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F7E" w:rsidRPr="00C262AB" w:rsidRDefault="00F95F7E" w:rsidP="005A69BD">
      <w:pPr>
        <w:spacing w:before="240" w:after="240" w:line="360" w:lineRule="auto"/>
        <w:jc w:val="center"/>
        <w:rPr>
          <w:rFonts w:ascii="Palatino Linotype" w:hAnsi="Palatino Linotype"/>
          <w:b/>
        </w:rPr>
      </w:pPr>
      <w:r w:rsidRPr="00C262AB">
        <w:rPr>
          <w:rFonts w:ascii="Palatino Linotype" w:hAnsi="Palatino Linotype"/>
          <w:b/>
        </w:rPr>
        <w:t>LÍNEAS ARGUMENTATIVAS.</w:t>
      </w:r>
    </w:p>
    <w:p w:rsidR="005E1EBD" w:rsidRPr="00C262AB" w:rsidRDefault="005E1EBD" w:rsidP="005A69BD">
      <w:pPr>
        <w:spacing w:before="240" w:after="360" w:line="360" w:lineRule="auto"/>
        <w:contextualSpacing/>
        <w:jc w:val="both"/>
        <w:rPr>
          <w:rFonts w:ascii="Palatino Linotype" w:eastAsia="Times New Roman" w:hAnsi="Palatino Linotype"/>
          <w:sz w:val="23"/>
          <w:szCs w:val="23"/>
        </w:rPr>
      </w:pPr>
      <w:r w:rsidRPr="00C262AB">
        <w:rPr>
          <w:rFonts w:ascii="Palatino Linotype" w:eastAsia="Times New Roman" w:hAnsi="Palatino Linotype"/>
          <w:b/>
          <w:sz w:val="23"/>
          <w:szCs w:val="23"/>
        </w:rPr>
        <w:t>DEBERES DE LAS AUTORIDADES.</w:t>
      </w:r>
      <w:r w:rsidRPr="00C262AB">
        <w:rPr>
          <w:rFonts w:ascii="Palatino Linotype" w:eastAsia="Times New Roman" w:hAnsi="Palatino Linotype"/>
          <w:sz w:val="23"/>
          <w:szCs w:val="23"/>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así también es su deber turnar la solicitud de información a todas las áreas dentro de su estructura orgánica que pudieran contar con lo solicitado, a fin de dar cabal cumplimiento al derecho humano constitucionalmente reconocido.</w:t>
      </w:r>
    </w:p>
    <w:p w:rsidR="00F95F7E" w:rsidRPr="00C262AB" w:rsidRDefault="00F95F7E" w:rsidP="005A69BD">
      <w:pPr>
        <w:spacing w:before="240" w:after="360" w:line="360" w:lineRule="auto"/>
        <w:contextualSpacing/>
        <w:jc w:val="both"/>
        <w:rPr>
          <w:rFonts w:ascii="Palatino Linotype" w:eastAsia="Times New Roman" w:hAnsi="Palatino Linotype"/>
        </w:rPr>
      </w:pPr>
    </w:p>
    <w:p w:rsidR="00BC61B2" w:rsidRPr="00C262AB" w:rsidRDefault="00A20B1F" w:rsidP="005A69BD">
      <w:pPr>
        <w:spacing w:line="360" w:lineRule="auto"/>
        <w:jc w:val="center"/>
        <w:rPr>
          <w:rFonts w:ascii="Palatino Linotype" w:eastAsia="Times New Roman" w:hAnsi="Palatino Linotype" w:cs="Times New Roman"/>
          <w:b/>
          <w:u w:val="single"/>
        </w:rPr>
      </w:pPr>
      <w:r w:rsidRPr="00C262AB">
        <w:rPr>
          <w:rFonts w:ascii="Palatino Linotype" w:eastAsia="Times New Roman" w:hAnsi="Palatino Linotype" w:cs="Times New Roman"/>
          <w:b/>
          <w:u w:val="single"/>
        </w:rPr>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rsidR="00DA7E2F" w:rsidRPr="00C262AB" w:rsidRDefault="00DA7E2F" w:rsidP="005A69BD">
          <w:pPr>
            <w:pStyle w:val="TtulodeTDC"/>
            <w:spacing w:before="0" w:line="360" w:lineRule="auto"/>
          </w:pPr>
        </w:p>
        <w:p w:rsidR="00C262AB" w:rsidRPr="00C262AB" w:rsidRDefault="00A253AA">
          <w:pPr>
            <w:pStyle w:val="TDC1"/>
            <w:rPr>
              <w:noProof/>
              <w:sz w:val="22"/>
              <w:szCs w:val="22"/>
              <w:lang w:val="es-MX" w:eastAsia="es-MX"/>
            </w:rPr>
          </w:pPr>
          <w:r w:rsidRPr="00C262AB">
            <w:rPr>
              <w:rFonts w:ascii="Palatino Linotype" w:hAnsi="Palatino Linotype"/>
            </w:rPr>
            <w:fldChar w:fldCharType="begin"/>
          </w:r>
          <w:r w:rsidR="00DA7E2F" w:rsidRPr="00C262AB">
            <w:rPr>
              <w:rFonts w:ascii="Palatino Linotype" w:hAnsi="Palatino Linotype"/>
            </w:rPr>
            <w:instrText xml:space="preserve"> TOC \o "1-3" \h \z \u </w:instrText>
          </w:r>
          <w:r w:rsidRPr="00C262AB">
            <w:rPr>
              <w:rFonts w:ascii="Palatino Linotype" w:hAnsi="Palatino Linotype"/>
            </w:rPr>
            <w:fldChar w:fldCharType="separate"/>
          </w:r>
          <w:hyperlink w:anchor="_Toc530488228" w:history="1">
            <w:r w:rsidR="00C262AB" w:rsidRPr="00C262AB">
              <w:rPr>
                <w:rStyle w:val="Hipervnculo"/>
                <w:b/>
                <w:noProof/>
              </w:rPr>
              <w:t>ANTECEDENTES</w:t>
            </w:r>
            <w:r w:rsidR="00C262AB" w:rsidRPr="00C262AB">
              <w:rPr>
                <w:noProof/>
                <w:webHidden/>
              </w:rPr>
              <w:tab/>
            </w:r>
            <w:r w:rsidR="00C262AB" w:rsidRPr="00C262AB">
              <w:rPr>
                <w:noProof/>
                <w:webHidden/>
              </w:rPr>
              <w:fldChar w:fldCharType="begin"/>
            </w:r>
            <w:r w:rsidR="00C262AB" w:rsidRPr="00C262AB">
              <w:rPr>
                <w:noProof/>
                <w:webHidden/>
              </w:rPr>
              <w:instrText xml:space="preserve"> PAGEREF _Toc530488228 \h </w:instrText>
            </w:r>
            <w:r w:rsidR="00C262AB" w:rsidRPr="00C262AB">
              <w:rPr>
                <w:noProof/>
                <w:webHidden/>
              </w:rPr>
            </w:r>
            <w:r w:rsidR="00C262AB" w:rsidRPr="00C262AB">
              <w:rPr>
                <w:noProof/>
                <w:webHidden/>
              </w:rPr>
              <w:fldChar w:fldCharType="separate"/>
            </w:r>
            <w:r w:rsidR="00C262AB" w:rsidRPr="00C262AB">
              <w:rPr>
                <w:noProof/>
                <w:webHidden/>
              </w:rPr>
              <w:t>3</w:t>
            </w:r>
            <w:r w:rsidR="00C262AB" w:rsidRPr="00C262AB">
              <w:rPr>
                <w:noProof/>
                <w:webHidden/>
              </w:rPr>
              <w:fldChar w:fldCharType="end"/>
            </w:r>
          </w:hyperlink>
        </w:p>
        <w:p w:rsidR="00C262AB" w:rsidRPr="00C262AB" w:rsidRDefault="00DA614D">
          <w:pPr>
            <w:pStyle w:val="TDC1"/>
            <w:rPr>
              <w:noProof/>
              <w:sz w:val="22"/>
              <w:szCs w:val="22"/>
              <w:lang w:val="es-MX" w:eastAsia="es-MX"/>
            </w:rPr>
          </w:pPr>
          <w:hyperlink w:anchor="_Toc530488231" w:history="1">
            <w:r w:rsidR="00C262AB" w:rsidRPr="00C262AB">
              <w:rPr>
                <w:rStyle w:val="Hipervnculo"/>
                <w:b/>
                <w:noProof/>
              </w:rPr>
              <w:t>CONSIDERANDO</w:t>
            </w:r>
            <w:r w:rsidR="00C262AB" w:rsidRPr="00C262AB">
              <w:rPr>
                <w:noProof/>
                <w:webHidden/>
              </w:rPr>
              <w:tab/>
            </w:r>
            <w:r w:rsidR="00C262AB" w:rsidRPr="00C262AB">
              <w:rPr>
                <w:noProof/>
                <w:webHidden/>
              </w:rPr>
              <w:fldChar w:fldCharType="begin"/>
            </w:r>
            <w:r w:rsidR="00C262AB" w:rsidRPr="00C262AB">
              <w:rPr>
                <w:noProof/>
                <w:webHidden/>
              </w:rPr>
              <w:instrText xml:space="preserve"> PAGEREF _Toc530488231 \h </w:instrText>
            </w:r>
            <w:r w:rsidR="00C262AB" w:rsidRPr="00C262AB">
              <w:rPr>
                <w:noProof/>
                <w:webHidden/>
              </w:rPr>
            </w:r>
            <w:r w:rsidR="00C262AB" w:rsidRPr="00C262AB">
              <w:rPr>
                <w:noProof/>
                <w:webHidden/>
              </w:rPr>
              <w:fldChar w:fldCharType="separate"/>
            </w:r>
            <w:r w:rsidR="00C262AB" w:rsidRPr="00C262AB">
              <w:rPr>
                <w:noProof/>
                <w:webHidden/>
              </w:rPr>
              <w:t>11</w:t>
            </w:r>
            <w:r w:rsidR="00C262AB" w:rsidRPr="00C262AB">
              <w:rPr>
                <w:noProof/>
                <w:webHidden/>
              </w:rPr>
              <w:fldChar w:fldCharType="end"/>
            </w:r>
          </w:hyperlink>
        </w:p>
        <w:p w:rsidR="00C262AB" w:rsidRPr="00C262AB" w:rsidRDefault="00DA614D">
          <w:pPr>
            <w:pStyle w:val="TDC2"/>
            <w:rPr>
              <w:noProof/>
              <w:sz w:val="22"/>
              <w:szCs w:val="22"/>
              <w:lang w:val="es-MX" w:eastAsia="es-MX"/>
            </w:rPr>
          </w:pPr>
          <w:hyperlink w:anchor="_Toc530488232" w:history="1">
            <w:r w:rsidR="00C262AB" w:rsidRPr="00C262AB">
              <w:rPr>
                <w:rStyle w:val="Hipervnculo"/>
                <w:rFonts w:ascii="Palatino Linotype" w:hAnsi="Palatino Linotype"/>
                <w:b/>
                <w:noProof/>
              </w:rPr>
              <w:t>PRIMERO. De la competencia</w:t>
            </w:r>
            <w:r w:rsidR="00C262AB" w:rsidRPr="00C262AB">
              <w:rPr>
                <w:noProof/>
                <w:webHidden/>
              </w:rPr>
              <w:tab/>
            </w:r>
            <w:r w:rsidR="00C262AB" w:rsidRPr="00C262AB">
              <w:rPr>
                <w:noProof/>
                <w:webHidden/>
              </w:rPr>
              <w:fldChar w:fldCharType="begin"/>
            </w:r>
            <w:r w:rsidR="00C262AB" w:rsidRPr="00C262AB">
              <w:rPr>
                <w:noProof/>
                <w:webHidden/>
              </w:rPr>
              <w:instrText xml:space="preserve"> PAGEREF _Toc530488232 \h </w:instrText>
            </w:r>
            <w:r w:rsidR="00C262AB" w:rsidRPr="00C262AB">
              <w:rPr>
                <w:noProof/>
                <w:webHidden/>
              </w:rPr>
            </w:r>
            <w:r w:rsidR="00C262AB" w:rsidRPr="00C262AB">
              <w:rPr>
                <w:noProof/>
                <w:webHidden/>
              </w:rPr>
              <w:fldChar w:fldCharType="separate"/>
            </w:r>
            <w:r w:rsidR="00C262AB" w:rsidRPr="00C262AB">
              <w:rPr>
                <w:noProof/>
                <w:webHidden/>
              </w:rPr>
              <w:t>11</w:t>
            </w:r>
            <w:r w:rsidR="00C262AB" w:rsidRPr="00C262AB">
              <w:rPr>
                <w:noProof/>
                <w:webHidden/>
              </w:rPr>
              <w:fldChar w:fldCharType="end"/>
            </w:r>
          </w:hyperlink>
        </w:p>
        <w:p w:rsidR="00C262AB" w:rsidRPr="00C262AB" w:rsidRDefault="00DA614D">
          <w:pPr>
            <w:pStyle w:val="TDC2"/>
            <w:rPr>
              <w:noProof/>
              <w:sz w:val="22"/>
              <w:szCs w:val="22"/>
              <w:lang w:val="es-MX" w:eastAsia="es-MX"/>
            </w:rPr>
          </w:pPr>
          <w:hyperlink w:anchor="_Toc530488233" w:history="1">
            <w:r w:rsidR="00C262AB" w:rsidRPr="00C262AB">
              <w:rPr>
                <w:rStyle w:val="Hipervnculo"/>
                <w:rFonts w:ascii="Palatino Linotype" w:hAnsi="Palatino Linotype"/>
                <w:b/>
                <w:noProof/>
              </w:rPr>
              <w:t>SEGUNDO. De la oportunidad y procedencia.</w:t>
            </w:r>
            <w:r w:rsidR="00C262AB" w:rsidRPr="00C262AB">
              <w:rPr>
                <w:noProof/>
                <w:webHidden/>
              </w:rPr>
              <w:tab/>
            </w:r>
            <w:r w:rsidR="00C262AB" w:rsidRPr="00C262AB">
              <w:rPr>
                <w:noProof/>
                <w:webHidden/>
              </w:rPr>
              <w:fldChar w:fldCharType="begin"/>
            </w:r>
            <w:r w:rsidR="00C262AB" w:rsidRPr="00C262AB">
              <w:rPr>
                <w:noProof/>
                <w:webHidden/>
              </w:rPr>
              <w:instrText xml:space="preserve"> PAGEREF _Toc530488233 \h </w:instrText>
            </w:r>
            <w:r w:rsidR="00C262AB" w:rsidRPr="00C262AB">
              <w:rPr>
                <w:noProof/>
                <w:webHidden/>
              </w:rPr>
            </w:r>
            <w:r w:rsidR="00C262AB" w:rsidRPr="00C262AB">
              <w:rPr>
                <w:noProof/>
                <w:webHidden/>
              </w:rPr>
              <w:fldChar w:fldCharType="separate"/>
            </w:r>
            <w:r w:rsidR="00C262AB" w:rsidRPr="00C262AB">
              <w:rPr>
                <w:noProof/>
                <w:webHidden/>
              </w:rPr>
              <w:t>12</w:t>
            </w:r>
            <w:r w:rsidR="00C262AB" w:rsidRPr="00C262AB">
              <w:rPr>
                <w:noProof/>
                <w:webHidden/>
              </w:rPr>
              <w:fldChar w:fldCharType="end"/>
            </w:r>
          </w:hyperlink>
        </w:p>
        <w:p w:rsidR="00C262AB" w:rsidRPr="00C262AB" w:rsidRDefault="00DA614D">
          <w:pPr>
            <w:pStyle w:val="TDC1"/>
            <w:rPr>
              <w:noProof/>
              <w:sz w:val="22"/>
              <w:szCs w:val="22"/>
              <w:lang w:val="es-MX" w:eastAsia="es-MX"/>
            </w:rPr>
          </w:pPr>
          <w:hyperlink w:anchor="_Toc530488234" w:history="1">
            <w:r w:rsidR="00C262AB" w:rsidRPr="00C262AB">
              <w:rPr>
                <w:rStyle w:val="Hipervnculo"/>
                <w:b/>
                <w:noProof/>
              </w:rPr>
              <w:t>TERCERO. De previo y especial pronunciamiento.</w:t>
            </w:r>
            <w:r w:rsidR="00C262AB" w:rsidRPr="00C262AB">
              <w:rPr>
                <w:noProof/>
                <w:webHidden/>
              </w:rPr>
              <w:tab/>
            </w:r>
            <w:r w:rsidR="00C262AB" w:rsidRPr="00C262AB">
              <w:rPr>
                <w:noProof/>
                <w:webHidden/>
              </w:rPr>
              <w:fldChar w:fldCharType="begin"/>
            </w:r>
            <w:r w:rsidR="00C262AB" w:rsidRPr="00C262AB">
              <w:rPr>
                <w:noProof/>
                <w:webHidden/>
              </w:rPr>
              <w:instrText xml:space="preserve"> PAGEREF _Toc530488234 \h </w:instrText>
            </w:r>
            <w:r w:rsidR="00C262AB" w:rsidRPr="00C262AB">
              <w:rPr>
                <w:noProof/>
                <w:webHidden/>
              </w:rPr>
            </w:r>
            <w:r w:rsidR="00C262AB" w:rsidRPr="00C262AB">
              <w:rPr>
                <w:noProof/>
                <w:webHidden/>
              </w:rPr>
              <w:fldChar w:fldCharType="separate"/>
            </w:r>
            <w:r w:rsidR="00C262AB" w:rsidRPr="00C262AB">
              <w:rPr>
                <w:noProof/>
                <w:webHidden/>
              </w:rPr>
              <w:t>13</w:t>
            </w:r>
            <w:r w:rsidR="00C262AB" w:rsidRPr="00C262AB">
              <w:rPr>
                <w:noProof/>
                <w:webHidden/>
              </w:rPr>
              <w:fldChar w:fldCharType="end"/>
            </w:r>
          </w:hyperlink>
        </w:p>
        <w:p w:rsidR="00C262AB" w:rsidRPr="00C262AB" w:rsidRDefault="00DA614D">
          <w:pPr>
            <w:pStyle w:val="TDC1"/>
            <w:rPr>
              <w:noProof/>
              <w:sz w:val="22"/>
              <w:szCs w:val="22"/>
              <w:lang w:val="es-MX" w:eastAsia="es-MX"/>
            </w:rPr>
          </w:pPr>
          <w:hyperlink w:anchor="_Toc530488235" w:history="1">
            <w:r w:rsidR="00C262AB" w:rsidRPr="00C262AB">
              <w:rPr>
                <w:rStyle w:val="Hipervnculo"/>
                <w:b/>
                <w:noProof/>
              </w:rPr>
              <w:t>CUARTO. Del planteamiento de la litis.</w:t>
            </w:r>
            <w:r w:rsidR="00C262AB" w:rsidRPr="00C262AB">
              <w:rPr>
                <w:noProof/>
                <w:webHidden/>
              </w:rPr>
              <w:tab/>
            </w:r>
            <w:r w:rsidR="00C262AB" w:rsidRPr="00C262AB">
              <w:rPr>
                <w:noProof/>
                <w:webHidden/>
              </w:rPr>
              <w:fldChar w:fldCharType="begin"/>
            </w:r>
            <w:r w:rsidR="00C262AB" w:rsidRPr="00C262AB">
              <w:rPr>
                <w:noProof/>
                <w:webHidden/>
              </w:rPr>
              <w:instrText xml:space="preserve"> PAGEREF _Toc530488235 \h </w:instrText>
            </w:r>
            <w:r w:rsidR="00C262AB" w:rsidRPr="00C262AB">
              <w:rPr>
                <w:noProof/>
                <w:webHidden/>
              </w:rPr>
            </w:r>
            <w:r w:rsidR="00C262AB" w:rsidRPr="00C262AB">
              <w:rPr>
                <w:noProof/>
                <w:webHidden/>
              </w:rPr>
              <w:fldChar w:fldCharType="separate"/>
            </w:r>
            <w:r w:rsidR="00C262AB" w:rsidRPr="00C262AB">
              <w:rPr>
                <w:noProof/>
                <w:webHidden/>
              </w:rPr>
              <w:t>16</w:t>
            </w:r>
            <w:r w:rsidR="00C262AB" w:rsidRPr="00C262AB">
              <w:rPr>
                <w:noProof/>
                <w:webHidden/>
              </w:rPr>
              <w:fldChar w:fldCharType="end"/>
            </w:r>
          </w:hyperlink>
        </w:p>
        <w:p w:rsidR="00C262AB" w:rsidRPr="00C262AB" w:rsidRDefault="00DA614D">
          <w:pPr>
            <w:pStyle w:val="TDC1"/>
            <w:rPr>
              <w:noProof/>
              <w:sz w:val="22"/>
              <w:szCs w:val="22"/>
              <w:lang w:val="es-MX" w:eastAsia="es-MX"/>
            </w:rPr>
          </w:pPr>
          <w:hyperlink w:anchor="_Toc530488236" w:history="1">
            <w:r w:rsidR="00C262AB" w:rsidRPr="00C262AB">
              <w:rPr>
                <w:rStyle w:val="Hipervnculo"/>
                <w:b/>
                <w:noProof/>
              </w:rPr>
              <w:t>QUINTO. Del estudio y resolución del asunto.</w:t>
            </w:r>
            <w:r w:rsidR="00C262AB" w:rsidRPr="00C262AB">
              <w:rPr>
                <w:noProof/>
                <w:webHidden/>
              </w:rPr>
              <w:tab/>
            </w:r>
            <w:r w:rsidR="00C262AB" w:rsidRPr="00C262AB">
              <w:rPr>
                <w:noProof/>
                <w:webHidden/>
              </w:rPr>
              <w:fldChar w:fldCharType="begin"/>
            </w:r>
            <w:r w:rsidR="00C262AB" w:rsidRPr="00C262AB">
              <w:rPr>
                <w:noProof/>
                <w:webHidden/>
              </w:rPr>
              <w:instrText xml:space="preserve"> PAGEREF _Toc530488236 \h </w:instrText>
            </w:r>
            <w:r w:rsidR="00C262AB" w:rsidRPr="00C262AB">
              <w:rPr>
                <w:noProof/>
                <w:webHidden/>
              </w:rPr>
            </w:r>
            <w:r w:rsidR="00C262AB" w:rsidRPr="00C262AB">
              <w:rPr>
                <w:noProof/>
                <w:webHidden/>
              </w:rPr>
              <w:fldChar w:fldCharType="separate"/>
            </w:r>
            <w:r w:rsidR="00C262AB" w:rsidRPr="00C262AB">
              <w:rPr>
                <w:noProof/>
                <w:webHidden/>
              </w:rPr>
              <w:t>17</w:t>
            </w:r>
            <w:r w:rsidR="00C262AB" w:rsidRPr="00C262AB">
              <w:rPr>
                <w:noProof/>
                <w:webHidden/>
              </w:rPr>
              <w:fldChar w:fldCharType="end"/>
            </w:r>
          </w:hyperlink>
        </w:p>
        <w:p w:rsidR="00C262AB" w:rsidRPr="00C262AB" w:rsidRDefault="00DA614D">
          <w:pPr>
            <w:pStyle w:val="TDC1"/>
            <w:rPr>
              <w:noProof/>
              <w:sz w:val="22"/>
              <w:szCs w:val="22"/>
              <w:lang w:val="es-MX" w:eastAsia="es-MX"/>
            </w:rPr>
          </w:pPr>
          <w:hyperlink w:anchor="_Toc530488237" w:history="1">
            <w:r w:rsidR="00C262AB" w:rsidRPr="00C262AB">
              <w:rPr>
                <w:rStyle w:val="Hipervnculo"/>
                <w:b/>
                <w:noProof/>
              </w:rPr>
              <w:t>R E S O L U T I V O S</w:t>
            </w:r>
            <w:r w:rsidR="00C262AB" w:rsidRPr="00C262AB">
              <w:rPr>
                <w:noProof/>
                <w:webHidden/>
              </w:rPr>
              <w:tab/>
            </w:r>
            <w:r w:rsidR="00C262AB" w:rsidRPr="00C262AB">
              <w:rPr>
                <w:noProof/>
                <w:webHidden/>
              </w:rPr>
              <w:fldChar w:fldCharType="begin"/>
            </w:r>
            <w:r w:rsidR="00C262AB" w:rsidRPr="00C262AB">
              <w:rPr>
                <w:noProof/>
                <w:webHidden/>
              </w:rPr>
              <w:instrText xml:space="preserve"> PAGEREF _Toc530488237 \h </w:instrText>
            </w:r>
            <w:r w:rsidR="00C262AB" w:rsidRPr="00C262AB">
              <w:rPr>
                <w:noProof/>
                <w:webHidden/>
              </w:rPr>
            </w:r>
            <w:r w:rsidR="00C262AB" w:rsidRPr="00C262AB">
              <w:rPr>
                <w:noProof/>
                <w:webHidden/>
              </w:rPr>
              <w:fldChar w:fldCharType="separate"/>
            </w:r>
            <w:r w:rsidR="00C262AB" w:rsidRPr="00C262AB">
              <w:rPr>
                <w:noProof/>
                <w:webHidden/>
              </w:rPr>
              <w:t>30</w:t>
            </w:r>
            <w:r w:rsidR="00C262AB" w:rsidRPr="00C262AB">
              <w:rPr>
                <w:noProof/>
                <w:webHidden/>
              </w:rPr>
              <w:fldChar w:fldCharType="end"/>
            </w:r>
          </w:hyperlink>
        </w:p>
        <w:p w:rsidR="002065C6" w:rsidRPr="00C262AB" w:rsidRDefault="00A253AA" w:rsidP="00C262AB">
          <w:pPr>
            <w:spacing w:line="360" w:lineRule="auto"/>
            <w:rPr>
              <w:rFonts w:ascii="Palatino Linotype" w:hAnsi="Palatino Linotype"/>
            </w:rPr>
          </w:pPr>
          <w:r w:rsidRPr="00C262AB">
            <w:rPr>
              <w:rFonts w:ascii="Palatino Linotype" w:hAnsi="Palatino Linotype"/>
              <w:b/>
              <w:bCs/>
              <w:lang w:val="es-ES"/>
            </w:rPr>
            <w:fldChar w:fldCharType="end"/>
          </w:r>
        </w:p>
      </w:sdtContent>
    </w:sdt>
    <w:p w:rsidR="00662C69" w:rsidRPr="00C262AB" w:rsidRDefault="009B11D6" w:rsidP="005A69BD">
      <w:pPr>
        <w:tabs>
          <w:tab w:val="left" w:pos="3465"/>
        </w:tabs>
        <w:spacing w:before="240" w:after="360" w:line="360" w:lineRule="auto"/>
        <w:jc w:val="both"/>
        <w:rPr>
          <w:rFonts w:ascii="Palatino Linotype" w:hAnsi="Palatino Linotype"/>
        </w:rPr>
      </w:pPr>
      <w:r w:rsidRPr="00C262AB">
        <w:rPr>
          <w:rFonts w:ascii="Palatino Linotype" w:hAnsi="Palatino Linotype"/>
        </w:rPr>
        <w:lastRenderedPageBreak/>
        <w:t>R</w:t>
      </w:r>
      <w:r w:rsidR="00662C69" w:rsidRPr="00C262AB">
        <w:rPr>
          <w:rFonts w:ascii="Palatino Linotype" w:hAnsi="Palatino Linotype"/>
        </w:rPr>
        <w:t>esolución del Pleno del Instituto de Transparencia, Acceso a la Información Pública y Protección de Datos Personales del Estado de México y Mun</w:t>
      </w:r>
      <w:r w:rsidR="000D5A1D" w:rsidRPr="00C262AB">
        <w:rPr>
          <w:rFonts w:ascii="Palatino Linotype" w:hAnsi="Palatino Linotype"/>
        </w:rPr>
        <w:t>icipios, con</w:t>
      </w:r>
      <w:r w:rsidR="00491468" w:rsidRPr="00C262AB">
        <w:rPr>
          <w:rFonts w:ascii="Palatino Linotype" w:hAnsi="Palatino Linotype"/>
        </w:rPr>
        <w:t xml:space="preserve"> </w:t>
      </w:r>
      <w:r w:rsidR="00485DB6" w:rsidRPr="00C262AB">
        <w:rPr>
          <w:rFonts w:ascii="Palatino Linotype" w:hAnsi="Palatino Linotype"/>
        </w:rPr>
        <w:t xml:space="preserve">domicilio </w:t>
      </w:r>
      <w:r w:rsidR="00662C69" w:rsidRPr="00C262AB">
        <w:rPr>
          <w:rFonts w:ascii="Palatino Linotype" w:hAnsi="Palatino Linotype"/>
        </w:rPr>
        <w:t xml:space="preserve">en Metepec, Estado de México; de </w:t>
      </w:r>
      <w:r w:rsidR="000D5A1D" w:rsidRPr="00C262AB">
        <w:rPr>
          <w:rFonts w:ascii="Palatino Linotype" w:hAnsi="Palatino Linotype"/>
        </w:rPr>
        <w:t xml:space="preserve">fecha </w:t>
      </w:r>
      <w:r w:rsidR="002065C6" w:rsidRPr="00C262AB">
        <w:rPr>
          <w:rFonts w:ascii="Palatino Linotype" w:hAnsi="Palatino Linotype"/>
        </w:rPr>
        <w:t xml:space="preserve">catorce </w:t>
      </w:r>
      <w:r w:rsidR="0099348A" w:rsidRPr="00C262AB">
        <w:rPr>
          <w:rFonts w:ascii="Palatino Linotype" w:hAnsi="Palatino Linotype"/>
        </w:rPr>
        <w:t>(</w:t>
      </w:r>
      <w:r w:rsidR="002065C6" w:rsidRPr="00C262AB">
        <w:rPr>
          <w:rFonts w:ascii="Palatino Linotype" w:hAnsi="Palatino Linotype"/>
        </w:rPr>
        <w:t>14</w:t>
      </w:r>
      <w:r w:rsidR="0099348A" w:rsidRPr="00C262AB">
        <w:rPr>
          <w:rFonts w:ascii="Palatino Linotype" w:hAnsi="Palatino Linotype"/>
        </w:rPr>
        <w:t xml:space="preserve">) de </w:t>
      </w:r>
      <w:r w:rsidR="00655203" w:rsidRPr="00C262AB">
        <w:rPr>
          <w:rFonts w:ascii="Palatino Linotype" w:hAnsi="Palatino Linotype"/>
        </w:rPr>
        <w:t>novi</w:t>
      </w:r>
      <w:r w:rsidR="0099348A" w:rsidRPr="00C262AB">
        <w:rPr>
          <w:rFonts w:ascii="Palatino Linotype" w:hAnsi="Palatino Linotype"/>
        </w:rPr>
        <w:t xml:space="preserve">embre </w:t>
      </w:r>
      <w:r w:rsidR="00662C69" w:rsidRPr="00C262AB">
        <w:rPr>
          <w:rFonts w:ascii="Palatino Linotype" w:hAnsi="Palatino Linotype"/>
        </w:rPr>
        <w:t xml:space="preserve">de dos mil </w:t>
      </w:r>
      <w:r w:rsidR="00B902E7" w:rsidRPr="00C262AB">
        <w:rPr>
          <w:rFonts w:ascii="Palatino Linotype" w:hAnsi="Palatino Linotype"/>
        </w:rPr>
        <w:t>dieci</w:t>
      </w:r>
      <w:r w:rsidR="004D71C0" w:rsidRPr="00C262AB">
        <w:rPr>
          <w:rFonts w:ascii="Palatino Linotype" w:hAnsi="Palatino Linotype"/>
        </w:rPr>
        <w:t>ocho</w:t>
      </w:r>
      <w:r w:rsidR="00662C69" w:rsidRPr="00C262AB">
        <w:rPr>
          <w:rFonts w:ascii="Palatino Linotype" w:hAnsi="Palatino Linotype"/>
        </w:rPr>
        <w:t>.</w:t>
      </w:r>
    </w:p>
    <w:p w:rsidR="00662C69" w:rsidRPr="00C262AB" w:rsidRDefault="00662C69" w:rsidP="005A69BD">
      <w:pPr>
        <w:spacing w:before="240" w:after="360" w:line="360" w:lineRule="auto"/>
        <w:jc w:val="both"/>
        <w:rPr>
          <w:rFonts w:ascii="Palatino Linotype" w:hAnsi="Palatino Linotype"/>
          <w:b/>
        </w:rPr>
      </w:pPr>
      <w:r w:rsidRPr="00C262AB">
        <w:rPr>
          <w:rFonts w:ascii="Palatino Linotype" w:hAnsi="Palatino Linotype"/>
          <w:b/>
        </w:rPr>
        <w:t>VISTO</w:t>
      </w:r>
      <w:r w:rsidRPr="00C262AB">
        <w:rPr>
          <w:rFonts w:ascii="Palatino Linotype" w:hAnsi="Palatino Linotype"/>
        </w:rPr>
        <w:t xml:space="preserve"> el expediente electrónico for</w:t>
      </w:r>
      <w:r w:rsidR="00D37494" w:rsidRPr="00C262AB">
        <w:rPr>
          <w:rFonts w:ascii="Palatino Linotype" w:hAnsi="Palatino Linotype"/>
        </w:rPr>
        <w:t>mado con motivo del</w:t>
      </w:r>
      <w:r w:rsidRPr="00C262AB">
        <w:rPr>
          <w:rFonts w:ascii="Palatino Linotype" w:hAnsi="Palatino Linotype"/>
        </w:rPr>
        <w:t xml:space="preserve"> recurso de revisión </w:t>
      </w:r>
      <w:r w:rsidR="00503575" w:rsidRPr="00C262AB">
        <w:rPr>
          <w:rFonts w:ascii="Palatino Linotype" w:hAnsi="Palatino Linotype"/>
          <w:b/>
        </w:rPr>
        <w:t>03398/INFOEM/IP/RR/2018</w:t>
      </w:r>
      <w:r w:rsidR="00AF3D59" w:rsidRPr="00C262AB">
        <w:rPr>
          <w:rFonts w:ascii="Palatino Linotype" w:hAnsi="Palatino Linotype" w:cs="Arial"/>
          <w:b/>
          <w:bCs/>
        </w:rPr>
        <w:t>;</w:t>
      </w:r>
      <w:r w:rsidR="00CB3483" w:rsidRPr="00C262AB">
        <w:rPr>
          <w:rFonts w:ascii="Palatino Linotype" w:hAnsi="Palatino Linotype" w:cs="Arial"/>
          <w:b/>
          <w:bCs/>
        </w:rPr>
        <w:t xml:space="preserve"> </w:t>
      </w:r>
      <w:r w:rsidRPr="00C262AB">
        <w:rPr>
          <w:rFonts w:ascii="Palatino Linotype" w:hAnsi="Palatino Linotype"/>
        </w:rPr>
        <w:t xml:space="preserve">promovido por </w:t>
      </w:r>
      <w:r w:rsidR="00CF1C4B" w:rsidRPr="00CF1C4B">
        <w:rPr>
          <w:rFonts w:ascii="Palatino Linotype" w:hAnsi="Palatino Linotype"/>
          <w:b/>
          <w:szCs w:val="22"/>
          <w:highlight w:val="black"/>
        </w:rPr>
        <w:t>-------------------------------------</w:t>
      </w:r>
      <w:r w:rsidRPr="00C262AB">
        <w:rPr>
          <w:rFonts w:ascii="Palatino Linotype" w:hAnsi="Palatino Linotype"/>
          <w:b/>
        </w:rPr>
        <w:t xml:space="preserve">, </w:t>
      </w:r>
      <w:r w:rsidRPr="00C262AB">
        <w:rPr>
          <w:rFonts w:ascii="Palatino Linotype" w:hAnsi="Palatino Linotype" w:cs="Arial"/>
        </w:rPr>
        <w:t xml:space="preserve">en su </w:t>
      </w:r>
      <w:r w:rsidR="00D83C17" w:rsidRPr="00C262AB">
        <w:rPr>
          <w:rFonts w:ascii="Palatino Linotype" w:hAnsi="Palatino Linotype" w:cs="Arial"/>
        </w:rPr>
        <w:t>calidad</w:t>
      </w:r>
      <w:r w:rsidRPr="00C262AB">
        <w:rPr>
          <w:rFonts w:ascii="Palatino Linotype" w:hAnsi="Palatino Linotype" w:cs="Arial"/>
        </w:rPr>
        <w:t xml:space="preserve"> de </w:t>
      </w:r>
      <w:r w:rsidRPr="00C262AB">
        <w:rPr>
          <w:rFonts w:ascii="Palatino Linotype" w:hAnsi="Palatino Linotype" w:cs="Arial"/>
          <w:b/>
        </w:rPr>
        <w:t>RECURRENTE</w:t>
      </w:r>
      <w:r w:rsidRPr="00C262AB">
        <w:rPr>
          <w:rFonts w:ascii="Palatino Linotype" w:hAnsi="Palatino Linotype" w:cs="Arial"/>
        </w:rPr>
        <w:t xml:space="preserve">, en contra </w:t>
      </w:r>
      <w:r w:rsidR="000D5A1D" w:rsidRPr="00C262AB">
        <w:rPr>
          <w:rFonts w:ascii="Palatino Linotype" w:hAnsi="Palatino Linotype" w:cs="Arial"/>
        </w:rPr>
        <w:t xml:space="preserve">de </w:t>
      </w:r>
      <w:r w:rsidR="00843908" w:rsidRPr="00C262AB">
        <w:rPr>
          <w:rFonts w:ascii="Palatino Linotype" w:hAnsi="Palatino Linotype" w:cs="Arial"/>
        </w:rPr>
        <w:t>la respuesta de</w:t>
      </w:r>
      <w:r w:rsidR="005E1EBD" w:rsidRPr="00C262AB">
        <w:rPr>
          <w:rFonts w:ascii="Palatino Linotype" w:hAnsi="Palatino Linotype" w:cs="Arial"/>
        </w:rPr>
        <w:t>l</w:t>
      </w:r>
      <w:r w:rsidR="00586B2C" w:rsidRPr="00C262AB">
        <w:rPr>
          <w:rFonts w:ascii="Palatino Linotype" w:hAnsi="Palatino Linotype" w:cs="Arial"/>
        </w:rPr>
        <w:t xml:space="preserve"> Ayuntamiento de Ecatepec de Morelos</w:t>
      </w:r>
      <w:r w:rsidR="0036073F" w:rsidRPr="00C262AB">
        <w:rPr>
          <w:rFonts w:ascii="Palatino Linotype" w:hAnsi="Palatino Linotype"/>
          <w:b/>
        </w:rPr>
        <w:t xml:space="preserve">, </w:t>
      </w:r>
      <w:r w:rsidRPr="00C262AB">
        <w:rPr>
          <w:rFonts w:ascii="Palatino Linotype" w:hAnsi="Palatino Linotype"/>
        </w:rPr>
        <w:t>en lo sucesivo el</w:t>
      </w:r>
      <w:r w:rsidRPr="00C262AB">
        <w:rPr>
          <w:rFonts w:ascii="Palatino Linotype" w:hAnsi="Palatino Linotype"/>
          <w:b/>
        </w:rPr>
        <w:t xml:space="preserve"> SUJETO OBLIGADO</w:t>
      </w:r>
      <w:r w:rsidRPr="00C262AB">
        <w:rPr>
          <w:rFonts w:ascii="Palatino Linotype" w:hAnsi="Palatino Linotype"/>
        </w:rPr>
        <w:t xml:space="preserve">, </w:t>
      </w:r>
      <w:r w:rsidR="004D71C0" w:rsidRPr="00C262AB">
        <w:rPr>
          <w:rFonts w:ascii="Palatino Linotype" w:hAnsi="Palatino Linotype"/>
        </w:rPr>
        <w:t xml:space="preserve">por lo que </w:t>
      </w:r>
      <w:r w:rsidRPr="00C262AB">
        <w:rPr>
          <w:rFonts w:ascii="Palatino Linotype" w:hAnsi="Palatino Linotype"/>
        </w:rPr>
        <w:t>se procede a dictar la presente resolución, con base en los siguientes:</w:t>
      </w:r>
    </w:p>
    <w:p w:rsidR="00587366" w:rsidRPr="00C262AB" w:rsidRDefault="00662C69" w:rsidP="005A69BD">
      <w:pPr>
        <w:pStyle w:val="Ttulo1"/>
        <w:spacing w:line="360" w:lineRule="auto"/>
        <w:jc w:val="center"/>
        <w:rPr>
          <w:b/>
        </w:rPr>
      </w:pPr>
      <w:bookmarkStart w:id="0" w:name="_Toc461555884"/>
      <w:bookmarkStart w:id="1" w:name="_Toc466371847"/>
      <w:bookmarkStart w:id="2" w:name="_Toc530488228"/>
      <w:r w:rsidRPr="00C262AB">
        <w:rPr>
          <w:b/>
        </w:rPr>
        <w:t>ANTECEDENTES</w:t>
      </w:r>
      <w:bookmarkEnd w:id="0"/>
      <w:bookmarkEnd w:id="1"/>
      <w:bookmarkEnd w:id="2"/>
    </w:p>
    <w:p w:rsidR="00D9392E" w:rsidRPr="00C262AB" w:rsidRDefault="00D9392E" w:rsidP="005A69BD">
      <w:pPr>
        <w:pStyle w:val="Prrafodelista"/>
        <w:numPr>
          <w:ilvl w:val="0"/>
          <w:numId w:val="3"/>
        </w:numPr>
        <w:spacing w:before="240" w:after="240" w:line="360" w:lineRule="auto"/>
        <w:ind w:left="426"/>
        <w:jc w:val="both"/>
        <w:rPr>
          <w:rFonts w:ascii="Palatino Linotype" w:eastAsia="Calibri" w:hAnsi="Palatino Linotype" w:cs="Arial"/>
          <w:lang w:val="es-ES"/>
        </w:rPr>
      </w:pPr>
      <w:r w:rsidRPr="00C262AB">
        <w:rPr>
          <w:rFonts w:ascii="Palatino Linotype" w:eastAsia="Calibri" w:hAnsi="Palatino Linotype" w:cs="Arial"/>
          <w:lang w:val="es-ES"/>
        </w:rPr>
        <w:t xml:space="preserve">El día </w:t>
      </w:r>
      <w:r w:rsidR="00586B2C" w:rsidRPr="00C262AB">
        <w:rPr>
          <w:rFonts w:ascii="Palatino Linotype" w:eastAsia="Calibri" w:hAnsi="Palatino Linotype" w:cs="Arial"/>
          <w:lang w:val="es-ES"/>
        </w:rPr>
        <w:t>nueve</w:t>
      </w:r>
      <w:r w:rsidRPr="00C262AB">
        <w:rPr>
          <w:rFonts w:ascii="Palatino Linotype" w:eastAsia="Calibri" w:hAnsi="Palatino Linotype" w:cs="Arial"/>
          <w:lang w:val="es-ES"/>
        </w:rPr>
        <w:t xml:space="preserve"> (</w:t>
      </w:r>
      <w:r w:rsidR="00586B2C" w:rsidRPr="00C262AB">
        <w:rPr>
          <w:rFonts w:ascii="Palatino Linotype" w:eastAsia="Calibri" w:hAnsi="Palatino Linotype" w:cs="Arial"/>
          <w:lang w:val="es-ES"/>
        </w:rPr>
        <w:t>09</w:t>
      </w:r>
      <w:r w:rsidRPr="00C262AB">
        <w:rPr>
          <w:rFonts w:ascii="Palatino Linotype" w:eastAsia="Calibri" w:hAnsi="Palatino Linotype" w:cs="Arial"/>
          <w:lang w:val="es-ES"/>
        </w:rPr>
        <w:t xml:space="preserve">) de </w:t>
      </w:r>
      <w:r w:rsidR="00586B2C" w:rsidRPr="00C262AB">
        <w:rPr>
          <w:rFonts w:ascii="Palatino Linotype" w:eastAsia="Calibri" w:hAnsi="Palatino Linotype" w:cs="Arial"/>
          <w:lang w:val="es-ES"/>
        </w:rPr>
        <w:t>agost</w:t>
      </w:r>
      <w:r w:rsidR="008E549B" w:rsidRPr="00C262AB">
        <w:rPr>
          <w:rFonts w:ascii="Palatino Linotype" w:eastAsia="Calibri" w:hAnsi="Palatino Linotype" w:cs="Arial"/>
          <w:lang w:val="es-ES"/>
        </w:rPr>
        <w:t>o</w:t>
      </w:r>
      <w:r w:rsidR="00304D78" w:rsidRPr="00C262AB">
        <w:rPr>
          <w:rFonts w:ascii="Palatino Linotype" w:eastAsia="Calibri" w:hAnsi="Palatino Linotype" w:cs="Arial"/>
          <w:lang w:val="es-ES"/>
        </w:rPr>
        <w:t xml:space="preserve"> de dos mil dieciocho</w:t>
      </w:r>
      <w:r w:rsidRPr="00C262AB">
        <w:rPr>
          <w:rFonts w:ascii="Palatino Linotype" w:hAnsi="Palatino Linotype"/>
          <w:b/>
        </w:rPr>
        <w:t xml:space="preserve">, </w:t>
      </w:r>
      <w:r w:rsidRPr="00C262AB">
        <w:rPr>
          <w:rFonts w:ascii="Palatino Linotype" w:eastAsia="Calibri" w:hAnsi="Palatino Linotype" w:cs="Arial"/>
          <w:lang w:val="es-ES"/>
        </w:rPr>
        <w:t xml:space="preserve">se presentó ante el </w:t>
      </w:r>
      <w:r w:rsidRPr="00C262AB">
        <w:rPr>
          <w:rFonts w:ascii="Palatino Linotype" w:eastAsia="Calibri" w:hAnsi="Palatino Linotype" w:cs="Arial"/>
          <w:b/>
          <w:lang w:val="es-ES"/>
        </w:rPr>
        <w:t>SUJETO OBLIGADO</w:t>
      </w:r>
      <w:r w:rsidRPr="00C262AB">
        <w:rPr>
          <w:rFonts w:ascii="Palatino Linotype" w:eastAsia="Calibri" w:hAnsi="Palatino Linotype" w:cs="Arial"/>
        </w:rPr>
        <w:t xml:space="preserve"> vía </w:t>
      </w:r>
      <w:r w:rsidRPr="00C262AB">
        <w:rPr>
          <w:rFonts w:ascii="Palatino Linotype" w:eastAsia="Calibri" w:hAnsi="Palatino Linotype" w:cs="Arial"/>
          <w:lang w:val="es-ES"/>
        </w:rPr>
        <w:t xml:space="preserve">Sistema de Acceso a la Información Mexiquense </w:t>
      </w:r>
      <w:r w:rsidRPr="00C262AB">
        <w:rPr>
          <w:rFonts w:ascii="Palatino Linotype" w:eastAsia="Calibri" w:hAnsi="Palatino Linotype" w:cs="Arial"/>
          <w:b/>
          <w:lang w:val="es-ES"/>
        </w:rPr>
        <w:t>SAIMEX</w:t>
      </w:r>
      <w:r w:rsidRPr="00C262AB">
        <w:rPr>
          <w:rFonts w:ascii="Palatino Linotype" w:eastAsia="Calibri" w:hAnsi="Palatino Linotype" w:cs="Arial"/>
          <w:lang w:val="es-ES"/>
        </w:rPr>
        <w:t xml:space="preserve">, la solicitud de información pública registrada con el número </w:t>
      </w:r>
      <w:r w:rsidR="00CB3483" w:rsidRPr="00C262AB">
        <w:rPr>
          <w:rFonts w:ascii="Palatino Linotype" w:hAnsi="Palatino Linotype"/>
          <w:b/>
          <w:bCs/>
          <w:color w:val="000000" w:themeColor="text1"/>
        </w:rPr>
        <w:t>00315/ECATEPEC/IP/2018</w:t>
      </w:r>
      <w:r w:rsidR="00E17F3A" w:rsidRPr="00C262AB">
        <w:rPr>
          <w:rFonts w:ascii="Palatino Linotype" w:hAnsi="Palatino Linotype"/>
          <w:b/>
          <w:bCs/>
          <w:color w:val="000000" w:themeColor="text1"/>
        </w:rPr>
        <w:t>,</w:t>
      </w:r>
      <w:r w:rsidR="00586B2C" w:rsidRPr="00C262AB">
        <w:rPr>
          <w:rFonts w:ascii="Palatino Linotype" w:hAnsi="Palatino Linotype"/>
          <w:b/>
          <w:bCs/>
          <w:color w:val="000000" w:themeColor="text1"/>
        </w:rPr>
        <w:t xml:space="preserve"> </w:t>
      </w:r>
      <w:r w:rsidRPr="00C262AB">
        <w:rPr>
          <w:rFonts w:ascii="Palatino Linotype" w:eastAsia="Calibri" w:hAnsi="Palatino Linotype" w:cs="Arial"/>
          <w:lang w:val="es-ES"/>
        </w:rPr>
        <w:t xml:space="preserve">mediante la cual </w:t>
      </w:r>
      <w:r w:rsidR="00A133FA" w:rsidRPr="00C262AB">
        <w:rPr>
          <w:rFonts w:ascii="Palatino Linotype" w:eastAsia="Calibri" w:hAnsi="Palatino Linotype" w:cs="Arial"/>
          <w:lang w:val="es-ES"/>
        </w:rPr>
        <w:t xml:space="preserve">se </w:t>
      </w:r>
      <w:r w:rsidRPr="00C262AB">
        <w:rPr>
          <w:rFonts w:ascii="Palatino Linotype" w:eastAsia="Calibri" w:hAnsi="Palatino Linotype" w:cs="Arial"/>
          <w:lang w:val="es-ES"/>
        </w:rPr>
        <w:t>solicitó:</w:t>
      </w:r>
    </w:p>
    <w:p w:rsidR="00D9392E" w:rsidRPr="00C262AB" w:rsidRDefault="00D9392E" w:rsidP="005A69BD">
      <w:pPr>
        <w:pStyle w:val="Prrafodelista"/>
        <w:spacing w:line="360" w:lineRule="auto"/>
        <w:ind w:left="360"/>
        <w:jc w:val="both"/>
        <w:rPr>
          <w:rFonts w:ascii="Palatino Linotype" w:hAnsi="Palatino Linotype"/>
          <w:i/>
          <w:color w:val="000000"/>
          <w:sz w:val="22"/>
          <w:szCs w:val="22"/>
        </w:rPr>
      </w:pPr>
    </w:p>
    <w:p w:rsidR="001C34D6" w:rsidRPr="00C262AB" w:rsidRDefault="001C34D6" w:rsidP="005A69BD">
      <w:pPr>
        <w:pStyle w:val="Prrafodelista"/>
        <w:spacing w:line="360" w:lineRule="auto"/>
        <w:ind w:left="709" w:right="333"/>
        <w:jc w:val="both"/>
        <w:rPr>
          <w:rFonts w:ascii="Palatino Linotype" w:hAnsi="Palatino Linotype"/>
          <w:color w:val="000000"/>
        </w:rPr>
      </w:pPr>
      <w:r w:rsidRPr="00C262AB">
        <w:rPr>
          <w:rFonts w:ascii="Palatino Linotype" w:hAnsi="Palatino Linotype"/>
          <w:i/>
          <w:color w:val="000000"/>
          <w:sz w:val="22"/>
          <w:szCs w:val="22"/>
        </w:rPr>
        <w:t>“</w:t>
      </w:r>
      <w:r w:rsidR="00586B2C" w:rsidRPr="00C262AB">
        <w:rPr>
          <w:rFonts w:ascii="Palatino Linotype" w:hAnsi="Palatino Linotype"/>
          <w:i/>
          <w:color w:val="000000"/>
          <w:sz w:val="22"/>
          <w:szCs w:val="22"/>
        </w:rPr>
        <w:t xml:space="preserve">Se solicita de la manera </w:t>
      </w:r>
      <w:proofErr w:type="spellStart"/>
      <w:r w:rsidR="00586B2C" w:rsidRPr="00C262AB">
        <w:rPr>
          <w:rFonts w:ascii="Palatino Linotype" w:hAnsi="Palatino Linotype"/>
          <w:i/>
          <w:color w:val="000000"/>
          <w:sz w:val="22"/>
          <w:szCs w:val="22"/>
        </w:rPr>
        <w:t>mas</w:t>
      </w:r>
      <w:proofErr w:type="spellEnd"/>
      <w:r w:rsidR="00586B2C" w:rsidRPr="00C262AB">
        <w:rPr>
          <w:rFonts w:ascii="Palatino Linotype" w:hAnsi="Palatino Linotype"/>
          <w:i/>
          <w:color w:val="000000"/>
          <w:sz w:val="22"/>
          <w:szCs w:val="22"/>
        </w:rPr>
        <w:t xml:space="preserve"> atenta información de la servidor </w:t>
      </w:r>
      <w:proofErr w:type="spellStart"/>
      <w:r w:rsidR="00586B2C" w:rsidRPr="00C262AB">
        <w:rPr>
          <w:rFonts w:ascii="Palatino Linotype" w:hAnsi="Palatino Linotype"/>
          <w:i/>
          <w:color w:val="000000"/>
          <w:sz w:val="22"/>
          <w:szCs w:val="22"/>
        </w:rPr>
        <w:t>publico</w:t>
      </w:r>
      <w:proofErr w:type="spellEnd"/>
      <w:r w:rsidR="00586B2C" w:rsidRPr="00C262AB">
        <w:rPr>
          <w:rFonts w:ascii="Palatino Linotype" w:hAnsi="Palatino Linotype"/>
          <w:i/>
          <w:color w:val="000000"/>
          <w:sz w:val="22"/>
          <w:szCs w:val="22"/>
        </w:rPr>
        <w:t xml:space="preserve"> de nombre Graciela de la dirección de protección civil y bomberos que se adjudica como encargada del despacho jurídico de protección civil si cuenta con cédula profesional como licenciada, el fundamento legal o sobre que se basan sus superiores para poderla ostentar como encargada de un área donde se tramitan acuerdos legales llevándolos acabo ella, ya que es muy conocida como la licenciada chelita todo que a su vez cuando nuestras empresas tienen problemas legales nos citan a el área jurídica de protección civil con dicha persona y si en su caso no es ella la encargada favor de informarnos quien es el titular de dicho </w:t>
      </w:r>
      <w:r w:rsidR="00586B2C" w:rsidRPr="00C262AB">
        <w:rPr>
          <w:rFonts w:ascii="Palatino Linotype" w:hAnsi="Palatino Linotype"/>
          <w:i/>
          <w:color w:val="000000"/>
          <w:sz w:val="22"/>
          <w:szCs w:val="22"/>
        </w:rPr>
        <w:lastRenderedPageBreak/>
        <w:t>departamento ya que hemos sido extorsionados por esta persona y poder proceder ante mesa de responsabilidades de servidores públicos por usurpar funciones que no le competen.</w:t>
      </w:r>
      <w:r w:rsidRPr="00C262AB">
        <w:rPr>
          <w:rFonts w:ascii="Palatino Linotype" w:hAnsi="Palatino Linotype"/>
          <w:i/>
          <w:color w:val="000000"/>
          <w:sz w:val="22"/>
        </w:rPr>
        <w:t>”</w:t>
      </w:r>
      <w:r w:rsidR="00586B2C" w:rsidRPr="00C262AB">
        <w:rPr>
          <w:rFonts w:ascii="Palatino Linotype" w:hAnsi="Palatino Linotype"/>
          <w:i/>
          <w:color w:val="000000"/>
          <w:sz w:val="22"/>
        </w:rPr>
        <w:t xml:space="preserve"> </w:t>
      </w:r>
      <w:r w:rsidRPr="00C262AB">
        <w:rPr>
          <w:rFonts w:ascii="Palatino Linotype" w:hAnsi="Palatino Linotype"/>
          <w:color w:val="000000"/>
        </w:rPr>
        <w:t>(Sic)</w:t>
      </w:r>
    </w:p>
    <w:p w:rsidR="00D9392E" w:rsidRPr="00C262AB" w:rsidRDefault="00C73C34" w:rsidP="005A69BD">
      <w:pPr>
        <w:pStyle w:val="Prrafodelista"/>
        <w:spacing w:line="360" w:lineRule="auto"/>
        <w:ind w:left="360"/>
        <w:jc w:val="both"/>
        <w:rPr>
          <w:rFonts w:ascii="Palatino Linotype" w:hAnsi="Palatino Linotype"/>
        </w:rPr>
      </w:pPr>
      <w:r w:rsidRPr="00C262AB">
        <w:rPr>
          <w:rFonts w:ascii="Palatino Linotype" w:hAnsi="Palatino Linotype"/>
        </w:rPr>
        <w:tab/>
      </w:r>
    </w:p>
    <w:p w:rsidR="00750A80" w:rsidRPr="00C262AB" w:rsidRDefault="00A8769A" w:rsidP="005A69BD">
      <w:pPr>
        <w:pStyle w:val="Prrafodelista"/>
        <w:numPr>
          <w:ilvl w:val="0"/>
          <w:numId w:val="1"/>
        </w:numPr>
        <w:spacing w:line="360" w:lineRule="auto"/>
        <w:jc w:val="both"/>
        <w:rPr>
          <w:rFonts w:ascii="Palatino Linotype" w:eastAsia="Times New Roman" w:hAnsi="Palatino Linotype" w:cs="Arial"/>
          <w:lang w:val="es-ES"/>
        </w:rPr>
      </w:pPr>
      <w:r w:rsidRPr="00C262AB">
        <w:rPr>
          <w:rFonts w:ascii="Palatino Linotype" w:eastAsia="Times New Roman" w:hAnsi="Palatino Linotype" w:cs="Arial"/>
          <w:lang w:val="es-ES"/>
        </w:rPr>
        <w:t xml:space="preserve">Señaló </w:t>
      </w:r>
      <w:r w:rsidR="00750A80" w:rsidRPr="00C262AB">
        <w:rPr>
          <w:rFonts w:ascii="Palatino Linotype" w:eastAsia="Times New Roman" w:hAnsi="Palatino Linotype" w:cs="Arial"/>
          <w:lang w:val="es-ES"/>
        </w:rPr>
        <w:t>como modalidad de entrega de información</w:t>
      </w:r>
      <w:r w:rsidR="00750A80" w:rsidRPr="00C262AB">
        <w:rPr>
          <w:rFonts w:ascii="Palatino Linotype" w:eastAsia="Times New Roman" w:hAnsi="Palatino Linotype" w:cs="Arial"/>
          <w:b/>
          <w:lang w:val="es-ES"/>
        </w:rPr>
        <w:t>:</w:t>
      </w:r>
      <w:r w:rsidR="002065C6" w:rsidRPr="00C262AB">
        <w:rPr>
          <w:rFonts w:ascii="Palatino Linotype" w:eastAsia="Times New Roman" w:hAnsi="Palatino Linotype" w:cs="Arial"/>
          <w:b/>
          <w:lang w:val="es-ES"/>
        </w:rPr>
        <w:t xml:space="preserve"> </w:t>
      </w:r>
      <w:r w:rsidR="007B30F3" w:rsidRPr="00C262AB">
        <w:rPr>
          <w:rFonts w:ascii="Palatino Linotype" w:hAnsi="Palatino Linotype"/>
          <w:szCs w:val="14"/>
        </w:rPr>
        <w:t xml:space="preserve">A través del </w:t>
      </w:r>
      <w:r w:rsidR="006B7A58" w:rsidRPr="00C262AB">
        <w:rPr>
          <w:rFonts w:ascii="Palatino Linotype" w:hAnsi="Palatino Linotype"/>
          <w:szCs w:val="14"/>
        </w:rPr>
        <w:t>“</w:t>
      </w:r>
      <w:r w:rsidR="000D5A1D" w:rsidRPr="00C262AB">
        <w:rPr>
          <w:rFonts w:ascii="Palatino Linotype" w:hAnsi="Palatino Linotype"/>
          <w:b/>
          <w:szCs w:val="14"/>
        </w:rPr>
        <w:t>SAIMEX</w:t>
      </w:r>
      <w:r w:rsidR="006B7A58" w:rsidRPr="00C262AB">
        <w:rPr>
          <w:rFonts w:ascii="Palatino Linotype" w:hAnsi="Palatino Linotype"/>
          <w:b/>
          <w:szCs w:val="14"/>
        </w:rPr>
        <w:t>”</w:t>
      </w:r>
      <w:r w:rsidR="007B30F3" w:rsidRPr="00C262AB">
        <w:rPr>
          <w:rFonts w:ascii="Palatino Linotype" w:hAnsi="Palatino Linotype"/>
          <w:szCs w:val="14"/>
        </w:rPr>
        <w:t xml:space="preserve">. </w:t>
      </w:r>
    </w:p>
    <w:p w:rsidR="00A45546" w:rsidRPr="00C262AB" w:rsidRDefault="00A45546" w:rsidP="005A69BD">
      <w:pPr>
        <w:pStyle w:val="Prrafodelista"/>
        <w:tabs>
          <w:tab w:val="left" w:pos="567"/>
        </w:tabs>
        <w:spacing w:line="360" w:lineRule="auto"/>
        <w:ind w:left="360"/>
        <w:jc w:val="both"/>
        <w:rPr>
          <w:rFonts w:ascii="Palatino Linotype" w:hAnsi="Palatino Linotype"/>
          <w:color w:val="000000"/>
          <w:szCs w:val="14"/>
        </w:rPr>
      </w:pPr>
    </w:p>
    <w:p w:rsidR="009D7380" w:rsidRPr="00C262AB" w:rsidRDefault="00585F00" w:rsidP="005A69BD">
      <w:pPr>
        <w:pStyle w:val="Prrafodelista"/>
        <w:numPr>
          <w:ilvl w:val="0"/>
          <w:numId w:val="3"/>
        </w:numPr>
        <w:spacing w:line="360" w:lineRule="auto"/>
        <w:ind w:left="284" w:right="34" w:hanging="284"/>
        <w:jc w:val="both"/>
        <w:rPr>
          <w:rFonts w:ascii="Palatino Linotype" w:hAnsi="Palatino Linotype"/>
        </w:rPr>
      </w:pPr>
      <w:r w:rsidRPr="00C262AB">
        <w:rPr>
          <w:rFonts w:ascii="Palatino Linotype" w:eastAsia="Times New Roman" w:hAnsi="Palatino Linotype" w:cs="Arial"/>
          <w:lang w:val="es-ES"/>
        </w:rPr>
        <w:t xml:space="preserve">El día </w:t>
      </w:r>
      <w:r w:rsidR="00A26B58" w:rsidRPr="00C262AB">
        <w:rPr>
          <w:rFonts w:ascii="Palatino Linotype" w:eastAsia="Times New Roman" w:hAnsi="Palatino Linotype" w:cs="Arial"/>
          <w:lang w:val="es-ES"/>
        </w:rPr>
        <w:t>cuatro</w:t>
      </w:r>
      <w:r w:rsidRPr="00C262AB">
        <w:rPr>
          <w:rFonts w:ascii="Palatino Linotype" w:eastAsia="Times New Roman" w:hAnsi="Palatino Linotype" w:cs="Arial"/>
          <w:lang w:val="es-ES"/>
        </w:rPr>
        <w:t xml:space="preserve"> (</w:t>
      </w:r>
      <w:r w:rsidR="00A26B58" w:rsidRPr="00C262AB">
        <w:rPr>
          <w:rFonts w:ascii="Palatino Linotype" w:eastAsia="Times New Roman" w:hAnsi="Palatino Linotype" w:cs="Arial"/>
          <w:lang w:val="es-ES"/>
        </w:rPr>
        <w:t>04</w:t>
      </w:r>
      <w:r w:rsidR="00590516" w:rsidRPr="00C262AB">
        <w:rPr>
          <w:rFonts w:ascii="Palatino Linotype" w:eastAsia="Times New Roman" w:hAnsi="Palatino Linotype" w:cs="Arial"/>
          <w:lang w:val="es-ES"/>
        </w:rPr>
        <w:t xml:space="preserve">) de </w:t>
      </w:r>
      <w:r w:rsidR="00A26B58" w:rsidRPr="00C262AB">
        <w:rPr>
          <w:rFonts w:ascii="Palatino Linotype" w:eastAsia="Times New Roman" w:hAnsi="Palatino Linotype" w:cs="Arial"/>
          <w:lang w:val="es-ES"/>
        </w:rPr>
        <w:t>septiembre</w:t>
      </w:r>
      <w:r w:rsidRPr="00C262AB">
        <w:rPr>
          <w:rFonts w:ascii="Palatino Linotype" w:eastAsia="Times New Roman" w:hAnsi="Palatino Linotype" w:cs="Arial"/>
          <w:lang w:val="es-ES"/>
        </w:rPr>
        <w:t xml:space="preserve"> de dos mil dieci</w:t>
      </w:r>
      <w:r w:rsidR="00903870" w:rsidRPr="00C262AB">
        <w:rPr>
          <w:rFonts w:ascii="Palatino Linotype" w:eastAsia="Times New Roman" w:hAnsi="Palatino Linotype" w:cs="Arial"/>
          <w:lang w:val="es-ES"/>
        </w:rPr>
        <w:t>ocho</w:t>
      </w:r>
      <w:r w:rsidRPr="00C262AB">
        <w:rPr>
          <w:rFonts w:ascii="Palatino Linotype" w:eastAsia="Times New Roman" w:hAnsi="Palatino Linotype" w:cs="Arial"/>
          <w:lang w:val="es-ES"/>
        </w:rPr>
        <w:t xml:space="preserve">, el </w:t>
      </w:r>
      <w:r w:rsidRPr="00C262AB">
        <w:rPr>
          <w:rFonts w:ascii="Palatino Linotype" w:eastAsia="Times New Roman" w:hAnsi="Palatino Linotype" w:cs="Arial"/>
          <w:b/>
          <w:lang w:val="es-ES"/>
        </w:rPr>
        <w:t>SUJETO OBLIGADO</w:t>
      </w:r>
      <w:r w:rsidRPr="00C262AB">
        <w:rPr>
          <w:rFonts w:ascii="Palatino Linotype" w:eastAsia="Times New Roman" w:hAnsi="Palatino Linotype" w:cs="Arial"/>
          <w:lang w:val="es-ES"/>
        </w:rPr>
        <w:t xml:space="preserve"> dio respuesta </w:t>
      </w:r>
      <w:r w:rsidR="00CE37C3" w:rsidRPr="00C262AB">
        <w:rPr>
          <w:rFonts w:ascii="Palatino Linotype" w:eastAsia="Times New Roman" w:hAnsi="Palatino Linotype" w:cs="Arial"/>
          <w:lang w:val="es-ES"/>
        </w:rPr>
        <w:t>mediante el escrito siguiente</w:t>
      </w:r>
      <w:r w:rsidR="009D7380" w:rsidRPr="00C262AB">
        <w:rPr>
          <w:rFonts w:ascii="Palatino Linotype" w:eastAsia="Times New Roman" w:hAnsi="Palatino Linotype" w:cs="Arial"/>
          <w:lang w:val="es-ES"/>
        </w:rPr>
        <w:t>:</w:t>
      </w:r>
    </w:p>
    <w:p w:rsidR="00A31C56" w:rsidRPr="00C262AB" w:rsidRDefault="00A31C56" w:rsidP="005A69BD">
      <w:pPr>
        <w:pStyle w:val="Prrafodelista"/>
        <w:spacing w:line="360" w:lineRule="auto"/>
        <w:rPr>
          <w:rFonts w:ascii="Palatino Linotype" w:hAnsi="Palatino Linotype"/>
        </w:rPr>
      </w:pPr>
    </w:p>
    <w:p w:rsidR="00A26B58" w:rsidRPr="00C262AB" w:rsidRDefault="00A26B58" w:rsidP="005A69BD">
      <w:pPr>
        <w:pStyle w:val="Prrafodelista"/>
        <w:spacing w:line="360" w:lineRule="auto"/>
        <w:ind w:left="709" w:right="616"/>
        <w:jc w:val="both"/>
        <w:rPr>
          <w:rFonts w:ascii="Palatino Linotype" w:hAnsi="Palatino Linotype"/>
          <w:i/>
          <w:sz w:val="22"/>
        </w:rPr>
      </w:pPr>
      <w:r w:rsidRPr="00C262AB">
        <w:rPr>
          <w:rFonts w:ascii="Palatino Linotype" w:hAnsi="Palatino Linotype"/>
          <w:i/>
          <w:sz w:val="22"/>
        </w:rPr>
        <w:t>Ecatepec de Morelos, México a 04 de Septiembre de 2018</w:t>
      </w:r>
    </w:p>
    <w:p w:rsidR="00A26B58" w:rsidRPr="00C262AB" w:rsidRDefault="00A26B58" w:rsidP="005A69BD">
      <w:pPr>
        <w:pStyle w:val="Prrafodelista"/>
        <w:spacing w:line="360" w:lineRule="auto"/>
        <w:ind w:left="709" w:right="616"/>
        <w:jc w:val="both"/>
        <w:rPr>
          <w:rFonts w:ascii="Palatino Linotype" w:hAnsi="Palatino Linotype"/>
          <w:i/>
          <w:sz w:val="22"/>
        </w:rPr>
      </w:pPr>
      <w:r w:rsidRPr="00C262AB">
        <w:rPr>
          <w:rFonts w:ascii="Palatino Linotype" w:hAnsi="Palatino Linotype"/>
          <w:i/>
          <w:sz w:val="22"/>
        </w:rPr>
        <w:t xml:space="preserve">Nombre del solicitante: </w:t>
      </w:r>
      <w:r w:rsidR="00CF1C4B" w:rsidRPr="00CF1C4B">
        <w:rPr>
          <w:rFonts w:ascii="Palatino Linotype" w:hAnsi="Palatino Linotype"/>
          <w:i/>
          <w:sz w:val="22"/>
          <w:highlight w:val="black"/>
        </w:rPr>
        <w:t>----------------------------------------</w:t>
      </w:r>
    </w:p>
    <w:p w:rsidR="00A26B58" w:rsidRPr="00C262AB" w:rsidRDefault="00A26B58" w:rsidP="005A69BD">
      <w:pPr>
        <w:pStyle w:val="Prrafodelista"/>
        <w:spacing w:line="360" w:lineRule="auto"/>
        <w:ind w:left="709" w:right="616"/>
        <w:jc w:val="both"/>
        <w:rPr>
          <w:rFonts w:ascii="Palatino Linotype" w:hAnsi="Palatino Linotype"/>
          <w:i/>
          <w:sz w:val="22"/>
        </w:rPr>
      </w:pPr>
      <w:r w:rsidRPr="00C262AB">
        <w:rPr>
          <w:rFonts w:ascii="Palatino Linotype" w:hAnsi="Palatino Linotype"/>
          <w:i/>
          <w:sz w:val="22"/>
        </w:rPr>
        <w:t>Folio de la solicitud: 00315/ECATEPEC/IP/2018</w:t>
      </w:r>
    </w:p>
    <w:p w:rsidR="00A26B58" w:rsidRPr="00C262AB" w:rsidRDefault="00A26B58" w:rsidP="005A69BD">
      <w:pPr>
        <w:pStyle w:val="Prrafodelista"/>
        <w:spacing w:line="360" w:lineRule="auto"/>
        <w:ind w:left="709" w:right="616"/>
        <w:jc w:val="both"/>
        <w:rPr>
          <w:rFonts w:ascii="Palatino Linotype" w:hAnsi="Palatino Linotype"/>
          <w:i/>
          <w:sz w:val="22"/>
        </w:rPr>
      </w:pPr>
      <w:r w:rsidRPr="00C262AB">
        <w:rPr>
          <w:rFonts w:ascii="Palatino Linotype" w:hAnsi="Palatino Linotype"/>
          <w:i/>
          <w:sz w:val="22"/>
        </w:rPr>
        <w:t xml:space="preserve">Ecatepec de Morelos, Estado de México a 03 de Septiembre del 2018. Asunto: Se remite contestación. </w:t>
      </w:r>
      <w:r w:rsidR="00CF1C4B" w:rsidRPr="00CF1C4B">
        <w:rPr>
          <w:rFonts w:ascii="Palatino Linotype" w:hAnsi="Palatino Linotype"/>
          <w:i/>
          <w:sz w:val="22"/>
          <w:highlight w:val="black"/>
        </w:rPr>
        <w:t>---------------------------------</w:t>
      </w:r>
      <w:r w:rsidRPr="00C262AB">
        <w:rPr>
          <w:rFonts w:ascii="Palatino Linotype" w:hAnsi="Palatino Linotype"/>
          <w:i/>
          <w:sz w:val="22"/>
        </w:rPr>
        <w:t xml:space="preserve">. PRESENTE Con fundamento en lo dispuesto por el artículo 12 de la Ley de Transparencia y Acceso a la Información Pública del Estado de México y Municipios y en atención a la Solicitud de Información 00315/ECATEPEC/IP/2018, ingresada a través del Sistema de Acceso a la Información Mexiquense (SAIMEX), misma que a la letra dice: “Se solicita de la manera </w:t>
      </w:r>
      <w:proofErr w:type="spellStart"/>
      <w:r w:rsidRPr="00C262AB">
        <w:rPr>
          <w:rFonts w:ascii="Palatino Linotype" w:hAnsi="Palatino Linotype"/>
          <w:i/>
          <w:sz w:val="22"/>
        </w:rPr>
        <w:t>mas</w:t>
      </w:r>
      <w:proofErr w:type="spellEnd"/>
      <w:r w:rsidRPr="00C262AB">
        <w:rPr>
          <w:rFonts w:ascii="Palatino Linotype" w:hAnsi="Palatino Linotype"/>
          <w:i/>
          <w:sz w:val="22"/>
        </w:rPr>
        <w:t xml:space="preserve"> atenta información de la servidor público de nombre Graciela de la dirección de protección civil y bomberos que se adjudica como encargada del despacho jurídico de protección civil si cuenta con cédula profesional como licenciada, el fundamento legal o sobre que se basan sus superiores para poderla ostentar como encargada de un área donde se tramitan acuerdos legales llevándolos acabo ella, ya que es muy conocida como la licenciada chelita todo que a su vez cuando nuestras empresas tienen problemas legales nos citan a el área jurídica de protección civil con dicha persona y si en su caso no es ella la encargada favor de informarnos quien es el titular </w:t>
      </w:r>
      <w:r w:rsidRPr="00C262AB">
        <w:rPr>
          <w:rFonts w:ascii="Palatino Linotype" w:hAnsi="Palatino Linotype"/>
          <w:i/>
          <w:sz w:val="22"/>
        </w:rPr>
        <w:lastRenderedPageBreak/>
        <w:t xml:space="preserve">de dicho departamento ya que hemos sido extorsionados por esta persona y poder proceder ante mesa de responsabilidades de servidores públicos por usurpar funciones que no le competen.” Por lo que al respecto, le hago llegar la respuesta emitida por la Subdirección de Recursos Humanos. Al respecto hago de su conocimiento que para estar en posibilidades de atender su petición es indispensable se nos proporcione mayores datos que permitan identificar a la persona indicada, lo anterior para los efectos a que haya lugar. Se anexa oficio en forma </w:t>
      </w:r>
      <w:proofErr w:type="spellStart"/>
      <w:r w:rsidRPr="00C262AB">
        <w:rPr>
          <w:rFonts w:ascii="Palatino Linotype" w:hAnsi="Palatino Linotype"/>
          <w:i/>
          <w:sz w:val="22"/>
        </w:rPr>
        <w:t>pdf</w:t>
      </w:r>
      <w:proofErr w:type="spellEnd"/>
      <w:r w:rsidRPr="00C262AB">
        <w:rPr>
          <w:rFonts w:ascii="Palatino Linotype" w:hAnsi="Palatino Linotype"/>
          <w:i/>
          <w:sz w:val="22"/>
        </w:rPr>
        <w:t>, de la solicitud ya antes mencionada. Lo anterior con fundamento en el artículo 12 de la Ley de Transparencia y Acceso a la Información Pública de Estado de México y municipios. Por la atención brindada a la presente, reiteró a Usted la seguridad de mi atenta y distinguida consideración. ATENTAMENTE LIC. FERNANDO CABALLERO NUÑEZ TITULAR DE LA UNIDAD DE TRANSPARENCIA</w:t>
      </w:r>
    </w:p>
    <w:p w:rsidR="00A26B58" w:rsidRPr="00C262AB" w:rsidRDefault="00A26B58" w:rsidP="005A69BD">
      <w:pPr>
        <w:pStyle w:val="Prrafodelista"/>
        <w:spacing w:line="360" w:lineRule="auto"/>
        <w:ind w:left="709" w:right="616"/>
        <w:jc w:val="both"/>
        <w:rPr>
          <w:rFonts w:ascii="Palatino Linotype" w:hAnsi="Palatino Linotype"/>
          <w:i/>
          <w:sz w:val="22"/>
        </w:rPr>
      </w:pPr>
      <w:r w:rsidRPr="00C262AB">
        <w:rPr>
          <w:rFonts w:ascii="Palatino Linotype" w:hAnsi="Palatino Linotype"/>
          <w:i/>
          <w:sz w:val="22"/>
        </w:rPr>
        <w:t>ATENTAMENTE</w:t>
      </w:r>
    </w:p>
    <w:p w:rsidR="00CE37C3" w:rsidRPr="00C262AB" w:rsidRDefault="00A26B58" w:rsidP="005A69BD">
      <w:pPr>
        <w:pStyle w:val="Prrafodelista"/>
        <w:spacing w:line="360" w:lineRule="auto"/>
        <w:ind w:left="709" w:right="616"/>
        <w:jc w:val="both"/>
        <w:rPr>
          <w:rFonts w:ascii="Palatino Linotype" w:hAnsi="Palatino Linotype"/>
          <w:i/>
          <w:sz w:val="22"/>
        </w:rPr>
      </w:pPr>
      <w:r w:rsidRPr="00C262AB">
        <w:rPr>
          <w:rFonts w:ascii="Palatino Linotype" w:hAnsi="Palatino Linotype"/>
          <w:i/>
          <w:sz w:val="22"/>
        </w:rPr>
        <w:t>LIC. FERNANDO CABALLERO NUÑEZ</w:t>
      </w:r>
    </w:p>
    <w:p w:rsidR="00CE37C3" w:rsidRPr="00C262AB" w:rsidRDefault="00CE37C3" w:rsidP="005A69BD">
      <w:pPr>
        <w:pStyle w:val="Prrafodelista"/>
        <w:spacing w:line="360" w:lineRule="auto"/>
        <w:ind w:left="284" w:right="34"/>
        <w:jc w:val="both"/>
        <w:rPr>
          <w:rFonts w:ascii="Palatino Linotype" w:hAnsi="Palatino Linotype"/>
        </w:rPr>
      </w:pPr>
    </w:p>
    <w:p w:rsidR="00CE37C3" w:rsidRPr="00C262AB" w:rsidRDefault="00CE37C3" w:rsidP="005A69BD">
      <w:pPr>
        <w:pStyle w:val="Prrafodelista"/>
        <w:numPr>
          <w:ilvl w:val="0"/>
          <w:numId w:val="3"/>
        </w:numPr>
        <w:spacing w:line="360" w:lineRule="auto"/>
        <w:ind w:left="284" w:right="34" w:hanging="284"/>
        <w:jc w:val="both"/>
        <w:rPr>
          <w:rFonts w:ascii="Palatino Linotype" w:hAnsi="Palatino Linotype"/>
        </w:rPr>
      </w:pPr>
      <w:r w:rsidRPr="00C262AB">
        <w:rPr>
          <w:rFonts w:ascii="Palatino Linotype" w:hAnsi="Palatino Linotype"/>
        </w:rPr>
        <w:t>Asimismo</w:t>
      </w:r>
      <w:r w:rsidR="00767467" w:rsidRPr="00C262AB">
        <w:rPr>
          <w:rFonts w:ascii="Palatino Linotype" w:hAnsi="Palatino Linotype"/>
        </w:rPr>
        <w:t>,</w:t>
      </w:r>
      <w:r w:rsidRPr="00C262AB">
        <w:rPr>
          <w:rFonts w:ascii="Palatino Linotype" w:hAnsi="Palatino Linotype"/>
        </w:rPr>
        <w:t xml:space="preserve"> adjunto un archivo electrónico denominado </w:t>
      </w:r>
      <w:r w:rsidR="00A26B58" w:rsidRPr="00C262AB">
        <w:rPr>
          <w:rFonts w:ascii="Palatino Linotype" w:hAnsi="Palatino Linotype"/>
          <w:b/>
        </w:rPr>
        <w:t>oficios.pdf</w:t>
      </w:r>
      <w:r w:rsidRPr="00C262AB">
        <w:rPr>
          <w:rFonts w:ascii="Palatino Linotype" w:hAnsi="Palatino Linotype"/>
        </w:rPr>
        <w:t xml:space="preserve">, </w:t>
      </w:r>
      <w:r w:rsidR="00E46888" w:rsidRPr="00C262AB">
        <w:rPr>
          <w:rFonts w:ascii="Palatino Linotype" w:hAnsi="Palatino Linotype"/>
        </w:rPr>
        <w:t>cuyo contenido corresponde a dos oficios, signados por el Titular de la Unidad de Transparencia y por la Encargada de la Subdirección de Recursos Humanos, dirigidos al hoy recurrente con la finalidad que aclare su solicitud.</w:t>
      </w:r>
    </w:p>
    <w:p w:rsidR="005E1EBD" w:rsidRPr="00C262AB" w:rsidRDefault="005E1EBD" w:rsidP="005A69BD">
      <w:pPr>
        <w:pStyle w:val="Prrafodelista"/>
        <w:spacing w:line="360" w:lineRule="auto"/>
        <w:ind w:left="284" w:right="34"/>
        <w:jc w:val="both"/>
        <w:rPr>
          <w:rFonts w:ascii="Palatino Linotype" w:hAnsi="Palatino Linotype"/>
        </w:rPr>
      </w:pPr>
    </w:p>
    <w:p w:rsidR="00585F00" w:rsidRPr="00C262AB" w:rsidRDefault="00585F00" w:rsidP="005A69BD">
      <w:pPr>
        <w:pStyle w:val="Prrafodelista"/>
        <w:numPr>
          <w:ilvl w:val="0"/>
          <w:numId w:val="3"/>
        </w:numPr>
        <w:spacing w:line="360" w:lineRule="auto"/>
        <w:ind w:left="284" w:hanging="284"/>
        <w:jc w:val="both"/>
        <w:rPr>
          <w:rFonts w:ascii="Palatino Linotype" w:hAnsi="Palatino Linotype"/>
          <w:b/>
          <w:i/>
          <w:sz w:val="22"/>
          <w:szCs w:val="22"/>
        </w:rPr>
      </w:pPr>
      <w:r w:rsidRPr="00C262AB">
        <w:rPr>
          <w:rFonts w:ascii="Palatino Linotype" w:eastAsia="Times New Roman" w:hAnsi="Palatino Linotype" w:cs="Arial"/>
          <w:lang w:val="es-ES"/>
        </w:rPr>
        <w:t xml:space="preserve">El día </w:t>
      </w:r>
      <w:r w:rsidR="00E46888" w:rsidRPr="00C262AB">
        <w:rPr>
          <w:rFonts w:ascii="Palatino Linotype" w:eastAsia="Times New Roman" w:hAnsi="Palatino Linotype" w:cs="Arial"/>
          <w:lang w:val="es-ES"/>
        </w:rPr>
        <w:t xml:space="preserve">trece </w:t>
      </w:r>
      <w:r w:rsidRPr="00C262AB">
        <w:rPr>
          <w:rFonts w:ascii="Palatino Linotype" w:eastAsia="Times New Roman" w:hAnsi="Palatino Linotype" w:cs="Arial"/>
          <w:lang w:val="es-ES"/>
        </w:rPr>
        <w:t>(</w:t>
      </w:r>
      <w:r w:rsidR="00767467" w:rsidRPr="00C262AB">
        <w:rPr>
          <w:rFonts w:ascii="Palatino Linotype" w:eastAsia="Times New Roman" w:hAnsi="Palatino Linotype" w:cs="Arial"/>
          <w:lang w:val="es-ES"/>
        </w:rPr>
        <w:t>1</w:t>
      </w:r>
      <w:r w:rsidR="00E46888" w:rsidRPr="00C262AB">
        <w:rPr>
          <w:rFonts w:ascii="Palatino Linotype" w:eastAsia="Times New Roman" w:hAnsi="Palatino Linotype" w:cs="Arial"/>
          <w:lang w:val="es-ES"/>
        </w:rPr>
        <w:t>3</w:t>
      </w:r>
      <w:r w:rsidRPr="00C262AB">
        <w:rPr>
          <w:rFonts w:ascii="Palatino Linotype" w:eastAsia="Times New Roman" w:hAnsi="Palatino Linotype" w:cs="Arial"/>
          <w:lang w:val="es-ES"/>
        </w:rPr>
        <w:t xml:space="preserve">) de </w:t>
      </w:r>
      <w:r w:rsidR="00767467" w:rsidRPr="00C262AB">
        <w:rPr>
          <w:rFonts w:ascii="Palatino Linotype" w:eastAsia="Times New Roman" w:hAnsi="Palatino Linotype" w:cs="Arial"/>
          <w:lang w:val="es-ES"/>
        </w:rPr>
        <w:t>septiembre</w:t>
      </w:r>
      <w:r w:rsidRPr="00C262AB">
        <w:rPr>
          <w:rFonts w:ascii="Palatino Linotype" w:eastAsia="Times New Roman" w:hAnsi="Palatino Linotype" w:cs="Arial"/>
          <w:lang w:val="es-ES"/>
        </w:rPr>
        <w:t xml:space="preserve"> de dos mil dieci</w:t>
      </w:r>
      <w:r w:rsidR="00D03A00" w:rsidRPr="00C262AB">
        <w:rPr>
          <w:rFonts w:ascii="Palatino Linotype" w:eastAsia="Times New Roman" w:hAnsi="Palatino Linotype" w:cs="Arial"/>
          <w:lang w:val="es-ES"/>
        </w:rPr>
        <w:t>ocho</w:t>
      </w:r>
      <w:r w:rsidR="00E46888" w:rsidRPr="00C262AB">
        <w:rPr>
          <w:rFonts w:ascii="Palatino Linotype" w:eastAsia="Times New Roman" w:hAnsi="Palatino Linotype" w:cs="Arial"/>
          <w:lang w:val="es-ES"/>
        </w:rPr>
        <w:t xml:space="preserve">, </w:t>
      </w:r>
      <w:r w:rsidR="001A4A80" w:rsidRPr="00C262AB">
        <w:rPr>
          <w:rFonts w:ascii="Palatino Linotype" w:eastAsia="Times New Roman" w:hAnsi="Palatino Linotype" w:cs="Arial"/>
          <w:lang w:val="es-ES"/>
        </w:rPr>
        <w:t>el</w:t>
      </w:r>
      <w:r w:rsidR="007E4E68" w:rsidRPr="00C262AB">
        <w:rPr>
          <w:rFonts w:ascii="Palatino Linotype" w:hAnsi="Palatino Linotype" w:cs="Arial"/>
          <w:szCs w:val="20"/>
        </w:rPr>
        <w:t xml:space="preserve"> particular</w:t>
      </w:r>
      <w:r w:rsidRPr="00C262AB">
        <w:rPr>
          <w:rFonts w:ascii="Palatino Linotype" w:eastAsia="Times New Roman" w:hAnsi="Palatino Linotype" w:cs="Arial"/>
          <w:lang w:val="es-ES"/>
        </w:rPr>
        <w:t xml:space="preserve"> interpuso el recurso de revisión, en contra de la respuesta anteriormente referida, señalando como:</w:t>
      </w:r>
    </w:p>
    <w:p w:rsidR="00A37C47" w:rsidRPr="00C262AB" w:rsidRDefault="00A37C47" w:rsidP="005A69BD">
      <w:pPr>
        <w:pStyle w:val="Prrafodelista"/>
        <w:spacing w:line="360" w:lineRule="auto"/>
        <w:ind w:left="284"/>
        <w:jc w:val="both"/>
        <w:rPr>
          <w:rFonts w:ascii="Palatino Linotype" w:hAnsi="Palatino Linotype"/>
          <w:b/>
          <w:i/>
          <w:sz w:val="6"/>
          <w:szCs w:val="22"/>
        </w:rPr>
      </w:pPr>
    </w:p>
    <w:p w:rsidR="009E2838" w:rsidRPr="009E2838" w:rsidRDefault="00585F00" w:rsidP="005A69BD">
      <w:pPr>
        <w:pStyle w:val="Ttulo2"/>
        <w:numPr>
          <w:ilvl w:val="0"/>
          <w:numId w:val="4"/>
        </w:numPr>
        <w:spacing w:line="360" w:lineRule="auto"/>
        <w:jc w:val="both"/>
        <w:rPr>
          <w:rFonts w:ascii="Palatino Linotype" w:hAnsi="Palatino Linotype"/>
          <w:i/>
          <w:color w:val="000000" w:themeColor="text1"/>
          <w:sz w:val="22"/>
          <w:szCs w:val="22"/>
        </w:rPr>
      </w:pP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bookmarkStart w:id="17" w:name="_Toc500264537"/>
      <w:bookmarkStart w:id="18" w:name="_Toc503290275"/>
      <w:bookmarkStart w:id="19" w:name="_Toc524009637"/>
      <w:bookmarkStart w:id="20" w:name="_Toc524009672"/>
      <w:bookmarkStart w:id="21" w:name="_Toc528777306"/>
      <w:bookmarkStart w:id="22" w:name="_Toc528777348"/>
      <w:bookmarkStart w:id="23" w:name="_Toc529233370"/>
      <w:bookmarkStart w:id="24" w:name="_Toc530488210"/>
      <w:bookmarkStart w:id="25" w:name="_Toc530488229"/>
      <w:r w:rsidRPr="00C262AB">
        <w:rPr>
          <w:rStyle w:val="Ttulo2Car"/>
          <w:rFonts w:ascii="Palatino Linotype" w:hAnsi="Palatino Linotype"/>
          <w:b/>
          <w:color w:val="auto"/>
          <w:sz w:val="24"/>
          <w:szCs w:val="24"/>
        </w:rPr>
        <w:lastRenderedPageBreak/>
        <w:t>Acto impugnado</w:t>
      </w:r>
      <w:bookmarkEnd w:id="3"/>
      <w:r w:rsidR="00F95F7E" w:rsidRPr="00C262AB">
        <w:rPr>
          <w:rStyle w:val="Ttulo2Car"/>
          <w:rFonts w:ascii="Palatino Linotype" w:hAnsi="Palatino Linotype"/>
          <w:b/>
          <w:color w:val="000000" w:themeColor="text1"/>
          <w:sz w:val="24"/>
          <w:szCs w:val="24"/>
        </w:rPr>
        <w:t xml:space="preserve">: </w:t>
      </w:r>
      <w:r w:rsidR="00F95F7E" w:rsidRPr="00C262AB">
        <w:rPr>
          <w:rStyle w:val="Ttulo2Car"/>
          <w:rFonts w:ascii="Palatino Linotype" w:hAnsi="Palatino Linotype"/>
          <w:color w:val="000000" w:themeColor="text1"/>
          <w:sz w:val="24"/>
          <w:szCs w:val="24"/>
        </w:rPr>
        <w:t>“</w:t>
      </w:r>
      <w:r w:rsidR="00090C74" w:rsidRPr="00C262AB">
        <w:rPr>
          <w:rFonts w:ascii="Palatino Linotype" w:eastAsia="Times New Roman" w:hAnsi="Palatino Linotype" w:cs="Times New Roman"/>
          <w:i/>
          <w:color w:val="000000" w:themeColor="text1"/>
          <w:sz w:val="22"/>
          <w:szCs w:val="22"/>
          <w:lang w:val="es-ES"/>
        </w:rPr>
        <w:t xml:space="preserve">TODA VEZ QUE EL ÁREA INCOMPETENTE DE RECURSOS HUMANOS CON SU RESPUESTA ABSURDA POR QUE NO PUEDE SER POSIBLE QUE SEA TAN ILÓGICO ENCONTRAR A UNA PERSONA EN UN ÁREA DONDE NO CREO QUE AYA MAS DE 1 PERSONA CON EL NOMBRE DE GRACIELA Y QUE EL ÁREA DE PROTECCIÓN CIVIL Y BOMBEROS NO PUEDA PROPORCIONAR DICHA INFORMACIÓN EN FIN LA PERSONA DE LA CUAL SE SOLICITA LA INFORMACIÓN SE LLAMA </w:t>
      </w:r>
      <w:r w:rsidR="009E2838">
        <w:rPr>
          <w:rFonts w:ascii="Palatino Linotype" w:eastAsia="Times New Roman" w:hAnsi="Palatino Linotype" w:cs="Times New Roman"/>
          <w:i/>
          <w:color w:val="000000" w:themeColor="text1"/>
          <w:sz w:val="22"/>
          <w:szCs w:val="22"/>
          <w:lang w:val="es-ES"/>
        </w:rPr>
        <w:t xml:space="preserve"> </w:t>
      </w:r>
      <w:r w:rsidR="009E2838" w:rsidRPr="009E2838">
        <w:rPr>
          <w:rFonts w:ascii="Palatino Linotype" w:eastAsia="Times New Roman" w:hAnsi="Palatino Linotype" w:cs="Times New Roman"/>
          <w:i/>
          <w:color w:val="000000" w:themeColor="text1"/>
          <w:sz w:val="22"/>
          <w:szCs w:val="22"/>
          <w:highlight w:val="black"/>
          <w:lang w:val="es-ES"/>
        </w:rPr>
        <w:t>-----------------------------------------------------</w:t>
      </w:r>
    </w:p>
    <w:p w:rsidR="00585F00" w:rsidRPr="00C262AB" w:rsidRDefault="00090C74" w:rsidP="009E2838">
      <w:pPr>
        <w:pStyle w:val="Ttulo2"/>
        <w:spacing w:line="360" w:lineRule="auto"/>
        <w:ind w:left="720"/>
        <w:jc w:val="both"/>
        <w:rPr>
          <w:rFonts w:ascii="Palatino Linotype" w:hAnsi="Palatino Linotype"/>
          <w:i/>
          <w:color w:val="000000" w:themeColor="text1"/>
          <w:sz w:val="22"/>
          <w:szCs w:val="22"/>
        </w:rPr>
      </w:pPr>
      <w:r w:rsidRPr="00C262AB">
        <w:rPr>
          <w:rFonts w:ascii="Palatino Linotype" w:eastAsia="Times New Roman" w:hAnsi="Palatino Linotype" w:cs="Times New Roman"/>
          <w:i/>
          <w:color w:val="000000" w:themeColor="text1"/>
          <w:sz w:val="22"/>
          <w:szCs w:val="22"/>
          <w:lang w:val="es-ES"/>
        </w:rPr>
        <w:t xml:space="preserve">CON NUMERO DE EMPLEADO </w:t>
      </w:r>
      <w:r w:rsidR="0011455C" w:rsidRPr="0011455C">
        <w:rPr>
          <w:rFonts w:ascii="Palatino Linotype" w:eastAsia="Times New Roman" w:hAnsi="Palatino Linotype" w:cs="Times New Roman"/>
          <w:i/>
          <w:color w:val="000000" w:themeColor="text1"/>
          <w:sz w:val="22"/>
          <w:szCs w:val="22"/>
          <w:highlight w:val="black"/>
          <w:lang w:val="es-ES"/>
        </w:rPr>
        <w:t>--------</w:t>
      </w:r>
      <w:r w:rsidR="00585F00" w:rsidRPr="00C262AB">
        <w:rPr>
          <w:rFonts w:ascii="Palatino Linotype" w:hAnsi="Palatino Linotype"/>
          <w:i/>
          <w:color w:val="000000" w:themeColor="text1"/>
          <w:sz w:val="22"/>
          <w:szCs w:val="22"/>
        </w:rPr>
        <w:t>” (Sic)</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585F00" w:rsidRPr="00C262AB" w:rsidRDefault="00585F00" w:rsidP="005A69BD">
      <w:pPr>
        <w:spacing w:line="360" w:lineRule="auto"/>
        <w:ind w:left="851"/>
        <w:rPr>
          <w:lang w:val="es-MX" w:eastAsia="en-US"/>
        </w:rPr>
      </w:pPr>
    </w:p>
    <w:p w:rsidR="00585F00" w:rsidRPr="00C262AB" w:rsidRDefault="00585F00" w:rsidP="005A69BD">
      <w:pPr>
        <w:pStyle w:val="Ttulo2"/>
        <w:numPr>
          <w:ilvl w:val="0"/>
          <w:numId w:val="4"/>
        </w:numPr>
        <w:spacing w:line="360" w:lineRule="auto"/>
        <w:jc w:val="both"/>
        <w:rPr>
          <w:rFonts w:ascii="Palatino Linotype" w:hAnsi="Palatino Linotype"/>
          <w:b/>
          <w:color w:val="000000" w:themeColor="text1"/>
          <w:sz w:val="22"/>
          <w:szCs w:val="22"/>
        </w:rPr>
      </w:pPr>
      <w:bookmarkStart w:id="26" w:name="_Toc466982515"/>
      <w:bookmarkStart w:id="27" w:name="_Toc471908127"/>
      <w:bookmarkStart w:id="28" w:name="_Toc491791301"/>
      <w:bookmarkStart w:id="29" w:name="_Toc496726171"/>
      <w:bookmarkStart w:id="30" w:name="_Toc497242135"/>
      <w:bookmarkStart w:id="31" w:name="_Toc497292518"/>
      <w:bookmarkStart w:id="32" w:name="_Toc498503717"/>
      <w:bookmarkStart w:id="33" w:name="_Toc499568661"/>
      <w:bookmarkStart w:id="34" w:name="_Toc499568694"/>
      <w:bookmarkStart w:id="35" w:name="_Toc499665453"/>
      <w:bookmarkStart w:id="36" w:name="_Toc499729820"/>
      <w:bookmarkStart w:id="37" w:name="_Toc499835025"/>
      <w:bookmarkStart w:id="38" w:name="_Toc499835836"/>
      <w:bookmarkStart w:id="39" w:name="_Toc499835859"/>
      <w:bookmarkStart w:id="40" w:name="_Toc500264538"/>
      <w:bookmarkStart w:id="41" w:name="_Toc503290276"/>
      <w:bookmarkStart w:id="42" w:name="_Toc524009638"/>
      <w:bookmarkStart w:id="43" w:name="_Toc524009673"/>
      <w:bookmarkStart w:id="44" w:name="_Toc528777307"/>
      <w:bookmarkStart w:id="45" w:name="_Toc528777349"/>
      <w:bookmarkStart w:id="46" w:name="_Toc529233371"/>
      <w:bookmarkStart w:id="47" w:name="_Toc530488211"/>
      <w:bookmarkStart w:id="48" w:name="_Toc530488230"/>
      <w:r w:rsidRPr="00C262AB">
        <w:rPr>
          <w:rStyle w:val="Ttulo2Car"/>
          <w:rFonts w:ascii="Palatino Linotype" w:hAnsi="Palatino Linotype"/>
          <w:b/>
          <w:color w:val="000000" w:themeColor="text1"/>
          <w:sz w:val="24"/>
        </w:rPr>
        <w:t>Razones o Motivos de inconformidad:</w:t>
      </w:r>
      <w:bookmarkEnd w:id="26"/>
      <w:r w:rsidR="00BE5EAF" w:rsidRPr="00C262AB">
        <w:rPr>
          <w:rStyle w:val="Ttulo2Car"/>
          <w:rFonts w:ascii="Palatino Linotype" w:hAnsi="Palatino Linotype"/>
          <w:b/>
          <w:color w:val="000000" w:themeColor="text1"/>
          <w:sz w:val="24"/>
        </w:rPr>
        <w:t xml:space="preserve"> </w:t>
      </w:r>
      <w:r w:rsidRPr="00C262AB">
        <w:rPr>
          <w:rFonts w:ascii="Palatino Linotype" w:hAnsi="Palatino Linotype"/>
          <w:i/>
          <w:color w:val="000000" w:themeColor="text1"/>
          <w:sz w:val="22"/>
          <w:szCs w:val="22"/>
        </w:rPr>
        <w:t>“</w:t>
      </w:r>
      <w:r w:rsidR="00090C74" w:rsidRPr="00C262AB">
        <w:rPr>
          <w:rFonts w:ascii="Palatino Linotype" w:hAnsi="Palatino Linotype"/>
          <w:i/>
          <w:color w:val="000000" w:themeColor="text1"/>
          <w:sz w:val="22"/>
          <w:szCs w:val="22"/>
        </w:rPr>
        <w:t xml:space="preserve">NO PROPORCIONAN LOS DATOS SOLICITADOS POR LA INCOMPETENCIA O IN CUBRIMIENTO DE SUS SUBORDINADOS LOS DATOS QUE SE SOLICITAN SON DE LA PERSONA DE NOMBRE </w:t>
      </w:r>
      <w:r w:rsidR="009E2838" w:rsidRPr="009E2838">
        <w:rPr>
          <w:rFonts w:ascii="Palatino Linotype" w:hAnsi="Palatino Linotype"/>
          <w:i/>
          <w:color w:val="000000" w:themeColor="text1"/>
          <w:sz w:val="22"/>
          <w:szCs w:val="22"/>
          <w:highlight w:val="black"/>
        </w:rPr>
        <w:t>----------------------------------------------------</w:t>
      </w:r>
      <w:r w:rsidR="00090C74" w:rsidRPr="00C262AB">
        <w:rPr>
          <w:rFonts w:ascii="Palatino Linotype" w:hAnsi="Palatino Linotype"/>
          <w:i/>
          <w:color w:val="000000" w:themeColor="text1"/>
          <w:sz w:val="22"/>
          <w:szCs w:val="22"/>
        </w:rPr>
        <w:t xml:space="preserve"> CON NUMERO DE EMPLEADO </w:t>
      </w:r>
      <w:r w:rsidR="0011455C" w:rsidRPr="0011455C">
        <w:rPr>
          <w:rFonts w:ascii="Palatino Linotype" w:hAnsi="Palatino Linotype"/>
          <w:i/>
          <w:color w:val="000000" w:themeColor="text1"/>
          <w:sz w:val="22"/>
          <w:szCs w:val="22"/>
          <w:highlight w:val="black"/>
        </w:rPr>
        <w:t>-------</w:t>
      </w:r>
      <w:r w:rsidRPr="00C262AB">
        <w:rPr>
          <w:rFonts w:ascii="Palatino Linotype" w:hAnsi="Palatino Linotype"/>
          <w:i/>
          <w:color w:val="000000" w:themeColor="text1"/>
          <w:sz w:val="22"/>
          <w:szCs w:val="22"/>
        </w:rPr>
        <w:t>” (Sic)</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CA709B" w:rsidRPr="00C262AB" w:rsidRDefault="00CA709B" w:rsidP="005A69BD">
      <w:pPr>
        <w:pStyle w:val="Prrafodelista"/>
        <w:spacing w:line="360" w:lineRule="auto"/>
        <w:ind w:left="426"/>
        <w:jc w:val="both"/>
        <w:rPr>
          <w:rFonts w:ascii="Palatino Linotype" w:hAnsi="Palatino Linotype"/>
          <w:szCs w:val="22"/>
        </w:rPr>
      </w:pPr>
    </w:p>
    <w:p w:rsidR="00585F00" w:rsidRPr="00C262AB" w:rsidRDefault="00585F00" w:rsidP="005A69BD">
      <w:pPr>
        <w:pStyle w:val="Prrafodelista"/>
        <w:numPr>
          <w:ilvl w:val="0"/>
          <w:numId w:val="3"/>
        </w:numPr>
        <w:spacing w:before="240" w:after="240" w:line="360" w:lineRule="auto"/>
        <w:ind w:left="284" w:hanging="284"/>
        <w:jc w:val="both"/>
        <w:rPr>
          <w:rFonts w:ascii="Palatino Linotype" w:hAnsi="Palatino Linotype"/>
          <w:i/>
          <w:color w:val="000000"/>
          <w:sz w:val="22"/>
          <w:szCs w:val="22"/>
        </w:rPr>
      </w:pPr>
      <w:r w:rsidRPr="00C262AB">
        <w:rPr>
          <w:rFonts w:ascii="Palatino Linotype" w:eastAsia="Times New Roman" w:hAnsi="Palatino Linotype" w:cs="Arial"/>
          <w:lang w:val="es-ES"/>
        </w:rPr>
        <w:t xml:space="preserve">Se registró el recurso de revisión bajo el número de expediente </w:t>
      </w:r>
      <w:r w:rsidRPr="00C262AB">
        <w:rPr>
          <w:rFonts w:ascii="Palatino Linotype" w:hAnsi="Palatino Linotype" w:cs="Arial"/>
          <w:bCs/>
        </w:rPr>
        <w:t xml:space="preserve">al rubro indicado, asimismo con fundamento en lo dispuesto por el </w:t>
      </w:r>
      <w:r w:rsidRPr="00C262AB">
        <w:rPr>
          <w:rFonts w:ascii="Palatino Linotype" w:eastAsia="Calibri" w:hAnsi="Palatino Linotype" w:cs="Arial"/>
          <w:lang w:val="es-ES"/>
        </w:rPr>
        <w:t xml:space="preserve">artículo 185 fracción I de la </w:t>
      </w:r>
      <w:r w:rsidRPr="00C262AB">
        <w:rPr>
          <w:rFonts w:ascii="Palatino Linotype" w:eastAsia="Calibri" w:hAnsi="Palatino Linotype" w:cs="Arial"/>
          <w:b/>
          <w:lang w:val="es-ES"/>
        </w:rPr>
        <w:t xml:space="preserve">Ley de Transparencia y Acceso a la Información Pública del Estado de México y Municipios </w:t>
      </w:r>
      <w:r w:rsidRPr="00C262AB">
        <w:rPr>
          <w:rFonts w:ascii="Palatino Linotype" w:eastAsia="Times New Roman" w:hAnsi="Palatino Linotype" w:cs="Arial"/>
          <w:lang w:val="es-ES"/>
        </w:rPr>
        <w:t xml:space="preserve">se turnó al </w:t>
      </w:r>
      <w:r w:rsidRPr="00C262AB">
        <w:rPr>
          <w:rFonts w:ascii="Palatino Linotype" w:eastAsia="Times New Roman" w:hAnsi="Palatino Linotype" w:cs="Arial"/>
          <w:b/>
          <w:lang w:val="es-ES"/>
        </w:rPr>
        <w:t xml:space="preserve">Comisionado José Guadalupe Luna Hernández </w:t>
      </w:r>
      <w:r w:rsidRPr="00C262AB">
        <w:rPr>
          <w:rFonts w:ascii="Palatino Linotype" w:eastAsia="Times New Roman" w:hAnsi="Palatino Linotype" w:cs="Arial"/>
          <w:lang w:val="es-ES"/>
        </w:rPr>
        <w:t xml:space="preserve">con el objeto de </w:t>
      </w:r>
      <w:r w:rsidRPr="00C262AB">
        <w:rPr>
          <w:rFonts w:ascii="Palatino Linotype" w:eastAsia="Times New Roman" w:hAnsi="Palatino Linotype" w:cs="Arial"/>
          <w:lang w:val="es-MX"/>
        </w:rPr>
        <w:t>su análisis.</w:t>
      </w:r>
    </w:p>
    <w:p w:rsidR="00585F00" w:rsidRPr="00C262AB" w:rsidRDefault="00585F00" w:rsidP="005A69BD">
      <w:pPr>
        <w:pStyle w:val="Prrafodelista"/>
        <w:spacing w:line="360" w:lineRule="auto"/>
        <w:ind w:left="0"/>
        <w:rPr>
          <w:rFonts w:ascii="Palatino Linotype" w:eastAsia="Calibri" w:hAnsi="Palatino Linotype" w:cs="Arial"/>
          <w:lang w:val="es-ES"/>
        </w:rPr>
      </w:pPr>
    </w:p>
    <w:p w:rsidR="00585F00" w:rsidRPr="00C262AB" w:rsidRDefault="00585F00" w:rsidP="005A69BD">
      <w:pPr>
        <w:pStyle w:val="Prrafodelista"/>
        <w:numPr>
          <w:ilvl w:val="0"/>
          <w:numId w:val="3"/>
        </w:numPr>
        <w:spacing w:before="240" w:after="240" w:line="360" w:lineRule="auto"/>
        <w:ind w:left="284" w:hanging="284"/>
        <w:jc w:val="both"/>
        <w:rPr>
          <w:rFonts w:ascii="Palatino Linotype" w:hAnsi="Palatino Linotype"/>
          <w:i/>
          <w:color w:val="000000"/>
          <w:sz w:val="22"/>
          <w:szCs w:val="22"/>
        </w:rPr>
      </w:pPr>
      <w:r w:rsidRPr="00C262AB">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090C74" w:rsidRPr="00C262AB">
        <w:rPr>
          <w:rFonts w:ascii="Palatino Linotype" w:eastAsia="Calibri" w:hAnsi="Palatino Linotype" w:cs="Arial"/>
          <w:lang w:val="es-ES"/>
        </w:rPr>
        <w:t>diecinueve</w:t>
      </w:r>
      <w:r w:rsidR="00F80975" w:rsidRPr="00C262AB">
        <w:rPr>
          <w:rFonts w:ascii="Palatino Linotype" w:eastAsia="Calibri" w:hAnsi="Palatino Linotype" w:cs="Arial"/>
          <w:lang w:val="es-ES"/>
        </w:rPr>
        <w:t xml:space="preserve"> </w:t>
      </w:r>
      <w:r w:rsidRPr="00C262AB">
        <w:rPr>
          <w:rFonts w:ascii="Palatino Linotype" w:eastAsia="Calibri" w:hAnsi="Palatino Linotype" w:cs="Arial"/>
          <w:lang w:val="es-ES"/>
        </w:rPr>
        <w:t>(</w:t>
      </w:r>
      <w:r w:rsidR="00F80975" w:rsidRPr="00C262AB">
        <w:rPr>
          <w:rFonts w:ascii="Palatino Linotype" w:eastAsia="Calibri" w:hAnsi="Palatino Linotype" w:cs="Arial"/>
          <w:lang w:val="es-ES"/>
        </w:rPr>
        <w:t>1</w:t>
      </w:r>
      <w:r w:rsidR="00090C74" w:rsidRPr="00C262AB">
        <w:rPr>
          <w:rFonts w:ascii="Palatino Linotype" w:eastAsia="Calibri" w:hAnsi="Palatino Linotype" w:cs="Arial"/>
          <w:lang w:val="es-ES"/>
        </w:rPr>
        <w:t>9</w:t>
      </w:r>
      <w:r w:rsidRPr="00C262AB">
        <w:rPr>
          <w:rFonts w:ascii="Palatino Linotype" w:eastAsia="Calibri" w:hAnsi="Palatino Linotype" w:cs="Arial"/>
          <w:lang w:val="es-ES"/>
        </w:rPr>
        <w:t xml:space="preserve">) de </w:t>
      </w:r>
      <w:r w:rsidR="00F80975" w:rsidRPr="00C262AB">
        <w:rPr>
          <w:rFonts w:ascii="Palatino Linotype" w:eastAsia="Calibri" w:hAnsi="Palatino Linotype" w:cs="Arial"/>
          <w:lang w:val="es-ES"/>
        </w:rPr>
        <w:t>septiembre</w:t>
      </w:r>
      <w:r w:rsidRPr="00C262AB">
        <w:rPr>
          <w:rFonts w:ascii="Palatino Linotype" w:eastAsia="Calibri" w:hAnsi="Palatino Linotype" w:cs="Arial"/>
          <w:lang w:val="es-ES"/>
        </w:rPr>
        <w:t xml:space="preserve"> de dos mil dieci</w:t>
      </w:r>
      <w:r w:rsidR="00D03A00" w:rsidRPr="00C262AB">
        <w:rPr>
          <w:rFonts w:ascii="Palatino Linotype" w:eastAsia="Calibri" w:hAnsi="Palatino Linotype" w:cs="Arial"/>
          <w:lang w:val="es-ES"/>
        </w:rPr>
        <w:t>ocho</w:t>
      </w:r>
      <w:r w:rsidRPr="00C262AB">
        <w:rPr>
          <w:rFonts w:ascii="Palatino Linotype" w:eastAsia="Calibri" w:hAnsi="Palatino Linotype" w:cs="Arial"/>
          <w:lang w:val="es-ES"/>
        </w:rPr>
        <w:t xml:space="preserve">, puso a disposición de las partes el expediente electrónico </w:t>
      </w:r>
      <w:r w:rsidRPr="00C262AB">
        <w:rPr>
          <w:rFonts w:ascii="Palatino Linotype" w:eastAsia="Calibri" w:hAnsi="Palatino Linotype" w:cs="Arial"/>
        </w:rPr>
        <w:t xml:space="preserve">vía </w:t>
      </w:r>
      <w:r w:rsidRPr="00C262AB">
        <w:rPr>
          <w:rFonts w:ascii="Palatino Linotype" w:eastAsia="Calibri" w:hAnsi="Palatino Linotype" w:cs="Arial"/>
          <w:lang w:val="es-ES"/>
        </w:rPr>
        <w:t xml:space="preserve">Sistema de Acceso a la Información </w:t>
      </w:r>
      <w:r w:rsidRPr="00C262AB">
        <w:rPr>
          <w:rFonts w:ascii="Palatino Linotype" w:eastAsia="Calibri" w:hAnsi="Palatino Linotype" w:cs="Arial"/>
          <w:lang w:val="es-ES"/>
        </w:rPr>
        <w:lastRenderedPageBreak/>
        <w:t xml:space="preserve">Mexiquense </w:t>
      </w:r>
      <w:r w:rsidRPr="00C262AB">
        <w:rPr>
          <w:rFonts w:ascii="Palatino Linotype" w:eastAsia="Calibri" w:hAnsi="Palatino Linotype" w:cs="Arial"/>
          <w:b/>
          <w:lang w:val="es-ES"/>
        </w:rPr>
        <w:t xml:space="preserve">SAIMEX </w:t>
      </w:r>
      <w:r w:rsidRPr="00C262AB">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C262AB">
        <w:rPr>
          <w:rFonts w:ascii="Palatino Linotype" w:eastAsia="Calibri" w:hAnsi="Palatino Linotype" w:cs="Arial"/>
          <w:b/>
          <w:lang w:val="es-ES"/>
        </w:rPr>
        <w:t>SUJETO OBLIGADO</w:t>
      </w:r>
      <w:r w:rsidRPr="00C262AB">
        <w:rPr>
          <w:rFonts w:ascii="Palatino Linotype" w:eastAsia="Calibri" w:hAnsi="Palatino Linotype" w:cs="Arial"/>
          <w:lang w:val="es-ES"/>
        </w:rPr>
        <w:t xml:space="preserve"> presentará el Inf</w:t>
      </w:r>
      <w:r w:rsidR="00304D78" w:rsidRPr="00C262AB">
        <w:rPr>
          <w:rFonts w:ascii="Palatino Linotype" w:eastAsia="Calibri" w:hAnsi="Palatino Linotype" w:cs="Arial"/>
          <w:lang w:val="es-ES"/>
        </w:rPr>
        <w:t>orme Justificado procedente.</w:t>
      </w:r>
    </w:p>
    <w:p w:rsidR="00585F00" w:rsidRPr="00C262AB" w:rsidRDefault="00585F00" w:rsidP="005A69BD">
      <w:pPr>
        <w:pStyle w:val="Prrafodelista"/>
        <w:spacing w:before="240" w:after="240" w:line="360" w:lineRule="auto"/>
        <w:ind w:left="0"/>
        <w:jc w:val="both"/>
        <w:rPr>
          <w:rFonts w:ascii="Palatino Linotype" w:hAnsi="Palatino Linotype"/>
          <w:i/>
          <w:color w:val="000000"/>
          <w:sz w:val="22"/>
          <w:szCs w:val="22"/>
        </w:rPr>
      </w:pPr>
    </w:p>
    <w:p w:rsidR="00274F7F" w:rsidRPr="00C262AB" w:rsidRDefault="00585F00" w:rsidP="005A69BD">
      <w:pPr>
        <w:pStyle w:val="Prrafodelista"/>
        <w:numPr>
          <w:ilvl w:val="0"/>
          <w:numId w:val="3"/>
        </w:numPr>
        <w:spacing w:before="240" w:after="240" w:line="360" w:lineRule="auto"/>
        <w:ind w:left="284" w:hanging="284"/>
        <w:jc w:val="both"/>
        <w:rPr>
          <w:rFonts w:ascii="Palatino Linotype" w:hAnsi="Palatino Linotype"/>
          <w:i/>
          <w:color w:val="000000"/>
          <w:sz w:val="22"/>
          <w:szCs w:val="22"/>
        </w:rPr>
      </w:pPr>
      <w:r w:rsidRPr="00C262AB">
        <w:rPr>
          <w:rFonts w:ascii="Palatino Linotype" w:eastAsia="Calibri" w:hAnsi="Palatino Linotype" w:cs="Arial"/>
          <w:lang w:val="es-ES"/>
        </w:rPr>
        <w:t xml:space="preserve">El </w:t>
      </w:r>
      <w:r w:rsidRPr="00C262AB">
        <w:rPr>
          <w:rFonts w:ascii="Palatino Linotype" w:eastAsia="Calibri" w:hAnsi="Palatino Linotype" w:cs="Arial"/>
          <w:b/>
        </w:rPr>
        <w:t>SUJETO OBLIGADO</w:t>
      </w:r>
      <w:r w:rsidR="00090C74" w:rsidRPr="00C262AB">
        <w:rPr>
          <w:rFonts w:ascii="Palatino Linotype" w:eastAsia="Calibri" w:hAnsi="Palatino Linotype" w:cs="Arial"/>
          <w:b/>
        </w:rPr>
        <w:t xml:space="preserve"> </w:t>
      </w:r>
      <w:r w:rsidR="00090C74" w:rsidRPr="00C262AB">
        <w:rPr>
          <w:rFonts w:ascii="Palatino Linotype" w:eastAsia="Calibri" w:hAnsi="Palatino Linotype" w:cs="Arial"/>
        </w:rPr>
        <w:t>en fecha cuatro (04) de octubre del año en curso,</w:t>
      </w:r>
      <w:r w:rsidR="00F80975" w:rsidRPr="00C262AB">
        <w:rPr>
          <w:rFonts w:ascii="Palatino Linotype" w:eastAsia="Calibri" w:hAnsi="Palatino Linotype" w:cs="Arial"/>
        </w:rPr>
        <w:t xml:space="preserve"> </w:t>
      </w:r>
      <w:r w:rsidR="00090C74" w:rsidRPr="00C262AB">
        <w:rPr>
          <w:rFonts w:ascii="Palatino Linotype" w:eastAsia="Calibri" w:hAnsi="Palatino Linotype" w:cs="Arial"/>
        </w:rPr>
        <w:t>rindió el informe justificado en los términos que se aprecian:</w:t>
      </w:r>
    </w:p>
    <w:p w:rsidR="00090C74" w:rsidRPr="00C262AB" w:rsidRDefault="00090C74" w:rsidP="005A69BD">
      <w:pPr>
        <w:pStyle w:val="Prrafodelista"/>
        <w:spacing w:line="360" w:lineRule="auto"/>
        <w:rPr>
          <w:rFonts w:ascii="Palatino Linotype" w:hAnsi="Palatino Linotype"/>
          <w:i/>
          <w:color w:val="000000"/>
          <w:sz w:val="22"/>
          <w:szCs w:val="22"/>
        </w:rPr>
      </w:pPr>
    </w:p>
    <w:p w:rsidR="00090C74" w:rsidRPr="00C262AB" w:rsidRDefault="00D038DE" w:rsidP="005A69BD">
      <w:pPr>
        <w:pStyle w:val="Prrafodelista"/>
        <w:spacing w:before="240" w:after="240" w:line="360" w:lineRule="auto"/>
        <w:ind w:left="284"/>
        <w:jc w:val="center"/>
        <w:rPr>
          <w:rFonts w:ascii="Palatino Linotype" w:hAnsi="Palatino Linotype"/>
          <w:i/>
          <w:color w:val="000000"/>
          <w:sz w:val="22"/>
          <w:szCs w:val="22"/>
        </w:rPr>
      </w:pPr>
      <w:r w:rsidRPr="00D038DE">
        <w:rPr>
          <w:rFonts w:ascii="Palatino Linotype" w:hAnsi="Palatino Linotype"/>
          <w:i/>
          <w:noProof/>
          <w:color w:val="000000"/>
          <w:sz w:val="22"/>
          <w:szCs w:val="22"/>
          <w:lang w:val="es-MX" w:eastAsia="es-MX"/>
        </w:rPr>
        <w:lastRenderedPageBreak/>
        <w:drawing>
          <wp:inline distT="0" distB="0" distL="0" distR="0">
            <wp:extent cx="5019040" cy="60858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19040" cy="6085840"/>
                    </a:xfrm>
                    <a:prstGeom prst="rect">
                      <a:avLst/>
                    </a:prstGeom>
                    <a:noFill/>
                    <a:ln>
                      <a:noFill/>
                    </a:ln>
                  </pic:spPr>
                </pic:pic>
              </a:graphicData>
            </a:graphic>
          </wp:inline>
        </w:drawing>
      </w:r>
    </w:p>
    <w:p w:rsidR="00090C74" w:rsidRPr="00C262AB" w:rsidRDefault="00991561" w:rsidP="005A69BD">
      <w:pPr>
        <w:pStyle w:val="Prrafodelista"/>
        <w:spacing w:before="240" w:after="240" w:line="360" w:lineRule="auto"/>
        <w:ind w:left="284"/>
        <w:jc w:val="center"/>
        <w:rPr>
          <w:rFonts w:ascii="Palatino Linotype" w:hAnsi="Palatino Linotype"/>
          <w:i/>
          <w:color w:val="000000"/>
          <w:sz w:val="22"/>
          <w:szCs w:val="22"/>
        </w:rPr>
      </w:pPr>
      <w:r w:rsidRPr="00C262AB">
        <w:rPr>
          <w:rFonts w:ascii="Palatino Linotype" w:hAnsi="Palatino Linotype"/>
          <w:i/>
          <w:noProof/>
          <w:color w:val="000000"/>
          <w:sz w:val="22"/>
          <w:szCs w:val="22"/>
          <w:lang w:val="es-MX" w:eastAsia="es-MX"/>
        </w:rPr>
        <w:lastRenderedPageBreak/>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5875655</wp:posOffset>
                </wp:positionV>
                <wp:extent cx="5162550" cy="1238250"/>
                <wp:effectExtent l="9525" t="12700" r="9525" b="63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2550" cy="1238250"/>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337693" id="_x0000_t32" coordsize="21600,21600" o:spt="32" o:oned="t" path="m,l21600,21600e" filled="f">
                <v:path arrowok="t" fillok="f" o:connecttype="none"/>
                <o:lock v:ext="edit" shapetype="t"/>
              </v:shapetype>
              <v:shape id="AutoShape 2" o:spid="_x0000_s1026" type="#_x0000_t32" style="position:absolute;margin-left:22.95pt;margin-top:462.65pt;width:406.5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">
                <v:stroke dashstyle="longDash"/>
              </v:shape>
            </w:pict>
          </mc:Fallback>
        </mc:AlternateContent>
      </w:r>
      <w:r w:rsidR="00090C74" w:rsidRPr="00C262AB">
        <w:rPr>
          <w:rFonts w:ascii="Palatino Linotype" w:hAnsi="Palatino Linotype"/>
          <w:i/>
          <w:noProof/>
          <w:color w:val="000000"/>
          <w:sz w:val="22"/>
          <w:szCs w:val="22"/>
          <w:lang w:val="es-MX" w:eastAsia="es-MX"/>
        </w:rPr>
        <w:drawing>
          <wp:inline distT="0" distB="0" distL="0" distR="0">
            <wp:extent cx="4737100" cy="5492750"/>
            <wp:effectExtent l="38100" t="19050" r="25400" b="12700"/>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4737100" cy="5492750"/>
                    </a:xfrm>
                    <a:prstGeom prst="rect">
                      <a:avLst/>
                    </a:prstGeom>
                    <a:noFill/>
                    <a:ln w="9525">
                      <a:solidFill>
                        <a:schemeClr val="tx1"/>
                      </a:solidFill>
                      <a:miter lim="800000"/>
                      <a:headEnd/>
                      <a:tailEnd/>
                    </a:ln>
                  </pic:spPr>
                </pic:pic>
              </a:graphicData>
            </a:graphic>
          </wp:inline>
        </w:drawing>
      </w:r>
    </w:p>
    <w:p w:rsidR="00090C74" w:rsidRPr="00C262AB" w:rsidRDefault="00090C74" w:rsidP="005A69BD">
      <w:pPr>
        <w:pStyle w:val="Prrafodelista"/>
        <w:spacing w:before="240" w:after="240" w:line="360" w:lineRule="auto"/>
        <w:ind w:left="284"/>
        <w:jc w:val="center"/>
        <w:rPr>
          <w:rFonts w:ascii="Palatino Linotype" w:hAnsi="Palatino Linotype"/>
          <w:i/>
          <w:color w:val="000000"/>
          <w:sz w:val="22"/>
          <w:szCs w:val="22"/>
        </w:rPr>
      </w:pPr>
      <w:r w:rsidRPr="00C262AB">
        <w:rPr>
          <w:rFonts w:ascii="Palatino Linotype" w:hAnsi="Palatino Linotype"/>
          <w:i/>
          <w:noProof/>
          <w:color w:val="000000"/>
          <w:sz w:val="22"/>
          <w:szCs w:val="22"/>
          <w:lang w:val="es-MX" w:eastAsia="es-MX"/>
        </w:rPr>
        <w:lastRenderedPageBreak/>
        <w:drawing>
          <wp:inline distT="0" distB="0" distL="0" distR="0">
            <wp:extent cx="4756150" cy="6178550"/>
            <wp:effectExtent l="19050" t="19050" r="25400" b="12700"/>
            <wp:docPr id="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4756150" cy="6178550"/>
                    </a:xfrm>
                    <a:prstGeom prst="rect">
                      <a:avLst/>
                    </a:prstGeom>
                    <a:noFill/>
                    <a:ln w="9525">
                      <a:solidFill>
                        <a:schemeClr val="tx1"/>
                      </a:solidFill>
                      <a:miter lim="800000"/>
                      <a:headEnd/>
                      <a:tailEnd/>
                    </a:ln>
                  </pic:spPr>
                </pic:pic>
              </a:graphicData>
            </a:graphic>
          </wp:inline>
        </w:drawing>
      </w:r>
    </w:p>
    <w:p w:rsidR="00090C74" w:rsidRPr="00C262AB" w:rsidRDefault="00991561" w:rsidP="005A69BD">
      <w:pPr>
        <w:pStyle w:val="Prrafodelista"/>
        <w:spacing w:before="240" w:after="240" w:line="360" w:lineRule="auto"/>
        <w:ind w:left="284"/>
        <w:jc w:val="center"/>
        <w:rPr>
          <w:rFonts w:ascii="Palatino Linotype" w:hAnsi="Palatino Linotype"/>
          <w:i/>
          <w:color w:val="000000"/>
          <w:sz w:val="22"/>
          <w:szCs w:val="22"/>
        </w:rPr>
      </w:pPr>
      <w:r w:rsidRPr="00C262AB">
        <w:rPr>
          <w:rFonts w:ascii="Palatino Linotype" w:hAnsi="Palatino Linotype"/>
          <w:i/>
          <w:noProof/>
          <w:color w:val="000000"/>
          <w:sz w:val="22"/>
          <w:szCs w:val="22"/>
          <w:lang w:val="es-MX" w:eastAsia="es-MX"/>
        </w:rPr>
        <mc:AlternateContent>
          <mc:Choice Requires="wps">
            <w:drawing>
              <wp:anchor distT="0" distB="0" distL="114300" distR="114300" simplePos="0" relativeHeight="251659264" behindDoc="0" locked="0" layoutInCell="1" allowOverlap="1">
                <wp:simplePos x="0" y="0"/>
                <wp:positionH relativeFrom="column">
                  <wp:posOffset>386715</wp:posOffset>
                </wp:positionH>
                <wp:positionV relativeFrom="paragraph">
                  <wp:posOffset>206375</wp:posOffset>
                </wp:positionV>
                <wp:extent cx="5219700" cy="755650"/>
                <wp:effectExtent l="9525" t="9525" r="9525" b="63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9700" cy="755650"/>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7C0349" id="AutoShape 3" o:spid="_x0000_s1026" type="#_x0000_t32" style="position:absolute;margin-left:30.45pt;margin-top:16.25pt;width:411pt;height: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">
                <v:stroke dashstyle="longDash"/>
              </v:shape>
            </w:pict>
          </mc:Fallback>
        </mc:AlternateContent>
      </w:r>
    </w:p>
    <w:p w:rsidR="00090C74" w:rsidRPr="00C262AB" w:rsidRDefault="00090C74" w:rsidP="005A69BD">
      <w:pPr>
        <w:pStyle w:val="Prrafodelista"/>
        <w:spacing w:before="240" w:after="240" w:line="360" w:lineRule="auto"/>
        <w:ind w:left="284"/>
        <w:jc w:val="center"/>
        <w:rPr>
          <w:rFonts w:ascii="Palatino Linotype" w:hAnsi="Palatino Linotype"/>
          <w:i/>
          <w:color w:val="000000"/>
          <w:sz w:val="22"/>
          <w:szCs w:val="22"/>
        </w:rPr>
      </w:pPr>
    </w:p>
    <w:p w:rsidR="00090C74" w:rsidRPr="00C262AB" w:rsidRDefault="00090C74" w:rsidP="005A69BD">
      <w:pPr>
        <w:pStyle w:val="Prrafodelista"/>
        <w:spacing w:before="240" w:after="240" w:line="360" w:lineRule="auto"/>
        <w:ind w:left="284"/>
        <w:jc w:val="center"/>
        <w:rPr>
          <w:rFonts w:ascii="Palatino Linotype" w:hAnsi="Palatino Linotype"/>
          <w:i/>
          <w:color w:val="000000"/>
          <w:sz w:val="22"/>
          <w:szCs w:val="22"/>
        </w:rPr>
      </w:pPr>
    </w:p>
    <w:p w:rsidR="00434B23" w:rsidRPr="00C262AB" w:rsidRDefault="00434B23" w:rsidP="005A69BD">
      <w:pPr>
        <w:pStyle w:val="Prrafodelista"/>
        <w:spacing w:line="360" w:lineRule="auto"/>
        <w:rPr>
          <w:rFonts w:ascii="Palatino Linotype" w:hAnsi="Palatino Linotype"/>
          <w:i/>
          <w:color w:val="000000"/>
          <w:sz w:val="22"/>
          <w:szCs w:val="22"/>
        </w:rPr>
      </w:pPr>
    </w:p>
    <w:p w:rsidR="00B73550" w:rsidRPr="00C262AB" w:rsidRDefault="00B73550" w:rsidP="005A69BD">
      <w:pPr>
        <w:pStyle w:val="Prrafodelista"/>
        <w:numPr>
          <w:ilvl w:val="0"/>
          <w:numId w:val="3"/>
        </w:numPr>
        <w:spacing w:before="240" w:after="240" w:line="360" w:lineRule="auto"/>
        <w:ind w:left="284" w:hanging="284"/>
        <w:jc w:val="both"/>
        <w:rPr>
          <w:rFonts w:ascii="Palatino Linotype" w:hAnsi="Palatino Linotype"/>
        </w:rPr>
      </w:pPr>
      <w:r w:rsidRPr="00C262AB">
        <w:rPr>
          <w:rFonts w:ascii="Palatino Linotype" w:hAnsi="Palatino Linotype"/>
        </w:rPr>
        <w:lastRenderedPageBreak/>
        <w:t>Por su parte, el recurrente fue omiso en rendir manifestaciones que a su derecho convinieran y asistieran.</w:t>
      </w:r>
    </w:p>
    <w:p w:rsidR="00B73550" w:rsidRPr="00C262AB" w:rsidRDefault="00B73550" w:rsidP="005A69BD">
      <w:pPr>
        <w:pStyle w:val="Prrafodelista"/>
        <w:spacing w:before="240" w:after="240" w:line="360" w:lineRule="auto"/>
        <w:ind w:left="284"/>
        <w:jc w:val="both"/>
        <w:rPr>
          <w:rFonts w:ascii="Palatino Linotype" w:hAnsi="Palatino Linotype"/>
        </w:rPr>
      </w:pPr>
    </w:p>
    <w:p w:rsidR="006B332A" w:rsidRPr="00C262AB" w:rsidRDefault="00585F00" w:rsidP="006B332A">
      <w:pPr>
        <w:pStyle w:val="Prrafodelista"/>
        <w:numPr>
          <w:ilvl w:val="0"/>
          <w:numId w:val="3"/>
        </w:numPr>
        <w:spacing w:before="240" w:after="240" w:line="360" w:lineRule="auto"/>
        <w:ind w:left="284" w:hanging="284"/>
        <w:jc w:val="both"/>
        <w:rPr>
          <w:rFonts w:ascii="Palatino Linotype" w:hAnsi="Palatino Linotype"/>
          <w:b/>
        </w:rPr>
      </w:pPr>
      <w:r w:rsidRPr="00C262AB">
        <w:rPr>
          <w:rFonts w:ascii="Palatino Linotype" w:hAnsi="Palatino Linotype"/>
        </w:rPr>
        <w:t>El Comisionado Ponente decretó el cierre de instrucción</w:t>
      </w:r>
      <w:r w:rsidR="00090C74" w:rsidRPr="00C262AB">
        <w:rPr>
          <w:rFonts w:ascii="Palatino Linotype" w:hAnsi="Palatino Linotype"/>
        </w:rPr>
        <w:t xml:space="preserve"> </w:t>
      </w:r>
      <w:r w:rsidRPr="00C262AB">
        <w:rPr>
          <w:rFonts w:ascii="Palatino Linotype" w:hAnsi="Palatino Linotype"/>
        </w:rPr>
        <w:t xml:space="preserve">mediante acuerdo de fecha </w:t>
      </w:r>
      <w:r w:rsidR="007F4A7F" w:rsidRPr="00C262AB">
        <w:rPr>
          <w:rFonts w:ascii="Palatino Linotype" w:hAnsi="Palatino Linotype"/>
        </w:rPr>
        <w:t>cinco</w:t>
      </w:r>
      <w:r w:rsidRPr="00C262AB">
        <w:rPr>
          <w:rFonts w:ascii="Palatino Linotype" w:hAnsi="Palatino Linotype"/>
        </w:rPr>
        <w:t xml:space="preserve"> (</w:t>
      </w:r>
      <w:r w:rsidR="00A64F51" w:rsidRPr="00C262AB">
        <w:rPr>
          <w:rFonts w:ascii="Palatino Linotype" w:hAnsi="Palatino Linotype"/>
        </w:rPr>
        <w:t>0</w:t>
      </w:r>
      <w:r w:rsidR="007F4A7F" w:rsidRPr="00C262AB">
        <w:rPr>
          <w:rFonts w:ascii="Palatino Linotype" w:hAnsi="Palatino Linotype"/>
        </w:rPr>
        <w:t>5</w:t>
      </w:r>
      <w:r w:rsidRPr="00C262AB">
        <w:rPr>
          <w:rFonts w:ascii="Palatino Linotype" w:hAnsi="Palatino Linotype"/>
        </w:rPr>
        <w:t xml:space="preserve">) de </w:t>
      </w:r>
      <w:r w:rsidR="00A64F51" w:rsidRPr="00C262AB">
        <w:rPr>
          <w:rFonts w:ascii="Palatino Linotype" w:hAnsi="Palatino Linotype"/>
        </w:rPr>
        <w:t>noviem</w:t>
      </w:r>
      <w:r w:rsidR="00A37C47" w:rsidRPr="00C262AB">
        <w:rPr>
          <w:rFonts w:ascii="Palatino Linotype" w:hAnsi="Palatino Linotype"/>
        </w:rPr>
        <w:t>bre</w:t>
      </w:r>
      <w:r w:rsidRPr="00C262AB">
        <w:rPr>
          <w:rFonts w:ascii="Palatino Linotype" w:hAnsi="Palatino Linotype"/>
        </w:rPr>
        <w:t xml:space="preserve"> de </w:t>
      </w:r>
      <w:r w:rsidR="00434B23" w:rsidRPr="00C262AB">
        <w:rPr>
          <w:rFonts w:ascii="Palatino Linotype" w:hAnsi="Palatino Linotype"/>
        </w:rPr>
        <w:t>dos mil dieci</w:t>
      </w:r>
      <w:r w:rsidR="00B12503" w:rsidRPr="00C262AB">
        <w:rPr>
          <w:rFonts w:ascii="Palatino Linotype" w:hAnsi="Palatino Linotype"/>
        </w:rPr>
        <w:t>ocho</w:t>
      </w:r>
      <w:r w:rsidRPr="00C262AB">
        <w:rPr>
          <w:rFonts w:ascii="Palatino Linotype" w:hAnsi="Palatino Linotype"/>
        </w:rPr>
        <w:t xml:space="preserve">, </w:t>
      </w:r>
      <w:r w:rsidRPr="00C262AB">
        <w:rPr>
          <w:rFonts w:ascii="Palatino Linotype" w:hAnsi="Palatino Linotype" w:cs="Arial"/>
        </w:rPr>
        <w:t>por lo que, ordenó tur</w:t>
      </w:r>
      <w:r w:rsidR="006B332A" w:rsidRPr="00C262AB">
        <w:rPr>
          <w:rFonts w:ascii="Palatino Linotype" w:hAnsi="Palatino Linotype" w:cs="Arial"/>
        </w:rPr>
        <w:t>nar el expediente a resolución.</w:t>
      </w:r>
    </w:p>
    <w:p w:rsidR="006B332A" w:rsidRPr="00C262AB" w:rsidRDefault="006B332A" w:rsidP="006B332A">
      <w:pPr>
        <w:pStyle w:val="Prrafodelista"/>
        <w:rPr>
          <w:rFonts w:ascii="Palatino Linotype" w:hAnsi="Palatino Linotype"/>
          <w:b/>
        </w:rPr>
      </w:pPr>
    </w:p>
    <w:p w:rsidR="006B332A" w:rsidRPr="00C262AB" w:rsidRDefault="006B332A" w:rsidP="006B332A">
      <w:pPr>
        <w:pStyle w:val="Prrafodelista"/>
        <w:numPr>
          <w:ilvl w:val="0"/>
          <w:numId w:val="3"/>
        </w:numPr>
        <w:spacing w:before="240" w:after="240" w:line="360" w:lineRule="auto"/>
        <w:ind w:left="284" w:hanging="284"/>
        <w:jc w:val="both"/>
        <w:rPr>
          <w:rFonts w:ascii="Palatino Linotype" w:hAnsi="Palatino Linotype"/>
        </w:rPr>
      </w:pPr>
      <w:r w:rsidRPr="00C262AB">
        <w:rPr>
          <w:rFonts w:ascii="Palatino Linotype" w:hAnsi="Palatino Linotype"/>
        </w:rPr>
        <w:t>El día nueve (9) de noviembre de dos mil dieciocho y con fundamento en el artículo 181 tercer párrafo de la Ley de Transparencia y Acceso a la Información Pública del Estado de México y Municipios, se notificó que plazo de 30 días para resolver el recurso de revisión, sería ampliado por un periodo de 15 días hábiles adicionales; debido a la naturaleza, complejidad del asunto y para un mejor estudio.</w:t>
      </w:r>
    </w:p>
    <w:p w:rsidR="000815D6" w:rsidRPr="00C262AB" w:rsidRDefault="000815D6" w:rsidP="005A69BD">
      <w:pPr>
        <w:pStyle w:val="Prrafodelista"/>
        <w:spacing w:line="360" w:lineRule="auto"/>
        <w:rPr>
          <w:rFonts w:ascii="Palatino Linotype" w:hAnsi="Palatino Linotype"/>
          <w:b/>
        </w:rPr>
      </w:pPr>
    </w:p>
    <w:p w:rsidR="00585F00" w:rsidRPr="00C262AB" w:rsidRDefault="00585F00" w:rsidP="005A69BD">
      <w:pPr>
        <w:pStyle w:val="Ttulo1"/>
        <w:spacing w:line="360" w:lineRule="auto"/>
        <w:jc w:val="center"/>
        <w:rPr>
          <w:b/>
        </w:rPr>
      </w:pPr>
      <w:bookmarkStart w:id="49" w:name="_Toc491791302"/>
      <w:bookmarkStart w:id="50" w:name="_Toc530488231"/>
      <w:r w:rsidRPr="00C262AB">
        <w:rPr>
          <w:b/>
        </w:rPr>
        <w:t>CONSIDERANDO</w:t>
      </w:r>
      <w:bookmarkEnd w:id="49"/>
      <w:bookmarkEnd w:id="50"/>
    </w:p>
    <w:p w:rsidR="00585F00" w:rsidRPr="00C262AB" w:rsidRDefault="00585F00" w:rsidP="005A69BD">
      <w:pPr>
        <w:spacing w:line="360" w:lineRule="auto"/>
        <w:rPr>
          <w:rFonts w:ascii="Palatino Linotype" w:hAnsi="Palatino Linotype"/>
          <w:lang w:val="es-MX" w:eastAsia="en-US"/>
        </w:rPr>
      </w:pPr>
    </w:p>
    <w:p w:rsidR="00585F00" w:rsidRPr="00C262AB" w:rsidRDefault="00585F00" w:rsidP="005A69BD">
      <w:pPr>
        <w:pStyle w:val="Ttulo2"/>
        <w:spacing w:line="360" w:lineRule="auto"/>
        <w:rPr>
          <w:rFonts w:ascii="Palatino Linotype" w:hAnsi="Palatino Linotype"/>
          <w:b/>
          <w:color w:val="auto"/>
          <w:sz w:val="24"/>
        </w:rPr>
      </w:pPr>
      <w:bookmarkStart w:id="51" w:name="_Toc491791303"/>
      <w:bookmarkStart w:id="52" w:name="_Toc530488232"/>
      <w:r w:rsidRPr="00C262AB">
        <w:rPr>
          <w:rFonts w:ascii="Palatino Linotype" w:hAnsi="Palatino Linotype"/>
          <w:b/>
          <w:color w:val="auto"/>
          <w:sz w:val="24"/>
        </w:rPr>
        <w:t>PRIMERO. De la competencia</w:t>
      </w:r>
      <w:bookmarkEnd w:id="51"/>
      <w:bookmarkEnd w:id="52"/>
    </w:p>
    <w:p w:rsidR="00585F00" w:rsidRPr="00C262AB" w:rsidRDefault="00585F00" w:rsidP="005A69BD">
      <w:pPr>
        <w:spacing w:line="360" w:lineRule="auto"/>
        <w:rPr>
          <w:lang w:val="es-MX" w:eastAsia="en-US"/>
        </w:rPr>
      </w:pPr>
    </w:p>
    <w:p w:rsidR="00585F00" w:rsidRPr="00C262AB" w:rsidRDefault="00585F00" w:rsidP="005A69BD">
      <w:pPr>
        <w:pStyle w:val="Prrafodelista"/>
        <w:numPr>
          <w:ilvl w:val="0"/>
          <w:numId w:val="3"/>
        </w:numPr>
        <w:spacing w:line="360" w:lineRule="auto"/>
        <w:ind w:left="426" w:hanging="426"/>
        <w:jc w:val="both"/>
        <w:rPr>
          <w:rFonts w:ascii="Palatino Linotype" w:eastAsia="Calibri" w:hAnsi="Palatino Linotype" w:cs="Times New Roman"/>
          <w:b/>
          <w:lang w:val="es-ES"/>
        </w:rPr>
      </w:pPr>
      <w:r w:rsidRPr="00C262AB">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262AB">
        <w:rPr>
          <w:rFonts w:ascii="Palatino Linotype" w:eastAsia="Calibri" w:hAnsi="Palatino Linotype" w:cs="Times New Roman"/>
          <w:b/>
          <w:lang w:val="es-ES"/>
        </w:rPr>
        <w:t>Constitución Política de los Estados Unidos Mexicanos</w:t>
      </w:r>
      <w:r w:rsidRPr="00C262AB">
        <w:rPr>
          <w:rFonts w:ascii="Palatino Linotype" w:eastAsia="Calibri" w:hAnsi="Palatino Linotype" w:cs="Times New Roman"/>
          <w:lang w:val="es-ES"/>
        </w:rPr>
        <w:t xml:space="preserve">; 5, párrafos vigésimo, vigésimo primero y vigésimo segundo fracciones IV y V de la </w:t>
      </w:r>
      <w:r w:rsidRPr="00C262AB">
        <w:rPr>
          <w:rFonts w:ascii="Palatino Linotype" w:eastAsia="Calibri" w:hAnsi="Palatino Linotype" w:cs="Times New Roman"/>
          <w:b/>
          <w:lang w:val="es-ES"/>
        </w:rPr>
        <w:t xml:space="preserve">Constitución Política del Estado Libre y Soberano de </w:t>
      </w:r>
      <w:r w:rsidRPr="00C262AB">
        <w:rPr>
          <w:rFonts w:ascii="Palatino Linotype" w:eastAsia="Calibri" w:hAnsi="Palatino Linotype" w:cs="Times New Roman"/>
          <w:b/>
          <w:lang w:val="es-ES"/>
        </w:rPr>
        <w:lastRenderedPageBreak/>
        <w:t>México</w:t>
      </w:r>
      <w:r w:rsidRPr="00C262AB">
        <w:rPr>
          <w:rFonts w:ascii="Palatino Linotype" w:eastAsia="Calibri" w:hAnsi="Palatino Linotype" w:cs="Times New Roman"/>
          <w:lang w:val="es-ES"/>
        </w:rPr>
        <w:t xml:space="preserve">; artículos 1, 2 fracción II, 13, 29, 36 fracciones I y II, 176, 178, 179, 181 párrafo tercero y 185 </w:t>
      </w:r>
      <w:r w:rsidRPr="00C262AB">
        <w:rPr>
          <w:rFonts w:ascii="Palatino Linotype" w:eastAsia="Calibri" w:hAnsi="Palatino Linotype" w:cs="Arial"/>
          <w:lang w:val="es-ES"/>
        </w:rPr>
        <w:t xml:space="preserve">de la </w:t>
      </w:r>
      <w:r w:rsidRPr="00C262AB">
        <w:rPr>
          <w:rFonts w:ascii="Palatino Linotype" w:eastAsia="Calibri" w:hAnsi="Palatino Linotype" w:cs="Arial"/>
          <w:b/>
          <w:lang w:val="es-ES"/>
        </w:rPr>
        <w:t>Ley de Transparencia y Acceso a la Información Pública del Estado de México y Municipios</w:t>
      </w:r>
      <w:r w:rsidRPr="00C262AB">
        <w:rPr>
          <w:rFonts w:ascii="Palatino Linotype" w:eastAsia="Calibri" w:hAnsi="Palatino Linotype" w:cs="Arial"/>
          <w:lang w:val="es-ES"/>
        </w:rPr>
        <w:t xml:space="preserve">; ; y 10, 7, 9 fracciones I y XXIV, y 11 del </w:t>
      </w:r>
      <w:r w:rsidRPr="00C262AB">
        <w:rPr>
          <w:rFonts w:ascii="Palatino Linotype" w:eastAsia="Calibri" w:hAnsi="Palatino Linotype" w:cs="Arial"/>
          <w:b/>
          <w:lang w:val="es-ES"/>
        </w:rPr>
        <w:t>Reglamento Interior del Instituto de Transparencia, Acceso a la Información Pública y Protección de Datos Personales del Estado de México y Municipios.</w:t>
      </w:r>
    </w:p>
    <w:p w:rsidR="001F5AF8" w:rsidRPr="00C262AB" w:rsidRDefault="001F5AF8" w:rsidP="005A69BD">
      <w:pPr>
        <w:pStyle w:val="Prrafodelista"/>
        <w:spacing w:line="360" w:lineRule="auto"/>
        <w:ind w:left="426"/>
        <w:jc w:val="both"/>
        <w:rPr>
          <w:rFonts w:ascii="Palatino Linotype" w:eastAsia="Calibri" w:hAnsi="Palatino Linotype" w:cs="Times New Roman"/>
          <w:b/>
          <w:lang w:val="es-ES"/>
        </w:rPr>
      </w:pPr>
    </w:p>
    <w:p w:rsidR="00585F00" w:rsidRPr="00C262AB" w:rsidRDefault="00585F00" w:rsidP="005A69BD">
      <w:pPr>
        <w:pStyle w:val="Ttulo2"/>
        <w:spacing w:line="360" w:lineRule="auto"/>
        <w:rPr>
          <w:rFonts w:ascii="Palatino Linotype" w:hAnsi="Palatino Linotype"/>
          <w:b/>
          <w:color w:val="auto"/>
          <w:sz w:val="24"/>
        </w:rPr>
      </w:pPr>
      <w:bookmarkStart w:id="53" w:name="_Toc491791304"/>
      <w:bookmarkStart w:id="54" w:name="_Toc530488233"/>
      <w:r w:rsidRPr="00C262AB">
        <w:rPr>
          <w:rFonts w:ascii="Palatino Linotype" w:hAnsi="Palatino Linotype"/>
          <w:b/>
          <w:color w:val="auto"/>
          <w:sz w:val="24"/>
        </w:rPr>
        <w:t>SEGUNDO. De la oportunidad y procedencia.</w:t>
      </w:r>
      <w:bookmarkEnd w:id="53"/>
      <w:bookmarkEnd w:id="54"/>
    </w:p>
    <w:p w:rsidR="00585F00" w:rsidRPr="00C262AB" w:rsidRDefault="00585F00" w:rsidP="005A69BD">
      <w:pPr>
        <w:pStyle w:val="Prrafodelista"/>
        <w:numPr>
          <w:ilvl w:val="0"/>
          <w:numId w:val="3"/>
        </w:numPr>
        <w:spacing w:before="240" w:after="240" w:line="360" w:lineRule="auto"/>
        <w:ind w:left="426" w:right="49" w:hanging="426"/>
        <w:jc w:val="both"/>
        <w:rPr>
          <w:rFonts w:ascii="Palatino Linotype" w:hAnsi="Palatino Linotype"/>
        </w:rPr>
      </w:pPr>
      <w:r w:rsidRPr="00C262AB">
        <w:rPr>
          <w:rFonts w:ascii="Palatino Linotype" w:eastAsia="Calibri" w:hAnsi="Palatino Linotype" w:cs="Arial"/>
        </w:rPr>
        <w:t xml:space="preserve">El medio de impugnación fue presentado a través del </w:t>
      </w:r>
      <w:r w:rsidRPr="00C262AB">
        <w:rPr>
          <w:rFonts w:ascii="Palatino Linotype" w:eastAsia="Calibri" w:hAnsi="Palatino Linotype" w:cs="Arial"/>
          <w:b/>
        </w:rPr>
        <w:t>SAIMEX,</w:t>
      </w:r>
      <w:r w:rsidRPr="00C262AB">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C262AB">
        <w:rPr>
          <w:rFonts w:ascii="Palatino Linotype" w:eastAsia="Calibri" w:hAnsi="Palatino Linotype" w:cs="Arial"/>
          <w:b/>
        </w:rPr>
        <w:t>SUJETO OBLIGADO</w:t>
      </w:r>
      <w:r w:rsidRPr="00C262AB">
        <w:rPr>
          <w:rFonts w:ascii="Palatino Linotype" w:eastAsia="Calibri" w:hAnsi="Palatino Linotype" w:cs="Arial"/>
        </w:rPr>
        <w:t xml:space="preserve"> entregó </w:t>
      </w:r>
      <w:r w:rsidR="00F95F7E" w:rsidRPr="00C262AB">
        <w:rPr>
          <w:rFonts w:ascii="Palatino Linotype" w:eastAsia="Calibri" w:hAnsi="Palatino Linotype" w:cs="Arial"/>
        </w:rPr>
        <w:t xml:space="preserve">su </w:t>
      </w:r>
      <w:r w:rsidRPr="00C262AB">
        <w:rPr>
          <w:rFonts w:ascii="Palatino Linotype" w:eastAsia="Calibri" w:hAnsi="Palatino Linotype" w:cs="Arial"/>
        </w:rPr>
        <w:t>re</w:t>
      </w:r>
      <w:r w:rsidR="00CA709B" w:rsidRPr="00C262AB">
        <w:rPr>
          <w:rFonts w:ascii="Palatino Linotype" w:eastAsia="Calibri" w:hAnsi="Palatino Linotype" w:cs="Arial"/>
        </w:rPr>
        <w:t xml:space="preserve">spuesta el </w:t>
      </w:r>
      <w:r w:rsidR="00A64F51" w:rsidRPr="00C262AB">
        <w:rPr>
          <w:rFonts w:ascii="Palatino Linotype" w:eastAsia="Calibri" w:hAnsi="Palatino Linotype" w:cs="Arial"/>
        </w:rPr>
        <w:t>cuatr</w:t>
      </w:r>
      <w:r w:rsidR="000815D6" w:rsidRPr="00C262AB">
        <w:rPr>
          <w:rFonts w:ascii="Palatino Linotype" w:eastAsia="Calibri" w:hAnsi="Palatino Linotype" w:cs="Arial"/>
        </w:rPr>
        <w:t>o</w:t>
      </w:r>
      <w:r w:rsidRPr="00C262AB">
        <w:rPr>
          <w:rFonts w:ascii="Palatino Linotype" w:eastAsia="Calibri" w:hAnsi="Palatino Linotype" w:cs="Arial"/>
        </w:rPr>
        <w:t xml:space="preserve"> (</w:t>
      </w:r>
      <w:r w:rsidR="00A64F51" w:rsidRPr="00C262AB">
        <w:rPr>
          <w:rFonts w:ascii="Palatino Linotype" w:eastAsia="Calibri" w:hAnsi="Palatino Linotype" w:cs="Arial"/>
        </w:rPr>
        <w:t>04</w:t>
      </w:r>
      <w:r w:rsidRPr="00C262AB">
        <w:rPr>
          <w:rFonts w:ascii="Palatino Linotype" w:eastAsia="Calibri" w:hAnsi="Palatino Linotype" w:cs="Arial"/>
        </w:rPr>
        <w:t xml:space="preserve">) de </w:t>
      </w:r>
      <w:r w:rsidR="00A64F51" w:rsidRPr="00C262AB">
        <w:rPr>
          <w:rFonts w:ascii="Palatino Linotype" w:eastAsia="Calibri" w:hAnsi="Palatino Linotype" w:cs="Arial"/>
        </w:rPr>
        <w:t>septiembre</w:t>
      </w:r>
      <w:r w:rsidRPr="00C262AB">
        <w:rPr>
          <w:rFonts w:ascii="Palatino Linotype" w:eastAsia="Calibri" w:hAnsi="Palatino Linotype" w:cs="Arial"/>
        </w:rPr>
        <w:t xml:space="preserve"> de dos mil dieci</w:t>
      </w:r>
      <w:r w:rsidR="00B12503" w:rsidRPr="00C262AB">
        <w:rPr>
          <w:rFonts w:ascii="Palatino Linotype" w:eastAsia="Calibri" w:hAnsi="Palatino Linotype" w:cs="Arial"/>
        </w:rPr>
        <w:t>ocho</w:t>
      </w:r>
      <w:r w:rsidRPr="00C262AB">
        <w:rPr>
          <w:rFonts w:ascii="Palatino Linotype" w:eastAsia="Calibri" w:hAnsi="Palatino Linotype" w:cs="Arial"/>
        </w:rPr>
        <w:t xml:space="preserve">, </w:t>
      </w:r>
      <w:r w:rsidRPr="00C262AB">
        <w:rPr>
          <w:rFonts w:ascii="Palatino Linotype" w:hAnsi="Palatino Linotype" w:cs="Arial"/>
        </w:rPr>
        <w:t xml:space="preserve">de tal forma que el plazo para interponer el recurso transcurrió del día </w:t>
      </w:r>
      <w:r w:rsidR="00A64F51" w:rsidRPr="00C262AB">
        <w:rPr>
          <w:rFonts w:ascii="Palatino Linotype" w:hAnsi="Palatino Linotype" w:cs="Arial"/>
        </w:rPr>
        <w:t>cinco</w:t>
      </w:r>
      <w:r w:rsidRPr="00C262AB">
        <w:rPr>
          <w:rFonts w:ascii="Palatino Linotype" w:hAnsi="Palatino Linotype" w:cs="Arial"/>
        </w:rPr>
        <w:t xml:space="preserve"> (</w:t>
      </w:r>
      <w:r w:rsidR="00A64F51" w:rsidRPr="00C262AB">
        <w:rPr>
          <w:rFonts w:ascii="Palatino Linotype" w:hAnsi="Palatino Linotype" w:cs="Arial"/>
        </w:rPr>
        <w:t>05</w:t>
      </w:r>
      <w:r w:rsidR="00C96A63" w:rsidRPr="00C262AB">
        <w:rPr>
          <w:rFonts w:ascii="Palatino Linotype" w:hAnsi="Palatino Linotype" w:cs="Arial"/>
        </w:rPr>
        <w:t>)</w:t>
      </w:r>
      <w:r w:rsidR="00434B23" w:rsidRPr="00C262AB">
        <w:rPr>
          <w:rFonts w:ascii="Palatino Linotype" w:hAnsi="Palatino Linotype" w:cs="Arial"/>
        </w:rPr>
        <w:t xml:space="preserve"> </w:t>
      </w:r>
      <w:r w:rsidR="00E21F52" w:rsidRPr="00C262AB">
        <w:rPr>
          <w:rFonts w:ascii="Palatino Linotype" w:hAnsi="Palatino Linotype" w:cs="Arial"/>
        </w:rPr>
        <w:t>al</w:t>
      </w:r>
      <w:r w:rsidR="00A64F51" w:rsidRPr="00C262AB">
        <w:rPr>
          <w:rFonts w:ascii="Palatino Linotype" w:hAnsi="Palatino Linotype" w:cs="Arial"/>
        </w:rPr>
        <w:t xml:space="preserve"> veinticinco </w:t>
      </w:r>
      <w:r w:rsidRPr="00C262AB">
        <w:rPr>
          <w:rFonts w:ascii="Palatino Linotype" w:hAnsi="Palatino Linotype" w:cs="Arial"/>
        </w:rPr>
        <w:t>(</w:t>
      </w:r>
      <w:r w:rsidR="00A64F51" w:rsidRPr="00C262AB">
        <w:rPr>
          <w:rFonts w:ascii="Palatino Linotype" w:hAnsi="Palatino Linotype" w:cs="Arial"/>
        </w:rPr>
        <w:t>25</w:t>
      </w:r>
      <w:r w:rsidRPr="00C262AB">
        <w:rPr>
          <w:rFonts w:ascii="Palatino Linotype" w:hAnsi="Palatino Linotype" w:cs="Arial"/>
        </w:rPr>
        <w:t xml:space="preserve">) de </w:t>
      </w:r>
      <w:r w:rsidR="000815D6" w:rsidRPr="00C262AB">
        <w:rPr>
          <w:rFonts w:ascii="Palatino Linotype" w:hAnsi="Palatino Linotype" w:cs="Arial"/>
        </w:rPr>
        <w:t>septiembre</w:t>
      </w:r>
      <w:r w:rsidRPr="00C262AB">
        <w:rPr>
          <w:rFonts w:ascii="Palatino Linotype" w:hAnsi="Palatino Linotype" w:cs="Arial"/>
        </w:rPr>
        <w:t xml:space="preserve"> de </w:t>
      </w:r>
      <w:r w:rsidR="00434B23" w:rsidRPr="00C262AB">
        <w:rPr>
          <w:rFonts w:ascii="Palatino Linotype" w:hAnsi="Palatino Linotype" w:cs="Arial"/>
        </w:rPr>
        <w:t>dos mil dieci</w:t>
      </w:r>
      <w:r w:rsidR="000815D6" w:rsidRPr="00C262AB">
        <w:rPr>
          <w:rFonts w:ascii="Palatino Linotype" w:hAnsi="Palatino Linotype" w:cs="Arial"/>
        </w:rPr>
        <w:t>ocho</w:t>
      </w:r>
      <w:r w:rsidRPr="00C262AB">
        <w:rPr>
          <w:rFonts w:ascii="Palatino Linotype" w:hAnsi="Palatino Linotype" w:cs="Arial"/>
        </w:rPr>
        <w:t xml:space="preserve">; en consecuencia, el ahora recurrente presentó su inconformidad el día </w:t>
      </w:r>
      <w:r w:rsidR="00A64F51" w:rsidRPr="00C262AB">
        <w:rPr>
          <w:rFonts w:ascii="Palatino Linotype" w:hAnsi="Palatino Linotype" w:cs="Arial"/>
        </w:rPr>
        <w:t xml:space="preserve">trece </w:t>
      </w:r>
      <w:r w:rsidRPr="00C262AB">
        <w:rPr>
          <w:rFonts w:ascii="Palatino Linotype" w:hAnsi="Palatino Linotype" w:cs="Arial"/>
        </w:rPr>
        <w:t>(</w:t>
      </w:r>
      <w:r w:rsidR="000815D6" w:rsidRPr="00C262AB">
        <w:rPr>
          <w:rFonts w:ascii="Palatino Linotype" w:hAnsi="Palatino Linotype" w:cs="Arial"/>
        </w:rPr>
        <w:t>1</w:t>
      </w:r>
      <w:r w:rsidR="00A64F51" w:rsidRPr="00C262AB">
        <w:rPr>
          <w:rFonts w:ascii="Palatino Linotype" w:hAnsi="Palatino Linotype" w:cs="Arial"/>
        </w:rPr>
        <w:t>3</w:t>
      </w:r>
      <w:r w:rsidRPr="00C262AB">
        <w:rPr>
          <w:rFonts w:ascii="Palatino Linotype" w:hAnsi="Palatino Linotype" w:cs="Arial"/>
        </w:rPr>
        <w:t>) de</w:t>
      </w:r>
      <w:r w:rsidR="00D040D0" w:rsidRPr="00C262AB">
        <w:rPr>
          <w:rFonts w:ascii="Palatino Linotype" w:hAnsi="Palatino Linotype" w:cs="Arial"/>
        </w:rPr>
        <w:t>l mismo mes y año</w:t>
      </w:r>
      <w:r w:rsidR="00B12503" w:rsidRPr="00C262AB">
        <w:rPr>
          <w:rFonts w:ascii="Palatino Linotype" w:hAnsi="Palatino Linotype" w:cs="Arial"/>
        </w:rPr>
        <w:t>;</w:t>
      </w:r>
      <w:r w:rsidRPr="00C262AB">
        <w:rPr>
          <w:rFonts w:ascii="Palatino Linotype" w:hAnsi="Palatino Linotype" w:cs="Arial"/>
        </w:rPr>
        <w:t xml:space="preserve"> es decir, </w:t>
      </w:r>
      <w:r w:rsidR="00B12503" w:rsidRPr="00C262AB">
        <w:rPr>
          <w:rFonts w:ascii="Palatino Linotype" w:hAnsi="Palatino Linotype" w:cs="Arial"/>
        </w:rPr>
        <w:t>dentro</w:t>
      </w:r>
      <w:r w:rsidR="00C96A63" w:rsidRPr="00C262AB">
        <w:rPr>
          <w:rFonts w:ascii="Palatino Linotype" w:hAnsi="Palatino Linotype" w:cs="Arial"/>
        </w:rPr>
        <w:t xml:space="preserve"> del plazo legalmente establecido para tal efecto</w:t>
      </w:r>
      <w:r w:rsidRPr="00C262AB">
        <w:rPr>
          <w:rFonts w:ascii="Palatino Linotype" w:hAnsi="Palatino Linotype" w:cs="Arial"/>
        </w:rPr>
        <w:t xml:space="preserve">. </w:t>
      </w:r>
    </w:p>
    <w:p w:rsidR="00E21F52" w:rsidRPr="00C262AB" w:rsidRDefault="00E21F52" w:rsidP="005A69BD">
      <w:pPr>
        <w:pStyle w:val="Prrafodelista"/>
        <w:spacing w:before="240" w:after="240" w:line="360" w:lineRule="auto"/>
        <w:ind w:left="426" w:right="49"/>
        <w:jc w:val="both"/>
        <w:rPr>
          <w:rFonts w:ascii="Palatino Linotype" w:hAnsi="Palatino Linotype"/>
        </w:rPr>
      </w:pPr>
    </w:p>
    <w:p w:rsidR="00585F00" w:rsidRPr="00C262AB" w:rsidRDefault="00585F00" w:rsidP="005A69BD">
      <w:pPr>
        <w:pStyle w:val="Prrafodelista"/>
        <w:numPr>
          <w:ilvl w:val="0"/>
          <w:numId w:val="3"/>
        </w:numPr>
        <w:spacing w:before="240" w:after="240" w:line="360" w:lineRule="auto"/>
        <w:ind w:left="426" w:right="49"/>
        <w:jc w:val="both"/>
        <w:rPr>
          <w:rFonts w:ascii="Palatino Linotype" w:hAnsi="Palatino Linotype" w:cs="Arial"/>
        </w:rPr>
      </w:pPr>
      <w:r w:rsidRPr="00C262AB">
        <w:rPr>
          <w:rFonts w:ascii="Palatino Linotype" w:eastAsia="Calibri" w:hAnsi="Palatino Linotype" w:cs="Arial"/>
        </w:rPr>
        <w:t>Por otro lado,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rsidR="00585F00" w:rsidRPr="00C262AB" w:rsidRDefault="00585F00" w:rsidP="005A69BD">
      <w:pPr>
        <w:pStyle w:val="Prrafodelista"/>
        <w:spacing w:line="360" w:lineRule="auto"/>
        <w:rPr>
          <w:rFonts w:ascii="Palatino Linotype" w:hAnsi="Palatino Linotype" w:cs="Arial"/>
        </w:rPr>
      </w:pPr>
    </w:p>
    <w:p w:rsidR="008A59AC" w:rsidRPr="00C262AB" w:rsidRDefault="00585F00" w:rsidP="005A69BD">
      <w:pPr>
        <w:pStyle w:val="Prrafodelista"/>
        <w:numPr>
          <w:ilvl w:val="0"/>
          <w:numId w:val="3"/>
        </w:numPr>
        <w:spacing w:before="240" w:after="240" w:line="360" w:lineRule="auto"/>
        <w:ind w:left="426" w:right="49" w:hanging="426"/>
        <w:jc w:val="both"/>
        <w:rPr>
          <w:rFonts w:ascii="Palatino Linotype" w:hAnsi="Palatino Linotype" w:cs="Arial"/>
        </w:rPr>
      </w:pPr>
      <w:r w:rsidRPr="00C262AB">
        <w:rPr>
          <w:rFonts w:ascii="Palatino Linotype" w:hAnsi="Palatino Linotype" w:cs="Arial"/>
        </w:rPr>
        <w:lastRenderedPageBreak/>
        <w:t xml:space="preserve">Que el recurso de revisión tiene como finalidad reparar cualquier posible afectación al derecho de acceso a la información pública en términos del Título Octavo de la Ley de Transparencia, Acceso a la Información Pública del Estado de México y Municipios, y determinar la confirmación; revocación o modificación; </w:t>
      </w:r>
      <w:proofErr w:type="spellStart"/>
      <w:r w:rsidRPr="00C262AB">
        <w:rPr>
          <w:rFonts w:ascii="Palatino Linotype" w:hAnsi="Palatino Linotype" w:cs="Arial"/>
        </w:rPr>
        <w:t>desechamiento</w:t>
      </w:r>
      <w:proofErr w:type="spellEnd"/>
      <w:r w:rsidRPr="00C262AB">
        <w:rPr>
          <w:rFonts w:ascii="Palatino Linotype" w:hAnsi="Palatino Linotype" w:cs="Arial"/>
        </w:rPr>
        <w:t xml:space="preserve"> o sobreseimiento; y en su caso ordenar la entrega de la información respecto a la respuesta emitida por el </w:t>
      </w:r>
      <w:r w:rsidRPr="00C262AB">
        <w:rPr>
          <w:rFonts w:ascii="Palatino Linotype" w:hAnsi="Palatino Linotype" w:cs="Arial"/>
          <w:b/>
        </w:rPr>
        <w:t>SUJETO OBLIGADO</w:t>
      </w:r>
      <w:r w:rsidRPr="00C262AB">
        <w:rPr>
          <w:rFonts w:ascii="Palatino Linotype" w:hAnsi="Palatino Linotype" w:cs="Arial"/>
        </w:rPr>
        <w:t>.</w:t>
      </w:r>
    </w:p>
    <w:p w:rsidR="00CE48BF" w:rsidRPr="00C262AB" w:rsidRDefault="00CE48BF" w:rsidP="005A69BD">
      <w:pPr>
        <w:pStyle w:val="Prrafodelista"/>
        <w:spacing w:line="360" w:lineRule="auto"/>
        <w:rPr>
          <w:rFonts w:ascii="Palatino Linotype" w:hAnsi="Palatino Linotype" w:cs="Arial"/>
        </w:rPr>
      </w:pPr>
    </w:p>
    <w:p w:rsidR="00397179" w:rsidRPr="00C262AB" w:rsidRDefault="00397179" w:rsidP="005A69BD">
      <w:pPr>
        <w:pStyle w:val="Ttulo1"/>
        <w:spacing w:line="360" w:lineRule="auto"/>
        <w:rPr>
          <w:b/>
          <w:color w:val="000000" w:themeColor="text1"/>
          <w:szCs w:val="24"/>
        </w:rPr>
      </w:pPr>
      <w:bookmarkStart w:id="55" w:name="_Toc530488234"/>
      <w:bookmarkStart w:id="56" w:name="_Toc503862490"/>
      <w:bookmarkStart w:id="57" w:name="_Toc509403241"/>
      <w:bookmarkStart w:id="58" w:name="_Toc514261332"/>
      <w:r w:rsidRPr="00C262AB">
        <w:rPr>
          <w:b/>
          <w:color w:val="000000" w:themeColor="text1"/>
          <w:szCs w:val="24"/>
        </w:rPr>
        <w:t>TERCERO. De previo y especial pronunciamiento.</w:t>
      </w:r>
      <w:bookmarkEnd w:id="55"/>
    </w:p>
    <w:p w:rsidR="00397179" w:rsidRPr="00C262AB" w:rsidRDefault="00397179" w:rsidP="005A69BD">
      <w:pPr>
        <w:pStyle w:val="Prrafodelista"/>
        <w:numPr>
          <w:ilvl w:val="0"/>
          <w:numId w:val="3"/>
        </w:numPr>
        <w:spacing w:before="240" w:after="240" w:line="360" w:lineRule="auto"/>
        <w:ind w:left="426" w:right="49" w:hanging="426"/>
        <w:jc w:val="both"/>
        <w:rPr>
          <w:rFonts w:ascii="Palatino Linotype" w:hAnsi="Palatino Linotype"/>
          <w:lang w:val="es-MX" w:eastAsia="en-US"/>
        </w:rPr>
      </w:pPr>
      <w:r w:rsidRPr="00C262AB">
        <w:rPr>
          <w:rFonts w:ascii="Palatino Linotype" w:hAnsi="Palatino Linotype"/>
          <w:lang w:val="es-MX" w:eastAsia="en-US"/>
        </w:rPr>
        <w:t xml:space="preserve">Previo al ingreso de la </w:t>
      </w:r>
      <w:r w:rsidRPr="00C262AB">
        <w:rPr>
          <w:rFonts w:ascii="Palatino Linotype" w:hAnsi="Palatino Linotype"/>
          <w:i/>
          <w:lang w:val="es-MX" w:eastAsia="en-US"/>
        </w:rPr>
        <w:t>Litis</w:t>
      </w:r>
      <w:r w:rsidRPr="00C262AB">
        <w:rPr>
          <w:rFonts w:ascii="Palatino Linotype" w:hAnsi="Palatino Linotype"/>
          <w:lang w:val="es-MX" w:eastAsia="en-US"/>
        </w:rPr>
        <w:t xml:space="preserve">, respecto de las expresiones aludidas por EL RECURRENTE en las razones o motivos de inconformidad, consistentes en: </w:t>
      </w:r>
      <w:r w:rsidRPr="00C262AB">
        <w:rPr>
          <w:rFonts w:ascii="Palatino Linotype" w:hAnsi="Palatino Linotype"/>
          <w:i/>
          <w:lang w:val="es-MX" w:eastAsia="en-US"/>
        </w:rPr>
        <w:t>"...TODA VEZ QUE EL ÁREA INCOMPETENTE DE RECURSOS HUMANOS CON SU RESPUESTA ABSURDA..."; "...LA INCOMPETENCIA O IN CUBRIMIENTO DE SUS SUBORDINADOS..."</w:t>
      </w:r>
      <w:r w:rsidRPr="00C262AB">
        <w:rPr>
          <w:rFonts w:ascii="Palatino Linotype" w:hAnsi="Palatino Linotype"/>
          <w:lang w:val="es-MX" w:eastAsia="en-US"/>
        </w:rPr>
        <w:t xml:space="preserve"> (Sic), debe precisarse que se trata de manifestaciones unilaterales subjetivas del RECURRENTE, en ejercicio del derecho de libertad de expresión, las cuales resultan inatendibles, ya que este Instituto en términos del artículo 36 de la Ley de Transparencia y Acceso a la Información Pública del Estado de México y Municipios y de las demás disposiciones jurídicas aplicables, carece de facultades para pronunciarse sobre las mismas.</w:t>
      </w:r>
    </w:p>
    <w:p w:rsidR="00397179" w:rsidRPr="00C262AB" w:rsidRDefault="00397179" w:rsidP="005A69BD">
      <w:pPr>
        <w:pStyle w:val="Prrafodelista"/>
        <w:numPr>
          <w:ilvl w:val="0"/>
          <w:numId w:val="3"/>
        </w:numPr>
        <w:spacing w:before="240" w:after="240" w:line="360" w:lineRule="auto"/>
        <w:ind w:left="426" w:right="49" w:hanging="426"/>
        <w:jc w:val="both"/>
        <w:rPr>
          <w:rFonts w:ascii="Palatino Linotype" w:hAnsi="Palatino Linotype"/>
          <w:lang w:val="es-MX" w:eastAsia="en-US"/>
        </w:rPr>
      </w:pPr>
      <w:r w:rsidRPr="00C262AB">
        <w:rPr>
          <w:rFonts w:ascii="Palatino Linotype" w:hAnsi="Palatino Linotype"/>
          <w:lang w:val="es-MX" w:eastAsia="en-US"/>
        </w:rPr>
        <w:t xml:space="preserve">No obstante lo anterior, esta Ponencia </w:t>
      </w:r>
      <w:proofErr w:type="spellStart"/>
      <w:r w:rsidRPr="00C262AB">
        <w:rPr>
          <w:rFonts w:ascii="Palatino Linotype" w:hAnsi="Palatino Linotype"/>
          <w:lang w:val="es-MX" w:eastAsia="en-US"/>
        </w:rPr>
        <w:t>Resolutora</w:t>
      </w:r>
      <w:proofErr w:type="spellEnd"/>
      <w:r w:rsidRPr="00C262AB">
        <w:rPr>
          <w:rFonts w:ascii="Palatino Linotype" w:hAnsi="Palatino Linotype"/>
          <w:lang w:val="es-MX" w:eastAsia="en-US"/>
        </w:rPr>
        <w:t xml:space="preserve"> no es omisa en señalar que, el derecho constitucional del ejercicio de la libertad de expresión, no implica para los particulares el uso de frases y expresiones que sean absolutamente vejatorias, que sean ofensivas u oprobiosas, según el contexto, o bien, </w:t>
      </w:r>
      <w:r w:rsidRPr="00C262AB">
        <w:rPr>
          <w:rFonts w:ascii="Palatino Linotype" w:hAnsi="Palatino Linotype"/>
          <w:lang w:val="es-MX" w:eastAsia="en-US"/>
        </w:rPr>
        <w:lastRenderedPageBreak/>
        <w:t xml:space="preserve">impertinentes para expresar opiniones o informaciones, teniendo relación o no con lo manifestado, por lo que, insta a </w:t>
      </w:r>
      <w:r w:rsidR="00D040D0" w:rsidRPr="00C262AB">
        <w:rPr>
          <w:rFonts w:ascii="Palatino Linotype" w:hAnsi="Palatino Linotype"/>
          <w:b/>
          <w:lang w:val="es-MX" w:eastAsia="en-US"/>
        </w:rPr>
        <w:t>E</w:t>
      </w:r>
      <w:r w:rsidRPr="00C262AB">
        <w:rPr>
          <w:rFonts w:ascii="Palatino Linotype" w:hAnsi="Palatino Linotype"/>
          <w:b/>
          <w:lang w:val="es-MX" w:eastAsia="en-US"/>
        </w:rPr>
        <w:t>L RECURRENTE</w:t>
      </w:r>
      <w:r w:rsidRPr="00C262AB">
        <w:rPr>
          <w:rFonts w:ascii="Palatino Linotype" w:hAnsi="Palatino Linotype"/>
          <w:lang w:val="es-MX" w:eastAsia="en-US"/>
        </w:rPr>
        <w:t xml:space="preserve"> para que se conduzca con respeto en sus expresiones. En apoyo a lo anterior, resulta aplicable por analogía la Jurisprudencia con número de registro 2003302, de la Décima Época, sustentada por la Primera Sala de la Suprema Corte de Justicia de la Nación, visible en la página 537, libro XIX, Tomo 1, de abril de 2013, del Semanario Judicial de la Federación y su Gaceta, la cual es del tenor literal siguiente:</w:t>
      </w:r>
    </w:p>
    <w:p w:rsidR="00397179" w:rsidRPr="00C262AB" w:rsidRDefault="00397179" w:rsidP="005A69BD">
      <w:pPr>
        <w:spacing w:line="360" w:lineRule="auto"/>
        <w:jc w:val="both"/>
        <w:rPr>
          <w:rFonts w:ascii="Palatino Linotype" w:hAnsi="Palatino Linotype"/>
          <w:lang w:val="es-MX" w:eastAsia="en-US"/>
        </w:rPr>
      </w:pPr>
    </w:p>
    <w:p w:rsidR="00397179" w:rsidRPr="00C262AB" w:rsidRDefault="00397179" w:rsidP="005A69BD">
      <w:pPr>
        <w:spacing w:line="360" w:lineRule="auto"/>
        <w:ind w:left="851" w:right="758"/>
        <w:jc w:val="both"/>
        <w:rPr>
          <w:rFonts w:ascii="Palatino Linotype" w:hAnsi="Palatino Linotype"/>
          <w:i/>
          <w:lang w:val="es-MX" w:eastAsia="en-US"/>
        </w:rPr>
      </w:pPr>
      <w:r w:rsidRPr="00C262AB">
        <w:rPr>
          <w:rFonts w:ascii="Palatino Linotype" w:hAnsi="Palatino Linotype"/>
          <w:lang w:val="es-MX" w:eastAsia="en-US"/>
        </w:rPr>
        <w:t>“</w:t>
      </w:r>
      <w:r w:rsidRPr="00C262AB">
        <w:rPr>
          <w:rFonts w:ascii="Palatino Linotype" w:hAnsi="Palatino Linotype"/>
          <w:i/>
          <w:lang w:val="es-MX" w:eastAsia="en-US"/>
        </w:rPr>
        <w:t xml:space="preserve">LIBERTAD DE EXPRESIÓN. LA CONSTITUCIÓN NO RECONOCE EL DERECHO AL INSULTO. Si bien es cierto que cualquier individuo que participe en un debate público de interés general debe abstenerse de exceder ciertos límites, como el respeto a la reputación y a los derechos de terceros, también lo es que está permitido recurrir a cierta dosis de exageración, incluso de provocación, es decir, puede ser un tanto desmedido en sus declaraciones, y es precisamente en las expresiones que puedan ofender, chocar, perturbar, molestar, inquietar o disgustar donde la libertad de expresión resulta más valiosa. Así pues, no todas las críticas que supuestamente agravien a una persona, grupo, o incluso a la sociedad o al Estado pueden ser descalificadas y objeto de responsabilidad legal, aunque el uso de la libertad de expresión para criticar o atacar mediante el empleo de términos excesivamente fuertes y sin articular una opinión, puede conllevar una sanción que no resultaría violatoria de la libertad de expresión. En este sentido, es importante enfatizar que la Constitución Política de los Estados Unidos Mexicanos no reconoce un derecho al insulto </w:t>
      </w:r>
      <w:r w:rsidRPr="00C262AB">
        <w:rPr>
          <w:rFonts w:ascii="Palatino Linotype" w:hAnsi="Palatino Linotype"/>
          <w:i/>
          <w:lang w:val="es-MX" w:eastAsia="en-US"/>
        </w:rPr>
        <w:lastRenderedPageBreak/>
        <w:t>o a la injuria gratuita, sin embargo, tampoco veda expresiones inusuales, alternativas, indecentes, escandalosas, excéntricas o simplemente contrarias a las creencias y posturas mayoritarias, aun cuando se expresen acompañadas de expresiones no verbales, sino simbólicas. Consecuentemente, el derecho al honor prevalece cuando la libertad de expresión utiliza frases y expresiones que están excluidas de protección constitucional, es decir, cuando sean absolutamente vejatorias, entendiendo como tales las que sean: a) ofensivas u oprobiosas, según el contexto; y, b) impertinentes para expresar opiniones o informaciones, según tengan o no relación con lo manifestado. Respecto del citado contexto, su importancia estriba en que la situación política o social de un Estado y las circunstancias concurrentes a la publicación de la nota pueden disminuir la significación ofensiva y aumentar el grado de tolerancia.</w:t>
      </w:r>
    </w:p>
    <w:p w:rsidR="00397179" w:rsidRPr="00C262AB" w:rsidRDefault="00397179" w:rsidP="005A69BD">
      <w:pPr>
        <w:spacing w:line="360" w:lineRule="auto"/>
        <w:ind w:left="851" w:right="758"/>
        <w:jc w:val="both"/>
        <w:rPr>
          <w:rFonts w:ascii="Palatino Linotype" w:hAnsi="Palatino Linotype"/>
          <w:i/>
          <w:lang w:val="es-MX" w:eastAsia="en-US"/>
        </w:rPr>
      </w:pPr>
    </w:p>
    <w:p w:rsidR="00397179" w:rsidRPr="00C262AB" w:rsidRDefault="00397179" w:rsidP="005A69BD">
      <w:pPr>
        <w:spacing w:line="360" w:lineRule="auto"/>
        <w:ind w:left="851" w:right="758"/>
        <w:jc w:val="both"/>
        <w:rPr>
          <w:rFonts w:ascii="Palatino Linotype" w:hAnsi="Palatino Linotype"/>
          <w:i/>
          <w:sz w:val="22"/>
          <w:lang w:val="es-MX" w:eastAsia="en-US"/>
        </w:rPr>
      </w:pPr>
      <w:r w:rsidRPr="00C262AB">
        <w:rPr>
          <w:rFonts w:ascii="Palatino Linotype" w:hAnsi="Palatino Linotype"/>
          <w:i/>
          <w:sz w:val="22"/>
          <w:lang w:val="es-MX" w:eastAsia="en-US"/>
        </w:rPr>
        <w:t xml:space="preserve">Amparo directo 28/2010. Demos, Desarrollo de Medios, S.A. de C.V. 23 de noviembre de 2011. Mayoría de cuatro votos. Disidente: Guillermo I. Ortiz </w:t>
      </w:r>
      <w:proofErr w:type="spellStart"/>
      <w:r w:rsidRPr="00C262AB">
        <w:rPr>
          <w:rFonts w:ascii="Palatino Linotype" w:hAnsi="Palatino Linotype"/>
          <w:i/>
          <w:sz w:val="22"/>
          <w:lang w:val="es-MX" w:eastAsia="en-US"/>
        </w:rPr>
        <w:t>Mayagoitia</w:t>
      </w:r>
      <w:proofErr w:type="spellEnd"/>
      <w:r w:rsidRPr="00C262AB">
        <w:rPr>
          <w:rFonts w:ascii="Palatino Linotype" w:hAnsi="Palatino Linotype"/>
          <w:i/>
          <w:sz w:val="22"/>
          <w:lang w:val="es-MX" w:eastAsia="en-US"/>
        </w:rPr>
        <w:t>, quien reservó su derecho a formular voto particular; José Ramón Cossío Díaz reservó su derecho a formular voto concurrente. Ponente: Arturo Zaldívar Lelo de Larrea. Secretario: Javier Mijangos y González.</w:t>
      </w:r>
    </w:p>
    <w:p w:rsidR="00397179" w:rsidRPr="00C262AB" w:rsidRDefault="00397179" w:rsidP="005A69BD">
      <w:pPr>
        <w:spacing w:line="360" w:lineRule="auto"/>
        <w:ind w:left="851" w:right="758"/>
        <w:jc w:val="both"/>
        <w:rPr>
          <w:rFonts w:ascii="Palatino Linotype" w:hAnsi="Palatino Linotype"/>
          <w:i/>
          <w:sz w:val="22"/>
          <w:lang w:val="es-MX" w:eastAsia="en-US"/>
        </w:rPr>
      </w:pPr>
    </w:p>
    <w:p w:rsidR="00397179" w:rsidRPr="00C262AB" w:rsidRDefault="00397179" w:rsidP="005A69BD">
      <w:pPr>
        <w:spacing w:line="360" w:lineRule="auto"/>
        <w:ind w:left="851" w:right="758"/>
        <w:jc w:val="both"/>
        <w:rPr>
          <w:rFonts w:ascii="Palatino Linotype" w:hAnsi="Palatino Linotype"/>
          <w:i/>
          <w:sz w:val="22"/>
          <w:lang w:val="es-MX" w:eastAsia="en-US"/>
        </w:rPr>
      </w:pPr>
      <w:r w:rsidRPr="00C262AB">
        <w:rPr>
          <w:rFonts w:ascii="Palatino Linotype" w:hAnsi="Palatino Linotype"/>
          <w:i/>
          <w:sz w:val="22"/>
          <w:lang w:val="es-MX" w:eastAsia="en-US"/>
        </w:rPr>
        <w:t xml:space="preserve">Amparo directo 25/2010. Eduardo Rey </w:t>
      </w:r>
      <w:proofErr w:type="spellStart"/>
      <w:r w:rsidRPr="00C262AB">
        <w:rPr>
          <w:rFonts w:ascii="Palatino Linotype" w:hAnsi="Palatino Linotype"/>
          <w:i/>
          <w:sz w:val="22"/>
          <w:lang w:val="es-MX" w:eastAsia="en-US"/>
        </w:rPr>
        <w:t>Huchim</w:t>
      </w:r>
      <w:proofErr w:type="spellEnd"/>
      <w:r w:rsidRPr="00C262AB">
        <w:rPr>
          <w:rFonts w:ascii="Palatino Linotype" w:hAnsi="Palatino Linotype"/>
          <w:i/>
          <w:sz w:val="22"/>
          <w:lang w:val="es-MX" w:eastAsia="en-US"/>
        </w:rPr>
        <w:t xml:space="preserve"> </w:t>
      </w:r>
      <w:proofErr w:type="spellStart"/>
      <w:r w:rsidRPr="00C262AB">
        <w:rPr>
          <w:rFonts w:ascii="Palatino Linotype" w:hAnsi="Palatino Linotype"/>
          <w:i/>
          <w:sz w:val="22"/>
          <w:lang w:val="es-MX" w:eastAsia="en-US"/>
        </w:rPr>
        <w:t>May</w:t>
      </w:r>
      <w:proofErr w:type="spellEnd"/>
      <w:r w:rsidRPr="00C262AB">
        <w:rPr>
          <w:rFonts w:ascii="Palatino Linotype" w:hAnsi="Palatino Linotype"/>
          <w:i/>
          <w:sz w:val="22"/>
          <w:lang w:val="es-MX" w:eastAsia="en-US"/>
        </w:rPr>
        <w:t xml:space="preserve">. 28 de marzo de 2012. Unanimidad de cuatro votos. Ausente: Guillermo I. Ortiz </w:t>
      </w:r>
      <w:proofErr w:type="spellStart"/>
      <w:r w:rsidRPr="00C262AB">
        <w:rPr>
          <w:rFonts w:ascii="Palatino Linotype" w:hAnsi="Palatino Linotype"/>
          <w:i/>
          <w:sz w:val="22"/>
          <w:lang w:val="es-MX" w:eastAsia="en-US"/>
        </w:rPr>
        <w:t>Mayagoitia</w:t>
      </w:r>
      <w:proofErr w:type="spellEnd"/>
      <w:r w:rsidRPr="00C262AB">
        <w:rPr>
          <w:rFonts w:ascii="Palatino Linotype" w:hAnsi="Palatino Linotype"/>
          <w:i/>
          <w:sz w:val="22"/>
          <w:lang w:val="es-MX" w:eastAsia="en-US"/>
        </w:rPr>
        <w:t>. Ponente: Olga Sánchez Cordero de García Villegas. Secretaria: Rosalía Argumosa López.</w:t>
      </w:r>
    </w:p>
    <w:p w:rsidR="00397179" w:rsidRPr="00C262AB" w:rsidRDefault="00397179" w:rsidP="005A69BD">
      <w:pPr>
        <w:spacing w:line="360" w:lineRule="auto"/>
        <w:ind w:left="851" w:right="758"/>
        <w:jc w:val="both"/>
        <w:rPr>
          <w:rFonts w:ascii="Palatino Linotype" w:hAnsi="Palatino Linotype"/>
          <w:i/>
          <w:sz w:val="22"/>
          <w:lang w:val="es-MX" w:eastAsia="en-US"/>
        </w:rPr>
      </w:pPr>
    </w:p>
    <w:p w:rsidR="00397179" w:rsidRPr="00C262AB" w:rsidRDefault="00397179" w:rsidP="005A69BD">
      <w:pPr>
        <w:spacing w:line="360" w:lineRule="auto"/>
        <w:ind w:left="851" w:right="758"/>
        <w:jc w:val="both"/>
        <w:rPr>
          <w:rFonts w:ascii="Palatino Linotype" w:hAnsi="Palatino Linotype"/>
          <w:i/>
          <w:sz w:val="22"/>
          <w:lang w:val="es-MX" w:eastAsia="en-US"/>
        </w:rPr>
      </w:pPr>
      <w:r w:rsidRPr="00C262AB">
        <w:rPr>
          <w:rFonts w:ascii="Palatino Linotype" w:hAnsi="Palatino Linotype"/>
          <w:i/>
          <w:sz w:val="22"/>
          <w:lang w:val="es-MX" w:eastAsia="en-US"/>
        </w:rPr>
        <w:lastRenderedPageBreak/>
        <w:t xml:space="preserve">Amparo directo 26/2010. Rubén Lara León. 28 de marzo de 2012. Unanimidad de cuatro votos. Ausente: Guillermo I. Ortiz </w:t>
      </w:r>
      <w:proofErr w:type="spellStart"/>
      <w:r w:rsidRPr="00C262AB">
        <w:rPr>
          <w:rFonts w:ascii="Palatino Linotype" w:hAnsi="Palatino Linotype"/>
          <w:i/>
          <w:sz w:val="22"/>
          <w:lang w:val="es-MX" w:eastAsia="en-US"/>
        </w:rPr>
        <w:t>Mayagoitia</w:t>
      </w:r>
      <w:proofErr w:type="spellEnd"/>
      <w:r w:rsidRPr="00C262AB">
        <w:rPr>
          <w:rFonts w:ascii="Palatino Linotype" w:hAnsi="Palatino Linotype"/>
          <w:i/>
          <w:sz w:val="22"/>
          <w:lang w:val="es-MX" w:eastAsia="en-US"/>
        </w:rPr>
        <w:t>. Ponente: Olga Sánchez Cordero de García Villegas. Secretario: Francisco Octavio Escudero Contreras.</w:t>
      </w:r>
    </w:p>
    <w:p w:rsidR="00397179" w:rsidRPr="00C262AB" w:rsidRDefault="00397179" w:rsidP="005A69BD">
      <w:pPr>
        <w:spacing w:line="360" w:lineRule="auto"/>
        <w:ind w:left="851" w:right="758"/>
        <w:jc w:val="both"/>
        <w:rPr>
          <w:rFonts w:ascii="Palatino Linotype" w:hAnsi="Palatino Linotype"/>
          <w:i/>
          <w:sz w:val="22"/>
          <w:lang w:val="es-MX" w:eastAsia="en-US"/>
        </w:rPr>
      </w:pPr>
    </w:p>
    <w:p w:rsidR="00397179" w:rsidRPr="00C262AB" w:rsidRDefault="00397179" w:rsidP="005A69BD">
      <w:pPr>
        <w:spacing w:line="360" w:lineRule="auto"/>
        <w:ind w:left="851" w:right="758"/>
        <w:jc w:val="both"/>
        <w:rPr>
          <w:rFonts w:ascii="Palatino Linotype" w:hAnsi="Palatino Linotype"/>
          <w:i/>
          <w:sz w:val="22"/>
          <w:lang w:val="es-MX" w:eastAsia="en-US"/>
        </w:rPr>
      </w:pPr>
      <w:r w:rsidRPr="00C262AB">
        <w:rPr>
          <w:rFonts w:ascii="Palatino Linotype" w:hAnsi="Palatino Linotype"/>
          <w:i/>
          <w:sz w:val="22"/>
          <w:lang w:val="es-MX" w:eastAsia="en-US"/>
        </w:rPr>
        <w:t xml:space="preserve">Amparo directo 8/2012. Arrendadora </w:t>
      </w:r>
      <w:proofErr w:type="spellStart"/>
      <w:r w:rsidRPr="00C262AB">
        <w:rPr>
          <w:rFonts w:ascii="Palatino Linotype" w:hAnsi="Palatino Linotype"/>
          <w:i/>
          <w:sz w:val="22"/>
          <w:lang w:val="es-MX" w:eastAsia="en-US"/>
        </w:rPr>
        <w:t>Ocean</w:t>
      </w:r>
      <w:proofErr w:type="spellEnd"/>
      <w:r w:rsidRPr="00C262AB">
        <w:rPr>
          <w:rFonts w:ascii="Palatino Linotype" w:hAnsi="Palatino Linotype"/>
          <w:i/>
          <w:sz w:val="22"/>
          <w:lang w:val="es-MX" w:eastAsia="en-US"/>
        </w:rPr>
        <w:t xml:space="preserve"> Mexicana, S.A. de C.V. y otros. 4 de julio de 2012. Mayoría de cuatro votos. Disidente: Guillermo I. Ortiz </w:t>
      </w:r>
      <w:proofErr w:type="spellStart"/>
      <w:r w:rsidRPr="00C262AB">
        <w:rPr>
          <w:rFonts w:ascii="Palatino Linotype" w:hAnsi="Palatino Linotype"/>
          <w:i/>
          <w:sz w:val="22"/>
          <w:lang w:val="es-MX" w:eastAsia="en-US"/>
        </w:rPr>
        <w:t>Mayagoitia</w:t>
      </w:r>
      <w:proofErr w:type="spellEnd"/>
      <w:r w:rsidRPr="00C262AB">
        <w:rPr>
          <w:rFonts w:ascii="Palatino Linotype" w:hAnsi="Palatino Linotype"/>
          <w:i/>
          <w:sz w:val="22"/>
          <w:lang w:val="es-MX" w:eastAsia="en-US"/>
        </w:rPr>
        <w:t>; José Ramón Cossío Díaz reservó su derecho para formular voto concurrente; Olga Sánchez Cordero de García Villegas también reservó su derecho a formular voto concurrente por lo que respecta al apartado XI. Ponente: Arturo Zaldívar Lelo de Larrea. Secretario: Javier Mijangos y González.</w:t>
      </w:r>
    </w:p>
    <w:p w:rsidR="00397179" w:rsidRPr="00C262AB" w:rsidRDefault="00397179" w:rsidP="005A69BD">
      <w:pPr>
        <w:spacing w:line="360" w:lineRule="auto"/>
        <w:ind w:left="851" w:right="758"/>
        <w:jc w:val="both"/>
        <w:rPr>
          <w:rFonts w:ascii="Palatino Linotype" w:hAnsi="Palatino Linotype"/>
          <w:i/>
          <w:sz w:val="22"/>
          <w:lang w:val="es-MX" w:eastAsia="en-US"/>
        </w:rPr>
      </w:pPr>
    </w:p>
    <w:p w:rsidR="00397179" w:rsidRPr="00C262AB" w:rsidRDefault="00397179" w:rsidP="005A69BD">
      <w:pPr>
        <w:spacing w:line="360" w:lineRule="auto"/>
        <w:ind w:left="851" w:right="758"/>
        <w:jc w:val="both"/>
        <w:rPr>
          <w:rFonts w:ascii="Palatino Linotype" w:hAnsi="Palatino Linotype"/>
          <w:i/>
          <w:sz w:val="22"/>
          <w:lang w:val="es-MX" w:eastAsia="en-US"/>
        </w:rPr>
      </w:pPr>
      <w:r w:rsidRPr="00C262AB">
        <w:rPr>
          <w:rFonts w:ascii="Palatino Linotype" w:hAnsi="Palatino Linotype"/>
          <w:i/>
          <w:sz w:val="22"/>
          <w:lang w:val="es-MX" w:eastAsia="en-US"/>
        </w:rPr>
        <w:t xml:space="preserve">Amparo directo 16/2012. Federico Humberto Ruiz Lomelí. 11 de julio de 2012. Cinco votos; José Ramón Cossío Díaz, Olga Sánchez Cordero de García Villegas y Arturo Zaldívar Lelo de Larrea reservaron su derecho a formular voto concurrente. Ponente: Jorge Mario Pardo Rebolledo. Secretaria: Rosa María Rojas </w:t>
      </w:r>
      <w:proofErr w:type="spellStart"/>
      <w:r w:rsidRPr="00C262AB">
        <w:rPr>
          <w:rFonts w:ascii="Palatino Linotype" w:hAnsi="Palatino Linotype"/>
          <w:i/>
          <w:sz w:val="22"/>
          <w:lang w:val="es-MX" w:eastAsia="en-US"/>
        </w:rPr>
        <w:t>Vértiz</w:t>
      </w:r>
      <w:proofErr w:type="spellEnd"/>
      <w:r w:rsidRPr="00C262AB">
        <w:rPr>
          <w:rFonts w:ascii="Palatino Linotype" w:hAnsi="Palatino Linotype"/>
          <w:i/>
          <w:sz w:val="22"/>
          <w:lang w:val="es-MX" w:eastAsia="en-US"/>
        </w:rPr>
        <w:t xml:space="preserve"> Contreras.</w:t>
      </w:r>
    </w:p>
    <w:p w:rsidR="00397179" w:rsidRPr="00C262AB" w:rsidRDefault="00397179" w:rsidP="005A69BD">
      <w:pPr>
        <w:spacing w:line="360" w:lineRule="auto"/>
        <w:ind w:left="851" w:right="758"/>
        <w:jc w:val="both"/>
        <w:rPr>
          <w:rFonts w:ascii="Palatino Linotype" w:hAnsi="Palatino Linotype"/>
          <w:i/>
          <w:sz w:val="22"/>
          <w:lang w:val="es-MX" w:eastAsia="en-US"/>
        </w:rPr>
      </w:pPr>
    </w:p>
    <w:p w:rsidR="00397179" w:rsidRPr="00C262AB" w:rsidRDefault="00397179" w:rsidP="005A69BD">
      <w:pPr>
        <w:spacing w:line="360" w:lineRule="auto"/>
        <w:ind w:left="851" w:right="758"/>
        <w:jc w:val="both"/>
        <w:rPr>
          <w:rFonts w:ascii="Palatino Linotype" w:hAnsi="Palatino Linotype"/>
          <w:i/>
          <w:sz w:val="22"/>
          <w:lang w:val="es-MX" w:eastAsia="en-US"/>
        </w:rPr>
      </w:pPr>
      <w:r w:rsidRPr="00C262AB">
        <w:rPr>
          <w:rFonts w:ascii="Palatino Linotype" w:hAnsi="Palatino Linotype"/>
          <w:i/>
          <w:sz w:val="22"/>
          <w:lang w:val="es-MX" w:eastAsia="en-US"/>
        </w:rPr>
        <w:t>Tesis de jurisprudencia 31/2013 (10a.). Aprobada por la Primera Sala de este Alto Tribunal, en sesión privada de veintisiete de febrero de dos mil trece.”</w:t>
      </w:r>
    </w:p>
    <w:p w:rsidR="00397179" w:rsidRPr="00C262AB" w:rsidRDefault="00397179" w:rsidP="005A69BD">
      <w:pPr>
        <w:spacing w:line="360" w:lineRule="auto"/>
        <w:ind w:left="851" w:right="758"/>
        <w:jc w:val="both"/>
        <w:rPr>
          <w:rFonts w:ascii="Palatino Linotype" w:hAnsi="Palatino Linotype"/>
          <w:i/>
          <w:lang w:val="es-MX" w:eastAsia="en-US"/>
        </w:rPr>
      </w:pPr>
    </w:p>
    <w:p w:rsidR="00397179" w:rsidRPr="00C262AB" w:rsidRDefault="00397179" w:rsidP="005A69BD">
      <w:pPr>
        <w:spacing w:line="360" w:lineRule="auto"/>
        <w:ind w:left="851" w:right="758"/>
        <w:jc w:val="both"/>
        <w:rPr>
          <w:rFonts w:ascii="Palatino Linotype" w:hAnsi="Palatino Linotype"/>
          <w:i/>
          <w:lang w:val="es-MX" w:eastAsia="en-US"/>
        </w:rPr>
      </w:pPr>
      <w:r w:rsidRPr="00C262AB">
        <w:rPr>
          <w:rFonts w:ascii="Palatino Linotype" w:hAnsi="Palatino Linotype"/>
          <w:i/>
          <w:lang w:val="es-MX" w:eastAsia="en-US"/>
        </w:rPr>
        <w:t>(Énfasis añadido)</w:t>
      </w:r>
    </w:p>
    <w:p w:rsidR="00435917" w:rsidRPr="00C262AB" w:rsidRDefault="00397179" w:rsidP="005A69BD">
      <w:pPr>
        <w:pStyle w:val="Ttulo1"/>
        <w:spacing w:line="360" w:lineRule="auto"/>
        <w:rPr>
          <w:b/>
          <w:color w:val="000000" w:themeColor="text1"/>
          <w:szCs w:val="24"/>
        </w:rPr>
      </w:pPr>
      <w:bookmarkStart w:id="59" w:name="_Toc530488235"/>
      <w:r w:rsidRPr="00C262AB">
        <w:rPr>
          <w:b/>
          <w:color w:val="000000" w:themeColor="text1"/>
          <w:szCs w:val="24"/>
        </w:rPr>
        <w:t>CUART</w:t>
      </w:r>
      <w:r w:rsidR="00CE48BF" w:rsidRPr="00C262AB">
        <w:rPr>
          <w:b/>
          <w:color w:val="000000" w:themeColor="text1"/>
          <w:szCs w:val="24"/>
        </w:rPr>
        <w:t xml:space="preserve">O. </w:t>
      </w:r>
      <w:bookmarkStart w:id="60" w:name="_Toc508613990"/>
      <w:bookmarkEnd w:id="56"/>
      <w:bookmarkEnd w:id="57"/>
      <w:bookmarkEnd w:id="58"/>
      <w:r w:rsidR="00435917" w:rsidRPr="00C262AB">
        <w:rPr>
          <w:b/>
          <w:color w:val="000000" w:themeColor="text1"/>
          <w:szCs w:val="24"/>
        </w:rPr>
        <w:t xml:space="preserve">Del planteamiento de la </w:t>
      </w:r>
      <w:proofErr w:type="spellStart"/>
      <w:r w:rsidR="00435917" w:rsidRPr="00C262AB">
        <w:rPr>
          <w:b/>
          <w:color w:val="000000" w:themeColor="text1"/>
          <w:szCs w:val="24"/>
        </w:rPr>
        <w:t>litis</w:t>
      </w:r>
      <w:proofErr w:type="spellEnd"/>
      <w:r w:rsidR="00435917" w:rsidRPr="00C262AB">
        <w:rPr>
          <w:b/>
          <w:color w:val="000000" w:themeColor="text1"/>
          <w:szCs w:val="24"/>
        </w:rPr>
        <w:t>.</w:t>
      </w:r>
      <w:bookmarkEnd w:id="59"/>
      <w:bookmarkEnd w:id="60"/>
    </w:p>
    <w:p w:rsidR="00C11C71" w:rsidRPr="00C262AB" w:rsidRDefault="00136C16" w:rsidP="005A69BD">
      <w:pPr>
        <w:pStyle w:val="Prrafodelista"/>
        <w:numPr>
          <w:ilvl w:val="0"/>
          <w:numId w:val="3"/>
        </w:numPr>
        <w:spacing w:before="240" w:after="240" w:line="360" w:lineRule="auto"/>
        <w:ind w:left="426" w:right="49"/>
        <w:jc w:val="both"/>
        <w:rPr>
          <w:rFonts w:ascii="Palatino Linotype" w:eastAsia="Times New Roman" w:hAnsi="Palatino Linotype" w:cs="Arial"/>
          <w:color w:val="000000" w:themeColor="text1"/>
        </w:rPr>
      </w:pPr>
      <w:r w:rsidRPr="00C262AB">
        <w:rPr>
          <w:rFonts w:ascii="Palatino Linotype" w:eastAsia="Calibri" w:hAnsi="Palatino Linotype" w:cs="Arial"/>
          <w:color w:val="000000" w:themeColor="text1"/>
          <w:lang w:val="es-MX" w:eastAsia="en-US"/>
        </w:rPr>
        <w:t>Ahora bien, d</w:t>
      </w:r>
      <w:r w:rsidR="00435917" w:rsidRPr="00C262AB">
        <w:rPr>
          <w:rFonts w:ascii="Palatino Linotype" w:eastAsia="Calibri" w:hAnsi="Palatino Linotype" w:cs="Arial"/>
          <w:color w:val="000000" w:themeColor="text1"/>
          <w:lang w:val="es-MX" w:eastAsia="en-US"/>
        </w:rPr>
        <w:t xml:space="preserve">erivado del razonamiento lógico-jurídico de las constancias que obran en el expediente al rubro indicado, es de señalar que </w:t>
      </w:r>
      <w:r w:rsidRPr="00C262AB">
        <w:rPr>
          <w:rFonts w:ascii="Palatino Linotype" w:eastAsia="Calibri" w:hAnsi="Palatino Linotype" w:cs="Arial"/>
          <w:color w:val="000000" w:themeColor="text1"/>
          <w:lang w:val="es-MX" w:eastAsia="en-US"/>
        </w:rPr>
        <w:t>e</w:t>
      </w:r>
      <w:r w:rsidR="00435917" w:rsidRPr="00C262AB">
        <w:rPr>
          <w:rFonts w:ascii="Palatino Linotype" w:hAnsi="Palatino Linotype" w:cs="Arial"/>
          <w:color w:val="000000" w:themeColor="text1"/>
        </w:rPr>
        <w:t>l ahora recurrente, solicitó la información transcrita en el anterior párrafo uno (01)</w:t>
      </w:r>
      <w:r w:rsidR="00435917" w:rsidRPr="00C262AB">
        <w:rPr>
          <w:rFonts w:ascii="Palatino Linotype" w:hAnsi="Palatino Linotype"/>
          <w:i/>
          <w:color w:val="000000"/>
        </w:rPr>
        <w:t>,</w:t>
      </w:r>
      <w:r w:rsidR="00C11C71" w:rsidRPr="00C262AB">
        <w:rPr>
          <w:rFonts w:ascii="Palatino Linotype" w:hAnsi="Palatino Linotype"/>
          <w:i/>
          <w:color w:val="000000"/>
        </w:rPr>
        <w:t xml:space="preserve"> </w:t>
      </w:r>
      <w:r w:rsidR="00435917" w:rsidRPr="00C262AB">
        <w:rPr>
          <w:rFonts w:ascii="Palatino Linotype" w:hAnsi="Palatino Linotype"/>
          <w:color w:val="000000"/>
        </w:rPr>
        <w:t xml:space="preserve">seguidamente </w:t>
      </w:r>
      <w:r w:rsidR="00C11C71" w:rsidRPr="00C262AB">
        <w:rPr>
          <w:rFonts w:ascii="Palatino Linotype" w:hAnsi="Palatino Linotype"/>
          <w:color w:val="000000"/>
        </w:rPr>
        <w:lastRenderedPageBreak/>
        <w:t>e</w:t>
      </w:r>
      <w:r w:rsidR="00435917" w:rsidRPr="00C262AB">
        <w:rPr>
          <w:rFonts w:ascii="Palatino Linotype" w:hAnsi="Palatino Linotype"/>
          <w:color w:val="000000"/>
        </w:rPr>
        <w:t xml:space="preserve">l particular con motivo de las respuestas emitidas por el </w:t>
      </w:r>
      <w:r w:rsidR="00435917" w:rsidRPr="00C262AB">
        <w:rPr>
          <w:rFonts w:ascii="Palatino Linotype" w:hAnsi="Palatino Linotype"/>
          <w:b/>
          <w:color w:val="000000"/>
        </w:rPr>
        <w:t>SUJETO OBLIGADO</w:t>
      </w:r>
      <w:r w:rsidR="00435917" w:rsidRPr="00C262AB">
        <w:rPr>
          <w:rFonts w:ascii="Palatino Linotype" w:hAnsi="Palatino Linotype"/>
          <w:color w:val="000000"/>
        </w:rPr>
        <w:t xml:space="preserve"> se pronunció</w:t>
      </w:r>
      <w:r w:rsidR="00435917" w:rsidRPr="00C262AB">
        <w:rPr>
          <w:rFonts w:ascii="Palatino Linotype" w:hAnsi="Palatino Linotype" w:cs="Arial"/>
          <w:color w:val="000000" w:themeColor="text1"/>
        </w:rPr>
        <w:t xml:space="preserve"> a groso modo en los términos siguientes: </w:t>
      </w:r>
      <w:r w:rsidR="00CC31FA" w:rsidRPr="00C262AB">
        <w:rPr>
          <w:rFonts w:ascii="Palatino Linotype" w:hAnsi="Palatino Linotype" w:cs="Arial"/>
          <w:i/>
          <w:color w:val="000000" w:themeColor="text1"/>
        </w:rPr>
        <w:t>"...</w:t>
      </w:r>
      <w:r w:rsidR="00C11C71" w:rsidRPr="00C262AB">
        <w:rPr>
          <w:rFonts w:ascii="Palatino Linotype" w:hAnsi="Palatino Linotype" w:cs="Arial"/>
          <w:i/>
          <w:color w:val="000000" w:themeColor="text1"/>
        </w:rPr>
        <w:t xml:space="preserve"> EL ÁREA DE PROTECCIÓN CIVIL Y BOMBEROS NO PUEDA PROPORCIONAR DICHA INFORMACIÓN EN FIN LA PERSONA DE LA CUAL SE SOLICITA LA INFORMACIÓN SE LLAMA </w:t>
      </w:r>
      <w:r w:rsidR="0011455C" w:rsidRPr="0011455C">
        <w:rPr>
          <w:rFonts w:ascii="Palatino Linotype" w:hAnsi="Palatino Linotype" w:cs="Arial"/>
          <w:i/>
          <w:color w:val="000000" w:themeColor="text1"/>
          <w:highlight w:val="black"/>
        </w:rPr>
        <w:t>-------------------------------------------------</w:t>
      </w:r>
      <w:r w:rsidR="00C11C71" w:rsidRPr="00C262AB">
        <w:rPr>
          <w:rFonts w:ascii="Palatino Linotype" w:hAnsi="Palatino Linotype" w:cs="Arial"/>
          <w:i/>
          <w:color w:val="000000" w:themeColor="text1"/>
        </w:rPr>
        <w:t xml:space="preserve"> CON NUMERO DE EMPLEADO </w:t>
      </w:r>
      <w:r w:rsidR="0011455C" w:rsidRPr="0011455C">
        <w:rPr>
          <w:rFonts w:ascii="Palatino Linotype" w:hAnsi="Palatino Linotype" w:cs="Arial"/>
          <w:i/>
          <w:color w:val="000000" w:themeColor="text1"/>
          <w:highlight w:val="black"/>
        </w:rPr>
        <w:t>-------</w:t>
      </w:r>
      <w:r w:rsidR="00CC31FA" w:rsidRPr="00C262AB">
        <w:rPr>
          <w:rFonts w:ascii="Palatino Linotype" w:hAnsi="Palatino Linotype" w:cs="Arial"/>
          <w:i/>
          <w:color w:val="000000" w:themeColor="text1"/>
        </w:rPr>
        <w:t>..."</w:t>
      </w:r>
      <w:r w:rsidR="00C11C71" w:rsidRPr="00C262AB">
        <w:rPr>
          <w:rFonts w:ascii="Palatino Linotype" w:hAnsi="Palatino Linotype" w:cs="Arial"/>
          <w:i/>
          <w:color w:val="000000" w:themeColor="text1"/>
        </w:rPr>
        <w:t>; “"NO PROPORCIONAN LOS DATOS SOLICITADOS..."</w:t>
      </w:r>
      <w:r w:rsidR="00435917" w:rsidRPr="00C262AB">
        <w:rPr>
          <w:rFonts w:ascii="Palatino Linotype" w:hAnsi="Palatino Linotype" w:cs="Arial"/>
          <w:i/>
          <w:color w:val="000000" w:themeColor="text1"/>
        </w:rPr>
        <w:t>.</w:t>
      </w:r>
    </w:p>
    <w:p w:rsidR="00435917" w:rsidRPr="00C262AB" w:rsidRDefault="00435917" w:rsidP="005A69BD">
      <w:pPr>
        <w:pStyle w:val="Prrafodelista"/>
        <w:numPr>
          <w:ilvl w:val="0"/>
          <w:numId w:val="3"/>
        </w:numPr>
        <w:spacing w:before="240" w:after="240" w:line="360" w:lineRule="auto"/>
        <w:ind w:left="426" w:right="49"/>
        <w:jc w:val="both"/>
        <w:rPr>
          <w:rFonts w:ascii="Palatino Linotype" w:eastAsia="Times New Roman" w:hAnsi="Palatino Linotype" w:cs="Arial"/>
          <w:color w:val="000000" w:themeColor="text1"/>
        </w:rPr>
      </w:pPr>
      <w:r w:rsidRPr="00C262AB">
        <w:rPr>
          <w:rFonts w:ascii="Palatino Linotype" w:hAnsi="Palatino Linotype" w:cs="Arial"/>
          <w:color w:val="000000" w:themeColor="text1"/>
        </w:rPr>
        <w:t>Atento a lo anterior se advierte</w:t>
      </w:r>
      <w:r w:rsidR="00CC31FA" w:rsidRPr="00C262AB">
        <w:rPr>
          <w:rFonts w:ascii="Palatino Linotype" w:eastAsia="Times New Roman" w:hAnsi="Palatino Linotype"/>
          <w:color w:val="000000" w:themeColor="text1"/>
        </w:rPr>
        <w:t xml:space="preserve"> se pretende actualizar la</w:t>
      </w:r>
      <w:r w:rsidRPr="00C262AB">
        <w:rPr>
          <w:rFonts w:ascii="Palatino Linotype" w:eastAsia="Times New Roman" w:hAnsi="Palatino Linotype"/>
          <w:color w:val="000000" w:themeColor="text1"/>
        </w:rPr>
        <w:t xml:space="preserve"> causa de procedencia</w:t>
      </w:r>
      <w:r w:rsidR="00C11C71" w:rsidRPr="00C262AB">
        <w:rPr>
          <w:rFonts w:ascii="Palatino Linotype" w:eastAsia="Times New Roman" w:hAnsi="Palatino Linotype"/>
          <w:color w:val="000000" w:themeColor="text1"/>
        </w:rPr>
        <w:t xml:space="preserve"> </w:t>
      </w:r>
      <w:r w:rsidRPr="00C262AB">
        <w:rPr>
          <w:rFonts w:ascii="Palatino Linotype" w:eastAsia="Times New Roman" w:hAnsi="Palatino Linotype" w:cs="Arial"/>
          <w:color w:val="000000" w:themeColor="text1"/>
          <w:lang w:eastAsia="es-MX"/>
        </w:rPr>
        <w:t xml:space="preserve">contenida en </w:t>
      </w:r>
      <w:r w:rsidRPr="00C262AB">
        <w:rPr>
          <w:rFonts w:ascii="Palatino Linotype" w:eastAsia="Times New Roman" w:hAnsi="Palatino Linotype" w:cs="Arial"/>
          <w:color w:val="000000" w:themeColor="text1"/>
          <w:lang w:val="es-ES" w:eastAsia="es-MX"/>
        </w:rPr>
        <w:t>el artículo</w:t>
      </w:r>
      <w:r w:rsidRPr="00C262AB">
        <w:rPr>
          <w:rFonts w:ascii="Palatino Linotype" w:eastAsia="Times New Roman" w:hAnsi="Palatino Linotype" w:cs="Arial"/>
          <w:b/>
          <w:color w:val="000000" w:themeColor="text1"/>
          <w:lang w:val="es-ES" w:eastAsia="es-MX"/>
        </w:rPr>
        <w:t xml:space="preserve"> 179</w:t>
      </w:r>
      <w:r w:rsidR="00C11C71" w:rsidRPr="00C262AB">
        <w:rPr>
          <w:rFonts w:ascii="Palatino Linotype" w:eastAsia="Times New Roman" w:hAnsi="Palatino Linotype" w:cs="Arial"/>
          <w:b/>
          <w:color w:val="000000" w:themeColor="text1"/>
          <w:lang w:val="es-ES" w:eastAsia="es-MX"/>
        </w:rPr>
        <w:t xml:space="preserve"> </w:t>
      </w:r>
      <w:r w:rsidRPr="00C262AB">
        <w:rPr>
          <w:rFonts w:ascii="Palatino Linotype" w:eastAsia="Times New Roman" w:hAnsi="Palatino Linotype" w:cs="Arial"/>
          <w:color w:val="000000" w:themeColor="text1"/>
          <w:lang w:val="es-ES" w:eastAsia="es-MX"/>
        </w:rPr>
        <w:t>fracción</w:t>
      </w:r>
      <w:r w:rsidR="005A69BD" w:rsidRPr="00C262AB">
        <w:rPr>
          <w:rFonts w:ascii="Palatino Linotype" w:eastAsia="Times New Roman" w:hAnsi="Palatino Linotype" w:cs="Arial"/>
          <w:color w:val="000000" w:themeColor="text1"/>
          <w:lang w:val="es-ES" w:eastAsia="es-MX"/>
        </w:rPr>
        <w:t xml:space="preserve"> </w:t>
      </w:r>
      <w:r w:rsidRPr="00C262AB">
        <w:rPr>
          <w:rFonts w:ascii="Palatino Linotype" w:eastAsia="Times New Roman" w:hAnsi="Palatino Linotype" w:cs="Arial"/>
          <w:b/>
          <w:color w:val="000000" w:themeColor="text1"/>
          <w:lang w:val="es-ES" w:eastAsia="es-MX"/>
        </w:rPr>
        <w:t>V</w:t>
      </w:r>
      <w:r w:rsidRPr="00C262AB">
        <w:rPr>
          <w:rFonts w:ascii="Palatino Linotype" w:eastAsia="Times New Roman" w:hAnsi="Palatino Linotype" w:cs="Arial"/>
          <w:color w:val="000000" w:themeColor="text1"/>
          <w:lang w:val="es-ES" w:eastAsia="es-MX"/>
        </w:rPr>
        <w:t xml:space="preserve"> de la </w:t>
      </w:r>
      <w:r w:rsidRPr="00C262AB">
        <w:rPr>
          <w:rFonts w:ascii="Palatino Linotype" w:eastAsia="Calibri" w:hAnsi="Palatino Linotype" w:cs="Arial"/>
          <w:b/>
          <w:color w:val="000000" w:themeColor="text1"/>
          <w:lang w:val="es-ES"/>
        </w:rPr>
        <w:t>Ley de Transparencia y Acceso a la Información Pública del Estado de México y Municipios;</w:t>
      </w:r>
      <w:r w:rsidRPr="00C262AB">
        <w:rPr>
          <w:rFonts w:ascii="Palatino Linotype" w:eastAsia="Times New Roman" w:hAnsi="Palatino Linotype" w:cs="Arial"/>
          <w:color w:val="000000" w:themeColor="text1"/>
          <w:lang w:val="es-ES" w:eastAsia="es-MX"/>
        </w:rPr>
        <w:t xml:space="preserve"> en virtud que la fracción de referencia determinan el supuesto de la entrega de información </w:t>
      </w:r>
      <w:r w:rsidR="00CC31FA" w:rsidRPr="00C262AB">
        <w:rPr>
          <w:rFonts w:ascii="Palatino Linotype" w:eastAsia="Times New Roman" w:hAnsi="Palatino Linotype" w:cs="Arial"/>
          <w:color w:val="000000" w:themeColor="text1"/>
          <w:lang w:val="es-ES" w:eastAsia="es-MX"/>
        </w:rPr>
        <w:t>incompleta</w:t>
      </w:r>
      <w:r w:rsidRPr="00C262AB">
        <w:rPr>
          <w:rFonts w:ascii="Palatino Linotype" w:eastAsia="Times New Roman" w:hAnsi="Palatino Linotype" w:cs="Arial"/>
          <w:color w:val="000000" w:themeColor="text1"/>
          <w:lang w:val="es-ES" w:eastAsia="es-MX"/>
        </w:rPr>
        <w:t>, supuesto del que el ahora recurrente se duele.</w:t>
      </w:r>
    </w:p>
    <w:p w:rsidR="00304D78" w:rsidRPr="00C262AB" w:rsidRDefault="00304D78" w:rsidP="005A69BD">
      <w:pPr>
        <w:pStyle w:val="Prrafodelista"/>
        <w:spacing w:before="240" w:after="240" w:line="360" w:lineRule="auto"/>
        <w:ind w:left="426" w:right="49"/>
        <w:jc w:val="both"/>
        <w:rPr>
          <w:rFonts w:ascii="Palatino Linotype" w:eastAsia="Times New Roman" w:hAnsi="Palatino Linotype" w:cs="Arial"/>
          <w:color w:val="000000" w:themeColor="text1"/>
        </w:rPr>
      </w:pPr>
    </w:p>
    <w:p w:rsidR="00435917" w:rsidRPr="00C262AB" w:rsidRDefault="00435917" w:rsidP="005A69BD">
      <w:pPr>
        <w:pStyle w:val="Prrafodelista"/>
        <w:numPr>
          <w:ilvl w:val="0"/>
          <w:numId w:val="3"/>
        </w:numPr>
        <w:spacing w:before="240" w:after="240" w:line="360" w:lineRule="auto"/>
        <w:ind w:left="426" w:right="49"/>
        <w:jc w:val="both"/>
        <w:rPr>
          <w:rFonts w:ascii="Palatino Linotype" w:eastAsia="Times New Roman" w:hAnsi="Palatino Linotype" w:cs="Arial"/>
          <w:color w:val="000000" w:themeColor="text1"/>
        </w:rPr>
      </w:pPr>
      <w:r w:rsidRPr="00C262AB">
        <w:rPr>
          <w:rFonts w:ascii="Palatino Linotype" w:eastAsia="Times New Roman" w:hAnsi="Palatino Linotype" w:cs="Arial"/>
          <w:color w:val="000000" w:themeColor="text1"/>
          <w:lang w:val="es-ES" w:eastAsia="es-MX"/>
        </w:rPr>
        <w:t xml:space="preserve">De modo tal </w:t>
      </w:r>
      <w:r w:rsidRPr="00C262AB">
        <w:rPr>
          <w:rFonts w:ascii="Palatino Linotype" w:hAnsi="Palatino Linotype" w:cs="Arial"/>
          <w:color w:val="000000" w:themeColor="text1"/>
          <w:szCs w:val="23"/>
        </w:rPr>
        <w:t xml:space="preserve">que el presente recurso de revisión se circunscribirá en determinar si el </w:t>
      </w:r>
      <w:r w:rsidRPr="00C262AB">
        <w:rPr>
          <w:rFonts w:ascii="Palatino Linotype" w:hAnsi="Palatino Linotype" w:cs="Arial"/>
          <w:b/>
          <w:color w:val="000000" w:themeColor="text1"/>
          <w:szCs w:val="23"/>
        </w:rPr>
        <w:t>SUJETO</w:t>
      </w:r>
      <w:r w:rsidR="005A69BD" w:rsidRPr="00C262AB">
        <w:rPr>
          <w:rFonts w:ascii="Palatino Linotype" w:hAnsi="Palatino Linotype" w:cs="Arial"/>
          <w:b/>
          <w:color w:val="000000" w:themeColor="text1"/>
          <w:szCs w:val="23"/>
        </w:rPr>
        <w:t xml:space="preserve"> </w:t>
      </w:r>
      <w:r w:rsidRPr="00C262AB">
        <w:rPr>
          <w:rFonts w:ascii="Palatino Linotype" w:hAnsi="Palatino Linotype" w:cs="Arial"/>
          <w:b/>
          <w:color w:val="000000" w:themeColor="text1"/>
          <w:szCs w:val="23"/>
        </w:rPr>
        <w:t>OBLIGADO</w:t>
      </w:r>
      <w:r w:rsidRPr="00C262AB">
        <w:rPr>
          <w:rFonts w:ascii="Palatino Linotype" w:hAnsi="Palatino Linotype" w:cs="Arial"/>
          <w:color w:val="000000" w:themeColor="text1"/>
          <w:szCs w:val="23"/>
        </w:rPr>
        <w:t xml:space="preserve"> con sus respuestas ciertamente </w:t>
      </w:r>
      <w:r w:rsidRPr="00C262AB">
        <w:rPr>
          <w:rFonts w:ascii="Palatino Linotype" w:eastAsia="Times New Roman" w:hAnsi="Palatino Linotype"/>
          <w:color w:val="000000" w:themeColor="text1"/>
        </w:rPr>
        <w:t>actualiza la causa de procedencia</w:t>
      </w:r>
      <w:r w:rsidR="005A69BD" w:rsidRPr="00C262AB">
        <w:rPr>
          <w:rFonts w:ascii="Palatino Linotype" w:eastAsia="Times New Roman" w:hAnsi="Palatino Linotype"/>
          <w:color w:val="000000" w:themeColor="text1"/>
        </w:rPr>
        <w:t xml:space="preserve"> </w:t>
      </w:r>
      <w:r w:rsidRPr="00C262AB">
        <w:rPr>
          <w:rFonts w:ascii="Palatino Linotype" w:eastAsia="Times New Roman" w:hAnsi="Palatino Linotype" w:cs="Arial"/>
          <w:color w:val="000000" w:themeColor="text1"/>
          <w:lang w:eastAsia="es-MX"/>
        </w:rPr>
        <w:t>del dispositivo jurídico en comento.</w:t>
      </w:r>
      <w:bookmarkStart w:id="61" w:name="_Toc466371862"/>
      <w:bookmarkStart w:id="62" w:name="_Toc466377651"/>
      <w:bookmarkStart w:id="63" w:name="_Toc495427546"/>
      <w:bookmarkStart w:id="64" w:name="_Toc499296550"/>
      <w:bookmarkStart w:id="65" w:name="_Toc455991148"/>
      <w:bookmarkStart w:id="66" w:name="_Toc461555896"/>
      <w:bookmarkStart w:id="67" w:name="_Toc462154385"/>
      <w:bookmarkStart w:id="68" w:name="_Toc462660376"/>
      <w:bookmarkStart w:id="69" w:name="_Toc462660687"/>
      <w:bookmarkStart w:id="70" w:name="_Toc462660766"/>
      <w:bookmarkStart w:id="71" w:name="_Toc465264624"/>
      <w:bookmarkStart w:id="72" w:name="_Toc465264870"/>
      <w:bookmarkStart w:id="73" w:name="_Toc465266520"/>
      <w:bookmarkStart w:id="74" w:name="_Toc466302258"/>
      <w:bookmarkStart w:id="75" w:name="_Toc466371866"/>
      <w:bookmarkStart w:id="76" w:name="_Toc466371925"/>
      <w:bookmarkStart w:id="77" w:name="_Toc466377654"/>
      <w:bookmarkStart w:id="78" w:name="_Toc478549736"/>
      <w:bookmarkStart w:id="79" w:name="_Toc478572850"/>
      <w:bookmarkStart w:id="80" w:name="_Toc479238537"/>
    </w:p>
    <w:p w:rsidR="00435917" w:rsidRPr="00C262AB" w:rsidRDefault="00A31C56" w:rsidP="005A69BD">
      <w:pPr>
        <w:pStyle w:val="Ttulo1"/>
        <w:spacing w:line="360" w:lineRule="auto"/>
        <w:rPr>
          <w:b/>
          <w:color w:val="000000" w:themeColor="text1"/>
          <w:szCs w:val="24"/>
        </w:rPr>
      </w:pPr>
      <w:bookmarkStart w:id="81" w:name="_Toc508613991"/>
      <w:bookmarkStart w:id="82" w:name="_Toc530488236"/>
      <w:r w:rsidRPr="00C262AB">
        <w:rPr>
          <w:b/>
          <w:color w:val="000000" w:themeColor="text1"/>
          <w:szCs w:val="24"/>
        </w:rPr>
        <w:t>QUIN</w:t>
      </w:r>
      <w:r w:rsidR="00435917" w:rsidRPr="00C262AB">
        <w:rPr>
          <w:b/>
          <w:color w:val="000000" w:themeColor="text1"/>
          <w:szCs w:val="24"/>
        </w:rPr>
        <w:t>TO. Del estudio y resolución del asunto.</w:t>
      </w:r>
      <w:bookmarkEnd w:id="61"/>
      <w:bookmarkEnd w:id="62"/>
      <w:bookmarkEnd w:id="63"/>
      <w:bookmarkEnd w:id="64"/>
      <w:bookmarkEnd w:id="81"/>
      <w:bookmarkEnd w:id="82"/>
    </w:p>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rsidR="00F43821" w:rsidRPr="00C262AB" w:rsidRDefault="00F43821" w:rsidP="005A69BD">
      <w:pPr>
        <w:pStyle w:val="Prrafodelista"/>
        <w:numPr>
          <w:ilvl w:val="0"/>
          <w:numId w:val="2"/>
        </w:numPr>
        <w:spacing w:before="240" w:after="240" w:line="360" w:lineRule="auto"/>
        <w:ind w:left="426"/>
        <w:jc w:val="both"/>
        <w:rPr>
          <w:rFonts w:ascii="Palatino Linotype" w:hAnsi="Palatino Linotype" w:cs="Arial"/>
          <w:i/>
          <w:lang w:val="es-MX"/>
        </w:rPr>
      </w:pPr>
      <w:r w:rsidRPr="00C262AB">
        <w:rPr>
          <w:rFonts w:ascii="Palatino Linotype" w:hAnsi="Palatino Linotype" w:cs="Arial"/>
          <w:szCs w:val="23"/>
        </w:rPr>
        <w:t xml:space="preserve">Derivado del planteamiento de la </w:t>
      </w:r>
      <w:r w:rsidRPr="00C262AB">
        <w:rPr>
          <w:rFonts w:ascii="Palatino Linotype" w:hAnsi="Palatino Linotype" w:cs="Arial"/>
          <w:i/>
          <w:szCs w:val="23"/>
        </w:rPr>
        <w:t>Litis</w:t>
      </w:r>
      <w:r w:rsidRPr="00C262AB">
        <w:rPr>
          <w:rFonts w:ascii="Palatino Linotype" w:hAnsi="Palatino Linotype" w:cs="Arial"/>
          <w:szCs w:val="23"/>
        </w:rPr>
        <w:t xml:space="preserve">, se procede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C262AB">
        <w:rPr>
          <w:rFonts w:ascii="Palatino Linotype" w:eastAsia="Calibri" w:hAnsi="Palatino Linotype" w:cs="Arial"/>
          <w:b/>
          <w:lang w:val="es-ES"/>
        </w:rPr>
        <w:t xml:space="preserve">Ley de </w:t>
      </w:r>
      <w:r w:rsidRPr="00C262AB">
        <w:rPr>
          <w:rFonts w:ascii="Palatino Linotype" w:eastAsia="Calibri" w:hAnsi="Palatino Linotype" w:cs="Arial"/>
          <w:b/>
          <w:lang w:val="es-ES"/>
        </w:rPr>
        <w:lastRenderedPageBreak/>
        <w:t>Transparencia y Acceso a la Información Pública del Estado de México y Municipios</w:t>
      </w:r>
      <w:r w:rsidRPr="00C262AB">
        <w:rPr>
          <w:rFonts w:ascii="Palatino Linotype" w:eastAsia="Times New Roman" w:hAnsi="Palatino Linotype" w:cs="Arial"/>
          <w:lang w:val="es-ES" w:eastAsia="es-MX"/>
        </w:rPr>
        <w:t>.</w:t>
      </w:r>
    </w:p>
    <w:p w:rsidR="00F43821" w:rsidRPr="00C262AB" w:rsidRDefault="00F43821" w:rsidP="005A69BD">
      <w:pPr>
        <w:pStyle w:val="Prrafodelista"/>
        <w:spacing w:before="240" w:after="240" w:line="360" w:lineRule="auto"/>
        <w:ind w:left="426"/>
        <w:jc w:val="both"/>
        <w:rPr>
          <w:rFonts w:ascii="Palatino Linotype" w:hAnsi="Palatino Linotype" w:cs="Arial"/>
          <w:i/>
          <w:lang w:val="es-MX"/>
        </w:rPr>
      </w:pPr>
    </w:p>
    <w:p w:rsidR="00F43821" w:rsidRPr="00C262AB" w:rsidRDefault="00F43821" w:rsidP="005A69BD">
      <w:pPr>
        <w:pStyle w:val="Prrafodelista"/>
        <w:numPr>
          <w:ilvl w:val="0"/>
          <w:numId w:val="2"/>
        </w:numPr>
        <w:spacing w:before="240" w:after="240" w:line="360" w:lineRule="auto"/>
        <w:ind w:left="426" w:hanging="426"/>
        <w:jc w:val="both"/>
        <w:rPr>
          <w:rFonts w:ascii="Palatino Linotype" w:eastAsia="MS Mincho" w:hAnsi="Palatino Linotype" w:cs="Times New Roman"/>
          <w:color w:val="000000"/>
        </w:rPr>
      </w:pPr>
      <w:r w:rsidRPr="00C262AB">
        <w:rPr>
          <w:rFonts w:ascii="Palatino Linotype" w:hAnsi="Palatino Linotype"/>
        </w:rPr>
        <w:t xml:space="preserve">Es menester precisar que este </w:t>
      </w:r>
      <w:r w:rsidRPr="00C262AB">
        <w:rPr>
          <w:rFonts w:ascii="Palatino Linotype" w:eastAsia="MS Mincho" w:hAnsi="Palatino Linotype" w:cs="Times New Roman"/>
          <w:color w:val="000000"/>
        </w:rPr>
        <w:t xml:space="preserve">Órgano Garante parte de que </w:t>
      </w:r>
      <w:r w:rsidRPr="00C262AB">
        <w:rPr>
          <w:rFonts w:ascii="Palatino Linotype" w:eastAsia="Times New Roman" w:hAnsi="Palatino Linotype" w:cs="Arial"/>
          <w:color w:val="000000"/>
          <w:lang w:eastAsia="es-MX"/>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w:t>
      </w:r>
      <w:proofErr w:type="spellStart"/>
      <w:r w:rsidRPr="00C262AB">
        <w:rPr>
          <w:rFonts w:ascii="Palatino Linotype" w:eastAsia="Times New Roman" w:hAnsi="Palatino Linotype" w:cs="Arial"/>
          <w:color w:val="000000"/>
          <w:lang w:eastAsia="es-MX"/>
        </w:rPr>
        <w:t>el</w:t>
      </w:r>
      <w:r w:rsidRPr="00C262AB">
        <w:rPr>
          <w:rFonts w:ascii="Palatino Linotype" w:eastAsia="Times New Roman" w:hAnsi="Palatino Linotype" w:cs="Arial"/>
          <w:b/>
          <w:color w:val="000000"/>
        </w:rPr>
        <w:t>SUJETO</w:t>
      </w:r>
      <w:proofErr w:type="spellEnd"/>
      <w:r w:rsidRPr="00C262AB">
        <w:rPr>
          <w:rFonts w:ascii="Palatino Linotype" w:eastAsia="Times New Roman" w:hAnsi="Palatino Linotype" w:cs="Arial"/>
          <w:b/>
          <w:color w:val="000000"/>
        </w:rPr>
        <w:t xml:space="preserve"> OBLIGADO</w:t>
      </w:r>
      <w:r w:rsidRPr="00C262AB">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262AB">
        <w:rPr>
          <w:rFonts w:ascii="Palatino Linotype" w:eastAsia="Times New Roman" w:hAnsi="Palatino Linotype" w:cs="Arial"/>
          <w:b/>
          <w:color w:val="000000"/>
        </w:rPr>
        <w:t xml:space="preserve">Constitución Política de los Estados Unidos Mexicanos </w:t>
      </w:r>
      <w:r w:rsidRPr="00C262AB">
        <w:rPr>
          <w:rFonts w:ascii="Palatino Linotype" w:eastAsia="Times New Roman" w:hAnsi="Palatino Linotype" w:cs="Arial"/>
          <w:color w:val="000000"/>
        </w:rPr>
        <w:t xml:space="preserve">al señalar la obligación de “promover, </w:t>
      </w:r>
      <w:r w:rsidRPr="00C262AB">
        <w:rPr>
          <w:rFonts w:ascii="Palatino Linotype" w:eastAsia="Times New Roman" w:hAnsi="Palatino Linotype" w:cs="Arial"/>
          <w:b/>
          <w:color w:val="000000"/>
        </w:rPr>
        <w:t>respetar</w:t>
      </w:r>
      <w:r w:rsidRPr="00C262AB">
        <w:rPr>
          <w:rFonts w:ascii="Palatino Linotype" w:eastAsia="Times New Roman" w:hAnsi="Palatino Linotype" w:cs="Arial"/>
          <w:color w:val="000000"/>
        </w:rPr>
        <w:t xml:space="preserve">, proteger y </w:t>
      </w:r>
      <w:r w:rsidRPr="00C262AB">
        <w:rPr>
          <w:rFonts w:ascii="Palatino Linotype" w:eastAsia="Times New Roman" w:hAnsi="Palatino Linotype" w:cs="Arial"/>
          <w:b/>
          <w:color w:val="000000"/>
        </w:rPr>
        <w:t>garantizar</w:t>
      </w:r>
      <w:r w:rsidRPr="00C262AB">
        <w:rPr>
          <w:rFonts w:ascii="Palatino Linotype" w:eastAsia="Times New Roman" w:hAnsi="Palatino Linotype" w:cs="Arial"/>
          <w:color w:val="000000"/>
        </w:rPr>
        <w:t xml:space="preserve"> los derechos humanos”, entre los cuales se encuentra dicho derecho. </w:t>
      </w:r>
    </w:p>
    <w:p w:rsidR="00F43821" w:rsidRPr="00C262AB" w:rsidRDefault="00F43821" w:rsidP="005A69BD">
      <w:pPr>
        <w:pStyle w:val="Prrafodelista"/>
        <w:tabs>
          <w:tab w:val="left" w:pos="567"/>
        </w:tabs>
        <w:spacing w:before="240" w:after="240" w:line="360" w:lineRule="auto"/>
        <w:ind w:left="426" w:right="49"/>
        <w:jc w:val="both"/>
        <w:rPr>
          <w:rFonts w:ascii="Palatino Linotype" w:eastAsia="MS Mincho" w:hAnsi="Palatino Linotype" w:cs="Times New Roman"/>
          <w:color w:val="000000"/>
        </w:rPr>
      </w:pPr>
    </w:p>
    <w:p w:rsidR="00F43821" w:rsidRPr="00C262AB" w:rsidRDefault="00F43821" w:rsidP="005A69BD">
      <w:pPr>
        <w:pStyle w:val="Prrafodelista"/>
        <w:numPr>
          <w:ilvl w:val="0"/>
          <w:numId w:val="2"/>
        </w:numPr>
        <w:spacing w:before="240" w:after="240" w:line="360" w:lineRule="auto"/>
        <w:ind w:left="426" w:hanging="426"/>
        <w:jc w:val="both"/>
        <w:rPr>
          <w:rFonts w:ascii="Palatino Linotype" w:eastAsia="Times New Roman" w:hAnsi="Palatino Linotype"/>
        </w:rPr>
      </w:pPr>
      <w:r w:rsidRPr="00C262AB">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F43821" w:rsidRPr="00C262AB" w:rsidRDefault="00F43821" w:rsidP="005A69BD">
      <w:pPr>
        <w:pStyle w:val="Prrafodelista"/>
        <w:spacing w:line="360" w:lineRule="auto"/>
        <w:ind w:left="426"/>
        <w:rPr>
          <w:rFonts w:ascii="Palatino Linotype" w:eastAsia="MS Mincho" w:hAnsi="Palatino Linotype" w:cs="Times New Roman"/>
          <w:color w:val="000000"/>
        </w:rPr>
      </w:pPr>
    </w:p>
    <w:p w:rsidR="00F43821" w:rsidRPr="00C262AB" w:rsidRDefault="00F43821" w:rsidP="005A69BD">
      <w:pPr>
        <w:pStyle w:val="Prrafodelista"/>
        <w:numPr>
          <w:ilvl w:val="0"/>
          <w:numId w:val="2"/>
        </w:numPr>
        <w:spacing w:before="240" w:after="240" w:line="360" w:lineRule="auto"/>
        <w:ind w:left="426" w:hanging="426"/>
        <w:jc w:val="both"/>
        <w:rPr>
          <w:rFonts w:ascii="Palatino Linotype" w:eastAsia="MS Mincho" w:hAnsi="Palatino Linotype" w:cs="Times New Roman"/>
          <w:color w:val="000000"/>
        </w:rPr>
      </w:pPr>
      <w:r w:rsidRPr="00C262AB">
        <w:rPr>
          <w:rFonts w:ascii="Palatino Linotype" w:eastAsia="MS Mincho" w:hAnsi="Palatino Linotype" w:cs="Times New Roman"/>
          <w:color w:val="000000"/>
        </w:rPr>
        <w:t xml:space="preserve">Además de la obligación de promover, </w:t>
      </w:r>
      <w:r w:rsidRPr="00C262AB">
        <w:rPr>
          <w:rFonts w:ascii="Palatino Linotype" w:eastAsia="MS Mincho" w:hAnsi="Palatino Linotype" w:cs="Times New Roman"/>
          <w:b/>
          <w:color w:val="000000"/>
          <w:u w:val="single"/>
        </w:rPr>
        <w:t>respetar, proteger</w:t>
      </w:r>
      <w:r w:rsidRPr="00C262AB">
        <w:rPr>
          <w:rFonts w:ascii="Palatino Linotype" w:eastAsia="MS Mincho" w:hAnsi="Palatino Linotype" w:cs="Times New Roman"/>
          <w:color w:val="000000"/>
        </w:rPr>
        <w:t xml:space="preserve"> y garantizar el derecho de acceso a la información, la </w:t>
      </w:r>
      <w:r w:rsidRPr="00C262AB">
        <w:rPr>
          <w:rFonts w:ascii="Palatino Linotype" w:eastAsia="MS Mincho" w:hAnsi="Palatino Linotype" w:cs="Times New Roman"/>
          <w:b/>
          <w:color w:val="000000"/>
        </w:rPr>
        <w:t xml:space="preserve">Ley General de Trasparencia y Acceso a la Información Pública del Estado de México y Municipios </w:t>
      </w:r>
      <w:r w:rsidRPr="00C262AB">
        <w:rPr>
          <w:rFonts w:ascii="Palatino Linotype" w:eastAsia="MS Mincho" w:hAnsi="Palatino Linotype" w:cs="Times New Roman"/>
          <w:color w:val="000000"/>
        </w:rPr>
        <w:t xml:space="preserve">en el artículo 150 </w:t>
      </w:r>
      <w:r w:rsidRPr="00C262AB">
        <w:rPr>
          <w:rFonts w:ascii="Palatino Linotype" w:eastAsia="MS Mincho" w:hAnsi="Palatino Linotype" w:cs="Times New Roman"/>
          <w:color w:val="000000"/>
        </w:rPr>
        <w:lastRenderedPageBreak/>
        <w:t xml:space="preserve">establece que el Procedimiento de Acceso a la Información Pública es la garantía primaria del derecho de Acceso a la Información y se rige por los principios de </w:t>
      </w:r>
      <w:r w:rsidRPr="00C262AB">
        <w:rPr>
          <w:rFonts w:ascii="Palatino Linotype" w:eastAsia="MS Mincho" w:hAnsi="Palatino Linotype" w:cs="Times New Roman"/>
          <w:b/>
          <w:color w:val="000000"/>
        </w:rPr>
        <w:t>simplicidad y rapidez</w:t>
      </w:r>
      <w:r w:rsidRPr="00C262AB">
        <w:rPr>
          <w:rFonts w:ascii="Palatino Linotype" w:eastAsia="MS Mincho" w:hAnsi="Palatino Linotype" w:cs="Times New Roman"/>
          <w:color w:val="000000"/>
        </w:rPr>
        <w:t xml:space="preserve">. </w:t>
      </w:r>
    </w:p>
    <w:p w:rsidR="00B12503" w:rsidRPr="00C262AB" w:rsidRDefault="00B12503" w:rsidP="005A69BD">
      <w:pPr>
        <w:pStyle w:val="Prrafodelista"/>
        <w:spacing w:before="240" w:after="240" w:line="360" w:lineRule="auto"/>
        <w:ind w:left="0" w:right="49"/>
        <w:jc w:val="both"/>
        <w:rPr>
          <w:rFonts w:ascii="Palatino Linotype" w:hAnsi="Palatino Linotype" w:cs="Arial"/>
        </w:rPr>
      </w:pPr>
    </w:p>
    <w:p w:rsidR="00136C16" w:rsidRPr="00C262AB" w:rsidRDefault="005E1876" w:rsidP="005A69BD">
      <w:pPr>
        <w:pStyle w:val="Prrafodelista"/>
        <w:numPr>
          <w:ilvl w:val="0"/>
          <w:numId w:val="2"/>
        </w:numPr>
        <w:spacing w:before="240" w:after="240" w:line="360" w:lineRule="auto"/>
        <w:ind w:left="426" w:right="49"/>
        <w:jc w:val="both"/>
        <w:rPr>
          <w:rFonts w:ascii="Palatino Linotype" w:hAnsi="Palatino Linotype" w:cs="Arial"/>
          <w:color w:val="000000" w:themeColor="text1"/>
        </w:rPr>
      </w:pPr>
      <w:r w:rsidRPr="00C262AB">
        <w:rPr>
          <w:rFonts w:ascii="Palatino Linotype" w:hAnsi="Palatino Linotype" w:cs="Arial"/>
          <w:color w:val="000000" w:themeColor="text1"/>
        </w:rPr>
        <w:t xml:space="preserve">Ahora bien, </w:t>
      </w:r>
      <w:r w:rsidR="00136C16" w:rsidRPr="00C262AB">
        <w:rPr>
          <w:rFonts w:ascii="Palatino Linotype" w:hAnsi="Palatino Linotype" w:cs="Arial"/>
          <w:color w:val="000000" w:themeColor="text1"/>
        </w:rPr>
        <w:t xml:space="preserve">como se advierte de la solicitud de información primigenia,  ciertamente resulta ambigua, al referir como nombre del servidor público </w:t>
      </w:r>
      <w:r w:rsidR="00D040D0" w:rsidRPr="00C262AB">
        <w:rPr>
          <w:rFonts w:ascii="Palatino Linotype" w:hAnsi="Palatino Linotype" w:cs="Arial"/>
          <w:color w:val="000000" w:themeColor="text1"/>
        </w:rPr>
        <w:t xml:space="preserve">del </w:t>
      </w:r>
      <w:r w:rsidR="00136C16" w:rsidRPr="00C262AB">
        <w:rPr>
          <w:rFonts w:ascii="Palatino Linotype" w:hAnsi="Palatino Linotype" w:cs="Arial"/>
          <w:color w:val="000000" w:themeColor="text1"/>
        </w:rPr>
        <w:t xml:space="preserve">que se requiere la información: </w:t>
      </w:r>
      <w:r w:rsidR="00136C16" w:rsidRPr="00C262AB">
        <w:rPr>
          <w:rFonts w:ascii="Palatino Linotype" w:hAnsi="Palatino Linotype" w:cs="Arial"/>
          <w:b/>
          <w:i/>
          <w:color w:val="000000" w:themeColor="text1"/>
        </w:rPr>
        <w:t>"...</w:t>
      </w:r>
      <w:r w:rsidR="005A69BD" w:rsidRPr="00C262AB">
        <w:rPr>
          <w:rFonts w:ascii="Palatino Linotype" w:hAnsi="Palatino Linotype" w:cs="Arial"/>
          <w:b/>
          <w:i/>
          <w:color w:val="000000" w:themeColor="text1"/>
        </w:rPr>
        <w:t xml:space="preserve"> </w:t>
      </w:r>
      <w:proofErr w:type="spellStart"/>
      <w:r w:rsidR="00136C16" w:rsidRPr="00C262AB">
        <w:rPr>
          <w:rFonts w:ascii="Palatino Linotype" w:hAnsi="Palatino Linotype" w:cs="Arial"/>
          <w:b/>
          <w:i/>
          <w:color w:val="000000" w:themeColor="text1"/>
        </w:rPr>
        <w:t>graciela</w:t>
      </w:r>
      <w:proofErr w:type="spellEnd"/>
      <w:r w:rsidR="00136C16" w:rsidRPr="00C262AB">
        <w:rPr>
          <w:rFonts w:ascii="Palatino Linotype" w:hAnsi="Palatino Linotype" w:cs="Arial"/>
          <w:b/>
          <w:i/>
          <w:color w:val="000000" w:themeColor="text1"/>
        </w:rPr>
        <w:t xml:space="preserve"> de la dirección de protección civil y bomberos..."</w:t>
      </w:r>
      <w:r w:rsidR="005A69BD" w:rsidRPr="00C262AB">
        <w:rPr>
          <w:rFonts w:ascii="Palatino Linotype" w:hAnsi="Palatino Linotype" w:cs="Arial"/>
          <w:color w:val="000000" w:themeColor="text1"/>
        </w:rPr>
        <w:t xml:space="preserve"> o bien, </w:t>
      </w:r>
      <w:r w:rsidR="00136C16" w:rsidRPr="00C262AB">
        <w:rPr>
          <w:rFonts w:ascii="Palatino Linotype" w:hAnsi="Palatino Linotype" w:cs="Arial"/>
          <w:i/>
          <w:color w:val="000000" w:themeColor="text1"/>
        </w:rPr>
        <w:t>"... conocida como la licenciada chelita..."</w:t>
      </w:r>
    </w:p>
    <w:p w:rsidR="00136C16" w:rsidRPr="00C262AB" w:rsidRDefault="00136C16" w:rsidP="005A69BD">
      <w:pPr>
        <w:pStyle w:val="Prrafodelista"/>
        <w:spacing w:line="360" w:lineRule="auto"/>
        <w:rPr>
          <w:rFonts w:ascii="Palatino Linotype" w:hAnsi="Palatino Linotype" w:cs="Arial"/>
          <w:color w:val="000000" w:themeColor="text1"/>
        </w:rPr>
      </w:pPr>
    </w:p>
    <w:p w:rsidR="00136C16" w:rsidRPr="00C262AB" w:rsidRDefault="00136C16" w:rsidP="005A69BD">
      <w:pPr>
        <w:pStyle w:val="Prrafodelista"/>
        <w:numPr>
          <w:ilvl w:val="0"/>
          <w:numId w:val="2"/>
        </w:numPr>
        <w:spacing w:before="240" w:after="240" w:line="360" w:lineRule="auto"/>
        <w:ind w:left="426" w:right="49"/>
        <w:jc w:val="both"/>
        <w:rPr>
          <w:rFonts w:ascii="Palatino Linotype" w:hAnsi="Palatino Linotype" w:cs="Arial"/>
          <w:color w:val="000000" w:themeColor="text1"/>
        </w:rPr>
      </w:pPr>
      <w:r w:rsidRPr="00C262AB">
        <w:rPr>
          <w:rFonts w:ascii="Palatino Linotype" w:hAnsi="Palatino Linotype" w:cs="Arial"/>
          <w:color w:val="000000" w:themeColor="text1"/>
        </w:rPr>
        <w:t xml:space="preserve">De ahí, que se desprende la respuesta del </w:t>
      </w:r>
      <w:r w:rsidRPr="00C262AB">
        <w:rPr>
          <w:rFonts w:ascii="Palatino Linotype" w:hAnsi="Palatino Linotype" w:cs="Arial"/>
          <w:b/>
          <w:color w:val="000000" w:themeColor="text1"/>
        </w:rPr>
        <w:t>SUJETO OBLIGADO</w:t>
      </w:r>
      <w:r w:rsidRPr="00C262AB">
        <w:rPr>
          <w:rFonts w:ascii="Palatino Linotype" w:hAnsi="Palatino Linotype" w:cs="Arial"/>
          <w:color w:val="000000" w:themeColor="text1"/>
        </w:rPr>
        <w:t>; empero</w:t>
      </w:r>
      <w:r w:rsidR="00296CB5" w:rsidRPr="00C262AB">
        <w:rPr>
          <w:rFonts w:ascii="Palatino Linotype" w:hAnsi="Palatino Linotype" w:cs="Arial"/>
          <w:color w:val="000000" w:themeColor="text1"/>
        </w:rPr>
        <w:t xml:space="preserve"> la pretendida solicitud de aclaración del Ayuntamiento de Ecatepec, no debió versar sobre esa vía sino que debió solicitar antes de emitir su respuesta</w:t>
      </w:r>
      <w:r w:rsidR="00D040D0" w:rsidRPr="00C262AB">
        <w:rPr>
          <w:rFonts w:ascii="Palatino Linotype" w:hAnsi="Palatino Linotype" w:cs="Arial"/>
          <w:color w:val="000000" w:themeColor="text1"/>
        </w:rPr>
        <w:t>,</w:t>
      </w:r>
      <w:r w:rsidR="00296CB5" w:rsidRPr="00C262AB">
        <w:rPr>
          <w:rFonts w:ascii="Palatino Linotype" w:hAnsi="Palatino Linotype" w:cs="Arial"/>
          <w:color w:val="000000" w:themeColor="text1"/>
        </w:rPr>
        <w:t xml:space="preserve"> una solicitud de aclaración en términos del artículo 159 de la Ley de la materia</w:t>
      </w:r>
      <w:r w:rsidR="00296CB5" w:rsidRPr="00C262AB">
        <w:t xml:space="preserve"> </w:t>
      </w:r>
      <w:r w:rsidR="00296CB5" w:rsidRPr="00C262AB">
        <w:rPr>
          <w:rFonts w:ascii="Palatino Linotype" w:hAnsi="Palatino Linotype" w:cs="Arial"/>
          <w:color w:val="000000" w:themeColor="text1"/>
        </w:rPr>
        <w:t>que puntualmente establece, que cuando los detalles para localizar el soporte documental resulten insuficientes o incompletos, se requerirá al particular en un término que no podrá exceder de cinco días contados a partir de la presentación de la solicitud, para que estos sean corregidos o precisados, como se aprecia:</w:t>
      </w:r>
    </w:p>
    <w:p w:rsidR="00296CB5" w:rsidRPr="00C262AB" w:rsidRDefault="00296CB5" w:rsidP="005A69BD">
      <w:pPr>
        <w:pStyle w:val="Prrafodelista"/>
        <w:spacing w:line="360" w:lineRule="auto"/>
        <w:rPr>
          <w:rFonts w:ascii="Palatino Linotype" w:hAnsi="Palatino Linotype" w:cs="Arial"/>
          <w:color w:val="000000" w:themeColor="text1"/>
        </w:rPr>
      </w:pPr>
    </w:p>
    <w:p w:rsidR="00296CB5" w:rsidRPr="00C262AB" w:rsidRDefault="00296CB5" w:rsidP="005A69BD">
      <w:pPr>
        <w:pStyle w:val="Prrafodelista"/>
        <w:spacing w:line="360" w:lineRule="auto"/>
        <w:ind w:right="616"/>
        <w:jc w:val="both"/>
        <w:rPr>
          <w:rFonts w:ascii="Palatino Linotype" w:hAnsi="Palatino Linotype" w:cs="Arial"/>
          <w:i/>
          <w:color w:val="000000" w:themeColor="text1"/>
          <w:sz w:val="22"/>
          <w:szCs w:val="22"/>
        </w:rPr>
      </w:pPr>
      <w:r w:rsidRPr="00C262AB">
        <w:rPr>
          <w:rFonts w:ascii="Palatino Linotype" w:hAnsi="Palatino Linotype" w:cs="Arial"/>
          <w:i/>
          <w:color w:val="000000" w:themeColor="text1"/>
          <w:sz w:val="22"/>
          <w:szCs w:val="22"/>
        </w:rPr>
        <w:t xml:space="preserve">“Artículo 159. </w:t>
      </w:r>
      <w:r w:rsidRPr="00C262AB">
        <w:rPr>
          <w:rFonts w:ascii="Palatino Linotype" w:hAnsi="Palatino Linotype" w:cs="Arial"/>
          <w:b/>
          <w:i/>
          <w:color w:val="000000" w:themeColor="text1"/>
          <w:sz w:val="22"/>
          <w:szCs w:val="22"/>
        </w:rPr>
        <w:t>Cuando los detalles proporcionados para localizar los documentos resulten insuficientes, incompletos</w:t>
      </w:r>
      <w:r w:rsidRPr="00C262AB">
        <w:rPr>
          <w:rFonts w:ascii="Palatino Linotype" w:hAnsi="Palatino Linotype" w:cs="Arial"/>
          <w:i/>
          <w:color w:val="000000" w:themeColor="text1"/>
          <w:sz w:val="22"/>
          <w:szCs w:val="22"/>
        </w:rPr>
        <w:t xml:space="preserve"> o sean erróneos, la Unidad de Transparencia podrá requerir al solicitante, por una sola vez y dentro de </w:t>
      </w:r>
      <w:r w:rsidRPr="00C262AB">
        <w:rPr>
          <w:rFonts w:ascii="Palatino Linotype" w:hAnsi="Palatino Linotype" w:cs="Arial"/>
          <w:b/>
          <w:i/>
          <w:color w:val="000000" w:themeColor="text1"/>
          <w:sz w:val="22"/>
          <w:szCs w:val="22"/>
        </w:rPr>
        <w:t>un plazo que no podrá exceder de cinco días hábiles</w:t>
      </w:r>
      <w:r w:rsidRPr="00C262AB">
        <w:rPr>
          <w:rFonts w:ascii="Palatino Linotype" w:hAnsi="Palatino Linotype" w:cs="Arial"/>
          <w:i/>
          <w:color w:val="000000" w:themeColor="text1"/>
          <w:sz w:val="22"/>
          <w:szCs w:val="22"/>
        </w:rPr>
        <w:t xml:space="preserve"> contados a partir de la presentación de la solicitud, para que, en un término de hasta diez días hábiles, indique otros elementos </w:t>
      </w:r>
      <w:r w:rsidRPr="00C262AB">
        <w:rPr>
          <w:rFonts w:ascii="Palatino Linotype" w:hAnsi="Palatino Linotype" w:cs="Arial"/>
          <w:i/>
          <w:color w:val="000000" w:themeColor="text1"/>
          <w:sz w:val="22"/>
          <w:szCs w:val="22"/>
        </w:rPr>
        <w:lastRenderedPageBreak/>
        <w:t>que complementen, corrijan o amplíen los datos proporcionados o bien, precise uno o varios requerimientos de información.</w:t>
      </w:r>
    </w:p>
    <w:p w:rsidR="008A195E" w:rsidRPr="00C262AB" w:rsidRDefault="00296CB5" w:rsidP="005A69BD">
      <w:pPr>
        <w:pStyle w:val="Prrafodelista"/>
        <w:spacing w:line="360" w:lineRule="auto"/>
        <w:ind w:right="616"/>
        <w:jc w:val="both"/>
        <w:rPr>
          <w:rFonts w:ascii="Palatino Linotype" w:hAnsi="Palatino Linotype" w:cs="Arial"/>
          <w:i/>
          <w:color w:val="000000" w:themeColor="text1"/>
          <w:sz w:val="22"/>
          <w:szCs w:val="22"/>
        </w:rPr>
      </w:pPr>
      <w:r w:rsidRPr="00C262AB">
        <w:rPr>
          <w:rFonts w:ascii="Palatino Linotype" w:hAnsi="Palatino Linotype" w:cs="Arial"/>
          <w:i/>
          <w:color w:val="000000" w:themeColor="text1"/>
          <w:sz w:val="22"/>
          <w:szCs w:val="22"/>
        </w:rPr>
        <w:t>En este requerimiento interrumpirá el plazo de respuesta establecido en el artículo 163 de la presente Ley, por lo que comenzará a computarse nuevamente al día siguiente del desahogo por parte del particular. En este caso, el sujeto obligado atenderá la solicitud en los términos en que fue desahogado el requerimiento de información adicional.</w:t>
      </w:r>
    </w:p>
    <w:p w:rsidR="00296CB5" w:rsidRPr="00C262AB" w:rsidRDefault="00296CB5" w:rsidP="005A69BD">
      <w:pPr>
        <w:pStyle w:val="Prrafodelista"/>
        <w:spacing w:line="360" w:lineRule="auto"/>
        <w:ind w:right="616"/>
        <w:jc w:val="both"/>
        <w:rPr>
          <w:rFonts w:ascii="Palatino Linotype" w:hAnsi="Palatino Linotype" w:cs="Arial"/>
          <w:i/>
          <w:color w:val="000000" w:themeColor="text1"/>
          <w:sz w:val="22"/>
          <w:szCs w:val="22"/>
        </w:rPr>
      </w:pPr>
      <w:r w:rsidRPr="00C262AB">
        <w:rPr>
          <w:rFonts w:ascii="Palatino Linotype" w:hAnsi="Palatino Linotype" w:cs="Arial"/>
          <w:b/>
          <w:i/>
          <w:color w:val="000000" w:themeColor="text1"/>
          <w:sz w:val="22"/>
          <w:szCs w:val="22"/>
        </w:rPr>
        <w:t>La solicitud se tendrá por no presentada cuando los solicitantes no atiendan el requerimiento de información adicional</w:t>
      </w:r>
      <w:r w:rsidRPr="00C262AB">
        <w:rPr>
          <w:rFonts w:ascii="Palatino Linotype" w:hAnsi="Palatino Linotype" w:cs="Arial"/>
          <w:i/>
          <w:color w:val="000000" w:themeColor="text1"/>
          <w:sz w:val="22"/>
          <w:szCs w:val="22"/>
        </w:rPr>
        <w:t>, salvo que en la solicitud inicial se aprecien elementos que permitan identificar la información requerida, quedando a salvo los derechos del particular para volver a presentar su solicitud.</w:t>
      </w:r>
    </w:p>
    <w:p w:rsidR="00296CB5" w:rsidRPr="00C262AB" w:rsidRDefault="00296CB5" w:rsidP="005A69BD">
      <w:pPr>
        <w:pStyle w:val="Prrafodelista"/>
        <w:spacing w:line="360" w:lineRule="auto"/>
        <w:ind w:right="616"/>
        <w:jc w:val="both"/>
        <w:rPr>
          <w:rFonts w:ascii="Palatino Linotype" w:hAnsi="Palatino Linotype" w:cs="Arial"/>
          <w:i/>
          <w:color w:val="000000" w:themeColor="text1"/>
          <w:sz w:val="22"/>
          <w:szCs w:val="22"/>
        </w:rPr>
      </w:pPr>
      <w:r w:rsidRPr="00C262AB">
        <w:rPr>
          <w:rFonts w:ascii="Palatino Linotype" w:hAnsi="Palatino Linotype" w:cs="Arial"/>
          <w:i/>
          <w:color w:val="000000" w:themeColor="text1"/>
          <w:sz w:val="22"/>
          <w:szCs w:val="22"/>
        </w:rPr>
        <w:t>En el caso de requerimientos parciales no desahogados, se tendrá por presentada la solicitud por lo que respecta a los contenidos de información que no formaron parte del requerimiento.”</w:t>
      </w:r>
    </w:p>
    <w:p w:rsidR="005A69BD" w:rsidRPr="00C262AB" w:rsidRDefault="005A69BD" w:rsidP="005A69BD">
      <w:pPr>
        <w:pStyle w:val="Prrafodelista"/>
        <w:spacing w:line="360" w:lineRule="auto"/>
        <w:ind w:right="616"/>
        <w:jc w:val="both"/>
        <w:rPr>
          <w:rFonts w:ascii="Palatino Linotype" w:hAnsi="Palatino Linotype" w:cs="Arial"/>
          <w:i/>
          <w:color w:val="000000" w:themeColor="text1"/>
          <w:sz w:val="22"/>
          <w:szCs w:val="22"/>
        </w:rPr>
      </w:pPr>
    </w:p>
    <w:p w:rsidR="005E1876" w:rsidRPr="00C262AB" w:rsidRDefault="008A195E" w:rsidP="005A69BD">
      <w:pPr>
        <w:pStyle w:val="Prrafodelista"/>
        <w:numPr>
          <w:ilvl w:val="0"/>
          <w:numId w:val="2"/>
        </w:numPr>
        <w:spacing w:before="240" w:after="240" w:line="360" w:lineRule="auto"/>
        <w:ind w:left="426" w:right="49"/>
        <w:jc w:val="both"/>
        <w:rPr>
          <w:rFonts w:ascii="Palatino Linotype" w:hAnsi="Palatino Linotype" w:cs="Arial"/>
          <w:color w:val="000000" w:themeColor="text1"/>
        </w:rPr>
      </w:pPr>
      <w:r w:rsidRPr="00C262AB">
        <w:rPr>
          <w:rFonts w:ascii="Palatino Linotype" w:hAnsi="Palatino Linotype" w:cs="Arial"/>
          <w:color w:val="000000" w:themeColor="text1"/>
        </w:rPr>
        <w:t xml:space="preserve">Hecho que en el presente caso evidentemente no ocurrió, pues se insiste, fue hasta la respuesta en que se </w:t>
      </w:r>
      <w:r w:rsidR="005A69BD" w:rsidRPr="00C262AB">
        <w:rPr>
          <w:rFonts w:ascii="Palatino Linotype" w:hAnsi="Palatino Linotype" w:cs="Arial"/>
          <w:color w:val="000000" w:themeColor="text1"/>
        </w:rPr>
        <w:t>pretendió aclarar lo inicialmente solicitado</w:t>
      </w:r>
      <w:r w:rsidRPr="00C262AB">
        <w:rPr>
          <w:rFonts w:ascii="Palatino Linotype" w:hAnsi="Palatino Linotype" w:cs="Arial"/>
          <w:color w:val="000000" w:themeColor="text1"/>
        </w:rPr>
        <w:t>, lo cual únicamente trajo como consecuencia el retraso de acceso a la información en perjuicio de la persona solicitante.</w:t>
      </w:r>
    </w:p>
    <w:p w:rsidR="008A195E" w:rsidRPr="00C262AB" w:rsidRDefault="008A195E" w:rsidP="005A69BD">
      <w:pPr>
        <w:pStyle w:val="Prrafodelista"/>
        <w:spacing w:before="240" w:after="240" w:line="360" w:lineRule="auto"/>
        <w:ind w:left="426" w:right="49"/>
        <w:jc w:val="both"/>
        <w:rPr>
          <w:rFonts w:ascii="Palatino Linotype" w:hAnsi="Palatino Linotype" w:cs="Arial"/>
          <w:color w:val="000000" w:themeColor="text1"/>
        </w:rPr>
      </w:pPr>
    </w:p>
    <w:p w:rsidR="008A195E" w:rsidRPr="00C262AB" w:rsidRDefault="008A195E" w:rsidP="005A69BD">
      <w:pPr>
        <w:pStyle w:val="Prrafodelista"/>
        <w:numPr>
          <w:ilvl w:val="0"/>
          <w:numId w:val="2"/>
        </w:numPr>
        <w:spacing w:before="240" w:after="240" w:line="360" w:lineRule="auto"/>
        <w:ind w:left="426" w:right="49"/>
        <w:jc w:val="both"/>
        <w:rPr>
          <w:rFonts w:ascii="Palatino Linotype" w:hAnsi="Palatino Linotype" w:cs="Arial"/>
          <w:color w:val="000000" w:themeColor="text1"/>
        </w:rPr>
      </w:pPr>
      <w:r w:rsidRPr="00C262AB">
        <w:rPr>
          <w:rFonts w:ascii="Palatino Linotype" w:hAnsi="Palatino Linotype" w:cs="Arial"/>
          <w:color w:val="000000" w:themeColor="text1"/>
        </w:rPr>
        <w:t>Y si bien, no se dio observancia a la solicitud de aclaración en los términos anteriormente referidos, el hoy recurrente, tuvo a bien atenderlos dentro del cuerpo de su escrito de recurso de revisión; precisando que el nombre de la servidora pública de quien se pretende la información es: “</w:t>
      </w:r>
      <w:r w:rsidR="0011455C" w:rsidRPr="0011455C">
        <w:rPr>
          <w:rFonts w:ascii="Palatino Linotype" w:hAnsi="Palatino Linotype" w:cs="Arial"/>
          <w:i/>
          <w:color w:val="000000" w:themeColor="text1"/>
          <w:highlight w:val="black"/>
        </w:rPr>
        <w:t>--------------------------</w:t>
      </w:r>
      <w:r w:rsidRPr="00C262AB">
        <w:rPr>
          <w:rFonts w:ascii="Palatino Linotype" w:hAnsi="Palatino Linotype" w:cs="Arial"/>
          <w:i/>
          <w:color w:val="000000" w:themeColor="text1"/>
        </w:rPr>
        <w:t xml:space="preserve"> </w:t>
      </w:r>
      <w:r w:rsidR="0011455C" w:rsidRPr="0011455C">
        <w:rPr>
          <w:rFonts w:ascii="Palatino Linotype" w:hAnsi="Palatino Linotype" w:cs="Arial"/>
          <w:i/>
          <w:color w:val="000000" w:themeColor="text1"/>
          <w:highlight w:val="black"/>
        </w:rPr>
        <w:t>------------------------------</w:t>
      </w:r>
      <w:r w:rsidRPr="00C262AB">
        <w:rPr>
          <w:rFonts w:ascii="Palatino Linotype" w:hAnsi="Palatino Linotype" w:cs="Arial"/>
          <w:i/>
          <w:color w:val="000000" w:themeColor="text1"/>
        </w:rPr>
        <w:t xml:space="preserve"> CON NUMERO DE EMPLEADO </w:t>
      </w:r>
      <w:r w:rsidR="0011455C" w:rsidRPr="0011455C">
        <w:rPr>
          <w:rFonts w:ascii="Palatino Linotype" w:hAnsi="Palatino Linotype" w:cs="Arial"/>
          <w:i/>
          <w:color w:val="000000" w:themeColor="text1"/>
          <w:highlight w:val="black"/>
        </w:rPr>
        <w:t>------</w:t>
      </w:r>
      <w:r w:rsidRPr="00C262AB">
        <w:rPr>
          <w:rFonts w:ascii="Palatino Linotype" w:hAnsi="Palatino Linotype" w:cs="Arial"/>
          <w:i/>
          <w:color w:val="000000" w:themeColor="text1"/>
        </w:rPr>
        <w:t>”</w:t>
      </w:r>
    </w:p>
    <w:p w:rsidR="002065C6" w:rsidRPr="00C262AB" w:rsidRDefault="002065C6" w:rsidP="002065C6">
      <w:pPr>
        <w:pStyle w:val="Prrafodelista"/>
        <w:rPr>
          <w:rFonts w:ascii="Palatino Linotype" w:hAnsi="Palatino Linotype" w:cs="Arial"/>
          <w:color w:val="000000" w:themeColor="text1"/>
        </w:rPr>
      </w:pPr>
    </w:p>
    <w:p w:rsidR="002065C6" w:rsidRPr="00C262AB" w:rsidRDefault="002065C6" w:rsidP="005A69BD">
      <w:pPr>
        <w:pStyle w:val="Prrafodelista"/>
        <w:numPr>
          <w:ilvl w:val="0"/>
          <w:numId w:val="2"/>
        </w:numPr>
        <w:spacing w:before="240" w:after="240" w:line="360" w:lineRule="auto"/>
        <w:ind w:left="426" w:right="49"/>
        <w:jc w:val="both"/>
        <w:rPr>
          <w:rFonts w:ascii="Palatino Linotype" w:hAnsi="Palatino Linotype" w:cs="Arial"/>
          <w:color w:val="000000" w:themeColor="text1"/>
        </w:rPr>
      </w:pPr>
      <w:r w:rsidRPr="00C262AB">
        <w:rPr>
          <w:rFonts w:ascii="Palatino Linotype" w:hAnsi="Palatino Linotype" w:cs="Arial"/>
          <w:color w:val="000000" w:themeColor="text1"/>
        </w:rPr>
        <w:lastRenderedPageBreak/>
        <w:t>Es así que la solicitud inicial se desprende en los siguientes puntos:</w:t>
      </w:r>
    </w:p>
    <w:p w:rsidR="002065C6" w:rsidRPr="00C262AB" w:rsidRDefault="002065C6" w:rsidP="002065C6">
      <w:pPr>
        <w:pStyle w:val="Prrafodelista"/>
        <w:rPr>
          <w:rFonts w:ascii="Palatino Linotype" w:hAnsi="Palatino Linotype" w:cs="Arial"/>
          <w:color w:val="000000" w:themeColor="text1"/>
        </w:rPr>
      </w:pPr>
    </w:p>
    <w:p w:rsidR="002065C6" w:rsidRPr="00C262AB" w:rsidRDefault="002065C6" w:rsidP="002065C6">
      <w:pPr>
        <w:numPr>
          <w:ilvl w:val="0"/>
          <w:numId w:val="14"/>
        </w:numPr>
        <w:spacing w:after="160" w:line="360" w:lineRule="auto"/>
        <w:ind w:right="333"/>
        <w:contextualSpacing/>
        <w:jc w:val="both"/>
        <w:rPr>
          <w:rFonts w:ascii="Palatino Linotype" w:eastAsia="Times New Roman" w:hAnsi="Palatino Linotype" w:cs="Times New Roman"/>
          <w:b/>
          <w:color w:val="000000"/>
        </w:rPr>
      </w:pPr>
      <w:r w:rsidRPr="00C262AB">
        <w:rPr>
          <w:rFonts w:ascii="Palatino Linotype" w:eastAsia="Times New Roman" w:hAnsi="Palatino Linotype" w:cs="Times New Roman"/>
          <w:b/>
          <w:i/>
          <w:color w:val="000000"/>
          <w:sz w:val="22"/>
          <w:szCs w:val="22"/>
        </w:rPr>
        <w:t>“… si cuenta con cédula profesional como licenciada…”</w:t>
      </w:r>
    </w:p>
    <w:p w:rsidR="002065C6" w:rsidRPr="00C262AB" w:rsidRDefault="002065C6" w:rsidP="002065C6">
      <w:pPr>
        <w:numPr>
          <w:ilvl w:val="0"/>
          <w:numId w:val="14"/>
        </w:numPr>
        <w:spacing w:after="160" w:line="360" w:lineRule="auto"/>
        <w:ind w:right="333"/>
        <w:contextualSpacing/>
        <w:jc w:val="both"/>
        <w:rPr>
          <w:rFonts w:ascii="Palatino Linotype" w:eastAsia="Times New Roman" w:hAnsi="Palatino Linotype" w:cs="Times New Roman"/>
          <w:b/>
          <w:color w:val="000000"/>
        </w:rPr>
      </w:pPr>
      <w:r w:rsidRPr="00C262AB">
        <w:rPr>
          <w:rFonts w:ascii="Palatino Linotype" w:eastAsia="Times New Roman" w:hAnsi="Palatino Linotype" w:cs="Times New Roman"/>
          <w:i/>
          <w:color w:val="000000"/>
          <w:sz w:val="22"/>
          <w:szCs w:val="22"/>
        </w:rPr>
        <w:t xml:space="preserve"> </w:t>
      </w:r>
      <w:r w:rsidRPr="00C262AB">
        <w:rPr>
          <w:rFonts w:ascii="Palatino Linotype" w:eastAsia="Times New Roman" w:hAnsi="Palatino Linotype" w:cs="Times New Roman"/>
          <w:b/>
          <w:i/>
          <w:color w:val="000000"/>
          <w:sz w:val="22"/>
          <w:szCs w:val="22"/>
        </w:rPr>
        <w:t>“… el fundamento legal o sobre que se basan sus superiores para poderla ostentar como encargada de un área donde se tramitan acuerdos legales llevándolos acabo ella…”</w:t>
      </w:r>
    </w:p>
    <w:p w:rsidR="002065C6" w:rsidRPr="00C262AB" w:rsidRDefault="002065C6" w:rsidP="002065C6">
      <w:pPr>
        <w:spacing w:line="360" w:lineRule="auto"/>
        <w:ind w:left="1069" w:right="333"/>
        <w:contextualSpacing/>
        <w:jc w:val="both"/>
        <w:rPr>
          <w:rFonts w:ascii="Palatino Linotype" w:eastAsia="Times New Roman" w:hAnsi="Palatino Linotype" w:cs="Times New Roman"/>
          <w:color w:val="000000"/>
        </w:rPr>
      </w:pPr>
    </w:p>
    <w:p w:rsidR="002065C6" w:rsidRPr="00C262AB" w:rsidRDefault="002065C6" w:rsidP="002065C6">
      <w:pPr>
        <w:spacing w:line="360" w:lineRule="auto"/>
        <w:ind w:right="333"/>
        <w:jc w:val="both"/>
        <w:rPr>
          <w:rFonts w:ascii="Palatino Linotype" w:eastAsia="Times New Roman" w:hAnsi="Palatino Linotype" w:cs="Times New Roman"/>
          <w:i/>
          <w:color w:val="000000"/>
          <w:sz w:val="22"/>
          <w:szCs w:val="22"/>
        </w:rPr>
      </w:pPr>
      <w:r w:rsidRPr="00C262AB">
        <w:rPr>
          <w:rFonts w:ascii="Palatino Linotype" w:eastAsia="Times New Roman" w:hAnsi="Palatino Linotype" w:cs="Times New Roman"/>
          <w:i/>
          <w:color w:val="000000"/>
          <w:sz w:val="22"/>
          <w:szCs w:val="22"/>
        </w:rPr>
        <w:t>“… ya que es muy conocida como la licenciada chelita todo que a su vez cuando nuestras empresas tienen problemas legales nos citan a el área jurídica de protección civil con dicha persona y si en su caso no es ella la encargada…”</w:t>
      </w:r>
    </w:p>
    <w:p w:rsidR="002065C6" w:rsidRPr="00C262AB" w:rsidRDefault="002065C6" w:rsidP="002065C6">
      <w:pPr>
        <w:spacing w:line="360" w:lineRule="auto"/>
        <w:ind w:right="333"/>
        <w:jc w:val="both"/>
        <w:rPr>
          <w:rFonts w:ascii="Palatino Linotype" w:eastAsia="Times New Roman" w:hAnsi="Palatino Linotype" w:cs="Times New Roman"/>
          <w:i/>
          <w:color w:val="000000"/>
          <w:sz w:val="22"/>
          <w:szCs w:val="22"/>
        </w:rPr>
      </w:pPr>
    </w:p>
    <w:p w:rsidR="002065C6" w:rsidRPr="00C262AB" w:rsidRDefault="002065C6" w:rsidP="002065C6">
      <w:pPr>
        <w:numPr>
          <w:ilvl w:val="0"/>
          <w:numId w:val="14"/>
        </w:numPr>
        <w:spacing w:after="160" w:line="360" w:lineRule="auto"/>
        <w:ind w:right="333"/>
        <w:contextualSpacing/>
        <w:jc w:val="both"/>
        <w:rPr>
          <w:rFonts w:ascii="Palatino Linotype" w:eastAsia="Times New Roman" w:hAnsi="Palatino Linotype" w:cs="Times New Roman"/>
          <w:b/>
          <w:color w:val="000000"/>
        </w:rPr>
      </w:pPr>
      <w:r w:rsidRPr="00C262AB">
        <w:rPr>
          <w:rFonts w:ascii="Palatino Linotype" w:eastAsia="Times New Roman" w:hAnsi="Palatino Linotype" w:cs="Times New Roman"/>
          <w:b/>
          <w:i/>
          <w:color w:val="000000"/>
          <w:sz w:val="22"/>
          <w:szCs w:val="22"/>
        </w:rPr>
        <w:t xml:space="preserve">“…  favor de informarnos quien es el titular de dicho departamento…” </w:t>
      </w:r>
    </w:p>
    <w:p w:rsidR="002065C6" w:rsidRPr="00C262AB" w:rsidRDefault="002065C6" w:rsidP="002065C6">
      <w:pPr>
        <w:spacing w:line="360" w:lineRule="auto"/>
        <w:ind w:right="333"/>
        <w:jc w:val="both"/>
        <w:rPr>
          <w:rFonts w:ascii="Palatino Linotype" w:eastAsia="Times New Roman" w:hAnsi="Palatino Linotype" w:cs="Times New Roman"/>
          <w:i/>
          <w:color w:val="000000"/>
          <w:sz w:val="22"/>
          <w:szCs w:val="22"/>
        </w:rPr>
      </w:pPr>
    </w:p>
    <w:p w:rsidR="002065C6" w:rsidRPr="00C262AB" w:rsidRDefault="002065C6" w:rsidP="00C274BC">
      <w:pPr>
        <w:spacing w:line="360" w:lineRule="auto"/>
        <w:ind w:right="333"/>
        <w:jc w:val="both"/>
        <w:rPr>
          <w:rFonts w:ascii="Palatino Linotype" w:eastAsia="Times New Roman" w:hAnsi="Palatino Linotype" w:cs="Times New Roman"/>
          <w:color w:val="000000"/>
        </w:rPr>
      </w:pPr>
      <w:r w:rsidRPr="00C262AB">
        <w:rPr>
          <w:rFonts w:ascii="Palatino Linotype" w:eastAsia="Times New Roman" w:hAnsi="Palatino Linotype" w:cs="Times New Roman"/>
          <w:i/>
          <w:color w:val="000000"/>
          <w:sz w:val="22"/>
          <w:szCs w:val="22"/>
        </w:rPr>
        <w:t>“… ya que hemos sido extorsionados por esta persona y poder proceder ante mesa de responsabilidades de servidores públicos por usurpar funciones que no le competen.</w:t>
      </w:r>
      <w:r w:rsidRPr="00C262AB">
        <w:rPr>
          <w:rFonts w:ascii="Palatino Linotype" w:eastAsia="Times New Roman" w:hAnsi="Palatino Linotype" w:cs="Times New Roman"/>
          <w:i/>
          <w:color w:val="000000"/>
          <w:sz w:val="22"/>
        </w:rPr>
        <w:t xml:space="preserve">” </w:t>
      </w:r>
    </w:p>
    <w:p w:rsidR="008A195E" w:rsidRPr="00C262AB" w:rsidRDefault="008A195E" w:rsidP="005A69BD">
      <w:pPr>
        <w:pStyle w:val="Prrafodelista"/>
        <w:spacing w:line="360" w:lineRule="auto"/>
        <w:rPr>
          <w:rFonts w:ascii="Palatino Linotype" w:hAnsi="Palatino Linotype" w:cs="Arial"/>
          <w:color w:val="000000" w:themeColor="text1"/>
        </w:rPr>
      </w:pPr>
    </w:p>
    <w:p w:rsidR="00C274BC" w:rsidRPr="00C262AB" w:rsidRDefault="00C274BC" w:rsidP="005A69BD">
      <w:pPr>
        <w:pStyle w:val="Prrafodelista"/>
        <w:numPr>
          <w:ilvl w:val="0"/>
          <w:numId w:val="2"/>
        </w:numPr>
        <w:spacing w:before="240" w:after="240" w:line="360" w:lineRule="auto"/>
        <w:ind w:left="426" w:right="49"/>
        <w:jc w:val="both"/>
        <w:rPr>
          <w:rFonts w:ascii="Palatino Linotype" w:hAnsi="Palatino Linotype" w:cs="Arial"/>
          <w:color w:val="000000" w:themeColor="text1"/>
        </w:rPr>
      </w:pPr>
      <w:r w:rsidRPr="00C262AB">
        <w:rPr>
          <w:rFonts w:ascii="Palatino Linotype" w:hAnsi="Palatino Linotype" w:cs="Arial"/>
          <w:color w:val="000000" w:themeColor="text1"/>
        </w:rPr>
        <w:t>Como se puede observar, los requerimientos enumerados son los que se atenderán en la presente resolución dado que los demás señalamientos son considerados como manifestaciones realizadas por el particular, que no atañen a algún documento, tema que se analizará más adelante.</w:t>
      </w:r>
    </w:p>
    <w:p w:rsidR="00C274BC" w:rsidRPr="00C262AB" w:rsidRDefault="00C274BC" w:rsidP="00C274BC">
      <w:pPr>
        <w:pStyle w:val="Prrafodelista"/>
        <w:spacing w:before="240" w:after="240" w:line="360" w:lineRule="auto"/>
        <w:ind w:left="426" w:right="49"/>
        <w:jc w:val="both"/>
        <w:rPr>
          <w:rFonts w:ascii="Palatino Linotype" w:hAnsi="Palatino Linotype" w:cs="Arial"/>
          <w:color w:val="000000" w:themeColor="text1"/>
        </w:rPr>
      </w:pPr>
    </w:p>
    <w:p w:rsidR="005A69BD" w:rsidRPr="00C262AB" w:rsidRDefault="008A195E" w:rsidP="000F2E80">
      <w:pPr>
        <w:pStyle w:val="Prrafodelista"/>
        <w:numPr>
          <w:ilvl w:val="0"/>
          <w:numId w:val="2"/>
        </w:numPr>
        <w:spacing w:before="240" w:after="240" w:line="360" w:lineRule="auto"/>
        <w:ind w:left="426" w:right="49"/>
        <w:jc w:val="both"/>
        <w:rPr>
          <w:rFonts w:ascii="Palatino Linotype" w:hAnsi="Palatino Linotype" w:cs="Arial"/>
          <w:color w:val="000000" w:themeColor="text1"/>
        </w:rPr>
      </w:pPr>
      <w:r w:rsidRPr="00C262AB">
        <w:rPr>
          <w:rFonts w:ascii="Palatino Linotype" w:hAnsi="Palatino Linotype" w:cs="Arial"/>
          <w:color w:val="000000" w:themeColor="text1"/>
        </w:rPr>
        <w:t xml:space="preserve">Lo que trajera como consecuencia, una segunda respuesta remitida </w:t>
      </w:r>
      <w:r w:rsidR="00B73550" w:rsidRPr="00C262AB">
        <w:rPr>
          <w:rFonts w:ascii="Palatino Linotype" w:hAnsi="Palatino Linotype" w:cs="Arial"/>
          <w:color w:val="000000" w:themeColor="text1"/>
        </w:rPr>
        <w:t>vía</w:t>
      </w:r>
      <w:r w:rsidRPr="00C262AB">
        <w:rPr>
          <w:rFonts w:ascii="Palatino Linotype" w:hAnsi="Palatino Linotype" w:cs="Arial"/>
          <w:color w:val="000000" w:themeColor="text1"/>
        </w:rPr>
        <w:t xml:space="preserve"> informe justificado, mediante tres archivos anteriormente transcritos de forma literal en el </w:t>
      </w:r>
      <w:r w:rsidR="00D040D0" w:rsidRPr="00C262AB">
        <w:rPr>
          <w:rFonts w:ascii="Palatino Linotype" w:hAnsi="Palatino Linotype" w:cs="Arial"/>
          <w:color w:val="000000" w:themeColor="text1"/>
        </w:rPr>
        <w:t>preliminar</w:t>
      </w:r>
      <w:r w:rsidRPr="00C262AB">
        <w:rPr>
          <w:rFonts w:ascii="Palatino Linotype" w:hAnsi="Palatino Linotype" w:cs="Arial"/>
          <w:color w:val="000000" w:themeColor="text1"/>
        </w:rPr>
        <w:t xml:space="preserve"> párrafo siete (07), </w:t>
      </w:r>
      <w:r w:rsidR="005A69BD" w:rsidRPr="00C262AB">
        <w:rPr>
          <w:rFonts w:ascii="Palatino Linotype" w:hAnsi="Palatino Linotype" w:cs="Arial"/>
          <w:color w:val="000000" w:themeColor="text1"/>
        </w:rPr>
        <w:t>d</w:t>
      </w:r>
      <w:r w:rsidR="00D040D0" w:rsidRPr="00C262AB">
        <w:rPr>
          <w:rFonts w:ascii="Palatino Linotype" w:hAnsi="Palatino Linotype" w:cs="Arial"/>
          <w:color w:val="000000" w:themeColor="text1"/>
        </w:rPr>
        <w:t>ocumentales</w:t>
      </w:r>
      <w:r w:rsidR="00B73550" w:rsidRPr="00C262AB">
        <w:rPr>
          <w:rFonts w:ascii="Palatino Linotype" w:hAnsi="Palatino Linotype" w:cs="Arial"/>
          <w:color w:val="000000" w:themeColor="text1"/>
        </w:rPr>
        <w:t xml:space="preserve"> que se observa, colman parcialmente la solicitud de </w:t>
      </w:r>
      <w:r w:rsidR="005A69BD" w:rsidRPr="00C262AB">
        <w:rPr>
          <w:rFonts w:ascii="Palatino Linotype" w:hAnsi="Palatino Linotype" w:cs="Arial"/>
          <w:color w:val="000000" w:themeColor="text1"/>
        </w:rPr>
        <w:t>mérito</w:t>
      </w:r>
      <w:r w:rsidR="00B73550" w:rsidRPr="00C262AB">
        <w:rPr>
          <w:rFonts w:ascii="Palatino Linotype" w:hAnsi="Palatino Linotype" w:cs="Arial"/>
          <w:color w:val="000000" w:themeColor="text1"/>
        </w:rPr>
        <w:t>, como se desprende del siguiente cuadro comparativo:</w:t>
      </w:r>
    </w:p>
    <w:p w:rsidR="008C023B" w:rsidRPr="00C262AB" w:rsidRDefault="008C023B" w:rsidP="008C023B">
      <w:pPr>
        <w:pStyle w:val="Prrafodelista"/>
        <w:rPr>
          <w:rFonts w:ascii="Palatino Linotype" w:hAnsi="Palatino Linotype" w:cs="Arial"/>
          <w:color w:val="000000" w:themeColor="text1"/>
        </w:rPr>
      </w:pPr>
    </w:p>
    <w:p w:rsidR="008C023B" w:rsidRPr="00C262AB" w:rsidRDefault="008C023B" w:rsidP="008C023B">
      <w:pPr>
        <w:pStyle w:val="Prrafodelista"/>
        <w:spacing w:before="240" w:after="240" w:line="360" w:lineRule="auto"/>
        <w:ind w:left="426" w:right="49"/>
        <w:jc w:val="both"/>
        <w:rPr>
          <w:rFonts w:ascii="Palatino Linotype" w:hAnsi="Palatino Linotype" w:cs="Arial"/>
          <w:color w:val="000000" w:themeColor="text1"/>
        </w:rPr>
      </w:pPr>
    </w:p>
    <w:tbl>
      <w:tblPr>
        <w:tblStyle w:val="Tablaconcuadrcula"/>
        <w:tblW w:w="0" w:type="auto"/>
        <w:tblInd w:w="426" w:type="dxa"/>
        <w:tblLook w:val="04A0" w:firstRow="1" w:lastRow="0" w:firstColumn="1" w:lastColumn="0" w:noHBand="0" w:noVBand="1"/>
      </w:tblPr>
      <w:tblGrid>
        <w:gridCol w:w="4201"/>
        <w:gridCol w:w="4201"/>
      </w:tblGrid>
      <w:tr w:rsidR="00B73550" w:rsidRPr="00C262AB" w:rsidTr="00B73550">
        <w:trPr>
          <w:trHeight w:val="456"/>
        </w:trPr>
        <w:tc>
          <w:tcPr>
            <w:tcW w:w="4489" w:type="dxa"/>
          </w:tcPr>
          <w:p w:rsidR="00B73550" w:rsidRPr="00C262AB" w:rsidRDefault="00B73550" w:rsidP="005A69BD">
            <w:pPr>
              <w:pStyle w:val="Prrafodelista"/>
              <w:spacing w:before="240" w:after="240" w:line="360" w:lineRule="auto"/>
              <w:ind w:left="0" w:right="51"/>
              <w:jc w:val="both"/>
              <w:rPr>
                <w:rFonts w:ascii="Palatino Linotype" w:hAnsi="Palatino Linotype" w:cs="Arial"/>
                <w:b/>
                <w:color w:val="000000" w:themeColor="text1"/>
              </w:rPr>
            </w:pPr>
            <w:r w:rsidRPr="00C262AB">
              <w:rPr>
                <w:rFonts w:ascii="Palatino Linotype" w:hAnsi="Palatino Linotype" w:cs="Arial"/>
                <w:b/>
                <w:color w:val="000000" w:themeColor="text1"/>
              </w:rPr>
              <w:t>SOLICITUD DE INFORMACIÓN</w:t>
            </w:r>
          </w:p>
        </w:tc>
        <w:tc>
          <w:tcPr>
            <w:tcW w:w="4489" w:type="dxa"/>
          </w:tcPr>
          <w:p w:rsidR="00B73550" w:rsidRPr="00C262AB" w:rsidRDefault="005A69BD" w:rsidP="005A69BD">
            <w:pPr>
              <w:pStyle w:val="Prrafodelista"/>
              <w:spacing w:before="240" w:after="240" w:line="360" w:lineRule="auto"/>
              <w:ind w:left="0" w:right="51"/>
              <w:jc w:val="center"/>
              <w:rPr>
                <w:rFonts w:ascii="Palatino Linotype" w:hAnsi="Palatino Linotype" w:cs="Arial"/>
                <w:b/>
                <w:color w:val="000000" w:themeColor="text1"/>
              </w:rPr>
            </w:pPr>
            <w:r w:rsidRPr="00C262AB">
              <w:rPr>
                <w:rFonts w:ascii="Palatino Linotype" w:hAnsi="Palatino Linotype" w:cs="Arial"/>
                <w:b/>
                <w:color w:val="000000" w:themeColor="text1"/>
              </w:rPr>
              <w:t>INFORME</w:t>
            </w:r>
          </w:p>
        </w:tc>
      </w:tr>
      <w:tr w:rsidR="00B73550" w:rsidRPr="00C262AB" w:rsidTr="00B73550">
        <w:tc>
          <w:tcPr>
            <w:tcW w:w="4489" w:type="dxa"/>
          </w:tcPr>
          <w:p w:rsidR="00B73550" w:rsidRPr="00C262AB" w:rsidRDefault="00073B59" w:rsidP="002065C6">
            <w:pPr>
              <w:pStyle w:val="Prrafodelista"/>
              <w:numPr>
                <w:ilvl w:val="3"/>
                <w:numId w:val="2"/>
              </w:numPr>
              <w:spacing w:before="240" w:after="240" w:line="360" w:lineRule="auto"/>
              <w:ind w:left="454" w:right="49"/>
              <w:jc w:val="both"/>
              <w:rPr>
                <w:rFonts w:ascii="Palatino Linotype" w:hAnsi="Palatino Linotype" w:cs="Arial"/>
                <w:color w:val="000000" w:themeColor="text1"/>
              </w:rPr>
            </w:pPr>
            <w:r w:rsidRPr="00C262AB">
              <w:rPr>
                <w:rFonts w:ascii="Palatino Linotype" w:hAnsi="Palatino Linotype" w:cs="Arial"/>
                <w:color w:val="000000" w:themeColor="text1"/>
              </w:rPr>
              <w:t>S</w:t>
            </w:r>
            <w:r w:rsidR="00B73550" w:rsidRPr="00C262AB">
              <w:rPr>
                <w:rFonts w:ascii="Palatino Linotype" w:hAnsi="Palatino Linotype" w:cs="Arial"/>
                <w:color w:val="000000" w:themeColor="text1"/>
              </w:rPr>
              <w:t>i cuenta con cédula profesional como licenciada</w:t>
            </w:r>
            <w:r w:rsidRPr="00C262AB">
              <w:rPr>
                <w:rFonts w:ascii="Palatino Linotype" w:hAnsi="Palatino Linotype" w:cs="Arial"/>
                <w:color w:val="000000" w:themeColor="text1"/>
              </w:rPr>
              <w:t>.</w:t>
            </w:r>
          </w:p>
        </w:tc>
        <w:tc>
          <w:tcPr>
            <w:tcW w:w="4489" w:type="dxa"/>
          </w:tcPr>
          <w:p w:rsidR="00AF7752" w:rsidRPr="00C262AB" w:rsidRDefault="00B73550" w:rsidP="005A69BD">
            <w:pPr>
              <w:pStyle w:val="Prrafodelista"/>
              <w:spacing w:before="240" w:after="240" w:line="360" w:lineRule="auto"/>
              <w:ind w:left="0" w:right="49"/>
              <w:jc w:val="both"/>
              <w:rPr>
                <w:rFonts w:ascii="Palatino Linotype" w:hAnsi="Palatino Linotype" w:cs="Arial"/>
                <w:color w:val="000000" w:themeColor="text1"/>
              </w:rPr>
            </w:pPr>
            <w:r w:rsidRPr="00C262AB">
              <w:rPr>
                <w:rFonts w:ascii="Palatino Linotype" w:hAnsi="Palatino Linotype" w:cs="Arial"/>
                <w:color w:val="000000" w:themeColor="text1"/>
              </w:rPr>
              <w:t xml:space="preserve">El servidor público habilitado, Director de Protección Civil y Bomberos, informa que la servidora </w:t>
            </w:r>
            <w:r w:rsidR="005A69BD" w:rsidRPr="00C262AB">
              <w:rPr>
                <w:rFonts w:ascii="Palatino Linotype" w:hAnsi="Palatino Linotype" w:cs="Arial"/>
                <w:color w:val="000000" w:themeColor="text1"/>
              </w:rPr>
              <w:t>pública</w:t>
            </w:r>
            <w:r w:rsidRPr="00C262AB">
              <w:rPr>
                <w:rFonts w:ascii="Palatino Linotype" w:hAnsi="Palatino Linotype" w:cs="Arial"/>
                <w:color w:val="000000" w:themeColor="text1"/>
              </w:rPr>
              <w:t xml:space="preserve"> de referencia adscrita a esa Dirección con cargo de Auxiliar Administrativo dentro de la Coordinación Jurídica, no cuenta con Cedula Profesional, de acuerdo a lo informado por la Subdirección de Recursos Humanos, misma que no se requiere para el desempeño de sus actividades administrativas.</w:t>
            </w:r>
          </w:p>
        </w:tc>
      </w:tr>
      <w:tr w:rsidR="00B73550" w:rsidRPr="00C262AB" w:rsidTr="00B73550">
        <w:tc>
          <w:tcPr>
            <w:tcW w:w="4489" w:type="dxa"/>
          </w:tcPr>
          <w:p w:rsidR="00B73550" w:rsidRPr="00C262AB" w:rsidRDefault="00073B59" w:rsidP="002065C6">
            <w:pPr>
              <w:pStyle w:val="Prrafodelista"/>
              <w:numPr>
                <w:ilvl w:val="3"/>
                <w:numId w:val="2"/>
              </w:numPr>
              <w:spacing w:before="240" w:after="240" w:line="360" w:lineRule="auto"/>
              <w:ind w:left="312" w:right="49"/>
              <w:jc w:val="both"/>
              <w:rPr>
                <w:rFonts w:ascii="Palatino Linotype" w:hAnsi="Palatino Linotype" w:cs="Arial"/>
                <w:color w:val="000000" w:themeColor="text1"/>
              </w:rPr>
            </w:pPr>
            <w:r w:rsidRPr="00C262AB">
              <w:rPr>
                <w:rFonts w:ascii="Palatino Linotype" w:hAnsi="Palatino Linotype" w:cs="Arial"/>
                <w:color w:val="000000" w:themeColor="text1"/>
              </w:rPr>
              <w:t>F</w:t>
            </w:r>
            <w:r w:rsidR="00B73550" w:rsidRPr="00C262AB">
              <w:rPr>
                <w:rFonts w:ascii="Palatino Linotype" w:hAnsi="Palatino Linotype" w:cs="Arial"/>
                <w:color w:val="000000" w:themeColor="text1"/>
              </w:rPr>
              <w:t xml:space="preserve">undamento legal para </w:t>
            </w:r>
            <w:r w:rsidRPr="00C262AB">
              <w:rPr>
                <w:rFonts w:ascii="Palatino Linotype" w:hAnsi="Palatino Linotype" w:cs="Arial"/>
                <w:color w:val="000000" w:themeColor="text1"/>
              </w:rPr>
              <w:t>designarla</w:t>
            </w:r>
            <w:r w:rsidR="00B73550" w:rsidRPr="00C262AB">
              <w:rPr>
                <w:rFonts w:ascii="Palatino Linotype" w:hAnsi="Palatino Linotype" w:cs="Arial"/>
                <w:color w:val="000000" w:themeColor="text1"/>
              </w:rPr>
              <w:t xml:space="preserve"> como encargada de un área legal</w:t>
            </w:r>
            <w:r w:rsidRPr="00C262AB">
              <w:rPr>
                <w:rFonts w:ascii="Palatino Linotype" w:hAnsi="Palatino Linotype" w:cs="Arial"/>
                <w:color w:val="000000" w:themeColor="text1"/>
              </w:rPr>
              <w:t>.</w:t>
            </w:r>
          </w:p>
        </w:tc>
        <w:tc>
          <w:tcPr>
            <w:tcW w:w="4489" w:type="dxa"/>
          </w:tcPr>
          <w:p w:rsidR="00B73550" w:rsidRPr="00C262AB" w:rsidRDefault="00AF7752" w:rsidP="005A69BD">
            <w:pPr>
              <w:pStyle w:val="Prrafodelista"/>
              <w:spacing w:before="240" w:after="240" w:line="360" w:lineRule="auto"/>
              <w:ind w:left="0" w:right="49"/>
              <w:jc w:val="both"/>
              <w:rPr>
                <w:rFonts w:ascii="Palatino Linotype" w:hAnsi="Palatino Linotype" w:cs="Arial"/>
                <w:color w:val="000000" w:themeColor="text1"/>
              </w:rPr>
            </w:pPr>
            <w:r w:rsidRPr="00C262AB">
              <w:rPr>
                <w:rFonts w:ascii="Palatino Linotype" w:hAnsi="Palatino Linotype" w:cs="Arial"/>
                <w:color w:val="000000" w:themeColor="text1"/>
              </w:rPr>
              <w:t>No existe pronunciamiento.</w:t>
            </w:r>
          </w:p>
        </w:tc>
      </w:tr>
      <w:tr w:rsidR="00B73550" w:rsidRPr="00C262AB" w:rsidTr="00B73550">
        <w:tc>
          <w:tcPr>
            <w:tcW w:w="4489" w:type="dxa"/>
          </w:tcPr>
          <w:p w:rsidR="00B73550" w:rsidRPr="00C262AB" w:rsidRDefault="00AF7752" w:rsidP="002065C6">
            <w:pPr>
              <w:pStyle w:val="Prrafodelista"/>
              <w:numPr>
                <w:ilvl w:val="3"/>
                <w:numId w:val="2"/>
              </w:numPr>
              <w:spacing w:before="240" w:after="240" w:line="360" w:lineRule="auto"/>
              <w:ind w:left="312" w:right="49"/>
              <w:jc w:val="both"/>
              <w:rPr>
                <w:rFonts w:ascii="Palatino Linotype" w:hAnsi="Palatino Linotype" w:cs="Arial"/>
                <w:color w:val="000000" w:themeColor="text1"/>
              </w:rPr>
            </w:pPr>
            <w:r w:rsidRPr="00C262AB">
              <w:rPr>
                <w:rFonts w:ascii="Palatino Linotype" w:hAnsi="Palatino Linotype" w:cs="Arial"/>
                <w:color w:val="000000" w:themeColor="text1"/>
              </w:rPr>
              <w:t>Q</w:t>
            </w:r>
            <w:r w:rsidR="00B73550" w:rsidRPr="00C262AB">
              <w:rPr>
                <w:rFonts w:ascii="Palatino Linotype" w:hAnsi="Palatino Linotype" w:cs="Arial"/>
                <w:color w:val="000000" w:themeColor="text1"/>
              </w:rPr>
              <w:t>uien es el titular de dicho departamento</w:t>
            </w:r>
          </w:p>
        </w:tc>
        <w:tc>
          <w:tcPr>
            <w:tcW w:w="4489" w:type="dxa"/>
          </w:tcPr>
          <w:p w:rsidR="00B73550" w:rsidRPr="00C262AB" w:rsidRDefault="00AF7752" w:rsidP="005A69BD">
            <w:pPr>
              <w:pStyle w:val="Prrafodelista"/>
              <w:spacing w:before="240" w:after="240" w:line="360" w:lineRule="auto"/>
              <w:ind w:left="0" w:right="49"/>
              <w:jc w:val="both"/>
              <w:rPr>
                <w:rFonts w:ascii="Palatino Linotype" w:hAnsi="Palatino Linotype" w:cs="Arial"/>
                <w:color w:val="000000" w:themeColor="text1"/>
              </w:rPr>
            </w:pPr>
            <w:r w:rsidRPr="00C262AB">
              <w:rPr>
                <w:rFonts w:ascii="Palatino Linotype" w:hAnsi="Palatino Linotype" w:cs="Arial"/>
                <w:color w:val="000000" w:themeColor="text1"/>
              </w:rPr>
              <w:t>No existe pronunciamiento.</w:t>
            </w:r>
          </w:p>
        </w:tc>
      </w:tr>
    </w:tbl>
    <w:p w:rsidR="00B73550" w:rsidRPr="00C262AB" w:rsidRDefault="00B73550" w:rsidP="005A69BD">
      <w:pPr>
        <w:pStyle w:val="Prrafodelista"/>
        <w:spacing w:before="240" w:after="240" w:line="360" w:lineRule="auto"/>
        <w:ind w:left="426" w:right="49"/>
        <w:jc w:val="both"/>
        <w:rPr>
          <w:rFonts w:ascii="Palatino Linotype" w:hAnsi="Palatino Linotype" w:cs="Arial"/>
          <w:color w:val="000000" w:themeColor="text1"/>
        </w:rPr>
      </w:pPr>
    </w:p>
    <w:p w:rsidR="00DC318D" w:rsidRPr="00C262AB" w:rsidRDefault="00073B59" w:rsidP="005A69BD">
      <w:pPr>
        <w:pStyle w:val="Prrafodelista"/>
        <w:numPr>
          <w:ilvl w:val="0"/>
          <w:numId w:val="2"/>
        </w:numPr>
        <w:spacing w:before="240" w:after="360" w:line="360" w:lineRule="auto"/>
        <w:ind w:left="426"/>
        <w:jc w:val="both"/>
        <w:rPr>
          <w:rFonts w:ascii="Palatino Linotype" w:hAnsi="Palatino Linotype"/>
        </w:rPr>
      </w:pPr>
      <w:r w:rsidRPr="00C262AB">
        <w:rPr>
          <w:rFonts w:ascii="Palatino Linotype" w:hAnsi="Palatino Linotype" w:cs="Arial"/>
          <w:color w:val="000000" w:themeColor="text1"/>
        </w:rPr>
        <w:t xml:space="preserve">Como se aprecia, la primer solicitud se tiene por colmada al referir la respuesta puntualmente que </w:t>
      </w:r>
      <w:r w:rsidRPr="00C262AB">
        <w:rPr>
          <w:rFonts w:ascii="Palatino Linotype" w:hAnsi="Palatino Linotype" w:cs="Arial"/>
          <w:b/>
          <w:color w:val="000000" w:themeColor="text1"/>
        </w:rPr>
        <w:t>no cuenta con  Cedula Profesional</w:t>
      </w:r>
      <w:r w:rsidRPr="00C262AB">
        <w:rPr>
          <w:rFonts w:ascii="Palatino Linotype" w:hAnsi="Palatino Linotype" w:cs="Arial"/>
          <w:color w:val="000000" w:themeColor="text1"/>
        </w:rPr>
        <w:t xml:space="preserve">. Seguidamente por </w:t>
      </w:r>
      <w:r w:rsidRPr="00C262AB">
        <w:rPr>
          <w:rFonts w:ascii="Palatino Linotype" w:hAnsi="Palatino Linotype" w:cs="Arial"/>
          <w:color w:val="000000" w:themeColor="text1"/>
        </w:rPr>
        <w:lastRenderedPageBreak/>
        <w:t xml:space="preserve">cuanto hace al </w:t>
      </w:r>
      <w:r w:rsidR="00AF7752" w:rsidRPr="00C262AB">
        <w:rPr>
          <w:rFonts w:ascii="Palatino Linotype" w:hAnsi="Palatino Linotype" w:cs="Arial"/>
          <w:color w:val="000000" w:themeColor="text1"/>
        </w:rPr>
        <w:t xml:space="preserve">fundamento legal o sobre que se basan sus superiores </w:t>
      </w:r>
      <w:r w:rsidRPr="00C262AB">
        <w:rPr>
          <w:rFonts w:ascii="Palatino Linotype" w:hAnsi="Palatino Linotype" w:cs="Arial"/>
          <w:color w:val="000000" w:themeColor="text1"/>
        </w:rPr>
        <w:t xml:space="preserve">para designarla como encargada de un área legal; al respecto de la respuesta emitida, el </w:t>
      </w:r>
      <w:r w:rsidRPr="00C262AB">
        <w:rPr>
          <w:rFonts w:ascii="Palatino Linotype" w:hAnsi="Palatino Linotype" w:cs="Arial"/>
          <w:b/>
          <w:color w:val="000000" w:themeColor="text1"/>
        </w:rPr>
        <w:t>SUJETO OBLIGADO</w:t>
      </w:r>
      <w:r w:rsidRPr="00C262AB">
        <w:rPr>
          <w:rFonts w:ascii="Palatino Linotype" w:hAnsi="Palatino Linotype" w:cs="Arial"/>
          <w:color w:val="000000" w:themeColor="text1"/>
        </w:rPr>
        <w:t xml:space="preserve">, manifiesta que la servidora </w:t>
      </w:r>
      <w:r w:rsidR="005A69BD" w:rsidRPr="00C262AB">
        <w:rPr>
          <w:rFonts w:ascii="Palatino Linotype" w:hAnsi="Palatino Linotype" w:cs="Arial"/>
          <w:color w:val="000000" w:themeColor="text1"/>
        </w:rPr>
        <w:t>pública</w:t>
      </w:r>
      <w:r w:rsidRPr="00C262AB">
        <w:rPr>
          <w:rFonts w:ascii="Palatino Linotype" w:hAnsi="Palatino Linotype" w:cs="Arial"/>
          <w:color w:val="000000" w:themeColor="text1"/>
        </w:rPr>
        <w:t xml:space="preserve"> de referencia, ostenta el cargo de Auxiliar Administrativo dentro de la Coordinación Jurídica, de lo que</w:t>
      </w:r>
      <w:r w:rsidR="00D040D0" w:rsidRPr="00C262AB">
        <w:rPr>
          <w:rFonts w:ascii="Palatino Linotype" w:hAnsi="Palatino Linotype" w:cs="Arial"/>
          <w:color w:val="000000" w:themeColor="text1"/>
        </w:rPr>
        <w:t xml:space="preserve"> entonces</w:t>
      </w:r>
      <w:r w:rsidRPr="00C262AB">
        <w:rPr>
          <w:rFonts w:ascii="Palatino Linotype" w:hAnsi="Palatino Linotype" w:cs="Arial"/>
          <w:color w:val="000000" w:themeColor="text1"/>
        </w:rPr>
        <w:t xml:space="preserve"> se colige </w:t>
      </w:r>
      <w:r w:rsidR="00DC318D" w:rsidRPr="00C262AB">
        <w:rPr>
          <w:rFonts w:ascii="Palatino Linotype" w:hAnsi="Palatino Linotype" w:cs="Arial"/>
          <w:color w:val="000000" w:themeColor="text1"/>
        </w:rPr>
        <w:t>la respuesta a este punto de la solicitud.</w:t>
      </w:r>
    </w:p>
    <w:p w:rsidR="00503575" w:rsidRPr="00C262AB" w:rsidRDefault="00503575" w:rsidP="005A69BD">
      <w:pPr>
        <w:pStyle w:val="Prrafodelista"/>
        <w:spacing w:before="240" w:after="360" w:line="360" w:lineRule="auto"/>
        <w:ind w:left="426"/>
        <w:jc w:val="both"/>
        <w:rPr>
          <w:rFonts w:ascii="Palatino Linotype" w:hAnsi="Palatino Linotype"/>
        </w:rPr>
      </w:pPr>
    </w:p>
    <w:p w:rsidR="005A69BD" w:rsidRPr="00C262AB" w:rsidRDefault="00DC318D" w:rsidP="005A69BD">
      <w:pPr>
        <w:pStyle w:val="Prrafodelista"/>
        <w:numPr>
          <w:ilvl w:val="0"/>
          <w:numId w:val="2"/>
        </w:numPr>
        <w:spacing w:before="240" w:after="360" w:line="360" w:lineRule="auto"/>
        <w:ind w:left="426"/>
        <w:jc w:val="both"/>
        <w:rPr>
          <w:rFonts w:ascii="Palatino Linotype" w:hAnsi="Palatino Linotype"/>
        </w:rPr>
      </w:pPr>
      <w:r w:rsidRPr="00C262AB">
        <w:rPr>
          <w:rFonts w:ascii="Palatino Linotype" w:hAnsi="Palatino Linotype" w:cs="Arial"/>
          <w:color w:val="000000" w:themeColor="text1"/>
        </w:rPr>
        <w:t xml:space="preserve">En virtud, que con dicha respuesta, entonces se </w:t>
      </w:r>
      <w:r w:rsidR="00D040D0" w:rsidRPr="00C262AB">
        <w:rPr>
          <w:rFonts w:ascii="Palatino Linotype" w:hAnsi="Palatino Linotype" w:cs="Arial"/>
          <w:color w:val="000000" w:themeColor="text1"/>
        </w:rPr>
        <w:t>deduce</w:t>
      </w:r>
      <w:r w:rsidRPr="00C262AB">
        <w:rPr>
          <w:rFonts w:ascii="Palatino Linotype" w:hAnsi="Palatino Linotype" w:cs="Arial"/>
          <w:color w:val="000000" w:themeColor="text1"/>
        </w:rPr>
        <w:t xml:space="preserve"> que</w:t>
      </w:r>
      <w:r w:rsidR="00073B59" w:rsidRPr="00C262AB">
        <w:rPr>
          <w:rFonts w:ascii="Palatino Linotype" w:hAnsi="Palatino Linotype" w:cs="Arial"/>
          <w:color w:val="000000" w:themeColor="text1"/>
        </w:rPr>
        <w:t xml:space="preserve"> dicha servidora, no es la encargada de despacho de dicha Coordinación como aduce el particular</w:t>
      </w:r>
      <w:r w:rsidR="00D040D0" w:rsidRPr="00C262AB">
        <w:rPr>
          <w:rFonts w:ascii="Palatino Linotype" w:hAnsi="Palatino Linotype" w:cs="Arial"/>
          <w:color w:val="000000" w:themeColor="text1"/>
        </w:rPr>
        <w:t xml:space="preserve">, pues el pronunciamiento es claro al referir que corresponde a un </w:t>
      </w:r>
      <w:r w:rsidR="00D040D0" w:rsidRPr="00C262AB">
        <w:rPr>
          <w:rFonts w:ascii="Palatino Linotype" w:hAnsi="Palatino Linotype" w:cs="Arial"/>
          <w:b/>
          <w:color w:val="000000" w:themeColor="text1"/>
        </w:rPr>
        <w:t xml:space="preserve">auxiliar administrativo, </w:t>
      </w:r>
      <w:r w:rsidR="00D040D0" w:rsidRPr="00C262AB">
        <w:rPr>
          <w:rFonts w:ascii="Palatino Linotype" w:hAnsi="Palatino Linotype" w:cs="Arial"/>
          <w:color w:val="000000" w:themeColor="text1"/>
        </w:rPr>
        <w:t>por lo que no se podría ordenar el fundamento jurídico de un cargo que no ostenta</w:t>
      </w:r>
      <w:r w:rsidRPr="00C262AB">
        <w:rPr>
          <w:rFonts w:ascii="Palatino Linotype" w:hAnsi="Palatino Linotype" w:cs="Arial"/>
          <w:color w:val="000000" w:themeColor="text1"/>
        </w:rPr>
        <w:t xml:space="preserve">. </w:t>
      </w:r>
    </w:p>
    <w:p w:rsidR="005A69BD" w:rsidRPr="00C262AB" w:rsidRDefault="005A69BD" w:rsidP="005A69BD">
      <w:pPr>
        <w:pStyle w:val="Prrafodelista"/>
        <w:rPr>
          <w:rFonts w:ascii="Palatino Linotype" w:eastAsia="MS Mincho" w:hAnsi="Palatino Linotype" w:cs="Times New Roman"/>
          <w:color w:val="000000"/>
        </w:rPr>
      </w:pPr>
    </w:p>
    <w:p w:rsidR="00DC318D" w:rsidRPr="00C262AB" w:rsidRDefault="005A69BD" w:rsidP="005A69BD">
      <w:pPr>
        <w:pStyle w:val="Prrafodelista"/>
        <w:numPr>
          <w:ilvl w:val="0"/>
          <w:numId w:val="2"/>
        </w:numPr>
        <w:spacing w:before="240" w:after="360" w:line="360" w:lineRule="auto"/>
        <w:ind w:left="426"/>
        <w:jc w:val="both"/>
        <w:rPr>
          <w:rFonts w:ascii="Palatino Linotype" w:hAnsi="Palatino Linotype"/>
        </w:rPr>
      </w:pPr>
      <w:r w:rsidRPr="00C262AB">
        <w:rPr>
          <w:rFonts w:ascii="Palatino Linotype" w:eastAsia="MS Mincho" w:hAnsi="Palatino Linotype" w:cs="Times New Roman"/>
          <w:color w:val="000000"/>
        </w:rPr>
        <w:t xml:space="preserve">En ese tenor, </w:t>
      </w:r>
      <w:r w:rsidR="002065C6" w:rsidRPr="00C262AB">
        <w:rPr>
          <w:rFonts w:ascii="Palatino Linotype" w:hAnsi="Palatino Linotype"/>
        </w:rPr>
        <w:t>este Órgano Garante no</w:t>
      </w:r>
      <w:r w:rsidR="00DC318D" w:rsidRPr="00C262AB">
        <w:rPr>
          <w:rFonts w:ascii="Palatino Linotype" w:hAnsi="Palatino Linotype"/>
        </w:rPr>
        <w:t xml:space="preserve"> se encuentra facultado para dudar de la veracidad</w:t>
      </w:r>
      <w:r w:rsidR="00DC318D" w:rsidRPr="00C262AB">
        <w:rPr>
          <w:rFonts w:ascii="Palatino Linotype" w:hAnsi="Palatino Linotype" w:cs="Bookman Old Style"/>
          <w:szCs w:val="20"/>
          <w:lang w:val="es-ES"/>
        </w:rPr>
        <w:t>de las respuestas esgrimidas por los sujetos obligados</w:t>
      </w:r>
      <w:r w:rsidR="00DC318D" w:rsidRPr="00C262AB">
        <w:rPr>
          <w:rFonts w:ascii="Palatino Linotype" w:hAnsi="Palatino Linotype" w:cs="Arial"/>
        </w:rPr>
        <w:t xml:space="preserve"> ni de la que ponen a disposición de los solicitantes; situación que se aleja de las atribuciones de este Instituto </w:t>
      </w:r>
      <w:r w:rsidR="00DC318D" w:rsidRPr="00C262AB">
        <w:rPr>
          <w:rFonts w:ascii="Palatino Linotype" w:hAnsi="Palatino Linotype"/>
          <w:color w:val="000000"/>
        </w:rPr>
        <w:t>máxime que al momento que ponen a disposición ésta, la misma tiene el carácter oficial y se presume veraz, tan es así que la misma queda registrada en el Sistema de Acceso a la Información Mexiquense (SAIMEX).</w:t>
      </w:r>
    </w:p>
    <w:p w:rsidR="00DC318D" w:rsidRPr="00C262AB" w:rsidRDefault="00DC318D" w:rsidP="005A69BD">
      <w:pPr>
        <w:pStyle w:val="Prrafodelista"/>
        <w:spacing w:before="240" w:after="360" w:line="360" w:lineRule="auto"/>
        <w:ind w:left="426"/>
        <w:jc w:val="both"/>
        <w:rPr>
          <w:rFonts w:ascii="Palatino Linotype" w:hAnsi="Palatino Linotype"/>
        </w:rPr>
      </w:pPr>
    </w:p>
    <w:p w:rsidR="00DC318D" w:rsidRPr="00C262AB" w:rsidRDefault="00DC318D" w:rsidP="005A69BD">
      <w:pPr>
        <w:pStyle w:val="Prrafodelista"/>
        <w:numPr>
          <w:ilvl w:val="0"/>
          <w:numId w:val="2"/>
        </w:numPr>
        <w:spacing w:before="240" w:after="360" w:line="360" w:lineRule="auto"/>
        <w:ind w:left="426"/>
        <w:jc w:val="both"/>
        <w:rPr>
          <w:rFonts w:ascii="Palatino Linotype" w:hAnsi="Palatino Linotype"/>
        </w:rPr>
      </w:pPr>
      <w:r w:rsidRPr="00C262AB">
        <w:rPr>
          <w:rFonts w:ascii="Palatino Linotype" w:hAnsi="Palatino Linotype"/>
        </w:rPr>
        <w:t>Sirviendo de apoyo a lo anterior por analogía, el criterio 31-10 emitido por el ahora Instituto Nacional de Transparencia, Acceso a la Información y Protección de Datos Personales, que a la letra dice:</w:t>
      </w:r>
    </w:p>
    <w:p w:rsidR="00DC318D" w:rsidRPr="00C262AB" w:rsidRDefault="00DC318D" w:rsidP="005A69BD">
      <w:pPr>
        <w:pStyle w:val="Default"/>
        <w:spacing w:before="240" w:after="360" w:line="360" w:lineRule="auto"/>
        <w:ind w:left="851" w:right="850"/>
        <w:jc w:val="both"/>
        <w:rPr>
          <w:rFonts w:ascii="Palatino Linotype" w:hAnsi="Palatino Linotype"/>
          <w:i/>
          <w:sz w:val="22"/>
          <w:szCs w:val="20"/>
        </w:rPr>
      </w:pPr>
      <w:r w:rsidRPr="00C262AB">
        <w:rPr>
          <w:rFonts w:ascii="Palatino Linotype" w:hAnsi="Palatino Linotype"/>
          <w:i/>
          <w:sz w:val="22"/>
          <w:szCs w:val="20"/>
        </w:rPr>
        <w:t xml:space="preserve">El Instituto Federal de Acceso a la Información y Protección de Datos </w:t>
      </w:r>
      <w:r w:rsidRPr="00C262AB">
        <w:rPr>
          <w:rFonts w:ascii="Palatino Linotype" w:hAnsi="Palatino Linotype"/>
          <w:b/>
          <w:i/>
          <w:sz w:val="22"/>
          <w:szCs w:val="20"/>
        </w:rPr>
        <w:t xml:space="preserve">no cuenta con facultades para pronunciarse respecto de la veracidad de los </w:t>
      </w:r>
      <w:r w:rsidRPr="00C262AB">
        <w:rPr>
          <w:rFonts w:ascii="Palatino Linotype" w:hAnsi="Palatino Linotype"/>
          <w:b/>
          <w:i/>
          <w:sz w:val="22"/>
          <w:szCs w:val="20"/>
        </w:rPr>
        <w:lastRenderedPageBreak/>
        <w:t>documentos proporcionados por los sujetos obligados.</w:t>
      </w:r>
      <w:r w:rsidRPr="00C262AB">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DC318D" w:rsidRPr="00C262AB" w:rsidRDefault="00DC318D" w:rsidP="005A69BD">
      <w:pPr>
        <w:pStyle w:val="Default"/>
        <w:numPr>
          <w:ilvl w:val="0"/>
          <w:numId w:val="2"/>
        </w:numPr>
        <w:spacing w:before="240" w:after="360" w:line="360" w:lineRule="auto"/>
        <w:ind w:left="426"/>
        <w:jc w:val="both"/>
        <w:rPr>
          <w:rFonts w:ascii="Palatino Linotype" w:hAnsi="Palatino Linotype"/>
          <w:i/>
          <w:sz w:val="22"/>
          <w:szCs w:val="20"/>
        </w:rPr>
      </w:pPr>
      <w:r w:rsidRPr="00C262AB">
        <w:rPr>
          <w:rFonts w:ascii="Palatino Linotype" w:hAnsi="Palatino Linotype"/>
        </w:rPr>
        <w:t xml:space="preserve">Por su parte, la </w:t>
      </w:r>
      <w:r w:rsidRPr="00C262AB">
        <w:rPr>
          <w:rFonts w:ascii="Palatino Linotype" w:hAnsi="Palatino Linotype"/>
          <w:b/>
        </w:rPr>
        <w:t>Ley de Transparencia y Acceso a la Información Pública del Estado de México y Municipios</w:t>
      </w:r>
      <w:r w:rsidRPr="00C262AB">
        <w:rPr>
          <w:rFonts w:ascii="Palatino Linotype" w:hAnsi="Palatino Linotype"/>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DC318D" w:rsidRPr="00C262AB" w:rsidRDefault="00DC318D" w:rsidP="005A69BD">
      <w:pPr>
        <w:pStyle w:val="Prrafodelista"/>
        <w:spacing w:line="360" w:lineRule="auto"/>
        <w:ind w:left="851" w:right="902"/>
        <w:jc w:val="both"/>
        <w:rPr>
          <w:rFonts w:ascii="Palatino Linotype" w:hAnsi="Palatino Linotype" w:cs="Arial"/>
          <w:b/>
          <w:i/>
          <w:sz w:val="22"/>
          <w:szCs w:val="22"/>
        </w:rPr>
      </w:pPr>
      <w:r w:rsidRPr="00C262AB">
        <w:rPr>
          <w:rFonts w:ascii="Palatino Linotype" w:hAnsi="Palatino Linotype" w:cs="Arial"/>
          <w:i/>
          <w:sz w:val="22"/>
          <w:szCs w:val="22"/>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C262AB">
        <w:rPr>
          <w:rFonts w:ascii="Palatino Linotype" w:hAnsi="Palatino Linotype" w:cs="Arial"/>
          <w:b/>
          <w:i/>
          <w:sz w:val="22"/>
          <w:szCs w:val="22"/>
        </w:rPr>
        <w:t xml:space="preserve">Los Sujetos Obligados deben poner en práctica, políticas y programas de acceso a la información que se apeguen a criterios de </w:t>
      </w:r>
      <w:r w:rsidRPr="00C262AB">
        <w:rPr>
          <w:rFonts w:ascii="Palatino Linotype" w:hAnsi="Palatino Linotype" w:cs="Arial"/>
          <w:b/>
          <w:i/>
          <w:sz w:val="22"/>
          <w:szCs w:val="22"/>
        </w:rPr>
        <w:lastRenderedPageBreak/>
        <w:t>publicidad, veracidad, oportunidad, precisión y suficiencia en beneficio de los solicitantes.</w:t>
      </w:r>
    </w:p>
    <w:p w:rsidR="00DC318D" w:rsidRPr="00C262AB" w:rsidRDefault="00DC318D" w:rsidP="005A69BD">
      <w:pPr>
        <w:pStyle w:val="Prrafodelista"/>
        <w:widowControl w:val="0"/>
        <w:numPr>
          <w:ilvl w:val="0"/>
          <w:numId w:val="2"/>
        </w:numPr>
        <w:autoSpaceDE w:val="0"/>
        <w:autoSpaceDN w:val="0"/>
        <w:adjustRightInd w:val="0"/>
        <w:spacing w:before="240" w:after="240" w:line="360" w:lineRule="auto"/>
        <w:ind w:left="426" w:right="49"/>
        <w:contextualSpacing w:val="0"/>
        <w:jc w:val="both"/>
        <w:rPr>
          <w:rFonts w:ascii="Palatino Linotype" w:hAnsi="Palatino Linotype" w:cs="Arial"/>
        </w:rPr>
      </w:pPr>
      <w:r w:rsidRPr="00C262AB">
        <w:rPr>
          <w:rFonts w:ascii="Palatino Linotype" w:hAnsi="Palatino Linotype" w:cs="Arial"/>
          <w:noProof/>
          <w:lang w:eastAsia="es-MX"/>
        </w:rPr>
        <w:t xml:space="preserve">Numerales que compelen al </w:t>
      </w:r>
      <w:r w:rsidRPr="00C262AB">
        <w:rPr>
          <w:rFonts w:ascii="Palatino Linotype" w:hAnsi="Palatino Linotype" w:cs="Arial"/>
          <w:b/>
          <w:noProof/>
          <w:lang w:eastAsia="es-MX"/>
        </w:rPr>
        <w:t>SUJETO OBLIGADO</w:t>
      </w:r>
      <w:r w:rsidRPr="00C262AB">
        <w:rPr>
          <w:rFonts w:ascii="Palatino Linotype" w:hAnsi="Palatino Linotype" w:cs="Arial"/>
          <w:noProof/>
          <w:lang w:eastAsia="es-MX"/>
        </w:rPr>
        <w:t xml:space="preserve"> apegarse en todo momento a los criterios ya expuestos, imipidiendo a este Órgano Colegiado cuestionar la veracidad de la información.</w:t>
      </w:r>
    </w:p>
    <w:p w:rsidR="00073B59" w:rsidRPr="00C262AB" w:rsidRDefault="00DC318D" w:rsidP="005A69BD">
      <w:pPr>
        <w:pStyle w:val="Prrafodelista"/>
        <w:numPr>
          <w:ilvl w:val="0"/>
          <w:numId w:val="2"/>
        </w:numPr>
        <w:spacing w:before="240" w:after="240" w:line="360" w:lineRule="auto"/>
        <w:ind w:left="426" w:right="49"/>
        <w:jc w:val="both"/>
        <w:rPr>
          <w:rFonts w:ascii="Palatino Linotype" w:hAnsi="Palatino Linotype" w:cs="Arial"/>
          <w:color w:val="000000" w:themeColor="text1"/>
        </w:rPr>
      </w:pPr>
      <w:r w:rsidRPr="00C262AB">
        <w:rPr>
          <w:rFonts w:ascii="Palatino Linotype" w:hAnsi="Palatino Linotype" w:cs="Arial"/>
          <w:color w:val="000000" w:themeColor="text1"/>
        </w:rPr>
        <w:t xml:space="preserve">No obstante, bajo una óptica garantista y bajo el principio de máxima publicidad, el </w:t>
      </w:r>
      <w:r w:rsidRPr="00C262AB">
        <w:rPr>
          <w:rFonts w:ascii="Palatino Linotype" w:hAnsi="Palatino Linotype" w:cs="Arial"/>
          <w:b/>
          <w:color w:val="000000" w:themeColor="text1"/>
        </w:rPr>
        <w:t>SUJETO OBLIGADO</w:t>
      </w:r>
      <w:r w:rsidRPr="00C262AB">
        <w:rPr>
          <w:rFonts w:ascii="Palatino Linotype" w:hAnsi="Palatino Linotype" w:cs="Arial"/>
          <w:color w:val="000000" w:themeColor="text1"/>
        </w:rPr>
        <w:t>, está en condiciones de remitir al particular el documento del que se advierta la estructura de la Dirección y la organización de las diversas áreas que la conforman, así como las responsabilidades y competencias que componen la Dirección, del que se desprenda el marco de referencia para la división del trabajo, que de manera enunciativa mas no limitativa pudieran constar, en el Manual de Organización de la Dirección de Protección Civil y Bomberos.</w:t>
      </w:r>
    </w:p>
    <w:p w:rsidR="00DC318D" w:rsidRPr="00C262AB" w:rsidRDefault="00DC318D" w:rsidP="005A69BD">
      <w:pPr>
        <w:pStyle w:val="Prrafodelista"/>
        <w:spacing w:before="240" w:after="240" w:line="360" w:lineRule="auto"/>
        <w:ind w:left="426" w:right="49"/>
        <w:jc w:val="both"/>
        <w:rPr>
          <w:rFonts w:ascii="Palatino Linotype" w:hAnsi="Palatino Linotype" w:cs="Arial"/>
          <w:color w:val="000000" w:themeColor="text1"/>
        </w:rPr>
      </w:pPr>
    </w:p>
    <w:p w:rsidR="00AA3AF8" w:rsidRPr="00C262AB" w:rsidRDefault="00DC318D" w:rsidP="002065C6">
      <w:pPr>
        <w:pStyle w:val="Prrafodelista"/>
        <w:numPr>
          <w:ilvl w:val="0"/>
          <w:numId w:val="2"/>
        </w:numPr>
        <w:spacing w:before="240" w:after="240" w:line="360" w:lineRule="auto"/>
        <w:ind w:left="426" w:right="49"/>
        <w:jc w:val="both"/>
        <w:rPr>
          <w:rFonts w:ascii="Palatino Linotype" w:hAnsi="Palatino Linotype" w:cs="Arial"/>
          <w:color w:val="000000" w:themeColor="text1"/>
        </w:rPr>
      </w:pPr>
      <w:r w:rsidRPr="00C262AB">
        <w:rPr>
          <w:rFonts w:ascii="Palatino Linotype" w:hAnsi="Palatino Linotype" w:cs="Arial"/>
          <w:color w:val="000000" w:themeColor="text1"/>
        </w:rPr>
        <w:t>Por último, deviene la solicitud referente al titular de dicho departamento</w:t>
      </w:r>
      <w:r w:rsidR="00AA3AF8" w:rsidRPr="00C262AB">
        <w:rPr>
          <w:rFonts w:ascii="Palatino Linotype" w:hAnsi="Palatino Linotype" w:cs="Arial"/>
          <w:color w:val="000000" w:themeColor="text1"/>
        </w:rPr>
        <w:t xml:space="preserve">; al respecto de la misma respuesta otorgada, se advierte que no corresponde a un departamento, sino a la denominada </w:t>
      </w:r>
      <w:r w:rsidR="00AA3AF8" w:rsidRPr="00C262AB">
        <w:rPr>
          <w:rFonts w:ascii="Palatino Linotype" w:hAnsi="Palatino Linotype" w:cs="Arial"/>
          <w:b/>
          <w:color w:val="000000" w:themeColor="text1"/>
        </w:rPr>
        <w:t>Coordinación Jurídica,</w:t>
      </w:r>
      <w:r w:rsidR="00AA3AF8" w:rsidRPr="00C262AB">
        <w:rPr>
          <w:rFonts w:ascii="Palatino Linotype" w:hAnsi="Palatino Linotype" w:cs="Arial"/>
          <w:color w:val="000000" w:themeColor="text1"/>
        </w:rPr>
        <w:t xml:space="preserve"> </w:t>
      </w:r>
      <w:r w:rsidR="00AA3AF8" w:rsidRPr="00C262AB">
        <w:rPr>
          <w:rFonts w:ascii="Palatino Linotype" w:hAnsi="Palatino Linotype" w:cs="Arial"/>
          <w:b/>
          <w:color w:val="000000" w:themeColor="text1"/>
        </w:rPr>
        <w:t>parte integrante de la estructura de la Dirección de Protección Civil y Bomberos</w:t>
      </w:r>
      <w:r w:rsidR="00AA3AF8" w:rsidRPr="00C262AB">
        <w:rPr>
          <w:rFonts w:ascii="Palatino Linotype" w:hAnsi="Palatino Linotype" w:cs="Arial"/>
          <w:color w:val="000000" w:themeColor="text1"/>
        </w:rPr>
        <w:t>,</w:t>
      </w:r>
      <w:r w:rsidR="00AA3AF8" w:rsidRPr="00C262AB">
        <w:t xml:space="preserve"> </w:t>
      </w:r>
      <w:r w:rsidR="00AA3AF8" w:rsidRPr="00C262AB">
        <w:rPr>
          <w:rFonts w:ascii="Palatino Linotype" w:hAnsi="Palatino Linotype" w:cs="Arial"/>
          <w:color w:val="000000" w:themeColor="text1"/>
        </w:rPr>
        <w:t>por lo que resulta dable hacer la suplencia de la queja a la parte recurrente, en virtud que eventualmente los particulares solicitantes no son expertos en la materia, lo anterior en términos del artículo 181 de la ley de la materia, que de forma medular a la parte que nos ocupa establece  lo siguiente:</w:t>
      </w:r>
    </w:p>
    <w:p w:rsidR="00AA3AF8" w:rsidRPr="00C262AB" w:rsidRDefault="00AA3AF8" w:rsidP="005A69BD">
      <w:pPr>
        <w:pStyle w:val="Prrafodelista"/>
        <w:spacing w:line="360" w:lineRule="auto"/>
        <w:ind w:right="900"/>
        <w:jc w:val="both"/>
        <w:rPr>
          <w:rFonts w:ascii="Palatino Linotype" w:hAnsi="Palatino Linotype" w:cs="Arial"/>
          <w:i/>
          <w:color w:val="000000" w:themeColor="text1"/>
          <w:sz w:val="22"/>
        </w:rPr>
      </w:pPr>
      <w:r w:rsidRPr="00C262AB">
        <w:rPr>
          <w:rFonts w:ascii="Palatino Linotype" w:hAnsi="Palatino Linotype" w:cs="Arial"/>
          <w:i/>
          <w:color w:val="000000" w:themeColor="text1"/>
          <w:sz w:val="22"/>
        </w:rPr>
        <w:t>“Artículo 181. …</w:t>
      </w:r>
    </w:p>
    <w:p w:rsidR="00AA3AF8" w:rsidRPr="00C262AB" w:rsidRDefault="00AA3AF8" w:rsidP="005A69BD">
      <w:pPr>
        <w:pStyle w:val="Prrafodelista"/>
        <w:spacing w:line="360" w:lineRule="auto"/>
        <w:ind w:right="900"/>
        <w:jc w:val="both"/>
        <w:rPr>
          <w:rFonts w:ascii="Palatino Linotype" w:hAnsi="Palatino Linotype" w:cs="Arial"/>
          <w:i/>
          <w:color w:val="000000" w:themeColor="text1"/>
          <w:sz w:val="22"/>
        </w:rPr>
      </w:pPr>
    </w:p>
    <w:p w:rsidR="00AA3AF8" w:rsidRPr="00C262AB" w:rsidRDefault="00AA3AF8" w:rsidP="005A69BD">
      <w:pPr>
        <w:pStyle w:val="Prrafodelista"/>
        <w:spacing w:line="360" w:lineRule="auto"/>
        <w:ind w:right="900"/>
        <w:jc w:val="both"/>
        <w:rPr>
          <w:rFonts w:ascii="Palatino Linotype" w:hAnsi="Palatino Linotype" w:cs="Arial"/>
          <w:i/>
          <w:color w:val="000000" w:themeColor="text1"/>
          <w:sz w:val="22"/>
        </w:rPr>
      </w:pPr>
      <w:r w:rsidRPr="00C262AB">
        <w:rPr>
          <w:rFonts w:ascii="Palatino Linotype" w:hAnsi="Palatino Linotype" w:cs="Arial"/>
          <w:b/>
          <w:i/>
          <w:color w:val="000000" w:themeColor="text1"/>
          <w:sz w:val="22"/>
        </w:rPr>
        <w:lastRenderedPageBreak/>
        <w:t>Durante el procedimiento deberá aplicarse la suplencia de la queja a favor del recurrente, sin cambiar los hechos expuestos</w:t>
      </w:r>
      <w:r w:rsidRPr="00C262AB">
        <w:rPr>
          <w:rFonts w:ascii="Palatino Linotype" w:hAnsi="Palatino Linotype" w:cs="Arial"/>
          <w:i/>
          <w:color w:val="000000" w:themeColor="text1"/>
          <w:sz w:val="22"/>
        </w:rPr>
        <w:t>, asegurándose de que las partes puedan presentar, de manera oral o escrita, los argumentos que funden y motiven sus pretensiones.</w:t>
      </w:r>
    </w:p>
    <w:p w:rsidR="00AA3AF8" w:rsidRPr="00C262AB" w:rsidRDefault="00AA3AF8" w:rsidP="005A69BD">
      <w:pPr>
        <w:pStyle w:val="Prrafodelista"/>
        <w:spacing w:line="360" w:lineRule="auto"/>
        <w:ind w:right="900"/>
        <w:jc w:val="both"/>
        <w:rPr>
          <w:rFonts w:ascii="Palatino Linotype" w:hAnsi="Palatino Linotype" w:cs="Arial"/>
          <w:i/>
          <w:color w:val="000000" w:themeColor="text1"/>
          <w:sz w:val="22"/>
        </w:rPr>
      </w:pPr>
    </w:p>
    <w:p w:rsidR="00AA3AF8" w:rsidRPr="00C262AB" w:rsidRDefault="00AA3AF8" w:rsidP="005A69BD">
      <w:pPr>
        <w:pStyle w:val="Prrafodelista"/>
        <w:spacing w:line="360" w:lineRule="auto"/>
        <w:ind w:right="900"/>
        <w:jc w:val="both"/>
        <w:rPr>
          <w:rFonts w:ascii="Palatino Linotype" w:hAnsi="Palatino Linotype" w:cs="Arial"/>
          <w:i/>
          <w:color w:val="000000" w:themeColor="text1"/>
          <w:sz w:val="22"/>
        </w:rPr>
      </w:pPr>
      <w:r w:rsidRPr="00C262AB">
        <w:rPr>
          <w:rFonts w:ascii="Palatino Linotype" w:hAnsi="Palatino Linotype" w:cs="Arial"/>
          <w:i/>
          <w:color w:val="000000" w:themeColor="text1"/>
          <w:sz w:val="22"/>
        </w:rPr>
        <w:t>Para el caso de interposición del recurso de revisión a través de la Plataforma Nacional o la plataforma que para tales efectos habilite el Instituto, éste podrá solicitar al particular subsane las deficiencias por ese medio.”</w:t>
      </w:r>
    </w:p>
    <w:p w:rsidR="00503575" w:rsidRPr="00C262AB" w:rsidRDefault="00503575" w:rsidP="005A69BD">
      <w:pPr>
        <w:pStyle w:val="Prrafodelista"/>
        <w:spacing w:line="360" w:lineRule="auto"/>
        <w:ind w:right="900"/>
        <w:jc w:val="both"/>
        <w:rPr>
          <w:rFonts w:ascii="Palatino Linotype" w:hAnsi="Palatino Linotype" w:cs="Arial"/>
          <w:color w:val="000000" w:themeColor="text1"/>
          <w:sz w:val="22"/>
        </w:rPr>
      </w:pPr>
    </w:p>
    <w:p w:rsidR="00AA3AF8" w:rsidRPr="00C262AB" w:rsidRDefault="00AA3AF8" w:rsidP="005A69BD">
      <w:pPr>
        <w:pStyle w:val="Prrafodelista"/>
        <w:numPr>
          <w:ilvl w:val="0"/>
          <w:numId w:val="2"/>
        </w:numPr>
        <w:spacing w:before="240" w:after="240" w:line="360" w:lineRule="auto"/>
        <w:ind w:left="426" w:right="49"/>
        <w:jc w:val="both"/>
        <w:rPr>
          <w:rFonts w:ascii="Palatino Linotype" w:hAnsi="Palatino Linotype" w:cs="Arial"/>
          <w:color w:val="000000" w:themeColor="text1"/>
        </w:rPr>
      </w:pPr>
      <w:r w:rsidRPr="00C262AB">
        <w:rPr>
          <w:rFonts w:ascii="Palatino Linotype" w:hAnsi="Palatino Linotype" w:cs="Arial"/>
          <w:color w:val="000000" w:themeColor="text1"/>
        </w:rPr>
        <w:t xml:space="preserve">Atento a lo anterior, es que resulta </w:t>
      </w:r>
      <w:r w:rsidR="00503575" w:rsidRPr="00C262AB">
        <w:rPr>
          <w:rFonts w:ascii="Palatino Linotype" w:hAnsi="Palatino Linotype" w:cs="Arial"/>
          <w:color w:val="000000" w:themeColor="text1"/>
        </w:rPr>
        <w:t>procedente</w:t>
      </w:r>
      <w:r w:rsidRPr="00C262AB">
        <w:rPr>
          <w:rFonts w:ascii="Palatino Linotype" w:hAnsi="Palatino Linotype" w:cs="Arial"/>
          <w:color w:val="000000" w:themeColor="text1"/>
        </w:rPr>
        <w:t xml:space="preserve"> ordenar al </w:t>
      </w:r>
      <w:r w:rsidRPr="00C262AB">
        <w:rPr>
          <w:rFonts w:ascii="Palatino Linotype" w:hAnsi="Palatino Linotype" w:cs="Arial"/>
          <w:b/>
          <w:color w:val="000000" w:themeColor="text1"/>
        </w:rPr>
        <w:t>SUJETO OBLIGADO</w:t>
      </w:r>
      <w:r w:rsidRPr="00C262AB">
        <w:rPr>
          <w:rFonts w:ascii="Palatino Linotype" w:hAnsi="Palatino Linotype" w:cs="Arial"/>
          <w:color w:val="000000" w:themeColor="text1"/>
        </w:rPr>
        <w:t>, el soporte documental del cual conste el nombre</w:t>
      </w:r>
      <w:r w:rsidR="00CB3483" w:rsidRPr="00C262AB">
        <w:rPr>
          <w:rFonts w:ascii="Palatino Linotype" w:hAnsi="Palatino Linotype" w:cs="Arial"/>
          <w:color w:val="000000" w:themeColor="text1"/>
        </w:rPr>
        <w:t xml:space="preserve"> del servidor público titular de la Coordinación Jurídica</w:t>
      </w:r>
      <w:r w:rsidR="00CB3483" w:rsidRPr="00C262AB">
        <w:t xml:space="preserve"> </w:t>
      </w:r>
      <w:r w:rsidR="00CB3483" w:rsidRPr="00C262AB">
        <w:rPr>
          <w:rFonts w:ascii="Palatino Linotype" w:hAnsi="Palatino Linotype" w:cs="Arial"/>
          <w:color w:val="000000" w:themeColor="text1"/>
        </w:rPr>
        <w:t>de la Dirección de Protección Civil y Bomberos</w:t>
      </w:r>
      <w:r w:rsidR="00503575" w:rsidRPr="00C262AB">
        <w:rPr>
          <w:rFonts w:ascii="Palatino Linotype" w:hAnsi="Palatino Linotype" w:cs="Arial"/>
          <w:color w:val="000000" w:themeColor="text1"/>
        </w:rPr>
        <w:t>.</w:t>
      </w:r>
      <w:r w:rsidR="004B6993" w:rsidRPr="00C262AB">
        <w:rPr>
          <w:rFonts w:ascii="Palatino Linotype" w:hAnsi="Palatino Linotype" w:cs="Arial"/>
          <w:color w:val="000000" w:themeColor="text1"/>
        </w:rPr>
        <w:t xml:space="preserve"> La información que se ha tenido a bien ordenar, deberá ser la </w:t>
      </w:r>
      <w:r w:rsidR="002065C6" w:rsidRPr="00C262AB">
        <w:rPr>
          <w:rFonts w:ascii="Palatino Linotype" w:hAnsi="Palatino Linotype" w:cs="Arial"/>
          <w:color w:val="000000" w:themeColor="text1"/>
        </w:rPr>
        <w:t xml:space="preserve"> actualizada o bien, con la que se cuente hasta el </w:t>
      </w:r>
      <w:r w:rsidR="004B6993" w:rsidRPr="00C262AB">
        <w:rPr>
          <w:rFonts w:ascii="Palatino Linotype" w:hAnsi="Palatino Linotype" w:cs="Arial"/>
          <w:color w:val="000000" w:themeColor="text1"/>
        </w:rPr>
        <w:t>nueve (09) de agosto del año en curso, en virtud que fuera la fecha en la que se interpusiera la solicitud de información 00315/ECATEPEC/IP/2018.</w:t>
      </w:r>
    </w:p>
    <w:p w:rsidR="00DC318D" w:rsidRPr="00C262AB" w:rsidRDefault="00DC318D" w:rsidP="005A69BD">
      <w:pPr>
        <w:pStyle w:val="Prrafodelista"/>
        <w:spacing w:before="240" w:after="240" w:line="360" w:lineRule="auto"/>
        <w:ind w:left="426" w:right="49"/>
        <w:jc w:val="both"/>
        <w:rPr>
          <w:rFonts w:ascii="Palatino Linotype" w:hAnsi="Palatino Linotype" w:cs="Arial"/>
          <w:color w:val="000000" w:themeColor="text1"/>
        </w:rPr>
      </w:pPr>
    </w:p>
    <w:p w:rsidR="00CB3483" w:rsidRPr="00C262AB" w:rsidRDefault="00CB3483" w:rsidP="005A69BD">
      <w:pPr>
        <w:pStyle w:val="Prrafodelista"/>
        <w:numPr>
          <w:ilvl w:val="0"/>
          <w:numId w:val="5"/>
        </w:numPr>
        <w:spacing w:line="360" w:lineRule="auto"/>
        <w:ind w:left="426"/>
        <w:jc w:val="both"/>
        <w:rPr>
          <w:rFonts w:ascii="Palatino Linotype" w:hAnsi="Palatino Linotype"/>
          <w:color w:val="000000"/>
          <w:sz w:val="22"/>
          <w:szCs w:val="22"/>
        </w:rPr>
      </w:pPr>
      <w:r w:rsidRPr="00C262AB">
        <w:rPr>
          <w:rFonts w:ascii="Palatino Linotype" w:eastAsia="Calibri" w:hAnsi="Palatino Linotype" w:cs="Arial"/>
        </w:rPr>
        <w:t>Finalmente, se estima factible precisar que por cuanto hace a los planteamientos vertidos en la solicitud de información primigenia referentes a:</w:t>
      </w:r>
    </w:p>
    <w:p w:rsidR="00CB3483" w:rsidRPr="00C262AB" w:rsidRDefault="00CB3483" w:rsidP="002065C6">
      <w:pPr>
        <w:pStyle w:val="Prrafodelista"/>
        <w:spacing w:line="360" w:lineRule="auto"/>
        <w:ind w:left="567" w:right="616"/>
        <w:jc w:val="both"/>
        <w:rPr>
          <w:rFonts w:ascii="Palatino Linotype" w:hAnsi="Palatino Linotype"/>
          <w:i/>
          <w:color w:val="000000"/>
          <w:sz w:val="22"/>
          <w:szCs w:val="22"/>
        </w:rPr>
      </w:pPr>
      <w:r w:rsidRPr="00C262AB">
        <w:rPr>
          <w:rFonts w:ascii="Palatino Linotype" w:hAnsi="Palatino Linotype"/>
          <w:i/>
          <w:color w:val="000000"/>
          <w:sz w:val="22"/>
          <w:szCs w:val="22"/>
        </w:rPr>
        <w:t>“…a que es muy conocida como la licenciada chelita todo que a su vez cuando nuestras empresas tienen problemas legales nos citan a el área jurídica de protección civil con dicha persona…”; “…hemos sido extorsionados por esta persona y poder proceder ante mesa de responsabilidades de servidores públicos por usurpar funciones que no le competen…”</w:t>
      </w:r>
    </w:p>
    <w:p w:rsidR="00CB3483" w:rsidRPr="00C262AB" w:rsidRDefault="00CB3483" w:rsidP="005A69BD">
      <w:pPr>
        <w:pStyle w:val="Prrafodelista"/>
        <w:spacing w:line="360" w:lineRule="auto"/>
        <w:ind w:left="426"/>
        <w:jc w:val="both"/>
        <w:rPr>
          <w:rFonts w:ascii="Palatino Linotype" w:hAnsi="Palatino Linotype"/>
          <w:color w:val="000000"/>
          <w:sz w:val="22"/>
          <w:szCs w:val="22"/>
        </w:rPr>
      </w:pPr>
    </w:p>
    <w:p w:rsidR="005C1A07" w:rsidRPr="00C262AB" w:rsidRDefault="002065C6" w:rsidP="005A69BD">
      <w:pPr>
        <w:pStyle w:val="Prrafodelista"/>
        <w:numPr>
          <w:ilvl w:val="0"/>
          <w:numId w:val="5"/>
        </w:numPr>
        <w:spacing w:line="360" w:lineRule="auto"/>
        <w:ind w:left="426"/>
        <w:jc w:val="both"/>
        <w:rPr>
          <w:rFonts w:ascii="Palatino Linotype" w:hAnsi="Palatino Linotype"/>
          <w:color w:val="000000"/>
          <w:sz w:val="22"/>
          <w:szCs w:val="22"/>
        </w:rPr>
      </w:pPr>
      <w:r w:rsidRPr="00C262AB">
        <w:rPr>
          <w:rFonts w:ascii="Palatino Linotype" w:hAnsi="Palatino Linotype"/>
          <w:color w:val="000000"/>
        </w:rPr>
        <w:lastRenderedPageBreak/>
        <w:t>E</w:t>
      </w:r>
      <w:r w:rsidR="005C1A07" w:rsidRPr="00C262AB">
        <w:rPr>
          <w:rFonts w:ascii="Palatino Linotype" w:hAnsi="Palatino Linotype"/>
          <w:color w:val="000000"/>
        </w:rPr>
        <w:t>ll</w:t>
      </w:r>
      <w:r w:rsidR="005C1A07" w:rsidRPr="00C262AB">
        <w:rPr>
          <w:rFonts w:ascii="Palatino Linotype" w:hAnsi="Palatino Linotype" w:cs="Arial"/>
          <w:szCs w:val="20"/>
        </w:rPr>
        <w:t xml:space="preserve">o no constituyen un derecho de acceso a la información pública y por lo tanto </w:t>
      </w:r>
      <w:r w:rsidR="005C1A07" w:rsidRPr="00C262AB">
        <w:rPr>
          <w:rFonts w:ascii="Palatino Linotype" w:hAnsi="Palatino Linotype" w:cs="Arial"/>
          <w:b/>
          <w:szCs w:val="20"/>
          <w:u w:val="single"/>
        </w:rPr>
        <w:t>no es atendible mediante una solicitud de Acceso a la Información</w:t>
      </w:r>
      <w:r w:rsidR="005C1A07" w:rsidRPr="00C262AB">
        <w:rPr>
          <w:rFonts w:ascii="Palatino Linotype" w:hAnsi="Palatino Linotype" w:cs="Arial"/>
          <w:szCs w:val="20"/>
        </w:rPr>
        <w:t>, porque se tratan de manifestaciones subjetivas vertidas por el particular,</w:t>
      </w:r>
      <w:r w:rsidRPr="00C262AB">
        <w:rPr>
          <w:rFonts w:ascii="Palatino Linotype" w:hAnsi="Palatino Linotype" w:cs="Arial"/>
          <w:szCs w:val="20"/>
        </w:rPr>
        <w:t xml:space="preserve"> </w:t>
      </w:r>
      <w:r w:rsidR="005C1A07" w:rsidRPr="00C262AB">
        <w:rPr>
          <w:rFonts w:ascii="Palatino Linotype" w:hAnsi="Palatino Linotype" w:cs="Arial"/>
          <w:b/>
          <w:u w:val="single"/>
        </w:rPr>
        <w:t>interrogantes y declaraciones</w:t>
      </w:r>
      <w:r w:rsidR="005C1A07" w:rsidRPr="00C262AB">
        <w:rPr>
          <w:rFonts w:ascii="Palatino Linotype" w:hAnsi="Palatino Linotype" w:cs="Arial"/>
        </w:rPr>
        <w:t xml:space="preserve"> que no se colman con la entrega de documentos, situación que conlleva a afirmar que se está en presencia del ejercicio del </w:t>
      </w:r>
      <w:r w:rsidR="005C1A07" w:rsidRPr="00C262AB">
        <w:rPr>
          <w:rFonts w:ascii="Palatino Linotype" w:hAnsi="Palatino Linotype" w:cs="Arial"/>
          <w:b/>
          <w:u w:val="single"/>
        </w:rPr>
        <w:t>DERECHO DE PETICIÓN</w:t>
      </w:r>
      <w:r w:rsidR="005C1A07" w:rsidRPr="00C262AB">
        <w:rPr>
          <w:rFonts w:ascii="Palatino Linotype" w:hAnsi="Palatino Linotype" w:cs="Arial"/>
        </w:rPr>
        <w:t>.</w:t>
      </w:r>
    </w:p>
    <w:p w:rsidR="005C1A07" w:rsidRPr="00C262AB" w:rsidRDefault="005C1A07" w:rsidP="005A69BD">
      <w:pPr>
        <w:pStyle w:val="Prrafodelista"/>
        <w:spacing w:line="360" w:lineRule="auto"/>
        <w:ind w:left="0"/>
        <w:jc w:val="both"/>
        <w:rPr>
          <w:rFonts w:ascii="Palatino Linotype" w:hAnsi="Palatino Linotype"/>
          <w:color w:val="000000"/>
          <w:sz w:val="22"/>
          <w:szCs w:val="22"/>
        </w:rPr>
      </w:pPr>
    </w:p>
    <w:p w:rsidR="005C1A07" w:rsidRPr="00C262AB" w:rsidRDefault="005C1A07" w:rsidP="005A69BD">
      <w:pPr>
        <w:pStyle w:val="Prrafodelista"/>
        <w:numPr>
          <w:ilvl w:val="0"/>
          <w:numId w:val="5"/>
        </w:numPr>
        <w:spacing w:before="240" w:after="360" w:line="360" w:lineRule="auto"/>
        <w:ind w:left="426"/>
        <w:jc w:val="both"/>
        <w:rPr>
          <w:rFonts w:ascii="Palatino Linotype" w:hAnsi="Palatino Linotype" w:cs="Arial"/>
        </w:rPr>
      </w:pPr>
      <w:r w:rsidRPr="00C262AB">
        <w:rPr>
          <w:rFonts w:ascii="Palatino Linotype" w:hAnsi="Palatino Linotype" w:cs="Arial"/>
        </w:rPr>
        <w:t xml:space="preserve">Por lo que la entrega de una razón o un razonamiento por parte del Sujeto Obligado no es algo que la ley establezca como atribución, derecho, o facultad; pues ello implicaría un juicio de valor referente a </w:t>
      </w:r>
      <w:r w:rsidRPr="00C262AB">
        <w:rPr>
          <w:rFonts w:ascii="Palatino Linotype" w:hAnsi="Palatino Linotype" w:cs="Arial"/>
          <w:b/>
          <w:u w:val="single"/>
        </w:rPr>
        <w:t>un cuestionamiento</w:t>
      </w:r>
      <w:r w:rsidRPr="00C262AB">
        <w:rPr>
          <w:rFonts w:ascii="Palatino Linotype" w:hAnsi="Palatino Linotype" w:cs="Arial"/>
        </w:rPr>
        <w:t xml:space="preserve"> realizado, los cuales, </w:t>
      </w:r>
      <w:r w:rsidRPr="00C262AB">
        <w:rPr>
          <w:rFonts w:ascii="Palatino Linotype" w:hAnsi="Palatino Linotype" w:cs="Arial"/>
          <w:b/>
          <w:u w:val="single"/>
        </w:rPr>
        <w:t>al constituir interrogantes</w:t>
      </w:r>
      <w:r w:rsidRPr="00C262AB">
        <w:rPr>
          <w:rFonts w:ascii="Palatino Linotype" w:hAnsi="Palatino Linotype" w:cs="Arial"/>
        </w:rPr>
        <w:t xml:space="preserve">, </w:t>
      </w:r>
      <w:r w:rsidRPr="00C262AB">
        <w:rPr>
          <w:rFonts w:ascii="Palatino Linotype" w:hAnsi="Palatino Linotype" w:cs="Arial"/>
          <w:b/>
          <w:u w:val="single"/>
        </w:rPr>
        <w:t>inquietudes</w:t>
      </w:r>
      <w:r w:rsidRPr="00C262AB">
        <w:rPr>
          <w:rFonts w:ascii="Palatino Linotype" w:hAnsi="Palatino Linotype" w:cs="Arial"/>
        </w:rPr>
        <w:t xml:space="preserve"> y manifestaciones se satisfacen vía derecho de petición. </w:t>
      </w:r>
    </w:p>
    <w:p w:rsidR="00304D78" w:rsidRPr="00C262AB" w:rsidRDefault="00304D78" w:rsidP="005A69BD">
      <w:pPr>
        <w:pStyle w:val="Prrafodelista"/>
        <w:spacing w:line="360" w:lineRule="auto"/>
        <w:rPr>
          <w:rFonts w:ascii="Palatino Linotype" w:hAnsi="Palatino Linotype" w:cs="Arial"/>
        </w:rPr>
      </w:pPr>
    </w:p>
    <w:p w:rsidR="005C1A07" w:rsidRPr="00C262AB" w:rsidRDefault="005C1A07" w:rsidP="005A69BD">
      <w:pPr>
        <w:pStyle w:val="Prrafodelista"/>
        <w:numPr>
          <w:ilvl w:val="0"/>
          <w:numId w:val="5"/>
        </w:numPr>
        <w:autoSpaceDE w:val="0"/>
        <w:autoSpaceDN w:val="0"/>
        <w:adjustRightInd w:val="0"/>
        <w:spacing w:after="240" w:line="360" w:lineRule="auto"/>
        <w:ind w:left="426"/>
        <w:jc w:val="both"/>
        <w:rPr>
          <w:rFonts w:ascii="Palatino Linotype" w:hAnsi="Palatino Linotype" w:cs="Arial"/>
        </w:rPr>
      </w:pPr>
      <w:r w:rsidRPr="00C262AB">
        <w:rPr>
          <w:rFonts w:ascii="Palatino Linotype" w:hAnsi="Palatino Linotype" w:cs="Arial"/>
        </w:rPr>
        <w:t>Así, es transcendental dejar en claro lo que debe entenderse por derecho de petición y por derecho de acceso a la información pública.</w:t>
      </w:r>
    </w:p>
    <w:p w:rsidR="00503575" w:rsidRPr="00C262AB" w:rsidRDefault="00503575" w:rsidP="005A69BD">
      <w:pPr>
        <w:pStyle w:val="Prrafodelista"/>
        <w:spacing w:line="360" w:lineRule="auto"/>
        <w:rPr>
          <w:rFonts w:ascii="Palatino Linotype" w:hAnsi="Palatino Linotype" w:cs="Arial"/>
        </w:rPr>
      </w:pPr>
    </w:p>
    <w:p w:rsidR="005C1A07" w:rsidRPr="00C262AB" w:rsidRDefault="005C1A07" w:rsidP="005A69BD">
      <w:pPr>
        <w:pStyle w:val="Prrafodelista"/>
        <w:numPr>
          <w:ilvl w:val="0"/>
          <w:numId w:val="5"/>
        </w:numPr>
        <w:autoSpaceDE w:val="0"/>
        <w:autoSpaceDN w:val="0"/>
        <w:adjustRightInd w:val="0"/>
        <w:spacing w:before="240" w:after="360" w:line="360" w:lineRule="auto"/>
        <w:ind w:left="426"/>
        <w:jc w:val="both"/>
        <w:rPr>
          <w:rFonts w:ascii="Palatino Linotype" w:hAnsi="Palatino Linotype" w:cs="Arial"/>
          <w:i/>
        </w:rPr>
      </w:pPr>
      <w:r w:rsidRPr="00C262AB">
        <w:rPr>
          <w:rFonts w:ascii="Palatino Linotype" w:hAnsi="Palatino Linotype" w:cs="Arial"/>
        </w:rPr>
        <w:t>Por lo que respecta a la definición de derecho de petición, el Maestro Ignacio Burgoa Orihuela refiere: “…</w:t>
      </w:r>
      <w:r w:rsidRPr="00C262AB">
        <w:rPr>
          <w:rFonts w:ascii="Palatino Linotype" w:hAnsi="Palatino Linotype" w:cs="Arial"/>
          <w:i/>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C262AB">
        <w:rPr>
          <w:rStyle w:val="Refdenotaalpie"/>
          <w:rFonts w:ascii="Palatino Linotype" w:hAnsi="Palatino Linotype"/>
          <w:i/>
        </w:rPr>
        <w:footnoteReference w:id="1"/>
      </w:r>
      <w:r w:rsidRPr="00C262AB">
        <w:rPr>
          <w:rFonts w:ascii="Palatino Linotype" w:hAnsi="Palatino Linotype"/>
          <w:i/>
        </w:rPr>
        <w:t>“</w:t>
      </w:r>
      <w:r w:rsidRPr="00C262AB">
        <w:rPr>
          <w:rFonts w:ascii="Palatino Linotype" w:hAnsi="Palatino Linotype" w:cs="Arial"/>
          <w:i/>
        </w:rPr>
        <w:t>.</w:t>
      </w:r>
    </w:p>
    <w:p w:rsidR="005C1A07" w:rsidRPr="00C262AB" w:rsidRDefault="005C1A07" w:rsidP="005A69BD">
      <w:pPr>
        <w:pStyle w:val="Prrafodelista"/>
        <w:spacing w:line="360" w:lineRule="auto"/>
        <w:rPr>
          <w:rFonts w:ascii="Palatino Linotype" w:hAnsi="Palatino Linotype" w:cs="Arial"/>
          <w:i/>
        </w:rPr>
      </w:pPr>
    </w:p>
    <w:p w:rsidR="005C1A07" w:rsidRPr="00C262AB" w:rsidRDefault="005C1A07" w:rsidP="005A69BD">
      <w:pPr>
        <w:pStyle w:val="Prrafodelista"/>
        <w:numPr>
          <w:ilvl w:val="0"/>
          <w:numId w:val="5"/>
        </w:numPr>
        <w:autoSpaceDE w:val="0"/>
        <w:autoSpaceDN w:val="0"/>
        <w:adjustRightInd w:val="0"/>
        <w:spacing w:before="240" w:after="360" w:line="360" w:lineRule="auto"/>
        <w:ind w:left="426"/>
        <w:jc w:val="both"/>
        <w:rPr>
          <w:rFonts w:ascii="Palatino Linotype" w:hAnsi="Palatino Linotype" w:cs="Arial"/>
          <w:i/>
        </w:rPr>
      </w:pPr>
      <w:r w:rsidRPr="00C262AB">
        <w:rPr>
          <w:rFonts w:ascii="Palatino Linotype" w:hAnsi="Palatino Linotype" w:cs="Arial"/>
        </w:rPr>
        <w:lastRenderedPageBreak/>
        <w:t xml:space="preserve">Por su parte, David Cienfuegos Salgado, concibe al derecho de petición como </w:t>
      </w:r>
      <w:r w:rsidRPr="00C262AB">
        <w:rPr>
          <w:rFonts w:ascii="Palatino Linotype" w:hAnsi="Palatino Linotype" w:cs="Arial"/>
          <w:i/>
        </w:rPr>
        <w:t>“el derecho de toda persona a ser escuchado por quienes ejercen el poder público.</w:t>
      </w:r>
      <w:r w:rsidRPr="00C262AB">
        <w:rPr>
          <w:rStyle w:val="Refdenotaalpie"/>
          <w:rFonts w:ascii="Palatino Linotype" w:hAnsi="Palatino Linotype"/>
          <w:i/>
        </w:rPr>
        <w:footnoteReference w:id="2"/>
      </w:r>
      <w:proofErr w:type="gramStart"/>
      <w:r w:rsidRPr="00C262AB">
        <w:rPr>
          <w:rFonts w:ascii="Palatino Linotype" w:hAnsi="Palatino Linotype" w:cs="Arial"/>
          <w:i/>
        </w:rPr>
        <w:t>” .</w:t>
      </w:r>
      <w:proofErr w:type="gramEnd"/>
    </w:p>
    <w:p w:rsidR="005C1A07" w:rsidRPr="00C262AB" w:rsidRDefault="005C1A07" w:rsidP="005A69BD">
      <w:pPr>
        <w:pStyle w:val="Prrafodelista"/>
        <w:autoSpaceDE w:val="0"/>
        <w:autoSpaceDN w:val="0"/>
        <w:adjustRightInd w:val="0"/>
        <w:spacing w:after="240" w:line="360" w:lineRule="auto"/>
        <w:ind w:left="0"/>
        <w:jc w:val="both"/>
        <w:rPr>
          <w:rFonts w:ascii="Palatino Linotype" w:hAnsi="Palatino Linotype" w:cs="Arial"/>
        </w:rPr>
      </w:pPr>
    </w:p>
    <w:p w:rsidR="005C1A07" w:rsidRPr="00C262AB" w:rsidRDefault="005C1A07" w:rsidP="005A69BD">
      <w:pPr>
        <w:pStyle w:val="Prrafodelista"/>
        <w:numPr>
          <w:ilvl w:val="0"/>
          <w:numId w:val="5"/>
        </w:numPr>
        <w:spacing w:before="240" w:after="360" w:line="360" w:lineRule="auto"/>
        <w:ind w:left="426"/>
        <w:jc w:val="both"/>
        <w:rPr>
          <w:rFonts w:ascii="Palatino Linotype" w:hAnsi="Palatino Linotype" w:cs="Arial"/>
          <w:i/>
        </w:rPr>
      </w:pPr>
      <w:r w:rsidRPr="00C262AB">
        <w:rPr>
          <w:rFonts w:ascii="Palatino Linotype" w:hAnsi="Palatino Linotype" w:cs="Arial"/>
        </w:rPr>
        <w:t xml:space="preserve">A este respecto, y para diferenciar el derecho de petición al derecho de acceso a la información, resulta conducente señalar que José Guadalupe Robles, conceptualiza el derecho a la información como </w:t>
      </w:r>
      <w:r w:rsidRPr="00C262AB">
        <w:rPr>
          <w:rFonts w:ascii="Palatino Linotype" w:hAnsi="Palatino Linotype" w:cs="Arial"/>
          <w:i/>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C262AB">
        <w:rPr>
          <w:rStyle w:val="Refdenotaalpie"/>
          <w:rFonts w:ascii="Palatino Linotype" w:hAnsi="Palatino Linotype"/>
          <w:i/>
        </w:rPr>
        <w:footnoteReference w:id="3"/>
      </w:r>
      <w:r w:rsidRPr="00C262AB">
        <w:rPr>
          <w:rFonts w:ascii="Palatino Linotype" w:hAnsi="Palatino Linotype" w:cs="Arial"/>
          <w:i/>
        </w:rPr>
        <w:t>“.</w:t>
      </w:r>
    </w:p>
    <w:p w:rsidR="00304D78" w:rsidRPr="00C262AB" w:rsidRDefault="00304D78" w:rsidP="005A69BD">
      <w:pPr>
        <w:pStyle w:val="Prrafodelista"/>
        <w:spacing w:line="360" w:lineRule="auto"/>
        <w:rPr>
          <w:rFonts w:ascii="Palatino Linotype" w:hAnsi="Palatino Linotype" w:cs="Arial"/>
          <w:i/>
        </w:rPr>
      </w:pPr>
    </w:p>
    <w:p w:rsidR="005C1A07" w:rsidRPr="00C262AB" w:rsidRDefault="005C1A07" w:rsidP="005A69BD">
      <w:pPr>
        <w:pStyle w:val="Prrafodelista"/>
        <w:numPr>
          <w:ilvl w:val="0"/>
          <w:numId w:val="5"/>
        </w:numPr>
        <w:spacing w:before="240" w:after="360" w:line="360" w:lineRule="auto"/>
        <w:ind w:left="426"/>
        <w:jc w:val="both"/>
        <w:rPr>
          <w:rFonts w:ascii="Palatino Linotype" w:hAnsi="Palatino Linotype"/>
          <w:color w:val="000000" w:themeColor="text1"/>
        </w:rPr>
      </w:pPr>
      <w:r w:rsidRPr="00C262AB">
        <w:rPr>
          <w:rFonts w:ascii="Palatino Linotype" w:eastAsia="Times New Roman" w:hAnsi="Palatino Linotype" w:cs="Arial"/>
          <w:lang w:eastAsia="es-MX"/>
        </w:rPr>
        <w:t xml:space="preserve">Además, el derecho a la información constituye una prerrogativa de acceder a documentación en poder de los Sujetos Obligados, </w:t>
      </w:r>
      <w:r w:rsidRPr="00C262AB">
        <w:rPr>
          <w:rFonts w:ascii="Palatino Linotype" w:eastAsia="Times New Roman" w:hAnsi="Palatino Linotype" w:cs="Arial"/>
          <w:b/>
          <w:u w:val="single"/>
          <w:lang w:eastAsia="es-MX"/>
        </w:rPr>
        <w:t>NO ASÍ A REALIZAR CUESTIONAMIENTOS, O MANIFESTACIONES SUBJETIVAS</w:t>
      </w:r>
      <w:r w:rsidRPr="00C262AB">
        <w:rPr>
          <w:rFonts w:ascii="Palatino Linotype" w:eastAsia="Times New Roman" w:hAnsi="Palatino Linotype" w:cs="Arial"/>
          <w:lang w:eastAsia="es-MX"/>
        </w:rPr>
        <w:t xml:space="preserve">. Sirve de apoyo a lo anterior la definición de derecho a la información de Ernesto Villanueva </w:t>
      </w:r>
      <w:proofErr w:type="spellStart"/>
      <w:r w:rsidRPr="00C262AB">
        <w:rPr>
          <w:rFonts w:ascii="Palatino Linotype" w:eastAsia="Times New Roman" w:hAnsi="Palatino Linotype" w:cs="Arial"/>
          <w:lang w:eastAsia="es-MX"/>
        </w:rPr>
        <w:t>Villanueva</w:t>
      </w:r>
      <w:proofErr w:type="spellEnd"/>
      <w:r w:rsidRPr="00C262AB">
        <w:rPr>
          <w:rFonts w:ascii="Palatino Linotype" w:eastAsia="Times New Roman" w:hAnsi="Palatino Linotype" w:cs="Arial"/>
          <w:lang w:eastAsia="es-MX"/>
        </w:rPr>
        <w:t xml:space="preserve"> que dice: “</w:t>
      </w:r>
      <w:r w:rsidRPr="00C262AB">
        <w:rPr>
          <w:rFonts w:ascii="Palatino Linotype" w:eastAsia="Times New Roman" w:hAnsi="Palatino Linotype" w:cs="Arial"/>
          <w:i/>
          <w:lang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proofErr w:type="gramStart"/>
      <w:r w:rsidRPr="00C262AB">
        <w:rPr>
          <w:rFonts w:ascii="Palatino Linotype" w:eastAsia="Times New Roman" w:hAnsi="Palatino Linotype" w:cs="Arial"/>
          <w:i/>
          <w:lang w:eastAsia="es-MX"/>
        </w:rPr>
        <w:t xml:space="preserve">” </w:t>
      </w:r>
      <w:proofErr w:type="gramEnd"/>
      <w:r w:rsidRPr="00C262AB">
        <w:rPr>
          <w:rStyle w:val="Refdenotaalpie"/>
          <w:rFonts w:ascii="Palatino Linotype" w:eastAsia="Times New Roman" w:hAnsi="Palatino Linotype" w:cs="Arial"/>
          <w:i/>
          <w:lang w:eastAsia="es-MX"/>
        </w:rPr>
        <w:footnoteReference w:id="4"/>
      </w:r>
      <w:r w:rsidRPr="00C262AB">
        <w:rPr>
          <w:rFonts w:ascii="Palatino Linotype" w:eastAsia="Times New Roman" w:hAnsi="Palatino Linotype" w:cs="Arial"/>
          <w:i/>
          <w:lang w:eastAsia="es-MX"/>
        </w:rPr>
        <w:t>.</w:t>
      </w:r>
    </w:p>
    <w:p w:rsidR="005C1A07" w:rsidRPr="00C262AB" w:rsidRDefault="005C1A07" w:rsidP="005A69BD">
      <w:pPr>
        <w:pStyle w:val="Prrafodelista"/>
        <w:spacing w:line="360" w:lineRule="auto"/>
        <w:rPr>
          <w:rFonts w:ascii="Palatino Linotype" w:hAnsi="Palatino Linotype" w:cs="Arial"/>
        </w:rPr>
      </w:pPr>
    </w:p>
    <w:p w:rsidR="005C1A07" w:rsidRPr="00C262AB" w:rsidRDefault="005C1A07" w:rsidP="005A69BD">
      <w:pPr>
        <w:pStyle w:val="Prrafodelista"/>
        <w:numPr>
          <w:ilvl w:val="0"/>
          <w:numId w:val="5"/>
        </w:numPr>
        <w:spacing w:before="240" w:after="240" w:line="360" w:lineRule="auto"/>
        <w:ind w:left="426"/>
        <w:jc w:val="both"/>
        <w:rPr>
          <w:rFonts w:ascii="Palatino Linotype" w:eastAsia="MS Mincho" w:hAnsi="Palatino Linotype" w:cs="Times New Roman"/>
          <w:color w:val="000000"/>
        </w:rPr>
      </w:pPr>
      <w:r w:rsidRPr="00C262AB">
        <w:rPr>
          <w:rFonts w:ascii="Palatino Linotype" w:hAnsi="Palatino Linotype" w:cs="Arial"/>
        </w:rPr>
        <w:lastRenderedPageBreak/>
        <w:t xml:space="preserve">De lo anterior, se puede concluir que la distinción entre el derecho de petición y el derecho de acceso a la información estriba, principalmente, en que en el primero de ellos </w:t>
      </w:r>
      <w:r w:rsidRPr="00C262AB">
        <w:rPr>
          <w:rFonts w:ascii="Palatino Linotype" w:eastAsia="Times New Roman"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C262AB">
        <w:rPr>
          <w:rFonts w:ascii="Palatino Linotype" w:hAnsi="Palatino Linotype" w:cs="Arial"/>
          <w:bCs/>
          <w:lang w:eastAsia="es-CO"/>
        </w:rPr>
        <w:t>segundo supuesto, la petición se encamina primordialmente a</w:t>
      </w:r>
      <w:r w:rsidRPr="00C262AB">
        <w:rPr>
          <w:rFonts w:ascii="Palatino Linotype" w:hAnsi="Palatino Linotype" w:cs="Arial"/>
        </w:rPr>
        <w:t xml:space="preserve"> permitir el </w:t>
      </w:r>
      <w:r w:rsidRPr="00C262AB">
        <w:rPr>
          <w:rFonts w:ascii="Palatino Linotype" w:hAnsi="Palatino Linotype" w:cs="Arial"/>
          <w:lang w:eastAsia="es-CO"/>
        </w:rPr>
        <w:t xml:space="preserve">acceso a datos, registros y todo tipo de información pública </w:t>
      </w:r>
      <w:r w:rsidRPr="00C262AB">
        <w:rPr>
          <w:rFonts w:ascii="Palatino Linotype" w:hAnsi="Palatino Linotype" w:cs="Arial"/>
          <w:b/>
          <w:lang w:eastAsia="es-CO"/>
        </w:rPr>
        <w:t>que conste en documentos</w:t>
      </w:r>
      <w:r w:rsidRPr="00C262AB">
        <w:rPr>
          <w:rFonts w:ascii="Palatino Linotype" w:hAnsi="Palatino Linotype" w:cs="Arial"/>
          <w:lang w:eastAsia="es-CO"/>
        </w:rPr>
        <w:t xml:space="preserve">, sea generada o se encuentre en posesión de </w:t>
      </w:r>
      <w:r w:rsidRPr="00C262AB">
        <w:rPr>
          <w:rFonts w:ascii="Palatino Linotype" w:hAnsi="Palatino Linotype" w:cs="Arial"/>
        </w:rPr>
        <w:t>la autoridad.</w:t>
      </w:r>
    </w:p>
    <w:p w:rsidR="005C1A07" w:rsidRPr="00C262AB" w:rsidRDefault="005C1A07" w:rsidP="005A69BD">
      <w:pPr>
        <w:pStyle w:val="Prrafodelista"/>
        <w:spacing w:before="240" w:after="240" w:line="360" w:lineRule="auto"/>
        <w:ind w:left="360"/>
        <w:jc w:val="both"/>
        <w:rPr>
          <w:rFonts w:ascii="Palatino Linotype" w:eastAsia="MS Mincho" w:hAnsi="Palatino Linotype" w:cs="Times New Roman"/>
          <w:color w:val="000000"/>
        </w:rPr>
      </w:pPr>
    </w:p>
    <w:p w:rsidR="005C1A07" w:rsidRPr="00C262AB" w:rsidRDefault="005C1A07" w:rsidP="005A69BD">
      <w:pPr>
        <w:pStyle w:val="Prrafodelista"/>
        <w:numPr>
          <w:ilvl w:val="0"/>
          <w:numId w:val="5"/>
        </w:numPr>
        <w:spacing w:before="240" w:after="240" w:line="360" w:lineRule="auto"/>
        <w:ind w:left="426"/>
        <w:jc w:val="both"/>
        <w:rPr>
          <w:rFonts w:ascii="Palatino Linotype" w:eastAsia="MS Mincho" w:hAnsi="Palatino Linotype" w:cs="Times New Roman"/>
          <w:color w:val="000000"/>
        </w:rPr>
      </w:pPr>
      <w:r w:rsidRPr="00C262AB">
        <w:rPr>
          <w:rFonts w:ascii="Palatino Linotype" w:eastAsia="MS Mincho" w:hAnsi="Palatino Linotype" w:cs="Times New Roman"/>
          <w:color w:val="000000"/>
        </w:rPr>
        <w:t xml:space="preserve">No obstante, esta Ponencia </w:t>
      </w:r>
      <w:proofErr w:type="spellStart"/>
      <w:r w:rsidRPr="00C262AB">
        <w:rPr>
          <w:rFonts w:ascii="Palatino Linotype" w:eastAsia="MS Mincho" w:hAnsi="Palatino Linotype" w:cs="Times New Roman"/>
          <w:color w:val="000000"/>
        </w:rPr>
        <w:t>Resolutora</w:t>
      </w:r>
      <w:proofErr w:type="spellEnd"/>
      <w:r w:rsidRPr="00C262AB">
        <w:rPr>
          <w:rFonts w:ascii="Palatino Linotype" w:eastAsia="MS Mincho" w:hAnsi="Palatino Linotype" w:cs="Times New Roman"/>
          <w:color w:val="000000"/>
        </w:rPr>
        <w:t xml:space="preserve">, le comunica al particular que </w:t>
      </w:r>
      <w:r w:rsidRPr="00C262AB">
        <w:rPr>
          <w:rFonts w:ascii="Palatino Linotype" w:eastAsia="MS Mincho" w:hAnsi="Palatino Linotype" w:cs="Times New Roman"/>
          <w:b/>
          <w:color w:val="000000"/>
          <w:u w:val="single"/>
        </w:rPr>
        <w:t>se dejan a salvo sus derechos</w:t>
      </w:r>
      <w:r w:rsidRPr="00C262AB">
        <w:rPr>
          <w:rFonts w:ascii="Palatino Linotype" w:eastAsia="MS Mincho" w:hAnsi="Palatino Linotype" w:cs="Times New Roman"/>
          <w:color w:val="000000"/>
        </w:rPr>
        <w:t>, a efecto de que pueda interponer nuevas solicitudes de información, y que con base en el estudio anterior, se efectúen en dichos términos y obtenga el soporte documental que a sus intereses convenga, mediante su legítimo derecho humano de acceso a la información pública.</w:t>
      </w:r>
    </w:p>
    <w:p w:rsidR="00503575" w:rsidRPr="00C262AB" w:rsidRDefault="00503575" w:rsidP="005A69BD">
      <w:pPr>
        <w:pStyle w:val="Prrafodelista"/>
        <w:spacing w:line="360" w:lineRule="auto"/>
        <w:rPr>
          <w:rFonts w:ascii="Palatino Linotype" w:eastAsia="MS Mincho" w:hAnsi="Palatino Linotype" w:cs="Times New Roman"/>
          <w:color w:val="000000"/>
        </w:rPr>
      </w:pPr>
    </w:p>
    <w:p w:rsidR="005E1EBD" w:rsidRPr="00C262AB" w:rsidRDefault="005E1EBD" w:rsidP="005A69BD">
      <w:pPr>
        <w:pStyle w:val="Prrafodelista"/>
        <w:numPr>
          <w:ilvl w:val="0"/>
          <w:numId w:val="6"/>
        </w:numPr>
        <w:spacing w:line="360" w:lineRule="auto"/>
        <w:ind w:left="426"/>
        <w:jc w:val="both"/>
        <w:rPr>
          <w:rFonts w:ascii="Palatino Linotype" w:hAnsi="Palatino Linotype"/>
          <w:color w:val="000000" w:themeColor="text1"/>
        </w:rPr>
      </w:pPr>
      <w:r w:rsidRPr="00C262AB">
        <w:rPr>
          <w:rFonts w:ascii="Palatino Linotype" w:hAnsi="Palatino Linotype"/>
          <w:color w:val="000000" w:themeColor="text1"/>
          <w:lang w:val="es-ES" w:eastAsia="es-MX"/>
        </w:rPr>
        <w:t xml:space="preserve">Por lo anteriormente expuesto y fundado, este </w:t>
      </w:r>
      <w:r w:rsidRPr="00C262AB">
        <w:rPr>
          <w:rFonts w:ascii="Palatino Linotype" w:hAnsi="Palatino Linotype"/>
          <w:b/>
          <w:bCs/>
          <w:color w:val="000000" w:themeColor="text1"/>
          <w:lang w:val="es-ES" w:eastAsia="es-MX"/>
        </w:rPr>
        <w:t>ÓRGANO GARANTE</w:t>
      </w:r>
      <w:r w:rsidRPr="00C262AB">
        <w:rPr>
          <w:rFonts w:ascii="Palatino Linotype" w:hAnsi="Palatino Linotype"/>
          <w:color w:val="000000" w:themeColor="text1"/>
          <w:lang w:val="es-ES" w:eastAsia="es-MX"/>
        </w:rPr>
        <w:t xml:space="preserve"> emite los siguientes:</w:t>
      </w:r>
    </w:p>
    <w:bookmarkStart w:id="83" w:name="_Toc466371865"/>
    <w:bookmarkStart w:id="84" w:name="_Toc466377653"/>
    <w:bookmarkStart w:id="85" w:name="_Toc495427547"/>
    <w:p w:rsidR="00503575" w:rsidRPr="00C262AB" w:rsidRDefault="00C262AB" w:rsidP="005A69BD">
      <w:pPr>
        <w:spacing w:line="360" w:lineRule="auto"/>
        <w:rPr>
          <w:rFonts w:ascii="Palatino Linotype" w:eastAsiaTheme="majorEastAsia" w:hAnsi="Palatino Linotype" w:cstheme="majorBidi"/>
          <w:b/>
          <w:color w:val="000000" w:themeColor="text1"/>
          <w:lang w:val="es-MX" w:eastAsia="en-US"/>
        </w:rPr>
      </w:pPr>
      <w:r>
        <w:rPr>
          <w:rFonts w:ascii="Palatino Linotype" w:eastAsiaTheme="majorEastAsia" w:hAnsi="Palatino Linotype" w:cstheme="majorBidi"/>
          <w:b/>
          <w:noProof/>
          <w:color w:val="000000" w:themeColor="text1"/>
          <w:lang w:val="es-MX" w:eastAsia="es-MX"/>
        </w:rPr>
        <mc:AlternateContent>
          <mc:Choice Requires="wps">
            <w:drawing>
              <wp:anchor distT="0" distB="0" distL="114300" distR="114300" simplePos="0" relativeHeight="251660288" behindDoc="0" locked="0" layoutInCell="1" allowOverlap="1">
                <wp:simplePos x="0" y="0"/>
                <wp:positionH relativeFrom="column">
                  <wp:posOffset>405765</wp:posOffset>
                </wp:positionH>
                <wp:positionV relativeFrom="paragraph">
                  <wp:posOffset>61595</wp:posOffset>
                </wp:positionV>
                <wp:extent cx="5086350" cy="2552700"/>
                <wp:effectExtent l="38100" t="19050" r="76200" b="95250"/>
                <wp:wrapNone/>
                <wp:docPr id="7" name="Conector recto 7"/>
                <wp:cNvGraphicFramePr/>
                <a:graphic xmlns:a="http://schemas.openxmlformats.org/drawingml/2006/main">
                  <a:graphicData uri="http://schemas.microsoft.com/office/word/2010/wordprocessingShape">
                    <wps:wsp>
                      <wps:cNvCnPr/>
                      <wps:spPr>
                        <a:xfrm>
                          <a:off x="0" y="0"/>
                          <a:ext cx="5086350" cy="25527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C5A8438" id="Conector recto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1.95pt,4.85pt" to="432.45pt,20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" strokecolor="#4f81bd [3204]" strokeweight="2pt">
                <v:shadow on="t" color="black" opacity="24903f" origin=",.5" offset="0,.55556mm"/>
              </v:line>
            </w:pict>
          </mc:Fallback>
        </mc:AlternateContent>
      </w:r>
    </w:p>
    <w:p w:rsidR="002065C6" w:rsidRPr="00C262AB" w:rsidRDefault="002065C6" w:rsidP="005A69BD">
      <w:pPr>
        <w:spacing w:line="360" w:lineRule="auto"/>
        <w:rPr>
          <w:rFonts w:ascii="Palatino Linotype" w:eastAsiaTheme="majorEastAsia" w:hAnsi="Palatino Linotype" w:cstheme="majorBidi"/>
          <w:b/>
          <w:color w:val="000000" w:themeColor="text1"/>
          <w:lang w:val="es-MX" w:eastAsia="en-US"/>
        </w:rPr>
      </w:pPr>
    </w:p>
    <w:p w:rsidR="002065C6" w:rsidRPr="00C262AB" w:rsidRDefault="002065C6" w:rsidP="005A69BD">
      <w:pPr>
        <w:spacing w:line="360" w:lineRule="auto"/>
        <w:rPr>
          <w:rFonts w:ascii="Palatino Linotype" w:eastAsiaTheme="majorEastAsia" w:hAnsi="Palatino Linotype" w:cstheme="majorBidi"/>
          <w:b/>
          <w:color w:val="000000" w:themeColor="text1"/>
          <w:lang w:val="es-MX" w:eastAsia="en-US"/>
        </w:rPr>
      </w:pPr>
    </w:p>
    <w:p w:rsidR="002065C6" w:rsidRPr="00C262AB" w:rsidRDefault="002065C6" w:rsidP="005A69BD">
      <w:pPr>
        <w:spacing w:line="360" w:lineRule="auto"/>
        <w:rPr>
          <w:rFonts w:ascii="Palatino Linotype" w:eastAsiaTheme="majorEastAsia" w:hAnsi="Palatino Linotype" w:cstheme="majorBidi"/>
          <w:b/>
          <w:color w:val="000000" w:themeColor="text1"/>
          <w:lang w:val="es-MX" w:eastAsia="en-US"/>
        </w:rPr>
      </w:pPr>
    </w:p>
    <w:p w:rsidR="002065C6" w:rsidRPr="00C262AB" w:rsidRDefault="002065C6" w:rsidP="005A69BD">
      <w:pPr>
        <w:spacing w:line="360" w:lineRule="auto"/>
        <w:rPr>
          <w:rFonts w:ascii="Palatino Linotype" w:eastAsiaTheme="majorEastAsia" w:hAnsi="Palatino Linotype" w:cstheme="majorBidi"/>
          <w:b/>
          <w:color w:val="000000" w:themeColor="text1"/>
          <w:lang w:val="es-MX" w:eastAsia="en-US"/>
        </w:rPr>
      </w:pPr>
    </w:p>
    <w:p w:rsidR="002065C6" w:rsidRPr="00C262AB" w:rsidRDefault="002065C6" w:rsidP="005A69BD">
      <w:pPr>
        <w:spacing w:line="360" w:lineRule="auto"/>
        <w:rPr>
          <w:rFonts w:ascii="Palatino Linotype" w:eastAsiaTheme="majorEastAsia" w:hAnsi="Palatino Linotype" w:cstheme="majorBidi"/>
          <w:b/>
          <w:color w:val="000000" w:themeColor="text1"/>
          <w:lang w:val="es-MX" w:eastAsia="en-US"/>
        </w:rPr>
      </w:pPr>
    </w:p>
    <w:p w:rsidR="002065C6" w:rsidRPr="00C262AB" w:rsidRDefault="002065C6" w:rsidP="005A69BD">
      <w:pPr>
        <w:spacing w:line="360" w:lineRule="auto"/>
        <w:rPr>
          <w:rFonts w:ascii="Palatino Linotype" w:eastAsiaTheme="majorEastAsia" w:hAnsi="Palatino Linotype" w:cstheme="majorBidi"/>
          <w:b/>
          <w:color w:val="000000" w:themeColor="text1"/>
          <w:lang w:val="es-MX" w:eastAsia="en-US"/>
        </w:rPr>
      </w:pPr>
    </w:p>
    <w:p w:rsidR="002065C6" w:rsidRPr="00C262AB" w:rsidRDefault="002065C6" w:rsidP="005A69BD">
      <w:pPr>
        <w:spacing w:line="360" w:lineRule="auto"/>
        <w:rPr>
          <w:lang w:val="es-MX" w:eastAsia="en-US"/>
        </w:rPr>
      </w:pPr>
    </w:p>
    <w:p w:rsidR="00503575" w:rsidRPr="00C262AB" w:rsidRDefault="00503575" w:rsidP="005A69BD">
      <w:pPr>
        <w:spacing w:line="360" w:lineRule="auto"/>
        <w:rPr>
          <w:lang w:val="es-MX" w:eastAsia="en-US"/>
        </w:rPr>
      </w:pPr>
    </w:p>
    <w:p w:rsidR="008A59AC" w:rsidRPr="00C262AB" w:rsidRDefault="008A59AC" w:rsidP="005A69BD">
      <w:pPr>
        <w:pStyle w:val="Ttulo1"/>
        <w:spacing w:line="360" w:lineRule="auto"/>
        <w:jc w:val="center"/>
        <w:rPr>
          <w:b/>
          <w:color w:val="000000" w:themeColor="text1"/>
          <w:szCs w:val="24"/>
        </w:rPr>
      </w:pPr>
      <w:bookmarkStart w:id="86" w:name="_Toc530488237"/>
      <w:r w:rsidRPr="00C262AB">
        <w:rPr>
          <w:b/>
          <w:color w:val="000000" w:themeColor="text1"/>
          <w:szCs w:val="24"/>
        </w:rPr>
        <w:lastRenderedPageBreak/>
        <w:t>R E S O L U T I V O S</w:t>
      </w:r>
      <w:bookmarkEnd w:id="83"/>
      <w:bookmarkEnd w:id="84"/>
      <w:bookmarkEnd w:id="85"/>
      <w:bookmarkEnd w:id="86"/>
    </w:p>
    <w:p w:rsidR="00CE48BF" w:rsidRPr="00C262AB" w:rsidRDefault="00CE48BF" w:rsidP="005A69BD">
      <w:pPr>
        <w:spacing w:line="360" w:lineRule="auto"/>
        <w:jc w:val="both"/>
        <w:rPr>
          <w:rFonts w:ascii="Palatino Linotype" w:eastAsia="Times New Roman" w:hAnsi="Palatino Linotype" w:cs="Times New Roman"/>
        </w:rPr>
      </w:pPr>
      <w:r w:rsidRPr="00C262AB">
        <w:rPr>
          <w:rFonts w:ascii="Palatino Linotype" w:eastAsia="Times New Roman" w:hAnsi="Palatino Linotype" w:cs="Arial"/>
          <w:b/>
        </w:rPr>
        <w:t xml:space="preserve">PRIMERO. </w:t>
      </w:r>
      <w:r w:rsidRPr="00C262AB">
        <w:rPr>
          <w:rFonts w:ascii="Palatino Linotype" w:eastAsia="Times New Roman" w:hAnsi="Palatino Linotype" w:cs="Arial"/>
        </w:rPr>
        <w:t>Resultan parcialmente fundadas las</w:t>
      </w:r>
      <w:r w:rsidR="004B6993" w:rsidRPr="00C262AB">
        <w:rPr>
          <w:rFonts w:ascii="Palatino Linotype" w:eastAsia="Times New Roman" w:hAnsi="Palatino Linotype" w:cs="Arial"/>
        </w:rPr>
        <w:t xml:space="preserve"> </w:t>
      </w:r>
      <w:r w:rsidRPr="00C262AB">
        <w:rPr>
          <w:rFonts w:ascii="Palatino Linotype" w:eastAsia="Times New Roman" w:hAnsi="Palatino Linotype" w:cs="Arial"/>
          <w:lang w:val="es-ES"/>
        </w:rPr>
        <w:t xml:space="preserve">razones o motivos de inconformidad hechos valer </w:t>
      </w:r>
      <w:r w:rsidRPr="00C262AB">
        <w:rPr>
          <w:rFonts w:ascii="Palatino Linotype" w:eastAsia="Calibri" w:hAnsi="Palatino Linotype" w:cs="Arial"/>
          <w:lang w:val="es-ES"/>
        </w:rPr>
        <w:t xml:space="preserve">en el recurso de revisión </w:t>
      </w:r>
      <w:r w:rsidR="00503575" w:rsidRPr="00C262AB">
        <w:rPr>
          <w:rFonts w:ascii="Palatino Linotype" w:hAnsi="Palatino Linotype" w:cs="Arial"/>
          <w:b/>
          <w:bCs/>
        </w:rPr>
        <w:t>03398/INFOEM/IP/RR/2018</w:t>
      </w:r>
      <w:r w:rsidRPr="00C262AB">
        <w:rPr>
          <w:rFonts w:ascii="Palatino Linotype" w:hAnsi="Palatino Linotype" w:cs="Arial"/>
          <w:b/>
          <w:bCs/>
        </w:rPr>
        <w:t xml:space="preserve">,  </w:t>
      </w:r>
      <w:r w:rsidRPr="00C262AB">
        <w:rPr>
          <w:rFonts w:ascii="Palatino Linotype" w:hAnsi="Palatino Linotype" w:cs="Arial"/>
          <w:bCs/>
        </w:rPr>
        <w:t>en términos del</w:t>
      </w:r>
      <w:r w:rsidR="00503575" w:rsidRPr="00C262AB">
        <w:rPr>
          <w:rFonts w:ascii="Palatino Linotype" w:hAnsi="Palatino Linotype" w:cs="Arial"/>
          <w:bCs/>
        </w:rPr>
        <w:t xml:space="preserve"> </w:t>
      </w:r>
      <w:r w:rsidRPr="00C262AB">
        <w:rPr>
          <w:rFonts w:ascii="Palatino Linotype" w:hAnsi="Palatino Linotype" w:cs="Arial"/>
          <w:bCs/>
        </w:rPr>
        <w:t>Considerando</w:t>
      </w:r>
      <w:r w:rsidR="00503575" w:rsidRPr="00C262AB">
        <w:rPr>
          <w:rFonts w:ascii="Palatino Linotype" w:hAnsi="Palatino Linotype" w:cs="Arial"/>
          <w:bCs/>
        </w:rPr>
        <w:t xml:space="preserve"> </w:t>
      </w:r>
      <w:r w:rsidR="00A31C56" w:rsidRPr="00C262AB">
        <w:rPr>
          <w:rFonts w:ascii="Palatino Linotype" w:hAnsi="Palatino Linotype" w:cs="Arial"/>
          <w:b/>
          <w:bCs/>
        </w:rPr>
        <w:t>QUINTO</w:t>
      </w:r>
      <w:r w:rsidRPr="00C262AB">
        <w:rPr>
          <w:rFonts w:ascii="Palatino Linotype" w:hAnsi="Palatino Linotype" w:cs="Arial"/>
          <w:b/>
          <w:bCs/>
        </w:rPr>
        <w:t xml:space="preserve"> </w:t>
      </w:r>
      <w:r w:rsidR="00503575" w:rsidRPr="00C262AB">
        <w:rPr>
          <w:rFonts w:ascii="Palatino Linotype" w:hAnsi="Palatino Linotype" w:cs="Arial"/>
          <w:bCs/>
        </w:rPr>
        <w:t>d</w:t>
      </w:r>
      <w:r w:rsidRPr="00C262AB">
        <w:rPr>
          <w:rFonts w:ascii="Palatino Linotype" w:hAnsi="Palatino Linotype" w:cs="Arial"/>
          <w:bCs/>
        </w:rPr>
        <w:t>e la presente resolución.</w:t>
      </w:r>
    </w:p>
    <w:p w:rsidR="008C023B" w:rsidRPr="00C262AB" w:rsidRDefault="00CE48BF" w:rsidP="008C023B">
      <w:pPr>
        <w:spacing w:before="240" w:after="240" w:line="360" w:lineRule="auto"/>
        <w:jc w:val="both"/>
        <w:rPr>
          <w:rFonts w:ascii="Palatino Linotype" w:eastAsia="Times New Roman" w:hAnsi="Palatino Linotype" w:cs="Arial"/>
          <w:lang w:val="es-ES"/>
        </w:rPr>
      </w:pPr>
      <w:bookmarkStart w:id="87" w:name="_Toc477891768"/>
      <w:bookmarkStart w:id="88" w:name="_Toc477891858"/>
      <w:bookmarkStart w:id="89" w:name="_Toc481576259"/>
      <w:bookmarkStart w:id="90" w:name="_Toc492590391"/>
      <w:bookmarkStart w:id="91" w:name="_Toc462653937"/>
      <w:bookmarkStart w:id="92" w:name="_Toc453696502"/>
      <w:bookmarkStart w:id="93" w:name="_Toc454301155"/>
      <w:r w:rsidRPr="00C262AB">
        <w:rPr>
          <w:rFonts w:ascii="Palatino Linotype" w:hAnsi="Palatino Linotype"/>
          <w:b/>
        </w:rPr>
        <w:t>SEGUNDO.</w:t>
      </w:r>
      <w:bookmarkEnd w:id="87"/>
      <w:bookmarkEnd w:id="88"/>
      <w:bookmarkEnd w:id="89"/>
      <w:bookmarkEnd w:id="90"/>
      <w:bookmarkEnd w:id="91"/>
      <w:bookmarkEnd w:id="92"/>
      <w:bookmarkEnd w:id="93"/>
      <w:r w:rsidR="00503575" w:rsidRPr="00C262AB">
        <w:rPr>
          <w:rFonts w:ascii="Palatino Linotype" w:hAnsi="Palatino Linotype"/>
          <w:b/>
        </w:rPr>
        <w:t xml:space="preserve"> </w:t>
      </w:r>
      <w:r w:rsidRPr="00C262AB">
        <w:rPr>
          <w:rFonts w:ascii="Palatino Linotype" w:eastAsia="Calibri" w:hAnsi="Palatino Linotype" w:cs="Arial"/>
          <w:lang w:val="es-ES"/>
        </w:rPr>
        <w:t>Se</w:t>
      </w:r>
      <w:r w:rsidRPr="00C262AB">
        <w:rPr>
          <w:rFonts w:ascii="Palatino Linotype" w:eastAsia="Calibri" w:hAnsi="Palatino Linotype" w:cs="Arial"/>
          <w:b/>
          <w:lang w:val="es-ES"/>
        </w:rPr>
        <w:t xml:space="preserve"> </w:t>
      </w:r>
      <w:r w:rsidR="00BE5EAF" w:rsidRPr="00C262AB">
        <w:rPr>
          <w:rFonts w:ascii="Palatino Linotype" w:eastAsia="Calibri" w:hAnsi="Palatino Linotype" w:cs="Arial"/>
          <w:b/>
          <w:lang w:val="es-ES"/>
        </w:rPr>
        <w:t>REVO</w:t>
      </w:r>
      <w:r w:rsidRPr="00C262AB">
        <w:rPr>
          <w:rFonts w:ascii="Palatino Linotype" w:eastAsia="Calibri" w:hAnsi="Palatino Linotype" w:cs="Arial"/>
          <w:b/>
          <w:lang w:val="es-ES"/>
        </w:rPr>
        <w:t xml:space="preserve">CA </w:t>
      </w:r>
      <w:r w:rsidRPr="00C262AB">
        <w:rPr>
          <w:rFonts w:ascii="Palatino Linotype" w:eastAsia="Calibri" w:hAnsi="Palatino Linotype" w:cs="Arial"/>
          <w:lang w:val="es-ES"/>
        </w:rPr>
        <w:t xml:space="preserve">la respuesta emitida por </w:t>
      </w:r>
      <w:r w:rsidR="00BE5EAF" w:rsidRPr="00C262AB">
        <w:rPr>
          <w:rFonts w:ascii="Palatino Linotype" w:eastAsia="Calibri" w:hAnsi="Palatino Linotype" w:cs="Arial"/>
          <w:lang w:val="es-ES"/>
        </w:rPr>
        <w:t>e</w:t>
      </w:r>
      <w:r w:rsidRPr="00C262AB">
        <w:rPr>
          <w:rFonts w:ascii="Palatino Linotype" w:eastAsia="Calibri" w:hAnsi="Palatino Linotype" w:cs="Arial"/>
          <w:lang w:val="es-ES"/>
        </w:rPr>
        <w:t xml:space="preserve">l </w:t>
      </w:r>
      <w:r w:rsidR="00586B2C" w:rsidRPr="00C262AB">
        <w:rPr>
          <w:rFonts w:ascii="Palatino Linotype" w:hAnsi="Palatino Linotype" w:cs="Arial"/>
          <w:b/>
        </w:rPr>
        <w:t>Ayuntamiento de Ecatepec de Morelos</w:t>
      </w:r>
      <w:r w:rsidRPr="00C262AB">
        <w:rPr>
          <w:rFonts w:ascii="Palatino Linotype" w:eastAsia="Calibri" w:hAnsi="Palatino Linotype" w:cs="Arial"/>
          <w:lang w:val="es-ES"/>
        </w:rPr>
        <w:t xml:space="preserve"> y se</w:t>
      </w:r>
      <w:r w:rsidRPr="00C262AB">
        <w:rPr>
          <w:rFonts w:ascii="Palatino Linotype" w:eastAsia="Calibri" w:hAnsi="Palatino Linotype" w:cs="Arial"/>
          <w:b/>
          <w:lang w:val="es-ES"/>
        </w:rPr>
        <w:t xml:space="preserve"> ORDENA </w:t>
      </w:r>
      <w:r w:rsidRPr="00C262AB">
        <w:rPr>
          <w:rFonts w:ascii="Palatino Linotype" w:eastAsia="Times New Roman" w:hAnsi="Palatino Linotype" w:cs="Arial"/>
          <w:lang w:val="es-ES"/>
        </w:rPr>
        <w:t xml:space="preserve">entregar vía Sistema de Acceso a la Información Mexiquense (SAIMEX), </w:t>
      </w:r>
      <w:r w:rsidR="006C21EA" w:rsidRPr="00C262AB">
        <w:rPr>
          <w:rFonts w:ascii="Palatino Linotype" w:eastAsia="Times New Roman" w:hAnsi="Palatino Linotype" w:cs="Arial"/>
          <w:lang w:val="es-ES"/>
        </w:rPr>
        <w:t>el sop</w:t>
      </w:r>
      <w:r w:rsidR="008C023B" w:rsidRPr="00C262AB">
        <w:rPr>
          <w:rFonts w:ascii="Palatino Linotype" w:eastAsia="Times New Roman" w:hAnsi="Palatino Linotype" w:cs="Arial"/>
          <w:lang w:val="es-ES"/>
        </w:rPr>
        <w:t>orte documental en donde conste</w:t>
      </w:r>
      <w:r w:rsidR="006C21EA" w:rsidRPr="00C262AB">
        <w:rPr>
          <w:rFonts w:ascii="Palatino Linotype" w:eastAsia="Times New Roman" w:hAnsi="Palatino Linotype" w:cs="Arial"/>
          <w:lang w:val="es-ES"/>
        </w:rPr>
        <w:t xml:space="preserve"> la información siguiente</w:t>
      </w:r>
      <w:r w:rsidR="008C023B" w:rsidRPr="00C262AB">
        <w:rPr>
          <w:rFonts w:ascii="Palatino Linotype" w:eastAsia="Times New Roman" w:hAnsi="Palatino Linotype" w:cs="Arial"/>
          <w:lang w:val="es-ES"/>
        </w:rPr>
        <w:t>:</w:t>
      </w:r>
    </w:p>
    <w:p w:rsidR="00CE48BF" w:rsidRPr="00C262AB" w:rsidRDefault="00503575" w:rsidP="008C023B">
      <w:pPr>
        <w:pStyle w:val="Prrafodelista"/>
        <w:numPr>
          <w:ilvl w:val="3"/>
          <w:numId w:val="6"/>
        </w:numPr>
        <w:spacing w:before="240" w:after="240" w:line="360" w:lineRule="auto"/>
        <w:ind w:left="284"/>
        <w:jc w:val="both"/>
        <w:rPr>
          <w:rFonts w:ascii="Palatino Linotype" w:hAnsi="Palatino Linotype"/>
          <w:b/>
          <w:lang w:val="es-MX" w:eastAsia="en-US"/>
        </w:rPr>
      </w:pPr>
      <w:r w:rsidRPr="00C262AB">
        <w:rPr>
          <w:rFonts w:ascii="Palatino Linotype" w:hAnsi="Palatino Linotype"/>
          <w:b/>
          <w:lang w:val="es-MX" w:eastAsia="en-US"/>
        </w:rPr>
        <w:t>Nombre del servidor público titular de la Coordinación Jurídica de la Dirección de Protección Civil y Bomberos</w:t>
      </w:r>
      <w:r w:rsidR="008C023B" w:rsidRPr="00C262AB">
        <w:rPr>
          <w:rFonts w:ascii="Palatino Linotype" w:hAnsi="Palatino Linotype"/>
          <w:b/>
          <w:lang w:val="es-MX" w:eastAsia="en-US"/>
        </w:rPr>
        <w:t xml:space="preserve"> que a la fecha de la solicitud, es decir, al nueve (9) de agostó desempeñaba dicho cargo.</w:t>
      </w:r>
    </w:p>
    <w:p w:rsidR="004E1355" w:rsidRPr="00C262AB" w:rsidRDefault="004E1355" w:rsidP="005A69BD">
      <w:pPr>
        <w:pStyle w:val="Prrafodelista"/>
        <w:autoSpaceDE w:val="0"/>
        <w:autoSpaceDN w:val="0"/>
        <w:adjustRightInd w:val="0"/>
        <w:spacing w:line="360" w:lineRule="auto"/>
        <w:ind w:left="567" w:right="567"/>
        <w:jc w:val="both"/>
        <w:rPr>
          <w:rFonts w:ascii="Palatino Linotype" w:eastAsia="Calibri" w:hAnsi="Palatino Linotype" w:cs="Arial"/>
          <w:b/>
          <w:sz w:val="22"/>
          <w:lang w:val="es-ES"/>
        </w:rPr>
      </w:pPr>
    </w:p>
    <w:p w:rsidR="00CE48BF" w:rsidRPr="00C262AB" w:rsidRDefault="00CE48BF" w:rsidP="005A69BD">
      <w:pPr>
        <w:tabs>
          <w:tab w:val="left" w:pos="8080"/>
        </w:tabs>
        <w:spacing w:line="360" w:lineRule="auto"/>
        <w:ind w:right="49"/>
        <w:contextualSpacing/>
        <w:jc w:val="both"/>
        <w:rPr>
          <w:rFonts w:ascii="Palatino Linotype" w:eastAsia="Palatino Linotype" w:hAnsi="Palatino Linotype" w:cs="Palatino Linotype"/>
          <w:b/>
        </w:rPr>
      </w:pPr>
      <w:bookmarkStart w:id="94" w:name="_Toc460947013"/>
      <w:r w:rsidRPr="00C262AB">
        <w:rPr>
          <w:rFonts w:ascii="Palatino Linotype" w:eastAsia="Palatino Linotype" w:hAnsi="Palatino Linotype" w:cs="Palatino Linotype"/>
          <w:b/>
        </w:rPr>
        <w:t xml:space="preserve">TERCERO. Notifíquese </w:t>
      </w:r>
      <w:r w:rsidRPr="00C262AB">
        <w:rPr>
          <w:rFonts w:ascii="Palatino Linotype" w:eastAsia="Palatino Linotype" w:hAnsi="Palatino Linotype" w:cs="Palatino Linotype"/>
        </w:rPr>
        <w:t xml:space="preserve">al Titular de la Unidad de Transparencia del </w:t>
      </w:r>
      <w:r w:rsidRPr="00C262AB">
        <w:rPr>
          <w:rFonts w:ascii="Palatino Linotype" w:eastAsia="Palatino Linotype" w:hAnsi="Palatino Linotype" w:cs="Palatino Linotype"/>
          <w:b/>
        </w:rPr>
        <w:t>SUJETO OBLIGADO</w:t>
      </w:r>
      <w:r w:rsidRPr="00C262AB">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C262AB">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CE48BF" w:rsidRPr="00C262AB" w:rsidRDefault="00CE48BF" w:rsidP="005A69BD">
      <w:pPr>
        <w:shd w:val="clear" w:color="auto" w:fill="FFFFFF"/>
        <w:spacing w:line="360" w:lineRule="auto"/>
        <w:jc w:val="both"/>
        <w:rPr>
          <w:rFonts w:ascii="Palatino Linotype" w:eastAsia="Times New Roman" w:hAnsi="Palatino Linotype" w:cs="Arial"/>
          <w:b/>
        </w:rPr>
      </w:pPr>
    </w:p>
    <w:p w:rsidR="00CE48BF" w:rsidRPr="00C262AB" w:rsidRDefault="00CE48BF" w:rsidP="005A69BD">
      <w:pPr>
        <w:shd w:val="clear" w:color="auto" w:fill="FFFFFF"/>
        <w:spacing w:line="360" w:lineRule="auto"/>
        <w:jc w:val="both"/>
        <w:rPr>
          <w:rFonts w:ascii="Palatino Linotype" w:hAnsi="Palatino Linotype"/>
        </w:rPr>
      </w:pPr>
      <w:r w:rsidRPr="00C262AB">
        <w:rPr>
          <w:rFonts w:ascii="Palatino Linotype" w:eastAsia="Times New Roman" w:hAnsi="Palatino Linotype" w:cs="Arial"/>
          <w:b/>
        </w:rPr>
        <w:t xml:space="preserve">CUARTO. </w:t>
      </w:r>
      <w:r w:rsidRPr="00C262AB">
        <w:rPr>
          <w:rFonts w:ascii="Palatino Linotype" w:eastAsia="Times New Roman" w:hAnsi="Palatino Linotype" w:cs="Times New Roman"/>
          <w:b/>
          <w:bCs/>
          <w:color w:val="222222"/>
          <w:lang w:val="es-ES"/>
        </w:rPr>
        <w:t xml:space="preserve">Notifíquese </w:t>
      </w:r>
      <w:r w:rsidRPr="00C262AB">
        <w:rPr>
          <w:rFonts w:ascii="Palatino Linotype" w:eastAsia="Times New Roman" w:hAnsi="Palatino Linotype" w:cs="Times New Roman"/>
          <w:bCs/>
          <w:color w:val="222222"/>
          <w:lang w:val="es-ES"/>
        </w:rPr>
        <w:t>a</w:t>
      </w:r>
      <w:r w:rsidR="00503575" w:rsidRPr="00C262AB">
        <w:rPr>
          <w:rFonts w:ascii="Palatino Linotype" w:eastAsia="Times New Roman" w:hAnsi="Palatino Linotype" w:cs="Times New Roman"/>
          <w:b/>
          <w:bCs/>
          <w:color w:val="222222"/>
          <w:lang w:val="es-ES"/>
        </w:rPr>
        <w:t xml:space="preserve"> </w:t>
      </w:r>
      <w:r w:rsidR="00CF1C4B" w:rsidRPr="00CF1C4B">
        <w:rPr>
          <w:rFonts w:ascii="Palatino Linotype" w:hAnsi="Palatino Linotype"/>
          <w:b/>
          <w:szCs w:val="22"/>
          <w:highlight w:val="black"/>
        </w:rPr>
        <w:t>--------------------------------------</w:t>
      </w:r>
      <w:r w:rsidR="00503575" w:rsidRPr="00C262AB">
        <w:rPr>
          <w:rFonts w:ascii="Palatino Linotype" w:hAnsi="Palatino Linotype"/>
          <w:b/>
          <w:szCs w:val="22"/>
        </w:rPr>
        <w:t xml:space="preserve"> </w:t>
      </w:r>
      <w:r w:rsidRPr="00C262AB">
        <w:rPr>
          <w:rFonts w:ascii="Palatino Linotype" w:hAnsi="Palatino Linotype"/>
        </w:rPr>
        <w:t>la presente resolución</w:t>
      </w:r>
      <w:r w:rsidR="00304D78" w:rsidRPr="00C262AB">
        <w:rPr>
          <w:rFonts w:ascii="Palatino Linotype" w:hAnsi="Palatino Linotype"/>
        </w:rPr>
        <w:t>.</w:t>
      </w:r>
    </w:p>
    <w:p w:rsidR="00CE48BF" w:rsidRPr="00C262AB" w:rsidRDefault="00CE48BF" w:rsidP="005A69BD">
      <w:pPr>
        <w:shd w:val="clear" w:color="auto" w:fill="FFFFFF"/>
        <w:spacing w:line="360" w:lineRule="auto"/>
        <w:jc w:val="both"/>
        <w:rPr>
          <w:rFonts w:ascii="Palatino Linotype" w:hAnsi="Palatino Linotype"/>
        </w:rPr>
      </w:pPr>
    </w:p>
    <w:bookmarkEnd w:id="94"/>
    <w:p w:rsidR="00CE48BF" w:rsidRPr="00C262AB" w:rsidRDefault="00CE48BF" w:rsidP="005A69BD">
      <w:pPr>
        <w:spacing w:line="360" w:lineRule="auto"/>
        <w:jc w:val="both"/>
        <w:rPr>
          <w:rFonts w:ascii="Palatino Linotype" w:eastAsia="MS Mincho" w:hAnsi="Palatino Linotype" w:cs="Times New Roman"/>
          <w:lang w:val="es-ES"/>
        </w:rPr>
      </w:pPr>
      <w:r w:rsidRPr="00C262AB">
        <w:rPr>
          <w:rFonts w:ascii="Palatino Linotype" w:eastAsia="MS Mincho" w:hAnsi="Palatino Linotype" w:cs="Times New Roman"/>
          <w:b/>
          <w:lang w:val="es-MX"/>
        </w:rPr>
        <w:t>QUINTO.</w:t>
      </w:r>
      <w:r w:rsidR="00503575" w:rsidRPr="00C262AB">
        <w:rPr>
          <w:rFonts w:ascii="Palatino Linotype" w:eastAsia="MS Mincho" w:hAnsi="Palatino Linotype" w:cs="Times New Roman"/>
          <w:b/>
          <w:lang w:val="es-MX"/>
        </w:rPr>
        <w:t xml:space="preserve"> </w:t>
      </w:r>
      <w:r w:rsidRPr="00C262AB">
        <w:rPr>
          <w:rFonts w:ascii="Palatino Linotype" w:eastAsia="MS Mincho" w:hAnsi="Palatino Linotype" w:cs="Times New Roman"/>
          <w:lang w:val="es-ES"/>
        </w:rPr>
        <w:t xml:space="preserve">Se hace del conocimiento de </w:t>
      </w:r>
      <w:r w:rsidR="00CF1C4B" w:rsidRPr="00CF1C4B">
        <w:rPr>
          <w:rFonts w:ascii="Palatino Linotype" w:hAnsi="Palatino Linotype"/>
          <w:b/>
          <w:szCs w:val="22"/>
          <w:highlight w:val="black"/>
        </w:rPr>
        <w:t>-------------------------------------</w:t>
      </w:r>
      <w:r w:rsidR="00503575" w:rsidRPr="00C262AB">
        <w:rPr>
          <w:rFonts w:ascii="Palatino Linotype" w:hAnsi="Palatino Linotype"/>
          <w:b/>
          <w:szCs w:val="22"/>
        </w:rPr>
        <w:t xml:space="preserve"> </w:t>
      </w:r>
      <w:r w:rsidRPr="00C262AB">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w:t>
      </w:r>
      <w:r w:rsidRPr="00C262AB">
        <w:rPr>
          <w:rFonts w:ascii="Palatino Linotype" w:eastAsia="MS Mincho" w:hAnsi="Palatino Linotype" w:cs="Times New Roman"/>
          <w:lang w:val="es-ES"/>
        </w:rPr>
        <w:lastRenderedPageBreak/>
        <w:t>considere que la resolución le cause algún perjuicio podrá impugnarla </w:t>
      </w:r>
      <w:r w:rsidRPr="00C262AB">
        <w:rPr>
          <w:rFonts w:ascii="Palatino Linotype" w:eastAsia="MS Mincho" w:hAnsi="Palatino Linotype" w:cs="Times New Roman"/>
          <w:bCs/>
          <w:lang w:val="es-ES"/>
        </w:rPr>
        <w:t>vía juicio de amparo</w:t>
      </w:r>
      <w:r w:rsidRPr="00C262AB">
        <w:rPr>
          <w:rFonts w:ascii="Palatino Linotype" w:eastAsia="MS Mincho" w:hAnsi="Palatino Linotype" w:cs="Times New Roman"/>
          <w:lang w:val="es-ES"/>
        </w:rPr>
        <w:t> en los términos de las leyes aplicables.</w:t>
      </w:r>
    </w:p>
    <w:p w:rsidR="00C262AB" w:rsidRDefault="00C262AB" w:rsidP="00C262AB">
      <w:pPr>
        <w:pStyle w:val="Prrafodelista"/>
        <w:spacing w:line="360" w:lineRule="auto"/>
        <w:ind w:left="0"/>
        <w:jc w:val="both"/>
        <w:rPr>
          <w:rFonts w:ascii="Palatino Linotype" w:hAnsi="Palatino Linotype" w:cs="Arial"/>
          <w:color w:val="000000" w:themeColor="text1"/>
        </w:rPr>
      </w:pPr>
      <w:r w:rsidRPr="00483660">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w:t>
      </w:r>
      <w:r>
        <w:rPr>
          <w:rFonts w:ascii="Palatino Linotype" w:hAnsi="Palatino Linotype"/>
          <w:color w:val="000000" w:themeColor="text1"/>
        </w:rPr>
        <w:t xml:space="preserve"> CONFORMADO POR LOS COMISIONADOS ZULEMA MARTÍNEZ SÁNCHEZ</w:t>
      </w:r>
      <w:r w:rsidRPr="00483660">
        <w:rPr>
          <w:rFonts w:ascii="Palatino Linotype" w:hAnsi="Palatino Linotype"/>
          <w:color w:val="000000" w:themeColor="text1"/>
        </w:rPr>
        <w:t xml:space="preserve">; EVA ABAID YAPUR; JOSÉ GUADALUPE LUNA HERNÁNDEZ; </w:t>
      </w:r>
      <w:r>
        <w:rPr>
          <w:rFonts w:ascii="Palatino Linotype" w:hAnsi="Palatino Linotype"/>
          <w:color w:val="000000" w:themeColor="text1"/>
        </w:rPr>
        <w:t xml:space="preserve"> </w:t>
      </w:r>
      <w:r w:rsidRPr="00483660">
        <w:rPr>
          <w:rFonts w:ascii="Palatino Linotype" w:hAnsi="Palatino Linotype"/>
          <w:color w:val="000000" w:themeColor="text1"/>
        </w:rPr>
        <w:t xml:space="preserve">JAVIER MARTÍNEZ CRUZ Y </w:t>
      </w:r>
      <w:r>
        <w:rPr>
          <w:rFonts w:ascii="Palatino Linotype" w:hAnsi="Palatino Linotype"/>
          <w:color w:val="000000" w:themeColor="text1"/>
        </w:rPr>
        <w:t>LUIS GUSTAVO PARRA NORIEGA</w:t>
      </w:r>
      <w:r w:rsidRPr="00483660">
        <w:rPr>
          <w:rFonts w:ascii="Palatino Linotype" w:hAnsi="Palatino Linotype"/>
          <w:color w:val="000000" w:themeColor="text1"/>
        </w:rPr>
        <w:t>; EN LA CUADRAGÉSIMA SEGUNDA SESIÓN ORDINARIA CELEBRADA EL  CATORCE (14) DE NOVIEMBRE DE DOS MIL DIECIOCHO, ANTE EL SECRETARIO TÉCNICO DEL PLENO ALEXIS TAPIA RAMÍREZ.</w:t>
      </w:r>
      <w:r w:rsidRPr="00483660">
        <w:rPr>
          <w:rFonts w:ascii="Palatino Linotype" w:hAnsi="Palatino Linotype" w:cs="Arial"/>
          <w:color w:val="000000" w:themeColor="text1"/>
        </w:rPr>
        <w:t xml:space="preserve"> </w:t>
      </w:r>
    </w:p>
    <w:p w:rsidR="00C262AB" w:rsidRDefault="00C262AB" w:rsidP="00C262AB">
      <w:pPr>
        <w:pStyle w:val="Prrafodelista"/>
        <w:spacing w:line="360" w:lineRule="auto"/>
        <w:ind w:left="0"/>
        <w:jc w:val="both"/>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C262AB" w:rsidRPr="00483660" w:rsidTr="00593EB2">
        <w:trPr>
          <w:trHeight w:val="1807"/>
        </w:trPr>
        <w:tc>
          <w:tcPr>
            <w:tcW w:w="9073" w:type="dxa"/>
            <w:gridSpan w:val="2"/>
            <w:vAlign w:val="center"/>
          </w:tcPr>
          <w:p w:rsidR="00C262AB" w:rsidRPr="00483660" w:rsidRDefault="00C262AB" w:rsidP="00593EB2">
            <w:pPr>
              <w:pStyle w:val="Prrafodelista"/>
              <w:spacing w:line="360" w:lineRule="auto"/>
              <w:ind w:left="0"/>
              <w:jc w:val="both"/>
              <w:rPr>
                <w:rFonts w:ascii="Palatino Linotype" w:hAnsi="Palatino Linotype" w:cs="Arial"/>
                <w:color w:val="000000" w:themeColor="text1"/>
              </w:rPr>
            </w:pPr>
            <w:r>
              <w:rPr>
                <w:rFonts w:ascii="Palatino Linotype" w:hAnsi="Palatino Linotype" w:cs="Arial"/>
                <w:color w:val="000000" w:themeColor="text1"/>
              </w:rPr>
              <w:tab/>
            </w:r>
          </w:p>
          <w:p w:rsidR="00C262AB" w:rsidRPr="00483660" w:rsidRDefault="00C262AB" w:rsidP="00593EB2">
            <w:pPr>
              <w:spacing w:line="360" w:lineRule="auto"/>
              <w:jc w:val="center"/>
              <w:rPr>
                <w:rFonts w:ascii="Palatino Linotype" w:hAnsi="Palatino Linotype" w:cs="Times New Roman"/>
                <w:b/>
                <w:color w:val="000000" w:themeColor="text1"/>
              </w:rPr>
            </w:pPr>
            <w:r w:rsidRPr="00483660">
              <w:rPr>
                <w:rFonts w:ascii="Palatino Linotype" w:hAnsi="Palatino Linotype" w:cs="Times New Roman"/>
                <w:b/>
                <w:color w:val="000000" w:themeColor="text1"/>
              </w:rPr>
              <w:t>Zulema Martínez Sánchez</w:t>
            </w:r>
          </w:p>
          <w:p w:rsidR="00C262AB" w:rsidRPr="00483660" w:rsidRDefault="00C262AB" w:rsidP="00593EB2">
            <w:pPr>
              <w:spacing w:line="360" w:lineRule="auto"/>
              <w:jc w:val="center"/>
              <w:rPr>
                <w:rFonts w:ascii="Palatino Linotype" w:hAnsi="Palatino Linotype"/>
                <w:color w:val="000000" w:themeColor="text1"/>
              </w:rPr>
            </w:pPr>
            <w:r w:rsidRPr="00483660">
              <w:rPr>
                <w:rFonts w:ascii="Palatino Linotype" w:hAnsi="Palatino Linotype"/>
                <w:color w:val="000000" w:themeColor="text1"/>
              </w:rPr>
              <w:t>Comisionada Presidenta</w:t>
            </w:r>
          </w:p>
          <w:p w:rsidR="00C262AB" w:rsidRPr="00483660" w:rsidRDefault="00C262AB" w:rsidP="00593EB2">
            <w:pPr>
              <w:spacing w:line="360" w:lineRule="auto"/>
              <w:jc w:val="center"/>
              <w:rPr>
                <w:rFonts w:ascii="Palatino Linotype" w:hAnsi="Palatino Linotype"/>
                <w:color w:val="000000" w:themeColor="text1"/>
              </w:rPr>
            </w:pPr>
            <w:r w:rsidRPr="00483660">
              <w:rPr>
                <w:rFonts w:ascii="Palatino Linotype" w:hAnsi="Palatino Linotype" w:cs="Times New Roman"/>
                <w:color w:val="000000" w:themeColor="text1"/>
              </w:rPr>
              <w:t>(Rúbrica)</w:t>
            </w:r>
          </w:p>
        </w:tc>
      </w:tr>
      <w:tr w:rsidR="00C262AB" w:rsidRPr="00483660" w:rsidTr="00593EB2">
        <w:trPr>
          <w:trHeight w:val="2156"/>
        </w:trPr>
        <w:tc>
          <w:tcPr>
            <w:tcW w:w="4253" w:type="dxa"/>
            <w:vAlign w:val="center"/>
          </w:tcPr>
          <w:p w:rsidR="00C262AB" w:rsidRDefault="00C262AB" w:rsidP="00593EB2">
            <w:pPr>
              <w:spacing w:line="360" w:lineRule="auto"/>
              <w:jc w:val="center"/>
              <w:rPr>
                <w:rFonts w:ascii="Palatino Linotype" w:hAnsi="Palatino Linotype" w:cs="Times New Roman"/>
                <w:b/>
                <w:color w:val="000000" w:themeColor="text1"/>
              </w:rPr>
            </w:pPr>
          </w:p>
          <w:p w:rsidR="00C262AB" w:rsidRPr="00483660" w:rsidRDefault="00C262AB" w:rsidP="00593EB2">
            <w:pPr>
              <w:spacing w:line="360" w:lineRule="auto"/>
              <w:jc w:val="center"/>
              <w:rPr>
                <w:rFonts w:ascii="Palatino Linotype" w:hAnsi="Palatino Linotype" w:cs="Times New Roman"/>
                <w:b/>
                <w:color w:val="000000" w:themeColor="text1"/>
              </w:rPr>
            </w:pPr>
          </w:p>
          <w:p w:rsidR="00C262AB" w:rsidRPr="00483660" w:rsidRDefault="00C262AB" w:rsidP="00593EB2">
            <w:pPr>
              <w:spacing w:line="360" w:lineRule="auto"/>
              <w:jc w:val="center"/>
              <w:rPr>
                <w:rFonts w:ascii="Palatino Linotype" w:hAnsi="Palatino Linotype" w:cs="Times New Roman"/>
                <w:b/>
                <w:color w:val="000000" w:themeColor="text1"/>
              </w:rPr>
            </w:pPr>
            <w:r w:rsidRPr="00483660">
              <w:rPr>
                <w:rFonts w:ascii="Palatino Linotype" w:hAnsi="Palatino Linotype" w:cs="Times New Roman"/>
                <w:b/>
                <w:color w:val="000000" w:themeColor="text1"/>
              </w:rPr>
              <w:t xml:space="preserve">Eva </w:t>
            </w:r>
            <w:proofErr w:type="spellStart"/>
            <w:r w:rsidRPr="00483660">
              <w:rPr>
                <w:rFonts w:ascii="Palatino Linotype" w:hAnsi="Palatino Linotype" w:cs="Times New Roman"/>
                <w:b/>
                <w:color w:val="000000" w:themeColor="text1"/>
              </w:rPr>
              <w:t>Abaid</w:t>
            </w:r>
            <w:proofErr w:type="spellEnd"/>
            <w:r w:rsidRPr="00483660">
              <w:rPr>
                <w:rFonts w:ascii="Palatino Linotype" w:hAnsi="Palatino Linotype" w:cs="Times New Roman"/>
                <w:b/>
                <w:color w:val="000000" w:themeColor="text1"/>
              </w:rPr>
              <w:t xml:space="preserve"> </w:t>
            </w:r>
            <w:proofErr w:type="spellStart"/>
            <w:r w:rsidRPr="00483660">
              <w:rPr>
                <w:rFonts w:ascii="Palatino Linotype" w:hAnsi="Palatino Linotype" w:cs="Times New Roman"/>
                <w:b/>
                <w:color w:val="000000" w:themeColor="text1"/>
              </w:rPr>
              <w:t>Yapur</w:t>
            </w:r>
            <w:proofErr w:type="spellEnd"/>
          </w:p>
          <w:p w:rsidR="00C262AB" w:rsidRPr="00483660" w:rsidRDefault="00C262AB" w:rsidP="00593EB2">
            <w:pPr>
              <w:spacing w:line="360" w:lineRule="auto"/>
              <w:jc w:val="center"/>
              <w:rPr>
                <w:rFonts w:ascii="Palatino Linotype" w:hAnsi="Palatino Linotype" w:cs="Times New Roman"/>
                <w:color w:val="000000" w:themeColor="text1"/>
              </w:rPr>
            </w:pPr>
            <w:r w:rsidRPr="00483660">
              <w:rPr>
                <w:rFonts w:ascii="Palatino Linotype" w:hAnsi="Palatino Linotype" w:cs="Times New Roman"/>
                <w:color w:val="000000" w:themeColor="text1"/>
              </w:rPr>
              <w:t>Comisionada</w:t>
            </w:r>
          </w:p>
          <w:p w:rsidR="00C262AB" w:rsidRPr="00483660" w:rsidRDefault="00C262AB" w:rsidP="00593EB2">
            <w:pPr>
              <w:spacing w:line="360" w:lineRule="auto"/>
              <w:jc w:val="center"/>
              <w:rPr>
                <w:rFonts w:ascii="Palatino Linotype" w:hAnsi="Palatino Linotype" w:cs="Times New Roman"/>
                <w:color w:val="000000" w:themeColor="text1"/>
              </w:rPr>
            </w:pPr>
            <w:r w:rsidRPr="00483660">
              <w:rPr>
                <w:rFonts w:ascii="Palatino Linotype" w:hAnsi="Palatino Linotype" w:cs="Times New Roman"/>
                <w:color w:val="000000" w:themeColor="text1"/>
              </w:rPr>
              <w:t>(Rúbrica)</w:t>
            </w:r>
          </w:p>
        </w:tc>
        <w:tc>
          <w:tcPr>
            <w:tcW w:w="4820" w:type="dxa"/>
            <w:vAlign w:val="center"/>
          </w:tcPr>
          <w:p w:rsidR="00C262AB" w:rsidRDefault="00C262AB" w:rsidP="00593EB2">
            <w:pPr>
              <w:spacing w:line="360" w:lineRule="auto"/>
              <w:jc w:val="center"/>
              <w:rPr>
                <w:rFonts w:ascii="Palatino Linotype" w:hAnsi="Palatino Linotype" w:cs="Times New Roman"/>
                <w:b/>
                <w:color w:val="000000" w:themeColor="text1"/>
              </w:rPr>
            </w:pPr>
          </w:p>
          <w:p w:rsidR="00C262AB" w:rsidRPr="00483660" w:rsidRDefault="00C262AB" w:rsidP="00593EB2">
            <w:pPr>
              <w:spacing w:line="360" w:lineRule="auto"/>
              <w:jc w:val="center"/>
              <w:rPr>
                <w:rFonts w:ascii="Palatino Linotype" w:hAnsi="Palatino Linotype" w:cs="Times New Roman"/>
                <w:b/>
                <w:color w:val="000000" w:themeColor="text1"/>
              </w:rPr>
            </w:pPr>
          </w:p>
          <w:p w:rsidR="00C262AB" w:rsidRPr="00483660" w:rsidRDefault="00C262AB" w:rsidP="00593EB2">
            <w:pPr>
              <w:spacing w:line="360" w:lineRule="auto"/>
              <w:jc w:val="center"/>
              <w:rPr>
                <w:rFonts w:ascii="Palatino Linotype" w:hAnsi="Palatino Linotype" w:cs="Times New Roman"/>
                <w:b/>
                <w:color w:val="000000" w:themeColor="text1"/>
              </w:rPr>
            </w:pPr>
            <w:r w:rsidRPr="00483660">
              <w:rPr>
                <w:rFonts w:ascii="Palatino Linotype" w:hAnsi="Palatino Linotype" w:cs="Times New Roman"/>
                <w:b/>
                <w:color w:val="000000" w:themeColor="text1"/>
              </w:rPr>
              <w:t>José Guadalupe Luna Hernández</w:t>
            </w:r>
          </w:p>
          <w:p w:rsidR="00C262AB" w:rsidRPr="00483660" w:rsidRDefault="00C262AB" w:rsidP="00593EB2">
            <w:pPr>
              <w:spacing w:line="360" w:lineRule="auto"/>
              <w:jc w:val="center"/>
              <w:rPr>
                <w:rFonts w:ascii="Palatino Linotype" w:hAnsi="Palatino Linotype" w:cs="Times New Roman"/>
                <w:color w:val="000000" w:themeColor="text1"/>
              </w:rPr>
            </w:pPr>
            <w:r w:rsidRPr="00483660">
              <w:rPr>
                <w:rFonts w:ascii="Palatino Linotype" w:hAnsi="Palatino Linotype" w:cs="Times New Roman"/>
                <w:color w:val="000000" w:themeColor="text1"/>
              </w:rPr>
              <w:t>Comisionado</w:t>
            </w:r>
          </w:p>
          <w:p w:rsidR="00C262AB" w:rsidRPr="00483660" w:rsidRDefault="00C262AB" w:rsidP="00593EB2">
            <w:pPr>
              <w:spacing w:line="360" w:lineRule="auto"/>
              <w:jc w:val="center"/>
              <w:rPr>
                <w:rFonts w:ascii="Palatino Linotype" w:hAnsi="Palatino Linotype" w:cs="Times New Roman"/>
                <w:color w:val="000000" w:themeColor="text1"/>
              </w:rPr>
            </w:pPr>
            <w:r w:rsidRPr="00483660">
              <w:rPr>
                <w:rFonts w:ascii="Palatino Linotype" w:hAnsi="Palatino Linotype" w:cs="Times New Roman"/>
                <w:color w:val="000000" w:themeColor="text1"/>
              </w:rPr>
              <w:t>(Rúbrica)</w:t>
            </w:r>
          </w:p>
        </w:tc>
      </w:tr>
      <w:tr w:rsidR="00C262AB" w:rsidRPr="00483660" w:rsidTr="00593EB2">
        <w:trPr>
          <w:trHeight w:val="2244"/>
        </w:trPr>
        <w:tc>
          <w:tcPr>
            <w:tcW w:w="4253" w:type="dxa"/>
            <w:vAlign w:val="center"/>
          </w:tcPr>
          <w:p w:rsidR="00C262AB" w:rsidRPr="00483660" w:rsidRDefault="00C262AB" w:rsidP="00593EB2">
            <w:pPr>
              <w:spacing w:line="360" w:lineRule="auto"/>
              <w:jc w:val="center"/>
              <w:rPr>
                <w:rFonts w:ascii="Palatino Linotype" w:hAnsi="Palatino Linotype" w:cs="Times New Roman"/>
                <w:b/>
                <w:color w:val="000000" w:themeColor="text1"/>
              </w:rPr>
            </w:pPr>
          </w:p>
          <w:p w:rsidR="00C262AB" w:rsidRPr="00483660" w:rsidRDefault="00C262AB" w:rsidP="00593EB2">
            <w:pPr>
              <w:spacing w:line="360" w:lineRule="auto"/>
              <w:jc w:val="center"/>
              <w:rPr>
                <w:rFonts w:ascii="Palatino Linotype" w:hAnsi="Palatino Linotype" w:cs="Times New Roman"/>
                <w:b/>
                <w:color w:val="000000" w:themeColor="text1"/>
              </w:rPr>
            </w:pPr>
          </w:p>
          <w:p w:rsidR="00C262AB" w:rsidRPr="00483660" w:rsidRDefault="00C262AB" w:rsidP="00593EB2">
            <w:pPr>
              <w:spacing w:line="360" w:lineRule="auto"/>
              <w:jc w:val="center"/>
              <w:rPr>
                <w:rFonts w:ascii="Palatino Linotype" w:hAnsi="Palatino Linotype" w:cs="Times New Roman"/>
                <w:b/>
                <w:color w:val="000000" w:themeColor="text1"/>
              </w:rPr>
            </w:pPr>
          </w:p>
          <w:p w:rsidR="00C262AB" w:rsidRPr="00483660" w:rsidRDefault="00C262AB" w:rsidP="00593EB2">
            <w:pPr>
              <w:spacing w:line="360" w:lineRule="auto"/>
              <w:jc w:val="center"/>
              <w:rPr>
                <w:rFonts w:ascii="Palatino Linotype" w:hAnsi="Palatino Linotype" w:cs="Times New Roman"/>
                <w:b/>
                <w:color w:val="000000" w:themeColor="text1"/>
              </w:rPr>
            </w:pPr>
            <w:r w:rsidRPr="00483660">
              <w:rPr>
                <w:rFonts w:ascii="Palatino Linotype" w:hAnsi="Palatino Linotype" w:cs="Times New Roman"/>
                <w:b/>
                <w:color w:val="000000" w:themeColor="text1"/>
              </w:rPr>
              <w:t>Javier Martínez Cruz</w:t>
            </w:r>
          </w:p>
          <w:p w:rsidR="00C262AB" w:rsidRPr="00483660" w:rsidRDefault="00C262AB" w:rsidP="00593EB2">
            <w:pPr>
              <w:spacing w:line="360" w:lineRule="auto"/>
              <w:jc w:val="center"/>
              <w:rPr>
                <w:rFonts w:ascii="Palatino Linotype" w:hAnsi="Palatino Linotype" w:cs="Times New Roman"/>
                <w:color w:val="000000" w:themeColor="text1"/>
              </w:rPr>
            </w:pPr>
            <w:r w:rsidRPr="00483660">
              <w:rPr>
                <w:rFonts w:ascii="Palatino Linotype" w:hAnsi="Palatino Linotype" w:cs="Times New Roman"/>
                <w:color w:val="000000" w:themeColor="text1"/>
              </w:rPr>
              <w:t>Comisionado</w:t>
            </w:r>
          </w:p>
          <w:p w:rsidR="00C262AB" w:rsidRPr="00483660" w:rsidRDefault="00C262AB" w:rsidP="00593EB2">
            <w:pPr>
              <w:spacing w:line="360" w:lineRule="auto"/>
              <w:jc w:val="center"/>
              <w:rPr>
                <w:rFonts w:ascii="Palatino Linotype" w:hAnsi="Palatino Linotype" w:cs="Times New Roman"/>
                <w:color w:val="000000" w:themeColor="text1"/>
              </w:rPr>
            </w:pPr>
            <w:r w:rsidRPr="00483660">
              <w:rPr>
                <w:rFonts w:ascii="Palatino Linotype" w:hAnsi="Palatino Linotype" w:cs="Times New Roman"/>
                <w:color w:val="000000" w:themeColor="text1"/>
              </w:rPr>
              <w:t>(Rúbrica)</w:t>
            </w:r>
          </w:p>
        </w:tc>
        <w:tc>
          <w:tcPr>
            <w:tcW w:w="4820" w:type="dxa"/>
            <w:vAlign w:val="center"/>
          </w:tcPr>
          <w:p w:rsidR="00C262AB" w:rsidRPr="00483660" w:rsidRDefault="00C262AB" w:rsidP="00593EB2">
            <w:pPr>
              <w:spacing w:line="360" w:lineRule="auto"/>
              <w:jc w:val="center"/>
              <w:rPr>
                <w:rFonts w:ascii="Palatino Linotype" w:hAnsi="Palatino Linotype" w:cs="Times New Roman"/>
                <w:b/>
                <w:color w:val="000000" w:themeColor="text1"/>
              </w:rPr>
            </w:pPr>
          </w:p>
          <w:p w:rsidR="00C262AB" w:rsidRPr="00483660" w:rsidRDefault="00C262AB" w:rsidP="00593EB2">
            <w:pPr>
              <w:spacing w:line="360" w:lineRule="auto"/>
              <w:jc w:val="center"/>
              <w:rPr>
                <w:rFonts w:ascii="Palatino Linotype" w:hAnsi="Palatino Linotype" w:cs="Times New Roman"/>
                <w:b/>
                <w:color w:val="000000" w:themeColor="text1"/>
              </w:rPr>
            </w:pPr>
          </w:p>
          <w:p w:rsidR="00C262AB" w:rsidRPr="00483660" w:rsidRDefault="00C262AB" w:rsidP="00593EB2">
            <w:pPr>
              <w:spacing w:line="360" w:lineRule="auto"/>
              <w:jc w:val="center"/>
              <w:rPr>
                <w:rFonts w:ascii="Palatino Linotype" w:hAnsi="Palatino Linotype" w:cs="Times New Roman"/>
                <w:b/>
                <w:color w:val="000000" w:themeColor="text1"/>
              </w:rPr>
            </w:pPr>
          </w:p>
          <w:p w:rsidR="00C262AB" w:rsidRPr="00483660" w:rsidRDefault="00C262AB" w:rsidP="00593EB2">
            <w:pPr>
              <w:spacing w:line="360" w:lineRule="auto"/>
              <w:jc w:val="center"/>
              <w:rPr>
                <w:rFonts w:ascii="Palatino Linotype" w:hAnsi="Palatino Linotype"/>
                <w:b/>
                <w:color w:val="000000" w:themeColor="text1"/>
              </w:rPr>
            </w:pPr>
            <w:r w:rsidRPr="00483660">
              <w:rPr>
                <w:rFonts w:ascii="Palatino Linotype" w:hAnsi="Palatino Linotype"/>
                <w:b/>
                <w:color w:val="000000" w:themeColor="text1"/>
              </w:rPr>
              <w:t>Luis Gustavo Parra Noriega</w:t>
            </w:r>
          </w:p>
          <w:p w:rsidR="00C262AB" w:rsidRPr="00483660" w:rsidRDefault="00C262AB" w:rsidP="00593EB2">
            <w:pPr>
              <w:spacing w:line="360" w:lineRule="auto"/>
              <w:jc w:val="center"/>
              <w:rPr>
                <w:rFonts w:ascii="Palatino Linotype" w:hAnsi="Palatino Linotype" w:cs="Times New Roman"/>
                <w:color w:val="000000" w:themeColor="text1"/>
              </w:rPr>
            </w:pPr>
            <w:r w:rsidRPr="00483660">
              <w:rPr>
                <w:rFonts w:ascii="Palatino Linotype" w:hAnsi="Palatino Linotype" w:cs="Times New Roman"/>
                <w:color w:val="000000" w:themeColor="text1"/>
              </w:rPr>
              <w:t>Comisionado</w:t>
            </w:r>
          </w:p>
          <w:p w:rsidR="00C262AB" w:rsidRPr="00483660" w:rsidRDefault="00C262AB" w:rsidP="00593EB2">
            <w:pPr>
              <w:spacing w:line="360" w:lineRule="auto"/>
              <w:jc w:val="center"/>
              <w:rPr>
                <w:rFonts w:ascii="Palatino Linotype" w:hAnsi="Palatino Linotype" w:cs="Times New Roman"/>
                <w:color w:val="000000" w:themeColor="text1"/>
              </w:rPr>
            </w:pPr>
            <w:r w:rsidRPr="00483660">
              <w:rPr>
                <w:rFonts w:ascii="Palatino Linotype" w:hAnsi="Palatino Linotype" w:cs="Times New Roman"/>
                <w:color w:val="000000" w:themeColor="text1"/>
              </w:rPr>
              <w:t>(Rúbrica)</w:t>
            </w:r>
          </w:p>
        </w:tc>
      </w:tr>
      <w:tr w:rsidR="00C262AB" w:rsidRPr="002D6F4B" w:rsidTr="00C262AB">
        <w:trPr>
          <w:trHeight w:val="4559"/>
        </w:trPr>
        <w:tc>
          <w:tcPr>
            <w:tcW w:w="9073" w:type="dxa"/>
            <w:gridSpan w:val="2"/>
            <w:vAlign w:val="center"/>
          </w:tcPr>
          <w:p w:rsidR="00C262AB" w:rsidRPr="00483660" w:rsidRDefault="00C262AB" w:rsidP="00593EB2">
            <w:pPr>
              <w:pStyle w:val="Prrafodelista"/>
              <w:spacing w:line="360" w:lineRule="auto"/>
              <w:ind w:left="0"/>
              <w:jc w:val="both"/>
              <w:rPr>
                <w:rFonts w:ascii="Palatino Linotype" w:hAnsi="Palatino Linotype"/>
                <w:color w:val="000000" w:themeColor="text1"/>
              </w:rPr>
            </w:pPr>
          </w:p>
          <w:p w:rsidR="00C262AB" w:rsidRPr="00483660" w:rsidRDefault="00C262AB" w:rsidP="00593EB2">
            <w:pPr>
              <w:pStyle w:val="Prrafodelista"/>
              <w:spacing w:line="360" w:lineRule="auto"/>
              <w:ind w:left="0"/>
              <w:jc w:val="both"/>
              <w:rPr>
                <w:rFonts w:ascii="Palatino Linotype" w:hAnsi="Palatino Linotype"/>
                <w:color w:val="000000" w:themeColor="text1"/>
              </w:rPr>
            </w:pPr>
          </w:p>
          <w:p w:rsidR="00C262AB" w:rsidRPr="00483660" w:rsidRDefault="00C262AB" w:rsidP="00593EB2">
            <w:pPr>
              <w:pStyle w:val="Prrafodelista"/>
              <w:spacing w:line="360" w:lineRule="auto"/>
              <w:ind w:left="0"/>
              <w:jc w:val="both"/>
              <w:rPr>
                <w:rFonts w:ascii="Palatino Linotype" w:hAnsi="Palatino Linotype"/>
                <w:color w:val="000000" w:themeColor="text1"/>
              </w:rPr>
            </w:pPr>
          </w:p>
          <w:p w:rsidR="00C262AB" w:rsidRPr="00483660" w:rsidRDefault="00C262AB" w:rsidP="00593EB2">
            <w:pPr>
              <w:spacing w:line="360" w:lineRule="auto"/>
              <w:jc w:val="center"/>
              <w:rPr>
                <w:rFonts w:ascii="Palatino Linotype" w:hAnsi="Palatino Linotype" w:cs="Times New Roman"/>
                <w:b/>
                <w:color w:val="000000" w:themeColor="text1"/>
              </w:rPr>
            </w:pPr>
            <w:r w:rsidRPr="00483660">
              <w:rPr>
                <w:rFonts w:ascii="Palatino Linotype" w:hAnsi="Palatino Linotype" w:cs="Times New Roman"/>
                <w:b/>
                <w:color w:val="000000" w:themeColor="text1"/>
              </w:rPr>
              <w:t>Alexis Tapia Ramírez</w:t>
            </w:r>
          </w:p>
          <w:p w:rsidR="00C262AB" w:rsidRPr="00483660" w:rsidRDefault="00C262AB" w:rsidP="00593EB2">
            <w:pPr>
              <w:spacing w:line="360" w:lineRule="auto"/>
              <w:jc w:val="center"/>
              <w:rPr>
                <w:rFonts w:ascii="Palatino Linotype" w:hAnsi="Palatino Linotype" w:cs="Times New Roman"/>
                <w:color w:val="000000" w:themeColor="text1"/>
              </w:rPr>
            </w:pPr>
            <w:r w:rsidRPr="00483660">
              <w:rPr>
                <w:rFonts w:ascii="Palatino Linotype" w:hAnsi="Palatino Linotype" w:cs="Times New Roman"/>
                <w:color w:val="000000" w:themeColor="text1"/>
              </w:rPr>
              <w:t>Secretario Técnico del Pleno</w:t>
            </w:r>
            <w:bookmarkStart w:id="95" w:name="_GoBack"/>
            <w:bookmarkEnd w:id="95"/>
          </w:p>
          <w:p w:rsidR="00C262AB" w:rsidRDefault="00C262AB" w:rsidP="00593EB2">
            <w:pPr>
              <w:spacing w:line="360" w:lineRule="auto"/>
              <w:jc w:val="center"/>
              <w:rPr>
                <w:rFonts w:ascii="Palatino Linotype" w:hAnsi="Palatino Linotype" w:cs="Times New Roman"/>
                <w:color w:val="000000" w:themeColor="text1"/>
              </w:rPr>
            </w:pPr>
            <w:r w:rsidRPr="00483660">
              <w:rPr>
                <w:rFonts w:ascii="Palatino Linotype" w:hAnsi="Palatino Linotype" w:cs="Times New Roman"/>
                <w:color w:val="000000" w:themeColor="text1"/>
              </w:rPr>
              <w:t>(Rúbrica)</w:t>
            </w:r>
          </w:p>
          <w:p w:rsidR="00C262AB" w:rsidRPr="00483660" w:rsidRDefault="00C262AB" w:rsidP="00593EB2">
            <w:pPr>
              <w:spacing w:line="360" w:lineRule="auto"/>
              <w:jc w:val="center"/>
              <w:rPr>
                <w:rFonts w:ascii="Palatino Linotype" w:hAnsi="Palatino Linotype" w:cs="Times New Roman"/>
                <w:color w:val="000000" w:themeColor="text1"/>
              </w:rPr>
            </w:pPr>
          </w:p>
          <w:p w:rsidR="00C262AB" w:rsidRPr="002D6F4B" w:rsidRDefault="00C262AB" w:rsidP="00C262AB">
            <w:pPr>
              <w:pStyle w:val="Prrafodelista"/>
              <w:ind w:left="0"/>
              <w:jc w:val="both"/>
              <w:rPr>
                <w:rFonts w:ascii="Palatino Linotype" w:hAnsi="Palatino Linotype"/>
                <w:color w:val="000000" w:themeColor="text1"/>
              </w:rPr>
            </w:pPr>
            <w:r w:rsidRPr="00483660">
              <w:rPr>
                <w:rFonts w:ascii="Palatino Linotype" w:hAnsi="Palatino Linotype" w:cs="Arial"/>
                <w:color w:val="000000" w:themeColor="text1"/>
              </w:rPr>
              <w:t xml:space="preserve">Esta hoja corresponde a la resolución del catorce (14) de noviembre de dos mil dieciocho emitida en el recurso de revisión </w:t>
            </w:r>
            <w:r>
              <w:rPr>
                <w:rFonts w:ascii="Palatino Linotype" w:hAnsi="Palatino Linotype" w:cs="Arial"/>
                <w:b/>
                <w:bCs/>
                <w:color w:val="000000" w:themeColor="text1"/>
                <w:lang w:eastAsia="es-MX"/>
              </w:rPr>
              <w:t>03398</w:t>
            </w:r>
            <w:r w:rsidRPr="00483660">
              <w:rPr>
                <w:rFonts w:ascii="Palatino Linotype" w:hAnsi="Palatino Linotype" w:cs="Arial"/>
                <w:b/>
                <w:bCs/>
                <w:color w:val="000000" w:themeColor="text1"/>
                <w:lang w:eastAsia="es-MX"/>
              </w:rPr>
              <w:t>/INFOEM/</w:t>
            </w:r>
            <w:r>
              <w:rPr>
                <w:rFonts w:ascii="Palatino Linotype" w:hAnsi="Palatino Linotype" w:cs="Arial"/>
                <w:b/>
                <w:bCs/>
                <w:color w:val="000000" w:themeColor="text1"/>
                <w:lang w:eastAsia="es-MX"/>
              </w:rPr>
              <w:t>IP</w:t>
            </w:r>
            <w:r w:rsidRPr="00483660">
              <w:rPr>
                <w:rFonts w:ascii="Palatino Linotype" w:hAnsi="Palatino Linotype" w:cs="Arial"/>
                <w:b/>
                <w:bCs/>
                <w:color w:val="000000" w:themeColor="text1"/>
                <w:lang w:eastAsia="es-MX"/>
              </w:rPr>
              <w:t>/RR/2018</w:t>
            </w:r>
            <w:r>
              <w:rPr>
                <w:rFonts w:ascii="Palatino Linotype" w:hAnsi="Palatino Linotype" w:cs="Arial"/>
                <w:color w:val="000000" w:themeColor="text1"/>
              </w:rPr>
              <w:t>.</w:t>
            </w:r>
          </w:p>
        </w:tc>
      </w:tr>
    </w:tbl>
    <w:p w:rsidR="00BB5CA9" w:rsidRPr="00EE0ACB" w:rsidRDefault="00BB5CA9" w:rsidP="005A69BD">
      <w:pPr>
        <w:pStyle w:val="Ttulo1"/>
        <w:spacing w:line="360" w:lineRule="auto"/>
      </w:pPr>
    </w:p>
    <w:sectPr w:rsidR="00BB5CA9" w:rsidRPr="00EE0ACB" w:rsidSect="00472C41">
      <w:headerReference w:type="default"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BC7" w:rsidRDefault="00791BC7" w:rsidP="00587366">
      <w:r>
        <w:separator/>
      </w:r>
    </w:p>
  </w:endnote>
  <w:endnote w:type="continuationSeparator" w:id="0">
    <w:p w:rsidR="00791BC7" w:rsidRDefault="00791BC7"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28048419"/>
      <w:docPartObj>
        <w:docPartGallery w:val="Page Numbers (Bottom of Page)"/>
        <w:docPartUnique/>
      </w:docPartObj>
    </w:sdtPr>
    <w:sdtEndPr/>
    <w:sdtContent>
      <w:sdt>
        <w:sdtPr>
          <w:rPr>
            <w:rFonts w:ascii="Palatino Linotype" w:hAnsi="Palatino Linotype"/>
            <w:sz w:val="28"/>
          </w:rPr>
          <w:id w:val="-1818949391"/>
          <w:docPartObj>
            <w:docPartGallery w:val="Page Numbers (Top of Page)"/>
            <w:docPartUnique/>
          </w:docPartObj>
        </w:sdtPr>
        <w:sdtEndPr/>
        <w:sdtContent>
          <w:p w:rsidR="004B6993" w:rsidRPr="00883450" w:rsidRDefault="004B699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A614D">
              <w:rPr>
                <w:rFonts w:ascii="Palatino Linotype" w:hAnsi="Palatino Linotype"/>
                <w:b/>
                <w:bCs/>
                <w:noProof/>
                <w:sz w:val="22"/>
                <w:szCs w:val="20"/>
              </w:rPr>
              <w:t>31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A614D">
              <w:rPr>
                <w:rFonts w:ascii="Palatino Linotype" w:hAnsi="Palatino Linotype"/>
                <w:b/>
                <w:bCs/>
                <w:noProof/>
                <w:sz w:val="22"/>
                <w:szCs w:val="20"/>
              </w:rPr>
              <w:t>31</w:t>
            </w:r>
            <w:r w:rsidRPr="00883450">
              <w:rPr>
                <w:rFonts w:ascii="Palatino Linotype" w:hAnsi="Palatino Linotype"/>
                <w:b/>
                <w:bCs/>
                <w:sz w:val="22"/>
                <w:szCs w:val="20"/>
              </w:rPr>
              <w:fldChar w:fldCharType="end"/>
            </w:r>
          </w:p>
        </w:sdtContent>
      </w:sdt>
    </w:sdtContent>
  </w:sdt>
  <w:p w:rsidR="004B6993" w:rsidRDefault="004B699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993" w:rsidRPr="00883450" w:rsidRDefault="004B6993"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A614D" w:rsidRPr="00DA614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00791BC7">
      <w:rPr>
        <w:rFonts w:ascii="Palatino Linotype" w:hAnsi="Palatino Linotype"/>
        <w:noProof/>
        <w:sz w:val="22"/>
        <w:szCs w:val="22"/>
        <w:lang w:val="es-ES"/>
      </w:rPr>
      <w:fldChar w:fldCharType="begin"/>
    </w:r>
    <w:r w:rsidR="00791BC7">
      <w:rPr>
        <w:rFonts w:ascii="Palatino Linotype" w:hAnsi="Palatino Linotype"/>
        <w:noProof/>
        <w:sz w:val="22"/>
        <w:szCs w:val="22"/>
        <w:lang w:val="es-ES"/>
      </w:rPr>
      <w:instrText>NUMPAGES  \* Arabic  \* MERGEFORMAT</w:instrText>
    </w:r>
    <w:r w:rsidR="00791BC7">
      <w:rPr>
        <w:rFonts w:ascii="Palatino Linotype" w:hAnsi="Palatino Linotype"/>
        <w:noProof/>
        <w:sz w:val="22"/>
        <w:szCs w:val="22"/>
        <w:lang w:val="es-ES"/>
      </w:rPr>
      <w:fldChar w:fldCharType="separate"/>
    </w:r>
    <w:r w:rsidR="00DA614D">
      <w:rPr>
        <w:rFonts w:ascii="Palatino Linotype" w:hAnsi="Palatino Linotype"/>
        <w:noProof/>
        <w:sz w:val="22"/>
        <w:szCs w:val="22"/>
        <w:lang w:val="es-ES"/>
      </w:rPr>
      <w:t>31</w:t>
    </w:r>
    <w:r w:rsidR="00791BC7">
      <w:rPr>
        <w:rFonts w:ascii="Palatino Linotype" w:hAnsi="Palatino Linotype"/>
        <w:noProof/>
        <w:sz w:val="22"/>
        <w:szCs w:val="22"/>
        <w:lang w:val="es-ES"/>
      </w:rPr>
      <w:fldChar w:fldCharType="end"/>
    </w:r>
  </w:p>
  <w:p w:rsidR="004B6993" w:rsidRPr="00883450" w:rsidRDefault="004B6993">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BC7" w:rsidRDefault="00791BC7" w:rsidP="00587366">
      <w:r>
        <w:separator/>
      </w:r>
    </w:p>
  </w:footnote>
  <w:footnote w:type="continuationSeparator" w:id="0">
    <w:p w:rsidR="00791BC7" w:rsidRDefault="00791BC7" w:rsidP="00587366">
      <w:r>
        <w:continuationSeparator/>
      </w:r>
    </w:p>
  </w:footnote>
  <w:footnote w:id="1">
    <w:p w:rsidR="004B6993" w:rsidRPr="00E70844" w:rsidRDefault="004B6993" w:rsidP="005C1A07">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lang w:val="es-MX" w:eastAsia="es-MX"/>
        </w:rPr>
        <w:t xml:space="preserve">BURGOA ORIHUELA Ignacio. </w:t>
      </w:r>
      <w:r w:rsidRPr="00E70844">
        <w:rPr>
          <w:rFonts w:ascii="Palatino Linotype" w:hAnsi="Palatino Linotype" w:cs="Arial"/>
          <w:i/>
          <w:sz w:val="16"/>
          <w:szCs w:val="16"/>
          <w:lang w:val="es-MX" w:eastAsia="es-MX"/>
        </w:rPr>
        <w:t>Diccionario De Derecho Constitucional, Garantías y Amparo</w:t>
      </w:r>
      <w:r w:rsidRPr="00E70844">
        <w:rPr>
          <w:rFonts w:ascii="Palatino Linotype" w:hAnsi="Palatino Linotype" w:cs="Arial"/>
          <w:sz w:val="16"/>
          <w:szCs w:val="16"/>
          <w:lang w:val="es-MX" w:eastAsia="es-MX"/>
        </w:rPr>
        <w:t>. Ed. Porr</w:t>
      </w:r>
      <w:r>
        <w:rPr>
          <w:rFonts w:ascii="Palatino Linotype" w:hAnsi="Palatino Linotype" w:cs="Arial"/>
          <w:sz w:val="16"/>
          <w:szCs w:val="16"/>
          <w:lang w:val="es-MX" w:eastAsia="es-MX"/>
        </w:rPr>
        <w:t>úa, S.A., México. 1992. p. 115.</w:t>
      </w:r>
    </w:p>
  </w:footnote>
  <w:footnote w:id="2">
    <w:p w:rsidR="004B6993" w:rsidRPr="009064F6" w:rsidRDefault="004B6993" w:rsidP="005C1A07">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3">
    <w:p w:rsidR="004B6993" w:rsidRPr="00E70844" w:rsidRDefault="004B6993" w:rsidP="005C1A07">
      <w:pPr>
        <w:pStyle w:val="Textonotapie"/>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4">
    <w:p w:rsidR="004B6993" w:rsidRPr="00E70844" w:rsidRDefault="004B6993" w:rsidP="005C1A07">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lang w:val="es-MX"/>
        </w:rPr>
        <w:t xml:space="preserve">VILLANUEVA </w:t>
      </w:r>
      <w:proofErr w:type="spellStart"/>
      <w:r w:rsidRPr="00E70844">
        <w:rPr>
          <w:rFonts w:ascii="Palatino Linotype" w:hAnsi="Palatino Linotype" w:cs="Arial"/>
          <w:sz w:val="16"/>
          <w:szCs w:val="16"/>
          <w:lang w:val="es-MX"/>
        </w:rPr>
        <w:t>VILLANUEVA</w:t>
      </w:r>
      <w:proofErr w:type="spellEnd"/>
      <w:r w:rsidRPr="00E70844">
        <w:rPr>
          <w:rFonts w:ascii="Palatino Linotype" w:hAnsi="Palatino Linotype" w:cs="Arial"/>
          <w:sz w:val="16"/>
          <w:szCs w:val="16"/>
          <w:lang w:val="es-MX"/>
        </w:rPr>
        <w:t xml:space="preserve"> Ernesto. Derecho de la Información, Ed. Porrúa. </w:t>
      </w:r>
      <w:r w:rsidRPr="00E70844">
        <w:rPr>
          <w:rFonts w:ascii="Palatino Linotype" w:hAnsi="Palatino Linotype" w:cs="Arial"/>
          <w:sz w:val="16"/>
          <w:szCs w:val="16"/>
          <w:lang w:val="es-MX" w:eastAsia="es-MX"/>
        </w:rPr>
        <w:t>S.A., México. 2006. p. 270.</w:t>
      </w:r>
      <w:r w:rsidRPr="00E70844">
        <w:rPr>
          <w:rFonts w:ascii="Palatino Linotype" w:hAnsi="Palatino Linotype" w:cs="Arial"/>
          <w:sz w:val="16"/>
          <w:szCs w:val="16"/>
          <w:lang w:val="es-MX" w:eastAsia="es-MX"/>
        </w:rPr>
        <w:tab/>
      </w:r>
    </w:p>
    <w:p w:rsidR="004B6993" w:rsidRPr="00CE236E" w:rsidRDefault="004B6993" w:rsidP="005C1A07">
      <w:pPr>
        <w:pStyle w:val="Textonotapie"/>
        <w:jc w:val="both"/>
        <w:rPr>
          <w:rFonts w:ascii="Arial" w:hAnsi="Arial"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993" w:rsidRDefault="004B6993" w:rsidP="001C6012">
    <w:pPr>
      <w:pStyle w:val="Encabezado"/>
      <w:tabs>
        <w:tab w:val="clear" w:pos="4252"/>
        <w:tab w:val="clear" w:pos="8504"/>
        <w:tab w:val="left" w:pos="8460"/>
      </w:tabs>
    </w:pPr>
    <w:r>
      <w:tab/>
    </w:r>
  </w:p>
  <w:p w:rsidR="004B6993" w:rsidRDefault="004B6993">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4B6993" w:rsidRPr="00674A46" w:rsidTr="006E6B65">
      <w:trPr>
        <w:trHeight w:val="138"/>
        <w:jc w:val="right"/>
      </w:trPr>
      <w:tc>
        <w:tcPr>
          <w:tcW w:w="3544" w:type="dxa"/>
          <w:vAlign w:val="center"/>
        </w:tcPr>
        <w:p w:rsidR="004B6993" w:rsidRPr="00674A46" w:rsidRDefault="004B6993"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rsidR="004B6993" w:rsidRPr="00674A46" w:rsidRDefault="004B6993" w:rsidP="00655203">
          <w:pPr>
            <w:pStyle w:val="Encabezado"/>
            <w:jc w:val="both"/>
            <w:rPr>
              <w:rFonts w:ascii="Palatino Linotype" w:hAnsi="Palatino Linotype"/>
              <w:b/>
              <w:sz w:val="22"/>
              <w:szCs w:val="22"/>
            </w:rPr>
          </w:pPr>
          <w:r>
            <w:rPr>
              <w:rFonts w:ascii="Palatino Linotype" w:hAnsi="Palatino Linotype" w:cs="Arial"/>
              <w:b/>
              <w:bCs/>
              <w:sz w:val="22"/>
              <w:szCs w:val="22"/>
              <w:lang w:eastAsia="es-MX"/>
            </w:rPr>
            <w:t>03398</w:t>
          </w:r>
          <w:r w:rsidRPr="00903870">
            <w:rPr>
              <w:rFonts w:ascii="Palatino Linotype" w:hAnsi="Palatino Linotype" w:cs="Arial"/>
              <w:b/>
              <w:bCs/>
              <w:sz w:val="22"/>
              <w:szCs w:val="22"/>
              <w:lang w:eastAsia="es-MX"/>
            </w:rPr>
            <w:t>/INFOEM/IP/RR/2018</w:t>
          </w:r>
        </w:p>
      </w:tc>
    </w:tr>
    <w:tr w:rsidR="004B6993" w:rsidRPr="00674A46" w:rsidTr="006E6B65">
      <w:trPr>
        <w:trHeight w:val="233"/>
        <w:jc w:val="right"/>
      </w:trPr>
      <w:tc>
        <w:tcPr>
          <w:tcW w:w="3544" w:type="dxa"/>
          <w:vAlign w:val="center"/>
        </w:tcPr>
        <w:p w:rsidR="004B6993" w:rsidRPr="00674A46" w:rsidRDefault="004B6993"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rsidR="004B6993" w:rsidRPr="00E957D7" w:rsidRDefault="004B6993" w:rsidP="00877086">
          <w:pPr>
            <w:pStyle w:val="Encabezado"/>
            <w:jc w:val="both"/>
            <w:rPr>
              <w:rFonts w:ascii="Palatino Linotype" w:hAnsi="Palatino Linotype"/>
              <w:b/>
              <w:sz w:val="22"/>
              <w:szCs w:val="22"/>
            </w:rPr>
          </w:pPr>
          <w:r w:rsidRPr="00610B94">
            <w:rPr>
              <w:rFonts w:ascii="Palatino Linotype" w:hAnsi="Palatino Linotype"/>
              <w:b/>
              <w:bCs/>
              <w:color w:val="000000"/>
              <w:sz w:val="22"/>
              <w:szCs w:val="22"/>
            </w:rPr>
            <w:t>Ayuntamiento de Ecatepec de Morelos</w:t>
          </w:r>
        </w:p>
      </w:tc>
    </w:tr>
    <w:tr w:rsidR="004B6993" w:rsidRPr="00674A46" w:rsidTr="006E6B65">
      <w:trPr>
        <w:trHeight w:val="321"/>
        <w:jc w:val="right"/>
      </w:trPr>
      <w:tc>
        <w:tcPr>
          <w:tcW w:w="3544" w:type="dxa"/>
          <w:vAlign w:val="center"/>
        </w:tcPr>
        <w:p w:rsidR="004B6993" w:rsidRPr="00674A46" w:rsidRDefault="004B6993"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rsidR="004B6993" w:rsidRPr="00674A46" w:rsidRDefault="004B6993"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rsidR="004B6993" w:rsidRDefault="004B6993"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993" w:rsidRDefault="004B6993"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4B6993" w:rsidRPr="00674A46" w:rsidTr="006E6B65">
      <w:trPr>
        <w:trHeight w:val="138"/>
        <w:jc w:val="right"/>
      </w:trPr>
      <w:tc>
        <w:tcPr>
          <w:tcW w:w="3261" w:type="dxa"/>
          <w:vAlign w:val="center"/>
        </w:tcPr>
        <w:p w:rsidR="004B6993" w:rsidRPr="00674A46" w:rsidRDefault="004B6993"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rsidR="004B6993" w:rsidRPr="00674A46" w:rsidRDefault="004B6993" w:rsidP="00655203">
          <w:pPr>
            <w:pStyle w:val="Encabezado"/>
            <w:rPr>
              <w:rFonts w:ascii="Palatino Linotype" w:hAnsi="Palatino Linotype"/>
              <w:b/>
              <w:sz w:val="22"/>
              <w:szCs w:val="22"/>
            </w:rPr>
          </w:pPr>
          <w:r w:rsidRPr="00903870">
            <w:rPr>
              <w:rFonts w:ascii="Palatino Linotype" w:hAnsi="Palatino Linotype" w:cs="Arial"/>
              <w:b/>
              <w:bCs/>
              <w:sz w:val="22"/>
              <w:szCs w:val="22"/>
              <w:lang w:eastAsia="es-MX"/>
            </w:rPr>
            <w:t>03</w:t>
          </w:r>
          <w:r>
            <w:rPr>
              <w:rFonts w:ascii="Palatino Linotype" w:hAnsi="Palatino Linotype" w:cs="Arial"/>
              <w:b/>
              <w:bCs/>
              <w:sz w:val="22"/>
              <w:szCs w:val="22"/>
              <w:lang w:eastAsia="es-MX"/>
            </w:rPr>
            <w:t>398</w:t>
          </w:r>
          <w:r w:rsidRPr="00903870">
            <w:rPr>
              <w:rFonts w:ascii="Palatino Linotype" w:hAnsi="Palatino Linotype" w:cs="Arial"/>
              <w:b/>
              <w:bCs/>
              <w:sz w:val="22"/>
              <w:szCs w:val="22"/>
              <w:lang w:eastAsia="es-MX"/>
            </w:rPr>
            <w:t>/INFOEM/IP/RR/2018</w:t>
          </w:r>
        </w:p>
      </w:tc>
    </w:tr>
    <w:tr w:rsidR="004B6993" w:rsidRPr="00B75F20" w:rsidTr="006E6B65">
      <w:trPr>
        <w:trHeight w:val="233"/>
        <w:jc w:val="right"/>
      </w:trPr>
      <w:tc>
        <w:tcPr>
          <w:tcW w:w="3261" w:type="dxa"/>
          <w:vAlign w:val="center"/>
        </w:tcPr>
        <w:p w:rsidR="004B6993" w:rsidRPr="00674A46" w:rsidRDefault="004B6993"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rsidR="004B6993" w:rsidRPr="00B75F20" w:rsidRDefault="00CF1C4B" w:rsidP="0058757A">
          <w:pPr>
            <w:pStyle w:val="Encabezado"/>
            <w:rPr>
              <w:rFonts w:ascii="Palatino Linotype" w:hAnsi="Palatino Linotype"/>
              <w:b/>
              <w:sz w:val="22"/>
              <w:szCs w:val="22"/>
            </w:rPr>
          </w:pPr>
          <w:r w:rsidRPr="00CF1C4B">
            <w:rPr>
              <w:rFonts w:ascii="Palatino Linotype" w:hAnsi="Palatino Linotype"/>
              <w:b/>
              <w:sz w:val="22"/>
              <w:szCs w:val="22"/>
              <w:highlight w:val="black"/>
            </w:rPr>
            <w:t>--------------------------------------</w:t>
          </w:r>
        </w:p>
      </w:tc>
    </w:tr>
    <w:tr w:rsidR="004B6993" w:rsidRPr="00674A46" w:rsidTr="006E6B65">
      <w:trPr>
        <w:trHeight w:val="321"/>
        <w:jc w:val="right"/>
      </w:trPr>
      <w:tc>
        <w:tcPr>
          <w:tcW w:w="3261" w:type="dxa"/>
          <w:vAlign w:val="center"/>
        </w:tcPr>
        <w:p w:rsidR="004B6993" w:rsidRPr="00674A46" w:rsidRDefault="004B6993"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rsidR="004B6993" w:rsidRPr="00674A46" w:rsidRDefault="004B6993" w:rsidP="00877086">
          <w:pPr>
            <w:pStyle w:val="Encabezado"/>
            <w:jc w:val="both"/>
            <w:rPr>
              <w:rFonts w:ascii="Palatino Linotype" w:hAnsi="Palatino Linotype"/>
              <w:b/>
              <w:sz w:val="22"/>
              <w:szCs w:val="22"/>
            </w:rPr>
          </w:pPr>
          <w:r w:rsidRPr="00610B94">
            <w:rPr>
              <w:rFonts w:ascii="Palatino Linotype" w:hAnsi="Palatino Linotype"/>
              <w:b/>
              <w:bCs/>
              <w:color w:val="000000"/>
              <w:sz w:val="22"/>
              <w:szCs w:val="22"/>
            </w:rPr>
            <w:t>Ayuntamiento de Ecatepec de Morelos</w:t>
          </w:r>
        </w:p>
      </w:tc>
    </w:tr>
    <w:tr w:rsidR="004B6993" w:rsidRPr="00674A46" w:rsidTr="006E6B65">
      <w:trPr>
        <w:trHeight w:val="321"/>
        <w:jc w:val="right"/>
      </w:trPr>
      <w:tc>
        <w:tcPr>
          <w:tcW w:w="3261" w:type="dxa"/>
          <w:vAlign w:val="center"/>
        </w:tcPr>
        <w:p w:rsidR="004B6993" w:rsidRPr="00674A46" w:rsidRDefault="004B6993"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rsidR="004B6993" w:rsidRPr="00674A46" w:rsidRDefault="004B6993"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rsidR="004B6993" w:rsidRDefault="004B6993"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427ED"/>
    <w:multiLevelType w:val="multilevel"/>
    <w:tmpl w:val="6CEAE052"/>
    <w:lvl w:ilvl="0">
      <w:start w:val="3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15BA265A"/>
    <w:multiLevelType w:val="hybridMultilevel"/>
    <w:tmpl w:val="1864200A"/>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
    <w:nsid w:val="17FF4E26"/>
    <w:multiLevelType w:val="hybridMultilevel"/>
    <w:tmpl w:val="863AC7D8"/>
    <w:lvl w:ilvl="0" w:tplc="2906298C">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39E19F6"/>
    <w:multiLevelType w:val="hybridMultilevel"/>
    <w:tmpl w:val="E918CD1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0A43F10"/>
    <w:multiLevelType w:val="multilevel"/>
    <w:tmpl w:val="5B80DAE0"/>
    <w:lvl w:ilvl="0">
      <w:start w:val="3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34317490"/>
    <w:multiLevelType w:val="hybridMultilevel"/>
    <w:tmpl w:val="8F44B5D4"/>
    <w:lvl w:ilvl="0" w:tplc="269A616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4402D0B"/>
    <w:multiLevelType w:val="multilevel"/>
    <w:tmpl w:val="8922624A"/>
    <w:lvl w:ilvl="0">
      <w:start w:val="1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34D5077B"/>
    <w:multiLevelType w:val="multilevel"/>
    <w:tmpl w:val="CBD091FC"/>
    <w:lvl w:ilvl="0">
      <w:start w:val="52"/>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DF23BCB"/>
    <w:multiLevelType w:val="multilevel"/>
    <w:tmpl w:val="BB763212"/>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234410F"/>
    <w:multiLevelType w:val="hybridMultilevel"/>
    <w:tmpl w:val="8382B540"/>
    <w:lvl w:ilvl="0" w:tplc="C6B22E0A">
      <w:start w:val="1"/>
      <w:numFmt w:val="decimal"/>
      <w:lvlText w:val="%1."/>
      <w:lvlJc w:val="left"/>
      <w:pPr>
        <w:ind w:left="1069" w:hanging="360"/>
      </w:pPr>
      <w:rPr>
        <w:rFonts w:hint="default"/>
        <w:i/>
        <w:sz w:val="22"/>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nsid w:val="665A5835"/>
    <w:multiLevelType w:val="multilevel"/>
    <w:tmpl w:val="359ACD3E"/>
    <w:lvl w:ilvl="0">
      <w:start w:val="3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F875C07"/>
    <w:multiLevelType w:val="hybridMultilevel"/>
    <w:tmpl w:val="05C6E210"/>
    <w:lvl w:ilvl="0" w:tplc="07F485C0">
      <w:start w:val="1"/>
      <w:numFmt w:val="decimal"/>
      <w:lvlText w:val="%1."/>
      <w:lvlJc w:val="left"/>
      <w:pPr>
        <w:ind w:left="360" w:hanging="360"/>
      </w:pPr>
      <w:rPr>
        <w:rFonts w:hint="default"/>
        <w:b/>
        <w:i w:val="0"/>
        <w:color w:val="000000" w:themeColor="text1"/>
        <w:sz w:val="24"/>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3"/>
  </w:num>
  <w:num w:numId="2">
    <w:abstractNumId w:val="6"/>
  </w:num>
  <w:num w:numId="3">
    <w:abstractNumId w:val="5"/>
  </w:num>
  <w:num w:numId="4">
    <w:abstractNumId w:val="12"/>
  </w:num>
  <w:num w:numId="5">
    <w:abstractNumId w:val="11"/>
  </w:num>
  <w:num w:numId="6">
    <w:abstractNumId w:val="8"/>
  </w:num>
  <w:num w:numId="7">
    <w:abstractNumId w:val="9"/>
  </w:num>
  <w:num w:numId="8">
    <w:abstractNumId w:val="7"/>
  </w:num>
  <w:num w:numId="9">
    <w:abstractNumId w:val="2"/>
  </w:num>
  <w:num w:numId="10">
    <w:abstractNumId w:val="0"/>
  </w:num>
  <w:num w:numId="11">
    <w:abstractNumId w:val="4"/>
  </w:num>
  <w:num w:numId="12">
    <w:abstractNumId w:val="1"/>
  </w:num>
  <w:num w:numId="13">
    <w:abstractNumId w:val="13"/>
  </w:num>
  <w:num w:numId="14">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310F"/>
    <w:rsid w:val="00003A05"/>
    <w:rsid w:val="0000407F"/>
    <w:rsid w:val="000058E3"/>
    <w:rsid w:val="00007E8A"/>
    <w:rsid w:val="0001106B"/>
    <w:rsid w:val="00011199"/>
    <w:rsid w:val="000120C5"/>
    <w:rsid w:val="00012472"/>
    <w:rsid w:val="0001398B"/>
    <w:rsid w:val="000203D3"/>
    <w:rsid w:val="000211F8"/>
    <w:rsid w:val="00024F35"/>
    <w:rsid w:val="0003063D"/>
    <w:rsid w:val="000319FD"/>
    <w:rsid w:val="00031F10"/>
    <w:rsid w:val="00032493"/>
    <w:rsid w:val="0004072A"/>
    <w:rsid w:val="0004193F"/>
    <w:rsid w:val="00042380"/>
    <w:rsid w:val="000439C9"/>
    <w:rsid w:val="000444FF"/>
    <w:rsid w:val="0004686A"/>
    <w:rsid w:val="000468E2"/>
    <w:rsid w:val="0005237C"/>
    <w:rsid w:val="00052A3C"/>
    <w:rsid w:val="00053ABC"/>
    <w:rsid w:val="00054A03"/>
    <w:rsid w:val="00056A79"/>
    <w:rsid w:val="00061344"/>
    <w:rsid w:val="00062648"/>
    <w:rsid w:val="000631D9"/>
    <w:rsid w:val="0006407E"/>
    <w:rsid w:val="00064A37"/>
    <w:rsid w:val="00064B95"/>
    <w:rsid w:val="0006594F"/>
    <w:rsid w:val="0007192E"/>
    <w:rsid w:val="00072930"/>
    <w:rsid w:val="00073B59"/>
    <w:rsid w:val="000800AC"/>
    <w:rsid w:val="000815D6"/>
    <w:rsid w:val="000821B3"/>
    <w:rsid w:val="0008230A"/>
    <w:rsid w:val="00082D11"/>
    <w:rsid w:val="00082F81"/>
    <w:rsid w:val="0008542A"/>
    <w:rsid w:val="00086D80"/>
    <w:rsid w:val="000874CE"/>
    <w:rsid w:val="00090C74"/>
    <w:rsid w:val="00090D6F"/>
    <w:rsid w:val="000A24C0"/>
    <w:rsid w:val="000A3F90"/>
    <w:rsid w:val="000A4E44"/>
    <w:rsid w:val="000A65A0"/>
    <w:rsid w:val="000A77ED"/>
    <w:rsid w:val="000B0370"/>
    <w:rsid w:val="000B0A5E"/>
    <w:rsid w:val="000B5AB1"/>
    <w:rsid w:val="000B5D79"/>
    <w:rsid w:val="000B6D31"/>
    <w:rsid w:val="000C0061"/>
    <w:rsid w:val="000C0663"/>
    <w:rsid w:val="000C10B9"/>
    <w:rsid w:val="000C1D19"/>
    <w:rsid w:val="000C2E5F"/>
    <w:rsid w:val="000C3423"/>
    <w:rsid w:val="000C3861"/>
    <w:rsid w:val="000C4A8E"/>
    <w:rsid w:val="000C5A04"/>
    <w:rsid w:val="000C5AF7"/>
    <w:rsid w:val="000D009C"/>
    <w:rsid w:val="000D0855"/>
    <w:rsid w:val="000D1E0F"/>
    <w:rsid w:val="000D2FD3"/>
    <w:rsid w:val="000D3275"/>
    <w:rsid w:val="000D5A1D"/>
    <w:rsid w:val="000D7369"/>
    <w:rsid w:val="000E07DC"/>
    <w:rsid w:val="000E2665"/>
    <w:rsid w:val="000E35C5"/>
    <w:rsid w:val="000E6436"/>
    <w:rsid w:val="000E77B8"/>
    <w:rsid w:val="000F191E"/>
    <w:rsid w:val="000F2E80"/>
    <w:rsid w:val="000F2EDD"/>
    <w:rsid w:val="000F34CB"/>
    <w:rsid w:val="000F37A8"/>
    <w:rsid w:val="000F5D21"/>
    <w:rsid w:val="000F6D7E"/>
    <w:rsid w:val="00100187"/>
    <w:rsid w:val="00100DDD"/>
    <w:rsid w:val="0010268C"/>
    <w:rsid w:val="00102D65"/>
    <w:rsid w:val="00103888"/>
    <w:rsid w:val="00105B1D"/>
    <w:rsid w:val="00107499"/>
    <w:rsid w:val="00107557"/>
    <w:rsid w:val="0011001E"/>
    <w:rsid w:val="0011167C"/>
    <w:rsid w:val="00112B02"/>
    <w:rsid w:val="00113BD3"/>
    <w:rsid w:val="0011455C"/>
    <w:rsid w:val="0011481A"/>
    <w:rsid w:val="00114A21"/>
    <w:rsid w:val="0012006D"/>
    <w:rsid w:val="001250B4"/>
    <w:rsid w:val="001253D1"/>
    <w:rsid w:val="001318D2"/>
    <w:rsid w:val="00132C06"/>
    <w:rsid w:val="00133B79"/>
    <w:rsid w:val="00133CE5"/>
    <w:rsid w:val="001352E5"/>
    <w:rsid w:val="0013673A"/>
    <w:rsid w:val="00136C16"/>
    <w:rsid w:val="00137846"/>
    <w:rsid w:val="00140D44"/>
    <w:rsid w:val="001436BB"/>
    <w:rsid w:val="0014481A"/>
    <w:rsid w:val="001459C8"/>
    <w:rsid w:val="00147864"/>
    <w:rsid w:val="00152ADF"/>
    <w:rsid w:val="00153833"/>
    <w:rsid w:val="00154304"/>
    <w:rsid w:val="0015466E"/>
    <w:rsid w:val="00154765"/>
    <w:rsid w:val="00154EF0"/>
    <w:rsid w:val="00155E0F"/>
    <w:rsid w:val="00156A23"/>
    <w:rsid w:val="00163780"/>
    <w:rsid w:val="00163B1F"/>
    <w:rsid w:val="001648EE"/>
    <w:rsid w:val="00164B65"/>
    <w:rsid w:val="00166794"/>
    <w:rsid w:val="00170D28"/>
    <w:rsid w:val="00173DDB"/>
    <w:rsid w:val="0017653A"/>
    <w:rsid w:val="001775DF"/>
    <w:rsid w:val="0018435D"/>
    <w:rsid w:val="001854E7"/>
    <w:rsid w:val="00190999"/>
    <w:rsid w:val="0019160F"/>
    <w:rsid w:val="00192E4B"/>
    <w:rsid w:val="001972CC"/>
    <w:rsid w:val="001A1188"/>
    <w:rsid w:val="001A138D"/>
    <w:rsid w:val="001A2857"/>
    <w:rsid w:val="001A2A89"/>
    <w:rsid w:val="001A3634"/>
    <w:rsid w:val="001A4A80"/>
    <w:rsid w:val="001A4D5D"/>
    <w:rsid w:val="001A61E1"/>
    <w:rsid w:val="001A6C1E"/>
    <w:rsid w:val="001A7367"/>
    <w:rsid w:val="001B2129"/>
    <w:rsid w:val="001B34DA"/>
    <w:rsid w:val="001B3659"/>
    <w:rsid w:val="001B40F3"/>
    <w:rsid w:val="001B53A0"/>
    <w:rsid w:val="001B5F70"/>
    <w:rsid w:val="001B6845"/>
    <w:rsid w:val="001B770B"/>
    <w:rsid w:val="001C0AED"/>
    <w:rsid w:val="001C13B1"/>
    <w:rsid w:val="001C1C2A"/>
    <w:rsid w:val="001C1CDE"/>
    <w:rsid w:val="001C2713"/>
    <w:rsid w:val="001C2EF3"/>
    <w:rsid w:val="001C34D6"/>
    <w:rsid w:val="001C3898"/>
    <w:rsid w:val="001C3DB4"/>
    <w:rsid w:val="001C4179"/>
    <w:rsid w:val="001C54A9"/>
    <w:rsid w:val="001C6012"/>
    <w:rsid w:val="001C67B0"/>
    <w:rsid w:val="001C6DF1"/>
    <w:rsid w:val="001C79FA"/>
    <w:rsid w:val="001D07C9"/>
    <w:rsid w:val="001D2194"/>
    <w:rsid w:val="001D393C"/>
    <w:rsid w:val="001D3AB5"/>
    <w:rsid w:val="001D449A"/>
    <w:rsid w:val="001D7E82"/>
    <w:rsid w:val="001E0AD2"/>
    <w:rsid w:val="001E3F91"/>
    <w:rsid w:val="001E6822"/>
    <w:rsid w:val="001E74A5"/>
    <w:rsid w:val="001E7B9E"/>
    <w:rsid w:val="001F025B"/>
    <w:rsid w:val="001F0FAE"/>
    <w:rsid w:val="001F1169"/>
    <w:rsid w:val="001F4299"/>
    <w:rsid w:val="001F5AF8"/>
    <w:rsid w:val="001F783F"/>
    <w:rsid w:val="001F7DE2"/>
    <w:rsid w:val="002031F3"/>
    <w:rsid w:val="002065C6"/>
    <w:rsid w:val="00207415"/>
    <w:rsid w:val="002111FF"/>
    <w:rsid w:val="00211229"/>
    <w:rsid w:val="00212C9C"/>
    <w:rsid w:val="00213108"/>
    <w:rsid w:val="0021331A"/>
    <w:rsid w:val="0021453E"/>
    <w:rsid w:val="0021475E"/>
    <w:rsid w:val="00216653"/>
    <w:rsid w:val="002179AC"/>
    <w:rsid w:val="00220794"/>
    <w:rsid w:val="00220ADB"/>
    <w:rsid w:val="002217BA"/>
    <w:rsid w:val="00221E74"/>
    <w:rsid w:val="00223507"/>
    <w:rsid w:val="0022353C"/>
    <w:rsid w:val="00230170"/>
    <w:rsid w:val="002305CF"/>
    <w:rsid w:val="002345FF"/>
    <w:rsid w:val="00234A2F"/>
    <w:rsid w:val="00237611"/>
    <w:rsid w:val="00241FD2"/>
    <w:rsid w:val="00244476"/>
    <w:rsid w:val="0024659E"/>
    <w:rsid w:val="00252A20"/>
    <w:rsid w:val="00252B41"/>
    <w:rsid w:val="0025524F"/>
    <w:rsid w:val="00260C1D"/>
    <w:rsid w:val="00261001"/>
    <w:rsid w:val="002610C2"/>
    <w:rsid w:val="00261D84"/>
    <w:rsid w:val="00264D02"/>
    <w:rsid w:val="0026500D"/>
    <w:rsid w:val="00265CD7"/>
    <w:rsid w:val="002665BD"/>
    <w:rsid w:val="00271B06"/>
    <w:rsid w:val="002725E2"/>
    <w:rsid w:val="00273013"/>
    <w:rsid w:val="00273C37"/>
    <w:rsid w:val="0027430D"/>
    <w:rsid w:val="00274F7F"/>
    <w:rsid w:val="00277A35"/>
    <w:rsid w:val="00280994"/>
    <w:rsid w:val="002871EB"/>
    <w:rsid w:val="002879B1"/>
    <w:rsid w:val="00290631"/>
    <w:rsid w:val="00293AAD"/>
    <w:rsid w:val="00296CB5"/>
    <w:rsid w:val="002A07F4"/>
    <w:rsid w:val="002A229B"/>
    <w:rsid w:val="002A2974"/>
    <w:rsid w:val="002A35B6"/>
    <w:rsid w:val="002A61A7"/>
    <w:rsid w:val="002A7537"/>
    <w:rsid w:val="002B085C"/>
    <w:rsid w:val="002B284F"/>
    <w:rsid w:val="002B2A2E"/>
    <w:rsid w:val="002B2F59"/>
    <w:rsid w:val="002B4D21"/>
    <w:rsid w:val="002C0074"/>
    <w:rsid w:val="002C0804"/>
    <w:rsid w:val="002C2D44"/>
    <w:rsid w:val="002C4715"/>
    <w:rsid w:val="002C4780"/>
    <w:rsid w:val="002C47ED"/>
    <w:rsid w:val="002C481B"/>
    <w:rsid w:val="002C484A"/>
    <w:rsid w:val="002C570D"/>
    <w:rsid w:val="002C6DB3"/>
    <w:rsid w:val="002D0E3D"/>
    <w:rsid w:val="002D10C8"/>
    <w:rsid w:val="002D1A38"/>
    <w:rsid w:val="002D2E16"/>
    <w:rsid w:val="002D373C"/>
    <w:rsid w:val="002D3F95"/>
    <w:rsid w:val="002D59F1"/>
    <w:rsid w:val="002E1FA2"/>
    <w:rsid w:val="002E482C"/>
    <w:rsid w:val="002E4A6D"/>
    <w:rsid w:val="002E5399"/>
    <w:rsid w:val="002E6531"/>
    <w:rsid w:val="002E689B"/>
    <w:rsid w:val="002E6CFE"/>
    <w:rsid w:val="002E74CE"/>
    <w:rsid w:val="002E7AD0"/>
    <w:rsid w:val="002F1871"/>
    <w:rsid w:val="002F287A"/>
    <w:rsid w:val="002F3672"/>
    <w:rsid w:val="002F72FA"/>
    <w:rsid w:val="003007E0"/>
    <w:rsid w:val="0030150B"/>
    <w:rsid w:val="00301B41"/>
    <w:rsid w:val="00301D47"/>
    <w:rsid w:val="003030B1"/>
    <w:rsid w:val="00303717"/>
    <w:rsid w:val="00304013"/>
    <w:rsid w:val="00304137"/>
    <w:rsid w:val="003046AA"/>
    <w:rsid w:val="003049F3"/>
    <w:rsid w:val="00304D78"/>
    <w:rsid w:val="00305F6D"/>
    <w:rsid w:val="003064B8"/>
    <w:rsid w:val="00307227"/>
    <w:rsid w:val="003105D0"/>
    <w:rsid w:val="003105D6"/>
    <w:rsid w:val="00310D66"/>
    <w:rsid w:val="003116A6"/>
    <w:rsid w:val="00312733"/>
    <w:rsid w:val="00313AF4"/>
    <w:rsid w:val="0031434A"/>
    <w:rsid w:val="00314975"/>
    <w:rsid w:val="00316065"/>
    <w:rsid w:val="00317883"/>
    <w:rsid w:val="00317EFF"/>
    <w:rsid w:val="003208D6"/>
    <w:rsid w:val="00321AA3"/>
    <w:rsid w:val="00323895"/>
    <w:rsid w:val="0032464F"/>
    <w:rsid w:val="00325208"/>
    <w:rsid w:val="00326A93"/>
    <w:rsid w:val="00327D79"/>
    <w:rsid w:val="00332E6B"/>
    <w:rsid w:val="00333BE8"/>
    <w:rsid w:val="00335BFE"/>
    <w:rsid w:val="0033608B"/>
    <w:rsid w:val="00336D64"/>
    <w:rsid w:val="00337941"/>
    <w:rsid w:val="003407D0"/>
    <w:rsid w:val="00343BE0"/>
    <w:rsid w:val="00345B79"/>
    <w:rsid w:val="00345D0F"/>
    <w:rsid w:val="00346885"/>
    <w:rsid w:val="003472B3"/>
    <w:rsid w:val="00350A12"/>
    <w:rsid w:val="0035104F"/>
    <w:rsid w:val="00355AEE"/>
    <w:rsid w:val="00355D3B"/>
    <w:rsid w:val="0036073F"/>
    <w:rsid w:val="00360977"/>
    <w:rsid w:val="003629EE"/>
    <w:rsid w:val="003641F0"/>
    <w:rsid w:val="003643B3"/>
    <w:rsid w:val="003656E5"/>
    <w:rsid w:val="00370BB1"/>
    <w:rsid w:val="003721B2"/>
    <w:rsid w:val="00372328"/>
    <w:rsid w:val="0037428A"/>
    <w:rsid w:val="003762FD"/>
    <w:rsid w:val="00377CC8"/>
    <w:rsid w:val="0038145C"/>
    <w:rsid w:val="00383E66"/>
    <w:rsid w:val="003849F7"/>
    <w:rsid w:val="00387DC9"/>
    <w:rsid w:val="0039193E"/>
    <w:rsid w:val="00391ADA"/>
    <w:rsid w:val="00391F80"/>
    <w:rsid w:val="00392CDB"/>
    <w:rsid w:val="0039380F"/>
    <w:rsid w:val="00393B71"/>
    <w:rsid w:val="00394095"/>
    <w:rsid w:val="003940F6"/>
    <w:rsid w:val="00396545"/>
    <w:rsid w:val="00396F71"/>
    <w:rsid w:val="00397179"/>
    <w:rsid w:val="003A04FF"/>
    <w:rsid w:val="003A1B01"/>
    <w:rsid w:val="003A2029"/>
    <w:rsid w:val="003A6417"/>
    <w:rsid w:val="003A65FE"/>
    <w:rsid w:val="003A6A5A"/>
    <w:rsid w:val="003A7221"/>
    <w:rsid w:val="003A730E"/>
    <w:rsid w:val="003B2856"/>
    <w:rsid w:val="003B2A0D"/>
    <w:rsid w:val="003B45B6"/>
    <w:rsid w:val="003B50CD"/>
    <w:rsid w:val="003B55AD"/>
    <w:rsid w:val="003B565C"/>
    <w:rsid w:val="003B7421"/>
    <w:rsid w:val="003B7EC4"/>
    <w:rsid w:val="003C0E19"/>
    <w:rsid w:val="003C3086"/>
    <w:rsid w:val="003C7282"/>
    <w:rsid w:val="003D00D5"/>
    <w:rsid w:val="003D181D"/>
    <w:rsid w:val="003D20C4"/>
    <w:rsid w:val="003D3C1A"/>
    <w:rsid w:val="003D4188"/>
    <w:rsid w:val="003D46D0"/>
    <w:rsid w:val="003E5E39"/>
    <w:rsid w:val="003E6679"/>
    <w:rsid w:val="003E6D0F"/>
    <w:rsid w:val="003E712E"/>
    <w:rsid w:val="003F140F"/>
    <w:rsid w:val="003F15DB"/>
    <w:rsid w:val="003F2702"/>
    <w:rsid w:val="003F2778"/>
    <w:rsid w:val="003F36A4"/>
    <w:rsid w:val="003F70CA"/>
    <w:rsid w:val="0040137F"/>
    <w:rsid w:val="00402179"/>
    <w:rsid w:val="0040278D"/>
    <w:rsid w:val="00406EED"/>
    <w:rsid w:val="00412E24"/>
    <w:rsid w:val="00413903"/>
    <w:rsid w:val="00413DAD"/>
    <w:rsid w:val="00414836"/>
    <w:rsid w:val="00416727"/>
    <w:rsid w:val="0042068A"/>
    <w:rsid w:val="0042437A"/>
    <w:rsid w:val="00424E72"/>
    <w:rsid w:val="00426D7C"/>
    <w:rsid w:val="004300ED"/>
    <w:rsid w:val="00431687"/>
    <w:rsid w:val="00432B72"/>
    <w:rsid w:val="00433016"/>
    <w:rsid w:val="004342F1"/>
    <w:rsid w:val="004349C0"/>
    <w:rsid w:val="00434B23"/>
    <w:rsid w:val="00434FD0"/>
    <w:rsid w:val="00435917"/>
    <w:rsid w:val="00437702"/>
    <w:rsid w:val="004401B5"/>
    <w:rsid w:val="00440800"/>
    <w:rsid w:val="00442393"/>
    <w:rsid w:val="004436D7"/>
    <w:rsid w:val="00443DCB"/>
    <w:rsid w:val="00443DEB"/>
    <w:rsid w:val="00444891"/>
    <w:rsid w:val="0044535B"/>
    <w:rsid w:val="00445FDA"/>
    <w:rsid w:val="00447F0D"/>
    <w:rsid w:val="00450A5F"/>
    <w:rsid w:val="00451514"/>
    <w:rsid w:val="0045209F"/>
    <w:rsid w:val="00453BB4"/>
    <w:rsid w:val="00456317"/>
    <w:rsid w:val="00456348"/>
    <w:rsid w:val="004613B1"/>
    <w:rsid w:val="00461513"/>
    <w:rsid w:val="0046231E"/>
    <w:rsid w:val="004635E2"/>
    <w:rsid w:val="00464CB6"/>
    <w:rsid w:val="0046566E"/>
    <w:rsid w:val="0047025A"/>
    <w:rsid w:val="0047081C"/>
    <w:rsid w:val="00472C41"/>
    <w:rsid w:val="00473115"/>
    <w:rsid w:val="00474477"/>
    <w:rsid w:val="004764CB"/>
    <w:rsid w:val="00476730"/>
    <w:rsid w:val="004769A5"/>
    <w:rsid w:val="004803A2"/>
    <w:rsid w:val="00481A7B"/>
    <w:rsid w:val="0048386B"/>
    <w:rsid w:val="00483C14"/>
    <w:rsid w:val="00485DB6"/>
    <w:rsid w:val="0048658E"/>
    <w:rsid w:val="0049065F"/>
    <w:rsid w:val="00491468"/>
    <w:rsid w:val="0049150C"/>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E25"/>
    <w:rsid w:val="004B176B"/>
    <w:rsid w:val="004B293C"/>
    <w:rsid w:val="004B3D59"/>
    <w:rsid w:val="004B58EA"/>
    <w:rsid w:val="004B5B76"/>
    <w:rsid w:val="004B6993"/>
    <w:rsid w:val="004B73EF"/>
    <w:rsid w:val="004C20F2"/>
    <w:rsid w:val="004C251E"/>
    <w:rsid w:val="004C3F25"/>
    <w:rsid w:val="004C525E"/>
    <w:rsid w:val="004C67E2"/>
    <w:rsid w:val="004C7A27"/>
    <w:rsid w:val="004D0490"/>
    <w:rsid w:val="004D12F1"/>
    <w:rsid w:val="004D1805"/>
    <w:rsid w:val="004D1AA6"/>
    <w:rsid w:val="004D1CB6"/>
    <w:rsid w:val="004D257A"/>
    <w:rsid w:val="004D2875"/>
    <w:rsid w:val="004D3142"/>
    <w:rsid w:val="004D513F"/>
    <w:rsid w:val="004D52DD"/>
    <w:rsid w:val="004D68F8"/>
    <w:rsid w:val="004D6D19"/>
    <w:rsid w:val="004D71C0"/>
    <w:rsid w:val="004E11D8"/>
    <w:rsid w:val="004E1355"/>
    <w:rsid w:val="004E1878"/>
    <w:rsid w:val="004E3C72"/>
    <w:rsid w:val="004E4879"/>
    <w:rsid w:val="004E4AF8"/>
    <w:rsid w:val="004E5988"/>
    <w:rsid w:val="004E6E3A"/>
    <w:rsid w:val="004F0C96"/>
    <w:rsid w:val="004F28A0"/>
    <w:rsid w:val="004F44C7"/>
    <w:rsid w:val="004F489F"/>
    <w:rsid w:val="004F4958"/>
    <w:rsid w:val="004F766F"/>
    <w:rsid w:val="004F78B7"/>
    <w:rsid w:val="004F7944"/>
    <w:rsid w:val="00500224"/>
    <w:rsid w:val="00502BB2"/>
    <w:rsid w:val="00503166"/>
    <w:rsid w:val="00503575"/>
    <w:rsid w:val="00503F93"/>
    <w:rsid w:val="005041C2"/>
    <w:rsid w:val="00504E8F"/>
    <w:rsid w:val="00505CA0"/>
    <w:rsid w:val="00506DDD"/>
    <w:rsid w:val="00507C08"/>
    <w:rsid w:val="00507D18"/>
    <w:rsid w:val="0051016E"/>
    <w:rsid w:val="00511612"/>
    <w:rsid w:val="00511A30"/>
    <w:rsid w:val="00512F22"/>
    <w:rsid w:val="00516603"/>
    <w:rsid w:val="005167B1"/>
    <w:rsid w:val="00517A46"/>
    <w:rsid w:val="00517D20"/>
    <w:rsid w:val="005215EE"/>
    <w:rsid w:val="00521F15"/>
    <w:rsid w:val="005224DC"/>
    <w:rsid w:val="00522599"/>
    <w:rsid w:val="00522F5F"/>
    <w:rsid w:val="005248B9"/>
    <w:rsid w:val="005255D3"/>
    <w:rsid w:val="005257BD"/>
    <w:rsid w:val="00526446"/>
    <w:rsid w:val="00527495"/>
    <w:rsid w:val="00527E7A"/>
    <w:rsid w:val="00531594"/>
    <w:rsid w:val="00537E2C"/>
    <w:rsid w:val="005407F0"/>
    <w:rsid w:val="00542797"/>
    <w:rsid w:val="00542B3A"/>
    <w:rsid w:val="005434E0"/>
    <w:rsid w:val="00544AB9"/>
    <w:rsid w:val="00544EC9"/>
    <w:rsid w:val="00546FBD"/>
    <w:rsid w:val="00551A9B"/>
    <w:rsid w:val="005520BF"/>
    <w:rsid w:val="00552213"/>
    <w:rsid w:val="005534B3"/>
    <w:rsid w:val="0055544F"/>
    <w:rsid w:val="00556B04"/>
    <w:rsid w:val="00562B0A"/>
    <w:rsid w:val="00562CCE"/>
    <w:rsid w:val="005669D6"/>
    <w:rsid w:val="00566C3D"/>
    <w:rsid w:val="00567998"/>
    <w:rsid w:val="00571419"/>
    <w:rsid w:val="005759CD"/>
    <w:rsid w:val="00576EAE"/>
    <w:rsid w:val="00577884"/>
    <w:rsid w:val="00580873"/>
    <w:rsid w:val="00581C0F"/>
    <w:rsid w:val="00582919"/>
    <w:rsid w:val="005849B2"/>
    <w:rsid w:val="005849CB"/>
    <w:rsid w:val="00585F00"/>
    <w:rsid w:val="00586B2C"/>
    <w:rsid w:val="00587366"/>
    <w:rsid w:val="0058757A"/>
    <w:rsid w:val="00590037"/>
    <w:rsid w:val="00590516"/>
    <w:rsid w:val="005908F1"/>
    <w:rsid w:val="00593476"/>
    <w:rsid w:val="00594A43"/>
    <w:rsid w:val="00595511"/>
    <w:rsid w:val="00596B4D"/>
    <w:rsid w:val="005A228F"/>
    <w:rsid w:val="005A2A65"/>
    <w:rsid w:val="005A2F65"/>
    <w:rsid w:val="005A3513"/>
    <w:rsid w:val="005A3BD7"/>
    <w:rsid w:val="005A60E1"/>
    <w:rsid w:val="005A69BD"/>
    <w:rsid w:val="005A76FE"/>
    <w:rsid w:val="005A786F"/>
    <w:rsid w:val="005B169C"/>
    <w:rsid w:val="005B2DD1"/>
    <w:rsid w:val="005B3A49"/>
    <w:rsid w:val="005B5C9F"/>
    <w:rsid w:val="005B6ADF"/>
    <w:rsid w:val="005B773D"/>
    <w:rsid w:val="005B7C5D"/>
    <w:rsid w:val="005C1A07"/>
    <w:rsid w:val="005C1A74"/>
    <w:rsid w:val="005C3294"/>
    <w:rsid w:val="005C347F"/>
    <w:rsid w:val="005C6F55"/>
    <w:rsid w:val="005D27DD"/>
    <w:rsid w:val="005D3493"/>
    <w:rsid w:val="005D3DD3"/>
    <w:rsid w:val="005D622E"/>
    <w:rsid w:val="005E11D5"/>
    <w:rsid w:val="005E1876"/>
    <w:rsid w:val="005E1EBD"/>
    <w:rsid w:val="005E2296"/>
    <w:rsid w:val="005E34D4"/>
    <w:rsid w:val="005E3AE2"/>
    <w:rsid w:val="005E3FDE"/>
    <w:rsid w:val="005E55F2"/>
    <w:rsid w:val="005E5F08"/>
    <w:rsid w:val="005E68FC"/>
    <w:rsid w:val="005F487C"/>
    <w:rsid w:val="005F53A4"/>
    <w:rsid w:val="005F5FE1"/>
    <w:rsid w:val="005F62B2"/>
    <w:rsid w:val="005F715E"/>
    <w:rsid w:val="005F777C"/>
    <w:rsid w:val="00600B4B"/>
    <w:rsid w:val="006010DA"/>
    <w:rsid w:val="006017AB"/>
    <w:rsid w:val="00604AC3"/>
    <w:rsid w:val="00605865"/>
    <w:rsid w:val="00610B94"/>
    <w:rsid w:val="00614DFF"/>
    <w:rsid w:val="00617125"/>
    <w:rsid w:val="00617813"/>
    <w:rsid w:val="00620176"/>
    <w:rsid w:val="006206CC"/>
    <w:rsid w:val="00622B06"/>
    <w:rsid w:val="00627163"/>
    <w:rsid w:val="0062768A"/>
    <w:rsid w:val="0063265C"/>
    <w:rsid w:val="0063278F"/>
    <w:rsid w:val="00634476"/>
    <w:rsid w:val="006349FE"/>
    <w:rsid w:val="0064393B"/>
    <w:rsid w:val="00644375"/>
    <w:rsid w:val="00644A5C"/>
    <w:rsid w:val="00646A08"/>
    <w:rsid w:val="00650392"/>
    <w:rsid w:val="0065061D"/>
    <w:rsid w:val="00653E8D"/>
    <w:rsid w:val="00655203"/>
    <w:rsid w:val="0065715E"/>
    <w:rsid w:val="00657670"/>
    <w:rsid w:val="00657DBF"/>
    <w:rsid w:val="00657DE0"/>
    <w:rsid w:val="006613EB"/>
    <w:rsid w:val="00662C69"/>
    <w:rsid w:val="00663A65"/>
    <w:rsid w:val="00663CC7"/>
    <w:rsid w:val="0066458B"/>
    <w:rsid w:val="00664805"/>
    <w:rsid w:val="006718FB"/>
    <w:rsid w:val="006720F3"/>
    <w:rsid w:val="00673695"/>
    <w:rsid w:val="00674701"/>
    <w:rsid w:val="00674A46"/>
    <w:rsid w:val="006752B0"/>
    <w:rsid w:val="00676959"/>
    <w:rsid w:val="00676C6B"/>
    <w:rsid w:val="00680F25"/>
    <w:rsid w:val="00685689"/>
    <w:rsid w:val="0068594B"/>
    <w:rsid w:val="0068628C"/>
    <w:rsid w:val="00686B04"/>
    <w:rsid w:val="00687D53"/>
    <w:rsid w:val="00687DDB"/>
    <w:rsid w:val="006901FA"/>
    <w:rsid w:val="00690ED0"/>
    <w:rsid w:val="00691384"/>
    <w:rsid w:val="00693427"/>
    <w:rsid w:val="00694359"/>
    <w:rsid w:val="00694C00"/>
    <w:rsid w:val="006958A7"/>
    <w:rsid w:val="00695F94"/>
    <w:rsid w:val="006964F5"/>
    <w:rsid w:val="00696EF8"/>
    <w:rsid w:val="006A1047"/>
    <w:rsid w:val="006A2A2F"/>
    <w:rsid w:val="006A2CF3"/>
    <w:rsid w:val="006A2D34"/>
    <w:rsid w:val="006A2EDE"/>
    <w:rsid w:val="006A3D7A"/>
    <w:rsid w:val="006A438E"/>
    <w:rsid w:val="006A53A9"/>
    <w:rsid w:val="006B004E"/>
    <w:rsid w:val="006B0198"/>
    <w:rsid w:val="006B12E8"/>
    <w:rsid w:val="006B13FB"/>
    <w:rsid w:val="006B1C19"/>
    <w:rsid w:val="006B332A"/>
    <w:rsid w:val="006B5FE4"/>
    <w:rsid w:val="006B7A58"/>
    <w:rsid w:val="006C21EA"/>
    <w:rsid w:val="006C26B3"/>
    <w:rsid w:val="006C2FEE"/>
    <w:rsid w:val="006C50C2"/>
    <w:rsid w:val="006C563A"/>
    <w:rsid w:val="006C6E1A"/>
    <w:rsid w:val="006D27EF"/>
    <w:rsid w:val="006D52D1"/>
    <w:rsid w:val="006E013D"/>
    <w:rsid w:val="006E1056"/>
    <w:rsid w:val="006E3985"/>
    <w:rsid w:val="006E3A2A"/>
    <w:rsid w:val="006E3C4C"/>
    <w:rsid w:val="006E4BD4"/>
    <w:rsid w:val="006E4E2A"/>
    <w:rsid w:val="006E5950"/>
    <w:rsid w:val="006E6B65"/>
    <w:rsid w:val="006E6C14"/>
    <w:rsid w:val="006E7CC5"/>
    <w:rsid w:val="006F1E31"/>
    <w:rsid w:val="006F21C6"/>
    <w:rsid w:val="006F2C12"/>
    <w:rsid w:val="006F2F92"/>
    <w:rsid w:val="006F7D53"/>
    <w:rsid w:val="007049C8"/>
    <w:rsid w:val="007050B1"/>
    <w:rsid w:val="00707096"/>
    <w:rsid w:val="007136BC"/>
    <w:rsid w:val="00714576"/>
    <w:rsid w:val="00715A04"/>
    <w:rsid w:val="00721335"/>
    <w:rsid w:val="00721924"/>
    <w:rsid w:val="00721F66"/>
    <w:rsid w:val="00722B93"/>
    <w:rsid w:val="00731F1F"/>
    <w:rsid w:val="007365AD"/>
    <w:rsid w:val="00741DC7"/>
    <w:rsid w:val="00742486"/>
    <w:rsid w:val="0074433B"/>
    <w:rsid w:val="0074628D"/>
    <w:rsid w:val="007473D2"/>
    <w:rsid w:val="007479C2"/>
    <w:rsid w:val="007502E4"/>
    <w:rsid w:val="00750A80"/>
    <w:rsid w:val="0075151E"/>
    <w:rsid w:val="0075265E"/>
    <w:rsid w:val="0075440D"/>
    <w:rsid w:val="00754EF8"/>
    <w:rsid w:val="007558CF"/>
    <w:rsid w:val="0075604A"/>
    <w:rsid w:val="0075650E"/>
    <w:rsid w:val="00757995"/>
    <w:rsid w:val="007612B3"/>
    <w:rsid w:val="007644E6"/>
    <w:rsid w:val="007652EA"/>
    <w:rsid w:val="007665D7"/>
    <w:rsid w:val="00767467"/>
    <w:rsid w:val="007674F3"/>
    <w:rsid w:val="00767CD2"/>
    <w:rsid w:val="00770859"/>
    <w:rsid w:val="00771D18"/>
    <w:rsid w:val="007721A1"/>
    <w:rsid w:val="00774A5F"/>
    <w:rsid w:val="00774DFD"/>
    <w:rsid w:val="007753FA"/>
    <w:rsid w:val="0077544D"/>
    <w:rsid w:val="007764C8"/>
    <w:rsid w:val="0078079A"/>
    <w:rsid w:val="007860B9"/>
    <w:rsid w:val="007914E4"/>
    <w:rsid w:val="00791BC7"/>
    <w:rsid w:val="00791E58"/>
    <w:rsid w:val="007A0692"/>
    <w:rsid w:val="007A082B"/>
    <w:rsid w:val="007A1303"/>
    <w:rsid w:val="007A22E2"/>
    <w:rsid w:val="007A2C90"/>
    <w:rsid w:val="007A46E3"/>
    <w:rsid w:val="007A65E0"/>
    <w:rsid w:val="007A70B9"/>
    <w:rsid w:val="007A7602"/>
    <w:rsid w:val="007B02B9"/>
    <w:rsid w:val="007B1AED"/>
    <w:rsid w:val="007B26B2"/>
    <w:rsid w:val="007B2B63"/>
    <w:rsid w:val="007B30F3"/>
    <w:rsid w:val="007B4605"/>
    <w:rsid w:val="007B694D"/>
    <w:rsid w:val="007C0013"/>
    <w:rsid w:val="007C0CBC"/>
    <w:rsid w:val="007C255D"/>
    <w:rsid w:val="007C2706"/>
    <w:rsid w:val="007C37D2"/>
    <w:rsid w:val="007C3985"/>
    <w:rsid w:val="007C6110"/>
    <w:rsid w:val="007D0C01"/>
    <w:rsid w:val="007D3FBD"/>
    <w:rsid w:val="007D4892"/>
    <w:rsid w:val="007D49A0"/>
    <w:rsid w:val="007D7B38"/>
    <w:rsid w:val="007D7EF3"/>
    <w:rsid w:val="007E4E68"/>
    <w:rsid w:val="007E5125"/>
    <w:rsid w:val="007E5DB4"/>
    <w:rsid w:val="007F0617"/>
    <w:rsid w:val="007F3CB7"/>
    <w:rsid w:val="007F4A7F"/>
    <w:rsid w:val="007F729E"/>
    <w:rsid w:val="00800E69"/>
    <w:rsid w:val="008039C2"/>
    <w:rsid w:val="008046E4"/>
    <w:rsid w:val="008055FF"/>
    <w:rsid w:val="008058EB"/>
    <w:rsid w:val="0080650E"/>
    <w:rsid w:val="00810F94"/>
    <w:rsid w:val="008167F5"/>
    <w:rsid w:val="00817541"/>
    <w:rsid w:val="0081794B"/>
    <w:rsid w:val="00817D8E"/>
    <w:rsid w:val="008200A3"/>
    <w:rsid w:val="00820BF2"/>
    <w:rsid w:val="00824C4E"/>
    <w:rsid w:val="008264EE"/>
    <w:rsid w:val="00833E4C"/>
    <w:rsid w:val="00836224"/>
    <w:rsid w:val="00837BE4"/>
    <w:rsid w:val="00840559"/>
    <w:rsid w:val="008421F7"/>
    <w:rsid w:val="00843153"/>
    <w:rsid w:val="00843908"/>
    <w:rsid w:val="00845D12"/>
    <w:rsid w:val="00846713"/>
    <w:rsid w:val="008473FA"/>
    <w:rsid w:val="00847830"/>
    <w:rsid w:val="00851A81"/>
    <w:rsid w:val="00851F4C"/>
    <w:rsid w:val="008523BA"/>
    <w:rsid w:val="00852B26"/>
    <w:rsid w:val="0085480B"/>
    <w:rsid w:val="008560F4"/>
    <w:rsid w:val="00856B0A"/>
    <w:rsid w:val="00860A1E"/>
    <w:rsid w:val="00860FE6"/>
    <w:rsid w:val="00861622"/>
    <w:rsid w:val="0086256E"/>
    <w:rsid w:val="008662C0"/>
    <w:rsid w:val="00870EAB"/>
    <w:rsid w:val="0087153F"/>
    <w:rsid w:val="0087459A"/>
    <w:rsid w:val="00875167"/>
    <w:rsid w:val="00877086"/>
    <w:rsid w:val="00881572"/>
    <w:rsid w:val="00882FEA"/>
    <w:rsid w:val="00883450"/>
    <w:rsid w:val="0088398C"/>
    <w:rsid w:val="00885C6E"/>
    <w:rsid w:val="0089031E"/>
    <w:rsid w:val="0089067B"/>
    <w:rsid w:val="00891381"/>
    <w:rsid w:val="0089412A"/>
    <w:rsid w:val="00896AD4"/>
    <w:rsid w:val="008A195E"/>
    <w:rsid w:val="008A2F75"/>
    <w:rsid w:val="008A460C"/>
    <w:rsid w:val="008A4966"/>
    <w:rsid w:val="008A52F3"/>
    <w:rsid w:val="008A5456"/>
    <w:rsid w:val="008A59AC"/>
    <w:rsid w:val="008A7F7D"/>
    <w:rsid w:val="008B1A5A"/>
    <w:rsid w:val="008B382F"/>
    <w:rsid w:val="008B4590"/>
    <w:rsid w:val="008B49B9"/>
    <w:rsid w:val="008B5AB4"/>
    <w:rsid w:val="008B7FFE"/>
    <w:rsid w:val="008C023B"/>
    <w:rsid w:val="008C0446"/>
    <w:rsid w:val="008C2B3C"/>
    <w:rsid w:val="008C41A7"/>
    <w:rsid w:val="008C5C1A"/>
    <w:rsid w:val="008C6F34"/>
    <w:rsid w:val="008C7108"/>
    <w:rsid w:val="008D02A3"/>
    <w:rsid w:val="008D1D54"/>
    <w:rsid w:val="008D22D8"/>
    <w:rsid w:val="008D2BCD"/>
    <w:rsid w:val="008D406E"/>
    <w:rsid w:val="008D4E99"/>
    <w:rsid w:val="008D5066"/>
    <w:rsid w:val="008D5A97"/>
    <w:rsid w:val="008D6697"/>
    <w:rsid w:val="008D728C"/>
    <w:rsid w:val="008E0674"/>
    <w:rsid w:val="008E11CC"/>
    <w:rsid w:val="008E1B8F"/>
    <w:rsid w:val="008E549B"/>
    <w:rsid w:val="008E625D"/>
    <w:rsid w:val="008F12E6"/>
    <w:rsid w:val="008F1558"/>
    <w:rsid w:val="008F5927"/>
    <w:rsid w:val="009001DD"/>
    <w:rsid w:val="0090174A"/>
    <w:rsid w:val="009036B3"/>
    <w:rsid w:val="00903870"/>
    <w:rsid w:val="009039BC"/>
    <w:rsid w:val="00905B9A"/>
    <w:rsid w:val="009071FE"/>
    <w:rsid w:val="00907761"/>
    <w:rsid w:val="00910E40"/>
    <w:rsid w:val="0091242A"/>
    <w:rsid w:val="00913AA4"/>
    <w:rsid w:val="00915778"/>
    <w:rsid w:val="009164DD"/>
    <w:rsid w:val="00917A9D"/>
    <w:rsid w:val="009210C9"/>
    <w:rsid w:val="00924F14"/>
    <w:rsid w:val="00925C68"/>
    <w:rsid w:val="009315B0"/>
    <w:rsid w:val="009316E9"/>
    <w:rsid w:val="00931924"/>
    <w:rsid w:val="0093416D"/>
    <w:rsid w:val="00935346"/>
    <w:rsid w:val="00941D44"/>
    <w:rsid w:val="00945A61"/>
    <w:rsid w:val="00950154"/>
    <w:rsid w:val="00953054"/>
    <w:rsid w:val="009548C1"/>
    <w:rsid w:val="009563A5"/>
    <w:rsid w:val="00956868"/>
    <w:rsid w:val="0095765F"/>
    <w:rsid w:val="009606E6"/>
    <w:rsid w:val="00961B83"/>
    <w:rsid w:val="00962F40"/>
    <w:rsid w:val="00963968"/>
    <w:rsid w:val="00970F70"/>
    <w:rsid w:val="00971056"/>
    <w:rsid w:val="0097252B"/>
    <w:rsid w:val="00972668"/>
    <w:rsid w:val="009727B4"/>
    <w:rsid w:val="00972C36"/>
    <w:rsid w:val="00976448"/>
    <w:rsid w:val="00977C8B"/>
    <w:rsid w:val="009830D3"/>
    <w:rsid w:val="00983B8F"/>
    <w:rsid w:val="009849F0"/>
    <w:rsid w:val="0098595E"/>
    <w:rsid w:val="00986073"/>
    <w:rsid w:val="009909DD"/>
    <w:rsid w:val="00990EE2"/>
    <w:rsid w:val="00991561"/>
    <w:rsid w:val="009916D2"/>
    <w:rsid w:val="0099229C"/>
    <w:rsid w:val="0099348A"/>
    <w:rsid w:val="009943C4"/>
    <w:rsid w:val="00995C9F"/>
    <w:rsid w:val="00996436"/>
    <w:rsid w:val="0099752D"/>
    <w:rsid w:val="009A0461"/>
    <w:rsid w:val="009A12A7"/>
    <w:rsid w:val="009A28A2"/>
    <w:rsid w:val="009A5191"/>
    <w:rsid w:val="009A6119"/>
    <w:rsid w:val="009B063C"/>
    <w:rsid w:val="009B0F5C"/>
    <w:rsid w:val="009B11D6"/>
    <w:rsid w:val="009B2EE9"/>
    <w:rsid w:val="009B4864"/>
    <w:rsid w:val="009B5504"/>
    <w:rsid w:val="009B649B"/>
    <w:rsid w:val="009B6F16"/>
    <w:rsid w:val="009C0940"/>
    <w:rsid w:val="009C1D99"/>
    <w:rsid w:val="009C1F8B"/>
    <w:rsid w:val="009C2099"/>
    <w:rsid w:val="009C20A8"/>
    <w:rsid w:val="009C3701"/>
    <w:rsid w:val="009D2384"/>
    <w:rsid w:val="009D3240"/>
    <w:rsid w:val="009D3A6E"/>
    <w:rsid w:val="009D61D9"/>
    <w:rsid w:val="009D624D"/>
    <w:rsid w:val="009D7380"/>
    <w:rsid w:val="009E0AB4"/>
    <w:rsid w:val="009E21FE"/>
    <w:rsid w:val="009E2838"/>
    <w:rsid w:val="009E4814"/>
    <w:rsid w:val="009E4942"/>
    <w:rsid w:val="009F0B67"/>
    <w:rsid w:val="009F1E4B"/>
    <w:rsid w:val="009F307E"/>
    <w:rsid w:val="009F50DE"/>
    <w:rsid w:val="009F54F9"/>
    <w:rsid w:val="009F6D34"/>
    <w:rsid w:val="009F7BB0"/>
    <w:rsid w:val="00A00D50"/>
    <w:rsid w:val="00A023AE"/>
    <w:rsid w:val="00A02B5C"/>
    <w:rsid w:val="00A036C5"/>
    <w:rsid w:val="00A03AD2"/>
    <w:rsid w:val="00A07D84"/>
    <w:rsid w:val="00A10336"/>
    <w:rsid w:val="00A10CE2"/>
    <w:rsid w:val="00A11089"/>
    <w:rsid w:val="00A12870"/>
    <w:rsid w:val="00A133FA"/>
    <w:rsid w:val="00A13811"/>
    <w:rsid w:val="00A16DF1"/>
    <w:rsid w:val="00A17A17"/>
    <w:rsid w:val="00A20B1F"/>
    <w:rsid w:val="00A20CFD"/>
    <w:rsid w:val="00A235D0"/>
    <w:rsid w:val="00A253AA"/>
    <w:rsid w:val="00A26B58"/>
    <w:rsid w:val="00A27A7F"/>
    <w:rsid w:val="00A31C56"/>
    <w:rsid w:val="00A3276A"/>
    <w:rsid w:val="00A33D3A"/>
    <w:rsid w:val="00A349D2"/>
    <w:rsid w:val="00A35492"/>
    <w:rsid w:val="00A37C47"/>
    <w:rsid w:val="00A4044E"/>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72BC"/>
    <w:rsid w:val="00A61049"/>
    <w:rsid w:val="00A64F51"/>
    <w:rsid w:val="00A67428"/>
    <w:rsid w:val="00A70260"/>
    <w:rsid w:val="00A70CF3"/>
    <w:rsid w:val="00A7155E"/>
    <w:rsid w:val="00A71E76"/>
    <w:rsid w:val="00A74EDE"/>
    <w:rsid w:val="00A75396"/>
    <w:rsid w:val="00A763AE"/>
    <w:rsid w:val="00A76B0D"/>
    <w:rsid w:val="00A81AB5"/>
    <w:rsid w:val="00A82724"/>
    <w:rsid w:val="00A82C5A"/>
    <w:rsid w:val="00A83FF6"/>
    <w:rsid w:val="00A8561B"/>
    <w:rsid w:val="00A8620F"/>
    <w:rsid w:val="00A86AAB"/>
    <w:rsid w:val="00A8769A"/>
    <w:rsid w:val="00A92EC0"/>
    <w:rsid w:val="00A92EED"/>
    <w:rsid w:val="00A95A15"/>
    <w:rsid w:val="00A9772B"/>
    <w:rsid w:val="00AA0660"/>
    <w:rsid w:val="00AA3875"/>
    <w:rsid w:val="00AA3AF8"/>
    <w:rsid w:val="00AA404A"/>
    <w:rsid w:val="00AA40DC"/>
    <w:rsid w:val="00AA6228"/>
    <w:rsid w:val="00AA69A4"/>
    <w:rsid w:val="00AB2744"/>
    <w:rsid w:val="00AB274F"/>
    <w:rsid w:val="00AB5F30"/>
    <w:rsid w:val="00AB6BE3"/>
    <w:rsid w:val="00AC37C3"/>
    <w:rsid w:val="00AC535B"/>
    <w:rsid w:val="00AC5F6A"/>
    <w:rsid w:val="00AD0B3C"/>
    <w:rsid w:val="00AD1CC0"/>
    <w:rsid w:val="00AD22B5"/>
    <w:rsid w:val="00AD3DB4"/>
    <w:rsid w:val="00AD6F04"/>
    <w:rsid w:val="00AF1F04"/>
    <w:rsid w:val="00AF3D59"/>
    <w:rsid w:val="00AF6794"/>
    <w:rsid w:val="00AF7752"/>
    <w:rsid w:val="00B016F7"/>
    <w:rsid w:val="00B02BDD"/>
    <w:rsid w:val="00B055B9"/>
    <w:rsid w:val="00B12503"/>
    <w:rsid w:val="00B13D85"/>
    <w:rsid w:val="00B16296"/>
    <w:rsid w:val="00B1786A"/>
    <w:rsid w:val="00B206D8"/>
    <w:rsid w:val="00B312C7"/>
    <w:rsid w:val="00B316B9"/>
    <w:rsid w:val="00B32E58"/>
    <w:rsid w:val="00B335A2"/>
    <w:rsid w:val="00B34371"/>
    <w:rsid w:val="00B37104"/>
    <w:rsid w:val="00B37BCC"/>
    <w:rsid w:val="00B447D7"/>
    <w:rsid w:val="00B47D0D"/>
    <w:rsid w:val="00B51B0E"/>
    <w:rsid w:val="00B52B7D"/>
    <w:rsid w:val="00B531D2"/>
    <w:rsid w:val="00B53616"/>
    <w:rsid w:val="00B53CCA"/>
    <w:rsid w:val="00B54441"/>
    <w:rsid w:val="00B54A5F"/>
    <w:rsid w:val="00B560C2"/>
    <w:rsid w:val="00B56409"/>
    <w:rsid w:val="00B56F9B"/>
    <w:rsid w:val="00B62944"/>
    <w:rsid w:val="00B633A4"/>
    <w:rsid w:val="00B64919"/>
    <w:rsid w:val="00B6497F"/>
    <w:rsid w:val="00B65C34"/>
    <w:rsid w:val="00B667C6"/>
    <w:rsid w:val="00B733F9"/>
    <w:rsid w:val="00B73550"/>
    <w:rsid w:val="00B73838"/>
    <w:rsid w:val="00B7421A"/>
    <w:rsid w:val="00B75267"/>
    <w:rsid w:val="00B75473"/>
    <w:rsid w:val="00B75F20"/>
    <w:rsid w:val="00B762FD"/>
    <w:rsid w:val="00B808A4"/>
    <w:rsid w:val="00B81371"/>
    <w:rsid w:val="00B83E2E"/>
    <w:rsid w:val="00B849B5"/>
    <w:rsid w:val="00B84B6C"/>
    <w:rsid w:val="00B902E7"/>
    <w:rsid w:val="00B922D9"/>
    <w:rsid w:val="00B926D6"/>
    <w:rsid w:val="00B94C17"/>
    <w:rsid w:val="00B966BF"/>
    <w:rsid w:val="00B974B4"/>
    <w:rsid w:val="00BA0012"/>
    <w:rsid w:val="00BA3DCE"/>
    <w:rsid w:val="00BA4EEA"/>
    <w:rsid w:val="00BA4F66"/>
    <w:rsid w:val="00BA7987"/>
    <w:rsid w:val="00BA7CFA"/>
    <w:rsid w:val="00BB1309"/>
    <w:rsid w:val="00BB2592"/>
    <w:rsid w:val="00BB3156"/>
    <w:rsid w:val="00BB3C9C"/>
    <w:rsid w:val="00BB5CA9"/>
    <w:rsid w:val="00BB6662"/>
    <w:rsid w:val="00BC0CE4"/>
    <w:rsid w:val="00BC260A"/>
    <w:rsid w:val="00BC30BF"/>
    <w:rsid w:val="00BC3150"/>
    <w:rsid w:val="00BC61B2"/>
    <w:rsid w:val="00BD010F"/>
    <w:rsid w:val="00BD02D5"/>
    <w:rsid w:val="00BD0E24"/>
    <w:rsid w:val="00BD1B67"/>
    <w:rsid w:val="00BD335B"/>
    <w:rsid w:val="00BD33B6"/>
    <w:rsid w:val="00BD3D7F"/>
    <w:rsid w:val="00BD4097"/>
    <w:rsid w:val="00BD4E41"/>
    <w:rsid w:val="00BD6560"/>
    <w:rsid w:val="00BE00FA"/>
    <w:rsid w:val="00BE0C95"/>
    <w:rsid w:val="00BE545A"/>
    <w:rsid w:val="00BE5E11"/>
    <w:rsid w:val="00BE5EAF"/>
    <w:rsid w:val="00BE6C95"/>
    <w:rsid w:val="00BE74FA"/>
    <w:rsid w:val="00BF0680"/>
    <w:rsid w:val="00BF0A54"/>
    <w:rsid w:val="00BF0F1C"/>
    <w:rsid w:val="00BF1B7F"/>
    <w:rsid w:val="00BF5FEC"/>
    <w:rsid w:val="00BF6747"/>
    <w:rsid w:val="00BF6B5B"/>
    <w:rsid w:val="00BF6D83"/>
    <w:rsid w:val="00BF704D"/>
    <w:rsid w:val="00BF7824"/>
    <w:rsid w:val="00C020F8"/>
    <w:rsid w:val="00C02535"/>
    <w:rsid w:val="00C04666"/>
    <w:rsid w:val="00C04D22"/>
    <w:rsid w:val="00C11482"/>
    <w:rsid w:val="00C11C71"/>
    <w:rsid w:val="00C149E0"/>
    <w:rsid w:val="00C14CDF"/>
    <w:rsid w:val="00C150E0"/>
    <w:rsid w:val="00C150F6"/>
    <w:rsid w:val="00C15419"/>
    <w:rsid w:val="00C16762"/>
    <w:rsid w:val="00C17637"/>
    <w:rsid w:val="00C179FC"/>
    <w:rsid w:val="00C2038C"/>
    <w:rsid w:val="00C20EB1"/>
    <w:rsid w:val="00C2139F"/>
    <w:rsid w:val="00C230A3"/>
    <w:rsid w:val="00C23841"/>
    <w:rsid w:val="00C252F4"/>
    <w:rsid w:val="00C262AB"/>
    <w:rsid w:val="00C274BC"/>
    <w:rsid w:val="00C27ABF"/>
    <w:rsid w:val="00C315FB"/>
    <w:rsid w:val="00C317BD"/>
    <w:rsid w:val="00C32E86"/>
    <w:rsid w:val="00C33279"/>
    <w:rsid w:val="00C37DED"/>
    <w:rsid w:val="00C41015"/>
    <w:rsid w:val="00C43EDF"/>
    <w:rsid w:val="00C45BF0"/>
    <w:rsid w:val="00C47468"/>
    <w:rsid w:val="00C526D4"/>
    <w:rsid w:val="00C55FE8"/>
    <w:rsid w:val="00C6220B"/>
    <w:rsid w:val="00C63CF2"/>
    <w:rsid w:val="00C64154"/>
    <w:rsid w:val="00C648FC"/>
    <w:rsid w:val="00C663BE"/>
    <w:rsid w:val="00C71858"/>
    <w:rsid w:val="00C722C5"/>
    <w:rsid w:val="00C72EEB"/>
    <w:rsid w:val="00C73C34"/>
    <w:rsid w:val="00C744AE"/>
    <w:rsid w:val="00C74781"/>
    <w:rsid w:val="00C77C19"/>
    <w:rsid w:val="00C80034"/>
    <w:rsid w:val="00C83EA7"/>
    <w:rsid w:val="00C84559"/>
    <w:rsid w:val="00C85C17"/>
    <w:rsid w:val="00C85EC8"/>
    <w:rsid w:val="00C862C4"/>
    <w:rsid w:val="00C86B34"/>
    <w:rsid w:val="00C94989"/>
    <w:rsid w:val="00C95593"/>
    <w:rsid w:val="00C96A63"/>
    <w:rsid w:val="00C97602"/>
    <w:rsid w:val="00CA2022"/>
    <w:rsid w:val="00CA709B"/>
    <w:rsid w:val="00CB0101"/>
    <w:rsid w:val="00CB12C8"/>
    <w:rsid w:val="00CB3483"/>
    <w:rsid w:val="00CB3C69"/>
    <w:rsid w:val="00CB3C89"/>
    <w:rsid w:val="00CB57BF"/>
    <w:rsid w:val="00CC2DE4"/>
    <w:rsid w:val="00CC31FA"/>
    <w:rsid w:val="00CC360E"/>
    <w:rsid w:val="00CC48D6"/>
    <w:rsid w:val="00CD0A20"/>
    <w:rsid w:val="00CD6866"/>
    <w:rsid w:val="00CD76D4"/>
    <w:rsid w:val="00CD7893"/>
    <w:rsid w:val="00CE03CC"/>
    <w:rsid w:val="00CE37C3"/>
    <w:rsid w:val="00CE48BF"/>
    <w:rsid w:val="00CE670C"/>
    <w:rsid w:val="00CE7E6A"/>
    <w:rsid w:val="00CF030B"/>
    <w:rsid w:val="00CF1C4B"/>
    <w:rsid w:val="00CF23A2"/>
    <w:rsid w:val="00CF5F6B"/>
    <w:rsid w:val="00CF6EB2"/>
    <w:rsid w:val="00D02D0F"/>
    <w:rsid w:val="00D038DE"/>
    <w:rsid w:val="00D03A00"/>
    <w:rsid w:val="00D040D0"/>
    <w:rsid w:val="00D12D70"/>
    <w:rsid w:val="00D12EE7"/>
    <w:rsid w:val="00D1373C"/>
    <w:rsid w:val="00D17702"/>
    <w:rsid w:val="00D17C3D"/>
    <w:rsid w:val="00D225CB"/>
    <w:rsid w:val="00D25A9F"/>
    <w:rsid w:val="00D2734A"/>
    <w:rsid w:val="00D276CF"/>
    <w:rsid w:val="00D30003"/>
    <w:rsid w:val="00D300EA"/>
    <w:rsid w:val="00D306AB"/>
    <w:rsid w:val="00D31B93"/>
    <w:rsid w:val="00D33323"/>
    <w:rsid w:val="00D3469A"/>
    <w:rsid w:val="00D3478C"/>
    <w:rsid w:val="00D34A5C"/>
    <w:rsid w:val="00D35986"/>
    <w:rsid w:val="00D37494"/>
    <w:rsid w:val="00D3789A"/>
    <w:rsid w:val="00D37F04"/>
    <w:rsid w:val="00D407B7"/>
    <w:rsid w:val="00D408E9"/>
    <w:rsid w:val="00D409B3"/>
    <w:rsid w:val="00D41E2D"/>
    <w:rsid w:val="00D4287D"/>
    <w:rsid w:val="00D42957"/>
    <w:rsid w:val="00D46BB5"/>
    <w:rsid w:val="00D47265"/>
    <w:rsid w:val="00D4793C"/>
    <w:rsid w:val="00D522CE"/>
    <w:rsid w:val="00D54D28"/>
    <w:rsid w:val="00D63990"/>
    <w:rsid w:val="00D65068"/>
    <w:rsid w:val="00D65243"/>
    <w:rsid w:val="00D658A1"/>
    <w:rsid w:val="00D67BFC"/>
    <w:rsid w:val="00D738F0"/>
    <w:rsid w:val="00D74FD3"/>
    <w:rsid w:val="00D81AB1"/>
    <w:rsid w:val="00D82CB3"/>
    <w:rsid w:val="00D82FC0"/>
    <w:rsid w:val="00D8322A"/>
    <w:rsid w:val="00D83C17"/>
    <w:rsid w:val="00D84FFF"/>
    <w:rsid w:val="00D85885"/>
    <w:rsid w:val="00D85A93"/>
    <w:rsid w:val="00D85ABD"/>
    <w:rsid w:val="00D8720F"/>
    <w:rsid w:val="00D87527"/>
    <w:rsid w:val="00D87652"/>
    <w:rsid w:val="00D9073B"/>
    <w:rsid w:val="00D92D08"/>
    <w:rsid w:val="00D9372E"/>
    <w:rsid w:val="00D9392E"/>
    <w:rsid w:val="00D947F0"/>
    <w:rsid w:val="00D963CC"/>
    <w:rsid w:val="00D97F59"/>
    <w:rsid w:val="00DA3A4F"/>
    <w:rsid w:val="00DA42C0"/>
    <w:rsid w:val="00DA52A2"/>
    <w:rsid w:val="00DA614D"/>
    <w:rsid w:val="00DA7E2F"/>
    <w:rsid w:val="00DB0C0B"/>
    <w:rsid w:val="00DB31E7"/>
    <w:rsid w:val="00DB3A66"/>
    <w:rsid w:val="00DB4AC0"/>
    <w:rsid w:val="00DB4BEF"/>
    <w:rsid w:val="00DB78B2"/>
    <w:rsid w:val="00DC230C"/>
    <w:rsid w:val="00DC2CE7"/>
    <w:rsid w:val="00DC301A"/>
    <w:rsid w:val="00DC318D"/>
    <w:rsid w:val="00DC6AEA"/>
    <w:rsid w:val="00DC7377"/>
    <w:rsid w:val="00DD3C18"/>
    <w:rsid w:val="00DD4849"/>
    <w:rsid w:val="00DE0FC0"/>
    <w:rsid w:val="00DE347A"/>
    <w:rsid w:val="00DE3A31"/>
    <w:rsid w:val="00DE7E44"/>
    <w:rsid w:val="00DF13A5"/>
    <w:rsid w:val="00DF1C93"/>
    <w:rsid w:val="00DF1E5D"/>
    <w:rsid w:val="00DF2ABA"/>
    <w:rsid w:val="00DF419C"/>
    <w:rsid w:val="00DF51C5"/>
    <w:rsid w:val="00DF6844"/>
    <w:rsid w:val="00DF72C7"/>
    <w:rsid w:val="00E01E64"/>
    <w:rsid w:val="00E03246"/>
    <w:rsid w:val="00E03508"/>
    <w:rsid w:val="00E03C0E"/>
    <w:rsid w:val="00E073C2"/>
    <w:rsid w:val="00E10C25"/>
    <w:rsid w:val="00E1123F"/>
    <w:rsid w:val="00E12D1C"/>
    <w:rsid w:val="00E1327D"/>
    <w:rsid w:val="00E14317"/>
    <w:rsid w:val="00E14EF0"/>
    <w:rsid w:val="00E16412"/>
    <w:rsid w:val="00E165DD"/>
    <w:rsid w:val="00E17F3A"/>
    <w:rsid w:val="00E21F52"/>
    <w:rsid w:val="00E227C3"/>
    <w:rsid w:val="00E22843"/>
    <w:rsid w:val="00E22E88"/>
    <w:rsid w:val="00E244F5"/>
    <w:rsid w:val="00E24C79"/>
    <w:rsid w:val="00E26881"/>
    <w:rsid w:val="00E26C1E"/>
    <w:rsid w:val="00E26DFE"/>
    <w:rsid w:val="00E2713B"/>
    <w:rsid w:val="00E32DDF"/>
    <w:rsid w:val="00E33108"/>
    <w:rsid w:val="00E34706"/>
    <w:rsid w:val="00E37290"/>
    <w:rsid w:val="00E43ABE"/>
    <w:rsid w:val="00E445BD"/>
    <w:rsid w:val="00E46888"/>
    <w:rsid w:val="00E47A5F"/>
    <w:rsid w:val="00E507A5"/>
    <w:rsid w:val="00E528D2"/>
    <w:rsid w:val="00E54E89"/>
    <w:rsid w:val="00E6002A"/>
    <w:rsid w:val="00E601CE"/>
    <w:rsid w:val="00E602CF"/>
    <w:rsid w:val="00E61EE8"/>
    <w:rsid w:val="00E62441"/>
    <w:rsid w:val="00E63879"/>
    <w:rsid w:val="00E64E6E"/>
    <w:rsid w:val="00E66EE6"/>
    <w:rsid w:val="00E71633"/>
    <w:rsid w:val="00E72689"/>
    <w:rsid w:val="00E730AA"/>
    <w:rsid w:val="00E76F52"/>
    <w:rsid w:val="00E82B54"/>
    <w:rsid w:val="00E838B2"/>
    <w:rsid w:val="00E84521"/>
    <w:rsid w:val="00E85048"/>
    <w:rsid w:val="00E856B0"/>
    <w:rsid w:val="00E86AE6"/>
    <w:rsid w:val="00E86C2A"/>
    <w:rsid w:val="00E86CA1"/>
    <w:rsid w:val="00E906C3"/>
    <w:rsid w:val="00E90A65"/>
    <w:rsid w:val="00E91E35"/>
    <w:rsid w:val="00E937B5"/>
    <w:rsid w:val="00E9442F"/>
    <w:rsid w:val="00E957D7"/>
    <w:rsid w:val="00E969D2"/>
    <w:rsid w:val="00EA0CA1"/>
    <w:rsid w:val="00EA3249"/>
    <w:rsid w:val="00EA3C59"/>
    <w:rsid w:val="00EA5118"/>
    <w:rsid w:val="00EA7A8D"/>
    <w:rsid w:val="00EB0DF0"/>
    <w:rsid w:val="00EB1A2C"/>
    <w:rsid w:val="00EB40DC"/>
    <w:rsid w:val="00EB743F"/>
    <w:rsid w:val="00EC064C"/>
    <w:rsid w:val="00EC0BFA"/>
    <w:rsid w:val="00EC115D"/>
    <w:rsid w:val="00EC3328"/>
    <w:rsid w:val="00EC34A9"/>
    <w:rsid w:val="00EC3934"/>
    <w:rsid w:val="00EC3BEB"/>
    <w:rsid w:val="00EC7352"/>
    <w:rsid w:val="00ED2270"/>
    <w:rsid w:val="00ED512E"/>
    <w:rsid w:val="00ED5AF4"/>
    <w:rsid w:val="00ED68FA"/>
    <w:rsid w:val="00EE0293"/>
    <w:rsid w:val="00EE048D"/>
    <w:rsid w:val="00EE0ACB"/>
    <w:rsid w:val="00EE107C"/>
    <w:rsid w:val="00EE1531"/>
    <w:rsid w:val="00EE280E"/>
    <w:rsid w:val="00EE3E9C"/>
    <w:rsid w:val="00EE4D4C"/>
    <w:rsid w:val="00EE4FBE"/>
    <w:rsid w:val="00EF1AD7"/>
    <w:rsid w:val="00EF2E2B"/>
    <w:rsid w:val="00EF34D2"/>
    <w:rsid w:val="00EF4C26"/>
    <w:rsid w:val="00EF5CC0"/>
    <w:rsid w:val="00F02E9D"/>
    <w:rsid w:val="00F04044"/>
    <w:rsid w:val="00F046C8"/>
    <w:rsid w:val="00F047AB"/>
    <w:rsid w:val="00F05DE1"/>
    <w:rsid w:val="00F07200"/>
    <w:rsid w:val="00F07353"/>
    <w:rsid w:val="00F10D6B"/>
    <w:rsid w:val="00F12CDC"/>
    <w:rsid w:val="00F13E45"/>
    <w:rsid w:val="00F147C6"/>
    <w:rsid w:val="00F160E5"/>
    <w:rsid w:val="00F21705"/>
    <w:rsid w:val="00F231FC"/>
    <w:rsid w:val="00F23AEF"/>
    <w:rsid w:val="00F25E84"/>
    <w:rsid w:val="00F2706D"/>
    <w:rsid w:val="00F27818"/>
    <w:rsid w:val="00F27ADB"/>
    <w:rsid w:val="00F31039"/>
    <w:rsid w:val="00F31178"/>
    <w:rsid w:val="00F31D0B"/>
    <w:rsid w:val="00F32971"/>
    <w:rsid w:val="00F3400B"/>
    <w:rsid w:val="00F3458B"/>
    <w:rsid w:val="00F35C44"/>
    <w:rsid w:val="00F36C7A"/>
    <w:rsid w:val="00F40C05"/>
    <w:rsid w:val="00F40E86"/>
    <w:rsid w:val="00F42168"/>
    <w:rsid w:val="00F425B3"/>
    <w:rsid w:val="00F43821"/>
    <w:rsid w:val="00F44C78"/>
    <w:rsid w:val="00F452C0"/>
    <w:rsid w:val="00F459E6"/>
    <w:rsid w:val="00F46070"/>
    <w:rsid w:val="00F53C08"/>
    <w:rsid w:val="00F53C70"/>
    <w:rsid w:val="00F55D7B"/>
    <w:rsid w:val="00F60C62"/>
    <w:rsid w:val="00F63F1D"/>
    <w:rsid w:val="00F645AF"/>
    <w:rsid w:val="00F66BC9"/>
    <w:rsid w:val="00F67946"/>
    <w:rsid w:val="00F72B99"/>
    <w:rsid w:val="00F72CCD"/>
    <w:rsid w:val="00F72E9F"/>
    <w:rsid w:val="00F732B1"/>
    <w:rsid w:val="00F739E9"/>
    <w:rsid w:val="00F80975"/>
    <w:rsid w:val="00F81620"/>
    <w:rsid w:val="00F81972"/>
    <w:rsid w:val="00F82323"/>
    <w:rsid w:val="00F84240"/>
    <w:rsid w:val="00F85237"/>
    <w:rsid w:val="00F8564F"/>
    <w:rsid w:val="00F87DAE"/>
    <w:rsid w:val="00F9000A"/>
    <w:rsid w:val="00F9002A"/>
    <w:rsid w:val="00F90CC8"/>
    <w:rsid w:val="00F94E43"/>
    <w:rsid w:val="00F95F7E"/>
    <w:rsid w:val="00F97AFE"/>
    <w:rsid w:val="00FA0128"/>
    <w:rsid w:val="00FA1786"/>
    <w:rsid w:val="00FA215F"/>
    <w:rsid w:val="00FA3191"/>
    <w:rsid w:val="00FA5AE3"/>
    <w:rsid w:val="00FA73DD"/>
    <w:rsid w:val="00FB13C2"/>
    <w:rsid w:val="00FB380D"/>
    <w:rsid w:val="00FB76C5"/>
    <w:rsid w:val="00FC2414"/>
    <w:rsid w:val="00FC2479"/>
    <w:rsid w:val="00FC2C4D"/>
    <w:rsid w:val="00FC44A1"/>
    <w:rsid w:val="00FC4DEB"/>
    <w:rsid w:val="00FC77FF"/>
    <w:rsid w:val="00FC7E40"/>
    <w:rsid w:val="00FD1351"/>
    <w:rsid w:val="00FD22AA"/>
    <w:rsid w:val="00FD38A5"/>
    <w:rsid w:val="00FD4B65"/>
    <w:rsid w:val="00FD6729"/>
    <w:rsid w:val="00FD72F7"/>
    <w:rsid w:val="00FD7EFE"/>
    <w:rsid w:val="00FE2025"/>
    <w:rsid w:val="00FE2D9D"/>
    <w:rsid w:val="00FE3280"/>
    <w:rsid w:val="00FE4790"/>
    <w:rsid w:val="00FE49E3"/>
    <w:rsid w:val="00FE4E1B"/>
    <w:rsid w:val="00FE7904"/>
    <w:rsid w:val="00FE79C6"/>
    <w:rsid w:val="00FF0AD1"/>
    <w:rsid w:val="00FF2F56"/>
    <w:rsid w:val="00FF3373"/>
    <w:rsid w:val="00FF3B7B"/>
    <w:rsid w:val="00FF75DF"/>
    <w:rsid w:val="00FF7A5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5:docId w15:val="{40A69CCC-050C-4B36-AFD1-9C2003FFD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503575"/>
    <w:pPr>
      <w:tabs>
        <w:tab w:val="right" w:leader="dot" w:pos="8931"/>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1clara1">
    <w:name w:val="Tabla de cuadrícula 1 clara1"/>
    <w:basedOn w:val="Tablanormal"/>
    <w:uiPriority w:val="99"/>
    <w:rsid w:val="00856B0A"/>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41342465">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FCAB3-1078-47D0-B178-945513978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31</Pages>
  <Words>5750</Words>
  <Characters>31630</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9</cp:revision>
  <cp:lastPrinted>2017-11-01T01:59:00Z</cp:lastPrinted>
  <dcterms:created xsi:type="dcterms:W3CDTF">2018-11-06T23:41:00Z</dcterms:created>
  <dcterms:modified xsi:type="dcterms:W3CDTF">2019-01-09T18:13:00Z</dcterms:modified>
</cp:coreProperties>
</file>