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6F14C3" w:rsidRDefault="001032D4" w:rsidP="00AD6026">
      <w:pPr>
        <w:pStyle w:val="Sinespaciado"/>
        <w:spacing w:line="360" w:lineRule="auto"/>
        <w:jc w:val="both"/>
        <w:rPr>
          <w:rFonts w:ascii="Palatino Linotype" w:hAnsi="Palatino Linotype"/>
        </w:rPr>
      </w:pPr>
      <w:r w:rsidRPr="006F14C3">
        <w:rPr>
          <w:rFonts w:ascii="Palatino Linotype" w:hAnsi="Palatino Linotype"/>
        </w:rPr>
        <w:t>Resolución del Pleno del Instituto de Transparencia, Acceso a la Información Pública y Protección de Datos Personales del Estado de México</w:t>
      </w:r>
      <w:r w:rsidR="00A35220" w:rsidRPr="006F14C3">
        <w:rPr>
          <w:rFonts w:ascii="Palatino Linotype" w:hAnsi="Palatino Linotype"/>
        </w:rPr>
        <w:t xml:space="preserve"> y Municipios</w:t>
      </w:r>
      <w:r w:rsidRPr="006F14C3">
        <w:rPr>
          <w:rFonts w:ascii="Palatino Linotype" w:hAnsi="Palatino Linotype"/>
        </w:rPr>
        <w:t xml:space="preserve">, con domicilio en Metepec, México, a </w:t>
      </w:r>
      <w:r w:rsidR="000958B5" w:rsidRPr="006F14C3">
        <w:rPr>
          <w:rFonts w:ascii="Palatino Linotype" w:hAnsi="Palatino Linotype"/>
        </w:rPr>
        <w:t>treinta y uno</w:t>
      </w:r>
      <w:r w:rsidR="00AB34C8" w:rsidRPr="006F14C3">
        <w:rPr>
          <w:rFonts w:ascii="Palatino Linotype" w:hAnsi="Palatino Linotype"/>
        </w:rPr>
        <w:t xml:space="preserve"> de </w:t>
      </w:r>
      <w:r w:rsidR="000958B5" w:rsidRPr="006F14C3">
        <w:rPr>
          <w:rFonts w:ascii="Palatino Linotype" w:hAnsi="Palatino Linotype"/>
        </w:rPr>
        <w:t>octubre</w:t>
      </w:r>
      <w:r w:rsidR="00AB34C8" w:rsidRPr="006F14C3">
        <w:rPr>
          <w:rFonts w:ascii="Palatino Linotype" w:hAnsi="Palatino Linotype"/>
        </w:rPr>
        <w:t xml:space="preserve"> </w:t>
      </w:r>
      <w:r w:rsidR="00D80BE8" w:rsidRPr="006F14C3">
        <w:rPr>
          <w:rFonts w:ascii="Palatino Linotype" w:hAnsi="Palatino Linotype"/>
        </w:rPr>
        <w:t>de dos mil dieciocho</w:t>
      </w:r>
      <w:r w:rsidRPr="006F14C3">
        <w:rPr>
          <w:rFonts w:ascii="Palatino Linotype" w:hAnsi="Palatino Linotype"/>
        </w:rPr>
        <w:t>.</w:t>
      </w:r>
    </w:p>
    <w:p w:rsidR="00D80BE8" w:rsidRPr="006F14C3" w:rsidRDefault="00D80BE8" w:rsidP="00AD6026">
      <w:pPr>
        <w:pStyle w:val="Sinespaciado"/>
        <w:spacing w:line="360" w:lineRule="auto"/>
        <w:jc w:val="both"/>
        <w:rPr>
          <w:rFonts w:ascii="Palatino Linotype" w:hAnsi="Palatino Linotype"/>
          <w:sz w:val="20"/>
        </w:rPr>
      </w:pPr>
    </w:p>
    <w:p w:rsidR="001032D4" w:rsidRPr="006F14C3" w:rsidRDefault="001032D4" w:rsidP="00AD6026">
      <w:pPr>
        <w:pStyle w:val="Sinespaciado"/>
        <w:spacing w:line="360" w:lineRule="auto"/>
        <w:jc w:val="both"/>
        <w:rPr>
          <w:rFonts w:ascii="Palatino Linotype" w:hAnsi="Palatino Linotype"/>
        </w:rPr>
      </w:pPr>
      <w:r w:rsidRPr="006F14C3">
        <w:rPr>
          <w:rFonts w:ascii="Palatino Linotype" w:hAnsi="Palatino Linotype"/>
          <w:b/>
        </w:rPr>
        <w:t>VISTO</w:t>
      </w:r>
      <w:r w:rsidRPr="006F14C3">
        <w:rPr>
          <w:rFonts w:ascii="Palatino Linotype" w:hAnsi="Palatino Linotype"/>
        </w:rPr>
        <w:t xml:space="preserve"> </w:t>
      </w:r>
      <w:r w:rsidR="00DC1021" w:rsidRPr="006F14C3">
        <w:rPr>
          <w:rFonts w:ascii="Palatino Linotype" w:hAnsi="Palatino Linotype"/>
        </w:rPr>
        <w:t>el expediente electrónico formado con motivo del recurso</w:t>
      </w:r>
      <w:r w:rsidR="00AB34C8" w:rsidRPr="006F14C3">
        <w:rPr>
          <w:rFonts w:ascii="Palatino Linotype" w:hAnsi="Palatino Linotype"/>
        </w:rPr>
        <w:t xml:space="preserve"> de revisión número </w:t>
      </w:r>
      <w:r w:rsidR="00966D27" w:rsidRPr="006F14C3">
        <w:rPr>
          <w:rFonts w:ascii="Palatino Linotype" w:hAnsi="Palatino Linotype"/>
          <w:b/>
        </w:rPr>
        <w:t>0</w:t>
      </w:r>
      <w:r w:rsidR="000958B5" w:rsidRPr="006F14C3">
        <w:rPr>
          <w:rFonts w:ascii="Palatino Linotype" w:hAnsi="Palatino Linotype"/>
          <w:b/>
        </w:rPr>
        <w:t>3460</w:t>
      </w:r>
      <w:r w:rsidR="00AB34C8" w:rsidRPr="006F14C3">
        <w:rPr>
          <w:rFonts w:ascii="Palatino Linotype" w:hAnsi="Palatino Linotype"/>
          <w:b/>
        </w:rPr>
        <w:t xml:space="preserve">/INFOEM/IP/RR/2018 </w:t>
      </w:r>
      <w:r w:rsidR="009178E2" w:rsidRPr="006F14C3">
        <w:rPr>
          <w:rFonts w:ascii="Palatino Linotype" w:hAnsi="Palatino Linotype"/>
        </w:rPr>
        <w:t>interpu</w:t>
      </w:r>
      <w:r w:rsidR="00DC1021" w:rsidRPr="006F14C3">
        <w:rPr>
          <w:rFonts w:ascii="Palatino Linotype" w:hAnsi="Palatino Linotype"/>
        </w:rPr>
        <w:t>esto</w:t>
      </w:r>
      <w:r w:rsidR="00966D27" w:rsidRPr="006F14C3">
        <w:rPr>
          <w:rFonts w:ascii="Palatino Linotype" w:hAnsi="Palatino Linotype"/>
        </w:rPr>
        <w:t xml:space="preserve"> por el </w:t>
      </w:r>
      <w:r w:rsidR="00966D27" w:rsidRPr="006F14C3">
        <w:rPr>
          <w:rFonts w:ascii="Palatino Linotype" w:hAnsi="Palatino Linotype"/>
          <w:b/>
        </w:rPr>
        <w:t xml:space="preserve">C. </w:t>
      </w:r>
      <w:r w:rsidR="00250C14">
        <w:rPr>
          <w:rFonts w:ascii="Palatino Linotype" w:hAnsi="Palatino Linotype"/>
          <w:b/>
        </w:rPr>
        <w:t>XXXXXXXXXXXXXX</w:t>
      </w:r>
      <w:r w:rsidR="005941BC" w:rsidRPr="006F14C3">
        <w:rPr>
          <w:rFonts w:ascii="Palatino Linotype" w:hAnsi="Palatino Linotype"/>
        </w:rPr>
        <w:t>,</w:t>
      </w:r>
      <w:r w:rsidR="009178E2" w:rsidRPr="006F14C3">
        <w:rPr>
          <w:rFonts w:ascii="Palatino Linotype" w:hAnsi="Palatino Linotype"/>
        </w:rPr>
        <w:t xml:space="preserve"> </w:t>
      </w:r>
      <w:r w:rsidRPr="006F14C3">
        <w:rPr>
          <w:rFonts w:ascii="Palatino Linotype" w:hAnsi="Palatino Linotype"/>
        </w:rPr>
        <w:t xml:space="preserve">en lo sucesivo </w:t>
      </w:r>
      <w:r w:rsidR="009178E2" w:rsidRPr="006F14C3">
        <w:rPr>
          <w:rFonts w:ascii="Palatino Linotype" w:hAnsi="Palatino Linotype"/>
        </w:rPr>
        <w:t>el</w:t>
      </w:r>
      <w:r w:rsidR="006170BC" w:rsidRPr="006F14C3">
        <w:rPr>
          <w:rFonts w:ascii="Palatino Linotype" w:hAnsi="Palatino Linotype"/>
          <w:b/>
        </w:rPr>
        <w:t xml:space="preserve"> </w:t>
      </w:r>
      <w:r w:rsidRPr="006F14C3">
        <w:rPr>
          <w:rFonts w:ascii="Palatino Linotype" w:hAnsi="Palatino Linotype"/>
          <w:b/>
        </w:rPr>
        <w:t>Recurrente</w:t>
      </w:r>
      <w:r w:rsidRPr="006F14C3">
        <w:rPr>
          <w:rFonts w:ascii="Palatino Linotype" w:hAnsi="Palatino Linotype"/>
        </w:rPr>
        <w:t>, en contra de la</w:t>
      </w:r>
      <w:r w:rsidR="00800F02" w:rsidRPr="006F14C3">
        <w:rPr>
          <w:rFonts w:ascii="Palatino Linotype" w:hAnsi="Palatino Linotype"/>
        </w:rPr>
        <w:t xml:space="preserve"> </w:t>
      </w:r>
      <w:r w:rsidRPr="006F14C3">
        <w:rPr>
          <w:rFonts w:ascii="Palatino Linotype" w:hAnsi="Palatino Linotype"/>
        </w:rPr>
        <w:t xml:space="preserve">respuesta </w:t>
      </w:r>
      <w:r w:rsidR="00983A5D" w:rsidRPr="006F14C3">
        <w:rPr>
          <w:rFonts w:ascii="Palatino Linotype" w:hAnsi="Palatino Linotype"/>
        </w:rPr>
        <w:t>de</w:t>
      </w:r>
      <w:r w:rsidR="00D41C04" w:rsidRPr="006F14C3">
        <w:rPr>
          <w:rFonts w:ascii="Palatino Linotype" w:hAnsi="Palatino Linotype"/>
        </w:rPr>
        <w:t>l</w:t>
      </w:r>
      <w:r w:rsidR="00AE3156" w:rsidRPr="006F14C3">
        <w:rPr>
          <w:rFonts w:ascii="Palatino Linotype" w:hAnsi="Palatino Linotype"/>
        </w:rPr>
        <w:t xml:space="preserve"> </w:t>
      </w:r>
      <w:r w:rsidR="00CC70AB" w:rsidRPr="006F14C3">
        <w:rPr>
          <w:rFonts w:ascii="Palatino Linotype" w:hAnsi="Palatino Linotype"/>
          <w:b/>
        </w:rPr>
        <w:t xml:space="preserve">Ayuntamiento de </w:t>
      </w:r>
      <w:r w:rsidR="001F4BFE" w:rsidRPr="006F14C3">
        <w:rPr>
          <w:rFonts w:ascii="Palatino Linotype" w:hAnsi="Palatino Linotype"/>
          <w:b/>
        </w:rPr>
        <w:t>la Paz</w:t>
      </w:r>
      <w:r w:rsidR="005941BC" w:rsidRPr="006F14C3">
        <w:rPr>
          <w:rFonts w:ascii="Palatino Linotype" w:hAnsi="Palatino Linotype"/>
        </w:rPr>
        <w:t>,</w:t>
      </w:r>
      <w:r w:rsidR="005C0595" w:rsidRPr="006F14C3">
        <w:rPr>
          <w:rFonts w:ascii="Palatino Linotype" w:hAnsi="Palatino Linotype"/>
          <w:b/>
        </w:rPr>
        <w:t xml:space="preserve"> </w:t>
      </w:r>
      <w:r w:rsidRPr="006F14C3">
        <w:rPr>
          <w:rFonts w:ascii="Palatino Linotype" w:hAnsi="Palatino Linotype"/>
        </w:rPr>
        <w:t>en lo subsecuente</w:t>
      </w:r>
      <w:r w:rsidRPr="006F14C3">
        <w:rPr>
          <w:rFonts w:ascii="Palatino Linotype" w:hAnsi="Palatino Linotype"/>
          <w:b/>
        </w:rPr>
        <w:t xml:space="preserve"> </w:t>
      </w:r>
      <w:r w:rsidR="006170BC" w:rsidRPr="006F14C3">
        <w:rPr>
          <w:rFonts w:ascii="Palatino Linotype" w:hAnsi="Palatino Linotype"/>
        </w:rPr>
        <w:t>el</w:t>
      </w:r>
      <w:r w:rsidR="006170BC" w:rsidRPr="006F14C3">
        <w:rPr>
          <w:rFonts w:ascii="Palatino Linotype" w:hAnsi="Palatino Linotype"/>
          <w:b/>
        </w:rPr>
        <w:t xml:space="preserve"> </w:t>
      </w:r>
      <w:r w:rsidRPr="006F14C3">
        <w:rPr>
          <w:rFonts w:ascii="Palatino Linotype" w:hAnsi="Palatino Linotype"/>
          <w:b/>
        </w:rPr>
        <w:t>Sujeto Obligado</w:t>
      </w:r>
      <w:r w:rsidRPr="006F14C3">
        <w:rPr>
          <w:rFonts w:ascii="Palatino Linotype" w:hAnsi="Palatino Linotype"/>
        </w:rPr>
        <w:t>,</w:t>
      </w:r>
      <w:r w:rsidRPr="006F14C3">
        <w:rPr>
          <w:rFonts w:ascii="Palatino Linotype" w:hAnsi="Palatino Linotype"/>
          <w:b/>
        </w:rPr>
        <w:t xml:space="preserve"> </w:t>
      </w:r>
      <w:r w:rsidRPr="006F14C3">
        <w:rPr>
          <w:rFonts w:ascii="Palatino Linotype" w:hAnsi="Palatino Linotype"/>
        </w:rPr>
        <w:t>se procede a dictar la presente resolución.</w:t>
      </w:r>
    </w:p>
    <w:p w:rsidR="00093F4C" w:rsidRPr="006F14C3" w:rsidRDefault="00093F4C" w:rsidP="00AD6026">
      <w:pPr>
        <w:pStyle w:val="Sinespaciado"/>
        <w:spacing w:line="360" w:lineRule="auto"/>
        <w:jc w:val="both"/>
        <w:rPr>
          <w:rFonts w:ascii="Palatino Linotype" w:hAnsi="Palatino Linotype"/>
          <w:sz w:val="18"/>
        </w:rPr>
      </w:pPr>
    </w:p>
    <w:p w:rsidR="001F4BFE" w:rsidRPr="006F14C3" w:rsidRDefault="001F4BFE" w:rsidP="00AD6026">
      <w:pPr>
        <w:pStyle w:val="Sinespaciado"/>
        <w:spacing w:line="360" w:lineRule="auto"/>
        <w:jc w:val="both"/>
        <w:rPr>
          <w:rFonts w:ascii="Palatino Linotype" w:hAnsi="Palatino Linotype"/>
          <w:sz w:val="18"/>
        </w:rPr>
      </w:pPr>
    </w:p>
    <w:p w:rsidR="00093F4C" w:rsidRPr="006F14C3" w:rsidRDefault="000B518A" w:rsidP="00AD6026">
      <w:pPr>
        <w:pStyle w:val="Sinespaciado"/>
        <w:spacing w:line="360" w:lineRule="auto"/>
        <w:jc w:val="center"/>
        <w:rPr>
          <w:rFonts w:ascii="Palatino Linotype" w:hAnsi="Palatino Linotype"/>
          <w:b/>
          <w:sz w:val="28"/>
          <w:szCs w:val="28"/>
        </w:rPr>
      </w:pPr>
      <w:r w:rsidRPr="006F14C3">
        <w:rPr>
          <w:rFonts w:ascii="Palatino Linotype" w:hAnsi="Palatino Linotype"/>
          <w:b/>
          <w:sz w:val="28"/>
          <w:szCs w:val="28"/>
        </w:rPr>
        <w:t xml:space="preserve">A N T E C E D E N T E </w:t>
      </w:r>
      <w:r w:rsidR="00D80BE8" w:rsidRPr="006F14C3">
        <w:rPr>
          <w:rFonts w:ascii="Palatino Linotype" w:hAnsi="Palatino Linotype"/>
          <w:b/>
          <w:sz w:val="28"/>
          <w:szCs w:val="28"/>
        </w:rPr>
        <w:t>S</w:t>
      </w:r>
    </w:p>
    <w:p w:rsidR="00AD6026" w:rsidRPr="006F14C3" w:rsidRDefault="00AD6026" w:rsidP="00AD6026">
      <w:pPr>
        <w:pStyle w:val="Sinespaciado"/>
        <w:spacing w:line="360" w:lineRule="auto"/>
        <w:jc w:val="both"/>
        <w:rPr>
          <w:rFonts w:ascii="Palatino Linotype" w:hAnsi="Palatino Linotype"/>
          <w:b/>
          <w:sz w:val="18"/>
        </w:rPr>
      </w:pPr>
    </w:p>
    <w:p w:rsidR="000B518A" w:rsidRPr="006F14C3" w:rsidRDefault="000B518A" w:rsidP="00AD6026">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t>PRIMERO.</w:t>
      </w:r>
      <w:r w:rsidRPr="006F14C3">
        <w:rPr>
          <w:rFonts w:ascii="Palatino Linotype" w:hAnsi="Palatino Linotype"/>
          <w:sz w:val="28"/>
          <w:szCs w:val="26"/>
        </w:rPr>
        <w:t xml:space="preserve"> </w:t>
      </w:r>
      <w:r w:rsidRPr="006F14C3">
        <w:rPr>
          <w:rFonts w:ascii="Palatino Linotype" w:hAnsi="Palatino Linotype"/>
          <w:b/>
          <w:sz w:val="28"/>
          <w:szCs w:val="26"/>
        </w:rPr>
        <w:t>De la Solicitu</w:t>
      </w:r>
      <w:r w:rsidR="00CC70AB" w:rsidRPr="006F14C3">
        <w:rPr>
          <w:rFonts w:ascii="Palatino Linotype" w:hAnsi="Palatino Linotype"/>
          <w:b/>
          <w:sz w:val="28"/>
          <w:szCs w:val="26"/>
        </w:rPr>
        <w:t xml:space="preserve">d </w:t>
      </w:r>
      <w:r w:rsidRPr="006F14C3">
        <w:rPr>
          <w:rFonts w:ascii="Palatino Linotype" w:hAnsi="Palatino Linotype"/>
          <w:b/>
          <w:sz w:val="28"/>
          <w:szCs w:val="26"/>
        </w:rPr>
        <w:t>de Información.</w:t>
      </w:r>
    </w:p>
    <w:p w:rsidR="001032D4" w:rsidRPr="006F14C3" w:rsidRDefault="00CC70AB" w:rsidP="00AD6026">
      <w:pPr>
        <w:pStyle w:val="Sinespaciado"/>
        <w:spacing w:line="360" w:lineRule="auto"/>
        <w:jc w:val="both"/>
        <w:rPr>
          <w:rFonts w:ascii="Palatino Linotype" w:hAnsi="Palatino Linotype"/>
        </w:rPr>
      </w:pPr>
      <w:r w:rsidRPr="006F14C3">
        <w:rPr>
          <w:rFonts w:ascii="Palatino Linotype" w:hAnsi="Palatino Linotype"/>
        </w:rPr>
        <w:t>En</w:t>
      </w:r>
      <w:r w:rsidR="001032D4" w:rsidRPr="006F14C3">
        <w:rPr>
          <w:rFonts w:ascii="Palatino Linotype" w:hAnsi="Palatino Linotype"/>
        </w:rPr>
        <w:t xml:space="preserve"> fecha </w:t>
      </w:r>
      <w:r w:rsidR="001F4BFE" w:rsidRPr="006F14C3">
        <w:rPr>
          <w:rFonts w:ascii="Palatino Linotype" w:hAnsi="Palatino Linotype"/>
        </w:rPr>
        <w:t>treinta y uno</w:t>
      </w:r>
      <w:r w:rsidR="00966D27" w:rsidRPr="006F14C3">
        <w:rPr>
          <w:rFonts w:ascii="Palatino Linotype" w:hAnsi="Palatino Linotype"/>
        </w:rPr>
        <w:t xml:space="preserve"> de </w:t>
      </w:r>
      <w:r w:rsidR="001F4BFE" w:rsidRPr="006F14C3">
        <w:rPr>
          <w:rFonts w:ascii="Palatino Linotype" w:hAnsi="Palatino Linotype"/>
        </w:rPr>
        <w:t>agosto</w:t>
      </w:r>
      <w:r w:rsidR="00966D27" w:rsidRPr="006F14C3">
        <w:rPr>
          <w:rFonts w:ascii="Palatino Linotype" w:hAnsi="Palatino Linotype"/>
        </w:rPr>
        <w:t xml:space="preserve"> de dos mil dieciocho</w:t>
      </w:r>
      <w:r w:rsidR="009178E2" w:rsidRPr="006F14C3">
        <w:rPr>
          <w:rFonts w:ascii="Palatino Linotype" w:hAnsi="Palatino Linotype"/>
        </w:rPr>
        <w:t xml:space="preserve">, el </w:t>
      </w:r>
      <w:r w:rsidR="009178E2" w:rsidRPr="006F14C3">
        <w:rPr>
          <w:rFonts w:ascii="Palatino Linotype" w:hAnsi="Palatino Linotype"/>
          <w:b/>
        </w:rPr>
        <w:t>Recurrente</w:t>
      </w:r>
      <w:r w:rsidR="00DC1021" w:rsidRPr="006F14C3">
        <w:rPr>
          <w:rFonts w:ascii="Palatino Linotype" w:hAnsi="Palatino Linotype"/>
        </w:rPr>
        <w:t xml:space="preserve"> </w:t>
      </w:r>
      <w:r w:rsidR="001032D4" w:rsidRPr="006F14C3">
        <w:rPr>
          <w:rFonts w:ascii="Palatino Linotype" w:hAnsi="Palatino Linotype"/>
        </w:rPr>
        <w:t>presentó a través del Sistema de Acceso a la Información Mexiquense (</w:t>
      </w:r>
      <w:r w:rsidR="001032D4" w:rsidRPr="006F14C3">
        <w:rPr>
          <w:rFonts w:ascii="Palatino Linotype" w:hAnsi="Palatino Linotype"/>
          <w:b/>
        </w:rPr>
        <w:t>SAIMEX)</w:t>
      </w:r>
      <w:r w:rsidR="001032D4" w:rsidRPr="006F14C3">
        <w:rPr>
          <w:rFonts w:ascii="Palatino Linotype" w:hAnsi="Palatino Linotype"/>
        </w:rPr>
        <w:t xml:space="preserve"> ante </w:t>
      </w:r>
      <w:r w:rsidR="006170BC" w:rsidRPr="006F14C3">
        <w:rPr>
          <w:rFonts w:ascii="Palatino Linotype" w:hAnsi="Palatino Linotype"/>
        </w:rPr>
        <w:t>el</w:t>
      </w:r>
      <w:r w:rsidR="006170BC" w:rsidRPr="006F14C3">
        <w:rPr>
          <w:rFonts w:ascii="Palatino Linotype" w:hAnsi="Palatino Linotype"/>
          <w:b/>
        </w:rPr>
        <w:t xml:space="preserve"> </w:t>
      </w:r>
      <w:r w:rsidR="001032D4" w:rsidRPr="006F14C3">
        <w:rPr>
          <w:rFonts w:ascii="Palatino Linotype" w:hAnsi="Palatino Linotype"/>
          <w:b/>
        </w:rPr>
        <w:t>Sujeto Obligado</w:t>
      </w:r>
      <w:r w:rsidR="001032D4" w:rsidRPr="006F14C3">
        <w:rPr>
          <w:rFonts w:ascii="Palatino Linotype" w:hAnsi="Palatino Linotype"/>
        </w:rPr>
        <w:t xml:space="preserve">, </w:t>
      </w:r>
      <w:r w:rsidR="00DC1021" w:rsidRPr="006F14C3">
        <w:rPr>
          <w:rFonts w:ascii="Palatino Linotype" w:hAnsi="Palatino Linotype"/>
        </w:rPr>
        <w:t xml:space="preserve">la </w:t>
      </w:r>
      <w:r w:rsidR="001032D4" w:rsidRPr="006F14C3">
        <w:rPr>
          <w:rFonts w:ascii="Palatino Linotype" w:hAnsi="Palatino Linotype"/>
        </w:rPr>
        <w:t xml:space="preserve">solicitud de acceso a la información pública </w:t>
      </w:r>
      <w:r w:rsidR="001F4BFE" w:rsidRPr="006F14C3">
        <w:rPr>
          <w:rFonts w:ascii="Palatino Linotype" w:hAnsi="Palatino Linotype"/>
          <w:b/>
        </w:rPr>
        <w:t>00094/LAPAZ/IP/2018</w:t>
      </w:r>
      <w:r w:rsidR="001F4BFE" w:rsidRPr="006F14C3">
        <w:rPr>
          <w:rFonts w:ascii="Palatino Linotype" w:hAnsi="Palatino Linotype"/>
        </w:rPr>
        <w:t xml:space="preserve">, </w:t>
      </w:r>
      <w:r w:rsidR="009178E2" w:rsidRPr="006F14C3">
        <w:rPr>
          <w:rFonts w:ascii="Palatino Linotype" w:hAnsi="Palatino Linotype"/>
        </w:rPr>
        <w:t xml:space="preserve">solicitando lo siguiente: </w:t>
      </w:r>
    </w:p>
    <w:p w:rsidR="009178E2" w:rsidRPr="006F14C3" w:rsidRDefault="009178E2" w:rsidP="00AD6026">
      <w:pPr>
        <w:pStyle w:val="Sinespaciado"/>
        <w:spacing w:line="360" w:lineRule="auto"/>
        <w:jc w:val="both"/>
        <w:rPr>
          <w:rFonts w:ascii="Palatino Linotype" w:hAnsi="Palatino Linotype"/>
          <w:sz w:val="10"/>
        </w:rPr>
      </w:pPr>
    </w:p>
    <w:p w:rsidR="00262A50" w:rsidRPr="006F14C3" w:rsidRDefault="001032D4" w:rsidP="00CC70AB">
      <w:pPr>
        <w:pStyle w:val="Sinespaciado"/>
        <w:ind w:left="567" w:right="567"/>
        <w:jc w:val="both"/>
        <w:rPr>
          <w:rFonts w:ascii="Palatino Linotype" w:hAnsi="Palatino Linotype"/>
          <w:i/>
          <w:lang w:val="es-ES_tradnl"/>
        </w:rPr>
      </w:pPr>
      <w:r w:rsidRPr="006F14C3">
        <w:rPr>
          <w:rFonts w:ascii="Palatino Linotype" w:hAnsi="Palatino Linotype"/>
          <w:i/>
          <w:lang w:val="es-ES_tradnl"/>
        </w:rPr>
        <w:t>“</w:t>
      </w:r>
      <w:r w:rsidR="001F4BFE" w:rsidRPr="006F14C3">
        <w:rPr>
          <w:rFonts w:ascii="Palatino Linotype" w:hAnsi="Palatino Linotype"/>
          <w:i/>
          <w:color w:val="000000"/>
        </w:rPr>
        <w:t>Permiso de construcción, certificado de seguridad y evaluación por parte de protección civil de la escuela UNITEC (aún en construcción), sobre la Carretera Federal México-Puebla, junto a la estación del metro Santa Marta.</w:t>
      </w:r>
      <w:r w:rsidR="00CC70AB" w:rsidRPr="006F14C3">
        <w:rPr>
          <w:rFonts w:ascii="Palatino Linotype" w:hAnsi="Palatino Linotype"/>
          <w:i/>
          <w:color w:val="000000"/>
        </w:rPr>
        <w:t>”</w:t>
      </w:r>
      <w:r w:rsidR="00CC70AB" w:rsidRPr="006F14C3">
        <w:rPr>
          <w:rFonts w:ascii="Palatino Linotype" w:hAnsi="Palatino Linotype"/>
          <w:i/>
          <w:lang w:val="es-ES_tradnl"/>
        </w:rPr>
        <w:t xml:space="preserve"> </w:t>
      </w:r>
      <w:r w:rsidR="00262A50" w:rsidRPr="006F14C3">
        <w:rPr>
          <w:rFonts w:ascii="Palatino Linotype" w:hAnsi="Palatino Linotype"/>
          <w:i/>
          <w:lang w:val="es-ES_tradnl"/>
        </w:rPr>
        <w:t>[Sic]</w:t>
      </w:r>
      <w:r w:rsidR="00CC70AB" w:rsidRPr="006F14C3">
        <w:rPr>
          <w:rFonts w:ascii="Palatino Linotype" w:hAnsi="Palatino Linotype"/>
          <w:i/>
          <w:lang w:val="es-ES_tradnl"/>
        </w:rPr>
        <w:t>.</w:t>
      </w:r>
    </w:p>
    <w:p w:rsidR="00CC70AB" w:rsidRPr="006F14C3" w:rsidRDefault="00CC70AB" w:rsidP="00CC70AB">
      <w:pPr>
        <w:pStyle w:val="Sinespaciado"/>
        <w:ind w:left="567" w:right="567"/>
        <w:jc w:val="both"/>
        <w:rPr>
          <w:rFonts w:ascii="Palatino Linotype" w:hAnsi="Palatino Linotype"/>
          <w:i/>
          <w:lang w:val="es-ES_tradnl"/>
        </w:rPr>
      </w:pPr>
    </w:p>
    <w:p w:rsidR="00B65128" w:rsidRPr="006F14C3" w:rsidRDefault="00B65128" w:rsidP="00B65128">
      <w:pPr>
        <w:pStyle w:val="Sinespaciado"/>
        <w:spacing w:line="360" w:lineRule="auto"/>
        <w:ind w:left="720"/>
        <w:jc w:val="both"/>
        <w:rPr>
          <w:rFonts w:ascii="Palatino Linotype" w:hAnsi="Palatino Linotype"/>
          <w:sz w:val="18"/>
          <w:lang w:val="es-ES_tradnl"/>
        </w:rPr>
      </w:pPr>
    </w:p>
    <w:p w:rsidR="006A3AFB" w:rsidRPr="006F14C3" w:rsidRDefault="00B3492A" w:rsidP="00AD6026">
      <w:pPr>
        <w:pStyle w:val="Sinespaciado"/>
        <w:spacing w:line="360" w:lineRule="auto"/>
        <w:jc w:val="both"/>
        <w:rPr>
          <w:rFonts w:ascii="Palatino Linotype" w:hAnsi="Palatino Linotype"/>
          <w:lang w:val="es-ES_tradnl"/>
        </w:rPr>
      </w:pPr>
      <w:r w:rsidRPr="006F14C3">
        <w:rPr>
          <w:rFonts w:ascii="Palatino Linotype" w:hAnsi="Palatino Linotype"/>
          <w:b/>
          <w:lang w:val="es-ES_tradnl"/>
        </w:rPr>
        <w:t>MODALIDAD DE ENTREGA:</w:t>
      </w:r>
      <w:r w:rsidR="00262A50" w:rsidRPr="006F14C3">
        <w:rPr>
          <w:rFonts w:ascii="Palatino Linotype" w:hAnsi="Palatino Linotype"/>
          <w:lang w:val="es-ES_tradnl"/>
        </w:rPr>
        <w:t xml:space="preserve"> </w:t>
      </w:r>
      <w:r w:rsidRPr="006F14C3">
        <w:rPr>
          <w:rFonts w:ascii="Palatino Linotype" w:hAnsi="Palatino Linotype"/>
          <w:lang w:val="es-ES_tradnl"/>
        </w:rPr>
        <w:t>A</w:t>
      </w:r>
      <w:r w:rsidR="00767539" w:rsidRPr="006F14C3">
        <w:rPr>
          <w:rFonts w:ascii="Palatino Linotype" w:hAnsi="Palatino Linotype"/>
          <w:lang w:val="es-ES_tradnl"/>
        </w:rPr>
        <w:t xml:space="preserve"> través del </w:t>
      </w:r>
      <w:r w:rsidR="00767539" w:rsidRPr="006F14C3">
        <w:rPr>
          <w:rFonts w:ascii="Palatino Linotype" w:hAnsi="Palatino Linotype"/>
          <w:b/>
          <w:lang w:val="es-ES_tradnl"/>
        </w:rPr>
        <w:t>SAIMEX</w:t>
      </w:r>
      <w:r w:rsidR="00767539" w:rsidRPr="006F14C3">
        <w:rPr>
          <w:rFonts w:ascii="Palatino Linotype" w:hAnsi="Palatino Linotype"/>
          <w:lang w:val="es-ES_tradnl"/>
        </w:rPr>
        <w:t>.</w:t>
      </w:r>
    </w:p>
    <w:p w:rsidR="00DC14F4" w:rsidRPr="006F14C3" w:rsidRDefault="00DC14F4" w:rsidP="00AD6026">
      <w:pPr>
        <w:pStyle w:val="Sinespaciado"/>
        <w:spacing w:line="360" w:lineRule="auto"/>
        <w:jc w:val="both"/>
        <w:rPr>
          <w:rFonts w:ascii="Palatino Linotype" w:hAnsi="Palatino Linotype" w:cs="Arial"/>
          <w:b/>
          <w:sz w:val="28"/>
          <w:szCs w:val="26"/>
        </w:rPr>
      </w:pPr>
    </w:p>
    <w:p w:rsidR="001F4BFE" w:rsidRPr="006F14C3" w:rsidRDefault="001F4BFE" w:rsidP="00AD6026">
      <w:pPr>
        <w:pStyle w:val="Sinespaciado"/>
        <w:spacing w:line="360" w:lineRule="auto"/>
        <w:jc w:val="both"/>
        <w:rPr>
          <w:rFonts w:ascii="Palatino Linotype" w:hAnsi="Palatino Linotype" w:cs="Arial"/>
          <w:b/>
          <w:sz w:val="28"/>
          <w:szCs w:val="26"/>
        </w:rPr>
      </w:pPr>
    </w:p>
    <w:p w:rsidR="000B518A" w:rsidRPr="006F14C3" w:rsidRDefault="00B65128" w:rsidP="00AD6026">
      <w:pPr>
        <w:pStyle w:val="Sinespaciado"/>
        <w:spacing w:line="360" w:lineRule="auto"/>
        <w:jc w:val="both"/>
        <w:rPr>
          <w:rFonts w:ascii="Palatino Linotype" w:hAnsi="Palatino Linotype" w:cs="Arial"/>
          <w:b/>
          <w:sz w:val="28"/>
          <w:szCs w:val="26"/>
        </w:rPr>
      </w:pPr>
      <w:r w:rsidRPr="006F14C3">
        <w:rPr>
          <w:rFonts w:ascii="Palatino Linotype" w:hAnsi="Palatino Linotype" w:cs="Arial"/>
          <w:b/>
          <w:sz w:val="28"/>
          <w:szCs w:val="26"/>
        </w:rPr>
        <w:lastRenderedPageBreak/>
        <w:t>SEGUND</w:t>
      </w:r>
      <w:r w:rsidR="00DC14F4" w:rsidRPr="006F14C3">
        <w:rPr>
          <w:rFonts w:ascii="Palatino Linotype" w:hAnsi="Palatino Linotype" w:cs="Arial"/>
          <w:b/>
          <w:sz w:val="28"/>
          <w:szCs w:val="26"/>
        </w:rPr>
        <w:t>O</w:t>
      </w:r>
      <w:r w:rsidR="000B518A" w:rsidRPr="006F14C3">
        <w:rPr>
          <w:rFonts w:ascii="Palatino Linotype" w:hAnsi="Palatino Linotype" w:cs="Arial"/>
          <w:b/>
          <w:sz w:val="28"/>
          <w:szCs w:val="26"/>
        </w:rPr>
        <w:t>. De la respuesta del Sujeto Obligado.</w:t>
      </w:r>
    </w:p>
    <w:p w:rsidR="007C2AA3" w:rsidRPr="006F14C3" w:rsidRDefault="00800F02" w:rsidP="00AD6026">
      <w:pPr>
        <w:pStyle w:val="Sinespaciado"/>
        <w:spacing w:line="360" w:lineRule="auto"/>
        <w:jc w:val="both"/>
        <w:rPr>
          <w:rFonts w:ascii="Palatino Linotype" w:hAnsi="Palatino Linotype" w:cs="Arial"/>
        </w:rPr>
      </w:pPr>
      <w:r w:rsidRPr="006F14C3">
        <w:rPr>
          <w:rFonts w:ascii="Palatino Linotype" w:hAnsi="Palatino Linotype" w:cs="Arial"/>
        </w:rPr>
        <w:t>Del expediente electrónico que obra en</w:t>
      </w:r>
      <w:r w:rsidR="00B65128" w:rsidRPr="006F14C3">
        <w:rPr>
          <w:rFonts w:ascii="Palatino Linotype" w:hAnsi="Palatino Linotype" w:cs="Arial"/>
        </w:rPr>
        <w:t xml:space="preserve"> el</w:t>
      </w:r>
      <w:r w:rsidRPr="006F14C3">
        <w:rPr>
          <w:rFonts w:ascii="Palatino Linotype" w:hAnsi="Palatino Linotype" w:cs="Arial"/>
        </w:rPr>
        <w:t xml:space="preserve"> </w:t>
      </w:r>
      <w:r w:rsidRPr="006F14C3">
        <w:rPr>
          <w:rFonts w:ascii="Palatino Linotype" w:hAnsi="Palatino Linotype" w:cs="Arial"/>
          <w:b/>
        </w:rPr>
        <w:t xml:space="preserve">SAIMEX, </w:t>
      </w:r>
      <w:r w:rsidRPr="006F14C3">
        <w:rPr>
          <w:rFonts w:ascii="Palatino Linotype" w:hAnsi="Palatino Linotype" w:cs="Arial"/>
        </w:rPr>
        <w:t xml:space="preserve">se observa que el </w:t>
      </w:r>
      <w:r w:rsidRPr="006F14C3">
        <w:rPr>
          <w:rFonts w:ascii="Palatino Linotype" w:hAnsi="Palatino Linotype" w:cs="Arial"/>
          <w:b/>
        </w:rPr>
        <w:t>Sujeto Obligado</w:t>
      </w:r>
      <w:r w:rsidR="00F44BF6" w:rsidRPr="006F14C3">
        <w:rPr>
          <w:rFonts w:ascii="Palatino Linotype" w:hAnsi="Palatino Linotype" w:cs="Arial"/>
        </w:rPr>
        <w:t xml:space="preserve"> </w:t>
      </w:r>
      <w:r w:rsidR="00DC14F4" w:rsidRPr="006F14C3">
        <w:rPr>
          <w:rFonts w:ascii="Palatino Linotype" w:hAnsi="Palatino Linotype" w:cs="Arial"/>
        </w:rPr>
        <w:t xml:space="preserve">emitió la respuesta a la solicitud </w:t>
      </w:r>
      <w:r w:rsidR="007C2AA3" w:rsidRPr="006F14C3">
        <w:rPr>
          <w:rFonts w:ascii="Palatino Linotype" w:hAnsi="Palatino Linotype" w:cs="Arial"/>
        </w:rPr>
        <w:t xml:space="preserve">de información en fecha </w:t>
      </w:r>
      <w:r w:rsidR="001F4BFE" w:rsidRPr="006F14C3">
        <w:rPr>
          <w:rFonts w:ascii="Palatino Linotype" w:hAnsi="Palatino Linotype" w:cs="Arial"/>
        </w:rPr>
        <w:t>diecisiete</w:t>
      </w:r>
      <w:r w:rsidR="007C2AA3" w:rsidRPr="006F14C3">
        <w:rPr>
          <w:rFonts w:ascii="Palatino Linotype" w:hAnsi="Palatino Linotype" w:cs="Arial"/>
        </w:rPr>
        <w:t xml:space="preserve"> de </w:t>
      </w:r>
      <w:r w:rsidR="001F4BFE" w:rsidRPr="006F14C3">
        <w:rPr>
          <w:rFonts w:ascii="Palatino Linotype" w:hAnsi="Palatino Linotype" w:cs="Arial"/>
        </w:rPr>
        <w:t>septiembre</w:t>
      </w:r>
      <w:r w:rsidR="007C2AA3" w:rsidRPr="006F14C3">
        <w:rPr>
          <w:rFonts w:ascii="Palatino Linotype" w:hAnsi="Palatino Linotype" w:cs="Arial"/>
        </w:rPr>
        <w:t xml:space="preserve"> de dos mil dieciocho, al tenor de lo siguiente:</w:t>
      </w:r>
    </w:p>
    <w:p w:rsidR="00B65128" w:rsidRPr="006F14C3" w:rsidRDefault="00B65128" w:rsidP="00A95E8B">
      <w:pPr>
        <w:pStyle w:val="Sinespaciado"/>
        <w:rPr>
          <w:sz w:val="4"/>
        </w:rPr>
      </w:pPr>
    </w:p>
    <w:p w:rsidR="00B65128" w:rsidRPr="006F14C3" w:rsidRDefault="00B65128" w:rsidP="00B65128">
      <w:pPr>
        <w:pStyle w:val="Sinespaciado"/>
        <w:ind w:left="567" w:right="567"/>
        <w:jc w:val="right"/>
        <w:rPr>
          <w:rFonts w:ascii="Palatino Linotype" w:hAnsi="Palatino Linotype"/>
          <w:i/>
        </w:rPr>
      </w:pPr>
    </w:p>
    <w:p w:rsidR="001F4BFE" w:rsidRPr="006F14C3" w:rsidRDefault="00A95E8B" w:rsidP="001F4BFE">
      <w:pPr>
        <w:pStyle w:val="Sinespaciado"/>
        <w:ind w:left="567" w:right="567"/>
        <w:jc w:val="both"/>
        <w:rPr>
          <w:rFonts w:ascii="Palatino Linotype" w:hAnsi="Palatino Linotype"/>
          <w:i/>
        </w:rPr>
      </w:pPr>
      <w:r w:rsidRPr="006F14C3">
        <w:rPr>
          <w:rFonts w:ascii="Palatino Linotype" w:hAnsi="Palatino Linotype"/>
          <w:i/>
        </w:rPr>
        <w:t>“</w:t>
      </w:r>
      <w:r w:rsidR="001F4BFE" w:rsidRPr="006F14C3">
        <w:rPr>
          <w:rFonts w:ascii="Palatino Linotype" w:hAnsi="Palatino Linotype"/>
          <w:i/>
        </w:rPr>
        <w:t>SE ENVIA RESPUESTA A SU SOLICITUD EN ARCHIVO PDF.</w:t>
      </w:r>
    </w:p>
    <w:p w:rsidR="001F4BFE" w:rsidRPr="006F14C3" w:rsidRDefault="001F4BFE" w:rsidP="001F4BFE">
      <w:pPr>
        <w:pStyle w:val="Sinespaciado"/>
        <w:ind w:left="567" w:right="567"/>
        <w:jc w:val="both"/>
        <w:rPr>
          <w:rFonts w:ascii="Palatino Linotype" w:hAnsi="Palatino Linotype"/>
          <w:i/>
        </w:rPr>
      </w:pPr>
    </w:p>
    <w:p w:rsidR="001F4BFE" w:rsidRPr="006F14C3" w:rsidRDefault="001F4BFE" w:rsidP="001F4BFE">
      <w:pPr>
        <w:pStyle w:val="Sinespaciado"/>
        <w:ind w:left="567" w:right="567"/>
        <w:jc w:val="both"/>
        <w:rPr>
          <w:rFonts w:ascii="Palatino Linotype" w:hAnsi="Palatino Linotype"/>
          <w:i/>
        </w:rPr>
      </w:pPr>
      <w:r w:rsidRPr="006F14C3">
        <w:rPr>
          <w:rFonts w:ascii="Palatino Linotype" w:hAnsi="Palatino Linotype"/>
          <w:i/>
        </w:rPr>
        <w:t>ATENTAMENTE</w:t>
      </w:r>
    </w:p>
    <w:p w:rsidR="007C2AA3" w:rsidRPr="006F14C3" w:rsidRDefault="001F4BFE" w:rsidP="001F4BFE">
      <w:pPr>
        <w:pStyle w:val="Sinespaciado"/>
        <w:ind w:left="567" w:right="567"/>
        <w:jc w:val="both"/>
        <w:rPr>
          <w:rFonts w:ascii="Palatino Linotype" w:hAnsi="Palatino Linotype"/>
          <w:i/>
        </w:rPr>
      </w:pPr>
      <w:r w:rsidRPr="006F14C3">
        <w:rPr>
          <w:rFonts w:ascii="Palatino Linotype" w:hAnsi="Palatino Linotype"/>
          <w:i/>
        </w:rPr>
        <w:t>PROF. HUMBERTO GONZALEZ FLORES</w:t>
      </w:r>
      <w:r w:rsidR="007C2AA3" w:rsidRPr="006F14C3">
        <w:rPr>
          <w:rFonts w:ascii="Palatino Linotype" w:hAnsi="Palatino Linotype"/>
          <w:i/>
        </w:rPr>
        <w:t>” (Sic)</w:t>
      </w:r>
    </w:p>
    <w:p w:rsidR="00B65128" w:rsidRPr="006F14C3" w:rsidRDefault="00B65128" w:rsidP="00B65128">
      <w:pPr>
        <w:pStyle w:val="Sinespaciado"/>
        <w:ind w:left="567" w:right="567"/>
        <w:rPr>
          <w:rFonts w:ascii="Palatino Linotype" w:hAnsi="Palatino Linotype"/>
          <w:i/>
        </w:rPr>
      </w:pPr>
    </w:p>
    <w:p w:rsidR="001F4BFE" w:rsidRPr="006F14C3" w:rsidRDefault="007C2AA3" w:rsidP="00AD6026">
      <w:pPr>
        <w:pStyle w:val="Sinespaciado"/>
        <w:spacing w:line="360" w:lineRule="auto"/>
        <w:jc w:val="both"/>
        <w:rPr>
          <w:rFonts w:ascii="Palatino Linotype" w:hAnsi="Palatino Linotype"/>
          <w:lang w:val="es-ES_tradnl"/>
        </w:rPr>
      </w:pPr>
      <w:r w:rsidRPr="006F14C3">
        <w:rPr>
          <w:rFonts w:ascii="Palatino Linotype" w:hAnsi="Palatino Linotype"/>
          <w:lang w:val="es-ES_tradnl"/>
        </w:rPr>
        <w:t xml:space="preserve">Adjuntando a su respuesta </w:t>
      </w:r>
      <w:r w:rsidR="001F4BFE" w:rsidRPr="006F14C3">
        <w:rPr>
          <w:rFonts w:ascii="Palatino Linotype" w:hAnsi="Palatino Linotype"/>
          <w:lang w:val="es-ES_tradnl"/>
        </w:rPr>
        <w:t>los</w:t>
      </w:r>
      <w:r w:rsidR="00DC14F4" w:rsidRPr="006F14C3">
        <w:rPr>
          <w:rFonts w:ascii="Palatino Linotype" w:hAnsi="Palatino Linotype"/>
          <w:lang w:val="es-ES_tradnl"/>
        </w:rPr>
        <w:t xml:space="preserve"> </w:t>
      </w:r>
      <w:r w:rsidRPr="006F14C3">
        <w:rPr>
          <w:rFonts w:ascii="Palatino Linotype" w:hAnsi="Palatino Linotype"/>
          <w:lang w:val="es-ES_tradnl"/>
        </w:rPr>
        <w:t>archivo</w:t>
      </w:r>
      <w:r w:rsidR="001F4BFE" w:rsidRPr="006F14C3">
        <w:rPr>
          <w:rFonts w:ascii="Palatino Linotype" w:hAnsi="Palatino Linotype"/>
          <w:lang w:val="es-ES_tradnl"/>
        </w:rPr>
        <w:t>s</w:t>
      </w:r>
      <w:r w:rsidRPr="006F14C3">
        <w:rPr>
          <w:rFonts w:ascii="Palatino Linotype" w:hAnsi="Palatino Linotype"/>
          <w:lang w:val="es-ES_tradnl"/>
        </w:rPr>
        <w:t xml:space="preserve"> electrónico</w:t>
      </w:r>
      <w:r w:rsidR="001F4BFE" w:rsidRPr="006F14C3">
        <w:rPr>
          <w:rFonts w:ascii="Palatino Linotype" w:hAnsi="Palatino Linotype"/>
          <w:lang w:val="es-ES_tradnl"/>
        </w:rPr>
        <w:t>s</w:t>
      </w:r>
      <w:r w:rsidR="00DB2C0E" w:rsidRPr="006F14C3">
        <w:rPr>
          <w:rFonts w:ascii="Palatino Linotype" w:hAnsi="Palatino Linotype"/>
          <w:lang w:val="es-ES_tradnl"/>
        </w:rPr>
        <w:t xml:space="preserve"> denominado</w:t>
      </w:r>
      <w:r w:rsidR="001F4BFE" w:rsidRPr="006F14C3">
        <w:rPr>
          <w:rFonts w:ascii="Palatino Linotype" w:hAnsi="Palatino Linotype"/>
          <w:lang w:val="es-ES_tradnl"/>
        </w:rPr>
        <w:t>s</w:t>
      </w:r>
      <w:r w:rsidR="003E742F" w:rsidRPr="006F14C3">
        <w:rPr>
          <w:rFonts w:ascii="Palatino Linotype" w:hAnsi="Palatino Linotype"/>
          <w:lang w:val="es-ES_tradnl"/>
        </w:rPr>
        <w:t xml:space="preserve"> </w:t>
      </w:r>
      <w:r w:rsidR="003E742F" w:rsidRPr="006F14C3">
        <w:rPr>
          <w:rFonts w:ascii="Palatino Linotype" w:hAnsi="Palatino Linotype"/>
          <w:b/>
          <w:i/>
          <w:lang w:val="es-ES_tradnl"/>
        </w:rPr>
        <w:t>“</w:t>
      </w:r>
      <w:r w:rsidR="001F4BFE" w:rsidRPr="006F14C3">
        <w:rPr>
          <w:rFonts w:ascii="Palatino Linotype" w:hAnsi="Palatino Linotype"/>
          <w:b/>
          <w:i/>
          <w:lang w:val="es-ES_tradnl"/>
        </w:rPr>
        <w:t>RESPUESTA FIRMADA 094.pdf</w:t>
      </w:r>
      <w:r w:rsidR="003E742F" w:rsidRPr="006F14C3">
        <w:rPr>
          <w:rFonts w:ascii="Palatino Linotype" w:hAnsi="Palatino Linotype"/>
          <w:b/>
          <w:i/>
          <w:lang w:val="es-ES_tradnl"/>
        </w:rPr>
        <w:t>”</w:t>
      </w:r>
      <w:r w:rsidR="001F4BFE" w:rsidRPr="006F14C3">
        <w:rPr>
          <w:rFonts w:ascii="Palatino Linotype" w:hAnsi="Palatino Linotype"/>
          <w:b/>
          <w:i/>
          <w:lang w:val="es-ES_tradnl"/>
        </w:rPr>
        <w:t xml:space="preserve"> </w:t>
      </w:r>
      <w:r w:rsidR="001F4BFE" w:rsidRPr="006F14C3">
        <w:rPr>
          <w:rFonts w:ascii="Palatino Linotype" w:hAnsi="Palatino Linotype"/>
          <w:lang w:val="es-ES_tradnl"/>
        </w:rPr>
        <w:t xml:space="preserve">y </w:t>
      </w:r>
      <w:r w:rsidR="001F4BFE" w:rsidRPr="006F14C3">
        <w:rPr>
          <w:rFonts w:ascii="Palatino Linotype" w:hAnsi="Palatino Linotype"/>
          <w:b/>
          <w:i/>
          <w:lang w:val="es-ES_tradnl"/>
        </w:rPr>
        <w:t>“LICENCIA DE CONSTRUCCIÓN.pdf”</w:t>
      </w:r>
      <w:r w:rsidR="00DC14F4" w:rsidRPr="006F14C3">
        <w:rPr>
          <w:rFonts w:ascii="Palatino Linotype" w:hAnsi="Palatino Linotype"/>
          <w:lang w:val="es-ES_tradnl"/>
        </w:rPr>
        <w:t>.</w:t>
      </w:r>
    </w:p>
    <w:p w:rsidR="001F4BFE" w:rsidRPr="006F14C3" w:rsidRDefault="001F4BFE" w:rsidP="00AD6026">
      <w:pPr>
        <w:pStyle w:val="Sinespaciado"/>
        <w:spacing w:line="360" w:lineRule="auto"/>
        <w:jc w:val="both"/>
        <w:rPr>
          <w:rFonts w:ascii="Palatino Linotype" w:hAnsi="Palatino Linotype"/>
          <w:lang w:val="es-ES_tradnl"/>
        </w:rPr>
      </w:pPr>
    </w:p>
    <w:p w:rsidR="007C2AA3" w:rsidRPr="006F14C3" w:rsidRDefault="003E742F" w:rsidP="00AD6026">
      <w:pPr>
        <w:pStyle w:val="Sinespaciado"/>
        <w:spacing w:line="360" w:lineRule="auto"/>
        <w:jc w:val="both"/>
        <w:rPr>
          <w:rFonts w:ascii="Palatino Linotype" w:hAnsi="Palatino Linotype" w:cs="Arial"/>
        </w:rPr>
      </w:pPr>
      <w:r w:rsidRPr="006F14C3">
        <w:rPr>
          <w:rFonts w:ascii="Palatino Linotype" w:hAnsi="Palatino Linotype" w:cs="Arial"/>
        </w:rPr>
        <w:t>De</w:t>
      </w:r>
      <w:r w:rsidR="00763E64" w:rsidRPr="006F14C3">
        <w:rPr>
          <w:rFonts w:ascii="Palatino Linotype" w:hAnsi="Palatino Linotype" w:cs="Arial"/>
        </w:rPr>
        <w:t xml:space="preserve">bido a que </w:t>
      </w:r>
      <w:r w:rsidR="001F4BFE" w:rsidRPr="006F14C3">
        <w:rPr>
          <w:rFonts w:ascii="Palatino Linotype" w:hAnsi="Palatino Linotype" w:cs="Arial"/>
        </w:rPr>
        <w:t>los</w:t>
      </w:r>
      <w:r w:rsidR="001C3367" w:rsidRPr="006F14C3">
        <w:rPr>
          <w:rFonts w:ascii="Palatino Linotype" w:hAnsi="Palatino Linotype" w:cs="Arial"/>
        </w:rPr>
        <w:t xml:space="preserve"> archivo</w:t>
      </w:r>
      <w:r w:rsidR="001F4BFE" w:rsidRPr="006F14C3">
        <w:rPr>
          <w:rFonts w:ascii="Palatino Linotype" w:hAnsi="Palatino Linotype" w:cs="Arial"/>
        </w:rPr>
        <w:t>s</w:t>
      </w:r>
      <w:r w:rsidRPr="006F14C3">
        <w:rPr>
          <w:rFonts w:ascii="Palatino Linotype" w:hAnsi="Palatino Linotype" w:cs="Arial"/>
        </w:rPr>
        <w:t xml:space="preserve"> </w:t>
      </w:r>
      <w:r w:rsidR="001C3367" w:rsidRPr="006F14C3">
        <w:rPr>
          <w:rFonts w:ascii="Palatino Linotype" w:hAnsi="Palatino Linotype" w:cs="Arial"/>
        </w:rPr>
        <w:t>electrónico</w:t>
      </w:r>
      <w:r w:rsidR="001F4BFE" w:rsidRPr="006F14C3">
        <w:rPr>
          <w:rFonts w:ascii="Palatino Linotype" w:hAnsi="Palatino Linotype" w:cs="Arial"/>
        </w:rPr>
        <w:t>s</w:t>
      </w:r>
      <w:r w:rsidR="00763E64" w:rsidRPr="006F14C3">
        <w:rPr>
          <w:rFonts w:ascii="Palatino Linotype" w:hAnsi="Palatino Linotype" w:cs="Arial"/>
        </w:rPr>
        <w:t xml:space="preserve"> </w:t>
      </w:r>
      <w:r w:rsidR="001F4BFE" w:rsidRPr="006F14C3">
        <w:rPr>
          <w:rFonts w:ascii="Palatino Linotype" w:hAnsi="Palatino Linotype" w:cs="Arial"/>
        </w:rPr>
        <w:t>son</w:t>
      </w:r>
      <w:r w:rsidR="00763E64" w:rsidRPr="006F14C3">
        <w:rPr>
          <w:rFonts w:ascii="Palatino Linotype" w:hAnsi="Palatino Linotype" w:cs="Arial"/>
        </w:rPr>
        <w:t xml:space="preserve"> del conocimiento</w:t>
      </w:r>
      <w:r w:rsidR="001C3367" w:rsidRPr="006F14C3">
        <w:rPr>
          <w:rFonts w:ascii="Palatino Linotype" w:hAnsi="Palatino Linotype" w:cs="Arial"/>
        </w:rPr>
        <w:t xml:space="preserve"> de las partes, no se reproduce</w:t>
      </w:r>
      <w:r w:rsidR="001F4BFE" w:rsidRPr="006F14C3">
        <w:rPr>
          <w:rFonts w:ascii="Palatino Linotype" w:hAnsi="Palatino Linotype" w:cs="Arial"/>
        </w:rPr>
        <w:t>n</w:t>
      </w:r>
      <w:r w:rsidR="00763E64" w:rsidRPr="006F14C3">
        <w:rPr>
          <w:rFonts w:ascii="Palatino Linotype" w:hAnsi="Palatino Linotype" w:cs="Arial"/>
        </w:rPr>
        <w:t xml:space="preserve"> a continuación; no obstante, se hará mérito de </w:t>
      </w:r>
      <w:r w:rsidR="001C3367" w:rsidRPr="006F14C3">
        <w:rPr>
          <w:rFonts w:ascii="Palatino Linotype" w:hAnsi="Palatino Linotype" w:cs="Arial"/>
        </w:rPr>
        <w:t>él</w:t>
      </w:r>
      <w:r w:rsidR="00763E64" w:rsidRPr="006F14C3">
        <w:rPr>
          <w:rFonts w:ascii="Palatino Linotype" w:hAnsi="Palatino Linotype" w:cs="Arial"/>
        </w:rPr>
        <w:t xml:space="preserve"> al momento de realizar el </w:t>
      </w:r>
      <w:r w:rsidRPr="006F14C3">
        <w:rPr>
          <w:rFonts w:ascii="Palatino Linotype" w:hAnsi="Palatino Linotype" w:cs="Arial"/>
        </w:rPr>
        <w:t>estudio correspondiente.</w:t>
      </w:r>
    </w:p>
    <w:p w:rsidR="00800F02" w:rsidRPr="006F14C3" w:rsidRDefault="00800F02" w:rsidP="00AD6026">
      <w:pPr>
        <w:pStyle w:val="Sinespaciado"/>
        <w:spacing w:line="360" w:lineRule="auto"/>
        <w:jc w:val="both"/>
        <w:rPr>
          <w:rFonts w:ascii="Palatino Linotype" w:hAnsi="Palatino Linotype" w:cs="Arial"/>
        </w:rPr>
      </w:pPr>
    </w:p>
    <w:p w:rsidR="001F4BFE" w:rsidRPr="006F14C3" w:rsidRDefault="001F4BFE" w:rsidP="001F4BFE">
      <w:pPr>
        <w:pStyle w:val="Sinespaciado"/>
        <w:rPr>
          <w:sz w:val="10"/>
        </w:rPr>
      </w:pPr>
    </w:p>
    <w:p w:rsidR="000B518A" w:rsidRPr="006F14C3" w:rsidRDefault="001C3367" w:rsidP="00AD6026">
      <w:pPr>
        <w:pStyle w:val="Sinespaciado"/>
        <w:spacing w:line="360" w:lineRule="auto"/>
        <w:jc w:val="both"/>
        <w:rPr>
          <w:rFonts w:ascii="Palatino Linotype" w:hAnsi="Palatino Linotype"/>
          <w:b/>
          <w:sz w:val="28"/>
          <w:szCs w:val="26"/>
        </w:rPr>
      </w:pPr>
      <w:r w:rsidRPr="006F14C3">
        <w:rPr>
          <w:rFonts w:ascii="Palatino Linotype" w:hAnsi="Palatino Linotype" w:cs="Arial"/>
          <w:b/>
          <w:sz w:val="28"/>
          <w:szCs w:val="26"/>
        </w:rPr>
        <w:t>TERCERO</w:t>
      </w:r>
      <w:r w:rsidR="000B518A" w:rsidRPr="006F14C3">
        <w:rPr>
          <w:rFonts w:ascii="Palatino Linotype" w:hAnsi="Palatino Linotype" w:cs="Arial"/>
          <w:b/>
          <w:sz w:val="28"/>
          <w:szCs w:val="26"/>
        </w:rPr>
        <w:t xml:space="preserve">. </w:t>
      </w:r>
      <w:r w:rsidR="000B518A" w:rsidRPr="006F14C3">
        <w:rPr>
          <w:rFonts w:ascii="Palatino Linotype" w:hAnsi="Palatino Linotype"/>
          <w:b/>
          <w:sz w:val="28"/>
          <w:szCs w:val="26"/>
        </w:rPr>
        <w:t>Del recurso de revisión.</w:t>
      </w:r>
    </w:p>
    <w:p w:rsidR="00514740" w:rsidRPr="006F14C3" w:rsidRDefault="00DC14F4" w:rsidP="00AD6026">
      <w:pPr>
        <w:pStyle w:val="Sinespaciado"/>
        <w:spacing w:line="360" w:lineRule="auto"/>
        <w:jc w:val="both"/>
        <w:rPr>
          <w:rFonts w:ascii="Palatino Linotype" w:hAnsi="Palatino Linotype" w:cs="Arial"/>
        </w:rPr>
      </w:pPr>
      <w:r w:rsidRPr="006F14C3">
        <w:rPr>
          <w:rFonts w:ascii="Palatino Linotype" w:hAnsi="Palatino Linotype" w:cs="Arial"/>
        </w:rPr>
        <w:t>Inconforme con la respuesta emitida</w:t>
      </w:r>
      <w:r w:rsidR="00763E64" w:rsidRPr="006F14C3">
        <w:rPr>
          <w:rFonts w:ascii="Palatino Linotype" w:hAnsi="Palatino Linotype" w:cs="Arial"/>
        </w:rPr>
        <w:t>, e</w:t>
      </w:r>
      <w:r w:rsidR="00800F02" w:rsidRPr="006F14C3">
        <w:rPr>
          <w:rFonts w:ascii="Palatino Linotype" w:hAnsi="Palatino Linotype" w:cs="Arial"/>
        </w:rPr>
        <w:t xml:space="preserve">n </w:t>
      </w:r>
      <w:r w:rsidR="001032D4" w:rsidRPr="006F14C3">
        <w:rPr>
          <w:rFonts w:ascii="Palatino Linotype" w:hAnsi="Palatino Linotype" w:cs="Arial"/>
        </w:rPr>
        <w:t xml:space="preserve">fecha </w:t>
      </w:r>
      <w:r w:rsidR="001F4BFE" w:rsidRPr="006F14C3">
        <w:rPr>
          <w:rFonts w:ascii="Palatino Linotype" w:hAnsi="Palatino Linotype" w:cs="Arial"/>
        </w:rPr>
        <w:t>dieciocho</w:t>
      </w:r>
      <w:r w:rsidR="00763E64" w:rsidRPr="006F14C3">
        <w:rPr>
          <w:rFonts w:ascii="Palatino Linotype" w:hAnsi="Palatino Linotype" w:cs="Arial"/>
        </w:rPr>
        <w:t xml:space="preserve"> de </w:t>
      </w:r>
      <w:r w:rsidR="001F4BFE" w:rsidRPr="006F14C3">
        <w:rPr>
          <w:rFonts w:ascii="Palatino Linotype" w:hAnsi="Palatino Linotype" w:cs="Arial"/>
        </w:rPr>
        <w:t>septiembre</w:t>
      </w:r>
      <w:r w:rsidR="00763E64" w:rsidRPr="006F14C3">
        <w:rPr>
          <w:rFonts w:ascii="Palatino Linotype" w:hAnsi="Palatino Linotype" w:cs="Arial"/>
        </w:rPr>
        <w:t xml:space="preserve"> </w:t>
      </w:r>
      <w:r w:rsidR="002257CE" w:rsidRPr="006F14C3">
        <w:rPr>
          <w:rFonts w:ascii="Palatino Linotype" w:hAnsi="Palatino Linotype" w:cs="Arial"/>
        </w:rPr>
        <w:t>de dos mil dieciocho</w:t>
      </w:r>
      <w:r w:rsidR="008A5787" w:rsidRPr="006F14C3">
        <w:rPr>
          <w:rFonts w:ascii="Palatino Linotype" w:hAnsi="Palatino Linotype" w:cs="Arial"/>
        </w:rPr>
        <w:t xml:space="preserve">, </w:t>
      </w:r>
      <w:r w:rsidR="002257CE" w:rsidRPr="006F14C3">
        <w:rPr>
          <w:rFonts w:ascii="Palatino Linotype" w:hAnsi="Palatino Linotype" w:cs="Arial"/>
        </w:rPr>
        <w:t xml:space="preserve">el </w:t>
      </w:r>
      <w:r w:rsidR="008A5787" w:rsidRPr="006F14C3">
        <w:rPr>
          <w:rFonts w:ascii="Palatino Linotype" w:hAnsi="Palatino Linotype" w:cs="Arial"/>
          <w:b/>
        </w:rPr>
        <w:t>Recurrente</w:t>
      </w:r>
      <w:r w:rsidR="001032D4" w:rsidRPr="006F14C3">
        <w:rPr>
          <w:rFonts w:ascii="Palatino Linotype" w:hAnsi="Palatino Linotype" w:cs="Arial"/>
        </w:rPr>
        <w:t xml:space="preserve"> interpuso </w:t>
      </w:r>
      <w:r w:rsidRPr="006F14C3">
        <w:rPr>
          <w:rFonts w:ascii="Palatino Linotype" w:hAnsi="Palatino Linotype" w:cs="Arial"/>
        </w:rPr>
        <w:t>el</w:t>
      </w:r>
      <w:r w:rsidR="002257CE" w:rsidRPr="006F14C3">
        <w:rPr>
          <w:rFonts w:ascii="Palatino Linotype" w:hAnsi="Palatino Linotype" w:cs="Arial"/>
        </w:rPr>
        <w:t xml:space="preserve"> recurso de revisión </w:t>
      </w:r>
      <w:r w:rsidRPr="006F14C3">
        <w:rPr>
          <w:rFonts w:ascii="Palatino Linotype" w:hAnsi="Palatino Linotype" w:cs="Arial"/>
        </w:rPr>
        <w:t>correspondiente</w:t>
      </w:r>
      <w:r w:rsidR="00763E64" w:rsidRPr="006F14C3">
        <w:rPr>
          <w:rFonts w:ascii="Palatino Linotype" w:hAnsi="Palatino Linotype" w:cs="Arial"/>
        </w:rPr>
        <w:t xml:space="preserve">. </w:t>
      </w:r>
      <w:r w:rsidRPr="006F14C3">
        <w:rPr>
          <w:rFonts w:ascii="Palatino Linotype" w:hAnsi="Palatino Linotype" w:cs="Arial"/>
        </w:rPr>
        <w:t>Dicho recurso</w:t>
      </w:r>
      <w:r w:rsidR="002257CE" w:rsidRPr="006F14C3">
        <w:rPr>
          <w:rFonts w:ascii="Palatino Linotype" w:hAnsi="Palatino Linotype" w:cs="Arial"/>
        </w:rPr>
        <w:t xml:space="preserve"> </w:t>
      </w:r>
      <w:r w:rsidRPr="006F14C3">
        <w:rPr>
          <w:rFonts w:ascii="Palatino Linotype" w:hAnsi="Palatino Linotype" w:cs="Arial"/>
        </w:rPr>
        <w:t>fue registrado</w:t>
      </w:r>
      <w:r w:rsidR="00862F75" w:rsidRPr="006F14C3">
        <w:rPr>
          <w:rFonts w:ascii="Palatino Linotype" w:hAnsi="Palatino Linotype" w:cs="Arial"/>
        </w:rPr>
        <w:t xml:space="preserve"> en el </w:t>
      </w:r>
      <w:r w:rsidR="00862F75" w:rsidRPr="006F14C3">
        <w:rPr>
          <w:rFonts w:ascii="Palatino Linotype" w:hAnsi="Palatino Linotype" w:cs="Arial"/>
          <w:b/>
        </w:rPr>
        <w:t>SAIMEX</w:t>
      </w:r>
      <w:r w:rsidRPr="006F14C3">
        <w:rPr>
          <w:rFonts w:ascii="Palatino Linotype" w:hAnsi="Palatino Linotype" w:cs="Arial"/>
        </w:rPr>
        <w:t xml:space="preserve"> con el expediente</w:t>
      </w:r>
      <w:r w:rsidR="00862F75" w:rsidRPr="006F14C3">
        <w:rPr>
          <w:rFonts w:ascii="Palatino Linotype" w:hAnsi="Palatino Linotype" w:cs="Arial"/>
        </w:rPr>
        <w:t xml:space="preserve"> </w:t>
      </w:r>
      <w:r w:rsidR="00B651C8" w:rsidRPr="006F14C3">
        <w:rPr>
          <w:rFonts w:ascii="Palatino Linotype" w:hAnsi="Palatino Linotype" w:cs="Arial"/>
          <w:b/>
        </w:rPr>
        <w:t>0</w:t>
      </w:r>
      <w:r w:rsidR="00B572A4" w:rsidRPr="006F14C3">
        <w:rPr>
          <w:rFonts w:ascii="Palatino Linotype" w:hAnsi="Palatino Linotype" w:cs="Arial"/>
          <w:b/>
        </w:rPr>
        <w:t>3460</w:t>
      </w:r>
      <w:r w:rsidR="00862F75" w:rsidRPr="006F14C3">
        <w:rPr>
          <w:rFonts w:ascii="Palatino Linotype" w:hAnsi="Palatino Linotype" w:cs="Arial"/>
          <w:b/>
        </w:rPr>
        <w:t>/INFOEM/IP/RR/2018</w:t>
      </w:r>
      <w:r w:rsidR="001032D4" w:rsidRPr="006F14C3">
        <w:rPr>
          <w:rFonts w:ascii="Palatino Linotype" w:hAnsi="Palatino Linotype" w:cs="Arial"/>
        </w:rPr>
        <w:t>, manifesta</w:t>
      </w:r>
      <w:r w:rsidR="00F13D95" w:rsidRPr="006F14C3">
        <w:rPr>
          <w:rFonts w:ascii="Palatino Linotype" w:hAnsi="Palatino Linotype" w:cs="Arial"/>
        </w:rPr>
        <w:t>ndo lo siguiente</w:t>
      </w:r>
      <w:r w:rsidR="001032D4" w:rsidRPr="006F14C3">
        <w:rPr>
          <w:rFonts w:ascii="Palatino Linotype" w:hAnsi="Palatino Linotype" w:cs="Arial"/>
        </w:rPr>
        <w:t>:</w:t>
      </w:r>
    </w:p>
    <w:p w:rsidR="00A95E8B" w:rsidRPr="006F14C3" w:rsidRDefault="00A95E8B" w:rsidP="00AD6026">
      <w:pPr>
        <w:pStyle w:val="Sinespaciado"/>
        <w:spacing w:line="360" w:lineRule="auto"/>
        <w:jc w:val="both"/>
        <w:rPr>
          <w:rFonts w:ascii="Palatino Linotype" w:hAnsi="Palatino Linotype" w:cs="Arial"/>
          <w:sz w:val="14"/>
        </w:rPr>
      </w:pPr>
    </w:p>
    <w:p w:rsidR="00B572A4" w:rsidRPr="006F14C3" w:rsidRDefault="001032D4" w:rsidP="00B572A4">
      <w:pPr>
        <w:pStyle w:val="Sinespaciado"/>
        <w:numPr>
          <w:ilvl w:val="0"/>
          <w:numId w:val="7"/>
        </w:numPr>
        <w:jc w:val="both"/>
        <w:rPr>
          <w:rFonts w:ascii="Palatino Linotype" w:hAnsi="Palatino Linotype" w:cs="Arial"/>
          <w:b/>
        </w:rPr>
      </w:pPr>
      <w:r w:rsidRPr="006F14C3">
        <w:rPr>
          <w:rFonts w:ascii="Palatino Linotype" w:hAnsi="Palatino Linotype" w:cs="Arial"/>
          <w:b/>
        </w:rPr>
        <w:t>Acto Impugnado:</w:t>
      </w:r>
    </w:p>
    <w:p w:rsidR="00B572A4" w:rsidRPr="006F14C3" w:rsidRDefault="001C63D8" w:rsidP="00B572A4">
      <w:pPr>
        <w:pStyle w:val="Sinespaciado"/>
        <w:ind w:left="567" w:right="567"/>
        <w:jc w:val="both"/>
        <w:rPr>
          <w:rFonts w:ascii="Palatino Linotype" w:hAnsi="Palatino Linotype"/>
          <w:i/>
          <w:color w:val="000000"/>
        </w:rPr>
      </w:pPr>
      <w:r w:rsidRPr="006F14C3">
        <w:rPr>
          <w:rFonts w:ascii="Palatino Linotype" w:hAnsi="Palatino Linotype"/>
          <w:i/>
          <w:color w:val="000000"/>
        </w:rPr>
        <w:t>“</w:t>
      </w:r>
      <w:r w:rsidR="00B572A4" w:rsidRPr="006F14C3">
        <w:rPr>
          <w:rFonts w:ascii="Palatino Linotype" w:hAnsi="Palatino Linotype"/>
          <w:i/>
          <w:color w:val="000000"/>
        </w:rPr>
        <w:t>Permiso de construcción, certificado de seguridad y evaluación por parte de protección civil de la escuela UNITEC (aún en construcción), sobre la Carretera Federal México-Puebla, junto a la estación del metro Santa Marta.</w:t>
      </w:r>
      <w:r w:rsidR="006A3AFB" w:rsidRPr="006F14C3">
        <w:rPr>
          <w:rFonts w:ascii="Palatino Linotype" w:hAnsi="Palatino Linotype"/>
          <w:i/>
          <w:color w:val="000000"/>
        </w:rPr>
        <w:t xml:space="preserve">” (Sic) </w:t>
      </w:r>
    </w:p>
    <w:p w:rsidR="001C63D8" w:rsidRPr="006F14C3" w:rsidRDefault="001C63D8" w:rsidP="00DC14F4">
      <w:pPr>
        <w:pStyle w:val="Sinespaciado"/>
        <w:numPr>
          <w:ilvl w:val="0"/>
          <w:numId w:val="7"/>
        </w:numPr>
        <w:spacing w:line="360" w:lineRule="auto"/>
        <w:jc w:val="both"/>
        <w:rPr>
          <w:rFonts w:ascii="Palatino Linotype" w:hAnsi="Palatino Linotype" w:cs="Arial"/>
        </w:rPr>
      </w:pPr>
      <w:r w:rsidRPr="006F14C3">
        <w:rPr>
          <w:rFonts w:ascii="Palatino Linotype" w:hAnsi="Palatino Linotype" w:cs="Arial"/>
          <w:b/>
        </w:rPr>
        <w:lastRenderedPageBreak/>
        <w:t>Razones o Motivos de Inconformidad</w:t>
      </w:r>
      <w:r w:rsidRPr="006F14C3">
        <w:rPr>
          <w:rFonts w:ascii="Palatino Linotype" w:hAnsi="Palatino Linotype" w:cs="Arial"/>
        </w:rPr>
        <w:t>:</w:t>
      </w:r>
    </w:p>
    <w:p w:rsidR="00454524" w:rsidRPr="006F14C3" w:rsidRDefault="001C63D8" w:rsidP="00DC14F4">
      <w:pPr>
        <w:pStyle w:val="Sinespaciado"/>
        <w:ind w:left="567" w:right="567"/>
        <w:jc w:val="both"/>
        <w:rPr>
          <w:rFonts w:ascii="Palatino Linotype" w:hAnsi="Palatino Linotype"/>
          <w:i/>
          <w:lang w:eastAsia="es-MX"/>
        </w:rPr>
      </w:pPr>
      <w:r w:rsidRPr="006F14C3">
        <w:rPr>
          <w:rFonts w:ascii="Palatino Linotype" w:hAnsi="Palatino Linotype"/>
          <w:i/>
          <w:color w:val="000000"/>
        </w:rPr>
        <w:t>“</w:t>
      </w:r>
      <w:r w:rsidR="00B572A4" w:rsidRPr="006F14C3">
        <w:rPr>
          <w:rFonts w:ascii="Palatino Linotype" w:hAnsi="Palatino Linotype"/>
          <w:i/>
          <w:color w:val="000000"/>
        </w:rPr>
        <w:t>Lo que pedí fue una evaluación, certificado de seguridad o permiso de construcción, que haya expedido Protección Civil, sobre el inmueble señalado. Lo que me enviaron fue el permiso de construcción expedido por el Ayuntamiento.</w:t>
      </w:r>
      <w:r w:rsidR="006A3AFB" w:rsidRPr="006F14C3">
        <w:rPr>
          <w:rFonts w:ascii="Palatino Linotype" w:hAnsi="Palatino Linotype"/>
          <w:i/>
          <w:color w:val="000000"/>
        </w:rPr>
        <w:t xml:space="preserve">” (Sic) </w:t>
      </w:r>
    </w:p>
    <w:p w:rsidR="001C3367" w:rsidRPr="006F14C3" w:rsidRDefault="001C3367" w:rsidP="00B572A4">
      <w:pPr>
        <w:rPr>
          <w:lang w:eastAsia="es-MX"/>
        </w:rPr>
      </w:pPr>
    </w:p>
    <w:p w:rsidR="008040FF" w:rsidRPr="006F14C3" w:rsidRDefault="008040FF" w:rsidP="008040FF">
      <w:pPr>
        <w:rPr>
          <w:lang w:eastAsia="es-MX"/>
        </w:rPr>
      </w:pPr>
    </w:p>
    <w:p w:rsidR="000B518A" w:rsidRPr="006F14C3" w:rsidRDefault="008040FF" w:rsidP="00AD6026">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t>CUAR</w:t>
      </w:r>
      <w:r w:rsidR="00DC14F4" w:rsidRPr="006F14C3">
        <w:rPr>
          <w:rFonts w:ascii="Palatino Linotype" w:hAnsi="Palatino Linotype"/>
          <w:b/>
          <w:sz w:val="28"/>
          <w:szCs w:val="26"/>
        </w:rPr>
        <w:t>TO</w:t>
      </w:r>
      <w:r w:rsidR="000B518A" w:rsidRPr="006F14C3">
        <w:rPr>
          <w:rFonts w:ascii="Palatino Linotype" w:hAnsi="Palatino Linotype"/>
          <w:b/>
          <w:sz w:val="28"/>
          <w:szCs w:val="26"/>
        </w:rPr>
        <w:t xml:space="preserve">. Del turno </w:t>
      </w:r>
      <w:r w:rsidR="001C03C2" w:rsidRPr="006F14C3">
        <w:rPr>
          <w:rFonts w:ascii="Palatino Linotype" w:hAnsi="Palatino Linotype"/>
          <w:b/>
          <w:sz w:val="28"/>
          <w:szCs w:val="26"/>
        </w:rPr>
        <w:t>y admisión</w:t>
      </w:r>
      <w:r w:rsidR="00750196" w:rsidRPr="006F14C3">
        <w:rPr>
          <w:rFonts w:ascii="Palatino Linotype" w:hAnsi="Palatino Linotype"/>
          <w:b/>
          <w:sz w:val="28"/>
          <w:szCs w:val="26"/>
        </w:rPr>
        <w:t xml:space="preserve"> </w:t>
      </w:r>
      <w:r w:rsidR="000B518A" w:rsidRPr="006F14C3">
        <w:rPr>
          <w:rFonts w:ascii="Palatino Linotype" w:hAnsi="Palatino Linotype"/>
          <w:b/>
          <w:sz w:val="28"/>
          <w:szCs w:val="26"/>
        </w:rPr>
        <w:t>del recurso de revisión.</w:t>
      </w:r>
    </w:p>
    <w:p w:rsidR="001032D4" w:rsidRPr="006F14C3" w:rsidRDefault="001C03C2" w:rsidP="00AD6026">
      <w:pPr>
        <w:pStyle w:val="Sinespaciado"/>
        <w:spacing w:line="360" w:lineRule="auto"/>
        <w:jc w:val="both"/>
        <w:rPr>
          <w:rFonts w:ascii="Palatino Linotype" w:hAnsi="Palatino Linotype"/>
        </w:rPr>
      </w:pPr>
      <w:r w:rsidRPr="006F14C3">
        <w:rPr>
          <w:rFonts w:ascii="Palatino Linotype" w:hAnsi="Palatino Linotype"/>
        </w:rPr>
        <w:t>En términos del numeral 185</w:t>
      </w:r>
      <w:r w:rsidR="001C3367" w:rsidRPr="006F14C3">
        <w:rPr>
          <w:rFonts w:ascii="Palatino Linotype" w:hAnsi="Palatino Linotype"/>
        </w:rPr>
        <w:t>,</w:t>
      </w:r>
      <w:r w:rsidRPr="006F14C3">
        <w:rPr>
          <w:rFonts w:ascii="Palatino Linotype" w:hAnsi="Palatino Linotype"/>
        </w:rPr>
        <w:t xml:space="preserve"> fracción I</w:t>
      </w:r>
      <w:r w:rsidR="008040FF" w:rsidRPr="006F14C3">
        <w:rPr>
          <w:rFonts w:ascii="Palatino Linotype" w:hAnsi="Palatino Linotype"/>
        </w:rPr>
        <w:t>,</w:t>
      </w:r>
      <w:r w:rsidRPr="006F14C3">
        <w:rPr>
          <w:rFonts w:ascii="Palatino Linotype" w:hAnsi="Palatino Linotype"/>
        </w:rPr>
        <w:t xml:space="preserve"> de la Ley de Transparencia y Acceso a la Información Pública del Estado de México y Municipios, el recurso de revisión con número </w:t>
      </w:r>
      <w:r w:rsidR="00B651C8" w:rsidRPr="006F14C3">
        <w:rPr>
          <w:rFonts w:ascii="Palatino Linotype" w:hAnsi="Palatino Linotype"/>
          <w:b/>
        </w:rPr>
        <w:t>0</w:t>
      </w:r>
      <w:r w:rsidR="00B572A4" w:rsidRPr="006F14C3">
        <w:rPr>
          <w:rFonts w:ascii="Palatino Linotype" w:hAnsi="Palatino Linotype"/>
          <w:b/>
        </w:rPr>
        <w:t>3460</w:t>
      </w:r>
      <w:r w:rsidRPr="006F14C3">
        <w:rPr>
          <w:rFonts w:ascii="Palatino Linotype" w:hAnsi="Palatino Linotype"/>
          <w:b/>
        </w:rPr>
        <w:t>/INFOEM/IP/RR/2018</w:t>
      </w:r>
      <w:r w:rsidR="008040FF" w:rsidRPr="006F14C3">
        <w:rPr>
          <w:rFonts w:ascii="Palatino Linotype" w:hAnsi="Palatino Linotype"/>
        </w:rPr>
        <w:t>,</w:t>
      </w:r>
      <w:r w:rsidRPr="006F14C3">
        <w:rPr>
          <w:rFonts w:ascii="Palatino Linotype" w:hAnsi="Palatino Linotype"/>
        </w:rPr>
        <w:t xml:space="preserve"> fue turnado a </w:t>
      </w:r>
      <w:r w:rsidR="001032D4" w:rsidRPr="006F14C3">
        <w:rPr>
          <w:rFonts w:ascii="Palatino Linotype" w:hAnsi="Palatino Linotype"/>
        </w:rPr>
        <w:t xml:space="preserve">la </w:t>
      </w:r>
      <w:r w:rsidR="001032D4" w:rsidRPr="006F14C3">
        <w:rPr>
          <w:rFonts w:ascii="Palatino Linotype" w:hAnsi="Palatino Linotype"/>
          <w:b/>
        </w:rPr>
        <w:t>Comisionada Zulema Martínez Sánchez</w:t>
      </w:r>
      <w:r w:rsidRPr="006F14C3">
        <w:rPr>
          <w:rFonts w:ascii="Palatino Linotype" w:hAnsi="Palatino Linotype"/>
        </w:rPr>
        <w:t xml:space="preserve">; para su revisión y análisis sobre la </w:t>
      </w:r>
      <w:r w:rsidR="00750196" w:rsidRPr="006F14C3">
        <w:rPr>
          <w:rFonts w:ascii="Palatino Linotype" w:hAnsi="Palatino Linotype"/>
        </w:rPr>
        <w:t>admisión</w:t>
      </w:r>
      <w:r w:rsidRPr="006F14C3">
        <w:rPr>
          <w:rFonts w:ascii="Palatino Linotype" w:hAnsi="Palatino Linotype"/>
        </w:rPr>
        <w:t xml:space="preserve"> o d</w:t>
      </w:r>
      <w:r w:rsidR="00B651C8" w:rsidRPr="006F14C3">
        <w:rPr>
          <w:rFonts w:ascii="Palatino Linotype" w:hAnsi="Palatino Linotype"/>
        </w:rPr>
        <w:t xml:space="preserve">esechamiento; por lo que en </w:t>
      </w:r>
      <w:r w:rsidR="00FF3844" w:rsidRPr="006F14C3">
        <w:rPr>
          <w:rFonts w:ascii="Palatino Linotype" w:hAnsi="Palatino Linotype"/>
        </w:rPr>
        <w:t xml:space="preserve">fecha </w:t>
      </w:r>
      <w:r w:rsidR="008040FF" w:rsidRPr="006F14C3">
        <w:rPr>
          <w:rFonts w:ascii="Palatino Linotype" w:hAnsi="Palatino Linotype"/>
        </w:rPr>
        <w:t>treinta</w:t>
      </w:r>
      <w:r w:rsidR="00391A69" w:rsidRPr="006F14C3">
        <w:rPr>
          <w:rFonts w:ascii="Palatino Linotype" w:hAnsi="Palatino Linotype"/>
        </w:rPr>
        <w:t xml:space="preserve"> </w:t>
      </w:r>
      <w:r w:rsidR="00B651C8" w:rsidRPr="006F14C3">
        <w:rPr>
          <w:rFonts w:ascii="Palatino Linotype" w:hAnsi="Palatino Linotype"/>
        </w:rPr>
        <w:t xml:space="preserve">de </w:t>
      </w:r>
      <w:r w:rsidR="008040FF" w:rsidRPr="006F14C3">
        <w:rPr>
          <w:rFonts w:ascii="Palatino Linotype" w:hAnsi="Palatino Linotype"/>
        </w:rPr>
        <w:t>julio</w:t>
      </w:r>
      <w:r w:rsidR="00B651C8" w:rsidRPr="006F14C3">
        <w:rPr>
          <w:rFonts w:ascii="Palatino Linotype" w:hAnsi="Palatino Linotype"/>
        </w:rPr>
        <w:t xml:space="preserve"> de </w:t>
      </w:r>
      <w:r w:rsidRPr="006F14C3">
        <w:rPr>
          <w:rFonts w:ascii="Palatino Linotype" w:hAnsi="Palatino Linotype"/>
        </w:rPr>
        <w:t>dos mil dieciocho</w:t>
      </w:r>
      <w:r w:rsidR="00B651C8" w:rsidRPr="006F14C3">
        <w:rPr>
          <w:rFonts w:ascii="Palatino Linotype" w:hAnsi="Palatino Linotype"/>
        </w:rPr>
        <w:t xml:space="preserve">, </w:t>
      </w:r>
      <w:r w:rsidR="00391A69" w:rsidRPr="006F14C3">
        <w:rPr>
          <w:rFonts w:ascii="Palatino Linotype" w:hAnsi="Palatino Linotype"/>
        </w:rPr>
        <w:t>se admitió</w:t>
      </w:r>
      <w:r w:rsidR="00750196" w:rsidRPr="006F14C3">
        <w:rPr>
          <w:rFonts w:ascii="Palatino Linotype" w:hAnsi="Palatino Linotype"/>
        </w:rPr>
        <w:t xml:space="preserve"> en </w:t>
      </w:r>
      <w:r w:rsidR="00832A32" w:rsidRPr="006F14C3">
        <w:rPr>
          <w:rFonts w:ascii="Palatino Linotype" w:hAnsi="Palatino Linotype"/>
        </w:rPr>
        <w:t>la vía interpuesta, poni</w:t>
      </w:r>
      <w:r w:rsidR="00180293" w:rsidRPr="006F14C3">
        <w:rPr>
          <w:rFonts w:ascii="Palatino Linotype" w:hAnsi="Palatino Linotype"/>
        </w:rPr>
        <w:t>e</w:t>
      </w:r>
      <w:r w:rsidR="00832A32" w:rsidRPr="006F14C3">
        <w:rPr>
          <w:rFonts w:ascii="Palatino Linotype" w:hAnsi="Palatino Linotype"/>
        </w:rPr>
        <w:t xml:space="preserve">ndo </w:t>
      </w:r>
      <w:r w:rsidR="00391A69" w:rsidRPr="006F14C3">
        <w:rPr>
          <w:rFonts w:ascii="Palatino Linotype" w:hAnsi="Palatino Linotype"/>
        </w:rPr>
        <w:t>el</w:t>
      </w:r>
      <w:r w:rsidR="00750196" w:rsidRPr="006F14C3">
        <w:rPr>
          <w:rFonts w:ascii="Palatino Linotype" w:hAnsi="Palatino Linotype"/>
        </w:rPr>
        <w:t xml:space="preserve"> </w:t>
      </w:r>
      <w:r w:rsidR="00180293" w:rsidRPr="006F14C3">
        <w:rPr>
          <w:rFonts w:ascii="Palatino Linotype" w:hAnsi="Palatino Linotype"/>
        </w:rPr>
        <w:t xml:space="preserve">expediente </w:t>
      </w:r>
      <w:r w:rsidR="00832A32" w:rsidRPr="006F14C3">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w:t>
      </w:r>
      <w:r w:rsidR="008040FF" w:rsidRPr="006F14C3">
        <w:rPr>
          <w:rFonts w:ascii="Palatino Linotype" w:hAnsi="Palatino Linotype"/>
        </w:rPr>
        <w:t>,</w:t>
      </w:r>
      <w:r w:rsidR="00832A32" w:rsidRPr="006F14C3">
        <w:rPr>
          <w:rFonts w:ascii="Palatino Linotype" w:hAnsi="Palatino Linotype"/>
        </w:rPr>
        <w:t xml:space="preserve"> fracciones I, II y IV de la Ley de Transparencia y Acceso a la Información Pública del Estado de México y Municipios.</w:t>
      </w:r>
    </w:p>
    <w:p w:rsidR="00594625" w:rsidRPr="006F14C3" w:rsidRDefault="00594625" w:rsidP="00AD6026">
      <w:pPr>
        <w:pStyle w:val="Sinespaciado"/>
        <w:spacing w:line="360" w:lineRule="auto"/>
        <w:jc w:val="both"/>
        <w:rPr>
          <w:rFonts w:ascii="Palatino Linotype" w:hAnsi="Palatino Linotype"/>
          <w:b/>
        </w:rPr>
      </w:pPr>
    </w:p>
    <w:p w:rsidR="000B518A" w:rsidRPr="006F14C3" w:rsidRDefault="008040FF" w:rsidP="00AD6026">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t>QUIN</w:t>
      </w:r>
      <w:r w:rsidR="00594625" w:rsidRPr="006F14C3">
        <w:rPr>
          <w:rFonts w:ascii="Palatino Linotype" w:hAnsi="Palatino Linotype"/>
          <w:b/>
          <w:sz w:val="28"/>
          <w:szCs w:val="26"/>
        </w:rPr>
        <w:t>TO</w:t>
      </w:r>
      <w:r w:rsidR="000B518A" w:rsidRPr="006F14C3">
        <w:rPr>
          <w:rFonts w:ascii="Palatino Linotype" w:hAnsi="Palatino Linotype"/>
          <w:b/>
          <w:sz w:val="28"/>
          <w:szCs w:val="26"/>
        </w:rPr>
        <w:t>. De la etapa de instrucción.</w:t>
      </w:r>
    </w:p>
    <w:p w:rsidR="00B434A2" w:rsidRPr="006F14C3" w:rsidRDefault="00B434A2" w:rsidP="00AD6026">
      <w:pPr>
        <w:pStyle w:val="Sinespaciado"/>
        <w:spacing w:line="360" w:lineRule="auto"/>
        <w:jc w:val="both"/>
        <w:rPr>
          <w:rFonts w:ascii="Palatino Linotype" w:hAnsi="Palatino Linotype"/>
        </w:rPr>
      </w:pPr>
      <w:r w:rsidRPr="006F14C3">
        <w:rPr>
          <w:rFonts w:ascii="Palatino Linotype" w:hAnsi="Palatino Linotype"/>
        </w:rPr>
        <w:t xml:space="preserve">Así, en la etapa de instrucción, se desprende que el </w:t>
      </w:r>
      <w:r w:rsidRPr="006F14C3">
        <w:rPr>
          <w:rFonts w:ascii="Palatino Linotype" w:hAnsi="Palatino Linotype"/>
          <w:b/>
        </w:rPr>
        <w:t>Sujeto Obligado</w:t>
      </w:r>
      <w:r w:rsidRPr="006F14C3">
        <w:rPr>
          <w:rFonts w:ascii="Palatino Linotype" w:hAnsi="Palatino Linotype"/>
        </w:rPr>
        <w:t xml:space="preserve"> no remitió informe justificado, asimismo, se advierte que el </w:t>
      </w:r>
      <w:r w:rsidRPr="006F14C3">
        <w:rPr>
          <w:rFonts w:ascii="Palatino Linotype" w:hAnsi="Palatino Linotype"/>
          <w:b/>
        </w:rPr>
        <w:t>Recurrente</w:t>
      </w:r>
      <w:r w:rsidRPr="006F14C3">
        <w:rPr>
          <w:rFonts w:ascii="Palatino Linotype" w:hAnsi="Palatino Linotype"/>
        </w:rPr>
        <w:t xml:space="preserve"> no rindió manifestación alguna ni ofreció medio de prueba que integrar al expediente, de igual modo se aprecia del expediente electrónico en estudio que obra en el sistema SAIMEX, que no se llevaron a acabo audiencias ni diligencia alguna, como se muestra en la siguiente imagen:</w:t>
      </w:r>
    </w:p>
    <w:p w:rsidR="00901C66" w:rsidRPr="006F14C3" w:rsidRDefault="00B572A4" w:rsidP="00AD6026">
      <w:pPr>
        <w:pStyle w:val="Sinespaciado"/>
        <w:spacing w:line="360" w:lineRule="auto"/>
        <w:jc w:val="both"/>
        <w:rPr>
          <w:rFonts w:ascii="Palatino Linotype" w:hAnsi="Palatino Linotype"/>
        </w:rPr>
      </w:pPr>
      <w:r w:rsidRPr="006F14C3">
        <w:rPr>
          <w:rFonts w:ascii="Palatino Linotype" w:hAnsi="Palatino Linotype"/>
          <w:noProof/>
          <w:lang w:eastAsia="es-MX"/>
        </w:rPr>
        <w:lastRenderedPageBreak/>
        <w:drawing>
          <wp:inline distT="0" distB="0" distL="0" distR="0">
            <wp:extent cx="5753100" cy="23812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2381250"/>
                    </a:xfrm>
                    <a:prstGeom prst="rect">
                      <a:avLst/>
                    </a:prstGeom>
                    <a:noFill/>
                    <a:ln>
                      <a:noFill/>
                    </a:ln>
                  </pic:spPr>
                </pic:pic>
              </a:graphicData>
            </a:graphic>
          </wp:inline>
        </w:drawing>
      </w:r>
    </w:p>
    <w:p w:rsidR="00B434A2" w:rsidRPr="006F14C3" w:rsidRDefault="00B434A2" w:rsidP="00AD6026">
      <w:pPr>
        <w:pStyle w:val="Sinespaciado"/>
        <w:spacing w:line="360" w:lineRule="auto"/>
        <w:jc w:val="both"/>
        <w:rPr>
          <w:rFonts w:ascii="Palatino Linotype" w:hAnsi="Palatino Linotype"/>
          <w:sz w:val="14"/>
        </w:rPr>
      </w:pPr>
    </w:p>
    <w:p w:rsidR="007046FB" w:rsidRPr="006F14C3" w:rsidRDefault="00B434A2" w:rsidP="00AD6026">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t>SEXT</w:t>
      </w:r>
      <w:r w:rsidR="007046FB" w:rsidRPr="006F14C3">
        <w:rPr>
          <w:rFonts w:ascii="Palatino Linotype" w:hAnsi="Palatino Linotype"/>
          <w:b/>
          <w:sz w:val="28"/>
          <w:szCs w:val="26"/>
        </w:rPr>
        <w:t>O. Del cierre de instrucción.</w:t>
      </w:r>
    </w:p>
    <w:p w:rsidR="007C0F23" w:rsidRPr="006F14C3" w:rsidRDefault="0098415F" w:rsidP="00C15E79">
      <w:pPr>
        <w:pStyle w:val="Sinespaciado"/>
        <w:spacing w:line="360" w:lineRule="auto"/>
        <w:jc w:val="both"/>
        <w:rPr>
          <w:rFonts w:ascii="Palatino Linotype" w:hAnsi="Palatino Linotype"/>
        </w:rPr>
      </w:pPr>
      <w:r w:rsidRPr="006F14C3">
        <w:rPr>
          <w:rFonts w:ascii="Palatino Linotype" w:hAnsi="Palatino Linotype"/>
        </w:rPr>
        <w:t xml:space="preserve">Por lo </w:t>
      </w:r>
      <w:r w:rsidR="007046FB" w:rsidRPr="006F14C3">
        <w:rPr>
          <w:rFonts w:ascii="Palatino Linotype" w:hAnsi="Palatino Linotype"/>
        </w:rPr>
        <w:t xml:space="preserve">anterior, </w:t>
      </w:r>
      <w:r w:rsidRPr="006F14C3">
        <w:rPr>
          <w:rFonts w:ascii="Palatino Linotype" w:hAnsi="Palatino Linotype"/>
        </w:rPr>
        <w:t>e</w:t>
      </w:r>
      <w:r w:rsidR="007C0F23" w:rsidRPr="006F14C3">
        <w:rPr>
          <w:rFonts w:ascii="Palatino Linotype" w:hAnsi="Palatino Linotype"/>
        </w:rPr>
        <w:t xml:space="preserve">n fecha </w:t>
      </w:r>
      <w:r w:rsidR="00B572A4" w:rsidRPr="006F14C3">
        <w:rPr>
          <w:rFonts w:ascii="Palatino Linotype" w:hAnsi="Palatino Linotype"/>
        </w:rPr>
        <w:t>cuatro</w:t>
      </w:r>
      <w:r w:rsidR="009A4E0C" w:rsidRPr="006F14C3">
        <w:rPr>
          <w:rFonts w:ascii="Palatino Linotype" w:hAnsi="Palatino Linotype"/>
        </w:rPr>
        <w:t xml:space="preserve"> de </w:t>
      </w:r>
      <w:r w:rsidR="00B572A4" w:rsidRPr="006F14C3">
        <w:rPr>
          <w:rFonts w:ascii="Palatino Linotype" w:hAnsi="Palatino Linotype"/>
        </w:rPr>
        <w:t>octubre</w:t>
      </w:r>
      <w:r w:rsidR="009A4E0C" w:rsidRPr="006F14C3">
        <w:rPr>
          <w:rFonts w:ascii="Palatino Linotype" w:hAnsi="Palatino Linotype"/>
        </w:rPr>
        <w:t xml:space="preserve"> </w:t>
      </w:r>
      <w:r w:rsidR="007046FB" w:rsidRPr="006F14C3">
        <w:rPr>
          <w:rFonts w:ascii="Palatino Linotype" w:hAnsi="Palatino Linotype"/>
        </w:rPr>
        <w:t>de dos</w:t>
      </w:r>
      <w:r w:rsidR="00762837" w:rsidRPr="006F14C3">
        <w:rPr>
          <w:rFonts w:ascii="Palatino Linotype" w:hAnsi="Palatino Linotype"/>
        </w:rPr>
        <w:t xml:space="preserve"> mil dieciocho</w:t>
      </w:r>
      <w:r w:rsidR="007C0F23" w:rsidRPr="006F14C3">
        <w:rPr>
          <w:rFonts w:ascii="Palatino Linotype" w:hAnsi="Palatino Linotype"/>
        </w:rPr>
        <w:t xml:space="preserve"> mediante acuerdo de la </w:t>
      </w:r>
      <w:r w:rsidR="007C0F23" w:rsidRPr="006F14C3">
        <w:rPr>
          <w:rFonts w:ascii="Palatino Linotype" w:hAnsi="Palatino Linotype"/>
          <w:b/>
        </w:rPr>
        <w:t>Comisionada Zulema Martínez Sánchez</w:t>
      </w:r>
      <w:r w:rsidR="007C0F23" w:rsidRPr="006F14C3">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w:t>
      </w:r>
      <w:r w:rsidR="00B572A4" w:rsidRPr="006F14C3">
        <w:rPr>
          <w:rFonts w:ascii="Palatino Linotype" w:hAnsi="Palatino Linotype"/>
        </w:rPr>
        <w:t>,</w:t>
      </w:r>
      <w:r w:rsidR="007C0F23" w:rsidRPr="006F14C3">
        <w:rPr>
          <w:rFonts w:ascii="Palatino Linotype" w:hAnsi="Palatino Linotype"/>
        </w:rPr>
        <w:t xml:space="preserve"> Fracción VI</w:t>
      </w:r>
      <w:r w:rsidR="00B572A4" w:rsidRPr="006F14C3">
        <w:rPr>
          <w:rFonts w:ascii="Palatino Linotype" w:hAnsi="Palatino Linotype"/>
        </w:rPr>
        <w:t>,</w:t>
      </w:r>
      <w:r w:rsidR="007C0F23" w:rsidRPr="006F14C3">
        <w:rPr>
          <w:rFonts w:ascii="Palatino Linotype" w:hAnsi="Palatino Linotype"/>
        </w:rPr>
        <w:t xml:space="preserve"> de la Ley de Transparencia y Acceso a la Información Pública del Estado de México y Municipios.</w:t>
      </w:r>
    </w:p>
    <w:p w:rsidR="00D07D19" w:rsidRPr="006F14C3" w:rsidRDefault="00D07D19" w:rsidP="00D07D19">
      <w:pPr>
        <w:pStyle w:val="Sinespaciado"/>
      </w:pPr>
    </w:p>
    <w:p w:rsidR="00762837" w:rsidRPr="006F14C3" w:rsidRDefault="00762837" w:rsidP="00B572A4">
      <w:pPr>
        <w:pStyle w:val="Sinespaciado"/>
      </w:pPr>
    </w:p>
    <w:p w:rsidR="001032D4" w:rsidRPr="006F14C3" w:rsidRDefault="00F06264" w:rsidP="00C15E79">
      <w:pPr>
        <w:pStyle w:val="Sinespaciado"/>
        <w:spacing w:line="360" w:lineRule="auto"/>
        <w:jc w:val="center"/>
        <w:rPr>
          <w:rFonts w:ascii="Palatino Linotype" w:hAnsi="Palatino Linotype" w:cs="Arial"/>
          <w:b/>
          <w:sz w:val="28"/>
          <w:szCs w:val="28"/>
        </w:rPr>
      </w:pPr>
      <w:r w:rsidRPr="006F14C3">
        <w:rPr>
          <w:rFonts w:ascii="Palatino Linotype" w:hAnsi="Palatino Linotype" w:cs="Arial"/>
          <w:b/>
          <w:sz w:val="28"/>
          <w:szCs w:val="28"/>
        </w:rPr>
        <w:t>C O N S I D E R A N D O</w:t>
      </w:r>
    </w:p>
    <w:p w:rsidR="000E3A84" w:rsidRPr="006F14C3" w:rsidRDefault="000E3A84" w:rsidP="00C15E79">
      <w:pPr>
        <w:pStyle w:val="Sinespaciado"/>
        <w:spacing w:line="360" w:lineRule="auto"/>
        <w:jc w:val="both"/>
        <w:rPr>
          <w:rFonts w:ascii="Palatino Linotype" w:hAnsi="Palatino Linotype"/>
        </w:rPr>
      </w:pPr>
    </w:p>
    <w:p w:rsidR="000B518A" w:rsidRPr="006F14C3" w:rsidRDefault="000B518A" w:rsidP="00C15E79">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t>PRIMERO. De la competencia.</w:t>
      </w:r>
    </w:p>
    <w:p w:rsidR="00421F6E" w:rsidRPr="006F14C3" w:rsidRDefault="007C0F23" w:rsidP="00C15E79">
      <w:pPr>
        <w:pStyle w:val="Sinespaciado"/>
        <w:spacing w:line="360" w:lineRule="auto"/>
        <w:jc w:val="both"/>
        <w:rPr>
          <w:rFonts w:ascii="Palatino Linotype" w:hAnsi="Palatino Linotype"/>
        </w:rPr>
      </w:pPr>
      <w:r w:rsidRPr="006F14C3">
        <w:rPr>
          <w:rFonts w:ascii="Palatino Linotype" w:hAnsi="Palatino Linotype"/>
        </w:rPr>
        <w:t>Este Instituto de Transparencia, Acceso a la Información Pública y Protección de Datos Personales del Estado de México y Municipios es competente para conocer y resolver el presente recurso de revisión, de conformidad con los artículos: 6, fracción IV</w:t>
      </w:r>
      <w:r w:rsidR="00B572A4" w:rsidRPr="006F14C3">
        <w:rPr>
          <w:rFonts w:ascii="Palatino Linotype" w:hAnsi="Palatino Linotype"/>
        </w:rPr>
        <w:t>,</w:t>
      </w:r>
      <w:r w:rsidRPr="006F14C3">
        <w:rPr>
          <w:rFonts w:ascii="Palatino Linotype" w:hAnsi="Palatino Linotype"/>
        </w:rPr>
        <w:t xml:space="preserve"> de la Constitución Política de los Estados Unidos Mexicanos; 5, párrafos </w:t>
      </w:r>
      <w:r w:rsidR="00F00E9D" w:rsidRPr="006F14C3">
        <w:rPr>
          <w:rFonts w:ascii="Palatino Linotype" w:hAnsi="Palatino Linotype"/>
        </w:rPr>
        <w:t xml:space="preserve">vigésimo, vigésimo </w:t>
      </w:r>
      <w:r w:rsidR="00F00E9D" w:rsidRPr="006F14C3">
        <w:rPr>
          <w:rFonts w:ascii="Palatino Linotype" w:hAnsi="Palatino Linotype"/>
        </w:rPr>
        <w:lastRenderedPageBreak/>
        <w:t>primero y vigésimo segundo</w:t>
      </w:r>
      <w:r w:rsidRPr="006F14C3">
        <w:rPr>
          <w:rFonts w:ascii="Palatino Linotype" w:hAnsi="Palatino Linotype"/>
        </w:rPr>
        <w:t>, fracción IV de la Constitución Política del Es</w:t>
      </w:r>
      <w:r w:rsidR="00491FBF" w:rsidRPr="006F14C3">
        <w:rPr>
          <w:rFonts w:ascii="Palatino Linotype" w:hAnsi="Palatino Linotype"/>
        </w:rPr>
        <w:t>tado Libre y Soberano de México;</w:t>
      </w:r>
      <w:r w:rsidRPr="006F14C3">
        <w:rPr>
          <w:rFonts w:ascii="Palatino Linotype" w:hAnsi="Palatino Linotype"/>
        </w:rPr>
        <w:t xml:space="preserve"> 1, 2 fracción II, 13, 29, 36 fracciones II y III, 176, 178, 179, 181 párrafo tercero, 185, 188 y 194</w:t>
      </w:r>
      <w:r w:rsidR="00B572A4" w:rsidRPr="006F14C3">
        <w:rPr>
          <w:rFonts w:ascii="Palatino Linotype" w:hAnsi="Palatino Linotype"/>
        </w:rPr>
        <w:t>,</w:t>
      </w:r>
      <w:r w:rsidRPr="006F14C3">
        <w:rPr>
          <w:rFonts w:ascii="Palatino Linotype" w:hAnsi="Palatino Linotype"/>
        </w:rPr>
        <w:t xml:space="preserve"> de la Ley de Transparencia y Acceso a la Información Pública del Estado de México y Municipios; </w:t>
      </w:r>
      <w:r w:rsidR="004D138A" w:rsidRPr="006F14C3">
        <w:rPr>
          <w:rFonts w:ascii="Palatino Linotype" w:hAnsi="Palatino Linotype"/>
        </w:rPr>
        <w:t>9, fracciones I y XXIV, 11 y 14</w:t>
      </w:r>
      <w:r w:rsidR="00B572A4" w:rsidRPr="006F14C3">
        <w:rPr>
          <w:rFonts w:ascii="Palatino Linotype" w:hAnsi="Palatino Linotype"/>
        </w:rPr>
        <w:t>,</w:t>
      </w:r>
      <w:r w:rsidR="004D138A" w:rsidRPr="006F14C3">
        <w:rPr>
          <w:rFonts w:ascii="Palatino Linotype" w:hAnsi="Palatino Linotype"/>
        </w:rPr>
        <w:t xml:space="preserve"> fracción I</w:t>
      </w:r>
      <w:r w:rsidR="00B572A4" w:rsidRPr="006F14C3">
        <w:rPr>
          <w:rFonts w:ascii="Palatino Linotype" w:hAnsi="Palatino Linotype"/>
        </w:rPr>
        <w:t>,</w:t>
      </w:r>
      <w:r w:rsidR="004D138A" w:rsidRPr="006F14C3">
        <w:rPr>
          <w:rFonts w:ascii="Palatino Linotype" w:hAnsi="Palatino Linotype"/>
        </w:rPr>
        <w:t xml:space="preserve"> </w:t>
      </w:r>
      <w:r w:rsidRPr="006F14C3">
        <w:rPr>
          <w:rFonts w:ascii="Palatino Linotype" w:hAnsi="Palatino Linotype"/>
        </w:rPr>
        <w:t>del Reglamento Interior del Instituto de Transparencia, Acceso a la Información Pública y Protección de Datos Personales del Estado de México y Municipios.</w:t>
      </w:r>
    </w:p>
    <w:p w:rsidR="00C15E79" w:rsidRPr="006F14C3" w:rsidRDefault="00C15E79" w:rsidP="00C15E79">
      <w:pPr>
        <w:pStyle w:val="Sinespaciado"/>
        <w:spacing w:line="360" w:lineRule="auto"/>
        <w:jc w:val="both"/>
        <w:rPr>
          <w:rFonts w:ascii="Palatino Linotype" w:hAnsi="Palatino Linotype"/>
        </w:rPr>
      </w:pPr>
    </w:p>
    <w:p w:rsidR="000B518A" w:rsidRPr="006F14C3" w:rsidRDefault="000B518A" w:rsidP="00C15E79">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t xml:space="preserve">SEGUNDO. Sobre los alcances del recurso de revisión. </w:t>
      </w:r>
    </w:p>
    <w:p w:rsidR="001032D4" w:rsidRPr="006F14C3" w:rsidRDefault="001032D4" w:rsidP="00C15E79">
      <w:pPr>
        <w:pStyle w:val="Sinespaciado"/>
        <w:spacing w:line="360" w:lineRule="auto"/>
        <w:jc w:val="both"/>
        <w:rPr>
          <w:rFonts w:ascii="Palatino Linotype" w:hAnsi="Palatino Linotype"/>
        </w:rPr>
      </w:pPr>
      <w:r w:rsidRPr="006F14C3">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B434A2" w:rsidRPr="006F14C3" w:rsidRDefault="00B434A2" w:rsidP="00C15E79">
      <w:pPr>
        <w:pStyle w:val="Sinespaciado"/>
        <w:spacing w:line="360" w:lineRule="auto"/>
        <w:jc w:val="both"/>
        <w:rPr>
          <w:rFonts w:ascii="Palatino Linotype" w:hAnsi="Palatino Linotype"/>
        </w:rPr>
      </w:pPr>
    </w:p>
    <w:p w:rsidR="00D07D19" w:rsidRPr="006F14C3" w:rsidRDefault="00D07D19" w:rsidP="00B572A4">
      <w:pPr>
        <w:pStyle w:val="Sinespaciado"/>
        <w:rPr>
          <w:sz w:val="2"/>
        </w:rPr>
      </w:pPr>
    </w:p>
    <w:p w:rsidR="00F97E8E" w:rsidRPr="006F14C3" w:rsidRDefault="00F97E8E" w:rsidP="00C15E79">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t>TERCERO. De las causas de improcedencia.</w:t>
      </w:r>
    </w:p>
    <w:p w:rsidR="00FF3879" w:rsidRPr="006F14C3" w:rsidRDefault="00FF3879" w:rsidP="00C15E79">
      <w:pPr>
        <w:pStyle w:val="Sinespaciado"/>
        <w:spacing w:line="360" w:lineRule="auto"/>
        <w:jc w:val="both"/>
        <w:rPr>
          <w:rFonts w:ascii="Palatino Linotype" w:hAnsi="Palatino Linotype"/>
        </w:rPr>
      </w:pPr>
      <w:r w:rsidRPr="006F14C3">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w:t>
      </w:r>
      <w:r w:rsidR="00B572A4" w:rsidRPr="006F14C3">
        <w:rPr>
          <w:rFonts w:ascii="Palatino Linotype" w:hAnsi="Palatino Linotype"/>
        </w:rPr>
        <w:t>,</w:t>
      </w:r>
      <w:r w:rsidRPr="006F14C3">
        <w:rPr>
          <w:rFonts w:ascii="Palatino Linotype" w:hAnsi="Palatino Linotype"/>
        </w:rPr>
        <w:t xml:space="preserve"> de Ley de Transparencia y Acceso a la Información Pública del Estado de México y Municipios, en correlación con la seguridad jurídica que debe generar lo actuado ante este Organismo garante.</w:t>
      </w:r>
    </w:p>
    <w:p w:rsidR="00FF3879" w:rsidRPr="006F14C3" w:rsidRDefault="00FF3879" w:rsidP="00C15E79">
      <w:pPr>
        <w:pStyle w:val="Sinespaciado"/>
        <w:spacing w:line="360" w:lineRule="auto"/>
        <w:jc w:val="both"/>
        <w:rPr>
          <w:rFonts w:ascii="Palatino Linotype" w:hAnsi="Palatino Linotype"/>
        </w:rPr>
      </w:pPr>
    </w:p>
    <w:p w:rsidR="00FF3879" w:rsidRPr="006F14C3" w:rsidRDefault="00FF3879" w:rsidP="00C15E79">
      <w:pPr>
        <w:pStyle w:val="Sinespaciado"/>
        <w:spacing w:line="360" w:lineRule="auto"/>
        <w:jc w:val="both"/>
        <w:rPr>
          <w:rFonts w:ascii="Palatino Linotype" w:hAnsi="Palatino Linotype"/>
        </w:rPr>
      </w:pPr>
      <w:r w:rsidRPr="006F14C3">
        <w:rPr>
          <w:rFonts w:ascii="Palatino Linotype" w:hAnsi="Palatino Linotype"/>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F14C3">
        <w:rPr>
          <w:rFonts w:ascii="Palatino Linotype" w:hAnsi="Palatino Linotype"/>
          <w:vertAlign w:val="superscript"/>
        </w:rPr>
        <w:footnoteReference w:id="1"/>
      </w:r>
      <w:r w:rsidRPr="006F14C3">
        <w:rPr>
          <w:rFonts w:ascii="Palatino Linotype" w:hAnsi="Palatino Linotype"/>
        </w:rPr>
        <w:t>.</w:t>
      </w:r>
    </w:p>
    <w:p w:rsidR="00B572A4" w:rsidRPr="006F14C3" w:rsidRDefault="00B572A4" w:rsidP="00B572A4">
      <w:pPr>
        <w:pStyle w:val="Sinespaciado"/>
      </w:pPr>
    </w:p>
    <w:p w:rsidR="00A461FD" w:rsidRPr="006F14C3" w:rsidRDefault="00FF3879" w:rsidP="00C15E79">
      <w:pPr>
        <w:pStyle w:val="Sinespaciado"/>
        <w:spacing w:line="360" w:lineRule="auto"/>
        <w:jc w:val="both"/>
        <w:rPr>
          <w:rFonts w:ascii="Palatino Linotype" w:hAnsi="Palatino Linotype"/>
        </w:rPr>
      </w:pPr>
      <w:r w:rsidRPr="006F14C3">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FF3879" w:rsidRPr="006F14C3" w:rsidRDefault="0052294F" w:rsidP="00C15E79">
      <w:pPr>
        <w:pStyle w:val="Sinespaciado"/>
        <w:spacing w:line="360" w:lineRule="auto"/>
        <w:jc w:val="both"/>
        <w:rPr>
          <w:rFonts w:ascii="Palatino Linotype" w:hAnsi="Palatino Linotype"/>
          <w:b/>
          <w:sz w:val="28"/>
          <w:szCs w:val="26"/>
        </w:rPr>
      </w:pPr>
      <w:r w:rsidRPr="006F14C3">
        <w:rPr>
          <w:rFonts w:ascii="Palatino Linotype" w:hAnsi="Palatino Linotype"/>
          <w:b/>
          <w:sz w:val="28"/>
          <w:szCs w:val="26"/>
        </w:rPr>
        <w:lastRenderedPageBreak/>
        <w:t>CUARTO</w:t>
      </w:r>
      <w:r w:rsidR="00FF3879" w:rsidRPr="006F14C3">
        <w:rPr>
          <w:rFonts w:ascii="Palatino Linotype" w:hAnsi="Palatino Linotype"/>
          <w:b/>
          <w:sz w:val="28"/>
          <w:szCs w:val="26"/>
        </w:rPr>
        <w:t>. Estudio y resolución del asunto.</w:t>
      </w:r>
    </w:p>
    <w:p w:rsidR="004D5494" w:rsidRPr="006F14C3" w:rsidRDefault="004D5494" w:rsidP="004D5494">
      <w:pPr>
        <w:spacing w:after="0" w:line="360" w:lineRule="auto"/>
        <w:jc w:val="both"/>
        <w:rPr>
          <w:rFonts w:ascii="Palatino Linotype" w:hAnsi="Palatino Linotype"/>
          <w:sz w:val="24"/>
          <w:szCs w:val="24"/>
        </w:rPr>
      </w:pPr>
      <w:r w:rsidRPr="006F14C3">
        <w:rPr>
          <w:rFonts w:ascii="Palatino Linotype" w:hAnsi="Palatino Linotype"/>
          <w:sz w:val="24"/>
          <w:szCs w:val="24"/>
        </w:rPr>
        <w:t>Ahora bien, se procede al análisis del presente recurso de revisión,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B572A4" w:rsidRPr="006F14C3">
        <w:rPr>
          <w:rFonts w:ascii="Palatino Linotype" w:hAnsi="Palatino Linotype"/>
          <w:sz w:val="24"/>
          <w:szCs w:val="24"/>
        </w:rPr>
        <w:t>,</w:t>
      </w:r>
      <w:r w:rsidRPr="006F14C3">
        <w:rPr>
          <w:rFonts w:ascii="Palatino Linotype" w:hAnsi="Palatino Linotype"/>
          <w:sz w:val="24"/>
          <w:szCs w:val="24"/>
        </w:rPr>
        <w:t xml:space="preserve"> de la Ley de Transparencia local.</w:t>
      </w:r>
    </w:p>
    <w:p w:rsidR="00576276" w:rsidRPr="006F14C3" w:rsidRDefault="00576276" w:rsidP="00C15E79">
      <w:pPr>
        <w:pStyle w:val="Sinespaciado"/>
        <w:spacing w:line="360" w:lineRule="auto"/>
        <w:jc w:val="both"/>
        <w:rPr>
          <w:rFonts w:ascii="Palatino Linotype" w:hAnsi="Palatino Linotype"/>
        </w:rPr>
      </w:pPr>
    </w:p>
    <w:p w:rsidR="00770A58" w:rsidRPr="006F14C3" w:rsidRDefault="00C15E79" w:rsidP="00C15E79">
      <w:pPr>
        <w:pStyle w:val="Sinespaciado"/>
        <w:spacing w:line="360" w:lineRule="auto"/>
        <w:jc w:val="both"/>
        <w:rPr>
          <w:rFonts w:ascii="Palatino Linotype" w:hAnsi="Palatino Linotype"/>
        </w:rPr>
      </w:pPr>
      <w:r w:rsidRPr="006F14C3">
        <w:rPr>
          <w:rFonts w:ascii="Palatino Linotype" w:hAnsi="Palatino Linotype"/>
        </w:rPr>
        <w:t xml:space="preserve">Con el propósito de resolver el presente medio de impugnación, es conveniente recordar que el </w:t>
      </w:r>
      <w:r w:rsidRPr="006F14C3">
        <w:rPr>
          <w:rFonts w:ascii="Palatino Linotype" w:hAnsi="Palatino Linotype"/>
          <w:b/>
        </w:rPr>
        <w:t>Recurrente</w:t>
      </w:r>
      <w:r w:rsidRPr="006F14C3">
        <w:rPr>
          <w:rFonts w:ascii="Palatino Linotype" w:hAnsi="Palatino Linotype"/>
        </w:rPr>
        <w:t xml:space="preserve"> solicitó al </w:t>
      </w:r>
      <w:r w:rsidRPr="006F14C3">
        <w:rPr>
          <w:rFonts w:ascii="Palatino Linotype" w:hAnsi="Palatino Linotype"/>
          <w:b/>
        </w:rPr>
        <w:t>Sujeto Obligado</w:t>
      </w:r>
      <w:r w:rsidRPr="006F14C3">
        <w:rPr>
          <w:rFonts w:ascii="Palatino Linotype" w:hAnsi="Palatino Linotype"/>
        </w:rPr>
        <w:t xml:space="preserve"> que se le proporcionara </w:t>
      </w:r>
      <w:r w:rsidR="00770A58" w:rsidRPr="006F14C3">
        <w:rPr>
          <w:rFonts w:ascii="Palatino Linotype" w:hAnsi="Palatino Linotype"/>
        </w:rPr>
        <w:t>vía SAIMEX lo siguiente:</w:t>
      </w:r>
    </w:p>
    <w:p w:rsidR="00261456" w:rsidRPr="006F14C3" w:rsidRDefault="00261456" w:rsidP="00261456">
      <w:pPr>
        <w:pStyle w:val="Sinespaciado"/>
        <w:spacing w:line="360" w:lineRule="auto"/>
        <w:jc w:val="both"/>
        <w:rPr>
          <w:rFonts w:ascii="Palatino Linotype" w:hAnsi="Palatino Linotype"/>
        </w:rPr>
      </w:pPr>
    </w:p>
    <w:p w:rsidR="007A20B8" w:rsidRPr="006F14C3" w:rsidRDefault="007A20B8" w:rsidP="007A20B8">
      <w:pPr>
        <w:pStyle w:val="Sinespaciado"/>
        <w:spacing w:line="360" w:lineRule="auto"/>
        <w:ind w:left="567" w:right="567"/>
        <w:jc w:val="both"/>
        <w:rPr>
          <w:rFonts w:ascii="Palatino Linotype" w:hAnsi="Palatino Linotype"/>
          <w:i/>
        </w:rPr>
      </w:pPr>
      <w:r w:rsidRPr="006F14C3">
        <w:rPr>
          <w:rFonts w:ascii="Palatino Linotype" w:hAnsi="Palatino Linotype"/>
          <w:i/>
        </w:rPr>
        <w:t>De la escuela UNITEC (aún en construcción), sobre la Carretera Federal México-Puebla, junto a la estación del metro Santa Marta.</w:t>
      </w:r>
    </w:p>
    <w:p w:rsidR="00B572A4" w:rsidRPr="006F14C3" w:rsidRDefault="007A20B8" w:rsidP="007A20B8">
      <w:pPr>
        <w:pStyle w:val="Sinespaciado"/>
        <w:numPr>
          <w:ilvl w:val="0"/>
          <w:numId w:val="6"/>
        </w:numPr>
        <w:spacing w:line="360" w:lineRule="auto"/>
        <w:ind w:left="993" w:right="567"/>
        <w:jc w:val="both"/>
        <w:rPr>
          <w:rFonts w:ascii="Palatino Linotype" w:hAnsi="Palatino Linotype"/>
          <w:i/>
        </w:rPr>
      </w:pPr>
      <w:r w:rsidRPr="006F14C3">
        <w:rPr>
          <w:rFonts w:ascii="Palatino Linotype" w:hAnsi="Palatino Linotype"/>
          <w:i/>
        </w:rPr>
        <w:t>Permiso de construcción;</w:t>
      </w:r>
    </w:p>
    <w:p w:rsidR="007A20B8" w:rsidRPr="006F14C3" w:rsidRDefault="00B572A4" w:rsidP="007A20B8">
      <w:pPr>
        <w:pStyle w:val="Sinespaciado"/>
        <w:numPr>
          <w:ilvl w:val="0"/>
          <w:numId w:val="6"/>
        </w:numPr>
        <w:spacing w:line="360" w:lineRule="auto"/>
        <w:ind w:left="993" w:right="567"/>
        <w:jc w:val="both"/>
        <w:rPr>
          <w:rFonts w:ascii="Palatino Linotype" w:hAnsi="Palatino Linotype"/>
          <w:i/>
        </w:rPr>
      </w:pPr>
      <w:r w:rsidRPr="006F14C3">
        <w:rPr>
          <w:rFonts w:ascii="Palatino Linotype" w:hAnsi="Palatino Linotype"/>
          <w:i/>
        </w:rPr>
        <w:t>Certificado de seguridad y</w:t>
      </w:r>
      <w:r w:rsidR="007A20B8" w:rsidRPr="006F14C3">
        <w:rPr>
          <w:rFonts w:ascii="Palatino Linotype" w:hAnsi="Palatino Linotype"/>
          <w:i/>
        </w:rPr>
        <w:t>;</w:t>
      </w:r>
      <w:r w:rsidRPr="006F14C3">
        <w:rPr>
          <w:rFonts w:ascii="Palatino Linotype" w:hAnsi="Palatino Linotype"/>
          <w:i/>
        </w:rPr>
        <w:t xml:space="preserve"> </w:t>
      </w:r>
    </w:p>
    <w:p w:rsidR="00770A58" w:rsidRPr="006F14C3" w:rsidRDefault="007A20B8" w:rsidP="007A20B8">
      <w:pPr>
        <w:pStyle w:val="Sinespaciado"/>
        <w:numPr>
          <w:ilvl w:val="0"/>
          <w:numId w:val="6"/>
        </w:numPr>
        <w:spacing w:line="360" w:lineRule="auto"/>
        <w:ind w:left="993" w:right="567"/>
        <w:jc w:val="both"/>
        <w:rPr>
          <w:rFonts w:ascii="Palatino Linotype" w:hAnsi="Palatino Linotype"/>
          <w:i/>
        </w:rPr>
      </w:pPr>
      <w:r w:rsidRPr="006F14C3">
        <w:rPr>
          <w:rFonts w:ascii="Palatino Linotype" w:hAnsi="Palatino Linotype"/>
          <w:i/>
        </w:rPr>
        <w:t>E</w:t>
      </w:r>
      <w:r w:rsidR="00B572A4" w:rsidRPr="006F14C3">
        <w:rPr>
          <w:rFonts w:ascii="Palatino Linotype" w:hAnsi="Palatino Linotype"/>
          <w:i/>
        </w:rPr>
        <w:t xml:space="preserve">valuación </w:t>
      </w:r>
      <w:r w:rsidRPr="006F14C3">
        <w:rPr>
          <w:rFonts w:ascii="Palatino Linotype" w:hAnsi="Palatino Linotype"/>
          <w:i/>
        </w:rPr>
        <w:t>por parte de Protección Civil</w:t>
      </w:r>
      <w:r w:rsidR="00261456" w:rsidRPr="006F14C3">
        <w:rPr>
          <w:rFonts w:ascii="Palatino Linotype" w:hAnsi="Palatino Linotype"/>
          <w:i/>
        </w:rPr>
        <w:t>.</w:t>
      </w:r>
    </w:p>
    <w:p w:rsidR="00C15E79" w:rsidRPr="006F14C3" w:rsidRDefault="00C15E79" w:rsidP="00C15E79">
      <w:pPr>
        <w:pStyle w:val="Sinespaciado"/>
        <w:spacing w:line="360" w:lineRule="auto"/>
        <w:jc w:val="both"/>
        <w:rPr>
          <w:rFonts w:ascii="Palatino Linotype" w:hAnsi="Palatino Linotype"/>
        </w:rPr>
      </w:pPr>
    </w:p>
    <w:p w:rsidR="00303AA4" w:rsidRPr="006F14C3" w:rsidRDefault="00D24750" w:rsidP="00C15E79">
      <w:pPr>
        <w:pStyle w:val="Sinespaciado"/>
        <w:spacing w:line="360" w:lineRule="auto"/>
        <w:jc w:val="both"/>
        <w:rPr>
          <w:rFonts w:ascii="Palatino Linotype" w:hAnsi="Palatino Linotype"/>
        </w:rPr>
      </w:pPr>
      <w:r w:rsidRPr="006F14C3">
        <w:rPr>
          <w:rFonts w:ascii="Palatino Linotype" w:hAnsi="Palatino Linotype"/>
        </w:rPr>
        <w:t xml:space="preserve">A lo que el </w:t>
      </w:r>
      <w:r w:rsidRPr="006F14C3">
        <w:rPr>
          <w:rFonts w:ascii="Palatino Linotype" w:hAnsi="Palatino Linotype"/>
          <w:b/>
        </w:rPr>
        <w:t>Sujeto Obligado</w:t>
      </w:r>
      <w:r w:rsidRPr="006F14C3">
        <w:rPr>
          <w:rFonts w:ascii="Palatino Linotype" w:hAnsi="Palatino Linotype"/>
        </w:rPr>
        <w:t xml:space="preserve"> respondió mediante </w:t>
      </w:r>
      <w:r w:rsidR="007A20B8" w:rsidRPr="006F14C3">
        <w:rPr>
          <w:rFonts w:ascii="Palatino Linotype" w:hAnsi="Palatino Linotype"/>
        </w:rPr>
        <w:t>los</w:t>
      </w:r>
      <w:r w:rsidR="00303AA4" w:rsidRPr="006F14C3">
        <w:rPr>
          <w:rFonts w:ascii="Palatino Linotype" w:hAnsi="Palatino Linotype"/>
        </w:rPr>
        <w:t xml:space="preserve"> archivo</w:t>
      </w:r>
      <w:r w:rsidR="007A20B8" w:rsidRPr="006F14C3">
        <w:rPr>
          <w:rFonts w:ascii="Palatino Linotype" w:hAnsi="Palatino Linotype"/>
        </w:rPr>
        <w:t>s</w:t>
      </w:r>
      <w:r w:rsidR="00303AA4" w:rsidRPr="006F14C3">
        <w:rPr>
          <w:rFonts w:ascii="Palatino Linotype" w:hAnsi="Palatino Linotype"/>
        </w:rPr>
        <w:t xml:space="preserve"> electrónico</w:t>
      </w:r>
      <w:r w:rsidR="007A20B8" w:rsidRPr="006F14C3">
        <w:rPr>
          <w:rFonts w:ascii="Palatino Linotype" w:hAnsi="Palatino Linotype"/>
        </w:rPr>
        <w:t>s</w:t>
      </w:r>
      <w:r w:rsidR="00303AA4" w:rsidRPr="006F14C3">
        <w:rPr>
          <w:rFonts w:ascii="Palatino Linotype" w:hAnsi="Palatino Linotype"/>
        </w:rPr>
        <w:t xml:space="preserve"> denominado</w:t>
      </w:r>
      <w:r w:rsidR="007A20B8" w:rsidRPr="006F14C3">
        <w:rPr>
          <w:rFonts w:ascii="Palatino Linotype" w:hAnsi="Palatino Linotype"/>
        </w:rPr>
        <w:t>s</w:t>
      </w:r>
      <w:r w:rsidRPr="006F14C3">
        <w:rPr>
          <w:rFonts w:ascii="Palatino Linotype" w:hAnsi="Palatino Linotype"/>
        </w:rPr>
        <w:t xml:space="preserve"> </w:t>
      </w:r>
      <w:r w:rsidRPr="006F14C3">
        <w:rPr>
          <w:rFonts w:ascii="Palatino Linotype" w:hAnsi="Palatino Linotype"/>
          <w:b/>
        </w:rPr>
        <w:t>“</w:t>
      </w:r>
      <w:r w:rsidR="007A20B8" w:rsidRPr="006F14C3">
        <w:rPr>
          <w:rFonts w:ascii="Palatino Linotype" w:hAnsi="Palatino Linotype"/>
          <w:b/>
        </w:rPr>
        <w:t>RESPUESTA FIRMADA 094.pdf</w:t>
      </w:r>
      <w:r w:rsidRPr="006F14C3">
        <w:rPr>
          <w:rFonts w:ascii="Palatino Linotype" w:hAnsi="Palatino Linotype"/>
          <w:b/>
        </w:rPr>
        <w:t>”</w:t>
      </w:r>
      <w:r w:rsidR="007A20B8" w:rsidRPr="006F14C3">
        <w:rPr>
          <w:rFonts w:ascii="Palatino Linotype" w:hAnsi="Palatino Linotype"/>
          <w:b/>
        </w:rPr>
        <w:t xml:space="preserve"> </w:t>
      </w:r>
      <w:r w:rsidR="007A20B8" w:rsidRPr="006F14C3">
        <w:rPr>
          <w:rFonts w:ascii="Palatino Linotype" w:hAnsi="Palatino Linotype"/>
        </w:rPr>
        <w:t xml:space="preserve">y </w:t>
      </w:r>
      <w:r w:rsidR="007A20B8" w:rsidRPr="006F14C3">
        <w:rPr>
          <w:rFonts w:ascii="Palatino Linotype" w:hAnsi="Palatino Linotype"/>
          <w:b/>
        </w:rPr>
        <w:t>“LICENCIA DE CONSTRUCCIÓN.pdf”</w:t>
      </w:r>
      <w:r w:rsidR="00303AA4" w:rsidRPr="006F14C3">
        <w:rPr>
          <w:rFonts w:ascii="Palatino Linotype" w:hAnsi="Palatino Linotype"/>
        </w:rPr>
        <w:t xml:space="preserve">; </w:t>
      </w:r>
      <w:r w:rsidR="007A20B8" w:rsidRPr="006F14C3">
        <w:rPr>
          <w:rFonts w:ascii="Palatino Linotype" w:hAnsi="Palatino Linotype"/>
        </w:rPr>
        <w:t>los</w:t>
      </w:r>
      <w:r w:rsidR="00303AA4" w:rsidRPr="006F14C3">
        <w:rPr>
          <w:rFonts w:ascii="Palatino Linotype" w:hAnsi="Palatino Linotype"/>
        </w:rPr>
        <w:t xml:space="preserve"> cual</w:t>
      </w:r>
      <w:r w:rsidR="007A20B8" w:rsidRPr="006F14C3">
        <w:rPr>
          <w:rFonts w:ascii="Palatino Linotype" w:hAnsi="Palatino Linotype"/>
        </w:rPr>
        <w:t>es</w:t>
      </w:r>
      <w:r w:rsidR="00303AA4" w:rsidRPr="006F14C3">
        <w:rPr>
          <w:rFonts w:ascii="Palatino Linotype" w:hAnsi="Palatino Linotype"/>
        </w:rPr>
        <w:t>,</w:t>
      </w:r>
      <w:r w:rsidRPr="006F14C3">
        <w:rPr>
          <w:rFonts w:ascii="Palatino Linotype" w:hAnsi="Palatino Linotype"/>
        </w:rPr>
        <w:t xml:space="preserve"> contiene</w:t>
      </w:r>
      <w:r w:rsidR="007A20B8" w:rsidRPr="006F14C3">
        <w:rPr>
          <w:rFonts w:ascii="Palatino Linotype" w:hAnsi="Palatino Linotype"/>
        </w:rPr>
        <w:t>n</w:t>
      </w:r>
      <w:r w:rsidRPr="006F14C3">
        <w:rPr>
          <w:rFonts w:ascii="Palatino Linotype" w:hAnsi="Palatino Linotype"/>
        </w:rPr>
        <w:t xml:space="preserve"> la respuesta a la solicitud de información y consta de los siguientes escritos:</w:t>
      </w:r>
    </w:p>
    <w:p w:rsidR="00261456" w:rsidRPr="006F14C3" w:rsidRDefault="007A20B8" w:rsidP="00303AA4">
      <w:pPr>
        <w:pStyle w:val="Sinespaciado"/>
        <w:spacing w:line="360" w:lineRule="auto"/>
        <w:jc w:val="center"/>
        <w:rPr>
          <w:rFonts w:ascii="Palatino Linotype" w:hAnsi="Palatino Linotype"/>
          <w:noProof/>
          <w:lang w:eastAsia="es-MX"/>
        </w:rPr>
      </w:pPr>
      <w:r w:rsidRPr="006F14C3">
        <w:rPr>
          <w:rFonts w:ascii="Palatino Linotype" w:hAnsi="Palatino Linotype"/>
          <w:noProof/>
          <w:lang w:eastAsia="es-MX"/>
        </w:rPr>
        <w:lastRenderedPageBreak/>
        <mc:AlternateContent>
          <mc:Choice Requires="wps">
            <w:drawing>
              <wp:anchor distT="0" distB="0" distL="114300" distR="114300" simplePos="0" relativeHeight="251692032" behindDoc="0" locked="0" layoutInCell="1" allowOverlap="1">
                <wp:simplePos x="0" y="0"/>
                <wp:positionH relativeFrom="column">
                  <wp:posOffset>359051</wp:posOffset>
                </wp:positionH>
                <wp:positionV relativeFrom="paragraph">
                  <wp:posOffset>3526790</wp:posOffset>
                </wp:positionV>
                <wp:extent cx="4993419" cy="1112741"/>
                <wp:effectExtent l="19050" t="19050" r="17145" b="11430"/>
                <wp:wrapNone/>
                <wp:docPr id="8" name="Rectángulo 8"/>
                <wp:cNvGraphicFramePr/>
                <a:graphic xmlns:a="http://schemas.openxmlformats.org/drawingml/2006/main">
                  <a:graphicData uri="http://schemas.microsoft.com/office/word/2010/wordprocessingShape">
                    <wps:wsp>
                      <wps:cNvSpPr/>
                      <wps:spPr>
                        <a:xfrm>
                          <a:off x="0" y="0"/>
                          <a:ext cx="4993419" cy="1112741"/>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83809C" id="Rectángulo 8" o:spid="_x0000_s1026" style="position:absolute;margin-left:28.25pt;margin-top:277.7pt;width:393.2pt;height:8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" filled="f" strokecolor="red" strokeweight="2.25pt"/>
            </w:pict>
          </mc:Fallback>
        </mc:AlternateContent>
      </w:r>
      <w:r w:rsidR="00250C14">
        <w:rPr>
          <w:rFonts w:ascii="Palatino Linotype" w:hAnsi="Palatino Linotype"/>
          <w:noProof/>
          <w:lang w:eastAsia="es-MX"/>
        </w:rPr>
        <w:drawing>
          <wp:inline distT="0" distB="0" distL="0" distR="0">
            <wp:extent cx="5669280" cy="7406640"/>
            <wp:effectExtent l="0" t="0" r="762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9280" cy="7406640"/>
                    </a:xfrm>
                    <a:prstGeom prst="rect">
                      <a:avLst/>
                    </a:prstGeom>
                    <a:noFill/>
                    <a:ln>
                      <a:noFill/>
                    </a:ln>
                  </pic:spPr>
                </pic:pic>
              </a:graphicData>
            </a:graphic>
          </wp:inline>
        </w:drawing>
      </w:r>
    </w:p>
    <w:p w:rsidR="00D24750" w:rsidRPr="006F14C3" w:rsidRDefault="00985558" w:rsidP="00C15E79">
      <w:pPr>
        <w:pStyle w:val="Sinespaciado"/>
        <w:spacing w:line="360" w:lineRule="auto"/>
        <w:jc w:val="both"/>
        <w:rPr>
          <w:rFonts w:ascii="Palatino Linotype" w:hAnsi="Palatino Linotype"/>
        </w:rPr>
      </w:pPr>
      <w:r w:rsidRPr="006F14C3">
        <w:rPr>
          <w:rFonts w:ascii="Palatino Linotype" w:hAnsi="Palatino Linotype"/>
          <w:noProof/>
          <w:lang w:eastAsia="es-MX"/>
        </w:rPr>
        <w:lastRenderedPageBreak/>
        <mc:AlternateContent>
          <mc:Choice Requires="wps">
            <w:drawing>
              <wp:anchor distT="0" distB="0" distL="114300" distR="114300" simplePos="0" relativeHeight="251693056" behindDoc="0" locked="0" layoutInCell="1" allowOverlap="1">
                <wp:simplePos x="0" y="0"/>
                <wp:positionH relativeFrom="column">
                  <wp:posOffset>3650891</wp:posOffset>
                </wp:positionH>
                <wp:positionV relativeFrom="paragraph">
                  <wp:posOffset>3820574</wp:posOffset>
                </wp:positionV>
                <wp:extent cx="1343660" cy="254304"/>
                <wp:effectExtent l="19050" t="19050" r="27940" b="12700"/>
                <wp:wrapNone/>
                <wp:docPr id="11" name="Rectángulo 11"/>
                <wp:cNvGraphicFramePr/>
                <a:graphic xmlns:a="http://schemas.openxmlformats.org/drawingml/2006/main">
                  <a:graphicData uri="http://schemas.microsoft.com/office/word/2010/wordprocessingShape">
                    <wps:wsp>
                      <wps:cNvSpPr/>
                      <wps:spPr>
                        <a:xfrm>
                          <a:off x="0" y="0"/>
                          <a:ext cx="1343660" cy="25430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64E74" id="Rectángulo 11" o:spid="_x0000_s1026" style="position:absolute;margin-left:287.45pt;margin-top:300.85pt;width:105.8pt;height:20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" filled="f" strokecolor="red" strokeweight="3pt"/>
            </w:pict>
          </mc:Fallback>
        </mc:AlternateContent>
      </w:r>
      <w:r w:rsidR="007A20B8" w:rsidRPr="006F14C3">
        <w:rPr>
          <w:rFonts w:ascii="Palatino Linotype" w:hAnsi="Palatino Linotype"/>
          <w:noProof/>
          <w:lang w:eastAsia="es-MX"/>
        </w:rPr>
        <mc:AlternateContent>
          <mc:Choice Requires="wps">
            <w:drawing>
              <wp:anchor distT="0" distB="0" distL="114300" distR="114300" simplePos="0" relativeHeight="251694080" behindDoc="0" locked="0" layoutInCell="1" allowOverlap="1">
                <wp:simplePos x="0" y="0"/>
                <wp:positionH relativeFrom="column">
                  <wp:posOffset>192074</wp:posOffset>
                </wp:positionH>
                <wp:positionV relativeFrom="paragraph">
                  <wp:posOffset>2302289</wp:posOffset>
                </wp:positionV>
                <wp:extent cx="3609892" cy="1518699"/>
                <wp:effectExtent l="19050" t="19050" r="10160" b="24765"/>
                <wp:wrapNone/>
                <wp:docPr id="13" name="Rectángulo 13"/>
                <wp:cNvGraphicFramePr/>
                <a:graphic xmlns:a="http://schemas.openxmlformats.org/drawingml/2006/main">
                  <a:graphicData uri="http://schemas.microsoft.com/office/word/2010/wordprocessingShape">
                    <wps:wsp>
                      <wps:cNvSpPr/>
                      <wps:spPr>
                        <a:xfrm>
                          <a:off x="0" y="0"/>
                          <a:ext cx="3609892" cy="1518699"/>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111227" id="Rectángulo 13" o:spid="_x0000_s1026" style="position:absolute;margin-left:15.1pt;margin-top:181.3pt;width:284.25pt;height:119.6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" filled="f" strokecolor="red" strokeweight="2.25pt"/>
            </w:pict>
          </mc:Fallback>
        </mc:AlternateContent>
      </w:r>
      <w:r w:rsidR="00250C14">
        <w:rPr>
          <w:rFonts w:ascii="Palatino Linotype" w:hAnsi="Palatino Linotype"/>
          <w:noProof/>
          <w:lang w:eastAsia="es-MX"/>
        </w:rPr>
        <w:drawing>
          <wp:inline distT="0" distB="0" distL="0" distR="0">
            <wp:extent cx="5754370" cy="7367905"/>
            <wp:effectExtent l="0" t="0" r="0"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4370" cy="7367905"/>
                    </a:xfrm>
                    <a:prstGeom prst="rect">
                      <a:avLst/>
                    </a:prstGeom>
                    <a:noFill/>
                    <a:ln>
                      <a:noFill/>
                    </a:ln>
                  </pic:spPr>
                </pic:pic>
              </a:graphicData>
            </a:graphic>
          </wp:inline>
        </w:drawing>
      </w:r>
    </w:p>
    <w:p w:rsidR="00F0431C" w:rsidRPr="006F14C3" w:rsidRDefault="00F0431C" w:rsidP="00F0431C">
      <w:pPr>
        <w:pStyle w:val="Sinespaciado"/>
        <w:spacing w:line="360" w:lineRule="auto"/>
        <w:jc w:val="both"/>
        <w:rPr>
          <w:rFonts w:ascii="Palatino Linotype" w:hAnsi="Palatino Linotype"/>
        </w:rPr>
      </w:pPr>
      <w:r w:rsidRPr="006F14C3">
        <w:rPr>
          <w:rFonts w:ascii="Palatino Linotype" w:hAnsi="Palatino Linotype"/>
        </w:rPr>
        <w:lastRenderedPageBreak/>
        <w:t xml:space="preserve">Ahora bien, es importante señalar que se omite el estudio de la naturaleza jurídica de la información pública solicitada, en virtud de que el </w:t>
      </w:r>
      <w:r w:rsidRPr="006F14C3">
        <w:rPr>
          <w:rFonts w:ascii="Palatino Linotype" w:hAnsi="Palatino Linotype"/>
          <w:b/>
        </w:rPr>
        <w:t>Sujeto Obligado</w:t>
      </w:r>
      <w:r w:rsidRPr="006F14C3">
        <w:rPr>
          <w:rFonts w:ascii="Palatino Linotype" w:hAnsi="Palatino Linotype"/>
        </w:rPr>
        <w:t xml:space="preserve"> en su respuesta aceptó </w:t>
      </w:r>
      <w:r w:rsidR="009205BE" w:rsidRPr="006F14C3">
        <w:rPr>
          <w:rFonts w:ascii="Palatino Linotype" w:hAnsi="Palatino Linotype"/>
        </w:rPr>
        <w:t>generar</w:t>
      </w:r>
      <w:r w:rsidRPr="006F14C3">
        <w:rPr>
          <w:rFonts w:ascii="Palatino Linotype" w:hAnsi="Palatino Linotype"/>
        </w:rPr>
        <w:t xml:space="preserve"> la información solicitada, de lo que se deduce que, derivado de sus facultades y atribuciones, genera</w:t>
      </w:r>
      <w:r w:rsidR="009205BE" w:rsidRPr="006F14C3">
        <w:rPr>
          <w:rFonts w:ascii="Palatino Linotype" w:hAnsi="Palatino Linotype"/>
        </w:rPr>
        <w:t>,</w:t>
      </w:r>
      <w:r w:rsidRPr="006F14C3">
        <w:rPr>
          <w:rFonts w:ascii="Palatino Linotype" w:hAnsi="Palatino Linotype"/>
        </w:rPr>
        <w:t xml:space="preserve"> posee y administra dicha información. </w:t>
      </w:r>
    </w:p>
    <w:p w:rsidR="00F0431C" w:rsidRPr="006F14C3" w:rsidRDefault="00F0431C" w:rsidP="00F0431C">
      <w:pPr>
        <w:pStyle w:val="Sinespaciado"/>
        <w:spacing w:line="360" w:lineRule="auto"/>
        <w:jc w:val="both"/>
        <w:rPr>
          <w:rFonts w:ascii="Palatino Linotype" w:hAnsi="Palatino Linotype"/>
        </w:rPr>
      </w:pPr>
    </w:p>
    <w:p w:rsidR="00F0431C" w:rsidRPr="006F14C3" w:rsidRDefault="00F0431C" w:rsidP="00F0431C">
      <w:pPr>
        <w:pStyle w:val="Sinespaciado"/>
        <w:spacing w:line="360" w:lineRule="auto"/>
        <w:jc w:val="both"/>
        <w:rPr>
          <w:rFonts w:ascii="Palatino Linotype" w:hAnsi="Palatino Linotype"/>
        </w:rPr>
      </w:pPr>
      <w:r w:rsidRPr="006F14C3">
        <w:rPr>
          <w:rFonts w:ascii="Palatino Linotype" w:hAnsi="Palatino Linotype"/>
        </w:rPr>
        <w:t xml:space="preserve">De hecho el estudio de la naturaleza jurídica de la información pública solicitada, tiene por objeto determinar si ésta la genera, posee o administra el </w:t>
      </w:r>
      <w:r w:rsidRPr="006F14C3">
        <w:rPr>
          <w:rFonts w:ascii="Palatino Linotype" w:hAnsi="Palatino Linotype"/>
          <w:b/>
        </w:rPr>
        <w:t>Sujeto Obligado</w:t>
      </w:r>
      <w:r w:rsidRPr="006F14C3">
        <w:rPr>
          <w:rFonts w:ascii="Palatino Linotype" w:hAnsi="Palatino Linotype"/>
        </w:rPr>
        <w:t xml:space="preserve">; sin embargo, en aquellos casos en que éste la asume, ello implica que la genera, posee o administra, por consiguiente, a nada práctico conduce su estudio, ya que se insiste la información pública solicitada, fue asumida por </w:t>
      </w:r>
      <w:r w:rsidRPr="006F14C3">
        <w:rPr>
          <w:rFonts w:ascii="Palatino Linotype" w:hAnsi="Palatino Linotype"/>
          <w:b/>
        </w:rPr>
        <w:t>El Sujeto Obligado</w:t>
      </w:r>
      <w:r w:rsidRPr="006F14C3">
        <w:rPr>
          <w:rFonts w:ascii="Palatino Linotype" w:hAnsi="Palatino Linotype"/>
        </w:rPr>
        <w:t>.</w:t>
      </w:r>
    </w:p>
    <w:p w:rsidR="00F0431C" w:rsidRPr="006F14C3" w:rsidRDefault="00F0431C" w:rsidP="00F0431C">
      <w:pPr>
        <w:pStyle w:val="Sinespaciado"/>
        <w:spacing w:line="360" w:lineRule="auto"/>
        <w:jc w:val="both"/>
        <w:rPr>
          <w:rFonts w:ascii="Palatino Linotype" w:hAnsi="Palatino Linotype"/>
        </w:rPr>
      </w:pPr>
    </w:p>
    <w:p w:rsidR="00F0431C" w:rsidRPr="006F14C3" w:rsidRDefault="00F0431C" w:rsidP="00F0431C">
      <w:pPr>
        <w:pStyle w:val="Sinespaciado"/>
        <w:spacing w:line="360" w:lineRule="auto"/>
        <w:jc w:val="both"/>
        <w:rPr>
          <w:rFonts w:ascii="Palatino Linotype" w:hAnsi="Palatino Linotype"/>
        </w:rPr>
      </w:pPr>
      <w:r w:rsidRPr="006F14C3">
        <w:rPr>
          <w:rFonts w:ascii="Palatino Linotype" w:hAnsi="Palatino Linotype"/>
        </w:rPr>
        <w:t>Por tanto, es importante señalar que el artículo 4, párrafo segundo de la Ley de Transparencia y Acceso a la Información Pública del Estado de México y Municipios, dispone lo siguiente:</w:t>
      </w:r>
    </w:p>
    <w:p w:rsidR="00F0431C" w:rsidRPr="006F14C3" w:rsidRDefault="00F0431C" w:rsidP="00F0431C">
      <w:pPr>
        <w:pStyle w:val="Sinespaciado"/>
        <w:spacing w:line="360" w:lineRule="auto"/>
        <w:jc w:val="both"/>
        <w:rPr>
          <w:rFonts w:ascii="Palatino Linotype" w:hAnsi="Palatino Linotype"/>
        </w:rPr>
      </w:pPr>
    </w:p>
    <w:p w:rsidR="00F0431C" w:rsidRPr="006F14C3" w:rsidRDefault="00F0431C" w:rsidP="00F0431C">
      <w:pPr>
        <w:pStyle w:val="Sinespaciado"/>
        <w:ind w:left="567" w:right="567"/>
        <w:jc w:val="both"/>
        <w:rPr>
          <w:rFonts w:ascii="Palatino Linotype" w:hAnsi="Palatino Linotype"/>
          <w:i/>
          <w:sz w:val="22"/>
        </w:rPr>
      </w:pPr>
      <w:r w:rsidRPr="006F14C3">
        <w:rPr>
          <w:rFonts w:ascii="Palatino Linotype" w:hAnsi="Palatino Linotype"/>
          <w:i/>
          <w:sz w:val="22"/>
        </w:rPr>
        <w:t>“</w:t>
      </w:r>
      <w:r w:rsidRPr="006F14C3">
        <w:rPr>
          <w:rFonts w:ascii="Palatino Linotype" w:hAnsi="Palatino Linotype"/>
          <w:b/>
          <w:i/>
          <w:sz w:val="22"/>
        </w:rPr>
        <w:t>Artículo 4.</w:t>
      </w:r>
      <w:r w:rsidRPr="006F14C3">
        <w:rPr>
          <w:rFonts w:ascii="Palatino Linotype" w:hAnsi="Palatino Linotype"/>
          <w:i/>
          <w:sz w:val="22"/>
        </w:rPr>
        <w:t xml:space="preserve"> … </w:t>
      </w:r>
    </w:p>
    <w:p w:rsidR="00F0431C" w:rsidRPr="006F14C3" w:rsidRDefault="00F0431C" w:rsidP="00F0431C">
      <w:pPr>
        <w:pStyle w:val="Sinespaciado"/>
        <w:ind w:left="567" w:right="567"/>
        <w:jc w:val="both"/>
        <w:rPr>
          <w:rFonts w:ascii="Palatino Linotype" w:hAnsi="Palatino Linotype"/>
          <w:i/>
          <w:sz w:val="22"/>
        </w:rPr>
      </w:pPr>
      <w:r w:rsidRPr="006F14C3">
        <w:rPr>
          <w:rFonts w:ascii="Palatino Linotype" w:hAnsi="Palatino Linotype"/>
          <w:i/>
          <w:sz w:val="22"/>
        </w:rPr>
        <w:t xml:space="preserve"> </w:t>
      </w:r>
      <w:r w:rsidRPr="006F14C3">
        <w:rPr>
          <w:rFonts w:ascii="Palatino Linotype" w:hAnsi="Palatino Linotype"/>
          <w:b/>
          <w:i/>
          <w:sz w:val="22"/>
          <w:u w:val="single"/>
        </w:rPr>
        <w:t>Toda la información generada, obtenida, adquirida, transformada, administrada o en posesión de los sujetos obligados es pública y accesible de manera permanente a cualquier persona</w:t>
      </w:r>
      <w:r w:rsidRPr="006F14C3">
        <w:rPr>
          <w:rFonts w:ascii="Palatino Linotype" w:hAnsi="Palatino Linotype"/>
          <w:i/>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0431C" w:rsidRPr="006F14C3" w:rsidRDefault="00F0431C" w:rsidP="00F0431C">
      <w:pPr>
        <w:pStyle w:val="Sinespaciado"/>
        <w:ind w:left="567" w:right="567"/>
        <w:jc w:val="both"/>
        <w:rPr>
          <w:rFonts w:ascii="Palatino Linotype" w:hAnsi="Palatino Linotype"/>
          <w:i/>
          <w:sz w:val="22"/>
        </w:rPr>
      </w:pPr>
      <w:r w:rsidRPr="006F14C3">
        <w:rPr>
          <w:rFonts w:ascii="Palatino Linotype" w:hAnsi="Palatino Linotype"/>
          <w:i/>
          <w:sz w:val="22"/>
        </w:rPr>
        <w:t>( ...)”</w:t>
      </w:r>
    </w:p>
    <w:p w:rsidR="00F0431C" w:rsidRPr="006F14C3" w:rsidRDefault="00F0431C" w:rsidP="00F0431C">
      <w:pPr>
        <w:pStyle w:val="Sinespaciado"/>
        <w:spacing w:line="360" w:lineRule="auto"/>
        <w:jc w:val="both"/>
        <w:rPr>
          <w:rFonts w:ascii="Palatino Linotype" w:hAnsi="Palatino Linotype"/>
        </w:rPr>
      </w:pPr>
    </w:p>
    <w:p w:rsidR="00B53FD3" w:rsidRPr="006F14C3" w:rsidRDefault="00F0431C" w:rsidP="00B53FD3">
      <w:pPr>
        <w:pStyle w:val="Sinespaciado"/>
        <w:spacing w:line="360" w:lineRule="auto"/>
        <w:jc w:val="both"/>
        <w:rPr>
          <w:rFonts w:ascii="Palatino Linotype" w:hAnsi="Palatino Linotype"/>
        </w:rPr>
      </w:pPr>
      <w:r w:rsidRPr="006F14C3">
        <w:rPr>
          <w:rFonts w:ascii="Palatino Linotype" w:hAnsi="Palatino Linotype"/>
        </w:rPr>
        <w:t xml:space="preserve">De lo anterior se desprende que la información generada, obtenida, adquirida, transmitida, administrada o en posesión de los Sujetos Obligados, será accesible de </w:t>
      </w:r>
      <w:r w:rsidRPr="006F14C3">
        <w:rPr>
          <w:rFonts w:ascii="Palatino Linotype" w:hAnsi="Palatino Linotype"/>
        </w:rPr>
        <w:lastRenderedPageBreak/>
        <w:t xml:space="preserve">manera permanente a cualquier persona, privilegiando el principio de máxima publicidad de la información; sin embargo, ésta también </w:t>
      </w:r>
      <w:r w:rsidR="00B53FD3" w:rsidRPr="006F14C3">
        <w:rPr>
          <w:rFonts w:ascii="Palatino Linotype" w:hAnsi="Palatino Linotype"/>
        </w:rPr>
        <w:t>debe existir si se refiere a las facultades, competencias y funciones que los ordenamientos jurídicos aplicables otorgan a los sujetos obligados.</w:t>
      </w:r>
    </w:p>
    <w:p w:rsidR="00B53FD3" w:rsidRPr="006F14C3" w:rsidRDefault="00B53FD3" w:rsidP="00B53FD3">
      <w:pPr>
        <w:pStyle w:val="Sinespaciado"/>
        <w:spacing w:line="360" w:lineRule="auto"/>
        <w:jc w:val="both"/>
        <w:rPr>
          <w:rFonts w:ascii="Palatino Linotype" w:hAnsi="Palatino Linotype"/>
        </w:rPr>
      </w:pPr>
    </w:p>
    <w:p w:rsidR="009561A7" w:rsidRPr="006F14C3" w:rsidRDefault="009561A7" w:rsidP="009561A7">
      <w:pPr>
        <w:autoSpaceDE w:val="0"/>
        <w:autoSpaceDN w:val="0"/>
        <w:adjustRightInd w:val="0"/>
        <w:spacing w:line="360" w:lineRule="auto"/>
        <w:ind w:right="49"/>
        <w:jc w:val="both"/>
        <w:rPr>
          <w:rFonts w:ascii="Palatino Linotype" w:hAnsi="Palatino Linotype" w:cs="Arial"/>
          <w:sz w:val="24"/>
          <w:lang w:eastAsia="es-CO"/>
        </w:rPr>
      </w:pPr>
      <w:r w:rsidRPr="006F14C3">
        <w:rPr>
          <w:rFonts w:ascii="Palatino Linotype" w:hAnsi="Palatino Linotype" w:cs="Arial"/>
          <w:sz w:val="24"/>
        </w:rPr>
        <w:t xml:space="preserve">Al respectó, primeramente es importante referir que </w:t>
      </w:r>
      <w:r w:rsidRPr="006F14C3">
        <w:rPr>
          <w:rFonts w:ascii="Palatino Linotype" w:hAnsi="Palatino Linotype" w:cs="Arial"/>
          <w:b/>
          <w:sz w:val="24"/>
        </w:rPr>
        <w:t xml:space="preserve">El Sujeto Obligado </w:t>
      </w:r>
      <w:r w:rsidRPr="006F14C3">
        <w:rPr>
          <w:rFonts w:ascii="Palatino Linotype" w:hAnsi="Palatino Linotype" w:cs="Arial"/>
          <w:sz w:val="24"/>
        </w:rPr>
        <w:t>mediante respuesta</w:t>
      </w:r>
      <w:r w:rsidR="000F5F43" w:rsidRPr="006F14C3">
        <w:rPr>
          <w:rFonts w:ascii="Palatino Linotype" w:hAnsi="Palatino Linotype" w:cs="Arial"/>
          <w:sz w:val="24"/>
        </w:rPr>
        <w:t>,</w:t>
      </w:r>
      <w:r w:rsidRPr="006F14C3">
        <w:rPr>
          <w:rFonts w:ascii="Palatino Linotype" w:hAnsi="Palatino Linotype" w:cs="Arial"/>
          <w:sz w:val="24"/>
        </w:rPr>
        <w:t xml:space="preserve"> anexó la Licencia de Construcción emitida por la Dirección de Desarrollo Urbano Municipal, de fecha 20 de julio de 2018, cuyo destino de la obra es para una Escuela de Nivel Medio Superior y Superior</w:t>
      </w:r>
      <w:r w:rsidR="002C3C66" w:rsidRPr="006F14C3">
        <w:rPr>
          <w:rFonts w:ascii="Palatino Linotype" w:hAnsi="Palatino Linotype" w:cs="Arial"/>
          <w:sz w:val="24"/>
        </w:rPr>
        <w:t>,</w:t>
      </w:r>
      <w:r w:rsidRPr="006F14C3">
        <w:rPr>
          <w:rFonts w:ascii="Palatino Linotype" w:hAnsi="Palatino Linotype" w:cs="Arial"/>
          <w:sz w:val="24"/>
        </w:rPr>
        <w:t xml:space="preserve"> y dicha Licencia es para una Obra Nueva; sin embargo, </w:t>
      </w:r>
      <w:r w:rsidR="002C3C66" w:rsidRPr="006F14C3">
        <w:rPr>
          <w:rFonts w:ascii="Palatino Linotype" w:eastAsia="MS Mincho" w:hAnsi="Palatino Linotype" w:cs="Bookman Old Style"/>
          <w:sz w:val="24"/>
          <w:lang w:eastAsia="es-MX"/>
        </w:rPr>
        <w:t>el</w:t>
      </w:r>
      <w:r w:rsidRPr="006F14C3">
        <w:rPr>
          <w:rFonts w:ascii="Palatino Linotype" w:eastAsia="MS Mincho" w:hAnsi="Palatino Linotype" w:cs="Bookman Old Style"/>
          <w:sz w:val="24"/>
          <w:lang w:eastAsia="es-MX"/>
        </w:rPr>
        <w:t xml:space="preserve"> </w:t>
      </w:r>
      <w:r w:rsidR="002C3C66" w:rsidRPr="006F14C3">
        <w:rPr>
          <w:rFonts w:ascii="Palatino Linotype" w:eastAsia="MS Mincho" w:hAnsi="Palatino Linotype" w:cs="Bookman Old Style"/>
          <w:sz w:val="24"/>
          <w:lang w:eastAsia="es-MX"/>
        </w:rPr>
        <w:t xml:space="preserve">referido </w:t>
      </w:r>
      <w:r w:rsidRPr="006F14C3">
        <w:rPr>
          <w:rFonts w:ascii="Palatino Linotype" w:eastAsia="MS Mincho" w:hAnsi="Palatino Linotype" w:cs="Bookman Old Style"/>
          <w:sz w:val="24"/>
          <w:lang w:eastAsia="es-MX"/>
        </w:rPr>
        <w:t xml:space="preserve">documento se encuentra testado, </w:t>
      </w:r>
      <w:r w:rsidRPr="006F14C3">
        <w:rPr>
          <w:rFonts w:ascii="Palatino Linotype" w:hAnsi="Palatino Linotype" w:cs="Arial"/>
          <w:sz w:val="24"/>
        </w:rPr>
        <w:t xml:space="preserve">omitiendo </w:t>
      </w:r>
      <w:r w:rsidRPr="006F14C3">
        <w:rPr>
          <w:rFonts w:ascii="Palatino Linotype" w:hAnsi="Palatino Linotype" w:cs="Arial"/>
          <w:color w:val="000000" w:themeColor="text1"/>
          <w:sz w:val="24"/>
        </w:rPr>
        <w:t xml:space="preserve">hacer del conocimiento al particular </w:t>
      </w:r>
      <w:r w:rsidRPr="006F14C3">
        <w:rPr>
          <w:rFonts w:ascii="Palatino Linotype" w:hAnsi="Palatino Linotype" w:cs="Arial"/>
          <w:sz w:val="24"/>
        </w:rPr>
        <w:t>el Acuerdo de Clasificación de la información que corresponda o que sustente la elaboración de la versión pública</w:t>
      </w:r>
      <w:r w:rsidRPr="006F14C3">
        <w:rPr>
          <w:rFonts w:ascii="Palatino Linotype" w:hAnsi="Palatino Linotype" w:cs="Arial"/>
          <w:sz w:val="24"/>
          <w:lang w:eastAsia="es-CO"/>
        </w:rPr>
        <w:t xml:space="preserve">, por medio del cual se debió exponer los fundamentos y razonamientos por las que no se aprecian determinados datos, </w:t>
      </w:r>
      <w:r w:rsidRPr="006F14C3">
        <w:rPr>
          <w:rFonts w:ascii="Palatino Linotype" w:hAnsi="Palatino Linotype" w:cs="Arial"/>
          <w:sz w:val="24"/>
        </w:rPr>
        <w:t>dejando al solicitante en estado de incertidumbre</w:t>
      </w:r>
      <w:r w:rsidRPr="006F14C3">
        <w:rPr>
          <w:rFonts w:ascii="Palatino Linotype" w:hAnsi="Palatino Linotype" w:cs="Arial"/>
          <w:sz w:val="24"/>
          <w:lang w:eastAsia="es-CO"/>
        </w:rPr>
        <w:t>.</w:t>
      </w:r>
    </w:p>
    <w:p w:rsidR="009561A7" w:rsidRPr="006F14C3" w:rsidRDefault="009561A7" w:rsidP="009561A7">
      <w:pPr>
        <w:pStyle w:val="Sinespaciado"/>
      </w:pPr>
    </w:p>
    <w:p w:rsidR="002D1E51" w:rsidRPr="006F14C3" w:rsidRDefault="002D1E51" w:rsidP="002D1E51">
      <w:pPr>
        <w:spacing w:line="360" w:lineRule="auto"/>
        <w:ind w:right="49"/>
        <w:jc w:val="both"/>
        <w:rPr>
          <w:rFonts w:ascii="Palatino Linotype" w:hAnsi="Palatino Linotype" w:cs="Arial"/>
          <w:sz w:val="24"/>
        </w:rPr>
      </w:pPr>
      <w:r w:rsidRPr="006F14C3">
        <w:rPr>
          <w:rFonts w:ascii="Palatino Linotype" w:hAnsi="Palatino Linotype"/>
          <w:sz w:val="24"/>
        </w:rPr>
        <w:t xml:space="preserve">Así, una vez expuesto lo anterior, es necesario puntualizar que las licencias de construcción son otorgadas por </w:t>
      </w:r>
      <w:r w:rsidRPr="006F14C3">
        <w:rPr>
          <w:rFonts w:ascii="Palatino Linotype" w:hAnsi="Palatino Linotype"/>
          <w:b/>
          <w:sz w:val="24"/>
        </w:rPr>
        <w:t xml:space="preserve">El Sujeto Obligado </w:t>
      </w:r>
      <w:r w:rsidRPr="006F14C3">
        <w:rPr>
          <w:rFonts w:ascii="Palatino Linotype" w:hAnsi="Palatino Linotype"/>
          <w:sz w:val="24"/>
        </w:rPr>
        <w:t xml:space="preserve">razón por la cual, es información que debe ser accesible de </w:t>
      </w:r>
      <w:r w:rsidRPr="006F14C3">
        <w:rPr>
          <w:rFonts w:ascii="Palatino Linotype" w:hAnsi="Palatino Linotype" w:cs="Arial"/>
          <w:sz w:val="24"/>
        </w:rPr>
        <w:t>manera permanente a cualquier persona, privilegiando el principio de máxima publicidad de la información.</w:t>
      </w:r>
    </w:p>
    <w:p w:rsidR="002D1E51" w:rsidRPr="006F14C3" w:rsidRDefault="002D1E51" w:rsidP="002D1E51">
      <w:pPr>
        <w:pStyle w:val="Sinespaciado"/>
      </w:pPr>
    </w:p>
    <w:p w:rsidR="002D1E51" w:rsidRPr="006F14C3" w:rsidRDefault="002D1E51" w:rsidP="002D1E51">
      <w:pPr>
        <w:spacing w:line="360" w:lineRule="auto"/>
        <w:ind w:right="49"/>
        <w:jc w:val="both"/>
        <w:rPr>
          <w:rFonts w:ascii="Palatino Linotype" w:hAnsi="Palatino Linotype" w:cs="Arial"/>
          <w:color w:val="000000" w:themeColor="text1"/>
          <w:sz w:val="24"/>
        </w:rPr>
      </w:pPr>
      <w:r w:rsidRPr="006F14C3">
        <w:rPr>
          <w:rFonts w:ascii="Palatino Linotype" w:hAnsi="Palatino Linotype" w:cs="Arial"/>
          <w:color w:val="000000"/>
          <w:sz w:val="24"/>
        </w:rPr>
        <w:t xml:space="preserve">Es de recordar que, el derecho de acceso a la información pública se satisface en aquellos casos en que se entregue el soporte documental en que conste la información pública, por lo que en ese tenor, </w:t>
      </w:r>
      <w:r w:rsidRPr="006F14C3">
        <w:rPr>
          <w:rFonts w:ascii="Palatino Linotype" w:hAnsi="Palatino Linotype" w:cs="Arial"/>
          <w:color w:val="000000" w:themeColor="text1"/>
          <w:sz w:val="24"/>
        </w:rPr>
        <w:t xml:space="preserve">el artículo 24, de la Ley de la materia, señala que los Sujetos Obligados sólo proporcionarán la información pública que </w:t>
      </w:r>
      <w:r w:rsidRPr="006F14C3">
        <w:rPr>
          <w:rFonts w:ascii="Palatino Linotype" w:hAnsi="Palatino Linotype" w:cs="Arial"/>
          <w:sz w:val="24"/>
        </w:rPr>
        <w:t>generen</w:t>
      </w:r>
      <w:r w:rsidRPr="006F14C3">
        <w:rPr>
          <w:rFonts w:ascii="Palatino Linotype" w:hAnsi="Palatino Linotype" w:cs="Arial"/>
          <w:color w:val="000000" w:themeColor="text1"/>
          <w:sz w:val="24"/>
        </w:rPr>
        <w:t xml:space="preserve">, administren o posean en el ejercicio de sus atribuciones; por consiguiente, la </w:t>
      </w:r>
      <w:r w:rsidRPr="006F14C3">
        <w:rPr>
          <w:rFonts w:ascii="Palatino Linotype" w:hAnsi="Palatino Linotype" w:cs="Arial"/>
          <w:color w:val="000000" w:themeColor="text1"/>
          <w:sz w:val="24"/>
        </w:rPr>
        <w:lastRenderedPageBreak/>
        <w:t>información pública se encuentra a disposición de cualquier persona, lo que implica que es deber de los Sujetos Obligados, garantizar a toda persona el derecho de acceso a la información pública.</w:t>
      </w:r>
    </w:p>
    <w:p w:rsidR="002D1E51" w:rsidRPr="006F14C3" w:rsidRDefault="002D1E51" w:rsidP="002D1E51">
      <w:pPr>
        <w:pStyle w:val="Sinespaciado"/>
      </w:pPr>
    </w:p>
    <w:p w:rsidR="002D1E51" w:rsidRPr="006F14C3" w:rsidRDefault="002D1E51" w:rsidP="002D1E51">
      <w:pPr>
        <w:spacing w:line="360" w:lineRule="auto"/>
        <w:ind w:right="49"/>
        <w:jc w:val="both"/>
        <w:rPr>
          <w:rFonts w:ascii="Palatino Linotype" w:hAnsi="Palatino Linotype" w:cs="Arial"/>
          <w:color w:val="000000" w:themeColor="text1"/>
          <w:sz w:val="24"/>
        </w:rPr>
      </w:pPr>
      <w:r w:rsidRPr="006F14C3">
        <w:rPr>
          <w:rFonts w:ascii="Palatino Linotype" w:hAnsi="Palatino Linotype" w:cs="Arial"/>
          <w:color w:val="000000" w:themeColor="text1"/>
          <w:sz w:val="24"/>
        </w:rPr>
        <w:t xml:space="preserve">En esta misma tesitura, el derecho de acceso a la información pública, consiste en que la información solicitada conste en un soporte documental en cualquiera de sus formas, a saber: </w:t>
      </w:r>
      <w:r w:rsidRPr="006F14C3">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6F14C3">
        <w:rPr>
          <w:rFonts w:ascii="Palatino Linotype" w:hAnsi="Palatino Linotype" w:cs="Arial"/>
          <w:color w:val="000000" w:themeColor="text1"/>
          <w:sz w:val="24"/>
        </w:rPr>
        <w:t xml:space="preserve">; los que </w:t>
      </w:r>
      <w:r w:rsidRPr="006F14C3">
        <w:rPr>
          <w:rFonts w:ascii="Palatino Linotype" w:hAnsi="Palatino Linotype" w:cs="Arial"/>
          <w:sz w:val="24"/>
        </w:rPr>
        <w:t>podrán estar en cualquier medio, sea escrito, impreso, sonoro, visual, electrónico, informático u holográfico</w:t>
      </w:r>
      <w:r w:rsidRPr="006F14C3">
        <w:rPr>
          <w:rFonts w:ascii="Palatino Linotype" w:hAnsi="Palatino Linotype" w:cs="Arial"/>
          <w:color w:val="000000" w:themeColor="text1"/>
          <w:sz w:val="24"/>
        </w:rPr>
        <w:t xml:space="preserve">, de conformidad con el artículo 3, fracción XI de la Ley de la materia, el cual dispone lo siguiente: </w:t>
      </w:r>
    </w:p>
    <w:p w:rsidR="002D1E51" w:rsidRPr="006F14C3" w:rsidRDefault="002D1E51" w:rsidP="002D1E51">
      <w:pPr>
        <w:pStyle w:val="Sinespaciado"/>
      </w:pPr>
    </w:p>
    <w:p w:rsidR="002D1E51" w:rsidRPr="006F14C3" w:rsidRDefault="002D1E51" w:rsidP="002D1E51">
      <w:pPr>
        <w:spacing w:after="0" w:line="240" w:lineRule="auto"/>
        <w:ind w:left="851" w:right="899"/>
        <w:jc w:val="both"/>
        <w:rPr>
          <w:rFonts w:ascii="Palatino Linotype" w:hAnsi="Palatino Linotype" w:cs="Arial"/>
          <w:i/>
          <w:color w:val="000000"/>
        </w:rPr>
      </w:pPr>
      <w:r w:rsidRPr="006F14C3">
        <w:rPr>
          <w:rFonts w:ascii="Palatino Linotype" w:hAnsi="Palatino Linotype" w:cs="Arial"/>
          <w:b/>
          <w:i/>
          <w:color w:val="000000"/>
        </w:rPr>
        <w:t xml:space="preserve">“Artículo 3. </w:t>
      </w:r>
      <w:r w:rsidRPr="006F14C3">
        <w:rPr>
          <w:rFonts w:ascii="Palatino Linotype" w:hAnsi="Palatino Linotype" w:cs="Arial"/>
          <w:i/>
          <w:color w:val="000000"/>
        </w:rPr>
        <w:t>Para los efectos de la presente Ley se entenderá por:</w:t>
      </w:r>
    </w:p>
    <w:p w:rsidR="002D1E51" w:rsidRPr="006F14C3" w:rsidRDefault="002D1E51" w:rsidP="002D1E51">
      <w:pPr>
        <w:spacing w:after="0" w:line="240" w:lineRule="auto"/>
        <w:ind w:left="851" w:right="899"/>
        <w:jc w:val="both"/>
        <w:rPr>
          <w:rFonts w:ascii="Palatino Linotype" w:hAnsi="Palatino Linotype" w:cs="Arial"/>
          <w:b/>
          <w:i/>
          <w:color w:val="000000"/>
        </w:rPr>
      </w:pPr>
      <w:r w:rsidRPr="006F14C3">
        <w:rPr>
          <w:rFonts w:ascii="Palatino Linotype" w:hAnsi="Palatino Linotype" w:cs="Arial"/>
          <w:b/>
          <w:i/>
          <w:color w:val="000000"/>
        </w:rPr>
        <w:t>(…)</w:t>
      </w:r>
    </w:p>
    <w:p w:rsidR="002D1E51" w:rsidRPr="006F14C3" w:rsidRDefault="002D1E51" w:rsidP="002D1E51">
      <w:pPr>
        <w:spacing w:after="0" w:line="240" w:lineRule="auto"/>
        <w:ind w:left="851" w:right="899"/>
        <w:jc w:val="both"/>
        <w:rPr>
          <w:rFonts w:ascii="Palatino Linotype" w:hAnsi="Palatino Linotype" w:cs="Arial"/>
          <w:i/>
          <w:color w:val="000000"/>
        </w:rPr>
      </w:pPr>
      <w:r w:rsidRPr="006F14C3">
        <w:rPr>
          <w:rFonts w:ascii="Palatino Linotype" w:hAnsi="Palatino Linotype" w:cs="Arial"/>
          <w:b/>
          <w:i/>
          <w:color w:val="000000"/>
        </w:rPr>
        <w:t>XI. Documento:</w:t>
      </w:r>
      <w:r w:rsidRPr="006F14C3">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2D1E51" w:rsidRPr="006F14C3" w:rsidRDefault="002D1E51" w:rsidP="002D1E51">
      <w:pPr>
        <w:spacing w:after="0" w:line="240" w:lineRule="auto"/>
        <w:ind w:left="851" w:right="899"/>
        <w:jc w:val="both"/>
        <w:rPr>
          <w:rFonts w:ascii="Palatino Linotype" w:hAnsi="Palatino Linotype" w:cs="Arial"/>
          <w:i/>
          <w:color w:val="000000"/>
        </w:rPr>
      </w:pPr>
      <w:r w:rsidRPr="006F14C3">
        <w:rPr>
          <w:rFonts w:ascii="Palatino Linotype" w:hAnsi="Palatino Linotype" w:cs="Arial"/>
          <w:b/>
          <w:i/>
          <w:color w:val="000000"/>
        </w:rPr>
        <w:t>(…)”</w:t>
      </w:r>
    </w:p>
    <w:p w:rsidR="002D1E51" w:rsidRPr="006F14C3" w:rsidRDefault="002D1E51" w:rsidP="002D1E51">
      <w:pPr>
        <w:autoSpaceDE w:val="0"/>
        <w:autoSpaceDN w:val="0"/>
        <w:adjustRightInd w:val="0"/>
        <w:spacing w:line="360" w:lineRule="auto"/>
        <w:ind w:right="49"/>
        <w:jc w:val="both"/>
        <w:rPr>
          <w:rFonts w:ascii="Palatino Linotype" w:hAnsi="Palatino Linotype" w:cs="Arial"/>
        </w:rPr>
      </w:pPr>
    </w:p>
    <w:p w:rsidR="002D1E51" w:rsidRPr="006F14C3" w:rsidRDefault="002D1E51" w:rsidP="002D1E51">
      <w:pPr>
        <w:autoSpaceDE w:val="0"/>
        <w:autoSpaceDN w:val="0"/>
        <w:adjustRightInd w:val="0"/>
        <w:spacing w:line="360" w:lineRule="auto"/>
        <w:ind w:right="49"/>
        <w:jc w:val="both"/>
        <w:rPr>
          <w:rFonts w:ascii="Palatino Linotype" w:hAnsi="Palatino Linotype" w:cs="Arial"/>
          <w:sz w:val="24"/>
        </w:rPr>
      </w:pPr>
      <w:r w:rsidRPr="006F14C3">
        <w:rPr>
          <w:rFonts w:ascii="Palatino Linotype" w:hAnsi="Palatino Linotype" w:cs="Arial"/>
          <w:sz w:val="24"/>
        </w:rPr>
        <w:t xml:space="preserve">Siendo aplicable el criterio </w:t>
      </w:r>
      <w:r w:rsidRPr="006F14C3">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6F14C3">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6F14C3">
        <w:rPr>
          <w:rFonts w:ascii="Palatino Linotype" w:hAnsi="Palatino Linotype" w:cs="Arial"/>
          <w:sz w:val="24"/>
        </w:rPr>
        <w:t>cuyo rubro y texto dispone:</w:t>
      </w:r>
    </w:p>
    <w:p w:rsidR="002D1E51" w:rsidRPr="006F14C3" w:rsidRDefault="002D1E51" w:rsidP="002D1E51">
      <w:pPr>
        <w:pStyle w:val="Sinespaciado"/>
      </w:pPr>
    </w:p>
    <w:p w:rsidR="002D1E51" w:rsidRPr="006F14C3" w:rsidRDefault="002D1E51" w:rsidP="002D1E51">
      <w:pPr>
        <w:ind w:left="851" w:right="899"/>
        <w:jc w:val="center"/>
        <w:rPr>
          <w:rFonts w:ascii="Palatino Linotype" w:hAnsi="Palatino Linotype" w:cs="Arial"/>
          <w:b/>
          <w:i/>
          <w:lang w:eastAsia="es-MX"/>
        </w:rPr>
      </w:pPr>
      <w:r w:rsidRPr="006F14C3">
        <w:rPr>
          <w:rFonts w:ascii="Palatino Linotype" w:hAnsi="Palatino Linotype" w:cs="Arial"/>
          <w:b/>
          <w:lang w:eastAsia="es-MX"/>
        </w:rPr>
        <w:t>“</w:t>
      </w:r>
      <w:r w:rsidRPr="006F14C3">
        <w:rPr>
          <w:rFonts w:ascii="Palatino Linotype" w:hAnsi="Palatino Linotype" w:cs="Arial"/>
          <w:b/>
          <w:i/>
          <w:lang w:eastAsia="es-MX"/>
        </w:rPr>
        <w:t>CRITERIO 0002-11</w:t>
      </w:r>
    </w:p>
    <w:p w:rsidR="002D1E51" w:rsidRPr="006F14C3" w:rsidRDefault="002D1E51" w:rsidP="002D1E51">
      <w:pPr>
        <w:ind w:left="851" w:right="899"/>
        <w:jc w:val="both"/>
        <w:rPr>
          <w:rFonts w:ascii="Palatino Linotype" w:hAnsi="Palatino Linotype" w:cs="Arial"/>
          <w:i/>
          <w:lang w:eastAsia="es-MX"/>
        </w:rPr>
      </w:pPr>
      <w:r w:rsidRPr="006F14C3">
        <w:rPr>
          <w:rFonts w:ascii="Palatino Linotype" w:hAnsi="Palatino Linotype" w:cs="Arial"/>
          <w:b/>
          <w:i/>
          <w:u w:val="single"/>
          <w:lang w:eastAsia="es-MX"/>
        </w:rPr>
        <w:t xml:space="preserve">INFORMACIÓN PÚBLICA, CONCEPTO DE, EN MATERIA DE TRANSPARENCIA. INTERPRETACIÓN SISTEMÁTICA DE LOS ARTÍCULOS 2°, FRACCIÓN </w:t>
      </w:r>
      <w:r w:rsidRPr="006F14C3">
        <w:rPr>
          <w:rFonts w:ascii="Palatino Linotype" w:hAnsi="Palatino Linotype" w:cs="Arial"/>
          <w:b/>
          <w:bCs/>
          <w:i/>
          <w:u w:val="single"/>
          <w:lang w:eastAsia="es-MX"/>
        </w:rPr>
        <w:t xml:space="preserve">V, XV, Y XVI, </w:t>
      </w:r>
      <w:r w:rsidRPr="006F14C3">
        <w:rPr>
          <w:rFonts w:ascii="Palatino Linotype" w:hAnsi="Palatino Linotype" w:cs="Arial"/>
          <w:b/>
          <w:i/>
          <w:u w:val="single"/>
          <w:lang w:eastAsia="es-MX"/>
        </w:rPr>
        <w:t>3°, 4°, 11 Y 41.</w:t>
      </w:r>
      <w:r w:rsidRPr="006F14C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D1E51" w:rsidRPr="006F14C3" w:rsidRDefault="002D1E51" w:rsidP="002D1E51">
      <w:pPr>
        <w:ind w:left="851" w:right="899"/>
        <w:jc w:val="both"/>
        <w:rPr>
          <w:rFonts w:ascii="Palatino Linotype" w:hAnsi="Palatino Linotype" w:cs="Arial"/>
          <w:i/>
          <w:lang w:eastAsia="es-MX"/>
        </w:rPr>
      </w:pPr>
      <w:r w:rsidRPr="006F14C3">
        <w:rPr>
          <w:rFonts w:ascii="Palatino Linotype" w:hAnsi="Palatino Linotype" w:cs="Arial"/>
          <w:i/>
          <w:lang w:eastAsia="es-MX"/>
        </w:rPr>
        <w:t>En consecuencia el acceso a la información se refiere a que se cumplan cualquiera de los siguientes tres supuestos:</w:t>
      </w:r>
    </w:p>
    <w:p w:rsidR="002D1E51" w:rsidRPr="006F14C3" w:rsidRDefault="002D1E51" w:rsidP="002D1E51">
      <w:pPr>
        <w:ind w:left="851" w:right="899"/>
        <w:jc w:val="both"/>
        <w:rPr>
          <w:rFonts w:ascii="Palatino Linotype" w:hAnsi="Palatino Linotype" w:cs="Arial"/>
          <w:b/>
          <w:i/>
          <w:u w:val="single"/>
          <w:lang w:eastAsia="es-MX"/>
        </w:rPr>
      </w:pPr>
      <w:r w:rsidRPr="006F14C3">
        <w:rPr>
          <w:rFonts w:ascii="Palatino Linotype" w:hAnsi="Palatino Linotype" w:cs="Arial"/>
          <w:b/>
          <w:i/>
          <w:u w:val="single"/>
          <w:lang w:eastAsia="es-MX"/>
        </w:rPr>
        <w:t>1) Que se trate de información registrada en cualquier soporte documental, que en ejercicio de las atribuciones conferidas, sea generada por los Sujetos Obligados;</w:t>
      </w:r>
    </w:p>
    <w:p w:rsidR="002D1E51" w:rsidRPr="006F14C3" w:rsidRDefault="002D1E51" w:rsidP="002D1E51">
      <w:pPr>
        <w:ind w:left="851" w:right="899"/>
        <w:jc w:val="both"/>
        <w:rPr>
          <w:rFonts w:ascii="Palatino Linotype" w:hAnsi="Palatino Linotype" w:cs="Arial"/>
          <w:i/>
          <w:lang w:eastAsia="es-MX"/>
        </w:rPr>
      </w:pPr>
      <w:r w:rsidRPr="006F14C3">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2D1E51" w:rsidRPr="006F14C3" w:rsidRDefault="002D1E51" w:rsidP="002D1E51">
      <w:pPr>
        <w:ind w:left="851" w:right="899"/>
        <w:jc w:val="both"/>
        <w:rPr>
          <w:rFonts w:ascii="Palatino Linotype" w:hAnsi="Palatino Linotype" w:cs="Arial"/>
          <w:i/>
          <w:lang w:eastAsia="es-MX"/>
        </w:rPr>
      </w:pPr>
      <w:r w:rsidRPr="006F14C3">
        <w:rPr>
          <w:rFonts w:ascii="Palatino Linotype" w:hAnsi="Palatino Linotype" w:cs="Arial"/>
          <w:i/>
          <w:lang w:eastAsia="es-MX"/>
        </w:rPr>
        <w:t>3) Que se trate de información registrada en cualquier soporte documental, que en ejercicio de las atribuciones conferidas, se encuentre en posesión de los Sujetos Obligados.</w:t>
      </w:r>
      <w:r w:rsidRPr="006F14C3">
        <w:rPr>
          <w:rFonts w:ascii="Palatino Linotype" w:hAnsi="Palatino Linotype" w:cs="Arial"/>
          <w:b/>
          <w:i/>
          <w:lang w:eastAsia="es-MX"/>
        </w:rPr>
        <w:t>”</w:t>
      </w:r>
    </w:p>
    <w:p w:rsidR="002D1E51" w:rsidRPr="006F14C3" w:rsidRDefault="002D1E51" w:rsidP="00AF0593">
      <w:pPr>
        <w:pStyle w:val="Sinespaciado"/>
      </w:pPr>
    </w:p>
    <w:p w:rsidR="009561A7" w:rsidRPr="006F14C3" w:rsidRDefault="009561A7" w:rsidP="009561A7">
      <w:pPr>
        <w:spacing w:line="360" w:lineRule="auto"/>
        <w:jc w:val="both"/>
        <w:rPr>
          <w:rFonts w:ascii="Palatino Linotype" w:hAnsi="Palatino Linotype" w:cs="Arial"/>
          <w:sz w:val="24"/>
          <w:szCs w:val="24"/>
        </w:rPr>
      </w:pPr>
      <w:r w:rsidRPr="006F14C3">
        <w:rPr>
          <w:rFonts w:ascii="Palatino Linotype" w:hAnsi="Palatino Linotype" w:cs="Arial"/>
          <w:sz w:val="24"/>
          <w:szCs w:val="24"/>
        </w:rPr>
        <w:t xml:space="preserve">Aunado a lo anterior, </w:t>
      </w:r>
      <w:r w:rsidRPr="006F14C3">
        <w:rPr>
          <w:rFonts w:ascii="Palatino Linotype" w:hAnsi="Palatino Linotype" w:cs="Arial"/>
          <w:b/>
          <w:sz w:val="24"/>
        </w:rPr>
        <w:t>El Sujeto Obligado</w:t>
      </w:r>
      <w:r w:rsidRPr="006F14C3">
        <w:rPr>
          <w:rFonts w:ascii="Palatino Linotype" w:hAnsi="Palatino Linotype" w:cs="Arial"/>
          <w:sz w:val="24"/>
        </w:rPr>
        <w:t xml:space="preserve"> </w:t>
      </w:r>
      <w:r w:rsidRPr="006F14C3">
        <w:rPr>
          <w:rFonts w:ascii="Palatino Linotype" w:hAnsi="Palatino Linotype" w:cs="Arial"/>
          <w:sz w:val="24"/>
          <w:szCs w:val="24"/>
        </w:rPr>
        <w:t xml:space="preserve">deberá remitir el Acuerdo de Clasificación con el que se sustente la pretendida versión pública, </w:t>
      </w:r>
      <w:r w:rsidR="00585A16" w:rsidRPr="006F14C3">
        <w:rPr>
          <w:rFonts w:ascii="Palatino Linotype" w:hAnsi="Palatino Linotype" w:cs="Arial"/>
          <w:sz w:val="24"/>
          <w:szCs w:val="24"/>
        </w:rPr>
        <w:t>y al ser omiso en dicho documento, deberá cumplir con</w:t>
      </w:r>
      <w:r w:rsidRPr="006F14C3">
        <w:rPr>
          <w:rFonts w:ascii="Palatino Linotype" w:hAnsi="Palatino Linotype" w:cs="Arial"/>
          <w:sz w:val="24"/>
          <w:szCs w:val="24"/>
        </w:rPr>
        <w:t xml:space="preserve"> lo dispuesto en los numerales 49</w:t>
      </w:r>
      <w:r w:rsidR="00585A16" w:rsidRPr="006F14C3">
        <w:rPr>
          <w:rFonts w:ascii="Palatino Linotype" w:hAnsi="Palatino Linotype" w:cs="Arial"/>
          <w:sz w:val="24"/>
          <w:szCs w:val="24"/>
        </w:rPr>
        <w:t>,</w:t>
      </w:r>
      <w:r w:rsidRPr="006F14C3">
        <w:rPr>
          <w:rFonts w:ascii="Palatino Linotype" w:hAnsi="Palatino Linotype" w:cs="Arial"/>
          <w:sz w:val="24"/>
          <w:szCs w:val="24"/>
        </w:rPr>
        <w:t xml:space="preserve"> fracción VIII</w:t>
      </w:r>
      <w:r w:rsidR="00585A16" w:rsidRPr="006F14C3">
        <w:rPr>
          <w:rFonts w:ascii="Palatino Linotype" w:hAnsi="Palatino Linotype" w:cs="Arial"/>
          <w:sz w:val="24"/>
          <w:szCs w:val="24"/>
        </w:rPr>
        <w:t>,</w:t>
      </w:r>
      <w:r w:rsidRPr="006F14C3">
        <w:rPr>
          <w:rFonts w:ascii="Palatino Linotype" w:hAnsi="Palatino Linotype" w:cs="Arial"/>
          <w:sz w:val="24"/>
          <w:szCs w:val="24"/>
        </w:rPr>
        <w:t xml:space="preserve"> y 132</w:t>
      </w:r>
      <w:r w:rsidR="00585A16" w:rsidRPr="006F14C3">
        <w:rPr>
          <w:rFonts w:ascii="Palatino Linotype" w:hAnsi="Palatino Linotype" w:cs="Arial"/>
          <w:sz w:val="24"/>
          <w:szCs w:val="24"/>
        </w:rPr>
        <w:t>,</w:t>
      </w:r>
      <w:r w:rsidRPr="006F14C3">
        <w:rPr>
          <w:rFonts w:ascii="Palatino Linotype" w:hAnsi="Palatino Linotype" w:cs="Arial"/>
          <w:sz w:val="24"/>
          <w:szCs w:val="24"/>
        </w:rPr>
        <w:t xml:space="preserve"> fracciones II y III</w:t>
      </w:r>
      <w:r w:rsidR="00585A16" w:rsidRPr="006F14C3">
        <w:rPr>
          <w:rFonts w:ascii="Palatino Linotype" w:hAnsi="Palatino Linotype" w:cs="Arial"/>
          <w:sz w:val="24"/>
          <w:szCs w:val="24"/>
        </w:rPr>
        <w:t>,</w:t>
      </w:r>
      <w:r w:rsidRPr="006F14C3">
        <w:rPr>
          <w:rFonts w:ascii="Palatino Linotype" w:hAnsi="Palatino Linotype" w:cs="Arial"/>
          <w:sz w:val="24"/>
          <w:szCs w:val="24"/>
        </w:rPr>
        <w:t xml:space="preserve"> de la Ley de Transparencia y Acceso a la Información Pública del Estado de México y Municipios, así como los numerales del Cuarto al Décimo Primero de los Lineamientos Generales en materia de Clasificación y Desclasificación de la </w:t>
      </w:r>
      <w:r w:rsidRPr="006F14C3">
        <w:rPr>
          <w:rFonts w:ascii="Palatino Linotype" w:hAnsi="Palatino Linotype" w:cs="Arial"/>
          <w:sz w:val="24"/>
          <w:szCs w:val="24"/>
        </w:rPr>
        <w:lastRenderedPageBreak/>
        <w:t>Información, así como para la elaboración de Versiones Públicas, que literalmente expresan:</w:t>
      </w:r>
    </w:p>
    <w:p w:rsidR="009561A7" w:rsidRPr="006F14C3" w:rsidRDefault="009561A7" w:rsidP="00AF0593">
      <w:pPr>
        <w:pStyle w:val="Sinespaciado"/>
      </w:pPr>
    </w:p>
    <w:p w:rsidR="009561A7" w:rsidRPr="006F14C3" w:rsidRDefault="009561A7" w:rsidP="00585A16">
      <w:pPr>
        <w:spacing w:after="0" w:line="240" w:lineRule="auto"/>
        <w:ind w:left="709" w:right="757"/>
        <w:jc w:val="both"/>
        <w:rPr>
          <w:rFonts w:ascii="Palatino Linotype" w:hAnsi="Palatino Linotype" w:cs="Arial"/>
          <w:i/>
          <w:lang w:eastAsia="es-MX"/>
        </w:rPr>
      </w:pPr>
      <w:r w:rsidRPr="006F14C3">
        <w:rPr>
          <w:rFonts w:ascii="Palatino Linotype" w:hAnsi="Palatino Linotype" w:cs="Arial"/>
          <w:b/>
          <w:i/>
          <w:lang w:eastAsia="es-MX"/>
        </w:rPr>
        <w:t xml:space="preserve">“Artículo 49. </w:t>
      </w:r>
      <w:r w:rsidRPr="006F14C3">
        <w:rPr>
          <w:rFonts w:ascii="Palatino Linotype" w:hAnsi="Palatino Linotype" w:cs="Arial"/>
          <w:i/>
          <w:lang w:eastAsia="es-MX"/>
        </w:rPr>
        <w:t>Los Comités de Transparencia tendrán las siguientes atribuciones:</w:t>
      </w:r>
    </w:p>
    <w:p w:rsidR="00585A16" w:rsidRPr="006F14C3" w:rsidRDefault="00585A16" w:rsidP="00585A16">
      <w:pPr>
        <w:spacing w:after="0" w:line="240" w:lineRule="auto"/>
        <w:ind w:left="709" w:right="757"/>
        <w:jc w:val="both"/>
        <w:rPr>
          <w:rFonts w:ascii="Palatino Linotype" w:hAnsi="Palatino Linotype" w:cs="Arial"/>
          <w:b/>
          <w:i/>
          <w:lang w:eastAsia="es-MX"/>
        </w:rPr>
      </w:pPr>
      <w:r w:rsidRPr="006F14C3">
        <w:rPr>
          <w:rFonts w:ascii="Palatino Linotype" w:hAnsi="Palatino Linotype" w:cs="Arial"/>
          <w:b/>
          <w:i/>
          <w:lang w:eastAsia="es-MX"/>
        </w:rPr>
        <w:t>(…)</w:t>
      </w:r>
    </w:p>
    <w:p w:rsidR="009561A7" w:rsidRPr="006F14C3" w:rsidRDefault="009561A7" w:rsidP="00585A16">
      <w:pPr>
        <w:spacing w:after="0" w:line="240" w:lineRule="auto"/>
        <w:ind w:left="709" w:right="757"/>
        <w:jc w:val="both"/>
        <w:rPr>
          <w:rFonts w:ascii="Palatino Linotype" w:hAnsi="Palatino Linotype" w:cs="Arial"/>
          <w:i/>
          <w:lang w:eastAsia="es-MX"/>
        </w:rPr>
      </w:pPr>
      <w:r w:rsidRPr="006F14C3">
        <w:rPr>
          <w:rFonts w:ascii="Palatino Linotype" w:hAnsi="Palatino Linotype" w:cs="Arial"/>
          <w:b/>
          <w:i/>
          <w:lang w:eastAsia="es-MX"/>
        </w:rPr>
        <w:t>VIII.</w:t>
      </w:r>
      <w:r w:rsidRPr="006F14C3">
        <w:rPr>
          <w:rFonts w:ascii="Palatino Linotype" w:hAnsi="Palatino Linotype" w:cs="Arial"/>
          <w:i/>
          <w:lang w:eastAsia="es-MX"/>
        </w:rPr>
        <w:t xml:space="preserve"> Aprobar, modificar o revocar la clasificación de la información;</w:t>
      </w:r>
    </w:p>
    <w:p w:rsidR="009561A7" w:rsidRPr="006F14C3" w:rsidRDefault="00585A16" w:rsidP="00585A16">
      <w:pPr>
        <w:spacing w:after="0" w:line="240" w:lineRule="auto"/>
        <w:ind w:left="709" w:right="757"/>
        <w:jc w:val="both"/>
        <w:rPr>
          <w:rFonts w:ascii="Palatino Linotype" w:hAnsi="Palatino Linotype" w:cs="Arial"/>
          <w:b/>
          <w:i/>
          <w:lang w:eastAsia="es-MX"/>
        </w:rPr>
      </w:pPr>
      <w:r w:rsidRPr="006F14C3">
        <w:rPr>
          <w:rFonts w:ascii="Palatino Linotype" w:hAnsi="Palatino Linotype" w:cs="Arial"/>
          <w:b/>
          <w:i/>
          <w:lang w:eastAsia="es-MX"/>
        </w:rPr>
        <w:t>(…)</w:t>
      </w:r>
    </w:p>
    <w:p w:rsidR="00585A16" w:rsidRPr="006F14C3" w:rsidRDefault="00585A16" w:rsidP="00585A16">
      <w:pPr>
        <w:spacing w:after="0" w:line="240" w:lineRule="auto"/>
        <w:ind w:left="709" w:right="757"/>
        <w:jc w:val="both"/>
        <w:rPr>
          <w:rFonts w:ascii="Palatino Linotype" w:hAnsi="Palatino Linotype" w:cs="Arial"/>
          <w:b/>
          <w:i/>
          <w:lang w:eastAsia="es-MX"/>
        </w:rPr>
      </w:pPr>
    </w:p>
    <w:p w:rsidR="009561A7" w:rsidRPr="006F14C3" w:rsidRDefault="009561A7" w:rsidP="00585A16">
      <w:pPr>
        <w:spacing w:after="0" w:line="240" w:lineRule="auto"/>
        <w:ind w:left="709" w:right="757"/>
        <w:jc w:val="both"/>
        <w:rPr>
          <w:rFonts w:ascii="Palatino Linotype" w:hAnsi="Palatino Linotype" w:cs="Arial"/>
          <w:i/>
          <w:lang w:eastAsia="es-MX"/>
        </w:rPr>
      </w:pPr>
      <w:r w:rsidRPr="006F14C3">
        <w:rPr>
          <w:rFonts w:ascii="Palatino Linotype" w:hAnsi="Palatino Linotype" w:cs="Arial"/>
          <w:b/>
          <w:i/>
          <w:lang w:eastAsia="es-MX"/>
        </w:rPr>
        <w:t>Artículo 132.</w:t>
      </w:r>
      <w:r w:rsidRPr="006F14C3">
        <w:rPr>
          <w:rFonts w:ascii="Palatino Linotype" w:hAnsi="Palatino Linotype" w:cs="Arial"/>
          <w:i/>
          <w:lang w:eastAsia="es-MX"/>
        </w:rPr>
        <w:t xml:space="preserve"> La clasificación de la información se llevará a cabo en el momento en que:</w:t>
      </w:r>
    </w:p>
    <w:p w:rsidR="009561A7" w:rsidRPr="006F14C3" w:rsidRDefault="009561A7" w:rsidP="00585A16">
      <w:pPr>
        <w:spacing w:after="0" w:line="240" w:lineRule="auto"/>
        <w:ind w:left="709" w:right="757"/>
        <w:jc w:val="both"/>
        <w:rPr>
          <w:rFonts w:ascii="Palatino Linotype" w:hAnsi="Palatino Linotype" w:cs="Arial"/>
          <w:i/>
          <w:lang w:eastAsia="es-MX"/>
        </w:rPr>
      </w:pPr>
      <w:r w:rsidRPr="006F14C3">
        <w:rPr>
          <w:rFonts w:ascii="Palatino Linotype" w:hAnsi="Palatino Linotype" w:cs="Arial"/>
          <w:b/>
          <w:i/>
          <w:lang w:eastAsia="es-MX"/>
        </w:rPr>
        <w:t>I.</w:t>
      </w:r>
      <w:r w:rsidRPr="006F14C3">
        <w:rPr>
          <w:rFonts w:ascii="Palatino Linotype" w:hAnsi="Palatino Linotype" w:cs="Arial"/>
          <w:i/>
          <w:lang w:eastAsia="es-MX"/>
        </w:rPr>
        <w:t xml:space="preserve"> Se reciba una solicitud de acceso a la información;</w:t>
      </w:r>
    </w:p>
    <w:p w:rsidR="009561A7" w:rsidRPr="006F14C3" w:rsidRDefault="009561A7" w:rsidP="00585A16">
      <w:pPr>
        <w:spacing w:after="0" w:line="240" w:lineRule="auto"/>
        <w:ind w:left="709" w:right="757"/>
        <w:jc w:val="both"/>
        <w:rPr>
          <w:rFonts w:ascii="Palatino Linotype" w:hAnsi="Palatino Linotype" w:cs="Arial"/>
          <w:i/>
          <w:lang w:eastAsia="es-MX"/>
        </w:rPr>
      </w:pPr>
      <w:r w:rsidRPr="006F14C3">
        <w:rPr>
          <w:rFonts w:ascii="Palatino Linotype" w:hAnsi="Palatino Linotype" w:cs="Arial"/>
          <w:b/>
          <w:i/>
          <w:lang w:eastAsia="es-MX"/>
        </w:rPr>
        <w:t>II.</w:t>
      </w:r>
      <w:r w:rsidRPr="006F14C3">
        <w:rPr>
          <w:rFonts w:ascii="Palatino Linotype" w:hAnsi="Palatino Linotype" w:cs="Arial"/>
          <w:i/>
          <w:lang w:eastAsia="es-MX"/>
        </w:rPr>
        <w:t xml:space="preserve"> Se determine mediante resolución de autoridad competente; o</w:t>
      </w:r>
    </w:p>
    <w:p w:rsidR="009561A7" w:rsidRPr="006F14C3" w:rsidRDefault="009561A7" w:rsidP="00585A16">
      <w:pPr>
        <w:spacing w:after="0" w:line="240" w:lineRule="auto"/>
        <w:ind w:left="709" w:right="757"/>
        <w:jc w:val="both"/>
        <w:rPr>
          <w:rFonts w:ascii="Palatino Linotype" w:hAnsi="Palatino Linotype" w:cs="Arial"/>
          <w:b/>
          <w:i/>
          <w:lang w:eastAsia="es-MX"/>
        </w:rPr>
      </w:pPr>
      <w:r w:rsidRPr="006F14C3">
        <w:rPr>
          <w:rFonts w:ascii="Palatino Linotype" w:hAnsi="Palatino Linotype" w:cs="Arial"/>
          <w:i/>
          <w:lang w:eastAsia="es-MX"/>
        </w:rPr>
        <w:t>III. Se generen versiones públicas para dar cumplimiento a las obligaciones de transparencia previstas en esta Ley.</w:t>
      </w:r>
      <w:r w:rsidRPr="006F14C3">
        <w:rPr>
          <w:rFonts w:ascii="Palatino Linotype" w:hAnsi="Palatino Linotype" w:cs="Arial"/>
          <w:b/>
          <w:i/>
          <w:lang w:eastAsia="es-MX"/>
        </w:rPr>
        <w:t>”</w:t>
      </w:r>
    </w:p>
    <w:p w:rsidR="009561A7" w:rsidRPr="006F14C3" w:rsidRDefault="009561A7" w:rsidP="009561A7">
      <w:pPr>
        <w:ind w:left="709" w:right="757"/>
        <w:jc w:val="both"/>
        <w:rPr>
          <w:rFonts w:ascii="Palatino Linotype" w:hAnsi="Palatino Linotype" w:cs="Arial"/>
          <w:b/>
          <w:i/>
          <w:lang w:eastAsia="es-MX"/>
        </w:rPr>
      </w:pP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“Cuarto.</w:t>
      </w:r>
      <w:r w:rsidRPr="006F14C3">
        <w:rPr>
          <w:rFonts w:ascii="Palatino Linotype" w:hAnsi="Palatino Linotype" w:cs="Arial"/>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t>Los Sujetos Obligados deberán aplicar, de manera estricta, las excepciones al derecho de acceso a la información y sólo podrán invocarlas cuando acrediten su procedencia.</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Quinto.</w:t>
      </w:r>
      <w:r w:rsidRPr="006F14C3">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Sexto.</w:t>
      </w:r>
      <w:r w:rsidRPr="006F14C3">
        <w:rPr>
          <w:rFonts w:ascii="Palatino Linotype" w:hAnsi="Palatino Linotype" w:cs="Arial"/>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lastRenderedPageBreak/>
        <w:t>La clasificación de información se realizará conforme a un análisis caso por caso, mediante la aplicación de la prueba de daño y de interés público.</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Séptimo.</w:t>
      </w:r>
      <w:r w:rsidRPr="006F14C3">
        <w:rPr>
          <w:rFonts w:ascii="Palatino Linotype" w:hAnsi="Palatino Linotype" w:cs="Arial"/>
          <w:i/>
          <w:lang w:eastAsia="es-MX"/>
        </w:rPr>
        <w:t xml:space="preserve"> La clasificación de la información se llevará a cabo en el momento en que:</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I.</w:t>
      </w:r>
      <w:r w:rsidRPr="006F14C3">
        <w:rPr>
          <w:rFonts w:ascii="Palatino Linotype" w:hAnsi="Palatino Linotype" w:cs="Arial"/>
          <w:i/>
          <w:lang w:eastAsia="es-MX"/>
        </w:rPr>
        <w:t xml:space="preserve"> Se reciba una solicitud de acceso a la información;</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II.</w:t>
      </w:r>
      <w:r w:rsidRPr="006F14C3">
        <w:rPr>
          <w:rFonts w:ascii="Palatino Linotype" w:hAnsi="Palatino Linotype" w:cs="Arial"/>
          <w:i/>
          <w:lang w:eastAsia="es-MX"/>
        </w:rPr>
        <w:t xml:space="preserve"> Se determine mediante resolución de autoridad competente, o</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III.</w:t>
      </w:r>
      <w:r w:rsidRPr="006F14C3">
        <w:rPr>
          <w:rFonts w:ascii="Palatino Linotype" w:hAnsi="Palatino Linotype" w:cs="Arial"/>
          <w:i/>
          <w:lang w:eastAsia="es-MX"/>
        </w:rPr>
        <w:t xml:space="preserve"> Se generen versiones públicas para dar cumplimiento a las obligaciones de transparencia previstas en la Ley General, la Ley Federal y las correspondientes de las entidades federativas.</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t>Los titulares de las áreas deberán revisar la clasificación al momento de la recepción de una solicitud de acceso a la información, para verificar si encuadra en una causal de reserva o de confidencialidad.</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Octavo.</w:t>
      </w:r>
      <w:r w:rsidRPr="006F14C3">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t>Para motivar la clasificación se deberán señalar las razones o circunstancias especiales que lo llevaron a concluir que el caso particular se ajusta al supuesto previsto por la norma legal invocada como fundamento.</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t>En caso de referirse a información reservada, la motivación de la clasificación también deberá comprender las circunstancias que justifican el establecimiento de determinado plazo de reserva.</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t>Los documentos contenidos en los archivos históricos y los identificados como históricos confidenciales no serán susceptibles de clasificación como reservados.</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Noveno.</w:t>
      </w:r>
      <w:r w:rsidRPr="006F14C3">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b/>
          <w:i/>
          <w:lang w:eastAsia="es-MX"/>
        </w:rPr>
        <w:t>Décimo.</w:t>
      </w:r>
      <w:r w:rsidRPr="006F14C3">
        <w:rPr>
          <w:rFonts w:ascii="Palatino Linotype" w:hAnsi="Palatino Linotype" w:cs="Arial"/>
          <w:i/>
          <w:lang w:eastAsia="es-MX"/>
        </w:rPr>
        <w:t xml:space="preserve"> Los titulares de las áreas, deberán tener conocimiento y llevar un registro del personal que, por la naturaleza de sus atribuciones, tenga acceso a los documentos </w:t>
      </w:r>
      <w:r w:rsidRPr="006F14C3">
        <w:rPr>
          <w:rFonts w:ascii="Palatino Linotype" w:hAnsi="Palatino Linotype" w:cs="Arial"/>
          <w:i/>
          <w:lang w:eastAsia="es-MX"/>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561A7" w:rsidRPr="006F14C3" w:rsidRDefault="009561A7" w:rsidP="009561A7">
      <w:pPr>
        <w:ind w:left="709" w:right="757"/>
        <w:jc w:val="both"/>
        <w:rPr>
          <w:rFonts w:ascii="Palatino Linotype" w:hAnsi="Palatino Linotype" w:cs="Arial"/>
          <w:i/>
          <w:lang w:eastAsia="es-MX"/>
        </w:rPr>
      </w:pPr>
      <w:r w:rsidRPr="006F14C3">
        <w:rPr>
          <w:rFonts w:ascii="Palatino Linotype" w:hAnsi="Palatino Linotype" w:cs="Arial"/>
          <w:i/>
          <w:lang w:eastAsia="es-MX"/>
        </w:rPr>
        <w:t>En ausencia de los titulares de las áreas, la información será clasificada o desclasificada por la persona que lo supla, en términos de la normativa que rija la actuación del sujeto obligado.</w:t>
      </w:r>
    </w:p>
    <w:p w:rsidR="009561A7" w:rsidRPr="006F14C3" w:rsidRDefault="009561A7" w:rsidP="009561A7">
      <w:pPr>
        <w:ind w:left="709" w:right="757"/>
        <w:jc w:val="both"/>
        <w:rPr>
          <w:rFonts w:ascii="Palatino Linotype" w:hAnsi="Palatino Linotype" w:cs="Arial"/>
          <w:b/>
          <w:i/>
          <w:lang w:eastAsia="es-MX"/>
        </w:rPr>
      </w:pPr>
      <w:r w:rsidRPr="006F14C3">
        <w:rPr>
          <w:rFonts w:ascii="Palatino Linotype" w:hAnsi="Palatino Linotype" w:cs="Arial"/>
          <w:b/>
          <w:i/>
          <w:lang w:eastAsia="es-MX"/>
        </w:rPr>
        <w:t>Décimo primero.</w:t>
      </w:r>
      <w:r w:rsidRPr="006F14C3">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F14C3">
        <w:rPr>
          <w:rFonts w:ascii="Palatino Linotype" w:hAnsi="Palatino Linotype" w:cs="Arial"/>
          <w:b/>
          <w:i/>
          <w:lang w:eastAsia="es-MX"/>
        </w:rPr>
        <w:t>”</w:t>
      </w:r>
    </w:p>
    <w:p w:rsidR="009561A7" w:rsidRPr="006F14C3" w:rsidRDefault="009561A7" w:rsidP="009561A7">
      <w:pPr>
        <w:ind w:right="757"/>
        <w:jc w:val="both"/>
        <w:rPr>
          <w:rFonts w:ascii="Palatino Linotype" w:hAnsi="Palatino Linotype" w:cs="Arial"/>
          <w:sz w:val="24"/>
          <w:lang w:eastAsia="es-MX"/>
        </w:rPr>
      </w:pPr>
    </w:p>
    <w:p w:rsidR="000F5F43" w:rsidRPr="006F14C3" w:rsidRDefault="000F5F43" w:rsidP="000F5F43">
      <w:pPr>
        <w:spacing w:line="360" w:lineRule="auto"/>
        <w:jc w:val="both"/>
        <w:rPr>
          <w:rFonts w:ascii="Palatino Linotype" w:hAnsi="Palatino Linotype" w:cs="Arial"/>
          <w:sz w:val="24"/>
        </w:rPr>
      </w:pPr>
      <w:r w:rsidRPr="006F14C3">
        <w:rPr>
          <w:rFonts w:ascii="Palatino Linotype" w:hAnsi="Palatino Linotype" w:cs="Arial"/>
          <w:sz w:val="24"/>
        </w:rPr>
        <w:t xml:space="preserve">Ahora bien, </w:t>
      </w:r>
      <w:r w:rsidR="009A5EB4" w:rsidRPr="006F14C3">
        <w:rPr>
          <w:rFonts w:ascii="Palatino Linotype" w:hAnsi="Palatino Linotype" w:cs="Arial"/>
          <w:sz w:val="24"/>
        </w:rPr>
        <w:t>en</w:t>
      </w:r>
      <w:r w:rsidRPr="006F14C3">
        <w:rPr>
          <w:rFonts w:ascii="Palatino Linotype" w:hAnsi="Palatino Linotype" w:cs="Arial"/>
          <w:sz w:val="24"/>
        </w:rPr>
        <w:t xml:space="preserve"> cuanto hace al requerimiento consistente en el certificado de seguridad y evaluación por parte de </w:t>
      </w:r>
      <w:r w:rsidR="009A5EB4" w:rsidRPr="006F14C3">
        <w:rPr>
          <w:rFonts w:ascii="Palatino Linotype" w:hAnsi="Palatino Linotype" w:cs="Arial"/>
          <w:sz w:val="24"/>
        </w:rPr>
        <w:t xml:space="preserve">Protección Civil </w:t>
      </w:r>
      <w:r w:rsidRPr="006F14C3">
        <w:rPr>
          <w:rFonts w:ascii="Palatino Linotype" w:hAnsi="Palatino Linotype" w:cs="Arial"/>
          <w:sz w:val="24"/>
        </w:rPr>
        <w:t xml:space="preserve">de la escuela referida en la solicitud de información, se advierte que </w:t>
      </w:r>
      <w:r w:rsidR="008D1763" w:rsidRPr="006F14C3">
        <w:rPr>
          <w:rFonts w:ascii="Palatino Linotype" w:hAnsi="Palatino Linotype" w:cs="Arial"/>
          <w:b/>
          <w:sz w:val="24"/>
        </w:rPr>
        <w:t xml:space="preserve">El </w:t>
      </w:r>
      <w:r w:rsidRPr="006F14C3">
        <w:rPr>
          <w:rFonts w:ascii="Palatino Linotype" w:hAnsi="Palatino Linotype" w:cs="Arial"/>
          <w:b/>
          <w:sz w:val="24"/>
        </w:rPr>
        <w:t>Sujeto Obligado</w:t>
      </w:r>
      <w:r w:rsidRPr="006F14C3">
        <w:rPr>
          <w:rFonts w:ascii="Palatino Linotype" w:hAnsi="Palatino Linotype" w:cs="Arial"/>
          <w:sz w:val="24"/>
        </w:rPr>
        <w:t xml:space="preserve">; en respuesta </w:t>
      </w:r>
      <w:r w:rsidR="002C3C66" w:rsidRPr="006F14C3">
        <w:rPr>
          <w:rFonts w:ascii="Palatino Linotype" w:hAnsi="Palatino Linotype" w:cs="Arial"/>
          <w:sz w:val="24"/>
        </w:rPr>
        <w:t>indic</w:t>
      </w:r>
      <w:r w:rsidRPr="006F14C3">
        <w:rPr>
          <w:rFonts w:ascii="Palatino Linotype" w:hAnsi="Palatino Linotype" w:cs="Arial"/>
          <w:sz w:val="24"/>
        </w:rPr>
        <w:t xml:space="preserve">ó que respecto a dichos documentos, el Plantel escolar no cuenta con el Certificado de Seguridad o Visto Bueno de la Dirección de Protección </w:t>
      </w:r>
      <w:r w:rsidR="008D1763" w:rsidRPr="006F14C3">
        <w:rPr>
          <w:rFonts w:ascii="Palatino Linotype" w:hAnsi="Palatino Linotype" w:cs="Arial"/>
          <w:sz w:val="24"/>
        </w:rPr>
        <w:t>C</w:t>
      </w:r>
      <w:r w:rsidRPr="006F14C3">
        <w:rPr>
          <w:rFonts w:ascii="Palatino Linotype" w:hAnsi="Palatino Linotype" w:cs="Arial"/>
          <w:sz w:val="24"/>
        </w:rPr>
        <w:t>ivil y Bomberos Municipal, y no se ha realizado evaluación alguna, ya que no ha ingresado al Programa Específico de Protecci</w:t>
      </w:r>
      <w:r w:rsidR="008D1763" w:rsidRPr="006F14C3">
        <w:rPr>
          <w:rFonts w:ascii="Palatino Linotype" w:hAnsi="Palatino Linotype" w:cs="Arial"/>
          <w:sz w:val="24"/>
        </w:rPr>
        <w:t xml:space="preserve">ón Civil, </w:t>
      </w:r>
      <w:r w:rsidR="008D1763" w:rsidRPr="006F14C3">
        <w:rPr>
          <w:rFonts w:ascii="Palatino Linotype" w:hAnsi="Palatino Linotype" w:cs="Arial"/>
          <w:b/>
          <w:sz w:val="24"/>
          <w:u w:val="single"/>
        </w:rPr>
        <w:t>porque</w:t>
      </w:r>
      <w:r w:rsidRPr="006F14C3">
        <w:rPr>
          <w:rFonts w:ascii="Palatino Linotype" w:hAnsi="Palatino Linotype" w:cs="Arial"/>
          <w:b/>
          <w:sz w:val="24"/>
          <w:u w:val="single"/>
        </w:rPr>
        <w:t xml:space="preserve"> al momento se encuentra en estado de construcción</w:t>
      </w:r>
      <w:r w:rsidR="008D1763" w:rsidRPr="006F14C3">
        <w:rPr>
          <w:rFonts w:ascii="Palatino Linotype" w:hAnsi="Palatino Linotype" w:cs="Arial"/>
          <w:b/>
          <w:sz w:val="24"/>
          <w:u w:val="single"/>
        </w:rPr>
        <w:t>; además, informó que dicha obra se le realizará procedimiento administrativo con el fin de citar o requerir al propietario o representante legal, el acudir y cumplir con la normatividad vigente</w:t>
      </w:r>
      <w:r w:rsidR="008D1763" w:rsidRPr="006F14C3">
        <w:rPr>
          <w:rFonts w:ascii="Palatino Linotype" w:hAnsi="Palatino Linotype" w:cs="Arial"/>
          <w:sz w:val="24"/>
        </w:rPr>
        <w:t>.</w:t>
      </w:r>
    </w:p>
    <w:p w:rsidR="008D1763" w:rsidRPr="006F14C3" w:rsidRDefault="008D1763" w:rsidP="008D1763">
      <w:pPr>
        <w:pStyle w:val="Sinespaciado"/>
      </w:pPr>
    </w:p>
    <w:p w:rsidR="00DE6BB9" w:rsidRPr="006F14C3" w:rsidRDefault="00DE6BB9" w:rsidP="00391319">
      <w:pPr>
        <w:spacing w:line="360" w:lineRule="auto"/>
        <w:jc w:val="both"/>
        <w:rPr>
          <w:rFonts w:ascii="Palatino Linotype" w:hAnsi="Palatino Linotype" w:cs="Arial"/>
          <w:sz w:val="24"/>
        </w:rPr>
      </w:pPr>
      <w:r w:rsidRPr="006F14C3">
        <w:rPr>
          <w:rFonts w:ascii="Palatino Linotype" w:hAnsi="Palatino Linotype" w:cs="Arial"/>
          <w:sz w:val="24"/>
        </w:rPr>
        <w:t>Considerando lo anterior, es importante señalar lo estipulado en los artículos 5.35 y 6.24., del Código Administrativo del Estado de México, los cuales, indican lo siguiente:</w:t>
      </w:r>
    </w:p>
    <w:p w:rsidR="00DE6BB9" w:rsidRPr="006F14C3" w:rsidRDefault="00DE6BB9" w:rsidP="00391319">
      <w:pPr>
        <w:spacing w:line="360" w:lineRule="auto"/>
        <w:jc w:val="both"/>
        <w:rPr>
          <w:rFonts w:ascii="Palatino Linotype" w:hAnsi="Palatino Linotype" w:cs="Arial"/>
          <w:sz w:val="24"/>
        </w:rPr>
      </w:pPr>
    </w:p>
    <w:p w:rsidR="00DE6BB9" w:rsidRPr="006F14C3" w:rsidRDefault="00DE6BB9" w:rsidP="00DE6BB9">
      <w:pPr>
        <w:autoSpaceDE w:val="0"/>
        <w:autoSpaceDN w:val="0"/>
        <w:adjustRightInd w:val="0"/>
        <w:spacing w:after="0" w:line="240" w:lineRule="auto"/>
        <w:ind w:left="567" w:right="567"/>
        <w:rPr>
          <w:rFonts w:ascii="Palatino Linotype" w:hAnsi="Palatino Linotype" w:cs="Bookman Old Style"/>
          <w:i/>
          <w:color w:val="000000"/>
        </w:rPr>
      </w:pPr>
      <w:r w:rsidRPr="006F14C3">
        <w:rPr>
          <w:rFonts w:ascii="Palatino Linotype" w:hAnsi="Palatino Linotype" w:cs="Bookman Old Style"/>
          <w:b/>
          <w:bCs/>
          <w:i/>
          <w:color w:val="000000"/>
        </w:rPr>
        <w:t xml:space="preserve">Artículo 5.35. </w:t>
      </w:r>
      <w:r w:rsidRPr="006F14C3">
        <w:rPr>
          <w:rFonts w:ascii="Palatino Linotype" w:hAnsi="Palatino Linotype" w:cs="Bookman Old Style"/>
          <w:b/>
          <w:i/>
          <w:color w:val="000000"/>
          <w:u w:val="single"/>
        </w:rPr>
        <w:t>Los interesados deberán obtener el Dictamen Único de Factibilidad, respecto de los usos del suelo siguientes:</w:t>
      </w:r>
      <w:r w:rsidRPr="006F14C3">
        <w:rPr>
          <w:rFonts w:ascii="Palatino Linotype" w:hAnsi="Palatino Linotype" w:cs="Bookman Old Style"/>
          <w:i/>
          <w:color w:val="000000"/>
        </w:rPr>
        <w:t xml:space="preserve"> </w:t>
      </w:r>
    </w:p>
    <w:p w:rsidR="00DE6BB9" w:rsidRPr="006F14C3" w:rsidRDefault="00DE6BB9" w:rsidP="00DE6BB9">
      <w:pPr>
        <w:autoSpaceDE w:val="0"/>
        <w:autoSpaceDN w:val="0"/>
        <w:adjustRightInd w:val="0"/>
        <w:spacing w:after="0" w:line="240" w:lineRule="auto"/>
        <w:ind w:left="567" w:right="567"/>
        <w:rPr>
          <w:rFonts w:ascii="Palatino Linotype" w:hAnsi="Palatino Linotype" w:cs="Bookman Old Style"/>
          <w:b/>
          <w:bCs/>
          <w:i/>
          <w:color w:val="000000"/>
        </w:rPr>
      </w:pPr>
    </w:p>
    <w:p w:rsidR="00DE6BB9" w:rsidRPr="006F14C3" w:rsidRDefault="00DE6BB9" w:rsidP="00DE6BB9">
      <w:pPr>
        <w:autoSpaceDE w:val="0"/>
        <w:autoSpaceDN w:val="0"/>
        <w:adjustRightInd w:val="0"/>
        <w:spacing w:after="0" w:line="240" w:lineRule="auto"/>
        <w:ind w:left="567" w:right="567"/>
        <w:rPr>
          <w:rFonts w:ascii="Palatino Linotype" w:hAnsi="Palatino Linotype" w:cs="Bookman Old Style"/>
          <w:i/>
          <w:color w:val="000000"/>
        </w:rPr>
      </w:pPr>
      <w:r w:rsidRPr="006F14C3">
        <w:rPr>
          <w:rFonts w:ascii="Palatino Linotype" w:hAnsi="Palatino Linotype" w:cs="Bookman Old Style"/>
          <w:b/>
          <w:bCs/>
          <w:i/>
          <w:color w:val="000000"/>
        </w:rPr>
        <w:t xml:space="preserve">I. </w:t>
      </w:r>
      <w:r w:rsidRPr="006F14C3">
        <w:rPr>
          <w:rFonts w:ascii="Palatino Linotype" w:hAnsi="Palatino Linotype" w:cs="Bookman Old Style"/>
          <w:i/>
          <w:color w:val="000000"/>
        </w:rPr>
        <w:t xml:space="preserve">Cualquier uso diferente al habitacional que implique un coeficiente de utilización de más de tres mil metros cuadrados u ocupen predios de más de seis mil metros cuadrados de superficie; </w:t>
      </w:r>
    </w:p>
    <w:p w:rsidR="00DE6BB9" w:rsidRPr="006F14C3" w:rsidRDefault="00DE6BB9" w:rsidP="00DE6BB9">
      <w:pPr>
        <w:autoSpaceDE w:val="0"/>
        <w:autoSpaceDN w:val="0"/>
        <w:adjustRightInd w:val="0"/>
        <w:spacing w:after="0" w:line="240" w:lineRule="auto"/>
        <w:ind w:left="567" w:right="567"/>
        <w:rPr>
          <w:rFonts w:ascii="Palatino Linotype" w:hAnsi="Palatino Linotype" w:cs="Bookman Old Style"/>
          <w:i/>
          <w:color w:val="000000"/>
        </w:rPr>
      </w:pPr>
      <w:r w:rsidRPr="006F14C3">
        <w:rPr>
          <w:rFonts w:ascii="Palatino Linotype" w:hAnsi="Palatino Linotype" w:cs="Bookman Old Style"/>
          <w:b/>
          <w:bCs/>
          <w:i/>
          <w:color w:val="000000"/>
        </w:rPr>
        <w:t xml:space="preserve">II. </w:t>
      </w:r>
      <w:r w:rsidRPr="006F14C3">
        <w:rPr>
          <w:rFonts w:ascii="Palatino Linotype" w:hAnsi="Palatino Linotype" w:cs="Bookman Old Style"/>
          <w:i/>
          <w:color w:val="000000"/>
        </w:rPr>
        <w:t xml:space="preserve">Gaseras, gasoneras, gasolineras y otras plantas para el almacenamiento, procesamiento o distribución de combustibles; </w:t>
      </w:r>
    </w:p>
    <w:p w:rsidR="00DE6BB9" w:rsidRPr="006F14C3" w:rsidRDefault="00DE6BB9" w:rsidP="00DE6BB9">
      <w:pPr>
        <w:autoSpaceDE w:val="0"/>
        <w:autoSpaceDN w:val="0"/>
        <w:adjustRightInd w:val="0"/>
        <w:spacing w:after="0" w:line="240" w:lineRule="auto"/>
        <w:ind w:left="567" w:right="567"/>
        <w:rPr>
          <w:rFonts w:ascii="Palatino Linotype" w:hAnsi="Palatino Linotype" w:cs="Bookman Old Style"/>
          <w:i/>
          <w:color w:val="000000"/>
        </w:rPr>
      </w:pPr>
      <w:r w:rsidRPr="006F14C3">
        <w:rPr>
          <w:rFonts w:ascii="Palatino Linotype" w:hAnsi="Palatino Linotype" w:cs="Bookman Old Style"/>
          <w:b/>
          <w:bCs/>
          <w:i/>
          <w:color w:val="000000"/>
        </w:rPr>
        <w:t xml:space="preserve">III. </w:t>
      </w:r>
      <w:r w:rsidRPr="006F14C3">
        <w:rPr>
          <w:rFonts w:ascii="Palatino Linotype" w:hAnsi="Palatino Linotype" w:cs="Bookman Old Style"/>
          <w:i/>
          <w:color w:val="000000"/>
        </w:rPr>
        <w:t xml:space="preserve">Helipuertos, Aeródromos Civiles y Aeropuertos; y </w:t>
      </w:r>
    </w:p>
    <w:p w:rsidR="00DE6BB9" w:rsidRPr="006F14C3" w:rsidRDefault="00DE6BB9" w:rsidP="00DE6BB9">
      <w:pPr>
        <w:autoSpaceDE w:val="0"/>
        <w:autoSpaceDN w:val="0"/>
        <w:adjustRightInd w:val="0"/>
        <w:spacing w:after="0" w:line="240" w:lineRule="auto"/>
        <w:ind w:left="567" w:right="567"/>
        <w:rPr>
          <w:rFonts w:ascii="Palatino Linotype" w:hAnsi="Palatino Linotype" w:cs="Bookman Old Style"/>
          <w:i/>
          <w:color w:val="000000"/>
        </w:rPr>
      </w:pPr>
      <w:r w:rsidRPr="006F14C3">
        <w:rPr>
          <w:rFonts w:ascii="Palatino Linotype" w:hAnsi="Palatino Linotype" w:cs="Bookman Old Style"/>
          <w:b/>
          <w:bCs/>
          <w:i/>
          <w:color w:val="000000"/>
        </w:rPr>
        <w:t xml:space="preserve">IV. </w:t>
      </w:r>
      <w:r w:rsidRPr="006F14C3">
        <w:rPr>
          <w:rFonts w:ascii="Palatino Linotype" w:hAnsi="Palatino Linotype" w:cs="Bookman Old Style"/>
          <w:i/>
          <w:color w:val="000000"/>
        </w:rPr>
        <w:t xml:space="preserve">Los que señale el plan municipal de desarrollo urbano correspondiente. </w:t>
      </w:r>
    </w:p>
    <w:p w:rsidR="009A5EB4" w:rsidRPr="006F14C3" w:rsidRDefault="009A5EB4" w:rsidP="00DE6BB9">
      <w:pPr>
        <w:autoSpaceDE w:val="0"/>
        <w:autoSpaceDN w:val="0"/>
        <w:adjustRightInd w:val="0"/>
        <w:spacing w:after="0" w:line="240" w:lineRule="auto"/>
        <w:ind w:left="567" w:right="567"/>
        <w:rPr>
          <w:rFonts w:ascii="Palatino Linotype" w:hAnsi="Palatino Linotype" w:cs="Bookman Old Style"/>
          <w:i/>
          <w:color w:val="000000"/>
        </w:rPr>
      </w:pPr>
    </w:p>
    <w:p w:rsidR="00DE6BB9" w:rsidRPr="006F14C3" w:rsidRDefault="00DE6BB9" w:rsidP="00DE6BB9">
      <w:pPr>
        <w:autoSpaceDE w:val="0"/>
        <w:autoSpaceDN w:val="0"/>
        <w:adjustRightInd w:val="0"/>
        <w:spacing w:after="0" w:line="240" w:lineRule="auto"/>
        <w:ind w:left="567" w:right="567"/>
        <w:rPr>
          <w:rFonts w:ascii="Palatino Linotype" w:hAnsi="Palatino Linotype" w:cs="Bookman Old Style"/>
          <w:i/>
          <w:color w:val="000000"/>
        </w:rPr>
      </w:pPr>
      <w:r w:rsidRPr="006F14C3">
        <w:rPr>
          <w:rFonts w:ascii="Palatino Linotype" w:hAnsi="Palatino Linotype" w:cs="Bookman Old Style"/>
          <w:i/>
          <w:color w:val="000000"/>
        </w:rPr>
        <w:t xml:space="preserve">Asimismo, requieren Dictamen Único de Factibilidad, los cambios de uso del suelo, de densidad, coeficiente de ocupación del suelo, coeficiente de utilización del suelo y altura de edificaciones, que con motivo del cambio se encuadren en alguna de las hipótesis previstas en las fracciones de este artículo. </w:t>
      </w:r>
    </w:p>
    <w:p w:rsidR="00DE6BB9" w:rsidRPr="006F14C3" w:rsidRDefault="00DE6BB9" w:rsidP="00DE6BB9">
      <w:pPr>
        <w:spacing w:line="240" w:lineRule="auto"/>
        <w:ind w:left="567" w:right="567"/>
        <w:jc w:val="both"/>
        <w:rPr>
          <w:rFonts w:ascii="Palatino Linotype" w:hAnsi="Palatino Linotype" w:cs="Bookman Old Style"/>
          <w:i/>
          <w:color w:val="000000"/>
        </w:rPr>
      </w:pPr>
    </w:p>
    <w:p w:rsidR="00DE6BB9" w:rsidRPr="006F14C3" w:rsidRDefault="00DE6BB9" w:rsidP="00DE6BB9">
      <w:pPr>
        <w:spacing w:line="240" w:lineRule="auto"/>
        <w:ind w:left="567" w:right="567"/>
        <w:jc w:val="both"/>
        <w:rPr>
          <w:rFonts w:ascii="Palatino Linotype" w:hAnsi="Palatino Linotype" w:cs="Arial"/>
          <w:i/>
        </w:rPr>
      </w:pPr>
      <w:r w:rsidRPr="006F14C3">
        <w:rPr>
          <w:rFonts w:ascii="Palatino Linotype" w:hAnsi="Palatino Linotype" w:cs="Bookman Old Style"/>
          <w:i/>
          <w:color w:val="000000"/>
        </w:rPr>
        <w:t>En aquellos casos en que el uso y aprovechamiento específico de los lotes de terreno resultantes de conjuntos urbanos, subdivisiones o condominios, no haya quedado autorizado en el acuerdo respectivo, para su posterior autorización se requerirá obtener Dictamen Único de Factibilidad, siempre que el uso pretendido se ubique en alguno de los supuestos de este artículo.</w:t>
      </w:r>
    </w:p>
    <w:p w:rsidR="00DE6BB9" w:rsidRPr="006F14C3" w:rsidRDefault="00DE6BB9" w:rsidP="00DE6BB9">
      <w:pPr>
        <w:spacing w:line="240" w:lineRule="auto"/>
        <w:ind w:left="567" w:right="567"/>
        <w:jc w:val="center"/>
        <w:rPr>
          <w:rFonts w:ascii="Palatino Linotype" w:hAnsi="Palatino Linotype" w:cs="Arial"/>
          <w:b/>
          <w:i/>
        </w:rPr>
      </w:pPr>
      <w:r w:rsidRPr="006F14C3">
        <w:rPr>
          <w:rFonts w:ascii="Palatino Linotype" w:hAnsi="Palatino Linotype" w:cs="Arial"/>
          <w:b/>
          <w:i/>
        </w:rPr>
        <w:t>TÍTULO QUINTO</w:t>
      </w:r>
    </w:p>
    <w:p w:rsidR="00DE6BB9" w:rsidRPr="006F14C3" w:rsidRDefault="00DE6BB9" w:rsidP="00DE6BB9">
      <w:pPr>
        <w:spacing w:line="240" w:lineRule="auto"/>
        <w:ind w:left="567" w:right="567"/>
        <w:jc w:val="center"/>
        <w:rPr>
          <w:rFonts w:ascii="Palatino Linotype" w:hAnsi="Palatino Linotype" w:cs="Arial"/>
          <w:b/>
          <w:i/>
        </w:rPr>
      </w:pPr>
      <w:r w:rsidRPr="006F14C3">
        <w:rPr>
          <w:rFonts w:ascii="Palatino Linotype" w:hAnsi="Palatino Linotype" w:cs="Arial"/>
          <w:b/>
          <w:i/>
        </w:rPr>
        <w:t>De las autorizaciones, registros y dictámenes</w:t>
      </w:r>
    </w:p>
    <w:p w:rsidR="00DE6BB9" w:rsidRPr="006F14C3" w:rsidRDefault="00DE6BB9" w:rsidP="00DE6BB9">
      <w:pPr>
        <w:spacing w:line="240" w:lineRule="auto"/>
        <w:ind w:left="567" w:right="567"/>
        <w:jc w:val="both"/>
        <w:rPr>
          <w:rFonts w:ascii="Palatino Linotype" w:hAnsi="Palatino Linotype" w:cs="Arial"/>
          <w:i/>
        </w:rPr>
      </w:pPr>
      <w:r w:rsidRPr="006F14C3">
        <w:rPr>
          <w:rFonts w:ascii="Palatino Linotype" w:hAnsi="Palatino Linotype" w:cs="Arial"/>
          <w:b/>
          <w:i/>
        </w:rPr>
        <w:t>Artículo 6.24.</w:t>
      </w:r>
      <w:r w:rsidRPr="006F14C3">
        <w:rPr>
          <w:rFonts w:ascii="Palatino Linotype" w:hAnsi="Palatino Linotype" w:cs="Arial"/>
          <w:i/>
        </w:rPr>
        <w:t xml:space="preserve"> La Secretaría General de Gobierno, a través de la Coordinación General de Protección Civil emitirá evaluación técnica de protección civil al seno de la Comisión Estatal de Factibilidad, en los usos de suelo que produzcan un impacto urbano sobre la infraestructura y equipamiento urbanos y los servicios públicos, en los términos previstos en el artículo 5.35 de este Código, y conforme a las disposiciones reglamentarias de carácter técnico en materia de protección civil que sean aplicables al tipo de construcción y uso que se le dé a la edificación, en términos de los reglamentos del Libro Quinto y Sexto de este Código.</w:t>
      </w:r>
    </w:p>
    <w:p w:rsidR="00DE6BB9" w:rsidRPr="006F14C3" w:rsidRDefault="00DE6BB9" w:rsidP="00DE6BB9">
      <w:pPr>
        <w:spacing w:line="240" w:lineRule="auto"/>
        <w:ind w:left="567" w:right="567"/>
        <w:jc w:val="both"/>
        <w:rPr>
          <w:rFonts w:ascii="Palatino Linotype" w:hAnsi="Palatino Linotype" w:cs="Arial"/>
          <w:b/>
          <w:i/>
          <w:u w:val="single"/>
        </w:rPr>
      </w:pPr>
      <w:r w:rsidRPr="006F14C3">
        <w:rPr>
          <w:rFonts w:ascii="Palatino Linotype" w:hAnsi="Palatino Linotype" w:cs="Arial"/>
          <w:b/>
          <w:i/>
          <w:u w:val="single"/>
        </w:rPr>
        <w:t>Una vez concluidas las construcciones derivadas del uso del suelo a que se refiere el párrafo anterior, para el inicio de las operaciones se requerirá la autorización de la Secretaría General de Gobierno a través de la Coordinación General de Protección Civil.</w:t>
      </w:r>
    </w:p>
    <w:p w:rsidR="00DE6BB9" w:rsidRPr="006F14C3" w:rsidRDefault="00DE6BB9" w:rsidP="00391319">
      <w:pPr>
        <w:spacing w:line="360" w:lineRule="auto"/>
        <w:jc w:val="both"/>
        <w:rPr>
          <w:rFonts w:ascii="Palatino Linotype" w:hAnsi="Palatino Linotype" w:cs="Arial"/>
          <w:sz w:val="24"/>
        </w:rPr>
      </w:pPr>
    </w:p>
    <w:p w:rsidR="009A5EB4" w:rsidRPr="006F14C3" w:rsidRDefault="009A5EB4" w:rsidP="00391319">
      <w:pPr>
        <w:spacing w:line="360" w:lineRule="auto"/>
        <w:jc w:val="both"/>
        <w:rPr>
          <w:rFonts w:ascii="Palatino Linotype" w:hAnsi="Palatino Linotype" w:cs="Arial"/>
          <w:sz w:val="24"/>
        </w:rPr>
      </w:pPr>
    </w:p>
    <w:p w:rsidR="009A5EB4" w:rsidRPr="006F14C3" w:rsidRDefault="009A5EB4" w:rsidP="00135CF3">
      <w:pPr>
        <w:spacing w:line="360" w:lineRule="auto"/>
        <w:jc w:val="both"/>
        <w:rPr>
          <w:rFonts w:ascii="Palatino Linotype" w:hAnsi="Palatino Linotype" w:cs="Arial"/>
          <w:sz w:val="24"/>
        </w:rPr>
      </w:pPr>
      <w:r w:rsidRPr="006F14C3">
        <w:rPr>
          <w:rFonts w:ascii="Palatino Linotype" w:hAnsi="Palatino Linotype" w:cs="Arial"/>
          <w:sz w:val="24"/>
        </w:rPr>
        <w:lastRenderedPageBreak/>
        <w:t xml:space="preserve">Adicionalmente, el Bando Municipal 2018, establece </w:t>
      </w:r>
      <w:r w:rsidR="00135CF3" w:rsidRPr="006F14C3">
        <w:rPr>
          <w:rFonts w:ascii="Palatino Linotype" w:hAnsi="Palatino Linotype" w:cs="Arial"/>
          <w:sz w:val="24"/>
        </w:rPr>
        <w:t>en su artículo 59 que, la Dirección de Desarrollo Urbano controlará el desarrollo urbano municipal, supervisará los asentamientos humanos, incluyendo la funcionalidad de los que sean sujetos al régimen condominal, y realizará el control, vigilancia y autorizaciones de cambios de uso de suelo, de densidad e intensidad y altura de las edificaciones, de conformidad con el Código para la Biodiversidad del Estado de México, el Código Administrativo del Estado de México, el reglamento respectivo y demás ordenamientos legales aplicables; de la misma forma, los artículos 60 y 61 de dicho ordenamiento legal, estipulan lo siguiente:</w:t>
      </w:r>
    </w:p>
    <w:p w:rsidR="009A5EB4" w:rsidRPr="006F14C3" w:rsidRDefault="009A5EB4" w:rsidP="00135CF3">
      <w:pPr>
        <w:pStyle w:val="Sinespaciado"/>
        <w:rPr>
          <w:sz w:val="16"/>
        </w:rPr>
      </w:pPr>
    </w:p>
    <w:p w:rsidR="009A5EB4"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w:t>
      </w:r>
      <w:r w:rsidR="009A5EB4" w:rsidRPr="006F14C3">
        <w:rPr>
          <w:rFonts w:ascii="Palatino Linotype" w:hAnsi="Palatino Linotype" w:cs="GothamBook"/>
          <w:b/>
          <w:i/>
        </w:rPr>
        <w:t>Artículo 60.</w:t>
      </w:r>
      <w:r w:rsidR="009A5EB4" w:rsidRPr="006F14C3">
        <w:rPr>
          <w:rFonts w:ascii="Palatino Linotype" w:hAnsi="Palatino Linotype" w:cs="GothamBook"/>
          <w:i/>
        </w:rPr>
        <w:t xml:space="preserve"> </w:t>
      </w:r>
      <w:r w:rsidR="009A5EB4" w:rsidRPr="006F14C3">
        <w:rPr>
          <w:rFonts w:ascii="Palatino Linotype" w:hAnsi="Palatino Linotype" w:cs="GothamBook"/>
          <w:b/>
          <w:i/>
          <w:u w:val="single"/>
        </w:rPr>
        <w:t>Se requiere autorización de la Dirección de Desarrollo Urbano para la ejecución de obras e instalaciones que tengan acceso a la infraestructura vial local, para la ocupación, utilización, construcción, conservación, rehabilitación y adaptación de cualquier tipo de obra, anuncio o publicidad en la infraestructura o en el derecho de vía, así como para la construcción, instalación y establecimiento de antenas de comunicaciones, telefonía, accesorios y cualquier otro medio de comunicación</w:t>
      </w:r>
      <w:r w:rsidR="009A5EB4" w:rsidRPr="006F14C3">
        <w:rPr>
          <w:rFonts w:ascii="Palatino Linotype" w:hAnsi="Palatino Linotype" w:cs="GothamBook"/>
          <w:i/>
        </w:rPr>
        <w:t>.</w:t>
      </w:r>
    </w:p>
    <w:p w:rsidR="009A5EB4" w:rsidRPr="006F14C3" w:rsidRDefault="009A5EB4" w:rsidP="00135CF3">
      <w:pPr>
        <w:autoSpaceDE w:val="0"/>
        <w:autoSpaceDN w:val="0"/>
        <w:adjustRightInd w:val="0"/>
        <w:spacing w:after="0" w:line="240" w:lineRule="auto"/>
        <w:ind w:left="567" w:right="567"/>
        <w:jc w:val="both"/>
        <w:rPr>
          <w:rFonts w:ascii="Palatino Linotype" w:hAnsi="Palatino Linotype" w:cs="GothamBook"/>
          <w:i/>
        </w:rPr>
      </w:pPr>
    </w:p>
    <w:p w:rsidR="009A5EB4" w:rsidRPr="006F14C3" w:rsidRDefault="009A5EB4"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b/>
          <w:i/>
        </w:rPr>
        <w:t>Artículo 61.</w:t>
      </w:r>
      <w:r w:rsidRPr="006F14C3">
        <w:rPr>
          <w:rFonts w:ascii="Palatino Linotype" w:hAnsi="Palatino Linotype" w:cs="GothamBook"/>
          <w:i/>
        </w:rPr>
        <w:t xml:space="preserve"> Con la finalidad de evitar que se ocasionen daños a la población en su persona, propiedades, posesiones y al patrimonio municipal, esta Dirección tendrá las siguientes atribuciones:</w:t>
      </w:r>
    </w:p>
    <w:p w:rsidR="009A5EB4" w:rsidRPr="006F14C3" w:rsidRDefault="009A5EB4" w:rsidP="00135CF3">
      <w:pPr>
        <w:autoSpaceDE w:val="0"/>
        <w:autoSpaceDN w:val="0"/>
        <w:adjustRightInd w:val="0"/>
        <w:spacing w:after="0" w:line="240" w:lineRule="auto"/>
        <w:ind w:left="567" w:right="567"/>
        <w:jc w:val="both"/>
        <w:rPr>
          <w:rFonts w:ascii="Palatino Linotype" w:hAnsi="Palatino Linotype" w:cs="GothamBook"/>
          <w:i/>
        </w:rPr>
      </w:pPr>
    </w:p>
    <w:p w:rsidR="009A5EB4" w:rsidRPr="006F14C3" w:rsidRDefault="009A5EB4"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 xml:space="preserve">I. Autorizar siguiendo los lineamientos del presente Bando y las demás disposiciones legales aplicables, la instalación de los anuncios espectaculares auto-soportados y estructurales en la infraestructura vial local o en el derecho de vía, </w:t>
      </w:r>
    </w:p>
    <w:p w:rsidR="009A5EB4" w:rsidRPr="006F14C3" w:rsidRDefault="009A5EB4"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 xml:space="preserve">II. </w:t>
      </w:r>
      <w:r w:rsidRPr="006F14C3">
        <w:rPr>
          <w:rFonts w:ascii="Palatino Linotype" w:hAnsi="Palatino Linotype" w:cs="GothamBook"/>
          <w:b/>
          <w:i/>
          <w:u w:val="single"/>
        </w:rPr>
        <w:t>Ordenar la suspensión, remoción o, en su caso, la demolición de las instalaciones hechas en contravención a lo dispuesto en el Código Administrativo del Estado de México, sus Reglamentos, el presente capítulo y demás disposiciones legales aplicables, previo el procedimiento administrativo correspondiente</w:t>
      </w:r>
      <w:r w:rsidRPr="006F14C3">
        <w:rPr>
          <w:rFonts w:ascii="Palatino Linotype" w:hAnsi="Palatino Linotype" w:cs="GothamBook"/>
          <w:i/>
        </w:rPr>
        <w:t>;</w:t>
      </w:r>
    </w:p>
    <w:p w:rsidR="009A5EB4" w:rsidRPr="006F14C3" w:rsidRDefault="009A5EB4"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III. A las personas que contravengan las disposiciones contenidas en el presente capítulo, serán catalogadas como infractoras graves y sancionadas con multa de cuarenta y cinco a cincuenta días de salario mínimo vigente y subsanar su mala conducta, sin perjuicio de la responsabilidad civil, administrativa o penal que corresponda, en términos de la Ley respectiva;</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lastRenderedPageBreak/>
        <w:t>IV. Proponer al Presidente Municipal acciones tendientes al mejoramiento del equipamiento urbano municipal e imagen urbana;</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V. Elaborar para su presentación y correspondiente autorización por el H. Ayuntamiento, el Plan de Desarrollo Urbano en el Centro de Población y los planes parciales que se deriven de ellos, además, previamente, se coordinará con las autoridades estatales correspondientes para la emisión oportuna del dictamen de congruencia del Plan Municipal de Desarrollo Urbano;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VI. Participar en la Supervisión de obras de urbanización, infraestructura y equipamiento de conjuntos urbanos, subdivisiones y lotificaciones para condominios, previo cotejo de cumplimiento de los requisitos que establecen las normas jurídicas aplicables;</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VII. Iniciar, tramitar y resolver procedimientos administrativos del ámbito de su competencia al interior de la Dirección, en contra de los particulares que contravengan las disposiciones legales aplicables en materia de desarrollo urbano;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VIII. Promover proyectos de cambio de imagen urbana en el territorio municipal, así como la promoción de proyectos de ordenación de anuncios adosados en paredes promoviendo negocios, para que el entorno urbano no sea desequilibrante al aspecto visual del Municipio;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IX. Cuando se detecte una obra de construcción en proceso, en las que se observen los sellos de suspensión o violación de los sellos y no obstante lo anterior, se encuentren personas realizando trabajos en dicha obra, el inspector habilitado solicitará el apoyo de la Dirección de Seguridad Pública, a fin de remitir a los infractores inmediatamente ante el Oficial Conciliador-Mediador y Calificador que corresponda, independientemente de la responsabilidad penal que se pudiera generar.</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X. Participar en la elaboración o modificación de los planes regionales de desarrollo en coordinación con el H. Ayuntamiento y los Gobiernos Federal y estatal, cuando así sea necesario;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XI.- Participar con los órganos de coordinación de carácter regional y metropolitano en materia de ordenamiento territorial de los asentamientos humanos, desarrollo urbano y vivienda, así como vigilar que se cumplan las disposiciones legales que regulen el desarrollo urbano en coordinación con el H. Ayuntamiento;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XII.- Evaluar la creación y administración de las reservas territoriales en el municipio.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XIII.-Convocar a los ciudadanos, a las organizaciones sociales y a la sociedad en general para recabar su opinión en los procesos de formulación de los planes de desarrollo urbano aplicables en su territorio;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XIV.- Difundir entre la población los planes de desarrollo urbano, así como el de informarles sobre los trámites para obtener las autorizaciones y licencias de su competencia;</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XV.- Los residentes, vecinos, habitantes, o transeúntes del Municipio, estarán obligados a brindar la información que requiera la autoridad, a fin de estar en plenitud de elaborar los planes de desarrollo urbano.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 xml:space="preserve">XVI.- </w:t>
      </w:r>
      <w:r w:rsidRPr="006F14C3">
        <w:rPr>
          <w:rFonts w:ascii="Palatino Linotype" w:hAnsi="Palatino Linotype" w:cs="GothamBook"/>
          <w:b/>
          <w:i/>
          <w:u w:val="single"/>
        </w:rPr>
        <w:t>Autorizar, controlar y vigilar la utilización del suelo, otorgar licencias de uso de suelo y de construcción siguientes</w:t>
      </w:r>
      <w:r w:rsidRPr="006F14C3">
        <w:rPr>
          <w:rFonts w:ascii="Palatino Linotype" w:hAnsi="Palatino Linotype" w:cs="GothamBook"/>
          <w:i/>
        </w:rPr>
        <w:t>:</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lastRenderedPageBreak/>
        <w:t>a).- Licencia de construcción o prorroga;</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b).- Expedición de licencia extemporánea de construcción, o regularización de construcción;</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c).- Constancia de terminación de obra, o suspensión voluntaria de la obra;</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d).- Alineamiento o número oficial;</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e).- Licencia de uso de suelo</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f).- Cedula informativa de zonificación,</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g).- Dictámenes de factibilidad para la dotación de servicios;</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h).- Cambio de usos de suelo, de densidad e intensidad y altura de edificaciones;</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i).- Explotación de bancos de material, en término de las disposiciones legales respectivas;</w:t>
      </w:r>
    </w:p>
    <w:p w:rsidR="00135CF3" w:rsidRPr="006F14C3" w:rsidRDefault="00135CF3" w:rsidP="00135CF3">
      <w:pPr>
        <w:autoSpaceDE w:val="0"/>
        <w:autoSpaceDN w:val="0"/>
        <w:adjustRightInd w:val="0"/>
        <w:spacing w:after="0" w:line="240" w:lineRule="auto"/>
        <w:ind w:left="567" w:right="567"/>
        <w:jc w:val="both"/>
        <w:rPr>
          <w:rFonts w:ascii="Palatino Linotype" w:hAnsi="Palatino Linotype" w:cs="GothamBook"/>
          <w:i/>
        </w:rPr>
      </w:pPr>
      <w:r w:rsidRPr="006F14C3">
        <w:rPr>
          <w:rFonts w:ascii="Palatino Linotype" w:hAnsi="Palatino Linotype" w:cs="GothamBook"/>
          <w:i/>
        </w:rPr>
        <w:t>j).- Autorizar la colocación de cualquier mobiliario urbano o teléfonos en la vía pública o en los inmuebles Municipales.</w:t>
      </w:r>
    </w:p>
    <w:p w:rsidR="009A5EB4" w:rsidRPr="006F14C3" w:rsidRDefault="009A5EB4" w:rsidP="00135CF3">
      <w:pPr>
        <w:spacing w:line="360" w:lineRule="auto"/>
        <w:ind w:left="567" w:right="567"/>
        <w:jc w:val="both"/>
        <w:rPr>
          <w:rFonts w:ascii="Palatino Linotype" w:hAnsi="Palatino Linotype" w:cs="Arial"/>
          <w:i/>
        </w:rPr>
      </w:pPr>
    </w:p>
    <w:p w:rsidR="00391319" w:rsidRPr="006F14C3" w:rsidRDefault="008D1763" w:rsidP="00391319">
      <w:pPr>
        <w:spacing w:line="360" w:lineRule="auto"/>
        <w:jc w:val="both"/>
        <w:rPr>
          <w:rFonts w:ascii="Palatino Linotype" w:hAnsi="Palatino Linotype" w:cs="Arial"/>
          <w:sz w:val="24"/>
        </w:rPr>
      </w:pPr>
      <w:r w:rsidRPr="006F14C3">
        <w:rPr>
          <w:rFonts w:ascii="Palatino Linotype" w:hAnsi="Palatino Linotype" w:cs="Arial"/>
          <w:sz w:val="24"/>
        </w:rPr>
        <w:t>Por lo expuesto anteriormente</w:t>
      </w:r>
      <w:r w:rsidR="000F5F43" w:rsidRPr="006F14C3">
        <w:rPr>
          <w:rFonts w:ascii="Palatino Linotype" w:hAnsi="Palatino Linotype" w:cs="Arial"/>
          <w:sz w:val="24"/>
        </w:rPr>
        <w:t xml:space="preserve">; </w:t>
      </w:r>
      <w:r w:rsidRPr="006F14C3">
        <w:rPr>
          <w:rFonts w:ascii="Palatino Linotype" w:hAnsi="Palatino Linotype" w:cs="Arial"/>
          <w:sz w:val="24"/>
        </w:rPr>
        <w:t xml:space="preserve">se concluye </w:t>
      </w:r>
      <w:r w:rsidR="000F5F43" w:rsidRPr="006F14C3">
        <w:rPr>
          <w:rFonts w:ascii="Palatino Linotype" w:hAnsi="Palatino Linotype" w:cs="Arial"/>
          <w:sz w:val="24"/>
        </w:rPr>
        <w:t>que al haber un pronunciamiento e</w:t>
      </w:r>
      <w:r w:rsidR="002C3C66" w:rsidRPr="006F14C3">
        <w:rPr>
          <w:rFonts w:ascii="Palatino Linotype" w:hAnsi="Palatino Linotype" w:cs="Arial"/>
          <w:sz w:val="24"/>
        </w:rPr>
        <w:t>n sentido negativo por parte del</w:t>
      </w:r>
      <w:r w:rsidR="000F5F43" w:rsidRPr="006F14C3">
        <w:rPr>
          <w:rFonts w:ascii="Palatino Linotype" w:hAnsi="Palatino Linotype" w:cs="Arial"/>
          <w:sz w:val="24"/>
        </w:rPr>
        <w:t xml:space="preserve"> </w:t>
      </w:r>
      <w:r w:rsidR="002C3C66" w:rsidRPr="006F14C3">
        <w:rPr>
          <w:rFonts w:ascii="Palatino Linotype" w:hAnsi="Palatino Linotype" w:cs="Arial"/>
          <w:b/>
          <w:sz w:val="24"/>
        </w:rPr>
        <w:t>Sujeto Obligado</w:t>
      </w:r>
      <w:r w:rsidR="000F5F43" w:rsidRPr="006F14C3">
        <w:rPr>
          <w:rFonts w:ascii="Palatino Linotype" w:hAnsi="Palatino Linotype" w:cs="Arial"/>
          <w:sz w:val="24"/>
        </w:rPr>
        <w:t xml:space="preserve"> que de acuerdo a sus funciones, le corresponde emitir el </w:t>
      </w:r>
      <w:r w:rsidR="002C3C66" w:rsidRPr="006F14C3">
        <w:rPr>
          <w:rFonts w:ascii="Palatino Linotype" w:hAnsi="Palatino Linotype" w:cs="Arial"/>
          <w:sz w:val="24"/>
        </w:rPr>
        <w:t>Certificado de Seguridad o Visto Bueno</w:t>
      </w:r>
      <w:r w:rsidR="000F5F43" w:rsidRPr="006F14C3">
        <w:rPr>
          <w:rFonts w:ascii="Palatino Linotype" w:hAnsi="Palatino Linotype" w:cs="Arial"/>
          <w:sz w:val="24"/>
        </w:rPr>
        <w:t xml:space="preserve">, este Órgano Garante determina que se tiene por atendida la solicitud por cuanto hace al punto en estudio, al tratarse de un </w:t>
      </w:r>
      <w:r w:rsidR="000F5F43" w:rsidRPr="006F14C3">
        <w:rPr>
          <w:rFonts w:ascii="Palatino Linotype" w:hAnsi="Palatino Linotype" w:cs="Arial"/>
          <w:b/>
          <w:i/>
          <w:sz w:val="24"/>
        </w:rPr>
        <w:t>hecho negativo</w:t>
      </w:r>
      <w:r w:rsidR="000F5F43" w:rsidRPr="006F14C3">
        <w:rPr>
          <w:rFonts w:ascii="Palatino Linotype" w:hAnsi="Palatino Linotype" w:cs="Arial"/>
          <w:sz w:val="24"/>
        </w:rPr>
        <w:t xml:space="preserve">, ya que para que </w:t>
      </w:r>
      <w:r w:rsidRPr="006F14C3">
        <w:rPr>
          <w:rFonts w:ascii="Palatino Linotype" w:hAnsi="Palatino Linotype" w:cs="Arial"/>
          <w:b/>
          <w:sz w:val="24"/>
        </w:rPr>
        <w:t xml:space="preserve">El Sujeto Obligado </w:t>
      </w:r>
      <w:r w:rsidR="000F5F43" w:rsidRPr="006F14C3">
        <w:rPr>
          <w:rFonts w:ascii="Palatino Linotype" w:hAnsi="Palatino Linotype" w:cs="Arial"/>
          <w:sz w:val="24"/>
        </w:rPr>
        <w:t xml:space="preserve">emita su acto de autoridad debe mediar solicitud de la parte interesada en la realización del </w:t>
      </w:r>
      <w:r w:rsidR="00391319" w:rsidRPr="006F14C3">
        <w:rPr>
          <w:rFonts w:ascii="Palatino Linotype" w:hAnsi="Palatino Linotype" w:cs="Arial"/>
          <w:sz w:val="24"/>
        </w:rPr>
        <w:t xml:space="preserve">trámite; </w:t>
      </w:r>
      <w:r w:rsidR="00391319" w:rsidRPr="006F14C3">
        <w:rPr>
          <w:rFonts w:ascii="Palatino Linotype" w:eastAsia="Arial Unicode MS" w:hAnsi="Palatino Linotype" w:cs="Arial"/>
          <w:sz w:val="24"/>
        </w:rPr>
        <w:t xml:space="preserve">pues, </w:t>
      </w:r>
      <w:r w:rsidR="00391319" w:rsidRPr="006F14C3">
        <w:rPr>
          <w:rFonts w:ascii="Palatino Linotype" w:hAnsi="Palatino Linotype" w:cs="Arial"/>
          <w:sz w:val="24"/>
        </w:rPr>
        <w:t xml:space="preserve">es evidente que éste no puede fácticamente obrar en los archivos del </w:t>
      </w:r>
      <w:r w:rsidR="00391319" w:rsidRPr="006F14C3">
        <w:rPr>
          <w:rFonts w:ascii="Palatino Linotype" w:hAnsi="Palatino Linotype" w:cs="Arial"/>
          <w:b/>
          <w:sz w:val="24"/>
        </w:rPr>
        <w:t>Sujeto Obligado</w:t>
      </w:r>
      <w:r w:rsidR="00391319" w:rsidRPr="006F14C3">
        <w:rPr>
          <w:rFonts w:ascii="Palatino Linotype" w:hAnsi="Palatino Linotype" w:cs="Arial"/>
          <w:sz w:val="24"/>
        </w:rPr>
        <w:t xml:space="preserve">, ya que no puede probarse por ser lógica y materialmente imposible; es decir, si bien es atribución del Municipio expedir el Certificado de Seguridad o Visto Bueno a construcciones, también lo es que, se requiere que dicho trámite sea accionado a petición de parte interesada. </w:t>
      </w:r>
    </w:p>
    <w:p w:rsidR="00985558" w:rsidRPr="006F14C3" w:rsidRDefault="00985558" w:rsidP="00391319">
      <w:pPr>
        <w:pStyle w:val="Sinespaciado"/>
      </w:pPr>
    </w:p>
    <w:p w:rsidR="00391319" w:rsidRPr="006F14C3" w:rsidRDefault="00391319" w:rsidP="00135CF3">
      <w:pPr>
        <w:spacing w:line="360" w:lineRule="auto"/>
        <w:jc w:val="both"/>
        <w:rPr>
          <w:rFonts w:ascii="Palatino Linotype" w:hAnsi="Palatino Linotype"/>
          <w:sz w:val="24"/>
          <w:lang w:val="es-ES_tradnl"/>
        </w:rPr>
      </w:pPr>
      <w:r w:rsidRPr="006F14C3">
        <w:rPr>
          <w:rFonts w:ascii="Palatino Linotype" w:hAnsi="Palatino Linotype" w:cs="Arial"/>
          <w:sz w:val="24"/>
        </w:rPr>
        <w:t>Lo anterior es así, pues no debe perderse de vista lo referido en el artículo 18,</w:t>
      </w:r>
      <w:r w:rsidRPr="006F14C3">
        <w:rPr>
          <w:rFonts w:ascii="Palatino Linotype" w:eastAsia="MS Mincho" w:hAnsi="Palatino Linotype"/>
          <w:sz w:val="24"/>
        </w:rPr>
        <w:t xml:space="preserve"> </w:t>
      </w:r>
      <w:r w:rsidRPr="006F14C3">
        <w:rPr>
          <w:rFonts w:ascii="Palatino Linotype" w:hAnsi="Palatino Linotype" w:cs="Arial"/>
          <w:sz w:val="24"/>
        </w:rPr>
        <w:t xml:space="preserve">de la Ley de Transparencia y Acceso a la Información Pública del Estado de México y Municipios, el cual refiere que los Sujetos Obligados deberán </w:t>
      </w:r>
      <w:r w:rsidRPr="006F14C3">
        <w:rPr>
          <w:rFonts w:ascii="Palatino Linotype" w:hAnsi="Palatino Linotype"/>
          <w:sz w:val="24"/>
          <w:lang w:val="es-ES_tradnl"/>
        </w:rPr>
        <w:t xml:space="preserve">documentar todo acto que derive del ejercicio de las mismas. </w:t>
      </w:r>
    </w:p>
    <w:p w:rsidR="00391319" w:rsidRPr="006F14C3" w:rsidRDefault="00391319" w:rsidP="00391319">
      <w:pPr>
        <w:spacing w:line="360" w:lineRule="auto"/>
        <w:jc w:val="both"/>
        <w:rPr>
          <w:rFonts w:ascii="Palatino Linotype" w:hAnsi="Palatino Linotype" w:cs="Arial"/>
          <w:sz w:val="24"/>
        </w:rPr>
      </w:pPr>
      <w:r w:rsidRPr="006F14C3">
        <w:rPr>
          <w:rFonts w:ascii="Palatino Linotype" w:hAnsi="Palatino Linotype" w:cs="Arial"/>
          <w:sz w:val="24"/>
        </w:rPr>
        <w:lastRenderedPageBreak/>
        <w:t>Ante ello, si algún particular no requirió la expedición de algún tipo de Certificado de Seguridad o Visto Bueno para la obra referida en la solicitud de información, no hay obligación de que se entregue lo que no se emitió.</w:t>
      </w:r>
    </w:p>
    <w:p w:rsidR="00985558" w:rsidRPr="006F14C3" w:rsidRDefault="00985558" w:rsidP="00391319">
      <w:pPr>
        <w:pStyle w:val="Sinespaciado"/>
      </w:pPr>
    </w:p>
    <w:p w:rsidR="00985558" w:rsidRPr="006F14C3" w:rsidRDefault="00391319" w:rsidP="00DE6BB9">
      <w:pPr>
        <w:autoSpaceDE w:val="0"/>
        <w:autoSpaceDN w:val="0"/>
        <w:adjustRightInd w:val="0"/>
        <w:spacing w:line="360" w:lineRule="auto"/>
        <w:ind w:right="18"/>
        <w:jc w:val="both"/>
        <w:rPr>
          <w:rFonts w:ascii="Palatino Linotype" w:hAnsi="Palatino Linotype" w:cs="Arial"/>
          <w:sz w:val="24"/>
        </w:rPr>
      </w:pPr>
      <w:r w:rsidRPr="006F14C3">
        <w:rPr>
          <w:rFonts w:ascii="Palatino Linotype" w:hAnsi="Palatino Linotype" w:cs="Arial"/>
          <w:sz w:val="24"/>
        </w:rPr>
        <w:t>Asimismo, no se trata de un caso por el cual la negación del hecho implique la afirmación del mismo, simplemente se está ante una notoria y evidente razón que la información solicitada, no ha sido generada.</w:t>
      </w:r>
    </w:p>
    <w:p w:rsidR="00391319" w:rsidRPr="006F14C3" w:rsidRDefault="00391319" w:rsidP="00391319">
      <w:pPr>
        <w:autoSpaceDE w:val="0"/>
        <w:autoSpaceDN w:val="0"/>
        <w:adjustRightInd w:val="0"/>
        <w:spacing w:line="360" w:lineRule="auto"/>
        <w:ind w:right="18"/>
        <w:jc w:val="both"/>
        <w:rPr>
          <w:rFonts w:ascii="Palatino Linotype" w:hAnsi="Palatino Linotype" w:cs="Arial"/>
          <w:sz w:val="24"/>
        </w:rPr>
      </w:pPr>
      <w:r w:rsidRPr="006F14C3">
        <w:rPr>
          <w:rFonts w:ascii="Palatino Linotype" w:hAnsi="Palatino Linotype" w:cs="Arial"/>
          <w:sz w:val="24"/>
        </w:rPr>
        <w:t xml:space="preserve">Cabe señalar que, el Pleno de este Órgano Garante, ha sostenido que cuando se está ante la presencia de un acto u hecho negativo, es decir, </w:t>
      </w:r>
      <w:r w:rsidRPr="006F14C3">
        <w:rPr>
          <w:rFonts w:ascii="Palatino Linotype" w:hAnsi="Palatino Linotype" w:cs="Arial"/>
          <w:b/>
          <w:i/>
          <w:sz w:val="24"/>
        </w:rPr>
        <w:t>que no se actualiza</w:t>
      </w:r>
      <w:r w:rsidRPr="006F14C3">
        <w:rPr>
          <w:rFonts w:ascii="Palatino Linotype" w:hAnsi="Palatino Linotype" w:cs="Arial"/>
          <w:sz w:val="24"/>
        </w:rPr>
        <w:t xml:space="preserve"> la circunstancia por la cual </w:t>
      </w:r>
      <w:r w:rsidRPr="006F14C3">
        <w:rPr>
          <w:rFonts w:ascii="Palatino Linotype" w:hAnsi="Palatino Linotype" w:cs="Arial"/>
          <w:b/>
          <w:sz w:val="24"/>
        </w:rPr>
        <w:t>El Sujeto Obligado</w:t>
      </w:r>
      <w:r w:rsidRPr="006F14C3">
        <w:rPr>
          <w:rFonts w:ascii="Palatino Linotype" w:hAnsi="Palatino Linotype" w:cs="Arial"/>
          <w:sz w:val="24"/>
        </w:rPr>
        <w:t xml:space="preserve"> en el ámbito de sus atribuciones, pudiese poseer en sus archivos la información solicitada, resultaría innecesaria una declaratoria de inexistencia  en términos de la fracción XIII, del artículo 49, de la Ley de Acceso a la Información de esta entidad federativa, y ante un hecho negativo resultan aplicables las siguientes tesis:</w:t>
      </w:r>
    </w:p>
    <w:p w:rsidR="00391319" w:rsidRPr="006F14C3" w:rsidRDefault="00391319" w:rsidP="00AF0593">
      <w:pPr>
        <w:pStyle w:val="Sinespaciado"/>
      </w:pPr>
    </w:p>
    <w:p w:rsidR="00391319" w:rsidRPr="006F14C3" w:rsidRDefault="00391319" w:rsidP="00391319">
      <w:pPr>
        <w:tabs>
          <w:tab w:val="left" w:pos="8222"/>
        </w:tabs>
        <w:ind w:left="851" w:right="899"/>
        <w:jc w:val="both"/>
        <w:rPr>
          <w:rFonts w:ascii="Palatino Linotype" w:hAnsi="Palatino Linotype"/>
          <w:i/>
        </w:rPr>
      </w:pPr>
      <w:r w:rsidRPr="006F14C3">
        <w:rPr>
          <w:rFonts w:ascii="Palatino Linotype" w:hAnsi="Palatino Linotype"/>
          <w:b/>
          <w:i/>
        </w:rPr>
        <w:t>“INEXISTENCIA DE LA INFORMACIÓN. EL COMITÉ DE ACCESO A LA INFORMACIÓN PUEDE DECLARARLA ANTE SU EVIDENCIA, SIN NECESIDAD DE DICTAR MEDIDAS PARA SU LOCALIZACIÓN.</w:t>
      </w:r>
      <w:r w:rsidRPr="006F14C3">
        <w:rPr>
          <w:rFonts w:ascii="Palatino Linotype" w:hAnsi="Palatino Linotype"/>
          <w:i/>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6F14C3">
        <w:rPr>
          <w:rFonts w:ascii="Palatino Linotype" w:hAnsi="Palatino Linotype"/>
          <w:b/>
          <w:i/>
        </w:rPr>
        <w:t xml:space="preserve">Ello no obsta para concluir que cuando la referida Unidad señala, o el mencionado Comité advierte que el documento </w:t>
      </w:r>
      <w:r w:rsidRPr="006F14C3">
        <w:rPr>
          <w:rFonts w:ascii="Palatino Linotype" w:hAnsi="Palatino Linotype"/>
          <w:b/>
          <w:i/>
        </w:rPr>
        <w:lastRenderedPageBreak/>
        <w:t>solicitado no existe en virtud de que no tuvo lugar el acto cuya realización supuestamente se reflejó en aquél, resulta innecesario dictar alguna medida para localizar la información respectiva, al evidenciarse su inexistencia</w:t>
      </w:r>
      <w:r w:rsidRPr="006F14C3">
        <w:rPr>
          <w:rFonts w:ascii="Palatino Linotype" w:hAnsi="Palatino Linotype"/>
          <w:i/>
        </w:rPr>
        <w:t>.</w:t>
      </w:r>
    </w:p>
    <w:p w:rsidR="00391319" w:rsidRPr="006F14C3" w:rsidRDefault="00391319" w:rsidP="00391319">
      <w:pPr>
        <w:tabs>
          <w:tab w:val="left" w:pos="8222"/>
        </w:tabs>
        <w:ind w:left="851" w:right="899"/>
        <w:jc w:val="both"/>
        <w:rPr>
          <w:rFonts w:ascii="Palatino Linotype" w:hAnsi="Palatino Linotype"/>
        </w:rPr>
      </w:pPr>
      <w:r w:rsidRPr="006F14C3">
        <w:rPr>
          <w:rFonts w:ascii="Palatino Linotype" w:hAnsi="Palatino Linotype"/>
        </w:rPr>
        <w:t>Clasificación de Información 35/2004-J, deriva de la solicitud de acceso a la información de Daniel Lizárraga Méndez.- 15 de noviembre de 2004.- Unanimidad de votos”.</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No. Registro: 267,287</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Tesis aislada</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Materia(s): Común</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Sexta Época</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Instancia: Segunda Sala</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Fuente: Semanario Judicial de la Federación Tercera Parte, LII</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 xml:space="preserve">Tesis: </w:t>
      </w:r>
    </w:p>
    <w:p w:rsidR="00391319" w:rsidRPr="006F14C3" w:rsidRDefault="00391319" w:rsidP="00391319">
      <w:pPr>
        <w:tabs>
          <w:tab w:val="left" w:pos="8222"/>
        </w:tabs>
        <w:spacing w:after="0" w:line="240" w:lineRule="auto"/>
        <w:ind w:left="851" w:right="899"/>
        <w:jc w:val="both"/>
        <w:rPr>
          <w:rFonts w:ascii="Palatino Linotype" w:hAnsi="Palatino Linotype"/>
          <w:i/>
        </w:rPr>
      </w:pPr>
      <w:r w:rsidRPr="006F14C3">
        <w:rPr>
          <w:rFonts w:ascii="Palatino Linotype" w:hAnsi="Palatino Linotype"/>
          <w:i/>
        </w:rPr>
        <w:t>Página: 101</w:t>
      </w:r>
    </w:p>
    <w:p w:rsidR="00AF0593" w:rsidRPr="006F14C3" w:rsidRDefault="00AF0593" w:rsidP="00DE6BB9">
      <w:pPr>
        <w:tabs>
          <w:tab w:val="left" w:pos="8222"/>
        </w:tabs>
        <w:ind w:right="899"/>
        <w:jc w:val="both"/>
        <w:rPr>
          <w:rFonts w:ascii="Palatino Linotype" w:hAnsi="Palatino Linotype"/>
          <w:b/>
          <w:i/>
          <w:sz w:val="14"/>
        </w:rPr>
      </w:pPr>
    </w:p>
    <w:p w:rsidR="00391319" w:rsidRPr="006F14C3" w:rsidRDefault="00391319" w:rsidP="00391319">
      <w:pPr>
        <w:tabs>
          <w:tab w:val="left" w:pos="8222"/>
        </w:tabs>
        <w:ind w:left="851" w:right="899"/>
        <w:jc w:val="both"/>
        <w:rPr>
          <w:rFonts w:ascii="Palatino Linotype" w:hAnsi="Palatino Linotype"/>
          <w:i/>
        </w:rPr>
      </w:pPr>
      <w:r w:rsidRPr="006F14C3">
        <w:rPr>
          <w:rFonts w:ascii="Palatino Linotype" w:hAnsi="Palatino Linotype"/>
          <w:b/>
          <w:i/>
        </w:rPr>
        <w:t xml:space="preserve">HECHOS NEGATIVOS, NO SON SUSCEPTIBLES DE DEMOSTRACION. </w:t>
      </w:r>
      <w:r w:rsidRPr="006F14C3">
        <w:rPr>
          <w:rFonts w:ascii="Palatino Linotype" w:hAnsi="Palatino Linotype"/>
          <w:i/>
        </w:rPr>
        <w:t>Tratándose de un hecho negativo, el Juez no tiene por que invocar prueba alguna de la que se desprenda, ya que es bien sabido que esta clase de hechos no son susceptibles de demostración.</w:t>
      </w:r>
    </w:p>
    <w:p w:rsidR="00391319" w:rsidRPr="006F14C3" w:rsidRDefault="00391319" w:rsidP="00391319">
      <w:pPr>
        <w:tabs>
          <w:tab w:val="left" w:pos="8222"/>
        </w:tabs>
        <w:ind w:left="851" w:right="899"/>
        <w:jc w:val="both"/>
        <w:rPr>
          <w:rFonts w:ascii="Palatino Linotype" w:hAnsi="Palatino Linotype"/>
          <w:b/>
        </w:rPr>
      </w:pPr>
      <w:r w:rsidRPr="006F14C3">
        <w:rPr>
          <w:rFonts w:ascii="Palatino Linotype" w:hAnsi="Palatino Linotype"/>
        </w:rPr>
        <w:t xml:space="preserve">Amparo en revisión 2022/61. </w:t>
      </w:r>
      <w:r w:rsidR="00715C13">
        <w:rPr>
          <w:rFonts w:ascii="Palatino Linotype" w:hAnsi="Palatino Linotype"/>
        </w:rPr>
        <w:t>XXXXXXXXXXXXXXXXXX</w:t>
      </w:r>
      <w:bookmarkStart w:id="0" w:name="_GoBack"/>
      <w:bookmarkEnd w:id="0"/>
      <w:r w:rsidRPr="006F14C3">
        <w:rPr>
          <w:rFonts w:ascii="Palatino Linotype" w:hAnsi="Palatino Linotype"/>
        </w:rPr>
        <w:t>. 9 de octubre de 1961. Cinco votos. Ponente: José Rivera Pérez Campos.</w:t>
      </w:r>
      <w:r w:rsidRPr="006F14C3">
        <w:rPr>
          <w:rFonts w:ascii="Palatino Linotype" w:hAnsi="Palatino Linotype"/>
          <w:b/>
        </w:rPr>
        <w:t>”</w:t>
      </w:r>
    </w:p>
    <w:p w:rsidR="00391319" w:rsidRPr="006F14C3" w:rsidRDefault="00391319" w:rsidP="00135CF3">
      <w:pPr>
        <w:spacing w:line="360" w:lineRule="auto"/>
        <w:ind w:right="1134"/>
        <w:jc w:val="both"/>
        <w:rPr>
          <w:rFonts w:ascii="Palatino Linotype" w:hAnsi="Palatino Linotype"/>
          <w:b/>
          <w:sz w:val="6"/>
        </w:rPr>
      </w:pPr>
    </w:p>
    <w:p w:rsidR="00391319" w:rsidRPr="006F14C3" w:rsidRDefault="00391319" w:rsidP="00391319">
      <w:pPr>
        <w:autoSpaceDE w:val="0"/>
        <w:autoSpaceDN w:val="0"/>
        <w:adjustRightInd w:val="0"/>
        <w:spacing w:line="360" w:lineRule="auto"/>
        <w:ind w:right="18"/>
        <w:jc w:val="both"/>
        <w:rPr>
          <w:rFonts w:ascii="Palatino Linotype" w:hAnsi="Palatino Linotype" w:cs="Arial"/>
          <w:sz w:val="24"/>
        </w:rPr>
      </w:pPr>
      <w:r w:rsidRPr="006F14C3">
        <w:rPr>
          <w:rFonts w:ascii="Palatino Linotype" w:hAnsi="Palatino Linotype" w:cs="Arial"/>
          <w:sz w:val="24"/>
        </w:rPr>
        <w:t>Por lo anterior, y derivado del análisis expuesto, se concluye que se está en presencia de un hecho negativo, por lo que, en este sentido resulta innecesario realizar un Acuerdo de Inexistencia.</w:t>
      </w:r>
    </w:p>
    <w:p w:rsidR="00391319" w:rsidRPr="006F14C3" w:rsidRDefault="00391319" w:rsidP="008C2E9E">
      <w:pPr>
        <w:pStyle w:val="Sinespaciado"/>
        <w:rPr>
          <w:sz w:val="16"/>
        </w:rPr>
      </w:pPr>
    </w:p>
    <w:p w:rsidR="008C2E9E" w:rsidRPr="006F14C3" w:rsidRDefault="008C2E9E" w:rsidP="008C2E9E">
      <w:pPr>
        <w:spacing w:line="360" w:lineRule="auto"/>
        <w:jc w:val="both"/>
        <w:rPr>
          <w:rFonts w:ascii="Palatino Linotype" w:hAnsi="Palatino Linotype" w:cs="Arial"/>
          <w:sz w:val="24"/>
        </w:rPr>
      </w:pPr>
      <w:r w:rsidRPr="006F14C3">
        <w:rPr>
          <w:rFonts w:ascii="Palatino Linotype" w:hAnsi="Palatino Linotype"/>
          <w:sz w:val="24"/>
        </w:rPr>
        <w:t xml:space="preserve">Así, y de conformidad con lo establecido en el ya citado artículo 12, de la Ley de Transparencia y Acceso a la Información Pública del Estado de México y Municipios, </w:t>
      </w:r>
      <w:r w:rsidRPr="006F14C3">
        <w:rPr>
          <w:rFonts w:ascii="Palatino Linotype" w:hAnsi="Palatino Linotype"/>
          <w:b/>
          <w:sz w:val="24"/>
        </w:rPr>
        <w:t>El Sujeto Obligado</w:t>
      </w:r>
      <w:r w:rsidRPr="006F14C3">
        <w:rPr>
          <w:rFonts w:ascii="Palatino Linotype" w:hAnsi="Palatino Linotype"/>
          <w:sz w:val="24"/>
        </w:rPr>
        <w:t xml:space="preserve"> sólo proporcionará la información que obra en sus archivos, lo que a</w:t>
      </w:r>
      <w:r w:rsidRPr="006F14C3">
        <w:rPr>
          <w:rFonts w:ascii="Palatino Linotype" w:hAnsi="Palatino Linotype"/>
          <w:i/>
          <w:sz w:val="24"/>
        </w:rPr>
        <w:t xml:space="preserve"> contrario sensu</w:t>
      </w:r>
      <w:r w:rsidRPr="006F14C3">
        <w:rPr>
          <w:rFonts w:ascii="Palatino Linotype" w:hAnsi="Palatino Linotype"/>
          <w:sz w:val="24"/>
        </w:rPr>
        <w:t xml:space="preserve"> significa que no se está obligado a proporcionar lo que no obre en los mismos; </w:t>
      </w:r>
      <w:r w:rsidRPr="006F14C3">
        <w:rPr>
          <w:rFonts w:ascii="Palatino Linotype" w:hAnsi="Palatino Linotype" w:cs="Arial"/>
          <w:sz w:val="24"/>
        </w:rPr>
        <w:t xml:space="preserve">ello con relación al artículo 143, de la Constitución Política del Estado Libre y </w:t>
      </w:r>
      <w:r w:rsidRPr="006F14C3">
        <w:rPr>
          <w:rFonts w:ascii="Palatino Linotype" w:hAnsi="Palatino Linotype" w:cs="Arial"/>
          <w:sz w:val="24"/>
        </w:rPr>
        <w:lastRenderedPageBreak/>
        <w:t>Soberano de México, pues las autoridades sólo están facultadas para realizar lo que expresamente les faculta la Ley u ordenamientos jurídicos.</w:t>
      </w:r>
    </w:p>
    <w:p w:rsidR="00F0431C" w:rsidRPr="006F14C3" w:rsidRDefault="00F0431C" w:rsidP="00AF0593">
      <w:pPr>
        <w:pStyle w:val="Sinespaciado"/>
        <w:rPr>
          <w:sz w:val="10"/>
        </w:rPr>
      </w:pPr>
    </w:p>
    <w:p w:rsidR="00FF722D" w:rsidRPr="006F14C3" w:rsidRDefault="00AF0593" w:rsidP="00AF0593">
      <w:pPr>
        <w:tabs>
          <w:tab w:val="left" w:pos="709"/>
        </w:tabs>
        <w:spacing w:before="240" w:line="360" w:lineRule="auto"/>
        <w:ind w:right="51"/>
        <w:jc w:val="both"/>
        <w:rPr>
          <w:rFonts w:ascii="Palatino Linotype" w:hAnsi="Palatino Linotype"/>
          <w:sz w:val="24"/>
          <w:szCs w:val="24"/>
        </w:rPr>
      </w:pPr>
      <w:r w:rsidRPr="006F14C3">
        <w:rPr>
          <w:rFonts w:ascii="Palatino Linotype" w:hAnsi="Palatino Linotype"/>
          <w:sz w:val="24"/>
          <w:szCs w:val="24"/>
        </w:rPr>
        <w:t xml:space="preserve">En mérito de lo expuesto en líneas anteriores, resultan parcialmente fundados los motivos de inconformidad que arguye </w:t>
      </w:r>
      <w:r w:rsidRPr="006F14C3">
        <w:rPr>
          <w:rFonts w:ascii="Palatino Linotype" w:hAnsi="Palatino Linotype"/>
          <w:b/>
          <w:sz w:val="24"/>
          <w:szCs w:val="24"/>
        </w:rPr>
        <w:t>El Recurrente</w:t>
      </w:r>
      <w:r w:rsidRPr="006F14C3">
        <w:rPr>
          <w:rFonts w:ascii="Palatino Linotype" w:hAnsi="Palatino Linotype"/>
          <w:sz w:val="24"/>
          <w:szCs w:val="24"/>
        </w:rPr>
        <w:t xml:space="preserve"> en su medio de impugnación que fue materia de estudio, por ello </w:t>
      </w:r>
      <w:r w:rsidRPr="006F14C3">
        <w:rPr>
          <w:rFonts w:ascii="Palatino Linotype" w:hAnsi="Palatino Linotype" w:cs="Arial"/>
          <w:sz w:val="24"/>
        </w:rPr>
        <w:t xml:space="preserve">con fundamento en la </w:t>
      </w:r>
      <w:r w:rsidRPr="006F14C3">
        <w:rPr>
          <w:rFonts w:ascii="Palatino Linotype" w:hAnsi="Palatino Linotype" w:cs="Arial"/>
          <w:i/>
          <w:sz w:val="24"/>
        </w:rPr>
        <w:t>segunda hipótesis</w:t>
      </w:r>
      <w:r w:rsidRPr="006F14C3">
        <w:rPr>
          <w:rFonts w:ascii="Palatino Linotype" w:hAnsi="Palatino Linotype" w:cs="Arial"/>
          <w:sz w:val="24"/>
        </w:rPr>
        <w:t xml:space="preserve"> de la fracción III del artículo 186,</w:t>
      </w:r>
      <w:r w:rsidRPr="006F14C3">
        <w:rPr>
          <w:rFonts w:ascii="Palatino Linotype" w:hAnsi="Palatino Linotype" w:cs="Arial"/>
          <w:b/>
          <w:sz w:val="24"/>
        </w:rPr>
        <w:t xml:space="preserve"> </w:t>
      </w:r>
      <w:r w:rsidRPr="006F14C3">
        <w:rPr>
          <w:rFonts w:ascii="Palatino Linotype" w:hAnsi="Palatino Linotype" w:cs="Arial"/>
          <w:sz w:val="24"/>
        </w:rPr>
        <w:t xml:space="preserve">de la Ley de Transparencia y Acceso a la Información Pública del Estado de México y Municipios, se </w:t>
      </w:r>
      <w:r w:rsidRPr="006F14C3">
        <w:rPr>
          <w:rFonts w:ascii="Palatino Linotype" w:hAnsi="Palatino Linotype" w:cs="Arial"/>
          <w:b/>
          <w:sz w:val="24"/>
        </w:rPr>
        <w:t xml:space="preserve">MODIFICA </w:t>
      </w:r>
      <w:r w:rsidRPr="006F14C3">
        <w:rPr>
          <w:rFonts w:ascii="Palatino Linotype" w:hAnsi="Palatino Linotype" w:cs="Arial"/>
          <w:sz w:val="24"/>
        </w:rPr>
        <w:t>la respuesta a la solicitud de información número</w:t>
      </w:r>
      <w:r w:rsidRPr="006F14C3">
        <w:rPr>
          <w:rFonts w:ascii="Palatino Linotype" w:hAnsi="Palatino Linotype"/>
          <w:b/>
          <w:sz w:val="24"/>
          <w:szCs w:val="24"/>
        </w:rPr>
        <w:t xml:space="preserve"> </w:t>
      </w:r>
      <w:r w:rsidRPr="006F14C3">
        <w:rPr>
          <w:rFonts w:ascii="Palatino Linotype" w:hAnsi="Palatino Linotype" w:cs="Arial"/>
          <w:b/>
          <w:sz w:val="24"/>
        </w:rPr>
        <w:t>00094/LAPAZ/IP/2018</w:t>
      </w:r>
      <w:r w:rsidRPr="006F14C3">
        <w:rPr>
          <w:rFonts w:ascii="Palatino Linotype" w:hAnsi="Palatino Linotype" w:cs="Arial"/>
          <w:sz w:val="24"/>
        </w:rPr>
        <w:t xml:space="preserve">, </w:t>
      </w:r>
      <w:r w:rsidRPr="006F14C3">
        <w:rPr>
          <w:rFonts w:ascii="Palatino Linotype" w:hAnsi="Palatino Linotype"/>
          <w:sz w:val="24"/>
          <w:szCs w:val="24"/>
        </w:rPr>
        <w:t>que ha sido materia del presente fallo.</w:t>
      </w:r>
    </w:p>
    <w:p w:rsidR="00135CF3" w:rsidRPr="006F14C3" w:rsidRDefault="00135CF3" w:rsidP="00FF722D">
      <w:pPr>
        <w:pStyle w:val="Sinespaciado"/>
        <w:spacing w:line="360" w:lineRule="auto"/>
        <w:jc w:val="both"/>
        <w:rPr>
          <w:rFonts w:ascii="Palatino Linotype" w:hAnsi="Palatino Linotype"/>
          <w:sz w:val="14"/>
        </w:rPr>
      </w:pPr>
    </w:p>
    <w:p w:rsidR="00FF722D" w:rsidRPr="006F14C3" w:rsidRDefault="00FF722D" w:rsidP="00FF722D">
      <w:pPr>
        <w:pStyle w:val="Sinespaciado"/>
        <w:spacing w:line="360" w:lineRule="auto"/>
        <w:jc w:val="both"/>
        <w:rPr>
          <w:rFonts w:ascii="Palatino Linotype" w:hAnsi="Palatino Linotype"/>
        </w:rPr>
      </w:pPr>
      <w:r w:rsidRPr="006F14C3">
        <w:rPr>
          <w:rFonts w:ascii="Palatino Linotype" w:hAnsi="Palatino Linotype"/>
        </w:rPr>
        <w:t>Por lo antes expuesto y fundado es de resolverse y,</w:t>
      </w:r>
    </w:p>
    <w:p w:rsidR="00F0431C" w:rsidRPr="006F14C3" w:rsidRDefault="00F0431C" w:rsidP="002556E6">
      <w:pPr>
        <w:pStyle w:val="Sinespaciado"/>
        <w:spacing w:line="360" w:lineRule="auto"/>
        <w:jc w:val="center"/>
        <w:rPr>
          <w:rFonts w:ascii="Palatino Linotype" w:hAnsi="Palatino Linotype"/>
        </w:rPr>
      </w:pPr>
    </w:p>
    <w:p w:rsidR="00FF722D" w:rsidRPr="006F14C3" w:rsidRDefault="00FF722D" w:rsidP="00AF0593">
      <w:pPr>
        <w:spacing w:after="0" w:line="360" w:lineRule="auto"/>
        <w:jc w:val="center"/>
        <w:rPr>
          <w:rFonts w:ascii="Palatino Linotype" w:hAnsi="Palatino Linotype"/>
          <w:b/>
          <w:sz w:val="28"/>
          <w:szCs w:val="24"/>
          <w:lang w:val="pt-BR"/>
        </w:rPr>
      </w:pPr>
      <w:r w:rsidRPr="006F14C3">
        <w:rPr>
          <w:rFonts w:ascii="Palatino Linotype" w:hAnsi="Palatino Linotype"/>
          <w:b/>
          <w:sz w:val="28"/>
          <w:szCs w:val="24"/>
          <w:lang w:val="pt-BR"/>
        </w:rPr>
        <w:t>S E   R E S U E L V E</w:t>
      </w:r>
    </w:p>
    <w:p w:rsidR="00AF0593" w:rsidRPr="006F14C3" w:rsidRDefault="00AF0593" w:rsidP="00AF0593">
      <w:pPr>
        <w:spacing w:before="240" w:line="360" w:lineRule="auto"/>
        <w:jc w:val="both"/>
        <w:rPr>
          <w:rFonts w:ascii="Palatino Linotype" w:hAnsi="Palatino Linotype" w:cs="Arial"/>
          <w:sz w:val="24"/>
          <w:szCs w:val="24"/>
        </w:rPr>
      </w:pPr>
      <w:r w:rsidRPr="006F14C3">
        <w:rPr>
          <w:rFonts w:ascii="Palatino Linotype" w:hAnsi="Palatino Linotype" w:cs="Arial"/>
          <w:b/>
          <w:sz w:val="28"/>
          <w:szCs w:val="28"/>
          <w:lang w:val="es-ES_tradnl"/>
        </w:rPr>
        <w:t>PRIMERO.</w:t>
      </w:r>
      <w:r w:rsidRPr="006F14C3">
        <w:rPr>
          <w:rFonts w:ascii="Palatino Linotype" w:hAnsi="Palatino Linotype" w:cs="Arial"/>
          <w:lang w:val="es-ES_tradnl"/>
        </w:rPr>
        <w:t xml:space="preserve"> </w:t>
      </w:r>
      <w:r w:rsidRPr="006F14C3">
        <w:rPr>
          <w:rFonts w:ascii="Palatino Linotype" w:hAnsi="Palatino Linotype" w:cs="Arial"/>
          <w:sz w:val="24"/>
          <w:szCs w:val="24"/>
          <w:lang w:val="es-ES_tradnl"/>
        </w:rPr>
        <w:t xml:space="preserve">Se </w:t>
      </w:r>
      <w:r w:rsidRPr="006F14C3">
        <w:rPr>
          <w:rFonts w:ascii="Palatino Linotype" w:hAnsi="Palatino Linotype" w:cs="Arial"/>
          <w:b/>
          <w:sz w:val="24"/>
          <w:szCs w:val="24"/>
          <w:lang w:val="es-ES_tradnl"/>
        </w:rPr>
        <w:t>MODIFICA</w:t>
      </w:r>
      <w:r w:rsidRPr="006F14C3">
        <w:rPr>
          <w:rFonts w:ascii="Palatino Linotype" w:hAnsi="Palatino Linotype" w:cs="Arial"/>
          <w:sz w:val="24"/>
          <w:szCs w:val="24"/>
          <w:lang w:val="es-ES_tradnl"/>
        </w:rPr>
        <w:t xml:space="preserve"> </w:t>
      </w:r>
      <w:r w:rsidRPr="006F14C3">
        <w:rPr>
          <w:rFonts w:ascii="Palatino Linotype" w:eastAsia="Arial Unicode MS" w:hAnsi="Palatino Linotype" w:cs="Arial"/>
          <w:sz w:val="24"/>
          <w:szCs w:val="24"/>
        </w:rPr>
        <w:t xml:space="preserve">la respuesta entregada por </w:t>
      </w:r>
      <w:r w:rsidRPr="006F14C3">
        <w:rPr>
          <w:rFonts w:ascii="Palatino Linotype" w:eastAsia="Arial Unicode MS" w:hAnsi="Palatino Linotype" w:cs="Arial"/>
          <w:b/>
          <w:sz w:val="24"/>
          <w:szCs w:val="24"/>
        </w:rPr>
        <w:t xml:space="preserve">El Sujeto Obligado </w:t>
      </w:r>
      <w:r w:rsidRPr="006F14C3">
        <w:rPr>
          <w:rFonts w:ascii="Palatino Linotype" w:eastAsia="Arial Unicode MS" w:hAnsi="Palatino Linotype" w:cs="Arial"/>
          <w:sz w:val="24"/>
          <w:szCs w:val="24"/>
        </w:rPr>
        <w:t xml:space="preserve">a la solicitud de información número </w:t>
      </w:r>
      <w:r w:rsidR="005B5B0A" w:rsidRPr="006F14C3">
        <w:rPr>
          <w:rFonts w:ascii="Palatino Linotype" w:hAnsi="Palatino Linotype" w:cs="Arial"/>
          <w:b/>
          <w:sz w:val="24"/>
        </w:rPr>
        <w:t>00094/LAPAZ/IP/2018</w:t>
      </w:r>
      <w:r w:rsidRPr="006F14C3">
        <w:rPr>
          <w:rFonts w:ascii="Palatino Linotype" w:eastAsia="Arial Unicode MS" w:hAnsi="Palatino Linotype" w:cs="Arial"/>
          <w:sz w:val="24"/>
          <w:szCs w:val="24"/>
        </w:rPr>
        <w:t xml:space="preserve">, por resultar parcialmente fundados los motivos de inconformidad que arguye </w:t>
      </w:r>
      <w:r w:rsidRPr="006F14C3">
        <w:rPr>
          <w:rFonts w:ascii="Palatino Linotype" w:eastAsia="Arial Unicode MS" w:hAnsi="Palatino Linotype" w:cs="Arial"/>
          <w:b/>
          <w:sz w:val="24"/>
          <w:szCs w:val="24"/>
        </w:rPr>
        <w:t>El Recurrente</w:t>
      </w:r>
      <w:r w:rsidRPr="006F14C3">
        <w:rPr>
          <w:rFonts w:ascii="Palatino Linotype" w:eastAsia="Arial Unicode MS" w:hAnsi="Palatino Linotype" w:cs="Arial"/>
          <w:sz w:val="24"/>
          <w:szCs w:val="24"/>
        </w:rPr>
        <w:t>, en términos del</w:t>
      </w:r>
      <w:r w:rsidRPr="006F14C3">
        <w:rPr>
          <w:rFonts w:ascii="Palatino Linotype" w:eastAsia="Arial Unicode MS" w:hAnsi="Palatino Linotype" w:cs="Arial"/>
          <w:b/>
          <w:sz w:val="24"/>
          <w:szCs w:val="24"/>
        </w:rPr>
        <w:t xml:space="preserve"> </w:t>
      </w:r>
      <w:r w:rsidRPr="006F14C3">
        <w:rPr>
          <w:rFonts w:ascii="Palatino Linotype" w:hAnsi="Palatino Linotype" w:cs="Arial"/>
          <w:b/>
          <w:sz w:val="24"/>
          <w:szCs w:val="24"/>
        </w:rPr>
        <w:t xml:space="preserve">Considerando </w:t>
      </w:r>
      <w:r w:rsidR="005B5B0A" w:rsidRPr="006F14C3">
        <w:rPr>
          <w:rFonts w:ascii="Palatino Linotype" w:hAnsi="Palatino Linotype" w:cs="Arial"/>
          <w:b/>
          <w:sz w:val="24"/>
          <w:szCs w:val="24"/>
        </w:rPr>
        <w:t>CUARTO</w:t>
      </w:r>
      <w:r w:rsidRPr="006F14C3">
        <w:rPr>
          <w:rFonts w:ascii="Palatino Linotype" w:hAnsi="Palatino Linotype" w:cs="Arial"/>
          <w:sz w:val="24"/>
          <w:szCs w:val="24"/>
        </w:rPr>
        <w:t xml:space="preserve"> de la presente resolución.</w:t>
      </w:r>
    </w:p>
    <w:p w:rsidR="00AF0593" w:rsidRPr="006F14C3" w:rsidRDefault="00AF0593" w:rsidP="00AF0593">
      <w:pPr>
        <w:spacing w:before="240" w:line="360" w:lineRule="auto"/>
        <w:jc w:val="both"/>
        <w:rPr>
          <w:rFonts w:ascii="Palatino Linotype" w:hAnsi="Palatino Linotype" w:cs="Arial"/>
          <w:sz w:val="2"/>
          <w:szCs w:val="18"/>
        </w:rPr>
      </w:pPr>
    </w:p>
    <w:p w:rsidR="00F93EF2" w:rsidRPr="006F14C3" w:rsidRDefault="00AF0593" w:rsidP="00F93EF2">
      <w:pPr>
        <w:autoSpaceDE w:val="0"/>
        <w:autoSpaceDN w:val="0"/>
        <w:adjustRightInd w:val="0"/>
        <w:spacing w:before="240" w:line="360" w:lineRule="auto"/>
        <w:ind w:right="49"/>
        <w:jc w:val="both"/>
        <w:rPr>
          <w:rFonts w:ascii="Palatino Linotype" w:hAnsi="Palatino Linotype" w:cs="Arial"/>
          <w:sz w:val="24"/>
          <w:szCs w:val="24"/>
        </w:rPr>
      </w:pPr>
      <w:r w:rsidRPr="006F14C3">
        <w:rPr>
          <w:rFonts w:ascii="Palatino Linotype" w:hAnsi="Palatino Linotype" w:cs="Arial"/>
          <w:b/>
          <w:sz w:val="28"/>
          <w:szCs w:val="28"/>
          <w:lang w:val="es-ES_tradnl"/>
        </w:rPr>
        <w:t>SEGUNDO.</w:t>
      </w:r>
      <w:r w:rsidRPr="006F14C3">
        <w:rPr>
          <w:rFonts w:ascii="Palatino Linotype" w:hAnsi="Palatino Linotype" w:cs="Arial"/>
        </w:rPr>
        <w:t xml:space="preserve"> </w:t>
      </w:r>
      <w:r w:rsidRPr="006F14C3">
        <w:rPr>
          <w:rFonts w:ascii="Palatino Linotype" w:hAnsi="Palatino Linotype" w:cs="Arial"/>
          <w:sz w:val="24"/>
          <w:szCs w:val="24"/>
        </w:rPr>
        <w:t xml:space="preserve">Se </w:t>
      </w:r>
      <w:r w:rsidRPr="006F14C3">
        <w:rPr>
          <w:rFonts w:ascii="Palatino Linotype" w:hAnsi="Palatino Linotype" w:cs="Arial"/>
          <w:b/>
          <w:sz w:val="24"/>
          <w:szCs w:val="24"/>
        </w:rPr>
        <w:t>ORDENA</w:t>
      </w:r>
      <w:r w:rsidRPr="006F14C3">
        <w:rPr>
          <w:rFonts w:ascii="Palatino Linotype" w:hAnsi="Palatino Linotype" w:cs="Arial"/>
          <w:sz w:val="24"/>
          <w:szCs w:val="24"/>
        </w:rPr>
        <w:t xml:space="preserve"> al </w:t>
      </w:r>
      <w:r w:rsidRPr="006F14C3">
        <w:rPr>
          <w:rFonts w:ascii="Palatino Linotype" w:hAnsi="Palatino Linotype" w:cs="Arial"/>
          <w:b/>
          <w:sz w:val="24"/>
          <w:szCs w:val="24"/>
        </w:rPr>
        <w:t>Sujeto Obligado</w:t>
      </w:r>
      <w:r w:rsidRPr="006F14C3">
        <w:rPr>
          <w:rFonts w:ascii="Palatino Linotype" w:hAnsi="Palatino Linotype" w:cs="Arial"/>
          <w:sz w:val="24"/>
          <w:szCs w:val="24"/>
        </w:rPr>
        <w:t xml:space="preserve"> haga entrega a </w:t>
      </w:r>
      <w:r w:rsidRPr="006F14C3">
        <w:rPr>
          <w:rFonts w:ascii="Palatino Linotype" w:hAnsi="Palatino Linotype" w:cs="Arial"/>
          <w:b/>
          <w:sz w:val="24"/>
          <w:szCs w:val="24"/>
        </w:rPr>
        <w:t>El Recurrente</w:t>
      </w:r>
      <w:r w:rsidRPr="006F14C3">
        <w:rPr>
          <w:rFonts w:ascii="Palatino Linotype" w:hAnsi="Palatino Linotype" w:cs="Arial"/>
          <w:sz w:val="24"/>
          <w:szCs w:val="24"/>
        </w:rPr>
        <w:t xml:space="preserve"> a través del </w:t>
      </w:r>
      <w:r w:rsidRPr="006F14C3">
        <w:rPr>
          <w:rFonts w:ascii="Palatino Linotype" w:hAnsi="Palatino Linotype" w:cs="Arial"/>
          <w:b/>
          <w:sz w:val="24"/>
          <w:szCs w:val="24"/>
        </w:rPr>
        <w:t>SAIMEX</w:t>
      </w:r>
      <w:r w:rsidRPr="006F14C3">
        <w:rPr>
          <w:rFonts w:ascii="Palatino Linotype" w:hAnsi="Palatino Linotype" w:cs="Arial"/>
          <w:sz w:val="24"/>
          <w:szCs w:val="24"/>
        </w:rPr>
        <w:t>,</w:t>
      </w:r>
      <w:r w:rsidRPr="006F14C3">
        <w:t xml:space="preserve"> </w:t>
      </w:r>
      <w:r w:rsidR="00F93EF2" w:rsidRPr="006F14C3">
        <w:rPr>
          <w:rFonts w:ascii="Palatino Linotype" w:hAnsi="Palatino Linotype" w:cs="Arial"/>
          <w:sz w:val="24"/>
          <w:szCs w:val="24"/>
        </w:rPr>
        <w:t>de lo siguiente:</w:t>
      </w:r>
    </w:p>
    <w:p w:rsidR="00F93EF2" w:rsidRPr="006F14C3" w:rsidRDefault="00F93EF2" w:rsidP="00135CF3">
      <w:pPr>
        <w:pStyle w:val="Prrafodelista"/>
        <w:numPr>
          <w:ilvl w:val="0"/>
          <w:numId w:val="10"/>
        </w:numPr>
        <w:spacing w:before="240" w:line="276" w:lineRule="auto"/>
        <w:ind w:right="283"/>
        <w:jc w:val="both"/>
        <w:rPr>
          <w:rFonts w:ascii="Palatino Linotype" w:hAnsi="Palatino Linotype"/>
          <w:i/>
          <w:lang w:val="es-ES_tradnl"/>
        </w:rPr>
      </w:pPr>
      <w:r w:rsidRPr="006F14C3">
        <w:rPr>
          <w:rFonts w:ascii="Palatino Linotype" w:hAnsi="Palatino Linotype" w:cs="Arial"/>
          <w:i/>
          <w:lang w:val="es-ES_tradnl"/>
        </w:rPr>
        <w:t xml:space="preserve">El </w:t>
      </w:r>
      <w:r w:rsidRPr="006F14C3">
        <w:rPr>
          <w:rFonts w:ascii="Palatino Linotype" w:hAnsi="Palatino Linotype"/>
          <w:i/>
          <w:lang w:val="es-ES_tradnl"/>
        </w:rPr>
        <w:t xml:space="preserve">Acuerdo de clasificación de la información, en el que se funde y motive las razones por la cuales se suprimieron datos de la Licencia de Construcción, expedida por la Dirección de Desarrollo Urbano Municipal, correspondiente a la Construcción de la </w:t>
      </w:r>
      <w:r w:rsidRPr="006F14C3">
        <w:rPr>
          <w:rFonts w:ascii="Palatino Linotype" w:hAnsi="Palatino Linotype"/>
          <w:i/>
          <w:lang w:val="es-ES_tradnl"/>
        </w:rPr>
        <w:lastRenderedPageBreak/>
        <w:t xml:space="preserve">Escuela de Nivel Medio Superior y Superior, la cual, se puso a disposición del </w:t>
      </w:r>
      <w:r w:rsidRPr="006F14C3">
        <w:rPr>
          <w:rFonts w:ascii="Palatino Linotype" w:hAnsi="Palatino Linotype"/>
          <w:b/>
          <w:i/>
          <w:lang w:val="es-ES_tradnl"/>
        </w:rPr>
        <w:t>Recurrente</w:t>
      </w:r>
      <w:r w:rsidRPr="006F14C3">
        <w:rPr>
          <w:rFonts w:ascii="Palatino Linotype" w:hAnsi="Palatino Linotype"/>
          <w:i/>
          <w:lang w:val="es-ES_tradnl"/>
        </w:rPr>
        <w:t xml:space="preserve"> en la respuesta primigenia.</w:t>
      </w:r>
    </w:p>
    <w:p w:rsidR="00F93EF2" w:rsidRPr="006F14C3" w:rsidRDefault="00F93EF2" w:rsidP="00F93EF2">
      <w:pPr>
        <w:pStyle w:val="Sinespaciado"/>
      </w:pPr>
    </w:p>
    <w:p w:rsidR="00F93EF2" w:rsidRPr="006F14C3" w:rsidRDefault="00F93EF2" w:rsidP="00F93EF2">
      <w:pPr>
        <w:autoSpaceDE w:val="0"/>
        <w:autoSpaceDN w:val="0"/>
        <w:adjustRightInd w:val="0"/>
        <w:spacing w:before="240" w:line="360" w:lineRule="auto"/>
        <w:jc w:val="both"/>
        <w:rPr>
          <w:rFonts w:ascii="Palatino Linotype" w:hAnsi="Palatino Linotype" w:cs="Arial"/>
          <w:sz w:val="24"/>
          <w:szCs w:val="24"/>
        </w:rPr>
      </w:pPr>
      <w:r w:rsidRPr="006F14C3">
        <w:rPr>
          <w:rFonts w:ascii="Palatino Linotype" w:hAnsi="Palatino Linotype" w:cs="Arial"/>
          <w:b/>
          <w:sz w:val="28"/>
          <w:szCs w:val="28"/>
        </w:rPr>
        <w:t>TERCERO.</w:t>
      </w:r>
      <w:r w:rsidRPr="006F14C3">
        <w:rPr>
          <w:rFonts w:ascii="Palatino Linotype" w:hAnsi="Palatino Linotype" w:cs="Arial"/>
          <w:b/>
          <w:sz w:val="24"/>
          <w:szCs w:val="24"/>
        </w:rPr>
        <w:t xml:space="preserve"> NOTIFÍQUESE</w:t>
      </w:r>
      <w:r w:rsidRPr="006F14C3">
        <w:rPr>
          <w:rFonts w:ascii="Palatino Linotype" w:hAnsi="Palatino Linotype" w:cs="Arial"/>
          <w:b/>
          <w:i/>
          <w:sz w:val="24"/>
          <w:szCs w:val="24"/>
        </w:rPr>
        <w:t xml:space="preserve"> </w:t>
      </w:r>
      <w:r w:rsidRPr="006F14C3">
        <w:rPr>
          <w:rFonts w:ascii="Palatino Linotype" w:hAnsi="Palatino Linotype" w:cs="Arial"/>
          <w:sz w:val="24"/>
          <w:szCs w:val="24"/>
        </w:rPr>
        <w:t>la presente resolución al Titular de la Unidad de Transparencia del</w:t>
      </w:r>
      <w:r w:rsidRPr="006F14C3">
        <w:rPr>
          <w:rFonts w:ascii="Palatino Linotype" w:hAnsi="Palatino Linotype" w:cs="Arial"/>
          <w:b/>
          <w:sz w:val="24"/>
          <w:szCs w:val="24"/>
        </w:rPr>
        <w:t xml:space="preserve"> Sujeto Obligado</w:t>
      </w:r>
      <w:r w:rsidRPr="006F14C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F93EF2" w:rsidRPr="006F14C3" w:rsidRDefault="00F93EF2" w:rsidP="00F93EF2">
      <w:pPr>
        <w:autoSpaceDE w:val="0"/>
        <w:autoSpaceDN w:val="0"/>
        <w:adjustRightInd w:val="0"/>
        <w:spacing w:before="240" w:line="360" w:lineRule="auto"/>
        <w:jc w:val="both"/>
        <w:rPr>
          <w:rFonts w:ascii="Palatino Linotype" w:hAnsi="Palatino Linotype" w:cs="Arial"/>
          <w:sz w:val="6"/>
          <w:szCs w:val="24"/>
        </w:rPr>
      </w:pPr>
    </w:p>
    <w:p w:rsidR="00F93EF2" w:rsidRPr="006F14C3" w:rsidRDefault="00F93EF2" w:rsidP="00F93EF2">
      <w:pPr>
        <w:autoSpaceDE w:val="0"/>
        <w:autoSpaceDN w:val="0"/>
        <w:adjustRightInd w:val="0"/>
        <w:spacing w:before="240" w:line="360" w:lineRule="auto"/>
        <w:jc w:val="both"/>
        <w:rPr>
          <w:rFonts w:ascii="Palatino Linotype" w:hAnsi="Palatino Linotype" w:cs="Arial"/>
          <w:sz w:val="24"/>
          <w:szCs w:val="24"/>
        </w:rPr>
      </w:pPr>
      <w:r w:rsidRPr="006F14C3">
        <w:rPr>
          <w:rFonts w:ascii="Palatino Linotype" w:hAnsi="Palatino Linotype" w:cs="Arial"/>
          <w:b/>
          <w:sz w:val="28"/>
          <w:szCs w:val="28"/>
        </w:rPr>
        <w:t>CUARTO</w:t>
      </w:r>
      <w:r w:rsidRPr="006F14C3">
        <w:rPr>
          <w:rFonts w:ascii="Palatino Linotype" w:hAnsi="Palatino Linotype" w:cs="Arial"/>
          <w:sz w:val="28"/>
          <w:szCs w:val="28"/>
        </w:rPr>
        <w:t>.</w:t>
      </w:r>
      <w:r w:rsidRPr="006F14C3">
        <w:rPr>
          <w:rFonts w:ascii="Palatino Linotype" w:hAnsi="Palatino Linotype" w:cs="Arial"/>
          <w:sz w:val="24"/>
          <w:szCs w:val="24"/>
        </w:rPr>
        <w:t xml:space="preserve"> </w:t>
      </w:r>
      <w:r w:rsidRPr="006F14C3">
        <w:rPr>
          <w:rFonts w:ascii="Palatino Linotype" w:hAnsi="Palatino Linotype" w:cs="Arial"/>
          <w:b/>
          <w:bCs/>
          <w:color w:val="222222"/>
          <w:sz w:val="24"/>
          <w:szCs w:val="24"/>
          <w:shd w:val="clear" w:color="auto" w:fill="FFFFFF"/>
          <w:lang w:val="es-ES"/>
        </w:rPr>
        <w:t>NOTIFÍQUESE</w:t>
      </w:r>
      <w:r w:rsidRPr="006F14C3">
        <w:rPr>
          <w:rFonts w:ascii="Palatino Linotype" w:hAnsi="Palatino Linotype" w:cs="Arial"/>
          <w:sz w:val="24"/>
          <w:szCs w:val="24"/>
        </w:rPr>
        <w:t xml:space="preserve"> al </w:t>
      </w:r>
      <w:r w:rsidRPr="006F14C3">
        <w:rPr>
          <w:rFonts w:ascii="Palatino Linotype" w:hAnsi="Palatino Linotype" w:cs="Arial"/>
          <w:b/>
          <w:sz w:val="24"/>
          <w:szCs w:val="24"/>
        </w:rPr>
        <w:t>Recurrente</w:t>
      </w:r>
      <w:r w:rsidRPr="006F14C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C15E79" w:rsidRPr="006F14C3" w:rsidRDefault="00C15E79" w:rsidP="00F93EF2">
      <w:pPr>
        <w:pStyle w:val="Sinespaciado"/>
      </w:pPr>
    </w:p>
    <w:p w:rsidR="00B76A01" w:rsidRPr="006F14C3" w:rsidRDefault="00C15E79" w:rsidP="004C4D70">
      <w:pPr>
        <w:spacing w:after="0" w:line="360" w:lineRule="auto"/>
        <w:jc w:val="both"/>
        <w:rPr>
          <w:rFonts w:ascii="Palatino Linotype" w:hAnsi="Palatino Linotype" w:cs="Arial"/>
          <w:sz w:val="24"/>
          <w:szCs w:val="24"/>
        </w:rPr>
      </w:pPr>
      <w:r w:rsidRPr="006F14C3">
        <w:rPr>
          <w:rFonts w:ascii="Palatino Linotype" w:hAnsi="Palatino Linotype" w:cs="Arial"/>
          <w:sz w:val="24"/>
          <w:szCs w:val="24"/>
        </w:rPr>
        <w:t>ASÍ LO RESUELVE, POR UNANIMIDAD DE VOTOS EL PLENO DEL</w:t>
      </w:r>
      <w:r w:rsidRPr="006F14C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F14C3">
        <w:rPr>
          <w:rFonts w:ascii="Palatino Linotype" w:hAnsi="Palatino Linotype" w:cs="Arial"/>
          <w:sz w:val="24"/>
          <w:szCs w:val="24"/>
        </w:rPr>
        <w:t>, CONFORMADO POR LOS COMISIONADOS ZULEMA MARTÍNEZ SÁNCHEZ, EVA ABAID YAPUR, J</w:t>
      </w:r>
      <w:r w:rsidR="00D07D19" w:rsidRPr="006F14C3">
        <w:rPr>
          <w:rFonts w:ascii="Palatino Linotype" w:hAnsi="Palatino Linotype" w:cs="Arial"/>
          <w:sz w:val="24"/>
          <w:szCs w:val="24"/>
        </w:rPr>
        <w:t>OSÉ GUADALUPE LUNA HERNÁNDEZ, JAVIER MARTÍNEZ CRUZ Y LUIS GUSTAVO PARRA NORIEGA</w:t>
      </w:r>
      <w:r w:rsidR="006F14C3">
        <w:rPr>
          <w:rFonts w:ascii="Palatino Linotype" w:hAnsi="Palatino Linotype" w:cs="Arial"/>
          <w:sz w:val="24"/>
          <w:szCs w:val="24"/>
        </w:rPr>
        <w:t xml:space="preserve"> (EMITIENDO VOTO PARTICULAR)</w:t>
      </w:r>
      <w:r w:rsidR="00D07D19" w:rsidRPr="006F14C3">
        <w:rPr>
          <w:rFonts w:ascii="Palatino Linotype" w:hAnsi="Palatino Linotype" w:cs="Arial"/>
          <w:sz w:val="24"/>
          <w:szCs w:val="24"/>
        </w:rPr>
        <w:t>,</w:t>
      </w:r>
      <w:r w:rsidRPr="006F14C3">
        <w:rPr>
          <w:rFonts w:ascii="Palatino Linotype" w:hAnsi="Palatino Linotype" w:cs="Arial"/>
          <w:sz w:val="24"/>
          <w:szCs w:val="24"/>
        </w:rPr>
        <w:t xml:space="preserve"> EN LA </w:t>
      </w:r>
      <w:r w:rsidR="001F4BFE" w:rsidRPr="006F14C3">
        <w:rPr>
          <w:rFonts w:ascii="Palatino Linotype" w:hAnsi="Palatino Linotype" w:cs="Arial"/>
          <w:sz w:val="24"/>
          <w:szCs w:val="24"/>
        </w:rPr>
        <w:t xml:space="preserve">CUADRAGÉSIMA </w:t>
      </w:r>
      <w:r w:rsidRPr="006F14C3">
        <w:rPr>
          <w:rFonts w:ascii="Palatino Linotype" w:hAnsi="Palatino Linotype" w:cs="Arial"/>
          <w:sz w:val="24"/>
          <w:szCs w:val="24"/>
        </w:rPr>
        <w:t xml:space="preserve">SESIÓN ORDINARIA CELEBRADA EL </w:t>
      </w:r>
      <w:r w:rsidR="001F4BFE" w:rsidRPr="006F14C3">
        <w:rPr>
          <w:rFonts w:ascii="Palatino Linotype" w:hAnsi="Palatino Linotype" w:cs="Arial"/>
          <w:sz w:val="24"/>
          <w:szCs w:val="24"/>
        </w:rPr>
        <w:t xml:space="preserve">TREINTA Y UNO </w:t>
      </w:r>
      <w:r w:rsidRPr="006F14C3">
        <w:rPr>
          <w:rFonts w:ascii="Palatino Linotype" w:hAnsi="Palatino Linotype" w:cs="Arial"/>
          <w:sz w:val="24"/>
          <w:szCs w:val="24"/>
        </w:rPr>
        <w:t xml:space="preserve">DE </w:t>
      </w:r>
      <w:r w:rsidR="001F4BFE" w:rsidRPr="006F14C3">
        <w:rPr>
          <w:rFonts w:ascii="Palatino Linotype" w:hAnsi="Palatino Linotype" w:cs="Arial"/>
          <w:sz w:val="24"/>
          <w:szCs w:val="24"/>
        </w:rPr>
        <w:t>OCTU</w:t>
      </w:r>
      <w:r w:rsidR="00CC70AB" w:rsidRPr="006F14C3">
        <w:rPr>
          <w:rFonts w:ascii="Palatino Linotype" w:hAnsi="Palatino Linotype" w:cs="Arial"/>
          <w:sz w:val="24"/>
          <w:szCs w:val="24"/>
        </w:rPr>
        <w:t>BRE</w:t>
      </w:r>
      <w:r w:rsidRPr="006F14C3">
        <w:rPr>
          <w:rFonts w:ascii="Palatino Linotype" w:hAnsi="Palatino Linotype" w:cs="Arial"/>
          <w:sz w:val="24"/>
          <w:szCs w:val="24"/>
        </w:rPr>
        <w:t xml:space="preserve"> DE DOS MIL DIECIOCHO, ANTE EL SECRETARIO TÉCNICO DEL</w:t>
      </w:r>
      <w:r w:rsidR="00135CF3" w:rsidRPr="006F14C3">
        <w:rPr>
          <w:rFonts w:ascii="Palatino Linotype" w:hAnsi="Palatino Linotype" w:cs="Arial"/>
          <w:sz w:val="24"/>
          <w:szCs w:val="24"/>
        </w:rPr>
        <w:t xml:space="preserve"> PLENO, ALEXIS TAPIA RAMÍREZ.</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0"/>
      </w:tblGrid>
      <w:tr w:rsidR="007E1FC4" w:rsidRPr="006F14C3" w:rsidTr="00D07D19">
        <w:trPr>
          <w:jc w:val="center"/>
        </w:trPr>
        <w:tc>
          <w:tcPr>
            <w:tcW w:w="9062" w:type="dxa"/>
            <w:gridSpan w:val="2"/>
          </w:tcPr>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D846E5" w:rsidRPr="006F14C3" w:rsidRDefault="00D846E5"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F93EF2" w:rsidRPr="006F14C3" w:rsidRDefault="00F93EF2" w:rsidP="00FF722D">
            <w:pPr>
              <w:pStyle w:val="Sinespaciado"/>
              <w:jc w:val="center"/>
              <w:rPr>
                <w:rFonts w:ascii="Palatino Linotype" w:hAnsi="Palatino Linotype"/>
                <w:b/>
                <w:sz w:val="2"/>
              </w:rPr>
            </w:pPr>
          </w:p>
          <w:p w:rsidR="005C55A3" w:rsidRPr="006F14C3" w:rsidRDefault="005C55A3" w:rsidP="00FF722D">
            <w:pPr>
              <w:pStyle w:val="Sinespaciado"/>
              <w:jc w:val="center"/>
              <w:rPr>
                <w:rFonts w:ascii="Palatino Linotype" w:hAnsi="Palatino Linotype"/>
                <w:b/>
              </w:rPr>
            </w:pPr>
            <w:r w:rsidRPr="006F14C3">
              <w:rPr>
                <w:rFonts w:ascii="Palatino Linotype" w:hAnsi="Palatino Linotype"/>
                <w:b/>
              </w:rPr>
              <w:t>Zulema Martínez Sánchez</w:t>
            </w:r>
          </w:p>
          <w:p w:rsidR="005C55A3" w:rsidRPr="006F14C3" w:rsidRDefault="005C55A3" w:rsidP="00FF722D">
            <w:pPr>
              <w:pStyle w:val="Sinespaciado"/>
              <w:jc w:val="center"/>
              <w:rPr>
                <w:rFonts w:ascii="Palatino Linotype" w:hAnsi="Palatino Linotype"/>
              </w:rPr>
            </w:pPr>
            <w:r w:rsidRPr="006F14C3">
              <w:rPr>
                <w:rFonts w:ascii="Palatino Linotype" w:hAnsi="Palatino Linotype"/>
              </w:rPr>
              <w:t>Comisionada Presidenta</w:t>
            </w:r>
          </w:p>
          <w:p w:rsidR="00FF722D" w:rsidRPr="006F14C3" w:rsidRDefault="00FF722D" w:rsidP="00FF722D">
            <w:pPr>
              <w:pStyle w:val="Sinespaciado"/>
              <w:jc w:val="center"/>
              <w:rPr>
                <w:rFonts w:ascii="Palatino Linotype" w:hAnsi="Palatino Linotype"/>
                <w:b/>
              </w:rPr>
            </w:pPr>
            <w:r w:rsidRPr="006F14C3">
              <w:rPr>
                <w:rFonts w:ascii="Palatino Linotype" w:hAnsi="Palatino Linotype"/>
                <w:b/>
              </w:rPr>
              <w:t>(Rúbrica)</w:t>
            </w:r>
          </w:p>
          <w:p w:rsidR="005C55A3" w:rsidRPr="006F14C3" w:rsidRDefault="005C55A3" w:rsidP="00FF722D">
            <w:pPr>
              <w:pStyle w:val="Sinespaciado"/>
              <w:jc w:val="center"/>
              <w:rPr>
                <w:rFonts w:ascii="Palatino Linotype" w:hAnsi="Palatino Linotype"/>
              </w:rPr>
            </w:pPr>
            <w:r w:rsidRPr="006F14C3">
              <w:rPr>
                <w:rFonts w:ascii="Palatino Linotype" w:hAnsi="Palatino Linotype"/>
                <w:color w:val="FFFFFF" w:themeColor="background1"/>
              </w:rPr>
              <w:t>(Rúbrica)</w:t>
            </w:r>
          </w:p>
        </w:tc>
      </w:tr>
      <w:tr w:rsidR="007E1FC4" w:rsidRPr="006F14C3" w:rsidTr="00D07D19">
        <w:trPr>
          <w:jc w:val="center"/>
        </w:trPr>
        <w:tc>
          <w:tcPr>
            <w:tcW w:w="4532" w:type="dxa"/>
          </w:tcPr>
          <w:p w:rsidR="005C55A3" w:rsidRPr="006F14C3" w:rsidRDefault="005C55A3" w:rsidP="004A2AD2">
            <w:pPr>
              <w:pStyle w:val="Sinespaciado"/>
              <w:spacing w:line="276" w:lineRule="auto"/>
              <w:jc w:val="center"/>
              <w:rPr>
                <w:rFonts w:ascii="Palatino Linotype" w:hAnsi="Palatino Linotype"/>
                <w:b/>
              </w:rPr>
            </w:pPr>
          </w:p>
          <w:p w:rsidR="005C55A3" w:rsidRPr="006F14C3" w:rsidRDefault="005C55A3" w:rsidP="004A2AD2">
            <w:pPr>
              <w:pStyle w:val="Sinespaciado"/>
              <w:spacing w:line="276" w:lineRule="aut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5C55A3" w:rsidRPr="006F14C3" w:rsidRDefault="00C020D1" w:rsidP="00FF722D">
            <w:pPr>
              <w:pStyle w:val="Sinespaciado"/>
              <w:jc w:val="center"/>
              <w:rPr>
                <w:rFonts w:ascii="Palatino Linotype" w:hAnsi="Palatino Linotype"/>
                <w:b/>
              </w:rPr>
            </w:pPr>
            <w:r w:rsidRPr="006F14C3">
              <w:rPr>
                <w:rFonts w:ascii="Palatino Linotype" w:hAnsi="Palatino Linotype"/>
                <w:b/>
              </w:rPr>
              <w:t>Eva Ab</w:t>
            </w:r>
            <w:r w:rsidR="005C55A3" w:rsidRPr="006F14C3">
              <w:rPr>
                <w:rFonts w:ascii="Palatino Linotype" w:hAnsi="Palatino Linotype"/>
                <w:b/>
              </w:rPr>
              <w:t>aid Yapur</w:t>
            </w:r>
          </w:p>
          <w:p w:rsidR="005C55A3" w:rsidRPr="006F14C3" w:rsidRDefault="005C55A3" w:rsidP="00FF722D">
            <w:pPr>
              <w:pStyle w:val="Sinespaciado"/>
              <w:jc w:val="center"/>
              <w:rPr>
                <w:rFonts w:ascii="Palatino Linotype" w:hAnsi="Palatino Linotype"/>
              </w:rPr>
            </w:pPr>
            <w:r w:rsidRPr="006F14C3">
              <w:rPr>
                <w:rFonts w:ascii="Palatino Linotype" w:hAnsi="Palatino Linotype"/>
              </w:rPr>
              <w:t>Comisionada</w:t>
            </w:r>
          </w:p>
          <w:p w:rsidR="00FF722D" w:rsidRPr="006F14C3" w:rsidRDefault="00FF722D" w:rsidP="00FF722D">
            <w:pPr>
              <w:pStyle w:val="Sinespaciado"/>
              <w:jc w:val="center"/>
              <w:rPr>
                <w:rFonts w:ascii="Palatino Linotype" w:hAnsi="Palatino Linotype"/>
                <w:b/>
              </w:rPr>
            </w:pPr>
            <w:r w:rsidRPr="006F14C3">
              <w:rPr>
                <w:rFonts w:ascii="Palatino Linotype" w:hAnsi="Palatino Linotype"/>
                <w:b/>
              </w:rPr>
              <w:t>(Rúbrica)</w:t>
            </w:r>
          </w:p>
          <w:p w:rsidR="00FF722D" w:rsidRPr="006F14C3" w:rsidRDefault="00FF722D" w:rsidP="004A2AD2">
            <w:pPr>
              <w:pStyle w:val="Sinespaciado"/>
              <w:spacing w:line="276" w:lineRule="auto"/>
              <w:jc w:val="center"/>
              <w:rPr>
                <w:rFonts w:ascii="Palatino Linotype" w:hAnsi="Palatino Linotype"/>
              </w:rPr>
            </w:pPr>
          </w:p>
          <w:p w:rsidR="005C55A3" w:rsidRPr="006F14C3" w:rsidRDefault="005C55A3" w:rsidP="00FF722D">
            <w:pPr>
              <w:pStyle w:val="Sinespaciado"/>
              <w:spacing w:line="276" w:lineRule="auto"/>
              <w:jc w:val="center"/>
              <w:rPr>
                <w:rFonts w:ascii="Palatino Linotype" w:hAnsi="Palatino Linotype"/>
              </w:rPr>
            </w:pPr>
            <w:r w:rsidRPr="006F14C3">
              <w:rPr>
                <w:rFonts w:ascii="Palatino Linotype" w:hAnsi="Palatino Linotype"/>
                <w:color w:val="FFFFFF" w:themeColor="background1"/>
              </w:rPr>
              <w:t>(rica)</w:t>
            </w:r>
          </w:p>
        </w:tc>
        <w:tc>
          <w:tcPr>
            <w:tcW w:w="4530" w:type="dxa"/>
          </w:tcPr>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r w:rsidRPr="006F14C3">
              <w:rPr>
                <w:rFonts w:ascii="Palatino Linotype" w:hAnsi="Palatino Linotype"/>
                <w:b/>
              </w:rPr>
              <w:t>José Guadalupe Luna Hernández</w:t>
            </w:r>
          </w:p>
          <w:p w:rsidR="005C55A3" w:rsidRPr="006F14C3" w:rsidRDefault="005C55A3" w:rsidP="00FF722D">
            <w:pPr>
              <w:pStyle w:val="Sinespaciado"/>
              <w:jc w:val="center"/>
              <w:rPr>
                <w:rFonts w:ascii="Palatino Linotype" w:hAnsi="Palatino Linotype"/>
              </w:rPr>
            </w:pPr>
            <w:r w:rsidRPr="006F14C3">
              <w:rPr>
                <w:rFonts w:ascii="Palatino Linotype" w:hAnsi="Palatino Linotype"/>
              </w:rPr>
              <w:t>Comisionado</w:t>
            </w:r>
          </w:p>
          <w:p w:rsidR="00FF722D" w:rsidRPr="006F14C3" w:rsidRDefault="00FF722D" w:rsidP="00FF722D">
            <w:pPr>
              <w:pStyle w:val="Sinespaciado"/>
              <w:jc w:val="center"/>
              <w:rPr>
                <w:rFonts w:ascii="Palatino Linotype" w:hAnsi="Palatino Linotype"/>
                <w:b/>
              </w:rPr>
            </w:pPr>
            <w:r w:rsidRPr="006F14C3">
              <w:rPr>
                <w:rFonts w:ascii="Palatino Linotype" w:hAnsi="Palatino Linotype"/>
                <w:b/>
              </w:rPr>
              <w:t>(Rúbrica)</w:t>
            </w:r>
          </w:p>
          <w:p w:rsidR="00FF722D" w:rsidRPr="006F14C3" w:rsidRDefault="00FF722D" w:rsidP="00FF722D">
            <w:pPr>
              <w:pStyle w:val="Sinespaciado"/>
              <w:jc w:val="center"/>
              <w:rPr>
                <w:rFonts w:ascii="Palatino Linotype" w:hAnsi="Palatino Linotype"/>
              </w:rPr>
            </w:pPr>
          </w:p>
          <w:p w:rsidR="005C55A3" w:rsidRPr="006F14C3" w:rsidRDefault="005C55A3" w:rsidP="00FF722D">
            <w:pPr>
              <w:pStyle w:val="Sinespaciado"/>
              <w:jc w:val="center"/>
              <w:rPr>
                <w:rFonts w:ascii="Palatino Linotype" w:hAnsi="Palatino Linotype"/>
              </w:rPr>
            </w:pPr>
            <w:r w:rsidRPr="006F14C3">
              <w:rPr>
                <w:rFonts w:ascii="Palatino Linotype" w:hAnsi="Palatino Linotype"/>
                <w:color w:val="FFFFFF" w:themeColor="background1"/>
              </w:rPr>
              <w:t>(Rúbrica)</w:t>
            </w:r>
          </w:p>
        </w:tc>
      </w:tr>
      <w:tr w:rsidR="00D07D19" w:rsidRPr="006F14C3" w:rsidTr="00D07D19">
        <w:trPr>
          <w:jc w:val="center"/>
        </w:trPr>
        <w:tc>
          <w:tcPr>
            <w:tcW w:w="4532" w:type="dxa"/>
          </w:tcPr>
          <w:p w:rsidR="00D07D19" w:rsidRPr="006F14C3" w:rsidRDefault="00D07D19" w:rsidP="00FF722D">
            <w:pPr>
              <w:pStyle w:val="Sinespaciado"/>
              <w:rPr>
                <w:rFonts w:ascii="Palatino Linotype" w:hAnsi="Palatino Linotype"/>
                <w:b/>
              </w:rPr>
            </w:pPr>
          </w:p>
          <w:p w:rsidR="00D07D19" w:rsidRPr="006F14C3" w:rsidRDefault="00D07D19" w:rsidP="00FF722D">
            <w:pPr>
              <w:pStyle w:val="Sinespaciado"/>
              <w:rPr>
                <w:rFonts w:ascii="Palatino Linotype" w:hAnsi="Palatino Linotype"/>
                <w:b/>
              </w:rPr>
            </w:pPr>
          </w:p>
          <w:p w:rsidR="00D07D19" w:rsidRPr="006F14C3" w:rsidRDefault="00D07D19" w:rsidP="00FF722D">
            <w:pPr>
              <w:pStyle w:val="Sinespaciado"/>
              <w:jc w:val="center"/>
              <w:rPr>
                <w:rFonts w:ascii="Palatino Linotype" w:hAnsi="Palatino Linotype"/>
                <w:b/>
              </w:rPr>
            </w:pPr>
          </w:p>
          <w:p w:rsidR="00D07D19" w:rsidRPr="006F14C3" w:rsidRDefault="00D07D19" w:rsidP="00FF722D">
            <w:pPr>
              <w:pStyle w:val="Sinespaciado"/>
              <w:jc w:val="center"/>
              <w:rPr>
                <w:rFonts w:ascii="Palatino Linotype" w:hAnsi="Palatino Linotype"/>
                <w:b/>
              </w:rPr>
            </w:pPr>
          </w:p>
          <w:p w:rsidR="00D07D19" w:rsidRPr="006F14C3" w:rsidRDefault="00D07D19" w:rsidP="00D07D19">
            <w:pPr>
              <w:pStyle w:val="Sinespaciado"/>
              <w:jc w:val="center"/>
              <w:rPr>
                <w:rFonts w:ascii="Palatino Linotype" w:hAnsi="Palatino Linotype"/>
                <w:b/>
              </w:rPr>
            </w:pPr>
            <w:r w:rsidRPr="006F14C3">
              <w:rPr>
                <w:rFonts w:ascii="Palatino Linotype" w:hAnsi="Palatino Linotype"/>
                <w:b/>
              </w:rPr>
              <w:t>Javier Martínez Cruz</w:t>
            </w:r>
          </w:p>
          <w:p w:rsidR="00D07D19" w:rsidRPr="006F14C3" w:rsidRDefault="00D07D19" w:rsidP="00D07D19">
            <w:pPr>
              <w:pStyle w:val="Sinespaciado"/>
              <w:jc w:val="center"/>
              <w:rPr>
                <w:rFonts w:ascii="Palatino Linotype" w:hAnsi="Palatino Linotype"/>
              </w:rPr>
            </w:pPr>
            <w:r w:rsidRPr="006F14C3">
              <w:rPr>
                <w:rFonts w:ascii="Palatino Linotype" w:hAnsi="Palatino Linotype"/>
              </w:rPr>
              <w:t>Comisionado</w:t>
            </w:r>
          </w:p>
          <w:p w:rsidR="00D07D19" w:rsidRPr="006F14C3" w:rsidRDefault="00D07D19" w:rsidP="00D07D19">
            <w:pPr>
              <w:pStyle w:val="Sinespaciado"/>
              <w:jc w:val="center"/>
              <w:rPr>
                <w:rFonts w:ascii="Palatino Linotype" w:hAnsi="Palatino Linotype"/>
                <w:b/>
              </w:rPr>
            </w:pPr>
            <w:r w:rsidRPr="006F14C3">
              <w:rPr>
                <w:rFonts w:ascii="Palatino Linotype" w:hAnsi="Palatino Linotype"/>
                <w:b/>
              </w:rPr>
              <w:t>(Rúbrica)</w:t>
            </w:r>
          </w:p>
          <w:p w:rsidR="00D07D19" w:rsidRPr="006F14C3" w:rsidRDefault="00D07D19" w:rsidP="00FF722D">
            <w:pPr>
              <w:pStyle w:val="Sinespaciado"/>
              <w:rPr>
                <w:rFonts w:ascii="Palatino Linotype" w:hAnsi="Palatino Linotype"/>
              </w:rPr>
            </w:pPr>
          </w:p>
        </w:tc>
        <w:tc>
          <w:tcPr>
            <w:tcW w:w="4530" w:type="dxa"/>
          </w:tcPr>
          <w:p w:rsidR="00D07D19" w:rsidRPr="006F14C3" w:rsidRDefault="00D07D19">
            <w:pPr>
              <w:rPr>
                <w:rFonts w:ascii="Palatino Linotype" w:eastAsia="Times New Roman" w:hAnsi="Palatino Linotype" w:cs="Times New Roman"/>
                <w:sz w:val="24"/>
                <w:szCs w:val="24"/>
                <w:lang w:eastAsia="es-ES"/>
              </w:rPr>
            </w:pPr>
          </w:p>
          <w:p w:rsidR="00D07D19" w:rsidRPr="006F14C3" w:rsidRDefault="00D07D19" w:rsidP="00FF722D">
            <w:pPr>
              <w:pStyle w:val="Sinespaciado"/>
              <w:rPr>
                <w:rFonts w:ascii="Palatino Linotype" w:hAnsi="Palatino Linotype"/>
              </w:rPr>
            </w:pPr>
          </w:p>
          <w:p w:rsidR="00D07D19" w:rsidRPr="006F14C3" w:rsidRDefault="00D07D19" w:rsidP="00FF722D">
            <w:pPr>
              <w:pStyle w:val="Sinespaciado"/>
              <w:rPr>
                <w:rFonts w:ascii="Palatino Linotype" w:hAnsi="Palatino Linotype"/>
              </w:rPr>
            </w:pPr>
          </w:p>
          <w:p w:rsidR="00D07D19" w:rsidRPr="006F14C3" w:rsidRDefault="00D07D19" w:rsidP="00FF722D">
            <w:pPr>
              <w:pStyle w:val="Sinespaciado"/>
              <w:rPr>
                <w:rFonts w:ascii="Palatino Linotype" w:hAnsi="Palatino Linotype"/>
              </w:rPr>
            </w:pPr>
          </w:p>
          <w:p w:rsidR="00D07D19" w:rsidRPr="006F14C3" w:rsidRDefault="00D07D19" w:rsidP="00D07D19">
            <w:pPr>
              <w:pStyle w:val="Sinespaciado"/>
              <w:jc w:val="center"/>
              <w:rPr>
                <w:rFonts w:ascii="Palatino Linotype" w:hAnsi="Palatino Linotype"/>
                <w:b/>
              </w:rPr>
            </w:pPr>
            <w:r w:rsidRPr="006F14C3">
              <w:rPr>
                <w:rFonts w:ascii="Palatino Linotype" w:hAnsi="Palatino Linotype"/>
                <w:b/>
              </w:rPr>
              <w:t>Luis Gustavo Parra Noriega</w:t>
            </w:r>
          </w:p>
          <w:p w:rsidR="00D07D19" w:rsidRPr="006F14C3" w:rsidRDefault="00D07D19" w:rsidP="00D07D19">
            <w:pPr>
              <w:pStyle w:val="Sinespaciado"/>
              <w:jc w:val="center"/>
              <w:rPr>
                <w:rFonts w:ascii="Palatino Linotype" w:hAnsi="Palatino Linotype"/>
              </w:rPr>
            </w:pPr>
            <w:r w:rsidRPr="006F14C3">
              <w:rPr>
                <w:rFonts w:ascii="Palatino Linotype" w:hAnsi="Palatino Linotype"/>
              </w:rPr>
              <w:t>Comisionado</w:t>
            </w:r>
          </w:p>
          <w:p w:rsidR="00D07D19" w:rsidRPr="006F14C3" w:rsidRDefault="00D07D19" w:rsidP="00D07D19">
            <w:pPr>
              <w:pStyle w:val="Sinespaciado"/>
              <w:jc w:val="center"/>
              <w:rPr>
                <w:rFonts w:ascii="Palatino Linotype" w:hAnsi="Palatino Linotype"/>
                <w:b/>
              </w:rPr>
            </w:pPr>
            <w:r w:rsidRPr="006F14C3">
              <w:rPr>
                <w:rFonts w:ascii="Palatino Linotype" w:hAnsi="Palatino Linotype"/>
                <w:b/>
              </w:rPr>
              <w:t>(Rúbrica)</w:t>
            </w:r>
          </w:p>
          <w:p w:rsidR="00D07D19" w:rsidRPr="006F14C3" w:rsidRDefault="00D07D19" w:rsidP="00FF722D">
            <w:pPr>
              <w:pStyle w:val="Sinespaciado"/>
              <w:rPr>
                <w:rFonts w:ascii="Palatino Linotype" w:hAnsi="Palatino Linotype"/>
              </w:rPr>
            </w:pPr>
          </w:p>
        </w:tc>
      </w:tr>
      <w:tr w:rsidR="007E1FC4" w:rsidRPr="006F14C3" w:rsidTr="00D07D19">
        <w:trPr>
          <w:jc w:val="center"/>
        </w:trPr>
        <w:tc>
          <w:tcPr>
            <w:tcW w:w="9062" w:type="dxa"/>
            <w:gridSpan w:val="2"/>
          </w:tcPr>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rPr>
            </w:pPr>
          </w:p>
          <w:p w:rsidR="005C55A3" w:rsidRPr="006F14C3" w:rsidRDefault="005C55A3" w:rsidP="00FF722D">
            <w:pPr>
              <w:pStyle w:val="Sinespaciado"/>
              <w:jc w:val="center"/>
              <w:rPr>
                <w:rFonts w:ascii="Palatino Linotype" w:hAnsi="Palatino Linotype"/>
                <w:b/>
                <w:sz w:val="14"/>
              </w:rPr>
            </w:pPr>
          </w:p>
          <w:p w:rsidR="00262610" w:rsidRPr="006F14C3" w:rsidRDefault="00262610" w:rsidP="00262610">
            <w:pPr>
              <w:pStyle w:val="Sinespaciado"/>
              <w:rPr>
                <w:rFonts w:ascii="Palatino Linotype" w:hAnsi="Palatino Linotype"/>
                <w:b/>
                <w:sz w:val="40"/>
              </w:rPr>
            </w:pPr>
          </w:p>
          <w:p w:rsidR="005C55A3" w:rsidRPr="006F14C3" w:rsidRDefault="0018355A" w:rsidP="00FF722D">
            <w:pPr>
              <w:pStyle w:val="Sinespaciado"/>
              <w:jc w:val="center"/>
              <w:rPr>
                <w:rFonts w:ascii="Palatino Linotype" w:hAnsi="Palatino Linotype"/>
                <w:b/>
              </w:rPr>
            </w:pPr>
            <w:r w:rsidRPr="006F14C3">
              <w:rPr>
                <w:rFonts w:ascii="Palatino Linotype" w:hAnsi="Palatino Linotype"/>
                <w:b/>
              </w:rPr>
              <w:t>Alexis Tapia Ramírez</w:t>
            </w:r>
          </w:p>
          <w:p w:rsidR="005C55A3" w:rsidRPr="006F14C3" w:rsidRDefault="007E1FC4" w:rsidP="00FF722D">
            <w:pPr>
              <w:pStyle w:val="Sinespaciado"/>
              <w:jc w:val="center"/>
              <w:rPr>
                <w:rFonts w:ascii="Palatino Linotype" w:hAnsi="Palatino Linotype"/>
              </w:rPr>
            </w:pPr>
            <w:r w:rsidRPr="006F14C3">
              <w:rPr>
                <w:rFonts w:ascii="Palatino Linotype" w:hAnsi="Palatino Linotype"/>
              </w:rPr>
              <w:t>Secretario Técnico</w:t>
            </w:r>
            <w:r w:rsidR="005C55A3" w:rsidRPr="006F14C3">
              <w:rPr>
                <w:rFonts w:ascii="Palatino Linotype" w:hAnsi="Palatino Linotype"/>
              </w:rPr>
              <w:t xml:space="preserve"> del Pleno</w:t>
            </w:r>
          </w:p>
          <w:p w:rsidR="005C55A3" w:rsidRPr="006F14C3" w:rsidRDefault="00FF722D" w:rsidP="00FF722D">
            <w:pPr>
              <w:pStyle w:val="Sinespaciado"/>
              <w:jc w:val="center"/>
              <w:rPr>
                <w:rFonts w:ascii="Palatino Linotype" w:hAnsi="Palatino Linotype"/>
                <w:b/>
              </w:rPr>
            </w:pPr>
            <w:r w:rsidRPr="006F14C3">
              <w:rPr>
                <w:rFonts w:ascii="Palatino Linotype" w:hAnsi="Palatino Linotype"/>
                <w:b/>
              </w:rPr>
              <w:t>(Rúbrica)</w:t>
            </w:r>
            <w:r w:rsidR="005C55A3" w:rsidRPr="006F14C3">
              <w:rPr>
                <w:rFonts w:ascii="Palatino Linotype" w:hAnsi="Palatino Linotype"/>
                <w:color w:val="FFFFFF" w:themeColor="background1"/>
              </w:rPr>
              <w:t>)</w:t>
            </w:r>
          </w:p>
        </w:tc>
      </w:tr>
    </w:tbl>
    <w:p w:rsidR="00AE4AAC" w:rsidRPr="006F14C3" w:rsidRDefault="00AE4AAC" w:rsidP="004A2AD2">
      <w:pPr>
        <w:spacing w:after="0" w:line="276" w:lineRule="auto"/>
        <w:jc w:val="both"/>
        <w:rPr>
          <w:rFonts w:ascii="Palatino Linotype" w:hAnsi="Palatino Linotype" w:cs="Arial"/>
          <w:sz w:val="10"/>
          <w:szCs w:val="24"/>
        </w:rPr>
      </w:pPr>
    </w:p>
    <w:p w:rsidR="00262610" w:rsidRPr="006F14C3" w:rsidRDefault="00262610" w:rsidP="004A2AD2">
      <w:pPr>
        <w:spacing w:after="0" w:line="276" w:lineRule="auto"/>
        <w:jc w:val="both"/>
        <w:rPr>
          <w:rFonts w:ascii="Palatino Linotype" w:hAnsi="Palatino Linotype" w:cs="Arial"/>
          <w:sz w:val="2"/>
          <w:szCs w:val="16"/>
        </w:rPr>
      </w:pPr>
    </w:p>
    <w:p w:rsidR="00B76A01" w:rsidRPr="006F14C3" w:rsidRDefault="00B76A01" w:rsidP="004A2AD2">
      <w:pPr>
        <w:spacing w:after="0" w:line="276" w:lineRule="auto"/>
        <w:jc w:val="both"/>
        <w:rPr>
          <w:rFonts w:ascii="Palatino Linotype" w:hAnsi="Palatino Linotype" w:cs="Arial"/>
          <w:sz w:val="16"/>
          <w:szCs w:val="16"/>
        </w:rPr>
      </w:pPr>
      <w:r w:rsidRPr="006F14C3">
        <w:rPr>
          <w:rFonts w:ascii="Palatino Linotype" w:hAnsi="Palatino Linotype" w:cs="Arial"/>
          <w:sz w:val="16"/>
          <w:szCs w:val="16"/>
        </w:rPr>
        <w:t xml:space="preserve">Esta hoja corresponde a la resolución de fecha </w:t>
      </w:r>
      <w:r w:rsidR="001F4BFE" w:rsidRPr="006F14C3">
        <w:rPr>
          <w:rFonts w:ascii="Palatino Linotype" w:hAnsi="Palatino Linotype" w:cs="Arial"/>
          <w:sz w:val="16"/>
          <w:szCs w:val="16"/>
        </w:rPr>
        <w:t>treinta y uno</w:t>
      </w:r>
      <w:r w:rsidR="00FF722D" w:rsidRPr="006F14C3">
        <w:rPr>
          <w:rFonts w:ascii="Palatino Linotype" w:hAnsi="Palatino Linotype" w:cs="Arial"/>
          <w:sz w:val="16"/>
          <w:szCs w:val="16"/>
        </w:rPr>
        <w:t xml:space="preserve"> de </w:t>
      </w:r>
      <w:r w:rsidR="001F4BFE" w:rsidRPr="006F14C3">
        <w:rPr>
          <w:rFonts w:ascii="Palatino Linotype" w:hAnsi="Palatino Linotype" w:cs="Arial"/>
          <w:sz w:val="16"/>
          <w:szCs w:val="16"/>
        </w:rPr>
        <w:t>octu</w:t>
      </w:r>
      <w:r w:rsidR="00CC70AB" w:rsidRPr="006F14C3">
        <w:rPr>
          <w:rFonts w:ascii="Palatino Linotype" w:hAnsi="Palatino Linotype" w:cs="Arial"/>
          <w:sz w:val="16"/>
          <w:szCs w:val="16"/>
        </w:rPr>
        <w:t>bre</w:t>
      </w:r>
      <w:r w:rsidR="008621C4" w:rsidRPr="006F14C3">
        <w:rPr>
          <w:rFonts w:ascii="Palatino Linotype" w:hAnsi="Palatino Linotype" w:cs="Arial"/>
          <w:sz w:val="16"/>
          <w:szCs w:val="16"/>
        </w:rPr>
        <w:t xml:space="preserve"> de dos mil dieciocho</w:t>
      </w:r>
      <w:r w:rsidRPr="006F14C3">
        <w:rPr>
          <w:rFonts w:ascii="Palatino Linotype" w:hAnsi="Palatino Linotype" w:cs="Arial"/>
          <w:sz w:val="16"/>
          <w:szCs w:val="16"/>
        </w:rPr>
        <w:t xml:space="preserve">, emitida en </w:t>
      </w:r>
      <w:r w:rsidR="00FF722D" w:rsidRPr="006F14C3">
        <w:rPr>
          <w:rFonts w:ascii="Palatino Linotype" w:hAnsi="Palatino Linotype" w:cs="Arial"/>
          <w:sz w:val="16"/>
          <w:szCs w:val="16"/>
        </w:rPr>
        <w:t>el</w:t>
      </w:r>
      <w:r w:rsidR="00D33D7A" w:rsidRPr="006F14C3">
        <w:rPr>
          <w:rFonts w:ascii="Palatino Linotype" w:hAnsi="Palatino Linotype" w:cs="Arial"/>
          <w:sz w:val="16"/>
          <w:szCs w:val="16"/>
        </w:rPr>
        <w:t xml:space="preserve"> </w:t>
      </w:r>
      <w:r w:rsidRPr="006F14C3">
        <w:rPr>
          <w:rFonts w:ascii="Palatino Linotype" w:hAnsi="Palatino Linotype" w:cs="Arial"/>
          <w:sz w:val="16"/>
          <w:szCs w:val="16"/>
        </w:rPr>
        <w:t xml:space="preserve">recurso de revisión </w:t>
      </w:r>
      <w:r w:rsidR="00101930" w:rsidRPr="006F14C3">
        <w:rPr>
          <w:rFonts w:ascii="Palatino Linotype" w:hAnsi="Palatino Linotype" w:cs="Arial"/>
          <w:b/>
          <w:sz w:val="16"/>
          <w:szCs w:val="16"/>
        </w:rPr>
        <w:t>0</w:t>
      </w:r>
      <w:r w:rsidR="001F4BFE" w:rsidRPr="006F14C3">
        <w:rPr>
          <w:rFonts w:ascii="Palatino Linotype" w:hAnsi="Palatino Linotype" w:cs="Arial"/>
          <w:b/>
          <w:sz w:val="16"/>
          <w:szCs w:val="16"/>
        </w:rPr>
        <w:t>3460</w:t>
      </w:r>
      <w:r w:rsidR="00D33D7A" w:rsidRPr="006F14C3">
        <w:rPr>
          <w:rFonts w:ascii="Palatino Linotype" w:hAnsi="Palatino Linotype" w:cs="Arial"/>
          <w:b/>
          <w:sz w:val="16"/>
          <w:szCs w:val="16"/>
        </w:rPr>
        <w:t>/INFOEM/I</w:t>
      </w:r>
      <w:r w:rsidR="00101930" w:rsidRPr="006F14C3">
        <w:rPr>
          <w:rFonts w:ascii="Palatino Linotype" w:hAnsi="Palatino Linotype" w:cs="Arial"/>
          <w:b/>
          <w:sz w:val="16"/>
          <w:szCs w:val="16"/>
        </w:rPr>
        <w:t>P/RR/2018</w:t>
      </w:r>
      <w:r w:rsidR="00D33D7A" w:rsidRPr="006F14C3">
        <w:rPr>
          <w:rFonts w:ascii="Palatino Linotype" w:hAnsi="Palatino Linotype" w:cs="Arial"/>
          <w:sz w:val="16"/>
          <w:szCs w:val="16"/>
        </w:rPr>
        <w:t>.</w:t>
      </w:r>
    </w:p>
    <w:p w:rsidR="007533A3" w:rsidRPr="005C55A3" w:rsidRDefault="00FF722D" w:rsidP="004A2AD2">
      <w:pPr>
        <w:spacing w:after="0" w:line="276" w:lineRule="auto"/>
        <w:jc w:val="both"/>
        <w:rPr>
          <w:rFonts w:ascii="Palatino Linotype" w:hAnsi="Palatino Linotype" w:cs="Arial"/>
          <w:sz w:val="16"/>
          <w:szCs w:val="16"/>
        </w:rPr>
      </w:pPr>
      <w:r w:rsidRPr="006F14C3">
        <w:rPr>
          <w:rFonts w:ascii="Palatino Linotype" w:hAnsi="Palatino Linotype" w:cs="Arial"/>
          <w:sz w:val="16"/>
          <w:szCs w:val="16"/>
        </w:rPr>
        <w:t>ZMS/OSAM/jasm</w:t>
      </w:r>
    </w:p>
    <w:sectPr w:rsidR="007533A3" w:rsidRPr="005C55A3" w:rsidSect="00671BE8">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5316" w:rsidRDefault="00E15316" w:rsidP="001032D4">
      <w:pPr>
        <w:spacing w:after="0" w:line="240" w:lineRule="auto"/>
      </w:pPr>
      <w:r>
        <w:separator/>
      </w:r>
    </w:p>
  </w:endnote>
  <w:endnote w:type="continuationSeparator" w:id="0">
    <w:p w:rsidR="00E15316" w:rsidRDefault="00E15316"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5C13">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5C13">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Pr="000B69FA" w:rsidRDefault="008C5D7B"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15C1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15C13">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5316" w:rsidRDefault="00E15316" w:rsidP="001032D4">
      <w:pPr>
        <w:spacing w:after="0" w:line="240" w:lineRule="auto"/>
      </w:pPr>
      <w:r>
        <w:separator/>
      </w:r>
    </w:p>
  </w:footnote>
  <w:footnote w:type="continuationSeparator" w:id="0">
    <w:p w:rsidR="00E15316" w:rsidRDefault="00E15316" w:rsidP="001032D4">
      <w:pPr>
        <w:spacing w:after="0" w:line="240" w:lineRule="auto"/>
      </w:pPr>
      <w:r>
        <w:continuationSeparator/>
      </w:r>
    </w:p>
  </w:footnote>
  <w:footnote w:id="1">
    <w:p w:rsidR="008C5D7B" w:rsidRPr="00946E1F" w:rsidRDefault="008C5D7B"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8C5D7B" w:rsidRPr="00946E1F" w:rsidRDefault="008C5D7B"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D7B" w:rsidRDefault="008C5D7B">
    <w:pPr>
      <w:pStyle w:val="Encabezado"/>
    </w:pPr>
  </w:p>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Default="00DC1021" w:rsidP="000958B5">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0958B5">
            <w:rPr>
              <w:rFonts w:ascii="Palatino Linotype" w:hAnsi="Palatino Linotype" w:cs="Arial"/>
              <w:szCs w:val="20"/>
            </w:rPr>
            <w:t>3460</w:t>
          </w:r>
          <w:r>
            <w:rPr>
              <w:rFonts w:ascii="Palatino Linotype" w:hAnsi="Palatino Linotype" w:cs="Arial"/>
              <w:szCs w:val="20"/>
            </w:rPr>
            <w:t>/INFOEM/IP/RR/2018</w:t>
          </w:r>
        </w:p>
      </w:tc>
    </w:tr>
    <w:tr w:rsidR="008C5D7B"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916000" w:rsidP="000958B5">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 xml:space="preserve">Ayuntamiento de </w:t>
          </w:r>
          <w:r w:rsidR="000958B5">
            <w:rPr>
              <w:rFonts w:ascii="Palatino Linotype" w:hAnsi="Palatino Linotype" w:cs="Arial"/>
              <w:szCs w:val="20"/>
            </w:rPr>
            <w:t>la Paz</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392"/>
      <w:gridCol w:w="3827"/>
    </w:tblGrid>
    <w:tr w:rsidR="008C5D7B" w:rsidRPr="00633CD9" w:rsidTr="009E6F58">
      <w:trPr>
        <w:trHeight w:val="227"/>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27" w:type="dxa"/>
          <w:hideMark/>
        </w:tcPr>
        <w:p w:rsidR="008C5D7B" w:rsidRPr="00B4142F" w:rsidRDefault="00DC1021" w:rsidP="000958B5">
          <w:pPr>
            <w:spacing w:after="120" w:line="240" w:lineRule="auto"/>
            <w:ind w:left="-486" w:right="214"/>
            <w:jc w:val="right"/>
            <w:rPr>
              <w:rFonts w:ascii="Palatino Linotype" w:hAnsi="Palatino Linotype" w:cs="Arial"/>
              <w:szCs w:val="20"/>
            </w:rPr>
          </w:pPr>
          <w:r>
            <w:rPr>
              <w:rFonts w:ascii="Palatino Linotype" w:hAnsi="Palatino Linotype" w:cs="Arial"/>
              <w:szCs w:val="20"/>
            </w:rPr>
            <w:t>0</w:t>
          </w:r>
          <w:r w:rsidR="000958B5">
            <w:rPr>
              <w:rFonts w:ascii="Palatino Linotype" w:hAnsi="Palatino Linotype" w:cs="Arial"/>
              <w:szCs w:val="20"/>
            </w:rPr>
            <w:t>3460</w:t>
          </w:r>
          <w:r>
            <w:rPr>
              <w:rFonts w:ascii="Palatino Linotype" w:hAnsi="Palatino Linotype" w:cs="Arial"/>
              <w:szCs w:val="20"/>
            </w:rPr>
            <w:t>/INFOEM/IP/RR/2018</w:t>
          </w:r>
        </w:p>
      </w:tc>
    </w:tr>
    <w:tr w:rsidR="008C5D7B" w:rsidRPr="00633CD9" w:rsidTr="009E6F58">
      <w:trPr>
        <w:trHeight w:val="196"/>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3827" w:type="dxa"/>
          <w:hideMark/>
        </w:tcPr>
        <w:p w:rsidR="008C5D7B" w:rsidRPr="00840752" w:rsidRDefault="00250C14"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XXXXXXXXXXXXXXX</w:t>
          </w:r>
          <w:r w:rsidR="008C5D7B">
            <w:rPr>
              <w:rFonts w:ascii="Palatino Linotype" w:hAnsi="Palatino Linotype" w:cs="Arial"/>
              <w:szCs w:val="20"/>
            </w:rPr>
            <w:t xml:space="preserve"> </w:t>
          </w:r>
        </w:p>
      </w:tc>
    </w:tr>
    <w:tr w:rsidR="008C5D7B" w:rsidRPr="00633CD9" w:rsidTr="009E6F58">
      <w:trPr>
        <w:trHeight w:val="242"/>
      </w:trPr>
      <w:tc>
        <w:tcPr>
          <w:tcW w:w="5392" w:type="dxa"/>
          <w:hideMark/>
        </w:tcPr>
        <w:p w:rsidR="008C5D7B" w:rsidRDefault="008C5D7B" w:rsidP="009E6F58">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27" w:type="dxa"/>
          <w:hideMark/>
        </w:tcPr>
        <w:p w:rsidR="008C5D7B" w:rsidRDefault="00916000" w:rsidP="000958B5">
          <w:pPr>
            <w:spacing w:after="120" w:line="240" w:lineRule="auto"/>
            <w:ind w:left="-495" w:right="214" w:firstLine="567"/>
            <w:jc w:val="right"/>
            <w:rPr>
              <w:rFonts w:ascii="Palatino Linotype" w:hAnsi="Palatino Linotype" w:cs="Arial"/>
              <w:szCs w:val="20"/>
            </w:rPr>
          </w:pPr>
          <w:r>
            <w:rPr>
              <w:rFonts w:ascii="Palatino Linotype" w:hAnsi="Palatino Linotype" w:cs="Arial"/>
              <w:szCs w:val="20"/>
            </w:rPr>
            <w:t xml:space="preserve">Ayuntamiento de </w:t>
          </w:r>
          <w:r w:rsidR="000958B5">
            <w:rPr>
              <w:rFonts w:ascii="Palatino Linotype" w:hAnsi="Palatino Linotype" w:cs="Arial"/>
              <w:szCs w:val="20"/>
            </w:rPr>
            <w:t>la Paz</w:t>
          </w:r>
        </w:p>
      </w:tc>
    </w:tr>
    <w:tr w:rsidR="008C5D7B" w:rsidTr="009E6F58">
      <w:trPr>
        <w:trHeight w:val="342"/>
      </w:trPr>
      <w:tc>
        <w:tcPr>
          <w:tcW w:w="5392" w:type="dxa"/>
          <w:hideMark/>
        </w:tcPr>
        <w:p w:rsidR="008C5D7B" w:rsidRDefault="008C5D7B" w:rsidP="009E6F58">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27" w:type="dxa"/>
          <w:hideMark/>
        </w:tcPr>
        <w:p w:rsidR="008C5D7B" w:rsidRDefault="008C5D7B" w:rsidP="009E6F58">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8C5D7B" w:rsidRDefault="008C5D7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36AD"/>
    <w:multiLevelType w:val="hybridMultilevel"/>
    <w:tmpl w:val="8F0EA216"/>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28D8137E"/>
    <w:multiLevelType w:val="hybridMultilevel"/>
    <w:tmpl w:val="1EDA1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A7C0D69"/>
    <w:multiLevelType w:val="hybridMultilevel"/>
    <w:tmpl w:val="FC0030E4"/>
    <w:lvl w:ilvl="0" w:tplc="E4E274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592CC4"/>
    <w:multiLevelType w:val="hybridMultilevel"/>
    <w:tmpl w:val="EE663EFA"/>
    <w:lvl w:ilvl="0" w:tplc="638EC84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315AEE"/>
    <w:multiLevelType w:val="hybridMultilevel"/>
    <w:tmpl w:val="6DD26876"/>
    <w:lvl w:ilvl="0" w:tplc="3E243D7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38D300A"/>
    <w:multiLevelType w:val="hybridMultilevel"/>
    <w:tmpl w:val="6B306944"/>
    <w:lvl w:ilvl="0" w:tplc="080A0017">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nsid w:val="46072BA4"/>
    <w:multiLevelType w:val="hybridMultilevel"/>
    <w:tmpl w:val="B9E2C842"/>
    <w:lvl w:ilvl="0" w:tplc="080A0017">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7">
    <w:nsid w:val="4CA053A0"/>
    <w:multiLevelType w:val="hybridMultilevel"/>
    <w:tmpl w:val="91DE6A50"/>
    <w:lvl w:ilvl="0" w:tplc="02A273D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1F97BAB"/>
    <w:multiLevelType w:val="hybridMultilevel"/>
    <w:tmpl w:val="58EE3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2A17867"/>
    <w:multiLevelType w:val="hybridMultilevel"/>
    <w:tmpl w:val="51048CA4"/>
    <w:lvl w:ilvl="0" w:tplc="1042FDFC">
      <w:numFmt w:val="bullet"/>
      <w:lvlText w:val=""/>
      <w:lvlJc w:val="left"/>
      <w:pPr>
        <w:ind w:left="720" w:hanging="360"/>
      </w:pPr>
      <w:rPr>
        <w:rFonts w:ascii="Symbol" w:eastAsia="Times New Roman" w:hAnsi="Symbol" w:cs="Times New Roman" w:hint="default"/>
        <w:i/>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8"/>
  </w:num>
  <w:num w:numId="5">
    <w:abstractNumId w:val="6"/>
  </w:num>
  <w:num w:numId="6">
    <w:abstractNumId w:val="1"/>
  </w:num>
  <w:num w:numId="7">
    <w:abstractNumId w:val="3"/>
  </w:num>
  <w:num w:numId="8">
    <w:abstractNumId w:val="9"/>
  </w:num>
  <w:num w:numId="9">
    <w:abstractNumId w:val="7"/>
  </w:num>
  <w:num w:numId="1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4F"/>
    <w:rsid w:val="000041EE"/>
    <w:rsid w:val="00005528"/>
    <w:rsid w:val="00005EC4"/>
    <w:rsid w:val="00007425"/>
    <w:rsid w:val="00010801"/>
    <w:rsid w:val="00010A91"/>
    <w:rsid w:val="00015427"/>
    <w:rsid w:val="000242A9"/>
    <w:rsid w:val="0002437E"/>
    <w:rsid w:val="00024E19"/>
    <w:rsid w:val="00025494"/>
    <w:rsid w:val="000257EC"/>
    <w:rsid w:val="00027645"/>
    <w:rsid w:val="00030AB1"/>
    <w:rsid w:val="00031554"/>
    <w:rsid w:val="00032100"/>
    <w:rsid w:val="0003605D"/>
    <w:rsid w:val="000403ED"/>
    <w:rsid w:val="00040B44"/>
    <w:rsid w:val="00044046"/>
    <w:rsid w:val="00056801"/>
    <w:rsid w:val="00057C69"/>
    <w:rsid w:val="00062B3B"/>
    <w:rsid w:val="000714F2"/>
    <w:rsid w:val="000731C6"/>
    <w:rsid w:val="000741FE"/>
    <w:rsid w:val="0008339D"/>
    <w:rsid w:val="000850CE"/>
    <w:rsid w:val="00085AA6"/>
    <w:rsid w:val="000865CC"/>
    <w:rsid w:val="00087DCC"/>
    <w:rsid w:val="000908E8"/>
    <w:rsid w:val="000912C3"/>
    <w:rsid w:val="0009312F"/>
    <w:rsid w:val="000937D2"/>
    <w:rsid w:val="00093F4C"/>
    <w:rsid w:val="000958B5"/>
    <w:rsid w:val="000A1237"/>
    <w:rsid w:val="000A1DD8"/>
    <w:rsid w:val="000A207D"/>
    <w:rsid w:val="000A5B86"/>
    <w:rsid w:val="000A5F6D"/>
    <w:rsid w:val="000B06EF"/>
    <w:rsid w:val="000B3104"/>
    <w:rsid w:val="000B518A"/>
    <w:rsid w:val="000B5E93"/>
    <w:rsid w:val="000B6E84"/>
    <w:rsid w:val="000B7DD9"/>
    <w:rsid w:val="000C225A"/>
    <w:rsid w:val="000C4113"/>
    <w:rsid w:val="000C5AC5"/>
    <w:rsid w:val="000C7B4E"/>
    <w:rsid w:val="000D1230"/>
    <w:rsid w:val="000D1625"/>
    <w:rsid w:val="000D373B"/>
    <w:rsid w:val="000D4BBF"/>
    <w:rsid w:val="000D64AB"/>
    <w:rsid w:val="000E0763"/>
    <w:rsid w:val="000E0837"/>
    <w:rsid w:val="000E3A84"/>
    <w:rsid w:val="000E63BD"/>
    <w:rsid w:val="000F02B0"/>
    <w:rsid w:val="000F0394"/>
    <w:rsid w:val="000F19E1"/>
    <w:rsid w:val="000F4E10"/>
    <w:rsid w:val="000F5F43"/>
    <w:rsid w:val="000F6866"/>
    <w:rsid w:val="000F6C33"/>
    <w:rsid w:val="001006A4"/>
    <w:rsid w:val="00101930"/>
    <w:rsid w:val="0010282F"/>
    <w:rsid w:val="00102E10"/>
    <w:rsid w:val="001032D4"/>
    <w:rsid w:val="001056E8"/>
    <w:rsid w:val="00111D30"/>
    <w:rsid w:val="00113B6C"/>
    <w:rsid w:val="00114C21"/>
    <w:rsid w:val="00120D25"/>
    <w:rsid w:val="001226DA"/>
    <w:rsid w:val="001229B9"/>
    <w:rsid w:val="00123880"/>
    <w:rsid w:val="00123A68"/>
    <w:rsid w:val="00124A15"/>
    <w:rsid w:val="001251FF"/>
    <w:rsid w:val="001273C5"/>
    <w:rsid w:val="001279DA"/>
    <w:rsid w:val="00132ED0"/>
    <w:rsid w:val="00133A1F"/>
    <w:rsid w:val="00134E8C"/>
    <w:rsid w:val="00135CF3"/>
    <w:rsid w:val="00136DE7"/>
    <w:rsid w:val="00150BA2"/>
    <w:rsid w:val="00152BFC"/>
    <w:rsid w:val="00161D97"/>
    <w:rsid w:val="001652D2"/>
    <w:rsid w:val="00167B37"/>
    <w:rsid w:val="00171621"/>
    <w:rsid w:val="00171982"/>
    <w:rsid w:val="00171DE6"/>
    <w:rsid w:val="00172834"/>
    <w:rsid w:val="00173448"/>
    <w:rsid w:val="00180293"/>
    <w:rsid w:val="0018355A"/>
    <w:rsid w:val="00184B5D"/>
    <w:rsid w:val="001906EA"/>
    <w:rsid w:val="0019658D"/>
    <w:rsid w:val="00196B79"/>
    <w:rsid w:val="001A0ADE"/>
    <w:rsid w:val="001A0CD0"/>
    <w:rsid w:val="001A1A7D"/>
    <w:rsid w:val="001A1FAA"/>
    <w:rsid w:val="001A304C"/>
    <w:rsid w:val="001A3473"/>
    <w:rsid w:val="001A3B4C"/>
    <w:rsid w:val="001A3E5C"/>
    <w:rsid w:val="001A4BF9"/>
    <w:rsid w:val="001A4E06"/>
    <w:rsid w:val="001A5FE8"/>
    <w:rsid w:val="001B1C26"/>
    <w:rsid w:val="001B4E71"/>
    <w:rsid w:val="001B5DA9"/>
    <w:rsid w:val="001B6B26"/>
    <w:rsid w:val="001B780A"/>
    <w:rsid w:val="001C03C2"/>
    <w:rsid w:val="001C1871"/>
    <w:rsid w:val="001C2750"/>
    <w:rsid w:val="001C31E7"/>
    <w:rsid w:val="001C3367"/>
    <w:rsid w:val="001C4ACC"/>
    <w:rsid w:val="001C4E64"/>
    <w:rsid w:val="001C5DDC"/>
    <w:rsid w:val="001C63D8"/>
    <w:rsid w:val="001D02D1"/>
    <w:rsid w:val="001D23EA"/>
    <w:rsid w:val="001D375C"/>
    <w:rsid w:val="001E004F"/>
    <w:rsid w:val="001E2EB6"/>
    <w:rsid w:val="001E7595"/>
    <w:rsid w:val="001E7EBF"/>
    <w:rsid w:val="001F1796"/>
    <w:rsid w:val="001F1DDC"/>
    <w:rsid w:val="001F230F"/>
    <w:rsid w:val="001F2F0C"/>
    <w:rsid w:val="001F4BFE"/>
    <w:rsid w:val="001F53CB"/>
    <w:rsid w:val="002008C5"/>
    <w:rsid w:val="00201139"/>
    <w:rsid w:val="00201FAB"/>
    <w:rsid w:val="002034B3"/>
    <w:rsid w:val="00205415"/>
    <w:rsid w:val="00205665"/>
    <w:rsid w:val="00206F9E"/>
    <w:rsid w:val="00210376"/>
    <w:rsid w:val="00210BE0"/>
    <w:rsid w:val="00213256"/>
    <w:rsid w:val="0021581C"/>
    <w:rsid w:val="00215C47"/>
    <w:rsid w:val="002160F2"/>
    <w:rsid w:val="002167E1"/>
    <w:rsid w:val="002204F1"/>
    <w:rsid w:val="00223909"/>
    <w:rsid w:val="002257CE"/>
    <w:rsid w:val="00225A3D"/>
    <w:rsid w:val="0022659F"/>
    <w:rsid w:val="00230CF8"/>
    <w:rsid w:val="002322F3"/>
    <w:rsid w:val="0023252B"/>
    <w:rsid w:val="002335C4"/>
    <w:rsid w:val="00234144"/>
    <w:rsid w:val="00235CCF"/>
    <w:rsid w:val="00237247"/>
    <w:rsid w:val="00240213"/>
    <w:rsid w:val="00242081"/>
    <w:rsid w:val="002426B8"/>
    <w:rsid w:val="00244AA3"/>
    <w:rsid w:val="00245582"/>
    <w:rsid w:val="00250C08"/>
    <w:rsid w:val="00250C14"/>
    <w:rsid w:val="00251A78"/>
    <w:rsid w:val="00253AFC"/>
    <w:rsid w:val="00253F13"/>
    <w:rsid w:val="00254926"/>
    <w:rsid w:val="00254D5C"/>
    <w:rsid w:val="00254E16"/>
    <w:rsid w:val="00255356"/>
    <w:rsid w:val="002556E6"/>
    <w:rsid w:val="00255849"/>
    <w:rsid w:val="00261456"/>
    <w:rsid w:val="00262610"/>
    <w:rsid w:val="00262A50"/>
    <w:rsid w:val="00266F95"/>
    <w:rsid w:val="00272F78"/>
    <w:rsid w:val="00274EDB"/>
    <w:rsid w:val="002819DE"/>
    <w:rsid w:val="00284FE1"/>
    <w:rsid w:val="00285B0A"/>
    <w:rsid w:val="00286A8B"/>
    <w:rsid w:val="00287B9A"/>
    <w:rsid w:val="00292E3D"/>
    <w:rsid w:val="00295743"/>
    <w:rsid w:val="00297564"/>
    <w:rsid w:val="002A6B47"/>
    <w:rsid w:val="002A7095"/>
    <w:rsid w:val="002B3BE7"/>
    <w:rsid w:val="002B4ADB"/>
    <w:rsid w:val="002B6AFE"/>
    <w:rsid w:val="002B759F"/>
    <w:rsid w:val="002C2D7A"/>
    <w:rsid w:val="002C3C66"/>
    <w:rsid w:val="002C4298"/>
    <w:rsid w:val="002C7DF8"/>
    <w:rsid w:val="002D1BB7"/>
    <w:rsid w:val="002D1E51"/>
    <w:rsid w:val="002D5206"/>
    <w:rsid w:val="002D6B7D"/>
    <w:rsid w:val="002E35AF"/>
    <w:rsid w:val="002E694C"/>
    <w:rsid w:val="002F1B38"/>
    <w:rsid w:val="002F382F"/>
    <w:rsid w:val="002F4590"/>
    <w:rsid w:val="00300888"/>
    <w:rsid w:val="0030088F"/>
    <w:rsid w:val="00302130"/>
    <w:rsid w:val="00303AA4"/>
    <w:rsid w:val="00303C8E"/>
    <w:rsid w:val="00303E35"/>
    <w:rsid w:val="003044CD"/>
    <w:rsid w:val="00311750"/>
    <w:rsid w:val="0031380C"/>
    <w:rsid w:val="0031682D"/>
    <w:rsid w:val="00317187"/>
    <w:rsid w:val="00317244"/>
    <w:rsid w:val="00320E95"/>
    <w:rsid w:val="00321C48"/>
    <w:rsid w:val="00321DE4"/>
    <w:rsid w:val="00321E4E"/>
    <w:rsid w:val="00323455"/>
    <w:rsid w:val="0032671F"/>
    <w:rsid w:val="00331FBC"/>
    <w:rsid w:val="00334D21"/>
    <w:rsid w:val="00337293"/>
    <w:rsid w:val="003446A3"/>
    <w:rsid w:val="00344716"/>
    <w:rsid w:val="00347E2E"/>
    <w:rsid w:val="003505FF"/>
    <w:rsid w:val="0035104C"/>
    <w:rsid w:val="0035234D"/>
    <w:rsid w:val="0035263E"/>
    <w:rsid w:val="00353230"/>
    <w:rsid w:val="00357276"/>
    <w:rsid w:val="00357303"/>
    <w:rsid w:val="0035747A"/>
    <w:rsid w:val="0036177C"/>
    <w:rsid w:val="00362D80"/>
    <w:rsid w:val="00363ACF"/>
    <w:rsid w:val="00367ABD"/>
    <w:rsid w:val="00371BDF"/>
    <w:rsid w:val="0037276E"/>
    <w:rsid w:val="00374093"/>
    <w:rsid w:val="00374812"/>
    <w:rsid w:val="003765D6"/>
    <w:rsid w:val="00384D1E"/>
    <w:rsid w:val="00385664"/>
    <w:rsid w:val="003857F2"/>
    <w:rsid w:val="0038625C"/>
    <w:rsid w:val="00386B35"/>
    <w:rsid w:val="003872BE"/>
    <w:rsid w:val="003876C9"/>
    <w:rsid w:val="00391319"/>
    <w:rsid w:val="00391A69"/>
    <w:rsid w:val="0039322C"/>
    <w:rsid w:val="00396BB4"/>
    <w:rsid w:val="003A323F"/>
    <w:rsid w:val="003A356D"/>
    <w:rsid w:val="003A5879"/>
    <w:rsid w:val="003A5A10"/>
    <w:rsid w:val="003A5F05"/>
    <w:rsid w:val="003B205C"/>
    <w:rsid w:val="003B23E1"/>
    <w:rsid w:val="003B602E"/>
    <w:rsid w:val="003B64EF"/>
    <w:rsid w:val="003C0852"/>
    <w:rsid w:val="003C30CE"/>
    <w:rsid w:val="003C3183"/>
    <w:rsid w:val="003C5555"/>
    <w:rsid w:val="003C7094"/>
    <w:rsid w:val="003C7981"/>
    <w:rsid w:val="003D0F2A"/>
    <w:rsid w:val="003D6620"/>
    <w:rsid w:val="003D7B49"/>
    <w:rsid w:val="003E0924"/>
    <w:rsid w:val="003E171F"/>
    <w:rsid w:val="003E5922"/>
    <w:rsid w:val="003E6B88"/>
    <w:rsid w:val="003E742F"/>
    <w:rsid w:val="003F0566"/>
    <w:rsid w:val="003F0FAD"/>
    <w:rsid w:val="003F1BEE"/>
    <w:rsid w:val="003F2775"/>
    <w:rsid w:val="003F3AC5"/>
    <w:rsid w:val="003F50B6"/>
    <w:rsid w:val="003F6946"/>
    <w:rsid w:val="0040240F"/>
    <w:rsid w:val="0040391F"/>
    <w:rsid w:val="00412975"/>
    <w:rsid w:val="004131E8"/>
    <w:rsid w:val="00413712"/>
    <w:rsid w:val="004159E2"/>
    <w:rsid w:val="004164D7"/>
    <w:rsid w:val="00416F83"/>
    <w:rsid w:val="00421F6E"/>
    <w:rsid w:val="00424587"/>
    <w:rsid w:val="004263FF"/>
    <w:rsid w:val="004267DA"/>
    <w:rsid w:val="004319FA"/>
    <w:rsid w:val="00432B26"/>
    <w:rsid w:val="00441BBA"/>
    <w:rsid w:val="00452BE0"/>
    <w:rsid w:val="0045429B"/>
    <w:rsid w:val="00454524"/>
    <w:rsid w:val="004555FA"/>
    <w:rsid w:val="00455636"/>
    <w:rsid w:val="004559BC"/>
    <w:rsid w:val="00463583"/>
    <w:rsid w:val="00463702"/>
    <w:rsid w:val="00463F47"/>
    <w:rsid w:val="00463F50"/>
    <w:rsid w:val="004669EA"/>
    <w:rsid w:val="00466D9E"/>
    <w:rsid w:val="004678FB"/>
    <w:rsid w:val="004826A3"/>
    <w:rsid w:val="00483E89"/>
    <w:rsid w:val="00485278"/>
    <w:rsid w:val="00485DC8"/>
    <w:rsid w:val="00486085"/>
    <w:rsid w:val="00486356"/>
    <w:rsid w:val="00491FBF"/>
    <w:rsid w:val="0049418B"/>
    <w:rsid w:val="004942DC"/>
    <w:rsid w:val="004959C6"/>
    <w:rsid w:val="004A0E54"/>
    <w:rsid w:val="004A0F47"/>
    <w:rsid w:val="004A1161"/>
    <w:rsid w:val="004A1165"/>
    <w:rsid w:val="004A2AD2"/>
    <w:rsid w:val="004A5A09"/>
    <w:rsid w:val="004A651D"/>
    <w:rsid w:val="004B1973"/>
    <w:rsid w:val="004B1F97"/>
    <w:rsid w:val="004B2911"/>
    <w:rsid w:val="004B4B0C"/>
    <w:rsid w:val="004B4E2F"/>
    <w:rsid w:val="004B6295"/>
    <w:rsid w:val="004B764B"/>
    <w:rsid w:val="004C1060"/>
    <w:rsid w:val="004C3292"/>
    <w:rsid w:val="004C3F15"/>
    <w:rsid w:val="004C41FB"/>
    <w:rsid w:val="004C4D70"/>
    <w:rsid w:val="004C5522"/>
    <w:rsid w:val="004C6CA5"/>
    <w:rsid w:val="004C7F35"/>
    <w:rsid w:val="004D0295"/>
    <w:rsid w:val="004D0DD3"/>
    <w:rsid w:val="004D138A"/>
    <w:rsid w:val="004D1F85"/>
    <w:rsid w:val="004D5494"/>
    <w:rsid w:val="004D5EFA"/>
    <w:rsid w:val="004D7FFD"/>
    <w:rsid w:val="004E34D1"/>
    <w:rsid w:val="004E47BE"/>
    <w:rsid w:val="004E5864"/>
    <w:rsid w:val="004E6142"/>
    <w:rsid w:val="004E760A"/>
    <w:rsid w:val="004F3B37"/>
    <w:rsid w:val="004F65D5"/>
    <w:rsid w:val="004F78AF"/>
    <w:rsid w:val="005028CF"/>
    <w:rsid w:val="005058A5"/>
    <w:rsid w:val="005071AA"/>
    <w:rsid w:val="00512C18"/>
    <w:rsid w:val="00512E56"/>
    <w:rsid w:val="00514740"/>
    <w:rsid w:val="005208CA"/>
    <w:rsid w:val="0052294F"/>
    <w:rsid w:val="00522D3C"/>
    <w:rsid w:val="00526858"/>
    <w:rsid w:val="0053199B"/>
    <w:rsid w:val="00532884"/>
    <w:rsid w:val="00535D04"/>
    <w:rsid w:val="005365F2"/>
    <w:rsid w:val="005408D2"/>
    <w:rsid w:val="00541210"/>
    <w:rsid w:val="00541CE9"/>
    <w:rsid w:val="005453EA"/>
    <w:rsid w:val="005523B4"/>
    <w:rsid w:val="005531F4"/>
    <w:rsid w:val="00557292"/>
    <w:rsid w:val="005604C0"/>
    <w:rsid w:val="00562AF5"/>
    <w:rsid w:val="00563C40"/>
    <w:rsid w:val="00563EE4"/>
    <w:rsid w:val="00565B86"/>
    <w:rsid w:val="00565EC8"/>
    <w:rsid w:val="005717ED"/>
    <w:rsid w:val="005748EB"/>
    <w:rsid w:val="00576276"/>
    <w:rsid w:val="00576A1A"/>
    <w:rsid w:val="00580D68"/>
    <w:rsid w:val="0058513F"/>
    <w:rsid w:val="00585A16"/>
    <w:rsid w:val="00586008"/>
    <w:rsid w:val="005903D6"/>
    <w:rsid w:val="00590763"/>
    <w:rsid w:val="005924DB"/>
    <w:rsid w:val="005930AA"/>
    <w:rsid w:val="005940B0"/>
    <w:rsid w:val="005941BC"/>
    <w:rsid w:val="00594581"/>
    <w:rsid w:val="00594625"/>
    <w:rsid w:val="00594C15"/>
    <w:rsid w:val="0059637F"/>
    <w:rsid w:val="00597A42"/>
    <w:rsid w:val="005A10EB"/>
    <w:rsid w:val="005A36B6"/>
    <w:rsid w:val="005A4890"/>
    <w:rsid w:val="005A59E5"/>
    <w:rsid w:val="005A6167"/>
    <w:rsid w:val="005A72CE"/>
    <w:rsid w:val="005A7ECE"/>
    <w:rsid w:val="005B3877"/>
    <w:rsid w:val="005B498B"/>
    <w:rsid w:val="005B5B0A"/>
    <w:rsid w:val="005B5DC8"/>
    <w:rsid w:val="005B7673"/>
    <w:rsid w:val="005B7B72"/>
    <w:rsid w:val="005C040A"/>
    <w:rsid w:val="005C0595"/>
    <w:rsid w:val="005C0CAD"/>
    <w:rsid w:val="005C15A9"/>
    <w:rsid w:val="005C1787"/>
    <w:rsid w:val="005C2970"/>
    <w:rsid w:val="005C3BA2"/>
    <w:rsid w:val="005C55A3"/>
    <w:rsid w:val="005C779A"/>
    <w:rsid w:val="005D10A4"/>
    <w:rsid w:val="005D27C6"/>
    <w:rsid w:val="005D52C0"/>
    <w:rsid w:val="005E2A08"/>
    <w:rsid w:val="005E2DE2"/>
    <w:rsid w:val="005E5B8A"/>
    <w:rsid w:val="005F4F97"/>
    <w:rsid w:val="006002B6"/>
    <w:rsid w:val="00600D3E"/>
    <w:rsid w:val="00603C48"/>
    <w:rsid w:val="00607DC6"/>
    <w:rsid w:val="00607E2B"/>
    <w:rsid w:val="00611306"/>
    <w:rsid w:val="0061172D"/>
    <w:rsid w:val="006170BC"/>
    <w:rsid w:val="0062067E"/>
    <w:rsid w:val="00622837"/>
    <w:rsid w:val="00623889"/>
    <w:rsid w:val="0063037D"/>
    <w:rsid w:val="00630BE5"/>
    <w:rsid w:val="0063194B"/>
    <w:rsid w:val="00631AB6"/>
    <w:rsid w:val="0063248B"/>
    <w:rsid w:val="00632574"/>
    <w:rsid w:val="006328D0"/>
    <w:rsid w:val="00633011"/>
    <w:rsid w:val="00633CD9"/>
    <w:rsid w:val="006359FD"/>
    <w:rsid w:val="00637782"/>
    <w:rsid w:val="00637B49"/>
    <w:rsid w:val="0064004B"/>
    <w:rsid w:val="0064202A"/>
    <w:rsid w:val="00644DE7"/>
    <w:rsid w:val="00645AC9"/>
    <w:rsid w:val="0065012C"/>
    <w:rsid w:val="0065261D"/>
    <w:rsid w:val="0065362B"/>
    <w:rsid w:val="00653E48"/>
    <w:rsid w:val="0066007D"/>
    <w:rsid w:val="006602FB"/>
    <w:rsid w:val="0066196D"/>
    <w:rsid w:val="00662639"/>
    <w:rsid w:val="006631D9"/>
    <w:rsid w:val="0066570E"/>
    <w:rsid w:val="006661EF"/>
    <w:rsid w:val="0067089A"/>
    <w:rsid w:val="006717C2"/>
    <w:rsid w:val="00671BE8"/>
    <w:rsid w:val="00672390"/>
    <w:rsid w:val="00674AF8"/>
    <w:rsid w:val="00674DFB"/>
    <w:rsid w:val="00685002"/>
    <w:rsid w:val="00685CAD"/>
    <w:rsid w:val="00690C19"/>
    <w:rsid w:val="006935FD"/>
    <w:rsid w:val="00695F72"/>
    <w:rsid w:val="006A2057"/>
    <w:rsid w:val="006A2216"/>
    <w:rsid w:val="006A319E"/>
    <w:rsid w:val="006A3AFB"/>
    <w:rsid w:val="006A4B2F"/>
    <w:rsid w:val="006A5758"/>
    <w:rsid w:val="006B1ECF"/>
    <w:rsid w:val="006B226D"/>
    <w:rsid w:val="006B2FB8"/>
    <w:rsid w:val="006B4E05"/>
    <w:rsid w:val="006B5F69"/>
    <w:rsid w:val="006B65FE"/>
    <w:rsid w:val="006C201F"/>
    <w:rsid w:val="006C293B"/>
    <w:rsid w:val="006C5D23"/>
    <w:rsid w:val="006D380B"/>
    <w:rsid w:val="006D383B"/>
    <w:rsid w:val="006D58DF"/>
    <w:rsid w:val="006E1222"/>
    <w:rsid w:val="006E5383"/>
    <w:rsid w:val="006E5710"/>
    <w:rsid w:val="006E5947"/>
    <w:rsid w:val="006E615F"/>
    <w:rsid w:val="006F14C3"/>
    <w:rsid w:val="006F3C71"/>
    <w:rsid w:val="006F6967"/>
    <w:rsid w:val="00700E66"/>
    <w:rsid w:val="00702177"/>
    <w:rsid w:val="00703EA6"/>
    <w:rsid w:val="007046FB"/>
    <w:rsid w:val="007113F1"/>
    <w:rsid w:val="00711B3B"/>
    <w:rsid w:val="00715C13"/>
    <w:rsid w:val="00720B5D"/>
    <w:rsid w:val="00723900"/>
    <w:rsid w:val="00723FDA"/>
    <w:rsid w:val="00727630"/>
    <w:rsid w:val="00731D67"/>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196"/>
    <w:rsid w:val="0075245F"/>
    <w:rsid w:val="00752640"/>
    <w:rsid w:val="007533A3"/>
    <w:rsid w:val="00753A6A"/>
    <w:rsid w:val="00754B9D"/>
    <w:rsid w:val="00754D93"/>
    <w:rsid w:val="0075610F"/>
    <w:rsid w:val="00756231"/>
    <w:rsid w:val="00756EE6"/>
    <w:rsid w:val="00757340"/>
    <w:rsid w:val="007627F1"/>
    <w:rsid w:val="00762837"/>
    <w:rsid w:val="0076293A"/>
    <w:rsid w:val="00763E64"/>
    <w:rsid w:val="00767539"/>
    <w:rsid w:val="007704E7"/>
    <w:rsid w:val="00770A58"/>
    <w:rsid w:val="00770E2E"/>
    <w:rsid w:val="00773B5B"/>
    <w:rsid w:val="00773C8E"/>
    <w:rsid w:val="00774B05"/>
    <w:rsid w:val="007751A7"/>
    <w:rsid w:val="00775A1A"/>
    <w:rsid w:val="00781F99"/>
    <w:rsid w:val="00783B14"/>
    <w:rsid w:val="00785AF0"/>
    <w:rsid w:val="00790F8A"/>
    <w:rsid w:val="0079518B"/>
    <w:rsid w:val="00795636"/>
    <w:rsid w:val="00795F59"/>
    <w:rsid w:val="007A08A0"/>
    <w:rsid w:val="007A0992"/>
    <w:rsid w:val="007A20B8"/>
    <w:rsid w:val="007A2B6A"/>
    <w:rsid w:val="007A38A3"/>
    <w:rsid w:val="007A40BB"/>
    <w:rsid w:val="007A433B"/>
    <w:rsid w:val="007A4B79"/>
    <w:rsid w:val="007A64D7"/>
    <w:rsid w:val="007B028A"/>
    <w:rsid w:val="007B02F5"/>
    <w:rsid w:val="007B0970"/>
    <w:rsid w:val="007C0F23"/>
    <w:rsid w:val="007C20C0"/>
    <w:rsid w:val="007C24F5"/>
    <w:rsid w:val="007C2747"/>
    <w:rsid w:val="007C2AA3"/>
    <w:rsid w:val="007D352D"/>
    <w:rsid w:val="007D3991"/>
    <w:rsid w:val="007D3A66"/>
    <w:rsid w:val="007D3F3A"/>
    <w:rsid w:val="007D5D19"/>
    <w:rsid w:val="007D6256"/>
    <w:rsid w:val="007D6C37"/>
    <w:rsid w:val="007E0D1A"/>
    <w:rsid w:val="007E0D7B"/>
    <w:rsid w:val="007E1F61"/>
    <w:rsid w:val="007E1FC4"/>
    <w:rsid w:val="007E3E9C"/>
    <w:rsid w:val="007E4E00"/>
    <w:rsid w:val="007E6515"/>
    <w:rsid w:val="007E7384"/>
    <w:rsid w:val="007E7C08"/>
    <w:rsid w:val="007F23C4"/>
    <w:rsid w:val="007F5B58"/>
    <w:rsid w:val="007F5D11"/>
    <w:rsid w:val="007F7280"/>
    <w:rsid w:val="00800F02"/>
    <w:rsid w:val="00801ED4"/>
    <w:rsid w:val="008040FF"/>
    <w:rsid w:val="00804B7E"/>
    <w:rsid w:val="00807285"/>
    <w:rsid w:val="008108BF"/>
    <w:rsid w:val="00812EA4"/>
    <w:rsid w:val="0081554A"/>
    <w:rsid w:val="00815825"/>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1939"/>
    <w:rsid w:val="00843D84"/>
    <w:rsid w:val="0084440E"/>
    <w:rsid w:val="00845AEA"/>
    <w:rsid w:val="00846E81"/>
    <w:rsid w:val="00857427"/>
    <w:rsid w:val="00860637"/>
    <w:rsid w:val="00860D17"/>
    <w:rsid w:val="00861F86"/>
    <w:rsid w:val="008621C4"/>
    <w:rsid w:val="008628B5"/>
    <w:rsid w:val="00862F75"/>
    <w:rsid w:val="0086361C"/>
    <w:rsid w:val="00863F80"/>
    <w:rsid w:val="008640CE"/>
    <w:rsid w:val="00864B7D"/>
    <w:rsid w:val="008650CA"/>
    <w:rsid w:val="008658AE"/>
    <w:rsid w:val="008726CB"/>
    <w:rsid w:val="00873149"/>
    <w:rsid w:val="00875CAA"/>
    <w:rsid w:val="0088647A"/>
    <w:rsid w:val="0088755C"/>
    <w:rsid w:val="00887C54"/>
    <w:rsid w:val="008907E1"/>
    <w:rsid w:val="00890F00"/>
    <w:rsid w:val="008A1604"/>
    <w:rsid w:val="008A1DCC"/>
    <w:rsid w:val="008A2379"/>
    <w:rsid w:val="008A5787"/>
    <w:rsid w:val="008A6BC2"/>
    <w:rsid w:val="008A6C34"/>
    <w:rsid w:val="008B03B8"/>
    <w:rsid w:val="008B1D63"/>
    <w:rsid w:val="008B2FC3"/>
    <w:rsid w:val="008B44EB"/>
    <w:rsid w:val="008B624D"/>
    <w:rsid w:val="008C26B8"/>
    <w:rsid w:val="008C28C9"/>
    <w:rsid w:val="008C2E9E"/>
    <w:rsid w:val="008C3F21"/>
    <w:rsid w:val="008C4DEB"/>
    <w:rsid w:val="008C5D7B"/>
    <w:rsid w:val="008C677C"/>
    <w:rsid w:val="008D02A1"/>
    <w:rsid w:val="008D1763"/>
    <w:rsid w:val="008D2FEE"/>
    <w:rsid w:val="008D3779"/>
    <w:rsid w:val="008D405F"/>
    <w:rsid w:val="008D407D"/>
    <w:rsid w:val="008D4B42"/>
    <w:rsid w:val="008D5BE1"/>
    <w:rsid w:val="008E0D25"/>
    <w:rsid w:val="008E0FEC"/>
    <w:rsid w:val="008E1076"/>
    <w:rsid w:val="008E7AEA"/>
    <w:rsid w:val="008F031E"/>
    <w:rsid w:val="008F0593"/>
    <w:rsid w:val="008F095B"/>
    <w:rsid w:val="008F1AB7"/>
    <w:rsid w:val="008F1B09"/>
    <w:rsid w:val="008F27BE"/>
    <w:rsid w:val="008F356E"/>
    <w:rsid w:val="008F524E"/>
    <w:rsid w:val="008F76B7"/>
    <w:rsid w:val="00900782"/>
    <w:rsid w:val="00901C66"/>
    <w:rsid w:val="00906FC0"/>
    <w:rsid w:val="00907C98"/>
    <w:rsid w:val="00910508"/>
    <w:rsid w:val="00910845"/>
    <w:rsid w:val="00911C68"/>
    <w:rsid w:val="00912026"/>
    <w:rsid w:val="00915ECE"/>
    <w:rsid w:val="00916000"/>
    <w:rsid w:val="009178E2"/>
    <w:rsid w:val="009205BE"/>
    <w:rsid w:val="0092144D"/>
    <w:rsid w:val="00921639"/>
    <w:rsid w:val="0093174B"/>
    <w:rsid w:val="0093593C"/>
    <w:rsid w:val="00935E3B"/>
    <w:rsid w:val="00936108"/>
    <w:rsid w:val="00936412"/>
    <w:rsid w:val="009415D0"/>
    <w:rsid w:val="00944098"/>
    <w:rsid w:val="00950C1A"/>
    <w:rsid w:val="00952C1C"/>
    <w:rsid w:val="00952EA2"/>
    <w:rsid w:val="0095437F"/>
    <w:rsid w:val="009543B9"/>
    <w:rsid w:val="0095609D"/>
    <w:rsid w:val="009561A7"/>
    <w:rsid w:val="0095660C"/>
    <w:rsid w:val="00957EB0"/>
    <w:rsid w:val="00960A97"/>
    <w:rsid w:val="00965EDD"/>
    <w:rsid w:val="00965F90"/>
    <w:rsid w:val="00966D27"/>
    <w:rsid w:val="0097115D"/>
    <w:rsid w:val="009724D1"/>
    <w:rsid w:val="00974632"/>
    <w:rsid w:val="00977E6E"/>
    <w:rsid w:val="00982E16"/>
    <w:rsid w:val="00982F97"/>
    <w:rsid w:val="00983905"/>
    <w:rsid w:val="00983A5D"/>
    <w:rsid w:val="0098415F"/>
    <w:rsid w:val="00985558"/>
    <w:rsid w:val="00986056"/>
    <w:rsid w:val="00986FBB"/>
    <w:rsid w:val="00987E26"/>
    <w:rsid w:val="00993683"/>
    <w:rsid w:val="009A2A3C"/>
    <w:rsid w:val="009A4E0C"/>
    <w:rsid w:val="009A4F7D"/>
    <w:rsid w:val="009A5EB4"/>
    <w:rsid w:val="009A7538"/>
    <w:rsid w:val="009B1193"/>
    <w:rsid w:val="009B15E4"/>
    <w:rsid w:val="009B1F67"/>
    <w:rsid w:val="009B3BEE"/>
    <w:rsid w:val="009B4772"/>
    <w:rsid w:val="009B4C63"/>
    <w:rsid w:val="009C3B5B"/>
    <w:rsid w:val="009C4C37"/>
    <w:rsid w:val="009C773B"/>
    <w:rsid w:val="009D0717"/>
    <w:rsid w:val="009D0812"/>
    <w:rsid w:val="009D215A"/>
    <w:rsid w:val="009D2D85"/>
    <w:rsid w:val="009D4A90"/>
    <w:rsid w:val="009D4AA4"/>
    <w:rsid w:val="009D7B64"/>
    <w:rsid w:val="009E0985"/>
    <w:rsid w:val="009E1C06"/>
    <w:rsid w:val="009E4DED"/>
    <w:rsid w:val="009E6F58"/>
    <w:rsid w:val="009F0869"/>
    <w:rsid w:val="009F2484"/>
    <w:rsid w:val="00A012ED"/>
    <w:rsid w:val="00A01775"/>
    <w:rsid w:val="00A01A3A"/>
    <w:rsid w:val="00A01B12"/>
    <w:rsid w:val="00A0372D"/>
    <w:rsid w:val="00A050DB"/>
    <w:rsid w:val="00A05776"/>
    <w:rsid w:val="00A1500D"/>
    <w:rsid w:val="00A15113"/>
    <w:rsid w:val="00A17254"/>
    <w:rsid w:val="00A219E3"/>
    <w:rsid w:val="00A21D88"/>
    <w:rsid w:val="00A23BAD"/>
    <w:rsid w:val="00A23D15"/>
    <w:rsid w:val="00A243E7"/>
    <w:rsid w:val="00A250A6"/>
    <w:rsid w:val="00A26D4A"/>
    <w:rsid w:val="00A30548"/>
    <w:rsid w:val="00A30D6C"/>
    <w:rsid w:val="00A3180B"/>
    <w:rsid w:val="00A31C80"/>
    <w:rsid w:val="00A3395E"/>
    <w:rsid w:val="00A342CF"/>
    <w:rsid w:val="00A351B5"/>
    <w:rsid w:val="00A35220"/>
    <w:rsid w:val="00A35292"/>
    <w:rsid w:val="00A36CFA"/>
    <w:rsid w:val="00A408A1"/>
    <w:rsid w:val="00A41856"/>
    <w:rsid w:val="00A43099"/>
    <w:rsid w:val="00A4320B"/>
    <w:rsid w:val="00A44106"/>
    <w:rsid w:val="00A451C4"/>
    <w:rsid w:val="00A461FD"/>
    <w:rsid w:val="00A4733A"/>
    <w:rsid w:val="00A47E9B"/>
    <w:rsid w:val="00A55741"/>
    <w:rsid w:val="00A55AEC"/>
    <w:rsid w:val="00A62015"/>
    <w:rsid w:val="00A644F7"/>
    <w:rsid w:val="00A6550A"/>
    <w:rsid w:val="00A66711"/>
    <w:rsid w:val="00A7008B"/>
    <w:rsid w:val="00A71B69"/>
    <w:rsid w:val="00A724E9"/>
    <w:rsid w:val="00A73998"/>
    <w:rsid w:val="00A77CF8"/>
    <w:rsid w:val="00A81CA3"/>
    <w:rsid w:val="00A841BF"/>
    <w:rsid w:val="00A84C9D"/>
    <w:rsid w:val="00A858CC"/>
    <w:rsid w:val="00A85C8D"/>
    <w:rsid w:val="00A8696F"/>
    <w:rsid w:val="00A9165D"/>
    <w:rsid w:val="00A92B60"/>
    <w:rsid w:val="00A92CFB"/>
    <w:rsid w:val="00A93514"/>
    <w:rsid w:val="00A943CC"/>
    <w:rsid w:val="00A95E8B"/>
    <w:rsid w:val="00A96023"/>
    <w:rsid w:val="00A977B5"/>
    <w:rsid w:val="00AA0690"/>
    <w:rsid w:val="00AA08CA"/>
    <w:rsid w:val="00AA0EB7"/>
    <w:rsid w:val="00AA0EDF"/>
    <w:rsid w:val="00AA3D9E"/>
    <w:rsid w:val="00AA3F81"/>
    <w:rsid w:val="00AB1C94"/>
    <w:rsid w:val="00AB34C8"/>
    <w:rsid w:val="00AB6699"/>
    <w:rsid w:val="00AC412D"/>
    <w:rsid w:val="00AC4FA2"/>
    <w:rsid w:val="00AD1220"/>
    <w:rsid w:val="00AD163C"/>
    <w:rsid w:val="00AD1B80"/>
    <w:rsid w:val="00AD3DE2"/>
    <w:rsid w:val="00AD53E2"/>
    <w:rsid w:val="00AD6021"/>
    <w:rsid w:val="00AD6026"/>
    <w:rsid w:val="00AD7A0B"/>
    <w:rsid w:val="00AE11F5"/>
    <w:rsid w:val="00AE1678"/>
    <w:rsid w:val="00AE2A0E"/>
    <w:rsid w:val="00AE3156"/>
    <w:rsid w:val="00AE4AAC"/>
    <w:rsid w:val="00AE50A0"/>
    <w:rsid w:val="00AE5DC3"/>
    <w:rsid w:val="00AE74C8"/>
    <w:rsid w:val="00AF0593"/>
    <w:rsid w:val="00AF4480"/>
    <w:rsid w:val="00AF7FC9"/>
    <w:rsid w:val="00B02590"/>
    <w:rsid w:val="00B04A74"/>
    <w:rsid w:val="00B0588A"/>
    <w:rsid w:val="00B10DD6"/>
    <w:rsid w:val="00B11090"/>
    <w:rsid w:val="00B1182C"/>
    <w:rsid w:val="00B11D9A"/>
    <w:rsid w:val="00B12F22"/>
    <w:rsid w:val="00B12FE8"/>
    <w:rsid w:val="00B14A14"/>
    <w:rsid w:val="00B14C11"/>
    <w:rsid w:val="00B15098"/>
    <w:rsid w:val="00B150D6"/>
    <w:rsid w:val="00B216FE"/>
    <w:rsid w:val="00B2186B"/>
    <w:rsid w:val="00B227E7"/>
    <w:rsid w:val="00B23BE7"/>
    <w:rsid w:val="00B2554D"/>
    <w:rsid w:val="00B25E6E"/>
    <w:rsid w:val="00B27BFF"/>
    <w:rsid w:val="00B3049B"/>
    <w:rsid w:val="00B33353"/>
    <w:rsid w:val="00B3492A"/>
    <w:rsid w:val="00B34B5D"/>
    <w:rsid w:val="00B36C33"/>
    <w:rsid w:val="00B40818"/>
    <w:rsid w:val="00B434A2"/>
    <w:rsid w:val="00B50FC1"/>
    <w:rsid w:val="00B52DFF"/>
    <w:rsid w:val="00B53FD3"/>
    <w:rsid w:val="00B55222"/>
    <w:rsid w:val="00B572A4"/>
    <w:rsid w:val="00B62946"/>
    <w:rsid w:val="00B63DA3"/>
    <w:rsid w:val="00B65128"/>
    <w:rsid w:val="00B651C8"/>
    <w:rsid w:val="00B70C05"/>
    <w:rsid w:val="00B70C0F"/>
    <w:rsid w:val="00B70D7A"/>
    <w:rsid w:val="00B7463C"/>
    <w:rsid w:val="00B7509B"/>
    <w:rsid w:val="00B7525F"/>
    <w:rsid w:val="00B75413"/>
    <w:rsid w:val="00B759E7"/>
    <w:rsid w:val="00B76A01"/>
    <w:rsid w:val="00B80D9C"/>
    <w:rsid w:val="00B81B62"/>
    <w:rsid w:val="00B81BEF"/>
    <w:rsid w:val="00B82A61"/>
    <w:rsid w:val="00B85B4D"/>
    <w:rsid w:val="00B91A6F"/>
    <w:rsid w:val="00B9216B"/>
    <w:rsid w:val="00B95987"/>
    <w:rsid w:val="00B9632D"/>
    <w:rsid w:val="00B96F3D"/>
    <w:rsid w:val="00BA0E62"/>
    <w:rsid w:val="00BA2E4C"/>
    <w:rsid w:val="00BA420F"/>
    <w:rsid w:val="00BA4429"/>
    <w:rsid w:val="00BA67F4"/>
    <w:rsid w:val="00BA7CB7"/>
    <w:rsid w:val="00BB54DC"/>
    <w:rsid w:val="00BB5BD7"/>
    <w:rsid w:val="00BB7EE5"/>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1912"/>
    <w:rsid w:val="00BF3360"/>
    <w:rsid w:val="00BF3DC2"/>
    <w:rsid w:val="00BF4C3C"/>
    <w:rsid w:val="00BF729D"/>
    <w:rsid w:val="00C0080F"/>
    <w:rsid w:val="00C01C26"/>
    <w:rsid w:val="00C020D1"/>
    <w:rsid w:val="00C11435"/>
    <w:rsid w:val="00C13378"/>
    <w:rsid w:val="00C14EFC"/>
    <w:rsid w:val="00C15E79"/>
    <w:rsid w:val="00C165D1"/>
    <w:rsid w:val="00C17AD5"/>
    <w:rsid w:val="00C2062E"/>
    <w:rsid w:val="00C20D17"/>
    <w:rsid w:val="00C23ABA"/>
    <w:rsid w:val="00C25E3A"/>
    <w:rsid w:val="00C30160"/>
    <w:rsid w:val="00C302CB"/>
    <w:rsid w:val="00C31628"/>
    <w:rsid w:val="00C3514F"/>
    <w:rsid w:val="00C356B0"/>
    <w:rsid w:val="00C35978"/>
    <w:rsid w:val="00C359CF"/>
    <w:rsid w:val="00C36FFC"/>
    <w:rsid w:val="00C3717A"/>
    <w:rsid w:val="00C4080F"/>
    <w:rsid w:val="00C43CF3"/>
    <w:rsid w:val="00C46496"/>
    <w:rsid w:val="00C47D20"/>
    <w:rsid w:val="00C52AD4"/>
    <w:rsid w:val="00C537D6"/>
    <w:rsid w:val="00C5461E"/>
    <w:rsid w:val="00C552A1"/>
    <w:rsid w:val="00C55BF7"/>
    <w:rsid w:val="00C616FE"/>
    <w:rsid w:val="00C62834"/>
    <w:rsid w:val="00C64E2E"/>
    <w:rsid w:val="00C67AE8"/>
    <w:rsid w:val="00C7239A"/>
    <w:rsid w:val="00C737D1"/>
    <w:rsid w:val="00C74584"/>
    <w:rsid w:val="00C829F6"/>
    <w:rsid w:val="00C84E35"/>
    <w:rsid w:val="00C86956"/>
    <w:rsid w:val="00C952DC"/>
    <w:rsid w:val="00CA1FA4"/>
    <w:rsid w:val="00CA2772"/>
    <w:rsid w:val="00CA2D15"/>
    <w:rsid w:val="00CA2EB4"/>
    <w:rsid w:val="00CA3FD1"/>
    <w:rsid w:val="00CA54D0"/>
    <w:rsid w:val="00CA7A98"/>
    <w:rsid w:val="00CB03E0"/>
    <w:rsid w:val="00CB0E89"/>
    <w:rsid w:val="00CB28CB"/>
    <w:rsid w:val="00CB3576"/>
    <w:rsid w:val="00CB5ECF"/>
    <w:rsid w:val="00CC0393"/>
    <w:rsid w:val="00CC2BDB"/>
    <w:rsid w:val="00CC3253"/>
    <w:rsid w:val="00CC6A18"/>
    <w:rsid w:val="00CC6D07"/>
    <w:rsid w:val="00CC70AB"/>
    <w:rsid w:val="00CD0BF0"/>
    <w:rsid w:val="00CD37A6"/>
    <w:rsid w:val="00CE3AF1"/>
    <w:rsid w:val="00CF0626"/>
    <w:rsid w:val="00CF3873"/>
    <w:rsid w:val="00CF3C8B"/>
    <w:rsid w:val="00CF40BB"/>
    <w:rsid w:val="00CF43D9"/>
    <w:rsid w:val="00CF78B5"/>
    <w:rsid w:val="00D04B33"/>
    <w:rsid w:val="00D07D19"/>
    <w:rsid w:val="00D10FE1"/>
    <w:rsid w:val="00D11DF6"/>
    <w:rsid w:val="00D137AD"/>
    <w:rsid w:val="00D1607D"/>
    <w:rsid w:val="00D17135"/>
    <w:rsid w:val="00D21517"/>
    <w:rsid w:val="00D24750"/>
    <w:rsid w:val="00D24BB4"/>
    <w:rsid w:val="00D327BD"/>
    <w:rsid w:val="00D33726"/>
    <w:rsid w:val="00D33D7A"/>
    <w:rsid w:val="00D34897"/>
    <w:rsid w:val="00D34977"/>
    <w:rsid w:val="00D378DC"/>
    <w:rsid w:val="00D4082C"/>
    <w:rsid w:val="00D4131F"/>
    <w:rsid w:val="00D41C04"/>
    <w:rsid w:val="00D42ACC"/>
    <w:rsid w:val="00D42E35"/>
    <w:rsid w:val="00D43B21"/>
    <w:rsid w:val="00D44004"/>
    <w:rsid w:val="00D45206"/>
    <w:rsid w:val="00D458F2"/>
    <w:rsid w:val="00D45CDC"/>
    <w:rsid w:val="00D52B17"/>
    <w:rsid w:val="00D560A0"/>
    <w:rsid w:val="00D61318"/>
    <w:rsid w:val="00D6406B"/>
    <w:rsid w:val="00D670CB"/>
    <w:rsid w:val="00D67968"/>
    <w:rsid w:val="00D707B0"/>
    <w:rsid w:val="00D70D50"/>
    <w:rsid w:val="00D71DD5"/>
    <w:rsid w:val="00D7304E"/>
    <w:rsid w:val="00D763A3"/>
    <w:rsid w:val="00D77ED8"/>
    <w:rsid w:val="00D80BE8"/>
    <w:rsid w:val="00D846E5"/>
    <w:rsid w:val="00D91E66"/>
    <w:rsid w:val="00D94015"/>
    <w:rsid w:val="00D94EEF"/>
    <w:rsid w:val="00D957AC"/>
    <w:rsid w:val="00DA1D06"/>
    <w:rsid w:val="00DA20DC"/>
    <w:rsid w:val="00DA2C46"/>
    <w:rsid w:val="00DA3207"/>
    <w:rsid w:val="00DA5EF1"/>
    <w:rsid w:val="00DB07B1"/>
    <w:rsid w:val="00DB1F49"/>
    <w:rsid w:val="00DB2C0E"/>
    <w:rsid w:val="00DB34A2"/>
    <w:rsid w:val="00DB415C"/>
    <w:rsid w:val="00DB6789"/>
    <w:rsid w:val="00DB6CDF"/>
    <w:rsid w:val="00DC1021"/>
    <w:rsid w:val="00DC14F4"/>
    <w:rsid w:val="00DC2E12"/>
    <w:rsid w:val="00DC3882"/>
    <w:rsid w:val="00DD01DB"/>
    <w:rsid w:val="00DD0855"/>
    <w:rsid w:val="00DD08B0"/>
    <w:rsid w:val="00DD4CFA"/>
    <w:rsid w:val="00DD5D50"/>
    <w:rsid w:val="00DE032A"/>
    <w:rsid w:val="00DE0C91"/>
    <w:rsid w:val="00DE1F80"/>
    <w:rsid w:val="00DE2B53"/>
    <w:rsid w:val="00DE4A33"/>
    <w:rsid w:val="00DE5546"/>
    <w:rsid w:val="00DE643A"/>
    <w:rsid w:val="00DE6BB9"/>
    <w:rsid w:val="00DF1273"/>
    <w:rsid w:val="00DF452C"/>
    <w:rsid w:val="00DF61A6"/>
    <w:rsid w:val="00DF6924"/>
    <w:rsid w:val="00E00C30"/>
    <w:rsid w:val="00E0117F"/>
    <w:rsid w:val="00E03318"/>
    <w:rsid w:val="00E03EEA"/>
    <w:rsid w:val="00E12443"/>
    <w:rsid w:val="00E12B32"/>
    <w:rsid w:val="00E14FF6"/>
    <w:rsid w:val="00E15316"/>
    <w:rsid w:val="00E2275F"/>
    <w:rsid w:val="00E25A44"/>
    <w:rsid w:val="00E3309A"/>
    <w:rsid w:val="00E34617"/>
    <w:rsid w:val="00E3472B"/>
    <w:rsid w:val="00E34828"/>
    <w:rsid w:val="00E3531E"/>
    <w:rsid w:val="00E36FA9"/>
    <w:rsid w:val="00E37926"/>
    <w:rsid w:val="00E435CE"/>
    <w:rsid w:val="00E444F1"/>
    <w:rsid w:val="00E45CFB"/>
    <w:rsid w:val="00E46370"/>
    <w:rsid w:val="00E4713D"/>
    <w:rsid w:val="00E500E1"/>
    <w:rsid w:val="00E501B3"/>
    <w:rsid w:val="00E5117C"/>
    <w:rsid w:val="00E52269"/>
    <w:rsid w:val="00E54395"/>
    <w:rsid w:val="00E55396"/>
    <w:rsid w:val="00E5642D"/>
    <w:rsid w:val="00E61A72"/>
    <w:rsid w:val="00E6354D"/>
    <w:rsid w:val="00E64143"/>
    <w:rsid w:val="00E65AB9"/>
    <w:rsid w:val="00E7251A"/>
    <w:rsid w:val="00E72F7B"/>
    <w:rsid w:val="00E733EF"/>
    <w:rsid w:val="00E91D4E"/>
    <w:rsid w:val="00E9258F"/>
    <w:rsid w:val="00EA5464"/>
    <w:rsid w:val="00EA5993"/>
    <w:rsid w:val="00EB18DB"/>
    <w:rsid w:val="00EB2EA0"/>
    <w:rsid w:val="00EB3459"/>
    <w:rsid w:val="00EB3AB6"/>
    <w:rsid w:val="00EB5862"/>
    <w:rsid w:val="00EC09BF"/>
    <w:rsid w:val="00EC1B06"/>
    <w:rsid w:val="00EC390B"/>
    <w:rsid w:val="00EC4689"/>
    <w:rsid w:val="00EC5D5F"/>
    <w:rsid w:val="00EC6CD9"/>
    <w:rsid w:val="00EC72D1"/>
    <w:rsid w:val="00EC7AC8"/>
    <w:rsid w:val="00ED0189"/>
    <w:rsid w:val="00ED13C3"/>
    <w:rsid w:val="00ED3A3C"/>
    <w:rsid w:val="00ED75D1"/>
    <w:rsid w:val="00EE376E"/>
    <w:rsid w:val="00EE41E4"/>
    <w:rsid w:val="00EE7B12"/>
    <w:rsid w:val="00EF0126"/>
    <w:rsid w:val="00EF2F5B"/>
    <w:rsid w:val="00EF3992"/>
    <w:rsid w:val="00EF5169"/>
    <w:rsid w:val="00EF67BE"/>
    <w:rsid w:val="00F00E9D"/>
    <w:rsid w:val="00F02612"/>
    <w:rsid w:val="00F0431C"/>
    <w:rsid w:val="00F06264"/>
    <w:rsid w:val="00F0640A"/>
    <w:rsid w:val="00F06C5A"/>
    <w:rsid w:val="00F102F3"/>
    <w:rsid w:val="00F11502"/>
    <w:rsid w:val="00F136C5"/>
    <w:rsid w:val="00F13B6E"/>
    <w:rsid w:val="00F13D95"/>
    <w:rsid w:val="00F2227A"/>
    <w:rsid w:val="00F234F0"/>
    <w:rsid w:val="00F248F2"/>
    <w:rsid w:val="00F249D3"/>
    <w:rsid w:val="00F31610"/>
    <w:rsid w:val="00F31788"/>
    <w:rsid w:val="00F42DE5"/>
    <w:rsid w:val="00F44BF6"/>
    <w:rsid w:val="00F456DE"/>
    <w:rsid w:val="00F46475"/>
    <w:rsid w:val="00F46C56"/>
    <w:rsid w:val="00F52317"/>
    <w:rsid w:val="00F5531F"/>
    <w:rsid w:val="00F574EB"/>
    <w:rsid w:val="00F6354F"/>
    <w:rsid w:val="00F65FDA"/>
    <w:rsid w:val="00F66E00"/>
    <w:rsid w:val="00F6776D"/>
    <w:rsid w:val="00F70417"/>
    <w:rsid w:val="00F705CD"/>
    <w:rsid w:val="00F73CCA"/>
    <w:rsid w:val="00F741EA"/>
    <w:rsid w:val="00F76238"/>
    <w:rsid w:val="00F80022"/>
    <w:rsid w:val="00F8013A"/>
    <w:rsid w:val="00F80E80"/>
    <w:rsid w:val="00F813AB"/>
    <w:rsid w:val="00F83CD4"/>
    <w:rsid w:val="00F86DF3"/>
    <w:rsid w:val="00F90187"/>
    <w:rsid w:val="00F9056E"/>
    <w:rsid w:val="00F93725"/>
    <w:rsid w:val="00F93EF2"/>
    <w:rsid w:val="00F95791"/>
    <w:rsid w:val="00F95E58"/>
    <w:rsid w:val="00F97E8E"/>
    <w:rsid w:val="00FA0FEA"/>
    <w:rsid w:val="00FA17C7"/>
    <w:rsid w:val="00FA519A"/>
    <w:rsid w:val="00FB0D26"/>
    <w:rsid w:val="00FB1027"/>
    <w:rsid w:val="00FB10D2"/>
    <w:rsid w:val="00FB1726"/>
    <w:rsid w:val="00FB22F0"/>
    <w:rsid w:val="00FB3EC3"/>
    <w:rsid w:val="00FB5C59"/>
    <w:rsid w:val="00FC112B"/>
    <w:rsid w:val="00FC2284"/>
    <w:rsid w:val="00FC49B1"/>
    <w:rsid w:val="00FC6AB8"/>
    <w:rsid w:val="00FC7DD2"/>
    <w:rsid w:val="00FD0030"/>
    <w:rsid w:val="00FD143F"/>
    <w:rsid w:val="00FD3432"/>
    <w:rsid w:val="00FD34DF"/>
    <w:rsid w:val="00FE25A1"/>
    <w:rsid w:val="00FE2C98"/>
    <w:rsid w:val="00FE3C39"/>
    <w:rsid w:val="00FE4048"/>
    <w:rsid w:val="00FE49AD"/>
    <w:rsid w:val="00FE511C"/>
    <w:rsid w:val="00FF030B"/>
    <w:rsid w:val="00FF3844"/>
    <w:rsid w:val="00FF3879"/>
    <w:rsid w:val="00FF4EB6"/>
    <w:rsid w:val="00FF722D"/>
    <w:rsid w:val="00FF75A0"/>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5FE03-6647-418E-B347-5BF52991F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5893</Words>
  <Characters>32413</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3</cp:revision>
  <cp:lastPrinted>2018-03-13T18:26:00Z</cp:lastPrinted>
  <dcterms:created xsi:type="dcterms:W3CDTF">2018-11-08T16:54:00Z</dcterms:created>
  <dcterms:modified xsi:type="dcterms:W3CDTF">2019-01-30T21:19:00Z</dcterms:modified>
</cp:coreProperties>
</file>