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5108B7CA"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7C5CAE">
        <w:rPr>
          <w:rFonts w:ascii="Palatino Linotype" w:eastAsia="Times New Roman" w:hAnsi="Palatino Linotype" w:cs="Arial"/>
          <w:color w:val="000000"/>
          <w:sz w:val="24"/>
          <w:szCs w:val="24"/>
          <w:lang w:eastAsia="es-MX"/>
        </w:rPr>
        <w:t>veintidós</w:t>
      </w:r>
      <w:r w:rsidR="00A81557" w:rsidRPr="00B91490">
        <w:rPr>
          <w:rFonts w:ascii="Palatino Linotype" w:eastAsia="Times New Roman" w:hAnsi="Palatino Linotype" w:cs="Arial"/>
          <w:color w:val="000000"/>
          <w:sz w:val="24"/>
          <w:szCs w:val="24"/>
          <w:lang w:eastAsia="es-MX"/>
        </w:rPr>
        <w:t xml:space="preserve"> </w:t>
      </w:r>
      <w:r w:rsidR="00C56242" w:rsidRPr="00B91490">
        <w:rPr>
          <w:rFonts w:ascii="Palatino Linotype" w:eastAsia="Times New Roman" w:hAnsi="Palatino Linotype" w:cs="Arial"/>
          <w:color w:val="000000"/>
          <w:sz w:val="24"/>
          <w:szCs w:val="24"/>
          <w:lang w:eastAsia="es-MX"/>
        </w:rPr>
        <w:t xml:space="preserve">de </w:t>
      </w:r>
      <w:r w:rsidR="00B91490" w:rsidRPr="00B91490">
        <w:rPr>
          <w:rFonts w:ascii="Palatino Linotype" w:eastAsia="Times New Roman" w:hAnsi="Palatino Linotype" w:cs="Arial"/>
          <w:color w:val="000000"/>
          <w:sz w:val="24"/>
          <w:szCs w:val="24"/>
          <w:lang w:eastAsia="es-MX"/>
        </w:rPr>
        <w:t>novie</w:t>
      </w:r>
      <w:r w:rsidR="00A81557" w:rsidRPr="00B91490">
        <w:rPr>
          <w:rFonts w:ascii="Palatino Linotype" w:eastAsia="Times New Roman" w:hAnsi="Palatino Linotype" w:cs="Arial"/>
          <w:color w:val="000000"/>
          <w:sz w:val="24"/>
          <w:szCs w:val="24"/>
          <w:lang w:eastAsia="es-MX"/>
        </w:rPr>
        <w:t>mbre</w:t>
      </w:r>
      <w:r w:rsidR="00E566C0" w:rsidRPr="00B91490">
        <w:rPr>
          <w:rFonts w:ascii="Palatino Linotype" w:eastAsia="Times New Roman" w:hAnsi="Palatino Linotype" w:cs="Arial"/>
          <w:color w:val="000000"/>
          <w:sz w:val="24"/>
          <w:szCs w:val="24"/>
          <w:lang w:eastAsia="es-MX"/>
        </w:rPr>
        <w:t xml:space="preserve"> </w:t>
      </w:r>
      <w:r w:rsidR="00F628C2" w:rsidRPr="00B91490">
        <w:rPr>
          <w:rFonts w:ascii="Palatino Linotype" w:eastAsia="Times New Roman" w:hAnsi="Palatino Linotype" w:cs="Arial"/>
          <w:color w:val="000000"/>
          <w:sz w:val="24"/>
          <w:szCs w:val="24"/>
          <w:lang w:eastAsia="es-MX"/>
        </w:rPr>
        <w:t>de dos mil dieciocho</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1169FF02"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23C8E">
        <w:rPr>
          <w:rFonts w:ascii="Palatino Linotype" w:hAnsi="Palatino Linotype" w:cs="Arial"/>
          <w:b/>
          <w:bCs/>
          <w:sz w:val="24"/>
          <w:lang w:eastAsia="es-MX"/>
        </w:rPr>
        <w:t>03505</w:t>
      </w:r>
      <w:r w:rsidR="001746FE">
        <w:rPr>
          <w:rFonts w:ascii="Palatino Linotype" w:hAnsi="Palatino Linotype" w:cs="Arial"/>
          <w:b/>
          <w:bCs/>
          <w:sz w:val="24"/>
          <w:lang w:eastAsia="es-MX"/>
        </w:rPr>
        <w:t>/INFOEM/IP/RR/2018</w:t>
      </w:r>
      <w:r w:rsidR="00735033">
        <w:rPr>
          <w:rFonts w:ascii="Palatino Linotype" w:hAnsi="Palatino Linotype" w:cs="Arial"/>
          <w:sz w:val="24"/>
        </w:rPr>
        <w:t xml:space="preserve">, interpuesto por </w:t>
      </w:r>
      <w:r w:rsidR="00B55585">
        <w:rPr>
          <w:rFonts w:ascii="Palatino Linotype" w:hAnsi="Palatino Linotype" w:cs="Arial"/>
          <w:sz w:val="24"/>
        </w:rPr>
        <w:t>l</w:t>
      </w:r>
      <w:r w:rsidR="00735033">
        <w:rPr>
          <w:rFonts w:ascii="Palatino Linotype" w:hAnsi="Palatino Linotype" w:cs="Arial"/>
          <w:sz w:val="24"/>
        </w:rPr>
        <w:t>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7D5D36">
        <w:rPr>
          <w:rFonts w:ascii="Palatino Linotype" w:hAnsi="Palatino Linotype" w:cs="Arial"/>
          <w:b/>
          <w:sz w:val="24"/>
          <w:szCs w:val="24"/>
        </w:rPr>
        <w:t>XXXXXXXXXXXXXXXXXXX</w:t>
      </w:r>
      <w:r w:rsidR="00F23C8E">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735033">
        <w:rPr>
          <w:rFonts w:ascii="Palatino Linotype" w:hAnsi="Palatino Linotype" w:cs="Arial"/>
          <w:b/>
          <w:sz w:val="24"/>
        </w:rPr>
        <w:t>La</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7070A4">
        <w:rPr>
          <w:rFonts w:ascii="Palatino Linotype" w:hAnsi="Palatino Linotype" w:cs="Arial"/>
          <w:sz w:val="24"/>
          <w:szCs w:val="24"/>
        </w:rPr>
        <w:t>de</w:t>
      </w:r>
      <w:r w:rsidRPr="00224181">
        <w:rPr>
          <w:rFonts w:ascii="Palatino Linotype" w:hAnsi="Palatino Linotype" w:cs="Arial"/>
          <w:sz w:val="24"/>
          <w:szCs w:val="24"/>
        </w:rPr>
        <w:t xml:space="preserve"> </w:t>
      </w:r>
      <w:r w:rsidR="00F23C8E" w:rsidRPr="00F23C8E">
        <w:rPr>
          <w:rFonts w:ascii="Palatino Linotype" w:hAnsi="Palatino Linotype" w:cs="Arial"/>
          <w:b/>
          <w:sz w:val="24"/>
          <w:szCs w:val="24"/>
        </w:rPr>
        <w:t>Ayuntamiento de Ecatepec de Morelos</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6D6C3941"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F23C8E">
        <w:rPr>
          <w:rFonts w:ascii="Palatino Linotype" w:hAnsi="Palatino Linotype" w:cs="Arial"/>
          <w:sz w:val="24"/>
        </w:rPr>
        <w:t xml:space="preserve"> fecha dieciséis</w:t>
      </w:r>
      <w:r w:rsidR="00C56242">
        <w:rPr>
          <w:rFonts w:ascii="Palatino Linotype" w:hAnsi="Palatino Linotype" w:cs="Arial"/>
          <w:sz w:val="24"/>
        </w:rPr>
        <w:t xml:space="preserve"> de </w:t>
      </w:r>
      <w:r w:rsidR="006E6D8B">
        <w:rPr>
          <w:rFonts w:ascii="Palatino Linotype" w:hAnsi="Palatino Linotype" w:cs="Arial"/>
          <w:sz w:val="24"/>
        </w:rPr>
        <w:t>agosto</w:t>
      </w:r>
      <w:r w:rsidR="00B8499D">
        <w:rPr>
          <w:rFonts w:ascii="Palatino Linotype" w:hAnsi="Palatino Linotype" w:cs="Arial"/>
          <w:sz w:val="24"/>
        </w:rPr>
        <w:t xml:space="preserve"> </w:t>
      </w:r>
      <w:r w:rsidR="00E3099C">
        <w:rPr>
          <w:rFonts w:ascii="Palatino Linotype" w:hAnsi="Palatino Linotype" w:cs="Arial"/>
          <w:sz w:val="24"/>
        </w:rPr>
        <w:t>de dos mil dieci</w:t>
      </w:r>
      <w:r>
        <w:rPr>
          <w:rFonts w:ascii="Palatino Linotype" w:hAnsi="Palatino Linotype" w:cs="Arial"/>
          <w:sz w:val="24"/>
        </w:rPr>
        <w:t>ocho</w:t>
      </w:r>
      <w:r w:rsidR="00E3099C">
        <w:rPr>
          <w:rFonts w:ascii="Palatino Linotype" w:hAnsi="Palatino Linotype" w:cs="Arial"/>
          <w:sz w:val="24"/>
        </w:rPr>
        <w:t xml:space="preserve">, </w:t>
      </w:r>
      <w:r w:rsidR="00735033">
        <w:rPr>
          <w:rFonts w:ascii="Palatino Linotype" w:hAnsi="Palatino Linotype" w:cs="Arial"/>
          <w:sz w:val="24"/>
        </w:rPr>
        <w:t>La</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F23C8E" w:rsidRPr="00F23C8E">
        <w:rPr>
          <w:rFonts w:ascii="Palatino Linotype" w:hAnsi="Palatino Linotype" w:cs="Arial"/>
          <w:b/>
          <w:sz w:val="24"/>
        </w:rPr>
        <w:t xml:space="preserve"> 00331/ECATEPEC/IP/2018</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78F3CBD0" w14:textId="0F23F688" w:rsidR="002C33D0" w:rsidRPr="007175C5" w:rsidRDefault="00E3099C" w:rsidP="00C56242">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F23C8E" w:rsidRPr="00F23C8E">
        <w:rPr>
          <w:rFonts w:ascii="Palatino Linotype" w:hAnsi="Palatino Linotype"/>
          <w:i/>
          <w:lang w:val="es-ES_tradnl"/>
        </w:rPr>
        <w:t xml:space="preserve">Solicito relación de personal que salió sindicalizado del enero de 2013 al 30 de julio de 2018, indicando 1.- quien realizo la propuesta y quien autorizo dicha sindicalización, (indicar nombre y cargo) asi como los documentos de dicho proceso. 2.- antigüedad de dichos trabajadores y/o fecha de ingreso 3.- área de adscripción de cada uno de ellos 4.- funciones 5.- grado máximo de estudios 6.- criterio aplicado para su sindicalización (especificar a cada uno antiguedad, desempeño etc) En caso </w:t>
      </w:r>
      <w:r w:rsidR="00F23C8E" w:rsidRPr="00F23C8E">
        <w:rPr>
          <w:rFonts w:ascii="Palatino Linotype" w:hAnsi="Palatino Linotype"/>
          <w:i/>
          <w:lang w:val="es-ES_tradnl"/>
        </w:rPr>
        <w:lastRenderedPageBreak/>
        <w:t>de hacer referencia a alguna ley, convenio, estatutos o similar favor de anexar dicha referencia o link donde pueda ubicarse</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3BDEE0A6" w14:textId="77777777" w:rsidR="002C33D0" w:rsidRDefault="002C33D0" w:rsidP="009F22C8">
      <w:pPr>
        <w:spacing w:before="240" w:line="360" w:lineRule="auto"/>
        <w:jc w:val="both"/>
        <w:rPr>
          <w:rFonts w:ascii="Palatino Linotype" w:eastAsia="Times New Roman" w:hAnsi="Palatino Linotype" w:cs="Times New Roman"/>
          <w:sz w:val="24"/>
          <w:szCs w:val="24"/>
          <w:lang w:val="es-ES_tradnl" w:eastAsia="es-ES"/>
        </w:rPr>
      </w:pPr>
    </w:p>
    <w:p w14:paraId="705D2455" w14:textId="77777777" w:rsidR="00E3099C" w:rsidRPr="00BE2480" w:rsidRDefault="00A443F5" w:rsidP="009F22C8">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Haciéndose constar que del acuse de la solicitud de información contenida en el expediente electróni</w:t>
      </w:r>
      <w:r w:rsidR="009F22C8">
        <w:rPr>
          <w:rFonts w:ascii="Palatino Linotype" w:eastAsia="Times New Roman" w:hAnsi="Palatino Linotype" w:cs="Times New Roman"/>
          <w:sz w:val="24"/>
          <w:szCs w:val="24"/>
          <w:lang w:val="es-ES_tradnl" w:eastAsia="es-ES"/>
        </w:rPr>
        <w:t>co del SAIMEX, se aprecia que la</w:t>
      </w:r>
      <w:r>
        <w:rPr>
          <w:rFonts w:ascii="Palatino Linotype" w:eastAsia="Times New Roman" w:hAnsi="Palatino Linotype" w:cs="Times New Roman"/>
          <w:sz w:val="24"/>
          <w:szCs w:val="24"/>
          <w:lang w:val="es-ES_tradnl" w:eastAsia="es-ES"/>
        </w:rPr>
        <w:t xml:space="preserve">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p>
    <w:p w14:paraId="68FE76DA" w14:textId="77777777" w:rsidR="00735033" w:rsidRDefault="00735033" w:rsidP="00735033">
      <w:pPr>
        <w:spacing w:before="240" w:line="360" w:lineRule="auto"/>
        <w:jc w:val="both"/>
        <w:rPr>
          <w:rFonts w:ascii="Palatino Linotype" w:hAnsi="Palatino Linotype" w:cs="Arial"/>
          <w:b/>
          <w:sz w:val="28"/>
        </w:rPr>
      </w:pPr>
      <w:r>
        <w:rPr>
          <w:rFonts w:ascii="Palatino Linotype" w:hAnsi="Palatino Linotype" w:cs="Arial"/>
          <w:b/>
          <w:sz w:val="28"/>
        </w:rPr>
        <w:t>SEGUNDO. De la prórroga.</w:t>
      </w:r>
    </w:p>
    <w:p w14:paraId="052279E5" w14:textId="0CDAB55B" w:rsidR="00735033" w:rsidRDefault="00735033" w:rsidP="00735033">
      <w:pPr>
        <w:spacing w:before="240" w:line="360" w:lineRule="auto"/>
        <w:jc w:val="both"/>
        <w:rPr>
          <w:rFonts w:ascii="Palatino Linotype" w:hAnsi="Palatino Linotype" w:cs="Arial"/>
          <w:sz w:val="24"/>
          <w:szCs w:val="24"/>
        </w:rPr>
      </w:pPr>
      <w:r>
        <w:rPr>
          <w:rFonts w:ascii="Palatino Linotype" w:hAnsi="Palatino Linotype" w:cs="Arial"/>
        </w:rPr>
        <w:t>De las constancias que obran en el expediente electrónico del SAIMEX, se advierte que El Sujeto Obligado</w:t>
      </w:r>
      <w:r w:rsidRPr="004C361C">
        <w:rPr>
          <w:rFonts w:ascii="Palatino Linotype" w:hAnsi="Palatino Linotype" w:cs="Arial"/>
          <w:sz w:val="24"/>
          <w:szCs w:val="24"/>
        </w:rPr>
        <w:t xml:space="preserve"> </w:t>
      </w:r>
      <w:r>
        <w:rPr>
          <w:rFonts w:ascii="Palatino Linotype" w:hAnsi="Palatino Linotype" w:cs="Arial"/>
          <w:sz w:val="24"/>
          <w:szCs w:val="24"/>
        </w:rPr>
        <w:t>en fecha cuatro de septiembre</w:t>
      </w:r>
      <w:r w:rsidRPr="007B614A">
        <w:rPr>
          <w:rFonts w:ascii="Palatino Linotype" w:hAnsi="Palatino Linotype" w:cs="Arial"/>
          <w:sz w:val="24"/>
          <w:szCs w:val="24"/>
        </w:rPr>
        <w:t xml:space="preserve"> </w:t>
      </w:r>
      <w:r>
        <w:rPr>
          <w:rFonts w:ascii="Palatino Linotype" w:hAnsi="Palatino Linotype" w:cs="Arial"/>
          <w:sz w:val="24"/>
          <w:szCs w:val="24"/>
        </w:rPr>
        <w:t>de dos mil dieciocho, notificó la solicitud de prórroga a La Recurrente, a fin de extender por siete días el plazo para atender la solicitud de información.</w:t>
      </w:r>
    </w:p>
    <w:p w14:paraId="16AAF181" w14:textId="77777777" w:rsidR="00735033" w:rsidRDefault="00735033" w:rsidP="00735033">
      <w:pPr>
        <w:spacing w:before="240" w:line="360" w:lineRule="auto"/>
        <w:jc w:val="both"/>
        <w:rPr>
          <w:rFonts w:ascii="Palatino Linotype" w:hAnsi="Palatino Linotype" w:cs="Arial"/>
        </w:rPr>
      </w:pPr>
      <w:r>
        <w:rPr>
          <w:rFonts w:ascii="Palatino Linotype" w:hAnsi="Palatino Linotype" w:cs="Arial"/>
          <w:sz w:val="24"/>
          <w:szCs w:val="24"/>
        </w:rPr>
        <w:t>En virtud de lo anterior, no pasa desapercibido por este Órgano Resolutor que la referida ampliación de plazo para dar respuesta, no cumplen con lo establecido en el artículo 163 de la Ley de Transparencia y Acceso a la Información Pública del Estado de México y Municipios.</w:t>
      </w:r>
    </w:p>
    <w:p w14:paraId="1B3EA635" w14:textId="1FBB4139" w:rsidR="00E3099C" w:rsidRPr="00CD6DED" w:rsidRDefault="009E09C8" w:rsidP="00E3099C">
      <w:pPr>
        <w:spacing w:before="240" w:line="360" w:lineRule="auto"/>
        <w:jc w:val="both"/>
        <w:rPr>
          <w:rFonts w:ascii="Palatino Linotype" w:hAnsi="Palatino Linotype" w:cs="Arial"/>
          <w:b/>
          <w:sz w:val="28"/>
        </w:rPr>
      </w:pPr>
      <w:r>
        <w:rPr>
          <w:rFonts w:ascii="Palatino Linotype" w:hAnsi="Palatino Linotype" w:cs="Arial"/>
          <w:b/>
          <w:sz w:val="28"/>
        </w:rPr>
        <w:t>TERCERO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14:paraId="4D7B01A4" w14:textId="5BAE4927" w:rsidR="00FE4693" w:rsidRPr="00FE4693" w:rsidRDefault="00A443F5" w:rsidP="00E3099C">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1A1FDF">
        <w:rPr>
          <w:rFonts w:ascii="Palatino Linotype" w:hAnsi="Palatino Linotype" w:cs="Arial"/>
          <w:sz w:val="24"/>
        </w:rPr>
        <w:t xml:space="preserve">que en fecha diecinueve </w:t>
      </w:r>
      <w:r w:rsidR="00B8499D">
        <w:rPr>
          <w:rFonts w:ascii="Palatino Linotype" w:hAnsi="Palatino Linotype" w:cs="Arial"/>
          <w:sz w:val="24"/>
        </w:rPr>
        <w:t xml:space="preserve">de </w:t>
      </w:r>
      <w:r w:rsidR="000D70FF">
        <w:rPr>
          <w:rFonts w:ascii="Palatino Linotype" w:hAnsi="Palatino Linotype" w:cs="Arial"/>
          <w:sz w:val="24"/>
        </w:rPr>
        <w:t>septiembre de dos</w:t>
      </w:r>
      <w:r w:rsidR="009F22C8">
        <w:rPr>
          <w:rFonts w:ascii="Palatino Linotype" w:hAnsi="Palatino Linotype" w:cs="Arial"/>
          <w:sz w:val="24"/>
        </w:rPr>
        <w:t xml:space="preserve"> mil dieciocho</w:t>
      </w:r>
      <w:r w:rsidRPr="00A443F5">
        <w:rPr>
          <w:rFonts w:ascii="Palatino Linotype" w:hAnsi="Palatino Linotype" w:cs="Arial"/>
          <w:sz w:val="24"/>
        </w:rPr>
        <w:t xml:space="preserve"> el sujeto obligado emitió su respuesta, en los términos siguientes:</w:t>
      </w:r>
    </w:p>
    <w:p w14:paraId="49CEBFC2" w14:textId="48394698" w:rsidR="00EB3264" w:rsidRDefault="00EB3264" w:rsidP="00F45311">
      <w:pPr>
        <w:spacing w:before="240" w:line="360" w:lineRule="auto"/>
        <w:jc w:val="both"/>
        <w:rPr>
          <w:rFonts w:ascii="Palatino Linotype" w:hAnsi="Palatino Linotype"/>
          <w:i/>
          <w:noProof/>
          <w:lang w:eastAsia="es-MX"/>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1A1FDF" w:rsidRPr="001A1FDF" w14:paraId="488E17FB" w14:textId="77777777" w:rsidTr="001A1FDF">
        <w:trPr>
          <w:trHeight w:val="300"/>
          <w:tblCellSpacing w:w="0" w:type="dxa"/>
          <w:jc w:val="center"/>
        </w:trPr>
        <w:tc>
          <w:tcPr>
            <w:tcW w:w="0" w:type="auto"/>
            <w:vAlign w:val="center"/>
            <w:hideMark/>
          </w:tcPr>
          <w:p w14:paraId="5D66B72D" w14:textId="77777777" w:rsidR="001A1FDF" w:rsidRPr="001A1FDF" w:rsidRDefault="001A1FDF" w:rsidP="001A1FDF">
            <w:pPr>
              <w:spacing w:after="0" w:line="240" w:lineRule="auto"/>
              <w:ind w:left="851" w:right="1428"/>
              <w:jc w:val="right"/>
              <w:rPr>
                <w:rFonts w:ascii="Times New Roman" w:eastAsia="Times New Roman" w:hAnsi="Times New Roman" w:cs="Times New Roman"/>
                <w:sz w:val="24"/>
                <w:szCs w:val="24"/>
                <w:lang w:eastAsia="es-MX"/>
              </w:rPr>
            </w:pPr>
            <w:r w:rsidRPr="001A1FDF">
              <w:rPr>
                <w:rFonts w:ascii="Verdana" w:eastAsia="Times New Roman" w:hAnsi="Verdana" w:cs="Times New Roman"/>
                <w:sz w:val="18"/>
                <w:szCs w:val="18"/>
                <w:lang w:eastAsia="es-MX"/>
              </w:rPr>
              <w:t>Ecatepec de Morelos, México a 19 de Septiembre de 2018</w:t>
            </w:r>
          </w:p>
        </w:tc>
      </w:tr>
      <w:tr w:rsidR="001A1FDF" w:rsidRPr="001A1FDF" w14:paraId="03F68691" w14:textId="77777777" w:rsidTr="001A1FDF">
        <w:trPr>
          <w:trHeight w:val="300"/>
          <w:tblCellSpacing w:w="0" w:type="dxa"/>
          <w:jc w:val="center"/>
        </w:trPr>
        <w:tc>
          <w:tcPr>
            <w:tcW w:w="0" w:type="auto"/>
            <w:vAlign w:val="center"/>
            <w:hideMark/>
          </w:tcPr>
          <w:p w14:paraId="0E3AE1D6" w14:textId="5F157FB5" w:rsidR="001A1FDF" w:rsidRPr="001A1FDF" w:rsidRDefault="001A1FDF" w:rsidP="007D5D36">
            <w:pPr>
              <w:spacing w:after="0" w:line="240" w:lineRule="auto"/>
              <w:ind w:left="851" w:right="1428"/>
              <w:jc w:val="right"/>
              <w:rPr>
                <w:rFonts w:ascii="Times New Roman" w:eastAsia="Times New Roman" w:hAnsi="Times New Roman" w:cs="Times New Roman"/>
                <w:sz w:val="24"/>
                <w:szCs w:val="24"/>
                <w:lang w:eastAsia="es-MX"/>
              </w:rPr>
            </w:pPr>
            <w:r w:rsidRPr="001A1FDF">
              <w:rPr>
                <w:rFonts w:ascii="Verdana" w:eastAsia="Times New Roman" w:hAnsi="Verdana" w:cs="Times New Roman"/>
                <w:sz w:val="18"/>
                <w:szCs w:val="18"/>
                <w:lang w:eastAsia="es-MX"/>
              </w:rPr>
              <w:lastRenderedPageBreak/>
              <w:t xml:space="preserve">Nombre del solicitante: </w:t>
            </w:r>
            <w:r w:rsidR="007D5D36">
              <w:rPr>
                <w:rFonts w:ascii="Verdana" w:eastAsia="Times New Roman" w:hAnsi="Verdana" w:cs="Times New Roman"/>
                <w:sz w:val="18"/>
                <w:szCs w:val="18"/>
                <w:lang w:eastAsia="es-MX"/>
              </w:rPr>
              <w:t>XXXXXXXXXXXXXXXXXXXXXXX</w:t>
            </w:r>
          </w:p>
        </w:tc>
      </w:tr>
      <w:tr w:rsidR="001A1FDF" w:rsidRPr="001A1FDF" w14:paraId="2C402081" w14:textId="77777777" w:rsidTr="001A1FDF">
        <w:trPr>
          <w:trHeight w:val="300"/>
          <w:tblCellSpacing w:w="0" w:type="dxa"/>
          <w:jc w:val="center"/>
        </w:trPr>
        <w:tc>
          <w:tcPr>
            <w:tcW w:w="0" w:type="auto"/>
            <w:vAlign w:val="center"/>
            <w:hideMark/>
          </w:tcPr>
          <w:p w14:paraId="23952884" w14:textId="77777777" w:rsidR="001A1FDF" w:rsidRPr="001A1FDF" w:rsidRDefault="001A1FDF" w:rsidP="001A1FDF">
            <w:pPr>
              <w:spacing w:after="0" w:line="240" w:lineRule="auto"/>
              <w:ind w:left="851" w:right="1428"/>
              <w:jc w:val="right"/>
              <w:rPr>
                <w:rFonts w:ascii="Times New Roman" w:eastAsia="Times New Roman" w:hAnsi="Times New Roman" w:cs="Times New Roman"/>
                <w:sz w:val="24"/>
                <w:szCs w:val="24"/>
                <w:lang w:eastAsia="es-MX"/>
              </w:rPr>
            </w:pPr>
            <w:r w:rsidRPr="001A1FDF">
              <w:rPr>
                <w:rFonts w:ascii="Verdana" w:eastAsia="Times New Roman" w:hAnsi="Verdana" w:cs="Times New Roman"/>
                <w:sz w:val="18"/>
                <w:szCs w:val="18"/>
                <w:lang w:eastAsia="es-MX"/>
              </w:rPr>
              <w:t>Folio de la solicitud: 00331/ECATEPEC/IP/2018</w:t>
            </w:r>
          </w:p>
        </w:tc>
      </w:tr>
      <w:tr w:rsidR="001A1FDF" w:rsidRPr="001A1FDF" w14:paraId="2E69F1D2" w14:textId="77777777" w:rsidTr="001A1FDF">
        <w:trPr>
          <w:trHeight w:val="450"/>
          <w:tblCellSpacing w:w="0" w:type="dxa"/>
          <w:jc w:val="center"/>
        </w:trPr>
        <w:tc>
          <w:tcPr>
            <w:tcW w:w="0" w:type="auto"/>
            <w:vAlign w:val="center"/>
            <w:hideMark/>
          </w:tcPr>
          <w:p w14:paraId="332BB275" w14:textId="77777777" w:rsidR="001A1FDF" w:rsidRPr="001A1FDF" w:rsidRDefault="001A1FDF" w:rsidP="001A1FDF">
            <w:pPr>
              <w:spacing w:after="0" w:line="240" w:lineRule="auto"/>
              <w:ind w:left="851" w:right="1428"/>
              <w:jc w:val="both"/>
              <w:rPr>
                <w:rFonts w:ascii="Times New Roman" w:eastAsia="Times New Roman" w:hAnsi="Times New Roman" w:cs="Times New Roman"/>
                <w:sz w:val="24"/>
                <w:szCs w:val="24"/>
                <w:lang w:eastAsia="es-MX"/>
              </w:rPr>
            </w:pPr>
          </w:p>
        </w:tc>
      </w:tr>
      <w:tr w:rsidR="001A1FDF" w:rsidRPr="001A1FDF" w14:paraId="027EC8AD" w14:textId="77777777" w:rsidTr="001A1FDF">
        <w:trPr>
          <w:trHeight w:val="150"/>
          <w:tblCellSpacing w:w="0" w:type="dxa"/>
          <w:jc w:val="center"/>
        </w:trPr>
        <w:tc>
          <w:tcPr>
            <w:tcW w:w="0" w:type="auto"/>
            <w:vAlign w:val="center"/>
            <w:hideMark/>
          </w:tcPr>
          <w:p w14:paraId="316ECB6C" w14:textId="77777777" w:rsidR="001A1FDF" w:rsidRPr="001A1FDF" w:rsidRDefault="001A1FDF" w:rsidP="001A1FDF">
            <w:pPr>
              <w:spacing w:after="0" w:line="240" w:lineRule="auto"/>
              <w:ind w:left="851" w:right="1428"/>
              <w:jc w:val="both"/>
              <w:rPr>
                <w:rFonts w:ascii="Times New Roman" w:eastAsia="Times New Roman" w:hAnsi="Times New Roman" w:cs="Times New Roman"/>
                <w:sz w:val="24"/>
                <w:szCs w:val="24"/>
                <w:lang w:eastAsia="es-MX"/>
              </w:rPr>
            </w:pPr>
            <w:r w:rsidRPr="001A1FDF">
              <w:rPr>
                <w:rFonts w:ascii="Verdana" w:eastAsia="Times New Roman" w:hAnsi="Verdana" w:cs="Times New Roman"/>
                <w:sz w:val="18"/>
                <w:szCs w:val="18"/>
                <w:lang w:eastAsia="es-MX"/>
              </w:rPr>
              <w:t xml:space="preserve">En respuesta a la solicitud recibida, nos permitimos hacer de su conocimiento que con fundamento en el artículo 53, Fracciones: II, V y VI de la Ley de Transparencia y Acceso a </w:t>
            </w:r>
            <w:bookmarkStart w:id="0" w:name="_GoBack"/>
            <w:bookmarkEnd w:id="0"/>
            <w:r w:rsidRPr="001A1FDF">
              <w:rPr>
                <w:rFonts w:ascii="Verdana" w:eastAsia="Times New Roman" w:hAnsi="Verdana" w:cs="Times New Roman"/>
                <w:sz w:val="18"/>
                <w:szCs w:val="18"/>
                <w:lang w:eastAsia="es-MX"/>
              </w:rPr>
              <w:t>la Información Pública del Estado de México y Municipios, le contestamos que:</w:t>
            </w:r>
          </w:p>
        </w:tc>
      </w:tr>
      <w:tr w:rsidR="001A1FDF" w:rsidRPr="001A1FDF" w14:paraId="7C75F9EB" w14:textId="77777777" w:rsidTr="001A1FDF">
        <w:trPr>
          <w:trHeight w:val="375"/>
          <w:tblCellSpacing w:w="0" w:type="dxa"/>
          <w:jc w:val="center"/>
        </w:trPr>
        <w:tc>
          <w:tcPr>
            <w:tcW w:w="0" w:type="auto"/>
            <w:vAlign w:val="center"/>
            <w:hideMark/>
          </w:tcPr>
          <w:p w14:paraId="54E5518A" w14:textId="77777777" w:rsidR="001A1FDF" w:rsidRPr="001A1FDF" w:rsidRDefault="001A1FDF" w:rsidP="001A1FDF">
            <w:pPr>
              <w:spacing w:after="0" w:line="240" w:lineRule="auto"/>
              <w:ind w:left="851" w:right="1428"/>
              <w:jc w:val="both"/>
              <w:rPr>
                <w:rFonts w:ascii="Times New Roman" w:eastAsia="Times New Roman" w:hAnsi="Times New Roman" w:cs="Times New Roman"/>
                <w:sz w:val="24"/>
                <w:szCs w:val="24"/>
                <w:lang w:eastAsia="es-MX"/>
              </w:rPr>
            </w:pPr>
          </w:p>
        </w:tc>
      </w:tr>
      <w:tr w:rsidR="001A1FDF" w:rsidRPr="001A1FDF" w14:paraId="38AE7E89" w14:textId="77777777" w:rsidTr="001A1FDF">
        <w:trPr>
          <w:trHeight w:val="150"/>
          <w:tblCellSpacing w:w="0" w:type="dxa"/>
          <w:jc w:val="center"/>
        </w:trPr>
        <w:tc>
          <w:tcPr>
            <w:tcW w:w="0" w:type="auto"/>
            <w:vAlign w:val="center"/>
            <w:hideMark/>
          </w:tcPr>
          <w:p w14:paraId="55019498" w14:textId="77777777" w:rsidR="001A1FDF" w:rsidRPr="001A1FDF" w:rsidRDefault="001A1FDF" w:rsidP="001A1FDF">
            <w:pPr>
              <w:spacing w:after="0" w:line="240" w:lineRule="auto"/>
              <w:ind w:left="851" w:right="1428"/>
              <w:jc w:val="both"/>
              <w:rPr>
                <w:rFonts w:ascii="Times New Roman" w:eastAsia="Times New Roman" w:hAnsi="Times New Roman" w:cs="Times New Roman"/>
                <w:sz w:val="24"/>
                <w:szCs w:val="24"/>
                <w:lang w:eastAsia="es-MX"/>
              </w:rPr>
            </w:pPr>
            <w:r w:rsidRPr="001A1FDF">
              <w:rPr>
                <w:rFonts w:ascii="Verdana" w:eastAsia="Times New Roman" w:hAnsi="Verdana" w:cs="Times New Roman"/>
                <w:sz w:val="18"/>
                <w:szCs w:val="18"/>
                <w:lang w:eastAsia="es-MX"/>
              </w:rPr>
              <w:t>Con fundamento en lo dispuesto por el artículo 12 de la Ley de Transparencia y Acceso a la Información Pública del Estado de México y Municipios y en atención a la Solicitud de Información 00331/ECATEPEC/IP/2018, ingresadas a través del Sistema de Acceso a la Información Mexiquense (SAIMEX), misma que a la letra dice: “Solicito relación de personal que salió sindicalizado del enero de 2013 al 30 de julio de 2018, indicando 1.- quien realizo la propuesta y quien autorizo dicha sindicalización, (indicar nombre y cargo) asi como los documentos de dicho proceso. 2.- antigüedad de dichos trabajadores y/o fecha de ingreso 3.- área de adscripción de cada uno de ellos 4.- funciones 5.- grado máximo de estudios 6.- criterio aplicado para su sindicalización (especificar a cada uno antiguedad, desempeño etc) En caso de hacer referencia a alguna ley, convenio, estatutos o similar favor de anexar dicha referencia o link donde pueda ubicarse” Por lo que al respecto, le hago llegar la respuesta emitida por la Subdirección de Recursos Humanos: “Al respecto me permito informarle que por el momento se encuentra en proceso el registro del Convenio celebrado entre el H. Ayuntamiento de Ecatepec de Morelos, Estado de México y el S.U.T.E.Y.M. sección Ecatepec, ante el Tribunal Estatal de Conciliación y Arbitraje del Estado de México, por lo que una vez que quede debidamente registrado, se estará en condiciones de proporcionar la información solicitada, lo anterior en virtud de que se desconoce los términos en que se haya firmado, lo que se hace de su conocimiento para los efectos a que haya lugar. “</w:t>
            </w:r>
          </w:p>
        </w:tc>
      </w:tr>
      <w:tr w:rsidR="001A1FDF" w:rsidRPr="001A1FDF" w14:paraId="3E139B7A" w14:textId="77777777" w:rsidTr="001A1FDF">
        <w:trPr>
          <w:trHeight w:val="375"/>
          <w:tblCellSpacing w:w="0" w:type="dxa"/>
          <w:jc w:val="center"/>
        </w:trPr>
        <w:tc>
          <w:tcPr>
            <w:tcW w:w="0" w:type="auto"/>
            <w:vAlign w:val="center"/>
            <w:hideMark/>
          </w:tcPr>
          <w:p w14:paraId="19391627" w14:textId="77777777" w:rsidR="001A1FDF" w:rsidRPr="001A1FDF" w:rsidRDefault="001A1FDF" w:rsidP="001A1FDF">
            <w:pPr>
              <w:spacing w:after="0" w:line="240" w:lineRule="auto"/>
              <w:ind w:left="851" w:right="1428"/>
              <w:jc w:val="both"/>
              <w:rPr>
                <w:rFonts w:ascii="Times New Roman" w:eastAsia="Times New Roman" w:hAnsi="Times New Roman" w:cs="Times New Roman"/>
                <w:sz w:val="24"/>
                <w:szCs w:val="24"/>
                <w:lang w:eastAsia="es-MX"/>
              </w:rPr>
            </w:pPr>
          </w:p>
        </w:tc>
      </w:tr>
      <w:tr w:rsidR="001A1FDF" w:rsidRPr="001A1FDF" w14:paraId="705BE266" w14:textId="77777777" w:rsidTr="001A1FDF">
        <w:trPr>
          <w:trHeight w:val="150"/>
          <w:tblCellSpacing w:w="0" w:type="dxa"/>
          <w:jc w:val="center"/>
        </w:trPr>
        <w:tc>
          <w:tcPr>
            <w:tcW w:w="0" w:type="auto"/>
            <w:vAlign w:val="center"/>
            <w:hideMark/>
          </w:tcPr>
          <w:p w14:paraId="114071D6" w14:textId="77777777" w:rsidR="001A1FDF" w:rsidRPr="001A1FDF" w:rsidRDefault="001A1FDF" w:rsidP="001A1FDF">
            <w:pPr>
              <w:spacing w:after="0" w:line="240" w:lineRule="auto"/>
              <w:ind w:left="851" w:right="1428"/>
              <w:jc w:val="both"/>
              <w:rPr>
                <w:rFonts w:ascii="Times New Roman" w:eastAsia="Times New Roman" w:hAnsi="Times New Roman" w:cs="Times New Roman"/>
                <w:sz w:val="20"/>
                <w:szCs w:val="20"/>
                <w:lang w:eastAsia="es-MX"/>
              </w:rPr>
            </w:pPr>
          </w:p>
        </w:tc>
      </w:tr>
      <w:tr w:rsidR="001A1FDF" w:rsidRPr="001A1FDF" w14:paraId="53514B60" w14:textId="77777777" w:rsidTr="001A1FDF">
        <w:trPr>
          <w:trHeight w:val="150"/>
          <w:tblCellSpacing w:w="0" w:type="dxa"/>
          <w:jc w:val="center"/>
        </w:trPr>
        <w:tc>
          <w:tcPr>
            <w:tcW w:w="0" w:type="auto"/>
            <w:vAlign w:val="center"/>
            <w:hideMark/>
          </w:tcPr>
          <w:p w14:paraId="10096416" w14:textId="77777777" w:rsidR="001A1FDF" w:rsidRPr="001A1FDF" w:rsidRDefault="001A1FDF" w:rsidP="001A1FDF">
            <w:pPr>
              <w:spacing w:after="0" w:line="240" w:lineRule="auto"/>
              <w:ind w:left="851" w:right="1428"/>
              <w:jc w:val="both"/>
              <w:rPr>
                <w:rFonts w:ascii="Times New Roman" w:eastAsia="Times New Roman" w:hAnsi="Times New Roman" w:cs="Times New Roman"/>
                <w:sz w:val="20"/>
                <w:szCs w:val="20"/>
                <w:lang w:eastAsia="es-MX"/>
              </w:rPr>
            </w:pPr>
          </w:p>
        </w:tc>
      </w:tr>
      <w:tr w:rsidR="001A1FDF" w:rsidRPr="001A1FDF" w14:paraId="642201E6" w14:textId="77777777" w:rsidTr="001A1FDF">
        <w:trPr>
          <w:trHeight w:val="150"/>
          <w:tblCellSpacing w:w="0" w:type="dxa"/>
          <w:jc w:val="center"/>
        </w:trPr>
        <w:tc>
          <w:tcPr>
            <w:tcW w:w="0" w:type="auto"/>
            <w:vAlign w:val="center"/>
            <w:hideMark/>
          </w:tcPr>
          <w:p w14:paraId="70C5823B" w14:textId="77777777" w:rsidR="001A1FDF" w:rsidRPr="001A1FDF" w:rsidRDefault="001A1FDF" w:rsidP="001A1FDF">
            <w:pPr>
              <w:spacing w:after="0" w:line="240" w:lineRule="auto"/>
              <w:ind w:left="851" w:right="1428"/>
              <w:jc w:val="both"/>
              <w:rPr>
                <w:rFonts w:ascii="Times New Roman" w:eastAsia="Times New Roman" w:hAnsi="Times New Roman" w:cs="Times New Roman"/>
                <w:sz w:val="24"/>
                <w:szCs w:val="24"/>
                <w:lang w:eastAsia="es-MX"/>
              </w:rPr>
            </w:pPr>
            <w:r w:rsidRPr="001A1FDF">
              <w:rPr>
                <w:rFonts w:ascii="Verdana" w:eastAsia="Times New Roman" w:hAnsi="Verdana" w:cs="Times New Roman"/>
                <w:sz w:val="18"/>
                <w:szCs w:val="18"/>
                <w:lang w:eastAsia="es-MX"/>
              </w:rPr>
              <w:t>ATENTAMENTE</w:t>
            </w:r>
          </w:p>
        </w:tc>
      </w:tr>
      <w:tr w:rsidR="001A1FDF" w:rsidRPr="001A1FDF" w14:paraId="7D76BFAF" w14:textId="77777777" w:rsidTr="001A1FDF">
        <w:trPr>
          <w:trHeight w:val="225"/>
          <w:tblCellSpacing w:w="0" w:type="dxa"/>
          <w:jc w:val="center"/>
        </w:trPr>
        <w:tc>
          <w:tcPr>
            <w:tcW w:w="0" w:type="auto"/>
            <w:vAlign w:val="center"/>
            <w:hideMark/>
          </w:tcPr>
          <w:p w14:paraId="07AFC720" w14:textId="77777777" w:rsidR="001A1FDF" w:rsidRPr="001A1FDF" w:rsidRDefault="001A1FDF" w:rsidP="001A1FDF">
            <w:pPr>
              <w:spacing w:after="0" w:line="240" w:lineRule="auto"/>
              <w:ind w:left="851" w:right="1428"/>
              <w:jc w:val="both"/>
              <w:rPr>
                <w:rFonts w:ascii="Times New Roman" w:eastAsia="Times New Roman" w:hAnsi="Times New Roman" w:cs="Times New Roman"/>
                <w:sz w:val="24"/>
                <w:szCs w:val="24"/>
                <w:lang w:eastAsia="es-MX"/>
              </w:rPr>
            </w:pPr>
          </w:p>
        </w:tc>
      </w:tr>
      <w:tr w:rsidR="001A1FDF" w:rsidRPr="001A1FDF" w14:paraId="7678EE8F" w14:textId="77777777" w:rsidTr="001A1FDF">
        <w:trPr>
          <w:trHeight w:val="150"/>
          <w:tblCellSpacing w:w="0" w:type="dxa"/>
          <w:jc w:val="center"/>
        </w:trPr>
        <w:tc>
          <w:tcPr>
            <w:tcW w:w="0" w:type="auto"/>
            <w:vAlign w:val="center"/>
            <w:hideMark/>
          </w:tcPr>
          <w:p w14:paraId="4FA48B18" w14:textId="77777777" w:rsidR="001A1FDF" w:rsidRPr="001A1FDF" w:rsidRDefault="001A1FDF" w:rsidP="001A1FDF">
            <w:pPr>
              <w:spacing w:after="0" w:line="240" w:lineRule="auto"/>
              <w:ind w:left="851" w:right="1428"/>
              <w:jc w:val="both"/>
              <w:rPr>
                <w:rFonts w:ascii="Times New Roman" w:eastAsia="Times New Roman" w:hAnsi="Times New Roman" w:cs="Times New Roman"/>
                <w:sz w:val="24"/>
                <w:szCs w:val="24"/>
                <w:lang w:eastAsia="es-MX"/>
              </w:rPr>
            </w:pPr>
            <w:r w:rsidRPr="001A1FDF">
              <w:rPr>
                <w:rFonts w:ascii="Verdana" w:eastAsia="Times New Roman" w:hAnsi="Verdana" w:cs="Times New Roman"/>
                <w:sz w:val="18"/>
                <w:szCs w:val="18"/>
                <w:lang w:eastAsia="es-MX"/>
              </w:rPr>
              <w:t>LIC. FERNANDO CABALLERO NUÑEZ</w:t>
            </w:r>
          </w:p>
        </w:tc>
      </w:tr>
    </w:tbl>
    <w:p w14:paraId="43E2127C" w14:textId="5855FE7F" w:rsidR="000D70FF" w:rsidRDefault="000D70FF" w:rsidP="001A1FDF">
      <w:pPr>
        <w:spacing w:before="240" w:line="360" w:lineRule="auto"/>
        <w:ind w:left="142"/>
        <w:rPr>
          <w:noProof/>
          <w:lang w:eastAsia="es-MX"/>
        </w:rPr>
      </w:pPr>
    </w:p>
    <w:p w14:paraId="11663454" w14:textId="51CFC5B7" w:rsidR="00EB3264" w:rsidRDefault="001A1FDF" w:rsidP="00FE4693">
      <w:pPr>
        <w:spacing w:before="240" w:line="360" w:lineRule="auto"/>
        <w:rPr>
          <w:rFonts w:ascii="Palatino Linotype" w:hAnsi="Palatino Linotype"/>
          <w:noProof/>
          <w:sz w:val="24"/>
          <w:lang w:eastAsia="es-MX"/>
        </w:rPr>
      </w:pPr>
      <w:r>
        <w:rPr>
          <w:rFonts w:ascii="Palatino Linotype" w:hAnsi="Palatino Linotype"/>
          <w:noProof/>
          <w:sz w:val="24"/>
          <w:lang w:eastAsia="es-MX"/>
        </w:rPr>
        <w:t>Adjuntando un archivo electronico</w:t>
      </w:r>
      <w:r w:rsidR="008F7ADD">
        <w:rPr>
          <w:rFonts w:ascii="Palatino Linotype" w:hAnsi="Palatino Linotype"/>
          <w:noProof/>
          <w:sz w:val="24"/>
          <w:lang w:eastAsia="es-MX"/>
        </w:rPr>
        <w:t xml:space="preserve"> </w:t>
      </w:r>
      <w:r w:rsidR="00EB3264">
        <w:rPr>
          <w:rFonts w:ascii="Palatino Linotype" w:hAnsi="Palatino Linotype"/>
          <w:noProof/>
          <w:sz w:val="24"/>
          <w:lang w:eastAsia="es-MX"/>
        </w:rPr>
        <w:t>denominado</w:t>
      </w:r>
      <w:r w:rsidR="008F7ADD" w:rsidRPr="008F7ADD">
        <w:rPr>
          <w:rFonts w:ascii="Palatino Linotype" w:hAnsi="Palatino Linotype"/>
          <w:noProof/>
          <w:sz w:val="24"/>
          <w:lang w:eastAsia="es-MX"/>
        </w:rPr>
        <w:t xml:space="preserve"> “</w:t>
      </w:r>
      <w:r w:rsidRPr="001A1FDF">
        <w:rPr>
          <w:rStyle w:val="Hipervnculo"/>
          <w:rFonts w:ascii="Palatino Linotype" w:hAnsi="Palatino Linotype" w:cs="Arial"/>
          <w:bCs/>
          <w:color w:val="000000" w:themeColor="text1"/>
          <w:sz w:val="24"/>
          <w:szCs w:val="24"/>
          <w:u w:val="none"/>
        </w:rPr>
        <w:t>331_2018..pdf</w:t>
      </w:r>
      <w:r w:rsidR="008F7ADD" w:rsidRPr="008F7ADD">
        <w:rPr>
          <w:rFonts w:ascii="Palatino Linotype" w:hAnsi="Palatino Linotype"/>
          <w:color w:val="000000" w:themeColor="text1"/>
          <w:sz w:val="24"/>
          <w:szCs w:val="24"/>
        </w:rPr>
        <w:t>”</w:t>
      </w:r>
      <w:r w:rsidR="008F7ADD">
        <w:rPr>
          <w:rFonts w:ascii="Palatino Linotype" w:hAnsi="Palatino Linotype"/>
          <w:color w:val="000000" w:themeColor="text1"/>
          <w:sz w:val="24"/>
          <w:szCs w:val="24"/>
        </w:rPr>
        <w:t>,</w:t>
      </w:r>
      <w:r w:rsidR="008F7ADD" w:rsidRPr="008F7ADD">
        <w:rPr>
          <w:rFonts w:ascii="Palatino Linotype" w:hAnsi="Palatino Linotype"/>
          <w:color w:val="000000" w:themeColor="text1"/>
          <w:sz w:val="24"/>
          <w:szCs w:val="24"/>
        </w:rPr>
        <w:t xml:space="preserve"> </w:t>
      </w:r>
      <w:r w:rsidR="00EB3264">
        <w:rPr>
          <w:rFonts w:ascii="Palatino Linotype" w:hAnsi="Palatino Linotype"/>
          <w:noProof/>
          <w:sz w:val="24"/>
          <w:lang w:eastAsia="es-MX"/>
        </w:rPr>
        <w:t>mismo que no se inserta en este apartado al ser del conocimiento de las partes.</w:t>
      </w:r>
    </w:p>
    <w:p w14:paraId="121F6282" w14:textId="77777777" w:rsidR="001A1FDF" w:rsidRDefault="001A1FDF" w:rsidP="00FE4693">
      <w:pPr>
        <w:spacing w:before="240" w:line="360" w:lineRule="auto"/>
        <w:rPr>
          <w:rFonts w:ascii="Palatino Linotype" w:hAnsi="Palatino Linotype" w:cs="Arial"/>
          <w:b/>
          <w:sz w:val="28"/>
        </w:rPr>
      </w:pPr>
    </w:p>
    <w:p w14:paraId="5912E21A" w14:textId="77777777" w:rsidR="001A1FDF" w:rsidRDefault="001A1FDF" w:rsidP="00FE4693">
      <w:pPr>
        <w:spacing w:before="240" w:line="360" w:lineRule="auto"/>
        <w:rPr>
          <w:rFonts w:ascii="Palatino Linotype" w:hAnsi="Palatino Linotype" w:cs="Arial"/>
          <w:b/>
          <w:sz w:val="28"/>
        </w:rPr>
      </w:pPr>
    </w:p>
    <w:p w14:paraId="2CC607AE" w14:textId="77777777" w:rsidR="00E3099C" w:rsidRPr="00FE4693" w:rsidRDefault="00E3099C" w:rsidP="00FE4693">
      <w:pPr>
        <w:spacing w:before="240" w:line="360" w:lineRule="auto"/>
        <w:rPr>
          <w:rFonts w:ascii="Palatino Linotype" w:hAnsi="Palatino Linotype" w:cs="Arial"/>
          <w:sz w:val="24"/>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442165B1" w14:textId="4262933D"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lastRenderedPageBreak/>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DE0990">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 xml:space="preserve">interpuso el recurso de revisión, en fecha </w:t>
      </w:r>
      <w:r w:rsidR="0016748D">
        <w:rPr>
          <w:rFonts w:ascii="Palatino Linotype" w:hAnsi="Palatino Linotype" w:cs="Arial"/>
          <w:sz w:val="24"/>
          <w:szCs w:val="24"/>
        </w:rPr>
        <w:t>veinte</w:t>
      </w:r>
      <w:r w:rsidR="00EB3264">
        <w:rPr>
          <w:rFonts w:ascii="Palatino Linotype" w:hAnsi="Palatino Linotype" w:cs="Arial"/>
          <w:sz w:val="24"/>
          <w:szCs w:val="24"/>
        </w:rPr>
        <w:t xml:space="preserve"> de </w:t>
      </w:r>
      <w:r w:rsidR="00FB23E6">
        <w:rPr>
          <w:rFonts w:ascii="Palatino Linotype" w:hAnsi="Palatino Linotype" w:cs="Arial"/>
          <w:sz w:val="24"/>
          <w:szCs w:val="24"/>
        </w:rPr>
        <w:t>septiembre</w:t>
      </w:r>
      <w:r w:rsidR="00E3099C">
        <w:rPr>
          <w:rFonts w:ascii="Palatino Linotype" w:hAnsi="Palatino Linotype" w:cs="Arial"/>
          <w:sz w:val="24"/>
          <w:szCs w:val="24"/>
        </w:rPr>
        <w:t xml:space="preserve"> de</w:t>
      </w:r>
      <w:r w:rsidR="00FE4693">
        <w:rPr>
          <w:rFonts w:ascii="Palatino Linotype" w:hAnsi="Palatino Linotype" w:cs="Arial"/>
          <w:sz w:val="24"/>
          <w:szCs w:val="24"/>
        </w:rPr>
        <w:t xml:space="preserve"> dos mil dieciocho</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FB23E6">
        <w:rPr>
          <w:rFonts w:ascii="Palatino Linotype" w:hAnsi="Palatino Linotype" w:cs="Arial"/>
          <w:b/>
          <w:sz w:val="24"/>
          <w:szCs w:val="24"/>
        </w:rPr>
        <w:t>03405</w:t>
      </w:r>
      <w:r w:rsidR="00FE4693">
        <w:rPr>
          <w:rFonts w:ascii="Palatino Linotype" w:hAnsi="Palatino Linotype" w:cs="Arial"/>
          <w:b/>
          <w:sz w:val="24"/>
          <w:szCs w:val="24"/>
        </w:rPr>
        <w:t>/INFOEM/IP/RR/2018</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14:paraId="530D10DE" w14:textId="77777777" w:rsidR="00203755" w:rsidRPr="00410A3F" w:rsidRDefault="00203755" w:rsidP="00E3099C">
      <w:pPr>
        <w:spacing w:before="240"/>
        <w:jc w:val="both"/>
        <w:rPr>
          <w:rFonts w:ascii="Palatino Linotype" w:hAnsi="Palatino Linotype" w:cs="Arial"/>
          <w:b/>
          <w:sz w:val="2"/>
        </w:rPr>
      </w:pPr>
    </w:p>
    <w:p w14:paraId="374CFA2D" w14:textId="0EAA6A75"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16748D" w:rsidRPr="0016748D">
        <w:rPr>
          <w:rFonts w:ascii="Palatino Linotype" w:hAnsi="Palatino Linotype"/>
          <w:i/>
          <w:color w:val="000000"/>
        </w:rPr>
        <w:t>RESPUESTA A LA SOLICITUD</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E3099C">
      <w:pPr>
        <w:spacing w:before="240"/>
        <w:jc w:val="both"/>
        <w:rPr>
          <w:rFonts w:ascii="Palatino Linotype" w:hAnsi="Palatino Linotype" w:cs="Arial"/>
          <w:b/>
          <w:sz w:val="24"/>
        </w:rPr>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300291" w14:textId="77777777" w:rsidR="00410A3F" w:rsidRPr="00410A3F" w:rsidRDefault="00410A3F" w:rsidP="00E3099C">
      <w:pPr>
        <w:spacing w:before="240"/>
        <w:jc w:val="both"/>
        <w:rPr>
          <w:rFonts w:ascii="Palatino Linotype" w:hAnsi="Palatino Linotype" w:cs="Arial"/>
          <w:sz w:val="2"/>
        </w:rPr>
      </w:pPr>
    </w:p>
    <w:p w14:paraId="74876BAC" w14:textId="68589787" w:rsidR="00E3099C" w:rsidRPr="004469D5" w:rsidRDefault="00E3099C" w:rsidP="00CA30EE">
      <w:pPr>
        <w:ind w:left="851" w:right="850"/>
        <w:rPr>
          <w:rFonts w:ascii="Palatino Linotype" w:hAnsi="Palatino Linotype" w:cs="Arial"/>
          <w:i/>
        </w:rPr>
      </w:pPr>
      <w:r w:rsidRPr="004469D5">
        <w:rPr>
          <w:rFonts w:ascii="Palatino Linotype" w:hAnsi="Palatino Linotype" w:cs="Arial"/>
          <w:i/>
        </w:rPr>
        <w:t>“</w:t>
      </w:r>
      <w:r w:rsidR="0016748D" w:rsidRPr="0016748D">
        <w:rPr>
          <w:rFonts w:ascii="Palatino Linotype" w:hAnsi="Palatino Linotype" w:cs="Arial"/>
          <w:i/>
        </w:rPr>
        <w:t>EL CONVENIO AL QUE SE REFIERE LA SUBDIRECCIÓN DE RECURSOS HUMANOS NO SE ENCUENTRA SUSTENTADO POR LO TANTO EL SINDICATO NO SE RIGE CONFORME A DERECHO????, ES NECESARIO SABER EN QUE PARTE DEL CONVENIO CITA LA PREGUNTAS A LAS QUE SOLICITE ANTERIORMENTE.que a la letra dice: “Solicito relación de personal que salió sindicalizado del enero de 2013 al 30 de julio de 2018, indicando 1.- quien realizo la propuesta y quien autorizo dicha sindicalización, (indicar nombre y cargo) asi como los documentos de dicho proceso. 2.- antigüedad de dichos trabajadores y/o fecha de ingreso 3.- área de adscripción de cada uno de ellos 4.- funciones 5.- grado máximo de estudios 6.- criterio aplicado para su sindicalización (especificar a cada uno antiguedad, desempeño etc) En caso de hacer referencia a alguna ley, convenio, estatutos o similar favor de anexar dicha referencia o link donde pueda ubicarse”</w:t>
      </w:r>
      <w:r w:rsidR="0016748D">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0A3A8B51" w14:textId="77777777" w:rsidR="00E3099C" w:rsidRPr="00295668" w:rsidRDefault="00E3099C" w:rsidP="00E3099C">
      <w:pPr>
        <w:tabs>
          <w:tab w:val="left" w:pos="3550"/>
        </w:tabs>
        <w:spacing w:before="240" w:line="240" w:lineRule="auto"/>
        <w:ind w:right="851"/>
        <w:jc w:val="both"/>
        <w:rPr>
          <w:rFonts w:ascii="Palatino Linotype" w:hAnsi="Palatino Linotype"/>
          <w:color w:val="000000"/>
        </w:rPr>
      </w:pPr>
    </w:p>
    <w:p w14:paraId="02FF5036" w14:textId="77777777"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17B4DA6C" w14:textId="57CC84BF" w:rsidR="00E3099C"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 xml:space="preserve">Medio de impugnación que le fue turnado a la Comisionada Zulema Martínez Sánchez, por medio del sistema electrónico en términos del arábigo 185 fracción I de </w:t>
      </w:r>
      <w:r w:rsidRPr="00FE4693">
        <w:rPr>
          <w:rFonts w:ascii="Palatino Linotype" w:hAnsi="Palatino Linotype" w:cs="Arial"/>
          <w:sz w:val="24"/>
          <w:szCs w:val="24"/>
        </w:rPr>
        <w:lastRenderedPageBreak/>
        <w:t>la Ley de Transparencia y Acceso a la información Pública del Estado de México y Municipios, del cual recayó acuerdo</w:t>
      </w:r>
      <w:r>
        <w:rPr>
          <w:rFonts w:ascii="Palatino Linotype" w:hAnsi="Palatino Linotype" w:cs="Arial"/>
          <w:sz w:val="24"/>
          <w:szCs w:val="24"/>
        </w:rPr>
        <w:t xml:space="preserve"> de admisi</w:t>
      </w:r>
      <w:r w:rsidR="0016748D">
        <w:rPr>
          <w:rFonts w:ascii="Palatino Linotype" w:hAnsi="Palatino Linotype" w:cs="Arial"/>
          <w:sz w:val="24"/>
          <w:szCs w:val="24"/>
        </w:rPr>
        <w:t>ón en fecha veintiséis</w:t>
      </w:r>
      <w:r w:rsidR="00DA6AEA">
        <w:rPr>
          <w:rFonts w:ascii="Palatino Linotype" w:hAnsi="Palatino Linotype" w:cs="Arial"/>
          <w:sz w:val="24"/>
          <w:szCs w:val="24"/>
        </w:rPr>
        <w:t xml:space="preserve"> de </w:t>
      </w:r>
      <w:r w:rsidR="00FB23E6">
        <w:rPr>
          <w:rFonts w:ascii="Palatino Linotype" w:hAnsi="Palatino Linotype" w:cs="Arial"/>
          <w:sz w:val="24"/>
          <w:szCs w:val="24"/>
        </w:rPr>
        <w:t>septiembre</w:t>
      </w:r>
      <w:r w:rsidR="00DA6AEA">
        <w:rPr>
          <w:rFonts w:ascii="Palatino Linotype" w:hAnsi="Palatino Linotype" w:cs="Arial"/>
          <w:sz w:val="24"/>
          <w:szCs w:val="24"/>
        </w:rPr>
        <w:t xml:space="preserve"> </w:t>
      </w:r>
      <w:r w:rsidRPr="00FE4693">
        <w:rPr>
          <w:rFonts w:ascii="Palatino Linotype" w:hAnsi="Palatino Linotype" w:cs="Arial"/>
          <w:sz w:val="24"/>
          <w:szCs w:val="24"/>
        </w:rPr>
        <w:t>de dos mil dieciocho, determinándose en él, un plazo de siete días para que las partes manifestaran lo que a su derecho corresponda en términos del numeral ya citado.</w:t>
      </w:r>
    </w:p>
    <w:p w14:paraId="0F9BD687" w14:textId="77777777" w:rsidR="00526982" w:rsidRDefault="00526982" w:rsidP="00E3099C">
      <w:pPr>
        <w:spacing w:before="240" w:line="360" w:lineRule="auto"/>
        <w:jc w:val="both"/>
        <w:rPr>
          <w:rFonts w:ascii="Palatino Linotype" w:hAnsi="Palatino Linotype" w:cs="Arial"/>
          <w:b/>
          <w:sz w:val="28"/>
        </w:rPr>
      </w:pPr>
    </w:p>
    <w:p w14:paraId="102C1A8F" w14:textId="77777777"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70EB3F67" w14:textId="05FC0D5F" w:rsidR="00B52B70" w:rsidRDefault="00E3099C" w:rsidP="008B5FF5">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w:t>
      </w:r>
      <w:r w:rsidR="0016748D">
        <w:rPr>
          <w:rFonts w:ascii="Palatino Linotype" w:hAnsi="Palatino Linotype" w:cs="Arial"/>
          <w:sz w:val="24"/>
          <w:szCs w:val="24"/>
        </w:rPr>
        <w:t xml:space="preserve"> en fecha diecisiete</w:t>
      </w:r>
      <w:r w:rsidR="00FB23E6">
        <w:rPr>
          <w:rFonts w:ascii="Palatino Linotype" w:hAnsi="Palatino Linotype" w:cs="Arial"/>
          <w:sz w:val="24"/>
          <w:szCs w:val="24"/>
        </w:rPr>
        <w:t xml:space="preserve"> de octubre de los corrientes el sujeto obligado presentó su informe justificado, mismo que se fue puesto a la vista del recurrente a efecto de otorgar certeza jurídica sobre dicho documento, por otro lado el recurrente fue omiso en realizar manifestaciones</w:t>
      </w:r>
      <w:r w:rsidR="00FE4693">
        <w:rPr>
          <w:rFonts w:ascii="Palatino Linotype" w:hAnsi="Palatino Linotype" w:cs="Arial"/>
          <w:sz w:val="24"/>
          <w:szCs w:val="24"/>
        </w:rPr>
        <w:t xml:space="preserve"> </w:t>
      </w:r>
      <w:r w:rsidR="008B5FF5">
        <w:rPr>
          <w:rFonts w:ascii="Palatino Linotype" w:hAnsi="Palatino Linotype" w:cs="Arial"/>
          <w:sz w:val="24"/>
          <w:szCs w:val="24"/>
        </w:rPr>
        <w:t xml:space="preserve">por lo que se decretó el cierre de instrucción en fecha </w:t>
      </w:r>
      <w:r w:rsidR="0016748D">
        <w:rPr>
          <w:rFonts w:ascii="Palatino Linotype" w:hAnsi="Palatino Linotype" w:cs="Arial"/>
          <w:sz w:val="24"/>
          <w:szCs w:val="24"/>
        </w:rPr>
        <w:t>cinco</w:t>
      </w:r>
      <w:r w:rsidR="008B5FF5">
        <w:rPr>
          <w:rFonts w:ascii="Palatino Linotype" w:hAnsi="Palatino Linotype" w:cs="Arial"/>
          <w:sz w:val="24"/>
          <w:szCs w:val="24"/>
        </w:rPr>
        <w:t xml:space="preserve"> de </w:t>
      </w:r>
      <w:r w:rsidR="0016748D">
        <w:rPr>
          <w:rFonts w:ascii="Palatino Linotype" w:hAnsi="Palatino Linotype" w:cs="Arial"/>
          <w:sz w:val="24"/>
          <w:szCs w:val="24"/>
        </w:rPr>
        <w:t>noviembre</w:t>
      </w:r>
      <w:r w:rsidR="008B5FF5">
        <w:rPr>
          <w:rFonts w:ascii="Palatino Linotype" w:hAnsi="Palatino Linotype" w:cs="Arial"/>
          <w:sz w:val="24"/>
          <w:szCs w:val="24"/>
        </w:rPr>
        <w:t xml:space="preserve"> de dos mil dieciocho.</w:t>
      </w:r>
    </w:p>
    <w:p w14:paraId="607C9E7E" w14:textId="601A2BF1" w:rsidR="003A2CFA" w:rsidRDefault="003A2CFA" w:rsidP="003A2CFA">
      <w:pPr>
        <w:spacing w:before="240" w:line="360" w:lineRule="auto"/>
        <w:jc w:val="both"/>
        <w:rPr>
          <w:rFonts w:ascii="Palatino Linotype" w:hAnsi="Palatino Linotype" w:cs="Arial"/>
          <w:sz w:val="24"/>
          <w:szCs w:val="24"/>
        </w:rPr>
      </w:pPr>
      <w:r>
        <w:rPr>
          <w:rFonts w:ascii="Palatino Linotype" w:hAnsi="Palatino Linotype" w:cs="Arial"/>
          <w:sz w:val="24"/>
          <w:szCs w:val="24"/>
        </w:rPr>
        <w:t>Asimismo en fecha ocho de noviembre de dos mil dieciocho, se amplió el término para resolver el recurso de revisión en términos del artículo 181 párrafo tercero de la Ley de Transparencia y Acceso a la Información Pública del Estado de México y Municipios por un plazo de quince días hábiles.</w:t>
      </w:r>
    </w:p>
    <w:p w14:paraId="3C94AE1F" w14:textId="7B6A03CD" w:rsidR="003A2CFA" w:rsidRDefault="003A2CFA" w:rsidP="008B5FF5">
      <w:pPr>
        <w:spacing w:before="240" w:line="360" w:lineRule="auto"/>
        <w:jc w:val="both"/>
        <w:rPr>
          <w:rFonts w:ascii="Palatino Linotype" w:hAnsi="Palatino Linotype" w:cs="Arial"/>
          <w:sz w:val="24"/>
          <w:szCs w:val="24"/>
        </w:rPr>
      </w:pPr>
    </w:p>
    <w:p w14:paraId="722F395C" w14:textId="77777777" w:rsidR="008B5FF5" w:rsidRPr="008B5FF5" w:rsidRDefault="008B5FF5" w:rsidP="008B5FF5">
      <w:pPr>
        <w:spacing w:before="240" w:line="360" w:lineRule="auto"/>
        <w:jc w:val="both"/>
        <w:rPr>
          <w:rFonts w:ascii="Palatino Linotype" w:hAnsi="Palatino Linotype" w:cs="Arial"/>
          <w:sz w:val="24"/>
          <w:szCs w:val="24"/>
        </w:rPr>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2EAB6788"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lastRenderedPageBreak/>
        <w:t xml:space="preserve">Este Instituto de Transparencia, Acceso a la Información Pública y Protección de Datos Personales del Estado de México, es competente para conocer y resolver el presente recurso de revisión interpuesto por </w:t>
      </w:r>
      <w:r w:rsidR="00E77373" w:rsidRPr="00E77373">
        <w:rPr>
          <w:rFonts w:ascii="Palatino Linotype" w:hAnsi="Palatino Linotype" w:cs="Arial"/>
          <w:sz w:val="24"/>
        </w:rPr>
        <w:t>la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BD7921">
        <w:rPr>
          <w:rFonts w:ascii="Palatino Linotype" w:hAnsi="Palatino Linotype" w:cs="Arial"/>
          <w:sz w:val="24"/>
          <w:szCs w:val="24"/>
        </w:rPr>
        <w:t>XII</w:t>
      </w:r>
      <w:r>
        <w:rPr>
          <w:rFonts w:ascii="Palatino Linotype" w:hAnsi="Palatino Linotype" w:cs="Arial"/>
          <w:sz w:val="24"/>
          <w:szCs w:val="24"/>
        </w:rPr>
        <w:t>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19B29C2" w14:textId="77777777" w:rsidR="00B52B70" w:rsidRPr="00B52B70" w:rsidRDefault="00B52B70" w:rsidP="00A35D1D">
      <w:pPr>
        <w:spacing w:before="240" w:line="360" w:lineRule="auto"/>
        <w:jc w:val="both"/>
        <w:rPr>
          <w:rFonts w:ascii="Palatino Linotype" w:hAnsi="Palatino Linotype" w:cs="Arial"/>
          <w:sz w:val="24"/>
        </w:rPr>
      </w:pPr>
    </w:p>
    <w:p w14:paraId="789DCA02"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85B9EAB"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E474805" w14:textId="77777777" w:rsidR="00BD7921" w:rsidRDefault="00BD7921" w:rsidP="00B52B70">
      <w:pPr>
        <w:pStyle w:val="Prrafodelista"/>
        <w:autoSpaceDE w:val="0"/>
        <w:autoSpaceDN w:val="0"/>
        <w:adjustRightInd w:val="0"/>
        <w:spacing w:before="240" w:after="160" w:line="360" w:lineRule="auto"/>
        <w:ind w:left="0"/>
        <w:jc w:val="both"/>
        <w:rPr>
          <w:rFonts w:ascii="Palatino Linotype" w:hAnsi="Palatino Linotype" w:cs="Arial"/>
        </w:rPr>
      </w:pPr>
    </w:p>
    <w:p w14:paraId="4DE2EE59"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5DE9936"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3391F256"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4F50E4ED"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D6B3352" w14:textId="77777777" w:rsid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49CC36E" w14:textId="77777777"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4D022981" w14:textId="77777777"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C5342D">
        <w:rPr>
          <w:rFonts w:ascii="Palatino Linotype" w:hAnsi="Palatino Linotype"/>
        </w:rPr>
        <w:t>onsiderando lo requerido por la</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FF0BD5" w14:textId="77777777" w:rsidR="002B6649" w:rsidRDefault="002B6649" w:rsidP="002B6649">
      <w:pPr>
        <w:ind w:right="850"/>
        <w:jc w:val="both"/>
        <w:rPr>
          <w:rFonts w:ascii="Palatino Linotype" w:hAnsi="Palatino Linotype" w:cs="Arial"/>
          <w:i/>
        </w:rPr>
      </w:pPr>
    </w:p>
    <w:p w14:paraId="6175DFA4" w14:textId="77777777"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3FA2E420" w14:textId="77777777" w:rsidR="00BD7921" w:rsidRDefault="00BD7921" w:rsidP="002B6649">
      <w:pPr>
        <w:spacing w:before="240" w:after="240" w:line="360" w:lineRule="auto"/>
        <w:jc w:val="both"/>
        <w:rPr>
          <w:rFonts w:ascii="Palatino Linotype" w:hAnsi="Palatino Linotype" w:cs="Arial"/>
          <w:sz w:val="24"/>
          <w:szCs w:val="24"/>
        </w:rPr>
      </w:pPr>
    </w:p>
    <w:p w14:paraId="739C58D3" w14:textId="77777777" w:rsidR="002B6649" w:rsidRPr="009D787B" w:rsidRDefault="002B6649" w:rsidP="002B6649">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0087AE8" w14:textId="77777777" w:rsidR="002B6649" w:rsidRPr="009D787B" w:rsidRDefault="002B6649" w:rsidP="002B6649">
      <w:pPr>
        <w:spacing w:before="240" w:after="240" w:line="360" w:lineRule="auto"/>
        <w:jc w:val="both"/>
        <w:rPr>
          <w:rFonts w:ascii="Palatino Linotype" w:hAnsi="Palatino Linotype" w:cs="Arial"/>
          <w:sz w:val="24"/>
          <w:szCs w:val="24"/>
        </w:rPr>
      </w:pPr>
    </w:p>
    <w:p w14:paraId="7060088B" w14:textId="77777777" w:rsidR="002B6649" w:rsidRPr="00382AD8"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2F34BCC6" w14:textId="77777777"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14:paraId="153AD09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0C604650" w14:textId="77777777"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6476134C"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0CF393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lastRenderedPageBreak/>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D25DA0"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495EA5E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F0E920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045EC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2BB58C8E"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6EDDF25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53A6A36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14:paraId="3AD7C8CA"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033EB877"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183760D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lastRenderedPageBreak/>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1F8B912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14:paraId="484D06C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E099FD6"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6245C0A3"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8FC1CA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6AE35082"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2D948D6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37008959"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AA1DD4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1EB273EA"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3F15954D"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3A0D74C7"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14:paraId="3145CCE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5DD2DF9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D84844"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6D59638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194CBBAB" w14:textId="77777777" w:rsidR="002B6649" w:rsidRPr="00382AD8" w:rsidRDefault="002B6649" w:rsidP="002B6649">
      <w:pPr>
        <w:spacing w:after="0" w:line="360" w:lineRule="auto"/>
        <w:ind w:left="851" w:right="851"/>
        <w:jc w:val="both"/>
        <w:rPr>
          <w:rFonts w:ascii="Palatino Linotype" w:hAnsi="Palatino Linotype" w:cs="Arial"/>
          <w:i/>
          <w:color w:val="000000" w:themeColor="text1"/>
        </w:rPr>
      </w:pPr>
    </w:p>
    <w:p w14:paraId="2FC83F73" w14:textId="77777777"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036FEB0" w14:textId="77777777" w:rsidR="002B6649" w:rsidRDefault="002B6649" w:rsidP="002B6649">
      <w:pPr>
        <w:spacing w:after="0" w:line="360" w:lineRule="auto"/>
        <w:jc w:val="both"/>
        <w:rPr>
          <w:rFonts w:ascii="Palatino Linotype" w:hAnsi="Palatino Linotype" w:cs="Arial"/>
          <w:color w:val="000000" w:themeColor="text1"/>
          <w:sz w:val="24"/>
          <w:szCs w:val="24"/>
        </w:rPr>
      </w:pPr>
    </w:p>
    <w:p w14:paraId="38CF3382" w14:textId="282E7746" w:rsidR="00641D26" w:rsidRDefault="00A7160D" w:rsidP="0061382B">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Ahora bien primeramente es necesario retomar los requerimientos del solicitante que versan específicamente en lo siguiente: </w:t>
      </w:r>
    </w:p>
    <w:p w14:paraId="19A28010" w14:textId="77777777" w:rsidR="0061382B" w:rsidRDefault="0061382B" w:rsidP="0061382B">
      <w:pPr>
        <w:spacing w:after="0" w:line="360" w:lineRule="auto"/>
        <w:jc w:val="both"/>
        <w:rPr>
          <w:rFonts w:ascii="Palatino Linotype" w:hAnsi="Palatino Linotype" w:cs="Arial"/>
          <w:color w:val="000000" w:themeColor="text1"/>
          <w:sz w:val="24"/>
          <w:szCs w:val="24"/>
        </w:rPr>
      </w:pPr>
    </w:p>
    <w:p w14:paraId="0BF2D562" w14:textId="2CDE3FE9" w:rsidR="0061382B" w:rsidRDefault="00AD05DB" w:rsidP="0061382B">
      <w:pPr>
        <w:spacing w:after="0" w:line="360" w:lineRule="auto"/>
        <w:jc w:val="both"/>
        <w:rPr>
          <w:rFonts w:ascii="Palatino Linotype" w:hAnsi="Palatino Linotype" w:cs="Arial"/>
          <w:color w:val="000000" w:themeColor="text1"/>
          <w:sz w:val="24"/>
          <w:szCs w:val="24"/>
        </w:rPr>
      </w:pPr>
      <w:r>
        <w:rPr>
          <w:rFonts w:ascii="Palatino Linotype" w:hAnsi="Palatino Linotype"/>
          <w:i/>
          <w:lang w:val="es-ES_tradnl"/>
        </w:rPr>
        <w:t>“</w:t>
      </w:r>
      <w:r w:rsidR="00BD7921" w:rsidRPr="00BD7921">
        <w:rPr>
          <w:rFonts w:ascii="Palatino Linotype" w:hAnsi="Palatino Linotype"/>
          <w:i/>
          <w:lang w:val="es-ES_tradnl"/>
        </w:rPr>
        <w:t>Solicito relación de personal que salió sindicalizado del enero de 2013 al 30 de julio de 2018, indicando 1.- quien realizo la propuesta y quien autorizo dicha sindicalización, (indicar nombre y cargo) asi como los documentos de dicho proceso. 2.- antigüedad de dichos trabajadores y/o fecha de ingreso 3.- área de adscripción de cada uno de ellos 4.- funciones 5.- grado máximo de estudios 6.- criterio aplicado para su sindicalización (especificar a cada uno antiguedad, desempeño etc) En caso de hacer referencia a alguna ley, convenio, estatutos o similar favor de anexar dicha referencia o link donde pueda ubicarse</w:t>
      </w:r>
      <w:r>
        <w:rPr>
          <w:rFonts w:ascii="Palatino Linotype" w:hAnsi="Palatino Linotype"/>
          <w:i/>
          <w:lang w:val="es-ES_tradnl"/>
        </w:rPr>
        <w:t>”</w:t>
      </w:r>
      <w:r w:rsidR="00BD7921">
        <w:rPr>
          <w:rFonts w:ascii="Palatino Linotype" w:hAnsi="Palatino Linotype"/>
          <w:i/>
          <w:lang w:val="es-ES_tradnl"/>
        </w:rPr>
        <w:t xml:space="preserve"> (Sic)</w:t>
      </w:r>
    </w:p>
    <w:p w14:paraId="5E27313C" w14:textId="77777777" w:rsidR="00B47598" w:rsidRDefault="00B47598" w:rsidP="00B47598">
      <w:pPr>
        <w:pStyle w:val="Prrafodelista"/>
        <w:spacing w:line="360" w:lineRule="auto"/>
        <w:ind w:left="720"/>
        <w:jc w:val="both"/>
        <w:rPr>
          <w:rFonts w:ascii="Palatino Linotype" w:hAnsi="Palatino Linotype" w:cs="Arial"/>
          <w:color w:val="000000" w:themeColor="text1"/>
        </w:rPr>
      </w:pPr>
    </w:p>
    <w:p w14:paraId="3EB3C47D" w14:textId="5234C583" w:rsidR="00B47598" w:rsidRDefault="004C1396" w:rsidP="00B47598">
      <w:pPr>
        <w:spacing w:before="240" w:line="360" w:lineRule="auto"/>
        <w:jc w:val="both"/>
        <w:rPr>
          <w:rFonts w:ascii="Palatino Linotype" w:hAnsi="Palatino Linotype" w:cs="Arial"/>
          <w:sz w:val="24"/>
        </w:rPr>
      </w:pPr>
      <w:r>
        <w:rPr>
          <w:rFonts w:ascii="Palatino Linotype" w:hAnsi="Palatino Linotype" w:cs="Arial"/>
          <w:sz w:val="24"/>
        </w:rPr>
        <w:t xml:space="preserve">En ese sentido, se analizará la respuesta proporcionada por el sujeto obligado </w:t>
      </w:r>
      <w:r w:rsidR="002B36B0">
        <w:rPr>
          <w:rFonts w:ascii="Palatino Linotype" w:hAnsi="Palatino Linotype" w:cs="Arial"/>
          <w:sz w:val="24"/>
        </w:rPr>
        <w:t xml:space="preserve">otorgada a cada </w:t>
      </w:r>
      <w:r>
        <w:rPr>
          <w:rFonts w:ascii="Palatino Linotype" w:hAnsi="Palatino Linotype" w:cs="Arial"/>
          <w:sz w:val="24"/>
        </w:rPr>
        <w:t>punto a efecto de determinar si la información proporcionada con este, colma con los requerimientos anteriormente señalados.</w:t>
      </w:r>
      <w:r w:rsidR="00B47598">
        <w:rPr>
          <w:rFonts w:ascii="Palatino Linotype" w:hAnsi="Palatino Linotype" w:cs="Arial"/>
          <w:sz w:val="24"/>
        </w:rPr>
        <w:t xml:space="preserve"> </w:t>
      </w:r>
    </w:p>
    <w:p w14:paraId="23D0B07D" w14:textId="77777777" w:rsidR="005755E4" w:rsidRDefault="005755E4" w:rsidP="00B47598">
      <w:pPr>
        <w:spacing w:before="240" w:line="360" w:lineRule="auto"/>
        <w:jc w:val="both"/>
        <w:rPr>
          <w:rFonts w:ascii="Palatino Linotype" w:hAnsi="Palatino Linotype" w:cs="Arial"/>
          <w:sz w:val="24"/>
        </w:rPr>
      </w:pPr>
    </w:p>
    <w:p w14:paraId="1185CD26" w14:textId="0939F523" w:rsidR="00B47598" w:rsidRPr="00EA3AED" w:rsidRDefault="005755E4" w:rsidP="00B47598">
      <w:pPr>
        <w:pStyle w:val="Sinespaciado"/>
        <w:spacing w:line="360" w:lineRule="auto"/>
        <w:jc w:val="both"/>
        <w:rPr>
          <w:rFonts w:ascii="Palatino Linotype" w:hAnsi="Palatino Linotype"/>
          <w:szCs w:val="23"/>
        </w:rPr>
      </w:pPr>
      <w:r>
        <w:rPr>
          <w:rFonts w:ascii="Palatino Linotype" w:hAnsi="Palatino Linotype"/>
          <w:szCs w:val="23"/>
        </w:rPr>
        <w:t xml:space="preserve">Así las </w:t>
      </w:r>
      <w:r w:rsidR="000C0FE8">
        <w:rPr>
          <w:rFonts w:ascii="Palatino Linotype" w:hAnsi="Palatino Linotype"/>
          <w:szCs w:val="23"/>
        </w:rPr>
        <w:t>cosas,</w:t>
      </w:r>
      <w:r w:rsidR="00B47598" w:rsidRPr="00EA3AED">
        <w:rPr>
          <w:rFonts w:ascii="Palatino Linotype" w:hAnsi="Palatino Linotype"/>
          <w:szCs w:val="23"/>
        </w:rPr>
        <w:t xml:space="preserve"> la Ley de Transparencia y Acceso a la Información Pública del Estado de México y Municipios, prevé en su artículo 23, fracción IV, lo siguiente:</w:t>
      </w:r>
    </w:p>
    <w:p w14:paraId="551BE732" w14:textId="77777777" w:rsidR="00B47598" w:rsidRPr="00F704C4" w:rsidRDefault="00B47598" w:rsidP="00B47598">
      <w:pPr>
        <w:pStyle w:val="Sinespaciado"/>
        <w:spacing w:line="360" w:lineRule="auto"/>
        <w:jc w:val="both"/>
        <w:rPr>
          <w:rFonts w:ascii="Palatino Linotype" w:hAnsi="Palatino Linotype"/>
          <w:sz w:val="23"/>
          <w:szCs w:val="23"/>
        </w:rPr>
      </w:pPr>
    </w:p>
    <w:p w14:paraId="2A815271" w14:textId="77777777" w:rsidR="00B47598" w:rsidRPr="00761A1E" w:rsidRDefault="00B47598" w:rsidP="00B47598">
      <w:pPr>
        <w:pStyle w:val="Sinespaciado"/>
        <w:ind w:left="851" w:right="850"/>
        <w:jc w:val="both"/>
        <w:rPr>
          <w:rFonts w:ascii="Palatino Linotype" w:hAnsi="Palatino Linotype"/>
          <w:i/>
          <w:sz w:val="22"/>
          <w:szCs w:val="22"/>
        </w:rPr>
      </w:pPr>
      <w:r w:rsidRPr="00761A1E">
        <w:rPr>
          <w:rFonts w:ascii="Palatino Linotype" w:hAnsi="Palatino Linotype"/>
          <w:b/>
          <w:i/>
          <w:sz w:val="22"/>
          <w:szCs w:val="22"/>
        </w:rPr>
        <w:t>Artículo 23.</w:t>
      </w:r>
      <w:r w:rsidRPr="00761A1E">
        <w:rPr>
          <w:rFonts w:ascii="Palatino Linotype" w:hAnsi="Palatino Linotype"/>
          <w:i/>
          <w:sz w:val="22"/>
          <w:szCs w:val="22"/>
        </w:rPr>
        <w:t xml:space="preserve"> Son sujetos obligados a transparentar y permitir el acceso a su información y proteger los datos personales que obren en su poder:</w:t>
      </w:r>
    </w:p>
    <w:p w14:paraId="3E447465" w14:textId="77777777" w:rsidR="00B47598" w:rsidRPr="00761A1E" w:rsidRDefault="00B47598" w:rsidP="00B47598">
      <w:pPr>
        <w:pStyle w:val="Sinespaciado"/>
        <w:ind w:left="851" w:right="850"/>
        <w:jc w:val="both"/>
        <w:rPr>
          <w:rFonts w:ascii="Palatino Linotype" w:hAnsi="Palatino Linotype"/>
          <w:i/>
          <w:sz w:val="22"/>
          <w:szCs w:val="22"/>
        </w:rPr>
      </w:pPr>
      <w:r w:rsidRPr="00761A1E">
        <w:rPr>
          <w:rFonts w:ascii="Palatino Linotype" w:hAnsi="Palatino Linotype"/>
          <w:i/>
          <w:sz w:val="22"/>
          <w:szCs w:val="22"/>
        </w:rPr>
        <w:t xml:space="preserve">I. </w:t>
      </w:r>
      <w:r>
        <w:rPr>
          <w:rFonts w:ascii="Palatino Linotype" w:hAnsi="Palatino Linotype"/>
          <w:i/>
          <w:sz w:val="22"/>
          <w:szCs w:val="22"/>
        </w:rPr>
        <w:t>(…)</w:t>
      </w:r>
    </w:p>
    <w:p w14:paraId="63321B22" w14:textId="77777777" w:rsidR="00B47598" w:rsidRPr="00761A1E" w:rsidRDefault="00B47598" w:rsidP="00B47598">
      <w:pPr>
        <w:pStyle w:val="Sinespaciado"/>
        <w:ind w:left="851" w:right="850"/>
        <w:jc w:val="both"/>
        <w:rPr>
          <w:rFonts w:ascii="Palatino Linotype" w:hAnsi="Palatino Linotype"/>
          <w:i/>
          <w:sz w:val="22"/>
          <w:szCs w:val="22"/>
        </w:rPr>
      </w:pPr>
      <w:r w:rsidRPr="00761A1E">
        <w:rPr>
          <w:rFonts w:ascii="Palatino Linotype" w:hAnsi="Palatino Linotype"/>
          <w:i/>
          <w:sz w:val="22"/>
          <w:szCs w:val="22"/>
        </w:rPr>
        <w:t xml:space="preserve">IV. </w:t>
      </w:r>
      <w:r w:rsidRPr="00761A1E">
        <w:rPr>
          <w:rFonts w:ascii="Palatino Linotype" w:hAnsi="Palatino Linotype"/>
          <w:b/>
          <w:i/>
          <w:sz w:val="22"/>
          <w:szCs w:val="22"/>
          <w:u w:val="single"/>
        </w:rPr>
        <w:t>Los ayuntamientos y las dependencias, organismos, órganos y entidades de la administración municipal</w:t>
      </w:r>
      <w:r w:rsidRPr="00761A1E">
        <w:rPr>
          <w:rFonts w:ascii="Palatino Linotype" w:hAnsi="Palatino Linotype"/>
          <w:i/>
          <w:sz w:val="22"/>
          <w:szCs w:val="22"/>
        </w:rPr>
        <w:t>;</w:t>
      </w:r>
    </w:p>
    <w:p w14:paraId="1447DC64" w14:textId="77777777" w:rsidR="00B47598" w:rsidRPr="00761A1E" w:rsidRDefault="00B47598" w:rsidP="00B47598">
      <w:pPr>
        <w:pStyle w:val="Sinespaciado"/>
        <w:ind w:left="851" w:right="850"/>
        <w:jc w:val="both"/>
        <w:rPr>
          <w:rFonts w:ascii="Palatino Linotype" w:hAnsi="Palatino Linotype"/>
          <w:i/>
          <w:sz w:val="22"/>
          <w:szCs w:val="22"/>
        </w:rPr>
      </w:pPr>
      <w:r w:rsidRPr="00761A1E">
        <w:rPr>
          <w:rFonts w:ascii="Palatino Linotype" w:hAnsi="Palatino Linotype"/>
          <w:i/>
          <w:sz w:val="22"/>
          <w:szCs w:val="22"/>
        </w:rPr>
        <w:t xml:space="preserve">V. </w:t>
      </w:r>
      <w:r>
        <w:rPr>
          <w:rFonts w:ascii="Palatino Linotype" w:hAnsi="Palatino Linotype"/>
          <w:i/>
          <w:sz w:val="22"/>
          <w:szCs w:val="22"/>
        </w:rPr>
        <w:t>(…)</w:t>
      </w:r>
    </w:p>
    <w:p w14:paraId="62966529" w14:textId="77777777" w:rsidR="00B47598" w:rsidRDefault="00B47598" w:rsidP="00B47598">
      <w:pPr>
        <w:pStyle w:val="Prrafodelista"/>
        <w:spacing w:line="360" w:lineRule="auto"/>
        <w:ind w:left="0"/>
        <w:jc w:val="both"/>
        <w:rPr>
          <w:rFonts w:ascii="Palatino Linotype" w:hAnsi="Palatino Linotype" w:cs="Arial"/>
          <w:color w:val="000000" w:themeColor="text1"/>
        </w:rPr>
      </w:pPr>
    </w:p>
    <w:p w14:paraId="346C62B1" w14:textId="77777777" w:rsidR="00A20681" w:rsidRDefault="005755E4" w:rsidP="004C1396">
      <w:pPr>
        <w:pStyle w:val="Prrafodelista"/>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lastRenderedPageBreak/>
        <w:t>De la normatividad anteriormente referida tenemos que, los Ayuntamientos tienen la obligación de transparentar y permitir el acceso a la informaci</w:t>
      </w:r>
      <w:r w:rsidR="00BD5FA1">
        <w:rPr>
          <w:rFonts w:ascii="Palatino Linotype" w:hAnsi="Palatino Linotype" w:cs="Arial"/>
          <w:color w:val="000000" w:themeColor="text1"/>
        </w:rPr>
        <w:t>ón y proteger los datos personales que obren en su poder.</w:t>
      </w:r>
    </w:p>
    <w:p w14:paraId="76D45F27" w14:textId="77777777" w:rsidR="00A20681" w:rsidRDefault="00A20681" w:rsidP="004C1396">
      <w:pPr>
        <w:pStyle w:val="Prrafodelista"/>
        <w:spacing w:line="360" w:lineRule="auto"/>
        <w:ind w:left="0"/>
        <w:jc w:val="both"/>
        <w:rPr>
          <w:rFonts w:ascii="Palatino Linotype" w:hAnsi="Palatino Linotype" w:cs="Arial"/>
        </w:rPr>
      </w:pPr>
    </w:p>
    <w:p w14:paraId="63359F1A" w14:textId="2ABE0407" w:rsidR="00E81AE7" w:rsidRDefault="00E81AE7" w:rsidP="004C1396">
      <w:pPr>
        <w:pStyle w:val="Prrafodelista"/>
        <w:spacing w:line="360" w:lineRule="auto"/>
        <w:ind w:left="0"/>
        <w:jc w:val="both"/>
        <w:rPr>
          <w:rFonts w:ascii="Palatino Linotype" w:hAnsi="Palatino Linotype" w:cs="Arial"/>
        </w:rPr>
      </w:pPr>
      <w:r>
        <w:rPr>
          <w:rFonts w:ascii="Palatino Linotype" w:hAnsi="Palatino Linotype" w:cs="Arial"/>
        </w:rPr>
        <w:t xml:space="preserve">Ahora bien en primer lugar se entiende que la recurrente solicitó </w:t>
      </w:r>
      <w:r w:rsidR="003D56D4">
        <w:rPr>
          <w:rFonts w:ascii="Palatino Linotype" w:hAnsi="Palatino Linotype" w:cs="Arial"/>
        </w:rPr>
        <w:t xml:space="preserve">la relación del personal sindicalizado del mes de enero de 2013 al 30 de julio de 2018, a lo que el Sujeto Obligado, de manera general, se pronunció manifestando que el convenio que celebra el H. Ayuntamiento de Ecatepec de Morelos  </w:t>
      </w:r>
      <w:r w:rsidR="00815C28">
        <w:rPr>
          <w:rFonts w:ascii="Palatino Linotype" w:hAnsi="Palatino Linotype" w:cs="Arial"/>
        </w:rPr>
        <w:t>y el S.U.T.E.Y.M se encuentra en proceso de registro y por consecuencia no era posible entregar la información solicitada, debido a que se desconocían los términos en que fue celebrado dicho convenio.</w:t>
      </w:r>
    </w:p>
    <w:p w14:paraId="5AF95851" w14:textId="77777777" w:rsidR="00815C28" w:rsidRDefault="00815C28" w:rsidP="004C1396">
      <w:pPr>
        <w:pStyle w:val="Prrafodelista"/>
        <w:spacing w:line="360" w:lineRule="auto"/>
        <w:ind w:left="0"/>
        <w:jc w:val="both"/>
        <w:rPr>
          <w:rFonts w:ascii="Palatino Linotype" w:hAnsi="Palatino Linotype" w:cs="Arial"/>
        </w:rPr>
      </w:pPr>
    </w:p>
    <w:p w14:paraId="2AA566D7" w14:textId="77777777" w:rsidR="00815C28" w:rsidRDefault="00815C28" w:rsidP="00815C28">
      <w:pPr>
        <w:pStyle w:val="Prrafodelista"/>
        <w:spacing w:line="360" w:lineRule="auto"/>
        <w:ind w:left="0"/>
        <w:jc w:val="both"/>
        <w:rPr>
          <w:rFonts w:ascii="Palatino Linotype" w:hAnsi="Palatino Linotype" w:cs="Arial"/>
        </w:rPr>
      </w:pPr>
      <w:r>
        <w:rPr>
          <w:rFonts w:ascii="Palatino Linotype" w:hAnsi="Palatino Linotype" w:cs="Arial"/>
        </w:rPr>
        <w:t>Sin embargo es de señalar que aunado a que se encuentre en proceso de registro el convenio al que hace referencia el Sujeto Obligado, este Órgano Resolutor determina que dicha autoridad debe poseer, generar o administrar la información solicitada por la particular, por las argumentaciones siguientes:</w:t>
      </w:r>
    </w:p>
    <w:p w14:paraId="5B27D0C5" w14:textId="77777777" w:rsidR="00815C28" w:rsidRDefault="00815C28" w:rsidP="00815C28">
      <w:pPr>
        <w:pStyle w:val="Prrafodelista"/>
        <w:spacing w:line="360" w:lineRule="auto"/>
        <w:ind w:left="0"/>
        <w:jc w:val="both"/>
        <w:rPr>
          <w:rFonts w:ascii="Palatino Linotype" w:hAnsi="Palatino Linotype" w:cs="Arial"/>
        </w:rPr>
      </w:pPr>
    </w:p>
    <w:p w14:paraId="077D90D1" w14:textId="6ADD5568" w:rsidR="00815C28" w:rsidRDefault="00815C28" w:rsidP="00815C28">
      <w:pPr>
        <w:pStyle w:val="Prrafodelista"/>
        <w:spacing w:line="360" w:lineRule="auto"/>
        <w:ind w:left="0"/>
        <w:jc w:val="both"/>
        <w:rPr>
          <w:rFonts w:ascii="Palatino Linotype" w:hAnsi="Palatino Linotype" w:cs="Arial"/>
        </w:rPr>
      </w:pPr>
      <w:r>
        <w:rPr>
          <w:rFonts w:ascii="Palatino Linotype" w:hAnsi="Palatino Linotype" w:cs="Arial"/>
        </w:rPr>
        <w:t xml:space="preserve">En primer término tenemos que el artículo 115 fracción I párrafo cuarto de la </w:t>
      </w:r>
      <w:r w:rsidRPr="00815C28">
        <w:rPr>
          <w:rFonts w:ascii="Palatino Linotype" w:hAnsi="Palatino Linotype" w:cs="Arial"/>
        </w:rPr>
        <w:t>Constitución Política de los Estados Unidos Mexicanos</w:t>
      </w:r>
      <w:r>
        <w:rPr>
          <w:rFonts w:ascii="Palatino Linotype" w:hAnsi="Palatino Linotype" w:cs="Arial"/>
        </w:rPr>
        <w:t xml:space="preserve"> a la letra dice: </w:t>
      </w:r>
    </w:p>
    <w:p w14:paraId="6C136089" w14:textId="77777777" w:rsidR="00815C28" w:rsidRDefault="00815C28" w:rsidP="00815C28">
      <w:pPr>
        <w:pStyle w:val="Prrafodelista"/>
        <w:spacing w:line="360" w:lineRule="auto"/>
        <w:ind w:left="0"/>
        <w:jc w:val="both"/>
        <w:rPr>
          <w:rFonts w:ascii="Palatino Linotype" w:hAnsi="Palatino Linotype" w:cs="Arial"/>
        </w:rPr>
      </w:pPr>
    </w:p>
    <w:p w14:paraId="77294BE2" w14:textId="77777777" w:rsidR="00815C28" w:rsidRDefault="00815C28" w:rsidP="00815C28">
      <w:pPr>
        <w:pStyle w:val="Prrafodelista"/>
        <w:spacing w:line="360" w:lineRule="auto"/>
        <w:ind w:left="851" w:right="616"/>
        <w:jc w:val="both"/>
        <w:rPr>
          <w:rFonts w:ascii="Palatino Linotype" w:hAnsi="Palatino Linotype"/>
          <w:b/>
          <w:i/>
          <w:sz w:val="22"/>
          <w:szCs w:val="22"/>
        </w:rPr>
      </w:pPr>
      <w:r>
        <w:rPr>
          <w:rFonts w:ascii="Palatino Linotype" w:hAnsi="Palatino Linotype"/>
          <w:b/>
          <w:i/>
          <w:sz w:val="22"/>
          <w:szCs w:val="22"/>
        </w:rPr>
        <w:t>“Articulo 115.</w:t>
      </w:r>
    </w:p>
    <w:p w14:paraId="06511285" w14:textId="77777777" w:rsidR="00815C28" w:rsidRPr="00270DD4" w:rsidRDefault="00815C28" w:rsidP="00815C28">
      <w:pPr>
        <w:pStyle w:val="Prrafodelista"/>
        <w:spacing w:line="360" w:lineRule="auto"/>
        <w:ind w:left="851" w:right="616"/>
        <w:jc w:val="both"/>
        <w:rPr>
          <w:rFonts w:ascii="Palatino Linotype" w:hAnsi="Palatino Linotype"/>
          <w:b/>
          <w:i/>
          <w:sz w:val="22"/>
          <w:szCs w:val="22"/>
        </w:rPr>
      </w:pPr>
      <w:r>
        <w:rPr>
          <w:rFonts w:ascii="Palatino Linotype" w:hAnsi="Palatino Linotype"/>
          <w:b/>
          <w:i/>
          <w:sz w:val="22"/>
          <w:szCs w:val="22"/>
        </w:rPr>
        <w:t>(…)</w:t>
      </w:r>
    </w:p>
    <w:p w14:paraId="6F401DB4" w14:textId="77777777" w:rsidR="00815C28" w:rsidRDefault="00815C28" w:rsidP="00815C28">
      <w:pPr>
        <w:pStyle w:val="Prrafodelista"/>
        <w:spacing w:line="360" w:lineRule="auto"/>
        <w:ind w:left="851" w:right="616"/>
        <w:jc w:val="both"/>
        <w:rPr>
          <w:rFonts w:ascii="Palatino Linotype" w:hAnsi="Palatino Linotype"/>
          <w:b/>
          <w:i/>
          <w:sz w:val="22"/>
          <w:szCs w:val="22"/>
        </w:rPr>
      </w:pPr>
      <w:r>
        <w:rPr>
          <w:rFonts w:ascii="Palatino Linotype" w:hAnsi="Palatino Linotype"/>
          <w:b/>
          <w:i/>
          <w:sz w:val="22"/>
          <w:szCs w:val="22"/>
        </w:rPr>
        <w:t>IV</w:t>
      </w:r>
      <w:r w:rsidRPr="00270DD4">
        <w:rPr>
          <w:rFonts w:ascii="Palatino Linotype" w:hAnsi="Palatino Linotype"/>
          <w:b/>
          <w:i/>
          <w:sz w:val="22"/>
          <w:szCs w:val="22"/>
        </w:rPr>
        <w:t xml:space="preserve">. </w:t>
      </w:r>
      <w:r w:rsidRPr="000E1EF5">
        <w:rPr>
          <w:rFonts w:ascii="Palatino Linotype" w:hAnsi="Palatino Linotype"/>
          <w:i/>
          <w:sz w:val="22"/>
          <w:szCs w:val="22"/>
        </w:rPr>
        <w:t xml:space="preserve">Los municipios </w:t>
      </w:r>
      <w:r>
        <w:rPr>
          <w:rFonts w:ascii="Palatino Linotype" w:hAnsi="Palatino Linotype"/>
          <w:i/>
          <w:sz w:val="22"/>
          <w:szCs w:val="22"/>
        </w:rPr>
        <w:t>administrarán libremente su hacienda, la cual se formará de los rendimientos de los bienes que les pertenezcan, así como de las contribuciones y otros ingresos que las legislaturas establezcan a su favor…”(Sic).</w:t>
      </w:r>
    </w:p>
    <w:p w14:paraId="3D08E21D" w14:textId="6CA77D5A" w:rsidR="00815C28" w:rsidRDefault="00815C28" w:rsidP="004C1396">
      <w:pPr>
        <w:pStyle w:val="Prrafodelista"/>
        <w:spacing w:line="360" w:lineRule="auto"/>
        <w:ind w:left="0"/>
        <w:jc w:val="both"/>
        <w:rPr>
          <w:rFonts w:ascii="Palatino Linotype" w:hAnsi="Palatino Linotype" w:cs="Arial"/>
        </w:rPr>
      </w:pPr>
    </w:p>
    <w:p w14:paraId="3E6B69FF" w14:textId="742FC33A" w:rsidR="00815C28" w:rsidRDefault="00B54B8F" w:rsidP="004C1396">
      <w:pPr>
        <w:pStyle w:val="Prrafodelista"/>
        <w:spacing w:line="360" w:lineRule="auto"/>
        <w:ind w:left="0"/>
        <w:jc w:val="both"/>
        <w:rPr>
          <w:rFonts w:ascii="Palatino Linotype" w:hAnsi="Palatino Linotype" w:cs="Arial"/>
        </w:rPr>
      </w:pPr>
      <w:r>
        <w:rPr>
          <w:rFonts w:ascii="Palatino Linotype" w:hAnsi="Palatino Linotype" w:cs="Arial"/>
        </w:rPr>
        <w:lastRenderedPageBreak/>
        <w:t>Asimismo la normatividad anteriormente referida el artículo 125 y 147 establece en relación al presupuesto y remuneraciones de los servidores públicos estatales y municipales, reza lo siguiente:</w:t>
      </w:r>
    </w:p>
    <w:p w14:paraId="7C8778BC" w14:textId="77777777" w:rsidR="00B54B8F" w:rsidRDefault="00B54B8F" w:rsidP="004C1396">
      <w:pPr>
        <w:pStyle w:val="Prrafodelista"/>
        <w:spacing w:line="360" w:lineRule="auto"/>
        <w:ind w:left="0"/>
        <w:jc w:val="both"/>
        <w:rPr>
          <w:rFonts w:ascii="Palatino Linotype" w:hAnsi="Palatino Linotype" w:cs="Arial"/>
        </w:rPr>
      </w:pPr>
    </w:p>
    <w:p w14:paraId="78CBD644" w14:textId="77777777" w:rsidR="00B54B8F" w:rsidRPr="005321A9" w:rsidRDefault="00B54B8F" w:rsidP="00B54B8F">
      <w:pPr>
        <w:spacing w:before="240" w:after="360"/>
        <w:ind w:left="851" w:right="567"/>
        <w:jc w:val="both"/>
        <w:rPr>
          <w:rFonts w:ascii="Palatino Linotype" w:hAnsi="Palatino Linotype" w:cs="Arial"/>
          <w:b/>
          <w:bCs/>
          <w:i/>
        </w:rPr>
      </w:pPr>
      <w:r>
        <w:rPr>
          <w:rFonts w:ascii="Palatino Linotype" w:hAnsi="Palatino Linotype" w:cs="Arial"/>
          <w:b/>
          <w:bCs/>
          <w:i/>
        </w:rPr>
        <w:t xml:space="preserve">“Artículo 125. </w:t>
      </w:r>
      <w:r w:rsidRPr="005321A9">
        <w:rPr>
          <w:rFonts w:ascii="Palatino Linotype" w:hAnsi="Palatino Linotype"/>
          <w:i/>
        </w:rPr>
        <w:t>Los municipios administrarán libremente su hacienda, la cual se formará de los rendimientos de los bienes que les pertenezcan, así como de las contribuciones y otros ingresos que la ley establezca, y en todo caso:</w:t>
      </w:r>
      <w:r w:rsidRPr="00C41A81">
        <w:rPr>
          <w:rFonts w:ascii="Palatino Linotype" w:eastAsia="Calibri" w:hAnsi="Palatino Linotype" w:cs="Arial"/>
          <w:b/>
          <w:i/>
          <w:lang w:eastAsia="es-MX"/>
        </w:rPr>
        <w:t xml:space="preserve"> El Presupuesto deberá incluir los tabuladores desglosados de las remuneraciones que perciban los servidores públicos municipales</w:t>
      </w:r>
      <w:r w:rsidRPr="00C41A81">
        <w:rPr>
          <w:rFonts w:ascii="Palatino Linotype" w:eastAsia="Calibri" w:hAnsi="Palatino Linotype" w:cs="Arial"/>
          <w:i/>
          <w:lang w:eastAsia="es-MX"/>
        </w:rPr>
        <w:t>, sujetándose a lo dispuesto en el artículo 147 de esta Constitución.”</w:t>
      </w:r>
    </w:p>
    <w:p w14:paraId="3EE7DBF3" w14:textId="77777777" w:rsidR="00B54B8F" w:rsidRPr="00C41A81" w:rsidRDefault="00B54B8F" w:rsidP="00B54B8F">
      <w:pPr>
        <w:spacing w:before="240" w:after="360"/>
        <w:ind w:left="851" w:right="567"/>
        <w:contextualSpacing/>
        <w:jc w:val="both"/>
        <w:rPr>
          <w:rFonts w:ascii="Palatino Linotype" w:eastAsia="Times New Roman" w:hAnsi="Palatino Linotype" w:cs="Arial"/>
          <w:bCs/>
          <w:i/>
          <w:lang w:val="es-ES"/>
        </w:rPr>
      </w:pPr>
      <w:r w:rsidRPr="00C41A81">
        <w:rPr>
          <w:rFonts w:ascii="Palatino Linotype" w:eastAsia="Times New Roman" w:hAnsi="Palatino Linotype" w:cs="Arial"/>
          <w:b/>
          <w:bCs/>
          <w:i/>
          <w:lang w:val="es-ES"/>
        </w:rPr>
        <w:t xml:space="preserve">“Artículo 147.- </w:t>
      </w:r>
      <w:r w:rsidRPr="00C41A81">
        <w:rPr>
          <w:rFonts w:ascii="Palatino Linotype" w:eastAsia="Times New Roman" w:hAnsi="Palatino Linotype" w:cs="Arial"/>
          <w:bCs/>
          <w:i/>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C41A81">
        <w:rPr>
          <w:rFonts w:ascii="Palatino Linotype" w:eastAsia="Times New Roman" w:hAnsi="Palatino Linotype" w:cs="Arial"/>
          <w:b/>
          <w:bCs/>
          <w:i/>
          <w:lang w:val="es-ES"/>
        </w:rPr>
        <w:t>y demás servidores públicos municipales recibirán una retribución adecuada e irrenunciable por el desempeño de su empleo, cargo o comisión, que será determinada en el presupuesto de egresos que corresponda.</w:t>
      </w:r>
      <w:r w:rsidRPr="00C41A81">
        <w:rPr>
          <w:rFonts w:ascii="Palatino Linotype" w:eastAsia="Times New Roman" w:hAnsi="Palatino Linotype" w:cs="Arial"/>
          <w:bCs/>
          <w:i/>
          <w:lang w:val="es-ES"/>
        </w:rPr>
        <w:t>”</w:t>
      </w:r>
    </w:p>
    <w:p w14:paraId="67616D72" w14:textId="4B94ADCE" w:rsidR="00B54B8F" w:rsidRDefault="00B54B8F" w:rsidP="004C1396">
      <w:pPr>
        <w:pStyle w:val="Prrafodelista"/>
        <w:spacing w:line="360" w:lineRule="auto"/>
        <w:ind w:left="0"/>
        <w:jc w:val="both"/>
        <w:rPr>
          <w:rFonts w:ascii="Palatino Linotype" w:hAnsi="Palatino Linotype" w:cs="Arial"/>
        </w:rPr>
      </w:pPr>
      <w:r>
        <w:rPr>
          <w:rFonts w:ascii="Palatino Linotype" w:hAnsi="Palatino Linotype" w:cs="Arial"/>
        </w:rPr>
        <w:t>En ese tenor el arábigo 31 de la Ley Orgánica Municipal del Estado de México y Municipios establece lo siguiente:</w:t>
      </w:r>
    </w:p>
    <w:p w14:paraId="48F3C9E2" w14:textId="77777777" w:rsidR="00B54B8F" w:rsidRDefault="00B54B8F" w:rsidP="004C1396">
      <w:pPr>
        <w:pStyle w:val="Prrafodelista"/>
        <w:spacing w:line="360" w:lineRule="auto"/>
        <w:ind w:left="0"/>
        <w:jc w:val="both"/>
        <w:rPr>
          <w:rFonts w:ascii="Palatino Linotype" w:hAnsi="Palatino Linotype" w:cs="Arial"/>
        </w:rPr>
      </w:pPr>
    </w:p>
    <w:p w14:paraId="38DA039A" w14:textId="77777777" w:rsidR="00B54B8F" w:rsidRPr="00451732" w:rsidRDefault="00B54B8F" w:rsidP="00B54B8F">
      <w:pPr>
        <w:autoSpaceDE w:val="0"/>
        <w:autoSpaceDN w:val="0"/>
        <w:adjustRightInd w:val="0"/>
        <w:spacing w:line="360" w:lineRule="auto"/>
        <w:ind w:left="851" w:right="567"/>
        <w:jc w:val="both"/>
        <w:rPr>
          <w:rFonts w:ascii="Palatino Linotype" w:hAnsi="Palatino Linotype"/>
          <w:i/>
        </w:rPr>
      </w:pPr>
      <w:r>
        <w:rPr>
          <w:rFonts w:ascii="Palatino Linotype" w:hAnsi="Palatino Linotype"/>
          <w:i/>
        </w:rPr>
        <w:t>“</w:t>
      </w:r>
      <w:r w:rsidRPr="0001687F">
        <w:rPr>
          <w:rFonts w:ascii="Palatino Linotype" w:hAnsi="Palatino Linotype"/>
          <w:b/>
          <w:i/>
        </w:rPr>
        <w:t>Artículo 31</w:t>
      </w:r>
      <w:r w:rsidRPr="00451732">
        <w:rPr>
          <w:rFonts w:ascii="Palatino Linotype" w:hAnsi="Palatino Linotype"/>
          <w:i/>
        </w:rPr>
        <w:t xml:space="preserve">.- Son atribuciones de los ayuntamientos: </w:t>
      </w:r>
    </w:p>
    <w:p w14:paraId="1EC8ED1C" w14:textId="77777777" w:rsidR="00B54B8F" w:rsidRDefault="00B54B8F" w:rsidP="00B54B8F">
      <w:pPr>
        <w:autoSpaceDE w:val="0"/>
        <w:autoSpaceDN w:val="0"/>
        <w:adjustRightInd w:val="0"/>
        <w:spacing w:line="360" w:lineRule="auto"/>
        <w:ind w:left="851" w:right="567"/>
        <w:jc w:val="both"/>
        <w:rPr>
          <w:rFonts w:ascii="Palatino Linotype" w:hAnsi="Palatino Linotype"/>
          <w:i/>
        </w:rPr>
      </w:pPr>
      <w:r>
        <w:rPr>
          <w:rFonts w:ascii="Palatino Linotype" w:hAnsi="Palatino Linotype"/>
          <w:i/>
        </w:rPr>
        <w:t>(…)</w:t>
      </w:r>
    </w:p>
    <w:p w14:paraId="1D3D0D90" w14:textId="77777777" w:rsidR="00B54B8F" w:rsidRDefault="00B54B8F" w:rsidP="00B54B8F">
      <w:pPr>
        <w:autoSpaceDE w:val="0"/>
        <w:autoSpaceDN w:val="0"/>
        <w:adjustRightInd w:val="0"/>
        <w:spacing w:line="360" w:lineRule="auto"/>
        <w:ind w:left="851" w:right="567"/>
        <w:jc w:val="both"/>
        <w:rPr>
          <w:rFonts w:ascii="Palatino Linotype" w:hAnsi="Palatino Linotype"/>
          <w:i/>
        </w:rPr>
      </w:pPr>
      <w:r w:rsidRPr="00451732">
        <w:rPr>
          <w:rFonts w:ascii="Palatino Linotype" w:hAnsi="Palatino Linotype"/>
          <w:i/>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w:t>
      </w:r>
      <w:r w:rsidRPr="00451732">
        <w:rPr>
          <w:rFonts w:ascii="Palatino Linotype" w:hAnsi="Palatino Linotype"/>
          <w:i/>
        </w:rPr>
        <w:lastRenderedPageBreak/>
        <w:t xml:space="preserve">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4A3DFE3E" w14:textId="77777777" w:rsidR="00B54B8F" w:rsidRPr="0001687F" w:rsidRDefault="00B54B8F" w:rsidP="00B54B8F">
      <w:pPr>
        <w:autoSpaceDE w:val="0"/>
        <w:autoSpaceDN w:val="0"/>
        <w:adjustRightInd w:val="0"/>
        <w:spacing w:line="360" w:lineRule="auto"/>
        <w:ind w:left="851" w:right="567"/>
        <w:jc w:val="both"/>
        <w:rPr>
          <w:rFonts w:ascii="Palatino Linotype" w:hAnsi="Palatino Linotype"/>
          <w:i/>
        </w:rPr>
      </w:pPr>
      <w:r w:rsidRPr="0001687F">
        <w:rPr>
          <w:rFonts w:ascii="Palatino Linotype" w:hAnsi="Palatino Linotype"/>
          <w:b/>
          <w:i/>
          <w:u w:val="single"/>
        </w:rPr>
        <w:t>Los Ayuntamientos al aprobar su presupuesto de egresos, deberán señalar la remuneración de todo tipo que corresponda a un empleo, cargo o comisión de cualquier naturaleza</w:t>
      </w:r>
      <w:r w:rsidRPr="0001687F">
        <w:rPr>
          <w:rFonts w:ascii="Palatino Linotype" w:hAnsi="Palatino Linotype"/>
          <w:i/>
        </w:rPr>
        <w:t xml:space="preserve">, determinada conforme a principios de racionalidad, austeridad, disciplina financiera, equidad, legalidad, igualdad y transparencia, sujetándose a lo dispuesto por el Código Financiero y demás disposiciones legales aplicables. </w:t>
      </w:r>
    </w:p>
    <w:p w14:paraId="474F5B74" w14:textId="77777777" w:rsidR="00B54B8F" w:rsidRDefault="00B54B8F" w:rsidP="00B54B8F">
      <w:pPr>
        <w:autoSpaceDE w:val="0"/>
        <w:autoSpaceDN w:val="0"/>
        <w:adjustRightInd w:val="0"/>
        <w:spacing w:line="360" w:lineRule="auto"/>
        <w:ind w:left="851" w:right="567"/>
        <w:jc w:val="both"/>
        <w:rPr>
          <w:rFonts w:ascii="Palatino Linotype" w:hAnsi="Palatino Linotype"/>
          <w:i/>
        </w:rPr>
      </w:pPr>
      <w:r w:rsidRPr="0001687F">
        <w:rPr>
          <w:rFonts w:ascii="Palatino Linotype" w:hAnsi="Palatino Linotype"/>
          <w:b/>
          <w:i/>
          <w:u w:val="single"/>
        </w:rPr>
        <w:t>Las remuneraciones de todo tipo del Presidente Municipal, Síndicos, Regidores</w:t>
      </w:r>
      <w:r w:rsidRPr="0001687F">
        <w:rPr>
          <w:rFonts w:ascii="Palatino Linotype" w:hAnsi="Palatino Linotype"/>
          <w:i/>
        </w:rPr>
        <w:t xml:space="preserve"> </w:t>
      </w:r>
      <w:r w:rsidRPr="008139D2">
        <w:rPr>
          <w:rFonts w:ascii="Palatino Linotype" w:hAnsi="Palatino Linotype"/>
          <w:b/>
          <w:i/>
          <w:u w:val="single"/>
        </w:rPr>
        <w:t>y servidores públicos en general</w:t>
      </w:r>
      <w:r w:rsidRPr="0001687F">
        <w:rPr>
          <w:rFonts w:ascii="Palatino Linotype" w:hAnsi="Palatino Linotype"/>
          <w:i/>
        </w:rPr>
        <w:t xml:space="preserve">, incluyendo mandos medios y superiores de la administración municipal, serán determinadas anualmente en el </w:t>
      </w:r>
      <w:r w:rsidRPr="008139D2">
        <w:rPr>
          <w:rFonts w:ascii="Palatino Linotype" w:hAnsi="Palatino Linotype"/>
          <w:i/>
        </w:rPr>
        <w:t>presupuesto de egresos</w:t>
      </w:r>
      <w:r w:rsidRPr="0001687F">
        <w:rPr>
          <w:rFonts w:ascii="Palatino Linotype" w:hAnsi="Palatino Linotype"/>
          <w:i/>
        </w:rPr>
        <w:t xml:space="preserve"> </w:t>
      </w:r>
      <w:r>
        <w:rPr>
          <w:rFonts w:ascii="Palatino Linotype" w:hAnsi="Palatino Linotype"/>
          <w:i/>
        </w:rPr>
        <w:t xml:space="preserve">correspondiente y se sujetarán </w:t>
      </w:r>
      <w:r w:rsidRPr="0001687F">
        <w:rPr>
          <w:rFonts w:ascii="Palatino Linotype" w:hAnsi="Palatino Linotype"/>
          <w:i/>
        </w:rPr>
        <w:t>a los lineamientos legales establecidos para todos los servidores públicos municipales.”</w:t>
      </w:r>
    </w:p>
    <w:p w14:paraId="2F72A93B" w14:textId="77777777" w:rsidR="004865AB" w:rsidRDefault="004865AB" w:rsidP="004C1396">
      <w:pPr>
        <w:pStyle w:val="Prrafodelista"/>
        <w:spacing w:line="360" w:lineRule="auto"/>
        <w:ind w:left="0"/>
        <w:jc w:val="both"/>
        <w:rPr>
          <w:rFonts w:ascii="Palatino Linotype" w:hAnsi="Palatino Linotype" w:cs="Arial"/>
        </w:rPr>
      </w:pPr>
    </w:p>
    <w:p w14:paraId="7E34189D" w14:textId="4EF94A74" w:rsidR="008139D2" w:rsidRDefault="008139D2" w:rsidP="004C1396">
      <w:pPr>
        <w:pStyle w:val="Prrafodelista"/>
        <w:spacing w:line="360" w:lineRule="auto"/>
        <w:ind w:left="0"/>
        <w:jc w:val="both"/>
        <w:rPr>
          <w:rFonts w:ascii="Palatino Linotype" w:hAnsi="Palatino Linotype" w:cs="Arial"/>
        </w:rPr>
      </w:pPr>
      <w:r>
        <w:rPr>
          <w:rFonts w:ascii="Palatino Linotype" w:hAnsi="Palatino Linotype" w:cs="Arial"/>
        </w:rPr>
        <w:t xml:space="preserve">En ese mismo contexto resulta necesario establecer que, la normatividad referida en párrafos que anteceden opera respecto a lo solicitado por la hoy recurrente, toda vez que </w:t>
      </w:r>
      <w:r w:rsidR="004865AB">
        <w:rPr>
          <w:rFonts w:ascii="Palatino Linotype" w:hAnsi="Palatino Linotype" w:cs="Arial"/>
        </w:rPr>
        <w:t>si bien es cierto para generar seguridad jurídica en la forma en que se aplica los recursos públicos, es necesario hacer de dominio público a quienes se entrega</w:t>
      </w:r>
      <w:r w:rsidR="006426D1">
        <w:rPr>
          <w:rFonts w:ascii="Palatino Linotype" w:hAnsi="Palatino Linotype" w:cs="Arial"/>
        </w:rPr>
        <w:t>n</w:t>
      </w:r>
      <w:r w:rsidR="004865AB">
        <w:rPr>
          <w:rFonts w:ascii="Palatino Linotype" w:hAnsi="Palatino Linotype" w:cs="Arial"/>
        </w:rPr>
        <w:t xml:space="preserve"> recursos públicos, también lo es que </w:t>
      </w:r>
      <w:r w:rsidR="006426D1">
        <w:rPr>
          <w:rFonts w:ascii="Palatino Linotype" w:hAnsi="Palatino Linotype" w:cs="Arial"/>
        </w:rPr>
        <w:t>el nombre de las personas a quienes se le entrega recurso público, resulta ser también de carácter público.</w:t>
      </w:r>
    </w:p>
    <w:p w14:paraId="445D6BB1" w14:textId="77777777" w:rsidR="006426D1" w:rsidRDefault="006426D1" w:rsidP="004C1396">
      <w:pPr>
        <w:pStyle w:val="Prrafodelista"/>
        <w:spacing w:line="360" w:lineRule="auto"/>
        <w:ind w:left="0"/>
        <w:jc w:val="both"/>
        <w:rPr>
          <w:rFonts w:ascii="Palatino Linotype" w:hAnsi="Palatino Linotype" w:cs="Arial"/>
        </w:rPr>
      </w:pPr>
    </w:p>
    <w:p w14:paraId="4CAA2639" w14:textId="07F0832C" w:rsidR="006426D1" w:rsidRDefault="006426D1" w:rsidP="004C1396">
      <w:pPr>
        <w:pStyle w:val="Prrafodelista"/>
        <w:spacing w:line="360" w:lineRule="auto"/>
        <w:ind w:left="0"/>
        <w:jc w:val="both"/>
        <w:rPr>
          <w:rFonts w:ascii="Palatino Linotype" w:eastAsiaTheme="minorHAnsi" w:hAnsi="Palatino Linotype"/>
          <w:szCs w:val="22"/>
          <w:lang w:val="es-MX" w:eastAsia="en-US"/>
        </w:rPr>
      </w:pPr>
      <w:r>
        <w:rPr>
          <w:rFonts w:ascii="Palatino Linotype" w:hAnsi="Palatino Linotype" w:cs="Arial"/>
        </w:rPr>
        <w:t xml:space="preserve">Así las cosas lo anterior se vincula con la obligación de transparencia común consagrada en el artículo 92 fracción VIII de la </w:t>
      </w:r>
      <w:r w:rsidRPr="008F2BA9">
        <w:rPr>
          <w:rFonts w:ascii="Palatino Linotype" w:eastAsiaTheme="minorHAnsi" w:hAnsi="Palatino Linotype"/>
          <w:szCs w:val="22"/>
          <w:lang w:val="es-MX" w:eastAsia="en-US"/>
        </w:rPr>
        <w:t xml:space="preserve">Ley de Transparencia y Acceso a la </w:t>
      </w:r>
      <w:r w:rsidRPr="008F2BA9">
        <w:rPr>
          <w:rFonts w:ascii="Palatino Linotype" w:eastAsiaTheme="minorHAnsi" w:hAnsi="Palatino Linotype"/>
          <w:szCs w:val="22"/>
          <w:lang w:val="es-MX" w:eastAsia="en-US"/>
        </w:rPr>
        <w:lastRenderedPageBreak/>
        <w:t>Información Pública del Estado de México y Municipios</w:t>
      </w:r>
      <w:r>
        <w:rPr>
          <w:rFonts w:ascii="Palatino Linotype" w:eastAsiaTheme="minorHAnsi" w:hAnsi="Palatino Linotype"/>
          <w:szCs w:val="22"/>
          <w:lang w:val="es-MX" w:eastAsia="en-US"/>
        </w:rPr>
        <w:t>, que conlleva al Sujeto Obligado a generar, administrar o poseer en sus archivos la relación del personal sindicalizado, que para ser más precisos dicho artículo señala lo siguiente:</w:t>
      </w:r>
    </w:p>
    <w:p w14:paraId="4847DCDA" w14:textId="77777777" w:rsidR="006426D1" w:rsidRDefault="006426D1" w:rsidP="004C1396">
      <w:pPr>
        <w:pStyle w:val="Prrafodelista"/>
        <w:spacing w:line="360" w:lineRule="auto"/>
        <w:ind w:left="0"/>
        <w:jc w:val="both"/>
        <w:rPr>
          <w:rFonts w:ascii="Palatino Linotype" w:eastAsiaTheme="minorHAnsi" w:hAnsi="Palatino Linotype"/>
          <w:szCs w:val="22"/>
          <w:lang w:val="es-MX" w:eastAsia="en-US"/>
        </w:rPr>
      </w:pPr>
    </w:p>
    <w:p w14:paraId="0D700782" w14:textId="77777777" w:rsidR="006426D1" w:rsidRPr="00FC6626" w:rsidRDefault="006426D1" w:rsidP="006426D1">
      <w:pPr>
        <w:pStyle w:val="Prrafodelista"/>
        <w:tabs>
          <w:tab w:val="left" w:pos="567"/>
        </w:tabs>
        <w:spacing w:before="240" w:after="240" w:line="360" w:lineRule="auto"/>
        <w:ind w:left="851" w:right="567"/>
        <w:jc w:val="both"/>
        <w:rPr>
          <w:rFonts w:ascii="Palatino Linotype" w:hAnsi="Palatino Linotype"/>
          <w:i/>
          <w:sz w:val="22"/>
          <w:szCs w:val="22"/>
        </w:rPr>
      </w:pPr>
      <w:r w:rsidRPr="00FC6626">
        <w:rPr>
          <w:rFonts w:ascii="Palatino Linotype" w:eastAsia="Calibri" w:hAnsi="Palatino Linotype" w:cs="Arial"/>
          <w:i/>
          <w:sz w:val="22"/>
          <w:szCs w:val="22"/>
        </w:rPr>
        <w:t>“</w:t>
      </w:r>
      <w:r w:rsidRPr="00FC6626">
        <w:rPr>
          <w:rFonts w:ascii="Palatino Linotype" w:hAnsi="Palatino Linotype"/>
          <w:b/>
          <w:i/>
          <w:sz w:val="22"/>
          <w:szCs w:val="22"/>
        </w:rPr>
        <w:t>Artículo 92</w:t>
      </w:r>
      <w:r w:rsidRPr="00FC6626">
        <w:rPr>
          <w:rFonts w:ascii="Palatino Linotype" w:hAnsi="Palatino Linotype"/>
          <w:i/>
          <w:sz w:val="22"/>
          <w:szCs w:val="22"/>
        </w:rPr>
        <w:t xml:space="preserve">. </w:t>
      </w:r>
      <w:r w:rsidRPr="006426D1">
        <w:rPr>
          <w:rFonts w:ascii="Palatino Linotype" w:hAnsi="Palatino Linotype"/>
          <w:b/>
          <w:i/>
          <w:sz w:val="22"/>
          <w:szCs w:val="22"/>
          <w:u w:val="single"/>
        </w:rPr>
        <w:t>Los sujetos obligados deberán poner a disposición del público de manera permanente y actualizada de forma sencilla, precisa y entendible</w:t>
      </w:r>
      <w:r w:rsidRPr="00FC6626">
        <w:rPr>
          <w:rFonts w:ascii="Palatino Linotype" w:hAnsi="Palatino Linotype"/>
          <w:i/>
          <w:sz w:val="22"/>
          <w:szCs w:val="22"/>
        </w:rPr>
        <w:t>, en los respectivos medios electrónicos, de acuerdo con sus facultades, atribuciones, funciones u objeto social, según corresponda, la información, por lo menos, de los temas, documentos y políticas que a continuación se señalan:</w:t>
      </w:r>
    </w:p>
    <w:p w14:paraId="1DDCB18A" w14:textId="77777777" w:rsidR="006426D1" w:rsidRPr="00FC6626" w:rsidRDefault="006426D1" w:rsidP="006426D1">
      <w:pPr>
        <w:spacing w:before="240" w:after="360"/>
        <w:ind w:left="851" w:right="567"/>
        <w:jc w:val="both"/>
        <w:rPr>
          <w:rFonts w:ascii="Palatino Linotype" w:hAnsi="Palatino Linotype"/>
          <w:i/>
        </w:rPr>
      </w:pPr>
      <w:r w:rsidRPr="00FC6626">
        <w:rPr>
          <w:rFonts w:ascii="Palatino Linotype" w:hAnsi="Palatino Linotype"/>
          <w:i/>
        </w:rPr>
        <w:t>(…)</w:t>
      </w:r>
    </w:p>
    <w:p w14:paraId="3693AE29" w14:textId="77777777" w:rsidR="006426D1" w:rsidRDefault="006426D1" w:rsidP="006426D1">
      <w:pPr>
        <w:spacing w:before="240" w:after="360" w:line="360" w:lineRule="auto"/>
        <w:ind w:left="851" w:right="567"/>
        <w:jc w:val="both"/>
        <w:rPr>
          <w:rFonts w:ascii="Palatino Linotype" w:eastAsia="Calibri" w:hAnsi="Palatino Linotype" w:cs="Arial"/>
        </w:rPr>
      </w:pPr>
      <w:r w:rsidRPr="00FC6626">
        <w:rPr>
          <w:rFonts w:ascii="Palatino Linotype" w:hAnsi="Palatino Linotype"/>
          <w:b/>
          <w:i/>
        </w:rPr>
        <w:t>VIII. La remuneración bruta y neta de todos los servidores públicos de base o de confianza,</w:t>
      </w:r>
      <w:r w:rsidRPr="00FC6626">
        <w:rPr>
          <w:rFonts w:ascii="Palatino Linotype" w:hAnsi="Palatino Linotype"/>
          <w:i/>
        </w:rPr>
        <w:t xml:space="preserve"> de todas las percepciones, incluyendo sueldos, prestaciones, gratificaciones, primas, comisiones, dietas, bonos, estímulos, ingresos y sistemas de compensación, señalando la periodicidad de dicha remuneración…”</w:t>
      </w:r>
    </w:p>
    <w:p w14:paraId="30E4D8A5" w14:textId="77777777" w:rsidR="006426D1" w:rsidRDefault="006426D1" w:rsidP="004C1396">
      <w:pPr>
        <w:pStyle w:val="Prrafodelista"/>
        <w:spacing w:line="360" w:lineRule="auto"/>
        <w:ind w:left="0"/>
        <w:jc w:val="both"/>
        <w:rPr>
          <w:rFonts w:ascii="Palatino Linotype" w:hAnsi="Palatino Linotype" w:cs="Arial"/>
        </w:rPr>
      </w:pPr>
    </w:p>
    <w:p w14:paraId="1B25A50E" w14:textId="4F2DAAD1" w:rsidR="00E81AE7" w:rsidRDefault="00F917F4" w:rsidP="004C1396">
      <w:pPr>
        <w:pStyle w:val="Prrafodelista"/>
        <w:spacing w:line="360" w:lineRule="auto"/>
        <w:ind w:left="0"/>
        <w:jc w:val="both"/>
        <w:rPr>
          <w:rFonts w:ascii="Palatino Linotype" w:hAnsi="Palatino Linotype" w:cs="Arial"/>
        </w:rPr>
      </w:pPr>
      <w:r>
        <w:rPr>
          <w:rFonts w:ascii="Palatino Linotype" w:hAnsi="Palatino Linotype" w:cs="Arial"/>
        </w:rPr>
        <w:t>Por lo anterior este Órgano Garante arriba a la conclusión de que el Sujeto Obligado genera, administra y posee la información requerida sobre el personal sindicalizado al que hace referencia la recurrente, motivo por el cual resulta dable ordenar a dicha autoridad haga entrega del o los documentos en donde conste la relación del personal sindicalizado del mes de enero 2013 al 30 de julio de 2018.</w:t>
      </w:r>
    </w:p>
    <w:p w14:paraId="102DFC1D" w14:textId="77777777" w:rsidR="00F917F4" w:rsidRDefault="00F917F4" w:rsidP="004C1396">
      <w:pPr>
        <w:pStyle w:val="Prrafodelista"/>
        <w:spacing w:line="360" w:lineRule="auto"/>
        <w:ind w:left="0"/>
        <w:jc w:val="both"/>
        <w:rPr>
          <w:rFonts w:ascii="Palatino Linotype" w:hAnsi="Palatino Linotype" w:cs="Arial"/>
        </w:rPr>
      </w:pPr>
    </w:p>
    <w:p w14:paraId="25FEFC4E" w14:textId="2F368C04" w:rsidR="00F917F4" w:rsidRDefault="00F917F4" w:rsidP="004C1396">
      <w:pPr>
        <w:pStyle w:val="Prrafodelista"/>
        <w:spacing w:line="360" w:lineRule="auto"/>
        <w:ind w:left="0"/>
        <w:jc w:val="both"/>
        <w:rPr>
          <w:rFonts w:ascii="Palatino Linotype" w:hAnsi="Palatino Linotype" w:cs="Arial"/>
        </w:rPr>
      </w:pPr>
      <w:r>
        <w:rPr>
          <w:rFonts w:ascii="Palatino Linotype" w:hAnsi="Palatino Linotype" w:cs="Arial"/>
        </w:rPr>
        <w:lastRenderedPageBreak/>
        <w:t xml:space="preserve">Ahora bien respecto </w:t>
      </w:r>
      <w:r w:rsidR="00DA62F3">
        <w:rPr>
          <w:rFonts w:ascii="Palatino Linotype" w:hAnsi="Palatino Linotype" w:cs="Arial"/>
        </w:rPr>
        <w:t xml:space="preserve">a lo que solicita la recurrente de quien </w:t>
      </w:r>
      <w:r w:rsidR="0095634B">
        <w:rPr>
          <w:rFonts w:ascii="Palatino Linotype" w:hAnsi="Palatino Linotype" w:cs="Arial"/>
        </w:rPr>
        <w:t xml:space="preserve">realizó la propuesta y quien autorizó dicha sindicalización, </w:t>
      </w:r>
      <w:r w:rsidR="0067554C">
        <w:rPr>
          <w:rFonts w:ascii="Palatino Linotype" w:hAnsi="Palatino Linotype" w:cs="Arial"/>
        </w:rPr>
        <w:t xml:space="preserve">es necesario referir </w:t>
      </w:r>
      <w:r w:rsidR="00B77CB0">
        <w:rPr>
          <w:rFonts w:ascii="Palatino Linotype" w:hAnsi="Palatino Linotype" w:cs="Arial"/>
        </w:rPr>
        <w:t>al artículo 140 de la Ley del Trabajo de los Servidores Públicos del Estado de México el cual a la letra señala lo siguiente:</w:t>
      </w:r>
    </w:p>
    <w:p w14:paraId="72AE9928" w14:textId="77777777" w:rsidR="00B77CB0" w:rsidRDefault="00B77CB0" w:rsidP="004C1396">
      <w:pPr>
        <w:pStyle w:val="Prrafodelista"/>
        <w:spacing w:line="360" w:lineRule="auto"/>
        <w:ind w:left="0"/>
        <w:jc w:val="both"/>
        <w:rPr>
          <w:rFonts w:ascii="Palatino Linotype" w:hAnsi="Palatino Linotype" w:cs="Arial"/>
        </w:rPr>
      </w:pPr>
    </w:p>
    <w:p w14:paraId="5AA6524A" w14:textId="3B6D22B5" w:rsidR="00B77CB0" w:rsidRPr="00B77CB0" w:rsidRDefault="00B77CB0" w:rsidP="00B77CB0">
      <w:pPr>
        <w:pStyle w:val="Prrafodelista"/>
        <w:ind w:left="851" w:right="850"/>
        <w:jc w:val="both"/>
        <w:rPr>
          <w:rFonts w:ascii="Palatino Linotype" w:hAnsi="Palatino Linotype" w:cs="Arial"/>
          <w:i/>
          <w:sz w:val="22"/>
          <w:szCs w:val="22"/>
        </w:rPr>
      </w:pPr>
      <w:r w:rsidRPr="00B77CB0">
        <w:rPr>
          <w:rFonts w:ascii="Palatino Linotype" w:hAnsi="Palatino Linotype"/>
          <w:i/>
          <w:sz w:val="22"/>
          <w:szCs w:val="22"/>
        </w:rPr>
        <w:t xml:space="preserve">ARTÍCULO 140. Ningún servidor público podrá ser obligado a formar parte de un sindicato, o bien a no formar parte de él, </w:t>
      </w:r>
      <w:r w:rsidRPr="00B77CB0">
        <w:rPr>
          <w:rFonts w:ascii="Palatino Linotype" w:hAnsi="Palatino Linotype"/>
          <w:b/>
          <w:i/>
          <w:sz w:val="22"/>
          <w:szCs w:val="22"/>
          <w:u w:val="single"/>
        </w:rPr>
        <w:t>pero una vez que soliciten</w:t>
      </w:r>
      <w:r w:rsidRPr="00B77CB0">
        <w:rPr>
          <w:rFonts w:ascii="Palatino Linotype" w:hAnsi="Palatino Linotype"/>
          <w:i/>
          <w:sz w:val="22"/>
          <w:szCs w:val="22"/>
        </w:rPr>
        <w:t xml:space="preserve"> y obtengan su ingreso, no podrán dejar de formar parte de él, salvo que fueran expulsados.</w:t>
      </w:r>
    </w:p>
    <w:p w14:paraId="2DC4C027" w14:textId="7B183D03" w:rsidR="00F917F4" w:rsidRDefault="00B77CB0" w:rsidP="004C1396">
      <w:pPr>
        <w:pStyle w:val="Prrafodelista"/>
        <w:spacing w:line="360" w:lineRule="auto"/>
        <w:ind w:left="0"/>
        <w:jc w:val="both"/>
        <w:rPr>
          <w:rFonts w:ascii="Palatino Linotype" w:hAnsi="Palatino Linotype" w:cs="Arial"/>
        </w:rPr>
      </w:pPr>
      <w:r>
        <w:rPr>
          <w:rFonts w:ascii="Palatino Linotype" w:hAnsi="Palatino Linotype" w:cs="Arial"/>
        </w:rPr>
        <w:t>Así el artículo anteriormente referido se traduce en que la afiliación sindical consiste en que una persona desea formar parte de un sindicato, es decir convertirse en agremiado, lo cual obedece una decisión</w:t>
      </w:r>
      <w:r w:rsidR="00C173A8">
        <w:rPr>
          <w:rFonts w:ascii="Palatino Linotype" w:hAnsi="Palatino Linotype" w:cs="Arial"/>
        </w:rPr>
        <w:t xml:space="preserve"> meramente personal, ya que </w:t>
      </w:r>
      <w:r>
        <w:rPr>
          <w:rFonts w:ascii="Palatino Linotype" w:hAnsi="Palatino Linotype" w:cs="Arial"/>
        </w:rPr>
        <w:t>como lo menciona el artículo en referencia ningún servidor públ</w:t>
      </w:r>
      <w:r w:rsidR="00C173A8">
        <w:rPr>
          <w:rFonts w:ascii="Palatino Linotype" w:hAnsi="Palatino Linotype" w:cs="Arial"/>
        </w:rPr>
        <w:t>ico</w:t>
      </w:r>
      <w:r>
        <w:rPr>
          <w:rFonts w:ascii="Palatino Linotype" w:hAnsi="Palatino Linotype" w:cs="Arial"/>
        </w:rPr>
        <w:t xml:space="preserve"> puede ser obligado a pertenecer a un sindicato o a no formar parte de </w:t>
      </w:r>
      <w:r w:rsidR="00C173A8">
        <w:rPr>
          <w:rFonts w:ascii="Palatino Linotype" w:hAnsi="Palatino Linotype" w:cs="Arial"/>
        </w:rPr>
        <w:t>él.</w:t>
      </w:r>
    </w:p>
    <w:p w14:paraId="6C2FA6A0" w14:textId="77777777" w:rsidR="00C173A8" w:rsidRDefault="00C173A8" w:rsidP="004C1396">
      <w:pPr>
        <w:pStyle w:val="Prrafodelista"/>
        <w:spacing w:line="360" w:lineRule="auto"/>
        <w:ind w:left="0"/>
        <w:jc w:val="both"/>
        <w:rPr>
          <w:rFonts w:ascii="Palatino Linotype" w:hAnsi="Palatino Linotype" w:cs="Arial"/>
        </w:rPr>
      </w:pPr>
    </w:p>
    <w:p w14:paraId="6BE983B7" w14:textId="20F3ED8A" w:rsidR="00C173A8" w:rsidRDefault="00C173A8" w:rsidP="004C1396">
      <w:pPr>
        <w:pStyle w:val="Prrafodelista"/>
        <w:spacing w:line="360" w:lineRule="auto"/>
        <w:ind w:left="0"/>
        <w:jc w:val="both"/>
        <w:rPr>
          <w:rFonts w:ascii="Palatino Linotype" w:hAnsi="Palatino Linotype" w:cs="Arial"/>
        </w:rPr>
      </w:pPr>
      <w:r>
        <w:rPr>
          <w:rFonts w:ascii="Palatino Linotype" w:hAnsi="Palatino Linotype" w:cs="Arial"/>
        </w:rPr>
        <w:t>Lo anterior resulta ser de trascendencia toda vez que la recurrente solicita el nombre de la persona quien realizó la propuesta de la sindicalización, lo que conlleva a establecer que con base a lo expuesto en el párrafo anterior, cada servidor público tiene la facultad de decidir si quiere o no formar parte de un sindicato, por ende se desprende que la propuesta de sindicalización le corresponde a cada servidor público y no así a una autoridad en específico</w:t>
      </w:r>
      <w:r w:rsidR="00566FBC">
        <w:rPr>
          <w:rFonts w:ascii="Palatino Linotype" w:hAnsi="Palatino Linotype" w:cs="Arial"/>
        </w:rPr>
        <w:t>, ya que si bien es cierto dentro de la página electrónica del S.U.T.E.Y.M. , para la afiliación a dicho sindicato se tiene que elaborar una solicitud de afiliación, también lo es que dicho documento es elaborado de manera personal y por voluntad propia por cada servidor público.</w:t>
      </w:r>
    </w:p>
    <w:p w14:paraId="541D1835" w14:textId="77777777" w:rsidR="00566FBC" w:rsidRDefault="00566FBC" w:rsidP="004C1396">
      <w:pPr>
        <w:pStyle w:val="Prrafodelista"/>
        <w:spacing w:line="360" w:lineRule="auto"/>
        <w:ind w:left="0"/>
        <w:jc w:val="both"/>
        <w:rPr>
          <w:rFonts w:ascii="Palatino Linotype" w:hAnsi="Palatino Linotype" w:cs="Arial"/>
        </w:rPr>
      </w:pPr>
    </w:p>
    <w:p w14:paraId="2A79D31C" w14:textId="77777777" w:rsidR="00C173A8" w:rsidRDefault="00C173A8" w:rsidP="004C1396">
      <w:pPr>
        <w:pStyle w:val="Prrafodelista"/>
        <w:spacing w:line="360" w:lineRule="auto"/>
        <w:ind w:left="0"/>
        <w:jc w:val="both"/>
        <w:rPr>
          <w:rFonts w:ascii="Palatino Linotype" w:hAnsi="Palatino Linotype" w:cs="Arial"/>
        </w:rPr>
      </w:pPr>
    </w:p>
    <w:p w14:paraId="1EA4AFA4" w14:textId="6E10BBF5" w:rsidR="00C173A8" w:rsidRDefault="00C173A8" w:rsidP="004C1396">
      <w:pPr>
        <w:pStyle w:val="Prrafodelista"/>
        <w:spacing w:line="360" w:lineRule="auto"/>
        <w:ind w:left="0"/>
        <w:jc w:val="both"/>
        <w:rPr>
          <w:rFonts w:ascii="Palatino Linotype" w:hAnsi="Palatino Linotype" w:cs="Arial"/>
        </w:rPr>
      </w:pPr>
      <w:r>
        <w:rPr>
          <w:rFonts w:ascii="Palatino Linotype" w:hAnsi="Palatino Linotype" w:cs="Arial"/>
        </w:rPr>
        <w:lastRenderedPageBreak/>
        <w:t xml:space="preserve">Asimismo respecto al servidor público que autorizó dicha sindicalización en necesario precisar, que para </w:t>
      </w:r>
      <w:r w:rsidR="00566FBC">
        <w:rPr>
          <w:rFonts w:ascii="Palatino Linotype" w:hAnsi="Palatino Linotype" w:cs="Arial"/>
        </w:rPr>
        <w:t xml:space="preserve">la afiliación al sindicato, </w:t>
      </w:r>
      <w:r w:rsidR="00222F74">
        <w:rPr>
          <w:rFonts w:ascii="Palatino Linotype" w:hAnsi="Palatino Linotype" w:cs="Arial"/>
        </w:rPr>
        <w:t>los estatutos del sindicato en referencia establece en su artículo 7 que para ser miembro del sindicato requiero diversos puntos, dentro de los cuales, en la fracci</w:t>
      </w:r>
      <w:r w:rsidR="000F2C14">
        <w:rPr>
          <w:rFonts w:ascii="Palatino Linotype" w:hAnsi="Palatino Linotype" w:cs="Arial"/>
        </w:rPr>
        <w:t xml:space="preserve">ón V, dice que </w:t>
      </w:r>
      <w:r w:rsidR="00222F74">
        <w:rPr>
          <w:rFonts w:ascii="Palatino Linotype" w:hAnsi="Palatino Linotype" w:cs="Arial"/>
        </w:rPr>
        <w:t xml:space="preserve">los servidores públicos de nuevo ingreso deberán presentar la solicitud correspondiente ante el Comité Ejecutivo Estatal </w:t>
      </w:r>
      <w:r w:rsidR="00DC08B4">
        <w:rPr>
          <w:rFonts w:ascii="Palatino Linotype" w:hAnsi="Palatino Linotype" w:cs="Arial"/>
        </w:rPr>
        <w:t>o ante el Comité Ejecutivo Seccional, según sea el caso, sirve de sustento la siguiente transcripción:</w:t>
      </w:r>
    </w:p>
    <w:p w14:paraId="0643B202" w14:textId="77777777" w:rsidR="00DC08B4" w:rsidRDefault="00DC08B4" w:rsidP="004C1396">
      <w:pPr>
        <w:pStyle w:val="Prrafodelista"/>
        <w:spacing w:line="360" w:lineRule="auto"/>
        <w:ind w:left="0"/>
        <w:jc w:val="both"/>
        <w:rPr>
          <w:rFonts w:ascii="Palatino Linotype" w:hAnsi="Palatino Linotype" w:cs="Arial"/>
        </w:rPr>
      </w:pPr>
    </w:p>
    <w:p w14:paraId="13079FEA" w14:textId="3ABDA5AA" w:rsidR="00DC08B4" w:rsidRPr="00DC08B4" w:rsidRDefault="00DC08B4" w:rsidP="00DC08B4">
      <w:pPr>
        <w:pStyle w:val="Prrafodelista"/>
        <w:ind w:left="0"/>
        <w:jc w:val="both"/>
        <w:rPr>
          <w:rFonts w:ascii="Palatino Linotype" w:hAnsi="Palatino Linotype"/>
          <w:i/>
          <w:sz w:val="22"/>
        </w:rPr>
      </w:pPr>
      <w:r w:rsidRPr="00DC08B4">
        <w:rPr>
          <w:rFonts w:ascii="Palatino Linotype" w:hAnsi="Palatino Linotype"/>
          <w:i/>
          <w:sz w:val="22"/>
        </w:rPr>
        <w:t>Artículo 7.- Para ser miembro del Sindicato se requiere.</w:t>
      </w:r>
    </w:p>
    <w:p w14:paraId="18894619" w14:textId="77777777" w:rsidR="00DC08B4" w:rsidRPr="00DC08B4" w:rsidRDefault="00DC08B4" w:rsidP="00DC08B4">
      <w:pPr>
        <w:pStyle w:val="Prrafodelista"/>
        <w:ind w:left="0"/>
        <w:jc w:val="both"/>
        <w:rPr>
          <w:rFonts w:ascii="Palatino Linotype" w:hAnsi="Palatino Linotype"/>
          <w:i/>
          <w:sz w:val="22"/>
        </w:rPr>
      </w:pPr>
    </w:p>
    <w:p w14:paraId="6552F0AA" w14:textId="46130E47" w:rsidR="00DC08B4" w:rsidRPr="00DC08B4" w:rsidRDefault="00DC08B4" w:rsidP="00DC08B4">
      <w:pPr>
        <w:pStyle w:val="Prrafodelista"/>
        <w:ind w:left="0"/>
        <w:jc w:val="both"/>
        <w:rPr>
          <w:rFonts w:ascii="Palatino Linotype" w:hAnsi="Palatino Linotype"/>
          <w:i/>
          <w:sz w:val="22"/>
        </w:rPr>
      </w:pPr>
      <w:r w:rsidRPr="00DC08B4">
        <w:rPr>
          <w:rFonts w:ascii="Palatino Linotype" w:hAnsi="Palatino Linotype"/>
          <w:i/>
          <w:sz w:val="22"/>
        </w:rPr>
        <w:t>(…)</w:t>
      </w:r>
    </w:p>
    <w:p w14:paraId="03CC0CC8" w14:textId="77777777" w:rsidR="00DC08B4" w:rsidRPr="00DC08B4" w:rsidRDefault="00DC08B4" w:rsidP="00DC08B4">
      <w:pPr>
        <w:pStyle w:val="Prrafodelista"/>
        <w:ind w:left="0"/>
        <w:jc w:val="both"/>
        <w:rPr>
          <w:rFonts w:ascii="Palatino Linotype" w:hAnsi="Palatino Linotype"/>
          <w:i/>
          <w:sz w:val="22"/>
        </w:rPr>
      </w:pPr>
    </w:p>
    <w:p w14:paraId="6417876B" w14:textId="5F012C2B" w:rsidR="00DC08B4" w:rsidRPr="00DC08B4" w:rsidRDefault="00DC08B4" w:rsidP="00DC08B4">
      <w:pPr>
        <w:pStyle w:val="Prrafodelista"/>
        <w:ind w:left="0"/>
        <w:jc w:val="both"/>
        <w:rPr>
          <w:rFonts w:ascii="Palatino Linotype" w:hAnsi="Palatino Linotype"/>
          <w:i/>
          <w:sz w:val="22"/>
        </w:rPr>
      </w:pPr>
      <w:r w:rsidRPr="00DC08B4">
        <w:rPr>
          <w:rFonts w:ascii="Palatino Linotype" w:hAnsi="Palatino Linotype"/>
          <w:i/>
          <w:sz w:val="22"/>
        </w:rPr>
        <w:t>V.- Los de nuevo ingreso, presentarán la solicitud correspondiente ante el Comité Ejecutivo Estatal o ante el Comité Ejecutivo Seccional, según el caso.</w:t>
      </w:r>
    </w:p>
    <w:p w14:paraId="4B085971" w14:textId="77777777" w:rsidR="00DC08B4" w:rsidRPr="00DC08B4" w:rsidRDefault="00DC08B4" w:rsidP="00DC08B4">
      <w:pPr>
        <w:pStyle w:val="Prrafodelista"/>
        <w:ind w:left="0"/>
        <w:jc w:val="both"/>
        <w:rPr>
          <w:rFonts w:ascii="Palatino Linotype" w:hAnsi="Palatino Linotype"/>
          <w:i/>
          <w:sz w:val="22"/>
        </w:rPr>
      </w:pPr>
    </w:p>
    <w:p w14:paraId="1A5C2C81" w14:textId="50937ECB" w:rsidR="00DC08B4" w:rsidRPr="00DC08B4" w:rsidRDefault="00DC08B4" w:rsidP="00DC08B4">
      <w:pPr>
        <w:pStyle w:val="Prrafodelista"/>
        <w:ind w:left="0"/>
        <w:jc w:val="both"/>
        <w:rPr>
          <w:rFonts w:ascii="Palatino Linotype" w:hAnsi="Palatino Linotype" w:cs="Arial"/>
          <w:i/>
          <w:sz w:val="22"/>
        </w:rPr>
      </w:pPr>
      <w:r w:rsidRPr="00DC08B4">
        <w:rPr>
          <w:rFonts w:ascii="Palatino Linotype" w:hAnsi="Palatino Linotype"/>
          <w:i/>
          <w:sz w:val="22"/>
        </w:rPr>
        <w:t>(…)</w:t>
      </w:r>
    </w:p>
    <w:p w14:paraId="7E6C6268" w14:textId="77777777" w:rsidR="00DC08B4" w:rsidRDefault="00DC08B4" w:rsidP="004C1396">
      <w:pPr>
        <w:pStyle w:val="Prrafodelista"/>
        <w:spacing w:line="360" w:lineRule="auto"/>
        <w:ind w:left="0"/>
        <w:jc w:val="both"/>
        <w:rPr>
          <w:rFonts w:ascii="Palatino Linotype" w:hAnsi="Palatino Linotype" w:cs="Arial"/>
        </w:rPr>
      </w:pPr>
    </w:p>
    <w:p w14:paraId="184826BF" w14:textId="45ECF5B6" w:rsidR="00DC08B4" w:rsidRDefault="00DC08B4" w:rsidP="004C1396">
      <w:pPr>
        <w:pStyle w:val="Prrafodelista"/>
        <w:spacing w:line="360" w:lineRule="auto"/>
        <w:ind w:left="0"/>
        <w:jc w:val="both"/>
        <w:rPr>
          <w:rFonts w:ascii="Palatino Linotype" w:hAnsi="Palatino Linotype" w:cs="Arial"/>
        </w:rPr>
      </w:pPr>
      <w:r>
        <w:rPr>
          <w:rFonts w:ascii="Palatino Linotype" w:hAnsi="Palatino Linotype" w:cs="Arial"/>
        </w:rPr>
        <w:t>Por lo anterior se concluye que la autoridad o en su caso el servidor público que autoriza la sindicalización de los servidores públicos, resulta ser diversa el Sujeto Obligado, tomando como referencia la normatividad anteriormente transcrita</w:t>
      </w:r>
      <w:r w:rsidR="00D470F8">
        <w:rPr>
          <w:rFonts w:ascii="Palatino Linotype" w:hAnsi="Palatino Linotype" w:cs="Arial"/>
        </w:rPr>
        <w:t>.</w:t>
      </w:r>
    </w:p>
    <w:p w14:paraId="3BB911CF" w14:textId="77777777" w:rsidR="00D470F8" w:rsidRDefault="00D470F8" w:rsidP="004C1396">
      <w:pPr>
        <w:pStyle w:val="Prrafodelista"/>
        <w:spacing w:line="360" w:lineRule="auto"/>
        <w:ind w:left="0"/>
        <w:jc w:val="both"/>
        <w:rPr>
          <w:rFonts w:ascii="Palatino Linotype" w:hAnsi="Palatino Linotype" w:cs="Arial"/>
        </w:rPr>
      </w:pPr>
    </w:p>
    <w:p w14:paraId="2E9B13D8" w14:textId="11EAC7D9" w:rsidR="00D470F8" w:rsidRDefault="00D470F8" w:rsidP="004C1396">
      <w:pPr>
        <w:pStyle w:val="Prrafodelista"/>
        <w:spacing w:line="360" w:lineRule="auto"/>
        <w:ind w:left="0"/>
        <w:jc w:val="both"/>
        <w:rPr>
          <w:rFonts w:ascii="Palatino Linotype" w:hAnsi="Palatino Linotype" w:cs="Arial"/>
        </w:rPr>
      </w:pPr>
      <w:r>
        <w:rPr>
          <w:rFonts w:ascii="Palatino Linotype" w:hAnsi="Palatino Linotype" w:cs="Arial"/>
        </w:rPr>
        <w:t xml:space="preserve">En ese mismo orden de ideas </w:t>
      </w:r>
      <w:r w:rsidR="00691409">
        <w:rPr>
          <w:rFonts w:ascii="Palatino Linotype" w:hAnsi="Palatino Linotype" w:cs="Arial"/>
        </w:rPr>
        <w:t>tenemos que la recurrente solicito en el mismo punto los documentos del proceso de sindicalización, por lo que de una búsqueda en la página electrónica el S.U.T.E.Y.M. encontramos que para la afiliación ha dicho sindicato, esta autoridad solicita diversos documentos, que para ser precisos se inserta la siguiente imagen ilustrativa:</w:t>
      </w:r>
    </w:p>
    <w:p w14:paraId="63821EF7" w14:textId="51FA2FBF" w:rsidR="00691409" w:rsidRDefault="00691409" w:rsidP="004C1396">
      <w:pPr>
        <w:pStyle w:val="Prrafodelista"/>
        <w:spacing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4624" behindDoc="0" locked="0" layoutInCell="1" allowOverlap="1" wp14:anchorId="06069944" wp14:editId="7F53D86B">
                <wp:simplePos x="0" y="0"/>
                <wp:positionH relativeFrom="column">
                  <wp:posOffset>15239</wp:posOffset>
                </wp:positionH>
                <wp:positionV relativeFrom="paragraph">
                  <wp:posOffset>14604</wp:posOffset>
                </wp:positionV>
                <wp:extent cx="5724525" cy="21431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724525" cy="2143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208FBB" id="Conector recto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2pt,1.15pt" to="451.95pt,1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" strokecolor="black [3200]" strokeweight=".5pt">
                <v:stroke joinstyle="miter"/>
              </v:line>
            </w:pict>
          </mc:Fallback>
        </mc:AlternateContent>
      </w:r>
    </w:p>
    <w:p w14:paraId="77017957" w14:textId="17115E27" w:rsidR="00691409" w:rsidRDefault="00691409" w:rsidP="004C1396">
      <w:pPr>
        <w:pStyle w:val="Prrafodelista"/>
        <w:spacing w:line="360" w:lineRule="auto"/>
        <w:ind w:left="0"/>
        <w:jc w:val="both"/>
        <w:rPr>
          <w:rFonts w:ascii="Palatino Linotype" w:hAnsi="Palatino Linotype" w:cs="Arial"/>
        </w:rPr>
      </w:pPr>
      <w:r>
        <w:rPr>
          <w:noProof/>
          <w:lang w:val="es-MX" w:eastAsia="es-MX"/>
        </w:rPr>
        <w:lastRenderedPageBreak/>
        <w:drawing>
          <wp:inline distT="0" distB="0" distL="0" distR="0" wp14:anchorId="1055CBF2" wp14:editId="3C5C7D62">
            <wp:extent cx="5876925" cy="391477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849" t="8819" r="19808" b="6231"/>
                    <a:stretch/>
                  </pic:blipFill>
                  <pic:spPr bwMode="auto">
                    <a:xfrm>
                      <a:off x="0" y="0"/>
                      <a:ext cx="5876925" cy="39147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C95794D" w14:textId="77777777" w:rsidR="00C173A8" w:rsidRDefault="00C173A8" w:rsidP="004C1396">
      <w:pPr>
        <w:pStyle w:val="Prrafodelista"/>
        <w:spacing w:line="360" w:lineRule="auto"/>
        <w:ind w:left="0"/>
        <w:jc w:val="both"/>
        <w:rPr>
          <w:rFonts w:ascii="Palatino Linotype" w:hAnsi="Palatino Linotype" w:cs="Arial"/>
        </w:rPr>
      </w:pPr>
    </w:p>
    <w:p w14:paraId="54C3549C" w14:textId="11B2ECA3" w:rsidR="00F8749C" w:rsidRDefault="00F8749C" w:rsidP="004C1396">
      <w:pPr>
        <w:pStyle w:val="Prrafodelista"/>
        <w:spacing w:line="360" w:lineRule="auto"/>
        <w:ind w:left="0"/>
        <w:jc w:val="both"/>
        <w:rPr>
          <w:rFonts w:ascii="Palatino Linotype" w:hAnsi="Palatino Linotype" w:cs="Arial"/>
        </w:rPr>
      </w:pPr>
      <w:r>
        <w:rPr>
          <w:rFonts w:ascii="Palatino Linotype" w:hAnsi="Palatino Linotype" w:cs="Arial"/>
        </w:rPr>
        <w:t xml:space="preserve">De la imagen inserta con antelación se desprende que existen diversos documentos que el S.U.T.E.Y.M. solicita para la afiliación al mismo, mismos que son presentados para el proceso de sindicalización sin embargo, </w:t>
      </w:r>
      <w:r w:rsidR="001C4AAE">
        <w:rPr>
          <w:rFonts w:ascii="Palatino Linotype" w:hAnsi="Palatino Linotype" w:cs="Arial"/>
        </w:rPr>
        <w:t>se insiste que dicho trámite es de carácter personal en donde el servidor público directamente solicita al Sindicato la afiliación a este y una vez que se haya llevado a cabo la solicitud de afiliación quien determina o autoriza la afiliación resulta ser la misma autoridad, por ende cabe la posibilidad que el Sujeto Obligado no tenga en su posesión dichos documentos, derivado de que no existe fuente obligacional que conlleva al Ayuntamiento de Ecatepec de Morelos poseer los documentos que son solicitados para la afiliación al Sindicato.</w:t>
      </w:r>
    </w:p>
    <w:p w14:paraId="6DB9F9A1" w14:textId="77777777" w:rsidR="00F760F1" w:rsidRPr="000D5228" w:rsidRDefault="00463423" w:rsidP="00F760F1">
      <w:pPr>
        <w:pStyle w:val="Sinespaciado"/>
        <w:spacing w:line="360" w:lineRule="auto"/>
        <w:jc w:val="both"/>
        <w:rPr>
          <w:rFonts w:ascii="Palatino Linotype" w:hAnsi="Palatino Linotype"/>
        </w:rPr>
      </w:pPr>
      <w:r w:rsidRPr="00F760F1">
        <w:rPr>
          <w:rFonts w:ascii="Palatino Linotype" w:hAnsi="Palatino Linotype" w:cs="Arial"/>
        </w:rPr>
        <w:lastRenderedPageBreak/>
        <w:t xml:space="preserve">Así las cosas se desprende que el sujeto obligado intentó dar respuesta a los requerimientos anteriormente planteados, sin embargo omitió declararse incompetente respecto </w:t>
      </w:r>
      <w:r w:rsidR="00F760F1">
        <w:rPr>
          <w:rFonts w:ascii="Palatino Linotype" w:hAnsi="Palatino Linotype" w:cs="Arial"/>
        </w:rPr>
        <w:t xml:space="preserve">de los puntos 1 y 6 marcados en la solicitud de información </w:t>
      </w:r>
      <w:r w:rsidR="00F760F1" w:rsidRPr="000D5228">
        <w:rPr>
          <w:rFonts w:ascii="Palatino Linotype" w:hAnsi="Palatino Linotype"/>
        </w:rPr>
        <w:t>incumpliendo así lo estipula</w:t>
      </w:r>
      <w:r w:rsidR="00F760F1">
        <w:rPr>
          <w:rFonts w:ascii="Palatino Linotype" w:hAnsi="Palatino Linotype"/>
        </w:rPr>
        <w:t>do</w:t>
      </w:r>
      <w:r w:rsidR="00F760F1" w:rsidRPr="000D5228">
        <w:rPr>
          <w:rFonts w:ascii="Palatino Linotype" w:hAnsi="Palatino Linotype"/>
        </w:rPr>
        <w:t xml:space="preserve"> en el artículo 167 de la Ley de la Materia que a la letra establece lo siguiente:</w:t>
      </w:r>
    </w:p>
    <w:p w14:paraId="12AA85BC" w14:textId="77777777" w:rsidR="00F760F1" w:rsidRPr="000D5228" w:rsidRDefault="00F760F1" w:rsidP="00F760F1">
      <w:pPr>
        <w:spacing w:after="0" w:line="360" w:lineRule="auto"/>
        <w:jc w:val="both"/>
        <w:rPr>
          <w:rFonts w:ascii="Palatino Linotype" w:hAnsi="Palatino Linotype"/>
          <w:sz w:val="24"/>
          <w:szCs w:val="24"/>
        </w:rPr>
      </w:pPr>
    </w:p>
    <w:p w14:paraId="32D934AC" w14:textId="77777777" w:rsidR="00F760F1" w:rsidRPr="000D5228" w:rsidRDefault="00F760F1" w:rsidP="00F760F1">
      <w:pPr>
        <w:spacing w:after="0" w:line="240" w:lineRule="auto"/>
        <w:ind w:left="567" w:right="567"/>
        <w:jc w:val="both"/>
        <w:rPr>
          <w:rFonts w:ascii="Palatino Linotype" w:hAnsi="Palatino Linotype"/>
          <w:i/>
        </w:rPr>
      </w:pPr>
      <w:r w:rsidRPr="000D5228">
        <w:rPr>
          <w:rFonts w:ascii="Palatino Linotype" w:hAnsi="Palatino Linotype"/>
          <w:b/>
          <w:bCs/>
          <w:i/>
        </w:rPr>
        <w:t xml:space="preserve">Artículo 167. </w:t>
      </w:r>
      <w:r w:rsidRPr="000D5228">
        <w:rPr>
          <w:rFonts w:ascii="Palatino Linotype" w:hAnsi="Palatino Linotype"/>
          <w:b/>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0D5228">
        <w:rPr>
          <w:rFonts w:ascii="Palatino Linotype" w:hAnsi="Palatino Linotype"/>
          <w:i/>
        </w:rPr>
        <w:t xml:space="preserve">. </w:t>
      </w:r>
    </w:p>
    <w:p w14:paraId="51C666E0" w14:textId="77777777" w:rsidR="00F760F1" w:rsidRPr="000D5228" w:rsidRDefault="00F760F1" w:rsidP="00F760F1">
      <w:pPr>
        <w:spacing w:after="0" w:line="240" w:lineRule="auto"/>
        <w:ind w:left="567" w:right="567"/>
        <w:jc w:val="both"/>
        <w:rPr>
          <w:rFonts w:ascii="Palatino Linotype" w:hAnsi="Palatino Linotype"/>
          <w:i/>
        </w:rPr>
      </w:pPr>
    </w:p>
    <w:p w14:paraId="436588A6" w14:textId="77777777" w:rsidR="00F760F1" w:rsidRPr="000D5228" w:rsidRDefault="00F760F1" w:rsidP="00F760F1">
      <w:pPr>
        <w:spacing w:after="0" w:line="240" w:lineRule="auto"/>
        <w:ind w:left="567" w:right="567"/>
        <w:jc w:val="both"/>
        <w:rPr>
          <w:rFonts w:ascii="Palatino Linotype" w:hAnsi="Palatino Linotype"/>
          <w:i/>
        </w:rPr>
      </w:pPr>
      <w:r w:rsidRPr="000D5228">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29382A03" w14:textId="77777777" w:rsidR="00F760F1" w:rsidRPr="000D5228" w:rsidRDefault="00F760F1" w:rsidP="00F760F1">
      <w:pPr>
        <w:spacing w:after="0" w:line="240" w:lineRule="auto"/>
        <w:ind w:left="567" w:right="567"/>
        <w:jc w:val="both"/>
        <w:rPr>
          <w:rFonts w:ascii="Palatino Linotype" w:hAnsi="Palatino Linotype"/>
          <w:i/>
        </w:rPr>
      </w:pPr>
    </w:p>
    <w:p w14:paraId="6AB08988" w14:textId="77777777" w:rsidR="00F760F1" w:rsidRPr="000D5228" w:rsidRDefault="00F760F1" w:rsidP="00F760F1">
      <w:pPr>
        <w:spacing w:after="0" w:line="240" w:lineRule="auto"/>
        <w:ind w:left="567" w:right="567"/>
        <w:jc w:val="both"/>
        <w:rPr>
          <w:rFonts w:ascii="Palatino Linotype" w:hAnsi="Palatino Linotype"/>
          <w:sz w:val="24"/>
          <w:szCs w:val="24"/>
        </w:rPr>
      </w:pPr>
      <w:r w:rsidRPr="000D5228">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11991B73" w14:textId="77777777" w:rsidR="00F760F1" w:rsidRPr="000D5228" w:rsidRDefault="00F760F1" w:rsidP="00F760F1">
      <w:pPr>
        <w:spacing w:after="0" w:line="360" w:lineRule="auto"/>
        <w:jc w:val="both"/>
        <w:rPr>
          <w:rFonts w:ascii="Palatino Linotype" w:hAnsi="Palatino Linotype"/>
          <w:sz w:val="24"/>
          <w:szCs w:val="24"/>
        </w:rPr>
      </w:pPr>
    </w:p>
    <w:p w14:paraId="63FD67A6" w14:textId="6337ADDA" w:rsidR="00F760F1" w:rsidRDefault="00F760F1" w:rsidP="00F760F1">
      <w:pPr>
        <w:spacing w:after="0" w:line="360" w:lineRule="auto"/>
        <w:jc w:val="both"/>
        <w:rPr>
          <w:rFonts w:ascii="Palatino Linotype" w:hAnsi="Palatino Linotype"/>
          <w:sz w:val="24"/>
          <w:szCs w:val="24"/>
        </w:rPr>
      </w:pPr>
      <w:r w:rsidRPr="000D5228">
        <w:rPr>
          <w:rFonts w:ascii="Palatino Linotype" w:hAnsi="Palatino Linotype"/>
          <w:sz w:val="24"/>
          <w:szCs w:val="24"/>
        </w:rPr>
        <w:t xml:space="preserve">Lo anterior resulta evidente dado que la solicitud de información ingresó el día </w:t>
      </w:r>
      <w:r>
        <w:rPr>
          <w:rFonts w:ascii="Palatino Linotype" w:hAnsi="Palatino Linotype"/>
          <w:sz w:val="24"/>
          <w:szCs w:val="24"/>
        </w:rPr>
        <w:t>dieciséis de agosto</w:t>
      </w:r>
      <w:r w:rsidRPr="000D5228">
        <w:rPr>
          <w:rFonts w:ascii="Palatino Linotype" w:hAnsi="Palatino Linotype"/>
          <w:sz w:val="24"/>
          <w:szCs w:val="24"/>
        </w:rPr>
        <w:t xml:space="preserve">, mientras que la respuesta se emitió el día </w:t>
      </w:r>
      <w:r>
        <w:rPr>
          <w:rFonts w:ascii="Palatino Linotype" w:hAnsi="Palatino Linotype"/>
          <w:sz w:val="24"/>
          <w:szCs w:val="24"/>
        </w:rPr>
        <w:t>diecinueve</w:t>
      </w:r>
      <w:r w:rsidRPr="000D5228">
        <w:rPr>
          <w:rFonts w:ascii="Palatino Linotype" w:hAnsi="Palatino Linotype"/>
          <w:sz w:val="24"/>
          <w:szCs w:val="24"/>
        </w:rPr>
        <w:t xml:space="preserve"> de septiembre, ambas fechas del año en curso. Del cómputo realizado, se tiene que transcurrieron </w:t>
      </w:r>
      <w:r>
        <w:rPr>
          <w:rFonts w:ascii="Palatino Linotype" w:hAnsi="Palatino Linotype"/>
          <w:sz w:val="24"/>
          <w:szCs w:val="24"/>
        </w:rPr>
        <w:t>veintitrés</w:t>
      </w:r>
      <w:r w:rsidRPr="000D5228">
        <w:rPr>
          <w:rFonts w:ascii="Palatino Linotype" w:hAnsi="Palatino Linotype"/>
          <w:sz w:val="24"/>
          <w:szCs w:val="24"/>
        </w:rPr>
        <w:t xml:space="preserve"> días hábiles para que el Sujeto Obligado emitiera su respuesta, sobrepasando notoriamente el término establecido en el artículo citado.</w:t>
      </w:r>
    </w:p>
    <w:p w14:paraId="377528C5" w14:textId="77777777" w:rsidR="00F760F1" w:rsidRDefault="00F760F1" w:rsidP="00F760F1">
      <w:pPr>
        <w:spacing w:after="0" w:line="360" w:lineRule="auto"/>
        <w:jc w:val="both"/>
        <w:rPr>
          <w:rFonts w:ascii="Palatino Linotype" w:hAnsi="Palatino Linotype"/>
          <w:sz w:val="24"/>
          <w:szCs w:val="24"/>
        </w:rPr>
      </w:pPr>
    </w:p>
    <w:p w14:paraId="22CC4D3A" w14:textId="77777777" w:rsidR="00F760F1" w:rsidRPr="000D5228" w:rsidRDefault="00F760F1" w:rsidP="00F760F1">
      <w:pPr>
        <w:spacing w:after="0" w:line="360" w:lineRule="auto"/>
        <w:jc w:val="both"/>
        <w:rPr>
          <w:rFonts w:ascii="Palatino Linotype" w:hAnsi="Palatino Linotype"/>
          <w:sz w:val="24"/>
          <w:szCs w:val="24"/>
        </w:rPr>
      </w:pPr>
      <w:r w:rsidRPr="000D5228">
        <w:rPr>
          <w:rFonts w:ascii="Palatino Linotype" w:hAnsi="Palatino Linotype"/>
          <w:sz w:val="24"/>
          <w:szCs w:val="24"/>
        </w:rPr>
        <w:t>Por tanto, la</w:t>
      </w:r>
      <w:r>
        <w:rPr>
          <w:rFonts w:ascii="Palatino Linotype" w:hAnsi="Palatino Linotype"/>
          <w:sz w:val="24"/>
          <w:szCs w:val="24"/>
        </w:rPr>
        <w:t xml:space="preserve"> declaración de</w:t>
      </w:r>
      <w:r w:rsidRPr="000D5228">
        <w:rPr>
          <w:rFonts w:ascii="Palatino Linotype" w:hAnsi="Palatino Linotype"/>
          <w:sz w:val="24"/>
          <w:szCs w:val="24"/>
        </w:rPr>
        <w:t xml:space="preserve"> incompetencia del Sujeto Obligado debe ser aprobada por su Comité de Transparencia en términos del artículo 49 de la Ley de Transparencia Estatal, el cual dispone lo siguiente:</w:t>
      </w:r>
    </w:p>
    <w:p w14:paraId="12BB662A" w14:textId="77777777" w:rsidR="00F760F1" w:rsidRPr="000D5228" w:rsidRDefault="00F760F1" w:rsidP="00F760F1">
      <w:pPr>
        <w:spacing w:after="0" w:line="360" w:lineRule="auto"/>
        <w:jc w:val="both"/>
        <w:rPr>
          <w:rFonts w:ascii="Palatino Linotype" w:hAnsi="Palatino Linotype"/>
          <w:sz w:val="24"/>
          <w:szCs w:val="24"/>
        </w:rPr>
      </w:pPr>
    </w:p>
    <w:p w14:paraId="3A4B26A9" w14:textId="77777777" w:rsidR="00F760F1" w:rsidRPr="000D5228" w:rsidRDefault="00F760F1" w:rsidP="00F760F1">
      <w:pPr>
        <w:spacing w:after="0" w:line="240" w:lineRule="auto"/>
        <w:ind w:left="567" w:right="567"/>
        <w:jc w:val="both"/>
        <w:rPr>
          <w:rFonts w:ascii="Palatino Linotype" w:hAnsi="Palatino Linotype"/>
          <w:i/>
        </w:rPr>
      </w:pPr>
      <w:r w:rsidRPr="000D5228">
        <w:rPr>
          <w:rFonts w:ascii="Palatino Linotype" w:hAnsi="Palatino Linotype"/>
          <w:b/>
          <w:i/>
        </w:rPr>
        <w:t>Artículo 49</w:t>
      </w:r>
      <w:r w:rsidRPr="000D5228">
        <w:rPr>
          <w:rFonts w:ascii="Palatino Linotype" w:hAnsi="Palatino Linotype"/>
          <w:i/>
        </w:rPr>
        <w:t xml:space="preserve">. </w:t>
      </w:r>
      <w:r w:rsidRPr="000D5228">
        <w:rPr>
          <w:rFonts w:ascii="Palatino Linotype" w:hAnsi="Palatino Linotype"/>
          <w:b/>
          <w:i/>
          <w:u w:val="single"/>
        </w:rPr>
        <w:t>Los Comités de Transparencia tendrán las siguientes atribuciones</w:t>
      </w:r>
      <w:r w:rsidRPr="000D5228">
        <w:rPr>
          <w:rFonts w:ascii="Palatino Linotype" w:hAnsi="Palatino Linotype"/>
          <w:i/>
        </w:rPr>
        <w:t>:</w:t>
      </w:r>
    </w:p>
    <w:p w14:paraId="7016ED38" w14:textId="77777777" w:rsidR="00F760F1" w:rsidRPr="000D5228" w:rsidRDefault="00F760F1" w:rsidP="00F760F1">
      <w:pPr>
        <w:spacing w:after="0" w:line="240" w:lineRule="auto"/>
        <w:ind w:left="567" w:right="567"/>
        <w:jc w:val="both"/>
        <w:rPr>
          <w:rFonts w:ascii="Palatino Linotype" w:hAnsi="Palatino Linotype"/>
          <w:i/>
        </w:rPr>
      </w:pPr>
    </w:p>
    <w:p w14:paraId="3A9776A7" w14:textId="77777777" w:rsidR="00F760F1" w:rsidRPr="000D5228" w:rsidRDefault="00F760F1" w:rsidP="00F760F1">
      <w:pPr>
        <w:spacing w:after="0" w:line="240" w:lineRule="auto"/>
        <w:ind w:left="567" w:right="567"/>
        <w:jc w:val="both"/>
        <w:rPr>
          <w:rFonts w:ascii="Palatino Linotype" w:hAnsi="Palatino Linotype"/>
          <w:i/>
        </w:rPr>
      </w:pPr>
      <w:r w:rsidRPr="000D5228">
        <w:rPr>
          <w:rFonts w:ascii="Palatino Linotype" w:hAnsi="Palatino Linotype"/>
          <w:b/>
          <w:i/>
        </w:rPr>
        <w:t>I</w:t>
      </w:r>
      <w:r w:rsidRPr="000D5228">
        <w:rPr>
          <w:rFonts w:ascii="Palatino Linotype" w:hAnsi="Palatino Linotype"/>
          <w:i/>
        </w:rPr>
        <w:t>. Instituir, coordinar y supervisar en términos de las disposiciones aplicables, las acciones, medidas y procedimientos que coadyuven a asegurar una mayor eficacia en la gestión y atención de las solicitudes en materia de acceso a la información;</w:t>
      </w:r>
    </w:p>
    <w:p w14:paraId="5FAFC181" w14:textId="77777777" w:rsidR="00F760F1" w:rsidRPr="000D5228" w:rsidRDefault="00F760F1" w:rsidP="00F760F1">
      <w:pPr>
        <w:spacing w:after="0" w:line="240" w:lineRule="auto"/>
        <w:ind w:left="567" w:right="567"/>
        <w:jc w:val="both"/>
        <w:rPr>
          <w:rFonts w:ascii="Palatino Linotype" w:hAnsi="Palatino Linotype"/>
          <w:i/>
        </w:rPr>
      </w:pPr>
      <w:r w:rsidRPr="000D5228">
        <w:rPr>
          <w:rFonts w:ascii="Palatino Linotype" w:hAnsi="Palatino Linotype"/>
          <w:b/>
          <w:i/>
        </w:rPr>
        <w:t>II</w:t>
      </w:r>
      <w:r w:rsidRPr="000D5228">
        <w:rPr>
          <w:rFonts w:ascii="Palatino Linotype" w:hAnsi="Palatino Linotype"/>
          <w:i/>
        </w:rPr>
        <w:t xml:space="preserve">. </w:t>
      </w:r>
      <w:r w:rsidRPr="000D5228">
        <w:rPr>
          <w:rFonts w:ascii="Palatino Linotype" w:hAnsi="Palatino Linotype"/>
          <w:b/>
          <w:i/>
          <w:u w:val="single"/>
        </w:rPr>
        <w:t>Confirmar, modificar o revocar las determinaciones que en materia</w:t>
      </w:r>
      <w:r w:rsidRPr="000D5228">
        <w:rPr>
          <w:rFonts w:ascii="Palatino Linotype" w:hAnsi="Palatino Linotype"/>
          <w:i/>
        </w:rPr>
        <w:t xml:space="preserve"> de ampliación del plazo de respuesta, clasificación de la información y </w:t>
      </w:r>
      <w:r w:rsidRPr="000D5228">
        <w:rPr>
          <w:rFonts w:ascii="Palatino Linotype" w:hAnsi="Palatino Linotype"/>
          <w:b/>
          <w:i/>
          <w:u w:val="single"/>
        </w:rPr>
        <w:t>declaración de inexistencia o de incompetencia realicen los titulares de las áreas de los sujetos obligados</w:t>
      </w:r>
      <w:r w:rsidRPr="000D5228">
        <w:rPr>
          <w:rFonts w:ascii="Palatino Linotype" w:hAnsi="Palatino Linotype"/>
          <w:i/>
        </w:rPr>
        <w:t>;</w:t>
      </w:r>
    </w:p>
    <w:p w14:paraId="749F4DB9" w14:textId="77777777" w:rsidR="00F760F1" w:rsidRPr="000D5228" w:rsidRDefault="00F760F1" w:rsidP="00F760F1">
      <w:pPr>
        <w:spacing w:after="0" w:line="240" w:lineRule="auto"/>
        <w:ind w:left="567" w:right="567"/>
        <w:jc w:val="both"/>
        <w:rPr>
          <w:rFonts w:ascii="Palatino Linotype" w:hAnsi="Palatino Linotype"/>
        </w:rPr>
      </w:pPr>
      <w:r w:rsidRPr="000D5228">
        <w:rPr>
          <w:rFonts w:ascii="Palatino Linotype" w:hAnsi="Palatino Linotype"/>
          <w:i/>
        </w:rPr>
        <w:t>(…)</w:t>
      </w:r>
    </w:p>
    <w:p w14:paraId="7587AA7E" w14:textId="77777777" w:rsidR="00463423" w:rsidRDefault="00463423" w:rsidP="00463423">
      <w:pPr>
        <w:spacing w:after="0" w:line="360" w:lineRule="auto"/>
        <w:jc w:val="both"/>
        <w:rPr>
          <w:rFonts w:ascii="Palatino Linotype" w:hAnsi="Palatino Linotype"/>
          <w:sz w:val="24"/>
          <w:szCs w:val="24"/>
        </w:rPr>
      </w:pPr>
    </w:p>
    <w:p w14:paraId="1E75A693" w14:textId="77777777" w:rsidR="00F760F1" w:rsidRDefault="00F760F1" w:rsidP="00463423">
      <w:pPr>
        <w:spacing w:after="0" w:line="360" w:lineRule="auto"/>
        <w:jc w:val="both"/>
        <w:rPr>
          <w:rFonts w:ascii="Palatino Linotype" w:hAnsi="Palatino Linotype" w:cs="Arial"/>
        </w:rPr>
      </w:pPr>
    </w:p>
    <w:p w14:paraId="30B9C242" w14:textId="3F93A981" w:rsidR="00463423" w:rsidRPr="00F760F1" w:rsidRDefault="00463423" w:rsidP="00463423">
      <w:pPr>
        <w:spacing w:after="0" w:line="360" w:lineRule="auto"/>
        <w:jc w:val="both"/>
        <w:rPr>
          <w:rFonts w:ascii="Palatino Linotype" w:hAnsi="Palatino Linotype"/>
          <w:sz w:val="24"/>
          <w:szCs w:val="24"/>
        </w:rPr>
      </w:pPr>
      <w:r w:rsidRPr="00F760F1">
        <w:rPr>
          <w:rFonts w:ascii="Palatino Linotype" w:hAnsi="Palatino Linotype" w:cs="Arial"/>
          <w:sz w:val="24"/>
          <w:szCs w:val="24"/>
        </w:rPr>
        <w:t xml:space="preserve">En consecuencia, si bien es cierto el sujeto obligado no tiene competencia para administrar, generar o poseer la información respectiva a estos puntos, en virtud de ser atribución de un sujeto obligado diverso como se vio anteriormente, </w:t>
      </w:r>
      <w:r w:rsidRPr="00F760F1">
        <w:rPr>
          <w:rFonts w:ascii="Palatino Linotype" w:hAnsi="Palatino Linotype"/>
          <w:sz w:val="24"/>
          <w:szCs w:val="24"/>
        </w:rPr>
        <w:t xml:space="preserve">también lo es que dicha incompetencia debió haber sido confirmada, modificada o revocada por su Comité de Transparencia en términos del precepto legal referido, razón por la cual se considera viable ordenar al Sujeto Obligado a que emita a través de su Comité de Transparencia, el Acuerdo mediante el cual se confirme la incompetencia respecto </w:t>
      </w:r>
      <w:r w:rsidR="00F760F1">
        <w:rPr>
          <w:rFonts w:ascii="Palatino Linotype" w:hAnsi="Palatino Linotype"/>
          <w:sz w:val="24"/>
          <w:szCs w:val="24"/>
        </w:rPr>
        <w:t>de los puntos 1 y 6 marcados en la solicitud de acceso a la información</w:t>
      </w:r>
      <w:r w:rsidRPr="00F760F1">
        <w:rPr>
          <w:rFonts w:ascii="Palatino Linotype" w:hAnsi="Palatino Linotype"/>
          <w:sz w:val="24"/>
          <w:szCs w:val="24"/>
        </w:rPr>
        <w:t>, debiendo notificarle de igual forma el Acuerdo de referencia.</w:t>
      </w:r>
    </w:p>
    <w:p w14:paraId="2F5BD9E3" w14:textId="77777777" w:rsidR="00463423" w:rsidRDefault="00463423" w:rsidP="004C1396">
      <w:pPr>
        <w:pStyle w:val="Prrafodelista"/>
        <w:spacing w:line="360" w:lineRule="auto"/>
        <w:ind w:left="0"/>
        <w:jc w:val="both"/>
        <w:rPr>
          <w:rFonts w:ascii="Palatino Linotype" w:hAnsi="Palatino Linotype" w:cs="Arial"/>
        </w:rPr>
      </w:pPr>
    </w:p>
    <w:p w14:paraId="68FEFE06" w14:textId="6415B208" w:rsidR="00463423" w:rsidRDefault="001C4AAE" w:rsidP="004C1396">
      <w:pPr>
        <w:pStyle w:val="Prrafodelista"/>
        <w:spacing w:line="360" w:lineRule="auto"/>
        <w:ind w:left="0"/>
        <w:jc w:val="both"/>
        <w:rPr>
          <w:rFonts w:ascii="Palatino Linotype" w:hAnsi="Palatino Linotype" w:cs="Arial"/>
        </w:rPr>
      </w:pPr>
      <w:r>
        <w:rPr>
          <w:rFonts w:ascii="Palatino Linotype" w:hAnsi="Palatino Linotype" w:cs="Arial"/>
        </w:rPr>
        <w:t>Sin embargo se dejan a salvo los derechos</w:t>
      </w:r>
      <w:r w:rsidR="00807B88">
        <w:rPr>
          <w:rFonts w:ascii="Palatino Linotype" w:hAnsi="Palatino Linotype" w:cs="Arial"/>
        </w:rPr>
        <w:t xml:space="preserve"> de la</w:t>
      </w:r>
      <w:r>
        <w:rPr>
          <w:rFonts w:ascii="Palatino Linotype" w:hAnsi="Palatino Linotype" w:cs="Arial"/>
        </w:rPr>
        <w:t xml:space="preserve"> hoy recurrente, a efecto de que gire su solicitud ante el Sujeto Obligado correspondiente.</w:t>
      </w:r>
    </w:p>
    <w:p w14:paraId="6235D883" w14:textId="77777777" w:rsidR="001C4AAE" w:rsidRDefault="001C4AAE" w:rsidP="004C1396">
      <w:pPr>
        <w:pStyle w:val="Prrafodelista"/>
        <w:spacing w:line="360" w:lineRule="auto"/>
        <w:ind w:left="0"/>
        <w:jc w:val="both"/>
        <w:rPr>
          <w:rFonts w:ascii="Palatino Linotype" w:hAnsi="Palatino Linotype" w:cs="Arial"/>
        </w:rPr>
      </w:pPr>
    </w:p>
    <w:p w14:paraId="50AD894F" w14:textId="50510A62" w:rsidR="001C4AAE" w:rsidRDefault="00807B88" w:rsidP="004C1396">
      <w:pPr>
        <w:pStyle w:val="Prrafodelista"/>
        <w:spacing w:line="360" w:lineRule="auto"/>
        <w:ind w:left="0"/>
        <w:jc w:val="both"/>
        <w:rPr>
          <w:rFonts w:ascii="Palatino Linotype" w:hAnsi="Palatino Linotype" w:cs="Arial"/>
        </w:rPr>
      </w:pPr>
      <w:r>
        <w:rPr>
          <w:rFonts w:ascii="Palatino Linotype" w:hAnsi="Palatino Linotype" w:cs="Arial"/>
        </w:rPr>
        <w:lastRenderedPageBreak/>
        <w:t>Por otro lado tenemos que la recurrente solicitó la antigüedad</w:t>
      </w:r>
      <w:r w:rsidR="003236E4">
        <w:rPr>
          <w:rFonts w:ascii="Palatino Linotype" w:hAnsi="Palatino Linotype" w:cs="Arial"/>
        </w:rPr>
        <w:t xml:space="preserve"> y/o fecha de ingreso</w:t>
      </w:r>
      <w:r>
        <w:rPr>
          <w:rFonts w:ascii="Palatino Linotype" w:hAnsi="Palatino Linotype" w:cs="Arial"/>
        </w:rPr>
        <w:t xml:space="preserve"> de los servidores p</w:t>
      </w:r>
      <w:r w:rsidR="003236E4">
        <w:rPr>
          <w:rFonts w:ascii="Palatino Linotype" w:hAnsi="Palatino Linotype" w:cs="Arial"/>
        </w:rPr>
        <w:t xml:space="preserve">úblicos sindicalizados, así como </w:t>
      </w:r>
      <w:r w:rsidR="0025037D">
        <w:rPr>
          <w:rFonts w:ascii="Palatino Linotype" w:hAnsi="Palatino Linotype" w:cs="Arial"/>
        </w:rPr>
        <w:t xml:space="preserve">su área de adscripción, funciones que desempeñan y el grado máximo </w:t>
      </w:r>
      <w:r w:rsidR="00DD0F4E">
        <w:rPr>
          <w:rFonts w:ascii="Palatino Linotype" w:hAnsi="Palatino Linotype" w:cs="Arial"/>
        </w:rPr>
        <w:t>de estudios.</w:t>
      </w:r>
    </w:p>
    <w:p w14:paraId="5C1943F6" w14:textId="77777777" w:rsidR="00DD0F4E" w:rsidRDefault="00DD0F4E" w:rsidP="004C1396">
      <w:pPr>
        <w:pStyle w:val="Prrafodelista"/>
        <w:spacing w:line="360" w:lineRule="auto"/>
        <w:ind w:left="0"/>
        <w:jc w:val="both"/>
        <w:rPr>
          <w:rFonts w:ascii="Palatino Linotype" w:hAnsi="Palatino Linotype" w:cs="Arial"/>
        </w:rPr>
      </w:pPr>
    </w:p>
    <w:p w14:paraId="24D6673D" w14:textId="4239634F" w:rsidR="00A12C3F" w:rsidRDefault="00DD0F4E" w:rsidP="00A12C3F">
      <w:pPr>
        <w:spacing w:line="360" w:lineRule="auto"/>
        <w:jc w:val="both"/>
        <w:rPr>
          <w:rFonts w:ascii="Palatino Linotype" w:hAnsi="Palatino Linotype"/>
          <w:sz w:val="24"/>
          <w:lang w:val="es-ES_tradnl"/>
        </w:rPr>
      </w:pPr>
      <w:r w:rsidRPr="00A12C3F">
        <w:rPr>
          <w:rFonts w:ascii="Palatino Linotype" w:hAnsi="Palatino Linotype" w:cs="Arial"/>
          <w:sz w:val="24"/>
        </w:rPr>
        <w:t xml:space="preserve">Una vez expuesto lo anterior, por lo que respecta a la antigüedad o fecha de ingreso, así como el área de adscripción </w:t>
      </w:r>
      <w:r w:rsidR="00D958C2" w:rsidRPr="00A12C3F">
        <w:rPr>
          <w:rFonts w:ascii="Palatino Linotype" w:hAnsi="Palatino Linotype" w:cs="Arial"/>
          <w:sz w:val="24"/>
        </w:rPr>
        <w:t>del per</w:t>
      </w:r>
      <w:r w:rsidR="00A12C3F" w:rsidRPr="00A12C3F">
        <w:rPr>
          <w:rFonts w:ascii="Palatino Linotype" w:hAnsi="Palatino Linotype" w:cs="Arial"/>
          <w:sz w:val="24"/>
        </w:rPr>
        <w:t>sonal sindicalizado, por ello viene a colación el art</w:t>
      </w:r>
      <w:r w:rsidR="00A12C3F">
        <w:rPr>
          <w:rFonts w:ascii="Palatino Linotype" w:hAnsi="Palatino Linotype" w:cs="Arial"/>
          <w:sz w:val="24"/>
        </w:rPr>
        <w:t>ículo 5</w:t>
      </w:r>
      <w:r w:rsidR="00A12C3F">
        <w:rPr>
          <w:rFonts w:ascii="Palatino Linotype" w:hAnsi="Palatino Linotype"/>
          <w:sz w:val="24"/>
          <w:lang w:val="es-ES_tradnl"/>
        </w:rPr>
        <w:t xml:space="preserve"> de la Ley de Trabajo de los Servidores Públicos del Estado de México y Municipios, que en específico a la letra dice: </w:t>
      </w:r>
    </w:p>
    <w:p w14:paraId="35703F0A" w14:textId="2E2F344E" w:rsidR="008F1337" w:rsidRPr="008F1337" w:rsidRDefault="00A12C3F" w:rsidP="008F1337">
      <w:pPr>
        <w:spacing w:line="240" w:lineRule="auto"/>
        <w:ind w:left="851" w:right="850"/>
        <w:jc w:val="both"/>
        <w:rPr>
          <w:rFonts w:ascii="Palatino Linotype" w:hAnsi="Palatino Linotype"/>
          <w:i/>
        </w:rPr>
      </w:pPr>
      <w:r w:rsidRPr="00D07830">
        <w:rPr>
          <w:rFonts w:ascii="Palatino Linotype" w:hAnsi="Palatino Linotype"/>
          <w:i/>
        </w:rPr>
        <w:t>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Para los efectos de esta ley, las instituciones públicas estarán representadas por sus titulares.</w:t>
      </w:r>
    </w:p>
    <w:p w14:paraId="588EAA75" w14:textId="77777777" w:rsidR="00E81AE7" w:rsidRDefault="00E81AE7" w:rsidP="004C1396">
      <w:pPr>
        <w:pStyle w:val="Prrafodelista"/>
        <w:spacing w:line="360" w:lineRule="auto"/>
        <w:ind w:left="0"/>
        <w:jc w:val="both"/>
        <w:rPr>
          <w:rFonts w:ascii="Palatino Linotype" w:hAnsi="Palatino Linotype" w:cs="Arial"/>
        </w:rPr>
      </w:pPr>
    </w:p>
    <w:p w14:paraId="742E2D1B" w14:textId="64FECDD4" w:rsidR="00E81AE7" w:rsidRDefault="008F1337" w:rsidP="008F1337">
      <w:pPr>
        <w:spacing w:line="360" w:lineRule="auto"/>
        <w:jc w:val="both"/>
        <w:rPr>
          <w:rFonts w:ascii="Palatino Linotype" w:hAnsi="Palatino Linotype"/>
          <w:sz w:val="24"/>
          <w:lang w:val="es-ES_tradnl"/>
        </w:rPr>
      </w:pPr>
      <w:r>
        <w:rPr>
          <w:rFonts w:ascii="Palatino Linotype" w:hAnsi="Palatino Linotype"/>
          <w:sz w:val="24"/>
          <w:lang w:val="es-ES_tradnl"/>
        </w:rPr>
        <w:t>Derivado de lo anterior se entiende que las relaciones de trabajo entre las instituciones públicas y sus servidores públicos se llevaran a cabo mediante nombramiento, formato único de movimiento de personal, en sus siglas “fump”, contrato o por cualquier otro que conlleve a la prestación de un servicio personal y la percepción de un sueldo.</w:t>
      </w:r>
    </w:p>
    <w:p w14:paraId="7B2725B6" w14:textId="282408AA" w:rsidR="008F1337" w:rsidRDefault="008F1337" w:rsidP="008F1337">
      <w:pPr>
        <w:spacing w:after="0" w:line="360" w:lineRule="auto"/>
        <w:jc w:val="both"/>
        <w:rPr>
          <w:rFonts w:ascii="Palatino Linotype" w:hAnsi="Palatino Linotype"/>
          <w:sz w:val="24"/>
          <w:lang w:val="es-ES_tradnl"/>
        </w:rPr>
      </w:pPr>
    </w:p>
    <w:p w14:paraId="4190A1BC" w14:textId="77777777" w:rsidR="008F1337" w:rsidRDefault="008F1337" w:rsidP="008F1337">
      <w:pPr>
        <w:spacing w:line="360" w:lineRule="auto"/>
        <w:jc w:val="both"/>
        <w:rPr>
          <w:rFonts w:ascii="Palatino Linotype" w:hAnsi="Palatino Linotype"/>
          <w:sz w:val="24"/>
          <w:lang w:val="es-ES_tradnl"/>
        </w:rPr>
      </w:pPr>
      <w:r>
        <w:rPr>
          <w:rFonts w:ascii="Palatino Linotype" w:hAnsi="Palatino Linotype"/>
          <w:sz w:val="24"/>
          <w:lang w:val="es-ES_tradnl"/>
        </w:rPr>
        <w:t xml:space="preserve">Asimismo resulta pertinente invocar los artículos 45 y 49 de la Ley anteriormente mencionada, que a la letra rezan: </w:t>
      </w:r>
    </w:p>
    <w:p w14:paraId="64998D40" w14:textId="77777777" w:rsidR="008F1337" w:rsidRPr="00060EEF" w:rsidRDefault="008F1337" w:rsidP="008F1337">
      <w:pPr>
        <w:spacing w:line="240" w:lineRule="auto"/>
        <w:ind w:left="851" w:right="850"/>
        <w:jc w:val="both"/>
        <w:rPr>
          <w:rFonts w:ascii="Palatino Linotype" w:hAnsi="Palatino Linotype"/>
          <w:i/>
          <w:lang w:val="es-ES_tradnl"/>
        </w:rPr>
      </w:pPr>
      <w:r w:rsidRPr="00060EEF">
        <w:rPr>
          <w:rFonts w:ascii="Palatino Linotype" w:hAnsi="Palatino Linotype"/>
          <w:i/>
        </w:rPr>
        <w:t>ARTÍCULO 45.-Los servidores públicos prestarán sus servicios mediante nombramiento, contrato o formato único de Movimientos de Personal expedidos por quien estuviere facultado legalmente para extenderlo.</w:t>
      </w:r>
    </w:p>
    <w:p w14:paraId="71CCB5ED" w14:textId="77777777" w:rsidR="008F1337" w:rsidRDefault="008F1337" w:rsidP="008F1337">
      <w:pPr>
        <w:pStyle w:val="Prrafodelista"/>
        <w:autoSpaceDE w:val="0"/>
        <w:autoSpaceDN w:val="0"/>
        <w:adjustRightInd w:val="0"/>
        <w:spacing w:before="240" w:after="160"/>
        <w:ind w:left="851" w:right="850"/>
        <w:jc w:val="both"/>
        <w:rPr>
          <w:rFonts w:ascii="Palatino Linotype" w:hAnsi="Palatino Linotype"/>
          <w:i/>
          <w:sz w:val="22"/>
          <w:szCs w:val="22"/>
        </w:rPr>
      </w:pPr>
      <w:r w:rsidRPr="00060EEF">
        <w:rPr>
          <w:rFonts w:ascii="Palatino Linotype" w:hAnsi="Palatino Linotype"/>
          <w:i/>
          <w:sz w:val="22"/>
          <w:szCs w:val="22"/>
        </w:rPr>
        <w:lastRenderedPageBreak/>
        <w:t xml:space="preserve">ARTÍCULO 49.- Los nombramientos, contratos o formato único de Movimientos de Personal de los servidores públicos deberán contener: </w:t>
      </w:r>
    </w:p>
    <w:p w14:paraId="556C3198" w14:textId="77777777" w:rsidR="008F1337" w:rsidRPr="008F1337" w:rsidRDefault="008F1337" w:rsidP="008F1337">
      <w:pPr>
        <w:pStyle w:val="Prrafodelista"/>
        <w:numPr>
          <w:ilvl w:val="0"/>
          <w:numId w:val="23"/>
        </w:numPr>
        <w:autoSpaceDE w:val="0"/>
        <w:autoSpaceDN w:val="0"/>
        <w:adjustRightInd w:val="0"/>
        <w:spacing w:before="240" w:after="160"/>
        <w:ind w:left="851" w:right="850" w:firstLine="0"/>
        <w:jc w:val="both"/>
        <w:rPr>
          <w:rFonts w:ascii="Palatino Linotype" w:hAnsi="Palatino Linotype"/>
          <w:b/>
          <w:i/>
          <w:sz w:val="22"/>
          <w:szCs w:val="22"/>
          <w:u w:val="single"/>
        </w:rPr>
      </w:pPr>
      <w:r w:rsidRPr="008F1337">
        <w:rPr>
          <w:rFonts w:ascii="Palatino Linotype" w:hAnsi="Palatino Linotype"/>
          <w:b/>
          <w:i/>
          <w:sz w:val="22"/>
          <w:szCs w:val="22"/>
          <w:u w:val="single"/>
        </w:rPr>
        <w:t xml:space="preserve">Nombre completo del servidor público; </w:t>
      </w:r>
    </w:p>
    <w:p w14:paraId="32B76EA9" w14:textId="77777777" w:rsidR="008F1337" w:rsidRPr="008F1337" w:rsidRDefault="008F1337" w:rsidP="008F1337">
      <w:pPr>
        <w:pStyle w:val="Prrafodelista"/>
        <w:numPr>
          <w:ilvl w:val="0"/>
          <w:numId w:val="23"/>
        </w:numPr>
        <w:autoSpaceDE w:val="0"/>
        <w:autoSpaceDN w:val="0"/>
        <w:adjustRightInd w:val="0"/>
        <w:spacing w:before="240" w:after="160"/>
        <w:ind w:left="851" w:right="850" w:firstLine="0"/>
        <w:jc w:val="both"/>
        <w:rPr>
          <w:rFonts w:ascii="Palatino Linotype" w:hAnsi="Palatino Linotype"/>
          <w:b/>
          <w:i/>
          <w:sz w:val="22"/>
          <w:szCs w:val="22"/>
          <w:u w:val="single"/>
          <w:lang w:val="es-ES_tradnl"/>
        </w:rPr>
      </w:pPr>
      <w:r w:rsidRPr="008F1337">
        <w:rPr>
          <w:rFonts w:ascii="Palatino Linotype" w:hAnsi="Palatino Linotype"/>
          <w:i/>
          <w:sz w:val="22"/>
          <w:szCs w:val="22"/>
        </w:rPr>
        <w:t>Cargo para el que es designado</w:t>
      </w:r>
      <w:r w:rsidRPr="008F1337">
        <w:rPr>
          <w:rFonts w:ascii="Palatino Linotype" w:hAnsi="Palatino Linotype"/>
          <w:b/>
          <w:i/>
          <w:sz w:val="22"/>
          <w:szCs w:val="22"/>
          <w:u w:val="single"/>
        </w:rPr>
        <w:t xml:space="preserve">, fecha de inicio de sus servicios y lugar de adscripción; </w:t>
      </w:r>
    </w:p>
    <w:p w14:paraId="421D0616" w14:textId="77777777" w:rsidR="008F1337" w:rsidRPr="00060EEF" w:rsidRDefault="008F1337" w:rsidP="008F1337">
      <w:pPr>
        <w:pStyle w:val="Prrafodelista"/>
        <w:numPr>
          <w:ilvl w:val="0"/>
          <w:numId w:val="23"/>
        </w:numPr>
        <w:autoSpaceDE w:val="0"/>
        <w:autoSpaceDN w:val="0"/>
        <w:adjustRightInd w:val="0"/>
        <w:spacing w:before="240" w:after="160"/>
        <w:ind w:left="851" w:right="850" w:firstLine="0"/>
        <w:jc w:val="both"/>
        <w:rPr>
          <w:rFonts w:ascii="Palatino Linotype" w:hAnsi="Palatino Linotype"/>
          <w:i/>
          <w:sz w:val="22"/>
          <w:szCs w:val="22"/>
          <w:lang w:val="es-ES_tradnl"/>
        </w:rPr>
      </w:pPr>
      <w:r w:rsidRPr="00060EEF">
        <w:rPr>
          <w:rFonts w:ascii="Palatino Linotype" w:hAnsi="Palatino Linotype"/>
          <w:i/>
          <w:sz w:val="22"/>
          <w:szCs w:val="22"/>
        </w:rPr>
        <w:t xml:space="preserve">Carácter del nombramiento, ya sea de servidores públicos generales o de confianza, así como la temporalidad del mismo; </w:t>
      </w:r>
    </w:p>
    <w:p w14:paraId="6E7F58C6" w14:textId="77777777" w:rsidR="008F1337" w:rsidRPr="008F1337" w:rsidRDefault="008F1337" w:rsidP="008F1337">
      <w:pPr>
        <w:pStyle w:val="Prrafodelista"/>
        <w:numPr>
          <w:ilvl w:val="0"/>
          <w:numId w:val="23"/>
        </w:numPr>
        <w:autoSpaceDE w:val="0"/>
        <w:autoSpaceDN w:val="0"/>
        <w:adjustRightInd w:val="0"/>
        <w:spacing w:before="240" w:after="160"/>
        <w:ind w:left="851" w:right="850" w:firstLine="0"/>
        <w:jc w:val="both"/>
        <w:rPr>
          <w:rFonts w:ascii="Palatino Linotype" w:hAnsi="Palatino Linotype"/>
          <w:i/>
          <w:sz w:val="22"/>
          <w:szCs w:val="22"/>
          <w:lang w:val="es-ES_tradnl"/>
        </w:rPr>
      </w:pPr>
      <w:r w:rsidRPr="008F1337">
        <w:rPr>
          <w:rFonts w:ascii="Palatino Linotype" w:hAnsi="Palatino Linotype"/>
          <w:i/>
          <w:sz w:val="22"/>
          <w:szCs w:val="22"/>
        </w:rPr>
        <w:t>Remuneración correspondiente al puesto;</w:t>
      </w:r>
    </w:p>
    <w:p w14:paraId="267D9B84" w14:textId="77777777" w:rsidR="008F1337" w:rsidRPr="00060EEF" w:rsidRDefault="008F1337" w:rsidP="008F1337">
      <w:pPr>
        <w:pStyle w:val="Prrafodelista"/>
        <w:numPr>
          <w:ilvl w:val="0"/>
          <w:numId w:val="23"/>
        </w:numPr>
        <w:autoSpaceDE w:val="0"/>
        <w:autoSpaceDN w:val="0"/>
        <w:adjustRightInd w:val="0"/>
        <w:spacing w:before="240" w:after="160"/>
        <w:ind w:left="851" w:right="850" w:firstLine="0"/>
        <w:jc w:val="both"/>
        <w:rPr>
          <w:rFonts w:ascii="Palatino Linotype" w:hAnsi="Palatino Linotype"/>
          <w:i/>
          <w:sz w:val="22"/>
          <w:szCs w:val="22"/>
          <w:lang w:val="es-ES_tradnl"/>
        </w:rPr>
      </w:pPr>
      <w:r w:rsidRPr="00060EEF">
        <w:rPr>
          <w:rFonts w:ascii="Palatino Linotype" w:hAnsi="Palatino Linotype"/>
          <w:i/>
          <w:sz w:val="22"/>
          <w:szCs w:val="22"/>
        </w:rPr>
        <w:t xml:space="preserve">Jornada de trabajo; </w:t>
      </w:r>
    </w:p>
    <w:p w14:paraId="3BC3ECE5" w14:textId="77777777" w:rsidR="008F1337" w:rsidRPr="00060EEF" w:rsidRDefault="008F1337" w:rsidP="008F1337">
      <w:pPr>
        <w:pStyle w:val="Prrafodelista"/>
        <w:numPr>
          <w:ilvl w:val="0"/>
          <w:numId w:val="23"/>
        </w:numPr>
        <w:autoSpaceDE w:val="0"/>
        <w:autoSpaceDN w:val="0"/>
        <w:adjustRightInd w:val="0"/>
        <w:spacing w:before="240" w:after="160"/>
        <w:ind w:left="851" w:right="850" w:firstLine="0"/>
        <w:jc w:val="both"/>
        <w:rPr>
          <w:rFonts w:ascii="Palatino Linotype" w:hAnsi="Palatino Linotype"/>
          <w:i/>
          <w:sz w:val="22"/>
          <w:szCs w:val="22"/>
          <w:lang w:val="es-ES_tradnl"/>
        </w:rPr>
      </w:pPr>
      <w:r w:rsidRPr="00060EEF">
        <w:rPr>
          <w:rFonts w:ascii="Palatino Linotype" w:hAnsi="Palatino Linotype"/>
          <w:i/>
          <w:sz w:val="22"/>
          <w:szCs w:val="22"/>
        </w:rPr>
        <w:t xml:space="preserve">Derogada; </w:t>
      </w:r>
    </w:p>
    <w:p w14:paraId="6663F424" w14:textId="77777777" w:rsidR="008F1337" w:rsidRPr="00060EEF" w:rsidRDefault="008F1337" w:rsidP="008F1337">
      <w:pPr>
        <w:pStyle w:val="Prrafodelista"/>
        <w:numPr>
          <w:ilvl w:val="0"/>
          <w:numId w:val="23"/>
        </w:numPr>
        <w:autoSpaceDE w:val="0"/>
        <w:autoSpaceDN w:val="0"/>
        <w:adjustRightInd w:val="0"/>
        <w:spacing w:before="240" w:after="160"/>
        <w:ind w:left="851" w:right="850" w:firstLine="0"/>
        <w:jc w:val="both"/>
        <w:rPr>
          <w:rFonts w:ascii="Palatino Linotype" w:hAnsi="Palatino Linotype"/>
          <w:i/>
          <w:sz w:val="22"/>
          <w:szCs w:val="22"/>
          <w:lang w:val="es-ES_tradnl"/>
        </w:rPr>
      </w:pPr>
      <w:r w:rsidRPr="00060EEF">
        <w:rPr>
          <w:rFonts w:ascii="Palatino Linotype" w:hAnsi="Palatino Linotype"/>
          <w:i/>
          <w:sz w:val="22"/>
          <w:szCs w:val="22"/>
        </w:rPr>
        <w:t>Firma del servidor público autorizado para emitir el nombramiento, contrato o formato único de Movimientos de Personal, así como el fundamento legal de esa atribución.</w:t>
      </w:r>
    </w:p>
    <w:p w14:paraId="0CBC3760" w14:textId="319C59F4" w:rsidR="008F1337" w:rsidRPr="008F1337" w:rsidRDefault="008F1337" w:rsidP="008F1337">
      <w:pPr>
        <w:spacing w:after="0" w:line="360" w:lineRule="auto"/>
        <w:jc w:val="both"/>
        <w:rPr>
          <w:rFonts w:ascii="Palatino Linotype" w:hAnsi="Palatino Linotype"/>
          <w:sz w:val="24"/>
          <w:lang w:val="es-ES_tradnl"/>
        </w:rPr>
      </w:pPr>
    </w:p>
    <w:p w14:paraId="1BB5429E" w14:textId="0D5E81E0" w:rsidR="008F1337" w:rsidRDefault="008F1337" w:rsidP="008F1337">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Expuestos los preceptos legales en párrafos anteriores se entiende que, los servidores públicos, para poder prestar sus servicios, deberá existir de por medio, un contrato, nombramiento o algún formato único de movimiento de personal, los cuales, en lo que nos interesa, contendrán nombre del servidor público,  fecha de inicio de sus servicios que de este podría desprenderse la antigüedad del mismo después de realizar un cálculo matemático, así como el área de adscripción que le fue designado al servidor público.</w:t>
      </w:r>
    </w:p>
    <w:p w14:paraId="5DAA8388" w14:textId="77777777" w:rsidR="00D95DE1" w:rsidRDefault="00D95DE1" w:rsidP="008F1337">
      <w:pPr>
        <w:autoSpaceDE w:val="0"/>
        <w:autoSpaceDN w:val="0"/>
        <w:adjustRightInd w:val="0"/>
        <w:spacing w:before="240" w:line="360" w:lineRule="auto"/>
        <w:jc w:val="both"/>
        <w:rPr>
          <w:rFonts w:ascii="Palatino Linotype" w:hAnsi="Palatino Linotype"/>
          <w:sz w:val="24"/>
          <w:szCs w:val="24"/>
          <w:lang w:val="es-ES_tradnl"/>
        </w:rPr>
      </w:pPr>
    </w:p>
    <w:p w14:paraId="7184EA85" w14:textId="7AB262FA" w:rsidR="00D95DE1" w:rsidRDefault="00D95DE1" w:rsidP="008F1337">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Por lo que se obvia que el Sujeto Obligado genera, posee y administra dicha información toda vez que la normatividad anteriormente</w:t>
      </w:r>
      <w:r w:rsidR="00E74430">
        <w:rPr>
          <w:rFonts w:ascii="Palatino Linotype" w:hAnsi="Palatino Linotype"/>
          <w:sz w:val="24"/>
          <w:szCs w:val="24"/>
          <w:lang w:val="es-ES_tradnl"/>
        </w:rPr>
        <w:t xml:space="preserve"> expuesta, obliga a </w:t>
      </w:r>
      <w:r>
        <w:rPr>
          <w:rFonts w:ascii="Palatino Linotype" w:hAnsi="Palatino Linotype"/>
          <w:sz w:val="24"/>
          <w:szCs w:val="24"/>
          <w:lang w:val="es-ES_tradnl"/>
        </w:rPr>
        <w:t xml:space="preserve">dicha </w:t>
      </w:r>
      <w:r>
        <w:rPr>
          <w:rFonts w:ascii="Palatino Linotype" w:hAnsi="Palatino Linotype"/>
          <w:sz w:val="24"/>
          <w:szCs w:val="24"/>
          <w:lang w:val="es-ES_tradnl"/>
        </w:rPr>
        <w:lastRenderedPageBreak/>
        <w:t>autoridad a generar dichos documentos, por la relación laboral que existe entre el servidor público y el Sujeto Obligado.</w:t>
      </w:r>
    </w:p>
    <w:p w14:paraId="1107322B" w14:textId="77777777" w:rsidR="00E74430" w:rsidRDefault="00E74430" w:rsidP="00E74430">
      <w:pPr>
        <w:autoSpaceDE w:val="0"/>
        <w:autoSpaceDN w:val="0"/>
        <w:adjustRightInd w:val="0"/>
        <w:spacing w:after="0" w:line="360" w:lineRule="auto"/>
        <w:jc w:val="both"/>
        <w:rPr>
          <w:rFonts w:ascii="Palatino Linotype" w:hAnsi="Palatino Linotype"/>
          <w:sz w:val="24"/>
          <w:szCs w:val="24"/>
          <w:lang w:val="es-ES_tradnl"/>
        </w:rPr>
      </w:pPr>
    </w:p>
    <w:p w14:paraId="08F21C04" w14:textId="157CB489" w:rsidR="00E74430" w:rsidRDefault="00E74430" w:rsidP="00E74430">
      <w:pPr>
        <w:autoSpaceDE w:val="0"/>
        <w:autoSpaceDN w:val="0"/>
        <w:adjustRightInd w:val="0"/>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Asimismo por lo que respecta a las funciones que desempeña cada servidor público sindicalizado, no existe en la normatividad aplicable </w:t>
      </w:r>
      <w:r w:rsidR="008072EC">
        <w:rPr>
          <w:rFonts w:ascii="Palatino Linotype" w:hAnsi="Palatino Linotype"/>
          <w:sz w:val="24"/>
          <w:szCs w:val="24"/>
          <w:lang w:val="es-ES_tradnl"/>
        </w:rPr>
        <w:t>algún</w:t>
      </w:r>
      <w:r>
        <w:rPr>
          <w:rFonts w:ascii="Palatino Linotype" w:hAnsi="Palatino Linotype"/>
          <w:sz w:val="24"/>
          <w:szCs w:val="24"/>
          <w:lang w:val="es-ES_tradnl"/>
        </w:rPr>
        <w:t xml:space="preserve"> precepto legal que obligue al Sujeto Obligado a generar o poseer un documento en donde conste dicha información, sin embargo dicha autoridad en ningún momento negó la existencia de la información solicitada, por lo que este Órgano Resolutor determina que el Sujeto Obligado deberá hacer entre</w:t>
      </w:r>
      <w:r w:rsidR="008072EC">
        <w:rPr>
          <w:rFonts w:ascii="Palatino Linotype" w:hAnsi="Palatino Linotype"/>
          <w:sz w:val="24"/>
          <w:szCs w:val="24"/>
          <w:lang w:val="es-ES_tradnl"/>
        </w:rPr>
        <w:t>ga de esta al recurrente.</w:t>
      </w:r>
    </w:p>
    <w:p w14:paraId="4DE7EAA0" w14:textId="77777777" w:rsidR="00E74430" w:rsidRDefault="00E74430" w:rsidP="00E74430">
      <w:pPr>
        <w:autoSpaceDE w:val="0"/>
        <w:autoSpaceDN w:val="0"/>
        <w:adjustRightInd w:val="0"/>
        <w:spacing w:after="0" w:line="360" w:lineRule="auto"/>
        <w:jc w:val="both"/>
        <w:rPr>
          <w:rFonts w:ascii="Palatino Linotype" w:hAnsi="Palatino Linotype"/>
          <w:sz w:val="24"/>
          <w:szCs w:val="24"/>
          <w:lang w:val="es-ES_tradnl"/>
        </w:rPr>
      </w:pPr>
    </w:p>
    <w:p w14:paraId="06AE0C7C" w14:textId="77777777" w:rsidR="007E76FC" w:rsidRDefault="00E74430" w:rsidP="007E76FC">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Por otro lado por lo que respecta al último grado de estudios de los servidores públicos sindicalizados, resulta necesario hacer referencia al </w:t>
      </w:r>
      <w:r w:rsidR="007E76FC">
        <w:rPr>
          <w:rFonts w:ascii="Palatino Linotype" w:hAnsi="Palatino Linotype"/>
          <w:sz w:val="24"/>
          <w:szCs w:val="24"/>
          <w:lang w:val="es-ES_tradnl"/>
        </w:rPr>
        <w:t xml:space="preserve">numeral 47 de la Ley del Trabado de los Servidores Públicos del Estado de México y Municipios el cual establece, que para ingresar al servicio público se requiere, entre otros, presentar una solicitud utilizando la forma oficial o dependencia correspondiente tal como se observa a continuación: </w:t>
      </w:r>
    </w:p>
    <w:p w14:paraId="5E219409" w14:textId="77777777" w:rsidR="007E76FC" w:rsidRPr="00BF40E9" w:rsidRDefault="007E76FC" w:rsidP="007E76FC">
      <w:pPr>
        <w:autoSpaceDE w:val="0"/>
        <w:autoSpaceDN w:val="0"/>
        <w:adjustRightInd w:val="0"/>
        <w:spacing w:before="240" w:line="240" w:lineRule="auto"/>
        <w:ind w:left="851" w:right="850"/>
        <w:jc w:val="both"/>
        <w:rPr>
          <w:rFonts w:ascii="Palatino Linotype" w:hAnsi="Palatino Linotype"/>
          <w:i/>
        </w:rPr>
      </w:pPr>
      <w:r w:rsidRPr="00BF40E9">
        <w:rPr>
          <w:rFonts w:ascii="Palatino Linotype" w:hAnsi="Palatino Linotype"/>
          <w:i/>
        </w:rPr>
        <w:t>ARTÍCULO 47. Para ingresar al servicio público se requiere:</w:t>
      </w:r>
    </w:p>
    <w:p w14:paraId="493916CE" w14:textId="77777777" w:rsidR="007E76FC" w:rsidRPr="00BF40E9" w:rsidRDefault="007E76FC" w:rsidP="007E76FC">
      <w:pPr>
        <w:pStyle w:val="Prrafodelista"/>
        <w:numPr>
          <w:ilvl w:val="0"/>
          <w:numId w:val="18"/>
        </w:numPr>
        <w:autoSpaceDE w:val="0"/>
        <w:autoSpaceDN w:val="0"/>
        <w:adjustRightInd w:val="0"/>
        <w:spacing w:before="240"/>
        <w:ind w:left="851" w:right="850" w:firstLine="0"/>
        <w:jc w:val="both"/>
        <w:rPr>
          <w:rFonts w:ascii="Palatino Linotype" w:hAnsi="Palatino Linotype"/>
          <w:i/>
          <w:sz w:val="22"/>
          <w:szCs w:val="22"/>
          <w:u w:val="single"/>
        </w:rPr>
      </w:pPr>
      <w:r w:rsidRPr="00BF40E9">
        <w:rPr>
          <w:rFonts w:ascii="Palatino Linotype" w:hAnsi="Palatino Linotype"/>
          <w:i/>
          <w:sz w:val="22"/>
          <w:szCs w:val="22"/>
          <w:u w:val="single"/>
        </w:rPr>
        <w:t>Presentar una solicitud utilizando la forma oficial que se autorice por la institución pública o dependencia correspondiente;</w:t>
      </w:r>
    </w:p>
    <w:p w14:paraId="2E2CA824" w14:textId="77777777" w:rsidR="007E76FC" w:rsidRDefault="007E76FC" w:rsidP="007E76FC">
      <w:pPr>
        <w:pStyle w:val="Prrafodelista"/>
        <w:autoSpaceDE w:val="0"/>
        <w:autoSpaceDN w:val="0"/>
        <w:adjustRightInd w:val="0"/>
        <w:spacing w:before="240"/>
        <w:ind w:left="851" w:right="850"/>
        <w:jc w:val="both"/>
        <w:rPr>
          <w:rFonts w:ascii="Palatino Linotype" w:hAnsi="Palatino Linotype"/>
          <w:i/>
          <w:sz w:val="22"/>
          <w:szCs w:val="22"/>
          <w:lang w:val="es-ES_tradnl"/>
        </w:rPr>
      </w:pPr>
      <w:r w:rsidRPr="00BF40E9">
        <w:rPr>
          <w:rFonts w:ascii="Palatino Linotype" w:hAnsi="Palatino Linotype"/>
          <w:i/>
          <w:sz w:val="22"/>
          <w:szCs w:val="22"/>
          <w:lang w:val="es-ES_tradnl"/>
        </w:rPr>
        <w:t>(…)</w:t>
      </w:r>
    </w:p>
    <w:p w14:paraId="6A861654" w14:textId="12175AA1" w:rsidR="00E74430" w:rsidRDefault="00E74430" w:rsidP="00E74430">
      <w:pPr>
        <w:autoSpaceDE w:val="0"/>
        <w:autoSpaceDN w:val="0"/>
        <w:adjustRightInd w:val="0"/>
        <w:spacing w:after="0" w:line="360" w:lineRule="auto"/>
        <w:jc w:val="both"/>
        <w:rPr>
          <w:rFonts w:ascii="Palatino Linotype" w:hAnsi="Palatino Linotype"/>
          <w:sz w:val="24"/>
          <w:szCs w:val="24"/>
          <w:lang w:val="es-ES_tradnl"/>
        </w:rPr>
      </w:pPr>
    </w:p>
    <w:p w14:paraId="23ECC0BB" w14:textId="77777777" w:rsidR="007E76FC" w:rsidRDefault="007E76FC" w:rsidP="007E76FC">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En ese sentido, dentro de los requisitos para ingresar al servicio público se debe presentar la “solicitud de empleo”, documento en el que se ubica información relativa </w:t>
      </w:r>
      <w:r>
        <w:rPr>
          <w:rFonts w:ascii="Palatino Linotype" w:hAnsi="Palatino Linotype"/>
          <w:sz w:val="24"/>
          <w:szCs w:val="24"/>
          <w:lang w:val="es-ES_tradnl"/>
        </w:rPr>
        <w:lastRenderedPageBreak/>
        <w:t xml:space="preserve">al nombre fecha y lugar de nacimiento, edad, sexo, domicilio, experiencia laboral, así como formación académica </w:t>
      </w:r>
    </w:p>
    <w:p w14:paraId="4CAA8732" w14:textId="77777777" w:rsidR="007E76FC" w:rsidRDefault="007E76FC" w:rsidP="007E76FC">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Para lo anterior es dable señalar lo que establece el artículo 98 fracción XVII de la Ley anteriormente mencionada que a la letra dice: </w:t>
      </w:r>
    </w:p>
    <w:p w14:paraId="45116B05" w14:textId="77777777" w:rsidR="007E76FC" w:rsidRPr="007A01F3" w:rsidRDefault="007E76FC" w:rsidP="007E76FC">
      <w:pPr>
        <w:autoSpaceDE w:val="0"/>
        <w:autoSpaceDN w:val="0"/>
        <w:adjustRightInd w:val="0"/>
        <w:spacing w:before="240" w:line="240" w:lineRule="auto"/>
        <w:ind w:left="851" w:right="850"/>
        <w:jc w:val="both"/>
        <w:rPr>
          <w:rFonts w:ascii="Palatino Linotype" w:hAnsi="Palatino Linotype"/>
          <w:i/>
          <w:sz w:val="24"/>
          <w:szCs w:val="24"/>
          <w:lang w:val="es-ES_tradnl"/>
        </w:rPr>
      </w:pPr>
      <w:r w:rsidRPr="007A01F3">
        <w:rPr>
          <w:rFonts w:ascii="Palatino Linotype" w:hAnsi="Palatino Linotype"/>
          <w:i/>
        </w:rPr>
        <w:t>ARTÍCULO 98. Son obligaciones de las instituciones públicas:</w:t>
      </w:r>
    </w:p>
    <w:p w14:paraId="48438132" w14:textId="77777777" w:rsidR="007E76FC" w:rsidRPr="007A01F3" w:rsidRDefault="007E76FC" w:rsidP="007E76FC">
      <w:pPr>
        <w:autoSpaceDE w:val="0"/>
        <w:autoSpaceDN w:val="0"/>
        <w:adjustRightInd w:val="0"/>
        <w:spacing w:before="240" w:line="240" w:lineRule="auto"/>
        <w:ind w:left="851" w:right="850"/>
        <w:jc w:val="both"/>
        <w:rPr>
          <w:rFonts w:ascii="Palatino Linotype" w:hAnsi="Palatino Linotype"/>
          <w:i/>
          <w:sz w:val="24"/>
          <w:szCs w:val="24"/>
          <w:lang w:val="es-ES_tradnl"/>
        </w:rPr>
      </w:pPr>
      <w:r w:rsidRPr="007A01F3">
        <w:rPr>
          <w:rFonts w:ascii="Palatino Linotype" w:hAnsi="Palatino Linotype"/>
          <w:i/>
        </w:rPr>
        <w:t>XVII. Integrar los expedientes de los servidores públicos y proporcionar las constancias que éstos soliciten para el trámite de los asuntos de su interés en los términos que señalen los ordenamientos respectivos.</w:t>
      </w:r>
    </w:p>
    <w:p w14:paraId="60C047F5" w14:textId="77777777" w:rsidR="007E76FC" w:rsidRDefault="007E76FC" w:rsidP="007E76FC">
      <w:pPr>
        <w:autoSpaceDE w:val="0"/>
        <w:autoSpaceDN w:val="0"/>
        <w:adjustRightInd w:val="0"/>
        <w:spacing w:before="240" w:line="360" w:lineRule="auto"/>
        <w:ind w:right="850"/>
        <w:jc w:val="both"/>
        <w:rPr>
          <w:rFonts w:ascii="Palatino Linotype" w:hAnsi="Palatino Linotype"/>
          <w:sz w:val="24"/>
          <w:szCs w:val="24"/>
          <w:lang w:val="es-ES_tradnl"/>
        </w:rPr>
      </w:pPr>
    </w:p>
    <w:p w14:paraId="4B957851" w14:textId="77777777" w:rsidR="007E76FC" w:rsidRDefault="007E76FC" w:rsidP="007E76FC">
      <w:pPr>
        <w:autoSpaceDE w:val="0"/>
        <w:autoSpaceDN w:val="0"/>
        <w:adjustRightInd w:val="0"/>
        <w:spacing w:before="240" w:line="360" w:lineRule="auto"/>
        <w:jc w:val="both"/>
        <w:rPr>
          <w:rFonts w:ascii="Palatino Linotype" w:hAnsi="Palatino Linotype"/>
          <w:sz w:val="24"/>
          <w:szCs w:val="24"/>
          <w:lang w:val="es-ES_tradnl"/>
        </w:rPr>
      </w:pPr>
      <w:r>
        <w:rPr>
          <w:rFonts w:ascii="Palatino Linotype" w:hAnsi="Palatino Linotype"/>
          <w:sz w:val="24"/>
          <w:szCs w:val="24"/>
          <w:lang w:val="es-ES_tradnl"/>
        </w:rPr>
        <w:t>Así las cosas, se destaca que la institución o dependencia tienen la obligación de integrar los expedientes de los servidores públicos y proporcionar las constancias que éstos se soliciten para el trámite de diversos asuntos.</w:t>
      </w:r>
    </w:p>
    <w:p w14:paraId="0E1DAFC5" w14:textId="76D0AB07" w:rsidR="007E76FC" w:rsidRDefault="00481E8A" w:rsidP="00E74430">
      <w:pPr>
        <w:autoSpaceDE w:val="0"/>
        <w:autoSpaceDN w:val="0"/>
        <w:adjustRightInd w:val="0"/>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Por lo anterior se deriva que el Sujeto Obligado genera, administra y posee la información referente al último grado de estudios de los servidores públicos sindicalizados, motivo por el cual resulta dable ordenar a dicha autoridad haga entrega de esta a la hoy recurrente.</w:t>
      </w:r>
    </w:p>
    <w:p w14:paraId="62086327" w14:textId="77777777" w:rsidR="00481E8A" w:rsidRDefault="00481E8A" w:rsidP="00E74430">
      <w:pPr>
        <w:autoSpaceDE w:val="0"/>
        <w:autoSpaceDN w:val="0"/>
        <w:adjustRightInd w:val="0"/>
        <w:spacing w:after="0" w:line="360" w:lineRule="auto"/>
        <w:jc w:val="both"/>
        <w:rPr>
          <w:rFonts w:ascii="Palatino Linotype" w:hAnsi="Palatino Linotype"/>
          <w:sz w:val="24"/>
          <w:szCs w:val="24"/>
          <w:lang w:val="es-ES_tradnl"/>
        </w:rPr>
      </w:pPr>
    </w:p>
    <w:p w14:paraId="3E3E1FE8" w14:textId="062C231E" w:rsidR="00481E8A" w:rsidRDefault="00481E8A" w:rsidP="00E74430">
      <w:pPr>
        <w:autoSpaceDE w:val="0"/>
        <w:autoSpaceDN w:val="0"/>
        <w:adjustRightInd w:val="0"/>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Como último punto de la solicitud de información </w:t>
      </w:r>
      <w:r w:rsidR="00D55875">
        <w:rPr>
          <w:rFonts w:ascii="Palatino Linotype" w:hAnsi="Palatino Linotype"/>
          <w:sz w:val="24"/>
          <w:szCs w:val="24"/>
          <w:lang w:val="es-ES_tradnl"/>
        </w:rPr>
        <w:t xml:space="preserve">tenemos que la hoy recurrente solicitó le fuera proporcionado el criterio que fue aplicado para la sindicalización del personal </w:t>
      </w:r>
      <w:r w:rsidR="007E4274">
        <w:rPr>
          <w:rFonts w:ascii="Palatino Linotype" w:hAnsi="Palatino Linotype"/>
          <w:sz w:val="24"/>
          <w:szCs w:val="24"/>
          <w:lang w:val="es-ES_tradnl"/>
        </w:rPr>
        <w:t xml:space="preserve">y en caso de hacer referencia a alguna Ley, convenio, estatutos o similar solicita anexar el link de referencia, sin embargo esta Ponencia resolutora insiste que derivado de que la autoridad que autoriza la sindicalización de los servidores públicos resulta ser diversa al Sujeto Obligado, este Órgano Garante se encuentra </w:t>
      </w:r>
      <w:r w:rsidR="007E4274">
        <w:rPr>
          <w:rFonts w:ascii="Palatino Linotype" w:hAnsi="Palatino Linotype"/>
          <w:sz w:val="24"/>
          <w:szCs w:val="24"/>
          <w:lang w:val="es-ES_tradnl"/>
        </w:rPr>
        <w:lastRenderedPageBreak/>
        <w:t xml:space="preserve">imposibilitado de ordenar a dicha autoridad </w:t>
      </w:r>
      <w:r w:rsidR="00FD26BC">
        <w:rPr>
          <w:rFonts w:ascii="Palatino Linotype" w:hAnsi="Palatino Linotype"/>
          <w:sz w:val="24"/>
          <w:szCs w:val="24"/>
          <w:lang w:val="es-ES_tradnl"/>
        </w:rPr>
        <w:t>entrega la información en comento, ya que de la normatividad aplicable ninguna encuadra con que el Sujeto Obligado deba generar, administrar o poseer la misma.</w:t>
      </w:r>
    </w:p>
    <w:p w14:paraId="6B786E4B" w14:textId="77777777" w:rsidR="00FD26BC" w:rsidRDefault="00FD26BC" w:rsidP="00E74430">
      <w:pPr>
        <w:autoSpaceDE w:val="0"/>
        <w:autoSpaceDN w:val="0"/>
        <w:adjustRightInd w:val="0"/>
        <w:spacing w:after="0" w:line="360" w:lineRule="auto"/>
        <w:jc w:val="both"/>
        <w:rPr>
          <w:rFonts w:ascii="Palatino Linotype" w:hAnsi="Palatino Linotype"/>
          <w:sz w:val="24"/>
          <w:szCs w:val="24"/>
          <w:lang w:val="es-ES_tradnl"/>
        </w:rPr>
      </w:pPr>
    </w:p>
    <w:p w14:paraId="664BF0B7" w14:textId="33AC61C2" w:rsidR="00FD26BC" w:rsidRDefault="00FD26BC" w:rsidP="00E74430">
      <w:pPr>
        <w:autoSpaceDE w:val="0"/>
        <w:autoSpaceDN w:val="0"/>
        <w:adjustRightInd w:val="0"/>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Aunado a lo anterior se dejan a salvo los derechos de la hoy recurrente, a efecto de que gire su solicitud ante el Sujeto Obligado correspondiente.</w:t>
      </w:r>
    </w:p>
    <w:p w14:paraId="076B1FB7" w14:textId="77777777" w:rsidR="00FD26BC" w:rsidRDefault="00FD26BC" w:rsidP="00E74430">
      <w:pPr>
        <w:autoSpaceDE w:val="0"/>
        <w:autoSpaceDN w:val="0"/>
        <w:adjustRightInd w:val="0"/>
        <w:spacing w:after="0" w:line="360" w:lineRule="auto"/>
        <w:jc w:val="both"/>
        <w:rPr>
          <w:rFonts w:ascii="Palatino Linotype" w:hAnsi="Palatino Linotype"/>
          <w:sz w:val="24"/>
          <w:szCs w:val="24"/>
          <w:lang w:val="es-ES_tradnl"/>
        </w:rPr>
      </w:pPr>
    </w:p>
    <w:p w14:paraId="772F24BE" w14:textId="3953C63D" w:rsidR="00FD26BC" w:rsidRDefault="00FD26BC" w:rsidP="00E74430">
      <w:pPr>
        <w:autoSpaceDE w:val="0"/>
        <w:autoSpaceDN w:val="0"/>
        <w:adjustRightInd w:val="0"/>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Ahora bien toda vez que la información que se está ordenando entregar pudiera contener datos susceptibles de ser clasificados, el Sujeto Obligado deberá hacer entrega de esta, en versión pública conforme a las disposiciones siguientes:</w:t>
      </w:r>
    </w:p>
    <w:p w14:paraId="5DE8D3B9" w14:textId="77777777" w:rsidR="00FD26BC" w:rsidRDefault="00FD26BC" w:rsidP="00E74430">
      <w:pPr>
        <w:autoSpaceDE w:val="0"/>
        <w:autoSpaceDN w:val="0"/>
        <w:adjustRightInd w:val="0"/>
        <w:spacing w:after="0" w:line="360" w:lineRule="auto"/>
        <w:jc w:val="both"/>
        <w:rPr>
          <w:rFonts w:ascii="Palatino Linotype" w:hAnsi="Palatino Linotype"/>
          <w:sz w:val="24"/>
          <w:szCs w:val="24"/>
          <w:lang w:val="es-ES_tradnl"/>
        </w:rPr>
      </w:pPr>
    </w:p>
    <w:p w14:paraId="0AD3D44D" w14:textId="77777777" w:rsidR="00FD26BC" w:rsidRPr="001B3593" w:rsidRDefault="00FD26BC" w:rsidP="00FD26BC">
      <w:pPr>
        <w:pStyle w:val="Prrafodelista"/>
        <w:numPr>
          <w:ilvl w:val="0"/>
          <w:numId w:val="5"/>
        </w:numPr>
        <w:autoSpaceDE w:val="0"/>
        <w:autoSpaceDN w:val="0"/>
        <w:adjustRightInd w:val="0"/>
        <w:spacing w:before="240" w:line="360" w:lineRule="auto"/>
        <w:ind w:left="1004"/>
        <w:jc w:val="both"/>
        <w:rPr>
          <w:rFonts w:ascii="Palatino Linotype" w:hAnsi="Palatino Linotype" w:cs="Arial"/>
          <w:b/>
          <w:i/>
        </w:rPr>
      </w:pPr>
      <w:r w:rsidRPr="001B3593">
        <w:rPr>
          <w:rFonts w:ascii="Palatino Linotype" w:hAnsi="Palatino Linotype"/>
          <w:b/>
          <w:lang w:val="es-ES_tradnl"/>
        </w:rPr>
        <w:t xml:space="preserve">De la versión pública. </w:t>
      </w:r>
    </w:p>
    <w:p w14:paraId="7B8455E7" w14:textId="77777777" w:rsidR="00FD26BC" w:rsidRDefault="00FD26BC" w:rsidP="00FD26BC">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6A474F">
        <w:rPr>
          <w:rFonts w:ascii="Palatino Linotype" w:eastAsia="Arial Unicode MS" w:hAnsi="Palatino Linotype" w:cs="Arial"/>
          <w:b/>
          <w:sz w:val="24"/>
          <w:szCs w:val="24"/>
        </w:rPr>
        <w:t>su entrega deberá ser en versión pública;</w:t>
      </w:r>
      <w:r>
        <w:rPr>
          <w:rFonts w:ascii="Palatino Linotype" w:eastAsia="Arial Unicode MS" w:hAnsi="Palatino Linotype" w:cs="Arial"/>
          <w:sz w:val="24"/>
          <w:szCs w:val="24"/>
        </w:rPr>
        <w:t xml:space="preserve"> referencia cuyo fundamento legal aplicable se encuentra inmerso en los numerales</w:t>
      </w:r>
      <w:r w:rsidRPr="00F63127">
        <w:rPr>
          <w:rFonts w:ascii="Palatino Linotype" w:eastAsia="Arial Unicode MS" w:hAnsi="Palatino Linotype" w:cs="Arial"/>
          <w:sz w:val="24"/>
          <w:szCs w:val="24"/>
        </w:rPr>
        <w:t xml:space="preserve"> de la Ley de la materia, </w:t>
      </w:r>
      <w:r>
        <w:rPr>
          <w:rFonts w:ascii="Palatino Linotype" w:eastAsia="Arial Unicode MS" w:hAnsi="Palatino Linotype" w:cs="Arial"/>
          <w:sz w:val="24"/>
          <w:szCs w:val="24"/>
        </w:rPr>
        <w:t xml:space="preserve">que a la letra </w:t>
      </w:r>
      <w:r w:rsidRPr="00F63127">
        <w:rPr>
          <w:rFonts w:ascii="Palatino Linotype" w:eastAsia="Arial Unicode MS" w:hAnsi="Palatino Linotype" w:cs="Arial"/>
          <w:sz w:val="24"/>
          <w:szCs w:val="24"/>
        </w:rPr>
        <w:t>esgrimen:</w:t>
      </w:r>
    </w:p>
    <w:p w14:paraId="1EE06725" w14:textId="77777777" w:rsidR="00FD26BC" w:rsidRPr="00317EAB" w:rsidRDefault="00FD26BC" w:rsidP="00FD26BC">
      <w:pPr>
        <w:spacing w:line="240" w:lineRule="auto"/>
        <w:ind w:left="851" w:right="851"/>
        <w:jc w:val="both"/>
        <w:rPr>
          <w:rFonts w:ascii="Palatino Linotype" w:hAnsi="Palatino Linotype" w:cs="Arial"/>
          <w:b/>
          <w:i/>
        </w:rPr>
      </w:pPr>
      <w:r w:rsidRPr="00317EAB">
        <w:rPr>
          <w:rFonts w:ascii="Palatino Linotype" w:hAnsi="Palatino Linotype" w:cs="Arial"/>
          <w:b/>
          <w:i/>
        </w:rPr>
        <w:t>Artículo 3. Para los efectos de la presente Ley se entenderá por:</w:t>
      </w:r>
    </w:p>
    <w:p w14:paraId="21E1C365" w14:textId="77777777" w:rsidR="00FD26BC" w:rsidRPr="00317EAB" w:rsidRDefault="00FD26BC" w:rsidP="00FD26BC">
      <w:pPr>
        <w:spacing w:line="240" w:lineRule="auto"/>
        <w:ind w:left="851" w:right="851"/>
        <w:jc w:val="both"/>
        <w:rPr>
          <w:rFonts w:ascii="Palatino Linotype" w:hAnsi="Palatino Linotype" w:cs="Arial"/>
          <w:b/>
          <w:i/>
        </w:rPr>
      </w:pPr>
      <w:r w:rsidRPr="00317EAB">
        <w:rPr>
          <w:rFonts w:ascii="Palatino Linotype" w:hAnsi="Palatino Linotype" w:cs="Arial"/>
          <w:b/>
          <w:i/>
        </w:rPr>
        <w:t>[…]</w:t>
      </w:r>
    </w:p>
    <w:p w14:paraId="6D11C212" w14:textId="77777777" w:rsidR="00FD26BC" w:rsidRPr="00317EAB" w:rsidRDefault="00FD26BC" w:rsidP="00FD26BC">
      <w:pPr>
        <w:spacing w:line="240" w:lineRule="auto"/>
        <w:ind w:left="851" w:right="851"/>
        <w:jc w:val="both"/>
        <w:rPr>
          <w:rFonts w:ascii="Palatino Linotype" w:hAnsi="Palatino Linotype" w:cs="Arial"/>
          <w:b/>
          <w:i/>
        </w:rPr>
      </w:pPr>
      <w:r w:rsidRPr="00317EAB">
        <w:rPr>
          <w:rFonts w:ascii="Palatino Linotype" w:hAnsi="Palatino Linotype" w:cs="Arial"/>
          <w:b/>
          <w:i/>
        </w:rPr>
        <w:lastRenderedPageBreak/>
        <w:t>IX. Datos personales: La información concerniente a una persona, identificada o identificable según lo dispuesto por la Ley de Protección de Datos Personales del Estado de México;</w:t>
      </w:r>
    </w:p>
    <w:p w14:paraId="5D4F1836" w14:textId="77777777" w:rsidR="00FD26BC" w:rsidRPr="00317EAB" w:rsidRDefault="00FD26BC" w:rsidP="00FD26BC">
      <w:pPr>
        <w:spacing w:line="240" w:lineRule="auto"/>
        <w:ind w:left="851" w:right="851"/>
        <w:jc w:val="both"/>
        <w:rPr>
          <w:rFonts w:ascii="Palatino Linotype" w:hAnsi="Palatino Linotype" w:cs="Arial"/>
          <w:b/>
          <w:i/>
        </w:rPr>
      </w:pPr>
      <w:r w:rsidRPr="00317EAB">
        <w:rPr>
          <w:rFonts w:ascii="Palatino Linotype" w:hAnsi="Palatino Linotype" w:cs="Arial"/>
          <w:b/>
          <w:i/>
        </w:rPr>
        <w:t>[…]</w:t>
      </w:r>
    </w:p>
    <w:p w14:paraId="3E60AA35" w14:textId="77777777" w:rsidR="00FD26BC" w:rsidRPr="00317EAB" w:rsidRDefault="00FD26BC" w:rsidP="00FD26BC">
      <w:pPr>
        <w:spacing w:line="240" w:lineRule="auto"/>
        <w:ind w:left="851" w:right="851"/>
        <w:jc w:val="both"/>
        <w:rPr>
          <w:rFonts w:ascii="Palatino Linotype" w:hAnsi="Palatino Linotype" w:cs="Arial"/>
          <w:b/>
          <w:i/>
        </w:rPr>
      </w:pPr>
      <w:r w:rsidRPr="00317EAB">
        <w:rPr>
          <w:rFonts w:ascii="Palatino Linotype" w:hAnsi="Palatino Linotype" w:cs="Arial"/>
          <w:b/>
          <w:i/>
        </w:rPr>
        <w:t>XLV. Versión pública: Documento en el que se elimine, suprime o borra la información clasificada como reservada o confidencial para permitir su acceso.</w:t>
      </w:r>
    </w:p>
    <w:p w14:paraId="1D6E7DE3" w14:textId="77777777" w:rsidR="00FD26BC" w:rsidRDefault="00FD26BC" w:rsidP="00FD26BC">
      <w:pPr>
        <w:spacing w:line="240" w:lineRule="auto"/>
        <w:ind w:left="851" w:right="851"/>
        <w:jc w:val="both"/>
        <w:rPr>
          <w:rFonts w:ascii="Palatino Linotype" w:hAnsi="Palatino Linotype" w:cs="Arial"/>
          <w:i/>
        </w:rPr>
      </w:pPr>
      <w:r w:rsidRPr="00317EAB">
        <w:rPr>
          <w:rFonts w:ascii="Palatino Linotype" w:hAnsi="Palatino Linotype" w:cs="Arial"/>
          <w:i/>
        </w:rPr>
        <w:t>Artículo 122. La clasificación es el proceso mediante el cual el sujeto obligado determina que la información en su poder actualiza alguno de los supuestos de reserva o confidencialidad, de conformidad con lo dispuesto en el presente título.</w:t>
      </w:r>
    </w:p>
    <w:p w14:paraId="32E01DA5" w14:textId="77777777" w:rsidR="00FD26BC" w:rsidRDefault="00FD26BC" w:rsidP="00FD26BC">
      <w:pPr>
        <w:spacing w:line="240" w:lineRule="auto"/>
        <w:ind w:left="851" w:right="851"/>
        <w:jc w:val="both"/>
        <w:rPr>
          <w:rFonts w:ascii="Palatino Linotype" w:hAnsi="Palatino Linotype" w:cs="Arial"/>
          <w:i/>
        </w:rPr>
      </w:pPr>
      <w:r>
        <w:rPr>
          <w:rFonts w:ascii="Palatino Linotype" w:hAnsi="Palatino Linotype" w:cs="Arial"/>
          <w:i/>
        </w:rPr>
        <w:t>[…]</w:t>
      </w:r>
    </w:p>
    <w:p w14:paraId="5ADE14E9" w14:textId="77777777" w:rsidR="00FD26BC" w:rsidRDefault="00FD26BC" w:rsidP="00FD26BC">
      <w:pPr>
        <w:spacing w:line="240" w:lineRule="auto"/>
        <w:ind w:left="851" w:right="851"/>
        <w:jc w:val="both"/>
        <w:rPr>
          <w:rFonts w:ascii="Palatino Linotype" w:hAnsi="Palatino Linotype" w:cs="Arial"/>
          <w:i/>
        </w:rPr>
      </w:pPr>
      <w:r w:rsidRPr="00317EAB">
        <w:rPr>
          <w:rFonts w:ascii="Palatino Linotype" w:hAnsi="Palatino Linotype" w:cs="Arial"/>
          <w:i/>
        </w:rPr>
        <w:t>Artículo 132. La clasificación de la información se llevará a cabo en el momento en que:</w:t>
      </w:r>
    </w:p>
    <w:p w14:paraId="14D523E9" w14:textId="77777777" w:rsidR="00FD26BC" w:rsidRDefault="00FD26BC" w:rsidP="00FD26BC">
      <w:pPr>
        <w:spacing w:line="240" w:lineRule="auto"/>
        <w:ind w:left="851" w:right="851"/>
        <w:jc w:val="both"/>
        <w:rPr>
          <w:rFonts w:ascii="Palatino Linotype" w:hAnsi="Palatino Linotype" w:cs="Arial"/>
          <w:i/>
        </w:rPr>
      </w:pPr>
      <w:r>
        <w:rPr>
          <w:rFonts w:ascii="Palatino Linotype" w:hAnsi="Palatino Linotype" w:cs="Arial"/>
          <w:i/>
        </w:rPr>
        <w:t>[…]</w:t>
      </w:r>
    </w:p>
    <w:p w14:paraId="4FCF5F63" w14:textId="77777777" w:rsidR="00FD26BC" w:rsidRPr="00317EAB" w:rsidRDefault="00FD26BC" w:rsidP="00FD26BC">
      <w:pPr>
        <w:spacing w:line="240" w:lineRule="auto"/>
        <w:ind w:left="851" w:right="851"/>
        <w:jc w:val="both"/>
        <w:rPr>
          <w:rFonts w:ascii="Palatino Linotype" w:hAnsi="Palatino Linotype" w:cs="Arial"/>
          <w:b/>
          <w:i/>
        </w:rPr>
      </w:pPr>
      <w:r w:rsidRPr="00317EAB">
        <w:rPr>
          <w:rFonts w:ascii="Palatino Linotype" w:hAnsi="Palatino Linotype" w:cs="Arial"/>
          <w:b/>
          <w:i/>
        </w:rPr>
        <w:t>III. Se generen versiones públicas para dar cumplimiento a las obligaciones de transparencia previstas en esta Ley.</w:t>
      </w:r>
    </w:p>
    <w:p w14:paraId="618B2637" w14:textId="77777777" w:rsidR="00FD26BC" w:rsidRDefault="00FD26BC" w:rsidP="00FD26BC">
      <w:pPr>
        <w:spacing w:line="240" w:lineRule="auto"/>
        <w:ind w:left="851" w:right="851"/>
        <w:jc w:val="both"/>
        <w:rPr>
          <w:rFonts w:ascii="Palatino Linotype" w:hAnsi="Palatino Linotype" w:cs="Arial"/>
          <w:b/>
          <w:i/>
          <w:u w:val="single"/>
        </w:rPr>
      </w:pPr>
      <w:r w:rsidRPr="00317EA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17EAB">
        <w:rPr>
          <w:rFonts w:ascii="Palatino Linotype" w:hAnsi="Palatino Linotype" w:cs="Arial"/>
          <w:b/>
          <w:i/>
          <w:u w:val="single"/>
        </w:rPr>
        <w:t>de manera genérica y fundando y motivando su clasificación.</w:t>
      </w:r>
    </w:p>
    <w:p w14:paraId="3245F03C" w14:textId="77777777" w:rsidR="00FD26BC" w:rsidRPr="00317EAB" w:rsidRDefault="00FD26BC" w:rsidP="00FD26BC">
      <w:pPr>
        <w:spacing w:line="240" w:lineRule="auto"/>
        <w:ind w:left="851" w:right="851"/>
        <w:jc w:val="both"/>
        <w:rPr>
          <w:rFonts w:ascii="Palatino Linotype" w:hAnsi="Palatino Linotype" w:cs="Arial"/>
          <w:b/>
          <w:i/>
          <w:u w:val="single"/>
        </w:rPr>
      </w:pPr>
    </w:p>
    <w:p w14:paraId="401E08FC" w14:textId="77777777" w:rsidR="00FD26BC" w:rsidRDefault="00FD26BC" w:rsidP="00FD26BC">
      <w:pPr>
        <w:spacing w:after="0" w:line="360" w:lineRule="auto"/>
        <w:ind w:right="51"/>
        <w:jc w:val="both"/>
        <w:rPr>
          <w:rFonts w:ascii="Palatino Linotype" w:hAnsi="Palatino Linotype" w:cs="Arial"/>
          <w:sz w:val="24"/>
          <w:szCs w:val="24"/>
        </w:rPr>
      </w:pPr>
      <w:r>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F63127">
        <w:rPr>
          <w:rFonts w:ascii="Palatino Linotype" w:hAnsi="Palatino Linotype" w:cs="Arial"/>
          <w:sz w:val="24"/>
          <w:szCs w:val="24"/>
        </w:rPr>
        <w:t xml:space="preserve">el Registro Federal de Contribuyentes </w:t>
      </w:r>
      <w:r w:rsidRPr="00926406">
        <w:rPr>
          <w:rFonts w:ascii="Palatino Linotype" w:hAnsi="Palatino Linotype" w:cs="Arial"/>
          <w:b/>
          <w:sz w:val="24"/>
          <w:szCs w:val="24"/>
        </w:rPr>
        <w:t>(RFC)</w:t>
      </w:r>
      <w:r>
        <w:rPr>
          <w:rFonts w:ascii="Palatino Linotype" w:hAnsi="Palatino Linotype" w:cs="Arial"/>
          <w:b/>
          <w:sz w:val="24"/>
          <w:szCs w:val="24"/>
        </w:rPr>
        <w:t xml:space="preserve"> </w:t>
      </w:r>
      <w:r w:rsidRPr="00926406">
        <w:rPr>
          <w:rFonts w:ascii="Palatino Linotype" w:hAnsi="Palatino Linotype" w:cs="Arial"/>
          <w:b/>
          <w:sz w:val="24"/>
          <w:szCs w:val="24"/>
        </w:rPr>
        <w:t>que no sean de proveedores</w:t>
      </w:r>
      <w:r w:rsidRPr="00F63127">
        <w:rPr>
          <w:rFonts w:ascii="Palatino Linotype" w:hAnsi="Palatino Linotype" w:cs="Arial"/>
          <w:sz w:val="24"/>
          <w:szCs w:val="24"/>
        </w:rPr>
        <w:t xml:space="preserve">, </w:t>
      </w:r>
      <w:r>
        <w:rPr>
          <w:rFonts w:ascii="Palatino Linotype" w:hAnsi="Palatino Linotype" w:cs="Arial"/>
          <w:sz w:val="24"/>
          <w:szCs w:val="24"/>
        </w:rPr>
        <w:t xml:space="preserve">cuenta bancaria, </w:t>
      </w:r>
      <w:r w:rsidRPr="00F63127">
        <w:rPr>
          <w:rFonts w:ascii="Palatino Linotype" w:hAnsi="Palatino Linotype" w:cs="Arial"/>
          <w:sz w:val="24"/>
          <w:szCs w:val="24"/>
        </w:rPr>
        <w:t>la Clave Única de Registro de Población (CURP),</w:t>
      </w:r>
      <w:r>
        <w:rPr>
          <w:rFonts w:ascii="Palatino Linotype" w:hAnsi="Palatino Linotype" w:cs="Arial"/>
          <w:sz w:val="24"/>
          <w:szCs w:val="24"/>
        </w:rPr>
        <w:t xml:space="preserve"> domicilio particular, teléfono particular, el nombre de las personas físicas que no tengan la calidad de servidor público o aquellos que no reciban recursos públicos,</w:t>
      </w:r>
      <w:r w:rsidRPr="00F63127">
        <w:rPr>
          <w:rFonts w:ascii="Palatino Linotype" w:hAnsi="Palatino Linotype" w:cs="Arial"/>
          <w:sz w:val="24"/>
          <w:szCs w:val="24"/>
        </w:rPr>
        <w:t xml:space="preserve"> entre otros considerados como datos personales</w:t>
      </w:r>
      <w:r>
        <w:rPr>
          <w:rFonts w:ascii="Palatino Linotype" w:hAnsi="Palatino Linotype" w:cs="Arial"/>
          <w:sz w:val="24"/>
          <w:szCs w:val="24"/>
        </w:rPr>
        <w:t xml:space="preserve"> en términos de la normatividad aplicable.</w:t>
      </w:r>
    </w:p>
    <w:p w14:paraId="5B4B878F" w14:textId="77777777" w:rsidR="00FD26BC" w:rsidRDefault="00FD26BC" w:rsidP="00FD26BC">
      <w:pPr>
        <w:spacing w:after="0" w:line="360" w:lineRule="auto"/>
        <w:ind w:right="51"/>
        <w:jc w:val="both"/>
        <w:rPr>
          <w:rFonts w:ascii="Palatino Linotype" w:hAnsi="Palatino Linotype" w:cs="Arial"/>
          <w:sz w:val="24"/>
          <w:szCs w:val="24"/>
        </w:rPr>
      </w:pPr>
    </w:p>
    <w:p w14:paraId="7B9C54E2" w14:textId="77777777" w:rsidR="00FD26BC" w:rsidRDefault="00FD26BC" w:rsidP="00FD26BC">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F6312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7715D6F" w14:textId="77777777" w:rsidR="00FD26BC" w:rsidRDefault="00FD26BC" w:rsidP="00FD26BC">
      <w:pPr>
        <w:spacing w:before="240" w:after="240" w:line="360" w:lineRule="auto"/>
        <w:ind w:right="-91"/>
        <w:jc w:val="both"/>
        <w:rPr>
          <w:rFonts w:ascii="Palatino Linotype" w:eastAsia="Times New Roman" w:hAnsi="Palatino Linotype" w:cs="Arial"/>
          <w:sz w:val="24"/>
          <w:szCs w:val="24"/>
          <w:lang w:eastAsia="es-MX"/>
        </w:rPr>
      </w:pPr>
      <w:r w:rsidRPr="00F63127">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31A4491" w14:textId="77777777" w:rsidR="00FD26BC" w:rsidRPr="00F63127" w:rsidRDefault="00FD26BC" w:rsidP="00FD26BC">
      <w:pPr>
        <w:spacing w:before="240" w:after="240" w:line="360" w:lineRule="auto"/>
        <w:ind w:right="-91"/>
        <w:jc w:val="both"/>
        <w:rPr>
          <w:rFonts w:ascii="Palatino Linotype" w:eastAsia="Times New Roman" w:hAnsi="Palatino Linotype" w:cs="Arial"/>
          <w:sz w:val="24"/>
          <w:szCs w:val="24"/>
          <w:lang w:eastAsia="es-MX"/>
        </w:rPr>
      </w:pPr>
    </w:p>
    <w:p w14:paraId="71C52EF6" w14:textId="77777777" w:rsidR="00FD26BC" w:rsidRDefault="00FD26BC" w:rsidP="00FD26B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Lo anterior, es compartido p</w:t>
      </w:r>
      <w:r>
        <w:rPr>
          <w:rFonts w:ascii="Palatino Linotype" w:hAnsi="Palatino Linotype" w:cs="Arial"/>
          <w:sz w:val="24"/>
          <w:szCs w:val="24"/>
        </w:rPr>
        <w:t xml:space="preserve">or el Instituto Nacional de Transparencia, </w:t>
      </w:r>
      <w:r w:rsidRPr="00E27A17">
        <w:rPr>
          <w:rFonts w:ascii="Palatino Linotype" w:hAnsi="Palatino Linotype" w:cs="Arial"/>
          <w:sz w:val="24"/>
          <w:szCs w:val="24"/>
        </w:rPr>
        <w:t>Acceso a la Información</w:t>
      </w:r>
      <w:r>
        <w:rPr>
          <w:rFonts w:ascii="Palatino Linotype" w:hAnsi="Palatino Linotype" w:cs="Arial"/>
          <w:sz w:val="24"/>
          <w:szCs w:val="24"/>
        </w:rPr>
        <w:t xml:space="preserve"> y Protección de Datos (INAI) a través del Criterio 19/17</w:t>
      </w:r>
      <w:r w:rsidRPr="00E27A17">
        <w:rPr>
          <w:rFonts w:ascii="Palatino Linotype" w:hAnsi="Palatino Linotype" w:cs="Arial"/>
          <w:sz w:val="24"/>
          <w:szCs w:val="24"/>
        </w:rPr>
        <w:t>, el cual es del tenor literal siguiente:</w:t>
      </w:r>
    </w:p>
    <w:p w14:paraId="34A78DBA" w14:textId="77777777" w:rsidR="00FD26BC" w:rsidRDefault="00FD26BC" w:rsidP="00FD26BC">
      <w:pPr>
        <w:tabs>
          <w:tab w:val="left" w:pos="8647"/>
        </w:tabs>
        <w:spacing w:after="0" w:line="360" w:lineRule="auto"/>
        <w:ind w:left="851" w:right="51"/>
        <w:jc w:val="both"/>
        <w:rPr>
          <w:rFonts w:ascii="Palatino Linotype" w:hAnsi="Palatino Linotype" w:cs="Arial"/>
          <w:sz w:val="24"/>
          <w:szCs w:val="24"/>
        </w:rPr>
      </w:pPr>
    </w:p>
    <w:p w14:paraId="1AF4E3E0" w14:textId="77777777" w:rsidR="00FD26BC" w:rsidRPr="00E655B8" w:rsidRDefault="00FD26BC" w:rsidP="00FD26BC">
      <w:pPr>
        <w:tabs>
          <w:tab w:val="left" w:pos="8647"/>
        </w:tabs>
        <w:spacing w:after="0" w:line="240" w:lineRule="auto"/>
        <w:ind w:left="851" w:right="850"/>
        <w:jc w:val="both"/>
        <w:rPr>
          <w:rFonts w:ascii="Palatino Linotype" w:hAnsi="Palatino Linotype" w:cs="Arial"/>
          <w:b/>
          <w:bCs/>
          <w:i/>
        </w:rPr>
      </w:pPr>
      <w:r w:rsidRPr="00E655B8">
        <w:rPr>
          <w:rFonts w:ascii="Palatino Linotype" w:hAnsi="Palatino Linotype" w:cs="Arial"/>
          <w:bCs/>
          <w:i/>
        </w:rPr>
        <w:t>“Registro Federal de Contribuyentes (RFC) de personas físicas. El RFC es una clave de carácter fiscal, única e irrepetible, que permite identificar al titular, su edad y fecha de nacimiento, por lo que es un dato personal de carácter confidencial.”</w:t>
      </w:r>
      <w:r w:rsidRPr="00497964">
        <w:rPr>
          <w:rFonts w:ascii="Palatino Linotype" w:hAnsi="Palatino Linotype" w:cs="Arial"/>
          <w:bCs/>
          <w:i/>
        </w:rPr>
        <w:t xml:space="preserve"> (Sic)</w:t>
      </w:r>
    </w:p>
    <w:p w14:paraId="3FD6D0E8" w14:textId="77777777" w:rsidR="00FD26BC" w:rsidRDefault="00FD26BC" w:rsidP="00FD26BC">
      <w:pPr>
        <w:tabs>
          <w:tab w:val="left" w:pos="8647"/>
        </w:tabs>
        <w:spacing w:after="0" w:line="240" w:lineRule="auto"/>
        <w:ind w:left="851" w:right="850"/>
        <w:jc w:val="both"/>
        <w:rPr>
          <w:rFonts w:ascii="Palatino Linotype" w:hAnsi="Palatino Linotype" w:cs="Arial"/>
          <w:b/>
          <w:i/>
        </w:rPr>
      </w:pPr>
    </w:p>
    <w:p w14:paraId="2F192787" w14:textId="77777777" w:rsidR="00FD26BC" w:rsidRPr="006150F6" w:rsidRDefault="00FD26BC" w:rsidP="00FD26BC">
      <w:pPr>
        <w:tabs>
          <w:tab w:val="left" w:pos="8647"/>
        </w:tabs>
        <w:spacing w:after="0" w:line="240" w:lineRule="auto"/>
        <w:ind w:left="851" w:right="850"/>
        <w:jc w:val="both"/>
        <w:rPr>
          <w:rFonts w:ascii="Palatino Linotype" w:hAnsi="Palatino Linotype" w:cs="Arial"/>
          <w:b/>
          <w:i/>
        </w:rPr>
      </w:pPr>
      <w:r w:rsidRPr="006150F6">
        <w:rPr>
          <w:rFonts w:ascii="Palatino Linotype" w:hAnsi="Palatino Linotype" w:cs="Arial"/>
          <w:b/>
          <w:i/>
        </w:rPr>
        <w:t>Resoluciones:</w:t>
      </w:r>
    </w:p>
    <w:p w14:paraId="730E3850" w14:textId="77777777" w:rsidR="00FD26BC" w:rsidRPr="006150F6" w:rsidRDefault="00FD26BC" w:rsidP="00FD26BC">
      <w:pPr>
        <w:tabs>
          <w:tab w:val="left" w:pos="8647"/>
        </w:tabs>
        <w:spacing w:after="0" w:line="240" w:lineRule="auto"/>
        <w:ind w:left="851" w:right="850"/>
        <w:jc w:val="both"/>
        <w:rPr>
          <w:rFonts w:ascii="Palatino Linotype" w:hAnsi="Palatino Linotype" w:cs="Arial"/>
          <w:i/>
          <w:lang w:val="es-ES"/>
        </w:rPr>
      </w:pPr>
      <w:r w:rsidRPr="006150F6">
        <w:rPr>
          <w:rFonts w:ascii="Palatino Linotype" w:hAnsi="Palatino Linotype" w:cs="Arial"/>
          <w:b/>
          <w:i/>
        </w:rPr>
        <w:t xml:space="preserve">RRA </w:t>
      </w:r>
      <w:r w:rsidRPr="006150F6">
        <w:rPr>
          <w:rFonts w:ascii="Palatino Linotype" w:hAnsi="Palatino Linotype" w:cs="Arial"/>
          <w:b/>
          <w:i/>
          <w:lang w:val="es-ES"/>
        </w:rPr>
        <w:t xml:space="preserve">0189/17. </w:t>
      </w:r>
      <w:r w:rsidRPr="006150F6">
        <w:rPr>
          <w:rFonts w:ascii="Palatino Linotype" w:hAnsi="Palatino Linotype" w:cs="Arial"/>
          <w:i/>
          <w:lang w:val="es-ES"/>
        </w:rPr>
        <w:t xml:space="preserve">Morena. 08 de febrero de 2017. Por unanimidad. Comisionado Ponente </w:t>
      </w:r>
      <w:r w:rsidRPr="006150F6">
        <w:rPr>
          <w:rFonts w:ascii="Palatino Linotype" w:hAnsi="Palatino Linotype" w:cs="Arial"/>
          <w:i/>
        </w:rPr>
        <w:t>Joel Salas Suárez.</w:t>
      </w:r>
    </w:p>
    <w:p w14:paraId="03933FD7" w14:textId="77777777" w:rsidR="00FD26BC" w:rsidRPr="006150F6" w:rsidRDefault="00FD26BC" w:rsidP="00FD26BC">
      <w:pPr>
        <w:tabs>
          <w:tab w:val="left" w:pos="8647"/>
        </w:tabs>
        <w:spacing w:after="0" w:line="240" w:lineRule="auto"/>
        <w:ind w:left="851" w:right="850"/>
        <w:jc w:val="both"/>
        <w:rPr>
          <w:rFonts w:ascii="Palatino Linotype" w:hAnsi="Palatino Linotype" w:cs="Arial"/>
          <w:i/>
          <w:lang w:val="es-ES"/>
        </w:rPr>
      </w:pPr>
    </w:p>
    <w:p w14:paraId="4304C870" w14:textId="77777777" w:rsidR="00FD26BC" w:rsidRPr="006150F6" w:rsidRDefault="00FD26BC" w:rsidP="00FD26BC">
      <w:pPr>
        <w:tabs>
          <w:tab w:val="left" w:pos="8647"/>
        </w:tabs>
        <w:spacing w:after="0" w:line="240" w:lineRule="auto"/>
        <w:ind w:left="851" w:right="850"/>
        <w:jc w:val="both"/>
        <w:rPr>
          <w:rFonts w:ascii="Palatino Linotype" w:hAnsi="Palatino Linotype" w:cs="Arial"/>
          <w:i/>
          <w:lang w:val="es-ES"/>
        </w:rPr>
      </w:pPr>
      <w:r w:rsidRPr="006150F6">
        <w:rPr>
          <w:rFonts w:ascii="Palatino Linotype" w:hAnsi="Palatino Linotype" w:cs="Arial"/>
          <w:b/>
          <w:i/>
        </w:rPr>
        <w:t xml:space="preserve">RRA </w:t>
      </w:r>
      <w:r w:rsidRPr="006150F6">
        <w:rPr>
          <w:rFonts w:ascii="Palatino Linotype" w:hAnsi="Palatino Linotype" w:cs="Arial"/>
          <w:b/>
          <w:bCs/>
          <w:i/>
        </w:rPr>
        <w:t>0677</w:t>
      </w:r>
      <w:r w:rsidRPr="006150F6">
        <w:rPr>
          <w:rFonts w:ascii="Palatino Linotype" w:hAnsi="Palatino Linotype" w:cs="Arial"/>
          <w:b/>
          <w:i/>
        </w:rPr>
        <w:t xml:space="preserve">/17. </w:t>
      </w:r>
      <w:r w:rsidRPr="006150F6">
        <w:rPr>
          <w:rFonts w:ascii="Palatino Linotype" w:hAnsi="Palatino Linotype" w:cs="Arial"/>
          <w:i/>
          <w:lang w:val="es-ES"/>
        </w:rPr>
        <w:t>Universidad Nacional Autónoma de México. 08 de marzo de 2017. Por unanimidad. Comisionado Ponente Rosendoevgueni Monterrey Chepov</w:t>
      </w:r>
      <w:r w:rsidRPr="006150F6">
        <w:rPr>
          <w:rFonts w:ascii="Palatino Linotype" w:hAnsi="Palatino Linotype" w:cs="Arial"/>
          <w:i/>
        </w:rPr>
        <w:t>.</w:t>
      </w:r>
      <w:r w:rsidRPr="006150F6">
        <w:rPr>
          <w:rFonts w:ascii="Palatino Linotype" w:hAnsi="Palatino Linotype" w:cs="Arial"/>
          <w:b/>
          <w:i/>
        </w:rPr>
        <w:t xml:space="preserve"> </w:t>
      </w:r>
    </w:p>
    <w:p w14:paraId="298A4668" w14:textId="77777777" w:rsidR="00FD26BC" w:rsidRPr="006150F6" w:rsidRDefault="00FD26BC" w:rsidP="00FD26BC">
      <w:pPr>
        <w:tabs>
          <w:tab w:val="left" w:pos="8647"/>
        </w:tabs>
        <w:spacing w:after="0" w:line="240" w:lineRule="auto"/>
        <w:ind w:left="851" w:right="850"/>
        <w:jc w:val="both"/>
        <w:rPr>
          <w:rFonts w:ascii="Palatino Linotype" w:hAnsi="Palatino Linotype" w:cs="Arial"/>
          <w:i/>
          <w:lang w:val="es-ES"/>
        </w:rPr>
      </w:pPr>
    </w:p>
    <w:p w14:paraId="38BBD5D4" w14:textId="77777777" w:rsidR="00FD26BC" w:rsidRDefault="00FD26BC" w:rsidP="00FD26BC">
      <w:pPr>
        <w:tabs>
          <w:tab w:val="left" w:pos="8647"/>
        </w:tabs>
        <w:spacing w:after="0" w:line="240" w:lineRule="auto"/>
        <w:ind w:left="851" w:right="850"/>
        <w:jc w:val="both"/>
        <w:rPr>
          <w:rFonts w:ascii="Palatino Linotype" w:hAnsi="Palatino Linotype" w:cs="Arial"/>
          <w:i/>
        </w:rPr>
      </w:pPr>
      <w:r w:rsidRPr="006150F6">
        <w:rPr>
          <w:rFonts w:ascii="Palatino Linotype" w:hAnsi="Palatino Linotype" w:cs="Arial"/>
          <w:b/>
          <w:i/>
        </w:rPr>
        <w:t>RRA</w:t>
      </w:r>
      <w:r w:rsidRPr="006150F6">
        <w:rPr>
          <w:rFonts w:ascii="Palatino Linotype" w:hAnsi="Palatino Linotype" w:cs="Arial"/>
          <w:i/>
          <w:lang w:val="es-ES"/>
        </w:rPr>
        <w:t xml:space="preserve"> </w:t>
      </w:r>
      <w:r w:rsidRPr="006150F6">
        <w:rPr>
          <w:rFonts w:ascii="Palatino Linotype" w:hAnsi="Palatino Linotype" w:cs="Arial"/>
          <w:b/>
          <w:i/>
        </w:rPr>
        <w:t xml:space="preserve">1564/17. </w:t>
      </w:r>
      <w:r w:rsidRPr="006150F6">
        <w:rPr>
          <w:rFonts w:ascii="Palatino Linotype" w:hAnsi="Palatino Linotype" w:cs="Arial"/>
          <w:i/>
          <w:lang w:val="es-ES"/>
        </w:rPr>
        <w:t>Tribunal Electoral del Poder Judicial de la Federación</w:t>
      </w:r>
      <w:r w:rsidRPr="006150F6">
        <w:rPr>
          <w:rFonts w:ascii="Palatino Linotype" w:hAnsi="Palatino Linotype" w:cs="Arial"/>
          <w:i/>
        </w:rPr>
        <w:t>. 26 de abril de 2017. Por unanimidad. Comisionado Ponente Oscar Mauricio Guerra Ford.</w:t>
      </w:r>
    </w:p>
    <w:p w14:paraId="1906FBE3" w14:textId="77777777" w:rsidR="00FD26BC" w:rsidRPr="00497964" w:rsidRDefault="00FD26BC" w:rsidP="00FD26BC">
      <w:pPr>
        <w:tabs>
          <w:tab w:val="left" w:pos="8647"/>
        </w:tabs>
        <w:spacing w:after="0" w:line="240" w:lineRule="auto"/>
        <w:ind w:left="567" w:right="567"/>
        <w:jc w:val="center"/>
        <w:rPr>
          <w:rFonts w:ascii="Palatino Linotype" w:hAnsi="Palatino Linotype" w:cs="Arial"/>
          <w:i/>
        </w:rPr>
      </w:pPr>
    </w:p>
    <w:p w14:paraId="3BF9ED16" w14:textId="77777777" w:rsidR="00FD26BC" w:rsidRPr="00A97033" w:rsidRDefault="00FD26BC" w:rsidP="00FD26BC">
      <w:pPr>
        <w:autoSpaceDE w:val="0"/>
        <w:autoSpaceDN w:val="0"/>
        <w:adjustRightInd w:val="0"/>
        <w:spacing w:before="120" w:after="120"/>
        <w:ind w:left="567" w:right="850"/>
        <w:jc w:val="both"/>
        <w:rPr>
          <w:rFonts w:ascii="Palatino Linotype" w:eastAsia="Times New Roman" w:hAnsi="Palatino Linotype" w:cs="Arial"/>
          <w:i/>
        </w:rPr>
      </w:pPr>
    </w:p>
    <w:p w14:paraId="7E09329D" w14:textId="77777777" w:rsidR="00FD26BC" w:rsidRDefault="00FD26BC" w:rsidP="00FD26BC">
      <w:pPr>
        <w:pStyle w:val="Sinespaciado"/>
        <w:spacing w:before="240" w:after="240" w:line="360" w:lineRule="auto"/>
        <w:jc w:val="both"/>
        <w:rPr>
          <w:rFonts w:ascii="Palatino Linotype" w:hAnsi="Palatino Linotype" w:cs="Arial"/>
          <w:lang w:eastAsia="es-MX"/>
        </w:rPr>
      </w:pPr>
      <w:r w:rsidRPr="00A97033">
        <w:rPr>
          <w:rFonts w:ascii="Palatino Linotype" w:hAnsi="Palatino Linotype" w:cs="Arial"/>
          <w:lang w:eastAsia="es-MX"/>
        </w:rPr>
        <w:t>Así</w:t>
      </w:r>
      <w:r>
        <w:rPr>
          <w:rFonts w:ascii="Palatino Linotype" w:hAnsi="Palatino Linotype" w:cs="Arial"/>
          <w:lang w:eastAsia="es-MX"/>
        </w:rPr>
        <w:t>,</w:t>
      </w:r>
      <w:r w:rsidRPr="00A97033">
        <w:rPr>
          <w:rFonts w:ascii="Palatino Linotype" w:hAnsi="Palatino Linotype" w:cs="Arial"/>
          <w:lang w:eastAsia="es-MX"/>
        </w:rPr>
        <w:t xml:space="preserve">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w:t>
      </w:r>
      <w:r>
        <w:rPr>
          <w:rFonts w:ascii="Palatino Linotype" w:hAnsi="Palatino Linotype" w:cs="Arial"/>
          <w:lang w:eastAsia="es-MX"/>
        </w:rPr>
        <w:t>ca identificada e identificable.</w:t>
      </w:r>
    </w:p>
    <w:p w14:paraId="41E7B822" w14:textId="77777777" w:rsidR="00FD26BC" w:rsidRDefault="00FD26BC" w:rsidP="00FD26BC">
      <w:pPr>
        <w:pStyle w:val="Sinespaciado"/>
        <w:spacing w:before="240" w:after="240" w:line="360" w:lineRule="auto"/>
        <w:jc w:val="both"/>
        <w:rPr>
          <w:rFonts w:ascii="Palatino Linotype" w:eastAsia="Calibri" w:hAnsi="Palatino Linotype" w:cs="Arial"/>
          <w:lang w:eastAsia="es-MX"/>
        </w:rPr>
      </w:pPr>
      <w:r w:rsidRPr="00A97033">
        <w:rPr>
          <w:rFonts w:ascii="Palatino Linotype" w:hAnsi="Palatino Linotype" w:cs="Arial"/>
          <w:lang w:eastAsia="es-MX"/>
        </w:rPr>
        <w:t xml:space="preserve">En cuanto a la </w:t>
      </w:r>
      <w:r w:rsidRPr="00A97033">
        <w:rPr>
          <w:rFonts w:ascii="Palatino Linotype" w:hAnsi="Palatino Linotype" w:cs="Arial"/>
        </w:rPr>
        <w:t xml:space="preserve">Clave Única de Registro de Población (CURP) en virtud de que éste se </w:t>
      </w:r>
      <w:r w:rsidRPr="00A97033">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18FB702" w14:textId="77777777" w:rsidR="00FD26BC" w:rsidRDefault="00FD26BC" w:rsidP="00FD26BC">
      <w:pPr>
        <w:pStyle w:val="Sinespaciado"/>
        <w:spacing w:before="240" w:after="240" w:line="360" w:lineRule="auto"/>
        <w:jc w:val="both"/>
        <w:rPr>
          <w:rFonts w:ascii="Palatino Linotype" w:eastAsia="Calibri" w:hAnsi="Palatino Linotype" w:cs="Arial"/>
          <w:lang w:eastAsia="es-MX"/>
        </w:rPr>
      </w:pPr>
    </w:p>
    <w:p w14:paraId="316CAC95" w14:textId="77777777" w:rsidR="00FD26BC" w:rsidRDefault="00FD26BC" w:rsidP="00FD26BC">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Argumento q</w:t>
      </w:r>
      <w:r>
        <w:rPr>
          <w:rFonts w:ascii="Palatino Linotype" w:hAnsi="Palatino Linotype" w:cs="Arial"/>
          <w:sz w:val="24"/>
          <w:szCs w:val="24"/>
        </w:rPr>
        <w:t>ue es compartido por el</w:t>
      </w:r>
      <w:r w:rsidRPr="00E27A17">
        <w:rPr>
          <w:rFonts w:ascii="Palatino Linotype" w:hAnsi="Palatino Linotype" w:cs="Arial"/>
          <w:sz w:val="24"/>
          <w:szCs w:val="24"/>
        </w:rPr>
        <w:t xml:space="preserve"> </w:t>
      </w:r>
      <w:r w:rsidRPr="006150F6">
        <w:rPr>
          <w:rFonts w:ascii="Palatino Linotype" w:hAnsi="Palatino Linotype" w:cs="Arial"/>
          <w:b/>
          <w:sz w:val="24"/>
          <w:szCs w:val="24"/>
        </w:rPr>
        <w:t>Instituto Nacional de Transparencia, Acceso a la Información y Protección de Datos (INAI) conforme al Criterio número</w:t>
      </w:r>
      <w:r>
        <w:rPr>
          <w:rFonts w:ascii="Palatino Linotype" w:hAnsi="Palatino Linotype" w:cs="Arial"/>
          <w:b/>
          <w:sz w:val="24"/>
          <w:szCs w:val="24"/>
        </w:rPr>
        <w:t xml:space="preserve"> 18/17</w:t>
      </w:r>
      <w:r w:rsidRPr="00E27A17">
        <w:rPr>
          <w:rFonts w:ascii="Palatino Linotype" w:hAnsi="Palatino Linotype" w:cs="Arial"/>
          <w:sz w:val="24"/>
          <w:szCs w:val="24"/>
        </w:rPr>
        <w:t xml:space="preserve">, el cual refiere: </w:t>
      </w:r>
    </w:p>
    <w:p w14:paraId="3125967D" w14:textId="77777777" w:rsidR="00FD26BC" w:rsidRPr="00E27A17" w:rsidRDefault="00FD26BC" w:rsidP="00FD26BC">
      <w:pPr>
        <w:tabs>
          <w:tab w:val="left" w:pos="8647"/>
        </w:tabs>
        <w:spacing w:after="0" w:line="360" w:lineRule="auto"/>
        <w:ind w:right="51"/>
        <w:jc w:val="both"/>
        <w:rPr>
          <w:rFonts w:ascii="Palatino Linotype" w:hAnsi="Palatino Linotype" w:cs="Arial"/>
          <w:sz w:val="24"/>
          <w:szCs w:val="24"/>
        </w:rPr>
      </w:pPr>
    </w:p>
    <w:p w14:paraId="0A0B0265" w14:textId="77777777" w:rsidR="00FD26BC" w:rsidRPr="002C2273" w:rsidRDefault="00FD26BC" w:rsidP="00FD26BC">
      <w:pPr>
        <w:pStyle w:val="Default"/>
        <w:spacing w:before="120" w:after="120" w:line="360" w:lineRule="auto"/>
        <w:ind w:left="851" w:right="850"/>
        <w:jc w:val="both"/>
        <w:rPr>
          <w:rFonts w:ascii="Palatino Linotype" w:hAnsi="Palatino Linotype"/>
          <w:b/>
          <w:i/>
          <w:sz w:val="22"/>
        </w:rPr>
      </w:pPr>
      <w:r w:rsidRPr="002C2273">
        <w:rPr>
          <w:rFonts w:ascii="Palatino Linotype" w:hAnsi="Palatino Linotype"/>
          <w:b/>
          <w:bCs/>
          <w:i/>
          <w:sz w:val="22"/>
        </w:rPr>
        <w:t xml:space="preserve">“Clave Única de Registro de Población (CURP). </w:t>
      </w:r>
      <w:r w:rsidRPr="002C2273">
        <w:rPr>
          <w:rFonts w:ascii="Palatino Linotype" w:hAnsi="Palatino Linotype"/>
          <w:bCs/>
          <w:i/>
          <w:sz w:val="22"/>
        </w:rPr>
        <w:t xml:space="preserve">La </w:t>
      </w:r>
      <w:r w:rsidRPr="002C2273">
        <w:rPr>
          <w:rFonts w:ascii="Palatino Linotype" w:hAnsi="Palatino Linotype"/>
          <w:i/>
          <w:sz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3678D05" w14:textId="77777777" w:rsidR="00FD26BC" w:rsidRPr="002C2273" w:rsidRDefault="00FD26BC" w:rsidP="00FD26BC">
      <w:pPr>
        <w:spacing w:before="120" w:after="120" w:line="360" w:lineRule="auto"/>
        <w:ind w:left="851" w:right="850"/>
        <w:jc w:val="both"/>
        <w:rPr>
          <w:rFonts w:ascii="Palatino Linotype" w:hAnsi="Palatino Linotype" w:cs="Arial"/>
          <w:b/>
          <w:i/>
          <w:szCs w:val="24"/>
        </w:rPr>
      </w:pPr>
    </w:p>
    <w:p w14:paraId="1699D8BA" w14:textId="77777777" w:rsidR="00FD26BC" w:rsidRPr="002C2273" w:rsidRDefault="00FD26BC" w:rsidP="00FD26BC">
      <w:pPr>
        <w:spacing w:before="120" w:after="120" w:line="360" w:lineRule="auto"/>
        <w:ind w:left="851" w:right="850"/>
        <w:jc w:val="both"/>
        <w:rPr>
          <w:rFonts w:ascii="Palatino Linotype" w:hAnsi="Palatino Linotype" w:cs="Arial"/>
          <w:b/>
          <w:i/>
          <w:szCs w:val="24"/>
        </w:rPr>
      </w:pPr>
      <w:r w:rsidRPr="002C2273">
        <w:rPr>
          <w:rFonts w:ascii="Palatino Linotype" w:hAnsi="Palatino Linotype" w:cs="Arial"/>
          <w:b/>
          <w:i/>
          <w:szCs w:val="24"/>
        </w:rPr>
        <w:lastRenderedPageBreak/>
        <w:t>Resoluciones:</w:t>
      </w:r>
    </w:p>
    <w:p w14:paraId="271C1E3B" w14:textId="77777777" w:rsidR="00FD26BC" w:rsidRPr="002C2273" w:rsidRDefault="00FD26BC" w:rsidP="00FD26BC">
      <w:pPr>
        <w:pStyle w:val="Prrafodelista"/>
        <w:tabs>
          <w:tab w:val="left" w:pos="284"/>
        </w:tabs>
        <w:spacing w:before="120" w:after="120" w:line="360" w:lineRule="auto"/>
        <w:ind w:left="851" w:right="850"/>
        <w:jc w:val="both"/>
        <w:rPr>
          <w:rFonts w:ascii="Palatino Linotype" w:hAnsi="Palatino Linotype"/>
          <w:b/>
          <w:i/>
          <w:sz w:val="22"/>
        </w:rPr>
      </w:pPr>
      <w:r w:rsidRPr="002C2273">
        <w:rPr>
          <w:rFonts w:ascii="Palatino Linotype" w:hAnsi="Palatino Linotype"/>
          <w:b/>
          <w:i/>
          <w:sz w:val="22"/>
        </w:rPr>
        <w:t xml:space="preserve">RRA 3995/16. </w:t>
      </w:r>
      <w:r w:rsidRPr="002C2273">
        <w:rPr>
          <w:rFonts w:ascii="Palatino Linotype" w:hAnsi="Palatino Linotype"/>
          <w:i/>
          <w:sz w:val="22"/>
        </w:rPr>
        <w:t>Secretaría de la Defensa Nacional. 1 de febrero de 2017. Por unanimidad. Comisionado Ponente Rosendoevgueni Monterrey Chepov.</w:t>
      </w:r>
    </w:p>
    <w:p w14:paraId="7CC07BEC" w14:textId="77777777" w:rsidR="00FD26BC" w:rsidRPr="002C2273" w:rsidRDefault="00FD26BC" w:rsidP="00FD26BC">
      <w:pPr>
        <w:pStyle w:val="Prrafodelista"/>
        <w:tabs>
          <w:tab w:val="left" w:pos="284"/>
        </w:tabs>
        <w:spacing w:before="120" w:after="120" w:line="360" w:lineRule="auto"/>
        <w:ind w:left="851" w:right="850"/>
        <w:jc w:val="both"/>
        <w:rPr>
          <w:rFonts w:ascii="Palatino Linotype" w:hAnsi="Palatino Linotype"/>
          <w:b/>
          <w:i/>
          <w:sz w:val="22"/>
        </w:rPr>
      </w:pPr>
      <w:r w:rsidRPr="002C2273">
        <w:rPr>
          <w:rFonts w:ascii="Palatino Linotype" w:hAnsi="Palatino Linotype" w:cs="Arial"/>
          <w:b/>
          <w:i/>
          <w:sz w:val="22"/>
        </w:rPr>
        <w:t xml:space="preserve">RRA </w:t>
      </w:r>
      <w:r w:rsidRPr="002C2273">
        <w:rPr>
          <w:rFonts w:ascii="Palatino Linotype" w:hAnsi="Palatino Linotype" w:cs="Arial"/>
          <w:b/>
          <w:bCs/>
          <w:i/>
          <w:sz w:val="22"/>
        </w:rPr>
        <w:t xml:space="preserve">0937/17. </w:t>
      </w:r>
      <w:r w:rsidRPr="002C2273">
        <w:rPr>
          <w:rFonts w:ascii="Palatino Linotype" w:hAnsi="Palatino Linotype" w:cs="Arial"/>
          <w:bCs/>
          <w:i/>
          <w:sz w:val="22"/>
        </w:rPr>
        <w:t xml:space="preserve">Senado de la República. </w:t>
      </w:r>
      <w:r w:rsidRPr="002C2273">
        <w:rPr>
          <w:rFonts w:ascii="Palatino Linotype" w:hAnsi="Palatino Linotype" w:cs="Arial"/>
          <w:bCs/>
          <w:i/>
          <w:sz w:val="22"/>
          <w:lang w:val="es-ES_tradnl"/>
        </w:rPr>
        <w:t xml:space="preserve">15 de marzo de 2017. Por unanimidad. Comisionada Ponente Ximena Puente de la Mora. </w:t>
      </w:r>
    </w:p>
    <w:p w14:paraId="7F5EF94D" w14:textId="77777777" w:rsidR="00FD26BC" w:rsidRPr="006150F6" w:rsidRDefault="00FD26BC" w:rsidP="00FD26BC">
      <w:pPr>
        <w:pStyle w:val="Prrafodelista"/>
        <w:tabs>
          <w:tab w:val="left" w:pos="284"/>
        </w:tabs>
        <w:spacing w:before="120" w:after="120" w:line="360" w:lineRule="auto"/>
        <w:ind w:left="851" w:right="850"/>
        <w:jc w:val="both"/>
        <w:rPr>
          <w:rFonts w:ascii="Arial" w:hAnsi="Arial" w:cs="Arial"/>
          <w:b/>
          <w:i/>
          <w:sz w:val="22"/>
        </w:rPr>
      </w:pPr>
      <w:r w:rsidRPr="002C2273">
        <w:rPr>
          <w:rFonts w:ascii="Palatino Linotype" w:hAnsi="Palatino Linotype" w:cs="Arial"/>
          <w:b/>
          <w:i/>
          <w:sz w:val="22"/>
        </w:rPr>
        <w:t xml:space="preserve">RRA 0478/17. </w:t>
      </w:r>
      <w:r w:rsidRPr="002C2273">
        <w:rPr>
          <w:rFonts w:ascii="Palatino Linotype" w:eastAsia="Calibri" w:hAnsi="Palatino Linotype" w:cs="Arial"/>
          <w:i/>
          <w:sz w:val="22"/>
        </w:rPr>
        <w:t>Secretaría de Relaciones Exteriores</w:t>
      </w:r>
      <w:r w:rsidRPr="002C2273">
        <w:rPr>
          <w:rFonts w:ascii="Palatino Linotype" w:hAnsi="Palatino Linotype" w:cs="Arial"/>
          <w:i/>
          <w:sz w:val="22"/>
        </w:rPr>
        <w:t>. 26 de abril de 2017. Por unanimidad. Comisionada Ponente Areli Cano Guadiana.</w:t>
      </w:r>
      <w:r w:rsidRPr="006150F6">
        <w:rPr>
          <w:rFonts w:ascii="Arial" w:hAnsi="Arial" w:cs="Arial"/>
          <w:i/>
          <w:sz w:val="22"/>
        </w:rPr>
        <w:t xml:space="preserve"> </w:t>
      </w:r>
    </w:p>
    <w:p w14:paraId="798F06D1" w14:textId="77777777" w:rsidR="00FD26BC" w:rsidRDefault="00FD26BC" w:rsidP="00FD26BC">
      <w:pPr>
        <w:pStyle w:val="Sinespaciado"/>
        <w:spacing w:line="360" w:lineRule="auto"/>
        <w:jc w:val="both"/>
        <w:rPr>
          <w:rFonts w:ascii="Palatino Linotype" w:hAnsi="Palatino Linotype" w:cs="Arial"/>
        </w:rPr>
      </w:pPr>
    </w:p>
    <w:p w14:paraId="7F0565E6" w14:textId="77777777" w:rsidR="00FD26BC" w:rsidRPr="00BF620B" w:rsidRDefault="00FD26BC" w:rsidP="00FD26BC">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Respecto</w:t>
      </w:r>
      <w:r w:rsidRPr="00BF620B">
        <w:rPr>
          <w:rFonts w:ascii="Palatino Linotype" w:hAnsi="Palatino Linotype" w:cs="Arial"/>
          <w:sz w:val="24"/>
          <w:szCs w:val="24"/>
        </w:rPr>
        <w:t xml:space="preserve"> de los préstamos o descuentos de carácter personal, en virtud de no tener relación con la prestación del servicio y al no involucrar instituciones públicas, se consideran datos confidenciales</w:t>
      </w:r>
      <w:r>
        <w:rPr>
          <w:rFonts w:ascii="Palatino Linotype" w:hAnsi="Palatino Linotype" w:cs="Arial"/>
          <w:sz w:val="24"/>
          <w:szCs w:val="24"/>
        </w:rPr>
        <w:t>, p</w:t>
      </w:r>
      <w:r w:rsidRPr="00BF620B">
        <w:rPr>
          <w:rFonts w:ascii="Palatino Linotype" w:hAnsi="Palatino Linotype" w:cs="Arial"/>
          <w:sz w:val="24"/>
          <w:szCs w:val="24"/>
        </w:rPr>
        <w:t>ara entender los límites y alcances de esta restricción, es oportuno recurrir al artículo 84 de la Ley del Trabajo de los Servidores Públicos del Estado y Municipios:</w:t>
      </w:r>
    </w:p>
    <w:p w14:paraId="0D233101" w14:textId="77777777" w:rsidR="00FD26BC" w:rsidRPr="00BF620B" w:rsidRDefault="00FD26BC" w:rsidP="00FD26BC">
      <w:pPr>
        <w:spacing w:after="0" w:line="360" w:lineRule="auto"/>
        <w:ind w:right="51"/>
        <w:jc w:val="both"/>
        <w:rPr>
          <w:rFonts w:ascii="Palatino Linotype" w:hAnsi="Palatino Linotype" w:cs="Arial"/>
          <w:sz w:val="24"/>
          <w:szCs w:val="24"/>
        </w:rPr>
      </w:pPr>
    </w:p>
    <w:p w14:paraId="1A1B9E00" w14:textId="77777777" w:rsidR="00FD26BC" w:rsidRPr="00E557B2" w:rsidRDefault="00FD26BC" w:rsidP="00FD26BC">
      <w:pPr>
        <w:spacing w:after="0" w:line="360" w:lineRule="auto"/>
        <w:ind w:left="851" w:right="850"/>
        <w:jc w:val="both"/>
        <w:rPr>
          <w:rFonts w:ascii="Palatino Linotype" w:hAnsi="Palatino Linotype" w:cs="Arial"/>
          <w:b/>
          <w:bCs/>
          <w:i/>
          <w:noProof/>
          <w:sz w:val="24"/>
          <w:szCs w:val="24"/>
        </w:rPr>
      </w:pPr>
      <w:r w:rsidRPr="00E557B2">
        <w:rPr>
          <w:rFonts w:ascii="Palatino Linotype" w:hAnsi="Palatino Linotype" w:cs="Arial"/>
          <w:b/>
          <w:bCs/>
          <w:i/>
          <w:noProof/>
          <w:sz w:val="24"/>
          <w:szCs w:val="24"/>
        </w:rPr>
        <w:t xml:space="preserve">“ARTÍCULO 84. </w:t>
      </w:r>
      <w:r w:rsidRPr="00E557B2">
        <w:rPr>
          <w:rFonts w:ascii="Palatino Linotype" w:hAnsi="Palatino Linotype" w:cs="Arial"/>
          <w:bCs/>
          <w:i/>
          <w:noProof/>
          <w:sz w:val="24"/>
          <w:szCs w:val="24"/>
        </w:rPr>
        <w:t>Sólo podrán hacerse retenciones, descuentos o deducciones al sueldo de los servidores públicos por concepto de:</w:t>
      </w:r>
    </w:p>
    <w:p w14:paraId="3089270A" w14:textId="77777777" w:rsidR="00FD26BC" w:rsidRPr="00E557B2" w:rsidRDefault="00FD26BC" w:rsidP="00FD26BC">
      <w:pPr>
        <w:spacing w:after="0" w:line="360" w:lineRule="auto"/>
        <w:ind w:left="851" w:right="850"/>
        <w:jc w:val="both"/>
        <w:rPr>
          <w:rFonts w:ascii="Palatino Linotype" w:hAnsi="Palatino Linotype" w:cs="Arial"/>
          <w:bCs/>
          <w:i/>
          <w:noProof/>
          <w:sz w:val="24"/>
          <w:szCs w:val="24"/>
        </w:rPr>
      </w:pPr>
      <w:r w:rsidRPr="00E557B2">
        <w:rPr>
          <w:rFonts w:ascii="Palatino Linotype" w:hAnsi="Palatino Linotype" w:cs="Arial"/>
          <w:bCs/>
          <w:i/>
          <w:noProof/>
          <w:sz w:val="24"/>
          <w:szCs w:val="24"/>
        </w:rPr>
        <w:t>I. Gravámenes fiscales relacionados con el sueldo;</w:t>
      </w:r>
    </w:p>
    <w:p w14:paraId="18AB7796" w14:textId="77777777" w:rsidR="00FD26BC" w:rsidRPr="00E557B2" w:rsidRDefault="00FD26BC" w:rsidP="00FD26BC">
      <w:pPr>
        <w:spacing w:after="0" w:line="360" w:lineRule="auto"/>
        <w:ind w:left="851" w:right="850"/>
        <w:jc w:val="both"/>
        <w:rPr>
          <w:rFonts w:ascii="Palatino Linotype" w:hAnsi="Palatino Linotype" w:cs="Arial"/>
          <w:bCs/>
          <w:i/>
          <w:noProof/>
          <w:sz w:val="24"/>
          <w:szCs w:val="24"/>
        </w:rPr>
      </w:pPr>
      <w:r w:rsidRPr="00E557B2">
        <w:rPr>
          <w:rFonts w:ascii="Palatino Linotype" w:hAnsi="Palatino Linotype" w:cs="Arial"/>
          <w:bCs/>
          <w:i/>
          <w:noProof/>
          <w:sz w:val="24"/>
          <w:szCs w:val="24"/>
        </w:rPr>
        <w:t>II. Deudas contraídas con las instituciones públicas o dependencias por concepto de anticipos de sueldo, pagos hechos con exceso, errores o pérdidas debidamente comprobados;</w:t>
      </w:r>
    </w:p>
    <w:p w14:paraId="05177DE0" w14:textId="77777777" w:rsidR="00FD26BC" w:rsidRPr="00E557B2" w:rsidRDefault="00FD26BC" w:rsidP="00FD26BC">
      <w:pPr>
        <w:spacing w:after="0" w:line="360" w:lineRule="auto"/>
        <w:ind w:left="851" w:right="850"/>
        <w:jc w:val="both"/>
        <w:rPr>
          <w:rFonts w:ascii="Palatino Linotype" w:hAnsi="Palatino Linotype" w:cs="Arial"/>
          <w:bCs/>
          <w:i/>
          <w:noProof/>
          <w:sz w:val="24"/>
          <w:szCs w:val="24"/>
        </w:rPr>
      </w:pPr>
      <w:r w:rsidRPr="00E557B2">
        <w:rPr>
          <w:rFonts w:ascii="Palatino Linotype" w:hAnsi="Palatino Linotype" w:cs="Arial"/>
          <w:bCs/>
          <w:i/>
          <w:noProof/>
          <w:sz w:val="24"/>
          <w:szCs w:val="24"/>
        </w:rPr>
        <w:t>III. Cuotas sindicales;</w:t>
      </w:r>
    </w:p>
    <w:p w14:paraId="7144BFAE" w14:textId="77777777" w:rsidR="00FD26BC" w:rsidRPr="00E557B2" w:rsidRDefault="00FD26BC" w:rsidP="00FD26BC">
      <w:pPr>
        <w:spacing w:after="0" w:line="360" w:lineRule="auto"/>
        <w:ind w:left="851" w:right="850"/>
        <w:jc w:val="both"/>
        <w:rPr>
          <w:rFonts w:ascii="Palatino Linotype" w:hAnsi="Palatino Linotype" w:cs="Arial"/>
          <w:bCs/>
          <w:i/>
          <w:noProof/>
          <w:sz w:val="24"/>
          <w:szCs w:val="24"/>
        </w:rPr>
      </w:pPr>
      <w:r w:rsidRPr="00E557B2">
        <w:rPr>
          <w:rFonts w:ascii="Palatino Linotype" w:hAnsi="Palatino Linotype" w:cs="Arial"/>
          <w:bCs/>
          <w:i/>
          <w:noProof/>
          <w:sz w:val="24"/>
          <w:szCs w:val="24"/>
        </w:rPr>
        <w:t>IV. Cuotas de aportación a fondos para la constitución de cooperativas y de cajas de ahorro, siempre que el servidor público hubiese manifestado previamente, de manera expresa, su conformidad;</w:t>
      </w:r>
    </w:p>
    <w:p w14:paraId="757A7716" w14:textId="77777777" w:rsidR="00FD26BC" w:rsidRPr="00E557B2" w:rsidRDefault="00FD26BC" w:rsidP="00FD26BC">
      <w:pPr>
        <w:spacing w:after="0" w:line="360" w:lineRule="auto"/>
        <w:ind w:left="851" w:right="850"/>
        <w:jc w:val="both"/>
        <w:rPr>
          <w:rFonts w:ascii="Palatino Linotype" w:hAnsi="Palatino Linotype" w:cs="Arial"/>
          <w:bCs/>
          <w:i/>
          <w:noProof/>
          <w:sz w:val="24"/>
          <w:szCs w:val="24"/>
        </w:rPr>
      </w:pPr>
      <w:r w:rsidRPr="00E557B2">
        <w:rPr>
          <w:rFonts w:ascii="Palatino Linotype" w:hAnsi="Palatino Linotype" w:cs="Arial"/>
          <w:bCs/>
          <w:i/>
          <w:noProof/>
          <w:sz w:val="24"/>
          <w:szCs w:val="24"/>
        </w:rPr>
        <w:lastRenderedPageBreak/>
        <w:t>V. Descuentos ordenados por el Instituto de Seguridad Social del Estado de México y Municipios, con motivo de cuotas y obligaciones contraídas con éste por los servidores públicos;</w:t>
      </w:r>
    </w:p>
    <w:p w14:paraId="76377103" w14:textId="77777777" w:rsidR="00FD26BC" w:rsidRPr="00E557B2" w:rsidRDefault="00FD26BC" w:rsidP="00FD26BC">
      <w:pPr>
        <w:spacing w:after="0" w:line="360" w:lineRule="auto"/>
        <w:ind w:left="851" w:right="850"/>
        <w:jc w:val="both"/>
        <w:rPr>
          <w:rFonts w:ascii="Palatino Linotype" w:hAnsi="Palatino Linotype" w:cs="Arial"/>
          <w:bCs/>
          <w:i/>
          <w:noProof/>
          <w:sz w:val="24"/>
          <w:szCs w:val="24"/>
        </w:rPr>
      </w:pPr>
      <w:r w:rsidRPr="00E557B2">
        <w:rPr>
          <w:rFonts w:ascii="Palatino Linotype" w:hAnsi="Palatino Linotype" w:cs="Arial"/>
          <w:bCs/>
          <w:i/>
          <w:noProof/>
          <w:sz w:val="24"/>
          <w:szCs w:val="24"/>
        </w:rPr>
        <w:t>VI. Obligaciones a cargo del servidor público con las que haya consentido, derivadas de la adquisición o del uso de habitaciones consideradas como de interés social;</w:t>
      </w:r>
    </w:p>
    <w:p w14:paraId="47F78131" w14:textId="77777777" w:rsidR="00FD26BC" w:rsidRPr="00E557B2" w:rsidRDefault="00FD26BC" w:rsidP="00FD26BC">
      <w:pPr>
        <w:spacing w:after="0" w:line="360" w:lineRule="auto"/>
        <w:ind w:left="851" w:right="850"/>
        <w:jc w:val="both"/>
        <w:rPr>
          <w:rFonts w:ascii="Palatino Linotype" w:hAnsi="Palatino Linotype" w:cs="Arial"/>
          <w:bCs/>
          <w:i/>
          <w:noProof/>
          <w:sz w:val="24"/>
          <w:szCs w:val="24"/>
        </w:rPr>
      </w:pPr>
      <w:r w:rsidRPr="00E557B2">
        <w:rPr>
          <w:rFonts w:ascii="Palatino Linotype" w:hAnsi="Palatino Linotype" w:cs="Arial"/>
          <w:bCs/>
          <w:i/>
          <w:noProof/>
          <w:sz w:val="24"/>
          <w:szCs w:val="24"/>
        </w:rPr>
        <w:t>VII. Faltas de puntualidad o de asistencia injustificadas;</w:t>
      </w:r>
    </w:p>
    <w:p w14:paraId="7D240D70" w14:textId="77777777" w:rsidR="00FD26BC" w:rsidRPr="00E557B2" w:rsidRDefault="00FD26BC" w:rsidP="00FD26BC">
      <w:pPr>
        <w:spacing w:after="0" w:line="360" w:lineRule="auto"/>
        <w:ind w:left="851" w:right="850"/>
        <w:jc w:val="both"/>
        <w:rPr>
          <w:rFonts w:ascii="Palatino Linotype" w:hAnsi="Palatino Linotype" w:cs="Arial"/>
          <w:bCs/>
          <w:i/>
          <w:noProof/>
          <w:sz w:val="24"/>
          <w:szCs w:val="24"/>
        </w:rPr>
      </w:pPr>
      <w:r w:rsidRPr="00E557B2">
        <w:rPr>
          <w:rFonts w:ascii="Palatino Linotype" w:hAnsi="Palatino Linotype" w:cs="Arial"/>
          <w:b/>
          <w:bCs/>
          <w:i/>
          <w:noProof/>
          <w:sz w:val="24"/>
          <w:szCs w:val="24"/>
        </w:rPr>
        <w:t>VIII. Pensiones alimenticias ordenadas por la autoridad judicial;</w:t>
      </w:r>
      <w:r w:rsidRPr="00E557B2">
        <w:rPr>
          <w:rFonts w:ascii="Palatino Linotype" w:hAnsi="Palatino Linotype" w:cs="Arial"/>
          <w:bCs/>
          <w:i/>
          <w:noProof/>
          <w:sz w:val="24"/>
          <w:szCs w:val="24"/>
        </w:rPr>
        <w:t xml:space="preserve"> o</w:t>
      </w:r>
    </w:p>
    <w:p w14:paraId="6B247D51" w14:textId="77777777" w:rsidR="00FD26BC" w:rsidRPr="00E557B2" w:rsidRDefault="00FD26BC" w:rsidP="00FD26BC">
      <w:pPr>
        <w:spacing w:after="0" w:line="360" w:lineRule="auto"/>
        <w:ind w:left="851" w:right="850"/>
        <w:jc w:val="both"/>
        <w:rPr>
          <w:rFonts w:ascii="Palatino Linotype" w:hAnsi="Palatino Linotype" w:cs="Arial"/>
          <w:b/>
          <w:bCs/>
          <w:i/>
          <w:noProof/>
          <w:sz w:val="24"/>
          <w:szCs w:val="24"/>
        </w:rPr>
      </w:pPr>
      <w:r w:rsidRPr="00E557B2">
        <w:rPr>
          <w:rFonts w:ascii="Palatino Linotype" w:hAnsi="Palatino Linotype" w:cs="Arial"/>
          <w:b/>
          <w:bCs/>
          <w:i/>
          <w:noProof/>
          <w:sz w:val="24"/>
          <w:szCs w:val="24"/>
        </w:rPr>
        <w:t>IX. Cualquier otro convenido con instituciones de servicios y aceptado por el servidor público.</w:t>
      </w:r>
    </w:p>
    <w:p w14:paraId="71E88189" w14:textId="77777777" w:rsidR="00FD26BC" w:rsidRPr="00E557B2" w:rsidRDefault="00FD26BC" w:rsidP="00FD26BC">
      <w:pPr>
        <w:spacing w:after="0" w:line="360" w:lineRule="auto"/>
        <w:ind w:left="851" w:right="850"/>
        <w:jc w:val="both"/>
        <w:rPr>
          <w:rFonts w:ascii="Palatino Linotype" w:hAnsi="Palatino Linotype" w:cs="Arial"/>
          <w:bCs/>
          <w:i/>
          <w:noProof/>
          <w:sz w:val="24"/>
          <w:szCs w:val="24"/>
        </w:rPr>
      </w:pPr>
      <w:r w:rsidRPr="00E557B2">
        <w:rPr>
          <w:rFonts w:ascii="Palatino Linotype" w:hAnsi="Palatino Linotype" w:cs="Arial"/>
          <w:bCs/>
          <w:i/>
          <w:noProof/>
          <w:sz w:val="24"/>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7FBE615F" w14:textId="77777777" w:rsidR="00FD26BC" w:rsidRPr="00E557B2" w:rsidRDefault="00FD26BC" w:rsidP="00FD26BC">
      <w:pPr>
        <w:spacing w:after="0" w:line="360" w:lineRule="auto"/>
        <w:ind w:left="851" w:right="850"/>
        <w:jc w:val="both"/>
        <w:rPr>
          <w:rFonts w:ascii="Palatino Linotype" w:hAnsi="Palatino Linotype" w:cs="Arial"/>
          <w:i/>
          <w:sz w:val="24"/>
          <w:szCs w:val="24"/>
        </w:rPr>
      </w:pPr>
      <w:r w:rsidRPr="00E557B2">
        <w:rPr>
          <w:rFonts w:ascii="Palatino Linotype" w:hAnsi="Palatino Linotype" w:cs="Arial"/>
          <w:i/>
          <w:sz w:val="24"/>
          <w:szCs w:val="24"/>
        </w:rPr>
        <w:t>(Énfasis añadido)</w:t>
      </w:r>
    </w:p>
    <w:p w14:paraId="45AA7C69" w14:textId="77777777" w:rsidR="00FD26BC" w:rsidRPr="006E4D8F" w:rsidRDefault="00FD26BC" w:rsidP="00FD26BC">
      <w:pPr>
        <w:spacing w:after="0" w:line="360" w:lineRule="auto"/>
        <w:ind w:right="850"/>
        <w:jc w:val="both"/>
        <w:rPr>
          <w:rFonts w:ascii="Palatino Linotype" w:hAnsi="Palatino Linotype" w:cs="Arial"/>
          <w:sz w:val="24"/>
          <w:szCs w:val="24"/>
        </w:rPr>
      </w:pPr>
    </w:p>
    <w:p w14:paraId="3873AE93" w14:textId="77777777" w:rsidR="00FD26BC" w:rsidRDefault="00FD26BC" w:rsidP="00FD26BC">
      <w:pPr>
        <w:spacing w:after="0" w:line="360" w:lineRule="auto"/>
        <w:ind w:right="51"/>
        <w:jc w:val="both"/>
        <w:rPr>
          <w:rFonts w:ascii="Palatino Linotype" w:hAnsi="Palatino Linotype" w:cs="Arial"/>
          <w:sz w:val="24"/>
          <w:szCs w:val="24"/>
        </w:rPr>
      </w:pPr>
      <w:r w:rsidRPr="006E4D8F">
        <w:rPr>
          <w:rFonts w:ascii="Palatino Linotype" w:hAnsi="Palatino Linotype" w:cs="Arial"/>
          <w:sz w:val="24"/>
          <w:szCs w:val="24"/>
        </w:rPr>
        <w:t xml:space="preserve">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w:t>
      </w:r>
      <w:r w:rsidRPr="006E4D8F">
        <w:rPr>
          <w:rFonts w:ascii="Palatino Linotype" w:hAnsi="Palatino Linotype" w:cs="Arial"/>
          <w:sz w:val="24"/>
          <w:szCs w:val="24"/>
        </w:rPr>
        <w:lastRenderedPageBreak/>
        <w:t>con instituciones privadas que no se relacionen con el gasto público, son información que debe clasificarse como confidencial</w:t>
      </w:r>
      <w:r>
        <w:rPr>
          <w:rFonts w:ascii="Palatino Linotype" w:hAnsi="Palatino Linotype" w:cs="Arial"/>
          <w:sz w:val="24"/>
          <w:szCs w:val="24"/>
        </w:rPr>
        <w:t>.</w:t>
      </w:r>
    </w:p>
    <w:p w14:paraId="48FCFC7E" w14:textId="77777777" w:rsidR="00FD26BC" w:rsidRDefault="00FD26BC" w:rsidP="00FD26BC">
      <w:pPr>
        <w:spacing w:after="0" w:line="360" w:lineRule="auto"/>
        <w:ind w:right="51"/>
        <w:jc w:val="both"/>
        <w:rPr>
          <w:rFonts w:ascii="Palatino Linotype" w:hAnsi="Palatino Linotype" w:cs="Arial"/>
          <w:sz w:val="24"/>
          <w:szCs w:val="24"/>
        </w:rPr>
      </w:pPr>
    </w:p>
    <w:p w14:paraId="2C6F455E" w14:textId="77777777" w:rsidR="00FD26BC" w:rsidRDefault="00FD26BC" w:rsidP="00FD26BC">
      <w:pPr>
        <w:pStyle w:val="Prrafodelista"/>
        <w:autoSpaceDE w:val="0"/>
        <w:autoSpaceDN w:val="0"/>
        <w:adjustRightInd w:val="0"/>
        <w:spacing w:line="360" w:lineRule="auto"/>
        <w:ind w:left="0"/>
        <w:contextualSpacing/>
        <w:jc w:val="both"/>
        <w:rPr>
          <w:rFonts w:ascii="Palatino Linotype" w:hAnsi="Palatino Linotype" w:cs="Arial"/>
        </w:rPr>
      </w:pPr>
      <w:r w:rsidRPr="00E27A17">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3C4E796" w14:textId="77777777" w:rsidR="00FD26BC" w:rsidRDefault="00FD26BC" w:rsidP="00FD26BC">
      <w:pPr>
        <w:pStyle w:val="Prrafodelista"/>
        <w:autoSpaceDE w:val="0"/>
        <w:autoSpaceDN w:val="0"/>
        <w:adjustRightInd w:val="0"/>
        <w:spacing w:line="360" w:lineRule="auto"/>
        <w:ind w:left="0"/>
        <w:contextualSpacing/>
        <w:jc w:val="both"/>
        <w:rPr>
          <w:rFonts w:ascii="Palatino Linotype" w:hAnsi="Palatino Linotype" w:cs="Arial"/>
        </w:rPr>
      </w:pPr>
    </w:p>
    <w:p w14:paraId="73F5476C" w14:textId="77777777" w:rsidR="00FD26BC" w:rsidRPr="000752E0" w:rsidRDefault="00FD26BC" w:rsidP="00FD26BC">
      <w:pPr>
        <w:tabs>
          <w:tab w:val="left" w:pos="8647"/>
        </w:tabs>
        <w:spacing w:after="0" w:line="360" w:lineRule="auto"/>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3C1E396" w14:textId="77777777" w:rsidR="00FD26BC" w:rsidRDefault="00FD26BC" w:rsidP="00FD26BC">
      <w:pPr>
        <w:tabs>
          <w:tab w:val="left" w:pos="8647"/>
        </w:tabs>
        <w:spacing w:after="0" w:line="360" w:lineRule="auto"/>
        <w:ind w:right="51"/>
        <w:jc w:val="both"/>
        <w:rPr>
          <w:rFonts w:ascii="Palatino Linotype" w:hAnsi="Palatino Linotype" w:cs="Arial"/>
          <w:sz w:val="24"/>
          <w:szCs w:val="24"/>
        </w:rPr>
      </w:pPr>
    </w:p>
    <w:p w14:paraId="6044B3F4" w14:textId="77777777" w:rsidR="00FD26BC" w:rsidRDefault="00FD26BC" w:rsidP="00FD26BC">
      <w:pPr>
        <w:tabs>
          <w:tab w:val="left" w:pos="8647"/>
        </w:tabs>
        <w:spacing w:after="0" w:line="360" w:lineRule="auto"/>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14:paraId="46B875E6" w14:textId="77777777" w:rsidR="00FD26BC" w:rsidRDefault="00FD26BC" w:rsidP="00FD26BC">
      <w:pPr>
        <w:tabs>
          <w:tab w:val="left" w:pos="8647"/>
        </w:tabs>
        <w:spacing w:after="0" w:line="360" w:lineRule="auto"/>
        <w:ind w:right="51"/>
        <w:jc w:val="both"/>
        <w:rPr>
          <w:rFonts w:ascii="Palatino Linotype" w:hAnsi="Palatino Linotype" w:cs="Arial"/>
          <w:sz w:val="24"/>
          <w:szCs w:val="24"/>
        </w:rPr>
      </w:pPr>
    </w:p>
    <w:p w14:paraId="2D8FE5BA" w14:textId="77777777" w:rsidR="00FD26BC" w:rsidRDefault="00FD26BC" w:rsidP="00FD26BC">
      <w:pPr>
        <w:tabs>
          <w:tab w:val="left" w:pos="8647"/>
        </w:tabs>
        <w:spacing w:after="0" w:line="360" w:lineRule="auto"/>
        <w:jc w:val="both"/>
        <w:rPr>
          <w:rFonts w:ascii="Palatino Linotype" w:hAnsi="Palatino Linotype" w:cs="Arial"/>
          <w:sz w:val="24"/>
          <w:szCs w:val="24"/>
        </w:rPr>
      </w:pPr>
      <w:r w:rsidRPr="000752E0">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046CDD00" w14:textId="77777777" w:rsidR="00FD26BC" w:rsidRDefault="00FD26BC" w:rsidP="00FD26BC">
      <w:pPr>
        <w:tabs>
          <w:tab w:val="left" w:pos="8647"/>
        </w:tabs>
        <w:spacing w:after="0" w:line="360" w:lineRule="auto"/>
        <w:ind w:right="51"/>
        <w:jc w:val="both"/>
        <w:rPr>
          <w:rFonts w:ascii="Palatino Linotype" w:hAnsi="Palatino Linotype" w:cs="Arial"/>
          <w:sz w:val="24"/>
          <w:szCs w:val="24"/>
        </w:rPr>
      </w:pPr>
    </w:p>
    <w:p w14:paraId="5F6706F7" w14:textId="77777777" w:rsidR="00FD26BC" w:rsidRPr="00497964" w:rsidRDefault="00FD26BC" w:rsidP="00FD26BC">
      <w:pPr>
        <w:tabs>
          <w:tab w:val="left" w:pos="8222"/>
        </w:tabs>
        <w:spacing w:after="0" w:line="240" w:lineRule="auto"/>
        <w:ind w:left="851" w:right="850"/>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14:paraId="0E8313E4" w14:textId="77777777" w:rsidR="00FD26BC" w:rsidRPr="00497964" w:rsidRDefault="00FD26BC" w:rsidP="00FD26BC">
      <w:pPr>
        <w:tabs>
          <w:tab w:val="left" w:pos="8222"/>
          <w:tab w:val="left" w:pos="8647"/>
        </w:tabs>
        <w:spacing w:after="0" w:line="240" w:lineRule="auto"/>
        <w:ind w:left="851" w:right="850"/>
        <w:jc w:val="both"/>
        <w:rPr>
          <w:rFonts w:ascii="Palatino Linotype" w:hAnsi="Palatino Linotype" w:cs="Arial"/>
          <w:bCs/>
          <w:i/>
        </w:rPr>
      </w:pPr>
      <w:r w:rsidRPr="00497964">
        <w:rPr>
          <w:rFonts w:ascii="Palatino Linotype" w:hAnsi="Palatino Linotype" w:cs="Arial"/>
          <w:bCs/>
          <w:i/>
        </w:rPr>
        <w:t>Los sujetos obligados deberán aplicar, de manera estricta, las excepciones al derecho de acceso a la información y sólo podrán invocarlas cuando acrediten su procedencia.</w:t>
      </w:r>
    </w:p>
    <w:p w14:paraId="559EC35B" w14:textId="77777777" w:rsidR="00FD26BC" w:rsidRPr="00497964" w:rsidRDefault="00FD26BC" w:rsidP="00FD26BC">
      <w:pPr>
        <w:tabs>
          <w:tab w:val="left" w:pos="8222"/>
          <w:tab w:val="left" w:pos="8647"/>
        </w:tabs>
        <w:spacing w:after="0" w:line="240" w:lineRule="auto"/>
        <w:ind w:left="851" w:right="850"/>
        <w:jc w:val="both"/>
        <w:rPr>
          <w:rFonts w:ascii="Palatino Linotype" w:hAnsi="Palatino Linotype" w:cs="Arial"/>
          <w:bCs/>
          <w:i/>
        </w:rPr>
      </w:pPr>
      <w:r w:rsidRPr="00497964">
        <w:rPr>
          <w:rFonts w:ascii="Palatino Linotype" w:hAnsi="Palatino Linotype" w:cs="Arial"/>
          <w:bCs/>
          <w:i/>
        </w:rPr>
        <w:t>…</w:t>
      </w:r>
    </w:p>
    <w:p w14:paraId="46B9565F" w14:textId="77777777" w:rsidR="00FD26BC" w:rsidRDefault="00FD26BC" w:rsidP="00FD26BC">
      <w:pPr>
        <w:tabs>
          <w:tab w:val="left" w:pos="8222"/>
          <w:tab w:val="left" w:pos="8647"/>
        </w:tabs>
        <w:spacing w:after="0" w:line="240" w:lineRule="auto"/>
        <w:ind w:left="851" w:right="850"/>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14:paraId="4F334BF5" w14:textId="77777777" w:rsidR="00FD26BC" w:rsidRPr="00497964" w:rsidRDefault="00FD26BC" w:rsidP="00FD26BC">
      <w:pPr>
        <w:tabs>
          <w:tab w:val="left" w:pos="8222"/>
          <w:tab w:val="left" w:pos="8647"/>
        </w:tabs>
        <w:spacing w:after="0" w:line="240" w:lineRule="auto"/>
        <w:ind w:left="851" w:right="850"/>
        <w:jc w:val="both"/>
        <w:rPr>
          <w:rFonts w:ascii="Palatino Linotype" w:hAnsi="Palatino Linotype" w:cs="Arial"/>
          <w:bCs/>
          <w:i/>
        </w:rPr>
      </w:pPr>
    </w:p>
    <w:p w14:paraId="7DF5E0D9" w14:textId="77777777" w:rsidR="00FD26BC" w:rsidRPr="00497964" w:rsidRDefault="00FD26BC" w:rsidP="00FD26BC">
      <w:pPr>
        <w:tabs>
          <w:tab w:val="left" w:pos="8222"/>
          <w:tab w:val="left" w:pos="8647"/>
        </w:tabs>
        <w:spacing w:after="0" w:line="240" w:lineRule="auto"/>
        <w:ind w:left="851" w:right="850"/>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Para fundar la clasificación de la información se debe señalar el artículo, fracción, inciso, párrafo o numeral de la ley o tratado internacional suscrito por el Estado mexicano que expresamente le otorga el carácter de reservada o confidencial</w:t>
      </w:r>
      <w:r w:rsidRPr="00497964">
        <w:rPr>
          <w:rFonts w:ascii="Palatino Linotype" w:hAnsi="Palatino Linotype" w:cs="Arial"/>
          <w:b/>
          <w:bCs/>
          <w:i/>
        </w:rPr>
        <w:t>.</w:t>
      </w:r>
    </w:p>
    <w:p w14:paraId="5CBFE5C8" w14:textId="77777777" w:rsidR="00FD26BC" w:rsidRPr="00497964" w:rsidRDefault="00FD26BC" w:rsidP="00FD26BC">
      <w:pPr>
        <w:tabs>
          <w:tab w:val="left" w:pos="8222"/>
          <w:tab w:val="left" w:pos="8647"/>
        </w:tabs>
        <w:spacing w:after="0" w:line="240" w:lineRule="auto"/>
        <w:ind w:left="851" w:right="850"/>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14:paraId="48DF1AB9" w14:textId="77777777" w:rsidR="00FD26BC" w:rsidRPr="00497964" w:rsidRDefault="00FD26BC" w:rsidP="00FD26BC">
      <w:pPr>
        <w:tabs>
          <w:tab w:val="left" w:pos="8222"/>
          <w:tab w:val="left" w:pos="8647"/>
        </w:tabs>
        <w:spacing w:after="0" w:line="240" w:lineRule="auto"/>
        <w:ind w:left="851" w:right="850"/>
        <w:jc w:val="both"/>
        <w:rPr>
          <w:rFonts w:ascii="Palatino Linotype" w:hAnsi="Palatino Linotype" w:cs="Arial"/>
          <w:bCs/>
          <w:i/>
        </w:rPr>
      </w:pPr>
      <w:r w:rsidRPr="00497964">
        <w:rPr>
          <w:rFonts w:ascii="Palatino Linotype" w:hAnsi="Palatino Linotype" w:cs="Arial"/>
          <w:bCs/>
          <w:i/>
        </w:rPr>
        <w:t>…</w:t>
      </w:r>
    </w:p>
    <w:p w14:paraId="321108B8" w14:textId="77777777" w:rsidR="00FD26BC" w:rsidRPr="00497964" w:rsidRDefault="00FD26BC" w:rsidP="00FD26BC">
      <w:pPr>
        <w:tabs>
          <w:tab w:val="left" w:pos="8222"/>
          <w:tab w:val="left" w:pos="8647"/>
        </w:tabs>
        <w:spacing w:after="0" w:line="240" w:lineRule="auto"/>
        <w:ind w:left="851" w:right="850"/>
        <w:jc w:val="both"/>
        <w:rPr>
          <w:rFonts w:ascii="Palatino Linotype" w:hAnsi="Palatino Linotype" w:cs="Arial"/>
          <w:bCs/>
          <w:i/>
        </w:rPr>
      </w:pPr>
      <w:r w:rsidRPr="00497964">
        <w:rPr>
          <w:rFonts w:ascii="Palatino Linotype" w:hAnsi="Palatino Linotype" w:cs="Arial"/>
          <w:bCs/>
          <w:i/>
        </w:rPr>
        <w:t>DE LA INFORMACIÓN CONFIDENCIAL</w:t>
      </w:r>
    </w:p>
    <w:p w14:paraId="528848B2" w14:textId="77777777" w:rsidR="00FD26BC" w:rsidRPr="00497964" w:rsidRDefault="00FD26BC" w:rsidP="00FD26BC">
      <w:pPr>
        <w:tabs>
          <w:tab w:val="left" w:pos="8222"/>
          <w:tab w:val="left" w:pos="8647"/>
        </w:tabs>
        <w:spacing w:after="0" w:line="240" w:lineRule="auto"/>
        <w:ind w:left="851" w:right="850"/>
        <w:jc w:val="both"/>
        <w:rPr>
          <w:rFonts w:ascii="Palatino Linotype" w:hAnsi="Palatino Linotype" w:cs="Arial"/>
          <w:bCs/>
          <w:i/>
        </w:rPr>
      </w:pPr>
      <w:r w:rsidRPr="00497964">
        <w:rPr>
          <w:rFonts w:ascii="Palatino Linotype" w:hAnsi="Palatino Linotype" w:cs="Arial"/>
          <w:bCs/>
          <w:i/>
        </w:rPr>
        <w:t>Trigésimo octavo. Se considera información confidencial:</w:t>
      </w:r>
    </w:p>
    <w:p w14:paraId="5159A3F0" w14:textId="77777777" w:rsidR="00FD26BC" w:rsidRPr="00497964" w:rsidRDefault="00FD26BC" w:rsidP="00FD26BC">
      <w:pPr>
        <w:tabs>
          <w:tab w:val="left" w:pos="8222"/>
          <w:tab w:val="left" w:pos="8647"/>
        </w:tabs>
        <w:spacing w:after="0" w:line="240" w:lineRule="auto"/>
        <w:ind w:left="851" w:right="850"/>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14:paraId="76F30EC4" w14:textId="77777777" w:rsidR="00FD26BC" w:rsidRPr="00497964" w:rsidRDefault="00FD26BC" w:rsidP="00FD26BC">
      <w:pPr>
        <w:tabs>
          <w:tab w:val="left" w:pos="8222"/>
          <w:tab w:val="left" w:pos="8647"/>
        </w:tabs>
        <w:spacing w:after="0" w:line="240" w:lineRule="auto"/>
        <w:ind w:left="851" w:right="850"/>
        <w:jc w:val="both"/>
        <w:rPr>
          <w:rFonts w:ascii="Palatino Linotype" w:hAnsi="Palatino Linotype" w:cs="Arial"/>
          <w:bCs/>
          <w:i/>
        </w:rPr>
      </w:pPr>
      <w:r w:rsidRPr="00497964">
        <w:rPr>
          <w:rFonts w:ascii="Palatino Linotype" w:hAnsi="Palatino Linotype" w:cs="Arial"/>
          <w:bCs/>
          <w:i/>
        </w:rPr>
        <w:lastRenderedPageBreak/>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58A7A93" w14:textId="77777777" w:rsidR="00FD26BC" w:rsidRPr="00497964" w:rsidRDefault="00FD26BC" w:rsidP="00FD26BC">
      <w:pPr>
        <w:tabs>
          <w:tab w:val="left" w:pos="8222"/>
          <w:tab w:val="left" w:pos="8647"/>
        </w:tabs>
        <w:spacing w:after="0" w:line="240" w:lineRule="auto"/>
        <w:ind w:left="851" w:right="850"/>
        <w:jc w:val="both"/>
        <w:rPr>
          <w:rFonts w:ascii="Palatino Linotype" w:hAnsi="Palatino Linotype" w:cs="Arial"/>
          <w:bCs/>
          <w:i/>
        </w:rPr>
      </w:pPr>
      <w:r>
        <w:rPr>
          <w:rFonts w:ascii="Palatino Linotype" w:hAnsi="Palatino Linotype" w:cs="Arial"/>
          <w:bCs/>
          <w:i/>
        </w:rPr>
        <w:t xml:space="preserve">III </w:t>
      </w:r>
      <w:r w:rsidRPr="00497964">
        <w:rPr>
          <w:rFonts w:ascii="Palatino Linotype" w:hAnsi="Palatino Linotype" w:cs="Arial"/>
          <w:bCs/>
          <w:i/>
        </w:rPr>
        <w:t>…</w:t>
      </w:r>
    </w:p>
    <w:p w14:paraId="0C8D3F88" w14:textId="77777777" w:rsidR="00FD26BC" w:rsidRPr="00497964" w:rsidRDefault="00FD26BC" w:rsidP="00FD26BC">
      <w:pPr>
        <w:tabs>
          <w:tab w:val="left" w:pos="8222"/>
          <w:tab w:val="left" w:pos="8647"/>
        </w:tabs>
        <w:spacing w:after="0" w:line="240" w:lineRule="auto"/>
        <w:ind w:left="851" w:right="850"/>
        <w:jc w:val="both"/>
        <w:rPr>
          <w:rFonts w:ascii="Palatino Linotype" w:hAnsi="Palatino Linotype" w:cs="Arial"/>
          <w:bCs/>
          <w:i/>
        </w:rPr>
      </w:pPr>
      <w:r w:rsidRPr="00497964">
        <w:rPr>
          <w:rFonts w:ascii="Palatino Linotype" w:hAnsi="Palatino Linotype" w:cs="Arial"/>
          <w:bCs/>
          <w:i/>
        </w:rPr>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14:paraId="21CB0DFD" w14:textId="77777777" w:rsidR="00FD26BC" w:rsidRDefault="00FD26BC" w:rsidP="00FD26BC">
      <w:pPr>
        <w:tabs>
          <w:tab w:val="left" w:pos="8222"/>
          <w:tab w:val="left" w:pos="8647"/>
        </w:tabs>
        <w:spacing w:after="0" w:line="240" w:lineRule="auto"/>
        <w:ind w:left="851" w:right="850"/>
        <w:jc w:val="right"/>
        <w:rPr>
          <w:rFonts w:ascii="Palatino Linotype" w:hAnsi="Palatino Linotype" w:cs="Arial"/>
          <w:bCs/>
          <w:i/>
        </w:rPr>
      </w:pPr>
      <w:r w:rsidRPr="00497964">
        <w:rPr>
          <w:rFonts w:ascii="Palatino Linotype" w:hAnsi="Palatino Linotype" w:cs="Arial"/>
          <w:bCs/>
          <w:i/>
        </w:rPr>
        <w:t>(Énfasis añadido)</w:t>
      </w:r>
    </w:p>
    <w:p w14:paraId="05E464A0" w14:textId="77777777" w:rsidR="00FD26BC" w:rsidRDefault="00FD26BC" w:rsidP="00FD26BC">
      <w:pPr>
        <w:tabs>
          <w:tab w:val="left" w:pos="8222"/>
          <w:tab w:val="left" w:pos="8647"/>
        </w:tabs>
        <w:spacing w:after="0" w:line="240" w:lineRule="auto"/>
        <w:ind w:left="851" w:right="850"/>
        <w:jc w:val="right"/>
        <w:rPr>
          <w:rFonts w:ascii="Palatino Linotype" w:hAnsi="Palatino Linotype" w:cs="Arial"/>
          <w:bCs/>
          <w:i/>
        </w:rPr>
      </w:pPr>
    </w:p>
    <w:p w14:paraId="25F50D11" w14:textId="77777777" w:rsidR="00FD26BC" w:rsidRPr="00A038C3" w:rsidRDefault="00FD26BC" w:rsidP="00FD26BC">
      <w:pPr>
        <w:tabs>
          <w:tab w:val="left" w:pos="8647"/>
        </w:tabs>
        <w:spacing w:after="0" w:line="360" w:lineRule="auto"/>
        <w:jc w:val="both"/>
        <w:rPr>
          <w:rFonts w:ascii="Palatino Linotype" w:hAnsi="Palatino Linotype" w:cs="Arial"/>
          <w:sz w:val="24"/>
          <w:szCs w:val="24"/>
        </w:rPr>
      </w:pPr>
      <w:r w:rsidRPr="00A038C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45030ED5" w14:textId="77777777" w:rsidR="00FD26BC" w:rsidRPr="00A038C3" w:rsidRDefault="00FD26BC" w:rsidP="00FD26BC">
      <w:pPr>
        <w:tabs>
          <w:tab w:val="left" w:pos="8647"/>
        </w:tabs>
        <w:spacing w:after="0" w:line="360" w:lineRule="auto"/>
        <w:ind w:right="51"/>
        <w:jc w:val="both"/>
        <w:rPr>
          <w:rFonts w:ascii="Palatino Linotype" w:hAnsi="Palatino Linotype" w:cs="Arial"/>
          <w:sz w:val="24"/>
          <w:szCs w:val="24"/>
        </w:rPr>
      </w:pPr>
    </w:p>
    <w:p w14:paraId="215CCA10" w14:textId="77777777" w:rsidR="00FD26BC" w:rsidRPr="00A038C3" w:rsidRDefault="00FD26BC" w:rsidP="00FD26BC">
      <w:pPr>
        <w:tabs>
          <w:tab w:val="left" w:pos="8647"/>
        </w:tabs>
        <w:spacing w:after="0" w:line="360" w:lineRule="auto"/>
        <w:jc w:val="both"/>
        <w:rPr>
          <w:rFonts w:ascii="Palatino Linotype" w:hAnsi="Palatino Linotype" w:cs="Arial"/>
          <w:sz w:val="24"/>
          <w:szCs w:val="24"/>
        </w:rPr>
      </w:pPr>
      <w:r w:rsidRPr="00A038C3">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w:t>
      </w:r>
      <w:r>
        <w:rPr>
          <w:rFonts w:ascii="Palatino Linotype" w:hAnsi="Palatino Linotype" w:cs="Arial"/>
          <w:sz w:val="24"/>
          <w:szCs w:val="24"/>
        </w:rPr>
        <w:t xml:space="preserve"> razonamientos que llevaron al sujeto o</w:t>
      </w:r>
      <w:r w:rsidRPr="00A038C3">
        <w:rPr>
          <w:rFonts w:ascii="Palatino Linotype" w:hAnsi="Palatino Linotype" w:cs="Arial"/>
          <w:sz w:val="24"/>
          <w:szCs w:val="24"/>
        </w:rPr>
        <w:t>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C082A1" w14:textId="77777777" w:rsidR="00FD26BC" w:rsidRPr="00A038C3" w:rsidRDefault="00FD26BC" w:rsidP="00FD26BC">
      <w:pPr>
        <w:tabs>
          <w:tab w:val="left" w:pos="8647"/>
        </w:tabs>
        <w:spacing w:after="0" w:line="360" w:lineRule="auto"/>
        <w:ind w:right="51"/>
        <w:jc w:val="both"/>
        <w:rPr>
          <w:rFonts w:ascii="Palatino Linotype" w:hAnsi="Palatino Linotype" w:cs="Arial"/>
          <w:sz w:val="24"/>
          <w:szCs w:val="24"/>
        </w:rPr>
      </w:pPr>
    </w:p>
    <w:p w14:paraId="17604AE2" w14:textId="77777777" w:rsidR="00FD26BC" w:rsidRDefault="00FD26BC" w:rsidP="00FD26BC">
      <w:pPr>
        <w:spacing w:before="240" w:after="240" w:line="360" w:lineRule="auto"/>
        <w:jc w:val="both"/>
        <w:rPr>
          <w:rFonts w:ascii="Palatino Linotype" w:hAnsi="Palatino Linotype" w:cs="Arial"/>
          <w:i/>
          <w:iCs/>
          <w:sz w:val="24"/>
          <w:szCs w:val="24"/>
        </w:rPr>
      </w:pPr>
      <w:r>
        <w:rPr>
          <w:rFonts w:ascii="Palatino Linotype" w:hAnsi="Palatino Linotype" w:cs="Arial"/>
          <w:sz w:val="24"/>
          <w:szCs w:val="24"/>
        </w:rPr>
        <w:lastRenderedPageBreak/>
        <w:t>Entonces, el sujeto o</w:t>
      </w:r>
      <w:r w:rsidRPr="00A038C3">
        <w:rPr>
          <w:rFonts w:ascii="Palatino Linotype" w:hAnsi="Palatino Linotype" w:cs="Arial"/>
          <w:sz w:val="24"/>
          <w:szCs w:val="24"/>
        </w:rPr>
        <w:t>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038C3">
        <w:rPr>
          <w:rFonts w:ascii="Palatino Linotype" w:hAnsi="Palatino Linotype" w:cs="Arial"/>
          <w:i/>
          <w:iCs/>
          <w:sz w:val="24"/>
          <w:szCs w:val="24"/>
        </w:rPr>
        <w:t>.</w:t>
      </w:r>
    </w:p>
    <w:p w14:paraId="64258542" w14:textId="77777777" w:rsidR="00FD26BC" w:rsidRPr="00E71E73" w:rsidRDefault="00FD26BC" w:rsidP="00FD26BC">
      <w:pPr>
        <w:pStyle w:val="Sinespaciado"/>
        <w:spacing w:before="240" w:after="240" w:line="360" w:lineRule="auto"/>
        <w:jc w:val="both"/>
        <w:rPr>
          <w:rFonts w:ascii="Palatino Linotype" w:hAnsi="Palatino Linotype" w:cs="Arial"/>
        </w:rPr>
      </w:pPr>
      <w:r w:rsidRPr="00E71E73">
        <w:rPr>
          <w:rFonts w:ascii="Palatino Linotype" w:hAnsi="Palatino Linotype" w:cs="Arial"/>
        </w:rPr>
        <w:t xml:space="preserve">Asimismo, no escapa a la óptica de este Órgano Garante de la Transparencia y Protección de Datos personales que dentro de la </w:t>
      </w:r>
      <w:r>
        <w:rPr>
          <w:rFonts w:ascii="Palatino Linotype" w:hAnsi="Palatino Linotype" w:cs="Arial"/>
        </w:rPr>
        <w:t xml:space="preserve">información </w:t>
      </w:r>
      <w:r w:rsidRPr="00E71E73">
        <w:rPr>
          <w:rFonts w:ascii="Palatino Linotype" w:hAnsi="Palatino Linotype" w:cs="Arial"/>
        </w:rPr>
        <w:t>que se ordena entregar</w:t>
      </w:r>
      <w:r>
        <w:rPr>
          <w:rFonts w:ascii="Palatino Linotype" w:hAnsi="Palatino Linotype" w:cs="Arial"/>
        </w:rPr>
        <w:t>, pudiera</w:t>
      </w:r>
      <w:r w:rsidRPr="00E71E73">
        <w:rPr>
          <w:rFonts w:ascii="Palatino Linotype" w:hAnsi="Palatino Linotype" w:cs="Arial"/>
        </w:rPr>
        <w:t xml:space="preserve"> exist</w:t>
      </w:r>
      <w:r>
        <w:rPr>
          <w:rFonts w:ascii="Palatino Linotype" w:hAnsi="Palatino Linotype" w:cs="Arial"/>
        </w:rPr>
        <w:t>ir</w:t>
      </w:r>
      <w:r w:rsidRPr="00E71E73">
        <w:rPr>
          <w:rFonts w:ascii="Palatino Linotype" w:hAnsi="Palatino Linotype" w:cs="Arial"/>
        </w:rPr>
        <w:t xml:space="preserve"> información concerniente a aquellos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policías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0E7627EB" w14:textId="77777777" w:rsidR="00FD26BC" w:rsidRPr="00E71E73" w:rsidRDefault="00FD26BC" w:rsidP="00FD26BC">
      <w:pPr>
        <w:spacing w:after="0" w:line="276" w:lineRule="auto"/>
        <w:ind w:left="1134" w:right="1134"/>
        <w:jc w:val="both"/>
        <w:rPr>
          <w:rFonts w:ascii="Palatino Linotype" w:hAnsi="Palatino Linotype" w:cs="Arial"/>
          <w:bCs/>
          <w:i/>
          <w:noProof/>
          <w:sz w:val="24"/>
          <w:szCs w:val="24"/>
        </w:rPr>
      </w:pPr>
      <w:r w:rsidRPr="00E71E73">
        <w:rPr>
          <w:rFonts w:ascii="Palatino Linotype" w:hAnsi="Palatino Linotype" w:cs="Arial"/>
          <w:bCs/>
          <w:i/>
          <w:noProof/>
          <w:sz w:val="24"/>
          <w:szCs w:val="24"/>
        </w:rPr>
        <w:t>“Artículo 4.- Para los efectos de esta Ley se entiende por:</w:t>
      </w:r>
    </w:p>
    <w:p w14:paraId="65E62E45" w14:textId="77777777" w:rsidR="00FD26BC" w:rsidRPr="00E71E73" w:rsidRDefault="00FD26BC" w:rsidP="00FD26BC">
      <w:pPr>
        <w:spacing w:after="0" w:line="276" w:lineRule="auto"/>
        <w:ind w:left="1134" w:right="1134"/>
        <w:jc w:val="both"/>
        <w:rPr>
          <w:rFonts w:ascii="Palatino Linotype" w:hAnsi="Palatino Linotype" w:cs="Arial"/>
          <w:bCs/>
          <w:i/>
          <w:noProof/>
          <w:sz w:val="24"/>
          <w:szCs w:val="24"/>
        </w:rPr>
      </w:pPr>
      <w:r w:rsidRPr="00E71E73">
        <w:rPr>
          <w:rFonts w:ascii="Palatino Linotype" w:hAnsi="Palatino Linotype" w:cs="Arial"/>
          <w:bCs/>
          <w:i/>
          <w:noProof/>
          <w:sz w:val="24"/>
          <w:szCs w:val="24"/>
        </w:rPr>
        <w:t>…</w:t>
      </w:r>
    </w:p>
    <w:p w14:paraId="4A8A0D58" w14:textId="77777777" w:rsidR="00FD26BC" w:rsidRPr="00E71E73" w:rsidRDefault="00FD26BC" w:rsidP="00FD26BC">
      <w:pPr>
        <w:spacing w:after="0" w:line="276" w:lineRule="auto"/>
        <w:ind w:left="1134" w:right="1134"/>
        <w:jc w:val="both"/>
        <w:rPr>
          <w:rFonts w:ascii="Palatino Linotype" w:hAnsi="Palatino Linotype" w:cs="Arial"/>
          <w:sz w:val="24"/>
          <w:szCs w:val="24"/>
        </w:rPr>
      </w:pPr>
      <w:r w:rsidRPr="000821DA">
        <w:rPr>
          <w:rFonts w:ascii="Palatino Linotype" w:hAnsi="Palatino Linotype" w:cs="Arial"/>
          <w:b/>
          <w:bCs/>
          <w:i/>
          <w:noProof/>
          <w:sz w:val="24"/>
          <w:szCs w:val="24"/>
        </w:rPr>
        <w:t>XII. Disociación</w:t>
      </w:r>
      <w:r w:rsidRPr="00E71E73">
        <w:rPr>
          <w:rFonts w:ascii="Palatino Linotype" w:hAnsi="Palatino Linotype" w:cs="Arial"/>
          <w:bCs/>
          <w:i/>
          <w:noProof/>
          <w:sz w:val="24"/>
          <w:szCs w:val="24"/>
        </w:rPr>
        <w:t>: Procedimiento mediante el cual los datos personales no pueden asociarse al titular, ni permitir por su estructura, contenido o grado de desagregación, la identificación individual del mismo;”</w:t>
      </w:r>
    </w:p>
    <w:p w14:paraId="2D2EC19C" w14:textId="77777777" w:rsidR="00FD26BC" w:rsidRPr="00E71E73" w:rsidRDefault="00FD26BC" w:rsidP="00FD26BC">
      <w:pPr>
        <w:pStyle w:val="Sinespaciado"/>
        <w:spacing w:before="240" w:after="240" w:line="360" w:lineRule="auto"/>
        <w:jc w:val="both"/>
        <w:rPr>
          <w:rFonts w:ascii="Palatino Linotype" w:hAnsi="Palatino Linotype" w:cs="Arial"/>
        </w:rPr>
      </w:pPr>
    </w:p>
    <w:p w14:paraId="75C652F0" w14:textId="77777777" w:rsidR="00FD26BC" w:rsidRPr="00E71E73" w:rsidRDefault="00FD26BC" w:rsidP="00FD26BC">
      <w:pPr>
        <w:pStyle w:val="Sinespaciado"/>
        <w:spacing w:before="240" w:after="240" w:line="360" w:lineRule="auto"/>
        <w:jc w:val="both"/>
        <w:rPr>
          <w:rFonts w:ascii="Palatino Linotype" w:hAnsi="Palatino Linotype" w:cs="Arial"/>
        </w:rPr>
      </w:pPr>
      <w:r w:rsidRPr="00E71E73">
        <w:rPr>
          <w:rFonts w:ascii="Palatino Linotype" w:hAnsi="Palatino Linotype" w:cs="Arial"/>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5468B626" w14:textId="77777777" w:rsidR="00FD26BC" w:rsidRPr="00E71E73" w:rsidRDefault="00FD26BC" w:rsidP="00FD26BC">
      <w:pPr>
        <w:autoSpaceDE w:val="0"/>
        <w:autoSpaceDN w:val="0"/>
        <w:adjustRightInd w:val="0"/>
        <w:spacing w:before="240" w:after="240" w:line="360" w:lineRule="auto"/>
        <w:jc w:val="both"/>
        <w:rPr>
          <w:rFonts w:ascii="Palatino Linotype" w:hAnsi="Palatino Linotype" w:cs="Arial"/>
          <w:sz w:val="24"/>
          <w:szCs w:val="24"/>
          <w:lang w:val="es-ES_tradnl"/>
        </w:rPr>
      </w:pPr>
    </w:p>
    <w:p w14:paraId="67EFBC12" w14:textId="501B544C" w:rsidR="00BD7921" w:rsidRPr="00FD26BC" w:rsidRDefault="00FD26BC" w:rsidP="00FD26BC">
      <w:pPr>
        <w:spacing w:before="240" w:after="240" w:line="360" w:lineRule="auto"/>
        <w:jc w:val="both"/>
        <w:rPr>
          <w:rFonts w:ascii="Palatino Linotype" w:hAnsi="Palatino Linotype" w:cs="Arial"/>
          <w:sz w:val="24"/>
          <w:szCs w:val="24"/>
          <w:lang w:val="es-ES_tradnl"/>
        </w:rPr>
      </w:pPr>
      <w:r w:rsidRPr="00E71E73">
        <w:rPr>
          <w:rFonts w:ascii="Palatino Linotype" w:hAnsi="Palatino Linotype" w:cs="Arial"/>
          <w:sz w:val="24"/>
          <w:szCs w:val="24"/>
          <w:lang w:val="es-ES_tradnl"/>
        </w:rPr>
        <w:t>Por ende, en el presente caso el sujeto obligado sólo podrá testar los datos referidos con antelación, clasificación que tiene que efectuar mediante las formalidades que la Ley impone</w:t>
      </w:r>
      <w:r>
        <w:rPr>
          <w:rFonts w:ascii="Palatino Linotype" w:hAnsi="Palatino Linotype" w:cs="Arial"/>
          <w:sz w:val="24"/>
          <w:szCs w:val="24"/>
          <w:lang w:val="es-ES_tradnl"/>
        </w:rPr>
        <w:t>.</w:t>
      </w:r>
    </w:p>
    <w:p w14:paraId="477C9D16" w14:textId="4E0D2B23" w:rsidR="00E566C0" w:rsidRPr="00666963" w:rsidRDefault="009634D3" w:rsidP="00666963">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24F36C94" w14:textId="61294E2E" w:rsidR="00FD26BC" w:rsidRPr="00921CA9" w:rsidRDefault="006A2B44" w:rsidP="00FD26BC">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FD26BC">
        <w:rPr>
          <w:rFonts w:ascii="Palatino Linotype" w:hAnsi="Palatino Linotype" w:cs="Arial"/>
          <w:sz w:val="24"/>
          <w:szCs w:val="24"/>
          <w:lang w:val="es-ES_tradnl"/>
        </w:rPr>
        <w:t xml:space="preserve">Se </w:t>
      </w:r>
      <w:r w:rsidR="00FD26BC">
        <w:rPr>
          <w:rFonts w:ascii="Palatino Linotype" w:hAnsi="Palatino Linotype" w:cs="Arial"/>
          <w:b/>
          <w:sz w:val="24"/>
          <w:szCs w:val="24"/>
          <w:lang w:val="es-ES_tradnl"/>
        </w:rPr>
        <w:t>REVOCA</w:t>
      </w:r>
      <w:r w:rsidR="00FD26BC" w:rsidRPr="00921CA9">
        <w:rPr>
          <w:rFonts w:ascii="Palatino Linotype" w:hAnsi="Palatino Linotype" w:cs="Arial"/>
          <w:sz w:val="24"/>
          <w:szCs w:val="24"/>
          <w:lang w:val="es-ES_tradnl"/>
        </w:rPr>
        <w:t xml:space="preserve"> </w:t>
      </w:r>
      <w:r w:rsidR="00FD26BC">
        <w:rPr>
          <w:rFonts w:ascii="Palatino Linotype" w:eastAsia="Arial Unicode MS" w:hAnsi="Palatino Linotype" w:cs="Arial"/>
          <w:sz w:val="24"/>
          <w:szCs w:val="24"/>
        </w:rPr>
        <w:t>la respuesta del sujeto obligado, por resultar parcialmente fundados los motivos de inconformidad vertidos por la recurrente, en términos del considerando cuarto de ésta resolución.</w:t>
      </w:r>
    </w:p>
    <w:p w14:paraId="262BB8B4" w14:textId="09B7EA9B" w:rsidR="00961140" w:rsidRPr="00E566C0" w:rsidRDefault="00961140" w:rsidP="006A2B44">
      <w:pPr>
        <w:spacing w:before="240" w:line="360" w:lineRule="auto"/>
        <w:jc w:val="both"/>
        <w:rPr>
          <w:rFonts w:ascii="Palatino Linotype" w:eastAsia="Arial Unicode MS" w:hAnsi="Palatino Linotype" w:cs="Arial"/>
          <w:sz w:val="24"/>
          <w:szCs w:val="24"/>
        </w:rPr>
      </w:pPr>
    </w:p>
    <w:p w14:paraId="6C32E38A" w14:textId="52F71E16" w:rsidR="00783860" w:rsidRDefault="006A2B44" w:rsidP="0086650C">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A51ED1">
        <w:rPr>
          <w:rFonts w:ascii="Palatino Linotype" w:hAnsi="Palatino Linotype" w:cs="Arial"/>
          <w:sz w:val="24"/>
          <w:szCs w:val="24"/>
        </w:rPr>
        <w:t>sujeto obligado</w:t>
      </w:r>
      <w:r w:rsidR="00961140">
        <w:rPr>
          <w:rFonts w:ascii="Palatino Linotype" w:hAnsi="Palatino Linotype" w:cs="Arial"/>
          <w:sz w:val="24"/>
          <w:szCs w:val="24"/>
        </w:rPr>
        <w:t>,</w:t>
      </w:r>
      <w:r w:rsidR="0004700A">
        <w:rPr>
          <w:rFonts w:ascii="Palatino Linotype" w:hAnsi="Palatino Linotype" w:cs="Arial"/>
          <w:sz w:val="24"/>
          <w:szCs w:val="24"/>
        </w:rPr>
        <w:t xml:space="preserve"> </w:t>
      </w:r>
      <w:r w:rsidR="00B428C8">
        <w:rPr>
          <w:rFonts w:ascii="Palatino Linotype" w:hAnsi="Palatino Linotype" w:cs="Arial"/>
          <w:sz w:val="24"/>
          <w:szCs w:val="24"/>
        </w:rPr>
        <w:t xml:space="preserve">haga entrega </w:t>
      </w:r>
      <w:r w:rsidR="007D5040">
        <w:rPr>
          <w:rFonts w:ascii="Palatino Linotype" w:hAnsi="Palatino Linotype" w:cs="Arial"/>
          <w:sz w:val="24"/>
          <w:szCs w:val="24"/>
        </w:rPr>
        <w:t>a la</w:t>
      </w:r>
      <w:r>
        <w:rPr>
          <w:rFonts w:ascii="Palatino Linotype" w:hAnsi="Palatino Linotype" w:cs="Arial"/>
          <w:sz w:val="24"/>
          <w:szCs w:val="24"/>
        </w:rPr>
        <w:t xml:space="preserve"> recurrente</w:t>
      </w:r>
      <w:r w:rsidR="00AC5AB1">
        <w:rPr>
          <w:rFonts w:ascii="Palatino Linotype" w:hAnsi="Palatino Linotype" w:cs="Arial"/>
          <w:sz w:val="24"/>
          <w:szCs w:val="24"/>
        </w:rPr>
        <w:t>,</w:t>
      </w:r>
      <w:r w:rsidR="00AC5AB1" w:rsidRPr="00BA3F2B">
        <w:rPr>
          <w:rFonts w:ascii="Palatino Linotype" w:hAnsi="Palatino Linotype" w:cs="Arial"/>
          <w:sz w:val="24"/>
          <w:szCs w:val="24"/>
        </w:rPr>
        <w:t xml:space="preserve"> </w:t>
      </w:r>
      <w:r w:rsidR="00AC5AB1">
        <w:rPr>
          <w:rFonts w:ascii="Palatino Linotype" w:hAnsi="Palatino Linotype" w:cs="Arial"/>
          <w:sz w:val="24"/>
          <w:szCs w:val="24"/>
        </w:rPr>
        <w:t xml:space="preserve">en términos de Considerando </w:t>
      </w:r>
      <w:r w:rsidR="00AC5AB1">
        <w:rPr>
          <w:rFonts w:ascii="Palatino Linotype" w:hAnsi="Palatino Linotype" w:cs="Arial"/>
          <w:b/>
          <w:sz w:val="24"/>
          <w:szCs w:val="24"/>
        </w:rPr>
        <w:t xml:space="preserve">cuarto </w:t>
      </w:r>
      <w:r w:rsidR="00C24737">
        <w:rPr>
          <w:rFonts w:ascii="Palatino Linotype" w:hAnsi="Palatino Linotype" w:cs="Arial"/>
          <w:sz w:val="24"/>
          <w:szCs w:val="24"/>
        </w:rPr>
        <w:t>de la presente resolución,</w:t>
      </w:r>
      <w:r w:rsidR="002E1008">
        <w:rPr>
          <w:rFonts w:ascii="Palatino Linotype" w:hAnsi="Palatino Linotype" w:cs="Arial"/>
          <w:sz w:val="24"/>
          <w:szCs w:val="24"/>
        </w:rPr>
        <w:t xml:space="preserve"> </w:t>
      </w:r>
      <w:r w:rsidR="00916E85">
        <w:rPr>
          <w:rFonts w:ascii="Palatino Linotype" w:hAnsi="Palatino Linotype" w:cs="Arial"/>
          <w:sz w:val="24"/>
          <w:szCs w:val="24"/>
        </w:rPr>
        <w:t xml:space="preserve"> </w:t>
      </w:r>
      <w:r>
        <w:rPr>
          <w:rFonts w:ascii="Palatino Linotype" w:hAnsi="Palatino Linotype" w:cs="Arial"/>
          <w:sz w:val="24"/>
          <w:szCs w:val="24"/>
        </w:rPr>
        <w:t>a través del SAIMEX,</w:t>
      </w:r>
      <w:r w:rsidR="00AC5AB1">
        <w:rPr>
          <w:rFonts w:ascii="Palatino Linotype" w:hAnsi="Palatino Linotype" w:cs="Arial"/>
          <w:sz w:val="24"/>
          <w:szCs w:val="24"/>
        </w:rPr>
        <w:t xml:space="preserve"> </w:t>
      </w:r>
      <w:r w:rsidR="00FD26BC">
        <w:rPr>
          <w:rFonts w:ascii="Palatino Linotype" w:hAnsi="Palatino Linotype" w:cs="Arial"/>
          <w:sz w:val="24"/>
          <w:szCs w:val="24"/>
        </w:rPr>
        <w:t xml:space="preserve">en versión pública </w:t>
      </w:r>
      <w:r w:rsidR="00EF0062">
        <w:rPr>
          <w:rFonts w:ascii="Palatino Linotype" w:hAnsi="Palatino Linotype" w:cs="Arial"/>
          <w:sz w:val="24"/>
          <w:szCs w:val="24"/>
        </w:rPr>
        <w:t xml:space="preserve">en el caso </w:t>
      </w:r>
      <w:r w:rsidR="00FD26BC">
        <w:rPr>
          <w:rFonts w:ascii="Palatino Linotype" w:hAnsi="Palatino Linotype" w:cs="Arial"/>
          <w:sz w:val="24"/>
          <w:szCs w:val="24"/>
        </w:rPr>
        <w:t xml:space="preserve">de ser procedente, </w:t>
      </w:r>
      <w:r w:rsidR="00AC5AB1">
        <w:rPr>
          <w:rFonts w:ascii="Palatino Linotype" w:hAnsi="Palatino Linotype" w:cs="Arial"/>
          <w:sz w:val="24"/>
          <w:szCs w:val="24"/>
        </w:rPr>
        <w:t>del o los documentos en donde conste</w:t>
      </w:r>
      <w:r w:rsidR="00C24737">
        <w:rPr>
          <w:rFonts w:ascii="Palatino Linotype" w:hAnsi="Palatino Linotype" w:cs="Arial"/>
          <w:sz w:val="24"/>
          <w:szCs w:val="24"/>
        </w:rPr>
        <w:t>n</w:t>
      </w:r>
      <w:r w:rsidR="00AC5AB1">
        <w:rPr>
          <w:rFonts w:ascii="Palatino Linotype" w:hAnsi="Palatino Linotype" w:cs="Arial"/>
          <w:sz w:val="24"/>
          <w:szCs w:val="24"/>
        </w:rPr>
        <w:t xml:space="preserve"> o de los cuales se pueda advertir lo siguiente:</w:t>
      </w:r>
    </w:p>
    <w:p w14:paraId="775016F2" w14:textId="26799728" w:rsidR="00783860" w:rsidRDefault="00783860" w:rsidP="0086650C">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Por el periodo del mes de enero de 2013 al 30 de julio de 2018.</w:t>
      </w:r>
    </w:p>
    <w:p w14:paraId="53BF1105" w14:textId="6F86C478" w:rsidR="00C24737" w:rsidRPr="008072EC" w:rsidRDefault="008072EC" w:rsidP="00C24737">
      <w:pPr>
        <w:pStyle w:val="Prrafodelista"/>
        <w:numPr>
          <w:ilvl w:val="0"/>
          <w:numId w:val="21"/>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Nombres</w:t>
      </w:r>
      <w:r w:rsidR="00783860" w:rsidRPr="008072EC">
        <w:rPr>
          <w:rFonts w:ascii="Palatino Linotype" w:hAnsi="Palatino Linotype" w:cs="Arial"/>
        </w:rPr>
        <w:t xml:space="preserve"> del personal sindicalizado.</w:t>
      </w:r>
    </w:p>
    <w:p w14:paraId="7F60E112" w14:textId="48262FEF" w:rsidR="00C24737" w:rsidRDefault="00783860" w:rsidP="00C24737">
      <w:pPr>
        <w:pStyle w:val="Prrafodelista"/>
        <w:numPr>
          <w:ilvl w:val="0"/>
          <w:numId w:val="21"/>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Antigüedad y/o fecha de ingreso del personal sindicalizado.</w:t>
      </w:r>
    </w:p>
    <w:p w14:paraId="1A466582" w14:textId="6CD71AD5" w:rsidR="002D1447" w:rsidRDefault="00783860" w:rsidP="00C24737">
      <w:pPr>
        <w:pStyle w:val="Prrafodelista"/>
        <w:numPr>
          <w:ilvl w:val="0"/>
          <w:numId w:val="21"/>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Área de adscripción del personal sindicalizado.</w:t>
      </w:r>
    </w:p>
    <w:p w14:paraId="525D5A66" w14:textId="77777777" w:rsidR="00783860" w:rsidRDefault="00783860" w:rsidP="00783860">
      <w:pPr>
        <w:pStyle w:val="Prrafodelista"/>
        <w:numPr>
          <w:ilvl w:val="0"/>
          <w:numId w:val="21"/>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Funciones que desempeña el personal sindicalizado.</w:t>
      </w:r>
    </w:p>
    <w:p w14:paraId="60005DE2" w14:textId="654E5F18" w:rsidR="00783860" w:rsidRDefault="00783860" w:rsidP="00783860">
      <w:pPr>
        <w:pStyle w:val="Prrafodelista"/>
        <w:numPr>
          <w:ilvl w:val="0"/>
          <w:numId w:val="21"/>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Grado máximo de estudios del personal sindicalizado.</w:t>
      </w:r>
    </w:p>
    <w:p w14:paraId="0D040156" w14:textId="4D4E02CC" w:rsidR="007D5040" w:rsidRDefault="007D5040" w:rsidP="007D5040">
      <w:pPr>
        <w:pStyle w:val="Prrafodelista"/>
        <w:numPr>
          <w:ilvl w:val="0"/>
          <w:numId w:val="21"/>
        </w:numPr>
        <w:autoSpaceDE w:val="0"/>
        <w:autoSpaceDN w:val="0"/>
        <w:adjustRightInd w:val="0"/>
        <w:spacing w:before="240" w:line="360" w:lineRule="auto"/>
        <w:ind w:right="49"/>
        <w:jc w:val="both"/>
        <w:rPr>
          <w:rFonts w:ascii="Palatino Linotype" w:hAnsi="Palatino Linotype" w:cs="Arial"/>
        </w:rPr>
      </w:pPr>
      <w:r w:rsidRPr="007D5040">
        <w:rPr>
          <w:rFonts w:ascii="Palatino Linotype" w:hAnsi="Palatino Linotype" w:cs="Arial"/>
        </w:rPr>
        <w:t>El Acuerdo que emita el Comité de Transparencia en el que se confirme la declaración de incompetencia del Sujeto Obligado respecto de los puntos 1 y 6 marcados en la solicitud de acceso a la información.</w:t>
      </w:r>
    </w:p>
    <w:p w14:paraId="17383797" w14:textId="1D1D0354" w:rsidR="001E4EDD" w:rsidRPr="00152B5B" w:rsidRDefault="001E4EDD" w:rsidP="001E4EDD">
      <w:pPr>
        <w:pStyle w:val="Prrafodelista"/>
        <w:autoSpaceDE w:val="0"/>
        <w:autoSpaceDN w:val="0"/>
        <w:adjustRightInd w:val="0"/>
        <w:spacing w:before="240" w:line="360" w:lineRule="auto"/>
        <w:ind w:left="1428" w:right="49"/>
        <w:jc w:val="both"/>
        <w:rPr>
          <w:rFonts w:ascii="Palatino Linotype" w:hAnsi="Palatino Linotype" w:cs="Arial"/>
          <w:i/>
          <w:lang w:eastAsia="es-MX"/>
        </w:rPr>
      </w:pPr>
      <w:r w:rsidRPr="00152B5B">
        <w:rPr>
          <w:rFonts w:ascii="Palatino Linotype" w:hAnsi="Palatino Linotype" w:cs="Arial"/>
          <w:i/>
          <w:lang w:eastAsia="es-MX"/>
        </w:rPr>
        <w:t>Para la entrega en versión pública de la información</w:t>
      </w:r>
      <w:r>
        <w:rPr>
          <w:rFonts w:ascii="Palatino Linotype" w:hAnsi="Palatino Linotype" w:cs="Arial"/>
          <w:i/>
          <w:lang w:eastAsia="es-MX"/>
        </w:rPr>
        <w:t xml:space="preserve"> referida en los puntos del 1 al 5 que anteceden</w:t>
      </w:r>
      <w:r w:rsidRPr="00152B5B">
        <w:rPr>
          <w:rFonts w:ascii="Palatino Linotype" w:hAnsi="Palatino Linotype" w:cs="Arial"/>
          <w:i/>
          <w:lang w:eastAsia="es-MX"/>
        </w:rPr>
        <w:t xml:space="preserve">, deberá emitir el Acuerdo del Comité de Transparencia en términos de </w:t>
      </w:r>
      <w:r w:rsidRPr="00152B5B">
        <w:rPr>
          <w:rFonts w:ascii="Palatino Linotype" w:hAnsi="Palatino Linotype"/>
          <w:i/>
        </w:rPr>
        <w:t>lo señalado en el Considerando Cuarto y en los artículos 49, fracción VIII, 132, fracción II de la Ley de Transparencia y Acceso a la Información Pública del Estado de México y Municipios y demás normatividades aplicables, en el que funde y motive las razones sobre los datos que se supriman o eliminen y se ponga a disposición de la recurrente, por la información confidencial.</w:t>
      </w:r>
    </w:p>
    <w:p w14:paraId="30A07EF9" w14:textId="77777777" w:rsidR="001E4EDD" w:rsidRPr="007D5040" w:rsidRDefault="001E4EDD" w:rsidP="001E4EDD">
      <w:pPr>
        <w:pStyle w:val="Prrafodelista"/>
        <w:autoSpaceDE w:val="0"/>
        <w:autoSpaceDN w:val="0"/>
        <w:adjustRightInd w:val="0"/>
        <w:spacing w:before="240" w:line="360" w:lineRule="auto"/>
        <w:ind w:left="1428" w:right="49"/>
        <w:jc w:val="both"/>
        <w:rPr>
          <w:rFonts w:ascii="Palatino Linotype" w:hAnsi="Palatino Linotype" w:cs="Arial"/>
        </w:rPr>
      </w:pPr>
    </w:p>
    <w:p w14:paraId="75C82D56" w14:textId="1273948E" w:rsidR="006A2B44" w:rsidRDefault="006A2B44" w:rsidP="006A2B4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w:t>
      </w:r>
      <w:r w:rsidRPr="00A80781">
        <w:rPr>
          <w:rFonts w:ascii="Palatino Linotype" w:hAnsi="Palatino Linotype" w:cs="Arial"/>
          <w:sz w:val="24"/>
          <w:szCs w:val="24"/>
        </w:rPr>
        <w:lastRenderedPageBreak/>
        <w:t xml:space="preserve">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219E92F5" w14:textId="51FB943A" w:rsidR="00280CE6" w:rsidRPr="00E566C0" w:rsidRDefault="006A2B44" w:rsidP="00D03642">
      <w:pPr>
        <w:autoSpaceDE w:val="0"/>
        <w:autoSpaceDN w:val="0"/>
        <w:adjustRightInd w:val="0"/>
        <w:spacing w:before="24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176AE097" w14:textId="1FC06ED4" w:rsidR="00D01572" w:rsidRPr="00E566C0" w:rsidRDefault="00E3099C" w:rsidP="006A5FCF">
      <w:pPr>
        <w:spacing w:before="240" w:line="360" w:lineRule="auto"/>
        <w:jc w:val="both"/>
        <w:rPr>
          <w:rFonts w:ascii="Palatino Linotype" w:hAnsi="Palatino Linotype" w:cs="Arial"/>
        </w:rPr>
      </w:pPr>
      <w:r w:rsidRPr="007D53C0">
        <w:rPr>
          <w:rFonts w:ascii="Palatino Linotype" w:hAnsi="Palatino Linotype" w:cs="Arial"/>
        </w:rPr>
        <w:t xml:space="preserve">ASÍ LO RESUELVE, POR </w:t>
      </w:r>
      <w:r>
        <w:rPr>
          <w:rFonts w:ascii="Palatino Linotype" w:hAnsi="Palatino Linotype" w:cs="Arial"/>
        </w:rPr>
        <w:t>UNANIMIDAD DE VOTOS</w:t>
      </w:r>
      <w:r w:rsidRPr="007D53C0">
        <w:rPr>
          <w:rFonts w:ascii="Palatino Linotype" w:hAnsi="Palatino Linotype" w:cs="Arial"/>
        </w:rPr>
        <w:t xml:space="preserve"> EL PLENO DEL</w:t>
      </w:r>
      <w:r w:rsidRPr="007D53C0">
        <w:rPr>
          <w:rFonts w:ascii="Palatino Linotype" w:eastAsia="Arial Unicode MS" w:hAnsi="Palatino Linotype" w:cs="Arial"/>
        </w:rPr>
        <w:t xml:space="preserve"> </w:t>
      </w:r>
      <w:r>
        <w:rPr>
          <w:rFonts w:ascii="Palatino Linotype" w:eastAsia="Arial Unicode MS" w:hAnsi="Palatino Linotype" w:cs="Arial"/>
        </w:rPr>
        <w:t>INSTITUTO DE TRANSPARENCIA, ACCESO A LA INFORMACIÓN PÚBLICA Y PROTECCIÓN DE DATOS PERSONALES DEL ESTADO DE MÉXICO Y MUNICIPIOS</w:t>
      </w:r>
      <w:r w:rsidRPr="007D53C0">
        <w:rPr>
          <w:rFonts w:ascii="Palatino Linotype" w:hAnsi="Palatino Linotype" w:cs="Arial"/>
        </w:rPr>
        <w:t xml:space="preserve">, CONFORMADO POR LOS COMISIONADOS </w:t>
      </w:r>
      <w:r w:rsidRPr="001746FE">
        <w:rPr>
          <w:rFonts w:ascii="Palatino Linotype" w:hAnsi="Palatino Linotype" w:cs="Arial"/>
        </w:rPr>
        <w:t>ZULEMA MARTÍNEZ SÁNCHEZ, EVA ABAID YAPUR</w:t>
      </w:r>
      <w:r w:rsidR="00666963">
        <w:rPr>
          <w:rFonts w:ascii="Palatino Linotype" w:hAnsi="Palatino Linotype" w:cs="Arial"/>
        </w:rPr>
        <w:t xml:space="preserve"> EMITIENDO VOTO PARTICULAR</w:t>
      </w:r>
      <w:r w:rsidRPr="001746FE">
        <w:rPr>
          <w:rFonts w:ascii="Palatino Linotype" w:hAnsi="Palatino Linotype" w:cs="Arial"/>
        </w:rPr>
        <w:t>,</w:t>
      </w:r>
      <w:r w:rsidR="002453E4">
        <w:rPr>
          <w:rFonts w:ascii="Palatino Linotype" w:hAnsi="Palatino Linotype" w:cs="Arial"/>
        </w:rPr>
        <w:t xml:space="preserve"> JOSÉ GUADALUPE LUNA HERNÁNDEZ</w:t>
      </w:r>
      <w:r w:rsidR="00660CA6">
        <w:rPr>
          <w:rFonts w:ascii="Palatino Linotype" w:hAnsi="Palatino Linotype" w:cs="Arial"/>
        </w:rPr>
        <w:t>,</w:t>
      </w:r>
      <w:r w:rsidR="00E4369D">
        <w:rPr>
          <w:rFonts w:ascii="Palatino Linotype" w:hAnsi="Palatino Linotype" w:cs="Arial"/>
        </w:rPr>
        <w:t xml:space="preserve"> </w:t>
      </w:r>
      <w:r w:rsidR="00660CA6">
        <w:rPr>
          <w:rFonts w:ascii="Palatino Linotype" w:hAnsi="Palatino Linotype" w:cs="Arial"/>
        </w:rPr>
        <w:t xml:space="preserve">JAVIER MARTÍNEZ CRUZ </w:t>
      </w:r>
      <w:r w:rsidR="00660CA6" w:rsidRPr="00800529">
        <w:rPr>
          <w:rFonts w:ascii="Palatino Linotype" w:hAnsi="Palatino Linotype" w:cs="Arial"/>
          <w:sz w:val="24"/>
          <w:szCs w:val="24"/>
        </w:rPr>
        <w:t xml:space="preserve">Y </w:t>
      </w:r>
      <w:r w:rsidR="00660CA6" w:rsidRPr="004C41C8">
        <w:rPr>
          <w:rFonts w:ascii="Palatino Linotype" w:hAnsi="Palatino Linotype" w:cs="Arial"/>
          <w:szCs w:val="24"/>
        </w:rPr>
        <w:t>LUIS GUSTAVO PARRA NORIEGA</w:t>
      </w:r>
      <w:r w:rsidR="00566993">
        <w:rPr>
          <w:rFonts w:ascii="Palatino Linotype" w:hAnsi="Palatino Linotype" w:cs="Arial"/>
        </w:rPr>
        <w:t>,</w:t>
      </w:r>
      <w:r w:rsidR="00057C41" w:rsidRPr="001746FE">
        <w:rPr>
          <w:rFonts w:ascii="Palatino Linotype" w:hAnsi="Palatino Linotype" w:cs="Arial"/>
        </w:rPr>
        <w:t xml:space="preserve"> </w:t>
      </w:r>
      <w:r w:rsidR="007C5CAE">
        <w:rPr>
          <w:rFonts w:ascii="Palatino Linotype" w:hAnsi="Palatino Linotype" w:cs="Arial"/>
        </w:rPr>
        <w:t>EN LA  CUADRA</w:t>
      </w:r>
      <w:r w:rsidR="00660CA6">
        <w:rPr>
          <w:rFonts w:ascii="Palatino Linotype" w:hAnsi="Palatino Linotype" w:cs="Arial"/>
        </w:rPr>
        <w:t xml:space="preserve">GÉSIMA </w:t>
      </w:r>
      <w:r w:rsidR="007C5CAE">
        <w:rPr>
          <w:rFonts w:ascii="Palatino Linotype" w:hAnsi="Palatino Linotype" w:cs="Arial"/>
        </w:rPr>
        <w:t>TERCERA</w:t>
      </w:r>
      <w:r w:rsidRPr="001746FE">
        <w:rPr>
          <w:rFonts w:ascii="Palatino Linotype" w:hAnsi="Palatino Linotype" w:cs="Arial"/>
        </w:rPr>
        <w:t xml:space="preserve"> SESIÓN ORDINARIA CELEBRADA EL </w:t>
      </w:r>
      <w:r w:rsidR="007C5CAE">
        <w:rPr>
          <w:rFonts w:ascii="Palatino Linotype" w:hAnsi="Palatino Linotype" w:cs="Arial"/>
        </w:rPr>
        <w:t>VEINTIDÓS</w:t>
      </w:r>
      <w:r w:rsidR="006B7634" w:rsidRPr="001746FE">
        <w:rPr>
          <w:rFonts w:ascii="Palatino Linotype" w:hAnsi="Palatino Linotype" w:cs="Arial"/>
        </w:rPr>
        <w:t xml:space="preserve"> DE </w:t>
      </w:r>
      <w:r w:rsidR="007C5CAE">
        <w:rPr>
          <w:rFonts w:ascii="Palatino Linotype" w:hAnsi="Palatino Linotype" w:cs="Arial"/>
        </w:rPr>
        <w:t>NOVIEMBRE</w:t>
      </w:r>
      <w:r w:rsidR="006B7634" w:rsidRPr="001746FE">
        <w:rPr>
          <w:rFonts w:ascii="Palatino Linotype" w:hAnsi="Palatino Linotype" w:cs="Arial"/>
        </w:rPr>
        <w:t xml:space="preserve"> DE DOS MIL DIECIOCHO, ANTE EL</w:t>
      </w:r>
      <w:r w:rsidR="001746FE">
        <w:rPr>
          <w:rFonts w:ascii="Palatino Linotype" w:hAnsi="Palatino Linotype" w:cs="Arial"/>
        </w:rPr>
        <w:t xml:space="preserve"> SECRETARIO TÉCNICO</w:t>
      </w:r>
      <w:r w:rsidRPr="001746FE">
        <w:rPr>
          <w:rFonts w:ascii="Palatino Linotype" w:hAnsi="Palatino Linotype" w:cs="Arial"/>
        </w:rPr>
        <w:t xml:space="preserve"> DEL PLENO, </w:t>
      </w:r>
      <w:r w:rsidR="00715CD7">
        <w:rPr>
          <w:rFonts w:ascii="Palatino Linotype" w:hAnsi="Palatino Linotype" w:cs="Arial"/>
        </w:rPr>
        <w:t xml:space="preserve">ALEXIS TAPIA RAMÍREZ. </w:t>
      </w:r>
    </w:p>
    <w:p w14:paraId="29B7B538" w14:textId="77777777" w:rsidR="00F6641B" w:rsidRDefault="00F6641B" w:rsidP="00E3099C">
      <w:pPr>
        <w:spacing w:before="240"/>
        <w:jc w:val="both"/>
        <w:rPr>
          <w:rFonts w:ascii="Palatino Linotype" w:hAnsi="Palatino Linotype"/>
          <w:b/>
        </w:rPr>
      </w:pPr>
    </w:p>
    <w:p w14:paraId="62F54CE0" w14:textId="77777777" w:rsidR="00660CA6" w:rsidRDefault="00660CA6" w:rsidP="00E3099C">
      <w:pPr>
        <w:spacing w:before="240"/>
        <w:jc w:val="both"/>
        <w:rPr>
          <w:rFonts w:ascii="Palatino Linotype" w:hAnsi="Palatino Linotype"/>
          <w:b/>
        </w:rPr>
      </w:pPr>
    </w:p>
    <w:p w14:paraId="56AFDDEB" w14:textId="77777777"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759F1F8" wp14:editId="50A4B2A6">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CD91E" w14:textId="77777777" w:rsidR="00FD26BC" w:rsidRPr="00EF2FC0" w:rsidRDefault="00FD26BC" w:rsidP="00E3099C">
                            <w:pPr>
                              <w:jc w:val="center"/>
                              <w:rPr>
                                <w:rFonts w:ascii="Palatino Linotype" w:hAnsi="Palatino Linotype"/>
                              </w:rPr>
                            </w:pPr>
                            <w:r w:rsidRPr="00EF2FC0">
                              <w:rPr>
                                <w:rFonts w:ascii="Palatino Linotype" w:hAnsi="Palatino Linotype"/>
                                <w:b/>
                              </w:rPr>
                              <w:t>Zulema Martínez Sánchez</w:t>
                            </w:r>
                          </w:p>
                          <w:p w14:paraId="50B249D6" w14:textId="77777777" w:rsidR="00FD26BC" w:rsidRDefault="00FD26BC" w:rsidP="00E3099C">
                            <w:pPr>
                              <w:jc w:val="center"/>
                              <w:rPr>
                                <w:rFonts w:ascii="Palatino Linotype" w:hAnsi="Palatino Linotype"/>
                              </w:rPr>
                            </w:pPr>
                            <w:r>
                              <w:rPr>
                                <w:rFonts w:ascii="Palatino Linotype" w:hAnsi="Palatino Linotype"/>
                              </w:rPr>
                              <w:t>Comisionada Presidenta</w:t>
                            </w:r>
                          </w:p>
                          <w:p w14:paraId="62C76CD5" w14:textId="77777777" w:rsidR="00FD26BC" w:rsidRDefault="00FD26BC" w:rsidP="00E3099C">
                            <w:pPr>
                              <w:jc w:val="center"/>
                              <w:rPr>
                                <w:rFonts w:ascii="Palatino Linotype" w:hAnsi="Palatino Linotype"/>
                                <w:b/>
                              </w:rPr>
                            </w:pPr>
                            <w:r>
                              <w:rPr>
                                <w:rFonts w:ascii="Palatino Linotype" w:hAnsi="Palatino Linotype"/>
                                <w:b/>
                              </w:rPr>
                              <w:t>(Rúbrica).</w:t>
                            </w:r>
                          </w:p>
                          <w:p w14:paraId="17A71C45" w14:textId="77777777" w:rsidR="00FD26BC" w:rsidRPr="00016AF3" w:rsidRDefault="00FD26BC"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F1F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FCCD91E" w14:textId="77777777" w:rsidR="00FD26BC" w:rsidRPr="00EF2FC0" w:rsidRDefault="00FD26BC" w:rsidP="00E3099C">
                      <w:pPr>
                        <w:jc w:val="center"/>
                        <w:rPr>
                          <w:rFonts w:ascii="Palatino Linotype" w:hAnsi="Palatino Linotype"/>
                        </w:rPr>
                      </w:pPr>
                      <w:r w:rsidRPr="00EF2FC0">
                        <w:rPr>
                          <w:rFonts w:ascii="Palatino Linotype" w:hAnsi="Palatino Linotype"/>
                          <w:b/>
                        </w:rPr>
                        <w:t>Zulema Martínez Sánchez</w:t>
                      </w:r>
                    </w:p>
                    <w:p w14:paraId="50B249D6" w14:textId="77777777" w:rsidR="00FD26BC" w:rsidRDefault="00FD26BC" w:rsidP="00E3099C">
                      <w:pPr>
                        <w:jc w:val="center"/>
                        <w:rPr>
                          <w:rFonts w:ascii="Palatino Linotype" w:hAnsi="Palatino Linotype"/>
                        </w:rPr>
                      </w:pPr>
                      <w:r>
                        <w:rPr>
                          <w:rFonts w:ascii="Palatino Linotype" w:hAnsi="Palatino Linotype"/>
                        </w:rPr>
                        <w:t>Comisionada Presidenta</w:t>
                      </w:r>
                    </w:p>
                    <w:p w14:paraId="62C76CD5" w14:textId="77777777" w:rsidR="00FD26BC" w:rsidRDefault="00FD26BC" w:rsidP="00E3099C">
                      <w:pPr>
                        <w:jc w:val="center"/>
                        <w:rPr>
                          <w:rFonts w:ascii="Palatino Linotype" w:hAnsi="Palatino Linotype"/>
                          <w:b/>
                        </w:rPr>
                      </w:pPr>
                      <w:r>
                        <w:rPr>
                          <w:rFonts w:ascii="Palatino Linotype" w:hAnsi="Palatino Linotype"/>
                          <w:b/>
                        </w:rPr>
                        <w:t>(Rúbrica).</w:t>
                      </w:r>
                    </w:p>
                    <w:p w14:paraId="17A71C45" w14:textId="77777777" w:rsidR="00FD26BC" w:rsidRPr="00016AF3" w:rsidRDefault="00FD26BC" w:rsidP="00E3099C">
                      <w:pPr>
                        <w:jc w:val="center"/>
                        <w:rPr>
                          <w:rFonts w:ascii="Palatino Linotype" w:hAnsi="Palatino Linotype"/>
                          <w:b/>
                        </w:rPr>
                      </w:pPr>
                    </w:p>
                  </w:txbxContent>
                </v:textbox>
                <w10:wrap anchorx="page"/>
              </v:shape>
            </w:pict>
          </mc:Fallback>
        </mc:AlternateContent>
      </w:r>
    </w:p>
    <w:p w14:paraId="33E154D1" w14:textId="77777777" w:rsidR="00E3099C" w:rsidRDefault="00E3099C" w:rsidP="00E3099C">
      <w:pPr>
        <w:spacing w:before="240"/>
        <w:rPr>
          <w:rFonts w:ascii="Palatino Linotype" w:hAnsi="Palatino Linotype"/>
          <w:b/>
        </w:rPr>
      </w:pPr>
    </w:p>
    <w:p w14:paraId="667FA499" w14:textId="77777777" w:rsidR="00E3099C" w:rsidRDefault="00E3099C" w:rsidP="00E3099C">
      <w:pPr>
        <w:spacing w:before="240"/>
        <w:rPr>
          <w:rFonts w:ascii="Palatino Linotype" w:hAnsi="Palatino Linotype"/>
          <w:b/>
        </w:rPr>
      </w:pPr>
    </w:p>
    <w:p w14:paraId="60E9FF3C" w14:textId="77777777" w:rsidR="00660CA6" w:rsidRDefault="00660CA6" w:rsidP="00E3099C">
      <w:pPr>
        <w:spacing w:before="240"/>
        <w:rPr>
          <w:rFonts w:ascii="Palatino Linotype" w:hAnsi="Palatino Linotype"/>
          <w:b/>
        </w:rPr>
      </w:pPr>
    </w:p>
    <w:p w14:paraId="01B02FDC" w14:textId="77777777" w:rsidR="00F6641B" w:rsidRDefault="00F6641B" w:rsidP="00E3099C">
      <w:pPr>
        <w:spacing w:before="240"/>
        <w:rPr>
          <w:rFonts w:ascii="Palatino Linotype" w:hAnsi="Palatino Linotype"/>
          <w:b/>
        </w:rPr>
      </w:pPr>
    </w:p>
    <w:p w14:paraId="1E7BB747" w14:textId="77777777" w:rsidR="003A2CFA" w:rsidRDefault="003A2CFA" w:rsidP="00E3099C">
      <w:pPr>
        <w:spacing w:before="240"/>
        <w:rPr>
          <w:rFonts w:ascii="Palatino Linotype" w:hAnsi="Palatino Linotype"/>
          <w:b/>
        </w:rPr>
      </w:pPr>
    </w:p>
    <w:p w14:paraId="0B32F1F8" w14:textId="77777777" w:rsidR="003A2CFA" w:rsidRDefault="003A2CFA" w:rsidP="00E3099C">
      <w:pPr>
        <w:spacing w:before="240"/>
        <w:rPr>
          <w:rFonts w:ascii="Palatino Linotype" w:hAnsi="Palatino Linotype"/>
          <w:b/>
        </w:rPr>
      </w:pPr>
    </w:p>
    <w:p w14:paraId="3C795C09" w14:textId="77777777" w:rsidR="003A2CFA" w:rsidRDefault="003A2CFA" w:rsidP="00E3099C">
      <w:pPr>
        <w:spacing w:before="240"/>
        <w:rPr>
          <w:rFonts w:ascii="Palatino Linotype" w:hAnsi="Palatino Linotype"/>
          <w:b/>
        </w:rPr>
      </w:pPr>
    </w:p>
    <w:p w14:paraId="3B1E1C37"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667860" wp14:editId="4B24CE32">
                <wp:simplePos x="0" y="0"/>
                <wp:positionH relativeFrom="margin">
                  <wp:align>right</wp:align>
                </wp:positionH>
                <wp:positionV relativeFrom="paragraph">
                  <wp:posOffset>11430</wp:posOffset>
                </wp:positionV>
                <wp:extent cx="2543175" cy="866692"/>
                <wp:effectExtent l="0" t="0" r="28575" b="10160"/>
                <wp:wrapNone/>
                <wp:docPr id="35" name="Cuadro de texto 35"/>
                <wp:cNvGraphicFramePr/>
                <a:graphic xmlns:a="http://schemas.openxmlformats.org/drawingml/2006/main">
                  <a:graphicData uri="http://schemas.microsoft.com/office/word/2010/wordprocessingShape">
                    <wps:wsp>
                      <wps:cNvSpPr txBox="1"/>
                      <wps:spPr>
                        <a:xfrm>
                          <a:off x="0" y="0"/>
                          <a:ext cx="2543175" cy="8666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E2C5F" w14:textId="77777777" w:rsidR="00FD26BC" w:rsidRPr="00EF2FC0" w:rsidRDefault="00FD26BC" w:rsidP="00E3099C">
                            <w:pPr>
                              <w:jc w:val="center"/>
                              <w:rPr>
                                <w:rFonts w:ascii="Palatino Linotype" w:hAnsi="Palatino Linotype"/>
                              </w:rPr>
                            </w:pPr>
                            <w:r>
                              <w:rPr>
                                <w:rFonts w:ascii="Palatino Linotype" w:hAnsi="Palatino Linotype"/>
                                <w:b/>
                              </w:rPr>
                              <w:t>José Guadalupe Luna Hernández</w:t>
                            </w:r>
                          </w:p>
                          <w:p w14:paraId="0D291AE6" w14:textId="77777777" w:rsidR="00FD26BC" w:rsidRDefault="00FD26BC" w:rsidP="00E3099C">
                            <w:pPr>
                              <w:jc w:val="center"/>
                              <w:rPr>
                                <w:rFonts w:ascii="Palatino Linotype" w:hAnsi="Palatino Linotype"/>
                              </w:rPr>
                            </w:pPr>
                            <w:r w:rsidRPr="00EF2FC0">
                              <w:rPr>
                                <w:rFonts w:ascii="Palatino Linotype" w:hAnsi="Palatino Linotype"/>
                              </w:rPr>
                              <w:t>Comisionado</w:t>
                            </w:r>
                          </w:p>
                          <w:p w14:paraId="7CF99516" w14:textId="1F257725" w:rsidR="00FD26BC" w:rsidRPr="009234AD" w:rsidRDefault="00FD26BC"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7860" id="Cuadro de texto 35" o:spid="_x0000_s1027" type="#_x0000_t202" style="position:absolute;margin-left:149.05pt;margin-top:.9pt;width:200.25pt;height:6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" fillcolor="white [3201]" strokecolor="white [3212]" strokeweight=".5pt">
                <v:textbox>
                  <w:txbxContent>
                    <w:p w14:paraId="35EE2C5F" w14:textId="77777777" w:rsidR="00FD26BC" w:rsidRPr="00EF2FC0" w:rsidRDefault="00FD26BC" w:rsidP="00E3099C">
                      <w:pPr>
                        <w:jc w:val="center"/>
                        <w:rPr>
                          <w:rFonts w:ascii="Palatino Linotype" w:hAnsi="Palatino Linotype"/>
                        </w:rPr>
                      </w:pPr>
                      <w:r>
                        <w:rPr>
                          <w:rFonts w:ascii="Palatino Linotype" w:hAnsi="Palatino Linotype"/>
                          <w:b/>
                        </w:rPr>
                        <w:t>José Guadalupe Luna Hernández</w:t>
                      </w:r>
                    </w:p>
                    <w:p w14:paraId="0D291AE6" w14:textId="77777777" w:rsidR="00FD26BC" w:rsidRDefault="00FD26BC" w:rsidP="00E3099C">
                      <w:pPr>
                        <w:jc w:val="center"/>
                        <w:rPr>
                          <w:rFonts w:ascii="Palatino Linotype" w:hAnsi="Palatino Linotype"/>
                        </w:rPr>
                      </w:pPr>
                      <w:r w:rsidRPr="00EF2FC0">
                        <w:rPr>
                          <w:rFonts w:ascii="Palatino Linotype" w:hAnsi="Palatino Linotype"/>
                        </w:rPr>
                        <w:t>Comisionado</w:t>
                      </w:r>
                    </w:p>
                    <w:p w14:paraId="7CF99516" w14:textId="1F257725" w:rsidR="00FD26BC" w:rsidRPr="009234AD" w:rsidRDefault="00FD26BC"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072D67" wp14:editId="5465AF12">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8FE7BE" w14:textId="77777777" w:rsidR="00FD26BC" w:rsidRPr="00EF2FC0" w:rsidRDefault="00FD26BC" w:rsidP="00E3099C">
                            <w:pPr>
                              <w:jc w:val="center"/>
                              <w:rPr>
                                <w:rFonts w:ascii="Palatino Linotype" w:hAnsi="Palatino Linotype"/>
                                <w:b/>
                              </w:rPr>
                            </w:pPr>
                            <w:r w:rsidRPr="00EF2FC0">
                              <w:rPr>
                                <w:rFonts w:ascii="Palatino Linotype" w:hAnsi="Palatino Linotype"/>
                                <w:b/>
                              </w:rPr>
                              <w:t>Eva Abaid Yapur</w:t>
                            </w:r>
                          </w:p>
                          <w:p w14:paraId="39BA5744" w14:textId="77777777" w:rsidR="00FD26BC" w:rsidRPr="00EF2FC0" w:rsidRDefault="00FD26BC" w:rsidP="00E3099C">
                            <w:pPr>
                              <w:jc w:val="center"/>
                              <w:rPr>
                                <w:rFonts w:ascii="Palatino Linotype" w:hAnsi="Palatino Linotype"/>
                              </w:rPr>
                            </w:pPr>
                            <w:r w:rsidRPr="00EF2FC0">
                              <w:rPr>
                                <w:rFonts w:ascii="Palatino Linotype" w:hAnsi="Palatino Linotype"/>
                              </w:rPr>
                              <w:t>Comisionada</w:t>
                            </w:r>
                          </w:p>
                          <w:p w14:paraId="3CB28D1E" w14:textId="77777777" w:rsidR="00FD26BC" w:rsidRDefault="00FD26BC" w:rsidP="00E3099C">
                            <w:pPr>
                              <w:jc w:val="center"/>
                              <w:rPr>
                                <w:rFonts w:ascii="Palatino Linotype" w:hAnsi="Palatino Linotype"/>
                                <w:b/>
                              </w:rPr>
                            </w:pPr>
                            <w:r>
                              <w:rPr>
                                <w:rFonts w:ascii="Palatino Linotype" w:hAnsi="Palatino Linotype"/>
                                <w:b/>
                              </w:rPr>
                              <w:t>(Rúbrica).</w:t>
                            </w:r>
                          </w:p>
                          <w:p w14:paraId="28DC8154" w14:textId="77777777" w:rsidR="00FD26BC" w:rsidRDefault="00FD26BC"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2D67"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14:paraId="668FE7BE" w14:textId="77777777" w:rsidR="00FD26BC" w:rsidRPr="00EF2FC0" w:rsidRDefault="00FD26BC" w:rsidP="00E3099C">
                      <w:pPr>
                        <w:jc w:val="center"/>
                        <w:rPr>
                          <w:rFonts w:ascii="Palatino Linotype" w:hAnsi="Palatino Linotype"/>
                          <w:b/>
                        </w:rPr>
                      </w:pPr>
                      <w:r w:rsidRPr="00EF2FC0">
                        <w:rPr>
                          <w:rFonts w:ascii="Palatino Linotype" w:hAnsi="Palatino Linotype"/>
                          <w:b/>
                        </w:rPr>
                        <w:t>Eva Abaid Yapur</w:t>
                      </w:r>
                    </w:p>
                    <w:p w14:paraId="39BA5744" w14:textId="77777777" w:rsidR="00FD26BC" w:rsidRPr="00EF2FC0" w:rsidRDefault="00FD26BC" w:rsidP="00E3099C">
                      <w:pPr>
                        <w:jc w:val="center"/>
                        <w:rPr>
                          <w:rFonts w:ascii="Palatino Linotype" w:hAnsi="Palatino Linotype"/>
                        </w:rPr>
                      </w:pPr>
                      <w:r w:rsidRPr="00EF2FC0">
                        <w:rPr>
                          <w:rFonts w:ascii="Palatino Linotype" w:hAnsi="Palatino Linotype"/>
                        </w:rPr>
                        <w:t>Comisionada</w:t>
                      </w:r>
                    </w:p>
                    <w:p w14:paraId="3CB28D1E" w14:textId="77777777" w:rsidR="00FD26BC" w:rsidRDefault="00FD26BC" w:rsidP="00E3099C">
                      <w:pPr>
                        <w:jc w:val="center"/>
                        <w:rPr>
                          <w:rFonts w:ascii="Palatino Linotype" w:hAnsi="Palatino Linotype"/>
                          <w:b/>
                        </w:rPr>
                      </w:pPr>
                      <w:r>
                        <w:rPr>
                          <w:rFonts w:ascii="Palatino Linotype" w:hAnsi="Palatino Linotype"/>
                          <w:b/>
                        </w:rPr>
                        <w:t>(Rúbrica).</w:t>
                      </w:r>
                    </w:p>
                    <w:p w14:paraId="28DC8154" w14:textId="77777777" w:rsidR="00FD26BC" w:rsidRDefault="00FD26BC" w:rsidP="00E3099C">
                      <w:pPr>
                        <w:jc w:val="center"/>
                      </w:pPr>
                    </w:p>
                  </w:txbxContent>
                </v:textbox>
                <w10:wrap anchorx="margin"/>
              </v:shape>
            </w:pict>
          </mc:Fallback>
        </mc:AlternateContent>
      </w:r>
    </w:p>
    <w:p w14:paraId="0D2D4FBD" w14:textId="77777777" w:rsidR="00E3099C" w:rsidRPr="00D54B7D" w:rsidRDefault="00E3099C" w:rsidP="00E3099C">
      <w:pPr>
        <w:spacing w:before="240"/>
        <w:rPr>
          <w:rFonts w:ascii="Palatino Linotype" w:hAnsi="Palatino Linotype"/>
          <w:b/>
        </w:rPr>
      </w:pPr>
    </w:p>
    <w:p w14:paraId="5F28BC73" w14:textId="77777777" w:rsidR="00F6641B" w:rsidRDefault="00F6641B" w:rsidP="00E3099C">
      <w:pPr>
        <w:spacing w:before="240"/>
        <w:rPr>
          <w:rFonts w:ascii="Palatino Linotype" w:hAnsi="Palatino Linotype"/>
          <w:b/>
          <w:sz w:val="18"/>
          <w:szCs w:val="18"/>
        </w:rPr>
      </w:pPr>
    </w:p>
    <w:p w14:paraId="38D26418" w14:textId="415F5581" w:rsidR="00F6641B" w:rsidRDefault="00F6641B" w:rsidP="00E3099C">
      <w:pPr>
        <w:spacing w:before="240"/>
        <w:rPr>
          <w:rFonts w:ascii="Palatino Linotype" w:hAnsi="Palatino Linotype"/>
          <w:b/>
          <w:sz w:val="18"/>
          <w:szCs w:val="18"/>
        </w:rPr>
      </w:pPr>
    </w:p>
    <w:p w14:paraId="0BF18308" w14:textId="77777777" w:rsidR="00660CA6" w:rsidRDefault="00660CA6" w:rsidP="00E3099C">
      <w:pPr>
        <w:spacing w:before="240"/>
        <w:rPr>
          <w:rFonts w:ascii="Palatino Linotype" w:hAnsi="Palatino Linotype"/>
          <w:b/>
          <w:sz w:val="18"/>
          <w:szCs w:val="18"/>
        </w:rPr>
      </w:pPr>
    </w:p>
    <w:p w14:paraId="4068C4B8" w14:textId="77777777" w:rsidR="003A2CFA" w:rsidRDefault="003A2CFA" w:rsidP="00E3099C">
      <w:pPr>
        <w:spacing w:before="240"/>
        <w:rPr>
          <w:rFonts w:ascii="Palatino Linotype" w:hAnsi="Palatino Linotype"/>
          <w:b/>
          <w:sz w:val="18"/>
          <w:szCs w:val="18"/>
        </w:rPr>
      </w:pPr>
    </w:p>
    <w:p w14:paraId="3F876EF1" w14:textId="01601ADF" w:rsidR="00E3099C" w:rsidRPr="00B93570" w:rsidRDefault="00660CA6"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688883B" wp14:editId="0F2A96D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F4468" w14:textId="0D784131" w:rsidR="00FD26BC" w:rsidRPr="00EF2FC0" w:rsidRDefault="00FD26BC" w:rsidP="00660CA6">
                            <w:pPr>
                              <w:jc w:val="center"/>
                              <w:rPr>
                                <w:rFonts w:ascii="Palatino Linotype" w:hAnsi="Palatino Linotype"/>
                              </w:rPr>
                            </w:pPr>
                            <w:r>
                              <w:rPr>
                                <w:rFonts w:ascii="Palatino Linotype" w:hAnsi="Palatino Linotype"/>
                                <w:b/>
                              </w:rPr>
                              <w:t>Luis Gustavo Parra Noriega</w:t>
                            </w:r>
                          </w:p>
                          <w:p w14:paraId="6E90427D" w14:textId="77777777" w:rsidR="00FD26BC" w:rsidRPr="00EF2FC0" w:rsidRDefault="00FD26BC" w:rsidP="00660CA6">
                            <w:pPr>
                              <w:jc w:val="center"/>
                              <w:rPr>
                                <w:rFonts w:ascii="Palatino Linotype" w:hAnsi="Palatino Linotype"/>
                              </w:rPr>
                            </w:pPr>
                            <w:r w:rsidRPr="00EF2FC0">
                              <w:rPr>
                                <w:rFonts w:ascii="Palatino Linotype" w:hAnsi="Palatino Linotype"/>
                              </w:rPr>
                              <w:t>Comisionado</w:t>
                            </w:r>
                          </w:p>
                          <w:p w14:paraId="2F53A73A" w14:textId="77777777" w:rsidR="00FD26BC" w:rsidRDefault="00FD26BC" w:rsidP="00660CA6">
                            <w:pPr>
                              <w:jc w:val="center"/>
                              <w:rPr>
                                <w:rFonts w:ascii="Palatino Linotype" w:hAnsi="Palatino Linotype"/>
                                <w:b/>
                              </w:rPr>
                            </w:pPr>
                            <w:r>
                              <w:rPr>
                                <w:rFonts w:ascii="Palatino Linotype" w:hAnsi="Palatino Linotype"/>
                                <w:b/>
                              </w:rPr>
                              <w:t>(Rúbrica).</w:t>
                            </w:r>
                          </w:p>
                          <w:p w14:paraId="3743329D" w14:textId="77777777" w:rsidR="00FD26BC" w:rsidRDefault="00FD26BC" w:rsidP="0066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883B" id="Cuadro de texto 12" o:spid="_x0000_s1029" type="#_x0000_t202" style="position:absolute;margin-left:116.8pt;margin-top:4.85pt;width:168pt;height:73.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41F4468" w14:textId="0D784131" w:rsidR="00FD26BC" w:rsidRPr="00EF2FC0" w:rsidRDefault="00FD26BC" w:rsidP="00660CA6">
                      <w:pPr>
                        <w:jc w:val="center"/>
                        <w:rPr>
                          <w:rFonts w:ascii="Palatino Linotype" w:hAnsi="Palatino Linotype"/>
                        </w:rPr>
                      </w:pPr>
                      <w:r>
                        <w:rPr>
                          <w:rFonts w:ascii="Palatino Linotype" w:hAnsi="Palatino Linotype"/>
                          <w:b/>
                        </w:rPr>
                        <w:t>Luis Gustavo Parra Noriega</w:t>
                      </w:r>
                    </w:p>
                    <w:p w14:paraId="6E90427D" w14:textId="77777777" w:rsidR="00FD26BC" w:rsidRPr="00EF2FC0" w:rsidRDefault="00FD26BC" w:rsidP="00660CA6">
                      <w:pPr>
                        <w:jc w:val="center"/>
                        <w:rPr>
                          <w:rFonts w:ascii="Palatino Linotype" w:hAnsi="Palatino Linotype"/>
                        </w:rPr>
                      </w:pPr>
                      <w:r w:rsidRPr="00EF2FC0">
                        <w:rPr>
                          <w:rFonts w:ascii="Palatino Linotype" w:hAnsi="Palatino Linotype"/>
                        </w:rPr>
                        <w:t>Comisionado</w:t>
                      </w:r>
                    </w:p>
                    <w:p w14:paraId="2F53A73A" w14:textId="77777777" w:rsidR="00FD26BC" w:rsidRDefault="00FD26BC" w:rsidP="00660CA6">
                      <w:pPr>
                        <w:jc w:val="center"/>
                        <w:rPr>
                          <w:rFonts w:ascii="Palatino Linotype" w:hAnsi="Palatino Linotype"/>
                          <w:b/>
                        </w:rPr>
                      </w:pPr>
                      <w:r>
                        <w:rPr>
                          <w:rFonts w:ascii="Palatino Linotype" w:hAnsi="Palatino Linotype"/>
                          <w:b/>
                        </w:rPr>
                        <w:t>(Rúbrica).</w:t>
                      </w:r>
                    </w:p>
                    <w:p w14:paraId="3743329D" w14:textId="77777777" w:rsidR="00FD26BC" w:rsidRDefault="00FD26BC" w:rsidP="00660CA6"/>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FA1988" wp14:editId="52BDA28D">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61ED36" w14:textId="77777777" w:rsidR="00FD26BC" w:rsidRPr="00EF2FC0" w:rsidRDefault="00FD26BC" w:rsidP="00E3099C">
                            <w:pPr>
                              <w:jc w:val="center"/>
                              <w:rPr>
                                <w:rFonts w:ascii="Palatino Linotype" w:hAnsi="Palatino Linotype"/>
                              </w:rPr>
                            </w:pPr>
                            <w:r w:rsidRPr="00EF2FC0">
                              <w:rPr>
                                <w:rFonts w:ascii="Palatino Linotype" w:hAnsi="Palatino Linotype"/>
                                <w:b/>
                              </w:rPr>
                              <w:t>Javier Martínez Cruz</w:t>
                            </w:r>
                          </w:p>
                          <w:p w14:paraId="1CD61FE3" w14:textId="77777777" w:rsidR="00FD26BC" w:rsidRPr="00EF2FC0" w:rsidRDefault="00FD26BC" w:rsidP="00E3099C">
                            <w:pPr>
                              <w:jc w:val="center"/>
                              <w:rPr>
                                <w:rFonts w:ascii="Palatino Linotype" w:hAnsi="Palatino Linotype"/>
                              </w:rPr>
                            </w:pPr>
                            <w:r w:rsidRPr="00EF2FC0">
                              <w:rPr>
                                <w:rFonts w:ascii="Palatino Linotype" w:hAnsi="Palatino Linotype"/>
                              </w:rPr>
                              <w:t>Comisionado</w:t>
                            </w:r>
                          </w:p>
                          <w:p w14:paraId="5D921730" w14:textId="2009713A" w:rsidR="00FD26BC" w:rsidRDefault="00FD26BC" w:rsidP="00E3099C">
                            <w:pPr>
                              <w:jc w:val="center"/>
                              <w:rPr>
                                <w:rFonts w:ascii="Palatino Linotype" w:hAnsi="Palatino Linotype"/>
                                <w:b/>
                              </w:rPr>
                            </w:pPr>
                            <w:r>
                              <w:rPr>
                                <w:rFonts w:ascii="Palatino Linotype" w:hAnsi="Palatino Linotype"/>
                                <w:b/>
                              </w:rPr>
                              <w:t>(Rúbrica).</w:t>
                            </w:r>
                          </w:p>
                          <w:p w14:paraId="48907077" w14:textId="77777777" w:rsidR="00FD26BC" w:rsidRDefault="00FD26BC"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1988" id="Cuadro de texto 5" o:spid="_x0000_s1030" type="#_x0000_t202" style="position:absolute;margin-left:0;margin-top:4.5pt;width:168pt;height:7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961ED36" w14:textId="77777777" w:rsidR="00FD26BC" w:rsidRPr="00EF2FC0" w:rsidRDefault="00FD26BC" w:rsidP="00E3099C">
                      <w:pPr>
                        <w:jc w:val="center"/>
                        <w:rPr>
                          <w:rFonts w:ascii="Palatino Linotype" w:hAnsi="Palatino Linotype"/>
                        </w:rPr>
                      </w:pPr>
                      <w:r w:rsidRPr="00EF2FC0">
                        <w:rPr>
                          <w:rFonts w:ascii="Palatino Linotype" w:hAnsi="Palatino Linotype"/>
                          <w:b/>
                        </w:rPr>
                        <w:t>Javier Martínez Cruz</w:t>
                      </w:r>
                    </w:p>
                    <w:p w14:paraId="1CD61FE3" w14:textId="77777777" w:rsidR="00FD26BC" w:rsidRPr="00EF2FC0" w:rsidRDefault="00FD26BC" w:rsidP="00E3099C">
                      <w:pPr>
                        <w:jc w:val="center"/>
                        <w:rPr>
                          <w:rFonts w:ascii="Palatino Linotype" w:hAnsi="Palatino Linotype"/>
                        </w:rPr>
                      </w:pPr>
                      <w:r w:rsidRPr="00EF2FC0">
                        <w:rPr>
                          <w:rFonts w:ascii="Palatino Linotype" w:hAnsi="Palatino Linotype"/>
                        </w:rPr>
                        <w:t>Comisionado</w:t>
                      </w:r>
                    </w:p>
                    <w:p w14:paraId="5D921730" w14:textId="2009713A" w:rsidR="00FD26BC" w:rsidRDefault="00FD26BC" w:rsidP="00E3099C">
                      <w:pPr>
                        <w:jc w:val="center"/>
                        <w:rPr>
                          <w:rFonts w:ascii="Palatino Linotype" w:hAnsi="Palatino Linotype"/>
                          <w:b/>
                        </w:rPr>
                      </w:pPr>
                      <w:r>
                        <w:rPr>
                          <w:rFonts w:ascii="Palatino Linotype" w:hAnsi="Palatino Linotype"/>
                          <w:b/>
                        </w:rPr>
                        <w:t>(Rúbrica).</w:t>
                      </w:r>
                    </w:p>
                    <w:p w14:paraId="48907077" w14:textId="77777777" w:rsidR="00FD26BC" w:rsidRDefault="00FD26BC" w:rsidP="00E3099C"/>
                  </w:txbxContent>
                </v:textbox>
                <w10:wrap anchorx="margin"/>
              </v:shape>
            </w:pict>
          </mc:Fallback>
        </mc:AlternateContent>
      </w:r>
    </w:p>
    <w:p w14:paraId="49B7EED0" w14:textId="6F583B9D" w:rsidR="00E3099C" w:rsidRDefault="00E3099C" w:rsidP="00E3099C">
      <w:pPr>
        <w:spacing w:before="240"/>
        <w:rPr>
          <w:rFonts w:ascii="Palatino Linotype" w:hAnsi="Palatino Linotype"/>
          <w:b/>
        </w:rPr>
      </w:pPr>
    </w:p>
    <w:p w14:paraId="3051848B" w14:textId="77777777" w:rsidR="00E3099C" w:rsidRDefault="00E3099C" w:rsidP="00E3099C">
      <w:pPr>
        <w:spacing w:before="240"/>
        <w:rPr>
          <w:rFonts w:ascii="Palatino Linotype" w:hAnsi="Palatino Linotype"/>
          <w:b/>
        </w:rPr>
      </w:pPr>
    </w:p>
    <w:p w14:paraId="0E4F991E" w14:textId="2A65728A" w:rsidR="003A2CFA" w:rsidRDefault="003A2CFA" w:rsidP="00E3099C">
      <w:pPr>
        <w:spacing w:before="240"/>
        <w:rPr>
          <w:rFonts w:ascii="Palatino Linotype" w:hAnsi="Palatino Linotype"/>
          <w:b/>
        </w:rPr>
      </w:pPr>
    </w:p>
    <w:p w14:paraId="10E7EE4E" w14:textId="77777777" w:rsidR="003A2CFA" w:rsidRDefault="003A2CFA" w:rsidP="00E3099C">
      <w:pPr>
        <w:spacing w:before="240"/>
        <w:rPr>
          <w:rFonts w:ascii="Palatino Linotype" w:hAnsi="Palatino Linotype"/>
          <w:b/>
        </w:rPr>
      </w:pPr>
    </w:p>
    <w:p w14:paraId="1050F269"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4C898F" wp14:editId="724630AD">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1886C0" w14:textId="77777777" w:rsidR="00FD26BC" w:rsidRPr="007F6133" w:rsidRDefault="00FD26BC" w:rsidP="00E3099C">
                            <w:pPr>
                              <w:jc w:val="center"/>
                              <w:rPr>
                                <w:rFonts w:ascii="Palatino Linotype" w:hAnsi="Palatino Linotype"/>
                                <w:b/>
                              </w:rPr>
                            </w:pPr>
                            <w:r>
                              <w:rPr>
                                <w:rFonts w:ascii="Palatino Linotype" w:hAnsi="Palatino Linotype"/>
                                <w:b/>
                              </w:rPr>
                              <w:t>Alexis Tapia Ramírez</w:t>
                            </w:r>
                          </w:p>
                          <w:p w14:paraId="71F64E8F" w14:textId="77777777" w:rsidR="00FD26BC" w:rsidRDefault="00FD26BC"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FD26BC" w:rsidRDefault="00FD26BC" w:rsidP="00E3099C">
                            <w:pPr>
                              <w:jc w:val="center"/>
                              <w:rPr>
                                <w:rFonts w:ascii="Palatino Linotype" w:hAnsi="Palatino Linotype"/>
                                <w:b/>
                              </w:rPr>
                            </w:pPr>
                            <w:r>
                              <w:rPr>
                                <w:rFonts w:ascii="Palatino Linotype" w:hAnsi="Palatino Linotype"/>
                                <w:b/>
                              </w:rPr>
                              <w:t>(Rúbrica).</w:t>
                            </w:r>
                          </w:p>
                          <w:p w14:paraId="17BC5417" w14:textId="77777777" w:rsidR="00FD26BC" w:rsidRDefault="00FD26BC" w:rsidP="00E3099C">
                            <w:pPr>
                              <w:jc w:val="center"/>
                              <w:rPr>
                                <w:rFonts w:ascii="Palatino Linotype" w:hAnsi="Palatino Linotype"/>
                              </w:rPr>
                            </w:pPr>
                          </w:p>
                          <w:p w14:paraId="2EF2AA0F" w14:textId="77777777" w:rsidR="00FD26BC" w:rsidRPr="00EF2FC0" w:rsidRDefault="00FD26BC" w:rsidP="00E3099C">
                            <w:pPr>
                              <w:jc w:val="center"/>
                              <w:rPr>
                                <w:rFonts w:ascii="Palatino Linotype" w:hAnsi="Palatino Linotype"/>
                              </w:rPr>
                            </w:pPr>
                          </w:p>
                          <w:p w14:paraId="2E72C1AA" w14:textId="77777777" w:rsidR="00FD26BC" w:rsidRDefault="00FD26BC"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898F"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14:paraId="321886C0" w14:textId="77777777" w:rsidR="00FD26BC" w:rsidRPr="007F6133" w:rsidRDefault="00FD26BC" w:rsidP="00E3099C">
                      <w:pPr>
                        <w:jc w:val="center"/>
                        <w:rPr>
                          <w:rFonts w:ascii="Palatino Linotype" w:hAnsi="Palatino Linotype"/>
                          <w:b/>
                        </w:rPr>
                      </w:pPr>
                      <w:r>
                        <w:rPr>
                          <w:rFonts w:ascii="Palatino Linotype" w:hAnsi="Palatino Linotype"/>
                          <w:b/>
                        </w:rPr>
                        <w:t>Alexis Tapia Ramírez</w:t>
                      </w:r>
                    </w:p>
                    <w:p w14:paraId="71F64E8F" w14:textId="77777777" w:rsidR="00FD26BC" w:rsidRDefault="00FD26BC"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FD26BC" w:rsidRDefault="00FD26BC" w:rsidP="00E3099C">
                      <w:pPr>
                        <w:jc w:val="center"/>
                        <w:rPr>
                          <w:rFonts w:ascii="Palatino Linotype" w:hAnsi="Palatino Linotype"/>
                          <w:b/>
                        </w:rPr>
                      </w:pPr>
                      <w:r>
                        <w:rPr>
                          <w:rFonts w:ascii="Palatino Linotype" w:hAnsi="Palatino Linotype"/>
                          <w:b/>
                        </w:rPr>
                        <w:t>(Rúbrica).</w:t>
                      </w:r>
                    </w:p>
                    <w:p w14:paraId="17BC5417" w14:textId="77777777" w:rsidR="00FD26BC" w:rsidRDefault="00FD26BC" w:rsidP="00E3099C">
                      <w:pPr>
                        <w:jc w:val="center"/>
                        <w:rPr>
                          <w:rFonts w:ascii="Palatino Linotype" w:hAnsi="Palatino Linotype"/>
                        </w:rPr>
                      </w:pPr>
                    </w:p>
                    <w:p w14:paraId="2EF2AA0F" w14:textId="77777777" w:rsidR="00FD26BC" w:rsidRPr="00EF2FC0" w:rsidRDefault="00FD26BC" w:rsidP="00E3099C">
                      <w:pPr>
                        <w:jc w:val="center"/>
                        <w:rPr>
                          <w:rFonts w:ascii="Palatino Linotype" w:hAnsi="Palatino Linotype"/>
                        </w:rPr>
                      </w:pPr>
                    </w:p>
                    <w:p w14:paraId="2E72C1AA" w14:textId="77777777" w:rsidR="00FD26BC" w:rsidRDefault="00FD26BC" w:rsidP="00E3099C"/>
                  </w:txbxContent>
                </v:textbox>
                <w10:wrap anchorx="page"/>
              </v:shape>
            </w:pict>
          </mc:Fallback>
        </mc:AlternateContent>
      </w:r>
    </w:p>
    <w:p w14:paraId="0C70555A" w14:textId="77777777" w:rsidR="00E3099C" w:rsidRDefault="00E3099C" w:rsidP="00E3099C">
      <w:pPr>
        <w:spacing w:before="240"/>
        <w:rPr>
          <w:rFonts w:ascii="Palatino Linotype" w:hAnsi="Palatino Linotype" w:cs="Arial"/>
          <w:sz w:val="16"/>
          <w:szCs w:val="16"/>
        </w:rPr>
      </w:pPr>
    </w:p>
    <w:p w14:paraId="4C8721CE" w14:textId="77777777" w:rsidR="00E3099C" w:rsidRDefault="00E3099C" w:rsidP="00E3099C">
      <w:pPr>
        <w:spacing w:before="240" w:line="240" w:lineRule="auto"/>
        <w:jc w:val="both"/>
        <w:rPr>
          <w:rFonts w:ascii="Palatino Linotype" w:hAnsi="Palatino Linotype" w:cs="Arial"/>
          <w:sz w:val="16"/>
          <w:szCs w:val="16"/>
        </w:rPr>
      </w:pPr>
    </w:p>
    <w:p w14:paraId="2CADD578" w14:textId="77777777" w:rsidR="003A2CFA" w:rsidRDefault="00666963" w:rsidP="00666963">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p>
    <w:p w14:paraId="5A5F2387" w14:textId="77777777" w:rsidR="003A2CFA" w:rsidRDefault="003A2CFA" w:rsidP="00666963">
      <w:pPr>
        <w:spacing w:before="240" w:line="240" w:lineRule="auto"/>
        <w:jc w:val="both"/>
        <w:rPr>
          <w:rFonts w:ascii="Palatino Linotype" w:hAnsi="Palatino Linotype" w:cs="Arial"/>
          <w:sz w:val="16"/>
          <w:szCs w:val="16"/>
        </w:rPr>
      </w:pPr>
    </w:p>
    <w:p w14:paraId="0EE2D0E8" w14:textId="77777777" w:rsidR="003A2CFA" w:rsidRDefault="003A2CFA" w:rsidP="00666963">
      <w:pPr>
        <w:spacing w:before="240" w:line="240" w:lineRule="auto"/>
        <w:jc w:val="both"/>
        <w:rPr>
          <w:rFonts w:ascii="Palatino Linotype" w:hAnsi="Palatino Linotype" w:cs="Arial"/>
          <w:sz w:val="16"/>
          <w:szCs w:val="16"/>
        </w:rPr>
      </w:pPr>
    </w:p>
    <w:p w14:paraId="0D7FAB7C" w14:textId="65139DAC" w:rsidR="006B7634" w:rsidRPr="002453E4" w:rsidRDefault="00E3099C" w:rsidP="00666963">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3A2CFA">
        <w:rPr>
          <w:rFonts w:ascii="Palatino Linotype" w:hAnsi="Palatino Linotype" w:cs="Arial"/>
          <w:sz w:val="16"/>
          <w:szCs w:val="16"/>
        </w:rPr>
        <w:t>veintidós</w:t>
      </w:r>
      <w:r w:rsidR="00435462">
        <w:rPr>
          <w:rFonts w:ascii="Palatino Linotype" w:hAnsi="Palatino Linotype" w:cs="Arial"/>
          <w:sz w:val="16"/>
          <w:szCs w:val="16"/>
        </w:rPr>
        <w:t xml:space="preserve"> de </w:t>
      </w:r>
      <w:r w:rsidR="003A2CFA">
        <w:rPr>
          <w:rFonts w:ascii="Palatino Linotype" w:hAnsi="Palatino Linotype" w:cs="Arial"/>
          <w:sz w:val="16"/>
          <w:szCs w:val="16"/>
        </w:rPr>
        <w:t>noviembre</w:t>
      </w:r>
      <w:r w:rsidR="00AD334A">
        <w:rPr>
          <w:rFonts w:ascii="Palatino Linotype" w:hAnsi="Palatino Linotype" w:cs="Arial"/>
          <w:sz w:val="16"/>
          <w:szCs w:val="16"/>
        </w:rPr>
        <w:t xml:space="preserve"> de dos mil dieciocho</w:t>
      </w:r>
      <w:r w:rsidRPr="00861BBC">
        <w:rPr>
          <w:rFonts w:ascii="Palatino Linotype" w:hAnsi="Palatino Linotype" w:cs="Arial"/>
          <w:sz w:val="16"/>
          <w:szCs w:val="16"/>
        </w:rPr>
        <w:t xml:space="preserve">, emitida en el recurso de revisión </w:t>
      </w:r>
      <w:r w:rsidR="003A2CFA">
        <w:rPr>
          <w:rFonts w:ascii="Palatino Linotype" w:hAnsi="Palatino Linotype" w:cs="Arial"/>
          <w:bCs/>
          <w:sz w:val="16"/>
          <w:szCs w:val="16"/>
          <w:lang w:eastAsia="es-MX"/>
        </w:rPr>
        <w:t>03505</w:t>
      </w:r>
      <w:r w:rsidR="00280CE6">
        <w:rPr>
          <w:rFonts w:ascii="Palatino Linotype" w:hAnsi="Palatino Linotype" w:cs="Arial"/>
          <w:bCs/>
          <w:sz w:val="16"/>
          <w:szCs w:val="16"/>
          <w:lang w:eastAsia="es-MX"/>
        </w:rPr>
        <w:t>/INFOEM/IP/RR/2018</w:t>
      </w:r>
      <w:r w:rsidRPr="00861BBC">
        <w:rPr>
          <w:rFonts w:ascii="Palatino Linotype" w:hAnsi="Palatino Linotype" w:cs="Arial"/>
          <w:bCs/>
          <w:sz w:val="16"/>
          <w:szCs w:val="16"/>
          <w:lang w:eastAsia="es-MX"/>
        </w:rPr>
        <w:t>.</w:t>
      </w:r>
      <w:r w:rsidR="00666963">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6B7634" w:rsidRPr="002453E4" w:rsidSect="00581590">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12BFA" w14:textId="77777777" w:rsidR="00A3324D" w:rsidRDefault="00A3324D" w:rsidP="00E3099C">
      <w:pPr>
        <w:spacing w:after="0" w:line="240" w:lineRule="auto"/>
      </w:pPr>
      <w:r>
        <w:separator/>
      </w:r>
    </w:p>
  </w:endnote>
  <w:endnote w:type="continuationSeparator" w:id="0">
    <w:p w14:paraId="52C40191" w14:textId="77777777" w:rsidR="00A3324D" w:rsidRDefault="00A3324D"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FD26BC" w:rsidRPr="000B69FA" w:rsidRDefault="00FD26BC"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5D36">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D5D36">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FD26BC" w:rsidRPr="000B69FA" w:rsidRDefault="00FD26BC"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D5D3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D5D36">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24058" w14:textId="77777777" w:rsidR="00A3324D" w:rsidRDefault="00A3324D" w:rsidP="00E3099C">
      <w:pPr>
        <w:spacing w:after="0" w:line="240" w:lineRule="auto"/>
      </w:pPr>
      <w:r>
        <w:separator/>
      </w:r>
    </w:p>
  </w:footnote>
  <w:footnote w:type="continuationSeparator" w:id="0">
    <w:p w14:paraId="32D902C8" w14:textId="77777777" w:rsidR="00A3324D" w:rsidRDefault="00A3324D" w:rsidP="00E3099C">
      <w:pPr>
        <w:spacing w:after="0" w:line="240" w:lineRule="auto"/>
      </w:pPr>
      <w:r>
        <w:continuationSeparator/>
      </w:r>
    </w:p>
  </w:footnote>
  <w:footnote w:id="1">
    <w:p w14:paraId="2D3AFA49" w14:textId="77777777" w:rsidR="00FD26BC" w:rsidRPr="00911081" w:rsidRDefault="00FD26BC"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FD26BC" w:rsidRPr="00911081" w:rsidRDefault="00FD26BC"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FD26BC" w:rsidRDefault="00FD26B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D26BC" w14:paraId="525BDB6A" w14:textId="77777777" w:rsidTr="00581590">
      <w:trPr>
        <w:trHeight w:val="227"/>
      </w:trPr>
      <w:tc>
        <w:tcPr>
          <w:tcW w:w="5529" w:type="dxa"/>
          <w:hideMark/>
        </w:tcPr>
        <w:p w14:paraId="6650764C" w14:textId="77777777" w:rsidR="00FD26BC" w:rsidRDefault="00FD26B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02842E4E" w:rsidR="00FD26BC" w:rsidRDefault="00FD26BC"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03505/INFOEM/IP/RR/2018</w:t>
          </w:r>
        </w:p>
      </w:tc>
    </w:tr>
    <w:tr w:rsidR="00FD26BC" w14:paraId="67E3B789" w14:textId="77777777" w:rsidTr="00581590">
      <w:trPr>
        <w:trHeight w:val="242"/>
      </w:trPr>
      <w:tc>
        <w:tcPr>
          <w:tcW w:w="5529" w:type="dxa"/>
          <w:hideMark/>
        </w:tcPr>
        <w:p w14:paraId="28FD504B" w14:textId="77777777" w:rsidR="00FD26BC" w:rsidRDefault="00FD26B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2B18C9BC" w:rsidR="00FD26BC" w:rsidRPr="007070A4" w:rsidRDefault="00FD26BC" w:rsidP="007070A4">
          <w:pPr>
            <w:spacing w:after="120" w:line="256" w:lineRule="auto"/>
            <w:ind w:left="-486" w:right="214" w:firstLine="558"/>
            <w:jc w:val="right"/>
            <w:rPr>
              <w:rFonts w:ascii="Palatino Linotype" w:hAnsi="Palatino Linotype" w:cs="Arial"/>
              <w:sz w:val="24"/>
              <w:szCs w:val="24"/>
            </w:rPr>
          </w:pPr>
          <w:r w:rsidRPr="00F23C8E">
            <w:rPr>
              <w:rFonts w:ascii="Palatino Linotype" w:hAnsi="Palatino Linotype" w:cs="Arial"/>
              <w:szCs w:val="20"/>
            </w:rPr>
            <w:t>Ayuntamiento de Ecatepec de Morelos</w:t>
          </w:r>
        </w:p>
      </w:tc>
    </w:tr>
    <w:tr w:rsidR="00FD26BC" w14:paraId="4D0B5239" w14:textId="77777777" w:rsidTr="00581590">
      <w:trPr>
        <w:trHeight w:val="342"/>
      </w:trPr>
      <w:tc>
        <w:tcPr>
          <w:tcW w:w="5529" w:type="dxa"/>
          <w:hideMark/>
        </w:tcPr>
        <w:p w14:paraId="2604E9B9" w14:textId="77777777" w:rsidR="00FD26BC" w:rsidRDefault="00FD26BC"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FD26BC" w:rsidRDefault="00FD26BC"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FD26BC" w:rsidRDefault="00FD26B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D26BC" w14:paraId="506F740B" w14:textId="77777777" w:rsidTr="00581590">
      <w:trPr>
        <w:trHeight w:val="227"/>
      </w:trPr>
      <w:tc>
        <w:tcPr>
          <w:tcW w:w="5529" w:type="dxa"/>
          <w:hideMark/>
        </w:tcPr>
        <w:p w14:paraId="12219FC0" w14:textId="77777777" w:rsidR="00FD26BC" w:rsidRDefault="00FD26B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4C6F79D5" w:rsidR="00FD26BC" w:rsidRPr="00B4142F" w:rsidRDefault="00FD26BC"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03505/INFOEM/IP/RR/2018</w:t>
          </w:r>
        </w:p>
      </w:tc>
    </w:tr>
    <w:tr w:rsidR="00FD26BC" w14:paraId="2D5851EC" w14:textId="77777777" w:rsidTr="00581590">
      <w:trPr>
        <w:trHeight w:val="196"/>
      </w:trPr>
      <w:tc>
        <w:tcPr>
          <w:tcW w:w="5529" w:type="dxa"/>
          <w:hideMark/>
        </w:tcPr>
        <w:p w14:paraId="5EC3B2E5" w14:textId="77777777" w:rsidR="00FD26BC" w:rsidRDefault="00FD26B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03E3258C" w:rsidR="00FD26BC" w:rsidRPr="00F06FED" w:rsidRDefault="007D5D36"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FD26BC" w14:paraId="4E8A5251" w14:textId="77777777" w:rsidTr="00581590">
      <w:trPr>
        <w:trHeight w:val="242"/>
      </w:trPr>
      <w:tc>
        <w:tcPr>
          <w:tcW w:w="5529" w:type="dxa"/>
          <w:hideMark/>
        </w:tcPr>
        <w:p w14:paraId="304B978A" w14:textId="77777777" w:rsidR="00FD26BC" w:rsidRDefault="00FD26B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6BD87A06" w:rsidR="00FD26BC" w:rsidRDefault="00FD26BC" w:rsidP="00581590">
          <w:pPr>
            <w:spacing w:after="120" w:line="256" w:lineRule="auto"/>
            <w:ind w:left="-495" w:right="214" w:firstLine="567"/>
            <w:jc w:val="right"/>
            <w:rPr>
              <w:rFonts w:ascii="Palatino Linotype" w:hAnsi="Palatino Linotype" w:cs="Arial"/>
              <w:szCs w:val="20"/>
            </w:rPr>
          </w:pPr>
          <w:r w:rsidRPr="00F23C8E">
            <w:rPr>
              <w:rFonts w:ascii="Palatino Linotype" w:hAnsi="Palatino Linotype" w:cs="Arial"/>
              <w:szCs w:val="20"/>
            </w:rPr>
            <w:t>Ayuntamiento de Ecatepec de Morelos</w:t>
          </w:r>
        </w:p>
      </w:tc>
    </w:tr>
    <w:tr w:rsidR="00FD26BC" w14:paraId="19A7CB60" w14:textId="77777777" w:rsidTr="00581590">
      <w:trPr>
        <w:trHeight w:val="342"/>
      </w:trPr>
      <w:tc>
        <w:tcPr>
          <w:tcW w:w="5529" w:type="dxa"/>
          <w:hideMark/>
        </w:tcPr>
        <w:p w14:paraId="2B84C731" w14:textId="77777777" w:rsidR="00FD26BC" w:rsidRDefault="00FD26BC"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FD26BC" w:rsidRDefault="00FD26BC"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FD26BC" w:rsidRDefault="00FD26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D203C"/>
    <w:multiLevelType w:val="hybridMultilevel"/>
    <w:tmpl w:val="056C4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9855AB"/>
    <w:multiLevelType w:val="hybridMultilevel"/>
    <w:tmpl w:val="86D65D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8E51A1"/>
    <w:multiLevelType w:val="hybridMultilevel"/>
    <w:tmpl w:val="9BA8F0A6"/>
    <w:lvl w:ilvl="0" w:tplc="FB0CAD4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33D64C1"/>
    <w:multiLevelType w:val="hybridMultilevel"/>
    <w:tmpl w:val="2700A5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40D15952"/>
    <w:multiLevelType w:val="hybridMultilevel"/>
    <w:tmpl w:val="B8284B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1A0B52"/>
    <w:multiLevelType w:val="hybridMultilevel"/>
    <w:tmpl w:val="DB7CE1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7653735"/>
    <w:multiLevelType w:val="hybridMultilevel"/>
    <w:tmpl w:val="616A9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D1238C4"/>
    <w:multiLevelType w:val="hybridMultilevel"/>
    <w:tmpl w:val="357AEA42"/>
    <w:lvl w:ilvl="0" w:tplc="F342B03A">
      <w:start w:val="1"/>
      <w:numFmt w:val="decimal"/>
      <w:lvlText w:val="%1."/>
      <w:lvlJc w:val="left"/>
      <w:pPr>
        <w:ind w:left="927" w:hanging="360"/>
      </w:pPr>
      <w:rPr>
        <w:rFonts w:asciiTheme="minorHAnsi" w:hAnsiTheme="minorHAnsi" w:hint="default"/>
        <w:i/>
        <w:sz w:val="22"/>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517604E"/>
    <w:multiLevelType w:val="hybridMultilevel"/>
    <w:tmpl w:val="DA105204"/>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15" w15:restartNumberingAfterBreak="0">
    <w:nsid w:val="675C09BC"/>
    <w:multiLevelType w:val="hybridMultilevel"/>
    <w:tmpl w:val="9912D0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331FCD"/>
    <w:multiLevelType w:val="hybridMultilevel"/>
    <w:tmpl w:val="156E6C22"/>
    <w:lvl w:ilvl="0" w:tplc="913C51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9" w15:restartNumberingAfterBreak="0">
    <w:nsid w:val="726262B7"/>
    <w:multiLevelType w:val="hybridMultilevel"/>
    <w:tmpl w:val="8242B6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3D87424"/>
    <w:multiLevelType w:val="hybridMultilevel"/>
    <w:tmpl w:val="9D0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FB5660"/>
    <w:multiLevelType w:val="hybridMultilevel"/>
    <w:tmpl w:val="413038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1A63A5"/>
    <w:multiLevelType w:val="hybridMultilevel"/>
    <w:tmpl w:val="DF824124"/>
    <w:lvl w:ilvl="0" w:tplc="25F0B2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8"/>
  </w:num>
  <w:num w:numId="2">
    <w:abstractNumId w:val="2"/>
  </w:num>
  <w:num w:numId="3">
    <w:abstractNumId w:val="11"/>
  </w:num>
  <w:num w:numId="4">
    <w:abstractNumId w:val="19"/>
  </w:num>
  <w:num w:numId="5">
    <w:abstractNumId w:val="1"/>
  </w:num>
  <w:num w:numId="6">
    <w:abstractNumId w:val="20"/>
  </w:num>
  <w:num w:numId="7">
    <w:abstractNumId w:val="4"/>
  </w:num>
  <w:num w:numId="8">
    <w:abstractNumId w:val="9"/>
  </w:num>
  <w:num w:numId="9">
    <w:abstractNumId w:val="12"/>
  </w:num>
  <w:num w:numId="10">
    <w:abstractNumId w:val="0"/>
  </w:num>
  <w:num w:numId="11">
    <w:abstractNumId w:val="3"/>
  </w:num>
  <w:num w:numId="12">
    <w:abstractNumId w:val="13"/>
  </w:num>
  <w:num w:numId="13">
    <w:abstractNumId w:val="8"/>
  </w:num>
  <w:num w:numId="14">
    <w:abstractNumId w:val="15"/>
  </w:num>
  <w:num w:numId="15">
    <w:abstractNumId w:val="5"/>
  </w:num>
  <w:num w:numId="16">
    <w:abstractNumId w:val="21"/>
  </w:num>
  <w:num w:numId="17">
    <w:abstractNumId w:val="7"/>
  </w:num>
  <w:num w:numId="18">
    <w:abstractNumId w:val="22"/>
  </w:num>
  <w:num w:numId="19">
    <w:abstractNumId w:val="14"/>
  </w:num>
  <w:num w:numId="20">
    <w:abstractNumId w:val="10"/>
  </w:num>
  <w:num w:numId="21">
    <w:abstractNumId w:val="17"/>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157E"/>
    <w:rsid w:val="00005229"/>
    <w:rsid w:val="000179B3"/>
    <w:rsid w:val="000234E8"/>
    <w:rsid w:val="000238DF"/>
    <w:rsid w:val="00026B0C"/>
    <w:rsid w:val="00037C1D"/>
    <w:rsid w:val="00046712"/>
    <w:rsid w:val="0004700A"/>
    <w:rsid w:val="0005454A"/>
    <w:rsid w:val="000571CA"/>
    <w:rsid w:val="00057C41"/>
    <w:rsid w:val="00062389"/>
    <w:rsid w:val="0006388E"/>
    <w:rsid w:val="0006489D"/>
    <w:rsid w:val="00066895"/>
    <w:rsid w:val="00071B10"/>
    <w:rsid w:val="00086145"/>
    <w:rsid w:val="00096D8B"/>
    <w:rsid w:val="00096EB9"/>
    <w:rsid w:val="000C0FE8"/>
    <w:rsid w:val="000D70FF"/>
    <w:rsid w:val="000E415C"/>
    <w:rsid w:val="000E4AFB"/>
    <w:rsid w:val="000F2C14"/>
    <w:rsid w:val="0010437A"/>
    <w:rsid w:val="0010466B"/>
    <w:rsid w:val="00111643"/>
    <w:rsid w:val="001129FA"/>
    <w:rsid w:val="00112AC9"/>
    <w:rsid w:val="00116280"/>
    <w:rsid w:val="00120886"/>
    <w:rsid w:val="0012791A"/>
    <w:rsid w:val="00137751"/>
    <w:rsid w:val="00143365"/>
    <w:rsid w:val="00153D54"/>
    <w:rsid w:val="0016748D"/>
    <w:rsid w:val="001746FE"/>
    <w:rsid w:val="0018221A"/>
    <w:rsid w:val="001823FC"/>
    <w:rsid w:val="00185B42"/>
    <w:rsid w:val="001862E6"/>
    <w:rsid w:val="0019326F"/>
    <w:rsid w:val="0019692A"/>
    <w:rsid w:val="001A032F"/>
    <w:rsid w:val="001A1FDF"/>
    <w:rsid w:val="001A4401"/>
    <w:rsid w:val="001B3A64"/>
    <w:rsid w:val="001B4927"/>
    <w:rsid w:val="001B57D7"/>
    <w:rsid w:val="001C22C5"/>
    <w:rsid w:val="001C34D3"/>
    <w:rsid w:val="001C4AAE"/>
    <w:rsid w:val="001C728B"/>
    <w:rsid w:val="001D0A94"/>
    <w:rsid w:val="001D5897"/>
    <w:rsid w:val="001E4EDD"/>
    <w:rsid w:val="001F5456"/>
    <w:rsid w:val="001F7A91"/>
    <w:rsid w:val="00203755"/>
    <w:rsid w:val="00207F29"/>
    <w:rsid w:val="00217B59"/>
    <w:rsid w:val="00222F74"/>
    <w:rsid w:val="00223C9B"/>
    <w:rsid w:val="002262A4"/>
    <w:rsid w:val="0024257F"/>
    <w:rsid w:val="00243AA7"/>
    <w:rsid w:val="002453E4"/>
    <w:rsid w:val="0025037D"/>
    <w:rsid w:val="002529CE"/>
    <w:rsid w:val="00257E0A"/>
    <w:rsid w:val="00261492"/>
    <w:rsid w:val="00273A01"/>
    <w:rsid w:val="00275806"/>
    <w:rsid w:val="00280CE6"/>
    <w:rsid w:val="00280F43"/>
    <w:rsid w:val="00293596"/>
    <w:rsid w:val="002A35A2"/>
    <w:rsid w:val="002A5ADD"/>
    <w:rsid w:val="002B36B0"/>
    <w:rsid w:val="002B4795"/>
    <w:rsid w:val="002B6649"/>
    <w:rsid w:val="002C2454"/>
    <w:rsid w:val="002C33D0"/>
    <w:rsid w:val="002C692F"/>
    <w:rsid w:val="002D1447"/>
    <w:rsid w:val="002D421B"/>
    <w:rsid w:val="002E1008"/>
    <w:rsid w:val="002E58FA"/>
    <w:rsid w:val="002F1D7E"/>
    <w:rsid w:val="002F6D8F"/>
    <w:rsid w:val="003014A3"/>
    <w:rsid w:val="00301EA7"/>
    <w:rsid w:val="0031435A"/>
    <w:rsid w:val="00316F60"/>
    <w:rsid w:val="00317C24"/>
    <w:rsid w:val="003236E4"/>
    <w:rsid w:val="00351CF8"/>
    <w:rsid w:val="00353EFD"/>
    <w:rsid w:val="00380EEB"/>
    <w:rsid w:val="0038677F"/>
    <w:rsid w:val="00387416"/>
    <w:rsid w:val="00392196"/>
    <w:rsid w:val="00394E90"/>
    <w:rsid w:val="003A2CFA"/>
    <w:rsid w:val="003A7155"/>
    <w:rsid w:val="003C5DD5"/>
    <w:rsid w:val="003D06E7"/>
    <w:rsid w:val="003D0981"/>
    <w:rsid w:val="003D56D4"/>
    <w:rsid w:val="003D580D"/>
    <w:rsid w:val="003E5DA1"/>
    <w:rsid w:val="003E6ACB"/>
    <w:rsid w:val="003F23E4"/>
    <w:rsid w:val="00400D28"/>
    <w:rsid w:val="00410A3F"/>
    <w:rsid w:val="00413F19"/>
    <w:rsid w:val="0041620D"/>
    <w:rsid w:val="004202DF"/>
    <w:rsid w:val="00425587"/>
    <w:rsid w:val="00435462"/>
    <w:rsid w:val="00440704"/>
    <w:rsid w:val="00444924"/>
    <w:rsid w:val="0044778A"/>
    <w:rsid w:val="0045369F"/>
    <w:rsid w:val="00457B3D"/>
    <w:rsid w:val="0046021E"/>
    <w:rsid w:val="00460C4A"/>
    <w:rsid w:val="00463423"/>
    <w:rsid w:val="0046654E"/>
    <w:rsid w:val="00467C08"/>
    <w:rsid w:val="00481E8A"/>
    <w:rsid w:val="00482A78"/>
    <w:rsid w:val="00484202"/>
    <w:rsid w:val="004865AB"/>
    <w:rsid w:val="00486FA4"/>
    <w:rsid w:val="004A794A"/>
    <w:rsid w:val="004B44B6"/>
    <w:rsid w:val="004B44D9"/>
    <w:rsid w:val="004C1396"/>
    <w:rsid w:val="004C41C8"/>
    <w:rsid w:val="004C6544"/>
    <w:rsid w:val="004E0A09"/>
    <w:rsid w:val="004E2FBF"/>
    <w:rsid w:val="004F7FF6"/>
    <w:rsid w:val="00502BBF"/>
    <w:rsid w:val="00504926"/>
    <w:rsid w:val="00526982"/>
    <w:rsid w:val="005344B1"/>
    <w:rsid w:val="005346A1"/>
    <w:rsid w:val="00540999"/>
    <w:rsid w:val="00552654"/>
    <w:rsid w:val="0055602E"/>
    <w:rsid w:val="00566993"/>
    <w:rsid w:val="00566FBC"/>
    <w:rsid w:val="00570C3F"/>
    <w:rsid w:val="005755E4"/>
    <w:rsid w:val="00577C06"/>
    <w:rsid w:val="00580097"/>
    <w:rsid w:val="00581590"/>
    <w:rsid w:val="00581E00"/>
    <w:rsid w:val="0058788A"/>
    <w:rsid w:val="00592492"/>
    <w:rsid w:val="00594870"/>
    <w:rsid w:val="00595D18"/>
    <w:rsid w:val="005A2FD9"/>
    <w:rsid w:val="005B3086"/>
    <w:rsid w:val="005B315A"/>
    <w:rsid w:val="005C5BCF"/>
    <w:rsid w:val="005D5E29"/>
    <w:rsid w:val="005E1646"/>
    <w:rsid w:val="005F60DD"/>
    <w:rsid w:val="006027D2"/>
    <w:rsid w:val="00602B7E"/>
    <w:rsid w:val="006033D4"/>
    <w:rsid w:val="0061038C"/>
    <w:rsid w:val="0061382B"/>
    <w:rsid w:val="00614542"/>
    <w:rsid w:val="00637320"/>
    <w:rsid w:val="00641D26"/>
    <w:rsid w:val="006426D1"/>
    <w:rsid w:val="00644A2F"/>
    <w:rsid w:val="006467CF"/>
    <w:rsid w:val="00651208"/>
    <w:rsid w:val="00651F44"/>
    <w:rsid w:val="00660CA6"/>
    <w:rsid w:val="00666963"/>
    <w:rsid w:val="00674614"/>
    <w:rsid w:val="0067554C"/>
    <w:rsid w:val="0068244B"/>
    <w:rsid w:val="00683E61"/>
    <w:rsid w:val="00691409"/>
    <w:rsid w:val="00695C6F"/>
    <w:rsid w:val="006A011F"/>
    <w:rsid w:val="006A2B44"/>
    <w:rsid w:val="006A5FCF"/>
    <w:rsid w:val="006B15CE"/>
    <w:rsid w:val="006B24C9"/>
    <w:rsid w:val="006B2DEC"/>
    <w:rsid w:val="006B3281"/>
    <w:rsid w:val="006B7634"/>
    <w:rsid w:val="006C0A28"/>
    <w:rsid w:val="006C0F84"/>
    <w:rsid w:val="006C2C2A"/>
    <w:rsid w:val="006C3CAA"/>
    <w:rsid w:val="006C69A3"/>
    <w:rsid w:val="006D7AAC"/>
    <w:rsid w:val="006E16AB"/>
    <w:rsid w:val="006E1E1A"/>
    <w:rsid w:val="006E3127"/>
    <w:rsid w:val="006E6D8B"/>
    <w:rsid w:val="006E6F77"/>
    <w:rsid w:val="006F33D6"/>
    <w:rsid w:val="006F35D9"/>
    <w:rsid w:val="006F537E"/>
    <w:rsid w:val="006F5DAF"/>
    <w:rsid w:val="007036E1"/>
    <w:rsid w:val="007070A4"/>
    <w:rsid w:val="00711966"/>
    <w:rsid w:val="00712000"/>
    <w:rsid w:val="00715CD7"/>
    <w:rsid w:val="007164D8"/>
    <w:rsid w:val="007212E8"/>
    <w:rsid w:val="00724FB9"/>
    <w:rsid w:val="00733F93"/>
    <w:rsid w:val="00735033"/>
    <w:rsid w:val="007355DC"/>
    <w:rsid w:val="00743A04"/>
    <w:rsid w:val="00743FD8"/>
    <w:rsid w:val="00751225"/>
    <w:rsid w:val="00751C56"/>
    <w:rsid w:val="00764AD8"/>
    <w:rsid w:val="00776707"/>
    <w:rsid w:val="00780A5D"/>
    <w:rsid w:val="007836DD"/>
    <w:rsid w:val="00783860"/>
    <w:rsid w:val="00786666"/>
    <w:rsid w:val="00792539"/>
    <w:rsid w:val="007A4272"/>
    <w:rsid w:val="007A69CD"/>
    <w:rsid w:val="007A6FA3"/>
    <w:rsid w:val="007A7522"/>
    <w:rsid w:val="007B06CF"/>
    <w:rsid w:val="007C1F06"/>
    <w:rsid w:val="007C5CAE"/>
    <w:rsid w:val="007D5040"/>
    <w:rsid w:val="007D5D36"/>
    <w:rsid w:val="007E4274"/>
    <w:rsid w:val="007E6549"/>
    <w:rsid w:val="007E6674"/>
    <w:rsid w:val="007E76FC"/>
    <w:rsid w:val="008072EC"/>
    <w:rsid w:val="00807B88"/>
    <w:rsid w:val="008128F0"/>
    <w:rsid w:val="00812F2A"/>
    <w:rsid w:val="008139D2"/>
    <w:rsid w:val="00815C28"/>
    <w:rsid w:val="008203B4"/>
    <w:rsid w:val="008374B6"/>
    <w:rsid w:val="00840B49"/>
    <w:rsid w:val="0085193B"/>
    <w:rsid w:val="008566D3"/>
    <w:rsid w:val="00857209"/>
    <w:rsid w:val="0086650C"/>
    <w:rsid w:val="0087222E"/>
    <w:rsid w:val="00880047"/>
    <w:rsid w:val="0088459B"/>
    <w:rsid w:val="008A7338"/>
    <w:rsid w:val="008B5FF5"/>
    <w:rsid w:val="008C0B2E"/>
    <w:rsid w:val="008C3FB8"/>
    <w:rsid w:val="008C4246"/>
    <w:rsid w:val="008C49D6"/>
    <w:rsid w:val="008C62B3"/>
    <w:rsid w:val="008D01AD"/>
    <w:rsid w:val="008D2AB9"/>
    <w:rsid w:val="008E5F53"/>
    <w:rsid w:val="008F1337"/>
    <w:rsid w:val="008F45D8"/>
    <w:rsid w:val="008F62F7"/>
    <w:rsid w:val="008F7ADD"/>
    <w:rsid w:val="0090058C"/>
    <w:rsid w:val="009058BA"/>
    <w:rsid w:val="0090735D"/>
    <w:rsid w:val="0091025F"/>
    <w:rsid w:val="00910E6B"/>
    <w:rsid w:val="00912841"/>
    <w:rsid w:val="0091321D"/>
    <w:rsid w:val="00916E85"/>
    <w:rsid w:val="00941FF3"/>
    <w:rsid w:val="00944AD4"/>
    <w:rsid w:val="00950C87"/>
    <w:rsid w:val="009531E8"/>
    <w:rsid w:val="0095634B"/>
    <w:rsid w:val="00961140"/>
    <w:rsid w:val="009634D3"/>
    <w:rsid w:val="00964430"/>
    <w:rsid w:val="0097361A"/>
    <w:rsid w:val="00977008"/>
    <w:rsid w:val="009844C6"/>
    <w:rsid w:val="00984D52"/>
    <w:rsid w:val="00997032"/>
    <w:rsid w:val="009A3E6B"/>
    <w:rsid w:val="009A5A37"/>
    <w:rsid w:val="009B4328"/>
    <w:rsid w:val="009C2B98"/>
    <w:rsid w:val="009C4A86"/>
    <w:rsid w:val="009C75E0"/>
    <w:rsid w:val="009D28D7"/>
    <w:rsid w:val="009D7904"/>
    <w:rsid w:val="009D7EBB"/>
    <w:rsid w:val="009E09C8"/>
    <w:rsid w:val="009E45E2"/>
    <w:rsid w:val="009F22C8"/>
    <w:rsid w:val="009F2ADB"/>
    <w:rsid w:val="009F4967"/>
    <w:rsid w:val="00A05F91"/>
    <w:rsid w:val="00A066DF"/>
    <w:rsid w:val="00A12C3F"/>
    <w:rsid w:val="00A14193"/>
    <w:rsid w:val="00A20681"/>
    <w:rsid w:val="00A21F47"/>
    <w:rsid w:val="00A23894"/>
    <w:rsid w:val="00A246B0"/>
    <w:rsid w:val="00A3160B"/>
    <w:rsid w:val="00A322E7"/>
    <w:rsid w:val="00A3324D"/>
    <w:rsid w:val="00A359C6"/>
    <w:rsid w:val="00A35D1D"/>
    <w:rsid w:val="00A3667F"/>
    <w:rsid w:val="00A43543"/>
    <w:rsid w:val="00A443F5"/>
    <w:rsid w:val="00A4606D"/>
    <w:rsid w:val="00A514EA"/>
    <w:rsid w:val="00A56F65"/>
    <w:rsid w:val="00A628B3"/>
    <w:rsid w:val="00A64887"/>
    <w:rsid w:val="00A7160D"/>
    <w:rsid w:val="00A731F0"/>
    <w:rsid w:val="00A75CE6"/>
    <w:rsid w:val="00A7699A"/>
    <w:rsid w:val="00A81557"/>
    <w:rsid w:val="00A91296"/>
    <w:rsid w:val="00A91D2E"/>
    <w:rsid w:val="00A9241D"/>
    <w:rsid w:val="00A97FCC"/>
    <w:rsid w:val="00AA47D0"/>
    <w:rsid w:val="00AB08AF"/>
    <w:rsid w:val="00AB2FD1"/>
    <w:rsid w:val="00AB5AF4"/>
    <w:rsid w:val="00AB6800"/>
    <w:rsid w:val="00AC0DC6"/>
    <w:rsid w:val="00AC3FE1"/>
    <w:rsid w:val="00AC5AB1"/>
    <w:rsid w:val="00AD05DB"/>
    <w:rsid w:val="00AD334A"/>
    <w:rsid w:val="00AF0109"/>
    <w:rsid w:val="00AF4B73"/>
    <w:rsid w:val="00AF63EF"/>
    <w:rsid w:val="00AF7682"/>
    <w:rsid w:val="00B01916"/>
    <w:rsid w:val="00B04A89"/>
    <w:rsid w:val="00B04B0E"/>
    <w:rsid w:val="00B067E6"/>
    <w:rsid w:val="00B10A4B"/>
    <w:rsid w:val="00B11B75"/>
    <w:rsid w:val="00B132F0"/>
    <w:rsid w:val="00B20E08"/>
    <w:rsid w:val="00B23AF2"/>
    <w:rsid w:val="00B23DFD"/>
    <w:rsid w:val="00B244F2"/>
    <w:rsid w:val="00B428C8"/>
    <w:rsid w:val="00B447BE"/>
    <w:rsid w:val="00B47598"/>
    <w:rsid w:val="00B52B70"/>
    <w:rsid w:val="00B54B8F"/>
    <w:rsid w:val="00B55585"/>
    <w:rsid w:val="00B66B6D"/>
    <w:rsid w:val="00B77CB0"/>
    <w:rsid w:val="00B82C97"/>
    <w:rsid w:val="00B8499D"/>
    <w:rsid w:val="00B86B42"/>
    <w:rsid w:val="00B91490"/>
    <w:rsid w:val="00B91C85"/>
    <w:rsid w:val="00B951CC"/>
    <w:rsid w:val="00BA01EF"/>
    <w:rsid w:val="00BB7261"/>
    <w:rsid w:val="00BC7EDE"/>
    <w:rsid w:val="00BD0F41"/>
    <w:rsid w:val="00BD5FA1"/>
    <w:rsid w:val="00BD7921"/>
    <w:rsid w:val="00BE2480"/>
    <w:rsid w:val="00BE546F"/>
    <w:rsid w:val="00BF245A"/>
    <w:rsid w:val="00C0158E"/>
    <w:rsid w:val="00C0245B"/>
    <w:rsid w:val="00C02B79"/>
    <w:rsid w:val="00C106D7"/>
    <w:rsid w:val="00C139E9"/>
    <w:rsid w:val="00C14CE7"/>
    <w:rsid w:val="00C14FF0"/>
    <w:rsid w:val="00C167CF"/>
    <w:rsid w:val="00C173A8"/>
    <w:rsid w:val="00C17B52"/>
    <w:rsid w:val="00C20A52"/>
    <w:rsid w:val="00C24737"/>
    <w:rsid w:val="00C276F7"/>
    <w:rsid w:val="00C327FA"/>
    <w:rsid w:val="00C33C6C"/>
    <w:rsid w:val="00C400FB"/>
    <w:rsid w:val="00C43B98"/>
    <w:rsid w:val="00C47403"/>
    <w:rsid w:val="00C522EE"/>
    <w:rsid w:val="00C5342D"/>
    <w:rsid w:val="00C56242"/>
    <w:rsid w:val="00C56CD7"/>
    <w:rsid w:val="00C63F76"/>
    <w:rsid w:val="00C657FB"/>
    <w:rsid w:val="00C6712D"/>
    <w:rsid w:val="00C6793D"/>
    <w:rsid w:val="00C816BB"/>
    <w:rsid w:val="00C8328F"/>
    <w:rsid w:val="00C83539"/>
    <w:rsid w:val="00C83F63"/>
    <w:rsid w:val="00C97579"/>
    <w:rsid w:val="00CA30EE"/>
    <w:rsid w:val="00CB1CC6"/>
    <w:rsid w:val="00CE07FD"/>
    <w:rsid w:val="00CE5F1F"/>
    <w:rsid w:val="00CE7813"/>
    <w:rsid w:val="00CF3A35"/>
    <w:rsid w:val="00CF4002"/>
    <w:rsid w:val="00CF7CCA"/>
    <w:rsid w:val="00D01572"/>
    <w:rsid w:val="00D03642"/>
    <w:rsid w:val="00D070F9"/>
    <w:rsid w:val="00D2480D"/>
    <w:rsid w:val="00D346D3"/>
    <w:rsid w:val="00D37A4D"/>
    <w:rsid w:val="00D470F8"/>
    <w:rsid w:val="00D47D28"/>
    <w:rsid w:val="00D53AAE"/>
    <w:rsid w:val="00D55875"/>
    <w:rsid w:val="00D568D5"/>
    <w:rsid w:val="00D621DF"/>
    <w:rsid w:val="00D700FF"/>
    <w:rsid w:val="00D7698B"/>
    <w:rsid w:val="00D848F2"/>
    <w:rsid w:val="00D958C2"/>
    <w:rsid w:val="00D95DE1"/>
    <w:rsid w:val="00DA23A7"/>
    <w:rsid w:val="00DA62F3"/>
    <w:rsid w:val="00DA68EB"/>
    <w:rsid w:val="00DA6AEA"/>
    <w:rsid w:val="00DB2541"/>
    <w:rsid w:val="00DB4FEC"/>
    <w:rsid w:val="00DB51CF"/>
    <w:rsid w:val="00DB53FA"/>
    <w:rsid w:val="00DC08B4"/>
    <w:rsid w:val="00DD0F4E"/>
    <w:rsid w:val="00DD1F02"/>
    <w:rsid w:val="00DD233D"/>
    <w:rsid w:val="00DD3B5A"/>
    <w:rsid w:val="00DD5CEB"/>
    <w:rsid w:val="00DE0990"/>
    <w:rsid w:val="00DF34CE"/>
    <w:rsid w:val="00E014C0"/>
    <w:rsid w:val="00E07CE2"/>
    <w:rsid w:val="00E10842"/>
    <w:rsid w:val="00E10C8E"/>
    <w:rsid w:val="00E23B3C"/>
    <w:rsid w:val="00E30435"/>
    <w:rsid w:val="00E3099C"/>
    <w:rsid w:val="00E366CE"/>
    <w:rsid w:val="00E37B1F"/>
    <w:rsid w:val="00E4369D"/>
    <w:rsid w:val="00E45628"/>
    <w:rsid w:val="00E5244D"/>
    <w:rsid w:val="00E5512C"/>
    <w:rsid w:val="00E566C0"/>
    <w:rsid w:val="00E67B41"/>
    <w:rsid w:val="00E74430"/>
    <w:rsid w:val="00E7640B"/>
    <w:rsid w:val="00E77373"/>
    <w:rsid w:val="00E81AE7"/>
    <w:rsid w:val="00E8436A"/>
    <w:rsid w:val="00E8694A"/>
    <w:rsid w:val="00E95BE2"/>
    <w:rsid w:val="00EB245C"/>
    <w:rsid w:val="00EB3264"/>
    <w:rsid w:val="00EB71D1"/>
    <w:rsid w:val="00EC0C0B"/>
    <w:rsid w:val="00EC0F97"/>
    <w:rsid w:val="00EC6767"/>
    <w:rsid w:val="00ED79F4"/>
    <w:rsid w:val="00EE723D"/>
    <w:rsid w:val="00EF0062"/>
    <w:rsid w:val="00EF488E"/>
    <w:rsid w:val="00F03771"/>
    <w:rsid w:val="00F12160"/>
    <w:rsid w:val="00F138CD"/>
    <w:rsid w:val="00F23C8E"/>
    <w:rsid w:val="00F276A4"/>
    <w:rsid w:val="00F45311"/>
    <w:rsid w:val="00F52705"/>
    <w:rsid w:val="00F54624"/>
    <w:rsid w:val="00F616C7"/>
    <w:rsid w:val="00F628C2"/>
    <w:rsid w:val="00F6641B"/>
    <w:rsid w:val="00F760F1"/>
    <w:rsid w:val="00F81A4B"/>
    <w:rsid w:val="00F85B09"/>
    <w:rsid w:val="00F86DE8"/>
    <w:rsid w:val="00F86E91"/>
    <w:rsid w:val="00F8749C"/>
    <w:rsid w:val="00F917F4"/>
    <w:rsid w:val="00FB0137"/>
    <w:rsid w:val="00FB23E6"/>
    <w:rsid w:val="00FC4526"/>
    <w:rsid w:val="00FD26BC"/>
    <w:rsid w:val="00FE4693"/>
    <w:rsid w:val="00FE475E"/>
    <w:rsid w:val="00FE54B4"/>
    <w:rsid w:val="00FF25DC"/>
    <w:rsid w:val="00FF37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BF125-4B7D-46B4-A6D9-0F5335ED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8650</Words>
  <Characters>47575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USER</cp:lastModifiedBy>
  <cp:revision>2</cp:revision>
  <cp:lastPrinted>2018-11-23T18:20:00Z</cp:lastPrinted>
  <dcterms:created xsi:type="dcterms:W3CDTF">2018-11-29T00:13:00Z</dcterms:created>
  <dcterms:modified xsi:type="dcterms:W3CDTF">2018-11-29T00:13:00Z</dcterms:modified>
</cp:coreProperties>
</file>