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B37CD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D3CE6" w:rsidRPr="00B37CDC">
        <w:rPr>
          <w:rFonts w:ascii="Palatino Linotype" w:eastAsia="Times New Roman" w:hAnsi="Palatino Linotype" w:cs="Arial"/>
          <w:color w:val="000000"/>
          <w:sz w:val="24"/>
          <w:szCs w:val="24"/>
          <w:lang w:eastAsia="es-MX"/>
        </w:rPr>
        <w:t>treinta y uno de octubre</w:t>
      </w:r>
      <w:r w:rsidR="00805883" w:rsidRPr="00B37CDC">
        <w:rPr>
          <w:rFonts w:ascii="Palatino Linotype" w:eastAsia="Times New Roman" w:hAnsi="Palatino Linotype" w:cs="Arial"/>
          <w:color w:val="000000"/>
          <w:sz w:val="24"/>
          <w:szCs w:val="24"/>
          <w:lang w:eastAsia="es-MX"/>
        </w:rPr>
        <w:t xml:space="preserve"> de dos mil dieciocho</w:t>
      </w:r>
      <w:r w:rsidRPr="00B37CDC">
        <w:rPr>
          <w:rFonts w:ascii="Palatino Linotype" w:eastAsia="Times New Roman" w:hAnsi="Palatino Linotype" w:cs="Arial"/>
          <w:color w:val="000000"/>
          <w:sz w:val="24"/>
          <w:szCs w:val="24"/>
          <w:lang w:eastAsia="es-MX"/>
        </w:rPr>
        <w:t>.</w:t>
      </w:r>
    </w:p>
    <w:p w:rsidR="006168E4"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2D3CE6">
        <w:rPr>
          <w:rFonts w:ascii="Palatino Linotype" w:hAnsi="Palatino Linotype" w:cs="Arial"/>
          <w:b/>
          <w:bCs/>
          <w:sz w:val="24"/>
          <w:lang w:eastAsia="es-MX"/>
        </w:rPr>
        <w:t>3515</w:t>
      </w:r>
      <w:r w:rsidR="00F403EA">
        <w:rPr>
          <w:rFonts w:ascii="Palatino Linotype" w:hAnsi="Palatino Linotype" w:cs="Arial"/>
          <w:b/>
          <w:bCs/>
          <w:sz w:val="24"/>
          <w:lang w:eastAsia="es-MX"/>
        </w:rPr>
        <w:t>/</w:t>
      </w:r>
      <w:r w:rsidR="00805883">
        <w:rPr>
          <w:rFonts w:ascii="Palatino Linotype" w:hAnsi="Palatino Linotype" w:cs="Arial"/>
          <w:b/>
          <w:bCs/>
          <w:sz w:val="24"/>
          <w:lang w:eastAsia="es-MX"/>
        </w:rPr>
        <w:t>INFOEM/IP/RR/2018</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805883">
        <w:rPr>
          <w:rFonts w:ascii="Palatino Linotype" w:hAnsi="Palatino Linotype" w:cs="Arial"/>
          <w:sz w:val="24"/>
          <w:szCs w:val="24"/>
        </w:rPr>
        <w:t>la</w:t>
      </w:r>
      <w:r w:rsidRPr="00F403EA">
        <w:rPr>
          <w:rFonts w:ascii="Palatino Linotype" w:hAnsi="Palatino Linotype" w:cs="Arial"/>
          <w:sz w:val="24"/>
          <w:szCs w:val="24"/>
        </w:rPr>
        <w:t xml:space="preserve"> </w:t>
      </w:r>
      <w:r w:rsidR="002D3CE6">
        <w:rPr>
          <w:rFonts w:ascii="Palatino Linotype" w:hAnsi="Palatino Linotype" w:cs="Arial"/>
          <w:b/>
          <w:sz w:val="24"/>
          <w:szCs w:val="24"/>
        </w:rPr>
        <w:t xml:space="preserve">C. </w:t>
      </w:r>
      <w:r w:rsidR="002A17E6">
        <w:rPr>
          <w:rFonts w:ascii="Palatino Linotype" w:hAnsi="Palatino Linotype" w:cs="Arial"/>
          <w:b/>
          <w:sz w:val="24"/>
          <w:szCs w:val="24"/>
        </w:rPr>
        <w:t>XXXXXXXXXXXXXXXXXX</w:t>
      </w:r>
      <w:r w:rsidR="002D3CE6">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sidR="00805883">
        <w:rPr>
          <w:rFonts w:ascii="Palatino Linotype" w:hAnsi="Palatino Linotype" w:cs="Arial"/>
          <w:b/>
          <w:sz w:val="24"/>
          <w:szCs w:val="24"/>
        </w:rPr>
        <w:t>La</w:t>
      </w:r>
      <w:r w:rsidRPr="00F403EA">
        <w:rPr>
          <w:rFonts w:ascii="Palatino Linotype" w:hAnsi="Palatino Linotype" w:cs="Arial"/>
          <w:b/>
          <w:sz w:val="24"/>
          <w:szCs w:val="24"/>
        </w:rPr>
        <w:t xml:space="preserve"> Recurrente</w:t>
      </w:r>
      <w:r w:rsidR="00805883">
        <w:rPr>
          <w:rFonts w:ascii="Palatino Linotype" w:hAnsi="Palatino Linotype" w:cs="Arial"/>
          <w:sz w:val="24"/>
          <w:szCs w:val="24"/>
        </w:rPr>
        <w:t xml:space="preserve">, en contra de la respuesta de la </w:t>
      </w:r>
      <w:r w:rsidR="002D3CE6">
        <w:rPr>
          <w:rFonts w:ascii="Palatino Linotype" w:hAnsi="Palatino Linotype" w:cs="Arial"/>
          <w:b/>
          <w:sz w:val="24"/>
          <w:szCs w:val="24"/>
        </w:rPr>
        <w:t>Secretaría de Educación</w:t>
      </w:r>
      <w:r w:rsidR="00805883">
        <w:rPr>
          <w:rFonts w:ascii="Palatino Linotype" w:hAnsi="Palatino Linotype" w:cs="Arial"/>
          <w:b/>
          <w:sz w:val="24"/>
          <w:szCs w:val="24"/>
        </w:rPr>
        <w:t>,</w:t>
      </w:r>
      <w:r w:rsidRPr="00F403EA">
        <w:rPr>
          <w:rFonts w:ascii="Palatino Linotype" w:hAnsi="Palatino Linotype" w:cs="Arial"/>
          <w:sz w:val="24"/>
          <w:szCs w:val="24"/>
        </w:rPr>
        <w:t xml:space="preserve"> en lo subsecuente</w:t>
      </w:r>
      <w:r w:rsidRPr="00F403EA">
        <w:rPr>
          <w:rFonts w:ascii="Palatino Linotype" w:hAnsi="Palatino Linotype" w:cs="Arial"/>
          <w:b/>
          <w:sz w:val="24"/>
          <w:szCs w:val="24"/>
        </w:rPr>
        <w:t xml:space="preserve"> El Sujeto Obligado, </w:t>
      </w:r>
      <w:r w:rsidRPr="00F403EA">
        <w:rPr>
          <w:rFonts w:ascii="Palatino Linotype" w:hAnsi="Palatino Linotype" w:cs="Arial"/>
          <w:sz w:val="24"/>
          <w:szCs w:val="24"/>
        </w:rPr>
        <w:t>se procede a</w:t>
      </w:r>
      <w:r w:rsidRPr="00F403EA">
        <w:rPr>
          <w:rFonts w:ascii="Palatino Linotype" w:hAnsi="Palatino Linotype" w:cs="Arial"/>
          <w:sz w:val="24"/>
        </w:rPr>
        <w:t xml:space="preserve"> dictar la presente resolución.</w:t>
      </w:r>
    </w:p>
    <w:p w:rsidR="006168E4" w:rsidRDefault="004405CE" w:rsidP="00844569">
      <w:pPr>
        <w:tabs>
          <w:tab w:val="left" w:pos="1701"/>
        </w:tabs>
        <w:spacing w:before="240" w:line="360" w:lineRule="auto"/>
        <w:jc w:val="both"/>
        <w:rPr>
          <w:rFonts w:ascii="Palatino Linotype" w:hAnsi="Palatino Linotype" w:cs="Arial"/>
          <w:sz w:val="24"/>
        </w:rPr>
      </w:pPr>
      <w:r>
        <w:rPr>
          <w:rFonts w:ascii="Palatino Linotype" w:hAnsi="Palatino Linotype" w:cs="Arial"/>
          <w:sz w:val="24"/>
        </w:rPr>
        <w:tab/>
      </w: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6168E4" w:rsidRPr="006B26E3"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rPr>
        <w:t xml:space="preserve">Con fecha </w:t>
      </w:r>
      <w:r w:rsidR="00AA10CF">
        <w:rPr>
          <w:rFonts w:ascii="Palatino Linotype" w:hAnsi="Palatino Linotype" w:cs="Arial"/>
          <w:sz w:val="24"/>
        </w:rPr>
        <w:t>veintidós de agosto de dos mil dieciocho</w:t>
      </w:r>
      <w:r w:rsidR="00805883">
        <w:rPr>
          <w:rFonts w:ascii="Palatino Linotype" w:hAnsi="Palatino Linotype" w:cs="Arial"/>
          <w:sz w:val="24"/>
        </w:rPr>
        <w:t xml:space="preserve">, </w:t>
      </w:r>
      <w:r w:rsidR="00805883">
        <w:rPr>
          <w:rFonts w:ascii="Palatino Linotype" w:hAnsi="Palatino Linotype" w:cs="Arial"/>
          <w:b/>
          <w:sz w:val="24"/>
        </w:rPr>
        <w:t xml:space="preserve">La Recurrente, </w:t>
      </w:r>
      <w:r>
        <w:rPr>
          <w:rFonts w:ascii="Palatino Linotype" w:hAnsi="Palatino Linotype" w:cs="Arial"/>
          <w:sz w:val="24"/>
        </w:rPr>
        <w:t>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AA10CF">
        <w:rPr>
          <w:rFonts w:ascii="Palatino Linotype" w:hAnsi="Palatino Linotype" w:cs="Arial"/>
          <w:b/>
          <w:sz w:val="24"/>
        </w:rPr>
        <w:t>00604/SE</w:t>
      </w:r>
      <w:r w:rsidR="00805883">
        <w:rPr>
          <w:rFonts w:ascii="Palatino Linotype" w:hAnsi="Palatino Linotype" w:cs="Arial"/>
          <w:b/>
          <w:sz w:val="24"/>
        </w:rPr>
        <w:t>/IP/2018</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r w:rsidRPr="006B26E3">
        <w:rPr>
          <w:rFonts w:ascii="Palatino Linotype" w:hAnsi="Palatino Linotype" w:cs="Arial"/>
          <w:sz w:val="24"/>
          <w:szCs w:val="24"/>
        </w:rPr>
        <w:t>siguiente:</w:t>
      </w:r>
    </w:p>
    <w:p w:rsidR="00FB5F2A" w:rsidRPr="00AA10CF" w:rsidRDefault="00394A1E" w:rsidP="00805883">
      <w:pPr>
        <w:spacing w:line="360" w:lineRule="auto"/>
        <w:ind w:left="851" w:right="850"/>
        <w:jc w:val="both"/>
        <w:rPr>
          <w:rFonts w:ascii="Palatino Linotype" w:eastAsia="Times New Roman" w:hAnsi="Palatino Linotype" w:cs="Times New Roman"/>
          <w:i/>
          <w:lang w:val="es-ES_tradnl" w:eastAsia="es-ES"/>
        </w:rPr>
      </w:pPr>
      <w:r w:rsidRPr="00AA10CF">
        <w:rPr>
          <w:rFonts w:ascii="Palatino Linotype" w:eastAsia="Times New Roman" w:hAnsi="Palatino Linotype" w:cs="Times New Roman"/>
          <w:i/>
          <w:lang w:val="es-ES_tradnl" w:eastAsia="es-ES"/>
        </w:rPr>
        <w:t>“</w:t>
      </w:r>
      <w:r w:rsidR="00AA10CF" w:rsidRPr="00AA10CF">
        <w:rPr>
          <w:rFonts w:ascii="Palatino Linotype" w:hAnsi="Palatino Linotype"/>
          <w:i/>
          <w:color w:val="000000"/>
        </w:rPr>
        <w:t>Copia del procedimiento de contratación (AD, I3, LP, según corresponda) para la impresión de los títulos de la colección Mosaicos Mexiquenses, además de los comprobantes de pagos realizados a las imprentas</w:t>
      </w:r>
      <w:r w:rsidRPr="00AA10CF">
        <w:rPr>
          <w:rFonts w:ascii="Palatino Linotype" w:eastAsia="Times New Roman" w:hAnsi="Palatino Linotype" w:cs="Times New Roman"/>
          <w:i/>
          <w:lang w:val="es-ES_tradnl" w:eastAsia="es-ES"/>
        </w:rPr>
        <w:t>”</w:t>
      </w:r>
      <w:r w:rsidR="006B26E3" w:rsidRPr="00AA10CF">
        <w:rPr>
          <w:rFonts w:ascii="Palatino Linotype" w:eastAsia="Times New Roman" w:hAnsi="Palatino Linotype" w:cs="Times New Roman"/>
          <w:i/>
          <w:lang w:val="es-ES_tradnl" w:eastAsia="es-ES"/>
        </w:rPr>
        <w:t xml:space="preserve"> </w:t>
      </w:r>
      <w:r w:rsidR="006168E4" w:rsidRPr="00AA10CF">
        <w:rPr>
          <w:rFonts w:ascii="Palatino Linotype" w:eastAsia="Times New Roman" w:hAnsi="Palatino Linotype" w:cs="Times New Roman"/>
          <w:b/>
          <w:i/>
          <w:lang w:val="es-ES_tradnl" w:eastAsia="es-ES"/>
        </w:rPr>
        <w:t>[Sic]</w:t>
      </w:r>
      <w:r w:rsidR="00805883" w:rsidRPr="00AA10CF">
        <w:rPr>
          <w:rFonts w:ascii="Palatino Linotype" w:eastAsia="Times New Roman" w:hAnsi="Palatino Linotype" w:cs="Times New Roman"/>
          <w:b/>
          <w:i/>
          <w:lang w:val="es-ES_tradnl" w:eastAsia="es-ES"/>
        </w:rPr>
        <w:t xml:space="preserve">  </w:t>
      </w:r>
    </w:p>
    <w:p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sidR="00805883">
        <w:rPr>
          <w:rFonts w:ascii="Palatino Linotype" w:eastAsia="Times New Roman" w:hAnsi="Palatino Linotype" w:cs="Times New Roman"/>
          <w:sz w:val="24"/>
          <w:szCs w:val="24"/>
          <w:lang w:val="es-ES_tradnl" w:eastAsia="es-ES"/>
        </w:rPr>
        <w:t xml:space="preserve">A través del SAIMEX. </w:t>
      </w:r>
    </w:p>
    <w:p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rsidR="00AA10CF" w:rsidRPr="00AA10CF" w:rsidRDefault="00AA10CF"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día once de septiembre del año en curso, </w:t>
      </w:r>
      <w:r>
        <w:rPr>
          <w:rFonts w:ascii="Palatino Linotype" w:hAnsi="Palatino Linotype" w:cs="Arial"/>
          <w:b/>
          <w:sz w:val="24"/>
          <w:szCs w:val="24"/>
        </w:rPr>
        <w:t xml:space="preserve">El Sujeto Obligado </w:t>
      </w:r>
      <w:r>
        <w:rPr>
          <w:rFonts w:ascii="Palatino Linotype" w:hAnsi="Palatino Linotype" w:cs="Arial"/>
          <w:sz w:val="24"/>
          <w:szCs w:val="24"/>
        </w:rPr>
        <w:t xml:space="preserve">dio respuesta a la solicitud de información en los siguientes términos: </w:t>
      </w:r>
    </w:p>
    <w:p w:rsidR="00AA10CF" w:rsidRDefault="00AA10CF" w:rsidP="00AA10CF">
      <w:pPr>
        <w:spacing w:before="240" w:line="360" w:lineRule="auto"/>
        <w:ind w:left="851" w:right="851"/>
        <w:jc w:val="both"/>
        <w:rPr>
          <w:rFonts w:ascii="Palatino Linotype" w:hAnsi="Palatino Linotype"/>
          <w:i/>
          <w:color w:val="000000"/>
        </w:rPr>
      </w:pPr>
      <w:r w:rsidRPr="008A5BD8">
        <w:rPr>
          <w:rFonts w:ascii="Palatino Linotype" w:hAnsi="Palatino Linotype"/>
          <w:i/>
          <w:color w:val="000000"/>
        </w:rPr>
        <w:t>“</w:t>
      </w:r>
      <w:r>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A10CF" w:rsidRPr="008A5BD8" w:rsidRDefault="00AA10CF" w:rsidP="00AA10CF">
      <w:pPr>
        <w:spacing w:before="240" w:line="360" w:lineRule="auto"/>
        <w:ind w:left="851" w:right="851"/>
        <w:jc w:val="both"/>
        <w:rPr>
          <w:rFonts w:ascii="Palatino Linotype" w:hAnsi="Palatino Linotype" w:cs="Arial"/>
          <w:i/>
        </w:rPr>
      </w:pPr>
      <w:r>
        <w:rPr>
          <w:rFonts w:ascii="Palatino Linotype" w:hAnsi="Palatino Linotype"/>
          <w:i/>
          <w:color w:val="000000"/>
        </w:rPr>
        <w:t xml:space="preserve">De conformidad con lo dispuesto en el artículo 167 de la Ley de Transparencia y Acceso a la Información Pública del Estado de México y Municipios y 18 del Código de Procedimientos Administrativos del Estado de México, se adjunta un archivo correspondiente al acuerdo de fecha cuatro de septiembre de dos mil dieciocho signado por el </w:t>
      </w:r>
      <w:r>
        <w:rPr>
          <w:rFonts w:ascii="Palatino Linotype" w:hAnsi="Palatino Linotype"/>
          <w:i/>
          <w:color w:val="000000"/>
        </w:rPr>
        <w:tab/>
        <w:t>Titular de la Unidad de Transparencia</w:t>
      </w:r>
      <w:r w:rsidRPr="008A5BD8">
        <w:rPr>
          <w:rFonts w:ascii="Palatino Linotype" w:hAnsi="Palatino Linotype"/>
          <w:i/>
          <w:color w:val="000000"/>
        </w:rPr>
        <w:t>”</w:t>
      </w:r>
      <w:r w:rsidRPr="008A5BD8">
        <w:rPr>
          <w:rFonts w:ascii="Palatino Linotype" w:eastAsia="Times New Roman" w:hAnsi="Palatino Linotype" w:cs="Times New Roman"/>
          <w:i/>
          <w:lang w:val="es-ES_tradnl" w:eastAsia="es-ES"/>
        </w:rPr>
        <w:t xml:space="preserve"> </w:t>
      </w:r>
      <w:r w:rsidRPr="008A5BD8">
        <w:rPr>
          <w:rFonts w:ascii="Palatino Linotype" w:eastAsia="Times New Roman" w:hAnsi="Palatino Linotype" w:cs="Times New Roman"/>
          <w:b/>
          <w:i/>
          <w:lang w:val="es-ES_tradnl" w:eastAsia="es-ES"/>
        </w:rPr>
        <w:t>[Sic]</w:t>
      </w:r>
    </w:p>
    <w:p w:rsidR="00AA10CF" w:rsidRDefault="00AA10CF" w:rsidP="00045379">
      <w:pPr>
        <w:spacing w:before="240" w:line="360" w:lineRule="auto"/>
        <w:jc w:val="both"/>
        <w:rPr>
          <w:rFonts w:ascii="Palatino Linotype" w:hAnsi="Palatino Linotype" w:cs="Arial"/>
          <w:sz w:val="24"/>
          <w:szCs w:val="24"/>
        </w:rPr>
      </w:pPr>
    </w:p>
    <w:p w:rsidR="00AA10CF" w:rsidRPr="00AA10CF" w:rsidRDefault="00AE2632" w:rsidP="00045379">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80768" behindDoc="0" locked="0" layoutInCell="1" allowOverlap="1">
                <wp:simplePos x="0" y="0"/>
                <wp:positionH relativeFrom="column">
                  <wp:posOffset>-270511</wp:posOffset>
                </wp:positionH>
                <wp:positionV relativeFrom="paragraph">
                  <wp:posOffset>1682114</wp:posOffset>
                </wp:positionV>
                <wp:extent cx="6276975" cy="10382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6276975" cy="1038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573832" id="Conector recto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1.3pt,132.45pt" to="472.95pt,2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" strokecolor="#5b9bd5 [3204]" strokeweight=".5pt">
                <v:stroke joinstyle="miter"/>
              </v:line>
            </w:pict>
          </mc:Fallback>
        </mc:AlternateContent>
      </w:r>
      <w:r w:rsidR="00AA10CF">
        <w:rPr>
          <w:rFonts w:ascii="Palatino Linotype" w:hAnsi="Palatino Linotype" w:cs="Arial"/>
          <w:sz w:val="24"/>
          <w:szCs w:val="24"/>
        </w:rPr>
        <w:t xml:space="preserve">Asimismo, no resulta desapercibido para este órgano resolutor que </w:t>
      </w:r>
      <w:r w:rsidR="00AA10CF">
        <w:rPr>
          <w:rFonts w:ascii="Palatino Linotype" w:hAnsi="Palatino Linotype" w:cs="Arial"/>
          <w:b/>
          <w:sz w:val="24"/>
          <w:szCs w:val="24"/>
        </w:rPr>
        <w:t xml:space="preserve">El Sujeto Obligado </w:t>
      </w:r>
      <w:r w:rsidR="00AA10CF">
        <w:rPr>
          <w:rFonts w:ascii="Palatino Linotype" w:hAnsi="Palatino Linotype" w:cs="Arial"/>
          <w:sz w:val="24"/>
          <w:szCs w:val="24"/>
        </w:rPr>
        <w:t xml:space="preserve">adjuntó los siguientes documentos electrónicos: </w:t>
      </w:r>
      <w:r w:rsidR="00AA10CF">
        <w:rPr>
          <w:rFonts w:ascii="Palatino Linotype" w:hAnsi="Palatino Linotype" w:cs="Arial"/>
          <w:b/>
          <w:sz w:val="24"/>
          <w:szCs w:val="24"/>
        </w:rPr>
        <w:t xml:space="preserve">“00604-SE-IP-2018 RESPUESTA.pdf” </w:t>
      </w:r>
      <w:r w:rsidR="00AA10CF">
        <w:rPr>
          <w:rFonts w:ascii="Palatino Linotype" w:hAnsi="Palatino Linotype" w:cs="Arial"/>
          <w:sz w:val="24"/>
          <w:szCs w:val="24"/>
        </w:rPr>
        <w:t xml:space="preserve">y </w:t>
      </w:r>
      <w:r w:rsidR="00AA10CF">
        <w:rPr>
          <w:rFonts w:ascii="Palatino Linotype" w:hAnsi="Palatino Linotype" w:cs="Arial"/>
          <w:b/>
          <w:sz w:val="24"/>
          <w:szCs w:val="24"/>
        </w:rPr>
        <w:t xml:space="preserve">“6040001.pdf”, </w:t>
      </w:r>
      <w:r w:rsidR="00AA10CF">
        <w:rPr>
          <w:rFonts w:ascii="Palatino Linotype" w:hAnsi="Palatino Linotype" w:cs="Arial"/>
          <w:sz w:val="24"/>
          <w:szCs w:val="24"/>
        </w:rPr>
        <w:t>mismos</w:t>
      </w:r>
      <w:r>
        <w:rPr>
          <w:rFonts w:ascii="Palatino Linotype" w:hAnsi="Palatino Linotype" w:cs="Arial"/>
          <w:sz w:val="24"/>
          <w:szCs w:val="24"/>
        </w:rPr>
        <w:t xml:space="preserve"> que se tienen por reproducidos, sin perjuicio de que en el Considerando de estudio y dicha resolución se aborde lo conducente. </w:t>
      </w:r>
    </w:p>
    <w:p w:rsidR="00AA10CF" w:rsidRDefault="00AA10CF" w:rsidP="00045379">
      <w:pPr>
        <w:spacing w:before="240" w:line="360" w:lineRule="auto"/>
        <w:jc w:val="both"/>
        <w:rPr>
          <w:rFonts w:ascii="Palatino Linotype" w:hAnsi="Palatino Linotype" w:cs="Arial"/>
          <w:sz w:val="24"/>
          <w:szCs w:val="24"/>
        </w:rPr>
      </w:pPr>
    </w:p>
    <w:p w:rsidR="00AA10CF" w:rsidRDefault="00AA10CF" w:rsidP="00045379">
      <w:pPr>
        <w:spacing w:before="240" w:line="360" w:lineRule="auto"/>
        <w:jc w:val="both"/>
        <w:rPr>
          <w:rFonts w:ascii="Palatino Linotype" w:hAnsi="Palatino Linotype" w:cs="Arial"/>
          <w:sz w:val="24"/>
          <w:szCs w:val="24"/>
        </w:rPr>
      </w:pPr>
    </w:p>
    <w:p w:rsidR="006168E4" w:rsidRPr="000365FF" w:rsidRDefault="00E72AE3" w:rsidP="00844569">
      <w:pPr>
        <w:spacing w:before="240" w:line="360" w:lineRule="auto"/>
        <w:jc w:val="both"/>
        <w:rPr>
          <w:rFonts w:ascii="Palatino Linotype" w:hAnsi="Palatino Linotype" w:cs="Arial"/>
          <w:b/>
          <w:sz w:val="28"/>
        </w:rPr>
      </w:pPr>
      <w:r w:rsidRPr="000365FF">
        <w:rPr>
          <w:rFonts w:ascii="Palatino Linotype" w:hAnsi="Palatino Linotype" w:cs="Arial"/>
          <w:b/>
          <w:sz w:val="28"/>
        </w:rPr>
        <w:lastRenderedPageBreak/>
        <w:t>T</w:t>
      </w:r>
      <w:r w:rsidR="00581A22" w:rsidRPr="000365FF">
        <w:rPr>
          <w:rFonts w:ascii="Palatino Linotype" w:hAnsi="Palatino Linotype" w:cs="Arial"/>
          <w:b/>
          <w:sz w:val="28"/>
        </w:rPr>
        <w:t>ERCER</w:t>
      </w:r>
      <w:r w:rsidRPr="000365FF">
        <w:rPr>
          <w:rFonts w:ascii="Palatino Linotype" w:hAnsi="Palatino Linotype" w:cs="Arial"/>
          <w:b/>
          <w:sz w:val="28"/>
        </w:rPr>
        <w:t>O</w:t>
      </w:r>
      <w:r w:rsidR="006168E4" w:rsidRPr="000365FF">
        <w:rPr>
          <w:rFonts w:ascii="Palatino Linotype" w:hAnsi="Palatino Linotype" w:cs="Arial"/>
          <w:b/>
          <w:sz w:val="28"/>
        </w:rPr>
        <w:t xml:space="preserve">. </w:t>
      </w:r>
      <w:r w:rsidR="006168E4" w:rsidRPr="000365FF">
        <w:rPr>
          <w:rFonts w:ascii="Palatino Linotype" w:hAnsi="Palatino Linotype"/>
          <w:b/>
          <w:sz w:val="28"/>
        </w:rPr>
        <w:t>Del recurso de revisión.</w:t>
      </w:r>
    </w:p>
    <w:p w:rsidR="00AE2632" w:rsidRDefault="006168E4" w:rsidP="00844569">
      <w:pPr>
        <w:spacing w:before="240" w:line="360" w:lineRule="auto"/>
        <w:jc w:val="both"/>
        <w:rPr>
          <w:rFonts w:ascii="Palatino Linotype" w:hAnsi="Palatino Linotype" w:cs="Arial"/>
          <w:sz w:val="24"/>
          <w:szCs w:val="24"/>
        </w:rPr>
      </w:pPr>
      <w:r w:rsidRPr="000365FF">
        <w:rPr>
          <w:rFonts w:ascii="Palatino Linotype" w:hAnsi="Palatino Linotype" w:cs="Arial"/>
          <w:sz w:val="24"/>
          <w:szCs w:val="24"/>
        </w:rPr>
        <w:t>Inconforme c</w:t>
      </w:r>
      <w:r w:rsidR="00E47A21" w:rsidRPr="000365FF">
        <w:rPr>
          <w:rFonts w:ascii="Palatino Linotype" w:hAnsi="Palatino Linotype" w:cs="Arial"/>
          <w:sz w:val="24"/>
          <w:szCs w:val="24"/>
        </w:rPr>
        <w:t xml:space="preserve">on la respuesta notificada por </w:t>
      </w:r>
      <w:r w:rsidR="00E47A21" w:rsidRPr="000365FF">
        <w:rPr>
          <w:rFonts w:ascii="Palatino Linotype" w:hAnsi="Palatino Linotype" w:cs="Arial"/>
          <w:b/>
          <w:sz w:val="24"/>
          <w:szCs w:val="24"/>
        </w:rPr>
        <w:t>E</w:t>
      </w:r>
      <w:r w:rsidRPr="000365FF">
        <w:rPr>
          <w:rFonts w:ascii="Palatino Linotype" w:hAnsi="Palatino Linotype" w:cs="Arial"/>
          <w:b/>
          <w:sz w:val="24"/>
          <w:szCs w:val="24"/>
        </w:rPr>
        <w:t xml:space="preserve">l </w:t>
      </w:r>
      <w:r w:rsidR="00E47A21" w:rsidRPr="000365FF">
        <w:rPr>
          <w:rFonts w:ascii="Palatino Linotype" w:hAnsi="Palatino Linotype" w:cs="Arial"/>
          <w:b/>
          <w:sz w:val="24"/>
          <w:szCs w:val="24"/>
        </w:rPr>
        <w:t>Sujeto O</w:t>
      </w:r>
      <w:r w:rsidRPr="000365FF">
        <w:rPr>
          <w:rFonts w:ascii="Palatino Linotype" w:hAnsi="Palatino Linotype" w:cs="Arial"/>
          <w:b/>
          <w:sz w:val="24"/>
          <w:szCs w:val="24"/>
        </w:rPr>
        <w:t>bligado</w:t>
      </w:r>
      <w:r w:rsidR="00E47A21" w:rsidRPr="000365FF">
        <w:rPr>
          <w:rFonts w:ascii="Palatino Linotype" w:hAnsi="Palatino Linotype" w:cs="Arial"/>
          <w:b/>
          <w:sz w:val="24"/>
          <w:szCs w:val="24"/>
        </w:rPr>
        <w:t>, La</w:t>
      </w:r>
      <w:r w:rsidRPr="000365FF">
        <w:rPr>
          <w:rFonts w:ascii="Palatino Linotype" w:hAnsi="Palatino Linotype" w:cs="Arial"/>
          <w:b/>
          <w:sz w:val="24"/>
          <w:szCs w:val="24"/>
        </w:rPr>
        <w:t xml:space="preserve"> Recurrente </w:t>
      </w:r>
      <w:r w:rsidRPr="000365FF">
        <w:rPr>
          <w:rFonts w:ascii="Palatino Linotype" w:hAnsi="Palatino Linotype" w:cs="Arial"/>
          <w:sz w:val="24"/>
          <w:szCs w:val="24"/>
        </w:rPr>
        <w:t>interpuso el recurso de revisión, en fecha</w:t>
      </w:r>
      <w:r w:rsidR="005305EA" w:rsidRPr="000365FF">
        <w:rPr>
          <w:rFonts w:ascii="Palatino Linotype" w:hAnsi="Palatino Linotype" w:cs="Arial"/>
          <w:sz w:val="24"/>
          <w:szCs w:val="24"/>
        </w:rPr>
        <w:t xml:space="preserve"> </w:t>
      </w:r>
      <w:r w:rsidR="00AE2632" w:rsidRPr="000365FF">
        <w:rPr>
          <w:rFonts w:ascii="Palatino Linotype" w:hAnsi="Palatino Linotype" w:cs="Arial"/>
          <w:sz w:val="24"/>
          <w:szCs w:val="24"/>
        </w:rPr>
        <w:t>veinte de septiembre de los corrientes, el cual fue registrado</w:t>
      </w:r>
      <w:r w:rsidR="00AE2632" w:rsidRPr="000365FF">
        <w:rPr>
          <w:rFonts w:ascii="Palatino Linotype" w:hAnsi="Palatino Linotype" w:cs="Arial"/>
          <w:b/>
          <w:sz w:val="24"/>
          <w:szCs w:val="24"/>
        </w:rPr>
        <w:t xml:space="preserve"> </w:t>
      </w:r>
      <w:r w:rsidR="00AE2632" w:rsidRPr="000365FF">
        <w:rPr>
          <w:rFonts w:ascii="Palatino Linotype" w:hAnsi="Palatino Linotype" w:cs="Arial"/>
          <w:sz w:val="24"/>
          <w:szCs w:val="24"/>
        </w:rPr>
        <w:t xml:space="preserve">en el sistema electrónico con el expediente número </w:t>
      </w:r>
      <w:r w:rsidR="00AD0159" w:rsidRPr="000365FF">
        <w:rPr>
          <w:rFonts w:ascii="Palatino Linotype" w:hAnsi="Palatino Linotype" w:cs="Arial"/>
          <w:b/>
          <w:bCs/>
          <w:sz w:val="24"/>
          <w:szCs w:val="24"/>
          <w:lang w:eastAsia="es-MX"/>
        </w:rPr>
        <w:t>03515</w:t>
      </w:r>
      <w:r w:rsidR="00AE2632" w:rsidRPr="000365FF">
        <w:rPr>
          <w:rFonts w:ascii="Palatino Linotype" w:hAnsi="Palatino Linotype" w:cs="Arial"/>
          <w:b/>
          <w:bCs/>
          <w:sz w:val="24"/>
          <w:szCs w:val="24"/>
          <w:lang w:eastAsia="es-MX"/>
        </w:rPr>
        <w:t>/INFOEM/IP/RR/2018</w:t>
      </w:r>
      <w:r w:rsidR="00AE2632" w:rsidRPr="000365FF">
        <w:rPr>
          <w:rFonts w:ascii="Palatino Linotype" w:hAnsi="Palatino Linotype" w:cs="Arial"/>
          <w:b/>
          <w:sz w:val="24"/>
          <w:szCs w:val="24"/>
        </w:rPr>
        <w:t>,</w:t>
      </w:r>
      <w:r w:rsidR="00AE2632" w:rsidRPr="000365FF">
        <w:rPr>
          <w:rFonts w:ascii="Palatino Linotype" w:hAnsi="Palatino Linotype" w:cs="Arial"/>
          <w:sz w:val="24"/>
          <w:szCs w:val="24"/>
        </w:rPr>
        <w:t xml:space="preserve"> en el cual </w:t>
      </w:r>
      <w:r w:rsidR="00AE2632" w:rsidRPr="000365FF">
        <w:rPr>
          <w:rFonts w:ascii="Palatino Linotype" w:hAnsi="Palatino Linotype" w:cs="Arial"/>
          <w:sz w:val="24"/>
        </w:rPr>
        <w:t>arguye, las siguientes manifestaciones:</w:t>
      </w: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6168E4" w:rsidRPr="000365FF" w:rsidRDefault="006168E4" w:rsidP="00844569">
      <w:pPr>
        <w:spacing w:line="360" w:lineRule="auto"/>
        <w:ind w:left="851" w:right="851"/>
        <w:jc w:val="both"/>
        <w:rPr>
          <w:rFonts w:ascii="Palatino Linotype" w:hAnsi="Palatino Linotype" w:cs="Arial"/>
          <w:i/>
        </w:rPr>
      </w:pPr>
      <w:r w:rsidRPr="000365FF">
        <w:rPr>
          <w:rFonts w:ascii="Palatino Linotype" w:hAnsi="Palatino Linotype" w:cs="Arial"/>
          <w:i/>
        </w:rPr>
        <w:t>“</w:t>
      </w:r>
      <w:r w:rsidR="000365FF" w:rsidRPr="000365FF">
        <w:rPr>
          <w:rFonts w:ascii="Palatino Linotype" w:hAnsi="Palatino Linotype"/>
          <w:i/>
          <w:color w:val="000000"/>
        </w:rPr>
        <w:t>Requiero un recurso de revisión ya que el Sujeto Obligado eludió proporcionar la información solicitada.</w:t>
      </w:r>
      <w:r w:rsidRPr="000365FF">
        <w:rPr>
          <w:rFonts w:ascii="Palatino Linotype" w:hAnsi="Palatino Linotype" w:cs="Arial"/>
          <w:i/>
        </w:rPr>
        <w:t>”</w:t>
      </w:r>
      <w:r w:rsidR="00454CE6" w:rsidRPr="000365FF">
        <w:rPr>
          <w:rFonts w:ascii="Palatino Linotype" w:hAnsi="Palatino Linotype" w:cs="Arial"/>
          <w:i/>
        </w:rPr>
        <w:t xml:space="preserve"> </w:t>
      </w:r>
      <w:r w:rsidR="00E47A21" w:rsidRPr="000365FF">
        <w:rPr>
          <w:rFonts w:ascii="Palatino Linotype" w:hAnsi="Palatino Linotype" w:cs="Arial"/>
          <w:b/>
          <w:i/>
        </w:rPr>
        <w:t>[S</w:t>
      </w:r>
      <w:r w:rsidRPr="000365FF">
        <w:rPr>
          <w:rFonts w:ascii="Palatino Linotype" w:hAnsi="Palatino Linotype" w:cs="Arial"/>
          <w:b/>
          <w:i/>
        </w:rPr>
        <w:t>ic]</w:t>
      </w:r>
    </w:p>
    <w:p w:rsidR="002577FE" w:rsidRPr="00295668" w:rsidRDefault="002577FE" w:rsidP="00844569">
      <w:pPr>
        <w:spacing w:line="360" w:lineRule="auto"/>
        <w:ind w:left="851" w:right="851"/>
        <w:jc w:val="both"/>
        <w:rPr>
          <w:rFonts w:ascii="Palatino Linotype" w:hAnsi="Palatino Linotype" w:cs="Arial"/>
          <w:i/>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Pr="000365FF" w:rsidRDefault="006168E4" w:rsidP="00844569">
      <w:pPr>
        <w:spacing w:line="360" w:lineRule="auto"/>
        <w:ind w:left="851" w:right="851"/>
        <w:jc w:val="both"/>
        <w:rPr>
          <w:rFonts w:ascii="Palatino Linotype" w:hAnsi="Palatino Linotype" w:cs="Arial"/>
          <w:i/>
        </w:rPr>
      </w:pPr>
      <w:r w:rsidRPr="000365FF">
        <w:rPr>
          <w:rFonts w:ascii="Palatino Linotype" w:hAnsi="Palatino Linotype" w:cs="Arial"/>
          <w:i/>
        </w:rPr>
        <w:t>“</w:t>
      </w:r>
      <w:r w:rsidR="000365FF" w:rsidRPr="000365FF">
        <w:rPr>
          <w:rFonts w:ascii="Palatino Linotype" w:hAnsi="Palatino Linotype"/>
          <w:i/>
          <w:color w:val="000000"/>
        </w:rPr>
        <w:t xml:space="preserve">En 2017 las secretarías de Educación y Turismo suscribieron dos convenios (enero 12 y mayo 15 de 2017) para la edición de la colección Mosaicos Mexiquenses. Los primeros tres libros se imprimieron en mayo de 2018. A menos que las instituciones mencionadas cuenten con imprenta propia, los libros debieron ser encargados a una o varias imprentas dentro del Estado de México o Ciudad de México, se deduce a partir de la mayoría de títulos que ha editado el Consejo Editorial de la Administración Pública Estatal. El primer título de la colección, de hecho, aparece publicado en la página web del CEAPE (http://ceape.edomex.gob.mx/content/malinalco-pueblo-m%C3%A1gico-un-breve-asomo-sus-esencias), por lo que pido que se obligue a la dependencia a proporcionar copia de los pagos realizados para la edición de cada uno de los títulos que hasta la fecha han sido mandados a imprenta. Es necesario mencionar que los libros editados por el CEAPE pasan por un procedimiento de contratación (adjudicación directa, </w:t>
      </w:r>
      <w:r w:rsidR="000365FF" w:rsidRPr="000365FF">
        <w:rPr>
          <w:rFonts w:ascii="Palatino Linotype" w:hAnsi="Palatino Linotype"/>
          <w:i/>
          <w:color w:val="000000"/>
        </w:rPr>
        <w:lastRenderedPageBreak/>
        <w:t>invitación a cuando menos tres o licitación pública, según corresponda) o se trata de compra de ediciones, por lo que debe existir la documentación solicitada, ya que los libros no se imprimen sin cumplir con esa normativa</w:t>
      </w:r>
      <w:r w:rsidRPr="000365FF">
        <w:rPr>
          <w:rFonts w:ascii="Palatino Linotype" w:hAnsi="Palatino Linotype" w:cs="Arial"/>
          <w:i/>
        </w:rPr>
        <w:t>”</w:t>
      </w:r>
      <w:r w:rsidR="00E47A21" w:rsidRPr="000365FF">
        <w:rPr>
          <w:rFonts w:ascii="Palatino Linotype" w:hAnsi="Palatino Linotype" w:cs="Arial"/>
          <w:i/>
        </w:rPr>
        <w:t xml:space="preserve"> </w:t>
      </w:r>
      <w:r w:rsidR="00E47A21" w:rsidRPr="000365FF">
        <w:rPr>
          <w:rFonts w:ascii="Palatino Linotype" w:hAnsi="Palatino Linotype" w:cs="Arial"/>
          <w:b/>
          <w:i/>
        </w:rPr>
        <w:t>[S</w:t>
      </w:r>
      <w:r w:rsidRPr="000365FF">
        <w:rPr>
          <w:rFonts w:ascii="Palatino Linotype" w:hAnsi="Palatino Linotype" w:cs="Arial"/>
          <w:b/>
          <w:i/>
        </w:rPr>
        <w:t>ic]</w:t>
      </w:r>
    </w:p>
    <w:p w:rsidR="000365FF" w:rsidRDefault="000365FF" w:rsidP="00844569">
      <w:pPr>
        <w:spacing w:before="240" w:line="360" w:lineRule="auto"/>
        <w:ind w:right="851"/>
        <w:jc w:val="both"/>
        <w:rPr>
          <w:rFonts w:ascii="Palatino Linotype" w:hAnsi="Palatino Linotype"/>
          <w:color w:val="000000"/>
          <w:sz w:val="24"/>
          <w:szCs w:val="24"/>
        </w:rPr>
      </w:pPr>
    </w:p>
    <w:p w:rsidR="006168E4" w:rsidRPr="000365FF" w:rsidRDefault="000365FF" w:rsidP="00BF3CF6">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Adicionalmente, </w:t>
      </w:r>
      <w:r>
        <w:rPr>
          <w:rFonts w:ascii="Palatino Linotype" w:hAnsi="Palatino Linotype"/>
          <w:b/>
          <w:color w:val="000000"/>
          <w:sz w:val="24"/>
          <w:szCs w:val="24"/>
        </w:rPr>
        <w:t xml:space="preserve">La Recurrente </w:t>
      </w:r>
      <w:r>
        <w:rPr>
          <w:rFonts w:ascii="Palatino Linotype" w:hAnsi="Palatino Linotype"/>
          <w:color w:val="000000"/>
          <w:sz w:val="24"/>
          <w:szCs w:val="24"/>
        </w:rPr>
        <w:t xml:space="preserve">adjuntó los documentos electrónicos </w:t>
      </w:r>
      <w:r>
        <w:rPr>
          <w:rFonts w:ascii="Palatino Linotype" w:hAnsi="Palatino Linotype"/>
          <w:b/>
          <w:color w:val="000000"/>
          <w:sz w:val="24"/>
          <w:szCs w:val="24"/>
        </w:rPr>
        <w:t xml:space="preserve">“Convenio-modificatorio.pdf” </w:t>
      </w:r>
      <w:r>
        <w:rPr>
          <w:rFonts w:ascii="Palatino Linotype" w:hAnsi="Palatino Linotype"/>
          <w:color w:val="000000"/>
          <w:sz w:val="24"/>
          <w:szCs w:val="24"/>
        </w:rPr>
        <w:t xml:space="preserve">y </w:t>
      </w:r>
      <w:r>
        <w:rPr>
          <w:rFonts w:ascii="Palatino Linotype" w:hAnsi="Palatino Linotype"/>
          <w:b/>
          <w:color w:val="000000"/>
          <w:sz w:val="24"/>
          <w:szCs w:val="24"/>
        </w:rPr>
        <w:t>“Convenio-de-coedicion.pdf”</w:t>
      </w:r>
      <w:r w:rsidR="004C472A">
        <w:rPr>
          <w:rFonts w:ascii="Palatino Linotype" w:hAnsi="Palatino Linotype"/>
          <w:b/>
          <w:color w:val="000000"/>
          <w:sz w:val="24"/>
          <w:szCs w:val="24"/>
        </w:rPr>
        <w:t xml:space="preserve">, </w:t>
      </w:r>
      <w:r w:rsidR="004C472A">
        <w:rPr>
          <w:rFonts w:ascii="Palatino Linotype" w:hAnsi="Palatino Linotype"/>
          <w:color w:val="000000"/>
          <w:sz w:val="24"/>
          <w:szCs w:val="24"/>
        </w:rPr>
        <w:t xml:space="preserve">mismos que se tienen por reproducidos como si a la letra se insertasen, en virtud de que serán materia de análisis más adelante. </w:t>
      </w:r>
      <w:r>
        <w:rPr>
          <w:rFonts w:ascii="Palatino Linotype" w:hAnsi="Palatino Linotype"/>
          <w:color w:val="000000"/>
          <w:sz w:val="24"/>
          <w:szCs w:val="24"/>
        </w:rPr>
        <w:t xml:space="preserve"> </w:t>
      </w:r>
    </w:p>
    <w:p w:rsidR="000365FF" w:rsidRDefault="000365FF" w:rsidP="00844569">
      <w:pPr>
        <w:spacing w:before="240" w:line="360" w:lineRule="auto"/>
        <w:jc w:val="both"/>
        <w:rPr>
          <w:rFonts w:ascii="Palatino Linotype" w:hAnsi="Palatino Linotype" w:cs="Arial"/>
          <w:b/>
          <w:sz w:val="28"/>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4C472A"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4C472A">
        <w:rPr>
          <w:rFonts w:ascii="Palatino Linotype" w:hAnsi="Palatino Linotype" w:cs="Arial"/>
          <w:sz w:val="24"/>
          <w:szCs w:val="24"/>
        </w:rPr>
        <w:t>veintiséis de septiembre del año en curso, determinándose en él, un plazo de siete días para que las partes manifestaran lo que a su derecho corresponda en términos del numeral ya citado.</w:t>
      </w:r>
    </w:p>
    <w:p w:rsidR="004C472A" w:rsidRDefault="004C472A" w:rsidP="00844569">
      <w:pPr>
        <w:spacing w:before="240" w:line="360" w:lineRule="auto"/>
        <w:jc w:val="both"/>
        <w:rPr>
          <w:rFonts w:ascii="Palatino Linotype" w:hAnsi="Palatino Linotype" w:cs="Arial"/>
          <w:sz w:val="24"/>
          <w:szCs w:val="24"/>
        </w:rPr>
      </w:pPr>
    </w:p>
    <w:p w:rsidR="006168E4" w:rsidRDefault="00581A22" w:rsidP="00844569">
      <w:pPr>
        <w:spacing w:before="240" w:line="360" w:lineRule="auto"/>
        <w:jc w:val="both"/>
        <w:rPr>
          <w:rFonts w:ascii="Palatino Linotype" w:hAnsi="Palatino Linotype" w:cs="Arial"/>
          <w:b/>
          <w:sz w:val="24"/>
          <w:szCs w:val="24"/>
        </w:rPr>
      </w:pPr>
      <w:r w:rsidRPr="000030F5">
        <w:rPr>
          <w:rFonts w:ascii="Palatino Linotype" w:hAnsi="Palatino Linotype" w:cs="Arial"/>
          <w:b/>
          <w:sz w:val="28"/>
        </w:rPr>
        <w:t>QUIN</w:t>
      </w:r>
      <w:r w:rsidR="00E72AE3" w:rsidRPr="000030F5">
        <w:rPr>
          <w:rFonts w:ascii="Palatino Linotype" w:hAnsi="Palatino Linotype" w:cs="Arial"/>
          <w:b/>
          <w:sz w:val="28"/>
        </w:rPr>
        <w:t>TO</w:t>
      </w:r>
      <w:r w:rsidR="006168E4" w:rsidRPr="000030F5">
        <w:rPr>
          <w:rFonts w:ascii="Palatino Linotype" w:hAnsi="Palatino Linotype" w:cs="Arial"/>
          <w:b/>
          <w:sz w:val="24"/>
          <w:szCs w:val="24"/>
        </w:rPr>
        <w:t xml:space="preserve">. </w:t>
      </w:r>
      <w:r w:rsidR="006168E4" w:rsidRPr="000030F5">
        <w:rPr>
          <w:rFonts w:ascii="Palatino Linotype" w:hAnsi="Palatino Linotype" w:cs="Arial"/>
          <w:b/>
          <w:sz w:val="28"/>
          <w:szCs w:val="28"/>
        </w:rPr>
        <w:t>De la etapa de instrucción.</w:t>
      </w:r>
    </w:p>
    <w:p w:rsidR="004C472A" w:rsidRDefault="000D3C75" w:rsidP="004C472A">
      <w:pPr>
        <w:pStyle w:val="Prrafodelista"/>
        <w:spacing w:line="360" w:lineRule="auto"/>
        <w:ind w:left="0"/>
        <w:jc w:val="both"/>
        <w:rPr>
          <w:rFonts w:ascii="Palatino Linotype" w:hAnsi="Palatino Linotype" w:cs="Arial"/>
        </w:rPr>
      </w:pPr>
      <w:r w:rsidRPr="004C472A">
        <w:rPr>
          <w:rFonts w:ascii="Palatino Linotype" w:hAnsi="Palatino Linotype" w:cs="Arial"/>
        </w:rPr>
        <w:t>Así, una vez transcurr</w:t>
      </w:r>
      <w:r w:rsidR="00333C5B" w:rsidRPr="004C472A">
        <w:rPr>
          <w:rFonts w:ascii="Palatino Linotype" w:hAnsi="Palatino Linotype" w:cs="Arial"/>
        </w:rPr>
        <w:t xml:space="preserve">ido el término legal referido, </w:t>
      </w:r>
      <w:r w:rsidR="00333C5B" w:rsidRPr="004C472A">
        <w:rPr>
          <w:rFonts w:ascii="Palatino Linotype" w:hAnsi="Palatino Linotype" w:cs="Arial"/>
          <w:b/>
        </w:rPr>
        <w:t>E</w:t>
      </w:r>
      <w:r w:rsidRPr="004C472A">
        <w:rPr>
          <w:rFonts w:ascii="Palatino Linotype" w:hAnsi="Palatino Linotype" w:cs="Arial"/>
          <w:b/>
        </w:rPr>
        <w:t>l</w:t>
      </w:r>
      <w:r w:rsidRPr="004C472A">
        <w:rPr>
          <w:rFonts w:ascii="Palatino Linotype" w:hAnsi="Palatino Linotype" w:cs="Arial"/>
        </w:rPr>
        <w:t xml:space="preserve"> </w:t>
      </w:r>
      <w:r w:rsidRPr="004C472A">
        <w:rPr>
          <w:rFonts w:ascii="Palatino Linotype" w:hAnsi="Palatino Linotype" w:cs="Arial"/>
          <w:b/>
        </w:rPr>
        <w:t>Sujeto Obligado</w:t>
      </w:r>
      <w:r w:rsidRPr="004C472A">
        <w:rPr>
          <w:rFonts w:ascii="Palatino Linotype" w:hAnsi="Palatino Linotype" w:cs="Arial"/>
        </w:rPr>
        <w:t xml:space="preserve"> en fecha </w:t>
      </w:r>
      <w:r w:rsidR="004C472A" w:rsidRPr="004C472A">
        <w:rPr>
          <w:rFonts w:ascii="Palatino Linotype" w:hAnsi="Palatino Linotype" w:cs="Arial"/>
        </w:rPr>
        <w:t>cinco de octubre</w:t>
      </w:r>
      <w:r w:rsidR="000030F5" w:rsidRPr="004C472A">
        <w:rPr>
          <w:rFonts w:ascii="Palatino Linotype" w:hAnsi="Palatino Linotype" w:cs="Arial"/>
        </w:rPr>
        <w:t xml:space="preserve"> de los corrientes, presentó su informe de justificación, </w:t>
      </w:r>
      <w:r w:rsidR="004C472A" w:rsidRPr="004C472A">
        <w:rPr>
          <w:rFonts w:ascii="Palatino Linotype" w:hAnsi="Palatino Linotype" w:cs="Arial"/>
        </w:rPr>
        <w:t xml:space="preserve">el cual no se puso a </w:t>
      </w:r>
      <w:r w:rsidR="004C472A" w:rsidRPr="004C472A">
        <w:rPr>
          <w:rFonts w:ascii="Palatino Linotype" w:hAnsi="Palatino Linotype" w:cs="Arial"/>
        </w:rPr>
        <w:lastRenderedPageBreak/>
        <w:t xml:space="preserve">la vista de </w:t>
      </w:r>
      <w:r w:rsidR="004C472A" w:rsidRPr="004C472A">
        <w:rPr>
          <w:rFonts w:ascii="Palatino Linotype" w:hAnsi="Palatino Linotype" w:cs="Arial"/>
          <w:b/>
        </w:rPr>
        <w:t xml:space="preserve">La Recurrente </w:t>
      </w:r>
      <w:r w:rsidR="004C472A" w:rsidRPr="004C472A">
        <w:rPr>
          <w:rFonts w:ascii="Palatino Linotype" w:hAnsi="Palatino Linotype" w:cs="Arial"/>
        </w:rPr>
        <w:t xml:space="preserve">por contener datos personales, lo que imposibilitó su difusión, </w:t>
      </w:r>
      <w:r w:rsidR="004C472A">
        <w:rPr>
          <w:rFonts w:ascii="Palatino Linotype" w:hAnsi="Palatino Linotype" w:cs="Arial"/>
        </w:rPr>
        <w:t xml:space="preserve">en términos de lo dispuesto por el párrafo segundo del numeral 16 de la Constitución Política de los Estados Unidos Mexicanos, artículo 5 fracción II de la Constitución Política del Estado Libre y Soberano de México,  decretándose el cierre de instrucción en el expediente del recurso de revisión en estudio en fecha doce de octubre de dos mil dieciocho, en </w:t>
      </w:r>
      <w:r w:rsidR="004C472A" w:rsidRPr="00165D6E">
        <w:rPr>
          <w:rFonts w:ascii="Palatino Linotype" w:hAnsi="Palatino Linotype" w:cs="Arial"/>
        </w:rPr>
        <w:t>términos del artículo 185 Fracción VI de la Ley de Transparencia y Acceso a la Información Pública del Estado de México y Municipios, iniciando el término legal para dictar resolución definitiva del asunto.</w:t>
      </w:r>
    </w:p>
    <w:p w:rsidR="004C472A" w:rsidRDefault="004C472A" w:rsidP="004C472A">
      <w:pPr>
        <w:pStyle w:val="Prrafodelista"/>
        <w:spacing w:line="360" w:lineRule="auto"/>
        <w:ind w:left="0"/>
        <w:jc w:val="both"/>
        <w:rPr>
          <w:rFonts w:ascii="Palatino Linotype" w:hAnsi="Palatino Linotype" w:cs="Arial"/>
        </w:rPr>
      </w:pPr>
    </w:p>
    <w:p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sidR="000030F5">
        <w:rPr>
          <w:rFonts w:ascii="Palatino Linotype" w:hAnsi="Palatino Linotype" w:cs="Arial"/>
          <w:sz w:val="24"/>
        </w:rPr>
        <w:t xml:space="preserve"> </w:t>
      </w:r>
      <w:r w:rsidR="000030F5" w:rsidRPr="000030F5">
        <w:rPr>
          <w:rFonts w:ascii="Palatino Linotype" w:hAnsi="Palatino Linotype" w:cs="Arial"/>
          <w:b/>
          <w:sz w:val="24"/>
        </w:rPr>
        <w:t>La</w:t>
      </w:r>
      <w:r w:rsidRPr="000030F5">
        <w:rPr>
          <w:rFonts w:ascii="Palatino Linotype" w:hAnsi="Palatino Linotype" w:cs="Arial"/>
          <w:b/>
          <w:sz w:val="24"/>
        </w:rPr>
        <w:t xml:space="preserve">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rsidR="000030F5" w:rsidRDefault="000030F5" w:rsidP="000030F5">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Pr>
          <w:rFonts w:ascii="Palatino Linotype" w:hAnsi="Palatino Linotype" w:cs="Arial"/>
          <w:b/>
          <w:sz w:val="28"/>
          <w:szCs w:val="28"/>
        </w:rPr>
        <w:t xml:space="preserve">De las causas de improcedencia. </w:t>
      </w:r>
    </w:p>
    <w:p w:rsidR="000030F5" w:rsidRDefault="000030F5" w:rsidP="000030F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0030F5" w:rsidRPr="00C07D77" w:rsidRDefault="000030F5" w:rsidP="000030F5">
      <w:pPr>
        <w:pStyle w:val="Prrafodelista"/>
        <w:autoSpaceDE w:val="0"/>
        <w:autoSpaceDN w:val="0"/>
        <w:adjustRightInd w:val="0"/>
        <w:spacing w:line="360" w:lineRule="auto"/>
        <w:ind w:left="0"/>
        <w:jc w:val="both"/>
        <w:rPr>
          <w:rFonts w:ascii="Palatino Linotype" w:hAnsi="Palatino Linotype" w:cs="Arial"/>
          <w:sz w:val="18"/>
        </w:rPr>
      </w:pPr>
    </w:p>
    <w:p w:rsidR="000030F5" w:rsidRDefault="000030F5" w:rsidP="000030F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rsidR="00F510DB" w:rsidRDefault="00F510DB" w:rsidP="00661753">
      <w:pPr>
        <w:tabs>
          <w:tab w:val="left" w:pos="709"/>
        </w:tabs>
        <w:spacing w:before="240" w:line="360" w:lineRule="auto"/>
        <w:ind w:right="51"/>
        <w:jc w:val="both"/>
        <w:rPr>
          <w:rFonts w:ascii="Palatino Linotype" w:hAnsi="Palatino Linotype"/>
          <w:sz w:val="24"/>
          <w:szCs w:val="24"/>
        </w:rPr>
      </w:pPr>
    </w:p>
    <w:p w:rsidR="000030F5" w:rsidRPr="009A0D0A" w:rsidRDefault="000030F5" w:rsidP="000030F5">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rsidR="000030F5" w:rsidRDefault="000030F5" w:rsidP="000030F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Pr>
          <w:rFonts w:ascii="Palatino Linotype" w:hAnsi="Palatino Linotype" w:cs="Arial"/>
        </w:rPr>
        <w:lastRenderedPageBreak/>
        <w:t xml:space="preserve">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que el Estado Mexicano sea parte, en concordancia con el párrafo tercero del artículo </w:t>
      </w:r>
      <w:r w:rsidRPr="00B6333D">
        <w:rPr>
          <w:rFonts w:ascii="Palatino Linotype" w:hAnsi="Palatino Linotype" w:cs="Arial"/>
        </w:rPr>
        <w:t xml:space="preserve">1 de la Constitución Federal y el diverso 8 de la Ley de Transparencia local. </w:t>
      </w:r>
    </w:p>
    <w:p w:rsidR="000030F5" w:rsidRDefault="000030F5" w:rsidP="0066175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este sentido, resulta oportuno traer a colación la solicitud de información </w:t>
      </w:r>
      <w:r w:rsidR="00CD6ADA">
        <w:rPr>
          <w:rFonts w:ascii="Palatino Linotype" w:hAnsi="Palatino Linotype"/>
          <w:b/>
          <w:sz w:val="24"/>
          <w:szCs w:val="24"/>
        </w:rPr>
        <w:t>00604/SE</w:t>
      </w:r>
      <w:r>
        <w:rPr>
          <w:rFonts w:ascii="Palatino Linotype" w:hAnsi="Palatino Linotype"/>
          <w:b/>
          <w:sz w:val="24"/>
          <w:szCs w:val="24"/>
        </w:rPr>
        <w:t xml:space="preserve">/IP/2018 </w:t>
      </w:r>
      <w:r>
        <w:rPr>
          <w:rFonts w:ascii="Palatino Linotype" w:hAnsi="Palatino Linotype"/>
          <w:sz w:val="24"/>
          <w:szCs w:val="24"/>
        </w:rPr>
        <w:t xml:space="preserve">cuyo contenido literal es el siguiente: </w:t>
      </w:r>
    </w:p>
    <w:p w:rsidR="000030F5" w:rsidRPr="00CD6ADA" w:rsidRDefault="000030F5" w:rsidP="000030F5">
      <w:pPr>
        <w:spacing w:line="360" w:lineRule="auto"/>
        <w:ind w:left="851" w:right="850"/>
        <w:jc w:val="both"/>
        <w:rPr>
          <w:rFonts w:ascii="Palatino Linotype" w:eastAsia="Times New Roman" w:hAnsi="Palatino Linotype" w:cs="Times New Roman"/>
          <w:b/>
          <w:i/>
          <w:lang w:val="es-ES_tradnl" w:eastAsia="es-ES"/>
        </w:rPr>
      </w:pPr>
      <w:r w:rsidRPr="00CD6ADA">
        <w:rPr>
          <w:rFonts w:ascii="Palatino Linotype" w:eastAsia="Times New Roman" w:hAnsi="Palatino Linotype" w:cs="Times New Roman"/>
          <w:i/>
          <w:lang w:val="es-ES_tradnl" w:eastAsia="es-ES"/>
        </w:rPr>
        <w:t>“</w:t>
      </w:r>
      <w:r w:rsidR="00CD6ADA" w:rsidRPr="00CD6ADA">
        <w:rPr>
          <w:rFonts w:ascii="Palatino Linotype" w:hAnsi="Palatino Linotype"/>
          <w:i/>
          <w:color w:val="000000"/>
        </w:rPr>
        <w:t>Copia del procedimiento de contratación (AD, I3, LP, según corresponda) para la impresión de los títulos de la colección Mosaicos Mexiquenses, además de los comprobantes de pagos realizados a las imprentas</w:t>
      </w:r>
      <w:r w:rsidRPr="00CD6ADA">
        <w:rPr>
          <w:rFonts w:ascii="Palatino Linotype" w:eastAsia="Times New Roman" w:hAnsi="Palatino Linotype" w:cs="Times New Roman"/>
          <w:i/>
          <w:lang w:val="es-ES_tradnl" w:eastAsia="es-ES"/>
        </w:rPr>
        <w:t xml:space="preserve">” </w:t>
      </w:r>
      <w:r w:rsidRPr="00CD6ADA">
        <w:rPr>
          <w:rFonts w:ascii="Palatino Linotype" w:eastAsia="Times New Roman" w:hAnsi="Palatino Linotype" w:cs="Times New Roman"/>
          <w:b/>
          <w:i/>
          <w:lang w:val="es-ES_tradnl" w:eastAsia="es-ES"/>
        </w:rPr>
        <w:t xml:space="preserve">[Sic]  </w:t>
      </w:r>
    </w:p>
    <w:p w:rsidR="00F77B9A" w:rsidRDefault="00F77B9A" w:rsidP="000030F5">
      <w:pPr>
        <w:spacing w:line="360" w:lineRule="auto"/>
        <w:ind w:left="851" w:right="850"/>
        <w:jc w:val="both"/>
        <w:rPr>
          <w:rFonts w:ascii="Palatino Linotype" w:eastAsia="Times New Roman" w:hAnsi="Palatino Linotype" w:cs="Times New Roman"/>
          <w:sz w:val="24"/>
          <w:szCs w:val="24"/>
          <w:lang w:val="es-ES_tradnl" w:eastAsia="es-ES"/>
        </w:rPr>
      </w:pPr>
    </w:p>
    <w:p w:rsidR="00EA37B7" w:rsidRDefault="00EA37B7" w:rsidP="0066175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este tenor, </w:t>
      </w:r>
      <w:r w:rsidR="00FB6298">
        <w:rPr>
          <w:rFonts w:ascii="Palatino Linotype" w:hAnsi="Palatino Linotype"/>
          <w:sz w:val="24"/>
          <w:szCs w:val="24"/>
        </w:rPr>
        <w:t>resultan de nuestro interés</w:t>
      </w:r>
      <w:r>
        <w:rPr>
          <w:rFonts w:ascii="Palatino Linotype" w:hAnsi="Palatino Linotype"/>
          <w:sz w:val="24"/>
          <w:szCs w:val="24"/>
        </w:rPr>
        <w:t xml:space="preserve"> los artículos 17 fracción XVII, 24 fracción V y 27 fracción </w:t>
      </w:r>
      <w:r w:rsidR="006128D0">
        <w:rPr>
          <w:rFonts w:ascii="Palatino Linotype" w:hAnsi="Palatino Linotype"/>
          <w:sz w:val="24"/>
          <w:szCs w:val="24"/>
        </w:rPr>
        <w:t xml:space="preserve">XIII de la Ley de Educación del Estado de México, </w:t>
      </w:r>
      <w:r w:rsidR="00833069">
        <w:rPr>
          <w:rFonts w:ascii="Palatino Linotype" w:hAnsi="Palatino Linotype"/>
          <w:sz w:val="24"/>
          <w:szCs w:val="24"/>
        </w:rPr>
        <w:t xml:space="preserve">así como el artículo 6 fracción IX del Reglamento Interior del </w:t>
      </w:r>
      <w:r w:rsidR="00833069">
        <w:rPr>
          <w:rFonts w:ascii="Palatino Linotype" w:hAnsi="Palatino Linotype"/>
          <w:b/>
          <w:sz w:val="24"/>
          <w:szCs w:val="24"/>
        </w:rPr>
        <w:t xml:space="preserve">Sujeto Obligado, </w:t>
      </w:r>
      <w:r w:rsidR="006128D0">
        <w:rPr>
          <w:rFonts w:ascii="Palatino Linotype" w:hAnsi="Palatino Linotype"/>
          <w:sz w:val="24"/>
          <w:szCs w:val="24"/>
        </w:rPr>
        <w:t xml:space="preserve">normatividad invocada cuyo contenido literal es el siguiente: </w:t>
      </w:r>
    </w:p>
    <w:p w:rsidR="00833069" w:rsidRPr="00833069" w:rsidRDefault="00A056D4" w:rsidP="00833069">
      <w:pPr>
        <w:spacing w:before="240" w:line="360" w:lineRule="auto"/>
        <w:ind w:left="851" w:right="851"/>
        <w:jc w:val="center"/>
        <w:rPr>
          <w:rFonts w:ascii="Palatino Linotype" w:hAnsi="Palatino Linotype"/>
          <w:b/>
          <w:i/>
        </w:rPr>
      </w:pPr>
      <w:r>
        <w:rPr>
          <w:rFonts w:ascii="Palatino Linotype" w:hAnsi="Palatino Linotype"/>
          <w:b/>
          <w:i/>
        </w:rPr>
        <w:t>“</w:t>
      </w:r>
      <w:r w:rsidR="00833069">
        <w:rPr>
          <w:rFonts w:ascii="Palatino Linotype" w:hAnsi="Palatino Linotype"/>
          <w:b/>
          <w:i/>
        </w:rPr>
        <w:t>Ley de Educación del Estado de México</w:t>
      </w:r>
    </w:p>
    <w:p w:rsidR="00EA37B7" w:rsidRPr="006128D0" w:rsidRDefault="00EA37B7" w:rsidP="006128D0">
      <w:pPr>
        <w:spacing w:before="240" w:line="360" w:lineRule="auto"/>
        <w:ind w:left="851" w:right="851"/>
        <w:jc w:val="both"/>
        <w:rPr>
          <w:rFonts w:ascii="Palatino Linotype" w:hAnsi="Palatino Linotype"/>
          <w:i/>
        </w:rPr>
      </w:pPr>
      <w:r w:rsidRPr="006128D0">
        <w:rPr>
          <w:rFonts w:ascii="Palatino Linotype" w:hAnsi="Palatino Linotype"/>
          <w:i/>
        </w:rPr>
        <w:t>Artículo 17.- La educación que impartan el Estado, los municipios, los organismos descentralizados y los particulares con autorización o con reconocimiento de validez oficial de estudios tendrá, además de los establecidos en el segundo párrafo del artículo 3° de la Constitución Política de los Estados Unidos Mexicanos, los siguientes fines:</w:t>
      </w:r>
    </w:p>
    <w:p w:rsidR="006128D0" w:rsidRPr="00A056D4" w:rsidRDefault="006128D0" w:rsidP="006128D0">
      <w:pPr>
        <w:spacing w:before="240" w:line="360" w:lineRule="auto"/>
        <w:ind w:left="851" w:right="851"/>
        <w:jc w:val="both"/>
        <w:rPr>
          <w:rFonts w:ascii="Palatino Linotype" w:hAnsi="Palatino Linotype"/>
          <w:b/>
          <w:i/>
        </w:rPr>
      </w:pPr>
      <w:r w:rsidRPr="00A056D4">
        <w:rPr>
          <w:rFonts w:ascii="Palatino Linotype" w:hAnsi="Palatino Linotype"/>
          <w:b/>
          <w:i/>
        </w:rPr>
        <w:t>(…)</w:t>
      </w:r>
    </w:p>
    <w:p w:rsidR="00EA37B7" w:rsidRPr="006128D0" w:rsidRDefault="00EA37B7" w:rsidP="006128D0">
      <w:pPr>
        <w:spacing w:before="240" w:line="360" w:lineRule="auto"/>
        <w:ind w:left="851" w:right="851"/>
        <w:jc w:val="both"/>
        <w:rPr>
          <w:rFonts w:ascii="Palatino Linotype" w:hAnsi="Palatino Linotype"/>
          <w:i/>
        </w:rPr>
      </w:pPr>
      <w:r w:rsidRPr="006128D0">
        <w:rPr>
          <w:rFonts w:ascii="Palatino Linotype" w:hAnsi="Palatino Linotype"/>
          <w:i/>
        </w:rPr>
        <w:lastRenderedPageBreak/>
        <w:t xml:space="preserve">XVII. Impulsar la creación artística y propiciar la adquisición, el enriquecimiento, </w:t>
      </w:r>
      <w:r w:rsidRPr="00833069">
        <w:rPr>
          <w:rFonts w:ascii="Palatino Linotype" w:hAnsi="Palatino Linotype"/>
          <w:b/>
          <w:i/>
          <w:u w:val="single"/>
        </w:rPr>
        <w:t>la difusión y el acceso a los bienes y valores de la cultura universal,</w:t>
      </w:r>
      <w:r w:rsidRPr="006128D0">
        <w:rPr>
          <w:rFonts w:ascii="Palatino Linotype" w:hAnsi="Palatino Linotype"/>
          <w:i/>
        </w:rPr>
        <w:t xml:space="preserve"> en especial de aquéllos que constituyen el patrimonio cultural de la Nación y, particularmente, del Estado</w:t>
      </w:r>
    </w:p>
    <w:p w:rsidR="00EA37B7" w:rsidRPr="006128D0" w:rsidRDefault="00EA37B7" w:rsidP="006128D0">
      <w:pPr>
        <w:spacing w:before="240" w:line="360" w:lineRule="auto"/>
        <w:ind w:left="851" w:right="851"/>
        <w:jc w:val="both"/>
        <w:rPr>
          <w:rFonts w:ascii="Palatino Linotype" w:hAnsi="Palatino Linotype"/>
          <w:i/>
        </w:rPr>
      </w:pPr>
      <w:r w:rsidRPr="006128D0">
        <w:rPr>
          <w:rFonts w:ascii="Palatino Linotype" w:hAnsi="Palatino Linotype"/>
          <w:i/>
        </w:rPr>
        <w:t>Artículo 24.- Son atribuciones exclusivas de la Autoridad Educativa Estatal las siguientes:</w:t>
      </w:r>
    </w:p>
    <w:p w:rsidR="006128D0" w:rsidRPr="00A056D4" w:rsidRDefault="006128D0" w:rsidP="006128D0">
      <w:pPr>
        <w:spacing w:before="240" w:line="360" w:lineRule="auto"/>
        <w:ind w:left="851" w:right="851"/>
        <w:jc w:val="both"/>
        <w:rPr>
          <w:rFonts w:ascii="Palatino Linotype" w:hAnsi="Palatino Linotype"/>
          <w:b/>
          <w:i/>
        </w:rPr>
      </w:pPr>
      <w:r w:rsidRPr="00A056D4">
        <w:rPr>
          <w:rFonts w:ascii="Palatino Linotype" w:hAnsi="Palatino Linotype"/>
          <w:b/>
          <w:i/>
        </w:rPr>
        <w:t>(…)</w:t>
      </w:r>
    </w:p>
    <w:p w:rsidR="00EA37B7" w:rsidRPr="00833069" w:rsidRDefault="00EA37B7" w:rsidP="006128D0">
      <w:pPr>
        <w:spacing w:before="240" w:line="360" w:lineRule="auto"/>
        <w:ind w:left="851" w:right="851"/>
        <w:jc w:val="both"/>
        <w:rPr>
          <w:rFonts w:ascii="Palatino Linotype" w:hAnsi="Palatino Linotype"/>
          <w:b/>
          <w:i/>
          <w:u w:val="single"/>
        </w:rPr>
      </w:pPr>
      <w:r w:rsidRPr="00833069">
        <w:rPr>
          <w:rFonts w:ascii="Palatino Linotype" w:hAnsi="Palatino Linotype"/>
          <w:b/>
          <w:i/>
          <w:u w:val="single"/>
        </w:rPr>
        <w:t>V. Editar libros y producir materiales de apoyo didáctico, distintos a los señalados en la fracción III del artículo 12 de la Ley General;</w:t>
      </w:r>
    </w:p>
    <w:p w:rsidR="00EA37B7" w:rsidRPr="006128D0" w:rsidRDefault="00EA37B7" w:rsidP="006128D0">
      <w:pPr>
        <w:spacing w:before="240" w:line="360" w:lineRule="auto"/>
        <w:ind w:left="851" w:right="851"/>
        <w:jc w:val="both"/>
        <w:rPr>
          <w:rFonts w:ascii="Palatino Linotype" w:hAnsi="Palatino Linotype"/>
          <w:i/>
        </w:rPr>
      </w:pPr>
      <w:r w:rsidRPr="006128D0">
        <w:rPr>
          <w:rFonts w:ascii="Palatino Linotype" w:hAnsi="Palatino Linotype"/>
          <w:i/>
        </w:rPr>
        <w:t>Artículo 27.- Además de las atribuciones a que se refieren los artículos 24 y 25 de esta Ley, la Autoridad Educativa Estatal tendrá las siguientes:</w:t>
      </w:r>
    </w:p>
    <w:p w:rsidR="006128D0" w:rsidRPr="00A056D4" w:rsidRDefault="006128D0" w:rsidP="006128D0">
      <w:pPr>
        <w:spacing w:before="240" w:line="360" w:lineRule="auto"/>
        <w:ind w:left="851" w:right="851"/>
        <w:jc w:val="both"/>
        <w:rPr>
          <w:rFonts w:ascii="Palatino Linotype" w:hAnsi="Palatino Linotype"/>
          <w:b/>
          <w:i/>
        </w:rPr>
      </w:pPr>
      <w:r w:rsidRPr="00A056D4">
        <w:rPr>
          <w:rFonts w:ascii="Palatino Linotype" w:hAnsi="Palatino Linotype"/>
          <w:b/>
          <w:i/>
        </w:rPr>
        <w:t>(…)</w:t>
      </w:r>
    </w:p>
    <w:p w:rsidR="00EA37B7" w:rsidRPr="006128D0" w:rsidRDefault="00EA37B7" w:rsidP="006128D0">
      <w:pPr>
        <w:spacing w:before="240" w:line="360" w:lineRule="auto"/>
        <w:ind w:left="851" w:right="851"/>
        <w:jc w:val="both"/>
        <w:rPr>
          <w:rFonts w:ascii="Palatino Linotype" w:hAnsi="Palatino Linotype"/>
          <w:b/>
          <w:i/>
        </w:rPr>
      </w:pPr>
      <w:r w:rsidRPr="006128D0">
        <w:rPr>
          <w:rFonts w:ascii="Palatino Linotype" w:hAnsi="Palatino Linotype"/>
          <w:i/>
        </w:rPr>
        <w:t xml:space="preserve">XIII. Promover y apoyar la investigación científica y tecnológica; así como </w:t>
      </w:r>
      <w:r w:rsidRPr="00833069">
        <w:rPr>
          <w:rFonts w:ascii="Palatino Linotype" w:hAnsi="Palatino Linotype"/>
          <w:b/>
          <w:i/>
          <w:u w:val="single"/>
        </w:rPr>
        <w:t>alentar el fortalecimiento y la difusión de la cultura;</w:t>
      </w:r>
    </w:p>
    <w:p w:rsidR="00EA37B7" w:rsidRDefault="00EA37B7" w:rsidP="00A056D4">
      <w:pPr>
        <w:tabs>
          <w:tab w:val="left" w:pos="709"/>
        </w:tabs>
        <w:spacing w:before="240" w:line="360" w:lineRule="auto"/>
        <w:ind w:right="51"/>
        <w:jc w:val="center"/>
        <w:rPr>
          <w:rFonts w:ascii="Palatino Linotype" w:hAnsi="Palatino Linotype"/>
          <w:sz w:val="24"/>
          <w:szCs w:val="24"/>
        </w:rPr>
      </w:pPr>
    </w:p>
    <w:p w:rsidR="00A056D4" w:rsidRPr="00A056D4" w:rsidRDefault="00A056D4" w:rsidP="00A056D4">
      <w:pPr>
        <w:tabs>
          <w:tab w:val="left" w:pos="709"/>
        </w:tabs>
        <w:spacing w:before="240" w:line="360" w:lineRule="auto"/>
        <w:ind w:left="851" w:right="851"/>
        <w:jc w:val="center"/>
        <w:rPr>
          <w:rFonts w:ascii="Palatino Linotype" w:hAnsi="Palatino Linotype"/>
          <w:b/>
          <w:i/>
        </w:rPr>
      </w:pPr>
      <w:r w:rsidRPr="00A056D4">
        <w:rPr>
          <w:rFonts w:ascii="Palatino Linotype" w:hAnsi="Palatino Linotype"/>
          <w:b/>
          <w:i/>
        </w:rPr>
        <w:t>Reglamento Interior de la Secretaría de Educación</w:t>
      </w:r>
    </w:p>
    <w:p w:rsidR="00833069" w:rsidRDefault="00833069" w:rsidP="00A056D4">
      <w:pPr>
        <w:tabs>
          <w:tab w:val="left" w:pos="709"/>
        </w:tabs>
        <w:spacing w:before="240" w:line="360" w:lineRule="auto"/>
        <w:ind w:left="851" w:right="851"/>
        <w:jc w:val="both"/>
        <w:rPr>
          <w:rFonts w:ascii="Palatino Linotype" w:hAnsi="Palatino Linotype"/>
          <w:i/>
        </w:rPr>
      </w:pPr>
      <w:r w:rsidRPr="00A056D4">
        <w:rPr>
          <w:rFonts w:ascii="Palatino Linotype" w:hAnsi="Palatino Linotype"/>
          <w:i/>
        </w:rPr>
        <w:t>Artículo 6.- El Secretario tendrá las siguientes funciones no delegables</w:t>
      </w:r>
      <w:r w:rsidR="00A056D4">
        <w:rPr>
          <w:rFonts w:ascii="Palatino Linotype" w:hAnsi="Palatino Linotype"/>
          <w:i/>
        </w:rPr>
        <w:t>:</w:t>
      </w:r>
    </w:p>
    <w:p w:rsidR="00A056D4" w:rsidRPr="00A056D4" w:rsidRDefault="00A056D4" w:rsidP="00A056D4">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rsidR="00833069" w:rsidRPr="00A056D4" w:rsidRDefault="00833069" w:rsidP="00A056D4">
      <w:pPr>
        <w:tabs>
          <w:tab w:val="left" w:pos="709"/>
        </w:tabs>
        <w:spacing w:before="240" w:line="360" w:lineRule="auto"/>
        <w:ind w:left="851" w:right="851"/>
        <w:jc w:val="both"/>
        <w:rPr>
          <w:rFonts w:ascii="Palatino Linotype" w:hAnsi="Palatino Linotype"/>
          <w:i/>
        </w:rPr>
      </w:pPr>
      <w:r w:rsidRPr="00A056D4">
        <w:rPr>
          <w:rFonts w:ascii="Palatino Linotype" w:hAnsi="Palatino Linotype"/>
          <w:i/>
        </w:rPr>
        <w:t xml:space="preserve">IX. </w:t>
      </w:r>
      <w:r w:rsidRPr="00A056D4">
        <w:rPr>
          <w:rFonts w:ascii="Palatino Linotype" w:hAnsi="Palatino Linotype"/>
          <w:b/>
          <w:i/>
          <w:u w:val="single"/>
        </w:rPr>
        <w:t xml:space="preserve">Celebrar, previo acuerdo del Ejecutivo del Estado, convenios de coordinación en materia educativa, cultural y deportiva con los gobiernos </w:t>
      </w:r>
      <w:r w:rsidRPr="00A056D4">
        <w:rPr>
          <w:rFonts w:ascii="Palatino Linotype" w:hAnsi="Palatino Linotype"/>
          <w:b/>
          <w:i/>
          <w:u w:val="single"/>
        </w:rPr>
        <w:lastRenderedPageBreak/>
        <w:t>federal, estatales o municipales de la Entidad, o bien, con otras entidades públicas o privadas.</w:t>
      </w:r>
      <w:r w:rsidR="00A056D4">
        <w:rPr>
          <w:rFonts w:ascii="Palatino Linotype" w:hAnsi="Palatino Linotype"/>
          <w:b/>
          <w:i/>
          <w:u w:val="single"/>
        </w:rPr>
        <w:t>”</w:t>
      </w:r>
      <w:r w:rsidR="00A056D4" w:rsidRPr="00A056D4">
        <w:rPr>
          <w:rFonts w:ascii="Palatino Linotype" w:hAnsi="Palatino Linotype"/>
          <w:b/>
          <w:i/>
        </w:rPr>
        <w:t xml:space="preserve"> </w:t>
      </w:r>
      <w:r w:rsidR="00A056D4">
        <w:rPr>
          <w:rFonts w:ascii="Palatino Linotype" w:hAnsi="Palatino Linotype"/>
          <w:b/>
          <w:i/>
        </w:rPr>
        <w:t>[Sic]</w:t>
      </w:r>
    </w:p>
    <w:p w:rsidR="00833069" w:rsidRDefault="00833069" w:rsidP="00661753">
      <w:pPr>
        <w:tabs>
          <w:tab w:val="left" w:pos="709"/>
        </w:tabs>
        <w:spacing w:before="240" w:line="360" w:lineRule="auto"/>
        <w:ind w:right="51"/>
        <w:jc w:val="both"/>
        <w:rPr>
          <w:rFonts w:ascii="Palatino Linotype" w:hAnsi="Palatino Linotype"/>
          <w:sz w:val="24"/>
          <w:szCs w:val="24"/>
        </w:rPr>
      </w:pPr>
    </w:p>
    <w:p w:rsidR="006D702C" w:rsidRPr="00181352" w:rsidRDefault="00BE22B4" w:rsidP="00661753">
      <w:pPr>
        <w:tabs>
          <w:tab w:val="left" w:pos="709"/>
        </w:tabs>
        <w:spacing w:before="240" w:line="360" w:lineRule="auto"/>
        <w:ind w:right="51"/>
        <w:jc w:val="both"/>
        <w:rPr>
          <w:rFonts w:ascii="Palatino Linotype" w:hAnsi="Palatino Linotype"/>
          <w:sz w:val="24"/>
          <w:szCs w:val="24"/>
        </w:rPr>
      </w:pPr>
      <w:r w:rsidRPr="00181352">
        <w:rPr>
          <w:rFonts w:ascii="Palatino Linotype" w:hAnsi="Palatino Linotype"/>
          <w:noProof/>
          <w:sz w:val="24"/>
          <w:szCs w:val="24"/>
          <w:lang w:eastAsia="es-MX"/>
        </w:rPr>
        <w:t xml:space="preserve">De una interpretación armónica y sistemática </w:t>
      </w:r>
      <w:r w:rsidR="006128D0" w:rsidRPr="00181352">
        <w:rPr>
          <w:rFonts w:ascii="Palatino Linotype" w:hAnsi="Palatino Linotype"/>
          <w:sz w:val="24"/>
          <w:szCs w:val="24"/>
        </w:rPr>
        <w:t xml:space="preserve"> </w:t>
      </w:r>
      <w:r w:rsidRPr="00181352">
        <w:rPr>
          <w:rFonts w:ascii="Palatino Linotype" w:hAnsi="Palatino Linotype"/>
          <w:sz w:val="24"/>
          <w:szCs w:val="24"/>
        </w:rPr>
        <w:t xml:space="preserve">de dichos preceptos jurídicos, podemos advertir </w:t>
      </w:r>
      <w:r w:rsidR="006128D0" w:rsidRPr="00181352">
        <w:rPr>
          <w:rFonts w:ascii="Palatino Linotype" w:hAnsi="Palatino Linotype"/>
          <w:sz w:val="24"/>
          <w:szCs w:val="24"/>
        </w:rPr>
        <w:t xml:space="preserve">que la esfera competencial del </w:t>
      </w:r>
      <w:r w:rsidR="006128D0" w:rsidRPr="00181352">
        <w:rPr>
          <w:rFonts w:ascii="Palatino Linotype" w:hAnsi="Palatino Linotype"/>
          <w:b/>
          <w:sz w:val="24"/>
          <w:szCs w:val="24"/>
        </w:rPr>
        <w:t xml:space="preserve">Sujeto Obligado </w:t>
      </w:r>
      <w:r w:rsidR="006128D0" w:rsidRPr="00181352">
        <w:rPr>
          <w:rFonts w:ascii="Palatino Linotype" w:hAnsi="Palatino Linotype"/>
          <w:sz w:val="24"/>
          <w:szCs w:val="24"/>
        </w:rPr>
        <w:t xml:space="preserve">le permite editar, difundir, producir y publicar diversos materiales de apoyo </w:t>
      </w:r>
      <w:r w:rsidR="00C27D2F" w:rsidRPr="00181352">
        <w:rPr>
          <w:rFonts w:ascii="Palatino Linotype" w:hAnsi="Palatino Linotype"/>
          <w:sz w:val="24"/>
          <w:szCs w:val="24"/>
        </w:rPr>
        <w:t>para el fortalecimiento de la cultura. Asimismo, e</w:t>
      </w:r>
      <w:r w:rsidR="00E27874" w:rsidRPr="00181352">
        <w:rPr>
          <w:rFonts w:ascii="Palatino Linotype" w:hAnsi="Palatino Linotype"/>
          <w:sz w:val="24"/>
          <w:szCs w:val="24"/>
        </w:rPr>
        <w:t xml:space="preserve">s menester </w:t>
      </w:r>
      <w:r w:rsidR="00FB6298">
        <w:rPr>
          <w:rFonts w:ascii="Palatino Linotype" w:hAnsi="Palatino Linotype"/>
          <w:sz w:val="24"/>
          <w:szCs w:val="24"/>
        </w:rPr>
        <w:t>vislumbrar</w:t>
      </w:r>
      <w:r w:rsidR="006D702C" w:rsidRPr="00181352">
        <w:rPr>
          <w:rFonts w:ascii="Palatino Linotype" w:hAnsi="Palatino Linotype"/>
          <w:sz w:val="24"/>
          <w:szCs w:val="24"/>
        </w:rPr>
        <w:t xml:space="preserve"> </w:t>
      </w:r>
      <w:r w:rsidR="00181352" w:rsidRPr="00181352">
        <w:rPr>
          <w:rFonts w:ascii="Palatino Linotype" w:hAnsi="Palatino Linotype"/>
          <w:sz w:val="24"/>
          <w:szCs w:val="24"/>
        </w:rPr>
        <w:t xml:space="preserve">los apartados </w:t>
      </w:r>
      <w:r w:rsidR="00181352" w:rsidRPr="003A0410">
        <w:rPr>
          <w:rFonts w:ascii="Palatino Linotype" w:hAnsi="Palatino Linotype"/>
          <w:b/>
          <w:sz w:val="24"/>
          <w:szCs w:val="24"/>
        </w:rPr>
        <w:t>V</w:t>
      </w:r>
      <w:r w:rsidR="00181352" w:rsidRPr="00181352">
        <w:rPr>
          <w:rFonts w:ascii="Palatino Linotype" w:hAnsi="Palatino Linotype"/>
          <w:sz w:val="24"/>
          <w:szCs w:val="24"/>
        </w:rPr>
        <w:t xml:space="preserve"> y </w:t>
      </w:r>
      <w:r w:rsidR="00181352" w:rsidRPr="003A0410">
        <w:rPr>
          <w:rFonts w:ascii="Palatino Linotype" w:hAnsi="Palatino Linotype"/>
          <w:b/>
          <w:sz w:val="24"/>
          <w:szCs w:val="24"/>
        </w:rPr>
        <w:t xml:space="preserve">VII </w:t>
      </w:r>
      <w:r w:rsidR="00181352" w:rsidRPr="00181352">
        <w:rPr>
          <w:rFonts w:ascii="Palatino Linotype" w:hAnsi="Palatino Linotype"/>
          <w:sz w:val="24"/>
          <w:szCs w:val="24"/>
        </w:rPr>
        <w:t xml:space="preserve">(205320000 y 205321002) del Manual General de Organización de la Secretaría de Educación, cuyo contenido literal es el siguiente:  </w:t>
      </w:r>
    </w:p>
    <w:p w:rsidR="006D702C" w:rsidRPr="003A0410" w:rsidRDefault="00181352" w:rsidP="003A0410">
      <w:pPr>
        <w:tabs>
          <w:tab w:val="left" w:pos="709"/>
        </w:tabs>
        <w:spacing w:before="240" w:line="360" w:lineRule="auto"/>
        <w:ind w:left="851" w:right="851"/>
        <w:jc w:val="center"/>
        <w:rPr>
          <w:rFonts w:ascii="Palatino Linotype" w:hAnsi="Palatino Linotype"/>
          <w:b/>
          <w:i/>
          <w:u w:val="single"/>
        </w:rPr>
      </w:pPr>
      <w:r w:rsidRPr="003A0410">
        <w:rPr>
          <w:rFonts w:ascii="Palatino Linotype" w:hAnsi="Palatino Linotype"/>
          <w:b/>
          <w:i/>
          <w:u w:val="single"/>
        </w:rPr>
        <w:t>“</w:t>
      </w:r>
      <w:r w:rsidR="006D702C" w:rsidRPr="003A0410">
        <w:rPr>
          <w:rFonts w:ascii="Palatino Linotype" w:hAnsi="Palatino Linotype"/>
          <w:b/>
          <w:i/>
          <w:u w:val="single"/>
        </w:rPr>
        <w:t>V. Estructura Orgánica</w:t>
      </w:r>
    </w:p>
    <w:p w:rsidR="006D702C" w:rsidRPr="00181352" w:rsidRDefault="006D702C" w:rsidP="00181352">
      <w:pPr>
        <w:tabs>
          <w:tab w:val="left" w:pos="709"/>
        </w:tabs>
        <w:spacing w:before="240" w:line="360" w:lineRule="auto"/>
        <w:ind w:left="851" w:right="851"/>
        <w:jc w:val="both"/>
        <w:rPr>
          <w:rFonts w:ascii="Palatino Linotype" w:hAnsi="Palatino Linotype"/>
          <w:i/>
        </w:rPr>
      </w:pPr>
      <w:r w:rsidRPr="00181352">
        <w:rPr>
          <w:rFonts w:ascii="Palatino Linotype" w:hAnsi="Palatino Linotype"/>
          <w:i/>
        </w:rPr>
        <w:t>205000000 Secretaría de Educación</w:t>
      </w:r>
    </w:p>
    <w:p w:rsidR="006D702C" w:rsidRPr="00181352" w:rsidRDefault="006D702C" w:rsidP="00181352">
      <w:pPr>
        <w:tabs>
          <w:tab w:val="left" w:pos="709"/>
        </w:tabs>
        <w:spacing w:before="240" w:line="360" w:lineRule="auto"/>
        <w:ind w:left="851" w:right="851"/>
        <w:jc w:val="both"/>
        <w:rPr>
          <w:rFonts w:ascii="Palatino Linotype" w:hAnsi="Palatino Linotype"/>
          <w:i/>
        </w:rPr>
      </w:pPr>
      <w:r w:rsidRPr="00181352">
        <w:rPr>
          <w:rFonts w:ascii="Palatino Linotype" w:hAnsi="Palatino Linotype"/>
          <w:i/>
        </w:rPr>
        <w:t>(…)</w:t>
      </w:r>
    </w:p>
    <w:p w:rsidR="006D702C" w:rsidRPr="00181352" w:rsidRDefault="006D702C" w:rsidP="00181352">
      <w:pPr>
        <w:tabs>
          <w:tab w:val="left" w:pos="709"/>
        </w:tabs>
        <w:spacing w:before="240" w:line="360" w:lineRule="auto"/>
        <w:ind w:left="851" w:right="851"/>
        <w:jc w:val="both"/>
        <w:rPr>
          <w:rFonts w:ascii="Palatino Linotype" w:hAnsi="Palatino Linotype"/>
          <w:b/>
          <w:i/>
          <w:u w:val="single"/>
        </w:rPr>
      </w:pPr>
      <w:r w:rsidRPr="00181352">
        <w:rPr>
          <w:rFonts w:ascii="Palatino Linotype" w:hAnsi="Palatino Linotype"/>
          <w:b/>
          <w:i/>
          <w:u w:val="single"/>
        </w:rPr>
        <w:t>205320000 Dirección General de Administración y Finanzas</w:t>
      </w:r>
    </w:p>
    <w:p w:rsidR="006D702C" w:rsidRPr="00181352" w:rsidRDefault="006D702C" w:rsidP="00181352">
      <w:pPr>
        <w:tabs>
          <w:tab w:val="left" w:pos="709"/>
        </w:tabs>
        <w:spacing w:before="240" w:line="360" w:lineRule="auto"/>
        <w:ind w:left="851" w:right="851"/>
        <w:jc w:val="both"/>
        <w:rPr>
          <w:rFonts w:ascii="Palatino Linotype" w:hAnsi="Palatino Linotype"/>
          <w:i/>
        </w:rPr>
      </w:pPr>
      <w:r w:rsidRPr="00181352">
        <w:rPr>
          <w:rFonts w:ascii="Palatino Linotype" w:hAnsi="Palatino Linotype"/>
          <w:i/>
        </w:rPr>
        <w:t>205321000 Dirección de Administración</w:t>
      </w:r>
    </w:p>
    <w:p w:rsidR="006D702C" w:rsidRPr="00181352" w:rsidRDefault="00181352" w:rsidP="00181352">
      <w:pPr>
        <w:tabs>
          <w:tab w:val="left" w:pos="709"/>
        </w:tabs>
        <w:spacing w:before="240" w:line="360" w:lineRule="auto"/>
        <w:ind w:left="851" w:right="851"/>
        <w:jc w:val="both"/>
        <w:rPr>
          <w:rFonts w:ascii="Palatino Linotype" w:hAnsi="Palatino Linotype"/>
          <w:i/>
        </w:rPr>
      </w:pPr>
      <w:r w:rsidRPr="00181352">
        <w:rPr>
          <w:rFonts w:ascii="Palatino Linotype" w:hAnsi="Palatino Linotype"/>
          <w:i/>
        </w:rPr>
        <w:t>20532</w:t>
      </w:r>
      <w:r w:rsidR="006D702C" w:rsidRPr="00181352">
        <w:rPr>
          <w:rFonts w:ascii="Palatino Linotype" w:hAnsi="Palatino Linotype"/>
          <w:i/>
        </w:rPr>
        <w:t>1001</w:t>
      </w:r>
      <w:r w:rsidRPr="00181352">
        <w:rPr>
          <w:rFonts w:ascii="Palatino Linotype" w:hAnsi="Palatino Linotype"/>
          <w:i/>
        </w:rPr>
        <w:t xml:space="preserve"> Departamento de Administración y Desarrollo de Personal</w:t>
      </w:r>
    </w:p>
    <w:p w:rsidR="006D702C" w:rsidRPr="00181352" w:rsidRDefault="00181352" w:rsidP="00181352">
      <w:pPr>
        <w:tabs>
          <w:tab w:val="left" w:pos="709"/>
        </w:tabs>
        <w:spacing w:before="240" w:line="360" w:lineRule="auto"/>
        <w:ind w:left="851" w:right="851"/>
        <w:jc w:val="both"/>
        <w:rPr>
          <w:rFonts w:ascii="Palatino Linotype" w:hAnsi="Palatino Linotype"/>
          <w:b/>
          <w:i/>
          <w:u w:val="single"/>
        </w:rPr>
      </w:pPr>
      <w:r w:rsidRPr="00181352">
        <w:rPr>
          <w:rFonts w:ascii="Palatino Linotype" w:hAnsi="Palatino Linotype"/>
          <w:b/>
          <w:i/>
          <w:u w:val="single"/>
        </w:rPr>
        <w:t>20532</w:t>
      </w:r>
      <w:r w:rsidR="006D702C" w:rsidRPr="00181352">
        <w:rPr>
          <w:rFonts w:ascii="Palatino Linotype" w:hAnsi="Palatino Linotype"/>
          <w:b/>
          <w:i/>
          <w:u w:val="single"/>
        </w:rPr>
        <w:t>1002</w:t>
      </w:r>
      <w:r w:rsidRPr="00181352">
        <w:rPr>
          <w:rFonts w:ascii="Palatino Linotype" w:hAnsi="Palatino Linotype"/>
          <w:b/>
          <w:i/>
          <w:u w:val="single"/>
        </w:rPr>
        <w:t xml:space="preserve"> Departamento de Adquisiciones</w:t>
      </w:r>
    </w:p>
    <w:p w:rsidR="006D702C" w:rsidRPr="00181352" w:rsidRDefault="00181352" w:rsidP="00181352">
      <w:pPr>
        <w:tabs>
          <w:tab w:val="left" w:pos="709"/>
        </w:tabs>
        <w:spacing w:before="240" w:line="360" w:lineRule="auto"/>
        <w:ind w:left="851" w:right="851"/>
        <w:jc w:val="both"/>
        <w:rPr>
          <w:rFonts w:ascii="Palatino Linotype" w:hAnsi="Palatino Linotype"/>
          <w:i/>
        </w:rPr>
      </w:pPr>
      <w:r w:rsidRPr="00181352">
        <w:rPr>
          <w:rFonts w:ascii="Palatino Linotype" w:hAnsi="Palatino Linotype"/>
          <w:i/>
        </w:rPr>
        <w:t>20532</w:t>
      </w:r>
      <w:r w:rsidR="006D702C" w:rsidRPr="00181352">
        <w:rPr>
          <w:rFonts w:ascii="Palatino Linotype" w:hAnsi="Palatino Linotype"/>
          <w:i/>
        </w:rPr>
        <w:t>1003</w:t>
      </w:r>
      <w:r w:rsidR="00CB5C5A" w:rsidRPr="00181352">
        <w:rPr>
          <w:rFonts w:ascii="Palatino Linotype" w:hAnsi="Palatino Linotype"/>
          <w:i/>
        </w:rPr>
        <w:t xml:space="preserve"> </w:t>
      </w:r>
      <w:r w:rsidRPr="00181352">
        <w:rPr>
          <w:rFonts w:ascii="Palatino Linotype" w:hAnsi="Palatino Linotype"/>
          <w:i/>
        </w:rPr>
        <w:t>Departamento de Servicios Generales</w:t>
      </w:r>
    </w:p>
    <w:p w:rsidR="00181352" w:rsidRPr="00181352" w:rsidRDefault="00181352" w:rsidP="00181352">
      <w:pPr>
        <w:tabs>
          <w:tab w:val="left" w:pos="709"/>
        </w:tabs>
        <w:spacing w:before="240" w:line="360" w:lineRule="auto"/>
        <w:ind w:left="851" w:right="851"/>
        <w:jc w:val="both"/>
        <w:rPr>
          <w:rFonts w:ascii="Palatino Linotype" w:hAnsi="Palatino Linotype"/>
          <w:i/>
        </w:rPr>
      </w:pPr>
      <w:r w:rsidRPr="00181352">
        <w:rPr>
          <w:rFonts w:ascii="Palatino Linotype" w:hAnsi="Palatino Linotype"/>
          <w:i/>
        </w:rPr>
        <w:t>205322000 Dirección de Finanzas</w:t>
      </w:r>
    </w:p>
    <w:p w:rsidR="00181352" w:rsidRPr="00181352" w:rsidRDefault="00181352" w:rsidP="00181352">
      <w:pPr>
        <w:tabs>
          <w:tab w:val="left" w:pos="709"/>
        </w:tabs>
        <w:spacing w:before="240" w:line="360" w:lineRule="auto"/>
        <w:ind w:left="851" w:right="851"/>
        <w:jc w:val="both"/>
        <w:rPr>
          <w:rFonts w:ascii="Palatino Linotype" w:hAnsi="Palatino Linotype"/>
          <w:i/>
        </w:rPr>
      </w:pPr>
      <w:r w:rsidRPr="00181352">
        <w:rPr>
          <w:rFonts w:ascii="Palatino Linotype" w:hAnsi="Palatino Linotype"/>
          <w:i/>
        </w:rPr>
        <w:t>205322001 Departamento de Recursos Financieros</w:t>
      </w:r>
    </w:p>
    <w:p w:rsidR="00181352" w:rsidRPr="00181352" w:rsidRDefault="00181352" w:rsidP="00181352">
      <w:pPr>
        <w:tabs>
          <w:tab w:val="left" w:pos="709"/>
        </w:tabs>
        <w:spacing w:before="240" w:line="360" w:lineRule="auto"/>
        <w:ind w:left="851" w:right="851"/>
        <w:jc w:val="both"/>
        <w:rPr>
          <w:rFonts w:ascii="Palatino Linotype" w:hAnsi="Palatino Linotype"/>
          <w:i/>
        </w:rPr>
      </w:pPr>
      <w:r w:rsidRPr="00181352">
        <w:rPr>
          <w:rFonts w:ascii="Palatino Linotype" w:hAnsi="Palatino Linotype"/>
          <w:i/>
        </w:rPr>
        <w:lastRenderedPageBreak/>
        <w:t>205322002 Departamento de Programación Presupuestal</w:t>
      </w:r>
    </w:p>
    <w:p w:rsidR="00181352" w:rsidRPr="00181352" w:rsidRDefault="00181352" w:rsidP="00181352">
      <w:pPr>
        <w:tabs>
          <w:tab w:val="left" w:pos="709"/>
        </w:tabs>
        <w:spacing w:before="240" w:line="360" w:lineRule="auto"/>
        <w:ind w:left="851" w:right="851"/>
        <w:jc w:val="both"/>
        <w:rPr>
          <w:rFonts w:ascii="Palatino Linotype" w:hAnsi="Palatino Linotype"/>
          <w:i/>
        </w:rPr>
      </w:pPr>
      <w:r w:rsidRPr="00181352">
        <w:rPr>
          <w:rFonts w:ascii="Palatino Linotype" w:hAnsi="Palatino Linotype"/>
          <w:i/>
        </w:rPr>
        <w:t>205322003 Departamento de Becas</w:t>
      </w:r>
    </w:p>
    <w:p w:rsidR="00181352" w:rsidRPr="00181352" w:rsidRDefault="00181352" w:rsidP="00181352">
      <w:pPr>
        <w:tabs>
          <w:tab w:val="left" w:pos="709"/>
        </w:tabs>
        <w:spacing w:before="240" w:line="360" w:lineRule="auto"/>
        <w:ind w:left="851" w:right="851"/>
        <w:jc w:val="both"/>
        <w:rPr>
          <w:rFonts w:ascii="Palatino Linotype" w:hAnsi="Palatino Linotype"/>
          <w:i/>
        </w:rPr>
      </w:pPr>
      <w:r w:rsidRPr="00181352">
        <w:rPr>
          <w:rFonts w:ascii="Palatino Linotype" w:hAnsi="Palatino Linotype"/>
          <w:i/>
        </w:rPr>
        <w:t>205300010 Delegación Administrativa de la Subsecretaría de Educación Básica y Normal</w:t>
      </w:r>
    </w:p>
    <w:p w:rsidR="00181352" w:rsidRPr="00181352" w:rsidRDefault="00181352" w:rsidP="00181352">
      <w:pPr>
        <w:tabs>
          <w:tab w:val="left" w:pos="709"/>
        </w:tabs>
        <w:spacing w:before="240" w:line="360" w:lineRule="auto"/>
        <w:ind w:left="851" w:right="851"/>
        <w:jc w:val="both"/>
        <w:rPr>
          <w:rFonts w:ascii="Palatino Linotype" w:hAnsi="Palatino Linotype"/>
          <w:i/>
        </w:rPr>
      </w:pPr>
      <w:r w:rsidRPr="00181352">
        <w:rPr>
          <w:rFonts w:ascii="Palatino Linotype" w:hAnsi="Palatino Linotype"/>
          <w:i/>
        </w:rPr>
        <w:t>205300011 Delegación Administrativa de la Subsecretaría de Educación Media Superior y Superior</w:t>
      </w:r>
    </w:p>
    <w:p w:rsidR="00181352" w:rsidRPr="00181352" w:rsidRDefault="00181352" w:rsidP="00181352">
      <w:pPr>
        <w:tabs>
          <w:tab w:val="left" w:pos="709"/>
        </w:tabs>
        <w:spacing w:before="240" w:line="360" w:lineRule="auto"/>
        <w:ind w:left="851" w:right="851"/>
        <w:jc w:val="both"/>
        <w:rPr>
          <w:rFonts w:ascii="Palatino Linotype" w:hAnsi="Palatino Linotype"/>
          <w:i/>
        </w:rPr>
      </w:pPr>
      <w:r w:rsidRPr="00181352">
        <w:rPr>
          <w:rFonts w:ascii="Palatino Linotype" w:hAnsi="Palatino Linotype"/>
          <w:i/>
        </w:rPr>
        <w:t>(…)</w:t>
      </w:r>
    </w:p>
    <w:p w:rsidR="00181352" w:rsidRDefault="00181352" w:rsidP="00661753">
      <w:pPr>
        <w:tabs>
          <w:tab w:val="left" w:pos="709"/>
        </w:tabs>
        <w:spacing w:before="240" w:line="360" w:lineRule="auto"/>
        <w:ind w:right="51"/>
        <w:jc w:val="both"/>
        <w:rPr>
          <w:rFonts w:ascii="Palatino Linotype" w:hAnsi="Palatino Linotype"/>
          <w:sz w:val="24"/>
          <w:szCs w:val="24"/>
        </w:rPr>
      </w:pPr>
    </w:p>
    <w:p w:rsidR="00181352" w:rsidRPr="003A0410" w:rsidRDefault="00181352" w:rsidP="003A0410">
      <w:pPr>
        <w:tabs>
          <w:tab w:val="left" w:pos="709"/>
        </w:tabs>
        <w:spacing w:before="240" w:line="360" w:lineRule="auto"/>
        <w:ind w:left="851" w:right="851"/>
        <w:jc w:val="center"/>
        <w:rPr>
          <w:rFonts w:ascii="Palatino Linotype" w:hAnsi="Palatino Linotype"/>
          <w:b/>
          <w:i/>
          <w:sz w:val="24"/>
          <w:szCs w:val="24"/>
          <w:u w:val="single"/>
        </w:rPr>
      </w:pPr>
      <w:r w:rsidRPr="003A0410">
        <w:rPr>
          <w:rFonts w:ascii="Palatino Linotype" w:hAnsi="Palatino Linotype"/>
          <w:b/>
          <w:i/>
          <w:u w:val="single"/>
        </w:rPr>
        <w:t>VII. Objetivo y Funciones por Unidad Administrativa</w:t>
      </w:r>
    </w:p>
    <w:p w:rsidR="00181352" w:rsidRPr="003A0410" w:rsidRDefault="003A0410" w:rsidP="003A0410">
      <w:pPr>
        <w:spacing w:before="240" w:line="360" w:lineRule="auto"/>
        <w:ind w:left="851" w:right="851"/>
        <w:jc w:val="both"/>
        <w:rPr>
          <w:rFonts w:ascii="Palatino Linotype" w:hAnsi="Palatino Linotype"/>
          <w:b/>
          <w:i/>
          <w:u w:val="single"/>
        </w:rPr>
      </w:pPr>
      <w:r w:rsidRPr="003A0410">
        <w:rPr>
          <w:rFonts w:ascii="Palatino Linotype" w:hAnsi="Palatino Linotype"/>
          <w:b/>
          <w:i/>
          <w:u w:val="single"/>
        </w:rPr>
        <w:t xml:space="preserve">205320000 DIRECCIÓN GENERAL DE ADMINISTRACIÓN Y FINANZAS </w:t>
      </w:r>
    </w:p>
    <w:p w:rsidR="003A0410" w:rsidRPr="003A0410" w:rsidRDefault="00181352" w:rsidP="003A0410">
      <w:pPr>
        <w:spacing w:before="240" w:line="360" w:lineRule="auto"/>
        <w:ind w:left="851" w:right="851"/>
        <w:jc w:val="both"/>
        <w:rPr>
          <w:rFonts w:ascii="Palatino Linotype" w:hAnsi="Palatino Linotype"/>
          <w:b/>
          <w:i/>
        </w:rPr>
      </w:pPr>
      <w:r w:rsidRPr="003A0410">
        <w:rPr>
          <w:rFonts w:ascii="Palatino Linotype" w:hAnsi="Palatino Linotype"/>
          <w:b/>
          <w:i/>
        </w:rPr>
        <w:t xml:space="preserve">OBJETIVO: </w:t>
      </w:r>
    </w:p>
    <w:p w:rsidR="003A0410" w:rsidRDefault="00181352" w:rsidP="003A0410">
      <w:pPr>
        <w:spacing w:before="240" w:line="360" w:lineRule="auto"/>
        <w:ind w:left="851" w:right="851"/>
        <w:jc w:val="both"/>
        <w:rPr>
          <w:rFonts w:ascii="Palatino Linotype" w:hAnsi="Palatino Linotype"/>
          <w:i/>
        </w:rPr>
      </w:pPr>
      <w:r w:rsidRPr="003A0410">
        <w:rPr>
          <w:rFonts w:ascii="Palatino Linotype" w:hAnsi="Palatino Linotype"/>
          <w:i/>
        </w:rPr>
        <w:t>Planear, programar, dirigir y controlar los recursos humanos, financieros y materiales que requieran las unidades administrativas que integran la Secretaría de Educación, para el logro de sus objetivos, así como organizar, administrar, coordinar y evaluar la operación de los programas de becas, seguro escolar y la distribución de libros de texto gratuitos, bibliotecas, útiles escolares y demás recursos materiales educativos a las alumnas y alumnos de educación básica en la Entidad.</w:t>
      </w:r>
    </w:p>
    <w:p w:rsidR="00181352" w:rsidRPr="003A0410" w:rsidRDefault="00181352" w:rsidP="003A0410">
      <w:pPr>
        <w:spacing w:before="240" w:line="360" w:lineRule="auto"/>
        <w:ind w:left="851" w:right="851"/>
        <w:jc w:val="both"/>
        <w:rPr>
          <w:rFonts w:ascii="Palatino Linotype" w:hAnsi="Palatino Linotype"/>
          <w:b/>
          <w:i/>
        </w:rPr>
      </w:pPr>
      <w:r w:rsidRPr="003A0410">
        <w:rPr>
          <w:rFonts w:ascii="Palatino Linotype" w:hAnsi="Palatino Linotype"/>
          <w:b/>
          <w:i/>
        </w:rPr>
        <w:t xml:space="preserve"> FUNCIONES:</w:t>
      </w:r>
    </w:p>
    <w:p w:rsidR="00181352" w:rsidRPr="003A0410" w:rsidRDefault="00181352" w:rsidP="003A0410">
      <w:pPr>
        <w:spacing w:before="240" w:line="360" w:lineRule="auto"/>
        <w:ind w:left="851" w:right="851"/>
        <w:jc w:val="both"/>
        <w:rPr>
          <w:rFonts w:ascii="Palatino Linotype" w:hAnsi="Palatino Linotype"/>
          <w:b/>
          <w:i/>
        </w:rPr>
      </w:pPr>
      <w:r w:rsidRPr="003A0410">
        <w:rPr>
          <w:rFonts w:ascii="Palatino Linotype" w:hAnsi="Palatino Linotype"/>
          <w:b/>
          <w:i/>
        </w:rPr>
        <w:t>(…)</w:t>
      </w:r>
    </w:p>
    <w:p w:rsidR="00181352" w:rsidRDefault="00181352" w:rsidP="003A0410">
      <w:pPr>
        <w:spacing w:before="240" w:line="360" w:lineRule="auto"/>
        <w:ind w:left="851" w:right="851"/>
        <w:jc w:val="both"/>
        <w:rPr>
          <w:rFonts w:ascii="Palatino Linotype" w:hAnsi="Palatino Linotype"/>
          <w:b/>
          <w:i/>
          <w:u w:val="single"/>
        </w:rPr>
      </w:pPr>
      <w:r w:rsidRPr="003A0410">
        <w:rPr>
          <w:rFonts w:ascii="Palatino Linotype" w:hAnsi="Palatino Linotype"/>
          <w:b/>
          <w:i/>
          <w:u w:val="single"/>
        </w:rPr>
        <w:lastRenderedPageBreak/>
        <w:t>- Colaborar como área usuaria de la Secretaría de Educación en la elaboración de la convocatoria y las bases para la adquisición de bienes y contratación de servicios, a través de los procedimientos adquisitivos de licitación pública y de invitación restringida, así como suscribir los contratos que se deriven, en estricto apego a las normas vigentes aplicables a la materia.</w:t>
      </w:r>
    </w:p>
    <w:p w:rsidR="003A0410" w:rsidRPr="003A0410" w:rsidRDefault="003A0410" w:rsidP="003A0410">
      <w:pPr>
        <w:spacing w:before="240" w:line="360" w:lineRule="auto"/>
        <w:ind w:left="851" w:right="851"/>
        <w:jc w:val="both"/>
        <w:rPr>
          <w:rFonts w:ascii="Palatino Linotype" w:hAnsi="Palatino Linotype"/>
          <w:b/>
          <w:i/>
        </w:rPr>
      </w:pPr>
      <w:r w:rsidRPr="003A0410">
        <w:rPr>
          <w:rFonts w:ascii="Palatino Linotype" w:hAnsi="Palatino Linotype"/>
          <w:b/>
          <w:i/>
        </w:rPr>
        <w:t>(…)</w:t>
      </w:r>
    </w:p>
    <w:p w:rsidR="003A0410" w:rsidRPr="003A0410" w:rsidRDefault="003A0410" w:rsidP="003A0410">
      <w:pPr>
        <w:spacing w:before="240" w:line="360" w:lineRule="auto"/>
        <w:ind w:left="851" w:right="851"/>
        <w:jc w:val="both"/>
        <w:rPr>
          <w:rFonts w:ascii="Palatino Linotype" w:hAnsi="Palatino Linotype"/>
          <w:b/>
          <w:i/>
          <w:u w:val="single"/>
        </w:rPr>
      </w:pPr>
      <w:r w:rsidRPr="003A0410">
        <w:rPr>
          <w:rFonts w:ascii="Palatino Linotype" w:hAnsi="Palatino Linotype"/>
          <w:b/>
          <w:i/>
          <w:u w:val="single"/>
        </w:rPr>
        <w:t>205321002 DEPARTAMENTO DE ADQUISICIONES</w:t>
      </w:r>
    </w:p>
    <w:p w:rsidR="003A0410" w:rsidRPr="003A0410" w:rsidRDefault="003A0410" w:rsidP="003A0410">
      <w:pPr>
        <w:spacing w:before="240" w:line="360" w:lineRule="auto"/>
        <w:ind w:left="851" w:right="851"/>
        <w:jc w:val="both"/>
        <w:rPr>
          <w:rFonts w:ascii="Palatino Linotype" w:hAnsi="Palatino Linotype"/>
          <w:b/>
          <w:i/>
        </w:rPr>
      </w:pPr>
      <w:r w:rsidRPr="003A0410">
        <w:rPr>
          <w:rFonts w:ascii="Palatino Linotype" w:hAnsi="Palatino Linotype"/>
          <w:b/>
          <w:i/>
        </w:rPr>
        <w:t xml:space="preserve"> OBJETIVO: </w:t>
      </w:r>
    </w:p>
    <w:p w:rsidR="003A0410" w:rsidRPr="003A0410" w:rsidRDefault="003A0410" w:rsidP="003A0410">
      <w:pPr>
        <w:spacing w:before="240" w:line="360" w:lineRule="auto"/>
        <w:ind w:left="851" w:right="851"/>
        <w:jc w:val="both"/>
        <w:rPr>
          <w:rFonts w:ascii="Palatino Linotype" w:hAnsi="Palatino Linotype"/>
          <w:i/>
        </w:rPr>
      </w:pPr>
      <w:r w:rsidRPr="003A0410">
        <w:rPr>
          <w:rFonts w:ascii="Palatino Linotype" w:hAnsi="Palatino Linotype"/>
          <w:i/>
        </w:rPr>
        <w:t xml:space="preserve">Tramitar y, en su caso, gestionar las adquisiciones de bienes y contratación de servicios que requieran las unidades administrativas de la sec1retaría de Educación, ante la Dirección General de Recursos Materiales de la Secretaría de Finanzas. </w:t>
      </w:r>
    </w:p>
    <w:p w:rsidR="003A0410" w:rsidRPr="003A0410" w:rsidRDefault="003A0410" w:rsidP="003A0410">
      <w:pPr>
        <w:spacing w:before="240" w:line="360" w:lineRule="auto"/>
        <w:ind w:left="851" w:right="851"/>
        <w:jc w:val="both"/>
        <w:rPr>
          <w:rFonts w:ascii="Palatino Linotype" w:hAnsi="Palatino Linotype"/>
          <w:b/>
          <w:i/>
        </w:rPr>
      </w:pPr>
      <w:r w:rsidRPr="003A0410">
        <w:rPr>
          <w:rFonts w:ascii="Palatino Linotype" w:hAnsi="Palatino Linotype"/>
          <w:b/>
          <w:i/>
        </w:rPr>
        <w:t xml:space="preserve">FUNCIONES: </w:t>
      </w:r>
    </w:p>
    <w:p w:rsidR="003A0410" w:rsidRPr="003A0410" w:rsidRDefault="003A0410" w:rsidP="003A0410">
      <w:pPr>
        <w:spacing w:before="240" w:line="360" w:lineRule="auto"/>
        <w:ind w:left="851" w:right="851"/>
        <w:jc w:val="both"/>
        <w:rPr>
          <w:rFonts w:ascii="Palatino Linotype" w:hAnsi="Palatino Linotype"/>
          <w:i/>
        </w:rPr>
      </w:pPr>
      <w:r w:rsidRPr="003A0410">
        <w:rPr>
          <w:rFonts w:ascii="Palatino Linotype" w:hAnsi="Palatino Linotype"/>
          <w:i/>
        </w:rPr>
        <w:t xml:space="preserve">- Participar en la integración del Programa Anual de Adquisiciones de la Secretaría de Educación y presentarlo, en coordinación con la Dirección de Administración, para su aprobación y autorización ante la Dirección General de Administración y Finanzas. </w:t>
      </w:r>
    </w:p>
    <w:p w:rsidR="003A0410" w:rsidRPr="003A0410" w:rsidRDefault="003A0410" w:rsidP="003A0410">
      <w:pPr>
        <w:spacing w:before="240" w:line="360" w:lineRule="auto"/>
        <w:ind w:left="851" w:right="851"/>
        <w:jc w:val="both"/>
        <w:rPr>
          <w:rFonts w:ascii="Palatino Linotype" w:hAnsi="Palatino Linotype"/>
          <w:i/>
        </w:rPr>
      </w:pPr>
      <w:r w:rsidRPr="003A0410">
        <w:rPr>
          <w:rFonts w:ascii="Palatino Linotype" w:hAnsi="Palatino Linotype"/>
          <w:i/>
        </w:rPr>
        <w:t xml:space="preserve">- </w:t>
      </w:r>
      <w:r w:rsidRPr="003A0410">
        <w:rPr>
          <w:rFonts w:ascii="Palatino Linotype" w:hAnsi="Palatino Linotype"/>
          <w:b/>
          <w:i/>
          <w:u w:val="single"/>
        </w:rPr>
        <w:t>Tramitar y gestionar las adquisiciones de bienes y contratación de servicios aplicando la normatividad vigente.</w:t>
      </w:r>
    </w:p>
    <w:p w:rsidR="003A0410" w:rsidRPr="003A0410" w:rsidRDefault="003A0410" w:rsidP="003A0410">
      <w:pPr>
        <w:spacing w:before="240" w:line="360" w:lineRule="auto"/>
        <w:ind w:left="851" w:right="851"/>
        <w:jc w:val="both"/>
        <w:rPr>
          <w:rFonts w:ascii="Palatino Linotype" w:hAnsi="Palatino Linotype"/>
          <w:i/>
        </w:rPr>
      </w:pPr>
      <w:r w:rsidRPr="003A0410">
        <w:rPr>
          <w:rFonts w:ascii="Palatino Linotype" w:hAnsi="Palatino Linotype"/>
          <w:i/>
        </w:rPr>
        <w:t xml:space="preserve"> - Operar el sistema para la atención de solicitudes de suministro de bienes y servicios a las unidades administrativas de la Secretaría de Educación, y vigilar la aplicación de la normatividad que regula la solicitud y su trámite. </w:t>
      </w:r>
    </w:p>
    <w:p w:rsidR="003A0410" w:rsidRPr="003A0410" w:rsidRDefault="003A0410" w:rsidP="003A0410">
      <w:pPr>
        <w:spacing w:before="240" w:line="360" w:lineRule="auto"/>
        <w:ind w:left="851" w:right="851"/>
        <w:jc w:val="both"/>
        <w:rPr>
          <w:rFonts w:ascii="Palatino Linotype" w:hAnsi="Palatino Linotype"/>
          <w:b/>
          <w:i/>
          <w:u w:val="single"/>
        </w:rPr>
      </w:pPr>
      <w:r w:rsidRPr="003A0410">
        <w:rPr>
          <w:rFonts w:ascii="Palatino Linotype" w:hAnsi="Palatino Linotype"/>
          <w:b/>
          <w:i/>
          <w:u w:val="single"/>
        </w:rPr>
        <w:lastRenderedPageBreak/>
        <w:t>- Observar, aplicar y vigilar la normatividad que regula la adquisición de bienes y la contratación de servicios solicitados por las unidades administrativas que integran la Secretaría de Educación.</w:t>
      </w:r>
    </w:p>
    <w:p w:rsidR="003A0410" w:rsidRPr="003A0410" w:rsidRDefault="003A0410" w:rsidP="003A0410">
      <w:pPr>
        <w:spacing w:before="240" w:line="360" w:lineRule="auto"/>
        <w:ind w:left="851" w:right="851"/>
        <w:jc w:val="both"/>
        <w:rPr>
          <w:rFonts w:ascii="Palatino Linotype" w:hAnsi="Palatino Linotype"/>
          <w:b/>
          <w:i/>
          <w:u w:val="single"/>
        </w:rPr>
      </w:pPr>
      <w:r w:rsidRPr="003A0410">
        <w:rPr>
          <w:rFonts w:ascii="Palatino Linotype" w:hAnsi="Palatino Linotype"/>
          <w:b/>
          <w:i/>
          <w:u w:val="single"/>
        </w:rPr>
        <w:t xml:space="preserve"> - Analizar y gestionar las adquisiciones de bienes y contratación de servicios en el Programa Anual de Adquisiciones que requieran las unidades administrativas, previa justificación del trámite ante la Dirección General de Recursos Materiales de la Secretaría de Finanzas. </w:t>
      </w:r>
    </w:p>
    <w:p w:rsidR="003A0410" w:rsidRPr="003A0410" w:rsidRDefault="003A0410" w:rsidP="003A0410">
      <w:pPr>
        <w:spacing w:before="240" w:line="360" w:lineRule="auto"/>
        <w:ind w:left="851" w:right="851"/>
        <w:jc w:val="both"/>
        <w:rPr>
          <w:rFonts w:ascii="Palatino Linotype" w:hAnsi="Palatino Linotype"/>
          <w:i/>
        </w:rPr>
      </w:pPr>
      <w:r w:rsidRPr="003A0410">
        <w:rPr>
          <w:rFonts w:ascii="Palatino Linotype" w:hAnsi="Palatino Linotype"/>
          <w:i/>
        </w:rPr>
        <w:t xml:space="preserve">- Presentar a la Dirección General de Recursos Materiales de la Secretaría de Finanzas, los requerimientos de adquisición de bienes y contratación de servicios, conforme al Programa Anual de Adquisiciones de la Secretaría de Educación, cuando se cuente con saldo disponible dentro del presupuesto aprobado. </w:t>
      </w:r>
    </w:p>
    <w:p w:rsidR="003A0410" w:rsidRPr="003A0410" w:rsidRDefault="003A0410" w:rsidP="003A0410">
      <w:pPr>
        <w:spacing w:before="240" w:line="360" w:lineRule="auto"/>
        <w:ind w:left="851" w:right="851"/>
        <w:jc w:val="both"/>
        <w:rPr>
          <w:rFonts w:ascii="Palatino Linotype" w:hAnsi="Palatino Linotype"/>
          <w:i/>
        </w:rPr>
      </w:pPr>
      <w:r w:rsidRPr="003A0410">
        <w:rPr>
          <w:rFonts w:ascii="Palatino Linotype" w:hAnsi="Palatino Linotype"/>
          <w:i/>
        </w:rPr>
        <w:t xml:space="preserve">- Operar, en coordinación con el Departamento de Programación Presupuestal, las afectaciones presupuestales por concepto de las adquisiciones de bienes y contratación de servicios requeridas por las unidades administrativas de la Secretaría de Educación. </w:t>
      </w:r>
    </w:p>
    <w:p w:rsidR="003A0410" w:rsidRPr="00FB6298" w:rsidRDefault="003A0410" w:rsidP="003A0410">
      <w:pPr>
        <w:spacing w:before="240" w:line="360" w:lineRule="auto"/>
        <w:ind w:left="851" w:right="851"/>
        <w:jc w:val="both"/>
        <w:rPr>
          <w:rFonts w:ascii="Palatino Linotype" w:hAnsi="Palatino Linotype"/>
          <w:b/>
          <w:i/>
        </w:rPr>
      </w:pPr>
      <w:r w:rsidRPr="003A0410">
        <w:rPr>
          <w:rFonts w:ascii="Palatino Linotype" w:hAnsi="Palatino Linotype"/>
          <w:i/>
        </w:rPr>
        <w:t>- Desarrollar las demás funciones inherentes al área de su competencia.</w:t>
      </w:r>
      <w:r w:rsidR="00FB6298">
        <w:rPr>
          <w:rFonts w:ascii="Palatino Linotype" w:hAnsi="Palatino Linotype"/>
          <w:i/>
        </w:rPr>
        <w:t xml:space="preserve">” </w:t>
      </w:r>
      <w:r w:rsidR="00FB6298">
        <w:rPr>
          <w:rFonts w:ascii="Palatino Linotype" w:hAnsi="Palatino Linotype"/>
          <w:b/>
          <w:i/>
        </w:rPr>
        <w:t>[Sic]</w:t>
      </w:r>
    </w:p>
    <w:p w:rsidR="003A0410" w:rsidRDefault="003A0410" w:rsidP="00661753">
      <w:pPr>
        <w:tabs>
          <w:tab w:val="left" w:pos="709"/>
        </w:tabs>
        <w:spacing w:before="240" w:line="360" w:lineRule="auto"/>
        <w:ind w:right="51"/>
        <w:jc w:val="both"/>
        <w:rPr>
          <w:rFonts w:ascii="Palatino Linotype" w:hAnsi="Palatino Linotype"/>
          <w:sz w:val="24"/>
          <w:szCs w:val="24"/>
        </w:rPr>
      </w:pPr>
    </w:p>
    <w:p w:rsidR="000030F5" w:rsidRPr="007C3211" w:rsidRDefault="003A0410" w:rsidP="00661753">
      <w:pPr>
        <w:tabs>
          <w:tab w:val="left" w:pos="709"/>
        </w:tabs>
        <w:spacing w:before="240" w:line="360" w:lineRule="auto"/>
        <w:ind w:right="51"/>
        <w:jc w:val="both"/>
        <w:rPr>
          <w:rFonts w:ascii="Palatino Linotype" w:hAnsi="Palatino Linotype" w:cs="Arial"/>
          <w:sz w:val="24"/>
        </w:rPr>
      </w:pPr>
      <w:r>
        <w:rPr>
          <w:rFonts w:ascii="Palatino Linotype" w:hAnsi="Palatino Linotype"/>
          <w:sz w:val="24"/>
          <w:szCs w:val="24"/>
        </w:rPr>
        <w:t xml:space="preserve">Una vez sentado lo anterior, se advierte </w:t>
      </w:r>
      <w:r w:rsidR="00E27874">
        <w:rPr>
          <w:rFonts w:ascii="Palatino Linotype" w:hAnsi="Palatino Linotype"/>
          <w:sz w:val="24"/>
          <w:szCs w:val="24"/>
        </w:rPr>
        <w:t xml:space="preserve">que el </w:t>
      </w:r>
      <w:r w:rsidR="00CD6ADA">
        <w:rPr>
          <w:rFonts w:ascii="Palatino Linotype" w:hAnsi="Palatino Linotype"/>
          <w:sz w:val="24"/>
          <w:szCs w:val="24"/>
        </w:rPr>
        <w:t>once de septiembre del presente</w:t>
      </w:r>
      <w:r w:rsidR="00E27874">
        <w:rPr>
          <w:rFonts w:ascii="Palatino Linotype" w:hAnsi="Palatino Linotype"/>
          <w:sz w:val="24"/>
          <w:szCs w:val="24"/>
        </w:rPr>
        <w:t xml:space="preserve">, </w:t>
      </w:r>
      <w:r w:rsidR="00E27874">
        <w:rPr>
          <w:rFonts w:ascii="Palatino Linotype" w:hAnsi="Palatino Linotype"/>
          <w:b/>
          <w:sz w:val="24"/>
          <w:szCs w:val="24"/>
        </w:rPr>
        <w:t xml:space="preserve">El Sujeto Obligado </w:t>
      </w:r>
      <w:r w:rsidR="00E27874">
        <w:rPr>
          <w:rFonts w:ascii="Palatino Linotype" w:hAnsi="Palatino Linotype"/>
          <w:sz w:val="24"/>
          <w:szCs w:val="24"/>
        </w:rPr>
        <w:t>dio respuest</w:t>
      </w:r>
      <w:r w:rsidR="00CD6ADA">
        <w:rPr>
          <w:rFonts w:ascii="Palatino Linotype" w:hAnsi="Palatino Linotype"/>
          <w:sz w:val="24"/>
          <w:szCs w:val="24"/>
        </w:rPr>
        <w:t xml:space="preserve">a a la solicitud de información formulada por </w:t>
      </w:r>
      <w:r w:rsidR="00CD6ADA">
        <w:rPr>
          <w:rFonts w:ascii="Palatino Linotype" w:hAnsi="Palatino Linotype"/>
          <w:b/>
          <w:sz w:val="24"/>
          <w:szCs w:val="24"/>
        </w:rPr>
        <w:t>La Recurrente</w:t>
      </w:r>
      <w:r w:rsidR="00E27874">
        <w:rPr>
          <w:rFonts w:ascii="Palatino Linotype" w:hAnsi="Palatino Linotype" w:cs="Arial"/>
          <w:b/>
          <w:sz w:val="24"/>
        </w:rPr>
        <w:t xml:space="preserve">, </w:t>
      </w:r>
      <w:r w:rsidR="00E27874">
        <w:rPr>
          <w:rFonts w:ascii="Palatino Linotype" w:hAnsi="Palatino Linotype" w:cs="Arial"/>
          <w:sz w:val="24"/>
        </w:rPr>
        <w:t xml:space="preserve">adjuntando los </w:t>
      </w:r>
      <w:r w:rsidR="007C3211">
        <w:rPr>
          <w:rFonts w:ascii="Palatino Linotype" w:hAnsi="Palatino Linotype" w:cs="Arial"/>
          <w:sz w:val="24"/>
        </w:rPr>
        <w:t xml:space="preserve">archivos electrónicos </w:t>
      </w:r>
      <w:r w:rsidR="007C3211">
        <w:rPr>
          <w:rFonts w:ascii="Palatino Linotype" w:hAnsi="Palatino Linotype" w:cs="Arial"/>
          <w:b/>
        </w:rPr>
        <w:t xml:space="preserve">“00604-SE-IP-2018 RESPUESTA.pdf” </w:t>
      </w:r>
      <w:r w:rsidR="007C3211">
        <w:rPr>
          <w:rFonts w:ascii="Palatino Linotype" w:hAnsi="Palatino Linotype" w:cs="Arial"/>
        </w:rPr>
        <w:t xml:space="preserve">y </w:t>
      </w:r>
      <w:r w:rsidR="007C3211" w:rsidRPr="007A16C2">
        <w:rPr>
          <w:rFonts w:ascii="Palatino Linotype" w:hAnsi="Palatino Linotype" w:cs="Arial"/>
          <w:b/>
        </w:rPr>
        <w:t>“6040001.pdf”</w:t>
      </w:r>
      <w:r w:rsidR="007C3211">
        <w:rPr>
          <w:rFonts w:ascii="Palatino Linotype" w:hAnsi="Palatino Linotype" w:cs="Arial"/>
          <w:b/>
        </w:rPr>
        <w:t xml:space="preserve">, </w:t>
      </w:r>
      <w:r w:rsidR="007C3211">
        <w:rPr>
          <w:rFonts w:ascii="Palatino Linotype" w:hAnsi="Palatino Linotype" w:cs="Arial"/>
        </w:rPr>
        <w:t xml:space="preserve">los </w:t>
      </w:r>
      <w:r w:rsidR="007C3211" w:rsidRPr="009B76E7">
        <w:rPr>
          <w:rFonts w:ascii="Palatino Linotype" w:hAnsi="Palatino Linotype" w:cs="Arial"/>
          <w:sz w:val="24"/>
          <w:szCs w:val="24"/>
        </w:rPr>
        <w:t xml:space="preserve">cuales contienen los oficios </w:t>
      </w:r>
      <w:r w:rsidR="007C3211" w:rsidRPr="009B76E7">
        <w:rPr>
          <w:rFonts w:ascii="Palatino Linotype" w:hAnsi="Palatino Linotype" w:cs="Arial"/>
          <w:b/>
          <w:sz w:val="24"/>
          <w:szCs w:val="24"/>
        </w:rPr>
        <w:t xml:space="preserve">20532100200/0193/2018 </w:t>
      </w:r>
      <w:r w:rsidR="007C3211" w:rsidRPr="009B76E7">
        <w:rPr>
          <w:rFonts w:ascii="Palatino Linotype" w:hAnsi="Palatino Linotype" w:cs="Arial"/>
          <w:sz w:val="24"/>
          <w:szCs w:val="24"/>
        </w:rPr>
        <w:t xml:space="preserve">y </w:t>
      </w:r>
      <w:r w:rsidR="007C3211" w:rsidRPr="009B76E7">
        <w:rPr>
          <w:rFonts w:ascii="Palatino Linotype" w:hAnsi="Palatino Linotype" w:cs="Arial"/>
          <w:b/>
          <w:sz w:val="24"/>
          <w:szCs w:val="24"/>
        </w:rPr>
        <w:t>20531A000/01730/2018</w:t>
      </w:r>
      <w:r w:rsidR="00673871" w:rsidRPr="009B76E7">
        <w:rPr>
          <w:rFonts w:ascii="Palatino Linotype" w:hAnsi="Palatino Linotype" w:cs="Arial"/>
          <w:b/>
          <w:sz w:val="24"/>
          <w:szCs w:val="24"/>
        </w:rPr>
        <w:t xml:space="preserve"> </w:t>
      </w:r>
      <w:r w:rsidR="00673871" w:rsidRPr="009B76E7">
        <w:rPr>
          <w:rFonts w:ascii="Palatino Linotype" w:hAnsi="Palatino Linotype" w:cs="Arial"/>
          <w:sz w:val="24"/>
          <w:szCs w:val="24"/>
        </w:rPr>
        <w:t xml:space="preserve">respectivamente, </w:t>
      </w:r>
      <w:r w:rsidR="00A056D4" w:rsidRPr="009B76E7">
        <w:rPr>
          <w:rFonts w:ascii="Palatino Linotype" w:hAnsi="Palatino Linotype" w:cs="Arial"/>
          <w:sz w:val="24"/>
          <w:szCs w:val="24"/>
        </w:rPr>
        <w:t xml:space="preserve">ambos de fecha cuatro de septiembre de los corrientes, </w:t>
      </w:r>
      <w:r w:rsidR="007C3211" w:rsidRPr="009B76E7">
        <w:rPr>
          <w:rFonts w:ascii="Palatino Linotype" w:hAnsi="Palatino Linotype" w:cs="Arial"/>
          <w:sz w:val="24"/>
          <w:szCs w:val="24"/>
        </w:rPr>
        <w:t>sirven de sustento las siguientes imágenes ilustrativas:</w:t>
      </w:r>
      <w:r w:rsidR="007C3211">
        <w:rPr>
          <w:rFonts w:ascii="Palatino Linotype" w:hAnsi="Palatino Linotype" w:cs="Arial"/>
        </w:rPr>
        <w:t xml:space="preserve"> </w:t>
      </w:r>
    </w:p>
    <w:p w:rsidR="00643100" w:rsidRDefault="007C3211" w:rsidP="007C3211">
      <w:pPr>
        <w:tabs>
          <w:tab w:val="left" w:pos="709"/>
        </w:tabs>
        <w:spacing w:before="240" w:line="360" w:lineRule="auto"/>
        <w:ind w:right="51"/>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81792" behindDoc="0" locked="0" layoutInCell="1" allowOverlap="1">
            <wp:simplePos x="0" y="0"/>
            <wp:positionH relativeFrom="margin">
              <wp:align>center</wp:align>
            </wp:positionH>
            <wp:positionV relativeFrom="paragraph">
              <wp:posOffset>64135</wp:posOffset>
            </wp:positionV>
            <wp:extent cx="5448300" cy="7239000"/>
            <wp:effectExtent l="19050" t="19050" r="19050" b="19050"/>
            <wp:wrapThrough wrapText="bothSides">
              <wp:wrapPolygon edited="0">
                <wp:start x="-76" y="-57"/>
                <wp:lineTo x="-76" y="21600"/>
                <wp:lineTo x="21600" y="21600"/>
                <wp:lineTo x="21600" y="-57"/>
                <wp:lineTo x="-76" y="-57"/>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300" cy="7239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7C3211" w:rsidRDefault="00E41735" w:rsidP="007C3211">
      <w:pPr>
        <w:tabs>
          <w:tab w:val="left" w:pos="709"/>
        </w:tabs>
        <w:spacing w:before="240" w:line="360" w:lineRule="auto"/>
        <w:ind w:right="51"/>
        <w:jc w:val="both"/>
        <w:rPr>
          <w:rFonts w:ascii="Palatino Linotype" w:hAnsi="Palatino Linotype" w:cs="Arial"/>
        </w:rPr>
      </w:pPr>
      <w:r>
        <w:rPr>
          <w:rFonts w:ascii="Palatino Linotype" w:hAnsi="Palatino Linotype" w:cs="Arial"/>
          <w:noProof/>
          <w:lang w:eastAsia="es-MX"/>
        </w:rPr>
        <w:lastRenderedPageBreak/>
        <w:drawing>
          <wp:inline distT="0" distB="0" distL="0" distR="0">
            <wp:extent cx="5577840" cy="7406640"/>
            <wp:effectExtent l="0" t="0" r="381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7840" cy="7406640"/>
                    </a:xfrm>
                    <a:prstGeom prst="rect">
                      <a:avLst/>
                    </a:prstGeom>
                    <a:noFill/>
                    <a:ln>
                      <a:noFill/>
                    </a:ln>
                  </pic:spPr>
                </pic:pic>
              </a:graphicData>
            </a:graphic>
          </wp:inline>
        </w:drawing>
      </w:r>
      <w:bookmarkStart w:id="0" w:name="_GoBack"/>
      <w:bookmarkEnd w:id="0"/>
    </w:p>
    <w:p w:rsidR="007A16C2" w:rsidRDefault="007A16C2" w:rsidP="007A16C2">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lastRenderedPageBreak/>
        <w:t xml:space="preserve">Inconforme con la respuesta del </w:t>
      </w:r>
      <w:r>
        <w:rPr>
          <w:rFonts w:ascii="Palatino Linotype" w:hAnsi="Palatino Linotype" w:cs="Arial"/>
          <w:b/>
          <w:sz w:val="24"/>
          <w:szCs w:val="24"/>
        </w:rPr>
        <w:t xml:space="preserve">Sujeto Obligado, La Recurrente </w:t>
      </w:r>
      <w:r>
        <w:rPr>
          <w:rFonts w:ascii="Palatino Linotype" w:hAnsi="Palatino Linotype" w:cs="Arial"/>
          <w:sz w:val="24"/>
          <w:szCs w:val="24"/>
        </w:rPr>
        <w:t xml:space="preserve">interpuso recurso de revisión en fecha veinte de septiembre, admitiéndose el veintiséis de septiembre, ambos del año en curso. Señalando como razones o motivos de inconformidad lo siguiente: </w:t>
      </w:r>
    </w:p>
    <w:p w:rsidR="007A16C2" w:rsidRPr="000365FF" w:rsidRDefault="007A16C2" w:rsidP="007A16C2">
      <w:pPr>
        <w:spacing w:line="360" w:lineRule="auto"/>
        <w:ind w:left="851" w:right="851"/>
        <w:jc w:val="both"/>
        <w:rPr>
          <w:rFonts w:ascii="Palatino Linotype" w:hAnsi="Palatino Linotype" w:cs="Arial"/>
          <w:i/>
        </w:rPr>
      </w:pPr>
      <w:r w:rsidRPr="00955FF8">
        <w:rPr>
          <w:rFonts w:ascii="Palatino Linotype" w:hAnsi="Palatino Linotype" w:cs="Arial"/>
          <w:b/>
          <w:i/>
          <w:u w:val="single"/>
        </w:rPr>
        <w:t>“</w:t>
      </w:r>
      <w:r w:rsidRPr="00955FF8">
        <w:rPr>
          <w:rFonts w:ascii="Palatino Linotype" w:hAnsi="Palatino Linotype"/>
          <w:b/>
          <w:i/>
          <w:color w:val="000000"/>
          <w:u w:val="single"/>
        </w:rPr>
        <w:t>En 2017 las secretarías de Educación y Turismo suscribieron dos convenios (enero 12 y mayo 15 de 2017) para la edición de la colección Mosaicos Mexiquenses. Los primeros tres libros se imprimieron en mayo de 2018.</w:t>
      </w:r>
      <w:r w:rsidRPr="000365FF">
        <w:rPr>
          <w:rFonts w:ascii="Palatino Linotype" w:hAnsi="Palatino Linotype"/>
          <w:i/>
          <w:color w:val="000000"/>
        </w:rPr>
        <w:t xml:space="preserve"> A menos que las instituciones mencionadas cuenten con imprenta propia, los libros debieron ser encargados a una o varias imprentas dentro del Estado de México o Ciudad de México, se deduce a partir de la mayoría de títulos que ha editado el Consejo Editorial de la Administración Pública Estatal. El primer título de la colección, de hecho, aparece publicado en la página web del CEAPE (http://ceape.edomex.gob.mx/content/malinalco-pueblo-m%C3%A1gico-un-breve-asomo-sus-esencias), </w:t>
      </w:r>
      <w:r w:rsidRPr="00955FF8">
        <w:rPr>
          <w:rFonts w:ascii="Palatino Linotype" w:hAnsi="Palatino Linotype"/>
          <w:b/>
          <w:i/>
          <w:color w:val="000000"/>
          <w:u w:val="single"/>
        </w:rPr>
        <w:t>por lo que pido que se obligue a la dependencia a proporcionar copia de los pagos realizados para la edición de cada uno de los títulos que hasta la fecha han sido mandados a imprenta.</w:t>
      </w:r>
      <w:r w:rsidRPr="000365FF">
        <w:rPr>
          <w:rFonts w:ascii="Palatino Linotype" w:hAnsi="Palatino Linotype"/>
          <w:i/>
          <w:color w:val="000000"/>
        </w:rPr>
        <w:t xml:space="preserve"> Es necesario mencionar que los libros editados por el CEAPE pasan por un procedimiento de contratación (adjudicación directa, invitación a cuando menos tres o licitación pública, según corresponda) o se trata de compra de ediciones, por lo que debe existir la documentación solicitada, ya que los libros no se imprimen sin cumplir con esa normativa</w:t>
      </w:r>
      <w:r w:rsidRPr="000365FF">
        <w:rPr>
          <w:rFonts w:ascii="Palatino Linotype" w:hAnsi="Palatino Linotype" w:cs="Arial"/>
          <w:i/>
        </w:rPr>
        <w:t xml:space="preserve">” </w:t>
      </w:r>
      <w:r w:rsidRPr="000365FF">
        <w:rPr>
          <w:rFonts w:ascii="Palatino Linotype" w:hAnsi="Palatino Linotype" w:cs="Arial"/>
          <w:b/>
          <w:i/>
        </w:rPr>
        <w:t>[Sic]</w:t>
      </w:r>
    </w:p>
    <w:p w:rsidR="00C27D2F" w:rsidRDefault="00C27D2F" w:rsidP="007A16C2">
      <w:pPr>
        <w:tabs>
          <w:tab w:val="left" w:pos="709"/>
        </w:tabs>
        <w:spacing w:before="240" w:line="360" w:lineRule="auto"/>
        <w:ind w:right="51"/>
        <w:jc w:val="both"/>
        <w:rPr>
          <w:rFonts w:ascii="Palatino Linotype" w:hAnsi="Palatino Linotype" w:cs="Arial"/>
          <w:sz w:val="24"/>
          <w:szCs w:val="24"/>
        </w:rPr>
      </w:pPr>
    </w:p>
    <w:p w:rsidR="007A16C2" w:rsidRDefault="007A16C2" w:rsidP="007A16C2">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Cabe hacer la precisión de que mediante la interposición del recurso de revisión, </w:t>
      </w:r>
      <w:r>
        <w:rPr>
          <w:rFonts w:ascii="Palatino Linotype" w:hAnsi="Palatino Linotype" w:cs="Arial"/>
          <w:b/>
          <w:sz w:val="24"/>
          <w:szCs w:val="24"/>
        </w:rPr>
        <w:t xml:space="preserve">La Recurrente </w:t>
      </w:r>
      <w:r>
        <w:rPr>
          <w:rFonts w:ascii="Palatino Linotype" w:hAnsi="Palatino Linotype" w:cs="Arial"/>
          <w:sz w:val="24"/>
          <w:szCs w:val="24"/>
        </w:rPr>
        <w:t xml:space="preserve">adjuntó la siguiente documentación electrónica: </w:t>
      </w:r>
    </w:p>
    <w:p w:rsidR="007A16C2" w:rsidRDefault="007A16C2" w:rsidP="007A16C2">
      <w:pPr>
        <w:pStyle w:val="Prrafodelista"/>
        <w:numPr>
          <w:ilvl w:val="0"/>
          <w:numId w:val="16"/>
        </w:numPr>
        <w:tabs>
          <w:tab w:val="left" w:pos="709"/>
        </w:tabs>
        <w:spacing w:before="240" w:line="360" w:lineRule="auto"/>
        <w:ind w:right="51"/>
        <w:jc w:val="both"/>
        <w:rPr>
          <w:rFonts w:ascii="Palatino Linotype" w:hAnsi="Palatino Linotype" w:cs="Arial"/>
        </w:rPr>
      </w:pPr>
      <w:r>
        <w:rPr>
          <w:rFonts w:ascii="Palatino Linotype" w:hAnsi="Palatino Linotype" w:cs="Arial"/>
          <w:b/>
        </w:rPr>
        <w:lastRenderedPageBreak/>
        <w:t xml:space="preserve">“Convenio-de-coedicion.pdf”: </w:t>
      </w:r>
      <w:r>
        <w:rPr>
          <w:rFonts w:ascii="Palatino Linotype" w:hAnsi="Palatino Linotype" w:cs="Arial"/>
        </w:rPr>
        <w:t xml:space="preserve">Convenio de coedición signado por la titular en turno del </w:t>
      </w:r>
      <w:r>
        <w:rPr>
          <w:rFonts w:ascii="Palatino Linotype" w:hAnsi="Palatino Linotype" w:cs="Arial"/>
          <w:b/>
        </w:rPr>
        <w:t xml:space="preserve">Sujeto Obligado, </w:t>
      </w:r>
      <w:r>
        <w:rPr>
          <w:rFonts w:ascii="Palatino Linotype" w:hAnsi="Palatino Linotype" w:cs="Arial"/>
        </w:rPr>
        <w:t>el secretario técnico del Consejo Editorial de la Administración</w:t>
      </w:r>
      <w:r w:rsidR="0035351F">
        <w:rPr>
          <w:rFonts w:ascii="Palatino Linotype" w:hAnsi="Palatino Linotype" w:cs="Arial"/>
        </w:rPr>
        <w:t xml:space="preserve"> P</w:t>
      </w:r>
      <w:r w:rsidR="00AE52A9">
        <w:rPr>
          <w:rFonts w:ascii="Palatino Linotype" w:hAnsi="Palatino Linotype" w:cs="Arial"/>
        </w:rPr>
        <w:t>ública Estatal, la</w:t>
      </w:r>
      <w:r w:rsidR="0035351F">
        <w:rPr>
          <w:rFonts w:ascii="Palatino Linotype" w:hAnsi="Palatino Linotype" w:cs="Arial"/>
        </w:rPr>
        <w:t xml:space="preserve"> titular en turno de la Secretaría de Turismo y el coordinador administrativo de la Secretaría de Turismo; cuyo objeto es llevar a cabo la publicación de las primeras ediciones de la </w:t>
      </w:r>
      <w:r w:rsidR="0035351F">
        <w:rPr>
          <w:rFonts w:ascii="Palatino Linotype" w:hAnsi="Palatino Linotype" w:cs="Arial"/>
          <w:b/>
        </w:rPr>
        <w:t>“colección de mosaicos regionales con pueblos mágicos y pueblos con encanto”</w:t>
      </w:r>
      <w:r w:rsidR="007E040B">
        <w:rPr>
          <w:rFonts w:ascii="Palatino Linotype" w:hAnsi="Palatino Linotype" w:cs="Arial"/>
        </w:rPr>
        <w:t xml:space="preserve">; de fecha </w:t>
      </w:r>
      <w:r w:rsidR="001B0552">
        <w:rPr>
          <w:rFonts w:ascii="Palatino Linotype" w:hAnsi="Palatino Linotype" w:cs="Arial"/>
        </w:rPr>
        <w:t xml:space="preserve">doce de enero de dos mil diecisiete. </w:t>
      </w:r>
    </w:p>
    <w:p w:rsidR="001B0552" w:rsidRPr="007A16C2" w:rsidRDefault="001B0552" w:rsidP="007A16C2">
      <w:pPr>
        <w:pStyle w:val="Prrafodelista"/>
        <w:numPr>
          <w:ilvl w:val="0"/>
          <w:numId w:val="16"/>
        </w:numPr>
        <w:tabs>
          <w:tab w:val="left" w:pos="709"/>
        </w:tabs>
        <w:spacing w:before="240" w:line="360" w:lineRule="auto"/>
        <w:ind w:right="51"/>
        <w:jc w:val="both"/>
        <w:rPr>
          <w:rFonts w:ascii="Palatino Linotype" w:hAnsi="Palatino Linotype" w:cs="Arial"/>
        </w:rPr>
      </w:pPr>
      <w:r>
        <w:rPr>
          <w:rFonts w:ascii="Palatino Linotype" w:hAnsi="Palatino Linotype" w:cs="Arial"/>
          <w:b/>
        </w:rPr>
        <w:t xml:space="preserve">“Convenio-modificatorio.pdf”: </w:t>
      </w:r>
      <w:r>
        <w:rPr>
          <w:rFonts w:ascii="Palatino Linotype" w:hAnsi="Palatino Linotype" w:cs="Arial"/>
        </w:rPr>
        <w:t xml:space="preserve">Convenio modificatorio al convenio de coedición de fecha doce de enero de dos mil diecisiete, signado por la titular en turno del </w:t>
      </w:r>
      <w:r>
        <w:rPr>
          <w:rFonts w:ascii="Palatino Linotype" w:hAnsi="Palatino Linotype" w:cs="Arial"/>
          <w:b/>
        </w:rPr>
        <w:t xml:space="preserve">Sujeto Obligado, </w:t>
      </w:r>
      <w:r>
        <w:rPr>
          <w:rFonts w:ascii="Palatino Linotype" w:hAnsi="Palatino Linotype" w:cs="Arial"/>
        </w:rPr>
        <w:t xml:space="preserve">el encargado </w:t>
      </w:r>
      <w:r w:rsidR="00AE52A9">
        <w:rPr>
          <w:rFonts w:ascii="Palatino Linotype" w:hAnsi="Palatino Linotype" w:cs="Arial"/>
        </w:rPr>
        <w:t xml:space="preserve">del despacho de la oficina del secretario técnico del Consejo Editorial de la Administración Pública Estatal, la titular en turno de la Secretaría de Turismo y el coordinador administrativo de la Secretaria de Turismo; cuyo objeto es modificar la cláusula segunda del convenio de coedición para adicionar dos obras a la </w:t>
      </w:r>
      <w:r w:rsidR="00AE52A9">
        <w:rPr>
          <w:rFonts w:ascii="Palatino Linotype" w:hAnsi="Palatino Linotype" w:cs="Arial"/>
          <w:b/>
        </w:rPr>
        <w:t xml:space="preserve">“colección de mosaicos regionales con pueblos mágicos y pueblos con encanto”; </w:t>
      </w:r>
      <w:r w:rsidR="00AE52A9">
        <w:rPr>
          <w:rFonts w:ascii="Palatino Linotype" w:hAnsi="Palatino Linotype" w:cs="Arial"/>
        </w:rPr>
        <w:t xml:space="preserve">de fecha quince de mayo de dos mil diecisiete. </w:t>
      </w:r>
    </w:p>
    <w:p w:rsidR="00A056D4" w:rsidRDefault="00A056D4" w:rsidP="00A056D4">
      <w:pPr>
        <w:tabs>
          <w:tab w:val="left" w:pos="709"/>
        </w:tabs>
        <w:spacing w:before="240" w:line="360" w:lineRule="auto"/>
        <w:ind w:right="51"/>
        <w:jc w:val="both"/>
        <w:rPr>
          <w:rFonts w:ascii="Palatino Linotype" w:hAnsi="Palatino Linotype" w:cs="Arial"/>
        </w:rPr>
      </w:pPr>
    </w:p>
    <w:p w:rsidR="00BE22B4" w:rsidRDefault="00BE22B4" w:rsidP="00A056D4">
      <w:pPr>
        <w:tabs>
          <w:tab w:val="left" w:pos="709"/>
        </w:tabs>
        <w:spacing w:before="240" w:line="360" w:lineRule="auto"/>
        <w:ind w:right="51"/>
        <w:jc w:val="both"/>
        <w:rPr>
          <w:rFonts w:ascii="Palatino Linotype" w:hAnsi="Palatino Linotype" w:cs="Arial"/>
          <w:sz w:val="24"/>
          <w:szCs w:val="24"/>
        </w:rPr>
      </w:pPr>
      <w:r w:rsidRPr="00BE22B4">
        <w:rPr>
          <w:rFonts w:ascii="Palatino Linotype" w:hAnsi="Palatino Linotype" w:cs="Arial"/>
          <w:sz w:val="24"/>
          <w:szCs w:val="24"/>
        </w:rPr>
        <w:t xml:space="preserve">Por otra parte, </w:t>
      </w:r>
      <w:r>
        <w:rPr>
          <w:rFonts w:ascii="Palatino Linotype" w:hAnsi="Palatino Linotype" w:cs="Arial"/>
          <w:sz w:val="24"/>
          <w:szCs w:val="24"/>
        </w:rPr>
        <w:t xml:space="preserve">mediante el informe justificado del </w:t>
      </w:r>
      <w:r>
        <w:rPr>
          <w:rFonts w:ascii="Palatino Linotype" w:hAnsi="Palatino Linotype" w:cs="Arial"/>
          <w:b/>
          <w:sz w:val="24"/>
          <w:szCs w:val="24"/>
        </w:rPr>
        <w:t xml:space="preserve">Sujeto Obligado </w:t>
      </w:r>
      <w:r>
        <w:rPr>
          <w:rFonts w:ascii="Palatino Linotype" w:hAnsi="Palatino Linotype" w:cs="Arial"/>
          <w:sz w:val="24"/>
          <w:szCs w:val="24"/>
        </w:rPr>
        <w:t xml:space="preserve">esta ponencia se allegó de los siguientes documentos: </w:t>
      </w:r>
    </w:p>
    <w:p w:rsidR="00BE22B4" w:rsidRDefault="00BE22B4" w:rsidP="00BE22B4">
      <w:pPr>
        <w:pStyle w:val="Prrafodelista"/>
        <w:numPr>
          <w:ilvl w:val="0"/>
          <w:numId w:val="17"/>
        </w:numPr>
        <w:tabs>
          <w:tab w:val="left" w:pos="709"/>
        </w:tabs>
        <w:spacing w:before="240" w:line="360" w:lineRule="auto"/>
        <w:ind w:right="51"/>
        <w:jc w:val="both"/>
        <w:rPr>
          <w:rFonts w:ascii="Palatino Linotype" w:hAnsi="Palatino Linotype" w:cs="Arial"/>
        </w:rPr>
      </w:pPr>
      <w:r>
        <w:rPr>
          <w:rFonts w:ascii="Palatino Linotype" w:hAnsi="Palatino Linotype" w:cs="Arial"/>
          <w:b/>
        </w:rPr>
        <w:t xml:space="preserve">“vp 604.pdf”: </w:t>
      </w:r>
      <w:r w:rsidR="00545F9E">
        <w:rPr>
          <w:rFonts w:ascii="Palatino Linotype" w:hAnsi="Palatino Linotype" w:cs="Arial"/>
        </w:rPr>
        <w:t>Compila la siguiente documentación:</w:t>
      </w:r>
    </w:p>
    <w:p w:rsidR="00545F9E" w:rsidRDefault="00545F9E" w:rsidP="00545F9E">
      <w:pPr>
        <w:pStyle w:val="Prrafodelista"/>
        <w:numPr>
          <w:ilvl w:val="0"/>
          <w:numId w:val="18"/>
        </w:numPr>
        <w:tabs>
          <w:tab w:val="left" w:pos="709"/>
        </w:tabs>
        <w:spacing w:before="240" w:line="360" w:lineRule="auto"/>
        <w:ind w:right="51"/>
        <w:jc w:val="both"/>
        <w:rPr>
          <w:rFonts w:ascii="Palatino Linotype" w:hAnsi="Palatino Linotype" w:cs="Arial"/>
        </w:rPr>
      </w:pPr>
      <w:r>
        <w:rPr>
          <w:rFonts w:ascii="Palatino Linotype" w:hAnsi="Palatino Linotype" w:cs="Arial"/>
        </w:rPr>
        <w:t xml:space="preserve">Oficio de las normas mexicanas, publicadas en el Diario Oficial de la Federación. </w:t>
      </w:r>
    </w:p>
    <w:p w:rsidR="00545F9E" w:rsidRDefault="00545F9E" w:rsidP="00545F9E">
      <w:pPr>
        <w:pStyle w:val="Prrafodelista"/>
        <w:numPr>
          <w:ilvl w:val="0"/>
          <w:numId w:val="18"/>
        </w:numPr>
        <w:tabs>
          <w:tab w:val="left" w:pos="709"/>
        </w:tabs>
        <w:spacing w:before="240" w:line="360" w:lineRule="auto"/>
        <w:ind w:right="51"/>
        <w:jc w:val="both"/>
        <w:rPr>
          <w:rFonts w:ascii="Palatino Linotype" w:hAnsi="Palatino Linotype" w:cs="Arial"/>
        </w:rPr>
      </w:pPr>
      <w:r>
        <w:rPr>
          <w:rFonts w:ascii="Palatino Linotype" w:hAnsi="Palatino Linotype" w:cs="Arial"/>
        </w:rPr>
        <w:lastRenderedPageBreak/>
        <w:t xml:space="preserve">Copia de la portada de libros. </w:t>
      </w:r>
    </w:p>
    <w:p w:rsidR="00545F9E" w:rsidRDefault="00545F9E" w:rsidP="00545F9E">
      <w:pPr>
        <w:pStyle w:val="Prrafodelista"/>
        <w:numPr>
          <w:ilvl w:val="0"/>
          <w:numId w:val="18"/>
        </w:numPr>
        <w:tabs>
          <w:tab w:val="left" w:pos="709"/>
        </w:tabs>
        <w:spacing w:before="240" w:line="360" w:lineRule="auto"/>
        <w:ind w:right="51"/>
        <w:jc w:val="both"/>
        <w:rPr>
          <w:rFonts w:ascii="Palatino Linotype" w:hAnsi="Palatino Linotype" w:cs="Arial"/>
        </w:rPr>
      </w:pPr>
      <w:r>
        <w:rPr>
          <w:rFonts w:ascii="Palatino Linotype" w:hAnsi="Palatino Linotype" w:cs="Arial"/>
        </w:rPr>
        <w:t>Dictamen técnico de imagen institucional.</w:t>
      </w:r>
    </w:p>
    <w:p w:rsidR="00545F9E" w:rsidRDefault="00545F9E" w:rsidP="00545F9E">
      <w:pPr>
        <w:pStyle w:val="Prrafodelista"/>
        <w:numPr>
          <w:ilvl w:val="0"/>
          <w:numId w:val="18"/>
        </w:numPr>
        <w:tabs>
          <w:tab w:val="left" w:pos="709"/>
        </w:tabs>
        <w:spacing w:before="240" w:line="360" w:lineRule="auto"/>
        <w:ind w:right="51"/>
        <w:jc w:val="both"/>
        <w:rPr>
          <w:rFonts w:ascii="Palatino Linotype" w:hAnsi="Palatino Linotype" w:cs="Arial"/>
        </w:rPr>
      </w:pPr>
      <w:r>
        <w:rPr>
          <w:rFonts w:ascii="Palatino Linotype" w:hAnsi="Palatino Linotype" w:cs="Arial"/>
        </w:rPr>
        <w:t xml:space="preserve">Oficio de autorización de tirajes. </w:t>
      </w:r>
    </w:p>
    <w:p w:rsidR="00545F9E" w:rsidRDefault="00545F9E" w:rsidP="00545F9E">
      <w:pPr>
        <w:pStyle w:val="Prrafodelista"/>
        <w:numPr>
          <w:ilvl w:val="0"/>
          <w:numId w:val="18"/>
        </w:numPr>
        <w:tabs>
          <w:tab w:val="left" w:pos="709"/>
        </w:tabs>
        <w:spacing w:before="240" w:line="360" w:lineRule="auto"/>
        <w:ind w:right="51"/>
        <w:jc w:val="both"/>
        <w:rPr>
          <w:rFonts w:ascii="Palatino Linotype" w:hAnsi="Palatino Linotype" w:cs="Arial"/>
        </w:rPr>
      </w:pPr>
      <w:r>
        <w:rPr>
          <w:rFonts w:ascii="Palatino Linotype" w:hAnsi="Palatino Linotype" w:cs="Arial"/>
        </w:rPr>
        <w:t xml:space="preserve">Anexos técnicos. </w:t>
      </w:r>
    </w:p>
    <w:p w:rsidR="00545F9E" w:rsidRDefault="00545F9E" w:rsidP="00545F9E">
      <w:pPr>
        <w:pStyle w:val="Prrafodelista"/>
        <w:numPr>
          <w:ilvl w:val="0"/>
          <w:numId w:val="18"/>
        </w:numPr>
        <w:tabs>
          <w:tab w:val="left" w:pos="709"/>
        </w:tabs>
        <w:spacing w:before="240" w:line="360" w:lineRule="auto"/>
        <w:ind w:right="51"/>
        <w:jc w:val="both"/>
        <w:rPr>
          <w:rFonts w:ascii="Palatino Linotype" w:hAnsi="Palatino Linotype" w:cs="Arial"/>
        </w:rPr>
      </w:pPr>
      <w:r>
        <w:rPr>
          <w:rFonts w:ascii="Palatino Linotype" w:hAnsi="Palatino Linotype" w:cs="Arial"/>
        </w:rPr>
        <w:t xml:space="preserve">Estudios de mercado. </w:t>
      </w:r>
    </w:p>
    <w:p w:rsidR="00545F9E" w:rsidRDefault="00545F9E" w:rsidP="00545F9E">
      <w:pPr>
        <w:pStyle w:val="Prrafodelista"/>
        <w:numPr>
          <w:ilvl w:val="0"/>
          <w:numId w:val="18"/>
        </w:numPr>
        <w:tabs>
          <w:tab w:val="left" w:pos="709"/>
        </w:tabs>
        <w:spacing w:before="240" w:line="360" w:lineRule="auto"/>
        <w:ind w:right="51"/>
        <w:jc w:val="both"/>
        <w:rPr>
          <w:rFonts w:ascii="Palatino Linotype" w:hAnsi="Palatino Linotype" w:cs="Arial"/>
        </w:rPr>
      </w:pPr>
      <w:r>
        <w:rPr>
          <w:rFonts w:ascii="Palatino Linotype" w:hAnsi="Palatino Linotype" w:cs="Arial"/>
        </w:rPr>
        <w:t xml:space="preserve">Oficio de excepción a las medidas de austeridad 2017. </w:t>
      </w:r>
    </w:p>
    <w:p w:rsidR="00545F9E" w:rsidRDefault="00545F9E" w:rsidP="00545F9E">
      <w:pPr>
        <w:pStyle w:val="Prrafodelista"/>
        <w:numPr>
          <w:ilvl w:val="0"/>
          <w:numId w:val="18"/>
        </w:numPr>
        <w:tabs>
          <w:tab w:val="left" w:pos="709"/>
        </w:tabs>
        <w:spacing w:before="240" w:line="360" w:lineRule="auto"/>
        <w:ind w:right="51"/>
        <w:jc w:val="both"/>
        <w:rPr>
          <w:rFonts w:ascii="Palatino Linotype" w:hAnsi="Palatino Linotype" w:cs="Arial"/>
        </w:rPr>
      </w:pPr>
      <w:r>
        <w:rPr>
          <w:rFonts w:ascii="Palatino Linotype" w:hAnsi="Palatino Linotype" w:cs="Arial"/>
        </w:rPr>
        <w:t xml:space="preserve">Oficios de normas. </w:t>
      </w:r>
    </w:p>
    <w:p w:rsidR="00545F9E" w:rsidRDefault="00545F9E" w:rsidP="00545F9E">
      <w:pPr>
        <w:pStyle w:val="Prrafodelista"/>
        <w:numPr>
          <w:ilvl w:val="0"/>
          <w:numId w:val="18"/>
        </w:numPr>
        <w:tabs>
          <w:tab w:val="left" w:pos="709"/>
        </w:tabs>
        <w:spacing w:before="240" w:line="360" w:lineRule="auto"/>
        <w:ind w:right="51"/>
        <w:jc w:val="both"/>
        <w:rPr>
          <w:rFonts w:ascii="Palatino Linotype" w:hAnsi="Palatino Linotype" w:cs="Arial"/>
        </w:rPr>
      </w:pPr>
      <w:r>
        <w:rPr>
          <w:rFonts w:ascii="Palatino Linotype" w:hAnsi="Palatino Linotype" w:cs="Arial"/>
        </w:rPr>
        <w:t xml:space="preserve">Oficio de suficiencia presupuestal. </w:t>
      </w:r>
    </w:p>
    <w:p w:rsidR="00545F9E" w:rsidRDefault="00545F9E" w:rsidP="00545F9E">
      <w:pPr>
        <w:pStyle w:val="Prrafodelista"/>
        <w:numPr>
          <w:ilvl w:val="0"/>
          <w:numId w:val="18"/>
        </w:numPr>
        <w:tabs>
          <w:tab w:val="left" w:pos="709"/>
        </w:tabs>
        <w:spacing w:before="240" w:line="360" w:lineRule="auto"/>
        <w:ind w:right="51"/>
        <w:jc w:val="both"/>
        <w:rPr>
          <w:rFonts w:ascii="Palatino Linotype" w:hAnsi="Palatino Linotype" w:cs="Arial"/>
        </w:rPr>
      </w:pPr>
      <w:r>
        <w:rPr>
          <w:rFonts w:ascii="Palatino Linotype" w:hAnsi="Palatino Linotype" w:cs="Arial"/>
        </w:rPr>
        <w:t xml:space="preserve">Oficio de ingreso de expediente. </w:t>
      </w:r>
    </w:p>
    <w:p w:rsidR="00545F9E" w:rsidRDefault="00545F9E" w:rsidP="00545F9E">
      <w:pPr>
        <w:pStyle w:val="Prrafodelista"/>
        <w:numPr>
          <w:ilvl w:val="0"/>
          <w:numId w:val="18"/>
        </w:numPr>
        <w:tabs>
          <w:tab w:val="left" w:pos="709"/>
        </w:tabs>
        <w:spacing w:before="240" w:line="360" w:lineRule="auto"/>
        <w:ind w:right="51"/>
        <w:jc w:val="both"/>
        <w:rPr>
          <w:rFonts w:ascii="Palatino Linotype" w:hAnsi="Palatino Linotype" w:cs="Arial"/>
        </w:rPr>
      </w:pPr>
      <w:r>
        <w:rPr>
          <w:rFonts w:ascii="Palatino Linotype" w:hAnsi="Palatino Linotype" w:cs="Arial"/>
        </w:rPr>
        <w:t xml:space="preserve">Solicitud de adquisición de bienes y servicios. </w:t>
      </w:r>
    </w:p>
    <w:p w:rsidR="00545F9E" w:rsidRPr="00A23DCF" w:rsidRDefault="00545F9E" w:rsidP="00545F9E">
      <w:pPr>
        <w:pStyle w:val="Prrafodelista"/>
        <w:numPr>
          <w:ilvl w:val="0"/>
          <w:numId w:val="18"/>
        </w:numPr>
        <w:tabs>
          <w:tab w:val="left" w:pos="709"/>
        </w:tabs>
        <w:spacing w:before="240" w:line="360" w:lineRule="auto"/>
        <w:ind w:right="51"/>
        <w:jc w:val="both"/>
        <w:rPr>
          <w:rFonts w:ascii="Palatino Linotype" w:hAnsi="Palatino Linotype" w:cs="Arial"/>
        </w:rPr>
      </w:pPr>
      <w:r>
        <w:rPr>
          <w:rFonts w:ascii="Palatino Linotype" w:hAnsi="Palatino Linotype" w:cs="Arial"/>
        </w:rPr>
        <w:t xml:space="preserve">Bases de la licitación </w:t>
      </w:r>
      <w:r w:rsidR="00A23DCF">
        <w:rPr>
          <w:rFonts w:ascii="Palatino Linotype" w:hAnsi="Palatino Linotype" w:cs="Arial"/>
        </w:rPr>
        <w:t xml:space="preserve">pública nacional presencial </w:t>
      </w:r>
      <w:r w:rsidR="00A23DCF">
        <w:rPr>
          <w:rFonts w:ascii="Palatino Linotype" w:hAnsi="Palatino Linotype" w:cs="Arial"/>
          <w:b/>
        </w:rPr>
        <w:t xml:space="preserve">LPNP-103-2017. </w:t>
      </w:r>
    </w:p>
    <w:p w:rsidR="00A23DCF" w:rsidRDefault="00A23DCF" w:rsidP="00545F9E">
      <w:pPr>
        <w:pStyle w:val="Prrafodelista"/>
        <w:numPr>
          <w:ilvl w:val="0"/>
          <w:numId w:val="18"/>
        </w:numPr>
        <w:tabs>
          <w:tab w:val="left" w:pos="709"/>
        </w:tabs>
        <w:spacing w:before="240" w:line="360" w:lineRule="auto"/>
        <w:ind w:right="51"/>
        <w:jc w:val="both"/>
        <w:rPr>
          <w:rFonts w:ascii="Palatino Linotype" w:hAnsi="Palatino Linotype" w:cs="Arial"/>
        </w:rPr>
      </w:pPr>
      <w:r>
        <w:rPr>
          <w:rFonts w:ascii="Palatino Linotype" w:hAnsi="Palatino Linotype" w:cs="Arial"/>
        </w:rPr>
        <w:t xml:space="preserve">Fallo de adjudicación. </w:t>
      </w:r>
    </w:p>
    <w:p w:rsidR="00A23DCF" w:rsidRPr="00A23DCF" w:rsidRDefault="00A23DCF" w:rsidP="00545F9E">
      <w:pPr>
        <w:pStyle w:val="Prrafodelista"/>
        <w:numPr>
          <w:ilvl w:val="0"/>
          <w:numId w:val="18"/>
        </w:numPr>
        <w:tabs>
          <w:tab w:val="left" w:pos="709"/>
        </w:tabs>
        <w:spacing w:before="240" w:line="360" w:lineRule="auto"/>
        <w:ind w:right="51"/>
        <w:jc w:val="both"/>
        <w:rPr>
          <w:rFonts w:ascii="Palatino Linotype" w:hAnsi="Palatino Linotype" w:cs="Arial"/>
        </w:rPr>
      </w:pPr>
      <w:r>
        <w:rPr>
          <w:rFonts w:ascii="Palatino Linotype" w:hAnsi="Palatino Linotype" w:cs="Arial"/>
        </w:rPr>
        <w:t xml:space="preserve">Contrato </w:t>
      </w:r>
      <w:r>
        <w:rPr>
          <w:rFonts w:ascii="Palatino Linotype" w:hAnsi="Palatino Linotype" w:cs="Arial"/>
          <w:b/>
        </w:rPr>
        <w:t xml:space="preserve">CS/128/2017. </w:t>
      </w:r>
    </w:p>
    <w:p w:rsidR="00A23DCF" w:rsidRDefault="00A23DCF" w:rsidP="00545F9E">
      <w:pPr>
        <w:pStyle w:val="Prrafodelista"/>
        <w:numPr>
          <w:ilvl w:val="0"/>
          <w:numId w:val="18"/>
        </w:numPr>
        <w:tabs>
          <w:tab w:val="left" w:pos="709"/>
        </w:tabs>
        <w:spacing w:before="240" w:line="360" w:lineRule="auto"/>
        <w:ind w:right="51"/>
        <w:jc w:val="both"/>
        <w:rPr>
          <w:rFonts w:ascii="Palatino Linotype" w:hAnsi="Palatino Linotype" w:cs="Arial"/>
        </w:rPr>
      </w:pPr>
      <w:r>
        <w:rPr>
          <w:rFonts w:ascii="Palatino Linotype" w:hAnsi="Palatino Linotype" w:cs="Arial"/>
        </w:rPr>
        <w:t>Oficio de cumplimiento</w:t>
      </w:r>
    </w:p>
    <w:p w:rsidR="00A23DCF" w:rsidRPr="00BE22B4" w:rsidRDefault="00A23DCF" w:rsidP="00545F9E">
      <w:pPr>
        <w:pStyle w:val="Prrafodelista"/>
        <w:numPr>
          <w:ilvl w:val="0"/>
          <w:numId w:val="18"/>
        </w:numPr>
        <w:tabs>
          <w:tab w:val="left" w:pos="709"/>
        </w:tabs>
        <w:spacing w:before="240" w:line="360" w:lineRule="auto"/>
        <w:ind w:right="51"/>
        <w:jc w:val="both"/>
        <w:rPr>
          <w:rFonts w:ascii="Palatino Linotype" w:hAnsi="Palatino Linotype" w:cs="Arial"/>
        </w:rPr>
      </w:pPr>
      <w:r>
        <w:rPr>
          <w:rFonts w:ascii="Palatino Linotype" w:hAnsi="Palatino Linotype" w:cs="Arial"/>
        </w:rPr>
        <w:t xml:space="preserve">Factura. </w:t>
      </w:r>
    </w:p>
    <w:p w:rsidR="00BE22B4" w:rsidRPr="00BE22B4" w:rsidRDefault="00BE22B4" w:rsidP="00BE22B4">
      <w:pPr>
        <w:pStyle w:val="Prrafodelista"/>
        <w:numPr>
          <w:ilvl w:val="0"/>
          <w:numId w:val="17"/>
        </w:numPr>
        <w:tabs>
          <w:tab w:val="left" w:pos="709"/>
        </w:tabs>
        <w:spacing w:before="240" w:line="360" w:lineRule="auto"/>
        <w:ind w:right="51"/>
        <w:jc w:val="both"/>
        <w:rPr>
          <w:rFonts w:ascii="Palatino Linotype" w:hAnsi="Palatino Linotype" w:cs="Arial"/>
        </w:rPr>
      </w:pPr>
      <w:r>
        <w:rPr>
          <w:rFonts w:ascii="Palatino Linotype" w:hAnsi="Palatino Linotype" w:cs="Arial"/>
          <w:b/>
        </w:rPr>
        <w:t>“55Asesionrr3515EXP604.pdf”:</w:t>
      </w:r>
      <w:r w:rsidR="00545F9E">
        <w:rPr>
          <w:rFonts w:ascii="Palatino Linotype" w:hAnsi="Palatino Linotype" w:cs="Arial"/>
          <w:b/>
        </w:rPr>
        <w:t xml:space="preserve"> </w:t>
      </w:r>
      <w:r w:rsidR="00545F9E">
        <w:rPr>
          <w:rFonts w:ascii="Palatino Linotype" w:hAnsi="Palatino Linotype" w:cs="Arial"/>
        </w:rPr>
        <w:t xml:space="preserve">Acta </w:t>
      </w:r>
      <w:r w:rsidR="00545F9E">
        <w:rPr>
          <w:rFonts w:ascii="Palatino Linotype" w:hAnsi="Palatino Linotype" w:cs="Arial"/>
          <w:b/>
        </w:rPr>
        <w:t xml:space="preserve">55/2018 </w:t>
      </w:r>
      <w:r w:rsidR="00545F9E">
        <w:rPr>
          <w:rFonts w:ascii="Palatino Linotype" w:hAnsi="Palatino Linotype" w:cs="Arial"/>
        </w:rPr>
        <w:t xml:space="preserve">correspondiente a la quincuagésima quinta sesión extraordinaria del comité de transparencia del </w:t>
      </w:r>
      <w:r w:rsidR="00545F9E">
        <w:rPr>
          <w:rFonts w:ascii="Palatino Linotype" w:hAnsi="Palatino Linotype" w:cs="Arial"/>
          <w:b/>
        </w:rPr>
        <w:lastRenderedPageBreak/>
        <w:t xml:space="preserve">Sujeto Obligado, </w:t>
      </w:r>
      <w:r w:rsidR="00545F9E">
        <w:rPr>
          <w:rFonts w:ascii="Palatino Linotype" w:hAnsi="Palatino Linotype" w:cs="Arial"/>
        </w:rPr>
        <w:t xml:space="preserve">refiere que diversos datos inmersos en la información requerida son susceptibles de ser clasificados como información confidencial, se precisa que no contiene las firmas de los integrantes del comité de transparencia; de fecha cinco de octubre de los corrientes. </w:t>
      </w:r>
    </w:p>
    <w:p w:rsidR="00BE22B4" w:rsidRPr="00BE22B4" w:rsidRDefault="00BE22B4" w:rsidP="00BE22B4">
      <w:pPr>
        <w:pStyle w:val="Prrafodelista"/>
        <w:numPr>
          <w:ilvl w:val="0"/>
          <w:numId w:val="17"/>
        </w:numPr>
        <w:tabs>
          <w:tab w:val="left" w:pos="709"/>
        </w:tabs>
        <w:spacing w:before="240" w:line="360" w:lineRule="auto"/>
        <w:ind w:right="51"/>
        <w:jc w:val="both"/>
        <w:rPr>
          <w:rFonts w:ascii="Palatino Linotype" w:hAnsi="Palatino Linotype" w:cs="Arial"/>
        </w:rPr>
      </w:pPr>
      <w:r>
        <w:rPr>
          <w:rFonts w:ascii="Palatino Linotype" w:hAnsi="Palatino Linotype" w:cs="Arial"/>
          <w:b/>
        </w:rPr>
        <w:t xml:space="preserve">“informe 6040001.pdf”: </w:t>
      </w:r>
      <w:r>
        <w:rPr>
          <w:rFonts w:ascii="Palatino Linotype" w:hAnsi="Palatino Linotype" w:cs="Arial"/>
        </w:rPr>
        <w:t xml:space="preserve">Oficio </w:t>
      </w:r>
      <w:r>
        <w:rPr>
          <w:rFonts w:ascii="Palatino Linotype" w:hAnsi="Palatino Linotype" w:cs="Arial"/>
          <w:b/>
        </w:rPr>
        <w:t xml:space="preserve">20531A000/01874/UT/2018 </w:t>
      </w:r>
      <w:r>
        <w:rPr>
          <w:rFonts w:ascii="Palatino Linotype" w:hAnsi="Palatino Linotype" w:cs="Arial"/>
        </w:rPr>
        <w:t xml:space="preserve">signado por el Titular de la Unidad de Transparencia y dirigido a la Comisionada Ponente, </w:t>
      </w:r>
      <w:r w:rsidR="00575029">
        <w:rPr>
          <w:rFonts w:ascii="Palatino Linotype" w:hAnsi="Palatino Linotype" w:cs="Arial"/>
        </w:rPr>
        <w:t xml:space="preserve">plasma diversos antecedentes y manifestaciones; de fecha cuatro de octubre de los corrientes. </w:t>
      </w:r>
    </w:p>
    <w:p w:rsidR="00A056D4" w:rsidRPr="00A056D4" w:rsidRDefault="00A056D4" w:rsidP="00A056D4">
      <w:pPr>
        <w:tabs>
          <w:tab w:val="left" w:pos="709"/>
        </w:tabs>
        <w:spacing w:before="240" w:line="360" w:lineRule="auto"/>
        <w:ind w:right="51"/>
        <w:jc w:val="both"/>
        <w:rPr>
          <w:rFonts w:ascii="Palatino Linotype" w:hAnsi="Palatino Linotype" w:cs="Arial"/>
        </w:rPr>
      </w:pPr>
    </w:p>
    <w:p w:rsidR="00A23DCF" w:rsidRPr="00A23DCF" w:rsidRDefault="00A23DCF" w:rsidP="00A23DCF">
      <w:pPr>
        <w:spacing w:before="240" w:line="360" w:lineRule="auto"/>
        <w:jc w:val="both"/>
        <w:rPr>
          <w:rFonts w:ascii="Palatino Linotype" w:hAnsi="Palatino Linotype"/>
          <w:sz w:val="24"/>
          <w:szCs w:val="24"/>
        </w:rPr>
      </w:pPr>
      <w:r w:rsidRPr="00A23DCF">
        <w:rPr>
          <w:rFonts w:ascii="Palatino Linotype" w:hAnsi="Palatino Linotype" w:cs="Arial"/>
          <w:sz w:val="24"/>
          <w:szCs w:val="24"/>
        </w:rPr>
        <w:t xml:space="preserve">Como se refirió en el </w:t>
      </w:r>
      <w:r w:rsidR="009B76E7">
        <w:rPr>
          <w:rFonts w:ascii="Palatino Linotype" w:hAnsi="Palatino Linotype" w:cs="Arial"/>
          <w:sz w:val="24"/>
          <w:szCs w:val="24"/>
        </w:rPr>
        <w:t>antecedente</w:t>
      </w:r>
      <w:r w:rsidRPr="00A23DCF">
        <w:rPr>
          <w:rFonts w:ascii="Palatino Linotype" w:hAnsi="Palatino Linotype" w:cs="Arial"/>
          <w:sz w:val="24"/>
          <w:szCs w:val="24"/>
        </w:rPr>
        <w:t xml:space="preserve"> quinto, los documentos remitidos por </w:t>
      </w:r>
      <w:r w:rsidRPr="00A23DCF">
        <w:rPr>
          <w:rFonts w:ascii="Palatino Linotype" w:hAnsi="Palatino Linotype" w:cs="Arial"/>
          <w:b/>
          <w:sz w:val="24"/>
          <w:szCs w:val="24"/>
        </w:rPr>
        <w:t xml:space="preserve">El Sujeto Obligado </w:t>
      </w:r>
      <w:r w:rsidRPr="00A23DCF">
        <w:rPr>
          <w:rFonts w:ascii="Palatino Linotype" w:hAnsi="Palatino Linotype" w:cs="Arial"/>
          <w:sz w:val="24"/>
          <w:szCs w:val="24"/>
        </w:rPr>
        <w:t xml:space="preserve">no se pusieron a la vista de </w:t>
      </w:r>
      <w:r w:rsidRPr="00A23DCF">
        <w:rPr>
          <w:rFonts w:ascii="Palatino Linotype" w:hAnsi="Palatino Linotype" w:cs="Arial"/>
          <w:b/>
          <w:sz w:val="24"/>
          <w:szCs w:val="24"/>
        </w:rPr>
        <w:t>La Recurrente</w:t>
      </w:r>
      <w:r w:rsidRPr="00A23DCF">
        <w:rPr>
          <w:rFonts w:ascii="Palatino Linotype" w:hAnsi="Palatino Linotype" w:cs="Arial"/>
          <w:sz w:val="24"/>
          <w:szCs w:val="24"/>
        </w:rPr>
        <w:t xml:space="preserve"> </w:t>
      </w:r>
      <w:r w:rsidRPr="00A23DCF">
        <w:rPr>
          <w:rFonts w:ascii="Palatino Linotype" w:hAnsi="Palatino Linotype"/>
          <w:sz w:val="24"/>
          <w:szCs w:val="24"/>
        </w:rPr>
        <w:t xml:space="preserve">por contener datos personales, lo que imposibilitó su difusión, en términos de lo dispuesto por el párrafo segundo del numeral 16 de la Carta Magna, artículo 5 fracción II de la Constitución Política del Estado Libre y Soberano de México, así como el artículo 4 fracción XI de la Ley de Protección de Datos Personales en Posesión de Sujetos Obligados del Estado de México y Municipios, los cuales a la letra disponen: </w:t>
      </w:r>
    </w:p>
    <w:p w:rsidR="00A23DCF" w:rsidRPr="00655BAA" w:rsidRDefault="00A23DCF" w:rsidP="00A23DCF">
      <w:pPr>
        <w:pStyle w:val="Prrafodelista"/>
        <w:spacing w:before="240" w:after="160" w:line="360" w:lineRule="auto"/>
        <w:ind w:left="851" w:right="851"/>
        <w:jc w:val="both"/>
        <w:rPr>
          <w:rFonts w:ascii="Palatino Linotype" w:hAnsi="Palatino Linotype"/>
          <w:b/>
          <w:i/>
          <w:sz w:val="22"/>
          <w:szCs w:val="22"/>
        </w:rPr>
      </w:pPr>
      <w:r w:rsidRPr="00655BAA">
        <w:rPr>
          <w:rFonts w:ascii="Palatino Linotype" w:hAnsi="Palatino Linotype"/>
          <w:i/>
          <w:sz w:val="22"/>
          <w:szCs w:val="22"/>
        </w:rPr>
        <w:t>“</w:t>
      </w:r>
      <w:r w:rsidRPr="00655BAA">
        <w:rPr>
          <w:rFonts w:ascii="Palatino Linotype" w:hAnsi="Palatino Linotype"/>
          <w:b/>
          <w:i/>
          <w:sz w:val="22"/>
          <w:szCs w:val="22"/>
        </w:rPr>
        <w:t>Artículo 16…</w:t>
      </w:r>
    </w:p>
    <w:p w:rsidR="00A23DCF" w:rsidRDefault="00A23DCF" w:rsidP="00A23DCF">
      <w:pPr>
        <w:pStyle w:val="Prrafodelista"/>
        <w:spacing w:before="240" w:after="160" w:line="360" w:lineRule="auto"/>
        <w:ind w:left="851" w:right="851" w:firstLine="1"/>
        <w:jc w:val="both"/>
        <w:rPr>
          <w:rFonts w:ascii="Palatino Linotype" w:hAnsi="Palatino Linotype"/>
          <w:i/>
          <w:sz w:val="22"/>
          <w:szCs w:val="22"/>
        </w:rPr>
      </w:pPr>
      <w:r w:rsidRPr="00E0368B">
        <w:rPr>
          <w:rFonts w:ascii="Palatino Linotype" w:hAnsi="Palatino Linotype"/>
          <w:b/>
          <w:i/>
          <w:sz w:val="22"/>
          <w:szCs w:val="22"/>
          <w:u w:val="single"/>
        </w:rPr>
        <w:t>Toda persona tiene derecho a la protección de sus datos personales</w:t>
      </w:r>
      <w:r w:rsidRPr="003939ED">
        <w:rPr>
          <w:rFonts w:ascii="Palatino Linotype" w:hAnsi="Palatino Linotype"/>
          <w:b/>
          <w:i/>
          <w:sz w:val="22"/>
          <w:szCs w:val="22"/>
        </w:rPr>
        <w:t>,</w:t>
      </w:r>
      <w:r w:rsidRPr="00B77B6B">
        <w:rPr>
          <w:rFonts w:ascii="Palatino Linotype" w:hAnsi="Palatino Linotype"/>
          <w:i/>
          <w:sz w:val="22"/>
          <w:szCs w:val="22"/>
        </w:rPr>
        <w:t xml:space="preserve">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A23DCF" w:rsidRPr="00B77B6B" w:rsidRDefault="00A23DCF" w:rsidP="00A23DCF">
      <w:pPr>
        <w:pStyle w:val="Prrafodelista"/>
        <w:spacing w:before="240" w:after="160" w:line="360" w:lineRule="auto"/>
        <w:ind w:left="851" w:right="851" w:firstLine="1"/>
        <w:jc w:val="both"/>
        <w:rPr>
          <w:rFonts w:ascii="Palatino Linotype" w:hAnsi="Palatino Linotype" w:cs="Arial"/>
          <w:b/>
          <w:i/>
          <w:sz w:val="22"/>
          <w:szCs w:val="22"/>
        </w:rPr>
      </w:pPr>
      <w:r w:rsidRPr="00B77B6B">
        <w:rPr>
          <w:rFonts w:ascii="Palatino Linotype" w:hAnsi="Palatino Linotype" w:cs="Arial"/>
          <w:b/>
          <w:i/>
          <w:sz w:val="22"/>
          <w:szCs w:val="22"/>
        </w:rPr>
        <w:lastRenderedPageBreak/>
        <w:t>Artículo 5</w:t>
      </w:r>
    </w:p>
    <w:p w:rsidR="00A23DCF" w:rsidRPr="00E0368B" w:rsidRDefault="00A23DCF" w:rsidP="00A23DCF">
      <w:pPr>
        <w:pStyle w:val="Prrafodelista"/>
        <w:spacing w:before="240" w:after="160" w:line="360" w:lineRule="auto"/>
        <w:ind w:left="851" w:right="851" w:firstLine="1"/>
        <w:jc w:val="both"/>
        <w:rPr>
          <w:rFonts w:ascii="Palatino Linotype" w:hAnsi="Palatino Linotype"/>
          <w:b/>
          <w:i/>
          <w:sz w:val="22"/>
          <w:szCs w:val="22"/>
          <w:u w:val="single"/>
        </w:rPr>
      </w:pPr>
      <w:r w:rsidRPr="00E0368B">
        <w:rPr>
          <w:rFonts w:ascii="Palatino Linotype" w:hAnsi="Palatino Linotype" w:cs="Arial"/>
          <w:b/>
          <w:i/>
          <w:sz w:val="22"/>
          <w:szCs w:val="22"/>
          <w:u w:val="single"/>
        </w:rPr>
        <w:t xml:space="preserve">… </w:t>
      </w:r>
      <w:r w:rsidRPr="00E0368B">
        <w:rPr>
          <w:rFonts w:ascii="Palatino Linotype" w:hAnsi="Palatino Linotype"/>
          <w:b/>
          <w:i/>
          <w:sz w:val="22"/>
          <w:szCs w:val="22"/>
          <w:u w:val="single"/>
        </w:rPr>
        <w:t>El derecho a la información será garantizado por el Estado. La ley establecerá las previsiones que permitan asegurar la protección, el respeto y la difusión de este derecho.</w:t>
      </w:r>
    </w:p>
    <w:p w:rsidR="00A23DCF" w:rsidRPr="00B77B6B" w:rsidRDefault="00A23DCF" w:rsidP="00A23DCF">
      <w:pPr>
        <w:pStyle w:val="Prrafodelista"/>
        <w:spacing w:before="240" w:after="160" w:line="360" w:lineRule="auto"/>
        <w:ind w:left="851" w:right="851" w:firstLine="1"/>
        <w:jc w:val="both"/>
        <w:rPr>
          <w:rFonts w:ascii="Palatino Linotype" w:hAnsi="Palatino Linotype"/>
          <w:i/>
          <w:sz w:val="22"/>
          <w:szCs w:val="22"/>
        </w:rPr>
      </w:pPr>
      <w:r w:rsidRPr="00B77B6B">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23DCF" w:rsidRDefault="00A23DCF" w:rsidP="00A23DCF">
      <w:pPr>
        <w:pStyle w:val="Prrafodelista"/>
        <w:spacing w:before="240" w:after="160" w:line="360" w:lineRule="auto"/>
        <w:ind w:left="851" w:right="851" w:firstLine="1"/>
        <w:jc w:val="both"/>
        <w:rPr>
          <w:rFonts w:ascii="Palatino Linotype" w:hAnsi="Palatino Linotype"/>
          <w:i/>
          <w:sz w:val="22"/>
          <w:szCs w:val="22"/>
        </w:rPr>
      </w:pPr>
      <w:r w:rsidRPr="00B77B6B">
        <w:rPr>
          <w:rFonts w:ascii="Palatino Linotype" w:hAnsi="Palatino Linotype"/>
          <w:i/>
          <w:sz w:val="22"/>
          <w:szCs w:val="22"/>
        </w:rPr>
        <w:t>Este derecho se regirá por los principios y bases siguientes:</w:t>
      </w:r>
    </w:p>
    <w:p w:rsidR="00A23DCF" w:rsidRDefault="00A23DCF" w:rsidP="00A23DCF">
      <w:pPr>
        <w:pStyle w:val="Prrafodelista"/>
        <w:spacing w:before="240" w:after="160" w:line="360" w:lineRule="auto"/>
        <w:ind w:left="851" w:right="851" w:firstLine="1"/>
        <w:jc w:val="both"/>
        <w:rPr>
          <w:rFonts w:ascii="Palatino Linotype" w:hAnsi="Palatino Linotype"/>
          <w:i/>
          <w:sz w:val="22"/>
          <w:szCs w:val="22"/>
        </w:rPr>
      </w:pPr>
      <w:r>
        <w:rPr>
          <w:rFonts w:ascii="Palatino Linotype" w:hAnsi="Palatino Linotype"/>
          <w:i/>
          <w:sz w:val="22"/>
          <w:szCs w:val="22"/>
        </w:rPr>
        <w:t>(…)</w:t>
      </w:r>
    </w:p>
    <w:p w:rsidR="00A23DCF" w:rsidRPr="00210867" w:rsidRDefault="00A23DCF" w:rsidP="00A23DCF">
      <w:pPr>
        <w:pStyle w:val="Prrafodelista"/>
        <w:numPr>
          <w:ilvl w:val="0"/>
          <w:numId w:val="19"/>
        </w:numPr>
        <w:spacing w:before="240" w:after="160" w:line="360" w:lineRule="auto"/>
        <w:ind w:left="851" w:right="851" w:firstLine="1"/>
        <w:contextualSpacing/>
        <w:jc w:val="both"/>
        <w:rPr>
          <w:rFonts w:ascii="Palatino Linotype" w:hAnsi="Palatino Linotype"/>
          <w:i/>
          <w:sz w:val="22"/>
          <w:szCs w:val="22"/>
        </w:rPr>
      </w:pPr>
      <w:r w:rsidRPr="00E0368B">
        <w:rPr>
          <w:rFonts w:ascii="Palatino Linotype" w:hAnsi="Palatino Linotype"/>
          <w:b/>
          <w:i/>
          <w:sz w:val="22"/>
          <w:szCs w:val="22"/>
          <w:u w:val="single"/>
        </w:rPr>
        <w:t>La información referente a la intimidad de la vida privada</w:t>
      </w:r>
      <w:r w:rsidRPr="00210867">
        <w:rPr>
          <w:rFonts w:ascii="Palatino Linotype" w:hAnsi="Palatino Linotype"/>
          <w:i/>
          <w:sz w:val="22"/>
          <w:szCs w:val="22"/>
        </w:rPr>
        <w:t xml:space="preserve"> y la imagen de las personas será protegida a través de un marco jurídico rígido de tratamiento y manejo de datos personales, con las excepciones que establezca la ley reglamentaria. </w:t>
      </w:r>
    </w:p>
    <w:p w:rsidR="00A23DCF" w:rsidRDefault="00A23DCF" w:rsidP="00A23DCF">
      <w:pPr>
        <w:pStyle w:val="Prrafodelista"/>
        <w:spacing w:before="240" w:after="160" w:line="360" w:lineRule="auto"/>
        <w:ind w:left="851" w:right="851" w:firstLine="1"/>
        <w:jc w:val="both"/>
        <w:rPr>
          <w:rFonts w:ascii="Palatino Linotype" w:hAnsi="Palatino Linotype"/>
          <w:i/>
          <w:sz w:val="22"/>
          <w:szCs w:val="22"/>
        </w:rPr>
      </w:pPr>
      <w:r w:rsidRPr="00B77B6B">
        <w:rPr>
          <w:rFonts w:ascii="Palatino Linotype" w:hAnsi="Palatino Linotype"/>
          <w:b/>
          <w:i/>
          <w:sz w:val="22"/>
          <w:szCs w:val="22"/>
        </w:rPr>
        <w:t>Artículo 4.-</w:t>
      </w:r>
      <w:r w:rsidRPr="00B77B6B">
        <w:rPr>
          <w:rFonts w:ascii="Palatino Linotype" w:hAnsi="Palatino Linotype"/>
          <w:i/>
          <w:sz w:val="22"/>
          <w:szCs w:val="22"/>
        </w:rPr>
        <w:t xml:space="preserve"> Para los efectos de esta Ley se entiende por:</w:t>
      </w:r>
      <w:r>
        <w:rPr>
          <w:rFonts w:ascii="Palatino Linotype" w:hAnsi="Palatino Linotype"/>
          <w:i/>
          <w:sz w:val="22"/>
          <w:szCs w:val="22"/>
        </w:rPr>
        <w:t xml:space="preserve"> </w:t>
      </w:r>
    </w:p>
    <w:p w:rsidR="00A23DCF" w:rsidRDefault="00A23DCF" w:rsidP="00A23DCF">
      <w:pPr>
        <w:pStyle w:val="Prrafodelista"/>
        <w:spacing w:before="240" w:after="160" w:line="360" w:lineRule="auto"/>
        <w:ind w:left="851" w:right="851" w:firstLine="1"/>
        <w:jc w:val="both"/>
        <w:rPr>
          <w:rFonts w:ascii="Palatino Linotype" w:hAnsi="Palatino Linotype"/>
          <w:i/>
          <w:sz w:val="22"/>
          <w:szCs w:val="22"/>
        </w:rPr>
      </w:pPr>
      <w:r>
        <w:rPr>
          <w:rFonts w:ascii="Palatino Linotype" w:hAnsi="Palatino Linotype"/>
          <w:b/>
          <w:i/>
          <w:sz w:val="22"/>
          <w:szCs w:val="22"/>
        </w:rPr>
        <w:t>(…</w:t>
      </w:r>
      <w:r>
        <w:rPr>
          <w:rFonts w:ascii="Palatino Linotype" w:hAnsi="Palatino Linotype"/>
          <w:i/>
          <w:sz w:val="22"/>
          <w:szCs w:val="22"/>
        </w:rPr>
        <w:t xml:space="preserve">) </w:t>
      </w:r>
    </w:p>
    <w:p w:rsidR="00A23DCF" w:rsidRDefault="00A23DCF" w:rsidP="00A23DCF">
      <w:pPr>
        <w:pStyle w:val="Prrafodelista"/>
        <w:spacing w:before="240" w:after="160" w:line="360" w:lineRule="auto"/>
        <w:ind w:left="851" w:right="851" w:firstLine="1"/>
        <w:jc w:val="both"/>
        <w:rPr>
          <w:rFonts w:ascii="Palatino Linotype" w:hAnsi="Palatino Linotype"/>
          <w:b/>
          <w:i/>
          <w:sz w:val="22"/>
          <w:szCs w:val="22"/>
        </w:rPr>
      </w:pPr>
      <w:r w:rsidRPr="00B77B6B">
        <w:rPr>
          <w:rFonts w:ascii="Palatino Linotype" w:hAnsi="Palatino Linotype"/>
          <w:b/>
          <w:i/>
          <w:sz w:val="22"/>
          <w:szCs w:val="22"/>
        </w:rPr>
        <w:t>XI.</w:t>
      </w:r>
      <w:r w:rsidRPr="00B77B6B">
        <w:rPr>
          <w:rFonts w:ascii="Palatino Linotype" w:hAnsi="Palatino Linotype"/>
          <w:i/>
          <w:sz w:val="22"/>
          <w:szCs w:val="22"/>
        </w:rPr>
        <w:t xml:space="preserve"> Datos personales: a la </w:t>
      </w:r>
      <w:r w:rsidRPr="00E0368B">
        <w:rPr>
          <w:rFonts w:ascii="Palatino Linotype" w:hAnsi="Palatino Linotype"/>
          <w:b/>
          <w:i/>
          <w:sz w:val="22"/>
          <w:szCs w:val="22"/>
          <w:u w:val="single"/>
        </w:rPr>
        <w:t>información concerniente a una persona física</w:t>
      </w:r>
      <w:r w:rsidRPr="00B77B6B">
        <w:rPr>
          <w:rFonts w:ascii="Palatino Linotype" w:hAnsi="Palatino Linotype"/>
          <w:i/>
          <w:sz w:val="22"/>
          <w:szCs w:val="22"/>
        </w:rPr>
        <w:t xml:space="preserve"> o jurídica colectiva </w:t>
      </w:r>
      <w:r w:rsidRPr="00E0368B">
        <w:rPr>
          <w:rFonts w:ascii="Palatino Linotype" w:hAnsi="Palatino Linotype"/>
          <w:b/>
          <w:i/>
          <w:sz w:val="22"/>
          <w:szCs w:val="22"/>
          <w:u w:val="single"/>
        </w:rPr>
        <w:t>identificada o identificable</w:t>
      </w:r>
      <w:r w:rsidRPr="00B77B6B">
        <w:rPr>
          <w:rFonts w:ascii="Palatino Linotype" w:hAnsi="Palatino Linotype"/>
          <w:i/>
          <w:sz w:val="22"/>
          <w:szCs w:val="22"/>
        </w:rPr>
        <w:t xml:space="preserve">, establecida en cualquier formato o modalidad, y que esté almacenada en los sistemas y bases de datos, </w:t>
      </w:r>
      <w:r w:rsidRPr="00E0368B">
        <w:rPr>
          <w:rFonts w:ascii="Palatino Linotype" w:hAnsi="Palatino Linotype"/>
          <w:b/>
          <w:i/>
          <w:sz w:val="22"/>
          <w:szCs w:val="22"/>
          <w:u w:val="single"/>
        </w:rPr>
        <w:t>se considerará que una persona es identificable cuando su identidad pueda determinarse directa o indirectamente a través de cualquier documento informativo físico o electrónico.”</w:t>
      </w:r>
      <w:r>
        <w:rPr>
          <w:rFonts w:ascii="Palatino Linotype" w:hAnsi="Palatino Linotype"/>
          <w:i/>
          <w:sz w:val="22"/>
          <w:szCs w:val="22"/>
        </w:rPr>
        <w:t xml:space="preserve"> </w:t>
      </w:r>
      <w:r>
        <w:rPr>
          <w:rFonts w:ascii="Palatino Linotype" w:hAnsi="Palatino Linotype"/>
          <w:b/>
          <w:i/>
          <w:sz w:val="22"/>
          <w:szCs w:val="22"/>
        </w:rPr>
        <w:t>[Sic]</w:t>
      </w:r>
    </w:p>
    <w:p w:rsidR="00E37B52" w:rsidRDefault="00E37B52" w:rsidP="00E37B52">
      <w:pPr>
        <w:spacing w:before="240" w:line="360" w:lineRule="auto"/>
        <w:jc w:val="both"/>
        <w:rPr>
          <w:rFonts w:ascii="Palatino Linotype" w:hAnsi="Palatino Linotype"/>
          <w:sz w:val="24"/>
          <w:szCs w:val="24"/>
        </w:rPr>
      </w:pPr>
      <w:r w:rsidRPr="00E37B52">
        <w:rPr>
          <w:rFonts w:ascii="Palatino Linotype" w:hAnsi="Palatino Linotype"/>
          <w:sz w:val="24"/>
          <w:szCs w:val="24"/>
        </w:rPr>
        <w:lastRenderedPageBreak/>
        <w:t>En consecuencia</w:t>
      </w:r>
      <w:r>
        <w:rPr>
          <w:rFonts w:ascii="Palatino Linotype" w:hAnsi="Palatino Linotype"/>
          <w:sz w:val="24"/>
          <w:szCs w:val="24"/>
        </w:rPr>
        <w:t xml:space="preserve">, al no ser debidamente protegida la información contenida en los documentos electrónicos que nutren el informe justificado, </w:t>
      </w:r>
      <w:r>
        <w:rPr>
          <w:rFonts w:ascii="Palatino Linotype" w:hAnsi="Palatino Linotype"/>
          <w:b/>
          <w:sz w:val="24"/>
          <w:szCs w:val="24"/>
        </w:rPr>
        <w:t xml:space="preserve">se ordena dar vista al Titular de la Contraloría Interna y Órgano de Control y Vigilancia de este Instituto, </w:t>
      </w:r>
      <w:r>
        <w:rPr>
          <w:rFonts w:ascii="Palatino Linotype" w:hAnsi="Palatino Linotype"/>
          <w:sz w:val="24"/>
          <w:szCs w:val="24"/>
        </w:rPr>
        <w:t xml:space="preserve">de conformidad con el artículo 190 de la Ley de Transparencia y Acceso a la Información Pública del Estado de México y Municipios. </w:t>
      </w:r>
    </w:p>
    <w:p w:rsidR="00E37B52" w:rsidRDefault="00395322" w:rsidP="00E37B52">
      <w:pPr>
        <w:spacing w:before="240" w:line="360" w:lineRule="auto"/>
        <w:jc w:val="both"/>
        <w:rPr>
          <w:rFonts w:ascii="Palatino Linotype" w:hAnsi="Palatino Linotype"/>
          <w:sz w:val="24"/>
          <w:szCs w:val="24"/>
        </w:rPr>
      </w:pPr>
      <w:r>
        <w:rPr>
          <w:rFonts w:ascii="Palatino Linotype" w:hAnsi="Palatino Linotype"/>
          <w:sz w:val="24"/>
          <w:szCs w:val="24"/>
        </w:rPr>
        <w:t>En este sentido</w:t>
      </w:r>
      <w:r w:rsidR="00E37B52">
        <w:rPr>
          <w:rFonts w:ascii="Palatino Linotype" w:hAnsi="Palatino Linotype"/>
          <w:sz w:val="24"/>
          <w:szCs w:val="24"/>
        </w:rPr>
        <w:t xml:space="preserve">, con base en la respuesta e informe justificado se desprenden las siguientes consideraciones: </w:t>
      </w:r>
    </w:p>
    <w:p w:rsidR="00E37B52" w:rsidRDefault="00421A86" w:rsidP="00E37B52">
      <w:pPr>
        <w:pStyle w:val="Prrafodelista"/>
        <w:numPr>
          <w:ilvl w:val="0"/>
          <w:numId w:val="21"/>
        </w:numPr>
        <w:spacing w:before="240" w:line="360" w:lineRule="auto"/>
        <w:jc w:val="both"/>
        <w:rPr>
          <w:rFonts w:ascii="Palatino Linotype" w:hAnsi="Palatino Linotype"/>
        </w:rPr>
      </w:pPr>
      <w:r>
        <w:rPr>
          <w:rFonts w:ascii="Palatino Linotype" w:hAnsi="Palatino Linotype"/>
        </w:rPr>
        <w:t xml:space="preserve">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w:t>
      </w:r>
    </w:p>
    <w:p w:rsidR="00421A86" w:rsidRDefault="00421A86" w:rsidP="00E37B52">
      <w:pPr>
        <w:pStyle w:val="Prrafodelista"/>
        <w:numPr>
          <w:ilvl w:val="0"/>
          <w:numId w:val="21"/>
        </w:numPr>
        <w:spacing w:before="240" w:line="360" w:lineRule="auto"/>
        <w:jc w:val="both"/>
        <w:rPr>
          <w:rFonts w:ascii="Palatino Linotype" w:hAnsi="Palatino Linotype"/>
        </w:rPr>
      </w:pPr>
      <w:r>
        <w:rPr>
          <w:rFonts w:ascii="Palatino Linotype" w:hAnsi="Palatino Linotype"/>
        </w:rPr>
        <w:t xml:space="preserve">La entrega de documentos en versión pública invariablemente debe de acompañarse del Acuerdo del Comité de Transparencia que la sustente, en el que se expongan los fundamentos y razonamientos que encauzaron al </w:t>
      </w:r>
      <w:r>
        <w:rPr>
          <w:rFonts w:ascii="Palatino Linotype" w:hAnsi="Palatino Linotype"/>
          <w:b/>
        </w:rPr>
        <w:t xml:space="preserve">Sujeto Obligado </w:t>
      </w:r>
      <w:r>
        <w:rPr>
          <w:rFonts w:ascii="Palatino Linotype" w:hAnsi="Palatino Linotype"/>
        </w:rPr>
        <w:t xml:space="preserve">a testar datos del soporte documental. </w:t>
      </w:r>
    </w:p>
    <w:p w:rsidR="00421A86" w:rsidRPr="00395322" w:rsidRDefault="00421A86" w:rsidP="00E37B52">
      <w:pPr>
        <w:pStyle w:val="Prrafodelista"/>
        <w:numPr>
          <w:ilvl w:val="0"/>
          <w:numId w:val="21"/>
        </w:numPr>
        <w:spacing w:before="240" w:line="360" w:lineRule="auto"/>
        <w:jc w:val="both"/>
        <w:rPr>
          <w:rFonts w:ascii="Palatino Linotype" w:hAnsi="Palatino Linotype"/>
          <w:b/>
          <w:u w:val="single"/>
        </w:rPr>
      </w:pPr>
      <w:r>
        <w:rPr>
          <w:rFonts w:ascii="Palatino Linotype" w:hAnsi="Palatino Linotype"/>
        </w:rPr>
        <w:t xml:space="preserve">Mediante informe justificado rendido el </w:t>
      </w:r>
      <w:r w:rsidR="00355729">
        <w:rPr>
          <w:rFonts w:ascii="Palatino Linotype" w:hAnsi="Palatino Linotype"/>
        </w:rPr>
        <w:t xml:space="preserve">cinco de octubre de los corrientes, </w:t>
      </w:r>
      <w:r w:rsidR="00355729">
        <w:rPr>
          <w:rFonts w:ascii="Palatino Linotype" w:hAnsi="Palatino Linotype"/>
          <w:b/>
        </w:rPr>
        <w:t xml:space="preserve">El Sujeto Obligado </w:t>
      </w:r>
      <w:r w:rsidR="00F5172C">
        <w:rPr>
          <w:rFonts w:ascii="Palatino Linotype" w:hAnsi="Palatino Linotype"/>
        </w:rPr>
        <w:t>remitió</w:t>
      </w:r>
      <w:r w:rsidR="00355729">
        <w:rPr>
          <w:rFonts w:ascii="Palatino Linotype" w:hAnsi="Palatino Linotype"/>
        </w:rPr>
        <w:t xml:space="preserve"> diversos soportes documentales que sustentan el procedimiento </w:t>
      </w:r>
      <w:r w:rsidR="00395322">
        <w:rPr>
          <w:rFonts w:ascii="Palatino Linotype" w:hAnsi="Palatino Linotype"/>
        </w:rPr>
        <w:t>de contratación para la impresión</w:t>
      </w:r>
      <w:r w:rsidR="00355729">
        <w:rPr>
          <w:rFonts w:ascii="Palatino Linotype" w:hAnsi="Palatino Linotype"/>
        </w:rPr>
        <w:t xml:space="preserve"> </w:t>
      </w:r>
      <w:r w:rsidR="000E1F0A">
        <w:rPr>
          <w:rFonts w:ascii="Palatino Linotype" w:hAnsi="Palatino Linotype"/>
        </w:rPr>
        <w:t xml:space="preserve">de tres obras correspondientes a la </w:t>
      </w:r>
      <w:r w:rsidR="00355729">
        <w:rPr>
          <w:rFonts w:ascii="Palatino Linotype" w:hAnsi="Palatino Linotype"/>
        </w:rPr>
        <w:t xml:space="preserve"> colección “</w:t>
      </w:r>
      <w:r w:rsidR="00355729">
        <w:rPr>
          <w:rFonts w:ascii="Palatino Linotype" w:hAnsi="Palatino Linotype"/>
          <w:b/>
        </w:rPr>
        <w:t>Mosaicos regionales con pueblos mágicos y pueblos con encanto”</w:t>
      </w:r>
      <w:r w:rsidR="00395322">
        <w:rPr>
          <w:rFonts w:ascii="Palatino Linotype" w:hAnsi="Palatino Linotype"/>
        </w:rPr>
        <w:t xml:space="preserve"> </w:t>
      </w:r>
      <w:r w:rsidR="00395322" w:rsidRPr="00395322">
        <w:rPr>
          <w:rFonts w:ascii="Palatino Linotype" w:hAnsi="Palatino Linotype"/>
          <w:b/>
        </w:rPr>
        <w:t>(El O</w:t>
      </w:r>
      <w:r w:rsidR="00395322">
        <w:rPr>
          <w:rFonts w:ascii="Palatino Linotype" w:hAnsi="Palatino Linotype"/>
          <w:b/>
        </w:rPr>
        <w:t xml:space="preserve">ro, Malinalco y Valle de Bravo), </w:t>
      </w:r>
      <w:r w:rsidR="00395322">
        <w:rPr>
          <w:rFonts w:ascii="Palatino Linotype" w:hAnsi="Palatino Linotype"/>
        </w:rPr>
        <w:t xml:space="preserve">asimismo, </w:t>
      </w:r>
      <w:r w:rsidR="00F5172C">
        <w:rPr>
          <w:rFonts w:ascii="Palatino Linotype" w:hAnsi="Palatino Linotype"/>
          <w:b/>
        </w:rPr>
        <w:t xml:space="preserve">El Sujeto Obligado </w:t>
      </w:r>
      <w:r w:rsidR="00F5172C">
        <w:rPr>
          <w:rFonts w:ascii="Palatino Linotype" w:hAnsi="Palatino Linotype"/>
        </w:rPr>
        <w:t>precisó que adjuntó</w:t>
      </w:r>
      <w:r w:rsidR="00395322">
        <w:rPr>
          <w:rFonts w:ascii="Palatino Linotype" w:hAnsi="Palatino Linotype"/>
        </w:rPr>
        <w:t xml:space="preserve"> la información disponible a la fecha de la solicitud, es decir, al veintidós de agosto de los corrientes. </w:t>
      </w:r>
      <w:r w:rsidR="00F5172C">
        <w:rPr>
          <w:rFonts w:ascii="Palatino Linotype" w:hAnsi="Palatino Linotype"/>
        </w:rPr>
        <w:t xml:space="preserve">De manera complementaria se precisa </w:t>
      </w:r>
      <w:r w:rsidR="00F5172C">
        <w:rPr>
          <w:rFonts w:ascii="Palatino Linotype" w:hAnsi="Palatino Linotype"/>
        </w:rPr>
        <w:lastRenderedPageBreak/>
        <w:t xml:space="preserve">que </w:t>
      </w:r>
      <w:r w:rsidR="00F5172C">
        <w:rPr>
          <w:rFonts w:ascii="Palatino Linotype" w:hAnsi="Palatino Linotype"/>
          <w:b/>
        </w:rPr>
        <w:t xml:space="preserve">El Sujeto Obligado </w:t>
      </w:r>
      <w:r w:rsidR="00F5172C">
        <w:rPr>
          <w:rFonts w:ascii="Palatino Linotype" w:hAnsi="Palatino Linotype"/>
        </w:rPr>
        <w:t xml:space="preserve">adjuntó </w:t>
      </w:r>
      <w:r w:rsidR="000D5422">
        <w:rPr>
          <w:rFonts w:ascii="Palatino Linotype" w:hAnsi="Palatino Linotype"/>
        </w:rPr>
        <w:t xml:space="preserve">diversos comprobantes de pago generados con motivo de la impresión de las obras en referencia. </w:t>
      </w:r>
      <w:r w:rsidR="00F5172C">
        <w:rPr>
          <w:rFonts w:ascii="Palatino Linotype" w:hAnsi="Palatino Linotype"/>
        </w:rPr>
        <w:t xml:space="preserve"> </w:t>
      </w:r>
    </w:p>
    <w:p w:rsidR="000E1F0A" w:rsidRDefault="00A27E88" w:rsidP="00E37B52">
      <w:pPr>
        <w:pStyle w:val="Prrafodelista"/>
        <w:numPr>
          <w:ilvl w:val="0"/>
          <w:numId w:val="21"/>
        </w:numPr>
        <w:spacing w:before="240" w:line="360" w:lineRule="auto"/>
        <w:jc w:val="both"/>
        <w:rPr>
          <w:rFonts w:ascii="Palatino Linotype" w:hAnsi="Palatino Linotype"/>
        </w:rPr>
      </w:pPr>
      <w:r>
        <w:rPr>
          <w:rFonts w:ascii="Palatino Linotype" w:hAnsi="Palatino Linotype"/>
        </w:rPr>
        <w:t xml:space="preserve">Los mencionados documentos no se pusieron a la vista de </w:t>
      </w:r>
      <w:r>
        <w:rPr>
          <w:rFonts w:ascii="Palatino Linotype" w:hAnsi="Palatino Linotype"/>
          <w:b/>
        </w:rPr>
        <w:t>La Recurrente</w:t>
      </w:r>
      <w:r>
        <w:rPr>
          <w:rFonts w:ascii="Palatino Linotype" w:hAnsi="Palatino Linotype"/>
        </w:rPr>
        <w:t xml:space="preserve"> por contener datos personales, tal es el caso de la razón social de las personas jurídico colectivas que </w:t>
      </w:r>
      <w:r w:rsidR="00673871">
        <w:rPr>
          <w:rFonts w:ascii="Palatino Linotype" w:hAnsi="Palatino Linotype"/>
        </w:rPr>
        <w:t>participaron en el proceso de contratación del servicio de impresión de documentos oficiales y que no obt</w:t>
      </w:r>
      <w:r w:rsidR="000E1F0A">
        <w:rPr>
          <w:rFonts w:ascii="Palatino Linotype" w:hAnsi="Palatino Linotype"/>
        </w:rPr>
        <w:t xml:space="preserve">uvieron un resultado favorable. Por otra parte, en contraste se advierte que </w:t>
      </w:r>
      <w:r w:rsidR="000E1F0A">
        <w:rPr>
          <w:rFonts w:ascii="Palatino Linotype" w:hAnsi="Palatino Linotype"/>
          <w:b/>
        </w:rPr>
        <w:t xml:space="preserve">El Sujeto Obligado </w:t>
      </w:r>
      <w:r w:rsidR="000E1F0A">
        <w:rPr>
          <w:rFonts w:ascii="Palatino Linotype" w:hAnsi="Palatino Linotype"/>
        </w:rPr>
        <w:t xml:space="preserve">suprimió diversos datos que resultan de interés público, tal es el caso del Registro Federal de Contribuyentes de la persona moral que resulto beneficiada mediante el proceso de contratación del servicio de impresión de documentos oficiales, así como </w:t>
      </w:r>
      <w:r w:rsidR="0049435B">
        <w:rPr>
          <w:rFonts w:ascii="Palatino Linotype" w:hAnsi="Palatino Linotype"/>
        </w:rPr>
        <w:t>su domicilio fiscal</w:t>
      </w:r>
      <w:r w:rsidR="00AB3703">
        <w:rPr>
          <w:rFonts w:ascii="Palatino Linotype" w:hAnsi="Palatino Linotype"/>
        </w:rPr>
        <w:t>. B</w:t>
      </w:r>
      <w:r w:rsidR="000E1F0A">
        <w:rPr>
          <w:rFonts w:ascii="Palatino Linotype" w:hAnsi="Palatino Linotype"/>
        </w:rPr>
        <w:t xml:space="preserve">ajo estas líneas argumentativas, este órgano garante invariablemente arriba a la conclusión de que </w:t>
      </w:r>
      <w:r w:rsidR="000E1F0A">
        <w:rPr>
          <w:rFonts w:ascii="Palatino Linotype" w:hAnsi="Palatino Linotype"/>
          <w:b/>
        </w:rPr>
        <w:t xml:space="preserve">El Sujeto Obligado </w:t>
      </w:r>
      <w:r w:rsidR="000E1F0A">
        <w:rPr>
          <w:rFonts w:ascii="Palatino Linotype" w:hAnsi="Palatino Linotype"/>
        </w:rPr>
        <w:t xml:space="preserve">deberá de revalorar que datos son susceptibles de ser clasificados como información confidencial. </w:t>
      </w:r>
    </w:p>
    <w:p w:rsidR="00673871" w:rsidRDefault="00C465CA" w:rsidP="00E37B52">
      <w:pPr>
        <w:pStyle w:val="Prrafodelista"/>
        <w:numPr>
          <w:ilvl w:val="0"/>
          <w:numId w:val="21"/>
        </w:numPr>
        <w:spacing w:before="240" w:line="360" w:lineRule="auto"/>
        <w:jc w:val="both"/>
        <w:rPr>
          <w:rFonts w:ascii="Palatino Linotype" w:hAnsi="Palatino Linotype"/>
        </w:rPr>
      </w:pPr>
      <w:r>
        <w:rPr>
          <w:rFonts w:ascii="Palatino Linotype" w:hAnsi="Palatino Linotype"/>
        </w:rPr>
        <w:t xml:space="preserve">De la información </w:t>
      </w:r>
      <w:r w:rsidR="007E36DE">
        <w:rPr>
          <w:rFonts w:ascii="Palatino Linotype" w:hAnsi="Palatino Linotype"/>
        </w:rPr>
        <w:t>proporcionada</w:t>
      </w:r>
      <w:r>
        <w:rPr>
          <w:rFonts w:ascii="Palatino Linotype" w:hAnsi="Palatino Linotype"/>
        </w:rPr>
        <w:t xml:space="preserve"> mediante informe justificado es posible advertir que diversos anexos fueron remitidos de manera incompleta, </w:t>
      </w:r>
      <w:r w:rsidR="000E1F0A">
        <w:rPr>
          <w:rFonts w:ascii="Palatino Linotype" w:hAnsi="Palatino Linotype"/>
        </w:rPr>
        <w:t xml:space="preserve">tal es el caso del fallo de adjudicación, así como de las bases de la licitación pública nacional presencial </w:t>
      </w:r>
      <w:r w:rsidR="0049435B">
        <w:rPr>
          <w:rFonts w:ascii="Palatino Linotype" w:hAnsi="Palatino Linotype" w:cs="Arial"/>
          <w:b/>
        </w:rPr>
        <w:t xml:space="preserve">LPNP-103-2017, </w:t>
      </w:r>
      <w:r w:rsidR="0049435B">
        <w:rPr>
          <w:rFonts w:ascii="Palatino Linotype" w:hAnsi="Palatino Linotype" w:cs="Arial"/>
        </w:rPr>
        <w:t xml:space="preserve">en donde </w:t>
      </w:r>
      <w:r w:rsidR="00395322" w:rsidRPr="00395322">
        <w:rPr>
          <w:rFonts w:ascii="Palatino Linotype" w:hAnsi="Palatino Linotype" w:cs="Arial"/>
          <w:b/>
        </w:rPr>
        <w:t>El Sujeto Obligado</w:t>
      </w:r>
      <w:r w:rsidR="00395322">
        <w:rPr>
          <w:rFonts w:ascii="Palatino Linotype" w:hAnsi="Palatino Linotype" w:cs="Arial"/>
        </w:rPr>
        <w:t xml:space="preserve"> omitió</w:t>
      </w:r>
      <w:r w:rsidR="0049435B">
        <w:rPr>
          <w:rFonts w:ascii="Palatino Linotype" w:hAnsi="Palatino Linotype" w:cs="Arial"/>
        </w:rPr>
        <w:t xml:space="preserve"> adjuntar las páginas correspondientes a números pares. </w:t>
      </w:r>
    </w:p>
    <w:p w:rsidR="00C465CA" w:rsidRDefault="0049435B" w:rsidP="00C465CA">
      <w:pPr>
        <w:pStyle w:val="Prrafodelista"/>
        <w:numPr>
          <w:ilvl w:val="0"/>
          <w:numId w:val="21"/>
        </w:numPr>
        <w:tabs>
          <w:tab w:val="left" w:pos="709"/>
        </w:tabs>
        <w:spacing w:before="240" w:line="360" w:lineRule="auto"/>
        <w:ind w:right="51"/>
        <w:jc w:val="both"/>
        <w:rPr>
          <w:rFonts w:ascii="Palatino Linotype" w:hAnsi="Palatino Linotype" w:cs="Arial"/>
        </w:rPr>
      </w:pPr>
      <w:r>
        <w:rPr>
          <w:rFonts w:ascii="Palatino Linotype" w:hAnsi="Palatino Linotype" w:cs="Arial"/>
        </w:rPr>
        <w:t xml:space="preserve">Por último, resulta preciso señalar que el acuerdo de clasificación remitido por </w:t>
      </w:r>
      <w:r>
        <w:rPr>
          <w:rFonts w:ascii="Palatino Linotype" w:hAnsi="Palatino Linotype" w:cs="Arial"/>
          <w:b/>
        </w:rPr>
        <w:t xml:space="preserve">El Sujeto Obligado </w:t>
      </w:r>
      <w:r>
        <w:rPr>
          <w:rFonts w:ascii="Palatino Linotype" w:hAnsi="Palatino Linotype" w:cs="Arial"/>
        </w:rPr>
        <w:t>carece de firmas, constituyendo</w:t>
      </w:r>
      <w:r w:rsidR="006D416E">
        <w:rPr>
          <w:rFonts w:ascii="Palatino Linotype" w:hAnsi="Palatino Linotype" w:cs="Arial"/>
        </w:rPr>
        <w:t xml:space="preserve"> en consecuencia,</w:t>
      </w:r>
      <w:r>
        <w:rPr>
          <w:rFonts w:ascii="Palatino Linotype" w:hAnsi="Palatino Linotype" w:cs="Arial"/>
        </w:rPr>
        <w:t xml:space="preserve"> una ausencia en la expresión de la voluntad de los integrantes del Comité de Transparencia del </w:t>
      </w:r>
      <w:r>
        <w:rPr>
          <w:rFonts w:ascii="Palatino Linotype" w:hAnsi="Palatino Linotype" w:cs="Arial"/>
          <w:b/>
        </w:rPr>
        <w:t xml:space="preserve">Sujeto Obligado. </w:t>
      </w:r>
    </w:p>
    <w:p w:rsidR="006D416E" w:rsidRDefault="00395322" w:rsidP="006D416E">
      <w:pPr>
        <w:spacing w:before="240" w:line="360" w:lineRule="auto"/>
        <w:jc w:val="both"/>
        <w:rPr>
          <w:rFonts w:ascii="Palatino Linotype" w:hAnsi="Palatino Linotype"/>
          <w:sz w:val="24"/>
          <w:szCs w:val="24"/>
        </w:rPr>
      </w:pPr>
      <w:r>
        <w:rPr>
          <w:rFonts w:ascii="Palatino Linotype" w:hAnsi="Palatino Linotype"/>
          <w:sz w:val="24"/>
          <w:szCs w:val="24"/>
        </w:rPr>
        <w:lastRenderedPageBreak/>
        <w:t>Bajo estas líneas argumentativas</w:t>
      </w:r>
      <w:r w:rsidR="006D416E" w:rsidRPr="00395322">
        <w:rPr>
          <w:rFonts w:ascii="Palatino Linotype" w:hAnsi="Palatino Linotype"/>
          <w:sz w:val="24"/>
          <w:szCs w:val="24"/>
        </w:rPr>
        <w:t xml:space="preserve">, </w:t>
      </w:r>
      <w:r>
        <w:rPr>
          <w:rFonts w:ascii="Palatino Linotype" w:hAnsi="Palatino Linotype"/>
          <w:sz w:val="24"/>
          <w:szCs w:val="24"/>
        </w:rPr>
        <w:t xml:space="preserve">este Órgano Garante invariablemente arriba a la conclusión de que resulta procedente ordenar la entrega del o los documentos donde conste el procedimiento de contratación para la impresión de las obras correspondientes a la colección </w:t>
      </w:r>
      <w:r w:rsidR="00F056D2" w:rsidRPr="00F056D2">
        <w:rPr>
          <w:rFonts w:ascii="Palatino Linotype" w:hAnsi="Palatino Linotype"/>
          <w:b/>
          <w:sz w:val="24"/>
          <w:szCs w:val="24"/>
        </w:rPr>
        <w:t>“Mosaicos regionales con pueblos mágicos y pueblos con encanto”,</w:t>
      </w:r>
      <w:r w:rsidR="00F056D2">
        <w:rPr>
          <w:rFonts w:ascii="Palatino Linotype" w:hAnsi="Palatino Linotype"/>
          <w:sz w:val="24"/>
          <w:szCs w:val="24"/>
        </w:rPr>
        <w:t xml:space="preserve"> </w:t>
      </w:r>
      <w:r w:rsidR="00784B94">
        <w:rPr>
          <w:rFonts w:ascii="Palatino Linotype" w:hAnsi="Palatino Linotype"/>
          <w:sz w:val="24"/>
          <w:szCs w:val="24"/>
        </w:rPr>
        <w:t xml:space="preserve">así como </w:t>
      </w:r>
      <w:r w:rsidR="001C0AAC">
        <w:rPr>
          <w:rFonts w:ascii="Palatino Linotype" w:hAnsi="Palatino Linotype"/>
          <w:sz w:val="24"/>
          <w:szCs w:val="24"/>
        </w:rPr>
        <w:t>los comprobantes de pago derivados</w:t>
      </w:r>
      <w:r w:rsidR="00784B94">
        <w:rPr>
          <w:rFonts w:ascii="Palatino Linotype" w:hAnsi="Palatino Linotype"/>
          <w:sz w:val="24"/>
          <w:szCs w:val="24"/>
        </w:rPr>
        <w:t xml:space="preserve"> de dicho procedimiento, ambos </w:t>
      </w:r>
      <w:r w:rsidR="00F056D2">
        <w:rPr>
          <w:rFonts w:ascii="Palatino Linotype" w:hAnsi="Palatino Linotype"/>
          <w:sz w:val="24"/>
          <w:szCs w:val="24"/>
        </w:rPr>
        <w:t xml:space="preserve">al veintidós de agosto de dos mil dieciocho, en versión pública acompañada del acuerdo de clasificación correspondiente, mismo que deberá de ser elaborado con estricta observancia a la normatividad aplicable. </w:t>
      </w:r>
    </w:p>
    <w:p w:rsidR="001C0AAC" w:rsidRDefault="001C0AAC" w:rsidP="006D416E">
      <w:pPr>
        <w:spacing w:before="240" w:line="360" w:lineRule="auto"/>
        <w:jc w:val="both"/>
        <w:rPr>
          <w:rFonts w:ascii="Palatino Linotype" w:hAnsi="Palatino Linotype"/>
          <w:sz w:val="24"/>
          <w:szCs w:val="24"/>
        </w:rPr>
      </w:pPr>
    </w:p>
    <w:p w:rsidR="00F056D2" w:rsidRPr="003B467C" w:rsidRDefault="00F056D2" w:rsidP="00F056D2">
      <w:pPr>
        <w:pStyle w:val="Prrafodelista"/>
        <w:numPr>
          <w:ilvl w:val="0"/>
          <w:numId w:val="22"/>
        </w:numPr>
        <w:autoSpaceDE w:val="0"/>
        <w:autoSpaceDN w:val="0"/>
        <w:adjustRightInd w:val="0"/>
        <w:spacing w:line="360" w:lineRule="auto"/>
        <w:contextualSpacing/>
        <w:jc w:val="both"/>
        <w:rPr>
          <w:rFonts w:ascii="Palatino Linotype" w:hAnsi="Palatino Linotype" w:cs="Arial"/>
          <w:b/>
          <w:sz w:val="28"/>
        </w:rPr>
      </w:pPr>
      <w:r w:rsidRPr="003B467C">
        <w:rPr>
          <w:rFonts w:ascii="Palatino Linotype" w:hAnsi="Palatino Linotype" w:cs="Arial"/>
          <w:b/>
          <w:sz w:val="28"/>
        </w:rPr>
        <w:t>De la versión pública</w:t>
      </w:r>
    </w:p>
    <w:p w:rsidR="00F056D2" w:rsidRPr="006F00D9" w:rsidRDefault="00F056D2" w:rsidP="00F056D2">
      <w:pPr>
        <w:pStyle w:val="Prrafodelista"/>
        <w:spacing w:line="360" w:lineRule="auto"/>
        <w:ind w:left="720"/>
        <w:jc w:val="both"/>
        <w:rPr>
          <w:rFonts w:ascii="Palatino Linotype" w:eastAsia="Calibri" w:hAnsi="Palatino Linotype"/>
        </w:rPr>
      </w:pPr>
    </w:p>
    <w:p w:rsidR="00023892" w:rsidRDefault="00023892" w:rsidP="000238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lo anterior, es preciso señalar que en caso de ordenarse la entrega, se pudiera desprender que existieran documentos que </w:t>
      </w:r>
      <w:r w:rsidRPr="00A913E3">
        <w:rPr>
          <w:rFonts w:ascii="Palatino Linotype" w:hAnsi="Palatino Linotype" w:cs="Arial"/>
          <w:sz w:val="24"/>
          <w:szCs w:val="24"/>
        </w:rPr>
        <w:t>contenga</w:t>
      </w:r>
      <w:r>
        <w:rPr>
          <w:rFonts w:ascii="Palatino Linotype" w:hAnsi="Palatino Linotype" w:cs="Arial"/>
          <w:sz w:val="24"/>
          <w:szCs w:val="24"/>
        </w:rPr>
        <w:t>n</w:t>
      </w:r>
      <w:r w:rsidRPr="00A913E3">
        <w:rPr>
          <w:rFonts w:ascii="Palatino Linotype" w:hAnsi="Palatino Linotype" w:cs="Arial"/>
          <w:sz w:val="24"/>
          <w:szCs w:val="24"/>
        </w:rPr>
        <w:t xml:space="preserve"> tanto información de interés público como información que debe ser clasificada, se hará la entrega de</w:t>
      </w:r>
      <w:r>
        <w:rPr>
          <w:rFonts w:ascii="Palatino Linotype" w:hAnsi="Palatino Linotype" w:cs="Arial"/>
          <w:sz w:val="24"/>
          <w:szCs w:val="24"/>
        </w:rPr>
        <w:t xml:space="preserve"> </w:t>
      </w:r>
      <w:r w:rsidRPr="00A913E3">
        <w:rPr>
          <w:rFonts w:ascii="Palatino Linotype" w:hAnsi="Palatino Linotype" w:cs="Arial"/>
          <w:sz w:val="24"/>
          <w:szCs w:val="24"/>
        </w:rPr>
        <w:t>l</w:t>
      </w:r>
      <w:r>
        <w:rPr>
          <w:rFonts w:ascii="Palatino Linotype" w:hAnsi="Palatino Linotype" w:cs="Arial"/>
          <w:sz w:val="24"/>
          <w:szCs w:val="24"/>
        </w:rPr>
        <w:t>os</w:t>
      </w:r>
      <w:r w:rsidRPr="00A913E3">
        <w:rPr>
          <w:rFonts w:ascii="Palatino Linotype" w:hAnsi="Palatino Linotype" w:cs="Arial"/>
          <w:sz w:val="24"/>
          <w:szCs w:val="24"/>
        </w:rPr>
        <w:t xml:space="preserve"> mismo</w:t>
      </w:r>
      <w:r>
        <w:rPr>
          <w:rFonts w:ascii="Palatino Linotype" w:hAnsi="Palatino Linotype" w:cs="Arial"/>
          <w:sz w:val="24"/>
          <w:szCs w:val="24"/>
        </w:rPr>
        <w:t>s</w:t>
      </w:r>
      <w:r w:rsidRPr="00A913E3">
        <w:rPr>
          <w:rFonts w:ascii="Palatino Linotype" w:hAnsi="Palatino Linotype" w:cs="Arial"/>
          <w:sz w:val="24"/>
          <w:szCs w:val="24"/>
        </w:rPr>
        <w:t>, testando las secciones o datos que de</w:t>
      </w:r>
      <w:r>
        <w:rPr>
          <w:rFonts w:ascii="Palatino Linotype" w:hAnsi="Palatino Linotype" w:cs="Arial"/>
          <w:sz w:val="24"/>
          <w:szCs w:val="24"/>
        </w:rPr>
        <w:t xml:space="preserve">ban ser clasificados; por ende </w:t>
      </w:r>
      <w:r w:rsidRPr="00BB286B">
        <w:rPr>
          <w:rFonts w:ascii="Palatino Linotype" w:hAnsi="Palatino Linotype" w:cs="Arial"/>
          <w:b/>
          <w:sz w:val="24"/>
          <w:szCs w:val="24"/>
        </w:rPr>
        <w:t>El Sujeto Obligado</w:t>
      </w:r>
      <w:r w:rsidRPr="00A913E3">
        <w:rPr>
          <w:rFonts w:ascii="Palatino Linotype" w:hAnsi="Palatino Linotype" w:cs="Arial"/>
          <w:sz w:val="24"/>
          <w:szCs w:val="24"/>
        </w:rPr>
        <w:t xml:space="preserve"> deberá proceder a testar los datos personales que se encuentre</w:t>
      </w:r>
      <w:r>
        <w:rPr>
          <w:rFonts w:ascii="Palatino Linotype" w:hAnsi="Palatino Linotype" w:cs="Arial"/>
          <w:sz w:val="24"/>
          <w:szCs w:val="24"/>
        </w:rPr>
        <w:t>n</w:t>
      </w:r>
      <w:r w:rsidRPr="00A913E3">
        <w:rPr>
          <w:rFonts w:ascii="Palatino Linotype" w:hAnsi="Palatino Linotype" w:cs="Arial"/>
          <w:sz w:val="24"/>
          <w:szCs w:val="24"/>
        </w:rPr>
        <w:t xml:space="preserve"> contenidos en los documentos a entregar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w:t>
      </w:r>
      <w:r>
        <w:rPr>
          <w:rFonts w:ascii="Palatino Linotype" w:hAnsi="Palatino Linotype" w:cs="Arial"/>
          <w:sz w:val="24"/>
          <w:szCs w:val="24"/>
        </w:rPr>
        <w:t>XII del artículo 4</w:t>
      </w:r>
      <w:r w:rsidRPr="00A913E3">
        <w:rPr>
          <w:rFonts w:ascii="Palatino Linotype" w:hAnsi="Palatino Linotype" w:cs="Arial"/>
          <w:sz w:val="24"/>
          <w:szCs w:val="24"/>
        </w:rPr>
        <w:t xml:space="preserve"> de la Ley de Protección de Datos Personales del Estado de México.</w:t>
      </w:r>
    </w:p>
    <w:p w:rsidR="00023892" w:rsidRDefault="00023892" w:rsidP="00023892">
      <w:pPr>
        <w:tabs>
          <w:tab w:val="left" w:pos="8647"/>
        </w:tabs>
        <w:spacing w:after="0" w:line="360" w:lineRule="auto"/>
        <w:ind w:right="51"/>
        <w:jc w:val="both"/>
        <w:rPr>
          <w:rFonts w:ascii="Palatino Linotype" w:hAnsi="Palatino Linotype" w:cs="Arial"/>
          <w:sz w:val="24"/>
          <w:szCs w:val="24"/>
        </w:rPr>
      </w:pPr>
    </w:p>
    <w:p w:rsidR="00023892" w:rsidRDefault="00023892" w:rsidP="00023892">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Pr>
          <w:rFonts w:ascii="Palatino Linotype" w:hAnsi="Palatino Linotype" w:cs="Arial"/>
          <w:sz w:val="24"/>
          <w:szCs w:val="24"/>
        </w:rPr>
        <w:t xml:space="preserve">que pudiera entregarse en su caso, </w:t>
      </w:r>
      <w:r w:rsidRPr="00E27A17">
        <w:rPr>
          <w:rFonts w:ascii="Palatino Linotype" w:hAnsi="Palatino Linotype" w:cs="Arial"/>
          <w:sz w:val="24"/>
          <w:szCs w:val="24"/>
        </w:rPr>
        <w:t>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023892" w:rsidRPr="00E27A17" w:rsidRDefault="00023892" w:rsidP="00023892">
      <w:pPr>
        <w:tabs>
          <w:tab w:val="left" w:pos="8647"/>
        </w:tabs>
        <w:spacing w:after="0" w:line="360" w:lineRule="auto"/>
        <w:ind w:right="51"/>
        <w:jc w:val="both"/>
        <w:rPr>
          <w:rFonts w:ascii="Palatino Linotype" w:hAnsi="Palatino Linotype" w:cs="Arial"/>
          <w:sz w:val="24"/>
          <w:szCs w:val="24"/>
        </w:rPr>
      </w:pPr>
    </w:p>
    <w:p w:rsidR="00023892" w:rsidRDefault="00023892" w:rsidP="00023892">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023892" w:rsidRPr="00E27A17" w:rsidRDefault="00023892" w:rsidP="00023892">
      <w:pPr>
        <w:tabs>
          <w:tab w:val="left" w:pos="8647"/>
        </w:tabs>
        <w:spacing w:after="0" w:line="360" w:lineRule="auto"/>
        <w:ind w:right="51"/>
        <w:jc w:val="both"/>
        <w:rPr>
          <w:rFonts w:ascii="Palatino Linotype" w:hAnsi="Palatino Linotype" w:cs="Arial"/>
          <w:sz w:val="24"/>
          <w:szCs w:val="24"/>
        </w:rPr>
      </w:pPr>
    </w:p>
    <w:p w:rsidR="00023892" w:rsidRDefault="00023892" w:rsidP="00023892">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23892" w:rsidRDefault="00023892" w:rsidP="00023892">
      <w:pPr>
        <w:tabs>
          <w:tab w:val="left" w:pos="8647"/>
        </w:tabs>
        <w:spacing w:after="0" w:line="360" w:lineRule="auto"/>
        <w:ind w:right="51"/>
        <w:jc w:val="both"/>
        <w:rPr>
          <w:rFonts w:ascii="Palatino Linotype" w:hAnsi="Palatino Linotype" w:cs="Arial"/>
          <w:sz w:val="24"/>
          <w:szCs w:val="24"/>
        </w:rPr>
      </w:pPr>
    </w:p>
    <w:p w:rsidR="00023892" w:rsidRDefault="00023892" w:rsidP="00023892">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lastRenderedPageBreak/>
        <w:t>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w:t>
      </w:r>
      <w:r>
        <w:rPr>
          <w:rFonts w:ascii="Palatino Linotype" w:hAnsi="Palatino Linotype" w:cs="Arial"/>
          <w:sz w:val="24"/>
          <w:szCs w:val="24"/>
        </w:rPr>
        <w:t xml:space="preserve"> </w:t>
      </w:r>
      <w:r w:rsidRPr="00E27A17">
        <w:rPr>
          <w:rFonts w:ascii="Palatino Linotype" w:hAnsi="Palatino Linotype" w:cs="Arial"/>
          <w:b/>
          <w:sz w:val="24"/>
          <w:szCs w:val="24"/>
        </w:rPr>
        <w:t>Registro Federal de Contribuyentes</w:t>
      </w:r>
      <w:r w:rsidRPr="00E27A17">
        <w:rPr>
          <w:rFonts w:ascii="Palatino Linotype" w:hAnsi="Palatino Linotype" w:cs="Arial"/>
          <w:sz w:val="24"/>
          <w:szCs w:val="24"/>
        </w:rPr>
        <w:t xml:space="preserve"> (RFC)</w:t>
      </w:r>
      <w:r>
        <w:rPr>
          <w:rFonts w:ascii="Palatino Linotype" w:hAnsi="Palatino Linotype" w:cs="Arial"/>
          <w:sz w:val="24"/>
          <w:szCs w:val="24"/>
        </w:rPr>
        <w:t xml:space="preserve"> y</w:t>
      </w:r>
      <w:r w:rsidRPr="00E27A17">
        <w:rPr>
          <w:rFonts w:ascii="Palatino Linotype" w:hAnsi="Palatino Linotype" w:cs="Arial"/>
          <w:sz w:val="24"/>
          <w:szCs w:val="24"/>
        </w:rPr>
        <w:t xml:space="preserve"> la </w:t>
      </w:r>
      <w:r w:rsidRPr="00E27A17">
        <w:rPr>
          <w:rFonts w:ascii="Palatino Linotype" w:hAnsi="Palatino Linotype" w:cs="Arial"/>
          <w:b/>
          <w:sz w:val="24"/>
          <w:szCs w:val="24"/>
        </w:rPr>
        <w:t>Clave Única de Registro de Población</w:t>
      </w:r>
      <w:r>
        <w:rPr>
          <w:rFonts w:ascii="Palatino Linotype" w:hAnsi="Palatino Linotype" w:cs="Arial"/>
          <w:sz w:val="24"/>
          <w:szCs w:val="24"/>
        </w:rPr>
        <w:t xml:space="preserve"> (CURP).</w:t>
      </w:r>
    </w:p>
    <w:p w:rsidR="00023892" w:rsidRDefault="00023892" w:rsidP="00023892">
      <w:pPr>
        <w:tabs>
          <w:tab w:val="left" w:pos="8647"/>
        </w:tabs>
        <w:spacing w:after="0" w:line="360" w:lineRule="auto"/>
        <w:ind w:right="51"/>
        <w:jc w:val="both"/>
        <w:rPr>
          <w:rFonts w:ascii="Palatino Linotype" w:hAnsi="Palatino Linotype" w:cs="Arial"/>
          <w:sz w:val="24"/>
          <w:szCs w:val="24"/>
        </w:rPr>
      </w:pPr>
    </w:p>
    <w:p w:rsidR="00023892" w:rsidRDefault="00023892" w:rsidP="00023892">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w:t>
      </w:r>
      <w:r>
        <w:rPr>
          <w:rFonts w:ascii="Palatino Linotype" w:hAnsi="Palatino Linotype" w:cs="Arial"/>
          <w:sz w:val="24"/>
          <w:szCs w:val="24"/>
        </w:rPr>
        <w:t xml:space="preserve"> </w:t>
      </w:r>
      <w:r w:rsidRPr="00E27A17">
        <w:rPr>
          <w:rFonts w:ascii="Palatino Linotype" w:hAnsi="Palatino Linotype" w:cs="Arial"/>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023892" w:rsidRDefault="00023892" w:rsidP="00023892">
      <w:pPr>
        <w:tabs>
          <w:tab w:val="left" w:pos="8647"/>
        </w:tabs>
        <w:spacing w:after="0" w:line="360" w:lineRule="auto"/>
        <w:ind w:right="51"/>
        <w:jc w:val="both"/>
        <w:rPr>
          <w:rFonts w:ascii="Palatino Linotype" w:hAnsi="Palatino Linotype" w:cs="Arial"/>
          <w:sz w:val="24"/>
          <w:szCs w:val="24"/>
        </w:rPr>
      </w:pPr>
    </w:p>
    <w:p w:rsidR="00023892" w:rsidRDefault="00023892" w:rsidP="00023892">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Lo anterior, es compartido por el entonces Instituto Federal de Acceso a la Información Protección de Datos (IFAI) a través del Criterio </w:t>
      </w:r>
      <w:r>
        <w:rPr>
          <w:rFonts w:ascii="Palatino Linotype" w:hAnsi="Palatino Linotype" w:cs="Arial"/>
          <w:sz w:val="24"/>
          <w:szCs w:val="24"/>
        </w:rPr>
        <w:t>19/17</w:t>
      </w:r>
      <w:r w:rsidRPr="00E27A17">
        <w:rPr>
          <w:rFonts w:ascii="Palatino Linotype" w:hAnsi="Palatino Linotype" w:cs="Arial"/>
          <w:sz w:val="24"/>
          <w:szCs w:val="24"/>
        </w:rPr>
        <w:t>, el cual es del tenor siguiente:</w:t>
      </w:r>
    </w:p>
    <w:p w:rsidR="00023892" w:rsidRDefault="00023892" w:rsidP="00023892">
      <w:pPr>
        <w:tabs>
          <w:tab w:val="left" w:pos="8647"/>
        </w:tabs>
        <w:spacing w:after="0" w:line="360" w:lineRule="auto"/>
        <w:ind w:left="567" w:right="567"/>
        <w:jc w:val="both"/>
        <w:rPr>
          <w:rFonts w:ascii="Palatino Linotype" w:hAnsi="Palatino Linotype" w:cs="Arial"/>
          <w:b/>
          <w:bCs/>
          <w:i/>
        </w:rPr>
      </w:pPr>
    </w:p>
    <w:p w:rsidR="00023892" w:rsidRDefault="00023892" w:rsidP="00023892">
      <w:pPr>
        <w:tabs>
          <w:tab w:val="left" w:pos="8647"/>
        </w:tabs>
        <w:spacing w:after="0" w:line="360" w:lineRule="auto"/>
        <w:ind w:left="567" w:right="567"/>
        <w:jc w:val="both"/>
        <w:rPr>
          <w:rFonts w:ascii="Palatino Linotype" w:hAnsi="Palatino Linotype" w:cs="Arial"/>
          <w:b/>
          <w:bCs/>
          <w:i/>
        </w:rPr>
      </w:pPr>
      <w:r>
        <w:rPr>
          <w:rFonts w:ascii="Palatino Linotype" w:hAnsi="Palatino Linotype" w:cs="Arial"/>
          <w:b/>
          <w:bCs/>
          <w:i/>
        </w:rPr>
        <w:t>“</w:t>
      </w:r>
      <w:r w:rsidRPr="00A13CD9">
        <w:rPr>
          <w:rFonts w:ascii="Palatino Linotype" w:hAnsi="Palatino Linotype" w:cs="Arial"/>
          <w:b/>
          <w:bCs/>
          <w:i/>
        </w:rPr>
        <w:t xml:space="preserve">REGISTRO FEDERAL DE CONTRIBUYENTES (RFC) DE PERSONAS FÍSICAS. </w:t>
      </w:r>
    </w:p>
    <w:p w:rsidR="00023892" w:rsidRPr="00CD061A" w:rsidRDefault="00023892" w:rsidP="00023892">
      <w:pPr>
        <w:tabs>
          <w:tab w:val="left" w:pos="8647"/>
        </w:tabs>
        <w:spacing w:after="0" w:line="360" w:lineRule="auto"/>
        <w:ind w:left="567" w:right="567"/>
        <w:jc w:val="both"/>
        <w:rPr>
          <w:rFonts w:ascii="Palatino Linotype" w:hAnsi="Palatino Linotype" w:cs="Arial"/>
          <w:b/>
          <w:bCs/>
          <w:i/>
        </w:rPr>
      </w:pPr>
      <w:r w:rsidRPr="00A13CD9">
        <w:rPr>
          <w:rFonts w:ascii="Palatino Linotype" w:hAnsi="Palatino Linotype" w:cs="Arial"/>
          <w:bCs/>
          <w:i/>
        </w:rPr>
        <w:t>El RFC es una clave de carácter fiscal, única e irrepetible, que permite identificar al titular, su edad y fecha de nacimiento, por lo que es un dato personal de carácter confidencial.</w:t>
      </w:r>
      <w:r>
        <w:rPr>
          <w:rFonts w:ascii="Palatino Linotype" w:hAnsi="Palatino Linotype" w:cs="Arial"/>
          <w:bCs/>
          <w:i/>
        </w:rPr>
        <w:t xml:space="preserve">”  </w:t>
      </w:r>
      <w:r>
        <w:rPr>
          <w:rFonts w:ascii="Palatino Linotype" w:hAnsi="Palatino Linotype" w:cs="Arial"/>
          <w:b/>
          <w:bCs/>
          <w:i/>
        </w:rPr>
        <w:t>[Sic]</w:t>
      </w:r>
    </w:p>
    <w:p w:rsidR="00023892" w:rsidRPr="00497964" w:rsidRDefault="00023892" w:rsidP="00023892">
      <w:pPr>
        <w:tabs>
          <w:tab w:val="left" w:pos="8647"/>
        </w:tabs>
        <w:spacing w:after="0" w:line="240" w:lineRule="auto"/>
        <w:ind w:left="567" w:right="567"/>
        <w:jc w:val="both"/>
        <w:rPr>
          <w:rFonts w:ascii="Palatino Linotype" w:hAnsi="Palatino Linotype" w:cs="Arial"/>
          <w:bCs/>
          <w:i/>
        </w:rPr>
      </w:pPr>
    </w:p>
    <w:p w:rsidR="00023892" w:rsidRDefault="00023892" w:rsidP="00023892">
      <w:pPr>
        <w:tabs>
          <w:tab w:val="left" w:pos="8647"/>
        </w:tabs>
        <w:spacing w:after="0" w:line="240" w:lineRule="auto"/>
        <w:ind w:left="567" w:right="567"/>
        <w:jc w:val="right"/>
        <w:rPr>
          <w:rFonts w:ascii="Palatino Linotype" w:hAnsi="Palatino Linotype" w:cs="Arial"/>
          <w:sz w:val="24"/>
          <w:szCs w:val="24"/>
        </w:rPr>
      </w:pPr>
    </w:p>
    <w:p w:rsidR="00023892" w:rsidRDefault="00023892" w:rsidP="00023892">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w:t>
      </w:r>
      <w:r w:rsidRPr="00E27A17">
        <w:rPr>
          <w:rFonts w:ascii="Palatino Linotype" w:hAnsi="Palatino Linotype" w:cs="Arial"/>
          <w:sz w:val="24"/>
          <w:szCs w:val="24"/>
        </w:rPr>
        <w:lastRenderedPageBreak/>
        <w:t>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023892" w:rsidRDefault="00023892" w:rsidP="00023892">
      <w:pPr>
        <w:tabs>
          <w:tab w:val="left" w:pos="8647"/>
        </w:tabs>
        <w:spacing w:after="0" w:line="360" w:lineRule="auto"/>
        <w:ind w:right="51"/>
        <w:jc w:val="both"/>
        <w:rPr>
          <w:rFonts w:ascii="Palatino Linotype" w:hAnsi="Palatino Linotype" w:cs="Arial"/>
          <w:sz w:val="24"/>
          <w:szCs w:val="24"/>
        </w:rPr>
      </w:pPr>
    </w:p>
    <w:p w:rsidR="00023892" w:rsidRDefault="00023892" w:rsidP="00023892">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023892" w:rsidRPr="00E27A17" w:rsidRDefault="00023892" w:rsidP="00023892">
      <w:pPr>
        <w:tabs>
          <w:tab w:val="left" w:pos="8647"/>
        </w:tabs>
        <w:spacing w:after="0" w:line="360" w:lineRule="auto"/>
        <w:ind w:right="51"/>
        <w:jc w:val="both"/>
        <w:rPr>
          <w:rFonts w:ascii="Palatino Linotype" w:hAnsi="Palatino Linotype" w:cs="Arial"/>
          <w:sz w:val="24"/>
          <w:szCs w:val="24"/>
        </w:rPr>
      </w:pPr>
    </w:p>
    <w:p w:rsidR="00023892" w:rsidRDefault="00023892" w:rsidP="00023892">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Argumento que es compartido por el entonces </w:t>
      </w:r>
      <w:r w:rsidRPr="00E27A17">
        <w:rPr>
          <w:rFonts w:ascii="Palatino Linotype" w:hAnsi="Palatino Linotype" w:cs="Arial"/>
          <w:b/>
          <w:bCs/>
          <w:sz w:val="24"/>
          <w:szCs w:val="24"/>
        </w:rPr>
        <w:t xml:space="preserve">Instituto Federal de Acceso a la Información y Protección de Datos (IFAI), </w:t>
      </w:r>
      <w:r w:rsidRPr="00BB286B">
        <w:rPr>
          <w:rFonts w:ascii="Palatino Linotype" w:hAnsi="Palatino Linotype" w:cs="Arial"/>
          <w:bCs/>
          <w:sz w:val="24"/>
          <w:szCs w:val="24"/>
        </w:rPr>
        <w:t>conforme al</w:t>
      </w:r>
      <w:r w:rsidRPr="00E27A17">
        <w:rPr>
          <w:rFonts w:ascii="Palatino Linotype" w:hAnsi="Palatino Linotype" w:cs="Arial"/>
          <w:b/>
          <w:bCs/>
          <w:sz w:val="24"/>
          <w:szCs w:val="24"/>
        </w:rPr>
        <w:t xml:space="preserve"> </w:t>
      </w:r>
      <w:r w:rsidRPr="00E27A17">
        <w:rPr>
          <w:rFonts w:ascii="Palatino Linotype" w:hAnsi="Palatino Linotype" w:cs="Arial"/>
          <w:sz w:val="24"/>
          <w:szCs w:val="24"/>
        </w:rPr>
        <w:t xml:space="preserve">criterio número </w:t>
      </w:r>
      <w:r w:rsidRPr="00EC5E26">
        <w:rPr>
          <w:rFonts w:ascii="Palatino Linotype" w:hAnsi="Palatino Linotype" w:cs="Arial"/>
          <w:b/>
          <w:sz w:val="24"/>
          <w:szCs w:val="24"/>
        </w:rPr>
        <w:t>18/17,</w:t>
      </w:r>
      <w:r w:rsidRPr="00E27A17">
        <w:rPr>
          <w:rFonts w:ascii="Palatino Linotype" w:hAnsi="Palatino Linotype" w:cs="Arial"/>
          <w:sz w:val="24"/>
          <w:szCs w:val="24"/>
        </w:rPr>
        <w:t xml:space="preserve"> el cual refiere: </w:t>
      </w:r>
    </w:p>
    <w:p w:rsidR="00023892" w:rsidRDefault="00023892" w:rsidP="00023892">
      <w:pPr>
        <w:tabs>
          <w:tab w:val="left" w:pos="8222"/>
        </w:tabs>
        <w:spacing w:before="240" w:line="360" w:lineRule="auto"/>
        <w:ind w:left="851" w:right="851"/>
        <w:jc w:val="both"/>
        <w:rPr>
          <w:rFonts w:ascii="Palatino Linotype" w:hAnsi="Palatino Linotype" w:cs="Arial"/>
          <w:b/>
          <w:bCs/>
          <w:i/>
        </w:rPr>
      </w:pPr>
      <w:r w:rsidRPr="00497964">
        <w:rPr>
          <w:rFonts w:ascii="Palatino Linotype" w:hAnsi="Palatino Linotype" w:cs="Arial"/>
          <w:b/>
          <w:bCs/>
          <w:i/>
        </w:rPr>
        <w:t>“</w:t>
      </w:r>
      <w:r w:rsidRPr="00A13CD9">
        <w:rPr>
          <w:rFonts w:ascii="Palatino Linotype" w:hAnsi="Palatino Linotype" w:cs="Arial"/>
          <w:b/>
          <w:bCs/>
          <w:i/>
        </w:rPr>
        <w:t>CLAVE ÚNICA D</w:t>
      </w:r>
      <w:r>
        <w:rPr>
          <w:rFonts w:ascii="Palatino Linotype" w:hAnsi="Palatino Linotype" w:cs="Arial"/>
          <w:b/>
          <w:bCs/>
          <w:i/>
        </w:rPr>
        <w:t>E REGISTRO DE POBLACIÓN (CURP)</w:t>
      </w:r>
    </w:p>
    <w:p w:rsidR="00023892" w:rsidRPr="00A13CD9" w:rsidRDefault="00023892" w:rsidP="00023892">
      <w:pPr>
        <w:tabs>
          <w:tab w:val="left" w:pos="8222"/>
        </w:tabs>
        <w:spacing w:before="240" w:line="360" w:lineRule="auto"/>
        <w:ind w:left="851" w:right="851"/>
        <w:jc w:val="both"/>
        <w:rPr>
          <w:rFonts w:ascii="Palatino Linotype" w:hAnsi="Palatino Linotype" w:cs="Arial"/>
          <w:i/>
        </w:rPr>
      </w:pPr>
      <w:r w:rsidRPr="00A13CD9">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Pr>
          <w:rFonts w:ascii="Palatino Linotype" w:hAnsi="Palatino Linotype" w:cs="Arial"/>
          <w:i/>
        </w:rPr>
        <w:t xml:space="preserve">” </w:t>
      </w:r>
      <w:r>
        <w:rPr>
          <w:rFonts w:ascii="Palatino Linotype" w:hAnsi="Palatino Linotype" w:cs="Arial"/>
          <w:b/>
          <w:bCs/>
          <w:i/>
        </w:rPr>
        <w:t>[Sic]</w:t>
      </w:r>
    </w:p>
    <w:p w:rsidR="00023892" w:rsidRDefault="00023892" w:rsidP="00023892">
      <w:pPr>
        <w:pStyle w:val="Prrafodelista"/>
        <w:autoSpaceDE w:val="0"/>
        <w:autoSpaceDN w:val="0"/>
        <w:adjustRightInd w:val="0"/>
        <w:spacing w:line="360" w:lineRule="auto"/>
        <w:ind w:left="0"/>
        <w:contextualSpacing/>
        <w:jc w:val="both"/>
        <w:rPr>
          <w:rFonts w:ascii="Palatino Linotype" w:hAnsi="Palatino Linotype" w:cs="Arial"/>
        </w:rPr>
      </w:pPr>
    </w:p>
    <w:p w:rsidR="00023892" w:rsidRPr="000752E0" w:rsidRDefault="00023892" w:rsidP="00023892">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Además de ello, se considera que se deberá testar el</w:t>
      </w:r>
      <w:r>
        <w:rPr>
          <w:rFonts w:ascii="Palatino Linotype" w:hAnsi="Palatino Linotype" w:cs="Arial"/>
          <w:sz w:val="24"/>
          <w:szCs w:val="24"/>
        </w:rPr>
        <w:t xml:space="preserve"> sello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 xml:space="preserve">del contribuyente que lo expide y la cadena original de éste, en virtud de que éstos se pueden vincular con </w:t>
      </w:r>
      <w:r w:rsidRPr="000752E0">
        <w:rPr>
          <w:rFonts w:ascii="Palatino Linotype" w:hAnsi="Palatino Linotype" w:cs="Arial"/>
          <w:sz w:val="24"/>
          <w:szCs w:val="24"/>
        </w:rPr>
        <w:lastRenderedPageBreak/>
        <w:t>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023892" w:rsidRDefault="00023892" w:rsidP="00023892">
      <w:pPr>
        <w:tabs>
          <w:tab w:val="left" w:pos="8647"/>
        </w:tabs>
        <w:spacing w:after="0" w:line="360" w:lineRule="auto"/>
        <w:ind w:right="51"/>
        <w:jc w:val="both"/>
        <w:rPr>
          <w:rFonts w:ascii="Palatino Linotype" w:hAnsi="Palatino Linotype" w:cs="Arial"/>
          <w:sz w:val="24"/>
          <w:szCs w:val="24"/>
        </w:rPr>
      </w:pPr>
    </w:p>
    <w:p w:rsidR="00023892" w:rsidRDefault="00023892" w:rsidP="00023892">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De este modo, en las versiones públicas de los documentos que se ordena su entrega se deben testar tanto CLABES, como el</w:t>
      </w:r>
      <w:r>
        <w:rPr>
          <w:rFonts w:ascii="Palatino Linotype" w:hAnsi="Palatino Linotype" w:cs="Arial"/>
          <w:sz w:val="24"/>
          <w:szCs w:val="24"/>
        </w:rPr>
        <w:t xml:space="preserve"> </w:t>
      </w:r>
      <w:r w:rsidRPr="000752E0">
        <w:rPr>
          <w:rFonts w:ascii="Palatino Linotype" w:hAnsi="Palatino Linotype" w:cs="Arial"/>
          <w:sz w:val="24"/>
          <w:szCs w:val="24"/>
        </w:rPr>
        <w:t>sello</w:t>
      </w:r>
      <w:r>
        <w:rPr>
          <w:rFonts w:ascii="Palatino Linotype" w:hAnsi="Palatino Linotype" w:cs="Arial"/>
          <w:sz w:val="24"/>
          <w:szCs w:val="24"/>
        </w:rPr>
        <w:t xml:space="preserve">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y su correspondiente cadena original; si es que se desprende esta información; en caso contrario, los documentos deben entregarse en forma íntegra.</w:t>
      </w:r>
    </w:p>
    <w:p w:rsidR="00023892" w:rsidRDefault="00023892" w:rsidP="00023892">
      <w:pPr>
        <w:tabs>
          <w:tab w:val="left" w:pos="8647"/>
        </w:tabs>
        <w:spacing w:after="0" w:line="360" w:lineRule="auto"/>
        <w:ind w:right="51"/>
        <w:jc w:val="both"/>
        <w:rPr>
          <w:rFonts w:ascii="Palatino Linotype" w:hAnsi="Palatino Linotype" w:cs="Arial"/>
          <w:sz w:val="24"/>
          <w:szCs w:val="24"/>
        </w:rPr>
      </w:pPr>
    </w:p>
    <w:p w:rsidR="00023892" w:rsidRDefault="00023892" w:rsidP="00023892">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023892" w:rsidRPr="00497964" w:rsidRDefault="00023892" w:rsidP="00023892">
      <w:pPr>
        <w:tabs>
          <w:tab w:val="left" w:pos="8222"/>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w:t>
      </w:r>
      <w:r w:rsidRPr="00F40739">
        <w:rPr>
          <w:rFonts w:ascii="Palatino Linotype" w:hAnsi="Palatino Linotype" w:cs="Arial"/>
          <w:b/>
          <w:bCs/>
          <w:i/>
        </w:rPr>
        <w:t>Cuarto</w:t>
      </w:r>
      <w:r w:rsidRPr="00497964">
        <w:rPr>
          <w:rFonts w:ascii="Palatino Linotype" w:hAnsi="Palatino Linotype" w:cs="Arial"/>
          <w:bCs/>
          <w:i/>
        </w:rPr>
        <w:t>.</w:t>
      </w:r>
      <w:r>
        <w:rPr>
          <w:rFonts w:ascii="Palatino Linotype" w:hAnsi="Palatino Linotype" w:cs="Arial"/>
          <w:bCs/>
          <w:i/>
        </w:rPr>
        <w:t xml:space="preserve"> </w:t>
      </w:r>
      <w:r w:rsidRPr="00F40739">
        <w:rPr>
          <w:rFonts w:ascii="Palatino Linotype" w:hAnsi="Palatino Linotype" w:cs="Arial"/>
          <w:b/>
          <w:bCs/>
          <w:i/>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497964">
        <w:rPr>
          <w:rFonts w:ascii="Palatino Linotype" w:hAnsi="Palatino Linotype" w:cs="Arial"/>
          <w:bCs/>
          <w:i/>
        </w:rPr>
        <w:t>, en tanto estas últimas no contravengan lo dispuesto en la Ley General.</w:t>
      </w:r>
    </w:p>
    <w:p w:rsidR="00023892" w:rsidRPr="00497964" w:rsidRDefault="00023892" w:rsidP="00023892">
      <w:pPr>
        <w:tabs>
          <w:tab w:val="left" w:pos="8222"/>
          <w:tab w:val="left" w:pos="8647"/>
        </w:tabs>
        <w:spacing w:before="240" w:line="360" w:lineRule="auto"/>
        <w:ind w:left="851" w:right="851"/>
        <w:jc w:val="both"/>
        <w:rPr>
          <w:rFonts w:ascii="Palatino Linotype" w:hAnsi="Palatino Linotype" w:cs="Arial"/>
          <w:bCs/>
          <w:i/>
        </w:rPr>
      </w:pPr>
      <w:r w:rsidRPr="00497964">
        <w:rPr>
          <w:rFonts w:ascii="Palatino Linotype" w:hAnsi="Palatino Linotype" w:cs="Arial"/>
          <w:bCs/>
          <w:i/>
        </w:rPr>
        <w:lastRenderedPageBreak/>
        <w:t>Los sujetos obligados deberán aplicar, de manera estricta, las excepciones al derecho de acceso a la información y sólo podrán invocarlas cuando acrediten su procedencia.</w:t>
      </w:r>
    </w:p>
    <w:p w:rsidR="00023892" w:rsidRDefault="00023892" w:rsidP="00023892">
      <w:pPr>
        <w:tabs>
          <w:tab w:val="left" w:pos="8222"/>
          <w:tab w:val="left" w:pos="8647"/>
        </w:tabs>
        <w:spacing w:before="240" w:line="360" w:lineRule="auto"/>
        <w:ind w:left="851" w:right="851"/>
        <w:jc w:val="both"/>
        <w:rPr>
          <w:rFonts w:ascii="Palatino Linotype" w:hAnsi="Palatino Linotype" w:cs="Arial"/>
          <w:bCs/>
          <w:i/>
        </w:rPr>
      </w:pPr>
      <w:r>
        <w:rPr>
          <w:rFonts w:ascii="Palatino Linotype" w:hAnsi="Palatino Linotype" w:cs="Arial"/>
          <w:bCs/>
          <w:i/>
        </w:rPr>
        <w:t>(…)</w:t>
      </w:r>
    </w:p>
    <w:p w:rsidR="00023892" w:rsidRDefault="00023892" w:rsidP="00023892">
      <w:pPr>
        <w:tabs>
          <w:tab w:val="left" w:pos="8222"/>
          <w:tab w:val="left" w:pos="8647"/>
        </w:tabs>
        <w:spacing w:before="240" w:line="360" w:lineRule="auto"/>
        <w:ind w:left="851" w:right="851"/>
        <w:jc w:val="both"/>
        <w:rPr>
          <w:rFonts w:ascii="Palatino Linotype" w:hAnsi="Palatino Linotype" w:cs="Arial"/>
          <w:bCs/>
          <w:i/>
        </w:rPr>
      </w:pPr>
      <w:r w:rsidRPr="00F40739">
        <w:rPr>
          <w:rFonts w:ascii="Palatino Linotype" w:hAnsi="Palatino Linotype" w:cs="Arial"/>
          <w:b/>
          <w:bCs/>
          <w:i/>
        </w:rPr>
        <w:t>Quinto</w:t>
      </w:r>
      <w:r>
        <w:rPr>
          <w:rFonts w:ascii="Palatino Linotype" w:hAnsi="Palatino Linotype" w:cs="Arial"/>
          <w:bCs/>
          <w:i/>
        </w:rPr>
        <w:t xml:space="preserve">. </w:t>
      </w:r>
      <w:r w:rsidRPr="00F40739">
        <w:rPr>
          <w:rFonts w:ascii="Palatino Linotype" w:hAnsi="Palatino Linotype" w:cs="Arial"/>
          <w:b/>
          <w:bCs/>
          <w:i/>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rsidR="00023892" w:rsidRDefault="00023892" w:rsidP="00023892">
      <w:pPr>
        <w:tabs>
          <w:tab w:val="left" w:pos="8222"/>
          <w:tab w:val="left" w:pos="8647"/>
        </w:tabs>
        <w:spacing w:before="240" w:line="360" w:lineRule="auto"/>
        <w:ind w:left="851" w:right="851"/>
        <w:jc w:val="both"/>
        <w:rPr>
          <w:rFonts w:ascii="Palatino Linotype" w:hAnsi="Palatino Linotype" w:cs="Arial"/>
          <w:bCs/>
          <w:i/>
        </w:rPr>
      </w:pPr>
      <w:r>
        <w:rPr>
          <w:rFonts w:ascii="Palatino Linotype" w:hAnsi="Palatino Linotype" w:cs="Arial"/>
          <w:bCs/>
          <w:i/>
        </w:rPr>
        <w:t>(…)</w:t>
      </w:r>
    </w:p>
    <w:p w:rsidR="00023892" w:rsidRPr="00F40739" w:rsidRDefault="00023892" w:rsidP="00023892">
      <w:pPr>
        <w:tabs>
          <w:tab w:val="left" w:pos="8222"/>
          <w:tab w:val="left" w:pos="8647"/>
        </w:tabs>
        <w:spacing w:before="240" w:line="360" w:lineRule="auto"/>
        <w:ind w:left="851" w:right="851"/>
        <w:jc w:val="both"/>
        <w:rPr>
          <w:rFonts w:ascii="Palatino Linotype" w:hAnsi="Palatino Linotype" w:cs="Arial"/>
          <w:b/>
          <w:bCs/>
          <w:i/>
        </w:rPr>
      </w:pPr>
      <w:r w:rsidRPr="00F40739">
        <w:rPr>
          <w:rFonts w:ascii="Palatino Linotype" w:hAnsi="Palatino Linotype" w:cs="Arial"/>
          <w:b/>
          <w:bCs/>
          <w:i/>
        </w:rPr>
        <w:t>Octavo</w:t>
      </w:r>
      <w:r w:rsidRPr="00497964">
        <w:rPr>
          <w:rFonts w:ascii="Palatino Linotype" w:hAnsi="Palatino Linotype" w:cs="Arial"/>
          <w:bCs/>
          <w:i/>
        </w:rPr>
        <w:t>.</w:t>
      </w:r>
      <w:r>
        <w:rPr>
          <w:rFonts w:ascii="Palatino Linotype" w:hAnsi="Palatino Linotype" w:cs="Arial"/>
          <w:bCs/>
          <w:i/>
        </w:rPr>
        <w:t xml:space="preserve"> </w:t>
      </w:r>
      <w:r w:rsidRPr="00F40739">
        <w:rPr>
          <w:rFonts w:ascii="Palatino Linotype"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rsidR="00023892" w:rsidRPr="00497964" w:rsidRDefault="00023892" w:rsidP="00023892">
      <w:pPr>
        <w:tabs>
          <w:tab w:val="left" w:pos="8222"/>
          <w:tab w:val="left" w:pos="8647"/>
        </w:tabs>
        <w:spacing w:before="240" w:line="360" w:lineRule="auto"/>
        <w:ind w:left="851" w:right="851"/>
        <w:jc w:val="both"/>
        <w:rPr>
          <w:rFonts w:ascii="Palatino Linotype" w:hAnsi="Palatino Linotype" w:cs="Arial"/>
          <w:b/>
          <w:bCs/>
          <w:i/>
        </w:rPr>
      </w:pPr>
      <w:r w:rsidRPr="00F40739">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rsidR="00023892" w:rsidRPr="00497964" w:rsidRDefault="00023892" w:rsidP="00023892">
      <w:pPr>
        <w:tabs>
          <w:tab w:val="left" w:pos="8222"/>
          <w:tab w:val="left" w:pos="8647"/>
        </w:tabs>
        <w:spacing w:before="240" w:line="360" w:lineRule="auto"/>
        <w:ind w:left="851" w:right="851"/>
        <w:jc w:val="both"/>
        <w:rPr>
          <w:rFonts w:ascii="Palatino Linotype" w:hAnsi="Palatino Linotype" w:cs="Arial"/>
          <w:bCs/>
          <w:i/>
        </w:rPr>
      </w:pPr>
      <w:r>
        <w:rPr>
          <w:rFonts w:ascii="Palatino Linotype" w:hAnsi="Palatino Linotype" w:cs="Arial"/>
          <w:bCs/>
          <w:i/>
        </w:rPr>
        <w:t>(</w:t>
      </w:r>
      <w:r w:rsidRPr="00497964">
        <w:rPr>
          <w:rFonts w:ascii="Palatino Linotype" w:hAnsi="Palatino Linotype" w:cs="Arial"/>
          <w:bCs/>
          <w:i/>
        </w:rPr>
        <w:t>…</w:t>
      </w:r>
      <w:r>
        <w:rPr>
          <w:rFonts w:ascii="Palatino Linotype" w:hAnsi="Palatino Linotype" w:cs="Arial"/>
          <w:bCs/>
          <w:i/>
        </w:rPr>
        <w:t>)</w:t>
      </w:r>
    </w:p>
    <w:p w:rsidR="00023892" w:rsidRPr="00497964" w:rsidRDefault="00023892" w:rsidP="00023892">
      <w:pPr>
        <w:tabs>
          <w:tab w:val="left" w:pos="8222"/>
          <w:tab w:val="left" w:pos="8647"/>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DE LA INFORMACIÓN CONFIDENCIAL</w:t>
      </w:r>
    </w:p>
    <w:p w:rsidR="00023892" w:rsidRPr="00497964" w:rsidRDefault="00023892" w:rsidP="00023892">
      <w:pPr>
        <w:tabs>
          <w:tab w:val="left" w:pos="8222"/>
          <w:tab w:val="left" w:pos="8647"/>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Trigésimo octavo.</w:t>
      </w:r>
      <w:r>
        <w:rPr>
          <w:rFonts w:ascii="Palatino Linotype" w:hAnsi="Palatino Linotype" w:cs="Arial"/>
          <w:bCs/>
          <w:i/>
        </w:rPr>
        <w:t xml:space="preserve"> </w:t>
      </w:r>
      <w:r w:rsidRPr="00497964">
        <w:rPr>
          <w:rFonts w:ascii="Palatino Linotype" w:hAnsi="Palatino Linotype" w:cs="Arial"/>
          <w:bCs/>
          <w:i/>
        </w:rPr>
        <w:t>Se considera información confidencial:</w:t>
      </w:r>
    </w:p>
    <w:p w:rsidR="00023892" w:rsidRPr="00497964" w:rsidRDefault="00023892" w:rsidP="00023892">
      <w:pPr>
        <w:tabs>
          <w:tab w:val="left" w:pos="8222"/>
          <w:tab w:val="left" w:pos="8647"/>
        </w:tabs>
        <w:spacing w:before="240" w:line="360" w:lineRule="auto"/>
        <w:ind w:left="851" w:right="851"/>
        <w:jc w:val="both"/>
        <w:rPr>
          <w:rFonts w:ascii="Palatino Linotype" w:hAnsi="Palatino Linotype" w:cs="Arial"/>
          <w:b/>
          <w:bCs/>
          <w:i/>
        </w:rPr>
      </w:pPr>
      <w:r>
        <w:rPr>
          <w:rFonts w:ascii="Palatino Linotype" w:hAnsi="Palatino Linotype" w:cs="Arial"/>
          <w:bCs/>
          <w:i/>
        </w:rPr>
        <w:lastRenderedPageBreak/>
        <w:t xml:space="preserve">I. </w:t>
      </w:r>
      <w:r w:rsidRPr="00F40739">
        <w:rPr>
          <w:rFonts w:ascii="Palatino Linotype" w:hAnsi="Palatino Linotype" w:cs="Arial"/>
          <w:b/>
          <w:bCs/>
          <w:i/>
        </w:rPr>
        <w:t>Los datos personales en los términos de la norma aplicable</w:t>
      </w:r>
      <w:r w:rsidRPr="00497964">
        <w:rPr>
          <w:rFonts w:ascii="Palatino Linotype" w:hAnsi="Palatino Linotype" w:cs="Arial"/>
          <w:b/>
          <w:bCs/>
          <w:i/>
        </w:rPr>
        <w:t>;</w:t>
      </w:r>
    </w:p>
    <w:p w:rsidR="00023892" w:rsidRPr="00497964" w:rsidRDefault="00023892" w:rsidP="00023892">
      <w:pPr>
        <w:tabs>
          <w:tab w:val="left" w:pos="8222"/>
          <w:tab w:val="left" w:pos="8647"/>
        </w:tabs>
        <w:spacing w:before="240" w:line="360" w:lineRule="auto"/>
        <w:ind w:left="851" w:right="851"/>
        <w:jc w:val="both"/>
        <w:rPr>
          <w:rFonts w:ascii="Palatino Linotype" w:hAnsi="Palatino Linotype" w:cs="Arial"/>
          <w:bCs/>
          <w:i/>
        </w:rPr>
      </w:pPr>
      <w:r w:rsidRPr="00497964">
        <w:rPr>
          <w:rFonts w:ascii="Palatino Linotype" w:hAnsi="Palatino Linotype" w:cs="Arial"/>
          <w:bCs/>
          <w:i/>
        </w:rPr>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023892" w:rsidRPr="00497964" w:rsidRDefault="00023892" w:rsidP="00023892">
      <w:pPr>
        <w:tabs>
          <w:tab w:val="left" w:pos="8222"/>
          <w:tab w:val="left" w:pos="8647"/>
        </w:tabs>
        <w:spacing w:before="240" w:line="360" w:lineRule="auto"/>
        <w:ind w:left="851" w:right="851"/>
        <w:jc w:val="both"/>
        <w:rPr>
          <w:rFonts w:ascii="Palatino Linotype" w:hAnsi="Palatino Linotype" w:cs="Arial"/>
          <w:bCs/>
          <w:i/>
        </w:rPr>
      </w:pPr>
      <w:r>
        <w:rPr>
          <w:rFonts w:ascii="Palatino Linotype" w:hAnsi="Palatino Linotype" w:cs="Arial"/>
          <w:bCs/>
          <w:i/>
        </w:rPr>
        <w:t xml:space="preserve">III </w:t>
      </w:r>
      <w:r w:rsidRPr="00497964">
        <w:rPr>
          <w:rFonts w:ascii="Palatino Linotype" w:hAnsi="Palatino Linotype" w:cs="Arial"/>
          <w:bCs/>
          <w:i/>
        </w:rPr>
        <w:t>…</w:t>
      </w:r>
      <w:r>
        <w:rPr>
          <w:rFonts w:ascii="Palatino Linotype" w:hAnsi="Palatino Linotype" w:cs="Arial"/>
          <w:bCs/>
          <w:i/>
        </w:rPr>
        <w:t xml:space="preserve"> </w:t>
      </w:r>
      <w:r w:rsidRPr="00497964">
        <w:rPr>
          <w:rFonts w:ascii="Palatino Linotype" w:hAnsi="Palatino Linotype" w:cs="Arial"/>
          <w:bCs/>
          <w:i/>
        </w:rPr>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r>
        <w:rPr>
          <w:rFonts w:ascii="Palatino Linotype" w:hAnsi="Palatino Linotype" w:cs="Arial"/>
          <w:bCs/>
          <w:i/>
        </w:rPr>
        <w:t xml:space="preserve"> </w:t>
      </w:r>
      <w:r>
        <w:rPr>
          <w:rFonts w:ascii="Palatino Linotype" w:hAnsi="Palatino Linotype" w:cs="Arial"/>
          <w:b/>
          <w:bCs/>
          <w:i/>
        </w:rPr>
        <w:t>[Sic]</w:t>
      </w:r>
    </w:p>
    <w:p w:rsidR="00023892" w:rsidRDefault="00023892" w:rsidP="00023892">
      <w:pPr>
        <w:tabs>
          <w:tab w:val="left" w:pos="8647"/>
        </w:tabs>
        <w:spacing w:after="0" w:line="360" w:lineRule="auto"/>
        <w:ind w:right="51"/>
        <w:jc w:val="both"/>
        <w:rPr>
          <w:rFonts w:ascii="Palatino Linotype" w:hAnsi="Palatino Linotype" w:cs="Arial"/>
          <w:sz w:val="24"/>
          <w:szCs w:val="24"/>
        </w:rPr>
      </w:pPr>
    </w:p>
    <w:p w:rsidR="00023892" w:rsidRDefault="00023892" w:rsidP="00023892">
      <w:pPr>
        <w:tabs>
          <w:tab w:val="left" w:pos="8647"/>
        </w:tabs>
        <w:spacing w:after="0" w:line="360" w:lineRule="auto"/>
        <w:ind w:right="51"/>
        <w:jc w:val="both"/>
        <w:rPr>
          <w:rFonts w:ascii="Palatino Linotype" w:hAnsi="Palatino Linotype" w:cs="Arial"/>
          <w:sz w:val="24"/>
          <w:szCs w:val="24"/>
        </w:rPr>
      </w:pPr>
      <w:r w:rsidRPr="009D7070">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023892" w:rsidRPr="006C2CD9" w:rsidRDefault="00023892" w:rsidP="00023892">
      <w:pPr>
        <w:tabs>
          <w:tab w:val="left" w:pos="8647"/>
        </w:tabs>
        <w:spacing w:after="0" w:line="360" w:lineRule="auto"/>
        <w:ind w:right="51"/>
        <w:jc w:val="both"/>
        <w:rPr>
          <w:rFonts w:ascii="Palatino Linotype" w:hAnsi="Palatino Linotype" w:cs="Arial"/>
          <w:sz w:val="24"/>
          <w:szCs w:val="24"/>
        </w:rPr>
      </w:pPr>
    </w:p>
    <w:p w:rsidR="00023892" w:rsidRDefault="00023892" w:rsidP="00023892">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w:t>
      </w:r>
      <w:r w:rsidRPr="006C2CD9">
        <w:rPr>
          <w:rFonts w:ascii="Palatino Linotype" w:hAnsi="Palatino Linotype" w:cs="Arial"/>
          <w:sz w:val="24"/>
          <w:szCs w:val="24"/>
        </w:rPr>
        <w:lastRenderedPageBreak/>
        <w:t>puntual las razones de ello se estaría violentando desde un inicio el derecho de acceso a la información del solicitante.</w:t>
      </w:r>
    </w:p>
    <w:p w:rsidR="00023892" w:rsidRDefault="00023892" w:rsidP="00023892">
      <w:pPr>
        <w:tabs>
          <w:tab w:val="left" w:pos="8647"/>
        </w:tabs>
        <w:spacing w:after="0" w:line="360" w:lineRule="auto"/>
        <w:ind w:right="51"/>
        <w:jc w:val="both"/>
        <w:rPr>
          <w:rFonts w:ascii="Palatino Linotype" w:hAnsi="Palatino Linotype" w:cs="Arial"/>
          <w:sz w:val="24"/>
          <w:szCs w:val="24"/>
        </w:rPr>
      </w:pPr>
    </w:p>
    <w:p w:rsidR="00023892" w:rsidRDefault="00023892" w:rsidP="00023892">
      <w:pPr>
        <w:pStyle w:val="Prrafodelista"/>
        <w:autoSpaceDE w:val="0"/>
        <w:autoSpaceDN w:val="0"/>
        <w:adjustRightInd w:val="0"/>
        <w:spacing w:line="360" w:lineRule="auto"/>
        <w:ind w:left="0"/>
        <w:contextualSpacing/>
        <w:jc w:val="both"/>
        <w:rPr>
          <w:rFonts w:ascii="Palatino Linotype" w:hAnsi="Palatino Linotype" w:cs="Arial"/>
          <w:i/>
          <w:iCs/>
        </w:rPr>
      </w:pPr>
      <w:r>
        <w:rPr>
          <w:rFonts w:ascii="Palatino Linotype" w:hAnsi="Palatino Linotype" w:cs="Arial"/>
        </w:rPr>
        <w:t xml:space="preserve">Entonces, </w:t>
      </w:r>
      <w:r w:rsidRPr="004E516D">
        <w:rPr>
          <w:rFonts w:ascii="Palatino Linotype" w:hAnsi="Palatino Linotype" w:cs="Arial"/>
          <w:b/>
        </w:rPr>
        <w:t>El Sujeto Obligado</w:t>
      </w:r>
      <w:r w:rsidRPr="006C2CD9">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C2CD9">
        <w:rPr>
          <w:rFonts w:ascii="Palatino Linotype" w:hAnsi="Palatino Linotype" w:cs="Arial"/>
          <w:i/>
          <w:iCs/>
        </w:rPr>
        <w:t>.</w:t>
      </w:r>
    </w:p>
    <w:p w:rsidR="007E36DE" w:rsidRDefault="00F056D2" w:rsidP="00F056D2">
      <w:pPr>
        <w:pStyle w:val="Prrafodelista"/>
        <w:spacing w:before="240" w:after="240" w:line="360" w:lineRule="auto"/>
        <w:ind w:left="0"/>
        <w:jc w:val="both"/>
        <w:rPr>
          <w:rFonts w:ascii="Palatino Linotype" w:hAnsi="Palatino Linotype"/>
        </w:rPr>
      </w:pPr>
      <w:r w:rsidRPr="007E36DE">
        <w:rPr>
          <w:rFonts w:ascii="Palatino Linotype" w:hAnsi="Palatino Linotype"/>
        </w:rPr>
        <w:t xml:space="preserve">En mérito de lo expuesto en líneas anteriores, resultan fundados los motivos de inconformidad que arguye </w:t>
      </w:r>
      <w:r w:rsidRPr="007E36DE">
        <w:rPr>
          <w:rFonts w:ascii="Palatino Linotype" w:hAnsi="Palatino Linotype"/>
          <w:b/>
        </w:rPr>
        <w:t xml:space="preserve">La Recurrente </w:t>
      </w:r>
      <w:r w:rsidRPr="007E36DE">
        <w:rPr>
          <w:rFonts w:ascii="Palatino Linotype" w:hAnsi="Palatino Linotype"/>
        </w:rPr>
        <w:t xml:space="preserve">en su medio de impugnación que fue materia de estudio, por ello con fundamento en la primera hipótesis de la fracción III del artículo 186, de la Ley de Transparencia y Acceso a la Información Pública del Estado de México y Municipios, se </w:t>
      </w:r>
      <w:r w:rsidRPr="007E36DE">
        <w:rPr>
          <w:rFonts w:ascii="Palatino Linotype" w:hAnsi="Palatino Linotype"/>
          <w:b/>
        </w:rPr>
        <w:t xml:space="preserve">REVOCA </w:t>
      </w:r>
      <w:r w:rsidRPr="007E36DE">
        <w:rPr>
          <w:rFonts w:ascii="Palatino Linotype" w:hAnsi="Palatino Linotype"/>
        </w:rPr>
        <w:t xml:space="preserve">la respuesta a la solicitud de información número </w:t>
      </w:r>
      <w:r w:rsidRPr="007E36DE">
        <w:rPr>
          <w:rFonts w:ascii="Palatino Linotype" w:hAnsi="Palatino Linotype"/>
          <w:b/>
        </w:rPr>
        <w:t xml:space="preserve">00604/SE/IP/2018 </w:t>
      </w:r>
      <w:r w:rsidRPr="007E36DE">
        <w:rPr>
          <w:rFonts w:ascii="Palatino Linotype" w:hAnsi="Palatino Linotype"/>
        </w:rPr>
        <w:t>que ha sido materia del presente fallo.</w:t>
      </w:r>
      <w:r w:rsidRPr="008F212D">
        <w:rPr>
          <w:rFonts w:ascii="Palatino Linotype" w:hAnsi="Palatino Linotype"/>
        </w:rPr>
        <w:t xml:space="preserve"> </w:t>
      </w:r>
    </w:p>
    <w:p w:rsidR="00F056D2" w:rsidRDefault="00F056D2" w:rsidP="00F056D2">
      <w:pPr>
        <w:pStyle w:val="Prrafodelista"/>
        <w:spacing w:before="240" w:after="240" w:line="360" w:lineRule="auto"/>
        <w:ind w:left="0"/>
        <w:jc w:val="both"/>
        <w:rPr>
          <w:rFonts w:ascii="Palatino Linotype" w:hAnsi="Palatino Linotype"/>
        </w:rPr>
      </w:pPr>
      <w:r w:rsidRPr="008F212D">
        <w:rPr>
          <w:rFonts w:ascii="Palatino Linotype" w:hAnsi="Palatino Linotype"/>
        </w:rPr>
        <w:t xml:space="preserve">Razón por la cual es dable </w:t>
      </w:r>
      <w:r w:rsidRPr="008F212D">
        <w:rPr>
          <w:rFonts w:ascii="Palatino Linotype" w:hAnsi="Palatino Linotype"/>
          <w:b/>
        </w:rPr>
        <w:t xml:space="preserve">ORDENAR </w:t>
      </w:r>
      <w:r w:rsidRPr="008F212D">
        <w:rPr>
          <w:rFonts w:ascii="Palatino Linotype" w:hAnsi="Palatino Linotype"/>
        </w:rPr>
        <w:t xml:space="preserve">al </w:t>
      </w:r>
      <w:r w:rsidRPr="008F212D">
        <w:rPr>
          <w:rFonts w:ascii="Palatino Linotype" w:hAnsi="Palatino Linotype"/>
          <w:b/>
        </w:rPr>
        <w:t xml:space="preserve">Sujeto Obligado </w:t>
      </w:r>
      <w:r w:rsidRPr="008F212D">
        <w:rPr>
          <w:rFonts w:ascii="Palatino Linotype" w:hAnsi="Palatino Linotype"/>
        </w:rPr>
        <w:t xml:space="preserve">haga entrega a </w:t>
      </w:r>
      <w:r w:rsidRPr="008F212D">
        <w:rPr>
          <w:rFonts w:ascii="Palatino Linotype" w:hAnsi="Palatino Linotype"/>
          <w:b/>
        </w:rPr>
        <w:t xml:space="preserve">La Recurrente, </w:t>
      </w:r>
      <w:r w:rsidRPr="008F212D">
        <w:rPr>
          <w:rFonts w:ascii="Palatino Linotype" w:hAnsi="Palatino Linotype"/>
        </w:rPr>
        <w:t xml:space="preserve">a través del </w:t>
      </w:r>
      <w:r w:rsidRPr="008F212D">
        <w:rPr>
          <w:rFonts w:ascii="Palatino Linotype" w:hAnsi="Palatino Linotype"/>
          <w:b/>
        </w:rPr>
        <w:t xml:space="preserve">SAIMEX </w:t>
      </w:r>
      <w:r>
        <w:rPr>
          <w:rFonts w:ascii="Palatino Linotype" w:hAnsi="Palatino Linotype"/>
        </w:rPr>
        <w:t>de la información que ya ha s</w:t>
      </w:r>
      <w:r w:rsidR="001C0AAC">
        <w:rPr>
          <w:rFonts w:ascii="Palatino Linotype" w:hAnsi="Palatino Linotype"/>
        </w:rPr>
        <w:t>ido precisada con anterioridad en versión pública, acompañada del acuerdo de clasificación correspondiente.</w:t>
      </w:r>
    </w:p>
    <w:p w:rsidR="00F056D2" w:rsidRDefault="009B76E7" w:rsidP="00F056D2">
      <w:pPr>
        <w:pStyle w:val="Prrafodelista"/>
        <w:spacing w:before="240" w:after="240" w:line="360" w:lineRule="auto"/>
        <w:ind w:left="0"/>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93056" behindDoc="0" locked="0" layoutInCell="1" allowOverlap="1">
                <wp:simplePos x="0" y="0"/>
                <wp:positionH relativeFrom="column">
                  <wp:posOffset>-327661</wp:posOffset>
                </wp:positionH>
                <wp:positionV relativeFrom="paragraph">
                  <wp:posOffset>466089</wp:posOffset>
                </wp:positionV>
                <wp:extent cx="6410325" cy="1133475"/>
                <wp:effectExtent l="0" t="0" r="28575" b="28575"/>
                <wp:wrapNone/>
                <wp:docPr id="5" name="Conector recto 5"/>
                <wp:cNvGraphicFramePr/>
                <a:graphic xmlns:a="http://schemas.openxmlformats.org/drawingml/2006/main">
                  <a:graphicData uri="http://schemas.microsoft.com/office/word/2010/wordprocessingShape">
                    <wps:wsp>
                      <wps:cNvCnPr/>
                      <wps:spPr>
                        <a:xfrm>
                          <a:off x="0" y="0"/>
                          <a:ext cx="6410325" cy="1133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B0AB8E" id="Conector recto 5"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5.8pt,36.7pt" to="478.95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" strokecolor="#5b9bd5 [3204]" strokeweight=".5pt">
                <v:stroke joinstyle="miter"/>
              </v:line>
            </w:pict>
          </mc:Fallback>
        </mc:AlternateContent>
      </w:r>
      <w:r w:rsidR="00F056D2">
        <w:rPr>
          <w:rFonts w:ascii="Palatino Linotype" w:hAnsi="Palatino Linotype"/>
        </w:rPr>
        <w:t xml:space="preserve">Por lo antes expuesto y fundado es de resolverse y, </w:t>
      </w:r>
    </w:p>
    <w:p w:rsidR="007E36DE" w:rsidRDefault="007E36DE" w:rsidP="00F056D2">
      <w:pPr>
        <w:pStyle w:val="Prrafodelista"/>
        <w:spacing w:before="240" w:after="240" w:line="360" w:lineRule="auto"/>
        <w:ind w:left="0"/>
        <w:jc w:val="both"/>
        <w:rPr>
          <w:rFonts w:ascii="Palatino Linotype" w:hAnsi="Palatino Linotype"/>
        </w:rPr>
      </w:pPr>
    </w:p>
    <w:p w:rsidR="009B76E7" w:rsidRPr="00633805" w:rsidRDefault="009B76E7" w:rsidP="00F056D2">
      <w:pPr>
        <w:pStyle w:val="Prrafodelista"/>
        <w:spacing w:before="240" w:after="240" w:line="360" w:lineRule="auto"/>
        <w:ind w:left="0"/>
        <w:jc w:val="both"/>
        <w:rPr>
          <w:rFonts w:ascii="Palatino Linotype" w:hAnsi="Palatino Linotype"/>
        </w:rPr>
      </w:pPr>
    </w:p>
    <w:p w:rsidR="00F056D2" w:rsidRDefault="00F056D2" w:rsidP="00F056D2">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rsidR="00F056D2" w:rsidRDefault="00F056D2" w:rsidP="00F056D2">
      <w:pPr>
        <w:spacing w:before="24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REVOCA</w:t>
      </w:r>
      <w:r w:rsidRPr="00A05065">
        <w:rPr>
          <w:rFonts w:ascii="Palatino Linotype" w:hAnsi="Palatino Linotype" w:cs="Arial"/>
          <w:b/>
          <w:sz w:val="24"/>
          <w:szCs w:val="24"/>
        </w:rPr>
        <w:t xml:space="preserve"> </w:t>
      </w:r>
      <w:r>
        <w:rPr>
          <w:rFonts w:ascii="Palatino Linotype" w:hAnsi="Palatino Linotype" w:cs="Arial"/>
          <w:sz w:val="24"/>
          <w:szCs w:val="24"/>
        </w:rPr>
        <w:t xml:space="preserve">la respuesta entregada por </w:t>
      </w:r>
      <w:r w:rsidRPr="00187D2A">
        <w:rPr>
          <w:rFonts w:ascii="Palatino Linotype" w:hAnsi="Palatino Linotype" w:cs="Arial"/>
          <w:b/>
          <w:sz w:val="24"/>
          <w:szCs w:val="24"/>
        </w:rPr>
        <w:t>E</w:t>
      </w:r>
      <w:r w:rsidRPr="00C24CCD">
        <w:rPr>
          <w:rFonts w:ascii="Palatino Linotype" w:hAnsi="Palatino Linotype" w:cs="Arial"/>
          <w:b/>
          <w:sz w:val="24"/>
          <w:szCs w:val="24"/>
        </w:rPr>
        <w:t>L SUJETO OBLIGADO</w:t>
      </w:r>
      <w:r w:rsidRPr="00A05065">
        <w:rPr>
          <w:rFonts w:ascii="Palatino Linotype" w:hAnsi="Palatino Linotype" w:cs="Arial"/>
          <w:b/>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información número</w:t>
      </w:r>
      <w:r>
        <w:rPr>
          <w:rFonts w:ascii="Palatino Linotype" w:hAnsi="Palatino Linotype" w:cs="Arial"/>
          <w:b/>
          <w:sz w:val="24"/>
          <w:szCs w:val="24"/>
        </w:rPr>
        <w:t xml:space="preserve"> </w:t>
      </w:r>
      <w:r w:rsidRPr="00F056D2">
        <w:rPr>
          <w:rFonts w:ascii="Palatino Linotype" w:hAnsi="Palatino Linotype"/>
          <w:b/>
          <w:sz w:val="24"/>
          <w:szCs w:val="24"/>
        </w:rPr>
        <w:t>00604/SE/IP/2018</w:t>
      </w:r>
      <w:r w:rsidRPr="00F056D2">
        <w:rPr>
          <w:rFonts w:ascii="Palatino Linotype" w:eastAsia="Arial Unicode MS" w:hAnsi="Palatino Linotype" w:cs="Arial"/>
          <w:sz w:val="24"/>
          <w:szCs w:val="24"/>
        </w:rPr>
        <w:t>,</w:t>
      </w:r>
      <w:r w:rsidRPr="00921CA9">
        <w:rPr>
          <w:rFonts w:ascii="Palatino Linotype" w:eastAsia="Arial Unicode MS" w:hAnsi="Palatino Linotype" w:cs="Arial"/>
          <w:sz w:val="24"/>
          <w:szCs w:val="24"/>
        </w:rPr>
        <w:t xml:space="preserve"> por resultar</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b/>
          <w:sz w:val="24"/>
          <w:szCs w:val="24"/>
        </w:rPr>
        <w:t>LA</w:t>
      </w:r>
      <w:r w:rsidRPr="00C82103">
        <w:rPr>
          <w:rFonts w:ascii="Palatino Linotype" w:eastAsia="Arial Unicode MS" w:hAnsi="Palatino Linotype" w:cs="Arial"/>
          <w:b/>
          <w:sz w:val="24"/>
          <w:szCs w:val="24"/>
        </w:rPr>
        <w:t xml:space="preserve">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r>
        <w:rPr>
          <w:rFonts w:ascii="Palatino Linotype" w:hAnsi="Palatino Linotype" w:cs="Arial"/>
          <w:sz w:val="24"/>
          <w:szCs w:val="24"/>
        </w:rPr>
        <w:t>.</w:t>
      </w:r>
    </w:p>
    <w:p w:rsidR="00F056D2" w:rsidRDefault="00F056D2" w:rsidP="00F056D2">
      <w:pPr>
        <w:spacing w:before="240" w:line="360" w:lineRule="auto"/>
        <w:jc w:val="both"/>
        <w:rPr>
          <w:rFonts w:ascii="Palatino Linotype" w:hAnsi="Palatino Linotype" w:cs="Arial"/>
          <w:sz w:val="24"/>
          <w:szCs w:val="24"/>
        </w:rPr>
      </w:pPr>
    </w:p>
    <w:p w:rsidR="00F056D2" w:rsidRPr="004B3DBE" w:rsidRDefault="00F056D2" w:rsidP="00F056D2">
      <w:pPr>
        <w:autoSpaceDE w:val="0"/>
        <w:autoSpaceDN w:val="0"/>
        <w:adjustRightInd w:val="0"/>
        <w:spacing w:before="240" w:line="360" w:lineRule="auto"/>
        <w:ind w:right="49"/>
        <w:jc w:val="both"/>
        <w:rPr>
          <w:rFonts w:ascii="Palatino Linotype" w:hAnsi="Palatino Linotype" w:cs="Arial"/>
          <w:sz w:val="24"/>
          <w:szCs w:val="24"/>
        </w:rPr>
      </w:pPr>
      <w:r w:rsidRPr="00863D71">
        <w:rPr>
          <w:rFonts w:ascii="Palatino Linotype" w:hAnsi="Palatino Linotype" w:cs="Arial"/>
          <w:b/>
          <w:sz w:val="24"/>
          <w:szCs w:val="24"/>
          <w:lang w:val="es-ES_tradnl"/>
        </w:rPr>
        <w:t>SEGUNDO.</w:t>
      </w:r>
      <w:r w:rsidRPr="00863D71">
        <w:rPr>
          <w:rFonts w:ascii="Palatino Linotype" w:hAnsi="Palatino Linotype" w:cs="Arial"/>
          <w:sz w:val="24"/>
          <w:szCs w:val="24"/>
        </w:rPr>
        <w:t xml:space="preserve"> Se </w:t>
      </w:r>
      <w:r w:rsidRPr="004B3DBE">
        <w:rPr>
          <w:rFonts w:ascii="Palatino Linotype" w:hAnsi="Palatino Linotype" w:cs="Arial"/>
          <w:b/>
          <w:sz w:val="24"/>
          <w:szCs w:val="24"/>
        </w:rPr>
        <w:t>ORDENA</w:t>
      </w:r>
      <w:r w:rsidRPr="00863D71">
        <w:rPr>
          <w:rFonts w:ascii="Palatino Linotype" w:hAnsi="Palatino Linotype" w:cs="Arial"/>
          <w:sz w:val="24"/>
          <w:szCs w:val="24"/>
        </w:rPr>
        <w:t xml:space="preserve"> al </w:t>
      </w:r>
      <w:r w:rsidRPr="00863D71">
        <w:rPr>
          <w:rFonts w:ascii="Palatino Linotype" w:hAnsi="Palatino Linotype" w:cs="Arial"/>
          <w:b/>
          <w:sz w:val="24"/>
          <w:szCs w:val="24"/>
        </w:rPr>
        <w:t>SUJETO OBLIGADO</w:t>
      </w:r>
      <w:r w:rsidRPr="00863D71">
        <w:rPr>
          <w:rFonts w:ascii="Palatino Linotype" w:hAnsi="Palatino Linotype" w:cs="Arial"/>
          <w:sz w:val="24"/>
          <w:szCs w:val="24"/>
        </w:rPr>
        <w:t xml:space="preserve"> haga entrega </w:t>
      </w:r>
      <w:r>
        <w:rPr>
          <w:rFonts w:ascii="Palatino Linotype" w:hAnsi="Palatino Linotype" w:cs="Arial"/>
          <w:sz w:val="24"/>
          <w:szCs w:val="24"/>
        </w:rPr>
        <w:t xml:space="preserve">a </w:t>
      </w:r>
      <w:r w:rsidRPr="004B3DBE">
        <w:rPr>
          <w:rFonts w:ascii="Palatino Linotype" w:hAnsi="Palatino Linotype" w:cs="Arial"/>
          <w:b/>
          <w:sz w:val="24"/>
          <w:szCs w:val="24"/>
        </w:rPr>
        <w:t>LA RECURRENTE</w:t>
      </w:r>
      <w:r>
        <w:rPr>
          <w:rFonts w:ascii="Palatino Linotype" w:hAnsi="Palatino Linotype" w:cs="Arial"/>
          <w:sz w:val="24"/>
          <w:szCs w:val="24"/>
        </w:rPr>
        <w:t xml:space="preserve"> </w:t>
      </w:r>
      <w:r w:rsidR="00784B94">
        <w:rPr>
          <w:rFonts w:ascii="Palatino Linotype" w:hAnsi="Palatino Linotype" w:cs="Arial"/>
          <w:sz w:val="24"/>
          <w:szCs w:val="24"/>
        </w:rPr>
        <w:t xml:space="preserve">en versión pública, </w:t>
      </w:r>
      <w:r>
        <w:rPr>
          <w:rFonts w:ascii="Palatino Linotype" w:hAnsi="Palatino Linotype" w:cs="Arial"/>
          <w:sz w:val="24"/>
          <w:szCs w:val="24"/>
        </w:rPr>
        <w:t xml:space="preserve">a través del SAIMEX, </w:t>
      </w:r>
      <w:r w:rsidR="00784B94">
        <w:rPr>
          <w:rFonts w:ascii="Palatino Linotype" w:hAnsi="Palatino Linotype" w:cs="Arial"/>
          <w:sz w:val="24"/>
          <w:szCs w:val="24"/>
        </w:rPr>
        <w:t xml:space="preserve">de </w:t>
      </w:r>
      <w:r w:rsidR="001C0AAC">
        <w:rPr>
          <w:rFonts w:ascii="Palatino Linotype" w:hAnsi="Palatino Linotype" w:cs="Arial"/>
          <w:sz w:val="24"/>
          <w:szCs w:val="24"/>
        </w:rPr>
        <w:t>lo siguiente:</w:t>
      </w:r>
    </w:p>
    <w:p w:rsidR="00F056D2" w:rsidRDefault="00784B94" w:rsidP="00F056D2">
      <w:pPr>
        <w:pStyle w:val="Prrafodelista"/>
        <w:numPr>
          <w:ilvl w:val="0"/>
          <w:numId w:val="24"/>
        </w:numPr>
        <w:spacing w:before="240" w:after="240" w:line="360" w:lineRule="auto"/>
        <w:ind w:right="142"/>
        <w:jc w:val="both"/>
        <w:rPr>
          <w:rFonts w:ascii="Palatino Linotype" w:hAnsi="Palatino Linotype" w:cs="Arial"/>
          <w:i/>
        </w:rPr>
      </w:pPr>
      <w:r>
        <w:rPr>
          <w:rFonts w:ascii="Palatino Linotype" w:hAnsi="Palatino Linotype" w:cs="Arial"/>
          <w:i/>
        </w:rPr>
        <w:t xml:space="preserve">El o los documentos donde conste el procedimiento de contratación para la impresión de las obras correspondientes a la colección mosaicos regionales con pueblos mágicos y pueblos con encanto, al veintidós de agosto de dos mil dieciocho. </w:t>
      </w:r>
    </w:p>
    <w:p w:rsidR="00784B94" w:rsidRPr="00E94567" w:rsidRDefault="001C0AAC" w:rsidP="00F056D2">
      <w:pPr>
        <w:pStyle w:val="Prrafodelista"/>
        <w:numPr>
          <w:ilvl w:val="0"/>
          <w:numId w:val="24"/>
        </w:numPr>
        <w:spacing w:before="240" w:after="240" w:line="360" w:lineRule="auto"/>
        <w:ind w:right="142"/>
        <w:jc w:val="both"/>
        <w:rPr>
          <w:rFonts w:ascii="Palatino Linotype" w:hAnsi="Palatino Linotype" w:cs="Arial"/>
          <w:i/>
        </w:rPr>
      </w:pPr>
      <w:r>
        <w:rPr>
          <w:rFonts w:ascii="Palatino Linotype" w:hAnsi="Palatino Linotype" w:cs="Arial"/>
          <w:i/>
        </w:rPr>
        <w:t>Comprobantes de pago</w:t>
      </w:r>
      <w:r w:rsidR="00784B94">
        <w:rPr>
          <w:rFonts w:ascii="Palatino Linotype" w:hAnsi="Palatino Linotype" w:cs="Arial"/>
          <w:i/>
        </w:rPr>
        <w:t xml:space="preserve"> </w:t>
      </w:r>
      <w:r>
        <w:rPr>
          <w:rFonts w:ascii="Palatino Linotype" w:hAnsi="Palatino Linotype" w:cs="Arial"/>
          <w:i/>
        </w:rPr>
        <w:t xml:space="preserve">derivados </w:t>
      </w:r>
      <w:r w:rsidR="00784B94">
        <w:rPr>
          <w:rFonts w:ascii="Palatino Linotype" w:hAnsi="Palatino Linotype" w:cs="Arial"/>
          <w:i/>
        </w:rPr>
        <w:t xml:space="preserve">del procedimiento de contratación para la impresión de las obras correspondientes a la colección mosaicos regionales con pueblos mágicos y pueblos con encanto, al veintidós de agosto de dos mil dieciocho. </w:t>
      </w:r>
    </w:p>
    <w:p w:rsidR="00784B94" w:rsidRDefault="00784B94" w:rsidP="00784B94">
      <w:pPr>
        <w:pStyle w:val="Prrafodelista"/>
        <w:spacing w:before="240" w:line="360" w:lineRule="auto"/>
        <w:ind w:left="1068"/>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AB3703" w:rsidRPr="00C56A1A" w:rsidRDefault="00AB3703" w:rsidP="00784B94">
      <w:pPr>
        <w:pStyle w:val="Prrafodelista"/>
        <w:spacing w:before="240" w:line="360" w:lineRule="auto"/>
        <w:ind w:left="1068"/>
        <w:jc w:val="both"/>
        <w:rPr>
          <w:rFonts w:ascii="Palatino Linotype" w:hAnsi="Palatino Linotype" w:cs="Arial"/>
          <w:i/>
        </w:rPr>
      </w:pPr>
    </w:p>
    <w:p w:rsidR="00F056D2" w:rsidRPr="00D05C83" w:rsidRDefault="00F056D2" w:rsidP="00F056D2">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lastRenderedPageBreak/>
        <w:t>TERCERO. Notifíquese</w:t>
      </w:r>
      <w:r w:rsidRPr="00D05C83">
        <w:rPr>
          <w:rFonts w:ascii="Palatino Linotype" w:hAnsi="Palatino Linotype" w:cs="Arial"/>
          <w:b/>
          <w:i/>
          <w:sz w:val="24"/>
          <w:szCs w:val="24"/>
        </w:rPr>
        <w:t xml:space="preserve"> </w:t>
      </w:r>
      <w:r w:rsidRPr="00D05C83">
        <w:rPr>
          <w:rFonts w:ascii="Palatino Linotype" w:hAnsi="Palatino Linotype" w:cs="Arial"/>
          <w:sz w:val="24"/>
          <w:szCs w:val="24"/>
        </w:rPr>
        <w:t>al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056D2" w:rsidRPr="00D05C83" w:rsidRDefault="00F056D2" w:rsidP="00F056D2">
      <w:pPr>
        <w:autoSpaceDE w:val="0"/>
        <w:autoSpaceDN w:val="0"/>
        <w:adjustRightInd w:val="0"/>
        <w:spacing w:before="240" w:line="360" w:lineRule="auto"/>
        <w:jc w:val="both"/>
        <w:rPr>
          <w:rFonts w:ascii="Palatino Linotype" w:hAnsi="Palatino Linotype" w:cs="Arial"/>
          <w:sz w:val="24"/>
          <w:szCs w:val="24"/>
        </w:rPr>
      </w:pPr>
    </w:p>
    <w:p w:rsidR="00F056D2" w:rsidRDefault="00F056D2" w:rsidP="00F056D2">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 </w:t>
      </w:r>
      <w:r>
        <w:rPr>
          <w:rFonts w:ascii="Palatino Linotype" w:hAnsi="Palatino Linotype" w:cs="Arial"/>
          <w:b/>
          <w:sz w:val="24"/>
          <w:szCs w:val="24"/>
        </w:rPr>
        <w:t>LA</w:t>
      </w:r>
      <w:r w:rsidRPr="00D05C83">
        <w:rPr>
          <w:rFonts w:ascii="Palatino Linotype" w:hAnsi="Palatino Linotype" w:cs="Arial"/>
          <w:sz w:val="24"/>
          <w:szCs w:val="24"/>
        </w:rPr>
        <w:t xml:space="preserve"> </w:t>
      </w:r>
      <w:r w:rsidRPr="004B3DBE">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F056D2" w:rsidRPr="00D05C83" w:rsidRDefault="00F056D2" w:rsidP="00F056D2">
      <w:pPr>
        <w:autoSpaceDE w:val="0"/>
        <w:autoSpaceDN w:val="0"/>
        <w:adjustRightInd w:val="0"/>
        <w:spacing w:before="240" w:line="360" w:lineRule="auto"/>
        <w:jc w:val="both"/>
        <w:rPr>
          <w:rFonts w:ascii="Palatino Linotype" w:hAnsi="Palatino Linotype" w:cs="Arial"/>
          <w:sz w:val="24"/>
          <w:szCs w:val="24"/>
        </w:rPr>
      </w:pPr>
    </w:p>
    <w:p w:rsidR="00F056D2" w:rsidRDefault="00F056D2" w:rsidP="00F056D2">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rsidR="00616057" w:rsidRDefault="00616057" w:rsidP="00F056D2">
      <w:pPr>
        <w:autoSpaceDE w:val="0"/>
        <w:autoSpaceDN w:val="0"/>
        <w:adjustRightInd w:val="0"/>
        <w:spacing w:before="240" w:line="360" w:lineRule="auto"/>
        <w:jc w:val="both"/>
        <w:rPr>
          <w:rFonts w:ascii="Palatino Linotype" w:hAnsi="Palatino Linotype" w:cs="Arial"/>
          <w:sz w:val="24"/>
          <w:szCs w:val="24"/>
        </w:rPr>
      </w:pPr>
    </w:p>
    <w:p w:rsidR="00F056D2" w:rsidRDefault="00F056D2" w:rsidP="00F056D2">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92032" behindDoc="0" locked="0" layoutInCell="1" allowOverlap="1" wp14:anchorId="19A44EC0" wp14:editId="4F6DCA81">
                <wp:simplePos x="0" y="0"/>
                <wp:positionH relativeFrom="column">
                  <wp:posOffset>-422910</wp:posOffset>
                </wp:positionH>
                <wp:positionV relativeFrom="paragraph">
                  <wp:posOffset>3045460</wp:posOffset>
                </wp:positionV>
                <wp:extent cx="6743700" cy="4162425"/>
                <wp:effectExtent l="0" t="0" r="19050" b="28575"/>
                <wp:wrapNone/>
                <wp:docPr id="6" name="Conector recto 6"/>
                <wp:cNvGraphicFramePr/>
                <a:graphic xmlns:a="http://schemas.openxmlformats.org/drawingml/2006/main">
                  <a:graphicData uri="http://schemas.microsoft.com/office/word/2010/wordprocessingShape">
                    <wps:wsp>
                      <wps:cNvCnPr/>
                      <wps:spPr>
                        <a:xfrm>
                          <a:off x="0" y="0"/>
                          <a:ext cx="6743700" cy="4162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3AF09" id="Conector recto 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239.8pt" to="497.7pt,5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" strokecolor="#5b9bd5 [3204]" strokeweight=".5pt">
                <v:stroke joinstyle="miter"/>
              </v:line>
            </w:pict>
          </mc:Fallback>
        </mc:AlternateContent>
      </w:r>
      <w:r>
        <w:rPr>
          <w:rFonts w:ascii="Palatino Linotype" w:hAnsi="Palatino Linotype" w:cs="Arial"/>
          <w:noProof/>
          <w:sz w:val="24"/>
          <w:szCs w:val="24"/>
          <w:lang w:eastAsia="es-MX"/>
        </w:rPr>
        <w:t xml:space="preserve"> </w:t>
      </w: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xml:space="preserve">, CONFORMADO POR LOS COMISIONADOS ZULEMA MARTÍNEZ SÁNCHEZ, EVA ABAID YAPUR, </w:t>
      </w:r>
      <w:r>
        <w:rPr>
          <w:rFonts w:ascii="Palatino Linotype" w:hAnsi="Palatino Linotype" w:cs="Arial"/>
          <w:sz w:val="24"/>
          <w:szCs w:val="24"/>
        </w:rPr>
        <w:t xml:space="preserve">JOSÉ GUADALUPE LUNA HERNÁNDEZ, </w:t>
      </w:r>
      <w:r w:rsidRPr="006C6A05">
        <w:rPr>
          <w:rFonts w:ascii="Palatino Linotype" w:hAnsi="Palatino Linotype" w:cs="Arial"/>
          <w:sz w:val="24"/>
          <w:szCs w:val="24"/>
        </w:rPr>
        <w:t xml:space="preserve">JAVIER </w:t>
      </w:r>
      <w:r>
        <w:rPr>
          <w:rFonts w:ascii="Palatino Linotype" w:hAnsi="Palatino Linotype" w:cs="Arial"/>
          <w:sz w:val="24"/>
          <w:szCs w:val="24"/>
        </w:rPr>
        <w:lastRenderedPageBreak/>
        <w:t xml:space="preserve">MARTÍNEZ CRUZ Y LUIS GUSTAVO PARRA NORIEGA </w:t>
      </w:r>
      <w:r w:rsidR="00B37CDC">
        <w:rPr>
          <w:rFonts w:ascii="Palatino Linotype" w:hAnsi="Palatino Linotype" w:cs="Arial"/>
          <w:sz w:val="24"/>
          <w:szCs w:val="24"/>
        </w:rPr>
        <w:t xml:space="preserve">(VOTO PARTICULAR) </w:t>
      </w:r>
      <w:r w:rsidRPr="006C6A05">
        <w:rPr>
          <w:rFonts w:ascii="Palatino Linotype" w:hAnsi="Palatino Linotype" w:cs="Arial"/>
          <w:sz w:val="24"/>
          <w:szCs w:val="24"/>
        </w:rPr>
        <w:t xml:space="preserve">EN LA </w:t>
      </w:r>
      <w:r w:rsidR="00784B94">
        <w:rPr>
          <w:rFonts w:ascii="Palatino Linotype" w:hAnsi="Palatino Linotype" w:cs="Arial"/>
          <w:sz w:val="24"/>
          <w:szCs w:val="24"/>
        </w:rPr>
        <w:t xml:space="preserve">CUADRAGÉSIMA </w:t>
      </w:r>
      <w:r w:rsidRPr="006C6A05">
        <w:rPr>
          <w:rFonts w:ascii="Palatino Linotype" w:hAnsi="Palatino Linotype" w:cs="Arial"/>
          <w:sz w:val="24"/>
          <w:szCs w:val="24"/>
        </w:rPr>
        <w:t xml:space="preserve">SESIÓN ORDINARIA CELEBRADA </w:t>
      </w:r>
      <w:r w:rsidR="00784B94" w:rsidRPr="006C6A05">
        <w:rPr>
          <w:rFonts w:ascii="Palatino Linotype" w:hAnsi="Palatino Linotype" w:cs="Arial"/>
          <w:sz w:val="24"/>
          <w:szCs w:val="24"/>
        </w:rPr>
        <w:t xml:space="preserve">EL </w:t>
      </w:r>
      <w:r w:rsidR="00784B94">
        <w:rPr>
          <w:rFonts w:ascii="Palatino Linotype" w:hAnsi="Palatino Linotype" w:cs="Arial"/>
          <w:sz w:val="24"/>
          <w:szCs w:val="24"/>
        </w:rPr>
        <w:t xml:space="preserve">TREINTA Y UNO </w:t>
      </w:r>
      <w:r>
        <w:rPr>
          <w:rFonts w:ascii="Palatino Linotype" w:hAnsi="Palatino Linotype" w:cs="Arial"/>
          <w:sz w:val="24"/>
          <w:szCs w:val="24"/>
        </w:rPr>
        <w:t>DE OCTUBRE</w:t>
      </w:r>
      <w:r w:rsidRPr="006C6A05">
        <w:rPr>
          <w:rFonts w:ascii="Palatino Linotype" w:hAnsi="Palatino Linotype" w:cs="Arial"/>
          <w:sz w:val="24"/>
          <w:szCs w:val="24"/>
        </w:rPr>
        <w:t xml:space="preserve"> DE DOS MIL DIECIOCHO, ANTE EL SECRETARIO TÉCNICO DEL PLENO, ALEXIS TAPIA </w:t>
      </w:r>
      <w:r w:rsidR="00616057">
        <w:rPr>
          <w:rFonts w:ascii="Palatino Linotype" w:hAnsi="Palatino Linotype" w:cs="Arial"/>
          <w:noProof/>
          <w:sz w:val="24"/>
          <w:szCs w:val="24"/>
          <w:lang w:eastAsia="es-MX"/>
        </w:rPr>
        <mc:AlternateContent>
          <mc:Choice Requires="wps">
            <w:drawing>
              <wp:anchor distT="0" distB="0" distL="114300" distR="114300" simplePos="0" relativeHeight="251694080" behindDoc="0" locked="0" layoutInCell="1" allowOverlap="1">
                <wp:simplePos x="0" y="0"/>
                <wp:positionH relativeFrom="column">
                  <wp:posOffset>15240</wp:posOffset>
                </wp:positionH>
                <wp:positionV relativeFrom="paragraph">
                  <wp:posOffset>1483359</wp:posOffset>
                </wp:positionV>
                <wp:extent cx="6286500" cy="6048375"/>
                <wp:effectExtent l="0" t="0" r="19050" b="28575"/>
                <wp:wrapNone/>
                <wp:docPr id="11" name="Conector recto 11"/>
                <wp:cNvGraphicFramePr/>
                <a:graphic xmlns:a="http://schemas.openxmlformats.org/drawingml/2006/main">
                  <a:graphicData uri="http://schemas.microsoft.com/office/word/2010/wordprocessingShape">
                    <wps:wsp>
                      <wps:cNvCnPr/>
                      <wps:spPr>
                        <a:xfrm>
                          <a:off x="0" y="0"/>
                          <a:ext cx="6286500" cy="6048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D63E44" id="Conector recto 1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2pt,116.8pt" to="496.2pt,5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" strokecolor="#5b9bd5 [3204]" strokeweight=".5pt">
                <v:stroke joinstyle="miter"/>
              </v:line>
            </w:pict>
          </mc:Fallback>
        </mc:AlternateContent>
      </w:r>
      <w:r w:rsidRPr="006C6A05">
        <w:rPr>
          <w:rFonts w:ascii="Palatino Linotype" w:hAnsi="Palatino Linotype" w:cs="Arial"/>
          <w:sz w:val="24"/>
          <w:szCs w:val="24"/>
        </w:rPr>
        <w:t>RAMÍREZ.</w:t>
      </w:r>
      <w:r>
        <w:rPr>
          <w:rFonts w:ascii="Palatino Linotype" w:hAnsi="Palatino Linotype" w:cs="Arial"/>
          <w:sz w:val="24"/>
          <w:szCs w:val="24"/>
        </w:rPr>
        <w:t xml:space="preserve">  </w:t>
      </w:r>
      <w:r>
        <w:rPr>
          <w:rFonts w:ascii="Palatino Linotype" w:hAnsi="Palatino Linotype" w:cs="Arial"/>
          <w:sz w:val="24"/>
          <w:szCs w:val="24"/>
        </w:rPr>
        <w:br w:type="page"/>
      </w:r>
    </w:p>
    <w:p w:rsidR="00F056D2" w:rsidRDefault="00F056D2" w:rsidP="00F056D2">
      <w:pPr>
        <w:spacing w:before="240" w:line="360" w:lineRule="auto"/>
        <w:jc w:val="both"/>
        <w:rPr>
          <w:rFonts w:ascii="Palatino Linotype" w:hAnsi="Palatino Linotype" w:cs="Arial"/>
          <w:sz w:val="24"/>
          <w:szCs w:val="24"/>
        </w:rPr>
      </w:pPr>
    </w:p>
    <w:p w:rsidR="00F056D2" w:rsidRPr="00D05C83" w:rsidRDefault="00F056D2" w:rsidP="00F056D2">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4864" behindDoc="0" locked="0" layoutInCell="1" allowOverlap="1" wp14:anchorId="41FE9DE4" wp14:editId="5FFC044D">
                <wp:simplePos x="0" y="0"/>
                <wp:positionH relativeFrom="page">
                  <wp:align>center</wp:align>
                </wp:positionH>
                <wp:positionV relativeFrom="paragraph">
                  <wp:posOffset>455295</wp:posOffset>
                </wp:positionV>
                <wp:extent cx="2551430" cy="971550"/>
                <wp:effectExtent l="0" t="0" r="20320" b="19050"/>
                <wp:wrapNone/>
                <wp:docPr id="1" name="Cuadro de texto 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56D2" w:rsidRPr="00EF2FC0" w:rsidRDefault="00F056D2" w:rsidP="00F056D2">
                            <w:pPr>
                              <w:jc w:val="center"/>
                              <w:rPr>
                                <w:rFonts w:ascii="Palatino Linotype" w:hAnsi="Palatino Linotype"/>
                              </w:rPr>
                            </w:pPr>
                            <w:r w:rsidRPr="00EF2FC0">
                              <w:rPr>
                                <w:rFonts w:ascii="Palatino Linotype" w:hAnsi="Palatino Linotype"/>
                                <w:b/>
                              </w:rPr>
                              <w:t>Zulema Martínez Sánchez</w:t>
                            </w:r>
                          </w:p>
                          <w:p w:rsidR="00F056D2" w:rsidRDefault="00F056D2" w:rsidP="00F056D2">
                            <w:pPr>
                              <w:jc w:val="center"/>
                              <w:rPr>
                                <w:rFonts w:ascii="Palatino Linotype" w:hAnsi="Palatino Linotype"/>
                              </w:rPr>
                            </w:pPr>
                            <w:r>
                              <w:rPr>
                                <w:rFonts w:ascii="Palatino Linotype" w:hAnsi="Palatino Linotype"/>
                              </w:rPr>
                              <w:t>Comisionada Presidenta</w:t>
                            </w:r>
                          </w:p>
                          <w:p w:rsidR="00F056D2" w:rsidRDefault="00F056D2" w:rsidP="00F056D2">
                            <w:pPr>
                              <w:jc w:val="center"/>
                              <w:rPr>
                                <w:rFonts w:ascii="Palatino Linotype" w:hAnsi="Palatino Linotype"/>
                                <w:b/>
                              </w:rPr>
                            </w:pPr>
                            <w:r>
                              <w:rPr>
                                <w:rFonts w:ascii="Palatino Linotype" w:hAnsi="Palatino Linotype"/>
                                <w:b/>
                              </w:rPr>
                              <w:t>(Rúbrica).</w:t>
                            </w:r>
                          </w:p>
                          <w:p w:rsidR="00F056D2" w:rsidRPr="00016AF3" w:rsidRDefault="00F056D2" w:rsidP="00F056D2">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E9DE4" id="_x0000_t202" coordsize="21600,21600" o:spt="202" path="m,l,21600r21600,l21600,xe">
                <v:stroke joinstyle="miter"/>
                <v:path gradientshapeok="t" o:connecttype="rect"/>
              </v:shapetype>
              <v:shape id="Cuadro de texto 1" o:spid="_x0000_s1026" type="#_x0000_t202" style="position:absolute;left:0;text-align:left;margin-left:0;margin-top:35.85pt;width:200.9pt;height:76.5pt;z-index:2516848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" fillcolor="white [3201]" strokecolor="white [3212]" strokeweight=".5pt">
                <v:textbox>
                  <w:txbxContent>
                    <w:p w:rsidR="00F056D2" w:rsidRPr="00EF2FC0" w:rsidRDefault="00F056D2" w:rsidP="00F056D2">
                      <w:pPr>
                        <w:jc w:val="center"/>
                        <w:rPr>
                          <w:rFonts w:ascii="Palatino Linotype" w:hAnsi="Palatino Linotype"/>
                        </w:rPr>
                      </w:pPr>
                      <w:r w:rsidRPr="00EF2FC0">
                        <w:rPr>
                          <w:rFonts w:ascii="Palatino Linotype" w:hAnsi="Palatino Linotype"/>
                          <w:b/>
                        </w:rPr>
                        <w:t>Zulema Martínez Sánchez</w:t>
                      </w:r>
                    </w:p>
                    <w:p w:rsidR="00F056D2" w:rsidRDefault="00F056D2" w:rsidP="00F056D2">
                      <w:pPr>
                        <w:jc w:val="center"/>
                        <w:rPr>
                          <w:rFonts w:ascii="Palatino Linotype" w:hAnsi="Palatino Linotype"/>
                        </w:rPr>
                      </w:pPr>
                      <w:r>
                        <w:rPr>
                          <w:rFonts w:ascii="Palatino Linotype" w:hAnsi="Palatino Linotype"/>
                        </w:rPr>
                        <w:t>Comisionada Presidenta</w:t>
                      </w:r>
                    </w:p>
                    <w:p w:rsidR="00F056D2" w:rsidRDefault="00F056D2" w:rsidP="00F056D2">
                      <w:pPr>
                        <w:jc w:val="center"/>
                        <w:rPr>
                          <w:rFonts w:ascii="Palatino Linotype" w:hAnsi="Palatino Linotype"/>
                          <w:b/>
                        </w:rPr>
                      </w:pPr>
                      <w:r>
                        <w:rPr>
                          <w:rFonts w:ascii="Palatino Linotype" w:hAnsi="Palatino Linotype"/>
                          <w:b/>
                        </w:rPr>
                        <w:t>(Rúbrica).</w:t>
                      </w:r>
                    </w:p>
                    <w:p w:rsidR="00F056D2" w:rsidRPr="00016AF3" w:rsidRDefault="00F056D2" w:rsidP="00F056D2">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rsidR="00F056D2" w:rsidRDefault="00F056D2" w:rsidP="00F056D2">
      <w:pPr>
        <w:autoSpaceDE w:val="0"/>
        <w:autoSpaceDN w:val="0"/>
        <w:adjustRightInd w:val="0"/>
        <w:spacing w:before="240" w:line="480" w:lineRule="auto"/>
        <w:jc w:val="both"/>
        <w:rPr>
          <w:rFonts w:ascii="Palatino Linotype" w:hAnsi="Palatino Linotype" w:cs="Arial"/>
          <w:sz w:val="24"/>
          <w:szCs w:val="24"/>
        </w:rPr>
      </w:pPr>
    </w:p>
    <w:p w:rsidR="00F056D2" w:rsidRDefault="00F056D2" w:rsidP="00F056D2">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5888" behindDoc="0" locked="0" layoutInCell="1" allowOverlap="1" wp14:anchorId="623DDAF5" wp14:editId="7A05D2CD">
                <wp:simplePos x="0" y="0"/>
                <wp:positionH relativeFrom="margin">
                  <wp:posOffset>-333375</wp:posOffset>
                </wp:positionH>
                <wp:positionV relativeFrom="paragraph">
                  <wp:posOffset>619760</wp:posOffset>
                </wp:positionV>
                <wp:extent cx="2486025" cy="895350"/>
                <wp:effectExtent l="0" t="0" r="28575" b="19050"/>
                <wp:wrapNone/>
                <wp:docPr id="3" name="Cuadro de texto 3"/>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56D2" w:rsidRPr="00EF2FC0" w:rsidRDefault="00F056D2" w:rsidP="00F056D2">
                            <w:pPr>
                              <w:jc w:val="center"/>
                              <w:rPr>
                                <w:rFonts w:ascii="Palatino Linotype" w:hAnsi="Palatino Linotype"/>
                                <w:b/>
                              </w:rPr>
                            </w:pPr>
                            <w:r w:rsidRPr="00EF2FC0">
                              <w:rPr>
                                <w:rFonts w:ascii="Palatino Linotype" w:hAnsi="Palatino Linotype"/>
                                <w:b/>
                              </w:rPr>
                              <w:t>Eva Abaid Yapur</w:t>
                            </w:r>
                          </w:p>
                          <w:p w:rsidR="00F056D2" w:rsidRPr="00EF2FC0" w:rsidRDefault="00F056D2" w:rsidP="00F056D2">
                            <w:pPr>
                              <w:jc w:val="center"/>
                              <w:rPr>
                                <w:rFonts w:ascii="Palatino Linotype" w:hAnsi="Palatino Linotype"/>
                              </w:rPr>
                            </w:pPr>
                            <w:r w:rsidRPr="00EF2FC0">
                              <w:rPr>
                                <w:rFonts w:ascii="Palatino Linotype" w:hAnsi="Palatino Linotype"/>
                              </w:rPr>
                              <w:t>Comisionada</w:t>
                            </w:r>
                          </w:p>
                          <w:p w:rsidR="00F056D2" w:rsidRDefault="00F056D2" w:rsidP="00F056D2">
                            <w:pPr>
                              <w:jc w:val="center"/>
                              <w:rPr>
                                <w:rFonts w:ascii="Palatino Linotype" w:hAnsi="Palatino Linotype"/>
                                <w:b/>
                              </w:rPr>
                            </w:pPr>
                            <w:r>
                              <w:rPr>
                                <w:rFonts w:ascii="Palatino Linotype" w:hAnsi="Palatino Linotype"/>
                                <w:b/>
                              </w:rPr>
                              <w:t>(Rúbrica).</w:t>
                            </w:r>
                          </w:p>
                          <w:p w:rsidR="00F056D2" w:rsidRDefault="00F056D2" w:rsidP="00F056D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DDAF5" id="Cuadro de texto 3" o:spid="_x0000_s1027" type="#_x0000_t202" style="position:absolute;left:0;text-align:left;margin-left:-26.25pt;margin-top:48.8pt;width:195.75pt;height:7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MLyxcCTAgAAwAUAAA4AAAAAAAAAAAAAAAAALgIAAGRycy9lMm9Eb2Mu&#10;eG1sUEsBAi0AFAAGAAgAAAAhAG88vFPhAAAACgEAAA8AAAAAAAAAAAAAAAAA7QQAAGRycy9kb3du&#10;cmV2LnhtbFBLBQYAAAAABAAEAPMAAAD7BQAAAAA=&#10;" fillcolor="white [3201]" strokecolor="white [3212]" strokeweight=".5pt">
                <v:textbox>
                  <w:txbxContent>
                    <w:p w:rsidR="00F056D2" w:rsidRPr="00EF2FC0" w:rsidRDefault="00F056D2" w:rsidP="00F056D2">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F056D2" w:rsidRPr="00EF2FC0" w:rsidRDefault="00F056D2" w:rsidP="00F056D2">
                      <w:pPr>
                        <w:jc w:val="center"/>
                        <w:rPr>
                          <w:rFonts w:ascii="Palatino Linotype" w:hAnsi="Palatino Linotype"/>
                        </w:rPr>
                      </w:pPr>
                      <w:r w:rsidRPr="00EF2FC0">
                        <w:rPr>
                          <w:rFonts w:ascii="Palatino Linotype" w:hAnsi="Palatino Linotype"/>
                        </w:rPr>
                        <w:t>Comisionada</w:t>
                      </w:r>
                    </w:p>
                    <w:p w:rsidR="00F056D2" w:rsidRDefault="00F056D2" w:rsidP="00F056D2">
                      <w:pPr>
                        <w:jc w:val="center"/>
                        <w:rPr>
                          <w:rFonts w:ascii="Palatino Linotype" w:hAnsi="Palatino Linotype"/>
                          <w:b/>
                        </w:rPr>
                      </w:pPr>
                      <w:r>
                        <w:rPr>
                          <w:rFonts w:ascii="Palatino Linotype" w:hAnsi="Palatino Linotype"/>
                          <w:b/>
                        </w:rPr>
                        <w:t>(Rúbrica).</w:t>
                      </w:r>
                    </w:p>
                    <w:p w:rsidR="00F056D2" w:rsidRDefault="00F056D2" w:rsidP="00F056D2">
                      <w:pPr>
                        <w:jc w:val="center"/>
                      </w:pPr>
                    </w:p>
                  </w:txbxContent>
                </v:textbox>
                <w10:wrap anchorx="margin"/>
              </v:shape>
            </w:pict>
          </mc:Fallback>
        </mc:AlternateContent>
      </w:r>
    </w:p>
    <w:p w:rsidR="00F056D2" w:rsidRDefault="00F056D2" w:rsidP="00F056D2">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6912" behindDoc="0" locked="0" layoutInCell="1" allowOverlap="1" wp14:anchorId="4C74EE98" wp14:editId="3CF21B41">
                <wp:simplePos x="0" y="0"/>
                <wp:positionH relativeFrom="margin">
                  <wp:posOffset>3558540</wp:posOffset>
                </wp:positionH>
                <wp:positionV relativeFrom="paragraph">
                  <wp:posOffset>85090</wp:posOffset>
                </wp:positionV>
                <wp:extent cx="2543175" cy="942975"/>
                <wp:effectExtent l="0" t="0" r="28575" b="28575"/>
                <wp:wrapNone/>
                <wp:docPr id="8" name="Cuadro de texto 8"/>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56D2" w:rsidRPr="00EF2FC0" w:rsidRDefault="00F056D2" w:rsidP="00F056D2">
                            <w:pPr>
                              <w:jc w:val="center"/>
                              <w:rPr>
                                <w:rFonts w:ascii="Palatino Linotype" w:hAnsi="Palatino Linotype"/>
                              </w:rPr>
                            </w:pPr>
                            <w:r>
                              <w:rPr>
                                <w:rFonts w:ascii="Palatino Linotype" w:hAnsi="Palatino Linotype"/>
                                <w:b/>
                              </w:rPr>
                              <w:t>José Guadalupe Luna Hernández</w:t>
                            </w:r>
                          </w:p>
                          <w:p w:rsidR="00F056D2" w:rsidRDefault="00F056D2" w:rsidP="00F056D2">
                            <w:pPr>
                              <w:jc w:val="center"/>
                              <w:rPr>
                                <w:rFonts w:ascii="Palatino Linotype" w:hAnsi="Palatino Linotype"/>
                              </w:rPr>
                            </w:pPr>
                            <w:r w:rsidRPr="00EF2FC0">
                              <w:rPr>
                                <w:rFonts w:ascii="Palatino Linotype" w:hAnsi="Palatino Linotype"/>
                              </w:rPr>
                              <w:t>Comisionado</w:t>
                            </w:r>
                          </w:p>
                          <w:p w:rsidR="00F056D2" w:rsidRPr="009234AD" w:rsidRDefault="00F056D2" w:rsidP="00F056D2">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4EE98" id="Cuadro de texto 8" o:spid="_x0000_s1028" type="#_x0000_t202" style="position:absolute;left:0;text-align:left;margin-left:280.2pt;margin-top:6.7pt;width:200.25pt;height:74.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C1US3hmQIAAMAFAAAOAAAAAAAAAAAAAAAAAC4CAABkcnMvZTJv&#10;RG9jLnhtbFBLAQItABQABgAIAAAAIQDYvWAe3wAAAAoBAAAPAAAAAAAAAAAAAAAAAPMEAABkcnMv&#10;ZG93bnJldi54bWxQSwUGAAAAAAQABADzAAAA/wUAAAAA&#10;" fillcolor="white [3201]" strokecolor="white [3212]" strokeweight=".5pt">
                <v:textbox>
                  <w:txbxContent>
                    <w:p w:rsidR="00F056D2" w:rsidRPr="00EF2FC0" w:rsidRDefault="00F056D2" w:rsidP="00F056D2">
                      <w:pPr>
                        <w:jc w:val="center"/>
                        <w:rPr>
                          <w:rFonts w:ascii="Palatino Linotype" w:hAnsi="Palatino Linotype"/>
                        </w:rPr>
                      </w:pPr>
                      <w:r>
                        <w:rPr>
                          <w:rFonts w:ascii="Palatino Linotype" w:hAnsi="Palatino Linotype"/>
                          <w:b/>
                        </w:rPr>
                        <w:t>José Guadalupe Luna Hernández</w:t>
                      </w:r>
                    </w:p>
                    <w:p w:rsidR="00F056D2" w:rsidRDefault="00F056D2" w:rsidP="00F056D2">
                      <w:pPr>
                        <w:jc w:val="center"/>
                        <w:rPr>
                          <w:rFonts w:ascii="Palatino Linotype" w:hAnsi="Palatino Linotype"/>
                        </w:rPr>
                      </w:pPr>
                      <w:r w:rsidRPr="00EF2FC0">
                        <w:rPr>
                          <w:rFonts w:ascii="Palatino Linotype" w:hAnsi="Palatino Linotype"/>
                        </w:rPr>
                        <w:t>Comisionado</w:t>
                      </w:r>
                    </w:p>
                    <w:p w:rsidR="00F056D2" w:rsidRPr="009234AD" w:rsidRDefault="00F056D2" w:rsidP="00F056D2">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rsidR="00F056D2" w:rsidRPr="00D54B7D" w:rsidRDefault="00F056D2" w:rsidP="00F056D2">
      <w:pPr>
        <w:spacing w:before="240" w:line="480" w:lineRule="auto"/>
        <w:jc w:val="both"/>
        <w:rPr>
          <w:rFonts w:ascii="Palatino Linotype" w:hAnsi="Palatino Linotype"/>
        </w:rPr>
      </w:pPr>
    </w:p>
    <w:p w:rsidR="00F056D2" w:rsidRPr="00D54B7D" w:rsidRDefault="00F056D2" w:rsidP="00F056D2">
      <w:pPr>
        <w:spacing w:before="240" w:line="480" w:lineRule="auto"/>
        <w:jc w:val="center"/>
        <w:rPr>
          <w:rFonts w:ascii="Palatino Linotype" w:hAnsi="Palatino Linotype"/>
        </w:rPr>
      </w:pPr>
    </w:p>
    <w:p w:rsidR="00F056D2" w:rsidRDefault="00F056D2" w:rsidP="00F056D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9984" behindDoc="0" locked="0" layoutInCell="1" allowOverlap="1" wp14:anchorId="2F0C64E1" wp14:editId="0986E488">
                <wp:simplePos x="0" y="0"/>
                <wp:positionH relativeFrom="margin">
                  <wp:posOffset>-299085</wp:posOffset>
                </wp:positionH>
                <wp:positionV relativeFrom="paragraph">
                  <wp:posOffset>582930</wp:posOffset>
                </wp:positionV>
                <wp:extent cx="2486025" cy="937895"/>
                <wp:effectExtent l="0" t="0" r="9525" b="0"/>
                <wp:wrapNone/>
                <wp:docPr id="9" name="Cuadro de texto 9"/>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056D2" w:rsidRPr="00EF2FC0" w:rsidRDefault="00F056D2" w:rsidP="00F056D2">
                            <w:pPr>
                              <w:jc w:val="center"/>
                              <w:rPr>
                                <w:rFonts w:ascii="Palatino Linotype" w:hAnsi="Palatino Linotype"/>
                              </w:rPr>
                            </w:pPr>
                            <w:r w:rsidRPr="00EF2FC0">
                              <w:rPr>
                                <w:rFonts w:ascii="Palatino Linotype" w:hAnsi="Palatino Linotype"/>
                                <w:b/>
                              </w:rPr>
                              <w:t>Javier Martínez Cruz</w:t>
                            </w:r>
                          </w:p>
                          <w:p w:rsidR="00F056D2" w:rsidRDefault="00F056D2" w:rsidP="00F056D2">
                            <w:pPr>
                              <w:jc w:val="center"/>
                              <w:rPr>
                                <w:rFonts w:ascii="Palatino Linotype" w:hAnsi="Palatino Linotype"/>
                              </w:rPr>
                            </w:pPr>
                            <w:r w:rsidRPr="00EF2FC0">
                              <w:rPr>
                                <w:rFonts w:ascii="Palatino Linotype" w:hAnsi="Palatino Linotype"/>
                              </w:rPr>
                              <w:t>Comisionado</w:t>
                            </w:r>
                          </w:p>
                          <w:p w:rsidR="00F056D2" w:rsidRPr="00F55D03" w:rsidRDefault="00F056D2" w:rsidP="00F056D2">
                            <w:pPr>
                              <w:jc w:val="center"/>
                              <w:rPr>
                                <w:rFonts w:ascii="Palatino Linotype" w:hAnsi="Palatino Linotype"/>
                                <w:b/>
                              </w:rPr>
                            </w:pPr>
                            <w:r>
                              <w:rPr>
                                <w:rFonts w:ascii="Palatino Linotype" w:hAnsi="Palatino Linotype"/>
                                <w:b/>
                              </w:rPr>
                              <w:t>(Rúbrica).</w:t>
                            </w:r>
                          </w:p>
                          <w:p w:rsidR="00F056D2" w:rsidRDefault="00F056D2" w:rsidP="00F056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C64E1" id="Cuadro de texto 9" o:spid="_x0000_s1029" type="#_x0000_t202" style="position:absolute;margin-left:-23.55pt;margin-top:45.9pt;width:195.75pt;height:73.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wdGpJQCAACYBQAADgAAAAAAAAAAAAAAAAAuAgAAZHJzL2Uyb0Rv&#10;Yy54bWxQSwECLQAUAAYACAAAACEAEchPauIAAAAKAQAADwAAAAAAAAAAAAAAAADuBAAAZHJzL2Rv&#10;d25yZXYueG1sUEsFBgAAAAAEAAQA8wAAAP0FAAAAAA==&#10;" fillcolor="white [3201]" stroked="f" strokeweight=".5pt">
                <v:textbox>
                  <w:txbxContent>
                    <w:p w:rsidR="00F056D2" w:rsidRPr="00EF2FC0" w:rsidRDefault="00F056D2" w:rsidP="00F056D2">
                      <w:pPr>
                        <w:jc w:val="center"/>
                        <w:rPr>
                          <w:rFonts w:ascii="Palatino Linotype" w:hAnsi="Palatino Linotype"/>
                        </w:rPr>
                      </w:pPr>
                      <w:r w:rsidRPr="00EF2FC0">
                        <w:rPr>
                          <w:rFonts w:ascii="Palatino Linotype" w:hAnsi="Palatino Linotype"/>
                          <w:b/>
                        </w:rPr>
                        <w:t>Javier Martínez Cruz</w:t>
                      </w:r>
                    </w:p>
                    <w:p w:rsidR="00F056D2" w:rsidRDefault="00F056D2" w:rsidP="00F056D2">
                      <w:pPr>
                        <w:jc w:val="center"/>
                        <w:rPr>
                          <w:rFonts w:ascii="Palatino Linotype" w:hAnsi="Palatino Linotype"/>
                        </w:rPr>
                      </w:pPr>
                      <w:r w:rsidRPr="00EF2FC0">
                        <w:rPr>
                          <w:rFonts w:ascii="Palatino Linotype" w:hAnsi="Palatino Linotype"/>
                        </w:rPr>
                        <w:t>Comisionado</w:t>
                      </w:r>
                    </w:p>
                    <w:p w:rsidR="00F056D2" w:rsidRPr="00F55D03" w:rsidRDefault="00F056D2" w:rsidP="00F056D2">
                      <w:pPr>
                        <w:jc w:val="center"/>
                        <w:rPr>
                          <w:rFonts w:ascii="Palatino Linotype" w:hAnsi="Palatino Linotype"/>
                          <w:b/>
                        </w:rPr>
                      </w:pPr>
                      <w:r>
                        <w:rPr>
                          <w:rFonts w:ascii="Palatino Linotype" w:hAnsi="Palatino Linotype"/>
                          <w:b/>
                        </w:rPr>
                        <w:t>(Rúbrica).</w:t>
                      </w:r>
                    </w:p>
                    <w:p w:rsidR="00F056D2" w:rsidRDefault="00F056D2" w:rsidP="00F056D2"/>
                  </w:txbxContent>
                </v:textbox>
                <w10:wrap anchorx="margin"/>
              </v:shape>
            </w:pict>
          </mc:Fallback>
        </mc:AlternateContent>
      </w:r>
    </w:p>
    <w:p w:rsidR="00F056D2" w:rsidRDefault="00F056D2" w:rsidP="00F056D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8960" behindDoc="0" locked="0" layoutInCell="1" allowOverlap="1" wp14:anchorId="16F9F240" wp14:editId="0DCF479C">
                <wp:simplePos x="0" y="0"/>
                <wp:positionH relativeFrom="margin">
                  <wp:posOffset>3577590</wp:posOffset>
                </wp:positionH>
                <wp:positionV relativeFrom="paragraph">
                  <wp:posOffset>53340</wp:posOffset>
                </wp:positionV>
                <wp:extent cx="2543175" cy="937895"/>
                <wp:effectExtent l="0" t="0" r="28575" b="14605"/>
                <wp:wrapNone/>
                <wp:docPr id="4" name="Cuadro de texto 4"/>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56D2" w:rsidRPr="00EF2FC0" w:rsidRDefault="00F056D2" w:rsidP="00F056D2">
                            <w:pPr>
                              <w:jc w:val="center"/>
                              <w:rPr>
                                <w:rFonts w:ascii="Palatino Linotype" w:hAnsi="Palatino Linotype"/>
                              </w:rPr>
                            </w:pPr>
                            <w:r>
                              <w:rPr>
                                <w:rFonts w:ascii="Palatino Linotype" w:hAnsi="Palatino Linotype"/>
                                <w:b/>
                              </w:rPr>
                              <w:t>Luis Gustavo Parra Noriega</w:t>
                            </w:r>
                          </w:p>
                          <w:p w:rsidR="00F056D2" w:rsidRDefault="00F056D2" w:rsidP="00F056D2">
                            <w:pPr>
                              <w:jc w:val="center"/>
                              <w:rPr>
                                <w:rFonts w:ascii="Palatino Linotype" w:hAnsi="Palatino Linotype"/>
                              </w:rPr>
                            </w:pPr>
                            <w:r w:rsidRPr="00EF2FC0">
                              <w:rPr>
                                <w:rFonts w:ascii="Palatino Linotype" w:hAnsi="Palatino Linotype"/>
                              </w:rPr>
                              <w:t>Comisionado</w:t>
                            </w:r>
                          </w:p>
                          <w:p w:rsidR="00F056D2" w:rsidRPr="00F55D03" w:rsidRDefault="00F056D2" w:rsidP="00F056D2">
                            <w:pPr>
                              <w:jc w:val="center"/>
                              <w:rPr>
                                <w:rFonts w:ascii="Palatino Linotype" w:hAnsi="Palatino Linotype"/>
                                <w:b/>
                              </w:rPr>
                            </w:pPr>
                            <w:r>
                              <w:rPr>
                                <w:rFonts w:ascii="Palatino Linotype" w:hAnsi="Palatino Linotype"/>
                                <w:b/>
                              </w:rPr>
                              <w:t>(Rúbrica).</w:t>
                            </w:r>
                          </w:p>
                          <w:p w:rsidR="00F056D2" w:rsidRDefault="00F056D2" w:rsidP="00F056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9F240" id="Cuadro de texto 4" o:spid="_x0000_s1030" type="#_x0000_t202" style="position:absolute;margin-left:281.7pt;margin-top:4.2pt;width:200.25pt;height:73.8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" fillcolor="white [3201]" strokecolor="white [3212]" strokeweight=".5pt">
                <v:textbox>
                  <w:txbxContent>
                    <w:p w:rsidR="00F056D2" w:rsidRPr="00EF2FC0" w:rsidRDefault="00F056D2" w:rsidP="00F056D2">
                      <w:pPr>
                        <w:jc w:val="center"/>
                        <w:rPr>
                          <w:rFonts w:ascii="Palatino Linotype" w:hAnsi="Palatino Linotype"/>
                        </w:rPr>
                      </w:pPr>
                      <w:r>
                        <w:rPr>
                          <w:rFonts w:ascii="Palatino Linotype" w:hAnsi="Palatino Linotype"/>
                          <w:b/>
                        </w:rPr>
                        <w:t>Luis Gustavo Parra Noriega</w:t>
                      </w:r>
                    </w:p>
                    <w:p w:rsidR="00F056D2" w:rsidRDefault="00F056D2" w:rsidP="00F056D2">
                      <w:pPr>
                        <w:jc w:val="center"/>
                        <w:rPr>
                          <w:rFonts w:ascii="Palatino Linotype" w:hAnsi="Palatino Linotype"/>
                        </w:rPr>
                      </w:pPr>
                      <w:r w:rsidRPr="00EF2FC0">
                        <w:rPr>
                          <w:rFonts w:ascii="Palatino Linotype" w:hAnsi="Palatino Linotype"/>
                        </w:rPr>
                        <w:t>Comisionado</w:t>
                      </w:r>
                    </w:p>
                    <w:p w:rsidR="00F056D2" w:rsidRPr="00F55D03" w:rsidRDefault="00F056D2" w:rsidP="00F056D2">
                      <w:pPr>
                        <w:jc w:val="center"/>
                        <w:rPr>
                          <w:rFonts w:ascii="Palatino Linotype" w:hAnsi="Palatino Linotype"/>
                          <w:b/>
                        </w:rPr>
                      </w:pPr>
                      <w:r>
                        <w:rPr>
                          <w:rFonts w:ascii="Palatino Linotype" w:hAnsi="Palatino Linotype"/>
                          <w:b/>
                        </w:rPr>
                        <w:t>(Rúbrica).</w:t>
                      </w:r>
                    </w:p>
                    <w:p w:rsidR="00F056D2" w:rsidRDefault="00F056D2" w:rsidP="00F056D2"/>
                  </w:txbxContent>
                </v:textbox>
                <w10:wrap anchorx="margin"/>
              </v:shape>
            </w:pict>
          </mc:Fallback>
        </mc:AlternateContent>
      </w:r>
    </w:p>
    <w:p w:rsidR="00F056D2" w:rsidRDefault="00F056D2" w:rsidP="00F056D2">
      <w:pPr>
        <w:spacing w:before="240" w:line="480" w:lineRule="auto"/>
        <w:rPr>
          <w:rFonts w:ascii="Palatino Linotype" w:hAnsi="Palatino Linotype"/>
          <w:b/>
        </w:rPr>
      </w:pPr>
    </w:p>
    <w:p w:rsidR="00F056D2" w:rsidRDefault="00F056D2" w:rsidP="00F056D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7936" behindDoc="0" locked="0" layoutInCell="1" allowOverlap="1" wp14:anchorId="63FAF4A6" wp14:editId="2D88815D">
                <wp:simplePos x="0" y="0"/>
                <wp:positionH relativeFrom="margin">
                  <wp:align>center</wp:align>
                </wp:positionH>
                <wp:positionV relativeFrom="paragraph">
                  <wp:posOffset>383985</wp:posOffset>
                </wp:positionV>
                <wp:extent cx="3152775" cy="91440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56D2" w:rsidRPr="007F6133" w:rsidRDefault="00F056D2" w:rsidP="00F056D2">
                            <w:pPr>
                              <w:jc w:val="center"/>
                              <w:rPr>
                                <w:rFonts w:ascii="Palatino Linotype" w:hAnsi="Palatino Linotype"/>
                                <w:b/>
                              </w:rPr>
                            </w:pPr>
                            <w:r>
                              <w:rPr>
                                <w:rFonts w:ascii="Palatino Linotype" w:hAnsi="Palatino Linotype"/>
                                <w:b/>
                              </w:rPr>
                              <w:t xml:space="preserve">Alexis Tapia Ramírez </w:t>
                            </w:r>
                          </w:p>
                          <w:p w:rsidR="00F056D2" w:rsidRDefault="00F056D2" w:rsidP="00F056D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F056D2" w:rsidRDefault="00F056D2" w:rsidP="00F056D2">
                            <w:pPr>
                              <w:jc w:val="center"/>
                              <w:rPr>
                                <w:rFonts w:ascii="Palatino Linotype" w:hAnsi="Palatino Linotype"/>
                                <w:b/>
                              </w:rPr>
                            </w:pPr>
                            <w:r>
                              <w:rPr>
                                <w:rFonts w:ascii="Palatino Linotype" w:hAnsi="Palatino Linotype"/>
                                <w:b/>
                              </w:rPr>
                              <w:t>(Rúbrica).</w:t>
                            </w:r>
                          </w:p>
                          <w:p w:rsidR="00F056D2" w:rsidRDefault="00F056D2" w:rsidP="00F056D2">
                            <w:pPr>
                              <w:jc w:val="center"/>
                              <w:rPr>
                                <w:rFonts w:ascii="Palatino Linotype" w:hAnsi="Palatino Linotype"/>
                              </w:rPr>
                            </w:pPr>
                          </w:p>
                          <w:p w:rsidR="00F056D2" w:rsidRPr="00EF2FC0" w:rsidRDefault="00F056D2" w:rsidP="00F056D2">
                            <w:pPr>
                              <w:jc w:val="center"/>
                              <w:rPr>
                                <w:rFonts w:ascii="Palatino Linotype" w:hAnsi="Palatino Linotype"/>
                              </w:rPr>
                            </w:pPr>
                          </w:p>
                          <w:p w:rsidR="00F056D2" w:rsidRDefault="00F056D2" w:rsidP="00F056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AF4A6" id="Cuadro de texto 12" o:spid="_x0000_s1031" type="#_x0000_t202" style="position:absolute;margin-left:0;margin-top:30.25pt;width:248.25pt;height:1in;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" fillcolor="white [3201]" strokecolor="white [3212]" strokeweight=".5pt">
                <v:textbox>
                  <w:txbxContent>
                    <w:p w:rsidR="00F056D2" w:rsidRPr="007F6133" w:rsidRDefault="00F056D2" w:rsidP="00F056D2">
                      <w:pPr>
                        <w:jc w:val="center"/>
                        <w:rPr>
                          <w:rFonts w:ascii="Palatino Linotype" w:hAnsi="Palatino Linotype"/>
                          <w:b/>
                        </w:rPr>
                      </w:pPr>
                      <w:r>
                        <w:rPr>
                          <w:rFonts w:ascii="Palatino Linotype" w:hAnsi="Palatino Linotype"/>
                          <w:b/>
                        </w:rPr>
                        <w:t xml:space="preserve">Alexis Tapia Ramírez </w:t>
                      </w:r>
                    </w:p>
                    <w:p w:rsidR="00F056D2" w:rsidRDefault="00F056D2" w:rsidP="00F056D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F056D2" w:rsidRDefault="00F056D2" w:rsidP="00F056D2">
                      <w:pPr>
                        <w:jc w:val="center"/>
                        <w:rPr>
                          <w:rFonts w:ascii="Palatino Linotype" w:hAnsi="Palatino Linotype"/>
                          <w:b/>
                        </w:rPr>
                      </w:pPr>
                      <w:r>
                        <w:rPr>
                          <w:rFonts w:ascii="Palatino Linotype" w:hAnsi="Palatino Linotype"/>
                          <w:b/>
                        </w:rPr>
                        <w:t>(Rúbrica).</w:t>
                      </w:r>
                    </w:p>
                    <w:p w:rsidR="00F056D2" w:rsidRDefault="00F056D2" w:rsidP="00F056D2">
                      <w:pPr>
                        <w:jc w:val="center"/>
                        <w:rPr>
                          <w:rFonts w:ascii="Palatino Linotype" w:hAnsi="Palatino Linotype"/>
                        </w:rPr>
                      </w:pPr>
                    </w:p>
                    <w:p w:rsidR="00F056D2" w:rsidRPr="00EF2FC0" w:rsidRDefault="00F056D2" w:rsidP="00F056D2">
                      <w:pPr>
                        <w:jc w:val="center"/>
                        <w:rPr>
                          <w:rFonts w:ascii="Palatino Linotype" w:hAnsi="Palatino Linotype"/>
                        </w:rPr>
                      </w:pPr>
                    </w:p>
                    <w:p w:rsidR="00F056D2" w:rsidRDefault="00F056D2" w:rsidP="00F056D2"/>
                  </w:txbxContent>
                </v:textbox>
                <w10:wrap anchorx="margin"/>
              </v:shape>
            </w:pict>
          </mc:Fallback>
        </mc:AlternateContent>
      </w:r>
    </w:p>
    <w:p w:rsidR="00F056D2" w:rsidRPr="00D54B7D" w:rsidRDefault="00F056D2" w:rsidP="00F056D2">
      <w:pPr>
        <w:spacing w:before="240" w:line="480" w:lineRule="auto"/>
        <w:rPr>
          <w:rFonts w:ascii="Palatino Linotype" w:hAnsi="Palatino Linotype"/>
          <w:b/>
        </w:rPr>
      </w:pPr>
    </w:p>
    <w:p w:rsidR="00F056D2" w:rsidRDefault="00F056D2" w:rsidP="00F056D2">
      <w:pPr>
        <w:tabs>
          <w:tab w:val="left" w:pos="709"/>
        </w:tabs>
        <w:spacing w:before="240" w:line="360" w:lineRule="auto"/>
        <w:ind w:right="51"/>
        <w:jc w:val="both"/>
        <w:rPr>
          <w:rFonts w:ascii="Palatino Linotype" w:hAnsi="Palatino Linotype"/>
          <w:sz w:val="24"/>
          <w:szCs w:val="24"/>
        </w:rPr>
      </w:pPr>
    </w:p>
    <w:p w:rsidR="00F056D2" w:rsidRDefault="00F056D2" w:rsidP="00F056D2">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AB3703">
        <w:rPr>
          <w:rFonts w:ascii="Palatino Linotype" w:hAnsi="Palatino Linotype" w:cs="Arial"/>
          <w:sz w:val="16"/>
          <w:szCs w:val="16"/>
        </w:rPr>
        <w:t xml:space="preserve">treinta y uno de </w:t>
      </w:r>
      <w:r>
        <w:rPr>
          <w:rFonts w:ascii="Palatino Linotype" w:hAnsi="Palatino Linotype" w:cs="Arial"/>
          <w:sz w:val="16"/>
          <w:szCs w:val="16"/>
        </w:rPr>
        <w:t xml:space="preserve">octubre </w:t>
      </w:r>
      <w:r w:rsidRPr="00DF4D67">
        <w:rPr>
          <w:rFonts w:ascii="Palatino Linotype" w:hAnsi="Palatino Linotype" w:cs="Arial"/>
          <w:sz w:val="16"/>
          <w:szCs w:val="16"/>
        </w:rPr>
        <w:t xml:space="preserve">de dos mil </w:t>
      </w:r>
      <w:r>
        <w:rPr>
          <w:rFonts w:ascii="Palatino Linotype" w:hAnsi="Palatino Linotype" w:cs="Arial"/>
          <w:sz w:val="16"/>
          <w:szCs w:val="16"/>
        </w:rPr>
        <w:t>dieciocho</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784B94">
        <w:rPr>
          <w:rFonts w:ascii="Palatino Linotype" w:hAnsi="Palatino Linotype" w:cs="Arial"/>
          <w:bCs/>
          <w:sz w:val="16"/>
          <w:szCs w:val="16"/>
          <w:lang w:eastAsia="es-MX"/>
        </w:rPr>
        <w:t>03515</w:t>
      </w:r>
      <w:r>
        <w:rPr>
          <w:rFonts w:ascii="Palatino Linotype" w:hAnsi="Palatino Linotype" w:cs="Arial"/>
          <w:bCs/>
          <w:sz w:val="16"/>
          <w:szCs w:val="16"/>
          <w:lang w:eastAsia="es-MX"/>
        </w:rPr>
        <w:t xml:space="preserve">/INFOEM/IP/RR/2018.   </w:t>
      </w:r>
    </w:p>
    <w:p w:rsidR="00F056D2" w:rsidRDefault="00F056D2" w:rsidP="00784B94">
      <w:pPr>
        <w:spacing w:before="240"/>
        <w:jc w:val="both"/>
        <w:rPr>
          <w:rFonts w:ascii="Palatino Linotype" w:hAnsi="Palatino Linotype"/>
          <w:sz w:val="24"/>
          <w:szCs w:val="24"/>
        </w:rPr>
      </w:pPr>
      <w:r>
        <w:rPr>
          <w:rFonts w:ascii="Palatino Linotype" w:hAnsi="Palatino Linotype" w:cs="Arial"/>
          <w:bCs/>
          <w:sz w:val="16"/>
          <w:szCs w:val="16"/>
          <w:lang w:eastAsia="es-MX"/>
        </w:rPr>
        <w:t xml:space="preserve">OSAM/JCMA   </w:t>
      </w:r>
    </w:p>
    <w:sectPr w:rsidR="00F056D2"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3AE" w:rsidRDefault="002D73AE" w:rsidP="006168E4">
      <w:pPr>
        <w:spacing w:after="0" w:line="240" w:lineRule="auto"/>
      </w:pPr>
      <w:r>
        <w:separator/>
      </w:r>
    </w:p>
  </w:endnote>
  <w:endnote w:type="continuationSeparator" w:id="0">
    <w:p w:rsidR="002D73AE" w:rsidRDefault="002D73A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20E" w:rsidRPr="000B69FA" w:rsidRDefault="00F6120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1735">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41735">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20E" w:rsidRPr="000B69FA" w:rsidRDefault="00F6120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173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41735">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3AE" w:rsidRDefault="002D73AE" w:rsidP="006168E4">
      <w:pPr>
        <w:spacing w:after="0" w:line="240" w:lineRule="auto"/>
      </w:pPr>
      <w:r>
        <w:separator/>
      </w:r>
    </w:p>
  </w:footnote>
  <w:footnote w:type="continuationSeparator" w:id="0">
    <w:p w:rsidR="002D73AE" w:rsidRDefault="002D73AE" w:rsidP="006168E4">
      <w:pPr>
        <w:spacing w:after="0" w:line="240" w:lineRule="auto"/>
      </w:pPr>
      <w:r>
        <w:continuationSeparator/>
      </w:r>
    </w:p>
  </w:footnote>
  <w:footnote w:id="1">
    <w:p w:rsidR="00F6120E" w:rsidRPr="005552A8" w:rsidRDefault="00F6120E" w:rsidP="000030F5">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F6120E" w:rsidRPr="005552A8" w:rsidRDefault="00F6120E" w:rsidP="000030F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20E" w:rsidRDefault="00F6120E">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6120E" w:rsidTr="00FB4AAD">
      <w:trPr>
        <w:trHeight w:val="227"/>
      </w:trPr>
      <w:tc>
        <w:tcPr>
          <w:tcW w:w="5529" w:type="dxa"/>
          <w:hideMark/>
        </w:tcPr>
        <w:p w:rsidR="00F6120E" w:rsidRDefault="00F6120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6120E" w:rsidRPr="00B4142F" w:rsidRDefault="00AE263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03515</w:t>
          </w:r>
          <w:r w:rsidR="00F6120E">
            <w:rPr>
              <w:rFonts w:ascii="Palatino Linotype" w:hAnsi="Palatino Linotype" w:cs="Arial"/>
              <w:bCs/>
              <w:sz w:val="24"/>
              <w:lang w:eastAsia="es-MX"/>
            </w:rPr>
            <w:t>/INFOEM/IP/RR/2018</w:t>
          </w:r>
        </w:p>
      </w:tc>
    </w:tr>
    <w:tr w:rsidR="00F6120E" w:rsidTr="00FB4AAD">
      <w:trPr>
        <w:trHeight w:val="242"/>
      </w:trPr>
      <w:tc>
        <w:tcPr>
          <w:tcW w:w="5529" w:type="dxa"/>
          <w:hideMark/>
        </w:tcPr>
        <w:p w:rsidR="00F6120E" w:rsidRDefault="00F6120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6120E" w:rsidRPr="00F06FED" w:rsidRDefault="00AE2632" w:rsidP="00C25084">
          <w:pPr>
            <w:spacing w:after="120" w:line="256" w:lineRule="auto"/>
            <w:ind w:left="639" w:right="214"/>
            <w:jc w:val="both"/>
            <w:rPr>
              <w:rFonts w:ascii="Palatino Linotype" w:hAnsi="Palatino Linotype" w:cs="Arial"/>
            </w:rPr>
          </w:pPr>
          <w:r>
            <w:rPr>
              <w:rFonts w:ascii="Palatino Linotype" w:hAnsi="Palatino Linotype" w:cs="Arial"/>
              <w:szCs w:val="20"/>
            </w:rPr>
            <w:t>Secretaría de Educación</w:t>
          </w:r>
        </w:p>
      </w:tc>
    </w:tr>
    <w:tr w:rsidR="00F6120E" w:rsidTr="00FB4AAD">
      <w:trPr>
        <w:trHeight w:val="342"/>
      </w:trPr>
      <w:tc>
        <w:tcPr>
          <w:tcW w:w="5529" w:type="dxa"/>
          <w:hideMark/>
        </w:tcPr>
        <w:p w:rsidR="00F6120E" w:rsidRDefault="00F6120E"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6120E" w:rsidRDefault="00F6120E"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F6120E" w:rsidRDefault="00F612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6120E" w:rsidTr="00FB4AAD">
      <w:trPr>
        <w:trHeight w:val="227"/>
      </w:trPr>
      <w:tc>
        <w:tcPr>
          <w:tcW w:w="5529" w:type="dxa"/>
          <w:hideMark/>
        </w:tcPr>
        <w:p w:rsidR="00F6120E" w:rsidRDefault="00F6120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6120E" w:rsidRPr="00B4142F" w:rsidRDefault="002D3CE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03515</w:t>
          </w:r>
          <w:r w:rsidR="00F6120E">
            <w:rPr>
              <w:rFonts w:ascii="Palatino Linotype" w:hAnsi="Palatino Linotype" w:cs="Arial"/>
              <w:bCs/>
              <w:sz w:val="24"/>
              <w:lang w:eastAsia="es-MX"/>
            </w:rPr>
            <w:t>/INFOEM/IP/RR/2018</w:t>
          </w:r>
        </w:p>
      </w:tc>
    </w:tr>
    <w:tr w:rsidR="00F6120E" w:rsidTr="00FB4AAD">
      <w:trPr>
        <w:trHeight w:val="196"/>
      </w:trPr>
      <w:tc>
        <w:tcPr>
          <w:tcW w:w="5529" w:type="dxa"/>
          <w:hideMark/>
        </w:tcPr>
        <w:p w:rsidR="00F6120E" w:rsidRDefault="00F6120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F6120E" w:rsidRPr="00F06FED" w:rsidRDefault="002A17E6"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XXXXXXXXXXXXXXXXXXXXXXX</w:t>
          </w:r>
        </w:p>
      </w:tc>
    </w:tr>
    <w:tr w:rsidR="00F6120E" w:rsidTr="00FB4AAD">
      <w:trPr>
        <w:trHeight w:val="242"/>
      </w:trPr>
      <w:tc>
        <w:tcPr>
          <w:tcW w:w="5529" w:type="dxa"/>
          <w:hideMark/>
        </w:tcPr>
        <w:p w:rsidR="00F6120E" w:rsidRDefault="00F6120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6120E" w:rsidRDefault="002D3CE6"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 Educación</w:t>
          </w:r>
          <w:r w:rsidR="00F6120E">
            <w:rPr>
              <w:rFonts w:ascii="Palatino Linotype" w:hAnsi="Palatino Linotype" w:cs="Arial"/>
              <w:szCs w:val="20"/>
            </w:rPr>
            <w:t xml:space="preserve"> </w:t>
          </w:r>
        </w:p>
      </w:tc>
    </w:tr>
    <w:tr w:rsidR="00F6120E" w:rsidTr="00FB4AAD">
      <w:trPr>
        <w:trHeight w:val="342"/>
      </w:trPr>
      <w:tc>
        <w:tcPr>
          <w:tcW w:w="5529" w:type="dxa"/>
          <w:hideMark/>
        </w:tcPr>
        <w:p w:rsidR="00F6120E" w:rsidRDefault="00F6120E"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6120E" w:rsidRDefault="00F6120E"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F6120E" w:rsidRDefault="00F612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A4055A"/>
    <w:multiLevelType w:val="hybridMultilevel"/>
    <w:tmpl w:val="F86857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5134C7"/>
    <w:multiLevelType w:val="hybridMultilevel"/>
    <w:tmpl w:val="F796F0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FB5E91"/>
    <w:multiLevelType w:val="hybridMultilevel"/>
    <w:tmpl w:val="4CC451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9564F"/>
    <w:multiLevelType w:val="hybridMultilevel"/>
    <w:tmpl w:val="0CCA117A"/>
    <w:lvl w:ilvl="0" w:tplc="BBB45C8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97001C"/>
    <w:multiLevelType w:val="hybridMultilevel"/>
    <w:tmpl w:val="E9BC5EC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15:restartNumberingAfterBreak="0">
    <w:nsid w:val="31B11F0B"/>
    <w:multiLevelType w:val="hybridMultilevel"/>
    <w:tmpl w:val="288CE7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683EEB"/>
    <w:multiLevelType w:val="hybridMultilevel"/>
    <w:tmpl w:val="2026AD24"/>
    <w:lvl w:ilvl="0" w:tplc="B3786F02">
      <w:start w:val="5"/>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37A03E88"/>
    <w:multiLevelType w:val="hybridMultilevel"/>
    <w:tmpl w:val="1196E906"/>
    <w:lvl w:ilvl="0" w:tplc="B3786F02">
      <w:start w:val="5"/>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491D21EA"/>
    <w:multiLevelType w:val="hybridMultilevel"/>
    <w:tmpl w:val="8960B1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336C64"/>
    <w:multiLevelType w:val="hybridMultilevel"/>
    <w:tmpl w:val="FE442544"/>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3" w15:restartNumberingAfterBreak="0">
    <w:nsid w:val="59281E9C"/>
    <w:multiLevelType w:val="hybridMultilevel"/>
    <w:tmpl w:val="FFAAE4C4"/>
    <w:lvl w:ilvl="0" w:tplc="BF8ACC4E">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5A3D257D"/>
    <w:multiLevelType w:val="hybridMultilevel"/>
    <w:tmpl w:val="C5666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42F315E"/>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6BB5D7F"/>
    <w:multiLevelType w:val="hybridMultilevel"/>
    <w:tmpl w:val="3D9C18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937047"/>
    <w:multiLevelType w:val="hybridMultilevel"/>
    <w:tmpl w:val="ACE2F6C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D790D60"/>
    <w:multiLevelType w:val="hybridMultilevel"/>
    <w:tmpl w:val="7CF89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0" w15:restartNumberingAfterBreak="0">
    <w:nsid w:val="75116898"/>
    <w:multiLevelType w:val="hybridMultilevel"/>
    <w:tmpl w:val="1DF49D72"/>
    <w:lvl w:ilvl="0" w:tplc="844A7D7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76235C4"/>
    <w:multiLevelType w:val="hybridMultilevel"/>
    <w:tmpl w:val="AA38CE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5D06F2"/>
    <w:multiLevelType w:val="hybridMultilevel"/>
    <w:tmpl w:val="46BAA080"/>
    <w:lvl w:ilvl="0" w:tplc="080A0017">
      <w:start w:val="1"/>
      <w:numFmt w:val="lowerLetter"/>
      <w:lvlText w:val="%1)"/>
      <w:lvlJc w:val="left"/>
      <w:pPr>
        <w:ind w:left="1068" w:hanging="360"/>
      </w:pPr>
      <w:rPr>
        <w:rFonts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6346E1"/>
    <w:multiLevelType w:val="hybridMultilevel"/>
    <w:tmpl w:val="ACE2F6C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0"/>
  </w:num>
  <w:num w:numId="4">
    <w:abstractNumId w:val="5"/>
  </w:num>
  <w:num w:numId="5">
    <w:abstractNumId w:val="1"/>
  </w:num>
  <w:num w:numId="6">
    <w:abstractNumId w:val="4"/>
  </w:num>
  <w:num w:numId="7">
    <w:abstractNumId w:val="23"/>
  </w:num>
  <w:num w:numId="8">
    <w:abstractNumId w:val="17"/>
  </w:num>
  <w:num w:numId="9">
    <w:abstractNumId w:val="2"/>
  </w:num>
  <w:num w:numId="10">
    <w:abstractNumId w:val="13"/>
  </w:num>
  <w:num w:numId="11">
    <w:abstractNumId w:val="7"/>
  </w:num>
  <w:num w:numId="12">
    <w:abstractNumId w:val="18"/>
  </w:num>
  <w:num w:numId="13">
    <w:abstractNumId w:val="8"/>
  </w:num>
  <w:num w:numId="14">
    <w:abstractNumId w:val="20"/>
  </w:num>
  <w:num w:numId="15">
    <w:abstractNumId w:val="10"/>
  </w:num>
  <w:num w:numId="16">
    <w:abstractNumId w:val="12"/>
  </w:num>
  <w:num w:numId="17">
    <w:abstractNumId w:val="11"/>
  </w:num>
  <w:num w:numId="18">
    <w:abstractNumId w:val="9"/>
  </w:num>
  <w:num w:numId="19">
    <w:abstractNumId w:val="6"/>
  </w:num>
  <w:num w:numId="20">
    <w:abstractNumId w:val="16"/>
  </w:num>
  <w:num w:numId="21">
    <w:abstractNumId w:val="21"/>
  </w:num>
  <w:num w:numId="22">
    <w:abstractNumId w:val="14"/>
  </w:num>
  <w:num w:numId="23">
    <w:abstractNumId w:val="1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0F5"/>
    <w:rsid w:val="00023892"/>
    <w:rsid w:val="00027172"/>
    <w:rsid w:val="000306A7"/>
    <w:rsid w:val="000365FF"/>
    <w:rsid w:val="00045379"/>
    <w:rsid w:val="00053DF6"/>
    <w:rsid w:val="00055224"/>
    <w:rsid w:val="00061821"/>
    <w:rsid w:val="000623F9"/>
    <w:rsid w:val="00063A10"/>
    <w:rsid w:val="000662F8"/>
    <w:rsid w:val="00073E78"/>
    <w:rsid w:val="000852E9"/>
    <w:rsid w:val="00091552"/>
    <w:rsid w:val="00091C3A"/>
    <w:rsid w:val="000A3486"/>
    <w:rsid w:val="000A79DA"/>
    <w:rsid w:val="000B4B51"/>
    <w:rsid w:val="000B7158"/>
    <w:rsid w:val="000C5B8B"/>
    <w:rsid w:val="000D1B55"/>
    <w:rsid w:val="000D3C75"/>
    <w:rsid w:val="000D5422"/>
    <w:rsid w:val="000E1F0A"/>
    <w:rsid w:val="000E686B"/>
    <w:rsid w:val="00111DCD"/>
    <w:rsid w:val="00114CF9"/>
    <w:rsid w:val="00124855"/>
    <w:rsid w:val="00124E6B"/>
    <w:rsid w:val="001254F5"/>
    <w:rsid w:val="0013452D"/>
    <w:rsid w:val="00136FAD"/>
    <w:rsid w:val="00146F0A"/>
    <w:rsid w:val="00152C2B"/>
    <w:rsid w:val="0016220B"/>
    <w:rsid w:val="00175897"/>
    <w:rsid w:val="0018082F"/>
    <w:rsid w:val="00180B9F"/>
    <w:rsid w:val="00181352"/>
    <w:rsid w:val="00181CC5"/>
    <w:rsid w:val="00193784"/>
    <w:rsid w:val="001A02EC"/>
    <w:rsid w:val="001A577E"/>
    <w:rsid w:val="001A7C9B"/>
    <w:rsid w:val="001B0552"/>
    <w:rsid w:val="001B05B9"/>
    <w:rsid w:val="001B7B88"/>
    <w:rsid w:val="001C0AAC"/>
    <w:rsid w:val="001C3E5D"/>
    <w:rsid w:val="001C7319"/>
    <w:rsid w:val="001C7D87"/>
    <w:rsid w:val="001D3E87"/>
    <w:rsid w:val="0020072B"/>
    <w:rsid w:val="00203794"/>
    <w:rsid w:val="0021501E"/>
    <w:rsid w:val="002205C0"/>
    <w:rsid w:val="0023373D"/>
    <w:rsid w:val="0023423C"/>
    <w:rsid w:val="0025134D"/>
    <w:rsid w:val="0025583A"/>
    <w:rsid w:val="002577FE"/>
    <w:rsid w:val="00273D0E"/>
    <w:rsid w:val="002847B6"/>
    <w:rsid w:val="002A17E6"/>
    <w:rsid w:val="002A2034"/>
    <w:rsid w:val="002A24F4"/>
    <w:rsid w:val="002A38BF"/>
    <w:rsid w:val="002A597E"/>
    <w:rsid w:val="002B5DBD"/>
    <w:rsid w:val="002C72D2"/>
    <w:rsid w:val="002D3CE6"/>
    <w:rsid w:val="002D73AE"/>
    <w:rsid w:val="002E1986"/>
    <w:rsid w:val="002E2D7B"/>
    <w:rsid w:val="002E5E6A"/>
    <w:rsid w:val="002F37BE"/>
    <w:rsid w:val="00300D0B"/>
    <w:rsid w:val="00306096"/>
    <w:rsid w:val="0031645D"/>
    <w:rsid w:val="00320A67"/>
    <w:rsid w:val="003272FB"/>
    <w:rsid w:val="00333C5B"/>
    <w:rsid w:val="0035351F"/>
    <w:rsid w:val="00355729"/>
    <w:rsid w:val="00361B9C"/>
    <w:rsid w:val="00376CEC"/>
    <w:rsid w:val="00380758"/>
    <w:rsid w:val="00384151"/>
    <w:rsid w:val="00394A1E"/>
    <w:rsid w:val="00395322"/>
    <w:rsid w:val="003A0410"/>
    <w:rsid w:val="003A229A"/>
    <w:rsid w:val="003A61F9"/>
    <w:rsid w:val="003B1E88"/>
    <w:rsid w:val="003C1510"/>
    <w:rsid w:val="003E16E1"/>
    <w:rsid w:val="00400E23"/>
    <w:rsid w:val="004012CF"/>
    <w:rsid w:val="00402FF3"/>
    <w:rsid w:val="004069EB"/>
    <w:rsid w:val="00421A86"/>
    <w:rsid w:val="00423213"/>
    <w:rsid w:val="0042416D"/>
    <w:rsid w:val="004405CE"/>
    <w:rsid w:val="00445F1D"/>
    <w:rsid w:val="004516EB"/>
    <w:rsid w:val="004529B6"/>
    <w:rsid w:val="00453DBD"/>
    <w:rsid w:val="00454CE6"/>
    <w:rsid w:val="00462881"/>
    <w:rsid w:val="00475F48"/>
    <w:rsid w:val="00477CC2"/>
    <w:rsid w:val="0048180A"/>
    <w:rsid w:val="00481C7A"/>
    <w:rsid w:val="004906C8"/>
    <w:rsid w:val="0049435B"/>
    <w:rsid w:val="004967E2"/>
    <w:rsid w:val="00497D22"/>
    <w:rsid w:val="004A290F"/>
    <w:rsid w:val="004A5FFD"/>
    <w:rsid w:val="004A7CE2"/>
    <w:rsid w:val="004B5C4E"/>
    <w:rsid w:val="004C472A"/>
    <w:rsid w:val="004D08EB"/>
    <w:rsid w:val="004E2371"/>
    <w:rsid w:val="004E6BE9"/>
    <w:rsid w:val="00500609"/>
    <w:rsid w:val="00503655"/>
    <w:rsid w:val="005077EE"/>
    <w:rsid w:val="00515090"/>
    <w:rsid w:val="00521E57"/>
    <w:rsid w:val="005305EA"/>
    <w:rsid w:val="00534E64"/>
    <w:rsid w:val="005371E7"/>
    <w:rsid w:val="00540538"/>
    <w:rsid w:val="00545F9E"/>
    <w:rsid w:val="00547D88"/>
    <w:rsid w:val="005520FE"/>
    <w:rsid w:val="00555200"/>
    <w:rsid w:val="00556513"/>
    <w:rsid w:val="00562653"/>
    <w:rsid w:val="005733EB"/>
    <w:rsid w:val="00575029"/>
    <w:rsid w:val="00580802"/>
    <w:rsid w:val="00581A22"/>
    <w:rsid w:val="00582219"/>
    <w:rsid w:val="00593E91"/>
    <w:rsid w:val="005A0B49"/>
    <w:rsid w:val="005A6D57"/>
    <w:rsid w:val="005B5B70"/>
    <w:rsid w:val="005B5F05"/>
    <w:rsid w:val="005C6982"/>
    <w:rsid w:val="005C797B"/>
    <w:rsid w:val="005D2B59"/>
    <w:rsid w:val="005D362F"/>
    <w:rsid w:val="005D370F"/>
    <w:rsid w:val="005D706D"/>
    <w:rsid w:val="005E4D7C"/>
    <w:rsid w:val="005F048E"/>
    <w:rsid w:val="005F57F0"/>
    <w:rsid w:val="00601988"/>
    <w:rsid w:val="0061042F"/>
    <w:rsid w:val="006128D0"/>
    <w:rsid w:val="00616057"/>
    <w:rsid w:val="006168E4"/>
    <w:rsid w:val="00634B12"/>
    <w:rsid w:val="00637512"/>
    <w:rsid w:val="00640EE4"/>
    <w:rsid w:val="00643100"/>
    <w:rsid w:val="00643D6E"/>
    <w:rsid w:val="006466F5"/>
    <w:rsid w:val="00661753"/>
    <w:rsid w:val="00673871"/>
    <w:rsid w:val="006848B7"/>
    <w:rsid w:val="006B1953"/>
    <w:rsid w:val="006B1BF1"/>
    <w:rsid w:val="006B26E3"/>
    <w:rsid w:val="006B41DF"/>
    <w:rsid w:val="006B7444"/>
    <w:rsid w:val="006D23FC"/>
    <w:rsid w:val="006D2D39"/>
    <w:rsid w:val="006D416E"/>
    <w:rsid w:val="006D702C"/>
    <w:rsid w:val="00701033"/>
    <w:rsid w:val="0071117E"/>
    <w:rsid w:val="00740CE7"/>
    <w:rsid w:val="00744EEF"/>
    <w:rsid w:val="0075111C"/>
    <w:rsid w:val="00754CAE"/>
    <w:rsid w:val="00772A21"/>
    <w:rsid w:val="007736B5"/>
    <w:rsid w:val="00784B94"/>
    <w:rsid w:val="007851D5"/>
    <w:rsid w:val="0079486A"/>
    <w:rsid w:val="00794F80"/>
    <w:rsid w:val="007A16C2"/>
    <w:rsid w:val="007A1C9E"/>
    <w:rsid w:val="007B2C77"/>
    <w:rsid w:val="007C3211"/>
    <w:rsid w:val="007D1A27"/>
    <w:rsid w:val="007D1B24"/>
    <w:rsid w:val="007D1F15"/>
    <w:rsid w:val="007D25B1"/>
    <w:rsid w:val="007D2878"/>
    <w:rsid w:val="007E040B"/>
    <w:rsid w:val="007E36DE"/>
    <w:rsid w:val="007E7BAB"/>
    <w:rsid w:val="007E7DCE"/>
    <w:rsid w:val="007F20AC"/>
    <w:rsid w:val="00800B99"/>
    <w:rsid w:val="00802C56"/>
    <w:rsid w:val="00805883"/>
    <w:rsid w:val="00811205"/>
    <w:rsid w:val="00812C48"/>
    <w:rsid w:val="008146F9"/>
    <w:rsid w:val="00824DCD"/>
    <w:rsid w:val="00833069"/>
    <w:rsid w:val="00844569"/>
    <w:rsid w:val="00847D23"/>
    <w:rsid w:val="00863327"/>
    <w:rsid w:val="00870F44"/>
    <w:rsid w:val="00884054"/>
    <w:rsid w:val="00895089"/>
    <w:rsid w:val="008951ED"/>
    <w:rsid w:val="008A75BE"/>
    <w:rsid w:val="008C32A8"/>
    <w:rsid w:val="008C55A3"/>
    <w:rsid w:val="008E6375"/>
    <w:rsid w:val="008F4C65"/>
    <w:rsid w:val="00905422"/>
    <w:rsid w:val="00913133"/>
    <w:rsid w:val="00913DBD"/>
    <w:rsid w:val="00921DB9"/>
    <w:rsid w:val="0092403D"/>
    <w:rsid w:val="0093760C"/>
    <w:rsid w:val="009402DB"/>
    <w:rsid w:val="009412BA"/>
    <w:rsid w:val="0094174B"/>
    <w:rsid w:val="009449B8"/>
    <w:rsid w:val="00944DC9"/>
    <w:rsid w:val="00954256"/>
    <w:rsid w:val="00955FF8"/>
    <w:rsid w:val="009611E0"/>
    <w:rsid w:val="00965FEE"/>
    <w:rsid w:val="0096643B"/>
    <w:rsid w:val="009706B5"/>
    <w:rsid w:val="0097263E"/>
    <w:rsid w:val="00972BDF"/>
    <w:rsid w:val="0098182D"/>
    <w:rsid w:val="009A39C0"/>
    <w:rsid w:val="009A686F"/>
    <w:rsid w:val="009B33A8"/>
    <w:rsid w:val="009B3487"/>
    <w:rsid w:val="009B76E7"/>
    <w:rsid w:val="009B7C61"/>
    <w:rsid w:val="009C3793"/>
    <w:rsid w:val="009C40DF"/>
    <w:rsid w:val="009E1411"/>
    <w:rsid w:val="009E52F2"/>
    <w:rsid w:val="009F23AB"/>
    <w:rsid w:val="009F3C1F"/>
    <w:rsid w:val="009F614E"/>
    <w:rsid w:val="009F762B"/>
    <w:rsid w:val="00A02047"/>
    <w:rsid w:val="00A036BE"/>
    <w:rsid w:val="00A056D4"/>
    <w:rsid w:val="00A12205"/>
    <w:rsid w:val="00A23DCF"/>
    <w:rsid w:val="00A27E88"/>
    <w:rsid w:val="00A453DC"/>
    <w:rsid w:val="00A625E2"/>
    <w:rsid w:val="00A6577F"/>
    <w:rsid w:val="00A71925"/>
    <w:rsid w:val="00A72465"/>
    <w:rsid w:val="00A8026D"/>
    <w:rsid w:val="00A80C92"/>
    <w:rsid w:val="00A82461"/>
    <w:rsid w:val="00A851D8"/>
    <w:rsid w:val="00A9237C"/>
    <w:rsid w:val="00A953BA"/>
    <w:rsid w:val="00AA10CF"/>
    <w:rsid w:val="00AA5D62"/>
    <w:rsid w:val="00AB3703"/>
    <w:rsid w:val="00AB3710"/>
    <w:rsid w:val="00AB4B0F"/>
    <w:rsid w:val="00AB6C3B"/>
    <w:rsid w:val="00AD0159"/>
    <w:rsid w:val="00AD2953"/>
    <w:rsid w:val="00AD5DA6"/>
    <w:rsid w:val="00AE008F"/>
    <w:rsid w:val="00AE0FDB"/>
    <w:rsid w:val="00AE2632"/>
    <w:rsid w:val="00AE45E7"/>
    <w:rsid w:val="00AE52A9"/>
    <w:rsid w:val="00B11E08"/>
    <w:rsid w:val="00B127B1"/>
    <w:rsid w:val="00B32CD3"/>
    <w:rsid w:val="00B35A93"/>
    <w:rsid w:val="00B3672D"/>
    <w:rsid w:val="00B37CDC"/>
    <w:rsid w:val="00B4745C"/>
    <w:rsid w:val="00B9223B"/>
    <w:rsid w:val="00BA4D1F"/>
    <w:rsid w:val="00BA6618"/>
    <w:rsid w:val="00BA7AD1"/>
    <w:rsid w:val="00BB2250"/>
    <w:rsid w:val="00BC0FDD"/>
    <w:rsid w:val="00BC22E0"/>
    <w:rsid w:val="00BE22B4"/>
    <w:rsid w:val="00BE28ED"/>
    <w:rsid w:val="00BF3CF6"/>
    <w:rsid w:val="00C25084"/>
    <w:rsid w:val="00C27D2F"/>
    <w:rsid w:val="00C465CA"/>
    <w:rsid w:val="00C51EA8"/>
    <w:rsid w:val="00C63BBD"/>
    <w:rsid w:val="00C71CD1"/>
    <w:rsid w:val="00C730F8"/>
    <w:rsid w:val="00C73143"/>
    <w:rsid w:val="00C77685"/>
    <w:rsid w:val="00C77815"/>
    <w:rsid w:val="00C85378"/>
    <w:rsid w:val="00C85700"/>
    <w:rsid w:val="00C9297C"/>
    <w:rsid w:val="00CA6FDA"/>
    <w:rsid w:val="00CB3B6F"/>
    <w:rsid w:val="00CB5C5A"/>
    <w:rsid w:val="00CC0311"/>
    <w:rsid w:val="00CC0C5F"/>
    <w:rsid w:val="00CC1E49"/>
    <w:rsid w:val="00CC2F3D"/>
    <w:rsid w:val="00CC5FF3"/>
    <w:rsid w:val="00CD6ADA"/>
    <w:rsid w:val="00CE2ADF"/>
    <w:rsid w:val="00CF1D7D"/>
    <w:rsid w:val="00CF45D3"/>
    <w:rsid w:val="00CF6B6C"/>
    <w:rsid w:val="00D042BB"/>
    <w:rsid w:val="00D06260"/>
    <w:rsid w:val="00D06CA0"/>
    <w:rsid w:val="00D13937"/>
    <w:rsid w:val="00D17789"/>
    <w:rsid w:val="00D21565"/>
    <w:rsid w:val="00D22C38"/>
    <w:rsid w:val="00D2737E"/>
    <w:rsid w:val="00D274A9"/>
    <w:rsid w:val="00D32644"/>
    <w:rsid w:val="00D33619"/>
    <w:rsid w:val="00D355C0"/>
    <w:rsid w:val="00D52AC7"/>
    <w:rsid w:val="00D54CA9"/>
    <w:rsid w:val="00D6340F"/>
    <w:rsid w:val="00D70B26"/>
    <w:rsid w:val="00D72D16"/>
    <w:rsid w:val="00D8195B"/>
    <w:rsid w:val="00D85465"/>
    <w:rsid w:val="00D8619F"/>
    <w:rsid w:val="00D86764"/>
    <w:rsid w:val="00D972DF"/>
    <w:rsid w:val="00DA76AA"/>
    <w:rsid w:val="00DB5C0A"/>
    <w:rsid w:val="00DD06F4"/>
    <w:rsid w:val="00DD13E2"/>
    <w:rsid w:val="00DF003C"/>
    <w:rsid w:val="00DF4501"/>
    <w:rsid w:val="00DF78AE"/>
    <w:rsid w:val="00E11E2E"/>
    <w:rsid w:val="00E14B53"/>
    <w:rsid w:val="00E16724"/>
    <w:rsid w:val="00E27874"/>
    <w:rsid w:val="00E3681D"/>
    <w:rsid w:val="00E371EC"/>
    <w:rsid w:val="00E37B52"/>
    <w:rsid w:val="00E41735"/>
    <w:rsid w:val="00E47A21"/>
    <w:rsid w:val="00E72AE3"/>
    <w:rsid w:val="00E73B51"/>
    <w:rsid w:val="00E80850"/>
    <w:rsid w:val="00EA1F89"/>
    <w:rsid w:val="00EA37B7"/>
    <w:rsid w:val="00EB117B"/>
    <w:rsid w:val="00EB40D6"/>
    <w:rsid w:val="00EB5F75"/>
    <w:rsid w:val="00EB79CD"/>
    <w:rsid w:val="00EE0F2E"/>
    <w:rsid w:val="00EE2A41"/>
    <w:rsid w:val="00EF09FB"/>
    <w:rsid w:val="00F02923"/>
    <w:rsid w:val="00F0351B"/>
    <w:rsid w:val="00F056D2"/>
    <w:rsid w:val="00F06472"/>
    <w:rsid w:val="00F15B1F"/>
    <w:rsid w:val="00F208FC"/>
    <w:rsid w:val="00F22566"/>
    <w:rsid w:val="00F22963"/>
    <w:rsid w:val="00F403EA"/>
    <w:rsid w:val="00F42753"/>
    <w:rsid w:val="00F510DB"/>
    <w:rsid w:val="00F5172C"/>
    <w:rsid w:val="00F6120E"/>
    <w:rsid w:val="00F727B0"/>
    <w:rsid w:val="00F7524C"/>
    <w:rsid w:val="00F75835"/>
    <w:rsid w:val="00F77B9A"/>
    <w:rsid w:val="00F90F2C"/>
    <w:rsid w:val="00F957B6"/>
    <w:rsid w:val="00FA2545"/>
    <w:rsid w:val="00FB1B1A"/>
    <w:rsid w:val="00FB4AAD"/>
    <w:rsid w:val="00FB4E3D"/>
    <w:rsid w:val="00FB5F2A"/>
    <w:rsid w:val="00FB6298"/>
    <w:rsid w:val="00FC4F9B"/>
    <w:rsid w:val="00FC59F0"/>
    <w:rsid w:val="00FD4599"/>
    <w:rsid w:val="00FD4784"/>
    <w:rsid w:val="00FD65FE"/>
    <w:rsid w:val="00FE4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4713949">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33F64-1524-4F1D-A59D-70D1B923D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6289</Words>
  <Characters>34590</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2018-08-17T13:05:00Z</cp:lastPrinted>
  <dcterms:created xsi:type="dcterms:W3CDTF">2018-11-08T17:58:00Z</dcterms:created>
  <dcterms:modified xsi:type="dcterms:W3CDTF">2018-11-08T17:58:00Z</dcterms:modified>
</cp:coreProperties>
</file>