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975A7F" w:rsidRDefault="00F95F7E" w:rsidP="00DE44FE">
      <w:pPr>
        <w:spacing w:line="360" w:lineRule="auto"/>
        <w:jc w:val="center"/>
        <w:rPr>
          <w:rFonts w:ascii="Palatino Linotype" w:hAnsi="Palatino Linotype"/>
          <w:b/>
        </w:rPr>
      </w:pPr>
      <w:r w:rsidRPr="00975A7F">
        <w:rPr>
          <w:rFonts w:ascii="Palatino Linotype" w:hAnsi="Palatino Linotype"/>
          <w:b/>
        </w:rPr>
        <w:t>LÍNEAS ARGUMENTATIVAS.</w:t>
      </w:r>
    </w:p>
    <w:p w14:paraId="11716811" w14:textId="77777777" w:rsidR="005E0318" w:rsidRPr="00975A7F" w:rsidRDefault="005E0318" w:rsidP="00DE44FE">
      <w:pPr>
        <w:spacing w:line="360" w:lineRule="auto"/>
        <w:jc w:val="center"/>
        <w:rPr>
          <w:rFonts w:ascii="Palatino Linotype" w:hAnsi="Palatino Linotype"/>
          <w:b/>
        </w:rPr>
      </w:pPr>
    </w:p>
    <w:p w14:paraId="0F519256" w14:textId="41AA8197" w:rsidR="007518DD" w:rsidRPr="00975A7F" w:rsidRDefault="007518DD" w:rsidP="00DE44FE">
      <w:pPr>
        <w:tabs>
          <w:tab w:val="left" w:pos="567"/>
        </w:tabs>
        <w:spacing w:line="360" w:lineRule="auto"/>
        <w:jc w:val="both"/>
        <w:rPr>
          <w:rFonts w:ascii="Palatino Linotype" w:hAnsi="Palatino Linotype"/>
          <w:lang w:eastAsia="es-MX"/>
        </w:rPr>
      </w:pPr>
      <w:r w:rsidRPr="00975A7F">
        <w:rPr>
          <w:rFonts w:ascii="Palatino Linotype" w:hAnsi="Palatino Linotype"/>
          <w:b/>
        </w:rPr>
        <w:t xml:space="preserve">RESPUESTAS IMPRECISAS O INCOMPLETAS, DEBER DE REPARACIÓN. </w:t>
      </w:r>
      <w:r w:rsidRPr="00975A7F">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975A7F" w:rsidRDefault="007518DD" w:rsidP="00DE44FE">
      <w:pPr>
        <w:tabs>
          <w:tab w:val="left" w:pos="567"/>
        </w:tabs>
        <w:spacing w:line="360" w:lineRule="auto"/>
        <w:jc w:val="both"/>
        <w:rPr>
          <w:rFonts w:ascii="Palatino Linotype" w:hAnsi="Palatino Linotype"/>
          <w:lang w:eastAsia="es-MX"/>
        </w:rPr>
      </w:pPr>
    </w:p>
    <w:p w14:paraId="162D3F8E" w14:textId="1A94C8DB" w:rsidR="004D71C0" w:rsidRPr="00975A7F" w:rsidRDefault="00386DD9" w:rsidP="00DE44FE">
      <w:pPr>
        <w:spacing w:line="360" w:lineRule="auto"/>
        <w:jc w:val="both"/>
        <w:rPr>
          <w:rFonts w:ascii="Palatino Linotype" w:hAnsi="Palatino Linotype" w:cs="Arial"/>
        </w:rPr>
      </w:pPr>
      <w:r w:rsidRPr="00975A7F">
        <w:rPr>
          <w:rFonts w:ascii="Palatino Linotype" w:hAnsi="Palatino Linotype" w:cs="Arial"/>
          <w:b/>
        </w:rPr>
        <w:t>MODIFICACIÓN</w:t>
      </w:r>
      <w:r w:rsidR="004D71C0" w:rsidRPr="00975A7F">
        <w:rPr>
          <w:rFonts w:ascii="Palatino Linotype" w:hAnsi="Palatino Linotype" w:cs="Arial"/>
          <w:b/>
        </w:rPr>
        <w:t xml:space="preserve"> DEL ACTO IMPUGNADO, SOBRESEIMIENTO DEL RECURSO POR</w:t>
      </w:r>
      <w:r w:rsidR="004D71C0" w:rsidRPr="00975A7F">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41D7561" w14:textId="77777777" w:rsidR="00B17F10" w:rsidRPr="00975A7F" w:rsidRDefault="00B17F10" w:rsidP="00DE44FE">
      <w:pPr>
        <w:tabs>
          <w:tab w:val="left" w:pos="567"/>
        </w:tabs>
        <w:spacing w:line="360" w:lineRule="auto"/>
        <w:jc w:val="both"/>
        <w:rPr>
          <w:rFonts w:ascii="Palatino Linotype" w:eastAsia="Calibri" w:hAnsi="Palatino Linotype" w:cs="Times New Roman"/>
          <w:b/>
        </w:rPr>
      </w:pPr>
    </w:p>
    <w:p w14:paraId="092CDE50" w14:textId="0FB7EAA0" w:rsidR="00B17F10" w:rsidRPr="00975A7F" w:rsidRDefault="00B17F10" w:rsidP="00DE44FE">
      <w:pPr>
        <w:tabs>
          <w:tab w:val="left" w:pos="567"/>
        </w:tabs>
        <w:spacing w:line="360" w:lineRule="auto"/>
        <w:jc w:val="both"/>
        <w:rPr>
          <w:rFonts w:ascii="Palatino Linotype" w:eastAsia="Calibri" w:hAnsi="Palatino Linotype" w:cs="Times New Roman"/>
        </w:rPr>
      </w:pPr>
      <w:r w:rsidRPr="00975A7F">
        <w:rPr>
          <w:rFonts w:ascii="Palatino Linotype" w:eastAsia="Calibri" w:hAnsi="Palatino Linotype" w:cs="Times New Roman"/>
          <w:b/>
        </w:rPr>
        <w:t xml:space="preserve">SOBRESEIMIENTO, RAZONES PARA SU ACTUALIZACIÓN. </w:t>
      </w:r>
      <w:r w:rsidRPr="00975A7F">
        <w:rPr>
          <w:rFonts w:ascii="Palatino Linotype" w:eastAsia="Calibri" w:hAnsi="Palatino Linotype" w:cs="Times New Roman"/>
        </w:rPr>
        <w:t xml:space="preserve">Para que se actualice el sobreseimiento de un recurso de revisión,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975A7F">
        <w:rPr>
          <w:rFonts w:ascii="Palatino Linotype" w:eastAsia="Calibri" w:hAnsi="Palatino Linotype" w:cs="Times New Roman"/>
        </w:rPr>
        <w:t xml:space="preserve">resarciendo </w:t>
      </w:r>
      <w:r w:rsidRPr="00975A7F">
        <w:rPr>
          <w:rFonts w:ascii="Palatino Linotype" w:eastAsia="Calibri" w:hAnsi="Palatino Linotype" w:cs="Times New Roman"/>
        </w:rPr>
        <w:t>el derecho de acceso a la información pública de la persona y haciendo cesar toda controversia.</w:t>
      </w:r>
    </w:p>
    <w:p w14:paraId="3968C0BE" w14:textId="7B21E6A8" w:rsidR="00F95F7E" w:rsidRPr="00975A7F" w:rsidRDefault="00F95F7E" w:rsidP="00DE44FE">
      <w:pPr>
        <w:spacing w:line="360" w:lineRule="auto"/>
        <w:contextualSpacing/>
        <w:jc w:val="both"/>
        <w:rPr>
          <w:rFonts w:ascii="Palatino Linotype" w:eastAsia="Times New Roman" w:hAnsi="Palatino Linotype"/>
        </w:rPr>
      </w:pPr>
    </w:p>
    <w:p w14:paraId="65895935" w14:textId="77777777" w:rsidR="00FF11E8" w:rsidRPr="00975A7F" w:rsidRDefault="00FF11E8" w:rsidP="00DE44FE">
      <w:pPr>
        <w:spacing w:line="360" w:lineRule="auto"/>
        <w:rPr>
          <w:rFonts w:ascii="Palatino Linotype" w:eastAsia="Times New Roman" w:hAnsi="Palatino Linotype" w:cs="Times New Roman"/>
          <w:b/>
          <w:u w:val="single"/>
        </w:rPr>
      </w:pPr>
    </w:p>
    <w:p w14:paraId="31137936" w14:textId="302D1D0F" w:rsidR="00BC61B2" w:rsidRPr="00975A7F" w:rsidRDefault="00A20B1F" w:rsidP="00DE44FE">
      <w:pPr>
        <w:spacing w:line="360" w:lineRule="auto"/>
        <w:jc w:val="center"/>
        <w:rPr>
          <w:rFonts w:ascii="Palatino Linotype" w:eastAsia="Times New Roman" w:hAnsi="Palatino Linotype" w:cs="Times New Roman"/>
          <w:b/>
          <w:u w:val="single"/>
        </w:rPr>
      </w:pPr>
      <w:r w:rsidRPr="00975A7F">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75A7F" w:rsidRDefault="00DA7E2F" w:rsidP="00DE44FE">
          <w:pPr>
            <w:pStyle w:val="TtulodeTDC"/>
            <w:spacing w:before="0" w:line="480" w:lineRule="auto"/>
            <w:rPr>
              <w:szCs w:val="24"/>
            </w:rPr>
          </w:pPr>
        </w:p>
        <w:p w14:paraId="13782E25" w14:textId="77777777" w:rsidR="00C067EF" w:rsidRPr="00975A7F" w:rsidRDefault="00DA7E2F" w:rsidP="00DE44FE">
          <w:pPr>
            <w:pStyle w:val="TDC1"/>
            <w:spacing w:after="0"/>
            <w:rPr>
              <w:rFonts w:ascii="Palatino Linotype" w:hAnsi="Palatino Linotype"/>
              <w:noProof/>
              <w:sz w:val="22"/>
              <w:szCs w:val="22"/>
              <w:lang w:val="es-MX" w:eastAsia="es-MX"/>
            </w:rPr>
          </w:pPr>
          <w:r w:rsidRPr="00975A7F">
            <w:rPr>
              <w:rFonts w:ascii="Palatino Linotype" w:hAnsi="Palatino Linotype"/>
            </w:rPr>
            <w:fldChar w:fldCharType="begin"/>
          </w:r>
          <w:r w:rsidRPr="00975A7F">
            <w:rPr>
              <w:rFonts w:ascii="Palatino Linotype" w:hAnsi="Palatino Linotype"/>
            </w:rPr>
            <w:instrText xml:space="preserve"> TOC \o "1-3" \h \z \u </w:instrText>
          </w:r>
          <w:r w:rsidRPr="00975A7F">
            <w:rPr>
              <w:rFonts w:ascii="Palatino Linotype" w:hAnsi="Palatino Linotype"/>
            </w:rPr>
            <w:fldChar w:fldCharType="separate"/>
          </w:r>
          <w:hyperlink w:anchor="_Toc528153785" w:history="1">
            <w:r w:rsidR="00C067EF" w:rsidRPr="00975A7F">
              <w:rPr>
                <w:rStyle w:val="Hipervnculo"/>
                <w:rFonts w:ascii="Palatino Linotype" w:hAnsi="Palatino Linotype"/>
                <w:b/>
                <w:noProof/>
              </w:rPr>
              <w:t>ANTECEDENTES</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_Toc528153785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3</w:t>
            </w:r>
            <w:r w:rsidR="00C067EF" w:rsidRPr="00975A7F">
              <w:rPr>
                <w:rFonts w:ascii="Palatino Linotype" w:hAnsi="Palatino Linotype"/>
                <w:noProof/>
                <w:webHidden/>
              </w:rPr>
              <w:fldChar w:fldCharType="end"/>
            </w:r>
          </w:hyperlink>
        </w:p>
        <w:p w14:paraId="3CBDFB36" w14:textId="77777777" w:rsidR="00C067EF" w:rsidRPr="00975A7F" w:rsidRDefault="00C61F1D" w:rsidP="00DE44FE">
          <w:pPr>
            <w:pStyle w:val="TDC1"/>
            <w:spacing w:after="0"/>
            <w:rPr>
              <w:rFonts w:ascii="Palatino Linotype" w:hAnsi="Palatino Linotype"/>
              <w:noProof/>
              <w:sz w:val="22"/>
              <w:szCs w:val="22"/>
              <w:lang w:val="es-MX" w:eastAsia="es-MX"/>
            </w:rPr>
          </w:pPr>
          <w:hyperlink w:anchor="_Toc528153788" w:history="1">
            <w:r w:rsidR="00C067EF" w:rsidRPr="00975A7F">
              <w:rPr>
                <w:rStyle w:val="Hipervnculo"/>
                <w:rFonts w:ascii="Palatino Linotype" w:hAnsi="Palatino Linotype"/>
                <w:b/>
                <w:noProof/>
              </w:rPr>
              <w:t>CONSIDERANDO</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_Toc528153788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6</w:t>
            </w:r>
            <w:r w:rsidR="00C067EF" w:rsidRPr="00975A7F">
              <w:rPr>
                <w:rFonts w:ascii="Palatino Linotype" w:hAnsi="Palatino Linotype"/>
                <w:noProof/>
                <w:webHidden/>
              </w:rPr>
              <w:fldChar w:fldCharType="end"/>
            </w:r>
          </w:hyperlink>
        </w:p>
        <w:p w14:paraId="5F5B2134" w14:textId="77777777" w:rsidR="00C067EF" w:rsidRPr="00975A7F" w:rsidRDefault="00C61F1D" w:rsidP="00DE44FE">
          <w:pPr>
            <w:pStyle w:val="TDC2"/>
            <w:spacing w:after="0"/>
            <w:rPr>
              <w:rFonts w:ascii="Palatino Linotype" w:hAnsi="Palatino Linotype"/>
              <w:noProof/>
              <w:sz w:val="22"/>
              <w:szCs w:val="22"/>
              <w:lang w:val="es-MX" w:eastAsia="es-MX"/>
            </w:rPr>
          </w:pPr>
          <w:hyperlink w:anchor="_Toc528153789" w:history="1">
            <w:r w:rsidR="00C067EF" w:rsidRPr="00975A7F">
              <w:rPr>
                <w:rStyle w:val="Hipervnculo"/>
                <w:rFonts w:ascii="Palatino Linotype" w:hAnsi="Palatino Linotype"/>
                <w:b/>
                <w:noProof/>
              </w:rPr>
              <w:t>PRIMERO. De la competencia</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_Toc528153789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6</w:t>
            </w:r>
            <w:r w:rsidR="00C067EF" w:rsidRPr="00975A7F">
              <w:rPr>
                <w:rFonts w:ascii="Palatino Linotype" w:hAnsi="Palatino Linotype"/>
                <w:noProof/>
                <w:webHidden/>
              </w:rPr>
              <w:fldChar w:fldCharType="end"/>
            </w:r>
          </w:hyperlink>
        </w:p>
        <w:p w14:paraId="4615B8E2" w14:textId="77777777" w:rsidR="00C067EF" w:rsidRPr="00975A7F" w:rsidRDefault="00C61F1D" w:rsidP="00DE44FE">
          <w:pPr>
            <w:pStyle w:val="TDC2"/>
            <w:spacing w:after="0"/>
            <w:rPr>
              <w:rFonts w:ascii="Palatino Linotype" w:hAnsi="Palatino Linotype"/>
              <w:noProof/>
              <w:sz w:val="22"/>
              <w:szCs w:val="22"/>
              <w:lang w:val="es-MX" w:eastAsia="es-MX"/>
            </w:rPr>
          </w:pPr>
          <w:hyperlink w:anchor="_Toc528153790" w:history="1">
            <w:r w:rsidR="00C067EF" w:rsidRPr="00975A7F">
              <w:rPr>
                <w:rStyle w:val="Hipervnculo"/>
                <w:rFonts w:ascii="Palatino Linotype" w:hAnsi="Palatino Linotype"/>
                <w:b/>
                <w:noProof/>
              </w:rPr>
              <w:t>SEGUNDO. De la oportunidad y procedencia.</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_Toc528153790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6</w:t>
            </w:r>
            <w:r w:rsidR="00C067EF" w:rsidRPr="00975A7F">
              <w:rPr>
                <w:rFonts w:ascii="Palatino Linotype" w:hAnsi="Palatino Linotype"/>
                <w:noProof/>
                <w:webHidden/>
              </w:rPr>
              <w:fldChar w:fldCharType="end"/>
            </w:r>
          </w:hyperlink>
        </w:p>
        <w:p w14:paraId="4A628CA5" w14:textId="77777777" w:rsidR="00C067EF" w:rsidRPr="00975A7F" w:rsidRDefault="00C61F1D" w:rsidP="00DE44FE">
          <w:pPr>
            <w:pStyle w:val="TDC1"/>
            <w:spacing w:after="0"/>
            <w:rPr>
              <w:rFonts w:ascii="Palatino Linotype" w:hAnsi="Palatino Linotype"/>
              <w:noProof/>
              <w:sz w:val="22"/>
              <w:szCs w:val="22"/>
              <w:lang w:val="es-MX" w:eastAsia="es-MX"/>
            </w:rPr>
          </w:pPr>
          <w:hyperlink w:anchor="_Toc528153791" w:history="1">
            <w:r w:rsidR="00C067EF" w:rsidRPr="00975A7F">
              <w:rPr>
                <w:rStyle w:val="Hipervnculo"/>
                <w:rFonts w:ascii="Palatino Linotype" w:hAnsi="Palatino Linotype"/>
                <w:b/>
                <w:noProof/>
              </w:rPr>
              <w:t>TERCERO. De las causales del sobreseimiento.</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_Toc528153791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8</w:t>
            </w:r>
            <w:r w:rsidR="00C067EF" w:rsidRPr="00975A7F">
              <w:rPr>
                <w:rFonts w:ascii="Palatino Linotype" w:hAnsi="Palatino Linotype"/>
                <w:noProof/>
                <w:webHidden/>
              </w:rPr>
              <w:fldChar w:fldCharType="end"/>
            </w:r>
          </w:hyperlink>
        </w:p>
        <w:p w14:paraId="41BA67EA" w14:textId="77777777" w:rsidR="00C067EF" w:rsidRPr="00975A7F" w:rsidRDefault="00C61F1D" w:rsidP="00DE44FE">
          <w:pPr>
            <w:pStyle w:val="TDC1"/>
            <w:spacing w:after="0"/>
            <w:rPr>
              <w:rFonts w:ascii="Palatino Linotype" w:hAnsi="Palatino Linotype"/>
              <w:noProof/>
              <w:sz w:val="22"/>
              <w:szCs w:val="22"/>
              <w:lang w:val="es-MX" w:eastAsia="es-MX"/>
            </w:rPr>
          </w:pPr>
          <w:hyperlink w:anchor="_Toc528153792" w:history="1">
            <w:r w:rsidR="00C067EF" w:rsidRPr="00975A7F">
              <w:rPr>
                <w:rStyle w:val="Hipervnculo"/>
                <w:rFonts w:ascii="Palatino Linotype" w:hAnsi="Palatino Linotype"/>
                <w:b/>
                <w:noProof/>
              </w:rPr>
              <w:t>R E S O L U T I V O S</w:t>
            </w:r>
            <w:r w:rsidR="00C067EF" w:rsidRPr="00975A7F">
              <w:rPr>
                <w:rFonts w:ascii="Palatino Linotype" w:hAnsi="Palatino Linotype"/>
                <w:noProof/>
                <w:webHidden/>
              </w:rPr>
              <w:tab/>
            </w:r>
            <w:r w:rsidR="00C067EF" w:rsidRPr="00975A7F">
              <w:rPr>
                <w:rFonts w:ascii="Palatino Linotype" w:hAnsi="Palatino Linotype"/>
                <w:noProof/>
                <w:webHidden/>
              </w:rPr>
              <w:fldChar w:fldCharType="begin"/>
            </w:r>
            <w:r w:rsidR="00C067EF" w:rsidRPr="00975A7F">
              <w:rPr>
                <w:rFonts w:ascii="Palatino Linotype" w:hAnsi="Palatino Linotype"/>
                <w:noProof/>
                <w:webHidden/>
              </w:rPr>
              <w:instrText xml:space="preserve"> PAGEREF _Toc528153792 \h </w:instrText>
            </w:r>
            <w:r w:rsidR="00C067EF" w:rsidRPr="00975A7F">
              <w:rPr>
                <w:rFonts w:ascii="Palatino Linotype" w:hAnsi="Palatino Linotype"/>
                <w:noProof/>
                <w:webHidden/>
              </w:rPr>
            </w:r>
            <w:r w:rsidR="00C067EF" w:rsidRPr="00975A7F">
              <w:rPr>
                <w:rFonts w:ascii="Palatino Linotype" w:hAnsi="Palatino Linotype"/>
                <w:noProof/>
                <w:webHidden/>
              </w:rPr>
              <w:fldChar w:fldCharType="separate"/>
            </w:r>
            <w:r w:rsidR="00FE12B2">
              <w:rPr>
                <w:rFonts w:ascii="Palatino Linotype" w:hAnsi="Palatino Linotype"/>
                <w:noProof/>
                <w:webHidden/>
              </w:rPr>
              <w:t>21</w:t>
            </w:r>
            <w:r w:rsidR="00C067EF" w:rsidRPr="00975A7F">
              <w:rPr>
                <w:rFonts w:ascii="Palatino Linotype" w:hAnsi="Palatino Linotype"/>
                <w:noProof/>
                <w:webHidden/>
              </w:rPr>
              <w:fldChar w:fldCharType="end"/>
            </w:r>
          </w:hyperlink>
        </w:p>
        <w:p w14:paraId="07A9A973" w14:textId="6D276656" w:rsidR="00DA7E2F" w:rsidRPr="00975A7F" w:rsidRDefault="00D15EC8" w:rsidP="00DE44FE">
          <w:pPr>
            <w:spacing w:line="480" w:lineRule="auto"/>
            <w:rPr>
              <w:rFonts w:ascii="Palatino Linotype" w:hAnsi="Palatino Linotype"/>
            </w:rPr>
          </w:pPr>
          <w:r w:rsidRPr="00975A7F">
            <w:rPr>
              <w:rFonts w:ascii="Palatino Linotype" w:hAnsi="Palatino Linotype"/>
              <w:b/>
              <w:noProof/>
              <w:lang w:val="es-MX" w:eastAsia="es-MX"/>
            </w:rPr>
            <mc:AlternateContent>
              <mc:Choice Requires="wps">
                <w:drawing>
                  <wp:anchor distT="0" distB="0" distL="114300" distR="114300" simplePos="0" relativeHeight="251670528" behindDoc="0" locked="0" layoutInCell="1" allowOverlap="1" wp14:anchorId="6300C4D0" wp14:editId="7B44A478">
                    <wp:simplePos x="0" y="0"/>
                    <wp:positionH relativeFrom="column">
                      <wp:posOffset>262890</wp:posOffset>
                    </wp:positionH>
                    <wp:positionV relativeFrom="paragraph">
                      <wp:posOffset>310515</wp:posOffset>
                    </wp:positionV>
                    <wp:extent cx="5581650" cy="2857500"/>
                    <wp:effectExtent l="38100" t="19050" r="76200" b="95250"/>
                    <wp:wrapNone/>
                    <wp:docPr id="19" name="Conector recto 19"/>
                    <wp:cNvGraphicFramePr/>
                    <a:graphic xmlns:a="http://schemas.openxmlformats.org/drawingml/2006/main">
                      <a:graphicData uri="http://schemas.microsoft.com/office/word/2010/wordprocessingShape">
                        <wps:wsp>
                          <wps:cNvCnPr/>
                          <wps:spPr>
                            <a:xfrm>
                              <a:off x="0" y="0"/>
                              <a:ext cx="5581650" cy="28575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35C5E" id="Conector recto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24.45pt" to="460.2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" strokecolor="#4f81bd [3204]" strokeweight="1pt">
                    <v:shadow on="t" color="black" opacity="24903f" origin=",.5" offset="0,.55556mm"/>
                  </v:line>
                </w:pict>
              </mc:Fallback>
            </mc:AlternateContent>
          </w:r>
          <w:r w:rsidR="00DA7E2F" w:rsidRPr="00975A7F">
            <w:rPr>
              <w:rFonts w:ascii="Palatino Linotype" w:hAnsi="Palatino Linotype"/>
              <w:b/>
              <w:bCs/>
              <w:lang w:val="es-ES"/>
            </w:rPr>
            <w:fldChar w:fldCharType="end"/>
          </w:r>
        </w:p>
      </w:sdtContent>
    </w:sdt>
    <w:p w14:paraId="5E41A56F" w14:textId="30FCCBE9" w:rsidR="000D5A1D" w:rsidRPr="00975A7F" w:rsidRDefault="000D5A1D" w:rsidP="00DE44FE">
      <w:pPr>
        <w:spacing w:line="360" w:lineRule="auto"/>
        <w:ind w:left="708"/>
        <w:jc w:val="center"/>
        <w:rPr>
          <w:rFonts w:ascii="Palatino Linotype" w:hAnsi="Palatino Linotype"/>
          <w:b/>
        </w:rPr>
      </w:pPr>
    </w:p>
    <w:p w14:paraId="3FF4B6A2" w14:textId="340D5507" w:rsidR="007A22E2" w:rsidRPr="00975A7F" w:rsidRDefault="007A22E2" w:rsidP="00DE44FE">
      <w:pPr>
        <w:spacing w:line="360" w:lineRule="auto"/>
        <w:ind w:left="708"/>
        <w:jc w:val="center"/>
        <w:rPr>
          <w:rFonts w:ascii="Palatino Linotype" w:hAnsi="Palatino Linotype"/>
          <w:b/>
        </w:rPr>
      </w:pPr>
    </w:p>
    <w:p w14:paraId="0E008E18" w14:textId="77777777" w:rsidR="00996436" w:rsidRPr="00975A7F" w:rsidRDefault="00996436" w:rsidP="00DE44FE">
      <w:pPr>
        <w:spacing w:line="360" w:lineRule="auto"/>
        <w:ind w:left="708"/>
        <w:jc w:val="center"/>
        <w:rPr>
          <w:rFonts w:ascii="Palatino Linotype" w:hAnsi="Palatino Linotype"/>
          <w:b/>
        </w:rPr>
      </w:pPr>
    </w:p>
    <w:p w14:paraId="311C8EB9" w14:textId="35B1FB8F" w:rsidR="00312733" w:rsidRPr="00975A7F" w:rsidRDefault="00312733" w:rsidP="00DE44FE">
      <w:pPr>
        <w:spacing w:line="360" w:lineRule="auto"/>
        <w:rPr>
          <w:rFonts w:ascii="Palatino Linotype" w:hAnsi="Palatino Linotype"/>
          <w:b/>
        </w:rPr>
      </w:pPr>
    </w:p>
    <w:p w14:paraId="7322BBEB" w14:textId="77777777" w:rsidR="00D15EC8" w:rsidRPr="00975A7F" w:rsidRDefault="00D15EC8" w:rsidP="00DE44FE">
      <w:pPr>
        <w:spacing w:line="360" w:lineRule="auto"/>
        <w:rPr>
          <w:rFonts w:ascii="Palatino Linotype" w:hAnsi="Palatino Linotype"/>
          <w:b/>
        </w:rPr>
      </w:pPr>
    </w:p>
    <w:p w14:paraId="16901D23" w14:textId="77777777" w:rsidR="00D15EC8" w:rsidRPr="00975A7F" w:rsidRDefault="00D15EC8" w:rsidP="00DE44FE">
      <w:pPr>
        <w:spacing w:line="360" w:lineRule="auto"/>
        <w:rPr>
          <w:rFonts w:ascii="Palatino Linotype" w:hAnsi="Palatino Linotype"/>
          <w:b/>
        </w:rPr>
      </w:pPr>
    </w:p>
    <w:p w14:paraId="46B20A20" w14:textId="77777777" w:rsidR="005E0318" w:rsidRPr="00975A7F" w:rsidRDefault="005E0318" w:rsidP="00DE44FE">
      <w:pPr>
        <w:tabs>
          <w:tab w:val="left" w:pos="3465"/>
        </w:tabs>
        <w:spacing w:line="360" w:lineRule="auto"/>
        <w:jc w:val="both"/>
        <w:rPr>
          <w:rFonts w:ascii="Palatino Linotype" w:hAnsi="Palatino Linotype"/>
        </w:rPr>
      </w:pPr>
    </w:p>
    <w:p w14:paraId="373B3F13" w14:textId="77777777" w:rsidR="005E0318" w:rsidRPr="00975A7F" w:rsidRDefault="005E0318" w:rsidP="00DE44FE">
      <w:pPr>
        <w:tabs>
          <w:tab w:val="left" w:pos="3465"/>
        </w:tabs>
        <w:spacing w:line="360" w:lineRule="auto"/>
        <w:jc w:val="both"/>
        <w:rPr>
          <w:rFonts w:ascii="Palatino Linotype" w:hAnsi="Palatino Linotype"/>
        </w:rPr>
      </w:pPr>
    </w:p>
    <w:p w14:paraId="76EF8062" w14:textId="77777777" w:rsidR="005E0318" w:rsidRPr="00975A7F" w:rsidRDefault="005E0318" w:rsidP="00DE44FE">
      <w:pPr>
        <w:tabs>
          <w:tab w:val="left" w:pos="3465"/>
        </w:tabs>
        <w:spacing w:line="360" w:lineRule="auto"/>
        <w:jc w:val="both"/>
        <w:rPr>
          <w:rFonts w:ascii="Palatino Linotype" w:hAnsi="Palatino Linotype"/>
        </w:rPr>
      </w:pPr>
    </w:p>
    <w:p w14:paraId="5D1D308D" w14:textId="77777777" w:rsidR="005E0318" w:rsidRPr="00975A7F" w:rsidRDefault="005E0318" w:rsidP="00DE44FE">
      <w:pPr>
        <w:tabs>
          <w:tab w:val="left" w:pos="3465"/>
        </w:tabs>
        <w:spacing w:line="360" w:lineRule="auto"/>
        <w:jc w:val="both"/>
        <w:rPr>
          <w:rFonts w:ascii="Palatino Linotype" w:hAnsi="Palatino Linotype"/>
        </w:rPr>
      </w:pPr>
    </w:p>
    <w:p w14:paraId="43DC824A" w14:textId="77777777" w:rsidR="005E0318" w:rsidRPr="00975A7F" w:rsidRDefault="005E0318" w:rsidP="00DE44FE">
      <w:pPr>
        <w:tabs>
          <w:tab w:val="left" w:pos="3465"/>
        </w:tabs>
        <w:spacing w:line="360" w:lineRule="auto"/>
        <w:jc w:val="both"/>
        <w:rPr>
          <w:rFonts w:ascii="Palatino Linotype" w:hAnsi="Palatino Linotype"/>
        </w:rPr>
      </w:pPr>
    </w:p>
    <w:p w14:paraId="73F7F940" w14:textId="2BF2A692" w:rsidR="00662C69" w:rsidRPr="00975A7F" w:rsidRDefault="009B11D6" w:rsidP="00DE44FE">
      <w:pPr>
        <w:tabs>
          <w:tab w:val="left" w:pos="3465"/>
        </w:tabs>
        <w:spacing w:line="360" w:lineRule="auto"/>
        <w:jc w:val="both"/>
        <w:rPr>
          <w:rFonts w:ascii="Palatino Linotype" w:hAnsi="Palatino Linotype"/>
        </w:rPr>
      </w:pPr>
      <w:r w:rsidRPr="00975A7F">
        <w:rPr>
          <w:rFonts w:ascii="Palatino Linotype" w:hAnsi="Palatino Linotype"/>
        </w:rPr>
        <w:lastRenderedPageBreak/>
        <w:t>R</w:t>
      </w:r>
      <w:r w:rsidR="00662C69" w:rsidRPr="00975A7F">
        <w:rPr>
          <w:rFonts w:ascii="Palatino Linotype" w:hAnsi="Palatino Linotype"/>
        </w:rPr>
        <w:t>esolución del Pleno del Instituto de Transparencia, Acceso a la Información Pública y Protección de Datos Personales del Estado de México y Mun</w:t>
      </w:r>
      <w:r w:rsidR="000D5A1D" w:rsidRPr="00975A7F">
        <w:rPr>
          <w:rFonts w:ascii="Palatino Linotype" w:hAnsi="Palatino Linotype"/>
        </w:rPr>
        <w:t>icipios, con</w:t>
      </w:r>
      <w:r w:rsidR="00662C69" w:rsidRPr="00975A7F">
        <w:rPr>
          <w:rFonts w:ascii="Palatino Linotype" w:hAnsi="Palatino Linotype"/>
        </w:rPr>
        <w:t xml:space="preserve"> </w:t>
      </w:r>
      <w:r w:rsidR="00485DB6" w:rsidRPr="00975A7F">
        <w:rPr>
          <w:rFonts w:ascii="Palatino Linotype" w:hAnsi="Palatino Linotype"/>
        </w:rPr>
        <w:t xml:space="preserve">domicilio </w:t>
      </w:r>
      <w:r w:rsidR="00662C69" w:rsidRPr="00975A7F">
        <w:rPr>
          <w:rFonts w:ascii="Palatino Linotype" w:hAnsi="Palatino Linotype"/>
        </w:rPr>
        <w:t xml:space="preserve">en Metepec, Estado de México; de </w:t>
      </w:r>
      <w:r w:rsidR="0007605E" w:rsidRPr="00975A7F">
        <w:rPr>
          <w:rFonts w:ascii="Palatino Linotype" w:hAnsi="Palatino Linotype"/>
        </w:rPr>
        <w:t>veintiocho</w:t>
      </w:r>
      <w:r w:rsidR="001B40F3" w:rsidRPr="00975A7F">
        <w:rPr>
          <w:rFonts w:ascii="Palatino Linotype" w:hAnsi="Palatino Linotype"/>
        </w:rPr>
        <w:t xml:space="preserve"> </w:t>
      </w:r>
      <w:r w:rsidR="00662C69" w:rsidRPr="00975A7F">
        <w:rPr>
          <w:rFonts w:ascii="Palatino Linotype" w:hAnsi="Palatino Linotype"/>
        </w:rPr>
        <w:t>(</w:t>
      </w:r>
      <w:r w:rsidR="0007605E" w:rsidRPr="00975A7F">
        <w:rPr>
          <w:rFonts w:ascii="Palatino Linotype" w:hAnsi="Palatino Linotype"/>
        </w:rPr>
        <w:t>28</w:t>
      </w:r>
      <w:r w:rsidR="000C78CA" w:rsidRPr="00975A7F">
        <w:rPr>
          <w:rFonts w:ascii="Palatino Linotype" w:hAnsi="Palatino Linotype"/>
        </w:rPr>
        <w:t>) de noviembre</w:t>
      </w:r>
      <w:r w:rsidR="001A0A78" w:rsidRPr="00975A7F">
        <w:rPr>
          <w:rFonts w:ascii="Palatino Linotype" w:hAnsi="Palatino Linotype"/>
        </w:rPr>
        <w:t xml:space="preserve"> </w:t>
      </w:r>
      <w:r w:rsidR="00662C69" w:rsidRPr="00975A7F">
        <w:rPr>
          <w:rFonts w:ascii="Palatino Linotype" w:hAnsi="Palatino Linotype"/>
        </w:rPr>
        <w:t xml:space="preserve">de dos mil </w:t>
      </w:r>
      <w:r w:rsidR="00B902E7" w:rsidRPr="00975A7F">
        <w:rPr>
          <w:rFonts w:ascii="Palatino Linotype" w:hAnsi="Palatino Linotype"/>
        </w:rPr>
        <w:t>dieci</w:t>
      </w:r>
      <w:r w:rsidR="004D71C0" w:rsidRPr="00975A7F">
        <w:rPr>
          <w:rFonts w:ascii="Palatino Linotype" w:hAnsi="Palatino Linotype"/>
        </w:rPr>
        <w:t>ocho</w:t>
      </w:r>
      <w:r w:rsidR="00662C69" w:rsidRPr="00975A7F">
        <w:rPr>
          <w:rFonts w:ascii="Palatino Linotype" w:hAnsi="Palatino Linotype"/>
        </w:rPr>
        <w:t>.</w:t>
      </w:r>
    </w:p>
    <w:p w14:paraId="1323A68C" w14:textId="77777777" w:rsidR="005E0318" w:rsidRPr="00975A7F" w:rsidRDefault="005E0318" w:rsidP="00DE44FE">
      <w:pPr>
        <w:tabs>
          <w:tab w:val="left" w:pos="3465"/>
        </w:tabs>
        <w:spacing w:line="360" w:lineRule="auto"/>
        <w:jc w:val="both"/>
        <w:rPr>
          <w:rFonts w:ascii="Palatino Linotype" w:hAnsi="Palatino Linotype"/>
        </w:rPr>
      </w:pPr>
    </w:p>
    <w:p w14:paraId="02C1324E" w14:textId="4D327E42" w:rsidR="00662C69" w:rsidRPr="00975A7F" w:rsidRDefault="00662C69" w:rsidP="00DE44FE">
      <w:pPr>
        <w:spacing w:line="360" w:lineRule="auto"/>
        <w:jc w:val="both"/>
        <w:rPr>
          <w:rFonts w:ascii="Palatino Linotype" w:hAnsi="Palatino Linotype"/>
        </w:rPr>
      </w:pPr>
      <w:r w:rsidRPr="00975A7F">
        <w:rPr>
          <w:rFonts w:ascii="Palatino Linotype" w:hAnsi="Palatino Linotype"/>
          <w:b/>
        </w:rPr>
        <w:t>VISTO</w:t>
      </w:r>
      <w:r w:rsidRPr="00975A7F">
        <w:rPr>
          <w:rFonts w:ascii="Palatino Linotype" w:hAnsi="Palatino Linotype"/>
        </w:rPr>
        <w:t xml:space="preserve"> el expediente electrónico for</w:t>
      </w:r>
      <w:r w:rsidR="00D37494" w:rsidRPr="00975A7F">
        <w:rPr>
          <w:rFonts w:ascii="Palatino Linotype" w:hAnsi="Palatino Linotype"/>
        </w:rPr>
        <w:t>mado con motivo del</w:t>
      </w:r>
      <w:r w:rsidRPr="00975A7F">
        <w:rPr>
          <w:rFonts w:ascii="Palatino Linotype" w:hAnsi="Palatino Linotype"/>
        </w:rPr>
        <w:t xml:space="preserve"> recurso de revisión </w:t>
      </w:r>
      <w:r w:rsidR="000B7113" w:rsidRPr="00975A7F">
        <w:rPr>
          <w:rFonts w:ascii="Palatino Linotype" w:hAnsi="Palatino Linotype" w:cs="Arial"/>
          <w:b/>
          <w:bCs/>
        </w:rPr>
        <w:t>03623</w:t>
      </w:r>
      <w:r w:rsidR="009C0E5E" w:rsidRPr="00975A7F">
        <w:rPr>
          <w:rFonts w:ascii="Palatino Linotype" w:hAnsi="Palatino Linotype" w:cs="Arial"/>
          <w:b/>
          <w:bCs/>
        </w:rPr>
        <w:t>/INFOEM/IP/RR/2018</w:t>
      </w:r>
      <w:r w:rsidR="00AF3D59" w:rsidRPr="00975A7F">
        <w:rPr>
          <w:rFonts w:ascii="Palatino Linotype" w:hAnsi="Palatino Linotype" w:cs="Arial"/>
          <w:b/>
          <w:bCs/>
        </w:rPr>
        <w:t>;</w:t>
      </w:r>
      <w:r w:rsidR="00335BFE" w:rsidRPr="00975A7F">
        <w:rPr>
          <w:rFonts w:ascii="Palatino Linotype" w:hAnsi="Palatino Linotype" w:cs="Arial"/>
          <w:b/>
          <w:bCs/>
        </w:rPr>
        <w:t xml:space="preserve"> </w:t>
      </w:r>
      <w:r w:rsidRPr="00975A7F">
        <w:rPr>
          <w:rFonts w:ascii="Palatino Linotype" w:hAnsi="Palatino Linotype"/>
        </w:rPr>
        <w:t>promovido por</w:t>
      </w:r>
      <w:r w:rsidR="00B17F10" w:rsidRPr="00975A7F">
        <w:rPr>
          <w:rFonts w:ascii="Palatino Linotype" w:hAnsi="Palatino Linotype"/>
          <w:b/>
        </w:rPr>
        <w:t xml:space="preserve"> </w:t>
      </w:r>
      <w:r w:rsidR="000B387E" w:rsidRPr="000B387E">
        <w:rPr>
          <w:rFonts w:ascii="Palatino Linotype" w:hAnsi="Palatino Linotype"/>
          <w:b/>
          <w:highlight w:val="black"/>
        </w:rPr>
        <w:t>----------------------------------------</w:t>
      </w:r>
      <w:r w:rsidR="000B7113" w:rsidRPr="00975A7F">
        <w:rPr>
          <w:rFonts w:ascii="Palatino Linotype" w:hAnsi="Palatino Linotype"/>
          <w:b/>
        </w:rPr>
        <w:t xml:space="preserve"> </w:t>
      </w:r>
      <w:r w:rsidR="000B387E" w:rsidRPr="000B387E">
        <w:rPr>
          <w:rFonts w:ascii="Palatino Linotype" w:hAnsi="Palatino Linotype"/>
          <w:b/>
          <w:highlight w:val="black"/>
        </w:rPr>
        <w:t>----------------------------</w:t>
      </w:r>
      <w:r w:rsidRPr="00975A7F">
        <w:rPr>
          <w:rFonts w:ascii="Palatino Linotype" w:hAnsi="Palatino Linotype"/>
          <w:b/>
        </w:rPr>
        <w:t xml:space="preserve">, </w:t>
      </w:r>
      <w:r w:rsidRPr="00975A7F">
        <w:rPr>
          <w:rFonts w:ascii="Palatino Linotype" w:hAnsi="Palatino Linotype" w:cs="Arial"/>
        </w:rPr>
        <w:t xml:space="preserve">en su </w:t>
      </w:r>
      <w:r w:rsidR="00D83C17" w:rsidRPr="00975A7F">
        <w:rPr>
          <w:rFonts w:ascii="Palatino Linotype" w:hAnsi="Palatino Linotype" w:cs="Arial"/>
        </w:rPr>
        <w:t>calidad</w:t>
      </w:r>
      <w:r w:rsidRPr="00975A7F">
        <w:rPr>
          <w:rFonts w:ascii="Palatino Linotype" w:hAnsi="Palatino Linotype" w:cs="Arial"/>
        </w:rPr>
        <w:t xml:space="preserve"> de </w:t>
      </w:r>
      <w:r w:rsidRPr="00975A7F">
        <w:rPr>
          <w:rFonts w:ascii="Palatino Linotype" w:hAnsi="Palatino Linotype" w:cs="Arial"/>
          <w:b/>
        </w:rPr>
        <w:t>RECURRENTE</w:t>
      </w:r>
      <w:r w:rsidRPr="00975A7F">
        <w:rPr>
          <w:rFonts w:ascii="Palatino Linotype" w:hAnsi="Palatino Linotype" w:cs="Arial"/>
        </w:rPr>
        <w:t xml:space="preserve">, en contra </w:t>
      </w:r>
      <w:r w:rsidR="000D5A1D" w:rsidRPr="00975A7F">
        <w:rPr>
          <w:rFonts w:ascii="Palatino Linotype" w:hAnsi="Palatino Linotype" w:cs="Arial"/>
        </w:rPr>
        <w:t xml:space="preserve">de </w:t>
      </w:r>
      <w:r w:rsidR="009C0E5E" w:rsidRPr="00975A7F">
        <w:rPr>
          <w:rFonts w:ascii="Palatino Linotype" w:hAnsi="Palatino Linotype" w:cs="Arial"/>
        </w:rPr>
        <w:t xml:space="preserve">la respuesta del </w:t>
      </w:r>
      <w:r w:rsidR="000B7113" w:rsidRPr="00975A7F">
        <w:rPr>
          <w:rFonts w:ascii="Palatino Linotype" w:hAnsi="Palatino Linotype" w:cs="Arial"/>
          <w:b/>
        </w:rPr>
        <w:t>Ayuntamiento de Tultitlán</w:t>
      </w:r>
      <w:r w:rsidR="0036073F" w:rsidRPr="00975A7F">
        <w:rPr>
          <w:rFonts w:ascii="Palatino Linotype" w:hAnsi="Palatino Linotype"/>
          <w:b/>
        </w:rPr>
        <w:t xml:space="preserve">, </w:t>
      </w:r>
      <w:r w:rsidRPr="00975A7F">
        <w:rPr>
          <w:rFonts w:ascii="Palatino Linotype" w:hAnsi="Palatino Linotype"/>
        </w:rPr>
        <w:t>en lo sucesivo el</w:t>
      </w:r>
      <w:r w:rsidRPr="00975A7F">
        <w:rPr>
          <w:rFonts w:ascii="Palatino Linotype" w:hAnsi="Palatino Linotype"/>
          <w:b/>
        </w:rPr>
        <w:t xml:space="preserve"> SUJETO OBLIGADO</w:t>
      </w:r>
      <w:r w:rsidRPr="00975A7F">
        <w:rPr>
          <w:rFonts w:ascii="Palatino Linotype" w:hAnsi="Palatino Linotype"/>
        </w:rPr>
        <w:t>, se procede a dictar la presente resolución, con base en los siguientes:</w:t>
      </w:r>
    </w:p>
    <w:p w14:paraId="59B8F1D8" w14:textId="77777777" w:rsidR="005E0318" w:rsidRPr="00975A7F" w:rsidRDefault="005E0318" w:rsidP="00DE44FE">
      <w:pPr>
        <w:spacing w:line="360" w:lineRule="auto"/>
        <w:jc w:val="both"/>
        <w:rPr>
          <w:rFonts w:ascii="Palatino Linotype" w:hAnsi="Palatino Linotype"/>
          <w:b/>
        </w:rPr>
      </w:pPr>
    </w:p>
    <w:p w14:paraId="769E1410" w14:textId="5740327F" w:rsidR="00587366" w:rsidRPr="00975A7F" w:rsidRDefault="00662C69" w:rsidP="00DE44FE">
      <w:pPr>
        <w:pStyle w:val="Ttulo1"/>
        <w:spacing w:before="0" w:line="360" w:lineRule="auto"/>
        <w:jc w:val="center"/>
        <w:rPr>
          <w:b/>
          <w:szCs w:val="24"/>
        </w:rPr>
      </w:pPr>
      <w:bookmarkStart w:id="0" w:name="_Toc461555884"/>
      <w:bookmarkStart w:id="1" w:name="_Toc466371847"/>
      <w:bookmarkStart w:id="2" w:name="_Toc528153785"/>
      <w:r w:rsidRPr="00975A7F">
        <w:rPr>
          <w:b/>
          <w:szCs w:val="24"/>
        </w:rPr>
        <w:t>ANTECEDENTES</w:t>
      </w:r>
      <w:bookmarkEnd w:id="0"/>
      <w:bookmarkEnd w:id="1"/>
      <w:bookmarkEnd w:id="2"/>
    </w:p>
    <w:p w14:paraId="73AB233F" w14:textId="77777777" w:rsidR="005E0318" w:rsidRPr="00975A7F" w:rsidRDefault="005E0318" w:rsidP="005E0318">
      <w:pPr>
        <w:rPr>
          <w:lang w:val="es-MX" w:eastAsia="en-US"/>
        </w:rPr>
      </w:pPr>
    </w:p>
    <w:p w14:paraId="402A4C0A" w14:textId="0D1FFC1F" w:rsidR="00D9392E" w:rsidRPr="00975A7F" w:rsidRDefault="000B7113" w:rsidP="00DE44FE">
      <w:pPr>
        <w:pStyle w:val="Prrafodelista"/>
        <w:numPr>
          <w:ilvl w:val="0"/>
          <w:numId w:val="6"/>
        </w:numPr>
        <w:spacing w:line="360" w:lineRule="auto"/>
        <w:ind w:left="0" w:firstLine="0"/>
        <w:jc w:val="both"/>
        <w:rPr>
          <w:rFonts w:ascii="Palatino Linotype" w:eastAsia="Calibri" w:hAnsi="Palatino Linotype" w:cs="Arial"/>
          <w:lang w:val="es-ES"/>
        </w:rPr>
      </w:pPr>
      <w:r w:rsidRPr="00975A7F">
        <w:rPr>
          <w:rFonts w:ascii="Palatino Linotype" w:eastAsia="Calibri" w:hAnsi="Palatino Linotype" w:cs="Arial"/>
          <w:lang w:val="es-ES"/>
        </w:rPr>
        <w:t>El día doce</w:t>
      </w:r>
      <w:r w:rsidR="00D9392E" w:rsidRPr="00975A7F">
        <w:rPr>
          <w:rFonts w:ascii="Palatino Linotype" w:eastAsia="Calibri" w:hAnsi="Palatino Linotype" w:cs="Arial"/>
          <w:lang w:val="es-ES"/>
        </w:rPr>
        <w:t xml:space="preserve"> (</w:t>
      </w:r>
      <w:r w:rsidRPr="00975A7F">
        <w:rPr>
          <w:rFonts w:ascii="Palatino Linotype" w:eastAsia="Calibri" w:hAnsi="Palatino Linotype" w:cs="Arial"/>
          <w:lang w:val="es-ES"/>
        </w:rPr>
        <w:t>12) de septiembre</w:t>
      </w:r>
      <w:r w:rsidR="00EC31A0" w:rsidRPr="00975A7F">
        <w:rPr>
          <w:rFonts w:ascii="Palatino Linotype" w:eastAsia="Calibri" w:hAnsi="Palatino Linotype" w:cs="Arial"/>
          <w:lang w:val="es-ES"/>
        </w:rPr>
        <w:t xml:space="preserve"> </w:t>
      </w:r>
      <w:r w:rsidR="00B17F10" w:rsidRPr="00975A7F">
        <w:rPr>
          <w:rFonts w:ascii="Palatino Linotype" w:eastAsia="Calibri" w:hAnsi="Palatino Linotype" w:cs="Arial"/>
          <w:lang w:val="es-ES"/>
        </w:rPr>
        <w:t>de dos mil dieciocho</w:t>
      </w:r>
      <w:r w:rsidR="00D9392E" w:rsidRPr="00975A7F">
        <w:rPr>
          <w:rFonts w:ascii="Palatino Linotype" w:hAnsi="Palatino Linotype"/>
          <w:b/>
        </w:rPr>
        <w:t xml:space="preserve">, </w:t>
      </w:r>
      <w:r w:rsidR="00D9392E" w:rsidRPr="00975A7F">
        <w:rPr>
          <w:rFonts w:ascii="Palatino Linotype" w:eastAsia="Calibri" w:hAnsi="Palatino Linotype" w:cs="Arial"/>
          <w:lang w:val="es-ES"/>
        </w:rPr>
        <w:t xml:space="preserve">se presentó ante el </w:t>
      </w:r>
      <w:r w:rsidR="00D9392E" w:rsidRPr="00975A7F">
        <w:rPr>
          <w:rFonts w:ascii="Palatino Linotype" w:eastAsia="Calibri" w:hAnsi="Palatino Linotype" w:cs="Arial"/>
          <w:b/>
          <w:lang w:val="es-ES"/>
        </w:rPr>
        <w:t>SUJETO OBLIGADO</w:t>
      </w:r>
      <w:r w:rsidR="00D9392E" w:rsidRPr="00975A7F">
        <w:rPr>
          <w:rFonts w:ascii="Palatino Linotype" w:eastAsia="Calibri" w:hAnsi="Palatino Linotype" w:cs="Arial"/>
        </w:rPr>
        <w:t xml:space="preserve"> vía </w:t>
      </w:r>
      <w:r w:rsidR="00D9392E" w:rsidRPr="00975A7F">
        <w:rPr>
          <w:rFonts w:ascii="Palatino Linotype" w:eastAsia="Calibri" w:hAnsi="Palatino Linotype" w:cs="Arial"/>
          <w:lang w:val="es-ES"/>
        </w:rPr>
        <w:t xml:space="preserve">Sistema de Acceso a la Información Mexiquense </w:t>
      </w:r>
      <w:r w:rsidR="00D9392E" w:rsidRPr="00975A7F">
        <w:rPr>
          <w:rFonts w:ascii="Palatino Linotype" w:eastAsia="Calibri" w:hAnsi="Palatino Linotype" w:cs="Arial"/>
          <w:b/>
          <w:lang w:val="es-ES"/>
        </w:rPr>
        <w:t>SAIMEX</w:t>
      </w:r>
      <w:r w:rsidR="00D9392E" w:rsidRPr="00975A7F">
        <w:rPr>
          <w:rFonts w:ascii="Palatino Linotype" w:eastAsia="Calibri" w:hAnsi="Palatino Linotype" w:cs="Arial"/>
          <w:lang w:val="es-ES"/>
        </w:rPr>
        <w:t xml:space="preserve">, la solicitud de información pública registrada con el número </w:t>
      </w:r>
      <w:r w:rsidR="004D71C0" w:rsidRPr="00975A7F">
        <w:rPr>
          <w:rFonts w:ascii="Palatino Linotype" w:hAnsi="Palatino Linotype"/>
          <w:b/>
          <w:bCs/>
          <w:color w:val="000000" w:themeColor="text1"/>
        </w:rPr>
        <w:t xml:space="preserve"> </w:t>
      </w:r>
      <w:r w:rsidRPr="00975A7F">
        <w:rPr>
          <w:rFonts w:ascii="Palatino Linotype" w:hAnsi="Palatino Linotype"/>
          <w:b/>
          <w:bCs/>
          <w:color w:val="000000" w:themeColor="text1"/>
        </w:rPr>
        <w:t>00122</w:t>
      </w:r>
      <w:r w:rsidR="009C0E5E" w:rsidRPr="00975A7F">
        <w:rPr>
          <w:rFonts w:ascii="Palatino Linotype" w:hAnsi="Palatino Linotype"/>
          <w:b/>
          <w:bCs/>
          <w:color w:val="000000" w:themeColor="text1"/>
        </w:rPr>
        <w:t>/</w:t>
      </w:r>
      <w:r w:rsidRPr="00975A7F">
        <w:rPr>
          <w:rFonts w:ascii="Palatino Linotype" w:hAnsi="Palatino Linotype"/>
          <w:b/>
          <w:bCs/>
          <w:color w:val="000000" w:themeColor="text1"/>
        </w:rPr>
        <w:t>TULTITLA</w:t>
      </w:r>
      <w:r w:rsidR="00B17F10" w:rsidRPr="00975A7F">
        <w:rPr>
          <w:rFonts w:ascii="Palatino Linotype" w:hAnsi="Palatino Linotype"/>
          <w:b/>
          <w:bCs/>
          <w:color w:val="000000" w:themeColor="text1"/>
        </w:rPr>
        <w:t>/</w:t>
      </w:r>
      <w:r w:rsidR="00903870" w:rsidRPr="00975A7F">
        <w:rPr>
          <w:rFonts w:ascii="Palatino Linotype" w:hAnsi="Palatino Linotype"/>
          <w:b/>
          <w:bCs/>
          <w:color w:val="000000" w:themeColor="text1"/>
        </w:rPr>
        <w:t>IP/2018</w:t>
      </w:r>
      <w:r w:rsidR="00E17F3A" w:rsidRPr="00975A7F">
        <w:rPr>
          <w:rFonts w:ascii="Palatino Linotype" w:hAnsi="Palatino Linotype"/>
          <w:b/>
          <w:bCs/>
          <w:color w:val="000000" w:themeColor="text1"/>
        </w:rPr>
        <w:t>,</w:t>
      </w:r>
      <w:r w:rsidR="00D9392E" w:rsidRPr="00975A7F">
        <w:rPr>
          <w:rFonts w:ascii="Palatino Linotype" w:eastAsia="Calibri" w:hAnsi="Palatino Linotype" w:cs="Arial"/>
          <w:lang w:val="es-ES"/>
        </w:rPr>
        <w:t xml:space="preserve"> mediante la cual </w:t>
      </w:r>
      <w:r w:rsidR="00A133FA" w:rsidRPr="00975A7F">
        <w:rPr>
          <w:rFonts w:ascii="Palatino Linotype" w:eastAsia="Calibri" w:hAnsi="Palatino Linotype" w:cs="Arial"/>
          <w:lang w:val="es-ES"/>
        </w:rPr>
        <w:t xml:space="preserve">se </w:t>
      </w:r>
      <w:r w:rsidR="00D9392E" w:rsidRPr="00975A7F">
        <w:rPr>
          <w:rFonts w:ascii="Palatino Linotype" w:eastAsia="Calibri" w:hAnsi="Palatino Linotype" w:cs="Arial"/>
          <w:lang w:val="es-ES"/>
        </w:rPr>
        <w:t>solicitó:</w:t>
      </w:r>
    </w:p>
    <w:p w14:paraId="780D2256" w14:textId="77777777" w:rsidR="00D9392E" w:rsidRPr="00975A7F" w:rsidRDefault="00D9392E" w:rsidP="00DE44FE">
      <w:pPr>
        <w:pStyle w:val="Prrafodelista"/>
        <w:spacing w:line="360" w:lineRule="auto"/>
        <w:ind w:left="360"/>
        <w:jc w:val="both"/>
        <w:rPr>
          <w:rFonts w:ascii="Palatino Linotype" w:hAnsi="Palatino Linotype"/>
          <w:i/>
          <w:color w:val="000000"/>
        </w:rPr>
      </w:pPr>
    </w:p>
    <w:p w14:paraId="49E3FBB0" w14:textId="1E97449F" w:rsidR="009C0E5E" w:rsidRPr="00975A7F" w:rsidRDefault="009C0E5E" w:rsidP="00DE44FE">
      <w:pPr>
        <w:spacing w:line="360" w:lineRule="auto"/>
        <w:ind w:left="567" w:right="567"/>
        <w:contextualSpacing/>
        <w:jc w:val="both"/>
        <w:rPr>
          <w:rFonts w:ascii="Palatino Linotype" w:eastAsia="Calibri" w:hAnsi="Palatino Linotype" w:cs="Arial"/>
          <w:i/>
          <w:lang w:val="es-ES"/>
        </w:rPr>
      </w:pPr>
      <w:r w:rsidRPr="00975A7F">
        <w:rPr>
          <w:rFonts w:ascii="Palatino Linotype" w:eastAsia="Calibri" w:hAnsi="Palatino Linotype" w:cs="Arial"/>
          <w:i/>
        </w:rPr>
        <w:t>“</w:t>
      </w:r>
      <w:r w:rsidR="000B7113" w:rsidRPr="00975A7F">
        <w:rPr>
          <w:rFonts w:ascii="Palatino Linotype" w:eastAsia="Calibri" w:hAnsi="Palatino Linotype" w:cs="Arial"/>
          <w:i/>
        </w:rPr>
        <w:t>Cantidad total de camiones de basura propiedad del Ayuntamiento. Considerar las unidades que están actualmente en funcionamiento y aquellas que por alguna razón no se encuentran en uso en estos momentos. Describir las características técnicas de cada uno de los camiones de basura</w:t>
      </w:r>
      <w:r w:rsidR="00FD7CBE" w:rsidRPr="00975A7F">
        <w:rPr>
          <w:rFonts w:ascii="Palatino Linotype" w:eastAsia="Calibri" w:hAnsi="Palatino Linotype" w:cs="Arial"/>
          <w:i/>
        </w:rPr>
        <w:t>”</w:t>
      </w:r>
      <w:proofErr w:type="gramStart"/>
      <w:r w:rsidR="00FD7CBE" w:rsidRPr="00975A7F">
        <w:rPr>
          <w:rFonts w:ascii="Palatino Linotype" w:eastAsia="Calibri" w:hAnsi="Palatino Linotype" w:cs="Arial"/>
          <w:i/>
        </w:rPr>
        <w:t>.</w:t>
      </w:r>
      <w:r w:rsidRPr="00975A7F">
        <w:rPr>
          <w:rFonts w:ascii="Palatino Linotype" w:eastAsia="Calibri" w:hAnsi="Palatino Linotype" w:cs="Arial"/>
          <w:i/>
        </w:rPr>
        <w:t>(</w:t>
      </w:r>
      <w:proofErr w:type="gramEnd"/>
      <w:r w:rsidRPr="00975A7F">
        <w:rPr>
          <w:rFonts w:ascii="Palatino Linotype" w:eastAsia="Calibri" w:hAnsi="Palatino Linotype" w:cs="Arial"/>
          <w:i/>
        </w:rPr>
        <w:t>sic)</w:t>
      </w:r>
    </w:p>
    <w:p w14:paraId="4F3FDF4B" w14:textId="77777777" w:rsidR="001A023E" w:rsidRPr="00975A7F" w:rsidRDefault="001A023E" w:rsidP="00DE44FE">
      <w:pPr>
        <w:pStyle w:val="Prrafodelista"/>
        <w:spacing w:line="360" w:lineRule="auto"/>
        <w:ind w:left="0" w:right="34"/>
        <w:jc w:val="both"/>
        <w:rPr>
          <w:rFonts w:ascii="Palatino Linotype" w:hAnsi="Palatino Linotype"/>
        </w:rPr>
      </w:pPr>
    </w:p>
    <w:p w14:paraId="4878FBB0" w14:textId="77BD6BDE" w:rsidR="005D11DD" w:rsidRPr="00975A7F" w:rsidRDefault="005D11DD" w:rsidP="00DE44FE">
      <w:pPr>
        <w:pStyle w:val="Prrafodelista"/>
        <w:numPr>
          <w:ilvl w:val="0"/>
          <w:numId w:val="6"/>
        </w:numPr>
        <w:spacing w:line="360" w:lineRule="auto"/>
        <w:ind w:left="0" w:right="34" w:firstLine="0"/>
        <w:jc w:val="both"/>
        <w:rPr>
          <w:rFonts w:ascii="Palatino Linotype" w:hAnsi="Palatino Linotype"/>
        </w:rPr>
      </w:pPr>
      <w:r w:rsidRPr="00975A7F">
        <w:rPr>
          <w:rFonts w:ascii="Palatino Linotype" w:hAnsi="Palatino Linotype"/>
        </w:rPr>
        <w:t xml:space="preserve">Se hace constar que se señaló como modalidad de entrega de la información: a través del Sistema de Acceso a la Información Mexiquense </w:t>
      </w:r>
      <w:r w:rsidRPr="00975A7F">
        <w:rPr>
          <w:rFonts w:ascii="Palatino Linotype" w:hAnsi="Palatino Linotype"/>
          <w:b/>
        </w:rPr>
        <w:t>(SAIMEX)</w:t>
      </w:r>
      <w:r w:rsidRPr="00975A7F">
        <w:rPr>
          <w:rFonts w:ascii="Palatino Linotype" w:hAnsi="Palatino Linotype"/>
        </w:rPr>
        <w:t>.</w:t>
      </w:r>
    </w:p>
    <w:p w14:paraId="07007439" w14:textId="77777777" w:rsidR="005D11DD" w:rsidRPr="00975A7F" w:rsidRDefault="005D11DD" w:rsidP="00DE44FE">
      <w:pPr>
        <w:pStyle w:val="Prrafodelista"/>
        <w:spacing w:line="360" w:lineRule="auto"/>
        <w:ind w:left="284" w:right="34"/>
        <w:jc w:val="both"/>
        <w:rPr>
          <w:rFonts w:ascii="Palatino Linotype" w:hAnsi="Palatino Linotype"/>
        </w:rPr>
      </w:pPr>
    </w:p>
    <w:p w14:paraId="659EC314" w14:textId="48A34520" w:rsidR="001A023E" w:rsidRPr="00975A7F" w:rsidRDefault="009C0E5E" w:rsidP="00DE44FE">
      <w:pPr>
        <w:pStyle w:val="Prrafodelista"/>
        <w:numPr>
          <w:ilvl w:val="0"/>
          <w:numId w:val="6"/>
        </w:numPr>
        <w:spacing w:line="360" w:lineRule="auto"/>
        <w:ind w:left="0" w:right="34" w:firstLine="0"/>
        <w:jc w:val="both"/>
        <w:rPr>
          <w:rFonts w:ascii="Palatino Linotype" w:hAnsi="Palatino Linotype"/>
        </w:rPr>
      </w:pPr>
      <w:r w:rsidRPr="00975A7F">
        <w:rPr>
          <w:rFonts w:ascii="Palatino Linotype" w:eastAsia="Times New Roman" w:hAnsi="Palatino Linotype" w:cs="Arial"/>
          <w:lang w:val="es-ES"/>
        </w:rPr>
        <w:t xml:space="preserve">El día </w:t>
      </w:r>
      <w:r w:rsidR="000B7113" w:rsidRPr="00975A7F">
        <w:rPr>
          <w:rFonts w:ascii="Palatino Linotype" w:eastAsia="Times New Roman" w:hAnsi="Palatino Linotype" w:cs="Arial"/>
          <w:lang w:val="es-ES"/>
        </w:rPr>
        <w:t>veinticinco</w:t>
      </w:r>
      <w:r w:rsidR="00EC31A0" w:rsidRPr="00975A7F">
        <w:rPr>
          <w:rFonts w:ascii="Palatino Linotype" w:eastAsia="Times New Roman" w:hAnsi="Palatino Linotype" w:cs="Arial"/>
          <w:lang w:val="es-ES"/>
        </w:rPr>
        <w:t xml:space="preserve"> </w:t>
      </w:r>
      <w:r w:rsidR="00585F00" w:rsidRPr="00975A7F">
        <w:rPr>
          <w:rFonts w:ascii="Palatino Linotype" w:eastAsia="Times New Roman" w:hAnsi="Palatino Linotype" w:cs="Arial"/>
          <w:lang w:val="es-ES"/>
        </w:rPr>
        <w:t>(</w:t>
      </w:r>
      <w:r w:rsidR="000B7113" w:rsidRPr="00975A7F">
        <w:rPr>
          <w:rFonts w:ascii="Palatino Linotype" w:eastAsia="Times New Roman" w:hAnsi="Palatino Linotype" w:cs="Arial"/>
          <w:lang w:val="es-ES"/>
        </w:rPr>
        <w:t>25</w:t>
      </w:r>
      <w:r w:rsidR="00EC31A0" w:rsidRPr="00975A7F">
        <w:rPr>
          <w:rFonts w:ascii="Palatino Linotype" w:eastAsia="Times New Roman" w:hAnsi="Palatino Linotype" w:cs="Arial"/>
          <w:lang w:val="es-ES"/>
        </w:rPr>
        <w:t xml:space="preserve">) de </w:t>
      </w:r>
      <w:r w:rsidRPr="00975A7F">
        <w:rPr>
          <w:rFonts w:ascii="Palatino Linotype" w:eastAsia="Times New Roman" w:hAnsi="Palatino Linotype" w:cs="Arial"/>
          <w:lang w:val="es-ES"/>
        </w:rPr>
        <w:t>septiembre</w:t>
      </w:r>
      <w:r w:rsidR="00EC31A0" w:rsidRPr="00975A7F">
        <w:rPr>
          <w:rFonts w:ascii="Palatino Linotype" w:eastAsia="Times New Roman" w:hAnsi="Palatino Linotype" w:cs="Arial"/>
          <w:lang w:val="es-ES"/>
        </w:rPr>
        <w:t xml:space="preserve"> </w:t>
      </w:r>
      <w:r w:rsidR="00585F00" w:rsidRPr="00975A7F">
        <w:rPr>
          <w:rFonts w:ascii="Palatino Linotype" w:eastAsia="Times New Roman" w:hAnsi="Palatino Linotype" w:cs="Arial"/>
          <w:lang w:val="es-ES"/>
        </w:rPr>
        <w:t>de dos mil dieci</w:t>
      </w:r>
      <w:r w:rsidR="00903870" w:rsidRPr="00975A7F">
        <w:rPr>
          <w:rFonts w:ascii="Palatino Linotype" w:eastAsia="Times New Roman" w:hAnsi="Palatino Linotype" w:cs="Arial"/>
          <w:lang w:val="es-ES"/>
        </w:rPr>
        <w:t>ocho</w:t>
      </w:r>
      <w:r w:rsidR="00585F00" w:rsidRPr="00975A7F">
        <w:rPr>
          <w:rFonts w:ascii="Palatino Linotype" w:eastAsia="Times New Roman" w:hAnsi="Palatino Linotype" w:cs="Arial"/>
          <w:lang w:val="es-ES"/>
        </w:rPr>
        <w:t xml:space="preserve">, el </w:t>
      </w:r>
      <w:r w:rsidR="00585F00" w:rsidRPr="00975A7F">
        <w:rPr>
          <w:rFonts w:ascii="Palatino Linotype" w:eastAsia="Times New Roman" w:hAnsi="Palatino Linotype" w:cs="Arial"/>
          <w:b/>
          <w:lang w:val="es-ES"/>
        </w:rPr>
        <w:t>SUJETO OBLIGADO</w:t>
      </w:r>
      <w:r w:rsidR="00585F00" w:rsidRPr="00975A7F">
        <w:rPr>
          <w:rFonts w:ascii="Palatino Linotype" w:eastAsia="Times New Roman" w:hAnsi="Palatino Linotype" w:cs="Arial"/>
          <w:lang w:val="es-ES"/>
        </w:rPr>
        <w:t xml:space="preserve"> dio respuesta</w:t>
      </w:r>
      <w:r w:rsidRPr="00975A7F">
        <w:rPr>
          <w:rFonts w:ascii="Palatino Linotype" w:eastAsia="Times New Roman" w:hAnsi="Palatino Linotype" w:cs="Arial"/>
          <w:lang w:val="es-ES"/>
        </w:rPr>
        <w:t xml:space="preserve"> a la solicitud de información al tenor de lo siguiente: </w:t>
      </w:r>
    </w:p>
    <w:p w14:paraId="1205E90C" w14:textId="77777777" w:rsidR="009C0E5E" w:rsidRPr="00975A7F" w:rsidRDefault="009C0E5E" w:rsidP="00DE44FE">
      <w:pPr>
        <w:pStyle w:val="Prrafodelista"/>
        <w:rPr>
          <w:rFonts w:ascii="Palatino Linotype" w:hAnsi="Palatino Linotype"/>
        </w:rPr>
      </w:pPr>
    </w:p>
    <w:p w14:paraId="2B6090C6" w14:textId="14C821BE" w:rsidR="009C0E5E" w:rsidRPr="00975A7F" w:rsidRDefault="000C78CA" w:rsidP="0007605E">
      <w:pPr>
        <w:pStyle w:val="Prrafodelista"/>
        <w:spacing w:line="360" w:lineRule="auto"/>
        <w:ind w:left="851" w:right="616"/>
        <w:jc w:val="both"/>
        <w:rPr>
          <w:rFonts w:ascii="Palatino Linotype" w:hAnsi="Palatino Linotype"/>
          <w:i/>
          <w:sz w:val="22"/>
          <w:szCs w:val="22"/>
        </w:rPr>
      </w:pPr>
      <w:r w:rsidRPr="00975A7F">
        <w:rPr>
          <w:rFonts w:ascii="Palatino Linotype" w:hAnsi="Palatino Linotype"/>
          <w:i/>
          <w:sz w:val="22"/>
          <w:szCs w:val="22"/>
        </w:rPr>
        <w:t xml:space="preserve"> “El departamento de recolección y Limpia área perteneciente a la Dirección General de Servicios Públicos cuenta con un total de 19 unidades. Las características son: Camión compactador con carga trasera y capacidad aproximada de 12 toneladas, camión tipo contenedor (caja abierta) con capacidad aproximada de 7 toneladas, camión recolector de basura F350 carga lateral y capacidad aproximada de 3.5 toneladas y camión de volteo con capacidad aproximada de 6 m3.” (</w:t>
      </w:r>
      <w:proofErr w:type="gramStart"/>
      <w:r w:rsidRPr="00975A7F">
        <w:rPr>
          <w:rFonts w:ascii="Palatino Linotype" w:hAnsi="Palatino Linotype"/>
          <w:i/>
          <w:sz w:val="22"/>
          <w:szCs w:val="22"/>
        </w:rPr>
        <w:t>sic</w:t>
      </w:r>
      <w:proofErr w:type="gramEnd"/>
      <w:r w:rsidRPr="00975A7F">
        <w:rPr>
          <w:rFonts w:ascii="Palatino Linotype" w:hAnsi="Palatino Linotype"/>
          <w:i/>
          <w:sz w:val="22"/>
          <w:szCs w:val="22"/>
        </w:rPr>
        <w:t xml:space="preserve">). </w:t>
      </w:r>
    </w:p>
    <w:p w14:paraId="21B0DED1" w14:textId="77777777" w:rsidR="009C0E5E" w:rsidRPr="00975A7F" w:rsidRDefault="009C0E5E" w:rsidP="00DE44FE">
      <w:pPr>
        <w:pStyle w:val="Prrafodelista"/>
        <w:spacing w:line="360" w:lineRule="auto"/>
        <w:ind w:left="0" w:right="34"/>
        <w:jc w:val="both"/>
        <w:rPr>
          <w:rFonts w:ascii="Palatino Linotype" w:hAnsi="Palatino Linotype"/>
        </w:rPr>
      </w:pPr>
    </w:p>
    <w:p w14:paraId="4E6F73A7" w14:textId="72EB653E" w:rsidR="00585F00" w:rsidRPr="00975A7F" w:rsidRDefault="00585F00" w:rsidP="00DE44FE">
      <w:pPr>
        <w:pStyle w:val="Prrafodelista"/>
        <w:numPr>
          <w:ilvl w:val="0"/>
          <w:numId w:val="6"/>
        </w:numPr>
        <w:spacing w:line="360" w:lineRule="auto"/>
        <w:ind w:left="0" w:firstLine="0"/>
        <w:jc w:val="both"/>
        <w:rPr>
          <w:rFonts w:ascii="Palatino Linotype" w:hAnsi="Palatino Linotype"/>
          <w:b/>
          <w:i/>
        </w:rPr>
      </w:pPr>
      <w:r w:rsidRPr="00975A7F">
        <w:rPr>
          <w:rFonts w:ascii="Palatino Linotype" w:eastAsia="Times New Roman" w:hAnsi="Palatino Linotype" w:cs="Arial"/>
          <w:lang w:val="es-ES"/>
        </w:rPr>
        <w:t>E</w:t>
      </w:r>
      <w:r w:rsidR="001A023E" w:rsidRPr="00975A7F">
        <w:rPr>
          <w:rFonts w:ascii="Palatino Linotype" w:eastAsia="Times New Roman" w:hAnsi="Palatino Linotype" w:cs="Arial"/>
          <w:lang w:val="es-ES"/>
        </w:rPr>
        <w:t xml:space="preserve">l día </w:t>
      </w:r>
      <w:r w:rsidR="000B7113" w:rsidRPr="00975A7F">
        <w:rPr>
          <w:rFonts w:ascii="Palatino Linotype" w:eastAsia="Times New Roman" w:hAnsi="Palatino Linotype" w:cs="Arial"/>
          <w:lang w:val="es-ES"/>
        </w:rPr>
        <w:t>veinticinco</w:t>
      </w:r>
      <w:r w:rsidR="00D03A00" w:rsidRPr="00975A7F">
        <w:rPr>
          <w:rFonts w:ascii="Palatino Linotype" w:eastAsia="Times New Roman" w:hAnsi="Palatino Linotype" w:cs="Arial"/>
          <w:lang w:val="es-ES"/>
        </w:rPr>
        <w:t xml:space="preserve"> </w:t>
      </w:r>
      <w:r w:rsidRPr="00975A7F">
        <w:rPr>
          <w:rFonts w:ascii="Palatino Linotype" w:eastAsia="Times New Roman" w:hAnsi="Palatino Linotype" w:cs="Arial"/>
          <w:lang w:val="es-ES"/>
        </w:rPr>
        <w:t>(</w:t>
      </w:r>
      <w:r w:rsidR="000B7113" w:rsidRPr="00975A7F">
        <w:rPr>
          <w:rFonts w:ascii="Palatino Linotype" w:eastAsia="Times New Roman" w:hAnsi="Palatino Linotype" w:cs="Arial"/>
          <w:lang w:val="es-ES"/>
        </w:rPr>
        <w:t>25</w:t>
      </w:r>
      <w:r w:rsidR="001A023E" w:rsidRPr="00975A7F">
        <w:rPr>
          <w:rFonts w:ascii="Palatino Linotype" w:eastAsia="Times New Roman" w:hAnsi="Palatino Linotype" w:cs="Arial"/>
          <w:lang w:val="es-ES"/>
        </w:rPr>
        <w:t xml:space="preserve">) de </w:t>
      </w:r>
      <w:r w:rsidR="009C0E5E" w:rsidRPr="00975A7F">
        <w:rPr>
          <w:rFonts w:ascii="Palatino Linotype" w:eastAsia="Times New Roman" w:hAnsi="Palatino Linotype" w:cs="Arial"/>
          <w:lang w:val="es-ES"/>
        </w:rPr>
        <w:t>septiembre</w:t>
      </w:r>
      <w:r w:rsidRPr="00975A7F">
        <w:rPr>
          <w:rFonts w:ascii="Palatino Linotype" w:eastAsia="Times New Roman" w:hAnsi="Palatino Linotype" w:cs="Arial"/>
          <w:lang w:val="es-ES"/>
        </w:rPr>
        <w:t xml:space="preserve"> de dos mil dieci</w:t>
      </w:r>
      <w:r w:rsidR="00D03A00" w:rsidRPr="00975A7F">
        <w:rPr>
          <w:rFonts w:ascii="Palatino Linotype" w:eastAsia="Times New Roman" w:hAnsi="Palatino Linotype" w:cs="Arial"/>
          <w:lang w:val="es-ES"/>
        </w:rPr>
        <w:t>ocho</w:t>
      </w:r>
      <w:r w:rsidRPr="00975A7F">
        <w:rPr>
          <w:rFonts w:ascii="Palatino Linotype" w:eastAsia="Times New Roman" w:hAnsi="Palatino Linotype" w:cs="Arial"/>
          <w:lang w:val="es-ES"/>
        </w:rPr>
        <w:t xml:space="preserve"> </w:t>
      </w:r>
      <w:r w:rsidR="001A023E" w:rsidRPr="00975A7F">
        <w:rPr>
          <w:rFonts w:ascii="Palatino Linotype" w:eastAsia="Times New Roman" w:hAnsi="Palatino Linotype" w:cs="Arial"/>
          <w:lang w:val="es-ES"/>
        </w:rPr>
        <w:t>la</w:t>
      </w:r>
      <w:r w:rsidR="007E4E68" w:rsidRPr="00975A7F">
        <w:rPr>
          <w:rFonts w:ascii="Palatino Linotype" w:hAnsi="Palatino Linotype" w:cs="Arial"/>
        </w:rPr>
        <w:t xml:space="preserve"> particular</w:t>
      </w:r>
      <w:r w:rsidR="001A023E" w:rsidRPr="00975A7F">
        <w:rPr>
          <w:rFonts w:ascii="Palatino Linotype" w:eastAsia="Times New Roman" w:hAnsi="Palatino Linotype" w:cs="Arial"/>
          <w:lang w:val="es-ES"/>
        </w:rPr>
        <w:t xml:space="preserve"> interpuso </w:t>
      </w:r>
      <w:r w:rsidRPr="00975A7F">
        <w:rPr>
          <w:rFonts w:ascii="Palatino Linotype" w:eastAsia="Times New Roman" w:hAnsi="Palatino Linotype" w:cs="Arial"/>
          <w:lang w:val="es-ES"/>
        </w:rPr>
        <w:t>recurso de revisión, en contra de la respuesta</w:t>
      </w:r>
      <w:r w:rsidR="001A023E" w:rsidRPr="00975A7F">
        <w:rPr>
          <w:rFonts w:ascii="Palatino Linotype" w:eastAsia="Times New Roman" w:hAnsi="Palatino Linotype" w:cs="Arial"/>
          <w:lang w:val="es-ES"/>
        </w:rPr>
        <w:t>s</w:t>
      </w:r>
      <w:r w:rsidRPr="00975A7F">
        <w:rPr>
          <w:rFonts w:ascii="Palatino Linotype" w:eastAsia="Times New Roman" w:hAnsi="Palatino Linotype" w:cs="Arial"/>
          <w:lang w:val="es-ES"/>
        </w:rPr>
        <w:t xml:space="preserve"> anteriormente referida, señalando como:</w:t>
      </w:r>
    </w:p>
    <w:p w14:paraId="2A2586A6" w14:textId="77777777" w:rsidR="001A023E" w:rsidRPr="00975A7F" w:rsidRDefault="001A023E" w:rsidP="00DE44FE">
      <w:pPr>
        <w:pStyle w:val="Prrafodelista"/>
        <w:spacing w:line="360" w:lineRule="auto"/>
        <w:ind w:left="0"/>
        <w:jc w:val="both"/>
        <w:rPr>
          <w:rFonts w:ascii="Palatino Linotype" w:hAnsi="Palatino Linotype"/>
          <w:b/>
          <w:i/>
        </w:rPr>
      </w:pPr>
    </w:p>
    <w:p w14:paraId="509F210C" w14:textId="6ADF80EF" w:rsidR="009C0E5E" w:rsidRPr="00975A7F" w:rsidRDefault="009C0E5E" w:rsidP="00DE44FE">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975A7F">
        <w:rPr>
          <w:rFonts w:ascii="Palatino Linotype" w:eastAsiaTheme="majorEastAsia" w:hAnsi="Palatino Linotype" w:cstheme="majorBidi"/>
          <w:b/>
          <w:lang w:val="es-ES"/>
        </w:rPr>
        <w:t>Acto impugnado</w:t>
      </w:r>
      <w:r w:rsidRPr="00975A7F">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975A7F">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B7113" w:rsidRPr="00975A7F">
        <w:rPr>
          <w:rFonts w:ascii="Palatino Linotype" w:eastAsiaTheme="majorEastAsia" w:hAnsi="Palatino Linotype" w:cstheme="majorBidi"/>
          <w:i/>
        </w:rPr>
        <w:t>00122/TULTITLA/IP/2018</w:t>
      </w:r>
      <w:r w:rsidRPr="00975A7F">
        <w:rPr>
          <w:rFonts w:ascii="Palatino Linotype" w:eastAsiaTheme="majorEastAsia" w:hAnsi="Palatino Linotype" w:cstheme="majorBidi"/>
          <w:i/>
        </w:rPr>
        <w:t xml:space="preserve">”. (Sic) </w:t>
      </w:r>
    </w:p>
    <w:p w14:paraId="03C3B748" w14:textId="77777777" w:rsidR="009C0E5E" w:rsidRPr="00975A7F" w:rsidRDefault="009C0E5E" w:rsidP="00DE44FE">
      <w:pPr>
        <w:spacing w:line="360" w:lineRule="auto"/>
        <w:ind w:left="567" w:right="34"/>
        <w:contextualSpacing/>
        <w:jc w:val="both"/>
        <w:rPr>
          <w:rFonts w:ascii="Palatino Linotype" w:hAnsi="Palatino Linotype" w:cs="Arial"/>
          <w:i/>
        </w:rPr>
      </w:pPr>
    </w:p>
    <w:p w14:paraId="065B0A8B" w14:textId="427910A2" w:rsidR="009C0E5E" w:rsidRPr="00975A7F" w:rsidRDefault="009C0E5E" w:rsidP="00DE44FE">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975A7F">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75A7F">
        <w:rPr>
          <w:rFonts w:ascii="Palatino Linotype" w:eastAsiaTheme="majorEastAsia" w:hAnsi="Palatino Linotype" w:cstheme="majorBidi"/>
          <w:b/>
          <w:lang w:val="es-ES"/>
        </w:rPr>
        <w:t>:”</w:t>
      </w:r>
      <w:r w:rsidRPr="00975A7F">
        <w:t xml:space="preserve"> </w:t>
      </w:r>
      <w:r w:rsidR="000B7113" w:rsidRPr="00975A7F">
        <w:rPr>
          <w:rFonts w:ascii="Palatino Linotype" w:hAnsi="Palatino Linotype"/>
          <w:i/>
        </w:rPr>
        <w:t>Al sujeto obligado se le solicito número total de unidades de recolección de basura con las que cuenta, información que proporcionó, no obstante, cuando hace la descripción técnica de las unidades no menciona cuantas tiene de cada una y tampoco menciona cuantas unidades están descompuestas, pero también están bajo resguardo de la Dirección de Servicios Públicos.</w:t>
      </w:r>
      <w:r w:rsidRPr="00975A7F">
        <w:rPr>
          <w:rFonts w:ascii="Palatino Linotype" w:hAnsi="Palatino Linotype"/>
          <w:i/>
        </w:rPr>
        <w:t>"</w:t>
      </w:r>
      <w:r w:rsidRPr="00975A7F">
        <w:rPr>
          <w:rFonts w:ascii="Palatino Linotype" w:hAnsi="Palatino Linotype" w:cs="Arial"/>
          <w:i/>
        </w:rPr>
        <w:t>(Sic)</w:t>
      </w:r>
    </w:p>
    <w:p w14:paraId="63308AA7" w14:textId="77777777" w:rsidR="00E9074A" w:rsidRPr="00975A7F" w:rsidRDefault="00E9074A" w:rsidP="00DE44FE">
      <w:pPr>
        <w:rPr>
          <w:lang w:val="es-MX" w:eastAsia="en-US"/>
        </w:rPr>
      </w:pPr>
    </w:p>
    <w:p w14:paraId="001C45C2" w14:textId="7BD686A7" w:rsidR="001A023E" w:rsidRPr="00975A7F" w:rsidRDefault="00585F00" w:rsidP="00DE44FE">
      <w:pPr>
        <w:pStyle w:val="Prrafodelista"/>
        <w:numPr>
          <w:ilvl w:val="0"/>
          <w:numId w:val="6"/>
        </w:numPr>
        <w:spacing w:line="360" w:lineRule="auto"/>
        <w:ind w:left="0" w:firstLine="0"/>
        <w:jc w:val="both"/>
        <w:rPr>
          <w:rFonts w:ascii="Palatino Linotype" w:hAnsi="Palatino Linotype"/>
          <w:i/>
          <w:color w:val="000000"/>
        </w:rPr>
      </w:pPr>
      <w:r w:rsidRPr="00975A7F">
        <w:rPr>
          <w:rFonts w:ascii="Palatino Linotype" w:eastAsia="Times New Roman" w:hAnsi="Palatino Linotype" w:cs="Arial"/>
          <w:lang w:val="es-ES"/>
        </w:rPr>
        <w:t xml:space="preserve">Se registró el recurso de revisión bajo el número de expediente </w:t>
      </w:r>
      <w:r w:rsidRPr="00975A7F">
        <w:rPr>
          <w:rFonts w:ascii="Palatino Linotype" w:hAnsi="Palatino Linotype" w:cs="Arial"/>
          <w:bCs/>
        </w:rPr>
        <w:t xml:space="preserve">al rubro indicado, asimismo con fundamento en lo dispuesto por el </w:t>
      </w:r>
      <w:r w:rsidRPr="00975A7F">
        <w:rPr>
          <w:rFonts w:ascii="Palatino Linotype" w:eastAsia="Calibri" w:hAnsi="Palatino Linotype" w:cs="Arial"/>
          <w:lang w:val="es-ES"/>
        </w:rPr>
        <w:t xml:space="preserve">artículo 185 fracción I de </w:t>
      </w:r>
      <w:r w:rsidRPr="00975A7F">
        <w:rPr>
          <w:rFonts w:ascii="Palatino Linotype" w:eastAsia="Calibri" w:hAnsi="Palatino Linotype" w:cs="Arial"/>
          <w:lang w:val="es-ES"/>
        </w:rPr>
        <w:lastRenderedPageBreak/>
        <w:t xml:space="preserve">la Ley de Transparencia y Acceso a la Información Pública del Estado de México y Municipios </w:t>
      </w:r>
      <w:r w:rsidRPr="00975A7F">
        <w:rPr>
          <w:rFonts w:ascii="Palatino Linotype" w:eastAsia="Times New Roman" w:hAnsi="Palatino Linotype" w:cs="Arial"/>
          <w:lang w:val="es-ES"/>
        </w:rPr>
        <w:t xml:space="preserve">se turnó al Comisionado José Guadalupe Luna Hernández con el objeto de </w:t>
      </w:r>
      <w:r w:rsidRPr="00975A7F">
        <w:rPr>
          <w:rFonts w:ascii="Palatino Linotype" w:eastAsia="Times New Roman" w:hAnsi="Palatino Linotype" w:cs="Arial"/>
          <w:lang w:val="es-MX"/>
        </w:rPr>
        <w:t>su análisis.</w:t>
      </w:r>
    </w:p>
    <w:p w14:paraId="5239869B" w14:textId="77777777" w:rsidR="00585F00" w:rsidRPr="00975A7F" w:rsidRDefault="00585F00" w:rsidP="00DE44FE">
      <w:pPr>
        <w:pStyle w:val="Prrafodelista"/>
        <w:ind w:left="0"/>
        <w:rPr>
          <w:rFonts w:ascii="Palatino Linotype" w:eastAsia="Calibri" w:hAnsi="Palatino Linotype" w:cs="Arial"/>
          <w:lang w:val="es-ES"/>
        </w:rPr>
      </w:pPr>
    </w:p>
    <w:p w14:paraId="56B355A5" w14:textId="29DC5997" w:rsidR="00585F00" w:rsidRPr="00975A7F" w:rsidRDefault="00585F00" w:rsidP="00DE44FE">
      <w:pPr>
        <w:pStyle w:val="Prrafodelista"/>
        <w:numPr>
          <w:ilvl w:val="0"/>
          <w:numId w:val="6"/>
        </w:numPr>
        <w:spacing w:line="360" w:lineRule="auto"/>
        <w:ind w:left="0" w:firstLine="0"/>
        <w:jc w:val="both"/>
        <w:rPr>
          <w:rFonts w:ascii="Palatino Linotype" w:hAnsi="Palatino Linotype"/>
          <w:i/>
          <w:color w:val="000000"/>
        </w:rPr>
      </w:pPr>
      <w:r w:rsidRPr="00975A7F">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75A7F">
        <w:rPr>
          <w:rFonts w:ascii="Palatino Linotype" w:eastAsia="Calibri" w:hAnsi="Palatino Linotype" w:cs="Arial"/>
          <w:lang w:val="es-ES"/>
        </w:rPr>
        <w:t>del ac</w:t>
      </w:r>
      <w:r w:rsidR="009C08E7" w:rsidRPr="00975A7F">
        <w:rPr>
          <w:rFonts w:ascii="Palatino Linotype" w:eastAsia="Calibri" w:hAnsi="Palatino Linotype" w:cs="Arial"/>
          <w:lang w:val="es-ES"/>
        </w:rPr>
        <w:t xml:space="preserve">uerdo de admisión de fecha </w:t>
      </w:r>
      <w:r w:rsidR="000B7113" w:rsidRPr="00975A7F">
        <w:rPr>
          <w:rFonts w:ascii="Palatino Linotype" w:eastAsia="Calibri" w:hAnsi="Palatino Linotype" w:cs="Arial"/>
          <w:lang w:val="es-ES"/>
        </w:rPr>
        <w:t>uno</w:t>
      </w:r>
      <w:r w:rsidR="009C0E5E" w:rsidRPr="00975A7F">
        <w:rPr>
          <w:rFonts w:ascii="Palatino Linotype" w:eastAsia="Calibri" w:hAnsi="Palatino Linotype" w:cs="Arial"/>
          <w:lang w:val="es-ES"/>
        </w:rPr>
        <w:t xml:space="preserve"> </w:t>
      </w:r>
      <w:r w:rsidRPr="00975A7F">
        <w:rPr>
          <w:rFonts w:ascii="Palatino Linotype" w:eastAsia="Calibri" w:hAnsi="Palatino Linotype" w:cs="Arial"/>
          <w:lang w:val="es-ES"/>
        </w:rPr>
        <w:t>(</w:t>
      </w:r>
      <w:r w:rsidR="000B7113" w:rsidRPr="00975A7F">
        <w:rPr>
          <w:rFonts w:ascii="Palatino Linotype" w:eastAsia="Calibri" w:hAnsi="Palatino Linotype" w:cs="Arial"/>
          <w:lang w:val="es-ES"/>
        </w:rPr>
        <w:t>01</w:t>
      </w:r>
      <w:r w:rsidRPr="00975A7F">
        <w:rPr>
          <w:rFonts w:ascii="Palatino Linotype" w:eastAsia="Calibri" w:hAnsi="Palatino Linotype" w:cs="Arial"/>
          <w:lang w:val="es-ES"/>
        </w:rPr>
        <w:t>) de</w:t>
      </w:r>
      <w:r w:rsidR="009C08E7" w:rsidRPr="00975A7F">
        <w:rPr>
          <w:rFonts w:ascii="Palatino Linotype" w:eastAsia="Calibri" w:hAnsi="Palatino Linotype" w:cs="Arial"/>
          <w:lang w:val="es-ES"/>
        </w:rPr>
        <w:t xml:space="preserve"> </w:t>
      </w:r>
      <w:r w:rsidR="000B7113" w:rsidRPr="00975A7F">
        <w:rPr>
          <w:rFonts w:ascii="Palatino Linotype" w:eastAsia="Calibri" w:hAnsi="Palatino Linotype" w:cs="Arial"/>
          <w:lang w:val="es-ES"/>
        </w:rPr>
        <w:t>octubre</w:t>
      </w:r>
      <w:r w:rsidR="009C08E7" w:rsidRPr="00975A7F">
        <w:rPr>
          <w:rFonts w:ascii="Palatino Linotype" w:eastAsia="Calibri" w:hAnsi="Palatino Linotype" w:cs="Arial"/>
          <w:lang w:val="es-ES"/>
        </w:rPr>
        <w:t xml:space="preserve"> </w:t>
      </w:r>
      <w:r w:rsidRPr="00975A7F">
        <w:rPr>
          <w:rFonts w:ascii="Palatino Linotype" w:eastAsia="Calibri" w:hAnsi="Palatino Linotype" w:cs="Arial"/>
          <w:lang w:val="es-ES"/>
        </w:rPr>
        <w:t>de dos mil dieci</w:t>
      </w:r>
      <w:r w:rsidR="00D03A00" w:rsidRPr="00975A7F">
        <w:rPr>
          <w:rFonts w:ascii="Palatino Linotype" w:eastAsia="Calibri" w:hAnsi="Palatino Linotype" w:cs="Arial"/>
          <w:lang w:val="es-ES"/>
        </w:rPr>
        <w:t>ocho</w:t>
      </w:r>
      <w:r w:rsidRPr="00975A7F">
        <w:rPr>
          <w:rFonts w:ascii="Palatino Linotype" w:eastAsia="Calibri" w:hAnsi="Palatino Linotype" w:cs="Arial"/>
          <w:lang w:val="es-ES"/>
        </w:rPr>
        <w:t xml:space="preserve">, puso a disposición de las partes el expediente electrónico </w:t>
      </w:r>
      <w:r w:rsidRPr="00975A7F">
        <w:rPr>
          <w:rFonts w:ascii="Palatino Linotype" w:eastAsia="Calibri" w:hAnsi="Palatino Linotype" w:cs="Arial"/>
        </w:rPr>
        <w:t xml:space="preserve">vía </w:t>
      </w:r>
      <w:r w:rsidRPr="00975A7F">
        <w:rPr>
          <w:rFonts w:ascii="Palatino Linotype" w:eastAsia="Calibri" w:hAnsi="Palatino Linotype" w:cs="Arial"/>
          <w:lang w:val="es-ES"/>
        </w:rPr>
        <w:t xml:space="preserve">Sistema de Acceso a la Información Mexiquense </w:t>
      </w:r>
      <w:r w:rsidR="009C08E7" w:rsidRPr="00975A7F">
        <w:rPr>
          <w:rFonts w:ascii="Palatino Linotype" w:eastAsia="Calibri" w:hAnsi="Palatino Linotype" w:cs="Arial"/>
          <w:b/>
          <w:lang w:val="es-ES"/>
        </w:rPr>
        <w:t>(</w:t>
      </w:r>
      <w:r w:rsidRPr="00975A7F">
        <w:rPr>
          <w:rFonts w:ascii="Palatino Linotype" w:eastAsia="Calibri" w:hAnsi="Palatino Linotype" w:cs="Arial"/>
          <w:b/>
          <w:lang w:val="es-ES"/>
        </w:rPr>
        <w:t>SAIMEX</w:t>
      </w:r>
      <w:r w:rsidR="009C08E7" w:rsidRPr="00975A7F">
        <w:rPr>
          <w:rFonts w:ascii="Palatino Linotype" w:eastAsia="Calibri" w:hAnsi="Palatino Linotype" w:cs="Arial"/>
          <w:b/>
          <w:lang w:val="es-ES"/>
        </w:rPr>
        <w:t>)</w:t>
      </w:r>
      <w:r w:rsidRPr="00975A7F">
        <w:rPr>
          <w:rFonts w:ascii="Palatino Linotype" w:eastAsia="Calibri" w:hAnsi="Palatino Linotype" w:cs="Arial"/>
          <w:b/>
          <w:lang w:val="es-ES"/>
        </w:rPr>
        <w:t xml:space="preserve"> </w:t>
      </w:r>
      <w:r w:rsidRPr="00975A7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75A7F">
        <w:rPr>
          <w:rFonts w:ascii="Palatino Linotype" w:eastAsia="Calibri" w:hAnsi="Palatino Linotype" w:cs="Arial"/>
          <w:b/>
          <w:lang w:val="es-ES"/>
        </w:rPr>
        <w:t>SUJETO OBLIGADO</w:t>
      </w:r>
      <w:r w:rsidR="009C08E7" w:rsidRPr="00975A7F">
        <w:rPr>
          <w:rFonts w:ascii="Palatino Linotype" w:eastAsia="Calibri" w:hAnsi="Palatino Linotype" w:cs="Arial"/>
          <w:lang w:val="es-ES"/>
        </w:rPr>
        <w:t xml:space="preserve"> presentara</w:t>
      </w:r>
      <w:r w:rsidRPr="00975A7F">
        <w:rPr>
          <w:rFonts w:ascii="Palatino Linotype" w:eastAsia="Calibri" w:hAnsi="Palatino Linotype" w:cs="Arial"/>
          <w:lang w:val="es-ES"/>
        </w:rPr>
        <w:t xml:space="preserve"> el Informe Justificado procedente.    </w:t>
      </w:r>
    </w:p>
    <w:p w14:paraId="345B4596" w14:textId="77777777" w:rsidR="00293D6D" w:rsidRPr="00975A7F" w:rsidRDefault="00293D6D" w:rsidP="00DE44FE">
      <w:pPr>
        <w:pStyle w:val="Prrafodelista"/>
        <w:spacing w:line="360" w:lineRule="auto"/>
        <w:ind w:left="0"/>
        <w:jc w:val="both"/>
        <w:rPr>
          <w:rFonts w:ascii="Palatino Linotype" w:hAnsi="Palatino Linotype"/>
          <w:i/>
          <w:color w:val="000000"/>
        </w:rPr>
      </w:pPr>
    </w:p>
    <w:p w14:paraId="74DD8D73" w14:textId="510321A9" w:rsidR="004D45E7" w:rsidRPr="00975A7F" w:rsidRDefault="009C0E5E" w:rsidP="00DE44FE">
      <w:pPr>
        <w:pStyle w:val="Prrafodelista"/>
        <w:numPr>
          <w:ilvl w:val="0"/>
          <w:numId w:val="6"/>
        </w:numPr>
        <w:spacing w:line="360" w:lineRule="auto"/>
        <w:ind w:left="0" w:firstLine="0"/>
        <w:jc w:val="both"/>
        <w:rPr>
          <w:rFonts w:ascii="Palatino Linotype" w:hAnsi="Palatino Linotype"/>
          <w:i/>
          <w:color w:val="000000"/>
        </w:rPr>
      </w:pPr>
      <w:r w:rsidRPr="00975A7F">
        <w:rPr>
          <w:rFonts w:ascii="Palatino Linotype" w:eastAsia="Calibri" w:hAnsi="Palatino Linotype" w:cs="Arial"/>
          <w:lang w:val="es-ES"/>
        </w:rPr>
        <w:t>En fecha</w:t>
      </w:r>
      <w:r w:rsidR="00585F00" w:rsidRPr="00975A7F">
        <w:rPr>
          <w:rFonts w:ascii="Palatino Linotype" w:eastAsia="Calibri" w:hAnsi="Palatino Linotype" w:cs="Arial"/>
          <w:lang w:val="es-ES"/>
        </w:rPr>
        <w:t xml:space="preserve"> </w:t>
      </w:r>
      <w:r w:rsidR="000B7113" w:rsidRPr="00975A7F">
        <w:rPr>
          <w:rFonts w:ascii="Palatino Linotype" w:eastAsia="Calibri" w:hAnsi="Palatino Linotype" w:cs="Arial"/>
          <w:lang w:val="es-ES"/>
        </w:rPr>
        <w:t xml:space="preserve">tres </w:t>
      </w:r>
      <w:r w:rsidR="00585F00" w:rsidRPr="00975A7F">
        <w:rPr>
          <w:rFonts w:ascii="Palatino Linotype" w:eastAsia="Calibri" w:hAnsi="Palatino Linotype" w:cs="Arial"/>
        </w:rPr>
        <w:t>(</w:t>
      </w:r>
      <w:r w:rsidR="000B7113" w:rsidRPr="00975A7F">
        <w:rPr>
          <w:rFonts w:ascii="Palatino Linotype" w:eastAsia="Calibri" w:hAnsi="Palatino Linotype" w:cs="Arial"/>
        </w:rPr>
        <w:t>03</w:t>
      </w:r>
      <w:r w:rsidR="00434B23" w:rsidRPr="00975A7F">
        <w:rPr>
          <w:rFonts w:ascii="Palatino Linotype" w:eastAsia="Calibri" w:hAnsi="Palatino Linotype" w:cs="Arial"/>
        </w:rPr>
        <w:t>)</w:t>
      </w:r>
      <w:r w:rsidR="00F76F97" w:rsidRPr="00975A7F">
        <w:rPr>
          <w:rFonts w:ascii="Palatino Linotype" w:eastAsia="Calibri" w:hAnsi="Palatino Linotype" w:cs="Arial"/>
        </w:rPr>
        <w:t xml:space="preserve"> </w:t>
      </w:r>
      <w:r w:rsidR="009D7EB8" w:rsidRPr="00975A7F">
        <w:rPr>
          <w:rFonts w:ascii="Palatino Linotype" w:eastAsia="Calibri" w:hAnsi="Palatino Linotype" w:cs="Arial"/>
        </w:rPr>
        <w:t xml:space="preserve">de </w:t>
      </w:r>
      <w:r w:rsidRPr="00975A7F">
        <w:rPr>
          <w:rFonts w:ascii="Palatino Linotype" w:eastAsia="Calibri" w:hAnsi="Palatino Linotype" w:cs="Arial"/>
        </w:rPr>
        <w:t>octu</w:t>
      </w:r>
      <w:r w:rsidR="009D7EB8" w:rsidRPr="00975A7F">
        <w:rPr>
          <w:rFonts w:ascii="Palatino Linotype" w:eastAsia="Calibri" w:hAnsi="Palatino Linotype" w:cs="Arial"/>
        </w:rPr>
        <w:t xml:space="preserve">bre </w:t>
      </w:r>
      <w:r w:rsidR="001B34DA" w:rsidRPr="00975A7F">
        <w:rPr>
          <w:rFonts w:ascii="Palatino Linotype" w:eastAsia="Calibri" w:hAnsi="Palatino Linotype" w:cs="Arial"/>
        </w:rPr>
        <w:t>de dos mil dieciocho</w:t>
      </w:r>
      <w:r w:rsidR="00585F00" w:rsidRPr="00975A7F">
        <w:rPr>
          <w:rFonts w:ascii="Palatino Linotype" w:eastAsia="Calibri" w:hAnsi="Palatino Linotype" w:cs="Arial"/>
        </w:rPr>
        <w:t>,</w:t>
      </w:r>
      <w:r w:rsidR="00F76F97" w:rsidRPr="00975A7F">
        <w:rPr>
          <w:rFonts w:ascii="Palatino Linotype" w:eastAsia="Calibri" w:hAnsi="Palatino Linotype" w:cs="Arial"/>
        </w:rPr>
        <w:t xml:space="preserve"> </w:t>
      </w:r>
      <w:r w:rsidR="009D7EB8" w:rsidRPr="00975A7F">
        <w:rPr>
          <w:rFonts w:ascii="Palatino Linotype" w:eastAsia="Calibri" w:hAnsi="Palatino Linotype" w:cs="Arial"/>
        </w:rPr>
        <w:t xml:space="preserve">el </w:t>
      </w:r>
      <w:r w:rsidR="00585F00" w:rsidRPr="00975A7F">
        <w:rPr>
          <w:rFonts w:ascii="Palatino Linotype" w:eastAsia="Calibri" w:hAnsi="Palatino Linotype" w:cs="Arial"/>
          <w:b/>
        </w:rPr>
        <w:t>SUJETO OBLIGADO</w:t>
      </w:r>
      <w:r w:rsidR="00585F00" w:rsidRPr="00975A7F">
        <w:rPr>
          <w:rFonts w:ascii="Palatino Linotype" w:eastAsia="Calibri" w:hAnsi="Palatino Linotype" w:cs="Arial"/>
        </w:rPr>
        <w:t>,</w:t>
      </w:r>
      <w:r w:rsidR="00B82F9E" w:rsidRPr="00975A7F">
        <w:rPr>
          <w:rFonts w:ascii="Palatino Linotype" w:eastAsia="Calibri" w:hAnsi="Palatino Linotype" w:cs="Arial"/>
        </w:rPr>
        <w:t xml:space="preserve"> rindió informe justificado</w:t>
      </w:r>
      <w:r w:rsidRPr="00975A7F">
        <w:rPr>
          <w:rFonts w:ascii="Palatino Linotype" w:eastAsia="Calibri" w:hAnsi="Palatino Linotype" w:cs="Arial"/>
        </w:rPr>
        <w:t xml:space="preserve">, </w:t>
      </w:r>
      <w:r w:rsidR="00585F00" w:rsidRPr="00975A7F">
        <w:rPr>
          <w:rFonts w:ascii="Palatino Linotype" w:eastAsia="Calibri" w:hAnsi="Palatino Linotype" w:cs="Arial"/>
        </w:rPr>
        <w:t xml:space="preserve">el cual  </w:t>
      </w:r>
      <w:r w:rsidR="00B94C17" w:rsidRPr="00975A7F">
        <w:rPr>
          <w:rFonts w:ascii="Palatino Linotype" w:eastAsia="Calibri" w:hAnsi="Palatino Linotype" w:cs="Arial"/>
        </w:rPr>
        <w:t>se puso a la vista de</w:t>
      </w:r>
      <w:r w:rsidR="00E21F52" w:rsidRPr="00975A7F">
        <w:rPr>
          <w:rFonts w:ascii="Palatino Linotype" w:eastAsia="Calibri" w:hAnsi="Palatino Linotype" w:cs="Arial"/>
        </w:rPr>
        <w:t xml:space="preserve"> </w:t>
      </w:r>
      <w:r w:rsidR="00585F00" w:rsidRPr="00975A7F">
        <w:rPr>
          <w:rFonts w:ascii="Palatino Linotype" w:eastAsia="Calibri" w:hAnsi="Palatino Linotype" w:cs="Arial"/>
        </w:rPr>
        <w:t>l</w:t>
      </w:r>
      <w:r w:rsidR="00E21F52" w:rsidRPr="00975A7F">
        <w:rPr>
          <w:rFonts w:ascii="Palatino Linotype" w:eastAsia="Calibri" w:hAnsi="Palatino Linotype" w:cs="Arial"/>
        </w:rPr>
        <w:t>a</w:t>
      </w:r>
      <w:r w:rsidR="00585F00" w:rsidRPr="00975A7F">
        <w:rPr>
          <w:rFonts w:ascii="Palatino Linotype" w:eastAsia="Calibri" w:hAnsi="Palatino Linotype" w:cs="Arial"/>
        </w:rPr>
        <w:t xml:space="preserve"> recurrente </w:t>
      </w:r>
      <w:r w:rsidR="00E3445A" w:rsidRPr="00975A7F">
        <w:rPr>
          <w:rFonts w:ascii="Palatino Linotype" w:eastAsia="Calibri" w:hAnsi="Palatino Linotype" w:cs="Arial"/>
        </w:rPr>
        <w:t xml:space="preserve">mediante acuerdo de fecha </w:t>
      </w:r>
      <w:r w:rsidR="000B7113" w:rsidRPr="00975A7F">
        <w:rPr>
          <w:rFonts w:ascii="Palatino Linotype" w:eastAsia="Calibri" w:hAnsi="Palatino Linotype" w:cs="Arial"/>
        </w:rPr>
        <w:t xml:space="preserve">veintitrés </w:t>
      </w:r>
      <w:r w:rsidR="00434B23" w:rsidRPr="00975A7F">
        <w:rPr>
          <w:rFonts w:ascii="Palatino Linotype" w:eastAsia="Calibri" w:hAnsi="Palatino Linotype" w:cs="Arial"/>
        </w:rPr>
        <w:t>(</w:t>
      </w:r>
      <w:r w:rsidR="000B7113" w:rsidRPr="00975A7F">
        <w:rPr>
          <w:rFonts w:ascii="Palatino Linotype" w:eastAsia="Calibri" w:hAnsi="Palatino Linotype" w:cs="Arial"/>
        </w:rPr>
        <w:t>23</w:t>
      </w:r>
      <w:r w:rsidR="00434B23" w:rsidRPr="00975A7F">
        <w:rPr>
          <w:rFonts w:ascii="Palatino Linotype" w:eastAsia="Calibri" w:hAnsi="Palatino Linotype" w:cs="Arial"/>
        </w:rPr>
        <w:t>) de</w:t>
      </w:r>
      <w:r w:rsidRPr="00975A7F">
        <w:rPr>
          <w:rFonts w:ascii="Palatino Linotype" w:eastAsia="Calibri" w:hAnsi="Palatino Linotype" w:cs="Arial"/>
        </w:rPr>
        <w:t xml:space="preserve"> octubre</w:t>
      </w:r>
      <w:r w:rsidR="009D7EB8" w:rsidRPr="00975A7F">
        <w:rPr>
          <w:rFonts w:ascii="Palatino Linotype" w:eastAsia="Calibri" w:hAnsi="Palatino Linotype" w:cs="Arial"/>
        </w:rPr>
        <w:t xml:space="preserve"> </w:t>
      </w:r>
      <w:r w:rsidR="00184881" w:rsidRPr="00975A7F">
        <w:rPr>
          <w:rFonts w:ascii="Palatino Linotype" w:eastAsia="Calibri" w:hAnsi="Palatino Linotype" w:cs="Arial"/>
        </w:rPr>
        <w:t>de dos mil dieciocho</w:t>
      </w:r>
      <w:r w:rsidR="00434B23" w:rsidRPr="00975A7F">
        <w:rPr>
          <w:rFonts w:ascii="Palatino Linotype" w:eastAsia="Calibri" w:hAnsi="Palatino Linotype" w:cs="Arial"/>
        </w:rPr>
        <w:t xml:space="preserve">, </w:t>
      </w:r>
      <w:r w:rsidR="00B94C17" w:rsidRPr="00975A7F">
        <w:rPr>
          <w:rFonts w:ascii="Palatino Linotype" w:eastAsia="Calibri" w:hAnsi="Palatino Linotype" w:cs="Arial"/>
        </w:rPr>
        <w:t xml:space="preserve">en virtud </w:t>
      </w:r>
      <w:r w:rsidR="009D7EB8" w:rsidRPr="00975A7F">
        <w:rPr>
          <w:rFonts w:ascii="Palatino Linotype" w:eastAsia="Calibri" w:hAnsi="Palatino Linotype" w:cs="Arial"/>
        </w:rPr>
        <w:t xml:space="preserve">de </w:t>
      </w:r>
      <w:r w:rsidR="00B94C17" w:rsidRPr="00975A7F">
        <w:rPr>
          <w:rFonts w:ascii="Palatino Linotype" w:eastAsia="Calibri" w:hAnsi="Palatino Linotype" w:cs="Arial"/>
        </w:rPr>
        <w:t xml:space="preserve">que </w:t>
      </w:r>
      <w:r w:rsidR="009D7EB8" w:rsidRPr="00975A7F">
        <w:rPr>
          <w:rFonts w:ascii="Palatino Linotype" w:eastAsia="Calibri" w:hAnsi="Palatino Linotype" w:cs="Arial"/>
        </w:rPr>
        <w:t>se</w:t>
      </w:r>
      <w:r w:rsidR="00434B23" w:rsidRPr="00975A7F">
        <w:rPr>
          <w:rFonts w:ascii="Palatino Linotype" w:eastAsia="Calibri" w:hAnsi="Palatino Linotype" w:cs="Arial"/>
        </w:rPr>
        <w:t xml:space="preserve"> observó </w:t>
      </w:r>
      <w:r w:rsidR="00D15EC8" w:rsidRPr="00975A7F">
        <w:rPr>
          <w:rFonts w:ascii="Palatino Linotype" w:eastAsia="Calibri" w:hAnsi="Palatino Linotype" w:cs="Arial"/>
        </w:rPr>
        <w:t xml:space="preserve">que </w:t>
      </w:r>
      <w:r w:rsidR="00434B23" w:rsidRPr="00975A7F">
        <w:rPr>
          <w:rFonts w:ascii="Palatino Linotype" w:eastAsia="Calibri" w:hAnsi="Palatino Linotype" w:cs="Arial"/>
        </w:rPr>
        <w:t>aportaba</w:t>
      </w:r>
      <w:r w:rsidR="00B94C17" w:rsidRPr="00975A7F">
        <w:rPr>
          <w:rFonts w:ascii="Palatino Linotype" w:eastAsia="Calibri" w:hAnsi="Palatino Linotype" w:cs="Arial"/>
        </w:rPr>
        <w:t xml:space="preserve"> elementos novedosos</w:t>
      </w:r>
      <w:r w:rsidR="00B82F9E" w:rsidRPr="00975A7F">
        <w:rPr>
          <w:rFonts w:ascii="Palatino Linotype" w:eastAsia="Calibri" w:hAnsi="Palatino Linotype" w:cs="Arial"/>
        </w:rPr>
        <w:t xml:space="preserve"> con relación a la respuesta primigenia y</w:t>
      </w:r>
      <w:r w:rsidR="00A133FA" w:rsidRPr="00975A7F">
        <w:rPr>
          <w:rFonts w:ascii="Palatino Linotype" w:eastAsia="Calibri" w:hAnsi="Palatino Linotype" w:cs="Arial"/>
        </w:rPr>
        <w:t xml:space="preserve"> que modificab</w:t>
      </w:r>
      <w:r w:rsidR="00D15EC8" w:rsidRPr="00975A7F">
        <w:rPr>
          <w:rFonts w:ascii="Palatino Linotype" w:eastAsia="Calibri" w:hAnsi="Palatino Linotype" w:cs="Arial"/>
        </w:rPr>
        <w:t>a</w:t>
      </w:r>
      <w:r w:rsidR="006E3985" w:rsidRPr="00975A7F">
        <w:rPr>
          <w:rFonts w:ascii="Palatino Linotype" w:eastAsia="Calibri" w:hAnsi="Palatino Linotype" w:cs="Arial"/>
        </w:rPr>
        <w:t xml:space="preserve"> el sentido de la presente resolución</w:t>
      </w:r>
      <w:r w:rsidR="00D15EC8" w:rsidRPr="00975A7F">
        <w:rPr>
          <w:rFonts w:ascii="Palatino Linotype" w:eastAsia="Calibri" w:hAnsi="Palatino Linotype" w:cs="Arial"/>
        </w:rPr>
        <w:t>, por su parte el recurrente fue omiso</w:t>
      </w:r>
      <w:r w:rsidR="009D7EB8" w:rsidRPr="00975A7F">
        <w:rPr>
          <w:rFonts w:ascii="Palatino Linotype" w:eastAsia="Calibri" w:hAnsi="Palatino Linotype" w:cs="Arial"/>
        </w:rPr>
        <w:t xml:space="preserve"> en emitir manifestaciones. </w:t>
      </w:r>
      <w:r w:rsidR="00B12503" w:rsidRPr="00975A7F">
        <w:rPr>
          <w:rFonts w:ascii="Palatino Linotype" w:eastAsia="Calibri" w:hAnsi="Palatino Linotype" w:cs="Arial"/>
        </w:rPr>
        <w:t xml:space="preserve"> </w:t>
      </w:r>
    </w:p>
    <w:p w14:paraId="0FDE72F3" w14:textId="77777777" w:rsidR="00434B23" w:rsidRPr="00975A7F" w:rsidRDefault="00434B23" w:rsidP="00DE44FE">
      <w:pPr>
        <w:pStyle w:val="Prrafodelista"/>
        <w:rPr>
          <w:rFonts w:ascii="Palatino Linotype" w:hAnsi="Palatino Linotype"/>
          <w:i/>
          <w:color w:val="000000"/>
        </w:rPr>
      </w:pPr>
    </w:p>
    <w:p w14:paraId="0E917EB1" w14:textId="72441234" w:rsidR="001F5AF8" w:rsidRPr="00975A7F" w:rsidRDefault="00585F00" w:rsidP="00DE44FE">
      <w:pPr>
        <w:pStyle w:val="Prrafodelista"/>
        <w:numPr>
          <w:ilvl w:val="0"/>
          <w:numId w:val="6"/>
        </w:numPr>
        <w:spacing w:line="360" w:lineRule="auto"/>
        <w:ind w:left="0" w:firstLine="0"/>
        <w:jc w:val="both"/>
        <w:rPr>
          <w:rFonts w:ascii="Palatino Linotype" w:hAnsi="Palatino Linotype"/>
          <w:b/>
        </w:rPr>
      </w:pPr>
      <w:r w:rsidRPr="00975A7F">
        <w:rPr>
          <w:rFonts w:ascii="Palatino Linotype" w:hAnsi="Palatino Linotype"/>
        </w:rPr>
        <w:t>El Comisionado Ponente decretó el cierre de instrucción</w:t>
      </w:r>
      <w:r w:rsidRPr="00975A7F">
        <w:rPr>
          <w:rFonts w:ascii="Palatino Linotype" w:hAnsi="Palatino Linotype" w:cs="Arial"/>
        </w:rPr>
        <w:t xml:space="preserve"> </w:t>
      </w:r>
      <w:r w:rsidR="009D7EB8" w:rsidRPr="00975A7F">
        <w:rPr>
          <w:rFonts w:ascii="Palatino Linotype" w:hAnsi="Palatino Linotype"/>
        </w:rPr>
        <w:t xml:space="preserve">mediante acuerdo de fecha </w:t>
      </w:r>
      <w:r w:rsidR="009C0E5E" w:rsidRPr="00975A7F">
        <w:rPr>
          <w:rFonts w:ascii="Palatino Linotype" w:hAnsi="Palatino Linotype"/>
        </w:rPr>
        <w:t>treinta</w:t>
      </w:r>
      <w:r w:rsidRPr="00975A7F">
        <w:rPr>
          <w:rFonts w:ascii="Palatino Linotype" w:hAnsi="Palatino Linotype"/>
        </w:rPr>
        <w:t xml:space="preserve"> (</w:t>
      </w:r>
      <w:r w:rsidR="009C0E5E" w:rsidRPr="00975A7F">
        <w:rPr>
          <w:rFonts w:ascii="Palatino Linotype" w:hAnsi="Palatino Linotype"/>
        </w:rPr>
        <w:t>30</w:t>
      </w:r>
      <w:r w:rsidR="009D7EB8" w:rsidRPr="00975A7F">
        <w:rPr>
          <w:rFonts w:ascii="Palatino Linotype" w:hAnsi="Palatino Linotype"/>
        </w:rPr>
        <w:t xml:space="preserve">) de octubre </w:t>
      </w:r>
      <w:r w:rsidRPr="00975A7F">
        <w:rPr>
          <w:rFonts w:ascii="Palatino Linotype" w:hAnsi="Palatino Linotype"/>
        </w:rPr>
        <w:t xml:space="preserve">de </w:t>
      </w:r>
      <w:r w:rsidR="00434B23" w:rsidRPr="00975A7F">
        <w:rPr>
          <w:rFonts w:ascii="Palatino Linotype" w:hAnsi="Palatino Linotype"/>
        </w:rPr>
        <w:t>dos mil dieci</w:t>
      </w:r>
      <w:r w:rsidR="00B12503" w:rsidRPr="00975A7F">
        <w:rPr>
          <w:rFonts w:ascii="Palatino Linotype" w:hAnsi="Palatino Linotype"/>
        </w:rPr>
        <w:t>ocho</w:t>
      </w:r>
      <w:r w:rsidRPr="00975A7F">
        <w:rPr>
          <w:rFonts w:ascii="Palatino Linotype" w:hAnsi="Palatino Linotype"/>
        </w:rPr>
        <w:t xml:space="preserve">, </w:t>
      </w:r>
      <w:r w:rsidRPr="00975A7F">
        <w:rPr>
          <w:rFonts w:ascii="Palatino Linotype" w:hAnsi="Palatino Linotype" w:cs="Arial"/>
        </w:rPr>
        <w:t>por lo que, ordenó tur</w:t>
      </w:r>
      <w:r w:rsidR="00434B23" w:rsidRPr="00975A7F">
        <w:rPr>
          <w:rFonts w:ascii="Palatino Linotype" w:hAnsi="Palatino Linotype" w:cs="Arial"/>
        </w:rPr>
        <w:t xml:space="preserve">nar el expediente a resolución, </w:t>
      </w:r>
      <w:r w:rsidR="0018629C" w:rsidRPr="00975A7F">
        <w:rPr>
          <w:rFonts w:ascii="Palatino Linotype" w:hAnsi="Palatino Linotype" w:cs="Arial"/>
        </w:rPr>
        <w:t xml:space="preserve">misma que a continuación se pronuncia. </w:t>
      </w:r>
    </w:p>
    <w:p w14:paraId="2EBF7A80" w14:textId="77777777" w:rsidR="000C78CA" w:rsidRPr="00975A7F" w:rsidRDefault="000C78CA" w:rsidP="000C78CA">
      <w:pPr>
        <w:pStyle w:val="Prrafodelista"/>
        <w:rPr>
          <w:rFonts w:ascii="Palatino Linotype" w:hAnsi="Palatino Linotype"/>
          <w:b/>
        </w:rPr>
      </w:pPr>
    </w:p>
    <w:p w14:paraId="636CEC8C" w14:textId="53B06C54" w:rsidR="000C78CA" w:rsidRPr="00975A7F" w:rsidRDefault="000C78CA" w:rsidP="000C78CA">
      <w:pPr>
        <w:numPr>
          <w:ilvl w:val="0"/>
          <w:numId w:val="6"/>
        </w:numPr>
        <w:spacing w:before="240" w:after="240" w:line="360" w:lineRule="auto"/>
        <w:ind w:left="0" w:firstLine="0"/>
        <w:contextualSpacing/>
        <w:jc w:val="both"/>
      </w:pPr>
      <w:r w:rsidRPr="00975A7F">
        <w:rPr>
          <w:rFonts w:ascii="Palatino Linotype" w:eastAsia="Calibri" w:hAnsi="Palatino Linotype" w:cs="Arial"/>
          <w:color w:val="000000" w:themeColor="text1"/>
        </w:rPr>
        <w:t xml:space="preserve">El día </w:t>
      </w:r>
      <w:r w:rsidR="009D6BD2" w:rsidRPr="00975A7F">
        <w:rPr>
          <w:rFonts w:ascii="Palatino Linotype" w:eastAsia="Calibri" w:hAnsi="Palatino Linotype" w:cs="Arial"/>
          <w:color w:val="000000" w:themeColor="text1"/>
        </w:rPr>
        <w:t>doce (12</w:t>
      </w:r>
      <w:r w:rsidRPr="00975A7F">
        <w:rPr>
          <w:rFonts w:ascii="Palatino Linotype" w:eastAsia="Calibri" w:hAnsi="Palatino Linotype" w:cs="Arial"/>
          <w:color w:val="000000" w:themeColor="text1"/>
        </w:rPr>
        <w:t>) de noviembre de dos mil dieciocho y con fundamento en el artículo 181 tercer párrafo de la </w:t>
      </w:r>
      <w:r w:rsidRPr="00975A7F">
        <w:rPr>
          <w:rFonts w:ascii="Palatino Linotype" w:eastAsia="Calibri" w:hAnsi="Palatino Linotype" w:cs="Arial"/>
          <w:b/>
          <w:bCs/>
          <w:color w:val="000000" w:themeColor="text1"/>
        </w:rPr>
        <w:t xml:space="preserve">Ley de Transparencia y Acceso a la Información </w:t>
      </w:r>
      <w:r w:rsidRPr="00975A7F">
        <w:rPr>
          <w:rFonts w:ascii="Palatino Linotype" w:eastAsia="Calibri" w:hAnsi="Palatino Linotype" w:cs="Arial"/>
          <w:b/>
          <w:bCs/>
          <w:color w:val="000000" w:themeColor="text1"/>
        </w:rPr>
        <w:lastRenderedPageBreak/>
        <w:t>Pública del Estado de México y Municipios, </w:t>
      </w:r>
      <w:r w:rsidRPr="00975A7F">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3B61B73D" w14:textId="77777777" w:rsidR="000C78CA" w:rsidRPr="00975A7F" w:rsidRDefault="000C78CA" w:rsidP="000C78CA">
      <w:pPr>
        <w:pStyle w:val="Prrafodelista"/>
        <w:spacing w:line="360" w:lineRule="auto"/>
        <w:ind w:left="0"/>
        <w:jc w:val="both"/>
        <w:rPr>
          <w:rFonts w:ascii="Palatino Linotype" w:hAnsi="Palatino Linotype"/>
          <w:b/>
        </w:rPr>
      </w:pPr>
    </w:p>
    <w:p w14:paraId="0EC7F05C" w14:textId="77777777" w:rsidR="009D7EB8" w:rsidRPr="00975A7F" w:rsidRDefault="009D7EB8" w:rsidP="00DE44FE">
      <w:pPr>
        <w:pStyle w:val="Prrafodelista"/>
        <w:spacing w:line="360" w:lineRule="auto"/>
        <w:ind w:left="0"/>
        <w:jc w:val="both"/>
        <w:rPr>
          <w:rFonts w:ascii="Palatino Linotype" w:hAnsi="Palatino Linotype" w:cs="Arial"/>
        </w:rPr>
      </w:pPr>
    </w:p>
    <w:p w14:paraId="51E91971" w14:textId="3C9245D9" w:rsidR="00585F00" w:rsidRPr="00975A7F" w:rsidRDefault="00585F00" w:rsidP="00DE44FE">
      <w:pPr>
        <w:pStyle w:val="Ttulo1"/>
        <w:spacing w:before="0"/>
        <w:jc w:val="center"/>
        <w:rPr>
          <w:b/>
          <w:szCs w:val="24"/>
        </w:rPr>
      </w:pPr>
      <w:bookmarkStart w:id="60" w:name="_Toc491791302"/>
      <w:bookmarkStart w:id="61" w:name="_Toc528153788"/>
      <w:r w:rsidRPr="00975A7F">
        <w:rPr>
          <w:b/>
          <w:szCs w:val="24"/>
        </w:rPr>
        <w:t>CONSIDERANDO</w:t>
      </w:r>
      <w:bookmarkEnd w:id="60"/>
      <w:bookmarkEnd w:id="61"/>
    </w:p>
    <w:p w14:paraId="7681ED66" w14:textId="77777777" w:rsidR="00585F00" w:rsidRPr="00975A7F" w:rsidRDefault="00585F00" w:rsidP="00DE44FE">
      <w:pPr>
        <w:rPr>
          <w:rFonts w:ascii="Palatino Linotype" w:hAnsi="Palatino Linotype"/>
          <w:lang w:val="es-MX" w:eastAsia="en-US"/>
        </w:rPr>
      </w:pPr>
    </w:p>
    <w:p w14:paraId="717D4ABA" w14:textId="30EA7072" w:rsidR="00585F00" w:rsidRPr="00975A7F" w:rsidRDefault="00585F00" w:rsidP="00DE44FE">
      <w:pPr>
        <w:pStyle w:val="Ttulo2"/>
        <w:spacing w:before="0"/>
        <w:rPr>
          <w:rFonts w:ascii="Palatino Linotype" w:hAnsi="Palatino Linotype"/>
          <w:b/>
          <w:color w:val="auto"/>
          <w:sz w:val="24"/>
          <w:szCs w:val="24"/>
        </w:rPr>
      </w:pPr>
      <w:bookmarkStart w:id="62" w:name="_Toc491791303"/>
      <w:bookmarkStart w:id="63" w:name="_Toc528153789"/>
      <w:r w:rsidRPr="00975A7F">
        <w:rPr>
          <w:rFonts w:ascii="Palatino Linotype" w:hAnsi="Palatino Linotype"/>
          <w:b/>
          <w:color w:val="auto"/>
          <w:sz w:val="24"/>
          <w:szCs w:val="24"/>
        </w:rPr>
        <w:t>PRIMERO. De la competencia</w:t>
      </w:r>
      <w:bookmarkEnd w:id="62"/>
      <w:bookmarkEnd w:id="63"/>
      <w:r w:rsidR="00293D6D" w:rsidRPr="00975A7F">
        <w:rPr>
          <w:rFonts w:ascii="Palatino Linotype" w:hAnsi="Palatino Linotype"/>
          <w:b/>
          <w:color w:val="auto"/>
          <w:sz w:val="24"/>
          <w:szCs w:val="24"/>
        </w:rPr>
        <w:t>.</w:t>
      </w:r>
    </w:p>
    <w:p w14:paraId="6EA8B854" w14:textId="77777777" w:rsidR="00585F00" w:rsidRPr="00975A7F" w:rsidRDefault="00585F00" w:rsidP="00DE44FE">
      <w:pPr>
        <w:rPr>
          <w:rFonts w:ascii="Palatino Linotype" w:hAnsi="Palatino Linotype"/>
          <w:lang w:val="es-MX" w:eastAsia="en-US"/>
        </w:rPr>
      </w:pPr>
    </w:p>
    <w:p w14:paraId="15A5F746" w14:textId="36E3ECBC" w:rsidR="00357253" w:rsidRPr="00975A7F" w:rsidRDefault="00357253" w:rsidP="00DE44FE">
      <w:pPr>
        <w:pStyle w:val="Prrafodelista"/>
        <w:numPr>
          <w:ilvl w:val="0"/>
          <w:numId w:val="6"/>
        </w:numPr>
        <w:spacing w:line="360" w:lineRule="auto"/>
        <w:ind w:left="0" w:firstLine="0"/>
        <w:jc w:val="both"/>
        <w:rPr>
          <w:rFonts w:ascii="Palatino Linotype" w:eastAsia="Calibri" w:hAnsi="Palatino Linotype" w:cs="Times New Roman"/>
          <w:lang w:val="es-ES"/>
        </w:rPr>
      </w:pPr>
      <w:r w:rsidRPr="00975A7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975A7F">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975A7F" w:rsidRDefault="001F5AF8" w:rsidP="00DE44FE">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975A7F" w:rsidRDefault="00585F00" w:rsidP="00DE44FE">
      <w:pPr>
        <w:pStyle w:val="Ttulo2"/>
        <w:spacing w:before="0"/>
        <w:rPr>
          <w:rFonts w:ascii="Palatino Linotype" w:hAnsi="Palatino Linotype"/>
          <w:b/>
          <w:color w:val="auto"/>
          <w:sz w:val="24"/>
          <w:szCs w:val="24"/>
        </w:rPr>
      </w:pPr>
      <w:bookmarkStart w:id="64" w:name="_Toc491791304"/>
      <w:bookmarkStart w:id="65" w:name="_Toc528153790"/>
      <w:r w:rsidRPr="00975A7F">
        <w:rPr>
          <w:rFonts w:ascii="Palatino Linotype" w:hAnsi="Palatino Linotype"/>
          <w:b/>
          <w:color w:val="auto"/>
          <w:sz w:val="24"/>
          <w:szCs w:val="24"/>
        </w:rPr>
        <w:t>SEGUNDO. De la oportunidad y procedencia.</w:t>
      </w:r>
      <w:bookmarkEnd w:id="64"/>
      <w:bookmarkEnd w:id="65"/>
    </w:p>
    <w:p w14:paraId="46BC18EE" w14:textId="77777777" w:rsidR="00361A0C" w:rsidRPr="00975A7F" w:rsidRDefault="00361A0C" w:rsidP="00DE44FE">
      <w:pPr>
        <w:rPr>
          <w:rFonts w:ascii="Palatino Linotype" w:hAnsi="Palatino Linotype"/>
          <w:lang w:val="es-MX" w:eastAsia="en-US"/>
        </w:rPr>
      </w:pPr>
    </w:p>
    <w:p w14:paraId="3A0A954F" w14:textId="77777777" w:rsidR="000B7113" w:rsidRPr="00975A7F" w:rsidRDefault="00361A0C" w:rsidP="00DE44FE">
      <w:pPr>
        <w:pStyle w:val="Prrafodelista"/>
        <w:numPr>
          <w:ilvl w:val="0"/>
          <w:numId w:val="6"/>
        </w:numPr>
        <w:spacing w:line="360" w:lineRule="auto"/>
        <w:ind w:left="0" w:right="49" w:firstLine="0"/>
        <w:jc w:val="both"/>
        <w:rPr>
          <w:rFonts w:ascii="Palatino Linotype" w:eastAsia="Calibri" w:hAnsi="Palatino Linotype" w:cs="Arial"/>
          <w:b/>
        </w:rPr>
      </w:pPr>
      <w:r w:rsidRPr="00975A7F">
        <w:rPr>
          <w:rFonts w:ascii="Palatino Linotype" w:eastAsia="Calibri" w:hAnsi="Palatino Linotype" w:cs="Arial"/>
        </w:rPr>
        <w:t>El medio de impugnación fue presentado a través del Sistema de Acceso a la Información Mexiquense (SAIMEX)</w:t>
      </w:r>
      <w:r w:rsidRPr="00975A7F">
        <w:rPr>
          <w:rFonts w:ascii="Palatino Linotype" w:eastAsia="Calibri" w:hAnsi="Palatino Linotype" w:cs="Arial"/>
          <w:b/>
        </w:rPr>
        <w:t>,</w:t>
      </w:r>
      <w:r w:rsidRPr="00975A7F">
        <w:rPr>
          <w:rFonts w:ascii="Palatino Linotype" w:eastAsia="Calibri" w:hAnsi="Palatino Linotype" w:cs="Arial"/>
        </w:rPr>
        <w:t xml:space="preserve"> en el formato previamente aprobado y dentro del plazo legal de quince días hábiles otorgados para tal efecto; para el caso en </w:t>
      </w:r>
      <w:r w:rsidRPr="00975A7F">
        <w:rPr>
          <w:rFonts w:ascii="Palatino Linotype" w:eastAsia="Calibri" w:hAnsi="Palatino Linotype" w:cs="Arial"/>
        </w:rPr>
        <w:lastRenderedPageBreak/>
        <w:t xml:space="preserve">particular es de señalar que el </w:t>
      </w:r>
      <w:r w:rsidRPr="00975A7F">
        <w:rPr>
          <w:rFonts w:ascii="Palatino Linotype" w:eastAsia="Calibri" w:hAnsi="Palatino Linotype" w:cs="Arial"/>
          <w:b/>
        </w:rPr>
        <w:t>SUJETO OBLIGADO</w:t>
      </w:r>
      <w:r w:rsidRPr="00975A7F">
        <w:rPr>
          <w:rFonts w:ascii="Palatino Linotype" w:eastAsia="Calibri" w:hAnsi="Palatino Linotype" w:cs="Arial"/>
        </w:rPr>
        <w:t xml:space="preserve"> </w:t>
      </w:r>
      <w:r w:rsidR="00357253" w:rsidRPr="00975A7F">
        <w:rPr>
          <w:rFonts w:ascii="Palatino Linotype" w:eastAsia="Calibri" w:hAnsi="Palatino Linotype" w:cs="Arial"/>
        </w:rPr>
        <w:t xml:space="preserve">emitió respuesta el día </w:t>
      </w:r>
      <w:r w:rsidR="000B7113" w:rsidRPr="00975A7F">
        <w:rPr>
          <w:rFonts w:ascii="Palatino Linotype" w:eastAsia="Calibri" w:hAnsi="Palatino Linotype" w:cs="Arial"/>
        </w:rPr>
        <w:t>veinticinco</w:t>
      </w:r>
      <w:r w:rsidRPr="00975A7F">
        <w:rPr>
          <w:rFonts w:ascii="Palatino Linotype" w:eastAsia="Calibri" w:hAnsi="Palatino Linotype" w:cs="Arial"/>
        </w:rPr>
        <w:t xml:space="preserve"> (</w:t>
      </w:r>
      <w:r w:rsidR="000B7113" w:rsidRPr="00975A7F">
        <w:rPr>
          <w:rFonts w:ascii="Palatino Linotype" w:eastAsia="Calibri" w:hAnsi="Palatino Linotype" w:cs="Arial"/>
        </w:rPr>
        <w:t>25</w:t>
      </w:r>
      <w:r w:rsidR="006F57FD" w:rsidRPr="00975A7F">
        <w:rPr>
          <w:rFonts w:ascii="Palatino Linotype" w:eastAsia="Calibri" w:hAnsi="Palatino Linotype" w:cs="Arial"/>
        </w:rPr>
        <w:t>) de</w:t>
      </w:r>
      <w:r w:rsidR="00357253" w:rsidRPr="00975A7F">
        <w:rPr>
          <w:rFonts w:ascii="Palatino Linotype" w:eastAsia="Calibri" w:hAnsi="Palatino Linotype" w:cs="Arial"/>
        </w:rPr>
        <w:t xml:space="preserve"> </w:t>
      </w:r>
      <w:r w:rsidR="009C0E5E" w:rsidRPr="00975A7F">
        <w:rPr>
          <w:rFonts w:ascii="Palatino Linotype" w:eastAsia="Calibri" w:hAnsi="Palatino Linotype" w:cs="Arial"/>
        </w:rPr>
        <w:t>septiembre</w:t>
      </w:r>
      <w:r w:rsidR="00357253" w:rsidRPr="00975A7F">
        <w:rPr>
          <w:rFonts w:ascii="Palatino Linotype" w:eastAsia="Calibri" w:hAnsi="Palatino Linotype" w:cs="Arial"/>
        </w:rPr>
        <w:t xml:space="preserve"> </w:t>
      </w:r>
      <w:r w:rsidR="006F57FD" w:rsidRPr="00975A7F">
        <w:rPr>
          <w:rFonts w:ascii="Palatino Linotype" w:eastAsia="Calibri" w:hAnsi="Palatino Linotype" w:cs="Arial"/>
        </w:rPr>
        <w:t>de dos mil dieciocho</w:t>
      </w:r>
      <w:r w:rsidRPr="00975A7F">
        <w:rPr>
          <w:rFonts w:ascii="Palatino Linotype" w:eastAsia="Calibri" w:hAnsi="Palatino Linotype" w:cs="Arial"/>
        </w:rPr>
        <w:t>, de tal forma que el plazo para interponer</w:t>
      </w:r>
      <w:r w:rsidR="00184881" w:rsidRPr="00975A7F">
        <w:rPr>
          <w:rFonts w:ascii="Palatino Linotype" w:eastAsia="Calibri" w:hAnsi="Palatino Linotype" w:cs="Arial"/>
        </w:rPr>
        <w:t xml:space="preserve"> el recurs</w:t>
      </w:r>
      <w:r w:rsidR="00357253" w:rsidRPr="00975A7F">
        <w:rPr>
          <w:rFonts w:ascii="Palatino Linotype" w:eastAsia="Calibri" w:hAnsi="Palatino Linotype" w:cs="Arial"/>
        </w:rPr>
        <w:t xml:space="preserve">o transcurrió del día </w:t>
      </w:r>
      <w:r w:rsidR="000B7113" w:rsidRPr="00975A7F">
        <w:rPr>
          <w:rFonts w:ascii="Palatino Linotype" w:eastAsia="Calibri" w:hAnsi="Palatino Linotype" w:cs="Arial"/>
        </w:rPr>
        <w:t>veintiséis</w:t>
      </w:r>
      <w:r w:rsidR="00357253" w:rsidRPr="00975A7F">
        <w:rPr>
          <w:rFonts w:ascii="Palatino Linotype" w:eastAsia="Calibri" w:hAnsi="Palatino Linotype" w:cs="Arial"/>
        </w:rPr>
        <w:t xml:space="preserve"> </w:t>
      </w:r>
      <w:r w:rsidRPr="00975A7F">
        <w:rPr>
          <w:rFonts w:ascii="Palatino Linotype" w:eastAsia="Calibri" w:hAnsi="Palatino Linotype" w:cs="Arial"/>
        </w:rPr>
        <w:t xml:space="preserve"> (</w:t>
      </w:r>
      <w:r w:rsidR="000B7113" w:rsidRPr="00975A7F">
        <w:rPr>
          <w:rFonts w:ascii="Palatino Linotype" w:eastAsia="Calibri" w:hAnsi="Palatino Linotype" w:cs="Arial"/>
        </w:rPr>
        <w:t>26</w:t>
      </w:r>
      <w:r w:rsidR="00357253" w:rsidRPr="00975A7F">
        <w:rPr>
          <w:rFonts w:ascii="Palatino Linotype" w:eastAsia="Calibri" w:hAnsi="Palatino Linotype" w:cs="Arial"/>
        </w:rPr>
        <w:t xml:space="preserve">) de </w:t>
      </w:r>
      <w:r w:rsidR="00293D6D" w:rsidRPr="00975A7F">
        <w:rPr>
          <w:rFonts w:ascii="Palatino Linotype" w:eastAsia="Calibri" w:hAnsi="Palatino Linotype" w:cs="Arial"/>
        </w:rPr>
        <w:t xml:space="preserve">septiembre </w:t>
      </w:r>
      <w:r w:rsidRPr="00975A7F">
        <w:rPr>
          <w:rFonts w:ascii="Palatino Linotype" w:eastAsia="Calibri" w:hAnsi="Palatino Linotype" w:cs="Arial"/>
        </w:rPr>
        <w:t xml:space="preserve">al </w:t>
      </w:r>
      <w:r w:rsidR="000B7113" w:rsidRPr="00975A7F">
        <w:rPr>
          <w:rFonts w:ascii="Palatino Linotype" w:eastAsia="Calibri" w:hAnsi="Palatino Linotype" w:cs="Arial"/>
        </w:rPr>
        <w:t>dieciséis</w:t>
      </w:r>
      <w:r w:rsidR="00293D6D" w:rsidRPr="00975A7F">
        <w:rPr>
          <w:rFonts w:ascii="Palatino Linotype" w:eastAsia="Calibri" w:hAnsi="Palatino Linotype" w:cs="Arial"/>
        </w:rPr>
        <w:t xml:space="preserve"> </w:t>
      </w:r>
      <w:r w:rsidRPr="00975A7F">
        <w:rPr>
          <w:rFonts w:ascii="Palatino Linotype" w:eastAsia="Calibri" w:hAnsi="Palatino Linotype" w:cs="Arial"/>
        </w:rPr>
        <w:t>(</w:t>
      </w:r>
      <w:r w:rsidR="000B7113" w:rsidRPr="00975A7F">
        <w:rPr>
          <w:rFonts w:ascii="Palatino Linotype" w:eastAsia="Calibri" w:hAnsi="Palatino Linotype" w:cs="Arial"/>
        </w:rPr>
        <w:t>16</w:t>
      </w:r>
      <w:r w:rsidR="00357253" w:rsidRPr="00975A7F">
        <w:rPr>
          <w:rFonts w:ascii="Palatino Linotype" w:eastAsia="Calibri" w:hAnsi="Palatino Linotype" w:cs="Arial"/>
        </w:rPr>
        <w:t xml:space="preserve">) de </w:t>
      </w:r>
      <w:r w:rsidR="00293D6D" w:rsidRPr="00975A7F">
        <w:rPr>
          <w:rFonts w:ascii="Palatino Linotype" w:eastAsia="Calibri" w:hAnsi="Palatino Linotype" w:cs="Arial"/>
        </w:rPr>
        <w:t>octubre</w:t>
      </w:r>
      <w:r w:rsidRPr="00975A7F">
        <w:rPr>
          <w:rFonts w:ascii="Palatino Linotype" w:eastAsia="Calibri" w:hAnsi="Palatino Linotype" w:cs="Arial"/>
        </w:rPr>
        <w:t xml:space="preserve"> </w:t>
      </w:r>
      <w:r w:rsidR="006F57FD" w:rsidRPr="00975A7F">
        <w:rPr>
          <w:rFonts w:ascii="Palatino Linotype" w:eastAsia="Calibri" w:hAnsi="Palatino Linotype" w:cs="Arial"/>
        </w:rPr>
        <w:t>de dos mil dieciocho</w:t>
      </w:r>
      <w:r w:rsidR="000B7113" w:rsidRPr="00975A7F">
        <w:rPr>
          <w:rFonts w:ascii="Palatino Linotype" w:eastAsia="Calibri" w:hAnsi="Palatino Linotype" w:cs="Arial"/>
        </w:rPr>
        <w:t>.</w:t>
      </w:r>
    </w:p>
    <w:p w14:paraId="2A97CC29" w14:textId="77777777" w:rsidR="000B7113" w:rsidRPr="00975A7F" w:rsidRDefault="000B7113" w:rsidP="000B7113">
      <w:pPr>
        <w:pStyle w:val="Prrafodelista"/>
        <w:spacing w:line="360" w:lineRule="auto"/>
        <w:ind w:left="0" w:right="49"/>
        <w:jc w:val="both"/>
        <w:rPr>
          <w:rFonts w:ascii="Palatino Linotype" w:eastAsia="Calibri" w:hAnsi="Palatino Linotype" w:cs="Arial"/>
          <w:b/>
        </w:rPr>
      </w:pPr>
    </w:p>
    <w:p w14:paraId="31FD649B" w14:textId="7303BE00" w:rsidR="00686F6A" w:rsidRPr="00975A7F" w:rsidRDefault="00361A0C" w:rsidP="00DE44FE">
      <w:pPr>
        <w:pStyle w:val="Prrafodelista"/>
        <w:numPr>
          <w:ilvl w:val="0"/>
          <w:numId w:val="6"/>
        </w:numPr>
        <w:spacing w:line="360" w:lineRule="auto"/>
        <w:ind w:left="0" w:right="49" w:firstLine="0"/>
        <w:jc w:val="both"/>
        <w:rPr>
          <w:rFonts w:ascii="Palatino Linotype" w:eastAsia="Calibri" w:hAnsi="Palatino Linotype" w:cs="Arial"/>
          <w:b/>
        </w:rPr>
      </w:pPr>
      <w:r w:rsidRPr="00975A7F">
        <w:rPr>
          <w:rFonts w:ascii="Palatino Linotype" w:eastAsia="Calibri" w:hAnsi="Palatino Linotype" w:cs="Arial"/>
        </w:rPr>
        <w:t xml:space="preserve"> </w:t>
      </w:r>
      <w:r w:rsidR="00686F6A" w:rsidRPr="00975A7F">
        <w:rPr>
          <w:rFonts w:ascii="Palatino Linotype" w:eastAsia="Calibri" w:hAnsi="Palatino Linotype" w:cs="Arial"/>
        </w:rPr>
        <w:t xml:space="preserve">Es importante hacer mención que el </w:t>
      </w:r>
      <w:r w:rsidR="00686F6A" w:rsidRPr="00975A7F">
        <w:rPr>
          <w:rFonts w:ascii="Palatino Linotype" w:eastAsia="Calibri" w:hAnsi="Palatino Linotype" w:cs="Arial"/>
          <w:b/>
        </w:rPr>
        <w:t>SUJETO OBLIGADO</w:t>
      </w:r>
      <w:r w:rsidR="00686F6A" w:rsidRPr="00975A7F">
        <w:rPr>
          <w:rFonts w:ascii="Palatino Linotype" w:eastAsia="Calibri" w:hAnsi="Palatino Linotype" w:cs="Arial"/>
        </w:rPr>
        <w:t xml:space="preserve"> dio respuesta a la solicitud el día veinticinco (25) de septiembre del año corriente y por su parte el recurrente interpuso el presente recurso de revisión el mismo día en el que se dio repuesta, por lo que la ley en la materia se pronuncia al tenor de lo siguiente:</w:t>
      </w:r>
    </w:p>
    <w:p w14:paraId="4CA9E37A" w14:textId="77777777" w:rsidR="00686F6A" w:rsidRPr="00975A7F" w:rsidRDefault="00686F6A" w:rsidP="00686F6A">
      <w:pPr>
        <w:pStyle w:val="Prrafodelista"/>
        <w:spacing w:line="360" w:lineRule="auto"/>
        <w:ind w:left="0" w:right="49"/>
        <w:jc w:val="both"/>
        <w:rPr>
          <w:rFonts w:ascii="Palatino Linotype" w:eastAsia="Calibri" w:hAnsi="Palatino Linotype" w:cs="Arial"/>
          <w:b/>
        </w:rPr>
      </w:pPr>
    </w:p>
    <w:p w14:paraId="4420BD9D" w14:textId="7080CFB1" w:rsidR="000540ED" w:rsidRPr="00975A7F" w:rsidRDefault="00686F6A" w:rsidP="00686F6A">
      <w:pPr>
        <w:pStyle w:val="Prrafodelista"/>
        <w:spacing w:line="360" w:lineRule="auto"/>
        <w:ind w:right="567"/>
        <w:jc w:val="both"/>
        <w:rPr>
          <w:rFonts w:ascii="Palatino Linotype" w:eastAsia="Calibri" w:hAnsi="Palatino Linotype" w:cs="Arial"/>
          <w:i/>
        </w:rPr>
      </w:pPr>
      <w:r w:rsidRPr="00975A7F">
        <w:rPr>
          <w:rFonts w:ascii="Palatino Linotype" w:eastAsia="Calibri" w:hAnsi="Palatino Linotype" w:cs="Arial"/>
          <w:i/>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1703BB" w14:textId="77777777" w:rsidR="000540ED" w:rsidRPr="00975A7F" w:rsidRDefault="000540ED" w:rsidP="00DE44FE">
      <w:pPr>
        <w:pStyle w:val="Prrafodelista"/>
        <w:rPr>
          <w:rFonts w:ascii="Palatino Linotype" w:eastAsia="Times New Roman" w:hAnsi="Palatino Linotype" w:cs="Arial"/>
          <w:bCs/>
          <w:color w:val="555555"/>
          <w:lang w:val="es-MX" w:eastAsia="es-MX"/>
        </w:rPr>
      </w:pPr>
    </w:p>
    <w:p w14:paraId="1DEF027D" w14:textId="7B5B5957" w:rsidR="00686F6A" w:rsidRPr="00975A7F" w:rsidRDefault="00686F6A" w:rsidP="00686F6A">
      <w:pPr>
        <w:pStyle w:val="Prrafodelista"/>
        <w:numPr>
          <w:ilvl w:val="0"/>
          <w:numId w:val="6"/>
        </w:numPr>
        <w:spacing w:line="360" w:lineRule="auto"/>
        <w:ind w:left="0" w:firstLine="0"/>
        <w:jc w:val="both"/>
        <w:rPr>
          <w:rFonts w:ascii="Palatino Linotype" w:eastAsia="Calibri" w:hAnsi="Palatino Linotype" w:cs="Arial"/>
        </w:rPr>
      </w:pPr>
      <w:r w:rsidRPr="00975A7F">
        <w:rPr>
          <w:rFonts w:ascii="Palatino Linotype" w:eastAsia="Calibri" w:hAnsi="Palatino Linotype" w:cs="Arial"/>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53F4488" w14:textId="77777777" w:rsidR="00686F6A" w:rsidRPr="00975A7F" w:rsidRDefault="00686F6A" w:rsidP="00686F6A">
      <w:pPr>
        <w:spacing w:line="360" w:lineRule="auto"/>
        <w:ind w:left="426"/>
        <w:contextualSpacing/>
        <w:jc w:val="both"/>
        <w:rPr>
          <w:rFonts w:ascii="Palatino Linotype" w:eastAsia="Calibri" w:hAnsi="Palatino Linotype" w:cs="Arial"/>
        </w:rPr>
      </w:pPr>
    </w:p>
    <w:p w14:paraId="17350E6B" w14:textId="77777777" w:rsidR="00686F6A" w:rsidRPr="00975A7F" w:rsidRDefault="00686F6A" w:rsidP="00686F6A">
      <w:pPr>
        <w:spacing w:line="360" w:lineRule="auto"/>
        <w:ind w:left="426" w:right="709"/>
        <w:contextualSpacing/>
        <w:jc w:val="both"/>
        <w:rPr>
          <w:rFonts w:ascii="Palatino Linotype" w:eastAsia="Calibri" w:hAnsi="Palatino Linotype" w:cs="Arial"/>
          <w:i/>
          <w:sz w:val="22"/>
          <w:szCs w:val="22"/>
        </w:rPr>
      </w:pPr>
      <w:r w:rsidRPr="00975A7F">
        <w:rPr>
          <w:rFonts w:ascii="Palatino Linotype" w:eastAsia="Calibri" w:hAnsi="Palatino Linotype" w:cs="Arial"/>
          <w:b/>
          <w:i/>
          <w:sz w:val="22"/>
          <w:szCs w:val="22"/>
        </w:rPr>
        <w:lastRenderedPageBreak/>
        <w:t xml:space="preserve">RECURSO DE RECLAMACIÓN. SU INTERPOSICIÓN NO ES EXTEMPORÁNEA SI SE REALIZA ANTES DE QUE INICIE EL PLAZO PARA HACERLO. </w:t>
      </w:r>
      <w:r w:rsidRPr="00975A7F">
        <w:rPr>
          <w:rFonts w:ascii="Palatino Linotype" w:eastAsia="Calibri"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6976DFD5" w14:textId="77777777" w:rsidR="00686F6A" w:rsidRPr="00975A7F" w:rsidRDefault="00686F6A" w:rsidP="00686F6A">
      <w:pPr>
        <w:spacing w:line="360" w:lineRule="auto"/>
        <w:ind w:left="426" w:right="709"/>
        <w:contextualSpacing/>
        <w:jc w:val="both"/>
        <w:rPr>
          <w:rFonts w:ascii="Palatino Linotype" w:eastAsia="Calibri" w:hAnsi="Palatino Linotype" w:cs="Arial"/>
          <w:i/>
          <w:sz w:val="22"/>
          <w:szCs w:val="22"/>
        </w:rPr>
      </w:pPr>
      <w:r w:rsidRPr="00975A7F">
        <w:rPr>
          <w:rFonts w:ascii="Palatino Linotype" w:eastAsia="Calibri" w:hAnsi="Palatino Linotype" w:cs="Arial"/>
          <w:i/>
          <w:sz w:val="22"/>
          <w:szCs w:val="22"/>
        </w:rPr>
        <w:t>De ahí que si dicho recurso se interpone antes de que inicie el plazo para hacerlo, su presentación no es extemporánea.</w:t>
      </w:r>
    </w:p>
    <w:p w14:paraId="1075DABA" w14:textId="77777777" w:rsidR="00686F6A" w:rsidRPr="00975A7F" w:rsidRDefault="00686F6A" w:rsidP="00686F6A">
      <w:pPr>
        <w:spacing w:line="360" w:lineRule="auto"/>
        <w:ind w:left="426"/>
        <w:contextualSpacing/>
        <w:jc w:val="both"/>
        <w:rPr>
          <w:rFonts w:ascii="Palatino Linotype" w:eastAsia="Calibri" w:hAnsi="Palatino Linotype" w:cs="Arial"/>
          <w:b/>
          <w:i/>
          <w:sz w:val="22"/>
          <w:szCs w:val="22"/>
        </w:rPr>
      </w:pPr>
    </w:p>
    <w:p w14:paraId="1454DE13" w14:textId="77777777" w:rsidR="00686F6A" w:rsidRPr="00975A7F" w:rsidRDefault="00686F6A" w:rsidP="00686F6A">
      <w:pPr>
        <w:pStyle w:val="Prrafodelista"/>
        <w:numPr>
          <w:ilvl w:val="0"/>
          <w:numId w:val="6"/>
        </w:numPr>
        <w:spacing w:line="360" w:lineRule="auto"/>
        <w:ind w:left="0" w:firstLine="0"/>
        <w:jc w:val="both"/>
        <w:rPr>
          <w:rFonts w:ascii="Palatino Linotype" w:eastAsia="Calibri" w:hAnsi="Palatino Linotype" w:cs="Arial"/>
        </w:rPr>
      </w:pPr>
      <w:r w:rsidRPr="00975A7F">
        <w:rPr>
          <w:rFonts w:ascii="Palatino Linotype" w:eastAsia="Calibri" w:hAnsi="Palatino Linotype" w:cs="Arial"/>
        </w:rPr>
        <w:t xml:space="preserve">En ese sentido, no existiendo causas de </w:t>
      </w:r>
      <w:proofErr w:type="spellStart"/>
      <w:r w:rsidRPr="00975A7F">
        <w:rPr>
          <w:rFonts w:ascii="Palatino Linotype" w:eastAsia="Calibri" w:hAnsi="Palatino Linotype" w:cs="Arial"/>
        </w:rPr>
        <w:t>desechamiento</w:t>
      </w:r>
      <w:proofErr w:type="spellEnd"/>
      <w:r w:rsidRPr="00975A7F">
        <w:rPr>
          <w:rFonts w:ascii="Palatino Linotype" w:eastAsia="Calibri" w:hAnsi="Palatino Linotype" w:cs="Arial"/>
        </w:rPr>
        <w:t xml:space="preserve"> por extemporáneo o anticipado, el recurso de revisión que hoy nos ocupa, es procedente.</w:t>
      </w:r>
    </w:p>
    <w:p w14:paraId="5FDC3520" w14:textId="77777777" w:rsidR="00686F6A" w:rsidRPr="00975A7F" w:rsidRDefault="00686F6A" w:rsidP="00686F6A">
      <w:pPr>
        <w:pStyle w:val="Prrafodelista"/>
        <w:spacing w:line="360" w:lineRule="auto"/>
        <w:ind w:left="0"/>
        <w:jc w:val="both"/>
        <w:rPr>
          <w:rFonts w:ascii="Palatino Linotype" w:hAnsi="Palatino Linotype"/>
        </w:rPr>
      </w:pPr>
    </w:p>
    <w:p w14:paraId="44D24816" w14:textId="077399AF" w:rsidR="003347EA" w:rsidRPr="00975A7F" w:rsidRDefault="003347EA" w:rsidP="00DE44FE">
      <w:pPr>
        <w:pStyle w:val="Prrafodelista"/>
        <w:numPr>
          <w:ilvl w:val="0"/>
          <w:numId w:val="6"/>
        </w:numPr>
        <w:spacing w:line="360" w:lineRule="auto"/>
        <w:ind w:left="0" w:firstLine="0"/>
        <w:jc w:val="both"/>
        <w:rPr>
          <w:rFonts w:ascii="Palatino Linotype" w:hAnsi="Palatino Linotype"/>
        </w:rPr>
      </w:pPr>
      <w:r w:rsidRPr="00975A7F">
        <w:rPr>
          <w:rFonts w:ascii="Palatino Linotype" w:eastAsia="Calibri" w:hAnsi="Palatino Linotype" w:cs="Arial"/>
        </w:rPr>
        <w:t>Por otro lado, el</w:t>
      </w:r>
      <w:r w:rsidR="000540ED" w:rsidRPr="00975A7F">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975A7F" w:rsidRDefault="00D15EC8" w:rsidP="00DE44FE">
      <w:pPr>
        <w:pStyle w:val="Prrafodelista"/>
        <w:spacing w:line="360" w:lineRule="auto"/>
        <w:ind w:left="0"/>
        <w:jc w:val="both"/>
        <w:rPr>
          <w:rFonts w:ascii="Palatino Linotype" w:hAnsi="Palatino Linotype"/>
        </w:rPr>
      </w:pPr>
    </w:p>
    <w:p w14:paraId="4D675EC6" w14:textId="005CDFDE" w:rsidR="00361A0C" w:rsidRPr="00975A7F" w:rsidRDefault="00686F6A" w:rsidP="00DE44FE">
      <w:pPr>
        <w:pStyle w:val="Ttulo1"/>
        <w:spacing w:before="0" w:line="360" w:lineRule="auto"/>
        <w:rPr>
          <w:b/>
          <w:szCs w:val="24"/>
        </w:rPr>
      </w:pPr>
      <w:bookmarkStart w:id="66" w:name="_Toc495427545"/>
      <w:bookmarkStart w:id="67" w:name="_Toc528153791"/>
      <w:r w:rsidRPr="00975A7F">
        <w:rPr>
          <w:b/>
          <w:color w:val="000000" w:themeColor="text1"/>
          <w:szCs w:val="24"/>
        </w:rPr>
        <w:t>TERCERO.</w:t>
      </w:r>
      <w:r w:rsidR="000B7113" w:rsidRPr="00975A7F">
        <w:rPr>
          <w:b/>
          <w:color w:val="000000" w:themeColor="text1"/>
          <w:szCs w:val="24"/>
        </w:rPr>
        <w:t xml:space="preserve"> </w:t>
      </w:r>
      <w:r w:rsidR="00361A0C" w:rsidRPr="00975A7F">
        <w:rPr>
          <w:b/>
          <w:szCs w:val="24"/>
        </w:rPr>
        <w:t>De las causales del sobreseimiento.</w:t>
      </w:r>
      <w:bookmarkEnd w:id="66"/>
      <w:bookmarkEnd w:id="67"/>
    </w:p>
    <w:p w14:paraId="4D81B520" w14:textId="77777777" w:rsidR="00361A0C" w:rsidRPr="00975A7F" w:rsidRDefault="00361A0C" w:rsidP="00DE44FE">
      <w:pPr>
        <w:rPr>
          <w:rFonts w:ascii="Palatino Linotype" w:hAnsi="Palatino Linotype"/>
          <w:lang w:val="es-MX" w:eastAsia="en-US"/>
        </w:rPr>
      </w:pPr>
    </w:p>
    <w:p w14:paraId="645DC6B0" w14:textId="77777777" w:rsidR="00293D6D" w:rsidRPr="00975A7F" w:rsidRDefault="00CB3C89" w:rsidP="00DE44FE">
      <w:pPr>
        <w:pStyle w:val="Prrafodelista"/>
        <w:numPr>
          <w:ilvl w:val="0"/>
          <w:numId w:val="6"/>
        </w:numPr>
        <w:spacing w:line="360" w:lineRule="auto"/>
        <w:ind w:left="0" w:right="49" w:firstLine="0"/>
        <w:jc w:val="both"/>
        <w:rPr>
          <w:rFonts w:ascii="Palatino Linotype" w:hAnsi="Palatino Linotype" w:cs="Arial"/>
        </w:rPr>
      </w:pPr>
      <w:r w:rsidRPr="00975A7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975A7F">
        <w:rPr>
          <w:rFonts w:ascii="Palatino Linotype" w:eastAsia="Calibri" w:hAnsi="Palatino Linotype" w:cs="Arial"/>
        </w:rPr>
        <w:t>Transparencia, Acceso a la Información Pública del Estado de México y Municipios</w:t>
      </w:r>
      <w:r w:rsidRPr="00975A7F">
        <w:rPr>
          <w:rFonts w:ascii="Palatino Linotype" w:hAnsi="Palatino Linotype" w:cs="Arial"/>
        </w:rPr>
        <w:t xml:space="preserve">, y determinar la confirmación; revocación o modificación; </w:t>
      </w:r>
      <w:proofErr w:type="spellStart"/>
      <w:r w:rsidRPr="00975A7F">
        <w:rPr>
          <w:rFonts w:ascii="Palatino Linotype" w:hAnsi="Palatino Linotype" w:cs="Arial"/>
        </w:rPr>
        <w:lastRenderedPageBreak/>
        <w:t>desechamiento</w:t>
      </w:r>
      <w:proofErr w:type="spellEnd"/>
      <w:r w:rsidRPr="00975A7F">
        <w:rPr>
          <w:rFonts w:ascii="Palatino Linotype" w:hAnsi="Palatino Linotype" w:cs="Arial"/>
        </w:rPr>
        <w:t xml:space="preserve"> o </w:t>
      </w:r>
      <w:r w:rsidRPr="00975A7F">
        <w:rPr>
          <w:rFonts w:ascii="Palatino Linotype" w:hAnsi="Palatino Linotype" w:cs="Arial"/>
          <w:b/>
          <w:u w:val="single"/>
        </w:rPr>
        <w:t>sobreseimiento</w:t>
      </w:r>
      <w:r w:rsidRPr="00975A7F">
        <w:rPr>
          <w:rFonts w:ascii="Palatino Linotype" w:hAnsi="Palatino Linotype" w:cs="Arial"/>
        </w:rPr>
        <w:t xml:space="preserve">; y en su caso ordenar la entrega de la información </w:t>
      </w:r>
      <w:r w:rsidR="00C2038C" w:rsidRPr="00975A7F">
        <w:rPr>
          <w:rFonts w:ascii="Palatino Linotype" w:hAnsi="Palatino Linotype" w:cs="Arial"/>
        </w:rPr>
        <w:t xml:space="preserve">con </w:t>
      </w:r>
      <w:r w:rsidRPr="00975A7F">
        <w:rPr>
          <w:rFonts w:ascii="Palatino Linotype" w:hAnsi="Palatino Linotype" w:cs="Arial"/>
        </w:rPr>
        <w:t xml:space="preserve">respecto a la respuesta emitida por el </w:t>
      </w:r>
      <w:r w:rsidRPr="00975A7F">
        <w:rPr>
          <w:rFonts w:ascii="Palatino Linotype" w:hAnsi="Palatino Linotype" w:cs="Arial"/>
          <w:b/>
        </w:rPr>
        <w:t>SUJETO</w:t>
      </w:r>
      <w:r w:rsidRPr="00975A7F">
        <w:rPr>
          <w:rFonts w:ascii="Palatino Linotype" w:hAnsi="Palatino Linotype" w:cs="Arial"/>
        </w:rPr>
        <w:t xml:space="preserve"> </w:t>
      </w:r>
      <w:r w:rsidRPr="00975A7F">
        <w:rPr>
          <w:rFonts w:ascii="Palatino Linotype" w:hAnsi="Palatino Linotype" w:cs="Arial"/>
          <w:b/>
        </w:rPr>
        <w:t>OBLIGADO</w:t>
      </w:r>
      <w:r w:rsidR="00D01487" w:rsidRPr="00975A7F">
        <w:rPr>
          <w:rFonts w:ascii="Palatino Linotype" w:hAnsi="Palatino Linotype" w:cs="Arial"/>
        </w:rPr>
        <w:t>.</w:t>
      </w:r>
    </w:p>
    <w:p w14:paraId="1004B411" w14:textId="77777777" w:rsidR="00293D6D" w:rsidRPr="00975A7F" w:rsidRDefault="00293D6D" w:rsidP="00DE44FE">
      <w:pPr>
        <w:pStyle w:val="Prrafodelista"/>
        <w:spacing w:line="360" w:lineRule="auto"/>
        <w:ind w:left="0" w:right="49"/>
        <w:jc w:val="both"/>
        <w:rPr>
          <w:rFonts w:ascii="Palatino Linotype" w:hAnsi="Palatino Linotype" w:cs="Arial"/>
        </w:rPr>
      </w:pPr>
    </w:p>
    <w:p w14:paraId="24A4D1DF" w14:textId="654AB69F" w:rsidR="00400071" w:rsidRPr="00975A7F" w:rsidRDefault="00ED5AF4" w:rsidP="00DE44FE">
      <w:pPr>
        <w:pStyle w:val="Prrafodelista"/>
        <w:numPr>
          <w:ilvl w:val="0"/>
          <w:numId w:val="6"/>
        </w:numPr>
        <w:spacing w:line="360" w:lineRule="auto"/>
        <w:ind w:left="0" w:right="49" w:firstLine="0"/>
        <w:jc w:val="both"/>
        <w:rPr>
          <w:rFonts w:ascii="Palatino Linotype" w:hAnsi="Palatino Linotype" w:cs="Arial"/>
        </w:rPr>
      </w:pPr>
      <w:r w:rsidRPr="00975A7F">
        <w:rPr>
          <w:rFonts w:ascii="Palatino Linotype" w:eastAsia="Calibri" w:hAnsi="Palatino Linotype" w:cs="Arial"/>
          <w:color w:val="000000" w:themeColor="text1"/>
          <w:lang w:val="es-MX" w:eastAsia="en-US"/>
        </w:rPr>
        <w:t>Ahora bien, del caso concreto y d</w:t>
      </w:r>
      <w:r w:rsidR="008A59AC" w:rsidRPr="00975A7F">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975A7F">
        <w:rPr>
          <w:rFonts w:ascii="Palatino Linotype" w:eastAsia="Calibri" w:hAnsi="Palatino Linotype" w:cs="Arial"/>
          <w:color w:val="000000" w:themeColor="text1"/>
          <w:lang w:val="es-MX" w:eastAsia="en-US"/>
        </w:rPr>
        <w:t xml:space="preserve">electrónico </w:t>
      </w:r>
      <w:r w:rsidR="008A59AC" w:rsidRPr="00975A7F">
        <w:rPr>
          <w:rFonts w:ascii="Palatino Linotype" w:eastAsia="Calibri" w:hAnsi="Palatino Linotype" w:cs="Arial"/>
          <w:color w:val="000000" w:themeColor="text1"/>
          <w:lang w:val="es-MX" w:eastAsia="en-US"/>
        </w:rPr>
        <w:t>al ru</w:t>
      </w:r>
      <w:r w:rsidR="00D01487" w:rsidRPr="00975A7F">
        <w:rPr>
          <w:rFonts w:ascii="Palatino Linotype" w:eastAsia="Calibri" w:hAnsi="Palatino Linotype" w:cs="Arial"/>
          <w:color w:val="000000" w:themeColor="text1"/>
          <w:lang w:val="es-MX" w:eastAsia="en-US"/>
        </w:rPr>
        <w:t>br</w:t>
      </w:r>
      <w:r w:rsidR="00D15EC8" w:rsidRPr="00975A7F">
        <w:rPr>
          <w:rFonts w:ascii="Palatino Linotype" w:eastAsia="Calibri" w:hAnsi="Palatino Linotype" w:cs="Arial"/>
          <w:color w:val="000000" w:themeColor="text1"/>
          <w:lang w:val="es-MX" w:eastAsia="en-US"/>
        </w:rPr>
        <w:t>o indicado, es de señalar que el</w:t>
      </w:r>
      <w:r w:rsidR="00D01487" w:rsidRPr="00975A7F">
        <w:rPr>
          <w:rFonts w:ascii="Palatino Linotype" w:eastAsia="Calibri" w:hAnsi="Palatino Linotype" w:cs="Arial"/>
          <w:color w:val="000000" w:themeColor="text1"/>
          <w:lang w:val="es-MX" w:eastAsia="en-US"/>
        </w:rPr>
        <w:t xml:space="preserve"> </w:t>
      </w:r>
      <w:r w:rsidR="008A59AC" w:rsidRPr="00975A7F">
        <w:rPr>
          <w:rFonts w:ascii="Palatino Linotype" w:hAnsi="Palatino Linotype" w:cs="Arial"/>
          <w:color w:val="000000" w:themeColor="text1"/>
        </w:rPr>
        <w:t xml:space="preserve">ahora recurrente, </w:t>
      </w:r>
      <w:r w:rsidR="00CA6623" w:rsidRPr="00975A7F">
        <w:rPr>
          <w:rFonts w:ascii="Palatino Linotype" w:hAnsi="Palatino Linotype" w:cs="Arial"/>
          <w:color w:val="000000" w:themeColor="text1"/>
        </w:rPr>
        <w:t xml:space="preserve">solicitó </w:t>
      </w:r>
      <w:r w:rsidR="00293D6D" w:rsidRPr="00975A7F">
        <w:rPr>
          <w:rFonts w:ascii="Palatino Linotype" w:hAnsi="Palatino Linotype" w:cs="Arial"/>
          <w:color w:val="000000" w:themeColor="text1"/>
        </w:rPr>
        <w:t>conocer: “</w:t>
      </w:r>
      <w:r w:rsidR="00260EFD" w:rsidRPr="00975A7F">
        <w:rPr>
          <w:rFonts w:ascii="Palatino Linotype" w:eastAsia="Calibri" w:hAnsi="Palatino Linotype" w:cs="Arial"/>
          <w:i/>
        </w:rPr>
        <w:t xml:space="preserve">Cantidad total de camiones de basura propiedad del Ayuntamiento. Considerar las unidades que están actualmente en funcionamiento y aquellas que por alguna razón no se encuentran en uso en estos momentos. Describir las características técnicas de cada uno de los camiones de basura”. </w:t>
      </w:r>
    </w:p>
    <w:p w14:paraId="2C5E8EBE" w14:textId="77777777" w:rsidR="00D15EC8" w:rsidRPr="00975A7F" w:rsidRDefault="00D15EC8" w:rsidP="00DE44FE">
      <w:pPr>
        <w:pStyle w:val="Prrafodelista"/>
        <w:spacing w:line="360" w:lineRule="auto"/>
        <w:ind w:left="0" w:right="49"/>
        <w:jc w:val="both"/>
        <w:rPr>
          <w:rFonts w:ascii="Palatino Linotype" w:hAnsi="Palatino Linotype" w:cs="Arial"/>
        </w:rPr>
      </w:pPr>
    </w:p>
    <w:p w14:paraId="54E84E58" w14:textId="5F99EB3F" w:rsidR="00260EFD" w:rsidRPr="00975A7F" w:rsidRDefault="00B12503" w:rsidP="00260EFD">
      <w:pPr>
        <w:pStyle w:val="Prrafodelista"/>
        <w:numPr>
          <w:ilvl w:val="0"/>
          <w:numId w:val="6"/>
        </w:numPr>
        <w:spacing w:line="360" w:lineRule="auto"/>
        <w:ind w:left="0" w:right="49" w:firstLine="0"/>
        <w:jc w:val="both"/>
        <w:rPr>
          <w:rFonts w:ascii="Palatino Linotype" w:hAnsi="Palatino Linotype" w:cs="Arial"/>
        </w:rPr>
      </w:pPr>
      <w:r w:rsidRPr="00975A7F">
        <w:rPr>
          <w:rFonts w:ascii="Palatino Linotype" w:hAnsi="Palatino Linotype"/>
        </w:rPr>
        <w:t xml:space="preserve">En ese sentido, el </w:t>
      </w:r>
      <w:r w:rsidRPr="00975A7F">
        <w:rPr>
          <w:rFonts w:ascii="Palatino Linotype" w:hAnsi="Palatino Linotype"/>
          <w:b/>
        </w:rPr>
        <w:t>SUJETO OBLIGADO,</w:t>
      </w:r>
      <w:r w:rsidR="006E4D1B" w:rsidRPr="00975A7F">
        <w:rPr>
          <w:rFonts w:ascii="Palatino Linotype" w:hAnsi="Palatino Linotype"/>
          <w:b/>
        </w:rPr>
        <w:t xml:space="preserve"> </w:t>
      </w:r>
      <w:r w:rsidR="006E4D1B" w:rsidRPr="00975A7F">
        <w:rPr>
          <w:rFonts w:ascii="Palatino Linotype" w:hAnsi="Palatino Linotype"/>
        </w:rPr>
        <w:t>mediante su respuesta</w:t>
      </w:r>
      <w:r w:rsidRPr="00975A7F">
        <w:rPr>
          <w:rFonts w:ascii="Palatino Linotype" w:hAnsi="Palatino Linotype"/>
          <w:b/>
        </w:rPr>
        <w:t xml:space="preserve"> </w:t>
      </w:r>
      <w:r w:rsidR="00260EFD" w:rsidRPr="00975A7F">
        <w:rPr>
          <w:rFonts w:ascii="Palatino Linotype" w:hAnsi="Palatino Linotype"/>
        </w:rPr>
        <w:t>mencionó que  </w:t>
      </w:r>
      <w:r w:rsidR="00260EFD" w:rsidRPr="00975A7F">
        <w:rPr>
          <w:rFonts w:ascii="Palatino Linotype" w:hAnsi="Palatino Linotype"/>
          <w:i/>
        </w:rPr>
        <w:t>“El departamento de recolección y Limpia área perteneciente a la Dirección General de Servicios Públicos cuenta con un total de 19 unidades. Las características son: Camión compactador con carga trasera y capacidad aproximada de 12 toneladas, camión tipo contenedor (caja abierta) con capacidad aproximada de 7 toneladas, camión recolector de basura F350 carga lateral y capacidad aproximada de 3.5 toneladas y camión de volteo con capacidad aproximada de 6 m3.” (sic). SIN MAS POR EL MOMENTO, QUEDA ESTA UNIDAD DE TRANSPARENCIA A SUS ORDENES PARA CUALQUIER DUDA O ACLARACIÓN O AL TEL 26208900 EXT. 1106”.</w:t>
      </w:r>
      <w:r w:rsidR="00260EFD" w:rsidRPr="00975A7F">
        <w:rPr>
          <w:rFonts w:ascii="Palatino Linotype" w:hAnsi="Palatino Linotype"/>
        </w:rPr>
        <w:t xml:space="preserve"> </w:t>
      </w:r>
    </w:p>
    <w:p w14:paraId="7996229E" w14:textId="77777777" w:rsidR="00400071" w:rsidRPr="00975A7F" w:rsidRDefault="00400071" w:rsidP="00260EFD">
      <w:pPr>
        <w:spacing w:line="360" w:lineRule="auto"/>
        <w:ind w:right="49"/>
        <w:jc w:val="both"/>
        <w:rPr>
          <w:rFonts w:ascii="Palatino Linotype" w:hAnsi="Palatino Linotype" w:cs="Arial"/>
        </w:rPr>
      </w:pPr>
    </w:p>
    <w:p w14:paraId="017EB692" w14:textId="79B60FA9" w:rsidR="00400071" w:rsidRPr="00975A7F" w:rsidRDefault="00997F78" w:rsidP="00DE44FE">
      <w:pPr>
        <w:pStyle w:val="Prrafodelista"/>
        <w:numPr>
          <w:ilvl w:val="0"/>
          <w:numId w:val="6"/>
        </w:numPr>
        <w:spacing w:line="360" w:lineRule="auto"/>
        <w:ind w:left="0" w:right="49" w:firstLine="0"/>
        <w:jc w:val="both"/>
        <w:rPr>
          <w:rFonts w:ascii="Palatino Linotype" w:hAnsi="Palatino Linotype" w:cs="Arial"/>
        </w:rPr>
      </w:pPr>
      <w:r w:rsidRPr="00975A7F">
        <w:rPr>
          <w:rFonts w:ascii="Palatino Linotype" w:hAnsi="Palatino Linotype"/>
        </w:rPr>
        <w:t>Así las cosas</w:t>
      </w:r>
      <w:r w:rsidR="00E6002A" w:rsidRPr="00975A7F">
        <w:rPr>
          <w:rFonts w:ascii="Palatino Linotype" w:hAnsi="Palatino Linotype"/>
        </w:rPr>
        <w:t xml:space="preserve">, en un hecho posterior como lo es el informe justificado, el </w:t>
      </w:r>
      <w:r w:rsidR="00E6002A" w:rsidRPr="00975A7F">
        <w:rPr>
          <w:rFonts w:ascii="Palatino Linotype" w:hAnsi="Palatino Linotype"/>
          <w:b/>
        </w:rPr>
        <w:t xml:space="preserve">SUJETO OBLIGADO </w:t>
      </w:r>
      <w:r w:rsidR="00E6002A" w:rsidRPr="00975A7F">
        <w:rPr>
          <w:rFonts w:ascii="Palatino Linotype" w:hAnsi="Palatino Linotype"/>
        </w:rPr>
        <w:t xml:space="preserve">tiene a bien </w:t>
      </w:r>
      <w:r w:rsidR="00CC1989" w:rsidRPr="00975A7F">
        <w:rPr>
          <w:rFonts w:ascii="Palatino Linotype" w:hAnsi="Palatino Linotype"/>
        </w:rPr>
        <w:t xml:space="preserve">subsanar </w:t>
      </w:r>
      <w:r w:rsidR="00E6002A" w:rsidRPr="00975A7F">
        <w:rPr>
          <w:rFonts w:ascii="Palatino Linotype" w:hAnsi="Palatino Linotype"/>
        </w:rPr>
        <w:t xml:space="preserve">su </w:t>
      </w:r>
      <w:r w:rsidR="00DE44FE" w:rsidRPr="00975A7F">
        <w:rPr>
          <w:rFonts w:ascii="Palatino Linotype" w:hAnsi="Palatino Linotype"/>
        </w:rPr>
        <w:t>contestación primigenia</w:t>
      </w:r>
      <w:r w:rsidR="00E6002A" w:rsidRPr="00975A7F">
        <w:rPr>
          <w:rFonts w:ascii="Palatino Linotype" w:hAnsi="Palatino Linotype"/>
        </w:rPr>
        <w:t xml:space="preserve"> al</w:t>
      </w:r>
      <w:r w:rsidR="00CC1989" w:rsidRPr="00975A7F">
        <w:rPr>
          <w:rFonts w:ascii="Palatino Linotype" w:hAnsi="Palatino Linotype"/>
        </w:rPr>
        <w:t xml:space="preserve"> emitir </w:t>
      </w:r>
      <w:r w:rsidR="00293D6D" w:rsidRPr="00975A7F">
        <w:rPr>
          <w:rFonts w:ascii="Palatino Linotype" w:hAnsi="Palatino Linotype"/>
        </w:rPr>
        <w:t>el siguiente documento:</w:t>
      </w:r>
      <w:r w:rsidR="001A1C40" w:rsidRPr="00975A7F">
        <w:rPr>
          <w:rFonts w:ascii="Palatino Linotype" w:hAnsi="Palatino Linotype"/>
        </w:rPr>
        <w:t xml:space="preserve"> </w:t>
      </w:r>
    </w:p>
    <w:p w14:paraId="2CB71B2A" w14:textId="77777777" w:rsidR="00260EFD" w:rsidRPr="00975A7F" w:rsidRDefault="00260EFD" w:rsidP="00260EFD">
      <w:pPr>
        <w:pStyle w:val="Prrafodelista"/>
        <w:rPr>
          <w:rFonts w:ascii="Palatino Linotype" w:hAnsi="Palatino Linotype" w:cs="Arial"/>
        </w:rPr>
      </w:pPr>
    </w:p>
    <w:p w14:paraId="2AA1C1FB" w14:textId="7886615D" w:rsidR="00260EFD" w:rsidRPr="00975A7F" w:rsidRDefault="00260EFD" w:rsidP="00260EFD">
      <w:pPr>
        <w:pStyle w:val="Prrafodelista"/>
        <w:spacing w:line="360" w:lineRule="auto"/>
        <w:ind w:left="0" w:right="49"/>
        <w:jc w:val="center"/>
        <w:rPr>
          <w:rFonts w:ascii="Palatino Linotype" w:hAnsi="Palatino Linotype" w:cs="Arial"/>
        </w:rPr>
      </w:pPr>
      <w:r w:rsidRPr="00975A7F">
        <w:rPr>
          <w:noProof/>
          <w:lang w:val="es-MX" w:eastAsia="es-MX"/>
        </w:rPr>
        <w:lastRenderedPageBreak/>
        <w:drawing>
          <wp:inline distT="0" distB="0" distL="0" distR="0" wp14:anchorId="56522917" wp14:editId="6B216DD0">
            <wp:extent cx="3990975" cy="5067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71" t="9354" r="30924" b="5552"/>
                    <a:stretch/>
                  </pic:blipFill>
                  <pic:spPr bwMode="auto">
                    <a:xfrm>
                      <a:off x="0" y="0"/>
                      <a:ext cx="3990975" cy="5067300"/>
                    </a:xfrm>
                    <a:prstGeom prst="rect">
                      <a:avLst/>
                    </a:prstGeom>
                    <a:ln>
                      <a:noFill/>
                    </a:ln>
                    <a:extLst>
                      <a:ext uri="{53640926-AAD7-44D8-BBD7-CCE9431645EC}">
                        <a14:shadowObscured xmlns:a14="http://schemas.microsoft.com/office/drawing/2010/main"/>
                      </a:ext>
                    </a:extLst>
                  </pic:spPr>
                </pic:pic>
              </a:graphicData>
            </a:graphic>
          </wp:inline>
        </w:drawing>
      </w:r>
    </w:p>
    <w:p w14:paraId="02A21F73" w14:textId="77777777" w:rsidR="00293D6D" w:rsidRPr="00975A7F" w:rsidRDefault="00293D6D" w:rsidP="00DE44FE">
      <w:pPr>
        <w:pStyle w:val="Prrafodelista"/>
        <w:spacing w:line="360" w:lineRule="auto"/>
        <w:ind w:left="0" w:right="49"/>
        <w:jc w:val="both"/>
        <w:rPr>
          <w:rFonts w:ascii="Palatino Linotype" w:hAnsi="Palatino Linotype" w:cs="Arial"/>
        </w:rPr>
      </w:pPr>
    </w:p>
    <w:p w14:paraId="3F29D075" w14:textId="5ABB79D3" w:rsidR="002140A6" w:rsidRPr="00975A7F" w:rsidRDefault="00F732B1" w:rsidP="00DE44FE">
      <w:pPr>
        <w:pStyle w:val="Prrafodelista"/>
        <w:numPr>
          <w:ilvl w:val="0"/>
          <w:numId w:val="6"/>
        </w:numPr>
        <w:spacing w:line="360" w:lineRule="auto"/>
        <w:ind w:left="0" w:right="49" w:firstLine="0"/>
        <w:jc w:val="both"/>
        <w:rPr>
          <w:rFonts w:ascii="Palatino Linotype" w:hAnsi="Palatino Linotype" w:cs="Arial"/>
        </w:rPr>
      </w:pPr>
      <w:r w:rsidRPr="00975A7F">
        <w:rPr>
          <w:rFonts w:ascii="Palatino Linotype" w:hAnsi="Palatino Linotype"/>
        </w:rPr>
        <w:t xml:space="preserve">Al respecto, </w:t>
      </w:r>
      <w:r w:rsidR="00003D65" w:rsidRPr="00975A7F">
        <w:rPr>
          <w:rFonts w:ascii="Palatino Linotype" w:hAnsi="Palatino Linotype"/>
        </w:rPr>
        <w:t>el Pleno de</w:t>
      </w:r>
      <w:r w:rsidR="004A069F" w:rsidRPr="00975A7F">
        <w:rPr>
          <w:rFonts w:ascii="Palatino Linotype" w:hAnsi="Palatino Linotype"/>
        </w:rPr>
        <w:t xml:space="preserve"> este Instituto advierte que </w:t>
      </w:r>
      <w:r w:rsidR="00003D65" w:rsidRPr="00975A7F">
        <w:rPr>
          <w:rFonts w:ascii="Palatino Linotype" w:hAnsi="Palatino Linotype"/>
        </w:rPr>
        <w:t xml:space="preserve">la información remitida mediante informe justificado, subsanó la </w:t>
      </w:r>
      <w:r w:rsidR="00293D6D" w:rsidRPr="00975A7F">
        <w:rPr>
          <w:rFonts w:ascii="Palatino Linotype" w:hAnsi="Palatino Linotype"/>
        </w:rPr>
        <w:t>respuesta incompleta otorgada en primer momento,</w:t>
      </w:r>
      <w:r w:rsidR="00E70BDE" w:rsidRPr="00975A7F">
        <w:rPr>
          <w:rFonts w:ascii="Palatino Linotype" w:hAnsi="Palatino Linotype"/>
        </w:rPr>
        <w:t xml:space="preserve"> </w:t>
      </w:r>
      <w:r w:rsidR="000E088B" w:rsidRPr="00975A7F">
        <w:rPr>
          <w:rFonts w:ascii="Palatino Linotype" w:hAnsi="Palatino Linotype"/>
        </w:rPr>
        <w:t xml:space="preserve">ello </w:t>
      </w:r>
      <w:r w:rsidR="00E70BDE" w:rsidRPr="00975A7F">
        <w:rPr>
          <w:rFonts w:ascii="Palatino Linotype" w:hAnsi="Palatino Linotype"/>
        </w:rPr>
        <w:t>debido a que si bien</w:t>
      </w:r>
      <w:r w:rsidR="004A069F" w:rsidRPr="00975A7F">
        <w:rPr>
          <w:rFonts w:ascii="Palatino Linotype" w:hAnsi="Palatino Linotype"/>
        </w:rPr>
        <w:t xml:space="preserve"> la respuesta inicial del </w:t>
      </w:r>
      <w:r w:rsidR="004A069F" w:rsidRPr="00975A7F">
        <w:rPr>
          <w:rFonts w:ascii="Palatino Linotype" w:hAnsi="Palatino Linotype"/>
          <w:b/>
        </w:rPr>
        <w:t>SUJETO OBLIGADO</w:t>
      </w:r>
      <w:r w:rsidR="004A069F" w:rsidRPr="00975A7F">
        <w:rPr>
          <w:rFonts w:ascii="Palatino Linotype" w:hAnsi="Palatino Linotype"/>
        </w:rPr>
        <w:t xml:space="preserve"> resultó incomp</w:t>
      </w:r>
      <w:r w:rsidR="00260EFD" w:rsidRPr="00975A7F">
        <w:rPr>
          <w:rFonts w:ascii="Palatino Linotype" w:hAnsi="Palatino Linotype"/>
        </w:rPr>
        <w:t>leta en razón de que no contenía el número total de unidades que contaban con las características que se habían descrito en la respuesta inicial, así como las unidades descompuestas</w:t>
      </w:r>
      <w:r w:rsidR="004A069F" w:rsidRPr="00975A7F">
        <w:rPr>
          <w:rFonts w:ascii="Palatino Linotype" w:hAnsi="Palatino Linotype"/>
        </w:rPr>
        <w:t>, a posteriori</w:t>
      </w:r>
      <w:r w:rsidR="00E70BDE" w:rsidRPr="00975A7F">
        <w:rPr>
          <w:rFonts w:ascii="Palatino Linotype" w:hAnsi="Palatino Linotype"/>
        </w:rPr>
        <w:t xml:space="preserve"> el documento que </w:t>
      </w:r>
      <w:r w:rsidR="004A069F" w:rsidRPr="00975A7F">
        <w:rPr>
          <w:rFonts w:ascii="Palatino Linotype" w:hAnsi="Palatino Linotype"/>
        </w:rPr>
        <w:t xml:space="preserve">remite la </w:t>
      </w:r>
      <w:r w:rsidR="004A069F" w:rsidRPr="00975A7F">
        <w:rPr>
          <w:rFonts w:ascii="Palatino Linotype" w:hAnsi="Palatino Linotype"/>
        </w:rPr>
        <w:lastRenderedPageBreak/>
        <w:t xml:space="preserve">autoridad responsable </w:t>
      </w:r>
      <w:r w:rsidR="00E70BDE" w:rsidRPr="00975A7F">
        <w:rPr>
          <w:rFonts w:ascii="Palatino Linotype" w:hAnsi="Palatino Linotype"/>
        </w:rPr>
        <w:t xml:space="preserve">contiene información </w:t>
      </w:r>
      <w:r w:rsidR="004A069F" w:rsidRPr="00975A7F">
        <w:rPr>
          <w:rFonts w:ascii="Palatino Linotype" w:hAnsi="Palatino Linotype"/>
        </w:rPr>
        <w:t>de</w:t>
      </w:r>
      <w:r w:rsidR="00DE44FE" w:rsidRPr="00975A7F">
        <w:rPr>
          <w:rFonts w:ascii="Palatino Linotype" w:hAnsi="Palatino Linotype"/>
        </w:rPr>
        <w:t xml:space="preserve"> la que refiere la solicitud del recurrente. </w:t>
      </w:r>
    </w:p>
    <w:p w14:paraId="3C1439F9" w14:textId="77777777" w:rsidR="00DE44FE" w:rsidRPr="00975A7F" w:rsidRDefault="00DE44FE" w:rsidP="00DE44FE">
      <w:pPr>
        <w:spacing w:line="360" w:lineRule="auto"/>
        <w:ind w:right="49"/>
        <w:contextualSpacing/>
        <w:jc w:val="both"/>
        <w:rPr>
          <w:rFonts w:ascii="Palatino Linotype" w:eastAsia="MS Mincho" w:hAnsi="Palatino Linotype" w:cs="Times New Roman"/>
          <w:lang w:val="es-MX" w:eastAsia="en-US"/>
        </w:rPr>
      </w:pPr>
    </w:p>
    <w:p w14:paraId="687A1212" w14:textId="7BF4730A" w:rsidR="00434273" w:rsidRPr="00975A7F" w:rsidRDefault="00E9074A" w:rsidP="005E0318">
      <w:pPr>
        <w:pStyle w:val="Prrafodelista"/>
        <w:numPr>
          <w:ilvl w:val="0"/>
          <w:numId w:val="6"/>
        </w:numPr>
        <w:tabs>
          <w:tab w:val="left" w:pos="851"/>
        </w:tabs>
        <w:spacing w:line="360" w:lineRule="auto"/>
        <w:ind w:left="0" w:right="49" w:firstLine="0"/>
        <w:jc w:val="both"/>
        <w:rPr>
          <w:rFonts w:ascii="Palatino Linotype" w:hAnsi="Palatino Linotype"/>
          <w:lang w:val="es-ES"/>
        </w:rPr>
      </w:pPr>
      <w:r w:rsidRPr="00975A7F">
        <w:rPr>
          <w:rFonts w:ascii="Palatino Linotype" w:hAnsi="Palatino Linotype"/>
          <w:lang w:val="es-ES"/>
        </w:rPr>
        <w:t>En ese sentido</w:t>
      </w:r>
      <w:r w:rsidR="005661C1" w:rsidRPr="00975A7F">
        <w:rPr>
          <w:rFonts w:ascii="Palatino Linotype" w:hAnsi="Palatino Linotype"/>
          <w:lang w:val="es-ES"/>
        </w:rPr>
        <w:t xml:space="preserve">, el </w:t>
      </w:r>
      <w:r w:rsidR="004A069F" w:rsidRPr="00975A7F">
        <w:rPr>
          <w:rFonts w:ascii="Palatino Linotype" w:hAnsi="Palatino Linotype"/>
          <w:b/>
          <w:lang w:val="es-ES"/>
        </w:rPr>
        <w:t>SUJETO OBLIGADO</w:t>
      </w:r>
      <w:r w:rsidR="005661C1" w:rsidRPr="00975A7F">
        <w:rPr>
          <w:rFonts w:ascii="Palatino Linotype" w:hAnsi="Palatino Linotype"/>
          <w:lang w:val="es-ES"/>
        </w:rPr>
        <w:t xml:space="preserve"> mediante informe justificado emitió un documento </w:t>
      </w:r>
      <w:r w:rsidR="004A069F" w:rsidRPr="00975A7F">
        <w:rPr>
          <w:rFonts w:ascii="Palatino Linotype" w:hAnsi="Palatino Linotype"/>
          <w:lang w:val="es-ES"/>
        </w:rPr>
        <w:t xml:space="preserve">donde </w:t>
      </w:r>
      <w:r w:rsidR="00D31997" w:rsidRPr="00975A7F">
        <w:rPr>
          <w:rFonts w:ascii="Palatino Linotype" w:hAnsi="Palatino Linotype"/>
          <w:lang w:val="es-ES"/>
        </w:rPr>
        <w:t xml:space="preserve">el Director General de Servicios Públicos remite información en respuesta  al acto impugnado por el particular, </w:t>
      </w:r>
      <w:r w:rsidR="002127D5" w:rsidRPr="00975A7F">
        <w:rPr>
          <w:rFonts w:ascii="Palatino Linotype" w:hAnsi="Palatino Linotype"/>
          <w:lang w:val="es-ES"/>
        </w:rPr>
        <w:t xml:space="preserve">modificando con ello su respuesta inicial y proporcionando la información solicitada. </w:t>
      </w:r>
      <w:r w:rsidR="00DE44FE" w:rsidRPr="00975A7F">
        <w:rPr>
          <w:rFonts w:ascii="Palatino Linotype" w:hAnsi="Palatino Linotype"/>
          <w:lang w:val="es-ES"/>
        </w:rPr>
        <w:t xml:space="preserve"> </w:t>
      </w:r>
    </w:p>
    <w:p w14:paraId="48A8A9DD" w14:textId="77777777" w:rsidR="00434273" w:rsidRPr="00975A7F" w:rsidRDefault="00434273" w:rsidP="00434273">
      <w:pPr>
        <w:pStyle w:val="Prrafodelista"/>
        <w:tabs>
          <w:tab w:val="left" w:pos="851"/>
        </w:tabs>
        <w:spacing w:line="360" w:lineRule="auto"/>
        <w:ind w:left="0" w:right="49"/>
        <w:jc w:val="both"/>
        <w:rPr>
          <w:rFonts w:ascii="Palatino Linotype" w:hAnsi="Palatino Linotype"/>
          <w:lang w:val="es-ES"/>
        </w:rPr>
      </w:pPr>
    </w:p>
    <w:p w14:paraId="26830D71" w14:textId="3C906BD2" w:rsidR="00434273" w:rsidRPr="00975A7F" w:rsidRDefault="00434273" w:rsidP="00434273">
      <w:pPr>
        <w:pStyle w:val="Prrafodelista"/>
        <w:numPr>
          <w:ilvl w:val="0"/>
          <w:numId w:val="6"/>
        </w:numPr>
        <w:tabs>
          <w:tab w:val="left" w:pos="851"/>
        </w:tabs>
        <w:spacing w:before="240" w:after="240" w:line="360" w:lineRule="auto"/>
        <w:ind w:left="0" w:right="49" w:firstLine="0"/>
        <w:jc w:val="both"/>
        <w:rPr>
          <w:rFonts w:ascii="Palatino Linotype" w:eastAsia="Times New Roman" w:hAnsi="Palatino Linotype" w:cs="Times New Roman"/>
          <w:lang w:val="es-ES"/>
        </w:rPr>
      </w:pPr>
      <w:r w:rsidRPr="00975A7F">
        <w:rPr>
          <w:rFonts w:ascii="Palatino Linotype" w:hAnsi="Palatino Linotype"/>
          <w:lang w:val="es-ES"/>
        </w:rPr>
        <w:t xml:space="preserve">Así las cosas, </w:t>
      </w:r>
      <w:r w:rsidRPr="00975A7F">
        <w:rPr>
          <w:rFonts w:ascii="Palatino Linotype" w:eastAsia="Times New Roman" w:hAnsi="Palatino Linotype" w:cs="Times New Roman"/>
          <w:lang w:val="es-ES"/>
        </w:rPr>
        <w:t xml:space="preserve">no pasa desapercibido para esta Ponencia que el Sujeto Obligado al momento de emitir informe justificado, lo hizo a través de un listado con el fin de dar cumplimiento al derecho de acceso a la información del particular aún y cuando no es una obligación de las autoridades tal y como lo señala </w:t>
      </w:r>
      <w:r w:rsidRPr="00975A7F">
        <w:rPr>
          <w:rFonts w:ascii="Palatino Linotype" w:eastAsia="Times New Roman" w:hAnsi="Palatino Linotype" w:cs="Arial"/>
        </w:rPr>
        <w:t xml:space="preserve">el Criterio 09-10, emitido por </w:t>
      </w:r>
      <w:r w:rsidRPr="00975A7F">
        <w:rPr>
          <w:rFonts w:ascii="Palatino Linotype" w:eastAsia="Arial Unicode MS" w:hAnsi="Palatino Linotype" w:cs="Arial"/>
        </w:rPr>
        <w:t xml:space="preserve">el Pleno del entonces </w:t>
      </w:r>
      <w:r w:rsidRPr="00975A7F">
        <w:rPr>
          <w:rFonts w:ascii="Palatino Linotype" w:eastAsia="Arial Unicode MS" w:hAnsi="Palatino Linotype" w:cs="Arial"/>
          <w:bCs/>
        </w:rPr>
        <w:t xml:space="preserve">Instituto Federal de Acceso a la Información y Protección de Datos, </w:t>
      </w:r>
      <w:r w:rsidRPr="00975A7F">
        <w:rPr>
          <w:rFonts w:ascii="Palatino Linotype" w:eastAsia="Arial Unicode MS" w:hAnsi="Palatino Linotype" w:cs="Arial"/>
        </w:rPr>
        <w:t>ahora Instituto Nacional de Transparencia, Acceso a la Información y Protección de Datos Personales,</w:t>
      </w:r>
      <w:r w:rsidRPr="00975A7F">
        <w:rPr>
          <w:rFonts w:ascii="Palatino Linotype" w:eastAsia="Times New Roman" w:hAnsi="Palatino Linotype" w:cs="Times New Roman"/>
          <w:bCs/>
        </w:rPr>
        <w:t xml:space="preserve"> que a la letra dice:</w:t>
      </w:r>
      <w:r w:rsidRPr="00975A7F">
        <w:rPr>
          <w:rFonts w:ascii="Palatino Linotype" w:eastAsia="Times New Roman" w:hAnsi="Palatino Linotype" w:cs="Times New Roman"/>
          <w:b/>
          <w:bCs/>
        </w:rPr>
        <w:t xml:space="preserve"> </w:t>
      </w:r>
    </w:p>
    <w:p w14:paraId="0CA77AB3" w14:textId="77777777" w:rsidR="00434273" w:rsidRPr="00975A7F" w:rsidRDefault="00434273" w:rsidP="00434273">
      <w:pPr>
        <w:tabs>
          <w:tab w:val="left" w:pos="851"/>
        </w:tabs>
        <w:spacing w:line="360" w:lineRule="auto"/>
        <w:ind w:right="49"/>
        <w:contextualSpacing/>
        <w:jc w:val="both"/>
        <w:rPr>
          <w:rFonts w:ascii="Palatino Linotype" w:eastAsia="Times New Roman" w:hAnsi="Palatino Linotype" w:cs="Times New Roman"/>
          <w:lang w:val="es-ES"/>
        </w:rPr>
      </w:pPr>
    </w:p>
    <w:p w14:paraId="101AE5EB"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b/>
          <w:i/>
          <w:sz w:val="22"/>
          <w:szCs w:val="22"/>
        </w:rPr>
        <w:t>Las dependencias y entidades no están obligadas a generar documentos ad hoc para responder una solicitud de acceso a la información.</w:t>
      </w:r>
      <w:r w:rsidRPr="00975A7F">
        <w:rPr>
          <w:rFonts w:ascii="Palatino Linotype" w:eastAsia="Times New Roman"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w:t>
      </w:r>
      <w:r w:rsidRPr="00975A7F">
        <w:rPr>
          <w:rFonts w:ascii="Palatino Linotype" w:eastAsia="Times New Roman" w:hAnsi="Palatino Linotype" w:cs="Arial"/>
          <w:i/>
          <w:sz w:val="22"/>
          <w:szCs w:val="22"/>
        </w:rPr>
        <w:lastRenderedPageBreak/>
        <w:t>la misma así lo permita o se encuentre, en aras de dar satisfacción a la solicitud presentada.</w:t>
      </w:r>
    </w:p>
    <w:p w14:paraId="72F32762"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Expedientes:</w:t>
      </w:r>
    </w:p>
    <w:p w14:paraId="753AD196"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0438/08 Pemex Exploración y Producción – Alonso Lujambio Irazábal</w:t>
      </w:r>
    </w:p>
    <w:p w14:paraId="6C87526A"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1751/09 Laboratorios de Biológicos y Reactivos de México S.A. de C.V. –</w:t>
      </w:r>
    </w:p>
    <w:p w14:paraId="1E718E24"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 xml:space="preserve">María </w:t>
      </w:r>
      <w:proofErr w:type="spellStart"/>
      <w:r w:rsidRPr="00975A7F">
        <w:rPr>
          <w:rFonts w:ascii="Palatino Linotype" w:eastAsia="Times New Roman" w:hAnsi="Palatino Linotype" w:cs="Arial"/>
          <w:i/>
          <w:sz w:val="22"/>
          <w:szCs w:val="22"/>
        </w:rPr>
        <w:t>Marván</w:t>
      </w:r>
      <w:proofErr w:type="spellEnd"/>
      <w:r w:rsidRPr="00975A7F">
        <w:rPr>
          <w:rFonts w:ascii="Palatino Linotype" w:eastAsia="Times New Roman" w:hAnsi="Palatino Linotype" w:cs="Arial"/>
          <w:i/>
          <w:sz w:val="22"/>
          <w:szCs w:val="22"/>
        </w:rPr>
        <w:t xml:space="preserve"> Laborde</w:t>
      </w:r>
    </w:p>
    <w:p w14:paraId="0566C8A2"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 xml:space="preserve">2868/09 Consejo Nacional de Ciencia y Tecnología – Jacqueline </w:t>
      </w:r>
      <w:proofErr w:type="spellStart"/>
      <w:r w:rsidRPr="00975A7F">
        <w:rPr>
          <w:rFonts w:ascii="Palatino Linotype" w:eastAsia="Times New Roman" w:hAnsi="Palatino Linotype" w:cs="Arial"/>
          <w:i/>
          <w:sz w:val="22"/>
          <w:szCs w:val="22"/>
        </w:rPr>
        <w:t>Peschard</w:t>
      </w:r>
      <w:proofErr w:type="spellEnd"/>
    </w:p>
    <w:p w14:paraId="532BA240"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Mariscal</w:t>
      </w:r>
    </w:p>
    <w:p w14:paraId="4BFC6251"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5160/09 Secretaría de Hacienda y Crédito Público – Ángel Trinidad Zaldívar</w:t>
      </w:r>
    </w:p>
    <w:p w14:paraId="2C549AF0" w14:textId="77777777" w:rsidR="00434273" w:rsidRPr="00975A7F" w:rsidRDefault="00434273" w:rsidP="00434273">
      <w:pPr>
        <w:spacing w:line="360" w:lineRule="auto"/>
        <w:ind w:left="851" w:right="851"/>
        <w:jc w:val="both"/>
        <w:rPr>
          <w:rFonts w:ascii="Palatino Linotype" w:eastAsia="Times New Roman" w:hAnsi="Palatino Linotype" w:cs="Arial"/>
          <w:i/>
          <w:sz w:val="22"/>
          <w:szCs w:val="22"/>
        </w:rPr>
      </w:pPr>
      <w:r w:rsidRPr="00975A7F">
        <w:rPr>
          <w:rFonts w:ascii="Palatino Linotype" w:eastAsia="Times New Roman" w:hAnsi="Palatino Linotype" w:cs="Arial"/>
          <w:i/>
          <w:sz w:val="22"/>
          <w:szCs w:val="22"/>
        </w:rPr>
        <w:t xml:space="preserve">0304/10 Instituto Nacional de Cancerología – Jacqueline </w:t>
      </w:r>
      <w:proofErr w:type="spellStart"/>
      <w:r w:rsidRPr="00975A7F">
        <w:rPr>
          <w:rFonts w:ascii="Palatino Linotype" w:eastAsia="Times New Roman" w:hAnsi="Palatino Linotype" w:cs="Arial"/>
          <w:i/>
          <w:sz w:val="22"/>
          <w:szCs w:val="22"/>
        </w:rPr>
        <w:t>Peschard</w:t>
      </w:r>
      <w:proofErr w:type="spellEnd"/>
      <w:r w:rsidRPr="00975A7F">
        <w:rPr>
          <w:rFonts w:ascii="Palatino Linotype" w:eastAsia="Times New Roman" w:hAnsi="Palatino Linotype" w:cs="Arial"/>
          <w:i/>
          <w:sz w:val="22"/>
          <w:szCs w:val="22"/>
        </w:rPr>
        <w:t xml:space="preserve"> Mariscal</w:t>
      </w:r>
    </w:p>
    <w:p w14:paraId="44C8B70A" w14:textId="77777777" w:rsidR="00434273" w:rsidRPr="00975A7F" w:rsidRDefault="00434273" w:rsidP="00434273">
      <w:pPr>
        <w:tabs>
          <w:tab w:val="left" w:pos="851"/>
        </w:tabs>
        <w:spacing w:line="360" w:lineRule="auto"/>
        <w:ind w:right="49"/>
        <w:contextualSpacing/>
        <w:jc w:val="both"/>
        <w:rPr>
          <w:rFonts w:ascii="Palatino Linotype" w:eastAsia="Times New Roman" w:hAnsi="Palatino Linotype" w:cs="Times New Roman"/>
          <w:lang w:val="es-ES"/>
        </w:rPr>
      </w:pPr>
    </w:p>
    <w:p w14:paraId="26E81DF6" w14:textId="1D590A7F" w:rsidR="00434273" w:rsidRPr="00975A7F" w:rsidRDefault="00434273" w:rsidP="00434273">
      <w:pPr>
        <w:numPr>
          <w:ilvl w:val="0"/>
          <w:numId w:val="6"/>
        </w:numPr>
        <w:spacing w:line="360" w:lineRule="auto"/>
        <w:ind w:left="0" w:firstLine="0"/>
        <w:contextualSpacing/>
        <w:jc w:val="both"/>
        <w:rPr>
          <w:rFonts w:ascii="Palatino Linotype" w:eastAsia="Times New Roman" w:hAnsi="Palatino Linotype" w:cs="Times New Roman"/>
          <w:lang w:val="es-MX" w:eastAsia="en-US"/>
        </w:rPr>
      </w:pPr>
      <w:r w:rsidRPr="00975A7F">
        <w:rPr>
          <w:rFonts w:ascii="Palatino Linotype" w:eastAsia="Times New Roman" w:hAnsi="Palatino Linotype" w:cs="Times New Roman"/>
          <w:lang w:val="es-ES"/>
        </w:rPr>
        <w:t xml:space="preserve">Entonces, dado a que el criterio en mención establece que las autoridades </w:t>
      </w:r>
      <w:r w:rsidRPr="00975A7F">
        <w:rPr>
          <w:rFonts w:ascii="Palatino Linotype" w:eastAsia="Times New Roman" w:hAnsi="Palatino Linotype" w:cs="Times New Roman"/>
          <w:b/>
          <w:lang w:val="es-ES"/>
        </w:rPr>
        <w:t xml:space="preserve">no están obligadas a generar documentos “ad hoc”, </w:t>
      </w:r>
      <w:r w:rsidRPr="00975A7F">
        <w:rPr>
          <w:rFonts w:ascii="Palatino Linotype" w:eastAsia="Times New Roman" w:hAnsi="Palatino Linotype" w:cs="Times New Roman"/>
          <w:lang w:val="es-ES"/>
        </w:rPr>
        <w:t xml:space="preserve">sin embargo, a </w:t>
      </w:r>
      <w:r w:rsidRPr="00975A7F">
        <w:rPr>
          <w:rFonts w:ascii="Palatino Linotype" w:eastAsia="Times New Roman" w:hAnsi="Palatino Linotype" w:cs="Times New Roman"/>
          <w:i/>
          <w:lang w:val="es-ES"/>
        </w:rPr>
        <w:t>contrario sensu</w:t>
      </w:r>
      <w:r w:rsidRPr="00975A7F">
        <w:rPr>
          <w:rFonts w:ascii="Palatino Linotype" w:eastAsia="Times New Roman" w:hAnsi="Palatino Linotype" w:cs="Times New Roman"/>
          <w:lang w:val="es-ES"/>
        </w:rPr>
        <w:t xml:space="preserve">, el criterio no establece que las autoridades están impedidas a generar documentos “ad hoc”, esto, siempre que con dicho documento elaborado se dé cabal cumplimiento a los requerimientos planteados. </w:t>
      </w:r>
    </w:p>
    <w:p w14:paraId="735B88CB" w14:textId="77777777" w:rsidR="007E3244" w:rsidRPr="00975A7F" w:rsidRDefault="007E3244" w:rsidP="007E3244">
      <w:pPr>
        <w:pStyle w:val="Prrafodelista"/>
        <w:spacing w:line="360" w:lineRule="auto"/>
        <w:ind w:left="0"/>
        <w:jc w:val="both"/>
        <w:rPr>
          <w:rFonts w:ascii="Palatino Linotype" w:hAnsi="Palatino Linotype"/>
          <w:lang w:val="es-MX" w:eastAsia="en-US"/>
        </w:rPr>
      </w:pPr>
    </w:p>
    <w:p w14:paraId="7B1BBA56" w14:textId="77777777" w:rsidR="007E3244" w:rsidRPr="00975A7F" w:rsidRDefault="00DD6C7C" w:rsidP="007E3244">
      <w:pPr>
        <w:pStyle w:val="Prrafodelista"/>
        <w:numPr>
          <w:ilvl w:val="0"/>
          <w:numId w:val="44"/>
        </w:numPr>
        <w:spacing w:line="360" w:lineRule="auto"/>
        <w:ind w:left="0" w:firstLine="0"/>
        <w:jc w:val="both"/>
        <w:rPr>
          <w:rFonts w:ascii="Palatino Linotype" w:eastAsia="Calibri" w:hAnsi="Palatino Linotype" w:cs="Times New Roman"/>
          <w:lang w:val="es-ES"/>
        </w:rPr>
      </w:pPr>
      <w:r w:rsidRPr="00975A7F">
        <w:rPr>
          <w:rFonts w:ascii="Palatino Linotype" w:eastAsia="Calibri" w:hAnsi="Palatino Linotype" w:cs="Times New Roman"/>
          <w:lang w:val="es-MX"/>
        </w:rPr>
        <w:t xml:space="preserve">Una vez precisado lo anterior, </w:t>
      </w:r>
      <w:r w:rsidRPr="00975A7F">
        <w:rPr>
          <w:rFonts w:ascii="Palatino Linotype" w:eastAsia="Calibri" w:hAnsi="Palatino Linotype" w:cs="Times New Roman"/>
        </w:rPr>
        <w:t xml:space="preserve">por lo que hace a las causas de sobreseimiento contenidas en la fracción III del artículo 192 de la </w:t>
      </w:r>
      <w:r w:rsidRPr="00975A7F">
        <w:rPr>
          <w:rFonts w:ascii="Palatino Linotype" w:eastAsia="Calibri" w:hAnsi="Palatino Linotype" w:cs="Times New Roman"/>
          <w:b/>
        </w:rPr>
        <w:t>Ley de Transparencia y Acceso a la Información Pública del Estado de México y Municipios</w:t>
      </w:r>
      <w:r w:rsidRPr="00975A7F">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975A7F">
        <w:rPr>
          <w:rFonts w:ascii="Palatino Linotype" w:eastAsia="Calibri" w:hAnsi="Palatino Linotype" w:cs="Times New Roman"/>
          <w:b/>
        </w:rPr>
        <w:t>RECURRENTE</w:t>
      </w:r>
      <w:r w:rsidRPr="00975A7F">
        <w:rPr>
          <w:rFonts w:ascii="Palatino Linotype" w:eastAsia="Calibri" w:hAnsi="Palatino Linotype" w:cs="Times New Roman"/>
        </w:rPr>
        <w:t xml:space="preserve"> o que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w:t>
      </w:r>
      <w:r w:rsidRPr="00975A7F">
        <w:rPr>
          <w:rFonts w:ascii="Palatino Linotype" w:eastAsia="Calibri" w:hAnsi="Palatino Linotype" w:cs="Times New Roman"/>
          <w:b/>
          <w:u w:val="single"/>
        </w:rPr>
        <w:t>modifique o revoque el acto</w:t>
      </w:r>
      <w:r w:rsidRPr="00975A7F">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72FC3146" w14:textId="71C87D3C" w:rsidR="00061C19" w:rsidRPr="00975A7F" w:rsidRDefault="00DD6C7C" w:rsidP="007E3244">
      <w:pPr>
        <w:pStyle w:val="Prrafodelista"/>
        <w:numPr>
          <w:ilvl w:val="0"/>
          <w:numId w:val="44"/>
        </w:numPr>
        <w:spacing w:line="360" w:lineRule="auto"/>
        <w:ind w:left="0" w:firstLine="0"/>
        <w:jc w:val="both"/>
        <w:rPr>
          <w:rFonts w:ascii="Palatino Linotype" w:eastAsia="Calibri" w:hAnsi="Palatino Linotype" w:cs="Times New Roman"/>
          <w:lang w:val="es-ES"/>
        </w:rPr>
      </w:pPr>
      <w:r w:rsidRPr="00975A7F">
        <w:rPr>
          <w:rFonts w:ascii="Palatino Linotype" w:eastAsia="Calibri" w:hAnsi="Palatino Linotype" w:cs="Times New Roman"/>
        </w:rPr>
        <w:lastRenderedPageBreak/>
        <w:t xml:space="preserve">Para los efectos de esta resolución, es oportuno precisar los alcances jurídicos de la fracción III de la disposición legal transcrita. Así, procede el sobreseimiento del recurso de revisión cuando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w:t>
      </w:r>
    </w:p>
    <w:p w14:paraId="64D1F624" w14:textId="77777777" w:rsidR="009C56A7" w:rsidRPr="00975A7F" w:rsidRDefault="009C56A7" w:rsidP="009C56A7">
      <w:pPr>
        <w:pStyle w:val="Prrafodelista"/>
        <w:spacing w:line="360" w:lineRule="auto"/>
        <w:ind w:left="0"/>
        <w:jc w:val="both"/>
        <w:rPr>
          <w:rFonts w:ascii="Palatino Linotype" w:eastAsia="Calibri" w:hAnsi="Palatino Linotype" w:cs="Times New Roman"/>
          <w:lang w:val="es-ES"/>
        </w:rPr>
      </w:pPr>
    </w:p>
    <w:p w14:paraId="0E30453B" w14:textId="77777777" w:rsidR="00DD6C7C" w:rsidRPr="00975A7F" w:rsidRDefault="00DD6C7C" w:rsidP="00DE44FE">
      <w:pPr>
        <w:numPr>
          <w:ilvl w:val="0"/>
          <w:numId w:val="37"/>
        </w:numPr>
        <w:spacing w:line="360" w:lineRule="auto"/>
        <w:ind w:left="567" w:right="616" w:firstLine="0"/>
        <w:contextualSpacing/>
        <w:jc w:val="both"/>
        <w:rPr>
          <w:rFonts w:ascii="Palatino Linotype" w:hAnsi="Palatino Linotype" w:cs="Arial"/>
        </w:rPr>
      </w:pPr>
      <w:r w:rsidRPr="00975A7F">
        <w:rPr>
          <w:rFonts w:ascii="Palatino Linotype" w:hAnsi="Palatino Linotype" w:cs="Arial"/>
          <w:b/>
        </w:rPr>
        <w:t>Modifique el acto impugnado:</w:t>
      </w:r>
      <w:r w:rsidRPr="00975A7F">
        <w:rPr>
          <w:rFonts w:ascii="Palatino Linotype" w:hAnsi="Palatino Linotype" w:cs="Arial"/>
        </w:rPr>
        <w:t xml:space="preserve"> Se actualiza cuando el </w:t>
      </w:r>
      <w:r w:rsidRPr="00975A7F">
        <w:rPr>
          <w:rFonts w:ascii="Palatino Linotype" w:hAnsi="Palatino Linotype" w:cs="Arial"/>
          <w:b/>
        </w:rPr>
        <w:t>SUJETO OBLIGADO</w:t>
      </w:r>
      <w:r w:rsidRPr="00975A7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975A7F" w:rsidRDefault="007518DD" w:rsidP="00DE44FE">
      <w:pPr>
        <w:spacing w:line="360" w:lineRule="auto"/>
        <w:ind w:left="1068" w:right="567"/>
        <w:contextualSpacing/>
        <w:jc w:val="both"/>
        <w:rPr>
          <w:rFonts w:ascii="Palatino Linotype" w:hAnsi="Palatino Linotype" w:cs="Arial"/>
        </w:rPr>
      </w:pPr>
    </w:p>
    <w:p w14:paraId="6432DA4E" w14:textId="743A68A0" w:rsidR="00DD6C7C" w:rsidRPr="00975A7F" w:rsidRDefault="00DD6C7C" w:rsidP="00DE44FE">
      <w:pPr>
        <w:numPr>
          <w:ilvl w:val="0"/>
          <w:numId w:val="37"/>
        </w:numPr>
        <w:spacing w:line="360" w:lineRule="auto"/>
        <w:ind w:left="567" w:right="616" w:firstLine="0"/>
        <w:contextualSpacing/>
        <w:jc w:val="both"/>
        <w:rPr>
          <w:rFonts w:ascii="Palatino Linotype" w:hAnsi="Palatino Linotype" w:cs="Arial"/>
        </w:rPr>
      </w:pPr>
      <w:r w:rsidRPr="00975A7F">
        <w:rPr>
          <w:rFonts w:ascii="Palatino Linotype" w:hAnsi="Palatino Linotype" w:cs="Arial"/>
          <w:b/>
        </w:rPr>
        <w:t>Revoque el acto impugnado:</w:t>
      </w:r>
      <w:r w:rsidRPr="00975A7F">
        <w:rPr>
          <w:rFonts w:ascii="Palatino Linotype" w:hAnsi="Palatino Linotype" w:cs="Arial"/>
        </w:rPr>
        <w:t xml:space="preserve"> En este supuesto, el </w:t>
      </w:r>
      <w:r w:rsidRPr="00975A7F">
        <w:rPr>
          <w:rFonts w:ascii="Palatino Linotype" w:hAnsi="Palatino Linotype" w:cs="Arial"/>
          <w:b/>
        </w:rPr>
        <w:t>SUJETO OBLIGADO</w:t>
      </w:r>
      <w:r w:rsidRPr="00975A7F">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975A7F" w:rsidRDefault="009C56A7" w:rsidP="009C56A7">
      <w:pPr>
        <w:spacing w:line="360" w:lineRule="auto"/>
        <w:ind w:right="616"/>
        <w:contextualSpacing/>
        <w:jc w:val="both"/>
        <w:rPr>
          <w:rFonts w:ascii="Palatino Linotype" w:hAnsi="Palatino Linotype" w:cs="Arial"/>
        </w:rPr>
      </w:pPr>
    </w:p>
    <w:p w14:paraId="3E11A27D" w14:textId="77777777" w:rsidR="007E3244" w:rsidRPr="00975A7F" w:rsidRDefault="00DD6C7C"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0C44297" w14:textId="77777777" w:rsidR="007E3244" w:rsidRPr="00975A7F" w:rsidRDefault="007E3244" w:rsidP="007E3244">
      <w:pPr>
        <w:pStyle w:val="Prrafodelista"/>
        <w:spacing w:line="360" w:lineRule="auto"/>
        <w:ind w:left="0"/>
        <w:jc w:val="both"/>
        <w:rPr>
          <w:rFonts w:ascii="Palatino Linotype" w:eastAsia="Calibri" w:hAnsi="Palatino Linotype" w:cs="Times New Roman"/>
        </w:rPr>
      </w:pPr>
    </w:p>
    <w:p w14:paraId="4731D4C7" w14:textId="77777777" w:rsidR="007E3244" w:rsidRPr="00975A7F" w:rsidRDefault="00DD6C7C"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En el presente asunto, este Pleno advierte que el </w:t>
      </w:r>
      <w:r w:rsidRPr="00975A7F">
        <w:rPr>
          <w:rFonts w:ascii="Palatino Linotype" w:eastAsia="Calibri" w:hAnsi="Palatino Linotype" w:cs="Times New Roman"/>
          <w:b/>
        </w:rPr>
        <w:t>SUJETO OBLIGADO</w:t>
      </w:r>
      <w:r w:rsidR="00B72594" w:rsidRPr="00975A7F">
        <w:rPr>
          <w:rFonts w:ascii="Palatino Linotype" w:eastAsia="Calibri" w:hAnsi="Palatino Linotype" w:cs="Times New Roman"/>
        </w:rPr>
        <w:t xml:space="preserve"> con la información enviada a </w:t>
      </w:r>
      <w:r w:rsidRPr="00975A7F">
        <w:rPr>
          <w:rFonts w:ascii="Palatino Linotype" w:eastAsia="Calibri" w:hAnsi="Palatino Linotype" w:cs="Times New Roman"/>
        </w:rPr>
        <w:t xml:space="preserve">través del informe de justificación, </w:t>
      </w:r>
      <w:r w:rsidRPr="00975A7F">
        <w:rPr>
          <w:rFonts w:ascii="Palatino Linotype" w:eastAsia="Calibri" w:hAnsi="Palatino Linotype" w:cs="Times New Roman"/>
          <w:b/>
        </w:rPr>
        <w:t>modifica</w:t>
      </w:r>
      <w:r w:rsidRPr="00975A7F">
        <w:rPr>
          <w:rFonts w:ascii="Palatino Linotype" w:eastAsia="Calibri" w:hAnsi="Palatino Linotype" w:cs="Times New Roman"/>
        </w:rPr>
        <w:t xml:space="preserve"> el acto que le dio origen al recurso de revisión, lo que trae como consecuencia que el mismo quede sin </w:t>
      </w:r>
      <w:r w:rsidRPr="00975A7F">
        <w:rPr>
          <w:rFonts w:ascii="Palatino Linotype" w:eastAsia="Calibri" w:hAnsi="Palatino Linotype" w:cs="Times New Roman"/>
        </w:rPr>
        <w:lastRenderedPageBreak/>
        <w:t>materia, actualizándose de este modo, la hipótesis jurídica contenida en la fracción III del citado artículo.</w:t>
      </w:r>
    </w:p>
    <w:p w14:paraId="2BCEEDBD" w14:textId="77777777" w:rsidR="007E3244" w:rsidRPr="00975A7F" w:rsidRDefault="007E3244" w:rsidP="007E3244">
      <w:pPr>
        <w:pStyle w:val="Prrafodelista"/>
        <w:rPr>
          <w:rFonts w:ascii="Palatino Linotype" w:eastAsia="Calibri" w:hAnsi="Palatino Linotype" w:cs="Times New Roman"/>
        </w:rPr>
      </w:pPr>
    </w:p>
    <w:p w14:paraId="5A7EACD6" w14:textId="77777777" w:rsidR="007E3244" w:rsidRPr="00975A7F" w:rsidRDefault="00DD6C7C"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75A7F">
        <w:rPr>
          <w:rFonts w:ascii="Palatino Linotype" w:eastAsia="Calibri" w:hAnsi="Palatino Linotype" w:cs="Times New Roman"/>
          <w:b/>
        </w:rPr>
        <w:t>SUJETOS OBLIGADOS</w:t>
      </w:r>
      <w:r w:rsidRPr="00975A7F">
        <w:rPr>
          <w:rFonts w:ascii="Palatino Linotype" w:eastAsia="Calibri" w:hAnsi="Palatino Linotype" w:cs="Times New Roman"/>
        </w:rPr>
        <w:t xml:space="preserve"> o la negativa de entrega de la misma, derivada de la solicitud de información pública.</w:t>
      </w:r>
    </w:p>
    <w:p w14:paraId="0CDB8464" w14:textId="77777777" w:rsidR="007E3244" w:rsidRPr="00975A7F" w:rsidRDefault="007E3244" w:rsidP="007E3244">
      <w:pPr>
        <w:pStyle w:val="Prrafodelista"/>
        <w:rPr>
          <w:rFonts w:ascii="Palatino Linotype" w:eastAsia="Calibri" w:hAnsi="Palatino Linotype" w:cs="Times New Roman"/>
        </w:rPr>
      </w:pPr>
    </w:p>
    <w:p w14:paraId="7587AF74" w14:textId="77777777" w:rsidR="007E3244"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De este modo, cuando el </w:t>
      </w:r>
      <w:r w:rsidRPr="00975A7F">
        <w:rPr>
          <w:rFonts w:ascii="Palatino Linotype" w:eastAsia="Calibri" w:hAnsi="Palatino Linotype" w:cs="Times New Roman"/>
          <w:b/>
        </w:rPr>
        <w:t xml:space="preserve">SUJETO OBLIGADO, </w:t>
      </w:r>
      <w:r w:rsidRPr="00975A7F">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975A7F">
        <w:rPr>
          <w:rFonts w:ascii="Palatino Linotype" w:eastAsia="Calibri" w:hAnsi="Palatino Linotype" w:cs="Times New Roman"/>
          <w:i/>
        </w:rPr>
        <w:t>litis</w:t>
      </w:r>
      <w:proofErr w:type="spellEnd"/>
      <w:r w:rsidRPr="00975A7F">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3439A9" w14:textId="77777777" w:rsidR="007E3244" w:rsidRPr="00975A7F" w:rsidRDefault="007E3244" w:rsidP="007E3244">
      <w:pPr>
        <w:pStyle w:val="Prrafodelista"/>
        <w:rPr>
          <w:rFonts w:ascii="Palatino Linotype" w:eastAsia="Calibri" w:hAnsi="Palatino Linotype" w:cs="Times New Roman"/>
        </w:rPr>
      </w:pPr>
    </w:p>
    <w:p w14:paraId="7AB9F542" w14:textId="7162FA96"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975A7F" w:rsidRDefault="00D34C07" w:rsidP="00DE44FE">
      <w:pPr>
        <w:pStyle w:val="Prrafodelista"/>
        <w:spacing w:line="360" w:lineRule="auto"/>
        <w:ind w:left="567" w:right="616"/>
        <w:jc w:val="both"/>
        <w:rPr>
          <w:rFonts w:ascii="Palatino Linotype" w:eastAsia="Calibri" w:hAnsi="Palatino Linotype" w:cs="Times New Roman"/>
        </w:rPr>
      </w:pPr>
    </w:p>
    <w:p w14:paraId="107AD974" w14:textId="0D17FC48" w:rsidR="00D34C07" w:rsidRPr="00975A7F" w:rsidRDefault="00D34C07" w:rsidP="00DE44FE">
      <w:pPr>
        <w:pStyle w:val="Prrafodelista"/>
        <w:spacing w:line="360" w:lineRule="auto"/>
        <w:ind w:left="567" w:right="616"/>
        <w:jc w:val="both"/>
        <w:rPr>
          <w:rFonts w:ascii="Palatino Linotype" w:eastAsia="Calibri" w:hAnsi="Palatino Linotype" w:cs="Times New Roman"/>
          <w:i/>
          <w:sz w:val="22"/>
        </w:rPr>
      </w:pPr>
      <w:r w:rsidRPr="00975A7F">
        <w:rPr>
          <w:rFonts w:ascii="Palatino Linotype" w:eastAsia="Calibri" w:hAnsi="Palatino Linotype" w:cs="Times New Roman"/>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w:t>
      </w:r>
      <w:r w:rsidRPr="00975A7F">
        <w:rPr>
          <w:rFonts w:ascii="Palatino Linotype" w:eastAsia="Calibri" w:hAnsi="Palatino Linotype" w:cs="Times New Roman"/>
          <w:b/>
          <w:i/>
          <w:sz w:val="22"/>
        </w:rPr>
        <w:lastRenderedPageBreak/>
        <w:t>EXPEDITOS LOS DERECHOS DEL QUEJOSO PARA AMPLIAR SU DEMANDA INICIAL, PROMOVER OTRO JUICIO DE AMPARO O EL MEDIO ORDINARIO DE DEFENSA QUE PROCEDA.</w:t>
      </w:r>
      <w:r w:rsidRPr="00975A7F">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975A7F" w:rsidRDefault="00D34C07" w:rsidP="00DE44FE">
      <w:pPr>
        <w:pStyle w:val="Prrafodelista"/>
        <w:spacing w:line="360" w:lineRule="auto"/>
        <w:ind w:left="708"/>
        <w:jc w:val="both"/>
        <w:rPr>
          <w:rFonts w:ascii="Palatino Linotype" w:eastAsia="Calibri" w:hAnsi="Palatino Linotype" w:cs="Times New Roman"/>
          <w:i/>
        </w:rPr>
      </w:pPr>
    </w:p>
    <w:p w14:paraId="1CA539F3" w14:textId="6CA52AFE"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La anterior jurisprudencia resulta aplicable al presente asunto, en dos aspectos:</w:t>
      </w:r>
    </w:p>
    <w:p w14:paraId="29F252AE" w14:textId="77777777" w:rsidR="00D34C07" w:rsidRPr="00975A7F" w:rsidRDefault="00D34C07" w:rsidP="00DE44FE">
      <w:pPr>
        <w:pStyle w:val="Prrafodelista"/>
        <w:spacing w:line="360" w:lineRule="auto"/>
        <w:ind w:left="426"/>
        <w:jc w:val="both"/>
        <w:rPr>
          <w:rFonts w:ascii="Palatino Linotype" w:eastAsia="Calibri" w:hAnsi="Palatino Linotype" w:cs="Times New Roman"/>
          <w:sz w:val="28"/>
        </w:rPr>
      </w:pPr>
    </w:p>
    <w:p w14:paraId="218EF8A6" w14:textId="3F82A8D1" w:rsidR="00D34C07" w:rsidRPr="00975A7F" w:rsidRDefault="00D34C07" w:rsidP="005E0318">
      <w:pPr>
        <w:pStyle w:val="Prrafodelista"/>
        <w:numPr>
          <w:ilvl w:val="0"/>
          <w:numId w:val="38"/>
        </w:numPr>
        <w:spacing w:line="360" w:lineRule="auto"/>
        <w:ind w:left="567" w:right="616" w:firstLine="0"/>
        <w:jc w:val="both"/>
        <w:rPr>
          <w:rFonts w:ascii="Palatino Linotype" w:eastAsia="Calibri" w:hAnsi="Palatino Linotype" w:cs="Times New Roman"/>
        </w:rPr>
      </w:pPr>
      <w:r w:rsidRPr="00975A7F">
        <w:rPr>
          <w:rFonts w:ascii="Palatino Linotype" w:eastAsia="Calibri" w:hAnsi="Palatino Linotype" w:cs="Times New Roman"/>
          <w:b/>
        </w:rPr>
        <w:t>La cesación de los efectos perniciosos del acto de autoridad:</w:t>
      </w:r>
      <w:r w:rsidRPr="00975A7F">
        <w:rPr>
          <w:rFonts w:ascii="Palatino Linotype" w:eastAsia="Calibri" w:hAnsi="Palatino Linotype" w:cs="Times New Roman"/>
        </w:rPr>
        <w:t xml:space="preserve"> Al respecto, la Ley de Transparencia contempla la figura jurídica del sobreseimiento cuando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de </w:t>
      </w:r>
      <w:r w:rsidRPr="00975A7F">
        <w:rPr>
          <w:rFonts w:ascii="Palatino Linotype" w:eastAsia="Calibri" w:hAnsi="Palatino Linotype" w:cs="Times New Roman"/>
          <w:i/>
        </w:rPr>
        <w:t>motu proprio</w:t>
      </w:r>
      <w:r w:rsidRPr="00975A7F">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975A7F" w:rsidRDefault="00D34C07" w:rsidP="005E0318">
      <w:pPr>
        <w:pStyle w:val="Prrafodelista"/>
        <w:ind w:left="567" w:right="616"/>
        <w:rPr>
          <w:rFonts w:ascii="Palatino Linotype" w:eastAsia="Calibri" w:hAnsi="Palatino Linotype" w:cs="Times New Roman"/>
        </w:rPr>
      </w:pPr>
    </w:p>
    <w:p w14:paraId="45F04F21" w14:textId="60243224" w:rsidR="00D34C07" w:rsidRPr="00975A7F" w:rsidRDefault="00D34C07" w:rsidP="005E0318">
      <w:pPr>
        <w:pStyle w:val="Prrafodelista"/>
        <w:numPr>
          <w:ilvl w:val="0"/>
          <w:numId w:val="38"/>
        </w:numPr>
        <w:spacing w:line="360" w:lineRule="auto"/>
        <w:ind w:left="567" w:right="616" w:firstLine="0"/>
        <w:jc w:val="both"/>
        <w:rPr>
          <w:rFonts w:ascii="Palatino Linotype" w:eastAsia="Calibri" w:hAnsi="Palatino Linotype" w:cs="Times New Roman"/>
        </w:rPr>
      </w:pPr>
      <w:r w:rsidRPr="00975A7F">
        <w:rPr>
          <w:rFonts w:ascii="Palatino Linotype" w:eastAsia="Calibri" w:hAnsi="Palatino Linotype" w:cs="Times New Roman"/>
          <w:b/>
        </w:rPr>
        <w:t>El momento procesal para modificar el acto impugnado:</w:t>
      </w:r>
      <w:r w:rsidRPr="00975A7F">
        <w:rPr>
          <w:rFonts w:ascii="Palatino Linotype" w:eastAsia="Calibri" w:hAnsi="Palatino Linotype" w:cs="Times New Roman"/>
        </w:rPr>
        <w:t xml:space="preserve"> Para que se actualice el sobreseimiento de un recurso de revisión,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puede entregar o completar la información al momento de rendir su informe de justificación o </w:t>
      </w:r>
      <w:r w:rsidRPr="00975A7F">
        <w:rPr>
          <w:rFonts w:ascii="Palatino Linotype" w:eastAsia="Calibri" w:hAnsi="Palatino Linotype" w:cs="Times New Roman"/>
          <w:b/>
          <w:u w:val="single"/>
        </w:rPr>
        <w:t>posteriormente</w:t>
      </w:r>
      <w:r w:rsidRPr="00975A7F">
        <w:rPr>
          <w:rFonts w:ascii="Palatino Linotype" w:eastAsia="Calibri" w:hAnsi="Palatino Linotype" w:cs="Times New Roman"/>
        </w:rPr>
        <w:t xml:space="preserve"> a éste, siempre y cuando el Pleno del Instituto no haya dictado resolución definitiva.</w:t>
      </w:r>
    </w:p>
    <w:p w14:paraId="67A46F0F" w14:textId="77777777" w:rsidR="00CD2C98" w:rsidRPr="00975A7F" w:rsidRDefault="00CD2C98" w:rsidP="007E3244">
      <w:pPr>
        <w:spacing w:line="360" w:lineRule="auto"/>
        <w:jc w:val="both"/>
        <w:rPr>
          <w:rFonts w:ascii="Palatino Linotype" w:eastAsia="Calibri" w:hAnsi="Palatino Linotype" w:cs="Times New Roman"/>
        </w:rPr>
      </w:pPr>
    </w:p>
    <w:p w14:paraId="14942E02" w14:textId="40D32FC2"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Además, de acuerdo con el procesalista Niceto Alcalá-Zamora y Castillo en su obra </w:t>
      </w:r>
      <w:r w:rsidRPr="00975A7F">
        <w:rPr>
          <w:rFonts w:ascii="Palatino Linotype" w:eastAsia="Calibri" w:hAnsi="Palatino Linotype" w:cs="Times New Roman"/>
          <w:i/>
        </w:rPr>
        <w:t>“Cuestiones de Terminología Procesal”</w:t>
      </w:r>
      <w:r w:rsidRPr="00975A7F">
        <w:rPr>
          <w:rFonts w:ascii="Palatino Linotype" w:eastAsia="Calibri" w:hAnsi="Palatino Linotype" w:cs="Times New Roman"/>
        </w:rPr>
        <w:t xml:space="preserve">, el sobreseimiento es </w:t>
      </w:r>
      <w:r w:rsidRPr="00975A7F">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258F3F66" w14:textId="200D6D3D"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Eduardo Pallares, en su artículo </w:t>
      </w:r>
      <w:r w:rsidRPr="00975A7F">
        <w:rPr>
          <w:rFonts w:ascii="Palatino Linotype" w:eastAsia="Calibri" w:hAnsi="Palatino Linotype" w:cs="Times New Roman"/>
          <w:i/>
        </w:rPr>
        <w:t>“La caducidad y el sobreseimiento en el amparo”</w:t>
      </w:r>
      <w:r w:rsidRPr="00975A7F">
        <w:rPr>
          <w:rFonts w:ascii="Palatino Linotype" w:eastAsia="Calibri" w:hAnsi="Palatino Linotype" w:cs="Times New Roman"/>
        </w:rPr>
        <w:t xml:space="preserve">, cita la definición de Aguilera Paz, aduciendo que se </w:t>
      </w:r>
      <w:r w:rsidRPr="00975A7F">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975A7F">
        <w:rPr>
          <w:rFonts w:ascii="Palatino Linotype" w:eastAsia="Calibri" w:hAnsi="Palatino Linotype" w:cs="Times New Roman"/>
        </w:rPr>
        <w:t>. Asimismo señala que existe el sobreseimiento provisional y el definitivo</w:t>
      </w:r>
      <w:r w:rsidRPr="00975A7F">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7BEFE80D" w14:textId="77F2996D" w:rsidR="00CD2C98"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Así, para la doctrina el sobreseimiento provoca que un procedimiento se suspenda o se resuelva en definitiva </w:t>
      </w:r>
      <w:r w:rsidRPr="00975A7F">
        <w:rPr>
          <w:rFonts w:ascii="Palatino Linotype" w:eastAsia="Calibri" w:hAnsi="Palatino Linotype" w:cs="Times New Roman"/>
          <w:b/>
          <w:u w:val="single"/>
        </w:rPr>
        <w:t xml:space="preserve">sin que se entre al estudio de los agravios o motivos de inconformidad. </w:t>
      </w:r>
      <w:r w:rsidRPr="00975A7F">
        <w:rPr>
          <w:rFonts w:ascii="Palatino Linotype" w:eastAsia="Calibri" w:hAnsi="Palatino Linotype" w:cs="Times New Roman"/>
        </w:rPr>
        <w:t xml:space="preserve">Este mismo criterio es compartido por el más alto </w:t>
      </w:r>
      <w:r w:rsidRPr="00975A7F">
        <w:rPr>
          <w:rFonts w:ascii="Palatino Linotype" w:eastAsia="Calibri" w:hAnsi="Palatino Linotype" w:cs="Times New Roman"/>
        </w:rPr>
        <w:lastRenderedPageBreak/>
        <w:t>tribunal del país en múltiples jurisprudencias, por lo que a continuación se agrega una de ellas que sirve como orientador en esta resolución:</w:t>
      </w:r>
    </w:p>
    <w:p w14:paraId="03129BCE" w14:textId="77777777" w:rsidR="00CD2C98" w:rsidRPr="00975A7F" w:rsidRDefault="00CD2C98" w:rsidP="00DE44FE">
      <w:pPr>
        <w:pStyle w:val="Prrafodelista"/>
        <w:spacing w:line="360" w:lineRule="auto"/>
        <w:ind w:left="426"/>
        <w:jc w:val="both"/>
        <w:rPr>
          <w:rFonts w:ascii="Palatino Linotype" w:eastAsia="Calibri" w:hAnsi="Palatino Linotype" w:cs="Times New Roman"/>
          <w:sz w:val="22"/>
        </w:rPr>
      </w:pPr>
    </w:p>
    <w:p w14:paraId="61345396" w14:textId="77777777" w:rsidR="003D5C82" w:rsidRPr="00975A7F" w:rsidRDefault="00D34C07" w:rsidP="005E0318">
      <w:pPr>
        <w:pStyle w:val="Prrafodelista"/>
        <w:spacing w:line="360" w:lineRule="auto"/>
        <w:ind w:left="567" w:right="616"/>
        <w:jc w:val="both"/>
        <w:rPr>
          <w:rFonts w:ascii="Palatino Linotype" w:eastAsia="Calibri" w:hAnsi="Palatino Linotype" w:cs="Times New Roman"/>
          <w:i/>
          <w:sz w:val="22"/>
          <w:lang w:val="es-AR"/>
        </w:rPr>
      </w:pPr>
      <w:r w:rsidRPr="00975A7F">
        <w:rPr>
          <w:rFonts w:ascii="Palatino Linotype" w:eastAsia="Calibri" w:hAnsi="Palatino Linotype" w:cs="Times New Roman"/>
          <w:b/>
          <w:i/>
          <w:sz w:val="22"/>
          <w:lang w:val="es-AR"/>
        </w:rPr>
        <w:t>SOBRESEIMIENTO EN EL JUICIO DE AMPARO DIRECTO. IMPIDE EL ESTUDIO DE LAS VIOLACIONES PROCESALES PLANTEADAS EN LOS CONCEPTOS DE VIOLACIÓN.</w:t>
      </w:r>
      <w:r w:rsidR="003D5C82" w:rsidRPr="00975A7F">
        <w:rPr>
          <w:rFonts w:ascii="Palatino Linotype" w:eastAsia="Calibri" w:hAnsi="Palatino Linotype" w:cs="Times New Roman"/>
          <w:b/>
          <w:i/>
          <w:sz w:val="22"/>
          <w:lang w:val="es-AR"/>
        </w:rPr>
        <w:t xml:space="preserve"> </w:t>
      </w:r>
      <w:r w:rsidRPr="00975A7F">
        <w:rPr>
          <w:rFonts w:ascii="Palatino Linotype" w:eastAsia="Calibri" w:hAnsi="Palatino Linotype" w:cs="Times New Roman"/>
          <w:b/>
          <w:i/>
          <w:sz w:val="22"/>
          <w:lang w:val="es-AR"/>
        </w:rPr>
        <w:t>El sobreseimiento</w:t>
      </w:r>
      <w:r w:rsidRPr="00975A7F">
        <w:rPr>
          <w:rFonts w:ascii="Palatino Linotype" w:eastAsia="Calibri" w:hAnsi="Palatino Linotype" w:cs="Times New Roman"/>
          <w:i/>
          <w:sz w:val="22"/>
          <w:lang w:val="es-AR"/>
        </w:rPr>
        <w:t xml:space="preserve"> en el juicio de amparo directo </w:t>
      </w:r>
      <w:r w:rsidRPr="00975A7F">
        <w:rPr>
          <w:rFonts w:ascii="Palatino Linotype" w:eastAsia="Calibri" w:hAnsi="Palatino Linotype" w:cs="Times New Roman"/>
          <w:b/>
          <w:i/>
          <w:sz w:val="22"/>
          <w:lang w:val="es-AR"/>
        </w:rPr>
        <w:t>provoca la terminación de la controversia planteada</w:t>
      </w:r>
      <w:r w:rsidRPr="00975A7F">
        <w:rPr>
          <w:rFonts w:ascii="Palatino Linotype" w:eastAsia="Calibri" w:hAnsi="Palatino Linotype" w:cs="Times New Roman"/>
          <w:i/>
          <w:sz w:val="22"/>
          <w:lang w:val="es-AR"/>
        </w:rPr>
        <w:t xml:space="preserve"> por el quejoso en la demanda de amparo</w:t>
      </w:r>
      <w:r w:rsidRPr="00975A7F">
        <w:rPr>
          <w:rFonts w:ascii="Palatino Linotype" w:eastAsia="Calibri" w:hAnsi="Palatino Linotype" w:cs="Times New Roman"/>
          <w:b/>
          <w:i/>
          <w:sz w:val="22"/>
          <w:lang w:val="es-AR"/>
        </w:rPr>
        <w:t>, sin hacer un pronunciamiento de fondo sobre la legalidad o ilegalidad de la sentencia reclamada</w:t>
      </w:r>
      <w:r w:rsidRPr="00975A7F">
        <w:rPr>
          <w:rFonts w:ascii="Palatino Linotype" w:eastAsia="Calibri" w:hAnsi="Palatino Linotype" w:cs="Times New Roman"/>
          <w:i/>
          <w:sz w:val="22"/>
          <w:lang w:val="es-AR"/>
        </w:rPr>
        <w:t xml:space="preserve">. </w:t>
      </w:r>
      <w:r w:rsidRPr="00975A7F">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75A7F">
        <w:rPr>
          <w:rFonts w:ascii="Palatino Linotype" w:eastAsia="Calibri" w:hAnsi="Palatino Linotype" w:cs="Times New Roman"/>
          <w:i/>
          <w:sz w:val="22"/>
          <w:lang w:val="es-AR"/>
        </w:rPr>
        <w:t>.</w:t>
      </w:r>
    </w:p>
    <w:p w14:paraId="4FDF30D8" w14:textId="77777777" w:rsidR="003D5C82" w:rsidRPr="00975A7F" w:rsidRDefault="00D34C07" w:rsidP="005E0318">
      <w:pPr>
        <w:pStyle w:val="Prrafodelista"/>
        <w:spacing w:line="360" w:lineRule="auto"/>
        <w:ind w:left="567" w:right="616"/>
        <w:jc w:val="both"/>
        <w:rPr>
          <w:rFonts w:ascii="Palatino Linotype" w:eastAsia="Calibri" w:hAnsi="Palatino Linotype" w:cs="Times New Roman"/>
          <w:i/>
          <w:sz w:val="22"/>
          <w:lang w:val="es-AR"/>
        </w:rPr>
      </w:pPr>
      <w:r w:rsidRPr="00975A7F">
        <w:rPr>
          <w:rFonts w:ascii="Palatino Linotype" w:eastAsia="Calibri" w:hAnsi="Palatino Linotype" w:cs="Times New Roman"/>
          <w:i/>
          <w:sz w:val="22"/>
          <w:lang w:val="es-AR"/>
        </w:rPr>
        <w:t>SÉPTIMO TRIBUNAL COLEGIADO EN MATERIA CIVIL DEL PRIMER CIRCUITO.</w:t>
      </w:r>
    </w:p>
    <w:p w14:paraId="4788E904" w14:textId="4061B4AC" w:rsidR="00D34C07" w:rsidRPr="00975A7F" w:rsidRDefault="00D34C07" w:rsidP="005E0318">
      <w:pPr>
        <w:pStyle w:val="Prrafodelista"/>
        <w:spacing w:line="360" w:lineRule="auto"/>
        <w:ind w:left="567" w:right="616"/>
        <w:jc w:val="both"/>
        <w:rPr>
          <w:rFonts w:ascii="Palatino Linotype" w:eastAsia="Calibri" w:hAnsi="Palatino Linotype" w:cs="Times New Roman"/>
          <w:b/>
          <w:i/>
          <w:sz w:val="22"/>
          <w:lang w:val="es-AR"/>
        </w:rPr>
      </w:pPr>
      <w:r w:rsidRPr="00975A7F">
        <w:rPr>
          <w:rFonts w:ascii="Palatino Linotype" w:eastAsia="Calibri" w:hAnsi="Palatino Linotype" w:cs="Times New Roman"/>
          <w:i/>
          <w:sz w:val="22"/>
          <w:lang w:val="es-AR"/>
        </w:rPr>
        <w:t xml:space="preserve">Amparo directo 699/2008. Mariana Leticia González </w:t>
      </w:r>
      <w:proofErr w:type="spellStart"/>
      <w:r w:rsidRPr="00975A7F">
        <w:rPr>
          <w:rFonts w:ascii="Palatino Linotype" w:eastAsia="Calibri" w:hAnsi="Palatino Linotype" w:cs="Times New Roman"/>
          <w:i/>
          <w:sz w:val="22"/>
          <w:lang w:val="es-AR"/>
        </w:rPr>
        <w:t>Steele</w:t>
      </w:r>
      <w:proofErr w:type="spellEnd"/>
      <w:r w:rsidRPr="00975A7F">
        <w:rPr>
          <w:rFonts w:ascii="Palatino Linotype" w:eastAsia="Calibri" w:hAnsi="Palatino Linotype" w:cs="Times New Roman"/>
          <w:i/>
          <w:sz w:val="22"/>
          <w:lang w:val="es-AR"/>
        </w:rPr>
        <w:t>. 13 de noviembre de 2008. Unanimidad de votos. Ponente: Sara Judith Montalvo Trejo. Secretario: Arnulfo Mateos García.</w:t>
      </w:r>
    </w:p>
    <w:p w14:paraId="0CC440AD" w14:textId="77777777" w:rsidR="003D5C82" w:rsidRPr="00975A7F" w:rsidRDefault="003D5C82" w:rsidP="005E0318">
      <w:pPr>
        <w:pStyle w:val="Prrafodelista"/>
        <w:spacing w:line="360" w:lineRule="auto"/>
        <w:ind w:left="567" w:right="616"/>
        <w:jc w:val="both"/>
        <w:rPr>
          <w:rFonts w:ascii="Palatino Linotype" w:eastAsia="Calibri" w:hAnsi="Palatino Linotype" w:cs="Times New Roman"/>
          <w:i/>
          <w:sz w:val="22"/>
          <w:lang w:val="es-AR"/>
        </w:rPr>
      </w:pPr>
    </w:p>
    <w:p w14:paraId="1F062609" w14:textId="46B0EEC1" w:rsidR="003D5C82" w:rsidRPr="00975A7F" w:rsidRDefault="003D5C82" w:rsidP="005E0318">
      <w:pPr>
        <w:pStyle w:val="Prrafodelista"/>
        <w:spacing w:line="360" w:lineRule="auto"/>
        <w:ind w:left="567" w:right="616"/>
        <w:jc w:val="both"/>
        <w:rPr>
          <w:rFonts w:ascii="Palatino Linotype" w:eastAsia="Calibri" w:hAnsi="Palatino Linotype" w:cs="Times New Roman"/>
          <w:sz w:val="22"/>
          <w:lang w:val="es-AR"/>
        </w:rPr>
      </w:pPr>
      <w:r w:rsidRPr="00975A7F">
        <w:rPr>
          <w:rFonts w:ascii="Palatino Linotype" w:eastAsia="Calibri" w:hAnsi="Palatino Linotype" w:cs="Times New Roman"/>
          <w:sz w:val="22"/>
          <w:lang w:val="es-AR"/>
        </w:rPr>
        <w:t>(Énfasis añadido)</w:t>
      </w:r>
    </w:p>
    <w:p w14:paraId="01B0A33C" w14:textId="77777777" w:rsidR="00CD2C98" w:rsidRPr="00975A7F" w:rsidRDefault="00CD2C98" w:rsidP="00DE44FE">
      <w:pPr>
        <w:pStyle w:val="Prrafodelista"/>
        <w:spacing w:line="360" w:lineRule="auto"/>
        <w:ind w:left="426"/>
        <w:jc w:val="both"/>
        <w:rPr>
          <w:rFonts w:ascii="Palatino Linotype" w:eastAsia="Calibri" w:hAnsi="Palatino Linotype" w:cs="Times New Roman"/>
          <w:i/>
          <w:lang w:val="es-AR"/>
        </w:rPr>
      </w:pPr>
    </w:p>
    <w:p w14:paraId="3B044031" w14:textId="28E782CE"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w:t>
      </w:r>
      <w:r w:rsidRPr="00975A7F">
        <w:rPr>
          <w:rFonts w:ascii="Palatino Linotype" w:eastAsia="Calibri" w:hAnsi="Palatino Linotype" w:cs="Times New Roman"/>
        </w:rPr>
        <w:lastRenderedPageBreak/>
        <w:t>el carácter oficial y se presume veraz, tan es así que la misma queda registrada en el Sistema de Acceso a la Información Mexiquense (SAIMEX).</w:t>
      </w:r>
    </w:p>
    <w:p w14:paraId="5491E8A2"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1B81553A" w14:textId="1DC120E5"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4B92D210" w14:textId="77777777" w:rsidR="00D34C07" w:rsidRPr="00975A7F" w:rsidRDefault="00D34C07" w:rsidP="00DE44FE">
      <w:pPr>
        <w:pStyle w:val="Prrafodelista"/>
        <w:rPr>
          <w:rFonts w:ascii="Palatino Linotype" w:eastAsia="Calibri" w:hAnsi="Palatino Linotype" w:cs="Times New Roman"/>
        </w:rPr>
      </w:pPr>
    </w:p>
    <w:p w14:paraId="0DECAFFA" w14:textId="78E1C3A6" w:rsidR="00D34C07" w:rsidRPr="00975A7F" w:rsidRDefault="00CD2C98" w:rsidP="005E0318">
      <w:pPr>
        <w:pStyle w:val="Prrafodelista"/>
        <w:spacing w:line="360" w:lineRule="auto"/>
        <w:ind w:left="567" w:right="616"/>
        <w:jc w:val="both"/>
        <w:rPr>
          <w:rFonts w:ascii="Palatino Linotype" w:eastAsia="Calibri" w:hAnsi="Palatino Linotype" w:cs="Times New Roman"/>
          <w:i/>
          <w:sz w:val="22"/>
          <w:lang w:val="es-MX"/>
        </w:rPr>
      </w:pPr>
      <w:r w:rsidRPr="00975A7F">
        <w:rPr>
          <w:rFonts w:ascii="Palatino Linotype" w:eastAsia="Calibri" w:hAnsi="Palatino Linotype" w:cs="Times New Roman"/>
          <w:b/>
          <w:i/>
          <w:sz w:val="22"/>
          <w:lang w:val="es-MX"/>
        </w:rPr>
        <w:t>EL INSTITUTO FEDERAL DE ACCESO A LA INFORMACIÓN Y PROTECCIÓN DE DATOS NO CUENTA CON FACULTADES PARA PRONUNCIARSE RESPECTO DE LA VERACIDAD DE LOS DOCUMENTOS PROPORCIONADOS POR LOS SUJETOS OBLIGADOS.</w:t>
      </w:r>
      <w:r w:rsidRPr="00975A7F">
        <w:rPr>
          <w:rFonts w:ascii="Palatino Linotype" w:eastAsia="Calibri" w:hAnsi="Palatino Linotype" w:cs="Times New Roman"/>
          <w:i/>
          <w:sz w:val="22"/>
          <w:lang w:val="es-MX"/>
        </w:rPr>
        <w:t xml:space="preserve"> </w:t>
      </w:r>
      <w:r w:rsidR="00D34C07" w:rsidRPr="00975A7F">
        <w:rPr>
          <w:rFonts w:ascii="Palatino Linotype" w:eastAsia="Calibri" w:hAnsi="Palatino Linotype" w:cs="Times New Roman"/>
          <w:i/>
          <w:sz w:val="22"/>
          <w:lang w:val="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17C2A4"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1EF25567" w14:textId="446D37DA"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Así mismo el artículo 4 de la </w:t>
      </w:r>
      <w:r w:rsidRPr="00975A7F">
        <w:rPr>
          <w:rFonts w:ascii="Palatino Linotype" w:eastAsia="Calibri" w:hAnsi="Palatino Linotype" w:cs="Times New Roman"/>
          <w:b/>
        </w:rPr>
        <w:t>Ley de Transparencia y Acceso a la Información Pública del Estado de México y Municipios</w:t>
      </w:r>
      <w:r w:rsidRPr="00975A7F">
        <w:rPr>
          <w:rFonts w:ascii="Palatino Linotype" w:eastAsia="Calibri" w:hAnsi="Palatino Linotype" w:cs="Times New Roman"/>
        </w:rPr>
        <w:t xml:space="preserve"> establece que la información pública generada, administrada o en posesión de los Sujetos Obligados en ejercicio de sus atribuciones, será accesible de manera permanente a cualquier persona, </w:t>
      </w:r>
      <w:r w:rsidRPr="00975A7F">
        <w:rPr>
          <w:rFonts w:ascii="Palatino Linotype" w:eastAsia="Calibri" w:hAnsi="Palatino Linotype" w:cs="Times New Roman"/>
        </w:rPr>
        <w:lastRenderedPageBreak/>
        <w:t>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6B538266" w14:textId="77777777" w:rsidR="00D34C07" w:rsidRPr="00975A7F" w:rsidRDefault="00D34C07" w:rsidP="005E0318">
      <w:pPr>
        <w:pStyle w:val="Prrafodelista"/>
        <w:spacing w:line="360" w:lineRule="auto"/>
        <w:ind w:left="567" w:right="616"/>
        <w:jc w:val="both"/>
        <w:rPr>
          <w:rFonts w:ascii="Palatino Linotype" w:eastAsia="Calibri" w:hAnsi="Palatino Linotype" w:cs="Times New Roman"/>
          <w:sz w:val="22"/>
        </w:rPr>
      </w:pPr>
      <w:r w:rsidRPr="00975A7F">
        <w:rPr>
          <w:rFonts w:ascii="Palatino Linotype" w:eastAsia="Calibri" w:hAnsi="Palatino Linotype" w:cs="Times New Roman"/>
          <w:b/>
          <w:i/>
          <w:sz w:val="22"/>
        </w:rPr>
        <w:t>Artículo 4.</w:t>
      </w:r>
      <w:r w:rsidRPr="00975A7F">
        <w:rPr>
          <w:rFonts w:ascii="Palatino Linotype" w:eastAsia="Calibri" w:hAnsi="Palatino Linotype" w:cs="Times New Roman"/>
          <w:i/>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71777866" w14:textId="77777777" w:rsidR="00D34C07" w:rsidRPr="00975A7F" w:rsidRDefault="00D34C07" w:rsidP="00DE44FE">
      <w:pPr>
        <w:pStyle w:val="Prrafodelista"/>
        <w:spacing w:line="360" w:lineRule="auto"/>
        <w:ind w:left="426"/>
        <w:jc w:val="both"/>
        <w:rPr>
          <w:rFonts w:ascii="Palatino Linotype" w:eastAsia="Calibri" w:hAnsi="Palatino Linotype" w:cs="Times New Roman"/>
        </w:rPr>
      </w:pPr>
    </w:p>
    <w:p w14:paraId="408306F3" w14:textId="7732BEA8"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 xml:space="preserve">Numerales que compelen al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a apegarse en todo momento a los criterios ya expuestos, </w:t>
      </w:r>
      <w:r w:rsidR="00CD2C98" w:rsidRPr="00975A7F">
        <w:rPr>
          <w:rFonts w:ascii="Palatino Linotype" w:eastAsia="Calibri" w:hAnsi="Palatino Linotype" w:cs="Times New Roman"/>
        </w:rPr>
        <w:t>impidiendo</w:t>
      </w:r>
      <w:r w:rsidRPr="00975A7F">
        <w:rPr>
          <w:rFonts w:ascii="Palatino Linotype" w:eastAsia="Calibri" w:hAnsi="Palatino Linotype" w:cs="Times New Roman"/>
        </w:rPr>
        <w:t xml:space="preserve"> a este Órgano Colegiado cuestionar la veracidad de la información.</w:t>
      </w:r>
    </w:p>
    <w:p w14:paraId="081BA3A8" w14:textId="77777777" w:rsidR="00CD2C98" w:rsidRPr="00975A7F" w:rsidRDefault="00CD2C98" w:rsidP="00DE44FE">
      <w:pPr>
        <w:pStyle w:val="Prrafodelista"/>
        <w:spacing w:line="360" w:lineRule="auto"/>
        <w:ind w:left="426"/>
        <w:jc w:val="both"/>
        <w:rPr>
          <w:rFonts w:ascii="Palatino Linotype" w:eastAsia="Calibri" w:hAnsi="Palatino Linotype" w:cs="Times New Roman"/>
        </w:rPr>
      </w:pPr>
    </w:p>
    <w:p w14:paraId="40DE3CCF" w14:textId="243882DD" w:rsidR="00152F29" w:rsidRPr="00975A7F" w:rsidRDefault="00D34C07" w:rsidP="00DE44FE">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2015FD7E" w14:textId="5580B182"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rPr>
        <w:lastRenderedPageBreak/>
        <w:t xml:space="preserve">Por lo que para que se actualice el sobreseimiento de un recurso de revisión, el </w:t>
      </w:r>
      <w:r w:rsidRPr="00975A7F">
        <w:rPr>
          <w:rFonts w:ascii="Palatino Linotype" w:eastAsia="Calibri" w:hAnsi="Palatino Linotype" w:cs="Times New Roman"/>
          <w:b/>
        </w:rPr>
        <w:t>SUJETO OBLIGADO</w:t>
      </w:r>
      <w:r w:rsidRPr="00975A7F">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975A7F" w:rsidRDefault="00D34C07" w:rsidP="005E0318">
      <w:pPr>
        <w:spacing w:line="360" w:lineRule="auto"/>
        <w:jc w:val="both"/>
        <w:rPr>
          <w:rFonts w:ascii="Palatino Linotype" w:eastAsia="Calibri" w:hAnsi="Palatino Linotype" w:cs="Times New Roman"/>
        </w:rPr>
      </w:pPr>
    </w:p>
    <w:p w14:paraId="64BB14D0" w14:textId="262DC72F" w:rsidR="00D34C07" w:rsidRPr="00975A7F" w:rsidRDefault="00D34C07"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lang w:val="es-CO"/>
        </w:rPr>
        <w:t xml:space="preserve">Bajo ese tenor y en términos del artículo 186 fracción I este Pleno determina el </w:t>
      </w:r>
      <w:r w:rsidRPr="00975A7F">
        <w:rPr>
          <w:rFonts w:ascii="Palatino Linotype" w:eastAsia="Calibri" w:hAnsi="Palatino Linotype" w:cs="Times New Roman"/>
          <w:b/>
          <w:lang w:val="es-CO"/>
        </w:rPr>
        <w:t xml:space="preserve">SOBRESEIMIENTO </w:t>
      </w:r>
      <w:r w:rsidRPr="00975A7F">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975A7F" w:rsidRDefault="007518DD" w:rsidP="00DE44FE">
      <w:pPr>
        <w:pStyle w:val="Prrafodelista"/>
        <w:spacing w:line="360" w:lineRule="auto"/>
        <w:ind w:left="426"/>
        <w:jc w:val="both"/>
        <w:rPr>
          <w:rFonts w:ascii="Palatino Linotype" w:eastAsia="Calibri" w:hAnsi="Palatino Linotype" w:cs="Times New Roman"/>
        </w:rPr>
      </w:pPr>
    </w:p>
    <w:p w14:paraId="507E555B" w14:textId="647B4598" w:rsidR="003D5C82" w:rsidRPr="00975A7F" w:rsidRDefault="007E3244" w:rsidP="007E3244">
      <w:pPr>
        <w:pStyle w:val="Prrafodelista"/>
        <w:numPr>
          <w:ilvl w:val="0"/>
          <w:numId w:val="45"/>
        </w:numPr>
        <w:spacing w:line="360" w:lineRule="auto"/>
        <w:ind w:left="0" w:firstLine="0"/>
        <w:jc w:val="both"/>
        <w:rPr>
          <w:rFonts w:ascii="Palatino Linotype" w:eastAsia="Calibri" w:hAnsi="Palatino Linotype" w:cs="Times New Roman"/>
        </w:rPr>
      </w:pPr>
      <w:r w:rsidRPr="00975A7F">
        <w:rPr>
          <w:rFonts w:ascii="Palatino Linotype" w:eastAsia="Calibri" w:hAnsi="Palatino Linotype" w:cs="Times New Roman"/>
          <w:noProof/>
          <w:lang w:val="es-MX" w:eastAsia="es-MX"/>
        </w:rPr>
        <mc:AlternateContent>
          <mc:Choice Requires="wps">
            <w:drawing>
              <wp:anchor distT="0" distB="0" distL="114300" distR="114300" simplePos="0" relativeHeight="251674624" behindDoc="0" locked="0" layoutInCell="1" allowOverlap="1" wp14:anchorId="6829B5F4" wp14:editId="6D091480">
                <wp:simplePos x="0" y="0"/>
                <wp:positionH relativeFrom="column">
                  <wp:posOffset>-13336</wp:posOffset>
                </wp:positionH>
                <wp:positionV relativeFrom="paragraph">
                  <wp:posOffset>594359</wp:posOffset>
                </wp:positionV>
                <wp:extent cx="5686425" cy="33432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686425" cy="3343275"/>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9D8E40" id="Conector recto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46.8pt" to="446.7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" strokecolor="#4f81bd [3204]">
                <v:shadow on="t" color="black" opacity="24903f" origin=",.5" offset="0,.55556mm"/>
              </v:line>
            </w:pict>
          </mc:Fallback>
        </mc:AlternateContent>
      </w:r>
      <w:r w:rsidR="007518DD" w:rsidRPr="00975A7F">
        <w:rPr>
          <w:rFonts w:ascii="Palatino Linotype" w:eastAsia="Calibri" w:hAnsi="Palatino Linotype" w:cs="Times New Roman"/>
        </w:rPr>
        <w:t xml:space="preserve">Por lo anteriormente expuesto y fundado, este </w:t>
      </w:r>
      <w:r w:rsidR="007518DD" w:rsidRPr="00975A7F">
        <w:rPr>
          <w:rFonts w:ascii="Palatino Linotype" w:eastAsia="Calibri" w:hAnsi="Palatino Linotype" w:cs="Times New Roman"/>
          <w:b/>
          <w:bCs/>
        </w:rPr>
        <w:t>ÓRGANO GARANTE</w:t>
      </w:r>
      <w:r w:rsidR="007518DD" w:rsidRPr="00975A7F">
        <w:rPr>
          <w:rFonts w:ascii="Palatino Linotype" w:eastAsia="Calibri" w:hAnsi="Palatino Linotype" w:cs="Times New Roman"/>
        </w:rPr>
        <w:t xml:space="preserve"> emite los siguientes:</w:t>
      </w:r>
      <w:bookmarkStart w:id="68" w:name="_Toc466371865"/>
      <w:bookmarkStart w:id="69" w:name="_Toc466377653"/>
    </w:p>
    <w:p w14:paraId="2662E603" w14:textId="77777777" w:rsidR="005E0318" w:rsidRPr="00975A7F" w:rsidRDefault="005E0318" w:rsidP="005E0318">
      <w:pPr>
        <w:pStyle w:val="Prrafodelista"/>
        <w:rPr>
          <w:rFonts w:ascii="Palatino Linotype" w:eastAsia="Calibri" w:hAnsi="Palatino Linotype" w:cs="Times New Roman"/>
        </w:rPr>
      </w:pPr>
    </w:p>
    <w:p w14:paraId="0C6F0CEB" w14:textId="77777777" w:rsidR="005E0318" w:rsidRPr="00975A7F" w:rsidRDefault="005E0318" w:rsidP="005E0318">
      <w:pPr>
        <w:spacing w:line="360" w:lineRule="auto"/>
        <w:jc w:val="both"/>
        <w:rPr>
          <w:rFonts w:ascii="Palatino Linotype" w:eastAsia="Calibri" w:hAnsi="Palatino Linotype" w:cs="Times New Roman"/>
        </w:rPr>
      </w:pPr>
    </w:p>
    <w:p w14:paraId="76978055" w14:textId="77777777" w:rsidR="005E0318" w:rsidRPr="00975A7F" w:rsidRDefault="005E0318" w:rsidP="005E0318">
      <w:pPr>
        <w:spacing w:line="360" w:lineRule="auto"/>
        <w:jc w:val="both"/>
        <w:rPr>
          <w:rFonts w:ascii="Palatino Linotype" w:eastAsia="Calibri" w:hAnsi="Palatino Linotype" w:cs="Times New Roman"/>
        </w:rPr>
      </w:pPr>
    </w:p>
    <w:p w14:paraId="2701155B" w14:textId="77777777" w:rsidR="007E3244" w:rsidRPr="00975A7F" w:rsidRDefault="007E3244" w:rsidP="005E0318">
      <w:pPr>
        <w:spacing w:line="360" w:lineRule="auto"/>
        <w:jc w:val="both"/>
        <w:rPr>
          <w:rFonts w:ascii="Palatino Linotype" w:eastAsia="Calibri" w:hAnsi="Palatino Linotype" w:cs="Times New Roman"/>
        </w:rPr>
      </w:pPr>
    </w:p>
    <w:p w14:paraId="6643E870" w14:textId="77777777" w:rsidR="007E3244" w:rsidRPr="00975A7F" w:rsidRDefault="007E3244" w:rsidP="005E0318">
      <w:pPr>
        <w:spacing w:line="360" w:lineRule="auto"/>
        <w:jc w:val="both"/>
        <w:rPr>
          <w:rFonts w:ascii="Palatino Linotype" w:eastAsia="Calibri" w:hAnsi="Palatino Linotype" w:cs="Times New Roman"/>
        </w:rPr>
      </w:pPr>
    </w:p>
    <w:p w14:paraId="5638ED13" w14:textId="77777777" w:rsidR="007E3244" w:rsidRPr="00975A7F" w:rsidRDefault="007E3244" w:rsidP="005E0318">
      <w:pPr>
        <w:spacing w:line="360" w:lineRule="auto"/>
        <w:jc w:val="both"/>
        <w:rPr>
          <w:rFonts w:ascii="Palatino Linotype" w:eastAsia="Calibri" w:hAnsi="Palatino Linotype" w:cs="Times New Roman"/>
        </w:rPr>
      </w:pPr>
    </w:p>
    <w:p w14:paraId="60EBCA51" w14:textId="77777777" w:rsidR="007E3244" w:rsidRPr="00975A7F" w:rsidRDefault="007E3244" w:rsidP="005E0318">
      <w:pPr>
        <w:spacing w:line="360" w:lineRule="auto"/>
        <w:jc w:val="both"/>
        <w:rPr>
          <w:rFonts w:ascii="Palatino Linotype" w:eastAsia="Calibri" w:hAnsi="Palatino Linotype" w:cs="Times New Roman"/>
        </w:rPr>
      </w:pPr>
    </w:p>
    <w:p w14:paraId="50BD6C27" w14:textId="77777777" w:rsidR="007E3244" w:rsidRPr="00975A7F" w:rsidRDefault="007E3244" w:rsidP="005E0318">
      <w:pPr>
        <w:spacing w:line="360" w:lineRule="auto"/>
        <w:jc w:val="both"/>
        <w:rPr>
          <w:rFonts w:ascii="Palatino Linotype" w:eastAsia="Calibri" w:hAnsi="Palatino Linotype" w:cs="Times New Roman"/>
        </w:rPr>
      </w:pPr>
    </w:p>
    <w:p w14:paraId="0DEAEF22" w14:textId="77777777" w:rsidR="007E3244" w:rsidRPr="00975A7F" w:rsidRDefault="007E3244" w:rsidP="005E0318">
      <w:pPr>
        <w:spacing w:line="360" w:lineRule="auto"/>
        <w:jc w:val="both"/>
        <w:rPr>
          <w:rFonts w:ascii="Palatino Linotype" w:eastAsia="Calibri" w:hAnsi="Palatino Linotype" w:cs="Times New Roman"/>
        </w:rPr>
      </w:pPr>
    </w:p>
    <w:p w14:paraId="08E4B276" w14:textId="77777777" w:rsidR="007E3244" w:rsidRPr="00975A7F" w:rsidRDefault="007E3244" w:rsidP="005E0318">
      <w:pPr>
        <w:spacing w:line="360" w:lineRule="auto"/>
        <w:jc w:val="both"/>
        <w:rPr>
          <w:rFonts w:ascii="Palatino Linotype" w:eastAsia="Calibri" w:hAnsi="Palatino Linotype" w:cs="Times New Roman"/>
        </w:rPr>
      </w:pPr>
    </w:p>
    <w:p w14:paraId="489F1ACE" w14:textId="77777777" w:rsidR="007E3244" w:rsidRPr="00975A7F" w:rsidRDefault="007E3244" w:rsidP="005E0318">
      <w:pPr>
        <w:spacing w:line="360" w:lineRule="auto"/>
        <w:jc w:val="both"/>
        <w:rPr>
          <w:rFonts w:ascii="Palatino Linotype" w:eastAsia="Calibri" w:hAnsi="Palatino Linotype" w:cs="Times New Roman"/>
        </w:rPr>
      </w:pPr>
    </w:p>
    <w:p w14:paraId="4CACADBA" w14:textId="5A2E0833" w:rsidR="008A59AC" w:rsidRPr="00975A7F" w:rsidRDefault="008A59AC" w:rsidP="00DE44FE">
      <w:pPr>
        <w:pStyle w:val="Ttulo1"/>
        <w:spacing w:before="0" w:line="360" w:lineRule="auto"/>
        <w:jc w:val="center"/>
        <w:rPr>
          <w:b/>
          <w:color w:val="000000" w:themeColor="text1"/>
          <w:szCs w:val="24"/>
        </w:rPr>
      </w:pPr>
      <w:bookmarkStart w:id="70" w:name="_Toc495427547"/>
      <w:bookmarkStart w:id="71" w:name="_Toc528153792"/>
      <w:r w:rsidRPr="00975A7F">
        <w:rPr>
          <w:b/>
          <w:color w:val="000000" w:themeColor="text1"/>
          <w:szCs w:val="24"/>
        </w:rPr>
        <w:lastRenderedPageBreak/>
        <w:t>R E S O L U T I V O S</w:t>
      </w:r>
      <w:bookmarkEnd w:id="68"/>
      <w:bookmarkEnd w:id="69"/>
      <w:bookmarkEnd w:id="70"/>
      <w:bookmarkEnd w:id="71"/>
    </w:p>
    <w:p w14:paraId="2FE75EDB" w14:textId="77777777" w:rsidR="005E0318" w:rsidRPr="00975A7F" w:rsidRDefault="005E0318" w:rsidP="005E0318">
      <w:pPr>
        <w:rPr>
          <w:lang w:val="es-MX" w:eastAsia="en-US"/>
        </w:rPr>
      </w:pPr>
    </w:p>
    <w:p w14:paraId="0BC1C25A" w14:textId="6B12B46F" w:rsidR="000F191E" w:rsidRPr="00975A7F" w:rsidRDefault="000F191E" w:rsidP="00DE44FE">
      <w:pPr>
        <w:spacing w:line="360" w:lineRule="auto"/>
        <w:jc w:val="both"/>
        <w:rPr>
          <w:rStyle w:val="Ttulo2Car"/>
          <w:rFonts w:ascii="Palatino Linotype" w:hAnsi="Palatino Linotype"/>
          <w:color w:val="auto"/>
          <w:sz w:val="24"/>
          <w:szCs w:val="24"/>
        </w:rPr>
      </w:pPr>
      <w:bookmarkStart w:id="72" w:name="_Toc461648588"/>
      <w:bookmarkStart w:id="73" w:name="_Toc461648680"/>
      <w:bookmarkStart w:id="74" w:name="_Toc462228047"/>
      <w:bookmarkStart w:id="75" w:name="_Toc462228127"/>
      <w:bookmarkStart w:id="76" w:name="_Toc496099787"/>
      <w:bookmarkStart w:id="77" w:name="_Toc496100164"/>
      <w:bookmarkStart w:id="78" w:name="_Toc499756976"/>
      <w:bookmarkStart w:id="79" w:name="_Toc499757019"/>
      <w:bookmarkStart w:id="80" w:name="_Toc500245736"/>
      <w:bookmarkStart w:id="81" w:name="_Toc500264545"/>
      <w:bookmarkStart w:id="82" w:name="_Toc503290282"/>
      <w:bookmarkStart w:id="83" w:name="_Toc512329343"/>
      <w:bookmarkStart w:id="84" w:name="_Toc514231051"/>
      <w:bookmarkStart w:id="85" w:name="_Toc528153793"/>
      <w:bookmarkStart w:id="86" w:name="_Toc450120669"/>
      <w:r w:rsidRPr="00975A7F">
        <w:rPr>
          <w:rStyle w:val="Ttulo2Car"/>
          <w:rFonts w:ascii="Palatino Linotype" w:hAnsi="Palatino Linotype"/>
          <w:b/>
          <w:color w:val="auto"/>
          <w:sz w:val="24"/>
          <w:szCs w:val="24"/>
        </w:rPr>
        <w:t xml:space="preserve">PRIMERO. </w:t>
      </w:r>
      <w:r w:rsidRPr="00975A7F">
        <w:rPr>
          <w:rStyle w:val="Ttulo2Car"/>
          <w:rFonts w:ascii="Palatino Linotype" w:hAnsi="Palatino Linotype"/>
          <w:color w:val="auto"/>
          <w:sz w:val="24"/>
          <w:szCs w:val="24"/>
        </w:rPr>
        <w:t>Se</w:t>
      </w:r>
      <w:r w:rsidRPr="00975A7F">
        <w:rPr>
          <w:rStyle w:val="Ttulo2Car"/>
          <w:rFonts w:ascii="Palatino Linotype" w:hAnsi="Palatino Linotype"/>
          <w:b/>
          <w:color w:val="auto"/>
          <w:sz w:val="24"/>
          <w:szCs w:val="24"/>
        </w:rPr>
        <w:t xml:space="preserve"> SOBRESEE </w:t>
      </w:r>
      <w:r w:rsidRPr="00975A7F">
        <w:rPr>
          <w:rStyle w:val="Ttulo2Car"/>
          <w:rFonts w:ascii="Palatino Linotype" w:hAnsi="Palatino Linotype"/>
          <w:color w:val="auto"/>
          <w:sz w:val="24"/>
          <w:szCs w:val="24"/>
        </w:rPr>
        <w:t>el</w:t>
      </w:r>
      <w:r w:rsidR="00CD1856" w:rsidRPr="00975A7F">
        <w:rPr>
          <w:rStyle w:val="Ttulo2Car"/>
          <w:rFonts w:ascii="Palatino Linotype" w:hAnsi="Palatino Linotype"/>
          <w:color w:val="auto"/>
          <w:sz w:val="24"/>
          <w:szCs w:val="24"/>
        </w:rPr>
        <w:t xml:space="preserve"> recurso de revisión número </w:t>
      </w:r>
      <w:r w:rsidR="007E3244" w:rsidRPr="00975A7F">
        <w:rPr>
          <w:rStyle w:val="Ttulo2Car"/>
          <w:rFonts w:ascii="Palatino Linotype" w:hAnsi="Palatino Linotype"/>
          <w:b/>
          <w:color w:val="auto"/>
          <w:sz w:val="24"/>
          <w:szCs w:val="24"/>
        </w:rPr>
        <w:t>03623</w:t>
      </w:r>
      <w:r w:rsidR="00CD1856" w:rsidRPr="00975A7F">
        <w:rPr>
          <w:rStyle w:val="Ttulo2Car"/>
          <w:rFonts w:ascii="Palatino Linotype" w:hAnsi="Palatino Linotype"/>
          <w:b/>
          <w:color w:val="auto"/>
          <w:sz w:val="24"/>
          <w:szCs w:val="24"/>
        </w:rPr>
        <w:t>/INFOEM/IP/RR/2018</w:t>
      </w:r>
      <w:r w:rsidR="005E0318" w:rsidRPr="00975A7F">
        <w:rPr>
          <w:rStyle w:val="Ttulo2Car"/>
          <w:rFonts w:ascii="Palatino Linotype" w:hAnsi="Palatino Linotype"/>
          <w:b/>
          <w:color w:val="auto"/>
          <w:sz w:val="24"/>
          <w:szCs w:val="24"/>
        </w:rPr>
        <w:t xml:space="preserve"> </w:t>
      </w:r>
      <w:r w:rsidR="005E0318" w:rsidRPr="00975A7F">
        <w:rPr>
          <w:rStyle w:val="Ttulo2Car"/>
          <w:rFonts w:ascii="Palatino Linotype" w:hAnsi="Palatino Linotype"/>
          <w:color w:val="auto"/>
          <w:sz w:val="24"/>
          <w:szCs w:val="24"/>
        </w:rPr>
        <w:t>en razón de que</w:t>
      </w:r>
      <w:r w:rsidR="00CD1856" w:rsidRPr="00975A7F">
        <w:rPr>
          <w:rStyle w:val="Ttulo2Car"/>
          <w:rFonts w:ascii="Palatino Linotype" w:hAnsi="Palatino Linotype"/>
          <w:color w:val="auto"/>
          <w:sz w:val="24"/>
          <w:szCs w:val="24"/>
        </w:rPr>
        <w:t xml:space="preserve"> al </w:t>
      </w:r>
      <w:r w:rsidR="009D6BD2" w:rsidRPr="00975A7F">
        <w:rPr>
          <w:rStyle w:val="Ttulo2Car"/>
          <w:rFonts w:ascii="Palatino Linotype" w:hAnsi="Palatino Linotype"/>
          <w:color w:val="auto"/>
          <w:sz w:val="24"/>
          <w:szCs w:val="24"/>
        </w:rPr>
        <w:t xml:space="preserve">modificar </w:t>
      </w:r>
      <w:r w:rsidR="00CD1856" w:rsidRPr="00975A7F">
        <w:rPr>
          <w:rStyle w:val="Ttulo2Car"/>
          <w:rFonts w:ascii="Palatino Linotype" w:hAnsi="Palatino Linotype"/>
          <w:color w:val="auto"/>
          <w:sz w:val="24"/>
          <w:szCs w:val="24"/>
        </w:rPr>
        <w:t>la respuesta</w:t>
      </w:r>
      <w:r w:rsidR="000A5CBA" w:rsidRPr="00975A7F">
        <w:rPr>
          <w:rStyle w:val="Ttulo2Car"/>
          <w:rFonts w:ascii="Palatino Linotype" w:hAnsi="Palatino Linotype"/>
          <w:color w:val="auto"/>
          <w:sz w:val="24"/>
          <w:szCs w:val="24"/>
        </w:rPr>
        <w:t xml:space="preserve"> inicial,</w:t>
      </w:r>
      <w:r w:rsidR="00CD1856" w:rsidRPr="00975A7F">
        <w:rPr>
          <w:rStyle w:val="Ttulo2Car"/>
          <w:rFonts w:ascii="Palatino Linotype" w:hAnsi="Palatino Linotype"/>
          <w:color w:val="auto"/>
          <w:sz w:val="24"/>
          <w:szCs w:val="24"/>
        </w:rPr>
        <w:t xml:space="preserve"> el recurso de revisión quedó sin materia en términos del Considerando </w:t>
      </w:r>
      <w:r w:rsidR="00CD1856" w:rsidRPr="00975A7F">
        <w:rPr>
          <w:rStyle w:val="Ttulo2Car"/>
          <w:rFonts w:ascii="Palatino Linotype" w:hAnsi="Palatino Linotype"/>
          <w:b/>
          <w:color w:val="auto"/>
          <w:sz w:val="24"/>
          <w:szCs w:val="24"/>
        </w:rPr>
        <w:t>TERCERO</w:t>
      </w:r>
      <w:r w:rsidR="00CD1856" w:rsidRPr="00975A7F">
        <w:rPr>
          <w:rStyle w:val="Ttulo2Car"/>
          <w:rFonts w:ascii="Palatino Linotype" w:hAnsi="Palatino Linotype"/>
          <w:color w:val="auto"/>
          <w:sz w:val="24"/>
          <w:szCs w:val="24"/>
        </w:rPr>
        <w:t xml:space="preserve"> de la presente resolución.   </w:t>
      </w:r>
      <w:r w:rsidRPr="00975A7F">
        <w:rPr>
          <w:rStyle w:val="Ttulo2Car"/>
          <w:rFonts w:ascii="Palatino Linotype" w:hAnsi="Palatino Linotype"/>
          <w:color w:val="auto"/>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A2ED1EC" w14:textId="77777777" w:rsidR="005E0318" w:rsidRPr="00975A7F" w:rsidRDefault="005E0318" w:rsidP="00DE44FE">
      <w:pPr>
        <w:spacing w:line="360" w:lineRule="auto"/>
        <w:jc w:val="both"/>
        <w:rPr>
          <w:rFonts w:ascii="Palatino Linotype" w:hAnsi="Palatino Linotype" w:cs="Arial"/>
        </w:rPr>
      </w:pPr>
      <w:bookmarkStart w:id="87" w:name="_GoBack"/>
      <w:bookmarkEnd w:id="87"/>
    </w:p>
    <w:p w14:paraId="12B02986" w14:textId="5F20BB2F" w:rsidR="000F191E" w:rsidRPr="00975A7F" w:rsidRDefault="000F191E" w:rsidP="00DE44FE">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8" w:name="_Toc461648590"/>
      <w:bookmarkStart w:id="89" w:name="_Toc461648682"/>
      <w:bookmarkStart w:id="90" w:name="_Toc462228049"/>
      <w:bookmarkStart w:id="91" w:name="_Toc462228129"/>
      <w:bookmarkStart w:id="92" w:name="_Toc496099789"/>
      <w:bookmarkStart w:id="93" w:name="_Toc496100166"/>
      <w:bookmarkStart w:id="94" w:name="_Toc499756977"/>
      <w:bookmarkStart w:id="95" w:name="_Toc499757020"/>
      <w:bookmarkStart w:id="96" w:name="_Toc500245737"/>
      <w:bookmarkStart w:id="97" w:name="_Toc500264546"/>
      <w:bookmarkStart w:id="98" w:name="_Toc503290283"/>
      <w:bookmarkStart w:id="99" w:name="_Toc512329344"/>
      <w:bookmarkStart w:id="100" w:name="_Toc514231052"/>
      <w:bookmarkStart w:id="101" w:name="_Toc528153794"/>
      <w:bookmarkEnd w:id="86"/>
      <w:r w:rsidRPr="00975A7F">
        <w:rPr>
          <w:rStyle w:val="Ttulo2Car"/>
          <w:rFonts w:ascii="Palatino Linotype" w:hAnsi="Palatino Linotype"/>
          <w:b/>
          <w:color w:val="000000" w:themeColor="text1"/>
          <w:sz w:val="24"/>
          <w:szCs w:val="24"/>
        </w:rPr>
        <w:t>SEGUNDO.</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975A7F">
        <w:rPr>
          <w:rStyle w:val="Ttulo2Car"/>
          <w:rFonts w:ascii="Palatino Linotype" w:hAnsi="Palatino Linotype"/>
          <w:b/>
          <w:color w:val="000000" w:themeColor="text1"/>
          <w:sz w:val="24"/>
          <w:szCs w:val="24"/>
        </w:rPr>
        <w:t xml:space="preserve"> </w:t>
      </w:r>
      <w:r w:rsidR="009F19C2" w:rsidRPr="00975A7F">
        <w:rPr>
          <w:rFonts w:ascii="Palatino Linotype" w:eastAsia="MS Mincho" w:hAnsi="Palatino Linotype" w:cs="Arial"/>
          <w:b/>
          <w:bCs/>
          <w:color w:val="000000" w:themeColor="text1"/>
          <w:shd w:val="clear" w:color="auto" w:fill="FFFFFF"/>
        </w:rPr>
        <w:t>REMÍTASE</w:t>
      </w:r>
      <w:r w:rsidR="00CD1856" w:rsidRPr="00975A7F">
        <w:rPr>
          <w:rFonts w:ascii="Palatino Linotype" w:eastAsia="MS Mincho" w:hAnsi="Palatino Linotype" w:cs="Arial"/>
          <w:b/>
          <w:bCs/>
          <w:color w:val="000000" w:themeColor="text1"/>
          <w:shd w:val="clear" w:color="auto" w:fill="FFFFFF"/>
        </w:rPr>
        <w:t xml:space="preserve"> </w:t>
      </w:r>
      <w:r w:rsidR="00CD1856" w:rsidRPr="00975A7F">
        <w:rPr>
          <w:rFonts w:ascii="Palatino Linotype" w:eastAsia="MS Mincho" w:hAnsi="Palatino Linotype" w:cs="Arial"/>
          <w:bCs/>
          <w:color w:val="000000" w:themeColor="text1"/>
          <w:shd w:val="clear" w:color="auto" w:fill="FFFFFF"/>
        </w:rPr>
        <w:t xml:space="preserve">a través del Sistema de Acceso a la Información Mexiquense </w:t>
      </w:r>
      <w:r w:rsidR="00CD1856" w:rsidRPr="00975A7F">
        <w:rPr>
          <w:rFonts w:ascii="Palatino Linotype" w:eastAsia="MS Mincho" w:hAnsi="Palatino Linotype" w:cs="Arial"/>
          <w:b/>
          <w:bCs/>
          <w:color w:val="000000" w:themeColor="text1"/>
          <w:shd w:val="clear" w:color="auto" w:fill="FFFFFF"/>
        </w:rPr>
        <w:t>(SAIMEX)</w:t>
      </w:r>
      <w:r w:rsidR="00854412" w:rsidRPr="00975A7F">
        <w:rPr>
          <w:rFonts w:ascii="Palatino Linotype" w:eastAsia="MS Mincho" w:hAnsi="Palatino Linotype" w:cs="Arial"/>
          <w:b/>
          <w:bCs/>
          <w:color w:val="000000" w:themeColor="text1"/>
          <w:shd w:val="clear" w:color="auto" w:fill="FFFFFF"/>
        </w:rPr>
        <w:t xml:space="preserve">, </w:t>
      </w:r>
      <w:r w:rsidR="00CD1856" w:rsidRPr="00975A7F">
        <w:rPr>
          <w:rFonts w:ascii="Palatino Linotype" w:eastAsia="MS Mincho" w:hAnsi="Palatino Linotype" w:cs="Arial"/>
          <w:b/>
          <w:bCs/>
          <w:color w:val="000000" w:themeColor="text1"/>
          <w:shd w:val="clear" w:color="auto" w:fill="FFFFFF"/>
        </w:rPr>
        <w:t xml:space="preserve"> </w:t>
      </w:r>
      <w:r w:rsidR="00CD1856" w:rsidRPr="00975A7F">
        <w:rPr>
          <w:rFonts w:ascii="Palatino Linotype" w:eastAsia="MS Mincho" w:hAnsi="Palatino Linotype" w:cs="Arial"/>
          <w:bCs/>
          <w:color w:val="000000" w:themeColor="text1"/>
          <w:shd w:val="clear" w:color="auto" w:fill="FFFFFF"/>
        </w:rPr>
        <w:t xml:space="preserve">la presente resolución </w:t>
      </w:r>
      <w:r w:rsidRPr="00975A7F">
        <w:rPr>
          <w:rFonts w:ascii="Palatino Linotype" w:eastAsia="MS Mincho" w:hAnsi="Palatino Linotype" w:cs="Times New Roman"/>
          <w:color w:val="000000" w:themeColor="text1"/>
          <w:shd w:val="clear" w:color="auto" w:fill="FFFFFF"/>
        </w:rPr>
        <w:t>al Titular de la Unidad de Transparencia del</w:t>
      </w:r>
      <w:r w:rsidRPr="00975A7F">
        <w:rPr>
          <w:rFonts w:ascii="Palatino Linotype" w:eastAsia="MS Mincho" w:hAnsi="Palatino Linotype" w:cs="Times New Roman"/>
          <w:b/>
          <w:bCs/>
          <w:color w:val="000000" w:themeColor="text1"/>
          <w:shd w:val="clear" w:color="auto" w:fill="FFFFFF"/>
        </w:rPr>
        <w:t xml:space="preserve"> SUJETO OBLIGADO</w:t>
      </w:r>
      <w:r w:rsidRPr="00975A7F">
        <w:rPr>
          <w:rFonts w:ascii="Palatino Linotype" w:eastAsia="MS Mincho" w:hAnsi="Palatino Linotype" w:cs="Times New Roman"/>
          <w:color w:val="000000" w:themeColor="text1"/>
          <w:shd w:val="clear" w:color="auto" w:fill="FFFFFF"/>
        </w:rPr>
        <w:t>.</w:t>
      </w:r>
    </w:p>
    <w:p w14:paraId="34F330A1" w14:textId="77777777" w:rsidR="005E0318" w:rsidRPr="00975A7F" w:rsidRDefault="005E0318" w:rsidP="00DE44FE">
      <w:pPr>
        <w:shd w:val="clear" w:color="auto" w:fill="FFFFFF"/>
        <w:spacing w:line="360" w:lineRule="auto"/>
        <w:jc w:val="both"/>
        <w:rPr>
          <w:rStyle w:val="Ttulo2Car"/>
          <w:rFonts w:ascii="Palatino Linotype" w:hAnsi="Palatino Linotype"/>
          <w:b/>
          <w:color w:val="000000" w:themeColor="text1"/>
          <w:sz w:val="24"/>
          <w:szCs w:val="24"/>
        </w:rPr>
      </w:pPr>
    </w:p>
    <w:p w14:paraId="0B35B52D" w14:textId="6D022244" w:rsidR="000F191E" w:rsidRPr="00975A7F" w:rsidRDefault="000F191E" w:rsidP="00DE44FE">
      <w:pPr>
        <w:spacing w:line="360" w:lineRule="auto"/>
        <w:jc w:val="both"/>
        <w:rPr>
          <w:rFonts w:ascii="Palatino Linotype" w:hAnsi="Palatino Linotype" w:cs="Arial"/>
          <w:b/>
          <w:bCs/>
          <w:lang w:eastAsia="es-MX"/>
        </w:rPr>
      </w:pPr>
      <w:bookmarkStart w:id="102" w:name="_Toc496100167"/>
      <w:bookmarkStart w:id="103" w:name="_Toc499756978"/>
      <w:bookmarkStart w:id="104" w:name="_Toc499757021"/>
      <w:bookmarkStart w:id="105" w:name="_Toc500245738"/>
      <w:bookmarkStart w:id="106" w:name="_Toc500264547"/>
      <w:bookmarkStart w:id="107" w:name="_Toc503290284"/>
      <w:bookmarkStart w:id="108" w:name="_Toc512329345"/>
      <w:bookmarkStart w:id="109" w:name="_Toc514231053"/>
      <w:bookmarkStart w:id="110" w:name="_Toc528153795"/>
      <w:r w:rsidRPr="00975A7F">
        <w:rPr>
          <w:rStyle w:val="Ttulo2Car"/>
          <w:rFonts w:ascii="Palatino Linotype" w:hAnsi="Palatino Linotype"/>
          <w:b/>
          <w:color w:val="000000" w:themeColor="text1"/>
          <w:sz w:val="24"/>
          <w:szCs w:val="24"/>
        </w:rPr>
        <w:t>TERCERO.</w:t>
      </w:r>
      <w:bookmarkEnd w:id="102"/>
      <w:bookmarkEnd w:id="103"/>
      <w:bookmarkEnd w:id="104"/>
      <w:bookmarkEnd w:id="105"/>
      <w:bookmarkEnd w:id="106"/>
      <w:bookmarkEnd w:id="107"/>
      <w:bookmarkEnd w:id="108"/>
      <w:bookmarkEnd w:id="109"/>
      <w:bookmarkEnd w:id="110"/>
      <w:r w:rsidRPr="00975A7F">
        <w:rPr>
          <w:rFonts w:ascii="Palatino Linotype" w:eastAsia="MS Mincho" w:hAnsi="Palatino Linotype" w:cs="Times New Roman"/>
          <w:b/>
          <w:color w:val="000000" w:themeColor="text1"/>
        </w:rPr>
        <w:t xml:space="preserve"> </w:t>
      </w:r>
      <w:r w:rsidRPr="00975A7F">
        <w:rPr>
          <w:rFonts w:ascii="Palatino Linotype" w:eastAsia="MS Mincho" w:hAnsi="Palatino Linotype" w:cs="Times New Roman"/>
          <w:color w:val="000000" w:themeColor="text1"/>
        </w:rPr>
        <w:t>Notifíquese a</w:t>
      </w:r>
      <w:r w:rsidRPr="00975A7F">
        <w:rPr>
          <w:rFonts w:ascii="Palatino Linotype" w:eastAsia="MS Mincho" w:hAnsi="Palatino Linotype" w:cs="Times New Roman"/>
          <w:b/>
          <w:color w:val="000000" w:themeColor="text1"/>
        </w:rPr>
        <w:t xml:space="preserve"> </w:t>
      </w:r>
      <w:r w:rsidR="000B387E" w:rsidRPr="000B387E">
        <w:rPr>
          <w:rFonts w:ascii="Palatino Linotype" w:hAnsi="Palatino Linotype"/>
          <w:b/>
          <w:highlight w:val="black"/>
        </w:rPr>
        <w:t>------------------------------------------------</w:t>
      </w:r>
      <w:r w:rsidR="00975A7F">
        <w:rPr>
          <w:rFonts w:ascii="Palatino Linotype" w:hAnsi="Palatino Linotype"/>
          <w:b/>
        </w:rPr>
        <w:t xml:space="preserve"> </w:t>
      </w:r>
      <w:r w:rsidRPr="00975A7F">
        <w:rPr>
          <w:rFonts w:ascii="Palatino Linotype" w:eastAsia="MS Mincho" w:hAnsi="Palatino Linotype" w:cs="Times New Roman"/>
          <w:color w:val="000000" w:themeColor="text1"/>
        </w:rPr>
        <w:t>la presente resolución</w:t>
      </w:r>
      <w:r w:rsidRPr="00975A7F">
        <w:rPr>
          <w:rFonts w:ascii="Palatino Linotype" w:hAnsi="Palatino Linotype" w:cs="Arial"/>
          <w:b/>
          <w:bCs/>
          <w:lang w:eastAsia="es-MX"/>
        </w:rPr>
        <w:t>.</w:t>
      </w:r>
    </w:p>
    <w:p w14:paraId="4C1FDF83"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26743B5E" w14:textId="0CE69831" w:rsidR="000F191E" w:rsidRPr="00975A7F" w:rsidRDefault="000F191E" w:rsidP="00DE44FE">
      <w:pPr>
        <w:spacing w:line="360" w:lineRule="auto"/>
        <w:jc w:val="both"/>
        <w:rPr>
          <w:rFonts w:ascii="Palatino Linotype" w:eastAsia="MS Mincho" w:hAnsi="Palatino Linotype" w:cs="Times New Roman"/>
          <w:color w:val="000000" w:themeColor="text1"/>
        </w:rPr>
      </w:pPr>
      <w:bookmarkStart w:id="111" w:name="_Toc496100168"/>
      <w:bookmarkStart w:id="112" w:name="_Toc499757022"/>
      <w:bookmarkStart w:id="113" w:name="_Toc500245739"/>
      <w:bookmarkStart w:id="114" w:name="_Toc500264548"/>
      <w:bookmarkStart w:id="115" w:name="_Toc503290285"/>
      <w:bookmarkStart w:id="116" w:name="_Toc512329346"/>
      <w:bookmarkStart w:id="117" w:name="_Toc514231054"/>
      <w:bookmarkStart w:id="118" w:name="_Toc528153796"/>
      <w:r w:rsidRPr="00975A7F">
        <w:rPr>
          <w:rStyle w:val="Ttulo2Car"/>
          <w:rFonts w:ascii="Palatino Linotype" w:hAnsi="Palatino Linotype"/>
          <w:b/>
          <w:color w:val="000000" w:themeColor="text1"/>
          <w:sz w:val="24"/>
          <w:szCs w:val="24"/>
        </w:rPr>
        <w:t>CUARTO.</w:t>
      </w:r>
      <w:bookmarkEnd w:id="111"/>
      <w:bookmarkEnd w:id="112"/>
      <w:bookmarkEnd w:id="113"/>
      <w:bookmarkEnd w:id="114"/>
      <w:bookmarkEnd w:id="115"/>
      <w:bookmarkEnd w:id="116"/>
      <w:bookmarkEnd w:id="117"/>
      <w:bookmarkEnd w:id="118"/>
      <w:r w:rsidRPr="00975A7F">
        <w:rPr>
          <w:rFonts w:ascii="Palatino Linotype" w:eastAsia="MS Mincho" w:hAnsi="Palatino Linotype" w:cs="Times New Roman"/>
          <w:b/>
          <w:color w:val="000000" w:themeColor="text1"/>
        </w:rPr>
        <w:t xml:space="preserve"> </w:t>
      </w:r>
      <w:r w:rsidRPr="00975A7F">
        <w:rPr>
          <w:rFonts w:ascii="Palatino Linotype" w:eastAsia="MS Mincho" w:hAnsi="Palatino Linotype" w:cs="Times New Roman"/>
          <w:color w:val="000000" w:themeColor="text1"/>
        </w:rPr>
        <w:t xml:space="preserve">Se hace del conocimiento de </w:t>
      </w:r>
      <w:r w:rsidR="000B387E" w:rsidRPr="000B387E">
        <w:rPr>
          <w:rFonts w:ascii="Palatino Linotype" w:hAnsi="Palatino Linotype"/>
          <w:b/>
          <w:highlight w:val="black"/>
        </w:rPr>
        <w:t>---</w:t>
      </w:r>
      <w:r w:rsidR="000B387E">
        <w:rPr>
          <w:rFonts w:ascii="Palatino Linotype" w:hAnsi="Palatino Linotype"/>
          <w:b/>
          <w:highlight w:val="black"/>
        </w:rPr>
        <w:t xml:space="preserve">-----------------------------   </w:t>
      </w:r>
      <w:r w:rsidR="000B387E" w:rsidRPr="000B387E">
        <w:rPr>
          <w:rFonts w:ascii="Palatino Linotype" w:hAnsi="Palatino Linotype"/>
          <w:b/>
          <w:highlight w:val="black"/>
        </w:rPr>
        <w:t>---------------</w:t>
      </w:r>
      <w:r w:rsidR="007E3244" w:rsidRPr="00975A7F">
        <w:rPr>
          <w:rFonts w:ascii="Palatino Linotype" w:hAnsi="Palatino Linotype"/>
          <w:b/>
        </w:rPr>
        <w:t xml:space="preserve"> </w:t>
      </w:r>
      <w:r w:rsidRPr="00975A7F">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9F37F26"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15DCD13C"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5353B6EC"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4D9D6A8E"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2B0D95DD"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p w14:paraId="433B15AD" w14:textId="77777777" w:rsidR="005E0318" w:rsidRPr="00975A7F" w:rsidRDefault="005E0318" w:rsidP="00DE44FE">
      <w:pPr>
        <w:spacing w:line="360" w:lineRule="auto"/>
        <w:jc w:val="both"/>
        <w:rPr>
          <w:rFonts w:ascii="Palatino Linotype" w:eastAsia="MS Mincho" w:hAnsi="Palatino Linotype" w:cs="Times New Roman"/>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75A7F" w:rsidRPr="0083417A" w14:paraId="770FBEBB" w14:textId="77777777" w:rsidTr="001526FD">
        <w:trPr>
          <w:trHeight w:val="1807"/>
        </w:trPr>
        <w:tc>
          <w:tcPr>
            <w:tcW w:w="9073" w:type="dxa"/>
            <w:gridSpan w:val="2"/>
            <w:vAlign w:val="center"/>
          </w:tcPr>
          <w:p w14:paraId="4C178812" w14:textId="77E4A236" w:rsidR="00975A7F" w:rsidRPr="00AD146F" w:rsidRDefault="00975A7F" w:rsidP="001526FD">
            <w:pPr>
              <w:shd w:val="clear" w:color="auto" w:fill="FFFFFF"/>
              <w:spacing w:before="240" w:after="360" w:line="360" w:lineRule="auto"/>
              <w:jc w:val="both"/>
              <w:rPr>
                <w:rFonts w:ascii="Palatino Linotype" w:hAnsi="Palatino Linotype" w:cs="Arial"/>
              </w:rPr>
            </w:pPr>
            <w:r w:rsidRPr="00AD146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w:t>
            </w:r>
            <w:r w:rsidR="00FE12B2">
              <w:rPr>
                <w:rFonts w:ascii="Palatino Linotype" w:hAnsi="Palatino Linotype"/>
              </w:rPr>
              <w:t>OR LOS COMISIONADOS ZULEMA MARTÍNEZ SÁ</w:t>
            </w:r>
            <w:r w:rsidRPr="00AD146F">
              <w:rPr>
                <w:rFonts w:ascii="Palatino Linotype" w:hAnsi="Palatino Linotype"/>
              </w:rPr>
              <w:t>NCHEZ; EVA ABAID YAPUR; JOSÉ GUADALUPE LUNA HERNÁNDEZ, JAVIER MARTÍNEZ CRUZ Y LUIS GUSTAVO PARRA NORIEGA</w:t>
            </w:r>
            <w:r w:rsidR="00FE12B2">
              <w:rPr>
                <w:rFonts w:ascii="Palatino Linotype" w:hAnsi="Palatino Linotype"/>
              </w:rPr>
              <w:t xml:space="preserve"> CON AUSENCIA JUSTIFICADA</w:t>
            </w:r>
            <w:r w:rsidRPr="00AD146F">
              <w:rPr>
                <w:rFonts w:ascii="Palatino Linotype" w:hAnsi="Palatino Linotype"/>
              </w:rPr>
              <w:t xml:space="preserve">; EN LA CUADRAGÉSIMA </w:t>
            </w:r>
            <w:r>
              <w:rPr>
                <w:rFonts w:ascii="Palatino Linotype" w:hAnsi="Palatino Linotype"/>
              </w:rPr>
              <w:t>CUARTA</w:t>
            </w:r>
            <w:r w:rsidRPr="00AD146F">
              <w:rPr>
                <w:rFonts w:ascii="Palatino Linotype" w:hAnsi="Palatino Linotype"/>
              </w:rPr>
              <w:t xml:space="preserve"> SESIÓN </w:t>
            </w:r>
            <w:r>
              <w:rPr>
                <w:rFonts w:ascii="Palatino Linotype" w:hAnsi="Palatino Linotype"/>
              </w:rPr>
              <w:t>ORDINARIA CELEBRADA EL VEINTIOCHO</w:t>
            </w:r>
            <w:r w:rsidRPr="00AD146F">
              <w:rPr>
                <w:rFonts w:ascii="Palatino Linotype" w:hAnsi="Palatino Linotype"/>
              </w:rPr>
              <w:t xml:space="preserve"> (2</w:t>
            </w:r>
            <w:r>
              <w:rPr>
                <w:rFonts w:ascii="Palatino Linotype" w:hAnsi="Palatino Linotype"/>
              </w:rPr>
              <w:t>8</w:t>
            </w:r>
            <w:r w:rsidRPr="00AD146F">
              <w:rPr>
                <w:rFonts w:ascii="Palatino Linotype" w:hAnsi="Palatino Linotype"/>
              </w:rPr>
              <w:t>) DE NOVIEMBRE DE DOS MIL DIECIOCHO, ANTE EL SECRETARIO TÉCNICO DEL PLENO ALEXIS TAPIA RAMÍREZ.</w:t>
            </w:r>
            <w:r w:rsidRPr="00AD146F">
              <w:rPr>
                <w:rFonts w:ascii="Palatino Linotype" w:hAnsi="Palatino Linotype" w:cs="Arial"/>
              </w:rPr>
              <w:t xml:space="preserve">  </w:t>
            </w:r>
          </w:p>
          <w:p w14:paraId="54EDC910" w14:textId="77777777" w:rsidR="00975A7F" w:rsidRDefault="00975A7F" w:rsidP="001526FD">
            <w:pPr>
              <w:pStyle w:val="Prrafodelista"/>
              <w:spacing w:line="360" w:lineRule="auto"/>
              <w:ind w:left="0"/>
              <w:jc w:val="both"/>
              <w:rPr>
                <w:rFonts w:ascii="Palatino Linotype" w:hAnsi="Palatino Linotype" w:cs="Arial"/>
                <w:color w:val="000000" w:themeColor="text1"/>
              </w:rPr>
            </w:pPr>
          </w:p>
          <w:p w14:paraId="2515023A" w14:textId="77777777" w:rsidR="00975A7F" w:rsidRPr="0083417A" w:rsidRDefault="00975A7F" w:rsidP="001526FD">
            <w:pPr>
              <w:pStyle w:val="Prrafodelista"/>
              <w:spacing w:line="360" w:lineRule="auto"/>
              <w:ind w:left="0"/>
              <w:jc w:val="both"/>
              <w:rPr>
                <w:rFonts w:ascii="Palatino Linotype" w:hAnsi="Palatino Linotype" w:cs="Arial"/>
                <w:color w:val="000000" w:themeColor="text1"/>
              </w:rPr>
            </w:pPr>
          </w:p>
          <w:p w14:paraId="41474BFF" w14:textId="77777777" w:rsidR="00975A7F" w:rsidRPr="0083417A" w:rsidRDefault="00975A7F"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Zulema Martínez Sánchez</w:t>
            </w:r>
          </w:p>
          <w:p w14:paraId="673B3FAA" w14:textId="77777777" w:rsidR="00975A7F" w:rsidRPr="0083417A" w:rsidRDefault="00975A7F" w:rsidP="001526FD">
            <w:pPr>
              <w:spacing w:line="360" w:lineRule="auto"/>
              <w:jc w:val="center"/>
              <w:rPr>
                <w:rFonts w:ascii="Palatino Linotype" w:hAnsi="Palatino Linotype"/>
                <w:color w:val="000000" w:themeColor="text1"/>
              </w:rPr>
            </w:pPr>
            <w:r w:rsidRPr="0083417A">
              <w:rPr>
                <w:rFonts w:ascii="Palatino Linotype" w:hAnsi="Palatino Linotype"/>
                <w:color w:val="000000" w:themeColor="text1"/>
              </w:rPr>
              <w:t>Comisionada Presidenta</w:t>
            </w:r>
          </w:p>
          <w:p w14:paraId="67064847" w14:textId="77777777" w:rsidR="00975A7F" w:rsidRPr="0083417A" w:rsidRDefault="00975A7F" w:rsidP="001526FD">
            <w:pPr>
              <w:spacing w:line="360" w:lineRule="auto"/>
              <w:jc w:val="center"/>
              <w:rPr>
                <w:rFonts w:ascii="Palatino Linotype" w:hAnsi="Palatino Linotype"/>
                <w:color w:val="000000" w:themeColor="text1"/>
              </w:rPr>
            </w:pPr>
            <w:r w:rsidRPr="0083417A">
              <w:rPr>
                <w:rFonts w:ascii="Palatino Linotype" w:hAnsi="Palatino Linotype" w:cs="Times New Roman"/>
                <w:color w:val="000000" w:themeColor="text1"/>
              </w:rPr>
              <w:t>(Rúbrica)</w:t>
            </w:r>
          </w:p>
        </w:tc>
      </w:tr>
      <w:tr w:rsidR="00975A7F" w:rsidRPr="0083417A" w14:paraId="42D9455E" w14:textId="77777777" w:rsidTr="001526FD">
        <w:trPr>
          <w:trHeight w:val="2156"/>
        </w:trPr>
        <w:tc>
          <w:tcPr>
            <w:tcW w:w="4253" w:type="dxa"/>
            <w:vAlign w:val="center"/>
          </w:tcPr>
          <w:p w14:paraId="3214FE33" w14:textId="77777777" w:rsidR="00975A7F" w:rsidRDefault="00975A7F" w:rsidP="001526FD">
            <w:pPr>
              <w:spacing w:line="360" w:lineRule="auto"/>
              <w:jc w:val="center"/>
              <w:rPr>
                <w:rFonts w:ascii="Palatino Linotype" w:hAnsi="Palatino Linotype" w:cs="Times New Roman"/>
                <w:b/>
                <w:color w:val="000000" w:themeColor="text1"/>
              </w:rPr>
            </w:pPr>
          </w:p>
          <w:p w14:paraId="32033434" w14:textId="77777777" w:rsidR="00975A7F" w:rsidRDefault="00975A7F" w:rsidP="001526FD">
            <w:pPr>
              <w:spacing w:line="360" w:lineRule="auto"/>
              <w:jc w:val="center"/>
              <w:rPr>
                <w:rFonts w:ascii="Palatino Linotype" w:hAnsi="Palatino Linotype" w:cs="Times New Roman"/>
                <w:b/>
                <w:color w:val="000000" w:themeColor="text1"/>
              </w:rPr>
            </w:pPr>
          </w:p>
          <w:p w14:paraId="3FF66D28" w14:textId="77777777" w:rsidR="00975A7F" w:rsidRPr="0083417A" w:rsidRDefault="00975A7F" w:rsidP="001526FD">
            <w:pPr>
              <w:spacing w:line="360" w:lineRule="auto"/>
              <w:jc w:val="center"/>
              <w:rPr>
                <w:rFonts w:ascii="Palatino Linotype" w:hAnsi="Palatino Linotype" w:cs="Times New Roman"/>
                <w:b/>
                <w:color w:val="000000" w:themeColor="text1"/>
              </w:rPr>
            </w:pPr>
          </w:p>
          <w:p w14:paraId="6A68C484" w14:textId="77777777" w:rsidR="00975A7F" w:rsidRPr="0083417A" w:rsidRDefault="00975A7F"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 xml:space="preserve">Eva </w:t>
            </w:r>
            <w:proofErr w:type="spellStart"/>
            <w:r w:rsidRPr="0083417A">
              <w:rPr>
                <w:rFonts w:ascii="Palatino Linotype" w:hAnsi="Palatino Linotype" w:cs="Times New Roman"/>
                <w:b/>
                <w:color w:val="000000" w:themeColor="text1"/>
              </w:rPr>
              <w:t>Abaid</w:t>
            </w:r>
            <w:proofErr w:type="spellEnd"/>
            <w:r w:rsidRPr="0083417A">
              <w:rPr>
                <w:rFonts w:ascii="Palatino Linotype" w:hAnsi="Palatino Linotype" w:cs="Times New Roman"/>
                <w:b/>
                <w:color w:val="000000" w:themeColor="text1"/>
              </w:rPr>
              <w:t xml:space="preserve"> </w:t>
            </w:r>
            <w:proofErr w:type="spellStart"/>
            <w:r w:rsidRPr="0083417A">
              <w:rPr>
                <w:rFonts w:ascii="Palatino Linotype" w:hAnsi="Palatino Linotype" w:cs="Times New Roman"/>
                <w:b/>
                <w:color w:val="000000" w:themeColor="text1"/>
              </w:rPr>
              <w:t>Yapur</w:t>
            </w:r>
            <w:proofErr w:type="spellEnd"/>
          </w:p>
          <w:p w14:paraId="5047DB90"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Comisionada</w:t>
            </w:r>
          </w:p>
          <w:p w14:paraId="6FBEF475"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0BB521D8" w14:textId="77777777" w:rsidR="00975A7F" w:rsidRDefault="00975A7F" w:rsidP="001526FD">
            <w:pPr>
              <w:spacing w:line="360" w:lineRule="auto"/>
              <w:jc w:val="center"/>
              <w:rPr>
                <w:rFonts w:ascii="Palatino Linotype" w:hAnsi="Palatino Linotype" w:cs="Times New Roman"/>
                <w:b/>
                <w:color w:val="000000" w:themeColor="text1"/>
              </w:rPr>
            </w:pPr>
          </w:p>
          <w:p w14:paraId="6BC66F32" w14:textId="77777777" w:rsidR="00975A7F" w:rsidRDefault="00975A7F" w:rsidP="001526FD">
            <w:pPr>
              <w:spacing w:line="360" w:lineRule="auto"/>
              <w:jc w:val="center"/>
              <w:rPr>
                <w:rFonts w:ascii="Palatino Linotype" w:hAnsi="Palatino Linotype" w:cs="Times New Roman"/>
                <w:b/>
                <w:color w:val="000000" w:themeColor="text1"/>
              </w:rPr>
            </w:pPr>
          </w:p>
          <w:p w14:paraId="36A4BEEF" w14:textId="77777777" w:rsidR="00975A7F" w:rsidRPr="0083417A" w:rsidRDefault="00975A7F" w:rsidP="001526FD">
            <w:pPr>
              <w:spacing w:line="360" w:lineRule="auto"/>
              <w:jc w:val="center"/>
              <w:rPr>
                <w:rFonts w:ascii="Palatino Linotype" w:hAnsi="Palatino Linotype" w:cs="Times New Roman"/>
                <w:b/>
                <w:color w:val="000000" w:themeColor="text1"/>
              </w:rPr>
            </w:pPr>
          </w:p>
          <w:p w14:paraId="3EE02054" w14:textId="77777777" w:rsidR="00975A7F" w:rsidRPr="0083417A" w:rsidRDefault="00975A7F"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José Guadalupe Luna Hernández</w:t>
            </w:r>
          </w:p>
          <w:p w14:paraId="37450D95"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6F26E983"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r>
      <w:tr w:rsidR="00975A7F" w:rsidRPr="0083417A" w14:paraId="756B6F03" w14:textId="77777777" w:rsidTr="001526FD">
        <w:trPr>
          <w:trHeight w:val="2244"/>
        </w:trPr>
        <w:tc>
          <w:tcPr>
            <w:tcW w:w="4253" w:type="dxa"/>
            <w:vAlign w:val="center"/>
          </w:tcPr>
          <w:p w14:paraId="24470DE1" w14:textId="77777777" w:rsidR="00975A7F" w:rsidRDefault="00975A7F" w:rsidP="001526FD">
            <w:pPr>
              <w:spacing w:line="360" w:lineRule="auto"/>
              <w:jc w:val="center"/>
              <w:rPr>
                <w:rFonts w:ascii="Palatino Linotype" w:hAnsi="Palatino Linotype" w:cs="Times New Roman"/>
                <w:b/>
                <w:color w:val="000000" w:themeColor="text1"/>
              </w:rPr>
            </w:pPr>
          </w:p>
          <w:p w14:paraId="693DB4B5" w14:textId="77777777" w:rsidR="00975A7F" w:rsidRDefault="00975A7F" w:rsidP="001526FD">
            <w:pPr>
              <w:spacing w:line="360" w:lineRule="auto"/>
              <w:jc w:val="center"/>
              <w:rPr>
                <w:rFonts w:ascii="Palatino Linotype" w:hAnsi="Palatino Linotype" w:cs="Times New Roman"/>
                <w:b/>
                <w:color w:val="000000" w:themeColor="text1"/>
              </w:rPr>
            </w:pPr>
          </w:p>
          <w:p w14:paraId="7F4A7471" w14:textId="77777777" w:rsidR="00975A7F" w:rsidRPr="0083417A" w:rsidRDefault="00975A7F" w:rsidP="001526FD">
            <w:pPr>
              <w:spacing w:line="360" w:lineRule="auto"/>
              <w:jc w:val="center"/>
              <w:rPr>
                <w:rFonts w:ascii="Palatino Linotype" w:hAnsi="Palatino Linotype" w:cs="Times New Roman"/>
                <w:b/>
                <w:color w:val="000000" w:themeColor="text1"/>
              </w:rPr>
            </w:pPr>
          </w:p>
          <w:p w14:paraId="54EC2556" w14:textId="77777777" w:rsidR="00975A7F" w:rsidRPr="0083417A" w:rsidRDefault="00975A7F"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Javier Martínez Cruz</w:t>
            </w:r>
          </w:p>
          <w:p w14:paraId="026141B7"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6822CB6A"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19E29BB9" w14:textId="77777777" w:rsidR="00975A7F" w:rsidRDefault="00975A7F" w:rsidP="001526FD">
            <w:pPr>
              <w:spacing w:line="360" w:lineRule="auto"/>
              <w:jc w:val="center"/>
              <w:rPr>
                <w:rFonts w:ascii="Palatino Linotype" w:hAnsi="Palatino Linotype" w:cs="Times New Roman"/>
                <w:b/>
                <w:color w:val="000000" w:themeColor="text1"/>
              </w:rPr>
            </w:pPr>
          </w:p>
          <w:p w14:paraId="66621A72" w14:textId="77777777" w:rsidR="00975A7F" w:rsidRDefault="00975A7F" w:rsidP="001526FD">
            <w:pPr>
              <w:spacing w:line="360" w:lineRule="auto"/>
              <w:jc w:val="center"/>
              <w:rPr>
                <w:rFonts w:ascii="Palatino Linotype" w:hAnsi="Palatino Linotype" w:cs="Times New Roman"/>
                <w:b/>
                <w:color w:val="000000" w:themeColor="text1"/>
              </w:rPr>
            </w:pPr>
          </w:p>
          <w:p w14:paraId="5C9D69F1" w14:textId="77777777" w:rsidR="00975A7F" w:rsidRPr="0083417A" w:rsidRDefault="00975A7F" w:rsidP="001526FD">
            <w:pPr>
              <w:spacing w:line="360" w:lineRule="auto"/>
              <w:jc w:val="center"/>
              <w:rPr>
                <w:rFonts w:ascii="Palatino Linotype" w:hAnsi="Palatino Linotype" w:cs="Times New Roman"/>
                <w:b/>
                <w:color w:val="000000" w:themeColor="text1"/>
              </w:rPr>
            </w:pPr>
          </w:p>
          <w:p w14:paraId="257CB624" w14:textId="77777777" w:rsidR="00975A7F" w:rsidRPr="0083417A" w:rsidRDefault="00975A7F" w:rsidP="001526FD">
            <w:pPr>
              <w:spacing w:line="360" w:lineRule="auto"/>
              <w:jc w:val="center"/>
              <w:rPr>
                <w:rFonts w:ascii="Palatino Linotype" w:hAnsi="Palatino Linotype"/>
                <w:b/>
                <w:color w:val="000000" w:themeColor="text1"/>
              </w:rPr>
            </w:pPr>
            <w:r w:rsidRPr="0083417A">
              <w:rPr>
                <w:rFonts w:ascii="Palatino Linotype" w:hAnsi="Palatino Linotype"/>
                <w:b/>
                <w:color w:val="000000" w:themeColor="text1"/>
              </w:rPr>
              <w:t>Luis Gustavo Parra Noriega</w:t>
            </w:r>
          </w:p>
          <w:p w14:paraId="3C6443D1" w14:textId="77777777" w:rsidR="00975A7F" w:rsidRPr="0083417A"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6D8A805D" w14:textId="5C37FB3F" w:rsidR="00975A7F" w:rsidRPr="0083417A" w:rsidRDefault="00975A7F" w:rsidP="00FE12B2">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w:t>
            </w:r>
            <w:r w:rsidR="00FE12B2">
              <w:rPr>
                <w:rFonts w:ascii="Palatino Linotype" w:hAnsi="Palatino Linotype" w:cs="Times New Roman"/>
                <w:color w:val="000000" w:themeColor="text1"/>
              </w:rPr>
              <w:t>Ausencia Justificada</w:t>
            </w:r>
            <w:r w:rsidRPr="0083417A">
              <w:rPr>
                <w:rFonts w:ascii="Palatino Linotype" w:hAnsi="Palatino Linotype" w:cs="Times New Roman"/>
                <w:color w:val="000000" w:themeColor="text1"/>
              </w:rPr>
              <w:t>)</w:t>
            </w:r>
          </w:p>
        </w:tc>
      </w:tr>
      <w:tr w:rsidR="00975A7F" w:rsidRPr="002D6F4B" w14:paraId="10220300" w14:textId="77777777" w:rsidTr="001526FD">
        <w:trPr>
          <w:trHeight w:val="1953"/>
        </w:trPr>
        <w:tc>
          <w:tcPr>
            <w:tcW w:w="9073" w:type="dxa"/>
            <w:gridSpan w:val="2"/>
            <w:vAlign w:val="center"/>
          </w:tcPr>
          <w:p w14:paraId="358EB06A" w14:textId="77777777" w:rsidR="00975A7F" w:rsidRDefault="00975A7F" w:rsidP="001526FD">
            <w:pPr>
              <w:pStyle w:val="Prrafodelista"/>
              <w:spacing w:line="360" w:lineRule="auto"/>
              <w:ind w:left="0"/>
              <w:jc w:val="both"/>
              <w:rPr>
                <w:rFonts w:ascii="Palatino Linotype" w:hAnsi="Palatino Linotype"/>
                <w:color w:val="000000" w:themeColor="text1"/>
              </w:rPr>
            </w:pPr>
          </w:p>
          <w:p w14:paraId="1DF63D49" w14:textId="77777777" w:rsidR="00975A7F" w:rsidRDefault="00975A7F" w:rsidP="001526FD">
            <w:pPr>
              <w:pStyle w:val="Prrafodelista"/>
              <w:spacing w:line="360" w:lineRule="auto"/>
              <w:ind w:left="0"/>
              <w:jc w:val="both"/>
              <w:rPr>
                <w:rFonts w:ascii="Palatino Linotype" w:hAnsi="Palatino Linotype"/>
                <w:color w:val="000000" w:themeColor="text1"/>
              </w:rPr>
            </w:pPr>
          </w:p>
          <w:p w14:paraId="0A99E13B" w14:textId="77777777" w:rsidR="00975A7F" w:rsidRPr="0083417A" w:rsidRDefault="00975A7F" w:rsidP="001526FD">
            <w:pPr>
              <w:pStyle w:val="Prrafodelista"/>
              <w:spacing w:line="360" w:lineRule="auto"/>
              <w:ind w:left="0"/>
              <w:jc w:val="both"/>
              <w:rPr>
                <w:rFonts w:ascii="Palatino Linotype" w:hAnsi="Palatino Linotype"/>
                <w:color w:val="000000" w:themeColor="text1"/>
              </w:rPr>
            </w:pPr>
          </w:p>
          <w:p w14:paraId="3E12A2C2" w14:textId="77777777" w:rsidR="00975A7F" w:rsidRPr="0083417A" w:rsidRDefault="00975A7F" w:rsidP="001526FD">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Alexis Tapia Ramírez</w:t>
            </w:r>
          </w:p>
          <w:p w14:paraId="6BFAB48E" w14:textId="77777777" w:rsidR="00975A7F" w:rsidRPr="0083417A" w:rsidRDefault="00975A7F" w:rsidP="001526F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3417A">
              <w:rPr>
                <w:rFonts w:ascii="Palatino Linotype" w:hAnsi="Palatino Linotype" w:cs="Times New Roman"/>
                <w:color w:val="000000" w:themeColor="text1"/>
              </w:rPr>
              <w:t xml:space="preserve"> del Pleno</w:t>
            </w:r>
          </w:p>
          <w:p w14:paraId="0BEDA1C0" w14:textId="77777777" w:rsidR="00975A7F" w:rsidRDefault="00975A7F" w:rsidP="001526FD">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p w14:paraId="03D9D545" w14:textId="77777777" w:rsidR="00975A7F" w:rsidRPr="0083417A" w:rsidRDefault="00975A7F" w:rsidP="001526FD">
            <w:pPr>
              <w:spacing w:line="360" w:lineRule="auto"/>
              <w:jc w:val="center"/>
              <w:rPr>
                <w:rFonts w:ascii="Palatino Linotype" w:hAnsi="Palatino Linotype" w:cs="Times New Roman"/>
                <w:color w:val="000000" w:themeColor="text1"/>
              </w:rPr>
            </w:pPr>
          </w:p>
          <w:p w14:paraId="4C624164" w14:textId="77777777" w:rsidR="00975A7F" w:rsidRDefault="00975A7F" w:rsidP="00975A7F">
            <w:pPr>
              <w:pStyle w:val="Prrafodelista"/>
              <w:spacing w:line="360" w:lineRule="auto"/>
              <w:ind w:left="0"/>
              <w:jc w:val="both"/>
              <w:rPr>
                <w:rFonts w:ascii="Palatino Linotype" w:hAnsi="Palatino Linotype" w:cs="Arial"/>
                <w:color w:val="000000" w:themeColor="text1"/>
              </w:rPr>
            </w:pPr>
          </w:p>
          <w:p w14:paraId="70737291" w14:textId="77777777" w:rsidR="00975A7F" w:rsidRDefault="00975A7F" w:rsidP="00975A7F">
            <w:pPr>
              <w:pStyle w:val="Prrafodelista"/>
              <w:spacing w:line="360" w:lineRule="auto"/>
              <w:ind w:left="0"/>
              <w:jc w:val="both"/>
              <w:rPr>
                <w:rFonts w:ascii="Palatino Linotype" w:hAnsi="Palatino Linotype" w:cs="Arial"/>
                <w:color w:val="000000" w:themeColor="text1"/>
              </w:rPr>
            </w:pPr>
          </w:p>
          <w:p w14:paraId="36630776" w14:textId="0BDF61A4" w:rsidR="00975A7F" w:rsidRPr="002D6F4B" w:rsidRDefault="00975A7F" w:rsidP="00975A7F">
            <w:pPr>
              <w:pStyle w:val="Prrafodelista"/>
              <w:spacing w:line="360" w:lineRule="auto"/>
              <w:ind w:left="0"/>
              <w:jc w:val="both"/>
              <w:rPr>
                <w:rFonts w:ascii="Palatino Linotype" w:hAnsi="Palatino Linotype"/>
                <w:color w:val="000000" w:themeColor="text1"/>
              </w:rPr>
            </w:pPr>
            <w:r w:rsidRPr="0083417A">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veintiocho</w:t>
            </w:r>
            <w:r w:rsidRPr="0083417A">
              <w:rPr>
                <w:rFonts w:ascii="Palatino Linotype" w:hAnsi="Palatino Linotype" w:cs="Arial"/>
                <w:color w:val="000000" w:themeColor="text1"/>
              </w:rPr>
              <w:t xml:space="preserve"> (2</w:t>
            </w:r>
            <w:r>
              <w:rPr>
                <w:rFonts w:ascii="Palatino Linotype" w:hAnsi="Palatino Linotype" w:cs="Arial"/>
                <w:color w:val="000000" w:themeColor="text1"/>
              </w:rPr>
              <w:t>8</w:t>
            </w:r>
            <w:r w:rsidRPr="0083417A">
              <w:rPr>
                <w:rFonts w:ascii="Palatino Linotype" w:hAnsi="Palatino Linotype" w:cs="Arial"/>
                <w:color w:val="000000" w:themeColor="text1"/>
              </w:rPr>
              <w:t xml:space="preserve">) de </w:t>
            </w:r>
            <w:r>
              <w:rPr>
                <w:rFonts w:ascii="Palatino Linotype" w:hAnsi="Palatino Linotype" w:cs="Arial"/>
                <w:color w:val="000000" w:themeColor="text1"/>
              </w:rPr>
              <w:t>noviembre</w:t>
            </w:r>
            <w:r w:rsidRPr="0083417A">
              <w:rPr>
                <w:rFonts w:ascii="Palatino Linotype" w:hAnsi="Palatino Linotype" w:cs="Arial"/>
                <w:color w:val="000000" w:themeColor="text1"/>
              </w:rPr>
              <w:t xml:space="preserve"> de dos mil dieciocho emitida en el recurso de revisión </w:t>
            </w:r>
            <w:r w:rsidRPr="0083417A">
              <w:rPr>
                <w:rFonts w:ascii="Palatino Linotype" w:hAnsi="Palatino Linotype" w:cs="Arial"/>
                <w:b/>
                <w:bCs/>
                <w:color w:val="000000" w:themeColor="text1"/>
                <w:lang w:eastAsia="es-MX"/>
              </w:rPr>
              <w:t>03</w:t>
            </w:r>
            <w:r>
              <w:rPr>
                <w:rFonts w:ascii="Palatino Linotype" w:hAnsi="Palatino Linotype" w:cs="Arial"/>
                <w:b/>
                <w:bCs/>
                <w:color w:val="000000" w:themeColor="text1"/>
                <w:lang w:eastAsia="es-MX"/>
              </w:rPr>
              <w:t>623</w:t>
            </w:r>
            <w:r w:rsidRPr="0083417A">
              <w:rPr>
                <w:rFonts w:ascii="Palatino Linotype" w:hAnsi="Palatino Linotype" w:cs="Arial"/>
                <w:b/>
                <w:bCs/>
                <w:color w:val="000000" w:themeColor="text1"/>
                <w:lang w:eastAsia="es-MX"/>
              </w:rPr>
              <w:t>/INFOEM/IP/RR/2018</w:t>
            </w:r>
            <w:r w:rsidRPr="0083417A">
              <w:rPr>
                <w:rFonts w:ascii="Palatino Linotype" w:hAnsi="Palatino Linotype" w:cs="Arial"/>
                <w:color w:val="000000" w:themeColor="text1"/>
              </w:rPr>
              <w:t>.</w:t>
            </w:r>
          </w:p>
        </w:tc>
      </w:tr>
    </w:tbl>
    <w:p w14:paraId="09D5B693" w14:textId="0DA69E67" w:rsidR="00BB5CA9" w:rsidRPr="003D5C82" w:rsidRDefault="00BB5CA9" w:rsidP="00975A7F">
      <w:pPr>
        <w:spacing w:line="360" w:lineRule="auto"/>
        <w:ind w:firstLine="1"/>
        <w:jc w:val="both"/>
        <w:rPr>
          <w:rFonts w:ascii="Palatino Linotype" w:eastAsia="Calibri" w:hAnsi="Palatino Linotype" w:cs="Times New Roman"/>
          <w:lang w:val="es-ES" w:eastAsia="en-US"/>
        </w:rPr>
      </w:pPr>
    </w:p>
    <w:sectPr w:rsidR="00BB5CA9" w:rsidRPr="003D5C82"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9E1E" w14:textId="77777777" w:rsidR="004B430E" w:rsidRDefault="004B430E" w:rsidP="00587366">
      <w:r>
        <w:separator/>
      </w:r>
    </w:p>
  </w:endnote>
  <w:endnote w:type="continuationSeparator" w:id="0">
    <w:p w14:paraId="429AFD04" w14:textId="77777777" w:rsidR="004B430E" w:rsidRDefault="004B43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1F1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1F1D">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1F1D" w:rsidRPr="00C61F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1F1D" w:rsidRPr="00C61F1D">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22CE" w14:textId="77777777" w:rsidR="004B430E" w:rsidRDefault="004B430E" w:rsidP="00587366">
      <w:r>
        <w:separator/>
      </w:r>
    </w:p>
  </w:footnote>
  <w:footnote w:type="continuationSeparator" w:id="0">
    <w:p w14:paraId="7B24F48B" w14:textId="77777777" w:rsidR="004B430E" w:rsidRDefault="004B430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56B89915" w:rsidR="009C08E7" w:rsidRPr="00674A46" w:rsidRDefault="000B7113"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03623</w:t>
          </w:r>
          <w:r w:rsidR="009C08E7" w:rsidRPr="00903870">
            <w:rPr>
              <w:rFonts w:ascii="Palatino Linotype" w:hAnsi="Palatino Linotype" w:cs="Arial"/>
              <w:b/>
              <w:bCs/>
              <w:sz w:val="22"/>
              <w:szCs w:val="22"/>
              <w:lang w:eastAsia="es-MX"/>
            </w:rPr>
            <w:t>/INFOEM/IP/RR/2018</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04E618BF" w:rsidR="009C08E7" w:rsidRPr="00B75F20" w:rsidRDefault="000B7113" w:rsidP="001A0A78">
          <w:pPr>
            <w:pStyle w:val="Encabezado"/>
            <w:jc w:val="both"/>
            <w:rPr>
              <w:rFonts w:ascii="Palatino Linotype" w:hAnsi="Palatino Linotype"/>
              <w:b/>
              <w:sz w:val="22"/>
              <w:szCs w:val="22"/>
            </w:rPr>
          </w:pPr>
          <w:r>
            <w:rPr>
              <w:rFonts w:ascii="Palatino Linotype" w:hAnsi="Palatino Linotype"/>
              <w:b/>
              <w:bCs/>
              <w:color w:val="000000"/>
              <w:sz w:val="22"/>
              <w:szCs w:val="22"/>
            </w:rPr>
            <w:t>Ayuntamiento de Tultitlán</w:t>
          </w:r>
          <w:r w:rsidR="009C08E7">
            <w:rPr>
              <w:rFonts w:ascii="Palatino Linotype" w:hAnsi="Palatino Linotype"/>
              <w:b/>
              <w:bCs/>
              <w:color w:val="000000"/>
              <w:sz w:val="22"/>
              <w:szCs w:val="22"/>
            </w:rPr>
            <w:t xml:space="preserve"> </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4012B38A" w:rsidR="009C08E7" w:rsidRPr="00674A46" w:rsidRDefault="000B7113" w:rsidP="004D71C0">
          <w:pPr>
            <w:pStyle w:val="Encabezado"/>
            <w:rPr>
              <w:rFonts w:ascii="Palatino Linotype" w:hAnsi="Palatino Linotype"/>
              <w:b/>
              <w:sz w:val="22"/>
              <w:szCs w:val="22"/>
            </w:rPr>
          </w:pPr>
          <w:r>
            <w:rPr>
              <w:rFonts w:ascii="Palatino Linotype" w:hAnsi="Palatino Linotype" w:cs="Arial"/>
              <w:b/>
              <w:bCs/>
              <w:sz w:val="22"/>
              <w:szCs w:val="22"/>
              <w:lang w:eastAsia="es-MX"/>
            </w:rPr>
            <w:t>03623</w:t>
          </w:r>
          <w:r w:rsidR="009C08E7" w:rsidRPr="00903870">
            <w:rPr>
              <w:rFonts w:ascii="Palatino Linotype" w:hAnsi="Palatino Linotype" w:cs="Arial"/>
              <w:b/>
              <w:bCs/>
              <w:sz w:val="22"/>
              <w:szCs w:val="22"/>
              <w:lang w:eastAsia="es-MX"/>
            </w:rPr>
            <w:t>/INFOEM/IP/RR/2018</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5E39C4C6" w:rsidR="009C08E7" w:rsidRPr="00B75F20" w:rsidRDefault="000B387E" w:rsidP="0058757A">
          <w:pPr>
            <w:pStyle w:val="Encabezado"/>
            <w:rPr>
              <w:rFonts w:ascii="Palatino Linotype" w:hAnsi="Palatino Linotype"/>
              <w:b/>
              <w:sz w:val="22"/>
              <w:szCs w:val="22"/>
            </w:rPr>
          </w:pPr>
          <w:r w:rsidRPr="000B387E">
            <w:rPr>
              <w:rFonts w:ascii="Palatino Linotype" w:hAnsi="Palatino Linotype"/>
              <w:b/>
              <w:sz w:val="22"/>
              <w:szCs w:val="22"/>
              <w:highlight w:val="black"/>
            </w:rPr>
            <w:t>----------------------------------------------</w:t>
          </w:r>
          <w:r w:rsidR="009C08E7" w:rsidRPr="001A0A78">
            <w:rPr>
              <w:rFonts w:ascii="Palatino Linotype" w:hAnsi="Palatino Linotype"/>
              <w:b/>
              <w:sz w:val="22"/>
              <w:szCs w:val="22"/>
            </w:rPr>
            <w:t xml:space="preserve"> </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77473DFD" w:rsidR="009C08E7" w:rsidRPr="00674A46" w:rsidRDefault="000B7113" w:rsidP="000B7113">
          <w:pPr>
            <w:pStyle w:val="Encabezado"/>
            <w:jc w:val="both"/>
            <w:rPr>
              <w:rFonts w:ascii="Palatino Linotype" w:hAnsi="Palatino Linotype"/>
              <w:b/>
              <w:sz w:val="22"/>
              <w:szCs w:val="22"/>
            </w:rPr>
          </w:pPr>
          <w:r>
            <w:rPr>
              <w:rFonts w:ascii="Palatino Linotype" w:hAnsi="Palatino Linotype"/>
              <w:b/>
              <w:bCs/>
              <w:color w:val="000000"/>
              <w:sz w:val="22"/>
              <w:szCs w:val="22"/>
            </w:rPr>
            <w:t>Ayuntamiento de Tultitlán</w:t>
          </w:r>
          <w:r w:rsidR="009C08E7">
            <w:rPr>
              <w:rFonts w:ascii="Palatino Linotype" w:hAnsi="Palatino Linotype"/>
              <w:b/>
              <w:bCs/>
              <w:color w:val="000000"/>
              <w:sz w:val="22"/>
              <w:szCs w:val="22"/>
            </w:rPr>
            <w:t xml:space="preserve"> </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5">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2"/>
  </w:num>
  <w:num w:numId="2">
    <w:abstractNumId w:val="11"/>
  </w:num>
  <w:num w:numId="3">
    <w:abstractNumId w:val="32"/>
  </w:num>
  <w:num w:numId="4">
    <w:abstractNumId w:val="19"/>
  </w:num>
  <w:num w:numId="5">
    <w:abstractNumId w:val="38"/>
  </w:num>
  <w:num w:numId="6">
    <w:abstractNumId w:val="18"/>
  </w:num>
  <w:num w:numId="7">
    <w:abstractNumId w:val="33"/>
  </w:num>
  <w:num w:numId="8">
    <w:abstractNumId w:val="39"/>
  </w:num>
  <w:num w:numId="9">
    <w:abstractNumId w:val="34"/>
  </w:num>
  <w:num w:numId="10">
    <w:abstractNumId w:val="1"/>
  </w:num>
  <w:num w:numId="11">
    <w:abstractNumId w:val="6"/>
  </w:num>
  <w:num w:numId="12">
    <w:abstractNumId w:val="31"/>
  </w:num>
  <w:num w:numId="13">
    <w:abstractNumId w:val="7"/>
  </w:num>
  <w:num w:numId="14">
    <w:abstractNumId w:val="36"/>
  </w:num>
  <w:num w:numId="15">
    <w:abstractNumId w:val="13"/>
  </w:num>
  <w:num w:numId="16">
    <w:abstractNumId w:val="35"/>
  </w:num>
  <w:num w:numId="17">
    <w:abstractNumId w:val="27"/>
  </w:num>
  <w:num w:numId="18">
    <w:abstractNumId w:val="21"/>
  </w:num>
  <w:num w:numId="19">
    <w:abstractNumId w:val="30"/>
  </w:num>
  <w:num w:numId="20">
    <w:abstractNumId w:val="37"/>
  </w:num>
  <w:num w:numId="21">
    <w:abstractNumId w:val="9"/>
  </w:num>
  <w:num w:numId="22">
    <w:abstractNumId w:val="10"/>
  </w:num>
  <w:num w:numId="23">
    <w:abstractNumId w:val="2"/>
  </w:num>
  <w:num w:numId="24">
    <w:abstractNumId w:val="25"/>
  </w:num>
  <w:num w:numId="25">
    <w:abstractNumId w:val="24"/>
  </w:num>
  <w:num w:numId="26">
    <w:abstractNumId w:val="42"/>
  </w:num>
  <w:num w:numId="27">
    <w:abstractNumId w:val="5"/>
  </w:num>
  <w:num w:numId="28">
    <w:abstractNumId w:val="29"/>
  </w:num>
  <w:num w:numId="29">
    <w:abstractNumId w:val="28"/>
  </w:num>
  <w:num w:numId="30">
    <w:abstractNumId w:val="8"/>
  </w:num>
  <w:num w:numId="31">
    <w:abstractNumId w:val="3"/>
  </w:num>
  <w:num w:numId="32">
    <w:abstractNumId w:val="14"/>
  </w:num>
  <w:num w:numId="33">
    <w:abstractNumId w:val="0"/>
  </w:num>
  <w:num w:numId="34">
    <w:abstractNumId w:val="26"/>
  </w:num>
  <w:num w:numId="35">
    <w:abstractNumId w:val="4"/>
  </w:num>
  <w:num w:numId="36">
    <w:abstractNumId w:val="43"/>
  </w:num>
  <w:num w:numId="37">
    <w:abstractNumId w:val="44"/>
  </w:num>
  <w:num w:numId="38">
    <w:abstractNumId w:val="16"/>
  </w:num>
  <w:num w:numId="39">
    <w:abstractNumId w:val="15"/>
  </w:num>
  <w:num w:numId="40">
    <w:abstractNumId w:val="40"/>
  </w:num>
  <w:num w:numId="41">
    <w:abstractNumId w:val="17"/>
  </w:num>
  <w:num w:numId="42">
    <w:abstractNumId w:val="20"/>
  </w:num>
  <w:num w:numId="43">
    <w:abstractNumId w:val="22"/>
  </w:num>
  <w:num w:numId="44">
    <w:abstractNumId w:val="41"/>
  </w:num>
  <w:num w:numId="4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7605E"/>
    <w:rsid w:val="000800AC"/>
    <w:rsid w:val="0008230A"/>
    <w:rsid w:val="00082D11"/>
    <w:rsid w:val="00082F81"/>
    <w:rsid w:val="00084E04"/>
    <w:rsid w:val="0008542A"/>
    <w:rsid w:val="00086D80"/>
    <w:rsid w:val="00090D6F"/>
    <w:rsid w:val="000A24C0"/>
    <w:rsid w:val="000A3F90"/>
    <w:rsid w:val="000A4E44"/>
    <w:rsid w:val="000A5CBA"/>
    <w:rsid w:val="000A77ED"/>
    <w:rsid w:val="000B0370"/>
    <w:rsid w:val="000B0A5E"/>
    <w:rsid w:val="000B387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47A"/>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77C"/>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430E"/>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2E95"/>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29E"/>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3244"/>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412"/>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A7F"/>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6BD2"/>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1F1D"/>
    <w:rsid w:val="00C6220B"/>
    <w:rsid w:val="00C63CF2"/>
    <w:rsid w:val="00C648FC"/>
    <w:rsid w:val="00C663BE"/>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4A91"/>
    <w:rsid w:val="00DE53D0"/>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49D6"/>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CBE"/>
    <w:rsid w:val="00FD7EFE"/>
    <w:rsid w:val="00FE12B2"/>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D3AA-4123-4447-8FEC-4AF8EDC1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4560</Words>
  <Characters>25085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2018-12-04T02:18:00Z</cp:lastPrinted>
  <dcterms:created xsi:type="dcterms:W3CDTF">2018-11-22T20:54:00Z</dcterms:created>
  <dcterms:modified xsi:type="dcterms:W3CDTF">2019-01-16T19:31:00Z</dcterms:modified>
</cp:coreProperties>
</file>