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4D6786"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D67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F55C44" w:rsidRPr="004D6786">
        <w:rPr>
          <w:rFonts w:ascii="Palatino Linotype" w:eastAsia="Times New Roman" w:hAnsi="Palatino Linotype" w:cs="Arial"/>
          <w:color w:val="000000"/>
          <w:sz w:val="24"/>
          <w:szCs w:val="24"/>
          <w:lang w:eastAsia="es-MX"/>
        </w:rPr>
        <w:t>a veintiocho de noviembre de dos mil dieciocho.</w:t>
      </w:r>
    </w:p>
    <w:p w:rsidR="006168E4" w:rsidRPr="004D6786"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Pr="004D6786" w:rsidRDefault="006168E4" w:rsidP="00844569">
      <w:pPr>
        <w:tabs>
          <w:tab w:val="left" w:pos="1701"/>
        </w:tabs>
        <w:spacing w:before="240" w:line="360" w:lineRule="auto"/>
        <w:jc w:val="both"/>
        <w:rPr>
          <w:rFonts w:ascii="Palatino Linotype" w:hAnsi="Palatino Linotype" w:cs="Arial"/>
          <w:sz w:val="24"/>
          <w:szCs w:val="24"/>
        </w:rPr>
      </w:pPr>
      <w:r w:rsidRPr="004D6786">
        <w:rPr>
          <w:rFonts w:ascii="Palatino Linotype" w:hAnsi="Palatino Linotype" w:cs="Arial"/>
          <w:b/>
          <w:sz w:val="24"/>
          <w:szCs w:val="24"/>
        </w:rPr>
        <w:t>VISTO</w:t>
      </w:r>
      <w:r w:rsidRPr="004D6786">
        <w:rPr>
          <w:rFonts w:ascii="Palatino Linotype" w:hAnsi="Palatino Linotype" w:cs="Arial"/>
          <w:sz w:val="24"/>
          <w:szCs w:val="24"/>
        </w:rPr>
        <w:t xml:space="preserve"> el expediente electrónico formado con motivo del recurso de revisión número </w:t>
      </w:r>
      <w:r w:rsidR="00CE2ADF" w:rsidRPr="004D6786">
        <w:rPr>
          <w:rFonts w:ascii="Palatino Linotype" w:hAnsi="Palatino Linotype" w:cs="Arial"/>
          <w:b/>
          <w:bCs/>
          <w:sz w:val="24"/>
          <w:szCs w:val="24"/>
          <w:lang w:eastAsia="es-MX"/>
        </w:rPr>
        <w:t>0</w:t>
      </w:r>
      <w:r w:rsidR="000A1C07" w:rsidRPr="004D6786">
        <w:rPr>
          <w:rFonts w:ascii="Palatino Linotype" w:hAnsi="Palatino Linotype" w:cs="Arial"/>
          <w:b/>
          <w:bCs/>
          <w:sz w:val="24"/>
          <w:szCs w:val="24"/>
          <w:lang w:eastAsia="es-MX"/>
        </w:rPr>
        <w:t>3650</w:t>
      </w:r>
      <w:r w:rsidR="00F403EA" w:rsidRPr="004D6786">
        <w:rPr>
          <w:rFonts w:ascii="Palatino Linotype" w:hAnsi="Palatino Linotype" w:cs="Arial"/>
          <w:b/>
          <w:bCs/>
          <w:sz w:val="24"/>
          <w:szCs w:val="24"/>
          <w:lang w:eastAsia="es-MX"/>
        </w:rPr>
        <w:t>/</w:t>
      </w:r>
      <w:r w:rsidR="00F51E44" w:rsidRPr="004D6786">
        <w:rPr>
          <w:rFonts w:ascii="Palatino Linotype" w:hAnsi="Palatino Linotype" w:cs="Arial"/>
          <w:b/>
          <w:bCs/>
          <w:sz w:val="24"/>
          <w:szCs w:val="24"/>
          <w:lang w:eastAsia="es-MX"/>
        </w:rPr>
        <w:t>INFOEM/IP/RR/2018</w:t>
      </w:r>
      <w:r w:rsidRPr="004D6786">
        <w:rPr>
          <w:rFonts w:ascii="Palatino Linotype" w:hAnsi="Palatino Linotype" w:cs="Arial"/>
          <w:sz w:val="24"/>
          <w:szCs w:val="24"/>
        </w:rPr>
        <w:t xml:space="preserve">, </w:t>
      </w:r>
      <w:r w:rsidR="00F51E44" w:rsidRPr="004D6786">
        <w:rPr>
          <w:rFonts w:ascii="Palatino Linotype" w:hAnsi="Palatino Linotype" w:cs="Arial"/>
          <w:sz w:val="24"/>
          <w:szCs w:val="24"/>
        </w:rPr>
        <w:t xml:space="preserve">interpuesto por </w:t>
      </w:r>
      <w:r w:rsidR="00C87B2F" w:rsidRPr="004D6786">
        <w:rPr>
          <w:rFonts w:ascii="Palatino Linotype" w:hAnsi="Palatino Linotype" w:cs="Arial"/>
          <w:sz w:val="24"/>
          <w:szCs w:val="24"/>
        </w:rPr>
        <w:t>e</w:t>
      </w:r>
      <w:r w:rsidR="00F51E44" w:rsidRPr="004D6786">
        <w:rPr>
          <w:rFonts w:ascii="Palatino Linotype" w:hAnsi="Palatino Linotype" w:cs="Arial"/>
          <w:sz w:val="24"/>
          <w:szCs w:val="24"/>
        </w:rPr>
        <w:t>l</w:t>
      </w:r>
      <w:r w:rsidRPr="004D6786">
        <w:rPr>
          <w:rFonts w:ascii="Palatino Linotype" w:hAnsi="Palatino Linotype" w:cs="Arial"/>
          <w:sz w:val="24"/>
          <w:szCs w:val="24"/>
        </w:rPr>
        <w:t xml:space="preserve"> </w:t>
      </w:r>
      <w:r w:rsidRPr="004D6786">
        <w:rPr>
          <w:rFonts w:ascii="Palatino Linotype" w:hAnsi="Palatino Linotype" w:cs="Arial"/>
          <w:b/>
          <w:sz w:val="24"/>
          <w:szCs w:val="24"/>
        </w:rPr>
        <w:t xml:space="preserve">C. </w:t>
      </w:r>
      <w:r w:rsidR="000C0E40">
        <w:rPr>
          <w:rFonts w:ascii="Palatino Linotype" w:hAnsi="Palatino Linotype" w:cs="Arial"/>
          <w:b/>
          <w:sz w:val="24"/>
          <w:szCs w:val="24"/>
        </w:rPr>
        <w:t>XXXXXXXXXXXXXXXXXX</w:t>
      </w:r>
      <w:r w:rsidR="006B26E3" w:rsidRPr="004D6786">
        <w:rPr>
          <w:rFonts w:ascii="Palatino Linotype" w:hAnsi="Palatino Linotype" w:cs="Arial"/>
          <w:b/>
          <w:sz w:val="24"/>
          <w:szCs w:val="24"/>
        </w:rPr>
        <w:t>,</w:t>
      </w:r>
      <w:r w:rsidR="00D06CA0" w:rsidRPr="004D6786">
        <w:rPr>
          <w:rFonts w:ascii="Palatino Linotype" w:hAnsi="Palatino Linotype" w:cs="Arial"/>
          <w:b/>
          <w:sz w:val="24"/>
          <w:szCs w:val="24"/>
        </w:rPr>
        <w:t xml:space="preserve"> </w:t>
      </w:r>
      <w:r w:rsidRPr="004D6786">
        <w:rPr>
          <w:rFonts w:ascii="Palatino Linotype" w:hAnsi="Palatino Linotype" w:cs="Arial"/>
          <w:sz w:val="24"/>
          <w:szCs w:val="24"/>
        </w:rPr>
        <w:t xml:space="preserve">en lo sucesivo </w:t>
      </w:r>
      <w:r w:rsidR="000A1C07" w:rsidRPr="004D6786">
        <w:rPr>
          <w:rFonts w:ascii="Palatino Linotype" w:hAnsi="Palatino Linotype" w:cs="Arial"/>
          <w:b/>
          <w:sz w:val="24"/>
          <w:szCs w:val="24"/>
        </w:rPr>
        <w:t>La</w:t>
      </w:r>
      <w:r w:rsidR="00952219" w:rsidRPr="004D6786">
        <w:rPr>
          <w:rFonts w:ascii="Palatino Linotype" w:hAnsi="Palatino Linotype" w:cs="Arial"/>
          <w:b/>
          <w:sz w:val="24"/>
          <w:szCs w:val="24"/>
        </w:rPr>
        <w:t xml:space="preserve"> </w:t>
      </w:r>
      <w:r w:rsidRPr="004D6786">
        <w:rPr>
          <w:rFonts w:ascii="Palatino Linotype" w:hAnsi="Palatino Linotype" w:cs="Arial"/>
          <w:b/>
          <w:sz w:val="24"/>
          <w:szCs w:val="24"/>
        </w:rPr>
        <w:t>Recurrente</w:t>
      </w:r>
      <w:r w:rsidRPr="004D6786">
        <w:rPr>
          <w:rFonts w:ascii="Palatino Linotype" w:hAnsi="Palatino Linotype" w:cs="Arial"/>
          <w:sz w:val="24"/>
          <w:szCs w:val="24"/>
        </w:rPr>
        <w:t>, en contra de la respuesta de</w:t>
      </w:r>
      <w:r w:rsidR="00F847C1" w:rsidRPr="004D6786">
        <w:rPr>
          <w:rFonts w:ascii="Palatino Linotype" w:hAnsi="Palatino Linotype" w:cs="Arial"/>
          <w:sz w:val="24"/>
          <w:szCs w:val="24"/>
        </w:rPr>
        <w:t xml:space="preserve">l </w:t>
      </w:r>
      <w:r w:rsidR="000A1C07" w:rsidRPr="004D6786">
        <w:rPr>
          <w:rFonts w:ascii="Palatino Linotype" w:hAnsi="Palatino Linotype" w:cs="Arial"/>
          <w:b/>
          <w:sz w:val="24"/>
          <w:szCs w:val="24"/>
        </w:rPr>
        <w:t>Ayuntamiento de Cuautitlán Izcalli</w:t>
      </w:r>
      <w:r w:rsidRPr="004D6786">
        <w:rPr>
          <w:rFonts w:ascii="Palatino Linotype" w:hAnsi="Palatino Linotype" w:cs="Arial"/>
          <w:sz w:val="24"/>
          <w:szCs w:val="24"/>
        </w:rPr>
        <w:t>, en lo subsecuente</w:t>
      </w:r>
      <w:r w:rsidRPr="004D6786">
        <w:rPr>
          <w:rFonts w:ascii="Palatino Linotype" w:hAnsi="Palatino Linotype" w:cs="Arial"/>
          <w:b/>
          <w:sz w:val="24"/>
          <w:szCs w:val="24"/>
        </w:rPr>
        <w:t xml:space="preserve"> El Sujeto Obligado, </w:t>
      </w:r>
      <w:r w:rsidRPr="004D6786">
        <w:rPr>
          <w:rFonts w:ascii="Palatino Linotype" w:hAnsi="Palatino Linotype" w:cs="Arial"/>
          <w:sz w:val="24"/>
          <w:szCs w:val="24"/>
        </w:rPr>
        <w:t>se procede a dictar la presente resolución.</w:t>
      </w:r>
    </w:p>
    <w:p w:rsidR="006168E4" w:rsidRPr="004D6786" w:rsidRDefault="006168E4" w:rsidP="00844569">
      <w:pPr>
        <w:tabs>
          <w:tab w:val="left" w:pos="1701"/>
        </w:tabs>
        <w:spacing w:before="240" w:line="360" w:lineRule="auto"/>
        <w:jc w:val="both"/>
        <w:rPr>
          <w:rFonts w:ascii="Palatino Linotype" w:hAnsi="Palatino Linotype" w:cs="Arial"/>
          <w:sz w:val="24"/>
          <w:szCs w:val="24"/>
        </w:rPr>
      </w:pPr>
    </w:p>
    <w:p w:rsidR="006168E4" w:rsidRPr="004D6786" w:rsidRDefault="006168E4" w:rsidP="00844569">
      <w:pPr>
        <w:spacing w:before="240" w:after="240" w:line="360" w:lineRule="auto"/>
        <w:jc w:val="center"/>
        <w:rPr>
          <w:rFonts w:ascii="Palatino Linotype" w:hAnsi="Palatino Linotype"/>
          <w:b/>
          <w:sz w:val="28"/>
        </w:rPr>
      </w:pPr>
      <w:r w:rsidRPr="004D6786">
        <w:rPr>
          <w:rFonts w:ascii="Palatino Linotype" w:hAnsi="Palatino Linotype"/>
          <w:b/>
          <w:sz w:val="28"/>
        </w:rPr>
        <w:t>A N T E C E D E N T E S   D E L   A S U N T O</w:t>
      </w:r>
    </w:p>
    <w:p w:rsidR="006168E4" w:rsidRPr="004D6786" w:rsidRDefault="006168E4" w:rsidP="00844569">
      <w:pPr>
        <w:spacing w:before="240" w:after="240" w:line="360" w:lineRule="auto"/>
        <w:jc w:val="both"/>
        <w:rPr>
          <w:rFonts w:ascii="Palatino Linotype" w:hAnsi="Palatino Linotype"/>
        </w:rPr>
      </w:pPr>
      <w:r w:rsidRPr="004D6786">
        <w:rPr>
          <w:rFonts w:ascii="Palatino Linotype" w:hAnsi="Palatino Linotype" w:cs="Arial"/>
          <w:b/>
          <w:sz w:val="28"/>
        </w:rPr>
        <w:t>PRIMERO.</w:t>
      </w:r>
      <w:r w:rsidRPr="004D6786">
        <w:rPr>
          <w:rFonts w:ascii="Palatino Linotype" w:hAnsi="Palatino Linotype" w:cs="Arial"/>
        </w:rPr>
        <w:t xml:space="preserve"> </w:t>
      </w:r>
      <w:r w:rsidRPr="004D6786">
        <w:rPr>
          <w:rFonts w:ascii="Palatino Linotype" w:hAnsi="Palatino Linotype"/>
          <w:b/>
          <w:sz w:val="28"/>
          <w:szCs w:val="28"/>
        </w:rPr>
        <w:t>De la Solicitud de Información.</w:t>
      </w:r>
    </w:p>
    <w:p w:rsidR="006168E4" w:rsidRPr="004D6786" w:rsidRDefault="006168E4" w:rsidP="00844569">
      <w:pPr>
        <w:spacing w:before="240" w:line="360" w:lineRule="auto"/>
        <w:jc w:val="both"/>
        <w:rPr>
          <w:rFonts w:ascii="Palatino Linotype" w:hAnsi="Palatino Linotype" w:cs="Arial"/>
          <w:sz w:val="24"/>
          <w:szCs w:val="24"/>
        </w:rPr>
      </w:pPr>
      <w:r w:rsidRPr="004D6786">
        <w:rPr>
          <w:rFonts w:ascii="Palatino Linotype" w:hAnsi="Palatino Linotype" w:cs="Arial"/>
          <w:sz w:val="24"/>
        </w:rPr>
        <w:t>Con fecha</w:t>
      </w:r>
      <w:r w:rsidR="00A33D8F" w:rsidRPr="004D6786">
        <w:rPr>
          <w:rFonts w:ascii="Palatino Linotype" w:hAnsi="Palatino Linotype" w:cs="Arial"/>
          <w:sz w:val="24"/>
        </w:rPr>
        <w:t xml:space="preserve"> </w:t>
      </w:r>
      <w:r w:rsidR="00BA603F" w:rsidRPr="004D6786">
        <w:rPr>
          <w:rFonts w:ascii="Palatino Linotype" w:hAnsi="Palatino Linotype" w:cs="Arial"/>
          <w:sz w:val="24"/>
        </w:rPr>
        <w:t xml:space="preserve">cinco de septiembre de </w:t>
      </w:r>
      <w:r w:rsidR="00F51E44" w:rsidRPr="004D6786">
        <w:rPr>
          <w:rFonts w:ascii="Palatino Linotype" w:hAnsi="Palatino Linotype" w:cs="Arial"/>
          <w:sz w:val="24"/>
        </w:rPr>
        <w:t>dos mil dieciocho</w:t>
      </w:r>
      <w:r w:rsidRPr="004D6786">
        <w:rPr>
          <w:rFonts w:ascii="Palatino Linotype" w:hAnsi="Palatino Linotype" w:cs="Arial"/>
          <w:sz w:val="24"/>
        </w:rPr>
        <w:t xml:space="preserve">, </w:t>
      </w:r>
      <w:r w:rsidR="00BA603F" w:rsidRPr="004D6786">
        <w:rPr>
          <w:rFonts w:ascii="Palatino Linotype" w:hAnsi="Palatino Linotype" w:cs="Arial"/>
          <w:b/>
          <w:sz w:val="24"/>
        </w:rPr>
        <w:t>La</w:t>
      </w:r>
      <w:r w:rsidRPr="004D6786">
        <w:rPr>
          <w:rFonts w:ascii="Palatino Linotype" w:hAnsi="Palatino Linotype" w:cs="Arial"/>
          <w:b/>
          <w:sz w:val="24"/>
        </w:rPr>
        <w:t xml:space="preserve"> Recurrente</w:t>
      </w:r>
      <w:r w:rsidRPr="004D6786">
        <w:rPr>
          <w:rFonts w:ascii="Palatino Linotype" w:hAnsi="Palatino Linotype" w:cs="Arial"/>
          <w:sz w:val="24"/>
        </w:rPr>
        <w:t>, presentó a través del Sistema de Acceso a la Información Mexiquense (</w:t>
      </w:r>
      <w:r w:rsidRPr="004D6786">
        <w:rPr>
          <w:rFonts w:ascii="Palatino Linotype" w:hAnsi="Palatino Linotype" w:cs="Arial"/>
          <w:b/>
          <w:sz w:val="24"/>
        </w:rPr>
        <w:t>SAIMEX)</w:t>
      </w:r>
      <w:r w:rsidRPr="004D6786">
        <w:rPr>
          <w:rFonts w:ascii="Palatino Linotype" w:hAnsi="Palatino Linotype" w:cs="Arial"/>
          <w:sz w:val="24"/>
        </w:rPr>
        <w:t xml:space="preserve"> ante </w:t>
      </w:r>
      <w:r w:rsidRPr="004D6786">
        <w:rPr>
          <w:rFonts w:ascii="Palatino Linotype" w:hAnsi="Palatino Linotype" w:cs="Arial"/>
          <w:b/>
          <w:sz w:val="24"/>
        </w:rPr>
        <w:t>El Sujeto Obligado</w:t>
      </w:r>
      <w:r w:rsidRPr="004D6786">
        <w:rPr>
          <w:rFonts w:ascii="Palatino Linotype" w:hAnsi="Palatino Linotype" w:cs="Arial"/>
          <w:sz w:val="24"/>
        </w:rPr>
        <w:t>, solicitud de acceso a la información pública, registrada bajo el número de expediente</w:t>
      </w:r>
      <w:r w:rsidRPr="004D6786">
        <w:rPr>
          <w:rFonts w:ascii="Palatino Linotype" w:hAnsi="Palatino Linotype" w:cs="Arial"/>
          <w:b/>
          <w:sz w:val="24"/>
        </w:rPr>
        <w:t xml:space="preserve"> </w:t>
      </w:r>
      <w:r w:rsidR="00BA603F" w:rsidRPr="004D6786">
        <w:rPr>
          <w:rFonts w:ascii="Palatino Linotype" w:hAnsi="Palatino Linotype" w:cs="Arial"/>
          <w:b/>
          <w:sz w:val="24"/>
        </w:rPr>
        <w:t>00298/CUAUTIZC/IP/2018</w:t>
      </w:r>
      <w:r w:rsidRPr="004D6786">
        <w:rPr>
          <w:rFonts w:ascii="Palatino Linotype" w:hAnsi="Palatino Linotype" w:cs="Arial"/>
          <w:b/>
          <w:sz w:val="24"/>
          <w:lang w:eastAsia="es-MX"/>
        </w:rPr>
        <w:t xml:space="preserve">, </w:t>
      </w:r>
      <w:r w:rsidRPr="004D6786">
        <w:rPr>
          <w:rFonts w:ascii="Palatino Linotype" w:hAnsi="Palatino Linotype" w:cs="Arial"/>
          <w:sz w:val="24"/>
        </w:rPr>
        <w:t xml:space="preserve">mediante la cual solicitó información en el tenor </w:t>
      </w:r>
      <w:r w:rsidRPr="004D6786">
        <w:rPr>
          <w:rFonts w:ascii="Palatino Linotype" w:hAnsi="Palatino Linotype" w:cs="Arial"/>
          <w:sz w:val="24"/>
          <w:szCs w:val="24"/>
        </w:rPr>
        <w:t>siguiente:</w:t>
      </w:r>
    </w:p>
    <w:p w:rsidR="006168E4" w:rsidRPr="004D6786" w:rsidRDefault="00394A1E" w:rsidP="00A33D8F">
      <w:pPr>
        <w:ind w:left="851" w:right="708"/>
        <w:jc w:val="both"/>
        <w:rPr>
          <w:rFonts w:ascii="Palatino Linotype" w:eastAsia="Times New Roman" w:hAnsi="Palatino Linotype" w:cs="Times New Roman"/>
          <w:i/>
          <w:sz w:val="24"/>
          <w:szCs w:val="24"/>
          <w:lang w:val="es-ES_tradnl" w:eastAsia="es-ES"/>
        </w:rPr>
      </w:pPr>
      <w:r w:rsidRPr="004D6786">
        <w:rPr>
          <w:rFonts w:ascii="Palatino Linotype" w:eastAsia="Times New Roman" w:hAnsi="Palatino Linotype" w:cs="Times New Roman"/>
          <w:i/>
          <w:sz w:val="24"/>
          <w:szCs w:val="24"/>
          <w:lang w:val="es-ES_tradnl" w:eastAsia="es-ES"/>
        </w:rPr>
        <w:t>“</w:t>
      </w:r>
      <w:r w:rsidR="00BA603F" w:rsidRPr="004D6786">
        <w:rPr>
          <w:rFonts w:ascii="Palatino Linotype" w:eastAsia="Times New Roman" w:hAnsi="Palatino Linotype" w:cs="Times New Roman"/>
          <w:i/>
          <w:sz w:val="24"/>
          <w:szCs w:val="24"/>
          <w:lang w:val="es-ES_tradnl" w:eastAsia="es-ES"/>
        </w:rPr>
        <w:t xml:space="preserve">Quiero conocer: El numero total de arcotechos construidos en diferentes escuelas del municipio. El monto total invertido en la construcción de cada uno los arcotechos en las diferentes escuelas del municipio. El origen de los recursos </w:t>
      </w:r>
      <w:r w:rsidR="00BA603F" w:rsidRPr="004D6786">
        <w:rPr>
          <w:rFonts w:ascii="Palatino Linotype" w:eastAsia="Times New Roman" w:hAnsi="Palatino Linotype" w:cs="Times New Roman"/>
          <w:i/>
          <w:sz w:val="24"/>
          <w:szCs w:val="24"/>
          <w:lang w:val="es-ES_tradnl" w:eastAsia="es-ES"/>
        </w:rPr>
        <w:lastRenderedPageBreak/>
        <w:t>para la la construcción de cada uno los arcotechos en las diferentes escuelas del municipio.</w:t>
      </w:r>
      <w:r w:rsidRPr="004D6786">
        <w:rPr>
          <w:rFonts w:ascii="Palatino Linotype" w:eastAsia="Times New Roman" w:hAnsi="Palatino Linotype" w:cs="Times New Roman"/>
          <w:i/>
          <w:sz w:val="24"/>
          <w:szCs w:val="24"/>
          <w:lang w:val="es-ES_tradnl" w:eastAsia="es-ES"/>
        </w:rPr>
        <w:t>”</w:t>
      </w:r>
      <w:r w:rsidR="006B26E3" w:rsidRPr="004D6786">
        <w:rPr>
          <w:rFonts w:ascii="Palatino Linotype" w:eastAsia="Times New Roman" w:hAnsi="Palatino Linotype" w:cs="Times New Roman"/>
          <w:sz w:val="24"/>
          <w:szCs w:val="24"/>
          <w:lang w:val="es-ES_tradnl" w:eastAsia="es-ES"/>
        </w:rPr>
        <w:t xml:space="preserve"> </w:t>
      </w:r>
      <w:r w:rsidR="006168E4" w:rsidRPr="004D6786">
        <w:rPr>
          <w:rFonts w:ascii="Palatino Linotype" w:eastAsia="Times New Roman" w:hAnsi="Palatino Linotype" w:cs="Times New Roman"/>
          <w:sz w:val="24"/>
          <w:szCs w:val="24"/>
          <w:lang w:val="es-ES_tradnl" w:eastAsia="es-ES"/>
        </w:rPr>
        <w:t>[Sic]</w:t>
      </w:r>
    </w:p>
    <w:p w:rsidR="00FB5F2A" w:rsidRPr="004D6786" w:rsidRDefault="00FB5F2A"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4D6786"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D6786">
        <w:rPr>
          <w:rFonts w:ascii="Palatino Linotype" w:eastAsia="Times New Roman" w:hAnsi="Palatino Linotype" w:cs="Times New Roman"/>
          <w:sz w:val="24"/>
          <w:szCs w:val="24"/>
          <w:lang w:val="es-ES_tradnl" w:eastAsia="es-ES"/>
        </w:rPr>
        <w:t xml:space="preserve">Modalidad de entrega: </w:t>
      </w:r>
      <w:r w:rsidR="00A33D8F" w:rsidRPr="004D6786">
        <w:rPr>
          <w:rFonts w:ascii="Palatino Linotype" w:eastAsia="Times New Roman" w:hAnsi="Palatino Linotype" w:cs="Times New Roman"/>
          <w:sz w:val="24"/>
          <w:szCs w:val="24"/>
          <w:lang w:val="es-ES_tradnl" w:eastAsia="es-ES"/>
        </w:rPr>
        <w:t>A través del SAIMEX.</w:t>
      </w:r>
    </w:p>
    <w:p w:rsidR="00B53C91" w:rsidRPr="004D6786"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4D6786" w:rsidRDefault="00486142" w:rsidP="00844569">
      <w:pPr>
        <w:spacing w:before="240" w:line="360" w:lineRule="auto"/>
        <w:jc w:val="both"/>
        <w:rPr>
          <w:rFonts w:ascii="Palatino Linotype" w:hAnsi="Palatino Linotype" w:cs="Arial"/>
          <w:b/>
          <w:sz w:val="28"/>
        </w:rPr>
      </w:pPr>
      <w:r w:rsidRPr="004D6786">
        <w:rPr>
          <w:rFonts w:ascii="Palatino Linotype" w:hAnsi="Palatino Linotype" w:cs="Arial"/>
          <w:b/>
          <w:sz w:val="28"/>
        </w:rPr>
        <w:t>SEGUNDO</w:t>
      </w:r>
      <w:r w:rsidR="00F95796" w:rsidRPr="004D6786">
        <w:rPr>
          <w:rFonts w:ascii="Palatino Linotype" w:hAnsi="Palatino Linotype" w:cs="Arial"/>
          <w:b/>
          <w:sz w:val="28"/>
        </w:rPr>
        <w:t xml:space="preserve">. </w:t>
      </w:r>
      <w:r w:rsidR="006168E4" w:rsidRPr="004D6786">
        <w:rPr>
          <w:rFonts w:ascii="Palatino Linotype" w:hAnsi="Palatino Linotype" w:cs="Arial"/>
          <w:b/>
          <w:sz w:val="28"/>
          <w:szCs w:val="20"/>
        </w:rPr>
        <w:t>De la respuesta del Sujeto Obligado.</w:t>
      </w:r>
    </w:p>
    <w:p w:rsidR="00E70E35" w:rsidRPr="004D6786" w:rsidRDefault="006168E4" w:rsidP="00E70E35">
      <w:pPr>
        <w:spacing w:before="240" w:line="360" w:lineRule="auto"/>
        <w:jc w:val="both"/>
        <w:rPr>
          <w:rFonts w:ascii="Palatino Linotype" w:hAnsi="Palatino Linotype" w:cs="Arial"/>
          <w:sz w:val="24"/>
          <w:szCs w:val="24"/>
        </w:rPr>
      </w:pPr>
      <w:r w:rsidRPr="004D6786">
        <w:rPr>
          <w:rFonts w:ascii="Palatino Linotype" w:hAnsi="Palatino Linotype" w:cs="Arial"/>
          <w:sz w:val="24"/>
          <w:szCs w:val="24"/>
        </w:rPr>
        <w:t xml:space="preserve">En el expediente electrónico </w:t>
      </w:r>
      <w:r w:rsidRPr="004D6786">
        <w:rPr>
          <w:rFonts w:ascii="Palatino Linotype" w:hAnsi="Palatino Linotype" w:cs="Arial"/>
          <w:b/>
          <w:sz w:val="24"/>
          <w:szCs w:val="24"/>
        </w:rPr>
        <w:t>SAIMEX</w:t>
      </w:r>
      <w:r w:rsidRPr="004D6786">
        <w:rPr>
          <w:rFonts w:ascii="Palatino Linotype" w:hAnsi="Palatino Linotype" w:cs="Arial"/>
          <w:sz w:val="24"/>
          <w:szCs w:val="24"/>
        </w:rPr>
        <w:t>, se aprecia que el día</w:t>
      </w:r>
      <w:r w:rsidR="00E46E26" w:rsidRPr="004D6786">
        <w:rPr>
          <w:rFonts w:ascii="Palatino Linotype" w:hAnsi="Palatino Linotype" w:cs="Arial"/>
          <w:sz w:val="24"/>
          <w:szCs w:val="24"/>
        </w:rPr>
        <w:t xml:space="preserve"> </w:t>
      </w:r>
      <w:r w:rsidR="002C2E09" w:rsidRPr="004D6786">
        <w:rPr>
          <w:rFonts w:ascii="Palatino Linotype" w:hAnsi="Palatino Linotype" w:cs="Arial"/>
          <w:sz w:val="24"/>
          <w:szCs w:val="24"/>
        </w:rPr>
        <w:t xml:space="preserve">veintiséis de septiembre </w:t>
      </w:r>
      <w:r w:rsidR="00E46E26" w:rsidRPr="004D6786">
        <w:rPr>
          <w:rFonts w:ascii="Palatino Linotype" w:hAnsi="Palatino Linotype" w:cs="Arial"/>
          <w:sz w:val="24"/>
          <w:szCs w:val="24"/>
        </w:rPr>
        <w:t xml:space="preserve">de </w:t>
      </w:r>
      <w:r w:rsidR="00D06CA0" w:rsidRPr="004D6786">
        <w:rPr>
          <w:rFonts w:ascii="Palatino Linotype" w:hAnsi="Palatino Linotype" w:cs="Arial"/>
          <w:sz w:val="24"/>
          <w:szCs w:val="24"/>
        </w:rPr>
        <w:t>dos mil dieci</w:t>
      </w:r>
      <w:r w:rsidR="00F51E44" w:rsidRPr="004D6786">
        <w:rPr>
          <w:rFonts w:ascii="Palatino Linotype" w:hAnsi="Palatino Linotype" w:cs="Arial"/>
          <w:sz w:val="24"/>
          <w:szCs w:val="24"/>
        </w:rPr>
        <w:t>ocho</w:t>
      </w:r>
      <w:r w:rsidRPr="004D6786">
        <w:rPr>
          <w:rFonts w:ascii="Palatino Linotype" w:hAnsi="Palatino Linotype" w:cs="Arial"/>
          <w:sz w:val="24"/>
          <w:szCs w:val="24"/>
        </w:rPr>
        <w:t xml:space="preserve">, </w:t>
      </w:r>
      <w:r w:rsidRPr="004D6786">
        <w:rPr>
          <w:rFonts w:ascii="Palatino Linotype" w:hAnsi="Palatino Linotype" w:cs="Arial"/>
          <w:b/>
          <w:sz w:val="24"/>
          <w:szCs w:val="24"/>
        </w:rPr>
        <w:t>El Sujeto Obligado</w:t>
      </w:r>
      <w:r w:rsidRPr="004D6786">
        <w:rPr>
          <w:rFonts w:ascii="Palatino Linotype" w:hAnsi="Palatino Linotype" w:cs="Arial"/>
          <w:sz w:val="24"/>
          <w:szCs w:val="24"/>
        </w:rPr>
        <w:t xml:space="preserve"> dio respuesta a la solicitud de información señalando</w:t>
      </w:r>
      <w:r w:rsidR="00E70E35" w:rsidRPr="004D6786">
        <w:rPr>
          <w:rFonts w:ascii="Palatino Linotype" w:hAnsi="Palatino Linotype" w:cs="Arial"/>
          <w:sz w:val="24"/>
          <w:szCs w:val="24"/>
        </w:rPr>
        <w:t xml:space="preserve"> en síntesis lo siguiente:</w:t>
      </w:r>
    </w:p>
    <w:p w:rsidR="00E70E35" w:rsidRPr="004D6786" w:rsidRDefault="0059448B" w:rsidP="00A001BF">
      <w:pPr>
        <w:spacing w:before="240" w:line="240" w:lineRule="auto"/>
        <w:jc w:val="both"/>
        <w:rPr>
          <w:rFonts w:ascii="Palatino Linotype" w:hAnsi="Palatino Linotype" w:cs="Arial"/>
          <w:i/>
          <w:sz w:val="24"/>
          <w:szCs w:val="24"/>
        </w:rPr>
      </w:pPr>
      <w:r w:rsidRPr="004D6786">
        <w:rPr>
          <w:rFonts w:ascii="Palatino Linotype" w:hAnsi="Palatino Linotype" w:cs="Arial"/>
          <w:i/>
          <w:sz w:val="24"/>
          <w:szCs w:val="24"/>
        </w:rPr>
        <w:t>“</w:t>
      </w:r>
      <w:r w:rsidR="00A10272" w:rsidRPr="004D6786">
        <w:rPr>
          <w:rFonts w:ascii="Palatino Linotype" w:hAnsi="Palatino Linotype" w:cs="Arial"/>
          <w:i/>
          <w:sz w:val="24"/>
          <w:szCs w:val="24"/>
        </w:rPr>
        <w:t>…Al respecto y de conformidad con el artículo 12 párrafo segundo de la Ley de Transparencia y Acceso a la Información Pública del Estado de México y Municipios; el cual dispone que los sujetos obligados sólo proporcionaran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Bajo este argumento, hago de su conocimiento que la información inherente a este asunto podrá consultarla en los siguientes enlaces electrónicos: http://izcalli.gob.mx/GACETA50.pdf http://izcalli.gob.mx//GACETA%20104.pdf”</w:t>
      </w:r>
      <w:r w:rsidR="00B53C91" w:rsidRPr="004D6786">
        <w:rPr>
          <w:rFonts w:ascii="Palatino Linotype" w:hAnsi="Palatino Linotype" w:cs="Arial"/>
          <w:i/>
          <w:sz w:val="24"/>
          <w:szCs w:val="24"/>
        </w:rPr>
        <w:t>…</w:t>
      </w:r>
      <w:r w:rsidR="006E2D8D" w:rsidRPr="004D6786">
        <w:rPr>
          <w:rFonts w:ascii="Palatino Linotype" w:hAnsi="Palatino Linotype" w:cs="Arial"/>
          <w:i/>
          <w:sz w:val="24"/>
          <w:szCs w:val="24"/>
        </w:rPr>
        <w:t>”</w:t>
      </w:r>
    </w:p>
    <w:p w:rsidR="00A001BF" w:rsidRPr="004D6786" w:rsidRDefault="00A001BF" w:rsidP="00A001BF">
      <w:pPr>
        <w:spacing w:before="240" w:line="240" w:lineRule="auto"/>
        <w:jc w:val="both"/>
        <w:rPr>
          <w:rFonts w:ascii="Palatino Linotype" w:hAnsi="Palatino Linotype" w:cs="Arial"/>
          <w:i/>
          <w:sz w:val="24"/>
          <w:szCs w:val="24"/>
        </w:rPr>
      </w:pPr>
    </w:p>
    <w:p w:rsidR="006B7444" w:rsidRPr="004D6786" w:rsidRDefault="007A078B" w:rsidP="0059448B">
      <w:pPr>
        <w:spacing w:before="240" w:line="360" w:lineRule="auto"/>
        <w:jc w:val="both"/>
        <w:rPr>
          <w:rFonts w:ascii="Palatino Linotype" w:hAnsi="Palatino Linotype"/>
          <w:color w:val="000000"/>
          <w:sz w:val="24"/>
          <w:szCs w:val="24"/>
        </w:rPr>
      </w:pPr>
      <w:r w:rsidRPr="004D6786">
        <w:rPr>
          <w:rFonts w:ascii="Palatino Linotype" w:hAnsi="Palatino Linotype"/>
          <w:color w:val="000000"/>
          <w:sz w:val="24"/>
          <w:szCs w:val="24"/>
        </w:rPr>
        <w:t xml:space="preserve">Adjuntando </w:t>
      </w:r>
      <w:r w:rsidR="009C1839" w:rsidRPr="004D6786">
        <w:rPr>
          <w:rFonts w:ascii="Palatino Linotype" w:hAnsi="Palatino Linotype"/>
          <w:color w:val="000000"/>
          <w:sz w:val="24"/>
          <w:szCs w:val="24"/>
        </w:rPr>
        <w:t>e</w:t>
      </w:r>
      <w:r w:rsidRPr="004D6786">
        <w:rPr>
          <w:rFonts w:ascii="Palatino Linotype" w:hAnsi="Palatino Linotype"/>
          <w:color w:val="000000"/>
          <w:sz w:val="24"/>
          <w:szCs w:val="24"/>
        </w:rPr>
        <w:t>l</w:t>
      </w:r>
      <w:r w:rsidR="009C1839" w:rsidRPr="004D6786">
        <w:rPr>
          <w:rFonts w:ascii="Palatino Linotype" w:hAnsi="Palatino Linotype"/>
          <w:color w:val="000000"/>
          <w:sz w:val="24"/>
          <w:szCs w:val="24"/>
        </w:rPr>
        <w:t xml:space="preserve"> documento</w:t>
      </w:r>
      <w:r w:rsidRPr="004D6786">
        <w:rPr>
          <w:rFonts w:ascii="Palatino Linotype" w:hAnsi="Palatino Linotype"/>
          <w:color w:val="000000"/>
          <w:sz w:val="24"/>
          <w:szCs w:val="24"/>
        </w:rPr>
        <w:t xml:space="preserve"> “</w:t>
      </w:r>
      <w:r w:rsidR="00B62384" w:rsidRPr="004D6786">
        <w:rPr>
          <w:rFonts w:ascii="Palatino Linotype" w:hAnsi="Palatino Linotype"/>
          <w:color w:val="000000"/>
          <w:sz w:val="24"/>
          <w:szCs w:val="24"/>
        </w:rPr>
        <w:t>ACUSE RESP 00298CUAUTIZCIP2018.pdf</w:t>
      </w:r>
      <w:r w:rsidR="00B53C91" w:rsidRPr="004D6786">
        <w:rPr>
          <w:rFonts w:ascii="Palatino Linotype" w:hAnsi="Palatino Linotype"/>
          <w:color w:val="000000"/>
          <w:sz w:val="24"/>
          <w:szCs w:val="24"/>
        </w:rPr>
        <w:t xml:space="preserve">”, </w:t>
      </w:r>
      <w:r w:rsidR="00B62384" w:rsidRPr="004D6786">
        <w:rPr>
          <w:rFonts w:ascii="Palatino Linotype" w:hAnsi="Palatino Linotype"/>
          <w:color w:val="000000"/>
          <w:sz w:val="24"/>
          <w:szCs w:val="24"/>
        </w:rPr>
        <w:t xml:space="preserve">mismo que no se reproduce en </w:t>
      </w:r>
      <w:r w:rsidR="00B53C91" w:rsidRPr="004D6786">
        <w:rPr>
          <w:rFonts w:ascii="Palatino Linotype" w:hAnsi="Palatino Linotype"/>
          <w:color w:val="000000"/>
          <w:sz w:val="24"/>
          <w:szCs w:val="24"/>
        </w:rPr>
        <w:t xml:space="preserve">virtud de que ya </w:t>
      </w:r>
      <w:r w:rsidR="00B62384" w:rsidRPr="004D6786">
        <w:rPr>
          <w:rFonts w:ascii="Palatino Linotype" w:hAnsi="Palatino Linotype"/>
          <w:color w:val="000000"/>
          <w:sz w:val="24"/>
          <w:szCs w:val="24"/>
        </w:rPr>
        <w:t>e</w:t>
      </w:r>
      <w:r w:rsidR="00B53C91" w:rsidRPr="004D6786">
        <w:rPr>
          <w:rFonts w:ascii="Palatino Linotype" w:hAnsi="Palatino Linotype"/>
          <w:color w:val="000000"/>
          <w:sz w:val="24"/>
          <w:szCs w:val="24"/>
        </w:rPr>
        <w:t>s del conocimiento de las partes</w:t>
      </w:r>
      <w:r w:rsidRPr="004D6786">
        <w:rPr>
          <w:rFonts w:ascii="Palatino Linotype" w:hAnsi="Palatino Linotype"/>
          <w:color w:val="000000"/>
          <w:sz w:val="24"/>
          <w:szCs w:val="24"/>
        </w:rPr>
        <w:t>.</w:t>
      </w:r>
    </w:p>
    <w:p w:rsidR="00A001BF" w:rsidRPr="004D6786" w:rsidRDefault="00A001BF" w:rsidP="007A0426">
      <w:pPr>
        <w:spacing w:before="240" w:line="360" w:lineRule="auto"/>
        <w:jc w:val="both"/>
        <w:rPr>
          <w:rFonts w:ascii="Palatino Linotype" w:hAnsi="Palatino Linotype"/>
          <w:color w:val="000000"/>
          <w:sz w:val="24"/>
          <w:szCs w:val="24"/>
        </w:rPr>
      </w:pPr>
    </w:p>
    <w:p w:rsidR="006168E4" w:rsidRPr="004D6786" w:rsidRDefault="00B57CC2" w:rsidP="00844569">
      <w:pPr>
        <w:spacing w:before="240" w:line="360" w:lineRule="auto"/>
        <w:jc w:val="both"/>
        <w:rPr>
          <w:rFonts w:ascii="Palatino Linotype" w:hAnsi="Palatino Linotype" w:cs="Arial"/>
          <w:b/>
          <w:sz w:val="28"/>
        </w:rPr>
      </w:pPr>
      <w:r w:rsidRPr="004D6786">
        <w:rPr>
          <w:rFonts w:ascii="Palatino Linotype" w:hAnsi="Palatino Linotype" w:cs="Arial"/>
          <w:b/>
          <w:sz w:val="28"/>
        </w:rPr>
        <w:t>TERCERO</w:t>
      </w:r>
      <w:r w:rsidR="006168E4" w:rsidRPr="004D6786">
        <w:rPr>
          <w:rFonts w:ascii="Palatino Linotype" w:hAnsi="Palatino Linotype" w:cs="Arial"/>
          <w:b/>
          <w:sz w:val="28"/>
        </w:rPr>
        <w:t xml:space="preserve">. </w:t>
      </w:r>
      <w:r w:rsidR="006168E4" w:rsidRPr="004D6786">
        <w:rPr>
          <w:rFonts w:ascii="Palatino Linotype" w:hAnsi="Palatino Linotype"/>
          <w:b/>
          <w:sz w:val="28"/>
        </w:rPr>
        <w:t>Del recurso de revisión.</w:t>
      </w:r>
    </w:p>
    <w:p w:rsidR="006168E4" w:rsidRPr="004D6786" w:rsidRDefault="006168E4" w:rsidP="00844569">
      <w:pPr>
        <w:spacing w:before="240" w:line="360" w:lineRule="auto"/>
        <w:jc w:val="both"/>
        <w:rPr>
          <w:rFonts w:ascii="Palatino Linotype" w:hAnsi="Palatino Linotype" w:cs="Arial"/>
          <w:sz w:val="24"/>
        </w:rPr>
      </w:pPr>
      <w:r w:rsidRPr="004D6786">
        <w:rPr>
          <w:rFonts w:ascii="Palatino Linotype" w:hAnsi="Palatino Linotype" w:cs="Arial"/>
          <w:sz w:val="24"/>
          <w:szCs w:val="24"/>
        </w:rPr>
        <w:lastRenderedPageBreak/>
        <w:t xml:space="preserve">Inconforme con la respuesta notificada por el sujeto obligado, </w:t>
      </w:r>
      <w:r w:rsidR="00326025" w:rsidRPr="004D6786">
        <w:rPr>
          <w:rFonts w:ascii="Palatino Linotype" w:hAnsi="Palatino Linotype" w:cs="Arial"/>
          <w:sz w:val="24"/>
          <w:szCs w:val="24"/>
        </w:rPr>
        <w:t>La</w:t>
      </w:r>
      <w:r w:rsidRPr="004D6786">
        <w:rPr>
          <w:rFonts w:ascii="Palatino Linotype" w:hAnsi="Palatino Linotype" w:cs="Arial"/>
          <w:sz w:val="24"/>
          <w:szCs w:val="24"/>
        </w:rPr>
        <w:t xml:space="preserve"> Recurrente</w:t>
      </w:r>
      <w:r w:rsidRPr="004D6786">
        <w:rPr>
          <w:rFonts w:ascii="Palatino Linotype" w:hAnsi="Palatino Linotype" w:cs="Arial"/>
          <w:b/>
          <w:sz w:val="24"/>
          <w:szCs w:val="24"/>
        </w:rPr>
        <w:t xml:space="preserve"> </w:t>
      </w:r>
      <w:r w:rsidRPr="004D6786">
        <w:rPr>
          <w:rFonts w:ascii="Palatino Linotype" w:hAnsi="Palatino Linotype" w:cs="Arial"/>
          <w:sz w:val="24"/>
          <w:szCs w:val="24"/>
        </w:rPr>
        <w:t>interpuso el recurso de revisión, en fecha</w:t>
      </w:r>
      <w:r w:rsidR="005305EA" w:rsidRPr="004D6786">
        <w:rPr>
          <w:rFonts w:ascii="Palatino Linotype" w:hAnsi="Palatino Linotype" w:cs="Arial"/>
          <w:sz w:val="24"/>
          <w:szCs w:val="24"/>
        </w:rPr>
        <w:t xml:space="preserve"> </w:t>
      </w:r>
      <w:r w:rsidR="00326025" w:rsidRPr="004D6786">
        <w:rPr>
          <w:rFonts w:ascii="Palatino Linotype" w:hAnsi="Palatino Linotype" w:cs="Arial"/>
          <w:sz w:val="24"/>
          <w:szCs w:val="24"/>
        </w:rPr>
        <w:t xml:space="preserve">veintisiete de septiembre de </w:t>
      </w:r>
      <w:r w:rsidRPr="004D6786">
        <w:rPr>
          <w:rFonts w:ascii="Palatino Linotype" w:hAnsi="Palatino Linotype" w:cs="Arial"/>
          <w:sz w:val="24"/>
          <w:szCs w:val="24"/>
        </w:rPr>
        <w:t>dos mil dieci</w:t>
      </w:r>
      <w:r w:rsidR="00176DE1" w:rsidRPr="004D6786">
        <w:rPr>
          <w:rFonts w:ascii="Palatino Linotype" w:hAnsi="Palatino Linotype" w:cs="Arial"/>
          <w:sz w:val="24"/>
          <w:szCs w:val="24"/>
        </w:rPr>
        <w:t>ocho</w:t>
      </w:r>
      <w:r w:rsidRPr="004D6786">
        <w:rPr>
          <w:rFonts w:ascii="Palatino Linotype" w:hAnsi="Palatino Linotype" w:cs="Arial"/>
          <w:sz w:val="24"/>
          <w:szCs w:val="24"/>
        </w:rPr>
        <w:t>, el cual fue registrado</w:t>
      </w:r>
      <w:r w:rsidRPr="004D6786">
        <w:rPr>
          <w:rFonts w:ascii="Palatino Linotype" w:hAnsi="Palatino Linotype" w:cs="Arial"/>
          <w:b/>
          <w:sz w:val="24"/>
          <w:szCs w:val="24"/>
        </w:rPr>
        <w:t xml:space="preserve"> </w:t>
      </w:r>
      <w:r w:rsidRPr="004D6786">
        <w:rPr>
          <w:rFonts w:ascii="Palatino Linotype" w:hAnsi="Palatino Linotype" w:cs="Arial"/>
          <w:sz w:val="24"/>
          <w:szCs w:val="24"/>
        </w:rPr>
        <w:t xml:space="preserve">en el sistema electrónico con el expediente número </w:t>
      </w:r>
      <w:r w:rsidR="007A078B" w:rsidRPr="004D6786">
        <w:rPr>
          <w:rFonts w:ascii="Palatino Linotype" w:hAnsi="Palatino Linotype" w:cs="Arial"/>
          <w:b/>
          <w:bCs/>
          <w:sz w:val="24"/>
          <w:szCs w:val="24"/>
          <w:lang w:eastAsia="es-MX"/>
        </w:rPr>
        <w:t>0</w:t>
      </w:r>
      <w:r w:rsidR="00326025" w:rsidRPr="004D6786">
        <w:rPr>
          <w:rFonts w:ascii="Palatino Linotype" w:hAnsi="Palatino Linotype" w:cs="Arial"/>
          <w:b/>
          <w:bCs/>
          <w:sz w:val="24"/>
          <w:szCs w:val="24"/>
          <w:lang w:eastAsia="es-MX"/>
        </w:rPr>
        <w:t>3650</w:t>
      </w:r>
      <w:r w:rsidR="00063A10" w:rsidRPr="004D6786">
        <w:rPr>
          <w:rFonts w:ascii="Palatino Linotype" w:hAnsi="Palatino Linotype" w:cs="Arial"/>
          <w:b/>
          <w:bCs/>
          <w:sz w:val="24"/>
          <w:szCs w:val="24"/>
          <w:lang w:eastAsia="es-MX"/>
        </w:rPr>
        <w:t>/</w:t>
      </w:r>
      <w:r w:rsidR="00D06CA0" w:rsidRPr="004D6786">
        <w:rPr>
          <w:rFonts w:ascii="Palatino Linotype" w:hAnsi="Palatino Linotype" w:cs="Arial"/>
          <w:b/>
          <w:bCs/>
          <w:sz w:val="24"/>
          <w:szCs w:val="24"/>
          <w:lang w:eastAsia="es-MX"/>
        </w:rPr>
        <w:t>INFOEM/IP/RR/201</w:t>
      </w:r>
      <w:r w:rsidR="006E2D8D" w:rsidRPr="004D6786">
        <w:rPr>
          <w:rFonts w:ascii="Palatino Linotype" w:hAnsi="Palatino Linotype" w:cs="Arial"/>
          <w:b/>
          <w:bCs/>
          <w:sz w:val="24"/>
          <w:szCs w:val="24"/>
          <w:lang w:eastAsia="es-MX"/>
        </w:rPr>
        <w:t>8</w:t>
      </w:r>
      <w:r w:rsidRPr="004D6786">
        <w:rPr>
          <w:rFonts w:ascii="Palatino Linotype" w:hAnsi="Palatino Linotype" w:cs="Arial"/>
          <w:sz w:val="24"/>
          <w:szCs w:val="24"/>
        </w:rPr>
        <w:t xml:space="preserve">, en el cual </w:t>
      </w:r>
      <w:r w:rsidRPr="004D6786">
        <w:rPr>
          <w:rFonts w:ascii="Palatino Linotype" w:hAnsi="Palatino Linotype" w:cs="Arial"/>
          <w:sz w:val="24"/>
        </w:rPr>
        <w:t>arguye, las siguientes manifestaciones:</w:t>
      </w:r>
    </w:p>
    <w:p w:rsidR="007A0426" w:rsidRPr="004D6786" w:rsidRDefault="007A0426" w:rsidP="00844569">
      <w:pPr>
        <w:spacing w:before="240" w:line="360" w:lineRule="auto"/>
        <w:jc w:val="both"/>
        <w:rPr>
          <w:rFonts w:ascii="Palatino Linotype" w:hAnsi="Palatino Linotype" w:cs="Arial"/>
          <w:sz w:val="24"/>
        </w:rPr>
      </w:pPr>
    </w:p>
    <w:p w:rsidR="006168E4" w:rsidRPr="004D6786" w:rsidRDefault="006168E4" w:rsidP="00844569">
      <w:pPr>
        <w:spacing w:before="240" w:line="360" w:lineRule="auto"/>
        <w:jc w:val="both"/>
        <w:rPr>
          <w:rFonts w:ascii="Palatino Linotype" w:hAnsi="Palatino Linotype" w:cs="Arial"/>
          <w:b/>
          <w:sz w:val="24"/>
        </w:rPr>
      </w:pPr>
      <w:r w:rsidRPr="004D6786">
        <w:rPr>
          <w:rFonts w:ascii="Palatino Linotype" w:hAnsi="Palatino Linotype" w:cs="Arial"/>
          <w:b/>
          <w:sz w:val="24"/>
        </w:rPr>
        <w:t>Acto Impugnado:</w:t>
      </w:r>
    </w:p>
    <w:p w:rsidR="006168E4" w:rsidRPr="004D6786" w:rsidRDefault="006168E4" w:rsidP="00844569">
      <w:pPr>
        <w:spacing w:line="360" w:lineRule="auto"/>
        <w:ind w:left="851" w:right="851"/>
        <w:jc w:val="both"/>
        <w:rPr>
          <w:rFonts w:ascii="Palatino Linotype" w:hAnsi="Palatino Linotype" w:cs="Arial"/>
          <w:i/>
        </w:rPr>
      </w:pPr>
      <w:r w:rsidRPr="004D6786">
        <w:rPr>
          <w:rFonts w:ascii="Palatino Linotype" w:hAnsi="Palatino Linotype" w:cs="Arial"/>
          <w:i/>
        </w:rPr>
        <w:t>“</w:t>
      </w:r>
      <w:r w:rsidR="00326025" w:rsidRPr="004D6786">
        <w:rPr>
          <w:rFonts w:ascii="Palatino Linotype" w:hAnsi="Palatino Linotype" w:cs="Arial"/>
          <w:i/>
        </w:rPr>
        <w:t>La respuesta de la autoridad a la solicitud de información que nos ocupa.</w:t>
      </w:r>
      <w:r w:rsidRPr="004D6786">
        <w:rPr>
          <w:rFonts w:ascii="Palatino Linotype" w:hAnsi="Palatino Linotype" w:cs="Arial"/>
          <w:i/>
        </w:rPr>
        <w:t>”</w:t>
      </w:r>
      <w:r w:rsidR="00454CE6" w:rsidRPr="004D6786">
        <w:rPr>
          <w:rFonts w:ascii="Palatino Linotype" w:hAnsi="Palatino Linotype" w:cs="Arial"/>
          <w:i/>
        </w:rPr>
        <w:t xml:space="preserve"> </w:t>
      </w:r>
      <w:r w:rsidRPr="004D6786">
        <w:rPr>
          <w:rFonts w:ascii="Palatino Linotype" w:hAnsi="Palatino Linotype" w:cs="Arial"/>
          <w:i/>
        </w:rPr>
        <w:t>[sic]</w:t>
      </w:r>
    </w:p>
    <w:p w:rsidR="002577FE" w:rsidRPr="004D6786" w:rsidRDefault="002577FE" w:rsidP="00844569">
      <w:pPr>
        <w:spacing w:line="360" w:lineRule="auto"/>
        <w:ind w:left="851" w:right="851"/>
        <w:jc w:val="both"/>
        <w:rPr>
          <w:rFonts w:ascii="Palatino Linotype" w:hAnsi="Palatino Linotype" w:cs="Arial"/>
          <w:i/>
        </w:rPr>
      </w:pPr>
    </w:p>
    <w:p w:rsidR="006168E4" w:rsidRPr="004D6786" w:rsidRDefault="006168E4" w:rsidP="00844569">
      <w:pPr>
        <w:spacing w:before="240" w:line="360" w:lineRule="auto"/>
        <w:jc w:val="both"/>
        <w:rPr>
          <w:rFonts w:ascii="Palatino Linotype" w:hAnsi="Palatino Linotype" w:cs="Arial"/>
          <w:sz w:val="24"/>
        </w:rPr>
      </w:pPr>
      <w:r w:rsidRPr="004D6786">
        <w:rPr>
          <w:rFonts w:ascii="Palatino Linotype" w:hAnsi="Palatino Linotype" w:cs="Arial"/>
          <w:b/>
          <w:sz w:val="24"/>
        </w:rPr>
        <w:t>Razones o Motivos de Inconformidad</w:t>
      </w:r>
      <w:r w:rsidRPr="004D6786">
        <w:rPr>
          <w:rFonts w:ascii="Palatino Linotype" w:hAnsi="Palatino Linotype" w:cs="Arial"/>
          <w:sz w:val="24"/>
        </w:rPr>
        <w:t xml:space="preserve">: </w:t>
      </w:r>
    </w:p>
    <w:p w:rsidR="006168E4" w:rsidRPr="004D6786" w:rsidRDefault="00B57CC2" w:rsidP="00844569">
      <w:pPr>
        <w:spacing w:line="360" w:lineRule="auto"/>
        <w:ind w:left="851" w:right="851"/>
        <w:jc w:val="both"/>
        <w:rPr>
          <w:rFonts w:ascii="Palatino Linotype" w:hAnsi="Palatino Linotype" w:cs="Arial"/>
          <w:i/>
        </w:rPr>
      </w:pPr>
      <w:r w:rsidRPr="004D6786">
        <w:rPr>
          <w:rFonts w:ascii="Palatino Linotype" w:hAnsi="Palatino Linotype" w:cs="Arial"/>
          <w:i/>
        </w:rPr>
        <w:t>“</w:t>
      </w:r>
      <w:r w:rsidR="00326025" w:rsidRPr="004D6786">
        <w:rPr>
          <w:rFonts w:ascii="Palatino Linotype" w:hAnsi="Palatino Linotype" w:cs="Arial"/>
          <w:i/>
        </w:rPr>
        <w:t>La respuesta no atiende a la solicitud planteada.</w:t>
      </w:r>
      <w:r w:rsidR="006168E4" w:rsidRPr="004D6786">
        <w:rPr>
          <w:rFonts w:ascii="Palatino Linotype" w:hAnsi="Palatino Linotype" w:cs="Arial"/>
          <w:i/>
        </w:rPr>
        <w:t>” [sic]</w:t>
      </w:r>
    </w:p>
    <w:p w:rsidR="002C5CC3" w:rsidRPr="004D6786" w:rsidRDefault="002C5CC3" w:rsidP="00844569">
      <w:pPr>
        <w:spacing w:before="240" w:line="360" w:lineRule="auto"/>
        <w:ind w:right="851"/>
        <w:jc w:val="both"/>
        <w:rPr>
          <w:rFonts w:ascii="Palatino Linotype" w:hAnsi="Palatino Linotype"/>
          <w:color w:val="000000"/>
        </w:rPr>
      </w:pPr>
    </w:p>
    <w:p w:rsidR="006168E4" w:rsidRPr="004D6786" w:rsidRDefault="00B57CC2" w:rsidP="00844569">
      <w:pPr>
        <w:spacing w:before="240" w:line="360" w:lineRule="auto"/>
        <w:jc w:val="both"/>
        <w:rPr>
          <w:rFonts w:ascii="Palatino Linotype" w:hAnsi="Palatino Linotype" w:cs="Arial"/>
          <w:b/>
          <w:sz w:val="24"/>
          <w:szCs w:val="24"/>
        </w:rPr>
      </w:pPr>
      <w:r w:rsidRPr="004D6786">
        <w:rPr>
          <w:rFonts w:ascii="Palatino Linotype" w:hAnsi="Palatino Linotype" w:cs="Arial"/>
          <w:b/>
          <w:sz w:val="28"/>
        </w:rPr>
        <w:t>CUARTO</w:t>
      </w:r>
      <w:r w:rsidR="006168E4" w:rsidRPr="004D6786">
        <w:rPr>
          <w:rFonts w:ascii="Palatino Linotype" w:hAnsi="Palatino Linotype" w:cs="Arial"/>
          <w:b/>
          <w:sz w:val="24"/>
          <w:szCs w:val="24"/>
        </w:rPr>
        <w:t xml:space="preserve">. </w:t>
      </w:r>
      <w:r w:rsidR="006168E4" w:rsidRPr="004D6786">
        <w:rPr>
          <w:rFonts w:ascii="Palatino Linotype" w:hAnsi="Palatino Linotype" w:cs="Arial"/>
          <w:b/>
          <w:sz w:val="28"/>
          <w:szCs w:val="28"/>
        </w:rPr>
        <w:t>Del turno del recurso de revisión.</w:t>
      </w:r>
    </w:p>
    <w:p w:rsidR="006168E4" w:rsidRPr="004D6786" w:rsidRDefault="006168E4" w:rsidP="00844569">
      <w:pPr>
        <w:spacing w:before="240" w:line="360" w:lineRule="auto"/>
        <w:jc w:val="both"/>
        <w:rPr>
          <w:rFonts w:ascii="Palatino Linotype" w:hAnsi="Palatino Linotype" w:cs="Arial"/>
          <w:sz w:val="24"/>
          <w:szCs w:val="24"/>
        </w:rPr>
      </w:pPr>
      <w:r w:rsidRPr="004D6786">
        <w:rPr>
          <w:rFonts w:ascii="Palatino Linotype" w:hAnsi="Palatino Linotype" w:cs="Arial"/>
          <w:sz w:val="24"/>
          <w:szCs w:val="24"/>
        </w:rPr>
        <w:t xml:space="preserve">Medio de impugnación que le fue turnado a la Comisionada </w:t>
      </w:r>
      <w:r w:rsidRPr="004D6786">
        <w:rPr>
          <w:rFonts w:ascii="Palatino Linotype" w:hAnsi="Palatino Linotype" w:cs="Arial"/>
          <w:b/>
          <w:sz w:val="24"/>
          <w:szCs w:val="24"/>
        </w:rPr>
        <w:t>Zulema Martínez Sánchez</w:t>
      </w:r>
      <w:r w:rsidRPr="004D6786">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26025" w:rsidRPr="004D6786">
        <w:rPr>
          <w:rFonts w:ascii="Palatino Linotype" w:hAnsi="Palatino Linotype" w:cs="Arial"/>
          <w:sz w:val="24"/>
          <w:szCs w:val="24"/>
        </w:rPr>
        <w:t>tres</w:t>
      </w:r>
      <w:r w:rsidR="00A001BF" w:rsidRPr="004D6786">
        <w:rPr>
          <w:rFonts w:ascii="Palatino Linotype" w:hAnsi="Palatino Linotype" w:cs="Arial"/>
          <w:sz w:val="24"/>
          <w:szCs w:val="24"/>
        </w:rPr>
        <w:t xml:space="preserve"> </w:t>
      </w:r>
      <w:r w:rsidR="00B57CC2" w:rsidRPr="004D6786">
        <w:rPr>
          <w:rFonts w:ascii="Palatino Linotype" w:hAnsi="Palatino Linotype" w:cs="Arial"/>
          <w:sz w:val="24"/>
          <w:szCs w:val="24"/>
        </w:rPr>
        <w:t xml:space="preserve">de </w:t>
      </w:r>
      <w:r w:rsidR="00326025" w:rsidRPr="004D6786">
        <w:rPr>
          <w:rFonts w:ascii="Palatino Linotype" w:hAnsi="Palatino Linotype" w:cs="Arial"/>
          <w:sz w:val="24"/>
          <w:szCs w:val="24"/>
        </w:rPr>
        <w:t xml:space="preserve">octubre </w:t>
      </w:r>
      <w:r w:rsidR="007D2878" w:rsidRPr="004D6786">
        <w:rPr>
          <w:rFonts w:ascii="Palatino Linotype" w:hAnsi="Palatino Linotype" w:cs="Arial"/>
          <w:sz w:val="24"/>
          <w:szCs w:val="24"/>
        </w:rPr>
        <w:t>de dos mil dieci</w:t>
      </w:r>
      <w:r w:rsidR="002C5CC3" w:rsidRPr="004D6786">
        <w:rPr>
          <w:rFonts w:ascii="Palatino Linotype" w:hAnsi="Palatino Linotype" w:cs="Arial"/>
          <w:sz w:val="24"/>
          <w:szCs w:val="24"/>
        </w:rPr>
        <w:t>ocho</w:t>
      </w:r>
      <w:r w:rsidRPr="004D6786">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Pr="004D6786" w:rsidRDefault="00D33619" w:rsidP="00844569">
      <w:pPr>
        <w:spacing w:before="240" w:line="360" w:lineRule="auto"/>
        <w:jc w:val="both"/>
        <w:rPr>
          <w:rFonts w:ascii="Palatino Linotype" w:hAnsi="Palatino Linotype" w:cs="Arial"/>
          <w:sz w:val="24"/>
          <w:szCs w:val="24"/>
        </w:rPr>
      </w:pPr>
    </w:p>
    <w:p w:rsidR="006168E4" w:rsidRPr="004D6786" w:rsidRDefault="00B57CC2" w:rsidP="00844569">
      <w:pPr>
        <w:spacing w:before="240" w:line="360" w:lineRule="auto"/>
        <w:jc w:val="both"/>
        <w:rPr>
          <w:rFonts w:ascii="Palatino Linotype" w:hAnsi="Palatino Linotype" w:cs="Arial"/>
          <w:b/>
          <w:sz w:val="24"/>
          <w:szCs w:val="24"/>
        </w:rPr>
      </w:pPr>
      <w:r w:rsidRPr="004D6786">
        <w:rPr>
          <w:rFonts w:ascii="Palatino Linotype" w:hAnsi="Palatino Linotype" w:cs="Arial"/>
          <w:b/>
          <w:sz w:val="28"/>
        </w:rPr>
        <w:lastRenderedPageBreak/>
        <w:t>QUINT</w:t>
      </w:r>
      <w:r w:rsidR="007A078B" w:rsidRPr="004D6786">
        <w:rPr>
          <w:rFonts w:ascii="Palatino Linotype" w:hAnsi="Palatino Linotype" w:cs="Arial"/>
          <w:b/>
          <w:sz w:val="28"/>
        </w:rPr>
        <w:t>O</w:t>
      </w:r>
      <w:r w:rsidR="006168E4" w:rsidRPr="004D6786">
        <w:rPr>
          <w:rFonts w:ascii="Palatino Linotype" w:hAnsi="Palatino Linotype" w:cs="Arial"/>
          <w:b/>
          <w:sz w:val="24"/>
          <w:szCs w:val="24"/>
        </w:rPr>
        <w:t xml:space="preserve">. </w:t>
      </w:r>
      <w:r w:rsidR="006168E4" w:rsidRPr="004D6786">
        <w:rPr>
          <w:rFonts w:ascii="Palatino Linotype" w:hAnsi="Palatino Linotype" w:cs="Arial"/>
          <w:b/>
          <w:sz w:val="28"/>
          <w:szCs w:val="28"/>
        </w:rPr>
        <w:t>De la etapa de instrucción.</w:t>
      </w:r>
    </w:p>
    <w:p w:rsidR="002C5CC3" w:rsidRPr="004D6786" w:rsidRDefault="002C5CC3" w:rsidP="002C5CC3">
      <w:pPr>
        <w:spacing w:before="240" w:line="360" w:lineRule="auto"/>
        <w:jc w:val="both"/>
        <w:rPr>
          <w:rFonts w:ascii="Palatino Linotype" w:hAnsi="Palatino Linotype" w:cs="Arial"/>
          <w:sz w:val="24"/>
          <w:szCs w:val="24"/>
        </w:rPr>
      </w:pPr>
      <w:r w:rsidRPr="004D6786">
        <w:rPr>
          <w:rFonts w:ascii="Palatino Linotype" w:hAnsi="Palatino Linotype" w:cs="Arial"/>
          <w:sz w:val="24"/>
          <w:szCs w:val="24"/>
        </w:rPr>
        <w:t xml:space="preserve">Así, en la etapa de instrucción, </w:t>
      </w:r>
      <w:r w:rsidR="007A078B" w:rsidRPr="004D6786">
        <w:rPr>
          <w:rFonts w:ascii="Palatino Linotype" w:hAnsi="Palatino Linotype" w:cs="Arial"/>
          <w:sz w:val="24"/>
          <w:szCs w:val="24"/>
        </w:rPr>
        <w:t xml:space="preserve">el sujeto obligado en fecha </w:t>
      </w:r>
      <w:r w:rsidR="00326025" w:rsidRPr="004D6786">
        <w:rPr>
          <w:rFonts w:ascii="Palatino Linotype" w:hAnsi="Palatino Linotype" w:cs="Arial"/>
          <w:sz w:val="24"/>
          <w:szCs w:val="24"/>
        </w:rPr>
        <w:t>once de octubre</w:t>
      </w:r>
      <w:r w:rsidR="00B57CC2" w:rsidRPr="004D6786">
        <w:rPr>
          <w:rFonts w:ascii="Palatino Linotype" w:hAnsi="Palatino Linotype" w:cs="Arial"/>
          <w:sz w:val="24"/>
          <w:szCs w:val="24"/>
        </w:rPr>
        <w:t xml:space="preserve"> </w:t>
      </w:r>
      <w:r w:rsidR="007A078B" w:rsidRPr="004D6786">
        <w:rPr>
          <w:rFonts w:ascii="Palatino Linotype" w:hAnsi="Palatino Linotype" w:cs="Arial"/>
          <w:sz w:val="24"/>
          <w:szCs w:val="24"/>
        </w:rPr>
        <w:t>del presente año remitió manifestaciones, misma</w:t>
      </w:r>
      <w:r w:rsidR="003F1685" w:rsidRPr="004D6786">
        <w:rPr>
          <w:rFonts w:ascii="Palatino Linotype" w:hAnsi="Palatino Linotype" w:cs="Arial"/>
          <w:sz w:val="24"/>
          <w:szCs w:val="24"/>
        </w:rPr>
        <w:t>s que fueron puesta</w:t>
      </w:r>
      <w:r w:rsidR="00F41077" w:rsidRPr="004D6786">
        <w:rPr>
          <w:rFonts w:ascii="Palatino Linotype" w:hAnsi="Palatino Linotype" w:cs="Arial"/>
          <w:sz w:val="24"/>
          <w:szCs w:val="24"/>
        </w:rPr>
        <w:t xml:space="preserve">s a la vista, </w:t>
      </w:r>
      <w:r w:rsidR="00B57CC2" w:rsidRPr="004D6786">
        <w:rPr>
          <w:rFonts w:ascii="Palatino Linotype" w:hAnsi="Palatino Linotype" w:cs="Arial"/>
          <w:sz w:val="24"/>
          <w:szCs w:val="24"/>
        </w:rPr>
        <w:t xml:space="preserve">sin que se adviertan </w:t>
      </w:r>
      <w:r w:rsidR="00F41077" w:rsidRPr="004D6786">
        <w:rPr>
          <w:rFonts w:ascii="Palatino Linotype" w:hAnsi="Palatino Linotype" w:cs="Arial"/>
          <w:sz w:val="24"/>
          <w:szCs w:val="24"/>
        </w:rPr>
        <w:t>manifestaciones</w:t>
      </w:r>
      <w:r w:rsidR="00F12CB5" w:rsidRPr="004D6786">
        <w:rPr>
          <w:rFonts w:ascii="Palatino Linotype" w:hAnsi="Palatino Linotype" w:cs="Arial"/>
          <w:sz w:val="24"/>
          <w:szCs w:val="24"/>
        </w:rPr>
        <w:t xml:space="preserve"> por parte de</w:t>
      </w:r>
      <w:r w:rsidR="00726811" w:rsidRPr="004D6786">
        <w:rPr>
          <w:rFonts w:ascii="Palatino Linotype" w:hAnsi="Palatino Linotype" w:cs="Arial"/>
          <w:sz w:val="24"/>
          <w:szCs w:val="24"/>
        </w:rPr>
        <w:t xml:space="preserve"> </w:t>
      </w:r>
      <w:r w:rsidR="00B57CC2" w:rsidRPr="004D6786">
        <w:rPr>
          <w:rFonts w:ascii="Palatino Linotype" w:hAnsi="Palatino Linotype" w:cs="Arial"/>
          <w:sz w:val="24"/>
          <w:szCs w:val="24"/>
        </w:rPr>
        <w:t>l</w:t>
      </w:r>
      <w:r w:rsidR="00726811" w:rsidRPr="004D6786">
        <w:rPr>
          <w:rFonts w:ascii="Palatino Linotype" w:hAnsi="Palatino Linotype" w:cs="Arial"/>
          <w:sz w:val="24"/>
          <w:szCs w:val="24"/>
        </w:rPr>
        <w:t>a</w:t>
      </w:r>
      <w:r w:rsidR="00B57CC2" w:rsidRPr="004D6786">
        <w:rPr>
          <w:rFonts w:ascii="Palatino Linotype" w:hAnsi="Palatino Linotype" w:cs="Arial"/>
          <w:sz w:val="24"/>
          <w:szCs w:val="24"/>
        </w:rPr>
        <w:t xml:space="preserve"> recurrente</w:t>
      </w:r>
      <w:r w:rsidR="00F41077" w:rsidRPr="004D6786">
        <w:rPr>
          <w:rFonts w:ascii="Palatino Linotype" w:hAnsi="Palatino Linotype" w:cs="Arial"/>
          <w:sz w:val="24"/>
          <w:szCs w:val="24"/>
        </w:rPr>
        <w:t xml:space="preserve">; </w:t>
      </w:r>
      <w:r w:rsidRPr="004D6786">
        <w:rPr>
          <w:rFonts w:ascii="Palatino Linotype" w:hAnsi="Palatino Linotype" w:cs="Arial"/>
          <w:sz w:val="24"/>
          <w:szCs w:val="24"/>
        </w:rPr>
        <w:t xml:space="preserve">decretándose el cierre de la misma en fecha </w:t>
      </w:r>
      <w:r w:rsidR="003F1685" w:rsidRPr="004D6786">
        <w:rPr>
          <w:rFonts w:ascii="Palatino Linotype" w:hAnsi="Palatino Linotype" w:cs="Arial"/>
          <w:sz w:val="24"/>
          <w:szCs w:val="24"/>
        </w:rPr>
        <w:t xml:space="preserve">veintitrés de octubre </w:t>
      </w:r>
      <w:r w:rsidR="00526244" w:rsidRPr="004D6786">
        <w:rPr>
          <w:rFonts w:ascii="Palatino Linotype" w:hAnsi="Palatino Linotype" w:cs="Arial"/>
          <w:sz w:val="24"/>
          <w:szCs w:val="24"/>
        </w:rPr>
        <w:t xml:space="preserve">de </w:t>
      </w:r>
      <w:r w:rsidRPr="004D6786">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921DB9" w:rsidRPr="004D6786" w:rsidRDefault="00921DB9" w:rsidP="00844569">
      <w:pPr>
        <w:spacing w:before="240" w:line="360" w:lineRule="auto"/>
        <w:jc w:val="both"/>
        <w:rPr>
          <w:rFonts w:ascii="Palatino Linotype" w:hAnsi="Palatino Linotype" w:cs="Arial"/>
          <w:sz w:val="24"/>
          <w:szCs w:val="24"/>
        </w:rPr>
      </w:pPr>
    </w:p>
    <w:p w:rsidR="006168E4" w:rsidRPr="004D6786" w:rsidRDefault="006168E4" w:rsidP="00844569">
      <w:pPr>
        <w:spacing w:before="240" w:line="360" w:lineRule="auto"/>
        <w:jc w:val="center"/>
        <w:rPr>
          <w:rFonts w:ascii="Palatino Linotype" w:hAnsi="Palatino Linotype" w:cs="Arial"/>
          <w:b/>
          <w:sz w:val="24"/>
        </w:rPr>
      </w:pPr>
      <w:r w:rsidRPr="004D6786">
        <w:rPr>
          <w:rFonts w:ascii="Palatino Linotype" w:hAnsi="Palatino Linotype" w:cs="Arial"/>
          <w:b/>
          <w:sz w:val="24"/>
        </w:rPr>
        <w:t xml:space="preserve">C O N S I D E R A N D O </w:t>
      </w:r>
    </w:p>
    <w:p w:rsidR="006168E4" w:rsidRPr="004D6786" w:rsidRDefault="006168E4" w:rsidP="00844569">
      <w:pPr>
        <w:spacing w:before="240" w:line="360" w:lineRule="auto"/>
        <w:jc w:val="both"/>
        <w:rPr>
          <w:rFonts w:ascii="Palatino Linotype" w:hAnsi="Palatino Linotype" w:cs="Arial"/>
          <w:sz w:val="24"/>
        </w:rPr>
      </w:pPr>
      <w:r w:rsidRPr="004D6786">
        <w:rPr>
          <w:rFonts w:ascii="Palatino Linotype" w:hAnsi="Palatino Linotype" w:cs="Arial"/>
          <w:b/>
          <w:sz w:val="28"/>
        </w:rPr>
        <w:t>PRIMERO.</w:t>
      </w:r>
      <w:r w:rsidRPr="004D6786">
        <w:rPr>
          <w:rFonts w:ascii="Palatino Linotype" w:hAnsi="Palatino Linotype" w:cs="Arial"/>
          <w:b/>
        </w:rPr>
        <w:t xml:space="preserve"> </w:t>
      </w:r>
      <w:r w:rsidRPr="004D6786">
        <w:rPr>
          <w:rFonts w:ascii="Palatino Linotype" w:hAnsi="Palatino Linotype" w:cs="Arial"/>
          <w:b/>
          <w:sz w:val="28"/>
          <w:szCs w:val="28"/>
        </w:rPr>
        <w:t>De la competencia</w:t>
      </w:r>
      <w:r w:rsidRPr="004D6786">
        <w:rPr>
          <w:rFonts w:ascii="Palatino Linotype" w:hAnsi="Palatino Linotype" w:cs="Arial"/>
          <w:sz w:val="28"/>
          <w:szCs w:val="28"/>
        </w:rPr>
        <w:t>.</w:t>
      </w:r>
    </w:p>
    <w:p w:rsidR="006168E4" w:rsidRPr="004D6786" w:rsidRDefault="006168E4" w:rsidP="00844569">
      <w:pPr>
        <w:spacing w:before="240" w:line="360" w:lineRule="auto"/>
        <w:jc w:val="both"/>
        <w:rPr>
          <w:rFonts w:ascii="Palatino Linotype" w:hAnsi="Palatino Linotype" w:cs="Arial"/>
          <w:sz w:val="24"/>
        </w:rPr>
      </w:pPr>
      <w:r w:rsidRPr="004D6786">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w:t>
      </w:r>
      <w:r w:rsidR="00726811" w:rsidRPr="004D6786">
        <w:rPr>
          <w:rFonts w:ascii="Palatino Linotype" w:hAnsi="Palatino Linotype" w:cs="Arial"/>
          <w:sz w:val="24"/>
        </w:rPr>
        <w:t xml:space="preserve"> </w:t>
      </w:r>
      <w:r w:rsidRPr="004D6786">
        <w:rPr>
          <w:rFonts w:ascii="Palatino Linotype" w:hAnsi="Palatino Linotype" w:cs="Arial"/>
          <w:sz w:val="24"/>
        </w:rPr>
        <w:t>l</w:t>
      </w:r>
      <w:r w:rsidR="00726811" w:rsidRPr="004D6786">
        <w:rPr>
          <w:rFonts w:ascii="Palatino Linotype" w:hAnsi="Palatino Linotype" w:cs="Arial"/>
          <w:sz w:val="24"/>
        </w:rPr>
        <w:t>a</w:t>
      </w:r>
      <w:r w:rsidRPr="004D6786">
        <w:rPr>
          <w:rFonts w:ascii="Palatino Linotype" w:hAnsi="Palatino Linotype" w:cs="Arial"/>
          <w:sz w:val="24"/>
        </w:rPr>
        <w:t xml:space="preserve"> </w:t>
      </w:r>
      <w:r w:rsidR="00726811" w:rsidRPr="004D6786">
        <w:rPr>
          <w:rFonts w:ascii="Palatino Linotype" w:hAnsi="Palatino Linotype" w:cs="Arial"/>
          <w:sz w:val="24"/>
        </w:rPr>
        <w:t>r</w:t>
      </w:r>
      <w:r w:rsidRPr="004D6786">
        <w:rPr>
          <w:rFonts w:ascii="Palatino Linotype" w:hAnsi="Palatino Linotype" w:cs="Arial"/>
          <w:sz w:val="24"/>
        </w:rPr>
        <w:t>ecurrente</w:t>
      </w:r>
      <w:r w:rsidRPr="004D6786">
        <w:rPr>
          <w:rFonts w:ascii="Palatino Linotype" w:hAnsi="Palatino Linotype" w:cs="Arial"/>
          <w:b/>
          <w:sz w:val="24"/>
          <w:szCs w:val="24"/>
        </w:rPr>
        <w:t xml:space="preserve"> </w:t>
      </w:r>
      <w:r w:rsidRPr="004D6786">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4D6786">
        <w:rPr>
          <w:rFonts w:ascii="Palatino Linotype" w:hAnsi="Palatino Linotype" w:cs="Arial"/>
          <w:sz w:val="24"/>
        </w:rPr>
        <w:t xml:space="preserve">vigésimo, vigésimo primero y vigésimo segundo </w:t>
      </w:r>
      <w:r w:rsidRPr="004D6786">
        <w:rPr>
          <w:rFonts w:ascii="Palatino Linotype" w:hAnsi="Palatino Linotype" w:cs="Arial"/>
          <w:sz w:val="24"/>
        </w:rPr>
        <w:t xml:space="preserve">fracción IV de la Constitución Política del Estado Libre y Soberano de México, </w:t>
      </w:r>
      <w:r w:rsidRPr="004D6786">
        <w:rPr>
          <w:rFonts w:ascii="Palatino Linotype" w:hAnsi="Palatino Linotype" w:cs="Arial"/>
          <w:sz w:val="24"/>
          <w:szCs w:val="24"/>
        </w:rPr>
        <w:t xml:space="preserve">1, 2 fracción II, 13, 29, 36 fracciones II y III, 176, 178, 179 fracción I, 181 párrafo tercero, 182, 185, 188 y 194 </w:t>
      </w:r>
      <w:r w:rsidRPr="004D6786">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168E4" w:rsidRPr="004D6786" w:rsidRDefault="006168E4" w:rsidP="00844569">
      <w:pPr>
        <w:spacing w:before="240" w:line="360" w:lineRule="auto"/>
        <w:jc w:val="both"/>
        <w:rPr>
          <w:rFonts w:ascii="Palatino Linotype" w:hAnsi="Palatino Linotype" w:cs="Arial"/>
          <w:sz w:val="24"/>
        </w:rPr>
      </w:pPr>
    </w:p>
    <w:p w:rsidR="006168E4" w:rsidRPr="004D6786"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4D6786">
        <w:rPr>
          <w:rFonts w:ascii="Palatino Linotype" w:hAnsi="Palatino Linotype" w:cs="Arial"/>
          <w:b/>
          <w:sz w:val="28"/>
        </w:rPr>
        <w:t>SEGUNDO</w:t>
      </w:r>
      <w:r w:rsidRPr="004D6786">
        <w:rPr>
          <w:rFonts w:ascii="Palatino Linotype" w:hAnsi="Palatino Linotype" w:cs="Arial"/>
          <w:b/>
        </w:rPr>
        <w:t xml:space="preserve">. </w:t>
      </w:r>
      <w:r w:rsidRPr="004D6786">
        <w:rPr>
          <w:rFonts w:ascii="Palatino Linotype" w:hAnsi="Palatino Linotype" w:cs="Arial"/>
          <w:b/>
          <w:sz w:val="28"/>
          <w:szCs w:val="28"/>
        </w:rPr>
        <w:t>Sobre los alcances del recurso de revisión.</w:t>
      </w:r>
      <w:r w:rsidRPr="004D6786">
        <w:rPr>
          <w:rFonts w:ascii="Palatino Linotype" w:hAnsi="Palatino Linotype" w:cs="Arial"/>
          <w:b/>
        </w:rPr>
        <w:t xml:space="preserve"> </w:t>
      </w:r>
    </w:p>
    <w:p w:rsidR="006168E4" w:rsidRPr="004D6786"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4D678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F1685" w:rsidRPr="004D6786" w:rsidRDefault="003F1685" w:rsidP="00844569">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4D6786"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sidRPr="004D6786">
        <w:rPr>
          <w:rFonts w:ascii="Palatino Linotype" w:hAnsi="Palatino Linotype" w:cs="Arial"/>
          <w:b/>
          <w:sz w:val="28"/>
        </w:rPr>
        <w:t>TERCERO</w:t>
      </w:r>
      <w:r w:rsidR="00526244" w:rsidRPr="004D6786">
        <w:rPr>
          <w:rFonts w:ascii="Palatino Linotype" w:hAnsi="Palatino Linotype" w:cs="Arial"/>
          <w:b/>
        </w:rPr>
        <w:t xml:space="preserve">. </w:t>
      </w:r>
      <w:r w:rsidR="00526244" w:rsidRPr="004D6786">
        <w:rPr>
          <w:rFonts w:ascii="Palatino Linotype" w:hAnsi="Palatino Linotype" w:cs="Arial"/>
          <w:b/>
          <w:sz w:val="28"/>
          <w:szCs w:val="28"/>
        </w:rPr>
        <w:t>De las causas de improcedencia.</w:t>
      </w:r>
    </w:p>
    <w:p w:rsidR="00526244" w:rsidRPr="004D6786"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4D678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26244" w:rsidRPr="004D6786"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4D6786"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4D6786">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D6786">
        <w:rPr>
          <w:rStyle w:val="Refdenotaalpie"/>
          <w:rFonts w:ascii="Palatino Linotype" w:hAnsi="Palatino Linotype" w:cs="Arial"/>
        </w:rPr>
        <w:footnoteReference w:id="1"/>
      </w:r>
      <w:r w:rsidRPr="004D6786">
        <w:rPr>
          <w:rFonts w:ascii="Palatino Linotype" w:hAnsi="Palatino Linotype" w:cs="Arial"/>
        </w:rPr>
        <w:t>.</w:t>
      </w:r>
    </w:p>
    <w:p w:rsidR="00526244" w:rsidRPr="004D6786"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4D6786">
        <w:rPr>
          <w:rFonts w:ascii="Palatino Linotype" w:hAnsi="Palatino Linotype" w:cs="Arial"/>
        </w:rPr>
        <w:lastRenderedPageBreak/>
        <w:t>Así las cosas, al no existir causas de improcedencia invocadas por las partes ni advertidas de oficio por este Resolutor, se procede al análisis del asunto en los siguientes términos.</w:t>
      </w:r>
    </w:p>
    <w:p w:rsidR="00526244" w:rsidRPr="004D6786" w:rsidRDefault="00526244" w:rsidP="00526244">
      <w:pPr>
        <w:tabs>
          <w:tab w:val="left" w:pos="709"/>
        </w:tabs>
        <w:spacing w:before="240" w:line="360" w:lineRule="auto"/>
        <w:ind w:right="51"/>
        <w:jc w:val="both"/>
        <w:rPr>
          <w:rFonts w:ascii="Palatino Linotype" w:hAnsi="Palatino Linotype"/>
          <w:sz w:val="24"/>
          <w:szCs w:val="24"/>
          <w:lang w:val="es-ES"/>
        </w:rPr>
      </w:pPr>
    </w:p>
    <w:p w:rsidR="00526244" w:rsidRPr="004D6786"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4D6786">
        <w:rPr>
          <w:rFonts w:ascii="Palatino Linotype" w:hAnsi="Palatino Linotype" w:cs="Arial"/>
          <w:b/>
          <w:sz w:val="28"/>
        </w:rPr>
        <w:t>CUAR</w:t>
      </w:r>
      <w:r w:rsidR="00F41077" w:rsidRPr="004D6786">
        <w:rPr>
          <w:rFonts w:ascii="Palatino Linotype" w:hAnsi="Palatino Linotype" w:cs="Arial"/>
          <w:b/>
          <w:sz w:val="28"/>
        </w:rPr>
        <w:t>T</w:t>
      </w:r>
      <w:r w:rsidR="00526244" w:rsidRPr="004D6786">
        <w:rPr>
          <w:rFonts w:ascii="Palatino Linotype" w:hAnsi="Palatino Linotype" w:cs="Arial"/>
          <w:b/>
          <w:sz w:val="28"/>
        </w:rPr>
        <w:t>O</w:t>
      </w:r>
      <w:r w:rsidR="00526244" w:rsidRPr="004D6786">
        <w:rPr>
          <w:rFonts w:ascii="Palatino Linotype" w:hAnsi="Palatino Linotype" w:cs="Arial"/>
          <w:b/>
          <w:sz w:val="28"/>
          <w:szCs w:val="28"/>
        </w:rPr>
        <w:t>.</w:t>
      </w:r>
      <w:r w:rsidR="00526244" w:rsidRPr="004D6786">
        <w:rPr>
          <w:rFonts w:ascii="Palatino Linotype" w:hAnsi="Palatino Linotype" w:cs="Arial"/>
          <w:sz w:val="28"/>
          <w:szCs w:val="28"/>
        </w:rPr>
        <w:t xml:space="preserve"> </w:t>
      </w:r>
      <w:r w:rsidR="00526244" w:rsidRPr="004D6786">
        <w:rPr>
          <w:rFonts w:ascii="Palatino Linotype" w:hAnsi="Palatino Linotype" w:cs="Arial"/>
          <w:b/>
          <w:sz w:val="28"/>
        </w:rPr>
        <w:t>Estudio y resolución del asunto</w:t>
      </w:r>
      <w:r w:rsidR="00526244" w:rsidRPr="004D6786">
        <w:rPr>
          <w:rFonts w:ascii="Palatino Linotype" w:hAnsi="Palatino Linotype" w:cs="Arial"/>
          <w:b/>
        </w:rPr>
        <w:t>.</w:t>
      </w:r>
    </w:p>
    <w:p w:rsidR="00526244" w:rsidRPr="004D6786"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4D6786">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26244" w:rsidRPr="004D6786" w:rsidRDefault="00526244" w:rsidP="00526244">
      <w:pPr>
        <w:tabs>
          <w:tab w:val="left" w:pos="709"/>
        </w:tabs>
        <w:spacing w:line="360" w:lineRule="auto"/>
        <w:jc w:val="both"/>
        <w:rPr>
          <w:rFonts w:ascii="Palatino Linotype" w:hAnsi="Palatino Linotype" w:cs="Arial"/>
          <w:sz w:val="24"/>
          <w:szCs w:val="24"/>
        </w:rPr>
      </w:pPr>
    </w:p>
    <w:p w:rsidR="00526244" w:rsidRPr="004D6786" w:rsidRDefault="00526244" w:rsidP="00526244">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4D6786">
        <w:rPr>
          <w:rFonts w:ascii="Palatino Linotype" w:hAnsi="Palatino Linotype" w:cs="Arial"/>
          <w:color w:val="000000" w:themeColor="text1"/>
        </w:rPr>
        <w:t>Como se enunció en los antecedentes de la presente resolución, los requerimientos solicitados fueron los siguientes:</w:t>
      </w:r>
    </w:p>
    <w:p w:rsidR="003F1685" w:rsidRPr="004D6786" w:rsidRDefault="003F1685" w:rsidP="003F1685">
      <w:pPr>
        <w:ind w:left="851" w:right="708"/>
        <w:jc w:val="both"/>
        <w:rPr>
          <w:rFonts w:ascii="Palatino Linotype" w:eastAsia="Times New Roman" w:hAnsi="Palatino Linotype" w:cs="Times New Roman"/>
          <w:i/>
          <w:sz w:val="24"/>
          <w:szCs w:val="24"/>
          <w:lang w:val="es-ES_tradnl" w:eastAsia="es-ES"/>
        </w:rPr>
      </w:pPr>
      <w:r w:rsidRPr="004D6786">
        <w:rPr>
          <w:rFonts w:ascii="Palatino Linotype" w:eastAsia="Times New Roman" w:hAnsi="Palatino Linotype" w:cs="Times New Roman"/>
          <w:i/>
          <w:sz w:val="24"/>
          <w:szCs w:val="24"/>
          <w:lang w:val="es-ES_tradnl" w:eastAsia="es-ES"/>
        </w:rPr>
        <w:t>“Quiero conocer: El numero total de arcotechos construidos en diferentes escuelas del municipio. El monto total invertido en la construcción de cada uno los arcotechos en las diferentes escuelas del municipio. El origen de los recursos para la la construcción de cada uno los arcotechos en las diferentes escuelas del municipio.”</w:t>
      </w:r>
      <w:r w:rsidRPr="004D6786">
        <w:rPr>
          <w:rFonts w:ascii="Palatino Linotype" w:eastAsia="Times New Roman" w:hAnsi="Palatino Linotype" w:cs="Times New Roman"/>
          <w:sz w:val="24"/>
          <w:szCs w:val="24"/>
          <w:lang w:val="es-ES_tradnl" w:eastAsia="es-ES"/>
        </w:rPr>
        <w:t xml:space="preserve"> [Sic]</w:t>
      </w:r>
    </w:p>
    <w:p w:rsidR="003F1685" w:rsidRPr="004D6786" w:rsidRDefault="003F1685" w:rsidP="00526244">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p>
    <w:p w:rsidR="00526244" w:rsidRPr="004D6786" w:rsidRDefault="00526244" w:rsidP="00526244">
      <w:pPr>
        <w:spacing w:before="240" w:line="360" w:lineRule="auto"/>
        <w:jc w:val="both"/>
        <w:rPr>
          <w:rFonts w:ascii="Palatino Linotype" w:hAnsi="Palatino Linotype" w:cs="Arial"/>
          <w:sz w:val="24"/>
          <w:szCs w:val="24"/>
        </w:rPr>
      </w:pPr>
      <w:r w:rsidRPr="004D6786">
        <w:rPr>
          <w:rFonts w:ascii="Palatino Linotype" w:hAnsi="Palatino Linotype" w:cs="Arial"/>
          <w:sz w:val="24"/>
          <w:szCs w:val="24"/>
        </w:rPr>
        <w:lastRenderedPageBreak/>
        <w:t xml:space="preserve">De lo anterior, </w:t>
      </w:r>
      <w:r w:rsidRPr="004D6786">
        <w:rPr>
          <w:rFonts w:ascii="Palatino Linotype" w:hAnsi="Palatino Linotype" w:cs="Arial"/>
          <w:b/>
          <w:sz w:val="24"/>
          <w:szCs w:val="24"/>
        </w:rPr>
        <w:t>EL SUJETO OBLIGADO</w:t>
      </w:r>
      <w:r w:rsidRPr="004D6786">
        <w:rPr>
          <w:rFonts w:ascii="Palatino Linotype" w:hAnsi="Palatino Linotype" w:cs="Arial"/>
          <w:sz w:val="24"/>
          <w:szCs w:val="24"/>
        </w:rPr>
        <w:t xml:space="preserve"> señaló: </w:t>
      </w:r>
    </w:p>
    <w:p w:rsidR="003F1685" w:rsidRPr="004D6786" w:rsidRDefault="003F1685" w:rsidP="003F1685">
      <w:pPr>
        <w:spacing w:before="240" w:line="240" w:lineRule="auto"/>
        <w:jc w:val="both"/>
        <w:rPr>
          <w:rFonts w:ascii="Palatino Linotype" w:hAnsi="Palatino Linotype" w:cs="Arial"/>
          <w:i/>
          <w:sz w:val="24"/>
          <w:szCs w:val="24"/>
        </w:rPr>
      </w:pPr>
      <w:r w:rsidRPr="004D6786">
        <w:rPr>
          <w:rFonts w:ascii="Palatino Linotype" w:hAnsi="Palatino Linotype" w:cs="Arial"/>
          <w:i/>
          <w:sz w:val="24"/>
          <w:szCs w:val="24"/>
        </w:rPr>
        <w:t>“…Al respecto y de conformidad con el artículo 12 párrafo segundo de la Ley de Transparencia y Acceso a la Información Pública del Estado de México y Municipios; el cual dispone que los sujetos obligados sólo proporcionaran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Bajo este argumento, hago de su conocimiento que la información inherente a este asunto podrá consultarla en los siguientes enlaces electrónicos: http://izcalli.gob.mx/GACETA50.pdf http://izcalli.gob.mx//GACETA%20104.pdf”…”</w:t>
      </w:r>
    </w:p>
    <w:p w:rsidR="006E48F6" w:rsidRPr="004D6786" w:rsidRDefault="006E48F6" w:rsidP="00526244">
      <w:pPr>
        <w:spacing w:before="240" w:line="360" w:lineRule="auto"/>
        <w:jc w:val="both"/>
        <w:rPr>
          <w:rFonts w:ascii="Palatino Linotype" w:hAnsi="Palatino Linotype" w:cs="Arial"/>
          <w:sz w:val="24"/>
          <w:szCs w:val="24"/>
        </w:rPr>
      </w:pPr>
    </w:p>
    <w:p w:rsidR="00526244" w:rsidRPr="004D6786" w:rsidRDefault="00526244" w:rsidP="00526244">
      <w:pPr>
        <w:spacing w:before="240" w:line="360" w:lineRule="auto"/>
        <w:jc w:val="both"/>
        <w:rPr>
          <w:rFonts w:ascii="Palatino Linotype" w:hAnsi="Palatino Linotype" w:cs="Arial"/>
          <w:sz w:val="24"/>
          <w:szCs w:val="24"/>
        </w:rPr>
      </w:pPr>
      <w:r w:rsidRPr="004D6786">
        <w:rPr>
          <w:rFonts w:ascii="Palatino Linotype" w:hAnsi="Palatino Linotype" w:cs="Arial"/>
          <w:sz w:val="24"/>
          <w:szCs w:val="24"/>
        </w:rPr>
        <w:t>Respuesta que</w:t>
      </w:r>
      <w:r w:rsidR="00462670" w:rsidRPr="004D6786">
        <w:rPr>
          <w:rFonts w:ascii="Palatino Linotype" w:hAnsi="Palatino Linotype" w:cs="Arial"/>
          <w:sz w:val="24"/>
          <w:szCs w:val="24"/>
        </w:rPr>
        <w:t xml:space="preserve"> </w:t>
      </w:r>
      <w:r w:rsidR="00726811" w:rsidRPr="004D6786">
        <w:rPr>
          <w:rFonts w:ascii="Palatino Linotype" w:hAnsi="Palatino Linotype" w:cs="Arial"/>
          <w:sz w:val="24"/>
          <w:szCs w:val="24"/>
        </w:rPr>
        <w:t xml:space="preserve">la </w:t>
      </w:r>
      <w:r w:rsidR="00836BAC" w:rsidRPr="004D6786">
        <w:rPr>
          <w:rFonts w:ascii="Palatino Linotype" w:hAnsi="Palatino Linotype" w:cs="Arial"/>
          <w:sz w:val="24"/>
          <w:szCs w:val="24"/>
        </w:rPr>
        <w:t xml:space="preserve">particular considera que </w:t>
      </w:r>
      <w:r w:rsidRPr="004D6786">
        <w:rPr>
          <w:rFonts w:ascii="Palatino Linotype" w:hAnsi="Palatino Linotype" w:cs="Arial"/>
          <w:sz w:val="24"/>
          <w:szCs w:val="24"/>
        </w:rPr>
        <w:t>le es desfavorable y hace valer las siguientes razones o motivos de inconformidad.</w:t>
      </w:r>
    </w:p>
    <w:p w:rsidR="00F510DB" w:rsidRPr="004D6786" w:rsidRDefault="00F510DB" w:rsidP="00661753">
      <w:pPr>
        <w:tabs>
          <w:tab w:val="left" w:pos="709"/>
        </w:tabs>
        <w:spacing w:before="240" w:line="360" w:lineRule="auto"/>
        <w:ind w:right="51"/>
        <w:jc w:val="both"/>
        <w:rPr>
          <w:rFonts w:ascii="Palatino Linotype" w:hAnsi="Palatino Linotype"/>
          <w:sz w:val="24"/>
          <w:szCs w:val="24"/>
        </w:rPr>
      </w:pPr>
    </w:p>
    <w:p w:rsidR="00820E0B" w:rsidRPr="004D6786" w:rsidRDefault="00820E0B" w:rsidP="00820E0B">
      <w:pPr>
        <w:spacing w:before="240" w:line="360" w:lineRule="auto"/>
        <w:jc w:val="both"/>
        <w:rPr>
          <w:rFonts w:ascii="Palatino Linotype" w:hAnsi="Palatino Linotype" w:cs="Arial"/>
          <w:sz w:val="24"/>
        </w:rPr>
      </w:pPr>
      <w:r w:rsidRPr="004D6786">
        <w:rPr>
          <w:rFonts w:ascii="Palatino Linotype" w:hAnsi="Palatino Linotype" w:cs="Arial"/>
          <w:b/>
          <w:sz w:val="24"/>
        </w:rPr>
        <w:t>Razones o Motivos de Inconformidad</w:t>
      </w:r>
      <w:r w:rsidRPr="004D6786">
        <w:rPr>
          <w:rFonts w:ascii="Palatino Linotype" w:hAnsi="Palatino Linotype" w:cs="Arial"/>
          <w:sz w:val="24"/>
        </w:rPr>
        <w:t xml:space="preserve">: </w:t>
      </w:r>
    </w:p>
    <w:p w:rsidR="00820E0B" w:rsidRPr="004D6786" w:rsidRDefault="00820E0B" w:rsidP="00820E0B">
      <w:pPr>
        <w:spacing w:line="360" w:lineRule="auto"/>
        <w:ind w:left="851" w:right="851"/>
        <w:jc w:val="both"/>
        <w:rPr>
          <w:rFonts w:ascii="Palatino Linotype" w:hAnsi="Palatino Linotype" w:cs="Arial"/>
          <w:i/>
        </w:rPr>
      </w:pPr>
      <w:r w:rsidRPr="004D6786">
        <w:rPr>
          <w:rFonts w:ascii="Palatino Linotype" w:hAnsi="Palatino Linotype" w:cs="Arial"/>
          <w:i/>
        </w:rPr>
        <w:t>“La respuesta no atiende a la solicitud planteada.” [sic]</w:t>
      </w:r>
    </w:p>
    <w:p w:rsidR="006E48F6" w:rsidRPr="004D6786" w:rsidRDefault="006E48F6" w:rsidP="00661753">
      <w:pPr>
        <w:tabs>
          <w:tab w:val="left" w:pos="709"/>
        </w:tabs>
        <w:spacing w:before="240" w:line="360" w:lineRule="auto"/>
        <w:ind w:right="51"/>
        <w:jc w:val="both"/>
        <w:rPr>
          <w:rFonts w:ascii="Palatino Linotype" w:hAnsi="Palatino Linotype"/>
          <w:i/>
          <w:color w:val="000000"/>
        </w:rPr>
      </w:pPr>
    </w:p>
    <w:p w:rsidR="00526244" w:rsidRPr="004D6786" w:rsidRDefault="00526244" w:rsidP="00526244">
      <w:pPr>
        <w:tabs>
          <w:tab w:val="left" w:pos="8647"/>
        </w:tabs>
        <w:spacing w:before="240" w:after="240" w:line="360" w:lineRule="auto"/>
        <w:jc w:val="both"/>
        <w:rPr>
          <w:rFonts w:ascii="Palatino Linotype" w:hAnsi="Palatino Linotype" w:cs="Arial"/>
          <w:sz w:val="24"/>
          <w:szCs w:val="24"/>
        </w:rPr>
      </w:pPr>
      <w:r w:rsidRPr="004D6786">
        <w:rPr>
          <w:rFonts w:ascii="Palatino Linotype" w:hAnsi="Palatino Linotype" w:cs="Arial"/>
          <w:sz w:val="24"/>
          <w:szCs w:val="24"/>
        </w:rPr>
        <w:t xml:space="preserve">Como se aprecia de los motivos de inconformidad se advierte que </w:t>
      </w:r>
      <w:r w:rsidR="00836BAC" w:rsidRPr="004D6786">
        <w:rPr>
          <w:rFonts w:ascii="Palatino Linotype" w:hAnsi="Palatino Linotype" w:cs="Arial"/>
          <w:sz w:val="24"/>
          <w:szCs w:val="24"/>
        </w:rPr>
        <w:t xml:space="preserve">refiere </w:t>
      </w:r>
      <w:r w:rsidR="00820E0B" w:rsidRPr="004D6786">
        <w:rPr>
          <w:rFonts w:ascii="Palatino Linotype" w:hAnsi="Palatino Linotype" w:cs="Arial"/>
          <w:sz w:val="24"/>
          <w:szCs w:val="24"/>
        </w:rPr>
        <w:t>que la respuesta no atiende a la solicitud planteada</w:t>
      </w:r>
      <w:r w:rsidR="001231E6" w:rsidRPr="004D6786">
        <w:rPr>
          <w:rFonts w:ascii="Palatino Linotype" w:hAnsi="Palatino Linotype" w:cs="Arial"/>
          <w:sz w:val="24"/>
          <w:szCs w:val="24"/>
        </w:rPr>
        <w:t>.</w:t>
      </w:r>
    </w:p>
    <w:p w:rsidR="00837B4D" w:rsidRPr="004D6786" w:rsidRDefault="00837B4D" w:rsidP="00526244">
      <w:pPr>
        <w:tabs>
          <w:tab w:val="left" w:pos="8647"/>
        </w:tabs>
        <w:spacing w:before="240" w:after="240" w:line="360" w:lineRule="auto"/>
        <w:jc w:val="both"/>
        <w:rPr>
          <w:rFonts w:ascii="Palatino Linotype" w:hAnsi="Palatino Linotype" w:cs="Arial"/>
          <w:sz w:val="24"/>
          <w:szCs w:val="24"/>
        </w:rPr>
      </w:pPr>
    </w:p>
    <w:p w:rsidR="00526244" w:rsidRPr="004D6786" w:rsidRDefault="00526244" w:rsidP="00526244">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Bajo las premisas anteriores, se concluye que en la especie será motivo de análisis si efectivamente, la respuesta otorgada por parte del sujeto obligado satisface los requisitos establecidos por la Ley de la materia.</w:t>
      </w:r>
    </w:p>
    <w:p w:rsidR="00526244" w:rsidRPr="004D6786" w:rsidRDefault="00526244" w:rsidP="00526244">
      <w:pPr>
        <w:tabs>
          <w:tab w:val="left" w:pos="709"/>
        </w:tabs>
        <w:spacing w:before="240" w:line="360" w:lineRule="auto"/>
        <w:ind w:right="51"/>
        <w:jc w:val="both"/>
        <w:rPr>
          <w:rFonts w:ascii="Palatino Linotype" w:hAnsi="Palatino Linotype" w:cs="Arial"/>
          <w:sz w:val="24"/>
          <w:szCs w:val="24"/>
        </w:rPr>
      </w:pPr>
    </w:p>
    <w:p w:rsidR="00BE11AC" w:rsidRPr="004D6786" w:rsidRDefault="00BE11AC" w:rsidP="00BE11AC">
      <w:pPr>
        <w:tabs>
          <w:tab w:val="left" w:pos="8647"/>
        </w:tabs>
        <w:spacing w:before="240" w:after="240" w:line="360" w:lineRule="auto"/>
        <w:jc w:val="both"/>
        <w:rPr>
          <w:rFonts w:ascii="Palatino Linotype" w:hAnsi="Palatino Linotype" w:cs="Arial"/>
          <w:sz w:val="24"/>
          <w:szCs w:val="24"/>
        </w:rPr>
      </w:pPr>
      <w:r w:rsidRPr="004D6786">
        <w:rPr>
          <w:rFonts w:ascii="Palatino Linotype" w:hAnsi="Palatino Linotype" w:cs="Arial"/>
          <w:sz w:val="24"/>
          <w:szCs w:val="24"/>
        </w:rPr>
        <w:t xml:space="preserve">Es de precisar que se obvia el análisis de la competencia por parte del sujeto obligado, para generar, administrar o poseer la información solicitada, dado que éste ha asumido la misma, en razón de que en su respuesta manifiesta </w:t>
      </w:r>
      <w:r w:rsidR="00820E0B" w:rsidRPr="004D6786">
        <w:rPr>
          <w:rFonts w:ascii="Palatino Linotype" w:hAnsi="Palatino Linotype" w:cs="Arial"/>
          <w:sz w:val="24"/>
          <w:szCs w:val="24"/>
        </w:rPr>
        <w:t>que la</w:t>
      </w:r>
      <w:r w:rsidRPr="004D6786">
        <w:rPr>
          <w:rFonts w:ascii="Palatino Linotype" w:hAnsi="Palatino Linotype" w:cs="Arial"/>
          <w:sz w:val="24"/>
          <w:szCs w:val="24"/>
        </w:rPr>
        <w:t xml:space="preserve"> información</w:t>
      </w:r>
      <w:r w:rsidR="00820E0B" w:rsidRPr="004D6786">
        <w:rPr>
          <w:rFonts w:ascii="Palatino Linotype" w:hAnsi="Palatino Linotype" w:cs="Arial"/>
          <w:sz w:val="24"/>
          <w:szCs w:val="24"/>
        </w:rPr>
        <w:t xml:space="preserve"> se encuentra en las ligas electrónicas proporcionadas</w:t>
      </w:r>
      <w:r w:rsidRPr="004D6786">
        <w:rPr>
          <w:rFonts w:ascii="Palatino Linotype" w:hAnsi="Palatino Linotype" w:cs="Arial"/>
          <w:sz w:val="24"/>
          <w:szCs w:val="24"/>
        </w:rPr>
        <w:t xml:space="preserve">, por lo tanto, el hecho de que el sujeto obligado haya intentado dar respuesta al recurrente,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BE11AC" w:rsidRPr="004D6786" w:rsidRDefault="00BE11AC" w:rsidP="00BE11AC">
      <w:pPr>
        <w:tabs>
          <w:tab w:val="left" w:pos="8647"/>
        </w:tabs>
        <w:spacing w:before="240" w:after="240" w:line="360" w:lineRule="auto"/>
        <w:jc w:val="both"/>
        <w:rPr>
          <w:rFonts w:ascii="Palatino Linotype" w:hAnsi="Palatino Linotype" w:cs="Arial"/>
          <w:sz w:val="24"/>
          <w:szCs w:val="24"/>
        </w:rPr>
      </w:pPr>
    </w:p>
    <w:p w:rsidR="00BE11AC" w:rsidRPr="004D6786" w:rsidRDefault="00BE11AC" w:rsidP="00BE11AC">
      <w:pPr>
        <w:tabs>
          <w:tab w:val="left" w:pos="8647"/>
        </w:tabs>
        <w:spacing w:before="240" w:after="240" w:line="360" w:lineRule="auto"/>
        <w:jc w:val="both"/>
        <w:rPr>
          <w:rFonts w:ascii="Palatino Linotype" w:hAnsi="Palatino Linotype"/>
          <w:sz w:val="24"/>
          <w:szCs w:val="24"/>
        </w:rPr>
      </w:pPr>
      <w:r w:rsidRPr="004D6786">
        <w:rPr>
          <w:rFonts w:ascii="Palatino Linotype" w:hAnsi="Palatino Linotype"/>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sujeto obligado.</w:t>
      </w:r>
    </w:p>
    <w:p w:rsidR="00BE11AC" w:rsidRPr="004D6786" w:rsidRDefault="00BE11AC" w:rsidP="00526244">
      <w:pPr>
        <w:tabs>
          <w:tab w:val="left" w:pos="709"/>
        </w:tabs>
        <w:spacing w:before="240" w:line="360" w:lineRule="auto"/>
        <w:ind w:right="51"/>
        <w:jc w:val="both"/>
        <w:rPr>
          <w:rFonts w:ascii="Palatino Linotype" w:hAnsi="Palatino Linotype" w:cs="Arial"/>
          <w:sz w:val="24"/>
          <w:szCs w:val="24"/>
        </w:rPr>
      </w:pPr>
    </w:p>
    <w:p w:rsidR="00837B4D" w:rsidRPr="004D6786" w:rsidRDefault="00837B4D" w:rsidP="00837B4D">
      <w:pPr>
        <w:autoSpaceDE w:val="0"/>
        <w:autoSpaceDN w:val="0"/>
        <w:adjustRightInd w:val="0"/>
        <w:spacing w:before="240" w:after="360" w:line="360" w:lineRule="auto"/>
        <w:ind w:right="-91"/>
        <w:jc w:val="both"/>
        <w:rPr>
          <w:rFonts w:ascii="Palatino Linotype" w:hAnsi="Palatino Linotype" w:cs="Arial"/>
          <w:color w:val="000000"/>
          <w:sz w:val="24"/>
          <w:szCs w:val="24"/>
        </w:rPr>
      </w:pPr>
      <w:r w:rsidRPr="004D6786">
        <w:rPr>
          <w:rFonts w:ascii="Palatino Linotype" w:hAnsi="Palatino Linotype" w:cs="Arial"/>
          <w:color w:val="000000"/>
          <w:sz w:val="24"/>
          <w:szCs w:val="24"/>
        </w:rPr>
        <w:t xml:space="preserve">Ahora bien, en primera instancia,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w:t>
      </w:r>
      <w:r w:rsidRPr="004D6786">
        <w:rPr>
          <w:rFonts w:ascii="Palatino Linotype" w:hAnsi="Palatino Linotype" w:cs="Arial"/>
          <w:color w:val="000000"/>
          <w:sz w:val="24"/>
          <w:szCs w:val="24"/>
        </w:rPr>
        <w:lastRenderedPageBreak/>
        <w:t>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837B4D" w:rsidRPr="004D6786" w:rsidRDefault="00837B4D" w:rsidP="00837B4D">
      <w:pPr>
        <w:spacing w:after="0" w:line="240" w:lineRule="auto"/>
        <w:ind w:left="567" w:right="708"/>
        <w:jc w:val="both"/>
        <w:rPr>
          <w:rFonts w:ascii="Palatino Linotype" w:hAnsi="Palatino Linotype" w:cs="Arial"/>
          <w:bCs/>
          <w:i/>
          <w:sz w:val="24"/>
          <w:szCs w:val="24"/>
        </w:rPr>
      </w:pPr>
      <w:r w:rsidRPr="004D6786">
        <w:rPr>
          <w:rFonts w:ascii="Palatino Linotype" w:hAnsi="Palatino Linotype" w:cs="Arial"/>
          <w:bCs/>
          <w:i/>
          <w:sz w:val="24"/>
          <w:szCs w:val="24"/>
        </w:rPr>
        <w:t>“Artículo 6</w:t>
      </w:r>
    </w:p>
    <w:p w:rsidR="00837B4D" w:rsidRPr="004D6786" w:rsidRDefault="00837B4D" w:rsidP="00837B4D">
      <w:pPr>
        <w:spacing w:after="0" w:line="240" w:lineRule="auto"/>
        <w:ind w:left="567" w:right="708"/>
        <w:jc w:val="both"/>
        <w:rPr>
          <w:rFonts w:ascii="Palatino Linotype" w:hAnsi="Palatino Linotype" w:cs="Arial"/>
          <w:bCs/>
          <w:i/>
          <w:sz w:val="24"/>
          <w:szCs w:val="24"/>
        </w:rPr>
      </w:pPr>
      <w:r w:rsidRPr="004D6786">
        <w:rPr>
          <w:rFonts w:ascii="Palatino Linotype" w:hAnsi="Palatino Linotype" w:cs="Arial"/>
          <w:bCs/>
          <w:i/>
          <w:sz w:val="24"/>
          <w:szCs w:val="24"/>
        </w:rPr>
        <w:t>…</w:t>
      </w:r>
    </w:p>
    <w:p w:rsidR="00837B4D" w:rsidRPr="004D6786" w:rsidRDefault="00837B4D" w:rsidP="00837B4D">
      <w:pPr>
        <w:spacing w:after="0" w:line="240" w:lineRule="auto"/>
        <w:ind w:left="567" w:right="708"/>
        <w:jc w:val="both"/>
        <w:rPr>
          <w:rFonts w:ascii="Palatino Linotype" w:hAnsi="Palatino Linotype" w:cs="Arial"/>
          <w:bCs/>
          <w:i/>
          <w:sz w:val="24"/>
          <w:szCs w:val="24"/>
        </w:rPr>
      </w:pPr>
      <w:r w:rsidRPr="004D6786">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837B4D" w:rsidRPr="004D6786" w:rsidRDefault="00837B4D" w:rsidP="00837B4D">
      <w:pPr>
        <w:spacing w:after="0" w:line="240" w:lineRule="auto"/>
        <w:ind w:left="567" w:right="708"/>
        <w:jc w:val="both"/>
        <w:rPr>
          <w:rFonts w:ascii="Palatino Linotype" w:hAnsi="Palatino Linotype" w:cs="Arial"/>
          <w:bCs/>
          <w:i/>
          <w:sz w:val="24"/>
          <w:szCs w:val="24"/>
        </w:rPr>
      </w:pPr>
    </w:p>
    <w:p w:rsidR="00837B4D" w:rsidRPr="004D6786" w:rsidRDefault="00837B4D" w:rsidP="00837B4D">
      <w:pPr>
        <w:tabs>
          <w:tab w:val="left" w:pos="709"/>
        </w:tabs>
        <w:spacing w:line="240" w:lineRule="auto"/>
        <w:ind w:left="567" w:right="708"/>
        <w:jc w:val="both"/>
        <w:rPr>
          <w:rFonts w:ascii="Palatino Linotype" w:hAnsi="Palatino Linotype" w:cs="Arial"/>
          <w:bCs/>
          <w:i/>
          <w:sz w:val="24"/>
          <w:szCs w:val="24"/>
        </w:rPr>
      </w:pPr>
      <w:r w:rsidRPr="004D6786">
        <w:rPr>
          <w:rFonts w:ascii="Palatino Linotype" w:hAnsi="Palatino Linotype" w:cs="Arial"/>
          <w:bCs/>
          <w:i/>
          <w:sz w:val="24"/>
          <w:szCs w:val="24"/>
        </w:rPr>
        <w:t xml:space="preserve">I. </w:t>
      </w:r>
      <w:r w:rsidRPr="004D678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7B4D" w:rsidRPr="004D6786" w:rsidRDefault="00837B4D" w:rsidP="00837B4D">
      <w:pPr>
        <w:tabs>
          <w:tab w:val="left" w:pos="709"/>
        </w:tabs>
        <w:spacing w:line="480" w:lineRule="auto"/>
        <w:jc w:val="both"/>
        <w:rPr>
          <w:rFonts w:ascii="Palatino Linotype" w:hAnsi="Palatino Linotype" w:cs="Arial"/>
          <w:sz w:val="24"/>
          <w:szCs w:val="24"/>
        </w:rPr>
      </w:pPr>
    </w:p>
    <w:p w:rsidR="00837B4D" w:rsidRPr="004D6786" w:rsidRDefault="00837B4D" w:rsidP="00837B4D">
      <w:pPr>
        <w:tabs>
          <w:tab w:val="left" w:pos="709"/>
        </w:tabs>
        <w:spacing w:line="360" w:lineRule="auto"/>
        <w:jc w:val="both"/>
        <w:rPr>
          <w:rFonts w:ascii="Palatino Linotype" w:hAnsi="Palatino Linotype" w:cs="Arial"/>
          <w:sz w:val="24"/>
          <w:szCs w:val="24"/>
        </w:rPr>
      </w:pPr>
      <w:r w:rsidRPr="004D6786">
        <w:rPr>
          <w:rFonts w:ascii="Palatino Linotype" w:hAnsi="Palatino Linotype" w:cs="Arial"/>
          <w:sz w:val="24"/>
          <w:szCs w:val="24"/>
        </w:rPr>
        <w:t xml:space="preserve">Ahora bien, en atención a lo dispuesto por los artículos 3, fracción XI y 12 </w:t>
      </w:r>
      <w:r w:rsidRPr="004D6786">
        <w:rPr>
          <w:rFonts w:ascii="Palatino Linotype" w:hAnsi="Palatino Linotype" w:cs="Arial"/>
          <w:bCs/>
          <w:sz w:val="24"/>
          <w:szCs w:val="24"/>
        </w:rPr>
        <w:t>de la Ley de Transparencia y Acceso a la Información Pública del Estado de México y Municipios</w:t>
      </w:r>
      <w:r w:rsidRPr="004D6786">
        <w:rPr>
          <w:rFonts w:ascii="Palatino Linotype" w:hAnsi="Palatino Linotype" w:cs="Arial"/>
          <w:sz w:val="24"/>
          <w:szCs w:val="24"/>
        </w:rPr>
        <w:t>, los cuales son del tenor literal siguiente:</w:t>
      </w:r>
    </w:p>
    <w:p w:rsidR="00837B4D" w:rsidRPr="004D6786" w:rsidRDefault="00837B4D" w:rsidP="00837B4D">
      <w:pPr>
        <w:spacing w:after="0" w:line="240" w:lineRule="auto"/>
        <w:ind w:left="567"/>
        <w:jc w:val="both"/>
        <w:rPr>
          <w:rFonts w:ascii="Palatino Linotype" w:hAnsi="Palatino Linotype" w:cs="Arial"/>
          <w:i/>
          <w:sz w:val="24"/>
          <w:szCs w:val="24"/>
        </w:rPr>
      </w:pPr>
      <w:r w:rsidRPr="004D6786">
        <w:rPr>
          <w:rFonts w:ascii="Palatino Linotype" w:hAnsi="Palatino Linotype" w:cs="Arial"/>
          <w:b/>
          <w:bCs/>
          <w:i/>
          <w:sz w:val="24"/>
          <w:szCs w:val="24"/>
        </w:rPr>
        <w:t xml:space="preserve">“Artículo 3.- </w:t>
      </w:r>
      <w:r w:rsidRPr="004D6786">
        <w:rPr>
          <w:rFonts w:ascii="Palatino Linotype" w:hAnsi="Palatino Linotype" w:cs="Arial"/>
          <w:i/>
          <w:sz w:val="24"/>
          <w:szCs w:val="24"/>
        </w:rPr>
        <w:t>Para los efectos de la presente Ley se entenderá por:</w:t>
      </w:r>
    </w:p>
    <w:p w:rsidR="00837B4D" w:rsidRPr="004D6786" w:rsidRDefault="00837B4D" w:rsidP="00837B4D">
      <w:pPr>
        <w:spacing w:after="0" w:line="240" w:lineRule="auto"/>
        <w:ind w:left="567"/>
        <w:jc w:val="both"/>
        <w:rPr>
          <w:rFonts w:ascii="Palatino Linotype" w:hAnsi="Palatino Linotype" w:cs="Arial"/>
          <w:i/>
          <w:sz w:val="24"/>
          <w:szCs w:val="24"/>
        </w:rPr>
      </w:pPr>
      <w:r w:rsidRPr="004D6786">
        <w:rPr>
          <w:rFonts w:ascii="Palatino Linotype" w:hAnsi="Palatino Linotype" w:cs="Arial"/>
          <w:i/>
          <w:sz w:val="24"/>
          <w:szCs w:val="24"/>
        </w:rPr>
        <w:t>…</w:t>
      </w:r>
    </w:p>
    <w:p w:rsidR="00837B4D" w:rsidRPr="004D6786" w:rsidRDefault="00837B4D" w:rsidP="00837B4D">
      <w:pPr>
        <w:spacing w:after="0" w:line="240" w:lineRule="auto"/>
        <w:ind w:left="567" w:right="708"/>
        <w:jc w:val="both"/>
        <w:rPr>
          <w:rFonts w:ascii="Palatino Linotype" w:hAnsi="Palatino Linotype" w:cs="Arial"/>
          <w:i/>
          <w:sz w:val="24"/>
          <w:szCs w:val="24"/>
        </w:rPr>
      </w:pPr>
      <w:r w:rsidRPr="004D6786">
        <w:rPr>
          <w:rFonts w:ascii="Palatino Linotype" w:hAnsi="Palatino Linotype" w:cs="Arial"/>
          <w:b/>
          <w:i/>
          <w:sz w:val="24"/>
          <w:szCs w:val="24"/>
        </w:rPr>
        <w:lastRenderedPageBreak/>
        <w:t>XI.</w:t>
      </w:r>
      <w:r w:rsidRPr="004D6786">
        <w:rPr>
          <w:rFonts w:ascii="Palatino Linotype" w:hAnsi="Palatino Linotype" w:cs="Arial"/>
          <w:i/>
          <w:sz w:val="24"/>
          <w:szCs w:val="24"/>
        </w:rPr>
        <w:t xml:space="preserve"> </w:t>
      </w:r>
      <w:r w:rsidRPr="004D6786">
        <w:rPr>
          <w:rFonts w:ascii="Palatino Linotype" w:hAnsi="Palatino Linotype" w:cs="Arial"/>
          <w:b/>
          <w:i/>
          <w:sz w:val="24"/>
          <w:szCs w:val="24"/>
        </w:rPr>
        <w:t>Documento:</w:t>
      </w:r>
      <w:r w:rsidRPr="004D678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4D678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4D6786">
        <w:rPr>
          <w:rFonts w:ascii="Palatino Linotype" w:hAnsi="Palatino Linotype" w:cs="Arial"/>
          <w:i/>
          <w:sz w:val="24"/>
          <w:szCs w:val="24"/>
        </w:rPr>
        <w:t xml:space="preserve"> Los documentos podrán estar en cualquier medio, sea escrito, impreso, sonoro, visual, electrónico, informático u holográfico;</w:t>
      </w:r>
    </w:p>
    <w:p w:rsidR="00837B4D" w:rsidRPr="004D6786" w:rsidRDefault="00837B4D" w:rsidP="00837B4D">
      <w:pPr>
        <w:spacing w:after="0" w:line="240" w:lineRule="auto"/>
        <w:ind w:left="567" w:right="708"/>
        <w:jc w:val="both"/>
        <w:rPr>
          <w:rFonts w:ascii="Palatino Linotype" w:hAnsi="Palatino Linotype" w:cs="Arial"/>
          <w:i/>
          <w:sz w:val="24"/>
          <w:szCs w:val="24"/>
        </w:rPr>
      </w:pPr>
    </w:p>
    <w:p w:rsidR="00837B4D" w:rsidRPr="004D6786" w:rsidRDefault="00837B4D" w:rsidP="00837B4D">
      <w:pPr>
        <w:autoSpaceDE w:val="0"/>
        <w:autoSpaceDN w:val="0"/>
        <w:adjustRightInd w:val="0"/>
        <w:spacing w:after="0" w:line="240" w:lineRule="auto"/>
        <w:ind w:left="567" w:right="708"/>
        <w:jc w:val="both"/>
        <w:rPr>
          <w:rFonts w:ascii="Palatino Linotype" w:hAnsi="Palatino Linotype" w:cs="Arial"/>
          <w:bCs/>
          <w:i/>
          <w:sz w:val="24"/>
          <w:szCs w:val="24"/>
        </w:rPr>
      </w:pPr>
      <w:r w:rsidRPr="004D6786">
        <w:rPr>
          <w:rFonts w:ascii="Palatino Linotype" w:hAnsi="Palatino Linotype" w:cs="Arial"/>
          <w:b/>
          <w:bCs/>
          <w:i/>
          <w:sz w:val="24"/>
          <w:szCs w:val="24"/>
        </w:rPr>
        <w:t>Artículo 4.</w:t>
      </w:r>
      <w:r w:rsidRPr="004D678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37B4D" w:rsidRPr="004D6786" w:rsidRDefault="00837B4D" w:rsidP="00837B4D">
      <w:pPr>
        <w:autoSpaceDE w:val="0"/>
        <w:autoSpaceDN w:val="0"/>
        <w:adjustRightInd w:val="0"/>
        <w:spacing w:after="0" w:line="240" w:lineRule="auto"/>
        <w:ind w:left="567" w:right="708"/>
        <w:jc w:val="both"/>
        <w:rPr>
          <w:rFonts w:ascii="Palatino Linotype" w:hAnsi="Palatino Linotype" w:cs="Arial"/>
          <w:bCs/>
          <w:i/>
          <w:sz w:val="24"/>
          <w:szCs w:val="24"/>
        </w:rPr>
      </w:pPr>
      <w:r w:rsidRPr="004D6786">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4D678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7B4D" w:rsidRPr="004D6786" w:rsidRDefault="00837B4D" w:rsidP="00837B4D">
      <w:pPr>
        <w:autoSpaceDE w:val="0"/>
        <w:autoSpaceDN w:val="0"/>
        <w:adjustRightInd w:val="0"/>
        <w:spacing w:after="0" w:line="240" w:lineRule="auto"/>
        <w:ind w:left="567" w:right="708"/>
        <w:jc w:val="both"/>
        <w:rPr>
          <w:rFonts w:ascii="Palatino Linotype" w:hAnsi="Palatino Linotype" w:cs="Arial"/>
          <w:bCs/>
          <w:i/>
          <w:sz w:val="24"/>
          <w:szCs w:val="24"/>
        </w:rPr>
      </w:pPr>
      <w:r w:rsidRPr="004D678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837B4D" w:rsidRPr="004D6786" w:rsidRDefault="00837B4D" w:rsidP="00837B4D">
      <w:pPr>
        <w:spacing w:after="0" w:line="240" w:lineRule="auto"/>
        <w:ind w:left="567" w:right="708"/>
        <w:jc w:val="both"/>
        <w:rPr>
          <w:rFonts w:ascii="Palatino Linotype" w:hAnsi="Palatino Linotype" w:cs="Arial"/>
          <w:i/>
          <w:sz w:val="24"/>
          <w:szCs w:val="24"/>
        </w:rPr>
      </w:pPr>
    </w:p>
    <w:p w:rsidR="00837B4D" w:rsidRPr="004D6786" w:rsidRDefault="00837B4D" w:rsidP="00837B4D">
      <w:pPr>
        <w:spacing w:after="0" w:line="240" w:lineRule="auto"/>
        <w:ind w:left="567" w:right="708"/>
        <w:jc w:val="both"/>
        <w:rPr>
          <w:rFonts w:ascii="Palatino Linotype" w:hAnsi="Palatino Linotype" w:cs="Arial"/>
          <w:i/>
          <w:sz w:val="24"/>
          <w:szCs w:val="24"/>
        </w:rPr>
      </w:pPr>
      <w:r w:rsidRPr="004D6786">
        <w:rPr>
          <w:rFonts w:ascii="Palatino Linotype" w:hAnsi="Palatino Linotype" w:cs="Arial"/>
          <w:b/>
          <w:i/>
          <w:sz w:val="24"/>
          <w:szCs w:val="24"/>
        </w:rPr>
        <w:t>Artículo 12.</w:t>
      </w:r>
      <w:r w:rsidRPr="004D678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837B4D" w:rsidRPr="004D6786" w:rsidRDefault="00837B4D" w:rsidP="00837B4D">
      <w:pPr>
        <w:spacing w:after="0" w:line="240" w:lineRule="auto"/>
        <w:ind w:left="567" w:right="708"/>
        <w:jc w:val="both"/>
        <w:rPr>
          <w:rFonts w:ascii="Palatino Linotype" w:hAnsi="Palatino Linotype" w:cs="Arial"/>
          <w:i/>
          <w:sz w:val="24"/>
          <w:szCs w:val="24"/>
        </w:rPr>
      </w:pPr>
    </w:p>
    <w:p w:rsidR="00837B4D" w:rsidRPr="004D6786" w:rsidRDefault="00837B4D" w:rsidP="00837B4D">
      <w:pPr>
        <w:spacing w:after="0" w:line="240" w:lineRule="auto"/>
        <w:ind w:left="567" w:right="708"/>
        <w:jc w:val="both"/>
        <w:rPr>
          <w:rFonts w:ascii="Palatino Linotype" w:hAnsi="Palatino Linotype" w:cs="Arial"/>
          <w:i/>
          <w:sz w:val="24"/>
          <w:szCs w:val="24"/>
          <w:u w:val="single"/>
        </w:rPr>
      </w:pPr>
      <w:r w:rsidRPr="004D6786">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D6786">
        <w:rPr>
          <w:rFonts w:ascii="Palatino Linotype" w:hAnsi="Palatino Linotype" w:cs="Arial"/>
          <w:i/>
          <w:sz w:val="24"/>
          <w:szCs w:val="24"/>
        </w:rPr>
        <w:t>.”</w:t>
      </w:r>
    </w:p>
    <w:p w:rsidR="00837B4D" w:rsidRPr="004D6786" w:rsidRDefault="00837B4D" w:rsidP="00837B4D">
      <w:pPr>
        <w:spacing w:after="0" w:line="480" w:lineRule="auto"/>
        <w:jc w:val="right"/>
        <w:rPr>
          <w:rFonts w:ascii="Palatino Linotype" w:hAnsi="Palatino Linotype" w:cs="Arial"/>
          <w:sz w:val="24"/>
          <w:szCs w:val="24"/>
        </w:rPr>
      </w:pPr>
    </w:p>
    <w:p w:rsidR="00837B4D" w:rsidRPr="004D6786" w:rsidRDefault="00837B4D" w:rsidP="00837B4D">
      <w:pPr>
        <w:spacing w:after="0" w:line="480" w:lineRule="auto"/>
        <w:jc w:val="right"/>
        <w:rPr>
          <w:rFonts w:ascii="Palatino Linotype" w:hAnsi="Palatino Linotype" w:cs="Arial"/>
          <w:sz w:val="24"/>
          <w:szCs w:val="24"/>
        </w:rPr>
      </w:pPr>
      <w:r w:rsidRPr="004D6786">
        <w:rPr>
          <w:rFonts w:ascii="Palatino Linotype" w:hAnsi="Palatino Linotype" w:cs="Arial"/>
          <w:sz w:val="24"/>
          <w:szCs w:val="24"/>
        </w:rPr>
        <w:t>[Énfasis añadido]</w:t>
      </w:r>
    </w:p>
    <w:p w:rsidR="00837B4D" w:rsidRPr="004D6786" w:rsidRDefault="00837B4D" w:rsidP="00837B4D">
      <w:pPr>
        <w:spacing w:before="240" w:after="240" w:line="360" w:lineRule="auto"/>
        <w:jc w:val="both"/>
        <w:rPr>
          <w:rFonts w:ascii="Palatino Linotype" w:hAnsi="Palatino Linotype" w:cs="Arial"/>
          <w:sz w:val="24"/>
          <w:szCs w:val="24"/>
        </w:rPr>
      </w:pPr>
      <w:r w:rsidRPr="004D6786">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37B4D" w:rsidRPr="004D6786" w:rsidRDefault="00837B4D" w:rsidP="00526244">
      <w:pPr>
        <w:tabs>
          <w:tab w:val="left" w:pos="709"/>
        </w:tabs>
        <w:spacing w:before="240" w:line="360" w:lineRule="auto"/>
        <w:ind w:right="51"/>
        <w:jc w:val="both"/>
        <w:rPr>
          <w:rFonts w:ascii="Palatino Linotype" w:hAnsi="Palatino Linotype" w:cs="Arial"/>
          <w:sz w:val="24"/>
          <w:szCs w:val="24"/>
        </w:rPr>
      </w:pPr>
    </w:p>
    <w:p w:rsidR="00185207" w:rsidRPr="004D6786" w:rsidRDefault="00185207" w:rsidP="00185207">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Es de observarse que no se cuenta con fecha exacta de la que desea acceder, es decir, la temporalidad por la que se desea la información, por lo que debería considerarse el criterio emitido por el Instituto Nacional de Acceso a la Información y Protección de Datos Personales, Criterio 009-13 Periodo de Búsqueda de la Información, que a la letra señala:</w:t>
      </w:r>
    </w:p>
    <w:p w:rsidR="00185207" w:rsidRPr="004D6786" w:rsidRDefault="00185207" w:rsidP="00185207">
      <w:pPr>
        <w:spacing w:after="0" w:line="360" w:lineRule="auto"/>
        <w:jc w:val="both"/>
        <w:rPr>
          <w:rFonts w:ascii="Palatino Linotype" w:hAnsi="Palatino Linotype" w:cs="Arial"/>
          <w:sz w:val="24"/>
          <w:szCs w:val="24"/>
        </w:rPr>
      </w:pPr>
    </w:p>
    <w:p w:rsidR="00185207" w:rsidRPr="004D6786" w:rsidRDefault="00185207" w:rsidP="00185207">
      <w:pPr>
        <w:spacing w:after="0" w:line="240" w:lineRule="auto"/>
        <w:ind w:left="851" w:right="850"/>
        <w:jc w:val="both"/>
        <w:rPr>
          <w:rFonts w:ascii="Palatino Linotype" w:hAnsi="Palatino Linotype" w:cs="Arial"/>
          <w:i/>
        </w:rPr>
      </w:pPr>
      <w:r w:rsidRPr="004D6786">
        <w:rPr>
          <w:rFonts w:ascii="Palatino Linotype" w:hAnsi="Palatino Linotype"/>
          <w:i/>
        </w:rPr>
        <w:t>“</w:t>
      </w:r>
      <w:r w:rsidRPr="004D6786">
        <w:rPr>
          <w:rFonts w:ascii="Palatino Linotype" w:hAnsi="Palatino Linotype"/>
          <w:b/>
          <w:i/>
          <w:u w:val="single"/>
        </w:rPr>
        <w:t xml:space="preserve">Periodo de búsqueda de la información, cuando no se precisa en la solicitud de información. </w:t>
      </w:r>
      <w:r w:rsidRPr="004D6786">
        <w:rPr>
          <w:rFonts w:ascii="Palatino Linotype" w:hAnsi="Palatino Linotype"/>
          <w:i/>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185207" w:rsidRPr="004D6786" w:rsidRDefault="00185207" w:rsidP="00185207">
      <w:pPr>
        <w:tabs>
          <w:tab w:val="left" w:pos="709"/>
        </w:tabs>
        <w:spacing w:before="240" w:line="360" w:lineRule="auto"/>
        <w:ind w:right="51"/>
        <w:jc w:val="both"/>
        <w:rPr>
          <w:rFonts w:ascii="Palatino Linotype" w:hAnsi="Palatino Linotype" w:cs="Arial"/>
          <w:sz w:val="24"/>
          <w:szCs w:val="24"/>
        </w:rPr>
      </w:pPr>
    </w:p>
    <w:p w:rsidR="00185207" w:rsidRPr="004D6786" w:rsidRDefault="00185207" w:rsidP="00185207">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lastRenderedPageBreak/>
        <w:t>Es por lo anterior que el periodo de búsqueda de la información deberá atender del cinco de septiembre de dos mil diecisiete al cinco de septiembre de dos mil dieciocho, para efectos del presente estudio.</w:t>
      </w:r>
    </w:p>
    <w:p w:rsidR="00185207" w:rsidRPr="004D6786" w:rsidRDefault="00185207" w:rsidP="00526244">
      <w:pPr>
        <w:tabs>
          <w:tab w:val="left" w:pos="709"/>
        </w:tabs>
        <w:spacing w:before="240" w:line="360" w:lineRule="auto"/>
        <w:ind w:right="51"/>
        <w:jc w:val="both"/>
        <w:rPr>
          <w:rFonts w:ascii="Palatino Linotype" w:hAnsi="Palatino Linotype" w:cs="Arial"/>
          <w:sz w:val="24"/>
          <w:szCs w:val="24"/>
        </w:rPr>
      </w:pPr>
    </w:p>
    <w:p w:rsidR="00725501" w:rsidRPr="004D6786" w:rsidRDefault="00725501" w:rsidP="00526244">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Ahora bien, de la solicitud pri</w:t>
      </w:r>
      <w:r w:rsidR="00726811" w:rsidRPr="004D6786">
        <w:rPr>
          <w:rFonts w:ascii="Palatino Linotype" w:hAnsi="Palatino Linotype" w:cs="Arial"/>
          <w:sz w:val="24"/>
          <w:szCs w:val="24"/>
        </w:rPr>
        <w:t xml:space="preserve">migenia se advierte que lo que </w:t>
      </w:r>
      <w:r w:rsidRPr="004D6786">
        <w:rPr>
          <w:rFonts w:ascii="Palatino Linotype" w:hAnsi="Palatino Linotype" w:cs="Arial"/>
          <w:sz w:val="24"/>
          <w:szCs w:val="24"/>
        </w:rPr>
        <w:t>l</w:t>
      </w:r>
      <w:r w:rsidR="00726811" w:rsidRPr="004D6786">
        <w:rPr>
          <w:rFonts w:ascii="Palatino Linotype" w:hAnsi="Palatino Linotype" w:cs="Arial"/>
          <w:sz w:val="24"/>
          <w:szCs w:val="24"/>
        </w:rPr>
        <w:t>a</w:t>
      </w:r>
      <w:r w:rsidRPr="004D6786">
        <w:rPr>
          <w:rFonts w:ascii="Palatino Linotype" w:hAnsi="Palatino Linotype" w:cs="Arial"/>
          <w:sz w:val="24"/>
          <w:szCs w:val="24"/>
        </w:rPr>
        <w:t xml:space="preserve"> particular desea conocer es, a manera de desglose, lo siguiente.</w:t>
      </w:r>
    </w:p>
    <w:p w:rsidR="00725501" w:rsidRPr="004D6786" w:rsidRDefault="00725501" w:rsidP="00526244">
      <w:pPr>
        <w:tabs>
          <w:tab w:val="left" w:pos="709"/>
        </w:tabs>
        <w:spacing w:before="240" w:line="360" w:lineRule="auto"/>
        <w:ind w:right="51"/>
        <w:jc w:val="both"/>
        <w:rPr>
          <w:rFonts w:ascii="Palatino Linotype" w:hAnsi="Palatino Linotype" w:cs="Arial"/>
          <w:sz w:val="24"/>
          <w:szCs w:val="24"/>
        </w:rPr>
      </w:pPr>
    </w:p>
    <w:p w:rsidR="00836BAC" w:rsidRPr="004D6786" w:rsidRDefault="00725501" w:rsidP="00725501">
      <w:pPr>
        <w:pStyle w:val="Prrafodelista"/>
        <w:numPr>
          <w:ilvl w:val="0"/>
          <w:numId w:val="9"/>
        </w:numPr>
        <w:tabs>
          <w:tab w:val="left" w:pos="709"/>
        </w:tabs>
        <w:spacing w:before="240" w:line="360" w:lineRule="auto"/>
        <w:ind w:right="51"/>
        <w:jc w:val="both"/>
        <w:rPr>
          <w:rFonts w:ascii="Palatino Linotype" w:hAnsi="Palatino Linotype" w:cs="Arial"/>
        </w:rPr>
      </w:pPr>
      <w:r w:rsidRPr="004D6786">
        <w:rPr>
          <w:rFonts w:ascii="Palatino Linotype" w:hAnsi="Palatino Linotype" w:cs="Arial"/>
        </w:rPr>
        <w:t>El número total de arcotechos construidos en diferentes escuelas del municipio.</w:t>
      </w:r>
    </w:p>
    <w:p w:rsidR="00725501" w:rsidRPr="004D6786" w:rsidRDefault="00725501" w:rsidP="00725501">
      <w:pPr>
        <w:pStyle w:val="Prrafodelista"/>
        <w:numPr>
          <w:ilvl w:val="0"/>
          <w:numId w:val="9"/>
        </w:numPr>
        <w:tabs>
          <w:tab w:val="left" w:pos="709"/>
        </w:tabs>
        <w:spacing w:before="240" w:line="360" w:lineRule="auto"/>
        <w:ind w:right="51"/>
        <w:jc w:val="both"/>
        <w:rPr>
          <w:rFonts w:ascii="Palatino Linotype" w:hAnsi="Palatino Linotype" w:cs="Arial"/>
        </w:rPr>
      </w:pPr>
      <w:r w:rsidRPr="004D6786">
        <w:rPr>
          <w:rFonts w:ascii="Palatino Linotype" w:hAnsi="Palatino Linotype" w:cs="Arial"/>
        </w:rPr>
        <w:t>El monto total invertido en la construcción de cada uno de los arcotechos en las diferentes escuelas del municipio.</w:t>
      </w:r>
    </w:p>
    <w:p w:rsidR="00725501" w:rsidRPr="004D6786" w:rsidRDefault="00725501" w:rsidP="00725501">
      <w:pPr>
        <w:pStyle w:val="Prrafodelista"/>
        <w:numPr>
          <w:ilvl w:val="0"/>
          <w:numId w:val="9"/>
        </w:numPr>
        <w:tabs>
          <w:tab w:val="left" w:pos="709"/>
        </w:tabs>
        <w:spacing w:before="240" w:line="360" w:lineRule="auto"/>
        <w:ind w:right="51"/>
        <w:jc w:val="both"/>
        <w:rPr>
          <w:rFonts w:ascii="Palatino Linotype" w:hAnsi="Palatino Linotype" w:cs="Arial"/>
        </w:rPr>
      </w:pPr>
      <w:r w:rsidRPr="004D6786">
        <w:rPr>
          <w:rFonts w:ascii="Palatino Linotype" w:hAnsi="Palatino Linotype" w:cs="Arial"/>
        </w:rPr>
        <w:t>El origen de los recursos para la construcción de cada uno de los arcotechos en las diferentes escuelas del municipio.</w:t>
      </w:r>
    </w:p>
    <w:p w:rsidR="00836BAC" w:rsidRPr="004D6786" w:rsidRDefault="00836BAC" w:rsidP="00526244">
      <w:pPr>
        <w:tabs>
          <w:tab w:val="left" w:pos="709"/>
        </w:tabs>
        <w:spacing w:before="240" w:line="360" w:lineRule="auto"/>
        <w:ind w:right="51"/>
        <w:jc w:val="both"/>
        <w:rPr>
          <w:rFonts w:ascii="Palatino Linotype" w:hAnsi="Palatino Linotype" w:cs="Arial"/>
          <w:sz w:val="24"/>
          <w:szCs w:val="24"/>
        </w:rPr>
      </w:pPr>
    </w:p>
    <w:p w:rsidR="00725501" w:rsidRPr="004D6786" w:rsidRDefault="00725501" w:rsidP="00725501">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En ese sentido, el sujeto obligado manifestó que, de conformidad con el artículo 12 párrafo segundo de la Ley de Transparencia y Acceso a la Información Pública del Estado de México y Municipios; el cual dispone que los sujetos obligados sólo proporcionaran la información pública que se les requiera y que obre en sus archivos y en el estado en que ésta se encuentre y que la obligación de proporcionar información no comprende el procesamiento de la misma, ni el presentarla conforme al interés del solicitante; no esta</w:t>
      </w:r>
      <w:r w:rsidR="00516C16" w:rsidRPr="004D6786">
        <w:rPr>
          <w:rFonts w:ascii="Palatino Linotype" w:hAnsi="Palatino Linotype" w:cs="Arial"/>
          <w:sz w:val="24"/>
          <w:szCs w:val="24"/>
        </w:rPr>
        <w:t xml:space="preserve">ndo </w:t>
      </w:r>
      <w:r w:rsidRPr="004D6786">
        <w:rPr>
          <w:rFonts w:ascii="Palatino Linotype" w:hAnsi="Palatino Linotype" w:cs="Arial"/>
          <w:sz w:val="24"/>
          <w:szCs w:val="24"/>
        </w:rPr>
        <w:t xml:space="preserve">obligados a generarla, resumirla, efectuar cálculos </w:t>
      </w:r>
      <w:r w:rsidRPr="004D6786">
        <w:rPr>
          <w:rFonts w:ascii="Palatino Linotype" w:hAnsi="Palatino Linotype" w:cs="Arial"/>
          <w:sz w:val="24"/>
          <w:szCs w:val="24"/>
        </w:rPr>
        <w:lastRenderedPageBreak/>
        <w:t>o practicar investigaciones</w:t>
      </w:r>
      <w:r w:rsidR="00516C16" w:rsidRPr="004D6786">
        <w:rPr>
          <w:rFonts w:ascii="Palatino Linotype" w:hAnsi="Palatino Linotype" w:cs="Arial"/>
          <w:sz w:val="24"/>
          <w:szCs w:val="24"/>
        </w:rPr>
        <w:t>,</w:t>
      </w:r>
      <w:r w:rsidRPr="004D6786">
        <w:rPr>
          <w:rFonts w:ascii="Palatino Linotype" w:hAnsi="Palatino Linotype" w:cs="Arial"/>
          <w:i/>
          <w:sz w:val="24"/>
          <w:szCs w:val="24"/>
        </w:rPr>
        <w:t xml:space="preserve"> </w:t>
      </w:r>
      <w:r w:rsidRPr="004D6786">
        <w:rPr>
          <w:rFonts w:ascii="Palatino Linotype" w:hAnsi="Palatino Linotype" w:cs="Arial"/>
          <w:sz w:val="24"/>
          <w:szCs w:val="24"/>
        </w:rPr>
        <w:t xml:space="preserve">la información podrá consultarla en los siguientes enlaces electrónicos: http://izcalli.gob.mx/GACETA50.pdf </w:t>
      </w:r>
      <w:r w:rsidR="00516C16" w:rsidRPr="004D6786">
        <w:rPr>
          <w:rFonts w:ascii="Palatino Linotype" w:hAnsi="Palatino Linotype" w:cs="Arial"/>
          <w:sz w:val="24"/>
          <w:szCs w:val="24"/>
        </w:rPr>
        <w:t xml:space="preserve">y </w:t>
      </w:r>
      <w:hyperlink r:id="rId8" w:history="1">
        <w:r w:rsidR="00516C16" w:rsidRPr="004D6786">
          <w:rPr>
            <w:rStyle w:val="Hipervnculo"/>
            <w:rFonts w:ascii="Palatino Linotype" w:hAnsi="Palatino Linotype" w:cs="Arial"/>
            <w:sz w:val="24"/>
            <w:szCs w:val="24"/>
          </w:rPr>
          <w:t>http://izcalli.gob.mx//GACETA%20104.pdf</w:t>
        </w:r>
      </w:hyperlink>
      <w:r w:rsidR="00516C16" w:rsidRPr="004D6786">
        <w:rPr>
          <w:rFonts w:ascii="Palatino Linotype" w:hAnsi="Palatino Linotype" w:cs="Arial"/>
          <w:sz w:val="24"/>
          <w:szCs w:val="24"/>
        </w:rPr>
        <w:t xml:space="preserve">, por lo cual se procedió a la consulta de los referidos enlaces encontrando el primer y segundo informe </w:t>
      </w:r>
      <w:r w:rsidR="00797407" w:rsidRPr="004D6786">
        <w:rPr>
          <w:rFonts w:ascii="Palatino Linotype" w:hAnsi="Palatino Linotype" w:cs="Arial"/>
          <w:sz w:val="24"/>
          <w:szCs w:val="24"/>
        </w:rPr>
        <w:t>del estado que guarda la administración pública municipal y de las labores realizadas durante los ejercicios 2016 y 2017, del sujeto obligado.</w:t>
      </w:r>
    </w:p>
    <w:p w:rsidR="00516C16" w:rsidRPr="004D6786" w:rsidRDefault="00516C16" w:rsidP="00725501">
      <w:pPr>
        <w:tabs>
          <w:tab w:val="left" w:pos="709"/>
        </w:tabs>
        <w:spacing w:before="240" w:line="360" w:lineRule="auto"/>
        <w:ind w:right="51"/>
        <w:jc w:val="both"/>
        <w:rPr>
          <w:rFonts w:ascii="Palatino Linotype" w:hAnsi="Palatino Linotype" w:cs="Arial"/>
          <w:sz w:val="24"/>
          <w:szCs w:val="24"/>
        </w:rPr>
      </w:pPr>
    </w:p>
    <w:p w:rsidR="009D01D2" w:rsidRPr="004D6786" w:rsidRDefault="009D01D2" w:rsidP="009D01D2">
      <w:pPr>
        <w:spacing w:after="260" w:line="360" w:lineRule="auto"/>
        <w:ind w:right="-232"/>
        <w:jc w:val="both"/>
        <w:rPr>
          <w:rFonts w:ascii="Palatino Linotype" w:hAnsi="Palatino Linotype"/>
          <w:color w:val="000000"/>
          <w:sz w:val="24"/>
          <w:szCs w:val="24"/>
          <w:lang w:eastAsia="es-MX"/>
        </w:rPr>
      </w:pPr>
      <w:r w:rsidRPr="004D6786">
        <w:rPr>
          <w:rFonts w:ascii="Palatino Linotype" w:hAnsi="Palatino Linotype"/>
          <w:color w:val="000000"/>
          <w:sz w:val="24"/>
          <w:szCs w:val="24"/>
          <w:lang w:eastAsia="es-MX"/>
        </w:rPr>
        <w:t>En ese orden de ideas, es de precisar lo que establece el artículo 161 de la Ley de la materia.</w:t>
      </w:r>
    </w:p>
    <w:p w:rsidR="009D01D2" w:rsidRPr="004D6786" w:rsidRDefault="009D01D2" w:rsidP="009D01D2">
      <w:pPr>
        <w:spacing w:after="260" w:line="360" w:lineRule="auto"/>
        <w:ind w:right="-232"/>
        <w:jc w:val="both"/>
        <w:rPr>
          <w:rFonts w:ascii="Palatino Linotype" w:hAnsi="Palatino Linotype"/>
          <w:color w:val="000000"/>
          <w:sz w:val="24"/>
          <w:szCs w:val="24"/>
          <w:lang w:eastAsia="es-MX"/>
        </w:rPr>
      </w:pPr>
    </w:p>
    <w:p w:rsidR="009D01D2" w:rsidRPr="004D6786" w:rsidRDefault="009D01D2" w:rsidP="009D01D2">
      <w:pPr>
        <w:spacing w:after="260" w:line="360" w:lineRule="auto"/>
        <w:ind w:left="851" w:right="1559" w:firstLine="142"/>
        <w:jc w:val="both"/>
        <w:rPr>
          <w:rFonts w:ascii="Palatino Linotype" w:hAnsi="Palatino Linotype"/>
          <w:i/>
          <w:color w:val="000000"/>
          <w:sz w:val="24"/>
          <w:szCs w:val="24"/>
          <w:lang w:eastAsia="es-MX"/>
        </w:rPr>
      </w:pPr>
      <w:r w:rsidRPr="004D6786">
        <w:rPr>
          <w:rFonts w:ascii="Palatino Linotype" w:hAnsi="Palatino Linotype"/>
          <w:i/>
          <w:sz w:val="24"/>
          <w:szCs w:val="24"/>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9D01D2" w:rsidRPr="004D6786" w:rsidRDefault="009D01D2" w:rsidP="009D01D2">
      <w:pPr>
        <w:tabs>
          <w:tab w:val="left" w:pos="709"/>
        </w:tabs>
        <w:spacing w:line="360" w:lineRule="auto"/>
        <w:jc w:val="both"/>
        <w:rPr>
          <w:rFonts w:ascii="Palatino Linotype" w:hAnsi="Palatino Linotype" w:cs="Arial"/>
          <w:sz w:val="24"/>
          <w:szCs w:val="24"/>
        </w:rPr>
      </w:pPr>
    </w:p>
    <w:p w:rsidR="009D01D2" w:rsidRPr="004D6786" w:rsidRDefault="009D01D2" w:rsidP="009D01D2">
      <w:pPr>
        <w:tabs>
          <w:tab w:val="left" w:pos="709"/>
        </w:tabs>
        <w:spacing w:line="360" w:lineRule="auto"/>
        <w:jc w:val="both"/>
        <w:rPr>
          <w:rFonts w:ascii="Palatino Linotype" w:hAnsi="Palatino Linotype"/>
          <w:sz w:val="24"/>
          <w:szCs w:val="24"/>
        </w:rPr>
      </w:pPr>
      <w:r w:rsidRPr="004D6786">
        <w:rPr>
          <w:rFonts w:ascii="Palatino Linotype" w:hAnsi="Palatino Linotype" w:cs="Arial"/>
          <w:sz w:val="24"/>
          <w:szCs w:val="24"/>
        </w:rPr>
        <w:lastRenderedPageBreak/>
        <w:t>En ese orden de ideas, se advierte que c</w:t>
      </w:r>
      <w:r w:rsidRPr="004D6786">
        <w:rPr>
          <w:rFonts w:ascii="Palatino Linotype" w:hAnsi="Palatino Linotype"/>
          <w:sz w:val="24"/>
          <w:szCs w:val="24"/>
        </w:rPr>
        <w:t xml:space="preserve">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w:t>
      </w:r>
      <w:r w:rsidRPr="004D6786">
        <w:rPr>
          <w:rFonts w:ascii="Palatino Linotype" w:hAnsi="Palatino Linotype"/>
          <w:b/>
          <w:sz w:val="24"/>
          <w:szCs w:val="24"/>
          <w:u w:val="single"/>
        </w:rPr>
        <w:t>el lugar y la forma en que puede consultar</w:t>
      </w:r>
      <w:r w:rsidRPr="004D6786">
        <w:rPr>
          <w:rFonts w:ascii="Palatino Linotype" w:hAnsi="Palatino Linotype"/>
          <w:sz w:val="24"/>
          <w:szCs w:val="24"/>
        </w:rPr>
        <w:t xml:space="preserve">, reproducir o adquirir dicha información en un plazo no mayor a cinco días hábiles. </w:t>
      </w:r>
      <w:r w:rsidRPr="004D6786">
        <w:rPr>
          <w:rFonts w:ascii="Palatino Linotype" w:hAnsi="Palatino Linotype"/>
          <w:b/>
          <w:sz w:val="24"/>
          <w:szCs w:val="24"/>
          <w:u w:val="single"/>
        </w:rPr>
        <w:t>La fuente deberá ser precisa y concreta y no debe implicar que el solicitante realice una búsqueda en toda la informac</w:t>
      </w:r>
      <w:r w:rsidR="002C7CAD" w:rsidRPr="004D6786">
        <w:rPr>
          <w:rFonts w:ascii="Palatino Linotype" w:hAnsi="Palatino Linotype"/>
          <w:b/>
          <w:sz w:val="24"/>
          <w:szCs w:val="24"/>
          <w:u w:val="single"/>
        </w:rPr>
        <w:t xml:space="preserve">ión que se encuentre disponible; </w:t>
      </w:r>
      <w:r w:rsidR="002C7CAD" w:rsidRPr="004D6786">
        <w:rPr>
          <w:rFonts w:ascii="Palatino Linotype" w:hAnsi="Palatino Linotype"/>
          <w:sz w:val="24"/>
          <w:szCs w:val="24"/>
        </w:rPr>
        <w:t>situación que en el presente asunto no ocurrió</w:t>
      </w:r>
      <w:r w:rsidR="00FC634D" w:rsidRPr="004D6786">
        <w:rPr>
          <w:rFonts w:ascii="Palatino Linotype" w:hAnsi="Palatino Linotype"/>
          <w:sz w:val="24"/>
          <w:szCs w:val="24"/>
        </w:rPr>
        <w:t xml:space="preserve"> en la respuesta</w:t>
      </w:r>
      <w:r w:rsidR="002C7CAD" w:rsidRPr="004D6786">
        <w:rPr>
          <w:rFonts w:ascii="Palatino Linotype" w:hAnsi="Palatino Linotype"/>
          <w:sz w:val="24"/>
          <w:szCs w:val="24"/>
        </w:rPr>
        <w:t xml:space="preserve">, toda vez que si bien es cierto indicó la fuente, de la consulta a los enlaces otorgados se desprenden, como ya se ha dicho, dos informes de actividades anuales, el primero constante de 128 hojas y el segundo </w:t>
      </w:r>
      <w:r w:rsidR="007D3F9E" w:rsidRPr="004D6786">
        <w:rPr>
          <w:rFonts w:ascii="Palatino Linotype" w:hAnsi="Palatino Linotype"/>
          <w:sz w:val="24"/>
          <w:szCs w:val="24"/>
        </w:rPr>
        <w:t>de 146 hojas, lo cual deriva en que l</w:t>
      </w:r>
      <w:r w:rsidR="00726811" w:rsidRPr="004D6786">
        <w:rPr>
          <w:rFonts w:ascii="Palatino Linotype" w:hAnsi="Palatino Linotype"/>
          <w:sz w:val="24"/>
          <w:szCs w:val="24"/>
        </w:rPr>
        <w:t>a</w:t>
      </w:r>
      <w:r w:rsidR="007D3F9E" w:rsidRPr="004D6786">
        <w:rPr>
          <w:rFonts w:ascii="Palatino Linotype" w:hAnsi="Palatino Linotype"/>
          <w:sz w:val="24"/>
          <w:szCs w:val="24"/>
        </w:rPr>
        <w:t xml:space="preserve"> </w:t>
      </w:r>
      <w:r w:rsidR="00726811" w:rsidRPr="004D6786">
        <w:rPr>
          <w:rFonts w:ascii="Palatino Linotype" w:hAnsi="Palatino Linotype"/>
          <w:sz w:val="24"/>
          <w:szCs w:val="24"/>
        </w:rPr>
        <w:t xml:space="preserve">particular </w:t>
      </w:r>
      <w:r w:rsidR="007D3F9E" w:rsidRPr="004D6786">
        <w:rPr>
          <w:rFonts w:ascii="Palatino Linotype" w:hAnsi="Palatino Linotype"/>
          <w:sz w:val="24"/>
          <w:szCs w:val="24"/>
        </w:rPr>
        <w:t>realice una búsqueda en toda la información proporcionada.</w:t>
      </w:r>
    </w:p>
    <w:p w:rsidR="00FC634D" w:rsidRPr="004D6786" w:rsidRDefault="00FC634D" w:rsidP="009D01D2">
      <w:pPr>
        <w:tabs>
          <w:tab w:val="left" w:pos="709"/>
        </w:tabs>
        <w:spacing w:line="360" w:lineRule="auto"/>
        <w:jc w:val="both"/>
        <w:rPr>
          <w:rFonts w:ascii="Palatino Linotype" w:hAnsi="Palatino Linotype"/>
          <w:sz w:val="24"/>
          <w:szCs w:val="24"/>
        </w:rPr>
      </w:pPr>
    </w:p>
    <w:p w:rsidR="00FC634D" w:rsidRPr="004D6786" w:rsidRDefault="00FC634D" w:rsidP="009D01D2">
      <w:pPr>
        <w:tabs>
          <w:tab w:val="left" w:pos="709"/>
        </w:tabs>
        <w:spacing w:line="360" w:lineRule="auto"/>
        <w:jc w:val="both"/>
        <w:rPr>
          <w:rFonts w:ascii="Palatino Linotype" w:hAnsi="Palatino Linotype"/>
          <w:sz w:val="24"/>
          <w:szCs w:val="24"/>
        </w:rPr>
      </w:pPr>
      <w:r w:rsidRPr="004D6786">
        <w:rPr>
          <w:rFonts w:ascii="Palatino Linotype" w:hAnsi="Palatino Linotype"/>
          <w:sz w:val="24"/>
          <w:szCs w:val="24"/>
        </w:rPr>
        <w:t>Ahora bien, de la información remitida en informe justificado se advierte que el sujeto obligado precisa las páginas en las que se puede apreciar la información solicitada, a este respecto es de realizar las siguientes consideraciones.</w:t>
      </w:r>
    </w:p>
    <w:p w:rsidR="00FC634D" w:rsidRPr="004D6786" w:rsidRDefault="00FC634D" w:rsidP="009D01D2">
      <w:pPr>
        <w:tabs>
          <w:tab w:val="left" w:pos="709"/>
        </w:tabs>
        <w:spacing w:line="360" w:lineRule="auto"/>
        <w:jc w:val="both"/>
        <w:rPr>
          <w:rFonts w:ascii="Palatino Linotype" w:hAnsi="Palatino Linotype"/>
          <w:sz w:val="24"/>
          <w:szCs w:val="24"/>
        </w:rPr>
      </w:pPr>
    </w:p>
    <w:p w:rsidR="00FC634D" w:rsidRPr="004D6786" w:rsidRDefault="00FC634D" w:rsidP="009D01D2">
      <w:pPr>
        <w:tabs>
          <w:tab w:val="left" w:pos="709"/>
        </w:tabs>
        <w:spacing w:line="360" w:lineRule="auto"/>
        <w:jc w:val="both"/>
        <w:rPr>
          <w:rFonts w:ascii="Palatino Linotype" w:hAnsi="Palatino Linotype"/>
          <w:sz w:val="24"/>
          <w:szCs w:val="24"/>
        </w:rPr>
      </w:pPr>
      <w:r w:rsidRPr="004D6786">
        <w:rPr>
          <w:rFonts w:ascii="Palatino Linotype" w:hAnsi="Palatino Linotype"/>
          <w:sz w:val="24"/>
          <w:szCs w:val="24"/>
        </w:rPr>
        <w:t>De la información remitida en i</w:t>
      </w:r>
      <w:r w:rsidR="00CB39C8" w:rsidRPr="004D6786">
        <w:rPr>
          <w:rFonts w:ascii="Palatino Linotype" w:hAnsi="Palatino Linotype"/>
          <w:sz w:val="24"/>
          <w:szCs w:val="24"/>
        </w:rPr>
        <w:t>nforme justificado se desprenden diversas tablas que contienen los siguientes rubros “mantenimiento o construcción de espacios de educación básica”, “nombre de la obra”, “ubicación”, “meta alcanzada”, “beneficiados” e “importe autorizado”, como se aprecia a continuación a manera de ejemplo</w:t>
      </w:r>
      <w:r w:rsidRPr="004D6786">
        <w:rPr>
          <w:rFonts w:ascii="Palatino Linotype" w:hAnsi="Palatino Linotype"/>
          <w:sz w:val="24"/>
          <w:szCs w:val="24"/>
        </w:rPr>
        <w:t>.</w:t>
      </w:r>
    </w:p>
    <w:p w:rsidR="00FC634D" w:rsidRPr="004D6786" w:rsidRDefault="00FC634D" w:rsidP="009D01D2">
      <w:pPr>
        <w:tabs>
          <w:tab w:val="left" w:pos="709"/>
        </w:tabs>
        <w:spacing w:line="360" w:lineRule="auto"/>
        <w:jc w:val="both"/>
        <w:rPr>
          <w:rFonts w:ascii="Palatino Linotype" w:hAnsi="Palatino Linotype"/>
          <w:sz w:val="24"/>
          <w:szCs w:val="24"/>
        </w:rPr>
      </w:pPr>
    </w:p>
    <w:p w:rsidR="00FC634D" w:rsidRPr="004D6786" w:rsidRDefault="00FC634D" w:rsidP="009D01D2">
      <w:pPr>
        <w:tabs>
          <w:tab w:val="left" w:pos="709"/>
        </w:tabs>
        <w:spacing w:line="360" w:lineRule="auto"/>
        <w:jc w:val="both"/>
        <w:rPr>
          <w:rFonts w:ascii="Palatino Linotype" w:hAnsi="Palatino Linotype" w:cs="Arial"/>
          <w:sz w:val="24"/>
          <w:szCs w:val="24"/>
        </w:rPr>
      </w:pPr>
      <w:r w:rsidRPr="004D6786">
        <w:rPr>
          <w:noProof/>
          <w:lang w:eastAsia="es-MX"/>
        </w:rPr>
        <w:lastRenderedPageBreak/>
        <w:drawing>
          <wp:inline distT="0" distB="0" distL="0" distR="0" wp14:anchorId="1DD054C5" wp14:editId="5C50DB89">
            <wp:extent cx="5259628" cy="4377893"/>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524" t="15129" r="30159" b="31131"/>
                    <a:stretch/>
                  </pic:blipFill>
                  <pic:spPr bwMode="auto">
                    <a:xfrm>
                      <a:off x="0" y="0"/>
                      <a:ext cx="5281885" cy="4396419"/>
                    </a:xfrm>
                    <a:prstGeom prst="rect">
                      <a:avLst/>
                    </a:prstGeom>
                    <a:ln>
                      <a:noFill/>
                    </a:ln>
                    <a:extLst>
                      <a:ext uri="{53640926-AAD7-44D8-BBD7-CCE9431645EC}">
                        <a14:shadowObscured xmlns:a14="http://schemas.microsoft.com/office/drawing/2010/main"/>
                      </a:ext>
                    </a:extLst>
                  </pic:spPr>
                </pic:pic>
              </a:graphicData>
            </a:graphic>
          </wp:inline>
        </w:drawing>
      </w:r>
    </w:p>
    <w:p w:rsidR="00516C16" w:rsidRPr="004D6786" w:rsidRDefault="00516C16" w:rsidP="00725501">
      <w:pPr>
        <w:tabs>
          <w:tab w:val="left" w:pos="709"/>
        </w:tabs>
        <w:spacing w:before="240" w:line="360" w:lineRule="auto"/>
        <w:ind w:right="51"/>
        <w:jc w:val="both"/>
        <w:rPr>
          <w:rFonts w:ascii="Palatino Linotype" w:hAnsi="Palatino Linotype" w:cs="Arial"/>
          <w:sz w:val="24"/>
          <w:szCs w:val="24"/>
        </w:rPr>
      </w:pPr>
    </w:p>
    <w:p w:rsidR="002C7CAD" w:rsidRPr="004D6786" w:rsidRDefault="00E23C0D" w:rsidP="00725501">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Como se puede apreciar, en el rubro “nombre de la obra” se refiere en unos casos a “construcción de techado” y en otros a “construcción de cubierta” y no a “arco techo” por lo que, no es posible determinar si ciertamente los términos “construcción de techado” y “construcción de cubierta” se refieren a los ya mencionados arco techos o se trata de cosa distinta, en ese tenor, es que se considera que el sujeto obligado deberá entregar la información solicitada y en el caso de que los “arco techos”</w:t>
      </w:r>
      <w:r w:rsidR="008E13C7" w:rsidRPr="004D6786">
        <w:rPr>
          <w:rFonts w:ascii="Palatino Linotype" w:hAnsi="Palatino Linotype" w:cs="Arial"/>
          <w:sz w:val="24"/>
          <w:szCs w:val="24"/>
        </w:rPr>
        <w:t xml:space="preserve"> consistan en “construcción de techado” y en “construcción de cubierta”, bastará con que así lo manifieste.</w:t>
      </w:r>
    </w:p>
    <w:p w:rsidR="003607E0" w:rsidRPr="004D6786" w:rsidRDefault="00BF13C8" w:rsidP="006F21B8">
      <w:pPr>
        <w:tabs>
          <w:tab w:val="left" w:pos="709"/>
        </w:tabs>
        <w:spacing w:line="360" w:lineRule="auto"/>
        <w:jc w:val="both"/>
        <w:rPr>
          <w:rFonts w:ascii="Palatino Linotype" w:hAnsi="Palatino Linotype" w:cs="Arial"/>
          <w:sz w:val="24"/>
          <w:szCs w:val="24"/>
        </w:rPr>
      </w:pPr>
      <w:r w:rsidRPr="004D6786">
        <w:rPr>
          <w:rFonts w:ascii="Palatino Linotype" w:hAnsi="Palatino Linotype" w:cs="Arial"/>
          <w:sz w:val="24"/>
          <w:szCs w:val="24"/>
        </w:rPr>
        <w:lastRenderedPageBreak/>
        <w:t>En ese sentido, es conveniente realizar ciertas precisiones, toda vez que se advierte que el sujeto obligado remitió información del primero y segundo informe de gobierno, mismos que corresponderían a la gestión por el año 2016 el primer informe y 2017 el segundo informe, por lo que, en atención a que como ya se ha dicho, el periodo de búsqueda de la información atiende a un año inmediato anterior, en el caso que nos ocupa deberá atender del cinco de septiembre de dos mil diecisiete al cinco de septiembre de dos mil dieciocho</w:t>
      </w:r>
      <w:r w:rsidR="006F21B8" w:rsidRPr="004D6786">
        <w:rPr>
          <w:rFonts w:ascii="Palatino Linotype" w:hAnsi="Palatino Linotype" w:cs="Arial"/>
          <w:sz w:val="24"/>
          <w:szCs w:val="24"/>
        </w:rPr>
        <w:t>; en ese orden de ideas, en virtud de que el segundo informe es el que podría colmar una parte del periodo de búsqueda referido, deberá ordenarse la información por el periodo que falta, es decir, del primero de enero de dos mil dieciocho al cinco de septiembre de dos mil dieciocho.</w:t>
      </w:r>
    </w:p>
    <w:p w:rsidR="00BF13C8" w:rsidRPr="004D6786" w:rsidRDefault="00BF13C8" w:rsidP="006F21B8">
      <w:pPr>
        <w:tabs>
          <w:tab w:val="left" w:pos="2820"/>
        </w:tabs>
        <w:spacing w:line="360" w:lineRule="auto"/>
        <w:jc w:val="both"/>
        <w:rPr>
          <w:rFonts w:ascii="Palatino Linotype" w:hAnsi="Palatino Linotype" w:cs="Arial"/>
          <w:sz w:val="24"/>
          <w:szCs w:val="24"/>
        </w:rPr>
      </w:pPr>
    </w:p>
    <w:p w:rsidR="008E13C7" w:rsidRPr="004D6786" w:rsidRDefault="008E13C7" w:rsidP="006F21B8">
      <w:pPr>
        <w:tabs>
          <w:tab w:val="left" w:pos="709"/>
        </w:tabs>
        <w:spacing w:line="360" w:lineRule="auto"/>
        <w:jc w:val="both"/>
        <w:rPr>
          <w:rFonts w:ascii="Palatino Linotype" w:hAnsi="Palatino Linotype" w:cs="Arial"/>
          <w:sz w:val="24"/>
          <w:szCs w:val="24"/>
        </w:rPr>
      </w:pPr>
      <w:r w:rsidRPr="004D6786">
        <w:rPr>
          <w:rFonts w:ascii="Palatino Linotype" w:hAnsi="Palatino Linotype" w:cs="Arial"/>
          <w:sz w:val="24"/>
          <w:szCs w:val="24"/>
        </w:rPr>
        <w:t xml:space="preserve">Ahora bien, no pasa inadvertido que la solicitante requiere conocer </w:t>
      </w:r>
      <w:r w:rsidR="00185207" w:rsidRPr="004D6786">
        <w:rPr>
          <w:rFonts w:ascii="Palatino Linotype" w:hAnsi="Palatino Linotype" w:cs="Arial"/>
          <w:sz w:val="24"/>
          <w:szCs w:val="24"/>
        </w:rPr>
        <w:t>tres elementos distintos, como ya se ha visto en los párrafos que anteceden:</w:t>
      </w:r>
    </w:p>
    <w:p w:rsidR="008E13C7" w:rsidRPr="004D6786" w:rsidRDefault="008E13C7" w:rsidP="006F21B8">
      <w:pPr>
        <w:tabs>
          <w:tab w:val="left" w:pos="709"/>
        </w:tabs>
        <w:spacing w:line="360" w:lineRule="auto"/>
        <w:jc w:val="both"/>
        <w:rPr>
          <w:rFonts w:ascii="Palatino Linotype" w:hAnsi="Palatino Linotype" w:cs="Arial"/>
          <w:sz w:val="24"/>
          <w:szCs w:val="24"/>
        </w:rPr>
      </w:pPr>
    </w:p>
    <w:p w:rsidR="00185207" w:rsidRPr="004D6786" w:rsidRDefault="00185207" w:rsidP="006F21B8">
      <w:pPr>
        <w:pStyle w:val="Prrafodelista"/>
        <w:numPr>
          <w:ilvl w:val="0"/>
          <w:numId w:val="10"/>
        </w:numPr>
        <w:tabs>
          <w:tab w:val="left" w:pos="709"/>
        </w:tabs>
        <w:spacing w:before="240" w:line="360" w:lineRule="auto"/>
        <w:ind w:right="51" w:hanging="720"/>
        <w:jc w:val="both"/>
        <w:rPr>
          <w:rFonts w:ascii="Palatino Linotype" w:hAnsi="Palatino Linotype" w:cs="Arial"/>
        </w:rPr>
      </w:pPr>
      <w:r w:rsidRPr="004D6786">
        <w:rPr>
          <w:rFonts w:ascii="Palatino Linotype" w:hAnsi="Palatino Linotype" w:cs="Arial"/>
        </w:rPr>
        <w:t>El número total de arcotechos construidos en diferentes escuelas del municipio.</w:t>
      </w:r>
    </w:p>
    <w:p w:rsidR="006F21B8" w:rsidRPr="004D6786" w:rsidRDefault="00185207" w:rsidP="006F21B8">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En el caso de que la información otorgada en informe justificado se tratara de los “arco techos” y que los que se encuentran en dicho documento fueran el total de los realizados por el sujeto obligado en el per</w:t>
      </w:r>
      <w:r w:rsidR="007E4DF9" w:rsidRPr="004D6786">
        <w:rPr>
          <w:rFonts w:ascii="Palatino Linotype" w:hAnsi="Palatino Linotype" w:cs="Arial"/>
          <w:sz w:val="24"/>
          <w:szCs w:val="24"/>
        </w:rPr>
        <w:t>i</w:t>
      </w:r>
      <w:r w:rsidR="006F21B8" w:rsidRPr="004D6786">
        <w:rPr>
          <w:rFonts w:ascii="Palatino Linotype" w:hAnsi="Palatino Linotype" w:cs="Arial"/>
          <w:sz w:val="24"/>
          <w:szCs w:val="24"/>
        </w:rPr>
        <w:t xml:space="preserve">odo del cinco de septiembre al treinta y uno de diciembre de dos mil diecisiete, este dato podría obtenerse de una operación aritmética, en caso contrario el sujeto obligado deberá hacer entrega del documento donde conste o del cual se pueda advertir, el número total de arco techos construidos </w:t>
      </w:r>
      <w:r w:rsidR="006F21B8" w:rsidRPr="004D6786">
        <w:rPr>
          <w:rFonts w:ascii="Palatino Linotype" w:hAnsi="Palatino Linotype" w:cs="Arial"/>
          <w:sz w:val="24"/>
          <w:szCs w:val="24"/>
        </w:rPr>
        <w:lastRenderedPageBreak/>
        <w:t xml:space="preserve">en las escuelas del Municipio de Cuautitlán Izcalli por el periodo referido con antelación. </w:t>
      </w:r>
    </w:p>
    <w:p w:rsidR="006F21B8" w:rsidRPr="004D6786" w:rsidRDefault="006F21B8" w:rsidP="006F21B8">
      <w:pPr>
        <w:tabs>
          <w:tab w:val="left" w:pos="709"/>
        </w:tabs>
        <w:spacing w:before="240" w:line="360" w:lineRule="auto"/>
        <w:ind w:right="51"/>
        <w:jc w:val="both"/>
        <w:rPr>
          <w:rFonts w:ascii="Palatino Linotype" w:hAnsi="Palatino Linotype" w:cs="Arial"/>
          <w:sz w:val="24"/>
          <w:szCs w:val="24"/>
        </w:rPr>
      </w:pPr>
    </w:p>
    <w:p w:rsidR="006F21B8" w:rsidRPr="004D6786" w:rsidRDefault="006F21B8" w:rsidP="006F21B8">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 xml:space="preserve">Ahora bien, en virtud de que, como se ha dicho, ha manifestado poseer la información y toda vez que de lo proporcionado no se advierte lo que se requiere en este punto por el periodo del primero de enero al cinco de septiembre de dos mil dieciocho, deberá ordenarse la entrega del documento donde conste el número total de arco techos construidos en las escuelas del Municipio de Cuautitlán Izcalli, por el periodo referido con antelación. </w:t>
      </w:r>
    </w:p>
    <w:p w:rsidR="00CE769F" w:rsidRPr="004D6786" w:rsidRDefault="00CE769F" w:rsidP="00185207">
      <w:pPr>
        <w:tabs>
          <w:tab w:val="left" w:pos="709"/>
        </w:tabs>
        <w:spacing w:before="240" w:line="360" w:lineRule="auto"/>
        <w:ind w:right="51"/>
        <w:jc w:val="both"/>
        <w:rPr>
          <w:rFonts w:ascii="Palatino Linotype" w:hAnsi="Palatino Linotype" w:cs="Arial"/>
          <w:sz w:val="24"/>
          <w:szCs w:val="24"/>
        </w:rPr>
      </w:pPr>
    </w:p>
    <w:p w:rsidR="00185207" w:rsidRPr="004D6786" w:rsidRDefault="00185207" w:rsidP="00185207">
      <w:pPr>
        <w:pStyle w:val="Prrafodelista"/>
        <w:numPr>
          <w:ilvl w:val="0"/>
          <w:numId w:val="10"/>
        </w:numPr>
        <w:tabs>
          <w:tab w:val="left" w:pos="709"/>
        </w:tabs>
        <w:spacing w:before="240" w:line="360" w:lineRule="auto"/>
        <w:ind w:right="51"/>
        <w:jc w:val="both"/>
        <w:rPr>
          <w:rFonts w:ascii="Palatino Linotype" w:hAnsi="Palatino Linotype" w:cs="Arial"/>
        </w:rPr>
      </w:pPr>
      <w:r w:rsidRPr="004D6786">
        <w:rPr>
          <w:rFonts w:ascii="Palatino Linotype" w:hAnsi="Palatino Linotype" w:cs="Arial"/>
        </w:rPr>
        <w:t>El monto total invertido en la construcción de cada uno de los arcotechos en las diferentes escuelas del municipio.</w:t>
      </w:r>
    </w:p>
    <w:p w:rsidR="007E4DF9" w:rsidRPr="004D6786" w:rsidRDefault="007E4DF9" w:rsidP="007E4DF9">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En el caso de que el monto total invertido en la construcción de cada uno de los “arco techos”</w:t>
      </w:r>
      <w:r w:rsidR="006F21B8" w:rsidRPr="004D6786">
        <w:rPr>
          <w:rFonts w:ascii="Palatino Linotype" w:hAnsi="Palatino Linotype" w:cs="Arial"/>
          <w:sz w:val="24"/>
          <w:szCs w:val="24"/>
        </w:rPr>
        <w:t xml:space="preserve"> en el periodo del cinco de septiembre al treinta y uno de diciembre de dos mil diecisiete,</w:t>
      </w:r>
      <w:r w:rsidRPr="004D6786">
        <w:rPr>
          <w:rFonts w:ascii="Palatino Linotype" w:hAnsi="Palatino Linotype" w:cs="Arial"/>
          <w:sz w:val="24"/>
          <w:szCs w:val="24"/>
        </w:rPr>
        <w:t xml:space="preserve"> fuera la información que se ha </w:t>
      </w:r>
      <w:r w:rsidR="00C22F97" w:rsidRPr="004D6786">
        <w:rPr>
          <w:rFonts w:ascii="Palatino Linotype" w:hAnsi="Palatino Linotype" w:cs="Arial"/>
          <w:sz w:val="24"/>
          <w:szCs w:val="24"/>
        </w:rPr>
        <w:t xml:space="preserve">referido </w:t>
      </w:r>
      <w:r w:rsidRPr="004D6786">
        <w:rPr>
          <w:rFonts w:ascii="Palatino Linotype" w:hAnsi="Palatino Linotype" w:cs="Arial"/>
          <w:sz w:val="24"/>
          <w:szCs w:val="24"/>
        </w:rPr>
        <w:t xml:space="preserve">mediante informe justificado, así deberá manifestarlo el sujeto obligado, en caso contrario, éste último deberá hacer entrega del documento donde conste o del cual se pueda advertir el monto total invertido en la construcción de los arco techos colocados en las escuelas del Municipio de Cuautitlán Izcalli el periodo del cinco de septiembre </w:t>
      </w:r>
      <w:r w:rsidR="006F21B8" w:rsidRPr="004D6786">
        <w:rPr>
          <w:rFonts w:ascii="Palatino Linotype" w:hAnsi="Palatino Linotype" w:cs="Arial"/>
          <w:sz w:val="24"/>
          <w:szCs w:val="24"/>
        </w:rPr>
        <w:t>al treinta y uno de diciembre de dos mil diecisiete</w:t>
      </w:r>
      <w:r w:rsidRPr="004D6786">
        <w:rPr>
          <w:rFonts w:ascii="Palatino Linotype" w:hAnsi="Palatino Linotype" w:cs="Arial"/>
          <w:sz w:val="24"/>
          <w:szCs w:val="24"/>
        </w:rPr>
        <w:t>.</w:t>
      </w:r>
    </w:p>
    <w:p w:rsidR="007E4DF9" w:rsidRPr="004D6786" w:rsidRDefault="007E4DF9" w:rsidP="007E4DF9">
      <w:pPr>
        <w:tabs>
          <w:tab w:val="left" w:pos="709"/>
        </w:tabs>
        <w:spacing w:before="240" w:line="360" w:lineRule="auto"/>
        <w:ind w:right="51"/>
        <w:jc w:val="both"/>
        <w:rPr>
          <w:rFonts w:ascii="Palatino Linotype" w:hAnsi="Palatino Linotype" w:cs="Arial"/>
          <w:sz w:val="24"/>
          <w:szCs w:val="24"/>
        </w:rPr>
      </w:pPr>
    </w:p>
    <w:p w:rsidR="006F21B8" w:rsidRPr="004D6786" w:rsidRDefault="006F21B8" w:rsidP="006F21B8">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lastRenderedPageBreak/>
        <w:t xml:space="preserve">En ese tenor, como ya se ha dicho, el sujeto obligado ha manifestado poseer la información y toda vez que de lo proporcionado no se advierte lo que se requiere en este punto por el periodo del primero de enero al cinco de septiembre de dos mil dieciocho, deberá ordenarse la entrega del documento donde conste o del cual se pueda advertir el monto total invertido en la construcción de los arco techos colocados en las escuelas del Municipio de Cuautitlán Izcalli, por el periodo referido con antelación. </w:t>
      </w:r>
    </w:p>
    <w:p w:rsidR="006F21B8" w:rsidRPr="004D6786" w:rsidRDefault="006F21B8" w:rsidP="007E4DF9">
      <w:pPr>
        <w:tabs>
          <w:tab w:val="left" w:pos="709"/>
        </w:tabs>
        <w:spacing w:before="240" w:line="360" w:lineRule="auto"/>
        <w:ind w:right="51"/>
        <w:jc w:val="both"/>
        <w:rPr>
          <w:rFonts w:ascii="Palatino Linotype" w:hAnsi="Palatino Linotype" w:cs="Arial"/>
          <w:sz w:val="24"/>
          <w:szCs w:val="24"/>
        </w:rPr>
      </w:pPr>
    </w:p>
    <w:p w:rsidR="00185207" w:rsidRPr="004D6786" w:rsidRDefault="00185207" w:rsidP="00C22F97">
      <w:pPr>
        <w:pStyle w:val="Prrafodelista"/>
        <w:numPr>
          <w:ilvl w:val="0"/>
          <w:numId w:val="10"/>
        </w:numPr>
        <w:tabs>
          <w:tab w:val="left" w:pos="709"/>
        </w:tabs>
        <w:spacing w:before="240" w:line="360" w:lineRule="auto"/>
        <w:ind w:right="51"/>
        <w:jc w:val="both"/>
        <w:rPr>
          <w:rFonts w:ascii="Palatino Linotype" w:hAnsi="Palatino Linotype" w:cs="Arial"/>
        </w:rPr>
      </w:pPr>
      <w:r w:rsidRPr="004D6786">
        <w:rPr>
          <w:rFonts w:ascii="Palatino Linotype" w:hAnsi="Palatino Linotype" w:cs="Arial"/>
        </w:rPr>
        <w:t>El origen de los recursos para la construcción de cada uno de los arcotechos en las diferentes escuelas del municipio.</w:t>
      </w:r>
    </w:p>
    <w:p w:rsidR="00C22F97" w:rsidRPr="004D6786" w:rsidRDefault="00C22F97" w:rsidP="00C22F97">
      <w:pPr>
        <w:pStyle w:val="Prrafodelista"/>
        <w:tabs>
          <w:tab w:val="left" w:pos="709"/>
        </w:tabs>
        <w:spacing w:before="240" w:line="360" w:lineRule="auto"/>
        <w:ind w:left="720" w:right="51"/>
        <w:jc w:val="both"/>
        <w:rPr>
          <w:rFonts w:ascii="Palatino Linotype" w:hAnsi="Palatino Linotype" w:cs="Arial"/>
        </w:rPr>
      </w:pPr>
    </w:p>
    <w:p w:rsidR="00C22F97" w:rsidRPr="004D6786" w:rsidRDefault="00C22F97" w:rsidP="00C22F97">
      <w:pPr>
        <w:tabs>
          <w:tab w:val="left" w:pos="709"/>
        </w:tabs>
        <w:spacing w:line="360" w:lineRule="auto"/>
        <w:jc w:val="both"/>
        <w:rPr>
          <w:rFonts w:ascii="Palatino Linotype" w:hAnsi="Palatino Linotype"/>
          <w:sz w:val="24"/>
          <w:szCs w:val="24"/>
        </w:rPr>
      </w:pPr>
      <w:r w:rsidRPr="004D6786">
        <w:rPr>
          <w:rFonts w:ascii="Palatino Linotype" w:hAnsi="Palatino Linotype" w:cs="Arial"/>
          <w:sz w:val="24"/>
          <w:szCs w:val="24"/>
        </w:rPr>
        <w:t xml:space="preserve">Para el caso de la información que se refiere en este rubro, se advierte que el sujeto obligado manifestó que toda la información solicitada se encontraba en diversas ligas electrónicas, por lo que, reiterando a lo establecido en el artículo 161, toda vez que lo requerido se encuentra a decir del sujeto obligado, </w:t>
      </w:r>
      <w:r w:rsidRPr="004D6786">
        <w:rPr>
          <w:rFonts w:ascii="Palatino Linotype" w:hAnsi="Palatino Linotype"/>
          <w:sz w:val="24"/>
          <w:szCs w:val="24"/>
        </w:rPr>
        <w:t>en formato electrónico disponible en Internet, debió especificar de manera precisa y concreta en donde se encontraba aquello a lo que se desea tener acceso, evitando que el solicitante realice una búsqueda en toda la información que se encuentre disponible.</w:t>
      </w:r>
    </w:p>
    <w:p w:rsidR="00C22F97" w:rsidRPr="004D6786" w:rsidRDefault="00C22F97" w:rsidP="00C22F97">
      <w:pPr>
        <w:tabs>
          <w:tab w:val="left" w:pos="709"/>
        </w:tabs>
        <w:spacing w:line="360" w:lineRule="auto"/>
        <w:jc w:val="both"/>
        <w:rPr>
          <w:rFonts w:ascii="Palatino Linotype" w:hAnsi="Palatino Linotype"/>
          <w:sz w:val="24"/>
          <w:szCs w:val="24"/>
        </w:rPr>
      </w:pPr>
    </w:p>
    <w:p w:rsidR="00C22F97" w:rsidRPr="004D6786" w:rsidRDefault="00C22F97" w:rsidP="00C22F97">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sz w:val="24"/>
          <w:szCs w:val="24"/>
        </w:rPr>
        <w:t xml:space="preserve">Por tal virtud, se considera dable el ordenar el documento donde conste o del cual se pueda advertir el origen de los recursos para la construcción de </w:t>
      </w:r>
      <w:r w:rsidRPr="004D6786">
        <w:rPr>
          <w:rFonts w:ascii="Palatino Linotype" w:hAnsi="Palatino Linotype" w:cs="Arial"/>
          <w:sz w:val="24"/>
          <w:szCs w:val="24"/>
        </w:rPr>
        <w:t>los arco techos colocados en las escuelas del M</w:t>
      </w:r>
      <w:r w:rsidR="007F0A53" w:rsidRPr="004D6786">
        <w:rPr>
          <w:rFonts w:ascii="Palatino Linotype" w:hAnsi="Palatino Linotype" w:cs="Arial"/>
          <w:sz w:val="24"/>
          <w:szCs w:val="24"/>
        </w:rPr>
        <w:t>unicipio de Cuautitlán Izcalli por e</w:t>
      </w:r>
      <w:r w:rsidRPr="004D6786">
        <w:rPr>
          <w:rFonts w:ascii="Palatino Linotype" w:hAnsi="Palatino Linotype" w:cs="Arial"/>
          <w:sz w:val="24"/>
          <w:szCs w:val="24"/>
        </w:rPr>
        <w:t xml:space="preserve">l periodo del cinco </w:t>
      </w:r>
      <w:r w:rsidRPr="004D6786">
        <w:rPr>
          <w:rFonts w:ascii="Palatino Linotype" w:hAnsi="Palatino Linotype" w:cs="Arial"/>
          <w:sz w:val="24"/>
          <w:szCs w:val="24"/>
        </w:rPr>
        <w:lastRenderedPageBreak/>
        <w:t>de septiembre de dos mil diecisiete al cinco de septiembre de dos mil dieciocho</w:t>
      </w:r>
      <w:r w:rsidR="00A7198C" w:rsidRPr="004D6786">
        <w:rPr>
          <w:rFonts w:ascii="Palatino Linotype" w:hAnsi="Palatino Linotype" w:cs="Arial"/>
          <w:sz w:val="24"/>
          <w:szCs w:val="24"/>
        </w:rPr>
        <w:t>, en versión pública en caso de ser procedente</w:t>
      </w:r>
      <w:r w:rsidRPr="004D6786">
        <w:rPr>
          <w:rFonts w:ascii="Palatino Linotype" w:hAnsi="Palatino Linotype" w:cs="Arial"/>
          <w:sz w:val="24"/>
          <w:szCs w:val="24"/>
        </w:rPr>
        <w:t>.</w:t>
      </w:r>
    </w:p>
    <w:p w:rsidR="00A7198C" w:rsidRPr="004D6786" w:rsidRDefault="00A7198C" w:rsidP="00A7198C">
      <w:pPr>
        <w:spacing w:before="240" w:after="240" w:line="480" w:lineRule="auto"/>
        <w:jc w:val="both"/>
        <w:rPr>
          <w:rFonts w:ascii="Palatino Linotype" w:hAnsi="Palatino Linotype" w:cs="Arial"/>
          <w:sz w:val="24"/>
          <w:szCs w:val="24"/>
        </w:rPr>
      </w:pPr>
    </w:p>
    <w:p w:rsidR="00A7198C" w:rsidRPr="004D6786" w:rsidRDefault="00A7198C" w:rsidP="00A7198C">
      <w:pPr>
        <w:pStyle w:val="Prrafodelista"/>
        <w:numPr>
          <w:ilvl w:val="0"/>
          <w:numId w:val="3"/>
        </w:numPr>
        <w:tabs>
          <w:tab w:val="left" w:pos="709"/>
        </w:tabs>
        <w:spacing w:before="240" w:line="480" w:lineRule="auto"/>
        <w:ind w:right="51"/>
        <w:jc w:val="both"/>
        <w:rPr>
          <w:rFonts w:ascii="Palatino Linotype" w:hAnsi="Palatino Linotype" w:cs="Arial"/>
          <w:b/>
          <w:i/>
        </w:rPr>
      </w:pPr>
      <w:r w:rsidRPr="004D6786">
        <w:rPr>
          <w:rFonts w:ascii="Palatino Linotype" w:hAnsi="Palatino Linotype" w:cs="Arial"/>
          <w:b/>
          <w:i/>
        </w:rPr>
        <w:t xml:space="preserve">De la versión pública. </w:t>
      </w:r>
    </w:p>
    <w:p w:rsidR="00A7198C" w:rsidRPr="004D6786" w:rsidRDefault="00A7198C" w:rsidP="00A7198C">
      <w:pPr>
        <w:tabs>
          <w:tab w:val="left" w:pos="709"/>
        </w:tabs>
        <w:spacing w:line="480" w:lineRule="auto"/>
        <w:jc w:val="both"/>
        <w:rPr>
          <w:rFonts w:ascii="Palatino Linotype" w:hAnsi="Palatino Linotype" w:cs="Arial"/>
          <w:sz w:val="24"/>
          <w:szCs w:val="24"/>
        </w:rPr>
      </w:pPr>
    </w:p>
    <w:p w:rsidR="00A7198C" w:rsidRPr="004D6786" w:rsidRDefault="00A7198C" w:rsidP="00A7198C">
      <w:pPr>
        <w:autoSpaceDE w:val="0"/>
        <w:autoSpaceDN w:val="0"/>
        <w:adjustRightInd w:val="0"/>
        <w:spacing w:line="360" w:lineRule="auto"/>
        <w:jc w:val="both"/>
        <w:rPr>
          <w:rFonts w:ascii="Palatino Linotype" w:hAnsi="Palatino Linotype"/>
          <w:sz w:val="24"/>
          <w:szCs w:val="24"/>
        </w:rPr>
      </w:pPr>
      <w:r w:rsidRPr="004D6786">
        <w:rPr>
          <w:rFonts w:ascii="Palatino Linotype" w:hAnsi="Palatino Linotype"/>
          <w:sz w:val="24"/>
          <w:szCs w:val="24"/>
        </w:rPr>
        <w:t xml:space="preserve">De manera invariable, se debe de privilegiar el acceso a la información bajo el principio de máxima divulgación, empero sin violar el derecho a la intimidad por medio de la protección de datos personales. En este sentido, la versión pública nos permite eliminar, suprimir o borrar la información clasificada como reservada o confidencial para permitir su acceso.  </w:t>
      </w:r>
    </w:p>
    <w:p w:rsidR="00A7198C" w:rsidRPr="004D6786" w:rsidRDefault="00A7198C" w:rsidP="00A7198C">
      <w:pPr>
        <w:autoSpaceDE w:val="0"/>
        <w:autoSpaceDN w:val="0"/>
        <w:adjustRightInd w:val="0"/>
        <w:spacing w:line="360" w:lineRule="auto"/>
        <w:jc w:val="both"/>
        <w:rPr>
          <w:rFonts w:ascii="Palatino Linotype" w:hAnsi="Palatino Linotype"/>
          <w:sz w:val="24"/>
          <w:szCs w:val="24"/>
        </w:rPr>
      </w:pPr>
    </w:p>
    <w:p w:rsidR="00A7198C" w:rsidRPr="004D6786" w:rsidRDefault="00A7198C" w:rsidP="00A7198C">
      <w:pPr>
        <w:autoSpaceDE w:val="0"/>
        <w:autoSpaceDN w:val="0"/>
        <w:adjustRightInd w:val="0"/>
        <w:spacing w:line="360" w:lineRule="auto"/>
        <w:jc w:val="both"/>
        <w:rPr>
          <w:rFonts w:ascii="Palatino Linotype" w:hAnsi="Palatino Linotype"/>
          <w:sz w:val="24"/>
          <w:szCs w:val="24"/>
        </w:rPr>
      </w:pPr>
      <w:r w:rsidRPr="004D6786">
        <w:rPr>
          <w:rFonts w:ascii="Palatino Linotype" w:hAnsi="Palatino Linotype"/>
          <w:sz w:val="24"/>
          <w:szCs w:val="24"/>
        </w:rPr>
        <w:t xml:space="preserve">Resulta oportuno precisar que las versiones públicas deben de acompañarse del Acuerdo del Comité de Transparencia del </w:t>
      </w:r>
      <w:r w:rsidRPr="004D6786">
        <w:rPr>
          <w:rFonts w:ascii="Palatino Linotype" w:hAnsi="Palatino Linotype"/>
          <w:b/>
          <w:sz w:val="24"/>
          <w:szCs w:val="24"/>
        </w:rPr>
        <w:t xml:space="preserve">Sujeto Obligado </w:t>
      </w:r>
      <w:r w:rsidRPr="004D6786">
        <w:rPr>
          <w:rFonts w:ascii="Palatino Linotype" w:hAnsi="Palatino Linotype"/>
          <w:sz w:val="24"/>
          <w:szCs w:val="24"/>
        </w:rPr>
        <w:t xml:space="preserve">que la sustente, en el que se plasmen los argumentos, fundamentos y razones que llevaron al </w:t>
      </w:r>
      <w:r w:rsidRPr="004D6786">
        <w:rPr>
          <w:rFonts w:ascii="Palatino Linotype" w:hAnsi="Palatino Linotype"/>
          <w:b/>
          <w:sz w:val="24"/>
          <w:szCs w:val="24"/>
        </w:rPr>
        <w:t xml:space="preserve">Sujeto Obligado </w:t>
      </w:r>
      <w:r w:rsidRPr="004D6786">
        <w:rPr>
          <w:rFonts w:ascii="Palatino Linotype" w:hAnsi="Palatino Linotype"/>
          <w:sz w:val="24"/>
          <w:szCs w:val="24"/>
        </w:rPr>
        <w:t>a testar datos del soporte documental. La hipótesis contraria implica que el documento entregado no es una versión pública, sino un documento tachado o ilegible, generando en consecuencia, un estado de incertidumbre e inseguridad jurídica al solicitante.</w:t>
      </w:r>
    </w:p>
    <w:p w:rsidR="00A7198C" w:rsidRPr="004D6786" w:rsidRDefault="00A7198C" w:rsidP="00A7198C">
      <w:pPr>
        <w:autoSpaceDE w:val="0"/>
        <w:autoSpaceDN w:val="0"/>
        <w:adjustRightInd w:val="0"/>
        <w:spacing w:line="360" w:lineRule="auto"/>
        <w:jc w:val="both"/>
        <w:rPr>
          <w:rFonts w:ascii="Palatino Linotype" w:hAnsi="Palatino Linotype"/>
          <w:sz w:val="24"/>
          <w:szCs w:val="24"/>
        </w:rPr>
      </w:pPr>
    </w:p>
    <w:p w:rsidR="00A7198C" w:rsidRPr="004D6786" w:rsidRDefault="00A7198C" w:rsidP="00A7198C">
      <w:pPr>
        <w:autoSpaceDE w:val="0"/>
        <w:autoSpaceDN w:val="0"/>
        <w:adjustRightInd w:val="0"/>
        <w:spacing w:line="360" w:lineRule="auto"/>
        <w:jc w:val="both"/>
        <w:rPr>
          <w:rFonts w:ascii="Palatino Linotype" w:hAnsi="Palatino Linotype"/>
          <w:sz w:val="24"/>
          <w:szCs w:val="24"/>
        </w:rPr>
      </w:pPr>
      <w:r w:rsidRPr="004D6786">
        <w:rPr>
          <w:rFonts w:ascii="Palatino Linotype" w:hAnsi="Palatino Linotype"/>
          <w:sz w:val="24"/>
          <w:szCs w:val="24"/>
        </w:rPr>
        <w:t xml:space="preserve">Sirve de sustento a manera de robustecer lo expuesto, los artículos 3 fracción IX y XLV, 49 fracción VIII, 122 y 132 fracción II de la Ley de Transparencia y Acceso a la </w:t>
      </w:r>
      <w:r w:rsidRPr="004D6786">
        <w:rPr>
          <w:rFonts w:ascii="Palatino Linotype" w:hAnsi="Palatino Linotype"/>
          <w:sz w:val="24"/>
          <w:szCs w:val="24"/>
        </w:rPr>
        <w:lastRenderedPageBreak/>
        <w:t xml:space="preserve">Información Pública del Estado de México y Municipios, los cuales se plasman a continuación: </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i/>
        </w:rPr>
      </w:pPr>
      <w:r w:rsidRPr="004D6786">
        <w:rPr>
          <w:rFonts w:ascii="Palatino Linotype" w:hAnsi="Palatino Linotype" w:cs="Arial"/>
          <w:b/>
          <w:i/>
        </w:rPr>
        <w:t xml:space="preserve">Artículo 3. </w:t>
      </w:r>
      <w:r w:rsidRPr="004D6786">
        <w:rPr>
          <w:rFonts w:ascii="Palatino Linotype" w:hAnsi="Palatino Linotype" w:cs="Arial"/>
          <w:i/>
        </w:rPr>
        <w:t xml:space="preserve">Para los efectos de la presente Ley se entenderá por: </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b/>
          <w:i/>
        </w:rPr>
      </w:pPr>
      <w:r w:rsidRPr="004D6786">
        <w:rPr>
          <w:rFonts w:ascii="Palatino Linotype" w:hAnsi="Palatino Linotype" w:cs="Arial"/>
          <w:i/>
        </w:rPr>
        <w:t>(</w:t>
      </w:r>
      <w:r w:rsidRPr="004D6786">
        <w:rPr>
          <w:rFonts w:ascii="Palatino Linotype" w:hAnsi="Palatino Linotype" w:cs="Arial"/>
          <w:b/>
          <w:i/>
        </w:rPr>
        <w:t xml:space="preserve">…) </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i/>
        </w:rPr>
      </w:pPr>
      <w:r w:rsidRPr="004D6786">
        <w:rPr>
          <w:rFonts w:ascii="Palatino Linotype" w:hAnsi="Palatino Linotype" w:cs="Arial"/>
          <w:b/>
          <w:i/>
        </w:rPr>
        <w:t xml:space="preserve">IX. Datos personales: </w:t>
      </w:r>
      <w:r w:rsidRPr="004D6786">
        <w:rPr>
          <w:rFonts w:ascii="Palatino Linotype" w:hAnsi="Palatino Linotype" w:cs="Arial"/>
          <w:i/>
        </w:rPr>
        <w:t xml:space="preserve">La información concerniente a una persona, identificada o identificable según lo dispuesto por la Ley de Protección de Datos Personales del Estado de México; </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b/>
          <w:i/>
        </w:rPr>
      </w:pPr>
      <w:r w:rsidRPr="004D6786">
        <w:rPr>
          <w:rFonts w:ascii="Palatino Linotype" w:hAnsi="Palatino Linotype" w:cs="Arial"/>
          <w:b/>
          <w:i/>
        </w:rPr>
        <w:t xml:space="preserve"> (…)</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i/>
        </w:rPr>
      </w:pPr>
      <w:r w:rsidRPr="004D6786">
        <w:rPr>
          <w:rFonts w:ascii="Palatino Linotype" w:hAnsi="Palatino Linotype" w:cs="Arial"/>
          <w:b/>
          <w:i/>
        </w:rPr>
        <w:t xml:space="preserve"> XLV. Versión pública: </w:t>
      </w:r>
      <w:r w:rsidRPr="004D6786">
        <w:rPr>
          <w:rFonts w:ascii="Palatino Linotype" w:hAnsi="Palatino Linotype" w:cs="Arial"/>
          <w:i/>
        </w:rPr>
        <w:t xml:space="preserve">Documento en el que se elimine, suprime o borra la información clasificada como reservada o confidencial para permitir su acceso. </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i/>
        </w:rPr>
      </w:pPr>
      <w:r w:rsidRPr="004D6786">
        <w:rPr>
          <w:rFonts w:ascii="Palatino Linotype" w:hAnsi="Palatino Linotype" w:cs="Arial"/>
          <w:b/>
          <w:i/>
        </w:rPr>
        <w:t xml:space="preserve">Artículo 49. </w:t>
      </w:r>
      <w:r w:rsidRPr="004D6786">
        <w:rPr>
          <w:rFonts w:ascii="Palatino Linotype" w:hAnsi="Palatino Linotype" w:cs="Arial"/>
          <w:i/>
        </w:rPr>
        <w:t xml:space="preserve">Los Comités de Transparencia tendrán las siguientes atribuciones: </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i/>
        </w:rPr>
      </w:pPr>
      <w:r w:rsidRPr="004D6786">
        <w:rPr>
          <w:rFonts w:ascii="Palatino Linotype" w:hAnsi="Palatino Linotype" w:cs="Arial"/>
          <w:i/>
        </w:rPr>
        <w:t xml:space="preserve">(…) </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i/>
        </w:rPr>
      </w:pPr>
      <w:r w:rsidRPr="004D6786">
        <w:rPr>
          <w:rFonts w:ascii="Palatino Linotype" w:hAnsi="Palatino Linotype" w:cs="Arial"/>
          <w:b/>
          <w:i/>
        </w:rPr>
        <w:t xml:space="preserve">VIII. </w:t>
      </w:r>
      <w:r w:rsidRPr="004D6786">
        <w:rPr>
          <w:rFonts w:ascii="Palatino Linotype" w:hAnsi="Palatino Linotype" w:cs="Arial"/>
          <w:b/>
          <w:i/>
        </w:rPr>
        <w:tab/>
        <w:t xml:space="preserve">   </w:t>
      </w:r>
      <w:r w:rsidRPr="004D6786">
        <w:rPr>
          <w:rFonts w:ascii="Palatino Linotype" w:hAnsi="Palatino Linotype" w:cs="Arial"/>
          <w:i/>
        </w:rPr>
        <w:t>Aprobar, modificar o revocar la clasificación de la información</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i/>
        </w:rPr>
      </w:pPr>
      <w:r w:rsidRPr="004D6786">
        <w:rPr>
          <w:rFonts w:ascii="Palatino Linotype" w:hAnsi="Palatino Linotype" w:cs="Arial"/>
          <w:b/>
          <w:i/>
        </w:rPr>
        <w:t>Artículo 122.</w:t>
      </w:r>
      <w:r w:rsidRPr="004D6786">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b/>
          <w:i/>
        </w:rPr>
      </w:pPr>
      <w:r w:rsidRPr="004D6786">
        <w:rPr>
          <w:rFonts w:ascii="Palatino Linotype" w:hAnsi="Palatino Linotype" w:cs="Arial"/>
          <w:b/>
          <w:i/>
        </w:rPr>
        <w:t>(…)</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i/>
        </w:rPr>
      </w:pPr>
      <w:r w:rsidRPr="004D6786">
        <w:rPr>
          <w:rFonts w:ascii="Palatino Linotype" w:hAnsi="Palatino Linotype" w:cs="Arial"/>
          <w:b/>
          <w:i/>
        </w:rPr>
        <w:t>Artículo 132.</w:t>
      </w:r>
      <w:r w:rsidRPr="004D6786">
        <w:rPr>
          <w:rFonts w:ascii="Palatino Linotype" w:hAnsi="Palatino Linotype" w:cs="Arial"/>
          <w:i/>
        </w:rPr>
        <w:t xml:space="preserve"> La clasificación de la información se llevará a cabo en el momento en que:</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b/>
          <w:i/>
        </w:rPr>
      </w:pPr>
      <w:r w:rsidRPr="004D6786">
        <w:rPr>
          <w:rFonts w:ascii="Palatino Linotype" w:hAnsi="Palatino Linotype" w:cs="Arial"/>
          <w:b/>
          <w:i/>
        </w:rPr>
        <w:t>(…)</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i/>
        </w:rPr>
      </w:pPr>
      <w:r w:rsidRPr="004D6786">
        <w:rPr>
          <w:rFonts w:ascii="Palatino Linotype" w:hAnsi="Palatino Linotype" w:cs="Arial"/>
          <w:i/>
        </w:rPr>
        <w:t>II. Se determine mediante resolución de autoridad competente; o</w:t>
      </w:r>
    </w:p>
    <w:p w:rsidR="00A7198C" w:rsidRPr="004D6786" w:rsidRDefault="00A7198C" w:rsidP="00A7198C">
      <w:pPr>
        <w:autoSpaceDE w:val="0"/>
        <w:autoSpaceDN w:val="0"/>
        <w:adjustRightInd w:val="0"/>
        <w:spacing w:line="276" w:lineRule="auto"/>
        <w:ind w:left="851" w:right="850"/>
        <w:jc w:val="both"/>
        <w:rPr>
          <w:rFonts w:ascii="Palatino Linotype" w:hAnsi="Palatino Linotype" w:cs="Arial"/>
          <w:b/>
          <w:i/>
        </w:rPr>
      </w:pPr>
      <w:r w:rsidRPr="004D6786">
        <w:rPr>
          <w:rFonts w:ascii="Palatino Linotype" w:hAnsi="Palatino Linotype" w:cs="Arial"/>
          <w:b/>
          <w:i/>
        </w:rPr>
        <w:t>(…)</w:t>
      </w:r>
    </w:p>
    <w:p w:rsidR="00A7198C" w:rsidRPr="004D6786" w:rsidRDefault="00A7198C" w:rsidP="00A7198C">
      <w:pPr>
        <w:spacing w:line="360" w:lineRule="auto"/>
        <w:ind w:right="51"/>
        <w:jc w:val="both"/>
        <w:rPr>
          <w:rFonts w:ascii="Palatino Linotype" w:hAnsi="Palatino Linotype" w:cs="Arial"/>
        </w:rPr>
      </w:pPr>
    </w:p>
    <w:p w:rsidR="00A7198C" w:rsidRPr="004D6786" w:rsidRDefault="00A7198C" w:rsidP="00A7198C">
      <w:pPr>
        <w:spacing w:line="360" w:lineRule="auto"/>
        <w:ind w:right="51"/>
        <w:jc w:val="both"/>
        <w:rPr>
          <w:rFonts w:ascii="Palatino Linotype" w:hAnsi="Palatino Linotype" w:cs="Arial"/>
          <w:sz w:val="24"/>
          <w:szCs w:val="24"/>
        </w:rPr>
      </w:pPr>
      <w:r w:rsidRPr="004D6786">
        <w:rPr>
          <w:rFonts w:ascii="Palatino Linotype" w:hAnsi="Palatino Linotype" w:cs="Arial"/>
          <w:sz w:val="24"/>
          <w:szCs w:val="24"/>
        </w:rPr>
        <w:t xml:space="preserve">Por ende, resulta necesario que el Comité de Transparencia del </w:t>
      </w:r>
      <w:r w:rsidRPr="004D6786">
        <w:rPr>
          <w:rFonts w:ascii="Palatino Linotype" w:hAnsi="Palatino Linotype" w:cs="Arial"/>
          <w:b/>
          <w:sz w:val="24"/>
          <w:szCs w:val="24"/>
        </w:rPr>
        <w:t>Sujeto Obligado</w:t>
      </w:r>
      <w:r w:rsidRPr="004D6786">
        <w:rPr>
          <w:rFonts w:ascii="Palatino Linotype" w:hAnsi="Palatino Linotype" w:cs="Arial"/>
          <w:sz w:val="24"/>
          <w:szCs w:val="24"/>
        </w:rPr>
        <w:t xml:space="preserve"> emita el Acuerdo de Clasificación correspondiente que sustente la versión pública, el cual </w:t>
      </w:r>
      <w:r w:rsidRPr="004D6786">
        <w:rPr>
          <w:rFonts w:ascii="Palatino Linotype" w:hAnsi="Palatino Linotype" w:cs="Arial"/>
          <w:sz w:val="24"/>
          <w:szCs w:val="24"/>
        </w:rPr>
        <w:lastRenderedPageBreak/>
        <w:t>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A7198C" w:rsidRPr="004D6786" w:rsidRDefault="00A7198C" w:rsidP="00C22F97">
      <w:pPr>
        <w:tabs>
          <w:tab w:val="left" w:pos="709"/>
        </w:tabs>
        <w:spacing w:line="360" w:lineRule="auto"/>
        <w:jc w:val="both"/>
        <w:rPr>
          <w:rFonts w:ascii="Palatino Linotype" w:hAnsi="Palatino Linotype" w:cs="Arial"/>
          <w:sz w:val="24"/>
          <w:szCs w:val="24"/>
        </w:rPr>
      </w:pPr>
    </w:p>
    <w:p w:rsidR="003607E0" w:rsidRPr="004D6786" w:rsidRDefault="003607E0" w:rsidP="003607E0">
      <w:pPr>
        <w:pStyle w:val="Prrafodelista"/>
        <w:numPr>
          <w:ilvl w:val="0"/>
          <w:numId w:val="3"/>
        </w:numPr>
        <w:tabs>
          <w:tab w:val="left" w:pos="709"/>
        </w:tabs>
        <w:spacing w:before="240" w:line="480" w:lineRule="auto"/>
        <w:ind w:right="51"/>
        <w:jc w:val="both"/>
        <w:rPr>
          <w:rFonts w:ascii="Palatino Linotype" w:hAnsi="Palatino Linotype" w:cs="Arial"/>
          <w:b/>
          <w:i/>
        </w:rPr>
      </w:pPr>
      <w:r w:rsidRPr="004D6786">
        <w:rPr>
          <w:rFonts w:ascii="Palatino Linotype" w:hAnsi="Palatino Linotype" w:cs="Arial"/>
          <w:b/>
          <w:i/>
        </w:rPr>
        <w:t>Efectos de la resolución.</w:t>
      </w:r>
    </w:p>
    <w:p w:rsidR="003607E0" w:rsidRPr="004D6786" w:rsidRDefault="003607E0" w:rsidP="003607E0">
      <w:pPr>
        <w:tabs>
          <w:tab w:val="left" w:pos="709"/>
        </w:tabs>
        <w:spacing w:line="360" w:lineRule="auto"/>
        <w:jc w:val="both"/>
        <w:rPr>
          <w:rFonts w:ascii="Palatino Linotype" w:hAnsi="Palatino Linotype" w:cs="Arial"/>
          <w:sz w:val="24"/>
          <w:szCs w:val="24"/>
        </w:rPr>
      </w:pPr>
      <w:r w:rsidRPr="004D6786">
        <w:rPr>
          <w:rFonts w:ascii="Palatino Linotype" w:hAnsi="Palatino Linotype" w:cs="Arial"/>
          <w:sz w:val="24"/>
          <w:szCs w:val="24"/>
        </w:rPr>
        <w:t>En cumplimiento a lo establecido en la fracción III del numeral 188 de la Ley de Transparencia vigente en la entidad, el presente fallo tiene los efectos siguientes.</w:t>
      </w:r>
    </w:p>
    <w:p w:rsidR="003607E0" w:rsidRPr="004D6786" w:rsidRDefault="003607E0" w:rsidP="003607E0">
      <w:pPr>
        <w:tabs>
          <w:tab w:val="left" w:pos="709"/>
        </w:tabs>
        <w:spacing w:before="240" w:line="360" w:lineRule="auto"/>
        <w:ind w:right="51"/>
        <w:jc w:val="both"/>
        <w:rPr>
          <w:rFonts w:ascii="Palatino Linotype" w:hAnsi="Palatino Linotype" w:cs="Arial"/>
          <w:sz w:val="24"/>
          <w:szCs w:val="24"/>
        </w:rPr>
      </w:pPr>
    </w:p>
    <w:p w:rsidR="003607E0" w:rsidRPr="004D6786" w:rsidRDefault="003607E0" w:rsidP="003607E0">
      <w:pPr>
        <w:pStyle w:val="Sinespaciado"/>
        <w:spacing w:line="360" w:lineRule="auto"/>
        <w:ind w:right="51"/>
        <w:jc w:val="both"/>
        <w:rPr>
          <w:rFonts w:ascii="Palatino Linotype" w:hAnsi="Palatino Linotype"/>
        </w:rPr>
      </w:pPr>
      <w:r w:rsidRPr="004D6786">
        <w:rPr>
          <w:rFonts w:ascii="Palatino Linotype" w:hAnsi="Palatino Linotype" w:cs="Arial"/>
        </w:rPr>
        <w:t>Del sumario se desprendió que el sujeto obligado omitió atender de manera adecuada la solicitud de</w:t>
      </w:r>
      <w:r w:rsidR="00712C3C" w:rsidRPr="004D6786">
        <w:rPr>
          <w:rFonts w:ascii="Palatino Linotype" w:hAnsi="Palatino Linotype" w:cs="Arial"/>
        </w:rPr>
        <w:t xml:space="preserve"> </w:t>
      </w:r>
      <w:r w:rsidRPr="004D6786">
        <w:rPr>
          <w:rFonts w:ascii="Palatino Linotype" w:hAnsi="Palatino Linotype" w:cs="Arial"/>
        </w:rPr>
        <w:t>l</w:t>
      </w:r>
      <w:r w:rsidR="00712C3C" w:rsidRPr="004D6786">
        <w:rPr>
          <w:rFonts w:ascii="Palatino Linotype" w:hAnsi="Palatino Linotype" w:cs="Arial"/>
        </w:rPr>
        <w:t>a</w:t>
      </w:r>
      <w:r w:rsidRPr="004D6786">
        <w:rPr>
          <w:rFonts w:ascii="Palatino Linotype" w:hAnsi="Palatino Linotype" w:cs="Arial"/>
        </w:rPr>
        <w:t xml:space="preserve"> r</w:t>
      </w:r>
      <w:r w:rsidR="00712C3C" w:rsidRPr="004D6786">
        <w:rPr>
          <w:rFonts w:ascii="Palatino Linotype" w:hAnsi="Palatino Linotype" w:cs="Arial"/>
        </w:rPr>
        <w:t xml:space="preserve">ecurrente, de lo cual se duele </w:t>
      </w:r>
      <w:r w:rsidRPr="004D6786">
        <w:rPr>
          <w:rFonts w:ascii="Palatino Linotype" w:hAnsi="Palatino Linotype" w:cs="Arial"/>
        </w:rPr>
        <w:t>l</w:t>
      </w:r>
      <w:r w:rsidR="00712C3C" w:rsidRPr="004D6786">
        <w:rPr>
          <w:rFonts w:ascii="Palatino Linotype" w:hAnsi="Palatino Linotype" w:cs="Arial"/>
        </w:rPr>
        <w:t>a</w:t>
      </w:r>
      <w:r w:rsidRPr="004D6786">
        <w:rPr>
          <w:rFonts w:ascii="Palatino Linotype" w:hAnsi="Palatino Linotype" w:cs="Arial"/>
        </w:rPr>
        <w:t xml:space="preserve"> particular haciendo valer los motivos de inconformidad correspondientes, los cuales devienen parcialmente fundados y como consecuencia, se deberá ordenar la entrega del o de los documentos en donde conste </w:t>
      </w:r>
      <w:r w:rsidR="00726811" w:rsidRPr="004D6786">
        <w:rPr>
          <w:rFonts w:ascii="Palatino Linotype" w:eastAsia="MS Mincho" w:hAnsi="Palatino Linotype"/>
        </w:rPr>
        <w:t>lo solicitado por la</w:t>
      </w:r>
      <w:r w:rsidRPr="004D6786">
        <w:rPr>
          <w:rFonts w:ascii="Palatino Linotype" w:eastAsia="MS Mincho" w:hAnsi="Palatino Linotype"/>
        </w:rPr>
        <w:t xml:space="preserve"> particular.</w:t>
      </w:r>
    </w:p>
    <w:p w:rsidR="003607E0" w:rsidRPr="004D6786" w:rsidRDefault="003607E0" w:rsidP="003607E0">
      <w:pPr>
        <w:tabs>
          <w:tab w:val="left" w:pos="709"/>
        </w:tabs>
        <w:spacing w:before="240" w:line="480" w:lineRule="auto"/>
        <w:ind w:right="51"/>
        <w:jc w:val="both"/>
        <w:rPr>
          <w:rFonts w:ascii="Palatino Linotype" w:hAnsi="Palatino Linotype" w:cs="Arial"/>
          <w:sz w:val="24"/>
          <w:szCs w:val="24"/>
        </w:rPr>
      </w:pPr>
    </w:p>
    <w:p w:rsidR="003607E0" w:rsidRPr="004D6786" w:rsidRDefault="003607E0" w:rsidP="003607E0">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 xml:space="preserve">Para lo cual el sujeto obligado deberá realizar los trámites internos para la debida atención de la solicitud de información, siguiendo los parámetros fijados en la Ley de </w:t>
      </w:r>
      <w:r w:rsidRPr="004D6786">
        <w:rPr>
          <w:rFonts w:ascii="Palatino Linotype" w:hAnsi="Palatino Linotype" w:cs="Arial"/>
          <w:sz w:val="24"/>
          <w:szCs w:val="24"/>
        </w:rPr>
        <w:lastRenderedPageBreak/>
        <w:t>Transparencia y Acceso a la Información Pública del Estado de México y Municipios y en el supuesto de que la información contenga datos personales se deberá generar la versión pública correspondiente acompañada del acuerdo de clasificación.</w:t>
      </w:r>
    </w:p>
    <w:p w:rsidR="00273E49" w:rsidRPr="004D6786" w:rsidRDefault="00273E49" w:rsidP="003607E0">
      <w:pPr>
        <w:tabs>
          <w:tab w:val="left" w:pos="709"/>
        </w:tabs>
        <w:spacing w:before="240" w:line="360" w:lineRule="auto"/>
        <w:ind w:right="51"/>
        <w:jc w:val="both"/>
        <w:rPr>
          <w:rFonts w:ascii="Palatino Linotype" w:hAnsi="Palatino Linotype"/>
          <w:i/>
          <w:lang w:val="es-ES_tradnl"/>
        </w:rPr>
      </w:pPr>
    </w:p>
    <w:p w:rsidR="009605CD" w:rsidRPr="004D6786" w:rsidRDefault="009605CD" w:rsidP="009605CD">
      <w:pPr>
        <w:tabs>
          <w:tab w:val="left" w:pos="709"/>
        </w:tabs>
        <w:spacing w:before="240" w:line="360" w:lineRule="auto"/>
        <w:ind w:right="51"/>
        <w:jc w:val="both"/>
        <w:rPr>
          <w:rFonts w:ascii="Palatino Linotype" w:hAnsi="Palatino Linotype"/>
          <w:sz w:val="24"/>
          <w:szCs w:val="24"/>
        </w:rPr>
      </w:pPr>
      <w:r w:rsidRPr="004D6786">
        <w:rPr>
          <w:rFonts w:ascii="Palatino Linotype" w:hAnsi="Palatino Linotype"/>
          <w:sz w:val="24"/>
          <w:szCs w:val="24"/>
        </w:rPr>
        <w:t xml:space="preserve">En mérito de lo expuesto en líneas anteriores, resultan parcialmente fundados los motivos de inconformidad que arguye </w:t>
      </w:r>
      <w:r w:rsidR="00726811" w:rsidRPr="004D6786">
        <w:rPr>
          <w:rFonts w:ascii="Palatino Linotype" w:hAnsi="Palatino Linotype"/>
          <w:b/>
          <w:sz w:val="24"/>
          <w:szCs w:val="24"/>
        </w:rPr>
        <w:t>La</w:t>
      </w:r>
      <w:r w:rsidRPr="004D6786">
        <w:rPr>
          <w:rFonts w:ascii="Palatino Linotype" w:hAnsi="Palatino Linotype"/>
          <w:b/>
          <w:sz w:val="24"/>
          <w:szCs w:val="24"/>
        </w:rPr>
        <w:t xml:space="preserve"> Recurrente</w:t>
      </w:r>
      <w:r w:rsidRPr="004D6786">
        <w:rPr>
          <w:rFonts w:ascii="Palatino Linotype" w:hAnsi="Palatino Linotype"/>
          <w:sz w:val="24"/>
          <w:szCs w:val="24"/>
        </w:rPr>
        <w:t xml:space="preserve"> en su medio de impugnación que fue materia de estudio, por ello </w:t>
      </w:r>
      <w:r w:rsidRPr="004D6786">
        <w:rPr>
          <w:rFonts w:ascii="Palatino Linotype" w:hAnsi="Palatino Linotype" w:cs="Arial"/>
          <w:b/>
          <w:sz w:val="24"/>
        </w:rPr>
        <w:t xml:space="preserve">con fundamento en la </w:t>
      </w:r>
      <w:r w:rsidR="00AF519D" w:rsidRPr="004D6786">
        <w:rPr>
          <w:rFonts w:ascii="Palatino Linotype" w:hAnsi="Palatino Linotype" w:cs="Arial"/>
          <w:b/>
          <w:sz w:val="24"/>
        </w:rPr>
        <w:t>primera</w:t>
      </w:r>
      <w:r w:rsidRPr="004D6786">
        <w:rPr>
          <w:rFonts w:ascii="Palatino Linotype" w:hAnsi="Palatino Linotype" w:cs="Arial"/>
          <w:b/>
          <w:sz w:val="24"/>
        </w:rPr>
        <w:t xml:space="preserve"> hipótesis de la fracción III del artículo 186, </w:t>
      </w:r>
      <w:r w:rsidRPr="004D6786">
        <w:rPr>
          <w:rFonts w:ascii="Palatino Linotype" w:hAnsi="Palatino Linotype" w:cs="Arial"/>
          <w:sz w:val="24"/>
        </w:rPr>
        <w:t xml:space="preserve">de la Ley de Transparencia y Acceso a la Información Pública del Estado de México y Municipios, se </w:t>
      </w:r>
      <w:r w:rsidR="00AF519D" w:rsidRPr="004D6786">
        <w:rPr>
          <w:rFonts w:ascii="Palatino Linotype" w:hAnsi="Palatino Linotype" w:cs="Arial"/>
          <w:b/>
          <w:sz w:val="24"/>
        </w:rPr>
        <w:t>REVOC</w:t>
      </w:r>
      <w:r w:rsidRPr="004D6786">
        <w:rPr>
          <w:rFonts w:ascii="Palatino Linotype" w:hAnsi="Palatino Linotype" w:cs="Arial"/>
          <w:b/>
          <w:sz w:val="24"/>
        </w:rPr>
        <w:t xml:space="preserve">A </w:t>
      </w:r>
      <w:r w:rsidRPr="004D6786">
        <w:rPr>
          <w:rFonts w:ascii="Palatino Linotype" w:hAnsi="Palatino Linotype" w:cs="Arial"/>
          <w:sz w:val="24"/>
        </w:rPr>
        <w:t>la respuesta a la solicitud de información número</w:t>
      </w:r>
      <w:r w:rsidRPr="004D6786">
        <w:rPr>
          <w:rFonts w:ascii="Palatino Linotype" w:hAnsi="Palatino Linotype"/>
          <w:b/>
          <w:sz w:val="24"/>
          <w:szCs w:val="24"/>
        </w:rPr>
        <w:t xml:space="preserve"> </w:t>
      </w:r>
      <w:r w:rsidR="00A7198C" w:rsidRPr="004D6786">
        <w:rPr>
          <w:rFonts w:ascii="Palatino Linotype" w:hAnsi="Palatino Linotype" w:cs="Arial"/>
          <w:b/>
          <w:sz w:val="24"/>
        </w:rPr>
        <w:t xml:space="preserve">00298/CUAUTIZC/IP/2018 </w:t>
      </w:r>
      <w:r w:rsidRPr="004D6786">
        <w:rPr>
          <w:rFonts w:ascii="Palatino Linotype" w:hAnsi="Palatino Linotype"/>
          <w:sz w:val="24"/>
          <w:szCs w:val="24"/>
        </w:rPr>
        <w:t>que ha sido materia del presente fallo.</w:t>
      </w:r>
    </w:p>
    <w:p w:rsidR="003607E0" w:rsidRPr="004D6786" w:rsidRDefault="003607E0" w:rsidP="003607E0">
      <w:pPr>
        <w:tabs>
          <w:tab w:val="left" w:pos="709"/>
        </w:tabs>
        <w:spacing w:before="240" w:line="360" w:lineRule="auto"/>
        <w:ind w:right="51"/>
        <w:jc w:val="both"/>
        <w:rPr>
          <w:rFonts w:ascii="Palatino Linotype" w:hAnsi="Palatino Linotype"/>
          <w:b/>
          <w:sz w:val="24"/>
          <w:szCs w:val="24"/>
        </w:rPr>
      </w:pPr>
    </w:p>
    <w:p w:rsidR="003607E0" w:rsidRPr="004D6786" w:rsidRDefault="003607E0" w:rsidP="003607E0">
      <w:pPr>
        <w:tabs>
          <w:tab w:val="left" w:pos="709"/>
        </w:tabs>
        <w:spacing w:before="240" w:line="360" w:lineRule="auto"/>
        <w:ind w:right="51"/>
        <w:jc w:val="both"/>
        <w:rPr>
          <w:rFonts w:ascii="Palatino Linotype" w:hAnsi="Palatino Linotype"/>
          <w:sz w:val="24"/>
          <w:szCs w:val="24"/>
        </w:rPr>
      </w:pPr>
      <w:r w:rsidRPr="004D6786">
        <w:rPr>
          <w:rFonts w:ascii="Palatino Linotype" w:hAnsi="Palatino Linotype"/>
          <w:sz w:val="24"/>
          <w:szCs w:val="24"/>
        </w:rPr>
        <w:t>Por lo antes expuesto y fundado es de resolverse y;</w:t>
      </w:r>
    </w:p>
    <w:p w:rsidR="003607E0" w:rsidRPr="004D6786" w:rsidRDefault="003607E0" w:rsidP="003607E0">
      <w:pPr>
        <w:tabs>
          <w:tab w:val="left" w:pos="709"/>
        </w:tabs>
        <w:spacing w:before="240" w:line="360" w:lineRule="auto"/>
        <w:ind w:right="51"/>
        <w:jc w:val="both"/>
        <w:rPr>
          <w:rFonts w:ascii="Palatino Linotype" w:hAnsi="Palatino Linotype"/>
          <w:sz w:val="24"/>
          <w:szCs w:val="24"/>
        </w:rPr>
      </w:pPr>
    </w:p>
    <w:p w:rsidR="003607E0" w:rsidRPr="004D6786" w:rsidRDefault="003607E0" w:rsidP="003607E0">
      <w:pPr>
        <w:spacing w:before="240" w:line="360" w:lineRule="auto"/>
        <w:jc w:val="center"/>
        <w:rPr>
          <w:rFonts w:ascii="Palatino Linotype" w:eastAsia="Times New Roman" w:hAnsi="Palatino Linotype"/>
          <w:b/>
          <w:bCs/>
          <w:spacing w:val="60"/>
          <w:sz w:val="28"/>
          <w:lang w:val="es-ES_tradnl"/>
        </w:rPr>
      </w:pPr>
      <w:r w:rsidRPr="004D6786">
        <w:rPr>
          <w:rFonts w:ascii="Palatino Linotype" w:eastAsia="Times New Roman" w:hAnsi="Palatino Linotype"/>
          <w:b/>
          <w:bCs/>
          <w:spacing w:val="60"/>
          <w:sz w:val="28"/>
          <w:lang w:val="es-ES_tradnl"/>
        </w:rPr>
        <w:t>SE    RESUELVE</w:t>
      </w:r>
    </w:p>
    <w:p w:rsidR="003607E0" w:rsidRPr="004D6786" w:rsidRDefault="003607E0" w:rsidP="003607E0">
      <w:pPr>
        <w:spacing w:before="240" w:line="360" w:lineRule="auto"/>
        <w:jc w:val="both"/>
        <w:rPr>
          <w:rFonts w:ascii="Palatino Linotype" w:hAnsi="Palatino Linotype" w:cs="Arial"/>
          <w:sz w:val="24"/>
          <w:szCs w:val="24"/>
        </w:rPr>
      </w:pPr>
      <w:r w:rsidRPr="004D6786">
        <w:rPr>
          <w:rFonts w:ascii="Palatino Linotype" w:hAnsi="Palatino Linotype" w:cs="Arial"/>
          <w:b/>
          <w:sz w:val="28"/>
          <w:szCs w:val="28"/>
          <w:lang w:val="es-ES_tradnl"/>
        </w:rPr>
        <w:t>PRIMERO.</w:t>
      </w:r>
      <w:r w:rsidRPr="004D6786">
        <w:rPr>
          <w:rFonts w:ascii="Palatino Linotype" w:hAnsi="Palatino Linotype" w:cs="Arial"/>
          <w:lang w:val="es-ES_tradnl"/>
        </w:rPr>
        <w:t xml:space="preserve"> </w:t>
      </w:r>
      <w:r w:rsidRPr="004D6786">
        <w:rPr>
          <w:rFonts w:ascii="Palatino Linotype" w:hAnsi="Palatino Linotype" w:cs="Arial"/>
          <w:sz w:val="24"/>
          <w:szCs w:val="24"/>
          <w:lang w:val="es-ES_tradnl"/>
        </w:rPr>
        <w:t xml:space="preserve">Se </w:t>
      </w:r>
      <w:r w:rsidR="00AF519D" w:rsidRPr="004D6786">
        <w:rPr>
          <w:rFonts w:ascii="Palatino Linotype" w:hAnsi="Palatino Linotype" w:cs="Arial"/>
          <w:b/>
          <w:sz w:val="24"/>
          <w:szCs w:val="24"/>
          <w:lang w:val="es-ES_tradnl"/>
        </w:rPr>
        <w:t>REVOC</w:t>
      </w:r>
      <w:r w:rsidRPr="004D6786">
        <w:rPr>
          <w:rFonts w:ascii="Palatino Linotype" w:hAnsi="Palatino Linotype" w:cs="Arial"/>
          <w:b/>
          <w:sz w:val="24"/>
          <w:szCs w:val="24"/>
          <w:lang w:val="es-ES_tradnl"/>
        </w:rPr>
        <w:t>A</w:t>
      </w:r>
      <w:r w:rsidRPr="004D6786">
        <w:rPr>
          <w:rFonts w:ascii="Palatino Linotype" w:hAnsi="Palatino Linotype" w:cs="Arial"/>
          <w:sz w:val="24"/>
          <w:szCs w:val="24"/>
          <w:lang w:val="es-ES_tradnl"/>
        </w:rPr>
        <w:t xml:space="preserve"> </w:t>
      </w:r>
      <w:r w:rsidRPr="004D6786">
        <w:rPr>
          <w:rFonts w:ascii="Palatino Linotype" w:eastAsia="Arial Unicode MS" w:hAnsi="Palatino Linotype" w:cs="Arial"/>
          <w:sz w:val="24"/>
          <w:szCs w:val="24"/>
        </w:rPr>
        <w:t xml:space="preserve">la respuesta entregada por </w:t>
      </w:r>
      <w:r w:rsidRPr="004D6786">
        <w:rPr>
          <w:rFonts w:ascii="Palatino Linotype" w:eastAsia="Arial Unicode MS" w:hAnsi="Palatino Linotype" w:cs="Arial"/>
          <w:b/>
          <w:sz w:val="24"/>
          <w:szCs w:val="24"/>
        </w:rPr>
        <w:t xml:space="preserve">el Sujeto Obligado </w:t>
      </w:r>
      <w:r w:rsidRPr="004D6786">
        <w:rPr>
          <w:rFonts w:ascii="Palatino Linotype" w:eastAsia="Arial Unicode MS" w:hAnsi="Palatino Linotype" w:cs="Arial"/>
          <w:sz w:val="24"/>
          <w:szCs w:val="24"/>
        </w:rPr>
        <w:t xml:space="preserve">a la solicitud de información número </w:t>
      </w:r>
      <w:r w:rsidR="00A7198C" w:rsidRPr="004D6786">
        <w:rPr>
          <w:rFonts w:ascii="Palatino Linotype" w:hAnsi="Palatino Linotype" w:cs="Arial"/>
          <w:b/>
          <w:sz w:val="24"/>
        </w:rPr>
        <w:t>00298/CUAUTIZC/IP/2018</w:t>
      </w:r>
      <w:r w:rsidR="009605CD" w:rsidRPr="004D6786">
        <w:rPr>
          <w:rFonts w:ascii="Palatino Linotype" w:hAnsi="Palatino Linotype" w:cs="Arial"/>
          <w:b/>
          <w:sz w:val="24"/>
        </w:rPr>
        <w:t xml:space="preserve">, </w:t>
      </w:r>
      <w:r w:rsidRPr="004D6786">
        <w:rPr>
          <w:rFonts w:ascii="Palatino Linotype" w:eastAsia="Arial Unicode MS" w:hAnsi="Palatino Linotype" w:cs="Arial"/>
          <w:sz w:val="24"/>
          <w:szCs w:val="24"/>
        </w:rPr>
        <w:t xml:space="preserve">por resultar </w:t>
      </w:r>
      <w:r w:rsidR="009605CD" w:rsidRPr="004D6786">
        <w:rPr>
          <w:rFonts w:ascii="Palatino Linotype" w:eastAsia="Arial Unicode MS" w:hAnsi="Palatino Linotype" w:cs="Arial"/>
          <w:sz w:val="24"/>
          <w:szCs w:val="24"/>
        </w:rPr>
        <w:t xml:space="preserve">parcialmente </w:t>
      </w:r>
      <w:r w:rsidRPr="004D6786">
        <w:rPr>
          <w:rFonts w:ascii="Palatino Linotype" w:eastAsia="Arial Unicode MS" w:hAnsi="Palatino Linotype" w:cs="Arial"/>
          <w:sz w:val="24"/>
          <w:szCs w:val="24"/>
        </w:rPr>
        <w:t>fundados los motiv</w:t>
      </w:r>
      <w:r w:rsidR="00726811" w:rsidRPr="004D6786">
        <w:rPr>
          <w:rFonts w:ascii="Palatino Linotype" w:eastAsia="Arial Unicode MS" w:hAnsi="Palatino Linotype" w:cs="Arial"/>
          <w:sz w:val="24"/>
          <w:szCs w:val="24"/>
        </w:rPr>
        <w:t>os de inconformidad que arguye La</w:t>
      </w:r>
      <w:r w:rsidRPr="004D6786">
        <w:rPr>
          <w:rFonts w:ascii="Palatino Linotype" w:eastAsia="Arial Unicode MS" w:hAnsi="Palatino Linotype" w:cs="Arial"/>
          <w:sz w:val="24"/>
          <w:szCs w:val="24"/>
        </w:rPr>
        <w:t xml:space="preserve"> Recurrente, en términos del</w:t>
      </w:r>
      <w:r w:rsidRPr="004D6786">
        <w:rPr>
          <w:rFonts w:ascii="Palatino Linotype" w:eastAsia="Arial Unicode MS" w:hAnsi="Palatino Linotype" w:cs="Arial"/>
          <w:b/>
          <w:sz w:val="24"/>
          <w:szCs w:val="24"/>
        </w:rPr>
        <w:t xml:space="preserve"> </w:t>
      </w:r>
      <w:r w:rsidRPr="004D6786">
        <w:rPr>
          <w:rFonts w:ascii="Palatino Linotype" w:hAnsi="Palatino Linotype" w:cs="Arial"/>
          <w:b/>
          <w:sz w:val="24"/>
          <w:szCs w:val="24"/>
        </w:rPr>
        <w:t xml:space="preserve">Considerando </w:t>
      </w:r>
      <w:r w:rsidR="009605CD" w:rsidRPr="004D6786">
        <w:rPr>
          <w:rFonts w:ascii="Palatino Linotype" w:hAnsi="Palatino Linotype" w:cs="Arial"/>
          <w:b/>
          <w:sz w:val="24"/>
          <w:szCs w:val="24"/>
        </w:rPr>
        <w:t>Cuart</w:t>
      </w:r>
      <w:r w:rsidRPr="004D6786">
        <w:rPr>
          <w:rFonts w:ascii="Palatino Linotype" w:hAnsi="Palatino Linotype" w:cs="Arial"/>
          <w:b/>
          <w:sz w:val="24"/>
          <w:szCs w:val="24"/>
        </w:rPr>
        <w:t>o</w:t>
      </w:r>
      <w:r w:rsidRPr="004D6786">
        <w:rPr>
          <w:rFonts w:ascii="Palatino Linotype" w:hAnsi="Palatino Linotype" w:cs="Arial"/>
          <w:sz w:val="24"/>
          <w:szCs w:val="24"/>
        </w:rPr>
        <w:t xml:space="preserve"> de la presente resolución.</w:t>
      </w:r>
    </w:p>
    <w:p w:rsidR="003607E0" w:rsidRPr="004D6786" w:rsidRDefault="003607E0" w:rsidP="003607E0">
      <w:pPr>
        <w:spacing w:before="240" w:line="360" w:lineRule="auto"/>
        <w:jc w:val="both"/>
        <w:rPr>
          <w:rFonts w:ascii="Palatino Linotype" w:hAnsi="Palatino Linotype" w:cs="Arial"/>
          <w:sz w:val="18"/>
          <w:szCs w:val="18"/>
        </w:rPr>
      </w:pPr>
    </w:p>
    <w:p w:rsidR="003607E0" w:rsidRPr="004D6786" w:rsidRDefault="003607E0" w:rsidP="003607E0">
      <w:pPr>
        <w:autoSpaceDE w:val="0"/>
        <w:autoSpaceDN w:val="0"/>
        <w:adjustRightInd w:val="0"/>
        <w:spacing w:before="240" w:line="360" w:lineRule="auto"/>
        <w:ind w:right="49"/>
        <w:jc w:val="both"/>
        <w:rPr>
          <w:rFonts w:ascii="Palatino Linotype" w:hAnsi="Palatino Linotype" w:cs="Arial"/>
          <w:sz w:val="24"/>
          <w:szCs w:val="24"/>
        </w:rPr>
      </w:pPr>
      <w:r w:rsidRPr="004D6786">
        <w:rPr>
          <w:rFonts w:ascii="Palatino Linotype" w:hAnsi="Palatino Linotype" w:cs="Arial"/>
          <w:b/>
          <w:sz w:val="24"/>
          <w:szCs w:val="24"/>
          <w:lang w:val="es-ES_tradnl"/>
        </w:rPr>
        <w:lastRenderedPageBreak/>
        <w:t>SEGUNDO.</w:t>
      </w:r>
      <w:r w:rsidRPr="004D6786">
        <w:rPr>
          <w:rFonts w:ascii="Palatino Linotype" w:hAnsi="Palatino Linotype" w:cs="Arial"/>
          <w:sz w:val="24"/>
          <w:szCs w:val="24"/>
        </w:rPr>
        <w:t xml:space="preserve"> Se ordena al </w:t>
      </w:r>
      <w:r w:rsidRPr="004D6786">
        <w:rPr>
          <w:rFonts w:ascii="Palatino Linotype" w:hAnsi="Palatino Linotype" w:cs="Arial"/>
          <w:b/>
          <w:sz w:val="24"/>
          <w:szCs w:val="24"/>
        </w:rPr>
        <w:t>Sujeto Obligado</w:t>
      </w:r>
      <w:r w:rsidR="00726811" w:rsidRPr="004D6786">
        <w:rPr>
          <w:rFonts w:ascii="Palatino Linotype" w:hAnsi="Palatino Linotype" w:cs="Arial"/>
          <w:sz w:val="24"/>
          <w:szCs w:val="24"/>
        </w:rPr>
        <w:t xml:space="preserve"> haga entrega a La</w:t>
      </w:r>
      <w:r w:rsidRPr="004D6786">
        <w:rPr>
          <w:rFonts w:ascii="Palatino Linotype" w:hAnsi="Palatino Linotype" w:cs="Arial"/>
          <w:sz w:val="24"/>
          <w:szCs w:val="24"/>
        </w:rPr>
        <w:t xml:space="preserve"> Recurrente a través del SAIMEX, en versión pública</w:t>
      </w:r>
      <w:r w:rsidR="00273E49" w:rsidRPr="004D6786">
        <w:rPr>
          <w:rFonts w:ascii="Palatino Linotype" w:hAnsi="Palatino Linotype" w:cs="Arial"/>
          <w:sz w:val="24"/>
          <w:szCs w:val="24"/>
        </w:rPr>
        <w:t xml:space="preserve"> en caso de ser procedente</w:t>
      </w:r>
      <w:r w:rsidRPr="004D6786">
        <w:rPr>
          <w:rFonts w:ascii="Palatino Linotype" w:hAnsi="Palatino Linotype" w:cs="Arial"/>
          <w:sz w:val="24"/>
          <w:szCs w:val="24"/>
        </w:rPr>
        <w:t>, de</w:t>
      </w:r>
      <w:r w:rsidR="00A7198C" w:rsidRPr="004D6786">
        <w:rPr>
          <w:rFonts w:ascii="Palatino Linotype" w:hAnsi="Palatino Linotype" w:cs="Arial"/>
          <w:sz w:val="24"/>
          <w:szCs w:val="24"/>
        </w:rPr>
        <w:t>l o de los documentos donde conste o de los cuales se pueda advertir lo siguiente</w:t>
      </w:r>
      <w:r w:rsidRPr="004D6786">
        <w:rPr>
          <w:rFonts w:ascii="Palatino Linotype" w:hAnsi="Palatino Linotype" w:cs="Arial"/>
          <w:sz w:val="24"/>
          <w:szCs w:val="24"/>
        </w:rPr>
        <w:t>:</w:t>
      </w:r>
    </w:p>
    <w:p w:rsidR="00306A15" w:rsidRPr="004D6786" w:rsidRDefault="00A7198C" w:rsidP="00A7198C">
      <w:pPr>
        <w:pStyle w:val="Prrafodelista"/>
        <w:numPr>
          <w:ilvl w:val="0"/>
          <w:numId w:val="11"/>
        </w:numPr>
        <w:tabs>
          <w:tab w:val="left" w:pos="709"/>
        </w:tabs>
        <w:spacing w:before="240" w:line="360" w:lineRule="auto"/>
        <w:ind w:right="51"/>
        <w:jc w:val="both"/>
        <w:rPr>
          <w:rFonts w:ascii="Palatino Linotype" w:hAnsi="Palatino Linotype" w:cs="Arial"/>
        </w:rPr>
      </w:pPr>
      <w:r w:rsidRPr="004D6786">
        <w:rPr>
          <w:rFonts w:ascii="Palatino Linotype" w:hAnsi="Palatino Linotype" w:cs="Arial"/>
        </w:rPr>
        <w:t xml:space="preserve">El número total de arco techos construidos en las escuelas del Municipio de Cuautitlán Izcalli, por el periodo del cinco de septiembre de dos mil diecisiete al </w:t>
      </w:r>
      <w:r w:rsidR="00306A15" w:rsidRPr="004D6786">
        <w:rPr>
          <w:rFonts w:ascii="Palatino Linotype" w:hAnsi="Palatino Linotype" w:cs="Arial"/>
        </w:rPr>
        <w:t xml:space="preserve">treinta y uno de diciembre de dos mil diecisiete. </w:t>
      </w:r>
    </w:p>
    <w:p w:rsidR="00306A15" w:rsidRPr="004D6786" w:rsidRDefault="00306A15" w:rsidP="00A7198C">
      <w:pPr>
        <w:pStyle w:val="Prrafodelista"/>
        <w:numPr>
          <w:ilvl w:val="0"/>
          <w:numId w:val="11"/>
        </w:numPr>
        <w:tabs>
          <w:tab w:val="left" w:pos="709"/>
        </w:tabs>
        <w:spacing w:before="240" w:line="360" w:lineRule="auto"/>
        <w:ind w:right="51"/>
        <w:jc w:val="both"/>
        <w:rPr>
          <w:rFonts w:ascii="Palatino Linotype" w:hAnsi="Palatino Linotype" w:cs="Arial"/>
        </w:rPr>
      </w:pPr>
      <w:r w:rsidRPr="004D6786">
        <w:rPr>
          <w:rFonts w:ascii="Palatino Linotype" w:hAnsi="Palatino Linotype" w:cs="Arial"/>
        </w:rPr>
        <w:t xml:space="preserve">El número total de arco techos construidos en las escuelas del Municipio de Cuautitlán Izcalli, por el periodo del primero de enero de dos mil dieciocho al </w:t>
      </w:r>
      <w:r w:rsidR="00A7198C" w:rsidRPr="004D6786">
        <w:rPr>
          <w:rFonts w:ascii="Palatino Linotype" w:hAnsi="Palatino Linotype" w:cs="Arial"/>
        </w:rPr>
        <w:t>cinco de septiembre de dos mil dieciocho</w:t>
      </w:r>
      <w:r w:rsidRPr="004D6786">
        <w:rPr>
          <w:rFonts w:ascii="Palatino Linotype" w:hAnsi="Palatino Linotype" w:cs="Arial"/>
        </w:rPr>
        <w:t>.</w:t>
      </w:r>
    </w:p>
    <w:p w:rsidR="00E64BF9" w:rsidRPr="004D6786" w:rsidRDefault="00E64BF9" w:rsidP="008B526C">
      <w:pPr>
        <w:pStyle w:val="Prrafodelista"/>
        <w:numPr>
          <w:ilvl w:val="0"/>
          <w:numId w:val="11"/>
        </w:numPr>
        <w:tabs>
          <w:tab w:val="left" w:pos="709"/>
        </w:tabs>
        <w:spacing w:before="240" w:line="360" w:lineRule="auto"/>
        <w:ind w:right="51"/>
        <w:jc w:val="both"/>
        <w:rPr>
          <w:rFonts w:ascii="Palatino Linotype" w:hAnsi="Palatino Linotype" w:cs="Arial"/>
        </w:rPr>
      </w:pPr>
      <w:r w:rsidRPr="004D6786">
        <w:rPr>
          <w:rFonts w:ascii="Palatino Linotype" w:hAnsi="Palatino Linotype" w:cs="Arial"/>
        </w:rPr>
        <w:t xml:space="preserve">El monto total invertido en la construcción de los arco techos colocados en las escuelas del Municipio de Cuautitlán Izcalli, por el periodo del cinco de septiembre de dos mil diecisiete al treinta y uno de diciembre de dos mil diecisiete. </w:t>
      </w:r>
    </w:p>
    <w:p w:rsidR="00A7198C" w:rsidRPr="004D6786" w:rsidRDefault="00A7198C" w:rsidP="00E64BF9">
      <w:pPr>
        <w:pStyle w:val="Prrafodelista"/>
        <w:numPr>
          <w:ilvl w:val="0"/>
          <w:numId w:val="11"/>
        </w:numPr>
        <w:tabs>
          <w:tab w:val="left" w:pos="709"/>
        </w:tabs>
        <w:spacing w:before="240" w:line="360" w:lineRule="auto"/>
        <w:ind w:right="51"/>
        <w:jc w:val="both"/>
        <w:rPr>
          <w:rFonts w:ascii="Palatino Linotype" w:hAnsi="Palatino Linotype" w:cs="Arial"/>
        </w:rPr>
      </w:pPr>
      <w:r w:rsidRPr="004D6786">
        <w:rPr>
          <w:rFonts w:ascii="Palatino Linotype" w:hAnsi="Palatino Linotype" w:cs="Arial"/>
        </w:rPr>
        <w:t>El monto total invertido en la construcción de los arco techos colocados en las escuelas del Municipio de Cuautitlán Izcalli</w:t>
      </w:r>
      <w:r w:rsidR="00E64BF9" w:rsidRPr="004D6786">
        <w:rPr>
          <w:rFonts w:ascii="Palatino Linotype" w:hAnsi="Palatino Linotype" w:cs="Arial"/>
        </w:rPr>
        <w:t>,</w:t>
      </w:r>
      <w:r w:rsidRPr="004D6786">
        <w:rPr>
          <w:rFonts w:ascii="Palatino Linotype" w:hAnsi="Palatino Linotype" w:cs="Arial"/>
        </w:rPr>
        <w:t xml:space="preserve"> </w:t>
      </w:r>
      <w:r w:rsidR="00E64BF9" w:rsidRPr="004D6786">
        <w:rPr>
          <w:rFonts w:ascii="Palatino Linotype" w:hAnsi="Palatino Linotype" w:cs="Arial"/>
        </w:rPr>
        <w:t>por el periodo del primero de enero de dos mil dieciocho al cinco de septiembre de dos mil dieciocho.</w:t>
      </w:r>
    </w:p>
    <w:p w:rsidR="00A7198C" w:rsidRPr="004D6786" w:rsidRDefault="00A7198C" w:rsidP="00A7198C">
      <w:pPr>
        <w:pStyle w:val="Prrafodelista"/>
        <w:numPr>
          <w:ilvl w:val="0"/>
          <w:numId w:val="11"/>
        </w:numPr>
        <w:tabs>
          <w:tab w:val="left" w:pos="709"/>
        </w:tabs>
        <w:spacing w:before="240" w:line="360" w:lineRule="auto"/>
        <w:ind w:right="51"/>
        <w:jc w:val="both"/>
        <w:rPr>
          <w:rFonts w:ascii="Palatino Linotype" w:hAnsi="Palatino Linotype" w:cs="Arial"/>
        </w:rPr>
      </w:pPr>
      <w:r w:rsidRPr="004D6786">
        <w:rPr>
          <w:rFonts w:ascii="Palatino Linotype" w:hAnsi="Palatino Linotype"/>
        </w:rPr>
        <w:t xml:space="preserve">El origen de los recursos para la construcción de </w:t>
      </w:r>
      <w:r w:rsidRPr="004D6786">
        <w:rPr>
          <w:rFonts w:ascii="Palatino Linotype" w:hAnsi="Palatino Linotype" w:cs="Arial"/>
        </w:rPr>
        <w:t>los arco techos colocados en las escuelas del Municipio de Cuautitlán Izcalli el periodo del cinco de septiembre de dos mil diecisiete al cinco de septiembre de dos mil dieciocho</w:t>
      </w:r>
    </w:p>
    <w:p w:rsidR="00A7198C" w:rsidRPr="004D6786" w:rsidRDefault="00A7198C" w:rsidP="00A7198C">
      <w:pPr>
        <w:autoSpaceDE w:val="0"/>
        <w:autoSpaceDN w:val="0"/>
        <w:adjustRightInd w:val="0"/>
        <w:spacing w:before="240" w:line="360" w:lineRule="auto"/>
        <w:ind w:right="49"/>
        <w:jc w:val="both"/>
        <w:rPr>
          <w:rFonts w:ascii="Palatino Linotype" w:eastAsia="Times New Roman" w:hAnsi="Palatino Linotype" w:cs="Arial"/>
          <w:sz w:val="24"/>
          <w:szCs w:val="24"/>
        </w:rPr>
      </w:pPr>
      <w:bookmarkStart w:id="0" w:name="_GoBack"/>
      <w:bookmarkEnd w:id="0"/>
    </w:p>
    <w:p w:rsidR="00A7198C" w:rsidRPr="004D6786" w:rsidRDefault="00A7198C" w:rsidP="00A7198C">
      <w:pPr>
        <w:autoSpaceDE w:val="0"/>
        <w:autoSpaceDN w:val="0"/>
        <w:adjustRightInd w:val="0"/>
        <w:spacing w:before="240" w:line="360" w:lineRule="auto"/>
        <w:ind w:right="49"/>
        <w:jc w:val="both"/>
        <w:rPr>
          <w:rFonts w:ascii="Palatino Linotype" w:eastAsia="Times New Roman" w:hAnsi="Palatino Linotype" w:cs="Arial"/>
          <w:sz w:val="24"/>
          <w:szCs w:val="24"/>
        </w:rPr>
      </w:pPr>
      <w:r w:rsidRPr="004D6786">
        <w:rPr>
          <w:rFonts w:ascii="Palatino Linotype" w:eastAsia="Times New Roman" w:hAnsi="Palatino Linotype" w:cs="Arial"/>
          <w:sz w:val="24"/>
          <w:szCs w:val="24"/>
        </w:rPr>
        <w:lastRenderedPageBreak/>
        <w:t>Para el caso de que la información respecto de la que se orden</w:t>
      </w:r>
      <w:r w:rsidR="00E64BF9" w:rsidRPr="004D6786">
        <w:rPr>
          <w:rFonts w:ascii="Palatino Linotype" w:eastAsia="Times New Roman" w:hAnsi="Palatino Linotype" w:cs="Arial"/>
          <w:sz w:val="24"/>
          <w:szCs w:val="24"/>
        </w:rPr>
        <w:t>a la entrega en los puntos 1 y 3</w:t>
      </w:r>
      <w:r w:rsidRPr="004D6786">
        <w:rPr>
          <w:rFonts w:ascii="Palatino Linotype" w:eastAsia="Times New Roman" w:hAnsi="Palatino Linotype" w:cs="Arial"/>
          <w:sz w:val="24"/>
          <w:szCs w:val="24"/>
        </w:rPr>
        <w:t xml:space="preserve"> que anteceden sea la que se remiti</w:t>
      </w:r>
      <w:r w:rsidR="004A2740" w:rsidRPr="004D6786">
        <w:rPr>
          <w:rFonts w:ascii="Palatino Linotype" w:eastAsia="Times New Roman" w:hAnsi="Palatino Linotype" w:cs="Arial"/>
          <w:sz w:val="24"/>
          <w:szCs w:val="24"/>
        </w:rPr>
        <w:t>ó mediante informe justificado, bastará con que así lo manifieste el sujeto obligado al momento de dar cumplimiento a la presente resolución.</w:t>
      </w:r>
    </w:p>
    <w:p w:rsidR="00A7198C" w:rsidRPr="004D6786" w:rsidRDefault="00A7198C" w:rsidP="00A7198C">
      <w:pPr>
        <w:autoSpaceDE w:val="0"/>
        <w:autoSpaceDN w:val="0"/>
        <w:adjustRightInd w:val="0"/>
        <w:spacing w:before="240" w:line="360" w:lineRule="auto"/>
        <w:ind w:right="49"/>
        <w:jc w:val="both"/>
        <w:rPr>
          <w:rFonts w:ascii="Palatino Linotype" w:eastAsia="Times New Roman" w:hAnsi="Palatino Linotype" w:cs="Arial"/>
          <w:sz w:val="24"/>
          <w:szCs w:val="24"/>
        </w:rPr>
      </w:pPr>
    </w:p>
    <w:p w:rsidR="003607E0" w:rsidRPr="004D6786" w:rsidRDefault="003607E0" w:rsidP="00A7198C">
      <w:pPr>
        <w:autoSpaceDE w:val="0"/>
        <w:autoSpaceDN w:val="0"/>
        <w:adjustRightInd w:val="0"/>
        <w:spacing w:before="240" w:line="360" w:lineRule="auto"/>
        <w:ind w:right="49"/>
        <w:jc w:val="both"/>
        <w:rPr>
          <w:rFonts w:ascii="Palatino Linotype" w:eastAsia="Times New Roman" w:hAnsi="Palatino Linotype" w:cs="Arial"/>
          <w:sz w:val="24"/>
          <w:szCs w:val="24"/>
        </w:rPr>
      </w:pPr>
      <w:r w:rsidRPr="004D6786">
        <w:rPr>
          <w:rFonts w:ascii="Palatino Linotype" w:eastAsia="Times New Roman" w:hAnsi="Palatino Linotype" w:cs="Arial"/>
          <w:sz w:val="24"/>
          <w:szCs w:val="24"/>
        </w:rPr>
        <w:t>Para</w:t>
      </w:r>
      <w:r w:rsidR="00A7198C" w:rsidRPr="004D6786">
        <w:rPr>
          <w:rFonts w:ascii="Palatino Linotype" w:eastAsia="Times New Roman" w:hAnsi="Palatino Linotype" w:cs="Arial"/>
          <w:sz w:val="24"/>
          <w:szCs w:val="24"/>
        </w:rPr>
        <w:t xml:space="preserve"> el caso de que la información de la que se</w:t>
      </w:r>
      <w:r w:rsidR="007F0A53" w:rsidRPr="004D6786">
        <w:rPr>
          <w:rFonts w:ascii="Palatino Linotype" w:eastAsia="Times New Roman" w:hAnsi="Palatino Linotype" w:cs="Arial"/>
          <w:sz w:val="24"/>
          <w:szCs w:val="24"/>
        </w:rPr>
        <w:t xml:space="preserve"> ordena la entrega en el punto 5</w:t>
      </w:r>
      <w:r w:rsidR="00A7198C" w:rsidRPr="004D6786">
        <w:rPr>
          <w:rFonts w:ascii="Palatino Linotype" w:eastAsia="Times New Roman" w:hAnsi="Palatino Linotype" w:cs="Arial"/>
          <w:sz w:val="24"/>
          <w:szCs w:val="24"/>
        </w:rPr>
        <w:t xml:space="preserve"> que antecede, contenga datos susceptibles de clasificarse, se deberá realizar </w:t>
      </w:r>
      <w:r w:rsidRPr="004D6786">
        <w:rPr>
          <w:rFonts w:ascii="Palatino Linotype" w:eastAsia="Times New Roman" w:hAnsi="Palatino Linotype" w:cs="Arial"/>
          <w:sz w:val="24"/>
          <w:szCs w:val="24"/>
        </w:rPr>
        <w:t xml:space="preserve">la entrega en versión pública, </w:t>
      </w:r>
      <w:r w:rsidR="00A7198C" w:rsidRPr="004D6786">
        <w:rPr>
          <w:rFonts w:ascii="Palatino Linotype" w:eastAsia="Times New Roman" w:hAnsi="Palatino Linotype" w:cs="Arial"/>
          <w:sz w:val="24"/>
          <w:szCs w:val="24"/>
        </w:rPr>
        <w:t>emitiendo</w:t>
      </w:r>
      <w:r w:rsidRPr="004D6786">
        <w:rPr>
          <w:rFonts w:ascii="Palatino Linotype" w:eastAsia="Times New Roman" w:hAnsi="Palatino Linotype" w:cs="Arial"/>
          <w:sz w:val="24"/>
          <w:szCs w:val="24"/>
        </w:rPr>
        <w:t xml:space="preserve"> el Acuerdo del Comité de Transparencia en términos de los artículos 49, fracción VIII y 132 fracción II de la Ley de Transparencia y Acceso a la Información Pública del Estado de México y Municipios, en el que funde y motive</w:t>
      </w:r>
      <w:r w:rsidR="004A2740" w:rsidRPr="004D6786">
        <w:rPr>
          <w:rFonts w:ascii="Palatino Linotype" w:eastAsia="Times New Roman" w:hAnsi="Palatino Linotype" w:cs="Arial"/>
          <w:sz w:val="24"/>
          <w:szCs w:val="24"/>
        </w:rPr>
        <w:t xml:space="preserve"> </w:t>
      </w:r>
      <w:r w:rsidRPr="004D6786">
        <w:rPr>
          <w:rFonts w:ascii="Palatino Linotype" w:eastAsia="Times New Roman" w:hAnsi="Palatino Linotype" w:cs="Arial"/>
          <w:sz w:val="24"/>
          <w:szCs w:val="24"/>
        </w:rPr>
        <w:t>las razones sobre los datos que se supriman o eliminen y se ponga a disposición de</w:t>
      </w:r>
      <w:r w:rsidR="00726811" w:rsidRPr="004D6786">
        <w:rPr>
          <w:rFonts w:ascii="Palatino Linotype" w:eastAsia="Times New Roman" w:hAnsi="Palatino Linotype" w:cs="Arial"/>
          <w:sz w:val="24"/>
          <w:szCs w:val="24"/>
        </w:rPr>
        <w:t xml:space="preserve"> </w:t>
      </w:r>
      <w:r w:rsidRPr="004D6786">
        <w:rPr>
          <w:rFonts w:ascii="Palatino Linotype" w:eastAsia="Times New Roman" w:hAnsi="Palatino Linotype" w:cs="Arial"/>
          <w:sz w:val="24"/>
          <w:szCs w:val="24"/>
        </w:rPr>
        <w:t>l</w:t>
      </w:r>
      <w:r w:rsidR="00726811" w:rsidRPr="004D6786">
        <w:rPr>
          <w:rFonts w:ascii="Palatino Linotype" w:eastAsia="Times New Roman" w:hAnsi="Palatino Linotype" w:cs="Arial"/>
          <w:sz w:val="24"/>
          <w:szCs w:val="24"/>
        </w:rPr>
        <w:t>a</w:t>
      </w:r>
      <w:r w:rsidRPr="004D6786">
        <w:rPr>
          <w:rFonts w:ascii="Palatino Linotype" w:eastAsia="Times New Roman" w:hAnsi="Palatino Linotype" w:cs="Arial"/>
          <w:sz w:val="24"/>
          <w:szCs w:val="24"/>
        </w:rPr>
        <w:t xml:space="preserve"> recurrente, por la información confidencial.</w:t>
      </w:r>
    </w:p>
    <w:p w:rsidR="003607E0" w:rsidRPr="004D6786" w:rsidRDefault="003607E0" w:rsidP="003607E0">
      <w:pPr>
        <w:autoSpaceDE w:val="0"/>
        <w:autoSpaceDN w:val="0"/>
        <w:adjustRightInd w:val="0"/>
        <w:spacing w:before="240" w:line="360" w:lineRule="auto"/>
        <w:jc w:val="both"/>
        <w:rPr>
          <w:rFonts w:ascii="Palatino Linotype" w:hAnsi="Palatino Linotype" w:cs="Arial"/>
          <w:b/>
          <w:sz w:val="24"/>
          <w:szCs w:val="28"/>
        </w:rPr>
      </w:pPr>
    </w:p>
    <w:p w:rsidR="003607E0" w:rsidRPr="004D6786" w:rsidRDefault="003607E0" w:rsidP="003607E0">
      <w:pPr>
        <w:autoSpaceDE w:val="0"/>
        <w:autoSpaceDN w:val="0"/>
        <w:adjustRightInd w:val="0"/>
        <w:spacing w:before="240" w:line="360" w:lineRule="auto"/>
        <w:jc w:val="both"/>
        <w:rPr>
          <w:rFonts w:ascii="Palatino Linotype" w:hAnsi="Palatino Linotype" w:cs="Arial"/>
          <w:sz w:val="24"/>
          <w:szCs w:val="24"/>
        </w:rPr>
      </w:pPr>
      <w:r w:rsidRPr="004D6786">
        <w:rPr>
          <w:rFonts w:ascii="Palatino Linotype" w:hAnsi="Palatino Linotype" w:cs="Arial"/>
          <w:b/>
          <w:sz w:val="28"/>
          <w:szCs w:val="28"/>
        </w:rPr>
        <w:t>TERCERO.</w:t>
      </w:r>
      <w:r w:rsidRPr="004D6786">
        <w:rPr>
          <w:rFonts w:ascii="Palatino Linotype" w:hAnsi="Palatino Linotype" w:cs="Arial"/>
          <w:b/>
          <w:sz w:val="24"/>
          <w:szCs w:val="24"/>
        </w:rPr>
        <w:t xml:space="preserve"> Notifíquese</w:t>
      </w:r>
      <w:r w:rsidRPr="004D6786">
        <w:rPr>
          <w:rFonts w:ascii="Palatino Linotype" w:hAnsi="Palatino Linotype" w:cs="Arial"/>
          <w:b/>
          <w:i/>
          <w:sz w:val="24"/>
          <w:szCs w:val="24"/>
        </w:rPr>
        <w:t xml:space="preserve"> </w:t>
      </w:r>
      <w:r w:rsidRPr="004D6786">
        <w:rPr>
          <w:rFonts w:ascii="Palatino Linotype" w:hAnsi="Palatino Linotype" w:cs="Arial"/>
          <w:sz w:val="24"/>
          <w:szCs w:val="24"/>
        </w:rPr>
        <w:t>al Titular de la Unidad de Transparencia del</w:t>
      </w:r>
      <w:r w:rsidRPr="004D6786">
        <w:rPr>
          <w:rFonts w:ascii="Palatino Linotype" w:hAnsi="Palatino Linotype" w:cs="Arial"/>
          <w:b/>
          <w:sz w:val="24"/>
          <w:szCs w:val="24"/>
        </w:rPr>
        <w:t xml:space="preserve"> SUJETO OBLIGADO</w:t>
      </w:r>
      <w:r w:rsidRPr="004D678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607E0" w:rsidRPr="004D6786" w:rsidRDefault="003607E0" w:rsidP="003607E0">
      <w:pPr>
        <w:autoSpaceDE w:val="0"/>
        <w:autoSpaceDN w:val="0"/>
        <w:adjustRightInd w:val="0"/>
        <w:spacing w:before="240" w:line="360" w:lineRule="auto"/>
        <w:jc w:val="both"/>
        <w:rPr>
          <w:rFonts w:ascii="Palatino Linotype" w:hAnsi="Palatino Linotype" w:cs="Arial"/>
          <w:sz w:val="16"/>
          <w:szCs w:val="16"/>
        </w:rPr>
      </w:pPr>
    </w:p>
    <w:p w:rsidR="003607E0" w:rsidRPr="004D6786" w:rsidRDefault="003607E0" w:rsidP="003607E0">
      <w:pPr>
        <w:autoSpaceDE w:val="0"/>
        <w:autoSpaceDN w:val="0"/>
        <w:adjustRightInd w:val="0"/>
        <w:spacing w:before="240" w:line="360" w:lineRule="auto"/>
        <w:jc w:val="both"/>
        <w:rPr>
          <w:rFonts w:ascii="Palatino Linotype" w:hAnsi="Palatino Linotype" w:cs="Arial"/>
          <w:sz w:val="24"/>
          <w:szCs w:val="24"/>
        </w:rPr>
      </w:pPr>
      <w:r w:rsidRPr="004D6786">
        <w:rPr>
          <w:rFonts w:ascii="Palatino Linotype" w:hAnsi="Palatino Linotype" w:cs="Arial"/>
          <w:b/>
          <w:sz w:val="28"/>
          <w:szCs w:val="28"/>
        </w:rPr>
        <w:lastRenderedPageBreak/>
        <w:t>CUARTO</w:t>
      </w:r>
      <w:r w:rsidRPr="004D6786">
        <w:rPr>
          <w:rFonts w:ascii="Palatino Linotype" w:hAnsi="Palatino Linotype" w:cs="Arial"/>
          <w:sz w:val="28"/>
          <w:szCs w:val="28"/>
        </w:rPr>
        <w:t>.</w:t>
      </w:r>
      <w:r w:rsidRPr="004D6786">
        <w:rPr>
          <w:rFonts w:ascii="Palatino Linotype" w:hAnsi="Palatino Linotype" w:cs="Arial"/>
          <w:sz w:val="24"/>
          <w:szCs w:val="24"/>
        </w:rPr>
        <w:t xml:space="preserve"> </w:t>
      </w:r>
      <w:r w:rsidRPr="004D6786">
        <w:rPr>
          <w:rFonts w:ascii="Palatino Linotype" w:hAnsi="Palatino Linotype" w:cs="Arial"/>
          <w:b/>
          <w:bCs/>
          <w:color w:val="222222"/>
          <w:sz w:val="24"/>
          <w:szCs w:val="24"/>
          <w:shd w:val="clear" w:color="auto" w:fill="FFFFFF"/>
          <w:lang w:val="es-ES"/>
        </w:rPr>
        <w:t>Notifíquese</w:t>
      </w:r>
      <w:r w:rsidRPr="004D6786">
        <w:rPr>
          <w:rFonts w:ascii="Palatino Linotype" w:hAnsi="Palatino Linotype" w:cs="Arial"/>
          <w:sz w:val="24"/>
          <w:szCs w:val="24"/>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836BAC" w:rsidRPr="004D6786" w:rsidRDefault="00836BAC" w:rsidP="00526244">
      <w:pPr>
        <w:tabs>
          <w:tab w:val="left" w:pos="709"/>
        </w:tabs>
        <w:spacing w:before="240" w:line="360" w:lineRule="auto"/>
        <w:ind w:right="51"/>
        <w:jc w:val="both"/>
        <w:rPr>
          <w:rFonts w:ascii="Palatino Linotype" w:hAnsi="Palatino Linotype" w:cs="Arial"/>
          <w:sz w:val="24"/>
          <w:szCs w:val="24"/>
        </w:rPr>
      </w:pPr>
    </w:p>
    <w:p w:rsidR="00661753" w:rsidRPr="004D6786" w:rsidRDefault="00661753" w:rsidP="00661753">
      <w:pPr>
        <w:spacing w:before="240" w:line="360" w:lineRule="auto"/>
        <w:jc w:val="both"/>
        <w:rPr>
          <w:rFonts w:ascii="Palatino Linotype" w:hAnsi="Palatino Linotype" w:cs="Arial"/>
          <w:sz w:val="24"/>
          <w:szCs w:val="24"/>
        </w:rPr>
      </w:pPr>
      <w:r w:rsidRPr="004D6786">
        <w:rPr>
          <w:rFonts w:ascii="Palatino Linotype" w:hAnsi="Palatino Linotype" w:cs="Arial"/>
          <w:sz w:val="24"/>
          <w:szCs w:val="24"/>
        </w:rPr>
        <w:t>ASÍ LO RESUELVE, POR UNANIMIDAD DE VOTOS EL PLENO DEL</w:t>
      </w:r>
      <w:r w:rsidRPr="004D678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D6786">
        <w:rPr>
          <w:rFonts w:ascii="Palatino Linotype" w:hAnsi="Palatino Linotype" w:cs="Arial"/>
          <w:sz w:val="24"/>
          <w:szCs w:val="24"/>
        </w:rPr>
        <w:t xml:space="preserve">, CONFORMADO POR LOS COMISIONADOS </w:t>
      </w:r>
      <w:r w:rsidR="00AB6C3B" w:rsidRPr="004D6786">
        <w:rPr>
          <w:rFonts w:ascii="Palatino Linotype" w:hAnsi="Palatino Linotype" w:cs="Arial"/>
          <w:sz w:val="24"/>
          <w:szCs w:val="24"/>
        </w:rPr>
        <w:t>ZULEMA MARTÍNEZ SÁNCHEZ</w:t>
      </w:r>
      <w:r w:rsidRPr="004D6786">
        <w:rPr>
          <w:rFonts w:ascii="Palatino Linotype" w:hAnsi="Palatino Linotype" w:cs="Arial"/>
          <w:sz w:val="24"/>
          <w:szCs w:val="24"/>
        </w:rPr>
        <w:t>, EVA ABAID YAPUR, JOSÉ GUADALUPE LUNA HERNÁNDEZ</w:t>
      </w:r>
      <w:r w:rsidR="00F55C44" w:rsidRPr="004D6786">
        <w:rPr>
          <w:rFonts w:ascii="Palatino Linotype" w:hAnsi="Palatino Linotype" w:cs="Arial"/>
          <w:sz w:val="24"/>
          <w:szCs w:val="24"/>
        </w:rPr>
        <w:t xml:space="preserve"> EMITIENDO VOTO PARTICULAR</w:t>
      </w:r>
      <w:r w:rsidR="00F0052A" w:rsidRPr="004D6786">
        <w:rPr>
          <w:rFonts w:ascii="Palatino Linotype" w:hAnsi="Palatino Linotype" w:cs="Arial"/>
          <w:sz w:val="24"/>
          <w:szCs w:val="24"/>
        </w:rPr>
        <w:t>,</w:t>
      </w:r>
      <w:r w:rsidRPr="004D6786">
        <w:rPr>
          <w:rFonts w:ascii="Palatino Linotype" w:hAnsi="Palatino Linotype" w:cs="Arial"/>
          <w:sz w:val="24"/>
          <w:szCs w:val="24"/>
        </w:rPr>
        <w:t xml:space="preserve"> JAVIER MARTÍNEZ CRUZ</w:t>
      </w:r>
      <w:r w:rsidR="00F0052A" w:rsidRPr="004D6786">
        <w:rPr>
          <w:rFonts w:ascii="Palatino Linotype" w:hAnsi="Palatino Linotype" w:cs="Arial"/>
          <w:sz w:val="24"/>
          <w:szCs w:val="24"/>
        </w:rPr>
        <w:t xml:space="preserve"> Y LUIS GUSTAVO PARRA NORIEGA</w:t>
      </w:r>
      <w:r w:rsidR="004D6786">
        <w:rPr>
          <w:rFonts w:ascii="Palatino Linotype" w:hAnsi="Palatino Linotype" w:cs="Arial"/>
          <w:sz w:val="24"/>
          <w:szCs w:val="24"/>
        </w:rPr>
        <w:t xml:space="preserve"> CON AUSENCIA JUSTIFICADA</w:t>
      </w:r>
      <w:r w:rsidRPr="004D6786">
        <w:rPr>
          <w:rFonts w:ascii="Palatino Linotype" w:hAnsi="Palatino Linotype" w:cs="Arial"/>
          <w:sz w:val="24"/>
          <w:szCs w:val="24"/>
        </w:rPr>
        <w:t xml:space="preserve">, EN LA </w:t>
      </w:r>
      <w:r w:rsidR="00F55C44" w:rsidRPr="004D6786">
        <w:rPr>
          <w:rFonts w:ascii="Palatino Linotype" w:hAnsi="Palatino Linotype" w:cs="Arial"/>
          <w:sz w:val="24"/>
          <w:szCs w:val="24"/>
        </w:rPr>
        <w:t xml:space="preserve">CUADRAGÉSIMA CUARTA </w:t>
      </w:r>
      <w:r w:rsidRPr="004D6786">
        <w:rPr>
          <w:rFonts w:ascii="Palatino Linotype" w:hAnsi="Palatino Linotype" w:cs="Arial"/>
          <w:sz w:val="24"/>
          <w:szCs w:val="24"/>
        </w:rPr>
        <w:t xml:space="preserve">SESIÓN ORDINARIA CELEBRADA EL </w:t>
      </w:r>
      <w:r w:rsidR="00F55C44" w:rsidRPr="004D6786">
        <w:rPr>
          <w:rFonts w:ascii="Palatino Linotype" w:hAnsi="Palatino Linotype" w:cs="Arial"/>
          <w:sz w:val="24"/>
          <w:szCs w:val="24"/>
        </w:rPr>
        <w:t>VEINTIOCHO DE NOVIEMBRE</w:t>
      </w:r>
      <w:r w:rsidRPr="004D6786">
        <w:rPr>
          <w:rFonts w:ascii="Palatino Linotype" w:hAnsi="Palatino Linotype" w:cs="Arial"/>
          <w:sz w:val="24"/>
          <w:szCs w:val="24"/>
        </w:rPr>
        <w:t xml:space="preserve"> DE DOS MIL DIECI</w:t>
      </w:r>
      <w:r w:rsidR="006001B9" w:rsidRPr="004D6786">
        <w:rPr>
          <w:rFonts w:ascii="Palatino Linotype" w:hAnsi="Palatino Linotype" w:cs="Arial"/>
          <w:sz w:val="24"/>
          <w:szCs w:val="24"/>
        </w:rPr>
        <w:t>OCHO</w:t>
      </w:r>
      <w:r w:rsidRPr="004D6786">
        <w:rPr>
          <w:rFonts w:ascii="Palatino Linotype" w:hAnsi="Palatino Linotype" w:cs="Arial"/>
          <w:sz w:val="24"/>
          <w:szCs w:val="24"/>
        </w:rPr>
        <w:t xml:space="preserve">, ANTE </w:t>
      </w:r>
      <w:r w:rsidR="00FC732A" w:rsidRPr="004D6786">
        <w:rPr>
          <w:rFonts w:ascii="Palatino Linotype" w:hAnsi="Palatino Linotype" w:cs="Arial"/>
          <w:sz w:val="24"/>
          <w:szCs w:val="24"/>
        </w:rPr>
        <w:t>E</w:t>
      </w:r>
      <w:r w:rsidRPr="004D6786">
        <w:rPr>
          <w:rFonts w:ascii="Palatino Linotype" w:hAnsi="Palatino Linotype" w:cs="Arial"/>
          <w:sz w:val="24"/>
          <w:szCs w:val="24"/>
        </w:rPr>
        <w:t>L</w:t>
      </w:r>
      <w:r w:rsidR="00FC732A" w:rsidRPr="004D6786">
        <w:rPr>
          <w:rFonts w:ascii="Palatino Linotype" w:hAnsi="Palatino Linotype" w:cs="Arial"/>
          <w:sz w:val="24"/>
          <w:szCs w:val="24"/>
        </w:rPr>
        <w:t xml:space="preserve"> SECRETARIO TÉCNICO</w:t>
      </w:r>
      <w:r w:rsidRPr="004D6786">
        <w:rPr>
          <w:rFonts w:ascii="Palatino Linotype" w:hAnsi="Palatino Linotype" w:cs="Arial"/>
          <w:sz w:val="24"/>
          <w:szCs w:val="24"/>
        </w:rPr>
        <w:t xml:space="preserve"> DEL PLENO, </w:t>
      </w:r>
      <w:r w:rsidR="00FC732A" w:rsidRPr="004D6786">
        <w:rPr>
          <w:rFonts w:ascii="Palatino Linotype" w:hAnsi="Palatino Linotype" w:cs="Arial"/>
          <w:sz w:val="24"/>
          <w:szCs w:val="24"/>
        </w:rPr>
        <w:t>ALEXIS TAPIA RAMÍREZ</w:t>
      </w:r>
      <w:r w:rsidRPr="004D6786">
        <w:rPr>
          <w:rFonts w:ascii="Palatino Linotype" w:hAnsi="Palatino Linotype" w:cs="Arial"/>
          <w:sz w:val="24"/>
          <w:szCs w:val="24"/>
        </w:rPr>
        <w:t>.</w:t>
      </w:r>
    </w:p>
    <w:p w:rsidR="00661753" w:rsidRPr="004D6786"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Pr="004D6786"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Pr="004D6786" w:rsidRDefault="00661753" w:rsidP="00556513">
      <w:pPr>
        <w:autoSpaceDE w:val="0"/>
        <w:autoSpaceDN w:val="0"/>
        <w:adjustRightInd w:val="0"/>
        <w:spacing w:before="240" w:line="480" w:lineRule="auto"/>
        <w:jc w:val="both"/>
        <w:rPr>
          <w:rFonts w:ascii="Palatino Linotype" w:hAnsi="Palatino Linotype" w:cs="Arial"/>
          <w:sz w:val="24"/>
          <w:szCs w:val="24"/>
        </w:rPr>
      </w:pPr>
    </w:p>
    <w:p w:rsidR="006168E4" w:rsidRPr="004D6786" w:rsidRDefault="006168E4" w:rsidP="00556513">
      <w:pPr>
        <w:spacing w:before="240" w:line="480" w:lineRule="auto"/>
        <w:jc w:val="both"/>
        <w:rPr>
          <w:rFonts w:ascii="Palatino Linotype" w:hAnsi="Palatino Linotype"/>
        </w:rPr>
      </w:pPr>
      <w:r w:rsidRPr="004D6786">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030C09" wp14:editId="00F17304">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Pr="004D6786" w:rsidRDefault="006168E4" w:rsidP="004D6786">
      <w:pPr>
        <w:spacing w:before="240" w:line="240" w:lineRule="auto"/>
        <w:rPr>
          <w:rFonts w:ascii="Palatino Linotype" w:hAnsi="Palatino Linotype"/>
        </w:rPr>
      </w:pPr>
    </w:p>
    <w:p w:rsidR="006168E4" w:rsidRPr="004D6786" w:rsidRDefault="006168E4" w:rsidP="004D6786">
      <w:pPr>
        <w:spacing w:before="240" w:line="240" w:lineRule="auto"/>
        <w:rPr>
          <w:rFonts w:ascii="Palatino Linotype" w:hAnsi="Palatino Linotype"/>
          <w:b/>
        </w:rPr>
      </w:pPr>
    </w:p>
    <w:p w:rsidR="006168E4" w:rsidRPr="004D6786" w:rsidRDefault="006168E4" w:rsidP="00556513">
      <w:pPr>
        <w:spacing w:before="240" w:line="480" w:lineRule="auto"/>
        <w:rPr>
          <w:rFonts w:ascii="Palatino Linotype" w:hAnsi="Palatino Linotype"/>
          <w:b/>
        </w:rPr>
      </w:pPr>
    </w:p>
    <w:p w:rsidR="006168E4" w:rsidRPr="004D6786" w:rsidRDefault="006168E4" w:rsidP="00556513">
      <w:pPr>
        <w:spacing w:before="240" w:line="480" w:lineRule="auto"/>
        <w:rPr>
          <w:rFonts w:ascii="Palatino Linotype" w:hAnsi="Palatino Linotype"/>
          <w:b/>
        </w:rPr>
      </w:pPr>
      <w:r w:rsidRPr="004D6786">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9D60757" wp14:editId="32E478DD">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555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v:textbox>
                <w10:wrap anchorx="margin"/>
              </v:shape>
            </w:pict>
          </mc:Fallback>
        </mc:AlternateContent>
      </w:r>
      <w:r w:rsidRPr="004D6786">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1FD7694" wp14:editId="73BAB96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7DCA"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v:textbox>
                <w10:wrap anchorx="margin"/>
              </v:shape>
            </w:pict>
          </mc:Fallback>
        </mc:AlternateContent>
      </w:r>
    </w:p>
    <w:p w:rsidR="006168E4" w:rsidRPr="004D6786" w:rsidRDefault="006168E4" w:rsidP="00556513">
      <w:pPr>
        <w:spacing w:before="240" w:line="480" w:lineRule="auto"/>
        <w:rPr>
          <w:rFonts w:ascii="Palatino Linotype" w:hAnsi="Palatino Linotype"/>
          <w:b/>
        </w:rPr>
      </w:pPr>
    </w:p>
    <w:p w:rsidR="006168E4" w:rsidRPr="004D6786" w:rsidRDefault="006168E4" w:rsidP="004D6786">
      <w:pPr>
        <w:spacing w:before="240" w:line="240" w:lineRule="auto"/>
        <w:rPr>
          <w:rFonts w:ascii="Palatino Linotype" w:hAnsi="Palatino Linotype"/>
          <w:b/>
        </w:rPr>
      </w:pPr>
    </w:p>
    <w:p w:rsidR="006168E4" w:rsidRPr="004D6786" w:rsidRDefault="006168E4" w:rsidP="004D6786">
      <w:pPr>
        <w:spacing w:before="240" w:line="240" w:lineRule="auto"/>
        <w:rPr>
          <w:rFonts w:ascii="Palatino Linotype" w:hAnsi="Palatino Linotype"/>
          <w:b/>
          <w:sz w:val="18"/>
          <w:szCs w:val="18"/>
        </w:rPr>
      </w:pPr>
    </w:p>
    <w:p w:rsidR="006168E4" w:rsidRPr="004D6786" w:rsidRDefault="00F0052A" w:rsidP="00556513">
      <w:pPr>
        <w:spacing w:before="240" w:line="480" w:lineRule="auto"/>
        <w:rPr>
          <w:rFonts w:ascii="Palatino Linotype" w:hAnsi="Palatino Linotype"/>
          <w:b/>
          <w:sz w:val="18"/>
          <w:szCs w:val="18"/>
        </w:rPr>
      </w:pPr>
      <w:r w:rsidRPr="004D6786">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5D674949" wp14:editId="5E734E28">
                <wp:simplePos x="0" y="0"/>
                <wp:positionH relativeFrom="margin">
                  <wp:posOffset>3314700</wp:posOffset>
                </wp:positionH>
                <wp:positionV relativeFrom="paragraph">
                  <wp:posOffset>174625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w:t>
                            </w:r>
                            <w:r w:rsidR="004D6786">
                              <w:rPr>
                                <w:rFonts w:ascii="Palatino Linotype" w:hAnsi="Palatino Linotype"/>
                                <w:b/>
                                <w:sz w:val="24"/>
                                <w:szCs w:val="24"/>
                              </w:rPr>
                              <w:t>Ausencia Justificada</w:t>
                            </w:r>
                            <w:r>
                              <w:rPr>
                                <w:rFonts w:ascii="Palatino Linotype" w:hAnsi="Palatino Linotype"/>
                                <w:b/>
                                <w:sz w:val="24"/>
                                <w:szCs w:val="24"/>
                              </w:rPr>
                              <w:t>).</w:t>
                            </w:r>
                          </w:p>
                          <w:p w:rsidR="00F0052A" w:rsidRDefault="00F0052A" w:rsidP="00F00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74949" id="_x0000_t202" coordsize="21600,21600" o:spt="202" path="m,l,21600r21600,l21600,xe">
                <v:stroke joinstyle="miter"/>
                <v:path gradientshapeok="t" o:connecttype="rect"/>
              </v:shapetype>
              <v:shape id="Cuadro de texto 4" o:spid="_x0000_s1029" type="#_x0000_t202" style="position:absolute;margin-left:261pt;margin-top:13.75pt;width:168pt;height:7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" fillcolor="white [3201]" strokecolor="white [3212]" strokeweight=".5pt">
                <v:textbo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w:t>
                      </w:r>
                      <w:r w:rsidR="004D6786">
                        <w:rPr>
                          <w:rFonts w:ascii="Palatino Linotype" w:hAnsi="Palatino Linotype"/>
                          <w:b/>
                          <w:sz w:val="24"/>
                          <w:szCs w:val="24"/>
                        </w:rPr>
                        <w:t>Ausencia Justificada</w:t>
                      </w:r>
                      <w:r>
                        <w:rPr>
                          <w:rFonts w:ascii="Palatino Linotype" w:hAnsi="Palatino Linotype"/>
                          <w:b/>
                          <w:sz w:val="24"/>
                          <w:szCs w:val="24"/>
                        </w:rPr>
                        <w:t>).</w:t>
                      </w:r>
                    </w:p>
                    <w:p w:rsidR="00F0052A" w:rsidRDefault="00F0052A" w:rsidP="00F0052A"/>
                  </w:txbxContent>
                </v:textbox>
                <w10:wrap anchorx="margin"/>
              </v:shape>
            </w:pict>
          </mc:Fallback>
        </mc:AlternateContent>
      </w:r>
      <w:r w:rsidR="00EA64CB" w:rsidRPr="004D6786">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88A502B" wp14:editId="3D3229DC">
                <wp:simplePos x="0" y="0"/>
                <wp:positionH relativeFrom="margin">
                  <wp:align>left</wp:align>
                </wp:positionH>
                <wp:positionV relativeFrom="paragraph">
                  <wp:posOffset>173355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AD8A1" id="Cuadro de texto 2" o:spid="_x0000_s1030" type="#_x0000_t202" style="position:absolute;margin-left:0;margin-top:13.6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v:textbox>
                <w10:wrap anchorx="margin"/>
              </v:shape>
            </w:pict>
          </mc:Fallback>
        </mc:AlternateContent>
      </w:r>
    </w:p>
    <w:p w:rsidR="006168E4" w:rsidRPr="004D6786" w:rsidRDefault="006168E4" w:rsidP="00556513">
      <w:pPr>
        <w:spacing w:before="240" w:line="480" w:lineRule="auto"/>
        <w:rPr>
          <w:rFonts w:ascii="Palatino Linotype" w:hAnsi="Palatino Linotype"/>
          <w:b/>
          <w:sz w:val="18"/>
          <w:szCs w:val="18"/>
        </w:rPr>
      </w:pPr>
    </w:p>
    <w:p w:rsidR="006168E4" w:rsidRPr="004D6786" w:rsidRDefault="006168E4" w:rsidP="00556513">
      <w:pPr>
        <w:spacing w:before="240" w:line="480" w:lineRule="auto"/>
        <w:rPr>
          <w:rFonts w:ascii="Palatino Linotype" w:hAnsi="Palatino Linotype"/>
          <w:b/>
        </w:rPr>
      </w:pPr>
    </w:p>
    <w:p w:rsidR="006168E4" w:rsidRPr="004D6786" w:rsidRDefault="006168E4" w:rsidP="004D6786">
      <w:pPr>
        <w:spacing w:before="240" w:line="240" w:lineRule="auto"/>
        <w:rPr>
          <w:rFonts w:ascii="Palatino Linotype" w:hAnsi="Palatino Linotype"/>
          <w:b/>
        </w:rPr>
      </w:pPr>
    </w:p>
    <w:p w:rsidR="006168E4" w:rsidRPr="004D6786" w:rsidRDefault="00FC732A" w:rsidP="00556513">
      <w:pPr>
        <w:spacing w:before="240" w:line="480" w:lineRule="auto"/>
        <w:rPr>
          <w:rFonts w:ascii="Palatino Linotype" w:hAnsi="Palatino Linotype" w:cs="Arial"/>
          <w:szCs w:val="20"/>
        </w:rPr>
      </w:pPr>
      <w:r w:rsidRPr="004D6786">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87CA527" wp14:editId="70D8A6E7">
                <wp:simplePos x="0" y="0"/>
                <wp:positionH relativeFrom="margin">
                  <wp:align>center</wp:align>
                </wp:positionH>
                <wp:positionV relativeFrom="paragraph">
                  <wp:posOffset>424815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5DB1" id="Cuadro de texto 24" o:spid="_x0000_s1031" type="#_x0000_t202" style="position:absolute;margin-left:0;margin-top:33.45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" fillcolor="white [3201]" strokecolor="white [3212]" strokeweight=".5pt">
                <v:textbo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v:textbox>
                <w10:wrap anchorx="margin"/>
              </v:shape>
            </w:pict>
          </mc:Fallback>
        </mc:AlternateContent>
      </w:r>
    </w:p>
    <w:p w:rsidR="006168E4" w:rsidRPr="004D6786" w:rsidRDefault="006168E4" w:rsidP="00556513">
      <w:pPr>
        <w:spacing w:before="240" w:line="480" w:lineRule="auto"/>
        <w:rPr>
          <w:rFonts w:ascii="Palatino Linotype" w:hAnsi="Palatino Linotype" w:cs="Arial"/>
          <w:szCs w:val="20"/>
        </w:rPr>
      </w:pPr>
    </w:p>
    <w:p w:rsidR="006168E4" w:rsidRPr="004D6786" w:rsidRDefault="006168E4" w:rsidP="00556513">
      <w:pPr>
        <w:spacing w:before="240" w:line="480" w:lineRule="auto"/>
        <w:rPr>
          <w:rFonts w:ascii="Palatino Linotype" w:hAnsi="Palatino Linotype" w:cs="Arial"/>
          <w:sz w:val="18"/>
          <w:szCs w:val="18"/>
        </w:rPr>
      </w:pPr>
    </w:p>
    <w:p w:rsidR="006168E4" w:rsidRPr="004D6786" w:rsidRDefault="006168E4" w:rsidP="004D6786">
      <w:pPr>
        <w:spacing w:before="240" w:line="240" w:lineRule="auto"/>
        <w:jc w:val="both"/>
        <w:rPr>
          <w:rFonts w:ascii="Palatino Linotype" w:hAnsi="Palatino Linotype" w:cs="Arial"/>
          <w:sz w:val="16"/>
          <w:szCs w:val="16"/>
        </w:rPr>
      </w:pPr>
      <w:r w:rsidRPr="004D6786">
        <w:rPr>
          <w:rFonts w:ascii="Palatino Linotype" w:hAnsi="Palatino Linotype" w:cs="Arial"/>
          <w:sz w:val="16"/>
          <w:szCs w:val="16"/>
        </w:rPr>
        <w:t xml:space="preserve">Esta hoja corresponde a la resolución de fecha </w:t>
      </w:r>
      <w:r w:rsidR="00F55C44" w:rsidRPr="004D6786">
        <w:rPr>
          <w:rFonts w:ascii="Palatino Linotype" w:hAnsi="Palatino Linotype" w:cs="Arial"/>
          <w:sz w:val="16"/>
          <w:szCs w:val="16"/>
        </w:rPr>
        <w:t>veintiocho de noviembre</w:t>
      </w:r>
      <w:r w:rsidRPr="004D6786">
        <w:rPr>
          <w:rFonts w:ascii="Palatino Linotype" w:hAnsi="Palatino Linotype" w:cs="Arial"/>
          <w:sz w:val="16"/>
          <w:szCs w:val="16"/>
        </w:rPr>
        <w:t xml:space="preserve"> de dos mil </w:t>
      </w:r>
      <w:r w:rsidR="00061821" w:rsidRPr="004D6786">
        <w:rPr>
          <w:rFonts w:ascii="Palatino Linotype" w:hAnsi="Palatino Linotype" w:cs="Arial"/>
          <w:sz w:val="16"/>
          <w:szCs w:val="16"/>
        </w:rPr>
        <w:t>dieci</w:t>
      </w:r>
      <w:r w:rsidR="00330A29" w:rsidRPr="004D6786">
        <w:rPr>
          <w:rFonts w:ascii="Palatino Linotype" w:hAnsi="Palatino Linotype" w:cs="Arial"/>
          <w:sz w:val="16"/>
          <w:szCs w:val="16"/>
        </w:rPr>
        <w:t>ocho</w:t>
      </w:r>
      <w:r w:rsidR="00061821" w:rsidRPr="004D6786">
        <w:rPr>
          <w:rFonts w:ascii="Palatino Linotype" w:hAnsi="Palatino Linotype" w:cs="Arial"/>
          <w:sz w:val="16"/>
          <w:szCs w:val="16"/>
        </w:rPr>
        <w:t>,</w:t>
      </w:r>
      <w:r w:rsidRPr="004D6786">
        <w:rPr>
          <w:rFonts w:ascii="Palatino Linotype" w:hAnsi="Palatino Linotype" w:cs="Arial"/>
          <w:sz w:val="16"/>
          <w:szCs w:val="16"/>
        </w:rPr>
        <w:t xml:space="preserve"> emitida en el recurso de revisión </w:t>
      </w:r>
      <w:r w:rsidR="00F55C44" w:rsidRPr="004D6786">
        <w:rPr>
          <w:rFonts w:ascii="Palatino Linotype" w:hAnsi="Palatino Linotype" w:cs="Arial"/>
          <w:bCs/>
          <w:sz w:val="16"/>
          <w:szCs w:val="16"/>
          <w:lang w:eastAsia="es-MX"/>
        </w:rPr>
        <w:t>03650</w:t>
      </w:r>
      <w:r w:rsidR="00EA64CB" w:rsidRPr="004D6786">
        <w:rPr>
          <w:rFonts w:ascii="Palatino Linotype" w:hAnsi="Palatino Linotype" w:cs="Arial"/>
          <w:bCs/>
          <w:sz w:val="16"/>
          <w:szCs w:val="16"/>
          <w:lang w:eastAsia="es-MX"/>
        </w:rPr>
        <w:t>/INFOEM/IP/RR/201</w:t>
      </w:r>
      <w:r w:rsidR="00E90602" w:rsidRPr="004D6786">
        <w:rPr>
          <w:rFonts w:ascii="Palatino Linotype" w:hAnsi="Palatino Linotype" w:cs="Arial"/>
          <w:bCs/>
          <w:sz w:val="16"/>
          <w:szCs w:val="16"/>
          <w:lang w:eastAsia="es-MX"/>
        </w:rPr>
        <w:t>8</w:t>
      </w:r>
      <w:r w:rsidRPr="004D6786">
        <w:rPr>
          <w:rFonts w:ascii="Palatino Linotype" w:hAnsi="Palatino Linotype" w:cs="Arial"/>
          <w:sz w:val="16"/>
          <w:szCs w:val="16"/>
        </w:rPr>
        <w:t>.</w:t>
      </w:r>
    </w:p>
    <w:p w:rsidR="00DD13E2" w:rsidRPr="00F55C44" w:rsidRDefault="006168E4" w:rsidP="004D6786">
      <w:pPr>
        <w:spacing w:before="240" w:line="240" w:lineRule="auto"/>
        <w:rPr>
          <w:rFonts w:ascii="Palatino Linotype" w:hAnsi="Palatino Linotype"/>
          <w:sz w:val="16"/>
          <w:szCs w:val="16"/>
        </w:rPr>
      </w:pPr>
      <w:r w:rsidRPr="004D6786">
        <w:rPr>
          <w:rFonts w:ascii="Palatino Linotype" w:hAnsi="Palatino Linotype"/>
          <w:sz w:val="16"/>
          <w:szCs w:val="16"/>
        </w:rPr>
        <w:t>OSAM</w:t>
      </w:r>
      <w:r w:rsidR="00FC732A" w:rsidRPr="004D6786">
        <w:rPr>
          <w:rFonts w:ascii="Palatino Linotype" w:hAnsi="Palatino Linotype"/>
          <w:sz w:val="16"/>
          <w:szCs w:val="16"/>
        </w:rPr>
        <w:t>/LASF</w:t>
      </w:r>
    </w:p>
    <w:sectPr w:rsidR="00DD13E2" w:rsidRPr="00F55C44"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85B" w:rsidRDefault="0096285B" w:rsidP="006168E4">
      <w:pPr>
        <w:spacing w:after="0" w:line="240" w:lineRule="auto"/>
      </w:pPr>
      <w:r>
        <w:separator/>
      </w:r>
    </w:p>
  </w:endnote>
  <w:endnote w:type="continuationSeparator" w:id="0">
    <w:p w:rsidR="0096285B" w:rsidRDefault="0096285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4F8E">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4F8E">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4F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4F8E">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85B" w:rsidRDefault="0096285B" w:rsidP="006168E4">
      <w:pPr>
        <w:spacing w:after="0" w:line="240" w:lineRule="auto"/>
      </w:pPr>
      <w:r>
        <w:separator/>
      </w:r>
    </w:p>
  </w:footnote>
  <w:footnote w:type="continuationSeparator" w:id="0">
    <w:p w:rsidR="0096285B" w:rsidRDefault="0096285B" w:rsidP="006168E4">
      <w:pPr>
        <w:spacing w:after="0" w:line="240" w:lineRule="auto"/>
      </w:pPr>
      <w:r>
        <w:continuationSeparator/>
      </w:r>
    </w:p>
  </w:footnote>
  <w:footnote w:id="1">
    <w:p w:rsidR="00FE6A66" w:rsidRPr="00EE06B0" w:rsidRDefault="00FE6A66"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FE6A66" w:rsidRPr="00EE06B0" w:rsidRDefault="00FE6A66"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Default="00FE6A6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0A1C0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A1C07">
            <w:rPr>
              <w:rFonts w:ascii="Palatino Linotype" w:hAnsi="Palatino Linotype" w:cs="Arial"/>
              <w:bCs/>
              <w:sz w:val="24"/>
              <w:lang w:eastAsia="es-MX"/>
            </w:rPr>
            <w:t>3650</w:t>
          </w:r>
          <w:r>
            <w:rPr>
              <w:rFonts w:ascii="Palatino Linotype" w:hAnsi="Palatino Linotype" w:cs="Arial"/>
              <w:bCs/>
              <w:sz w:val="24"/>
              <w:lang w:eastAsia="es-MX"/>
            </w:rPr>
            <w:t>/INFOEM/IP/RR/2018</w:t>
          </w:r>
        </w:p>
      </w:tc>
    </w:tr>
    <w:tr w:rsidR="00FE6A66" w:rsidTr="00FB4AAD">
      <w:trPr>
        <w:trHeight w:val="242"/>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Pr="00F06FED" w:rsidRDefault="000A1C07" w:rsidP="00952219">
          <w:pPr>
            <w:spacing w:after="120" w:line="256" w:lineRule="auto"/>
            <w:ind w:left="639" w:right="214"/>
            <w:jc w:val="both"/>
            <w:rPr>
              <w:rFonts w:ascii="Palatino Linotype" w:hAnsi="Palatino Linotype" w:cs="Arial"/>
            </w:rPr>
          </w:pPr>
          <w:r w:rsidRPr="000A1C07">
            <w:rPr>
              <w:rFonts w:ascii="Palatino Linotype" w:hAnsi="Palatino Linotype" w:cs="Arial"/>
              <w:szCs w:val="20"/>
            </w:rPr>
            <w:t>Ayuntamiento de Cuautitlán Izcalli</w:t>
          </w:r>
        </w:p>
      </w:tc>
    </w:tr>
    <w:tr w:rsidR="00FE6A66" w:rsidTr="00FB4AAD">
      <w:trPr>
        <w:trHeight w:val="342"/>
      </w:trPr>
      <w:tc>
        <w:tcPr>
          <w:tcW w:w="5529" w:type="dxa"/>
          <w:hideMark/>
        </w:tcPr>
        <w:p w:rsidR="00FE6A66" w:rsidRDefault="00FE6A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0A1C0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A1C07">
            <w:rPr>
              <w:rFonts w:ascii="Palatino Linotype" w:hAnsi="Palatino Linotype" w:cs="Arial"/>
              <w:bCs/>
              <w:sz w:val="24"/>
              <w:lang w:eastAsia="es-MX"/>
            </w:rPr>
            <w:t>3650</w:t>
          </w:r>
          <w:r>
            <w:rPr>
              <w:rFonts w:ascii="Palatino Linotype" w:hAnsi="Palatino Linotype" w:cs="Arial"/>
              <w:bCs/>
              <w:sz w:val="24"/>
              <w:lang w:eastAsia="es-MX"/>
            </w:rPr>
            <w:t>/INFOEM/IP/RR/2018</w:t>
          </w:r>
        </w:p>
      </w:tc>
    </w:tr>
    <w:tr w:rsidR="00FE6A66" w:rsidTr="00FB4AAD">
      <w:trPr>
        <w:trHeight w:val="196"/>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E6A66" w:rsidRPr="00F06FED" w:rsidRDefault="000C0E40" w:rsidP="000A1C07">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FE6A66" w:rsidTr="00FB4AAD">
      <w:trPr>
        <w:trHeight w:val="242"/>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Default="000A1C07" w:rsidP="00952219">
          <w:pPr>
            <w:spacing w:after="120" w:line="256" w:lineRule="auto"/>
            <w:ind w:left="639" w:right="214"/>
            <w:jc w:val="both"/>
            <w:rPr>
              <w:rFonts w:ascii="Palatino Linotype" w:hAnsi="Palatino Linotype" w:cs="Arial"/>
              <w:szCs w:val="20"/>
            </w:rPr>
          </w:pPr>
          <w:r w:rsidRPr="000A1C07">
            <w:rPr>
              <w:rFonts w:ascii="Palatino Linotype" w:hAnsi="Palatino Linotype" w:cs="Arial"/>
              <w:szCs w:val="20"/>
            </w:rPr>
            <w:t>Ayuntamiento de Cuautitlán Izcalli</w:t>
          </w:r>
        </w:p>
      </w:tc>
    </w:tr>
    <w:tr w:rsidR="00FE6A66" w:rsidTr="00FB4AAD">
      <w:trPr>
        <w:trHeight w:val="342"/>
      </w:trPr>
      <w:tc>
        <w:tcPr>
          <w:tcW w:w="5529" w:type="dxa"/>
          <w:hideMark/>
        </w:tcPr>
        <w:p w:rsidR="00FE6A66" w:rsidRDefault="00FE6A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E33E7FD8"/>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EB5CD0"/>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1053CA"/>
    <w:multiLevelType w:val="hybridMultilevel"/>
    <w:tmpl w:val="AB3E1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226732"/>
    <w:multiLevelType w:val="hybridMultilevel"/>
    <w:tmpl w:val="AB3E1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084028"/>
    <w:multiLevelType w:val="hybridMultilevel"/>
    <w:tmpl w:val="A50E9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9" w15:restartNumberingAfterBreak="0">
    <w:nsid w:val="76BF4ADD"/>
    <w:multiLevelType w:val="hybridMultilevel"/>
    <w:tmpl w:val="5AFA8F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3"/>
  </w:num>
  <w:num w:numId="5">
    <w:abstractNumId w:val="7"/>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148DF"/>
    <w:rsid w:val="00016E58"/>
    <w:rsid w:val="00027F1E"/>
    <w:rsid w:val="000306A7"/>
    <w:rsid w:val="00032F93"/>
    <w:rsid w:val="00045379"/>
    <w:rsid w:val="00055224"/>
    <w:rsid w:val="00061821"/>
    <w:rsid w:val="000623F9"/>
    <w:rsid w:val="00063A10"/>
    <w:rsid w:val="000662F8"/>
    <w:rsid w:val="00073E78"/>
    <w:rsid w:val="00091552"/>
    <w:rsid w:val="00091C3A"/>
    <w:rsid w:val="000A1AE4"/>
    <w:rsid w:val="000A1C07"/>
    <w:rsid w:val="000A244E"/>
    <w:rsid w:val="000A3486"/>
    <w:rsid w:val="000A79DA"/>
    <w:rsid w:val="000B09A8"/>
    <w:rsid w:val="000B15C9"/>
    <w:rsid w:val="000B4B51"/>
    <w:rsid w:val="000B7158"/>
    <w:rsid w:val="000C0E40"/>
    <w:rsid w:val="000C5B8B"/>
    <w:rsid w:val="000D1B55"/>
    <w:rsid w:val="000D3C75"/>
    <w:rsid w:val="000E53AB"/>
    <w:rsid w:val="000E686B"/>
    <w:rsid w:val="00111DCD"/>
    <w:rsid w:val="00114CF9"/>
    <w:rsid w:val="00116475"/>
    <w:rsid w:val="001231E6"/>
    <w:rsid w:val="00124855"/>
    <w:rsid w:val="001254F5"/>
    <w:rsid w:val="00136FAD"/>
    <w:rsid w:val="00146F0A"/>
    <w:rsid w:val="00152C2B"/>
    <w:rsid w:val="001564EA"/>
    <w:rsid w:val="001741A2"/>
    <w:rsid w:val="00175897"/>
    <w:rsid w:val="00176DE1"/>
    <w:rsid w:val="00180B9F"/>
    <w:rsid w:val="00181CC5"/>
    <w:rsid w:val="00184EA4"/>
    <w:rsid w:val="00185207"/>
    <w:rsid w:val="00193784"/>
    <w:rsid w:val="001A02EC"/>
    <w:rsid w:val="001A577E"/>
    <w:rsid w:val="001A5B30"/>
    <w:rsid w:val="001A7C9B"/>
    <w:rsid w:val="001B05B9"/>
    <w:rsid w:val="001B7B88"/>
    <w:rsid w:val="001C7319"/>
    <w:rsid w:val="001C7D87"/>
    <w:rsid w:val="001D0E5D"/>
    <w:rsid w:val="001D2B2C"/>
    <w:rsid w:val="001D3E87"/>
    <w:rsid w:val="0021501E"/>
    <w:rsid w:val="00215523"/>
    <w:rsid w:val="002164AC"/>
    <w:rsid w:val="002201D4"/>
    <w:rsid w:val="002205C0"/>
    <w:rsid w:val="0023373D"/>
    <w:rsid w:val="0023423C"/>
    <w:rsid w:val="00242F9A"/>
    <w:rsid w:val="0024491F"/>
    <w:rsid w:val="002546C4"/>
    <w:rsid w:val="002577FE"/>
    <w:rsid w:val="00273D0E"/>
    <w:rsid w:val="00273E49"/>
    <w:rsid w:val="002A2034"/>
    <w:rsid w:val="002A24F4"/>
    <w:rsid w:val="002A38BF"/>
    <w:rsid w:val="002A597E"/>
    <w:rsid w:val="002B107F"/>
    <w:rsid w:val="002B28A2"/>
    <w:rsid w:val="002B5DBD"/>
    <w:rsid w:val="002C2E09"/>
    <w:rsid w:val="002C5CC3"/>
    <w:rsid w:val="002C72D2"/>
    <w:rsid w:val="002C7CAD"/>
    <w:rsid w:val="002E2D7B"/>
    <w:rsid w:val="002E5E6A"/>
    <w:rsid w:val="002F37BE"/>
    <w:rsid w:val="00300D0B"/>
    <w:rsid w:val="00306096"/>
    <w:rsid w:val="00306A15"/>
    <w:rsid w:val="0031645D"/>
    <w:rsid w:val="00320A67"/>
    <w:rsid w:val="003235EA"/>
    <w:rsid w:val="00326025"/>
    <w:rsid w:val="003272FB"/>
    <w:rsid w:val="00330A29"/>
    <w:rsid w:val="003607E0"/>
    <w:rsid w:val="0036126A"/>
    <w:rsid w:val="00361B9C"/>
    <w:rsid w:val="00376CEC"/>
    <w:rsid w:val="00380758"/>
    <w:rsid w:val="00394A1E"/>
    <w:rsid w:val="003A61F9"/>
    <w:rsid w:val="003B1E88"/>
    <w:rsid w:val="003D0774"/>
    <w:rsid w:val="003E16E1"/>
    <w:rsid w:val="003F1685"/>
    <w:rsid w:val="004012CF"/>
    <w:rsid w:val="00402FF3"/>
    <w:rsid w:val="004069EB"/>
    <w:rsid w:val="00412FC2"/>
    <w:rsid w:val="00423213"/>
    <w:rsid w:val="0042416D"/>
    <w:rsid w:val="00434A68"/>
    <w:rsid w:val="004516EB"/>
    <w:rsid w:val="004529B6"/>
    <w:rsid w:val="00453DBD"/>
    <w:rsid w:val="00454CE6"/>
    <w:rsid w:val="0045795D"/>
    <w:rsid w:val="004616B8"/>
    <w:rsid w:val="00462670"/>
    <w:rsid w:val="00462881"/>
    <w:rsid w:val="00463B4A"/>
    <w:rsid w:val="00475F48"/>
    <w:rsid w:val="00477CC2"/>
    <w:rsid w:val="0048180A"/>
    <w:rsid w:val="00481C7A"/>
    <w:rsid w:val="00486142"/>
    <w:rsid w:val="004906C8"/>
    <w:rsid w:val="004967E2"/>
    <w:rsid w:val="004A2740"/>
    <w:rsid w:val="004A290F"/>
    <w:rsid w:val="004A5FFD"/>
    <w:rsid w:val="004A7CE2"/>
    <w:rsid w:val="004D08EB"/>
    <w:rsid w:val="004D6786"/>
    <w:rsid w:val="004E2371"/>
    <w:rsid w:val="004E6BE9"/>
    <w:rsid w:val="004F028D"/>
    <w:rsid w:val="00503655"/>
    <w:rsid w:val="00515090"/>
    <w:rsid w:val="00516C16"/>
    <w:rsid w:val="00521E57"/>
    <w:rsid w:val="00526244"/>
    <w:rsid w:val="005305EA"/>
    <w:rsid w:val="005371E7"/>
    <w:rsid w:val="00540538"/>
    <w:rsid w:val="005520FE"/>
    <w:rsid w:val="00556513"/>
    <w:rsid w:val="00562653"/>
    <w:rsid w:val="005733EB"/>
    <w:rsid w:val="00580802"/>
    <w:rsid w:val="00581A22"/>
    <w:rsid w:val="00593E91"/>
    <w:rsid w:val="0059448B"/>
    <w:rsid w:val="005A0B49"/>
    <w:rsid w:val="005A6D57"/>
    <w:rsid w:val="005A6FF6"/>
    <w:rsid w:val="005B5B70"/>
    <w:rsid w:val="005B5F05"/>
    <w:rsid w:val="005C5834"/>
    <w:rsid w:val="005C6982"/>
    <w:rsid w:val="005D2B59"/>
    <w:rsid w:val="005D362F"/>
    <w:rsid w:val="005D370F"/>
    <w:rsid w:val="005E4D7C"/>
    <w:rsid w:val="005F048E"/>
    <w:rsid w:val="005F57F0"/>
    <w:rsid w:val="006001B9"/>
    <w:rsid w:val="006073EF"/>
    <w:rsid w:val="0061042F"/>
    <w:rsid w:val="006168E4"/>
    <w:rsid w:val="00637512"/>
    <w:rsid w:val="00640EE4"/>
    <w:rsid w:val="006466F5"/>
    <w:rsid w:val="00661753"/>
    <w:rsid w:val="00665035"/>
    <w:rsid w:val="00667717"/>
    <w:rsid w:val="006848B7"/>
    <w:rsid w:val="006B1953"/>
    <w:rsid w:val="006B1BF1"/>
    <w:rsid w:val="006B26E3"/>
    <w:rsid w:val="006B4A8B"/>
    <w:rsid w:val="006B7444"/>
    <w:rsid w:val="006D23FC"/>
    <w:rsid w:val="006E2D8D"/>
    <w:rsid w:val="006E48F6"/>
    <w:rsid w:val="006F21B8"/>
    <w:rsid w:val="00701033"/>
    <w:rsid w:val="00712C3C"/>
    <w:rsid w:val="00715E04"/>
    <w:rsid w:val="00725501"/>
    <w:rsid w:val="00726811"/>
    <w:rsid w:val="007407EE"/>
    <w:rsid w:val="007424D1"/>
    <w:rsid w:val="00744EEF"/>
    <w:rsid w:val="00754CAE"/>
    <w:rsid w:val="007851D5"/>
    <w:rsid w:val="0079486A"/>
    <w:rsid w:val="00794F80"/>
    <w:rsid w:val="00797407"/>
    <w:rsid w:val="007A0426"/>
    <w:rsid w:val="007A078B"/>
    <w:rsid w:val="007A1C9E"/>
    <w:rsid w:val="007A60BE"/>
    <w:rsid w:val="007B2C77"/>
    <w:rsid w:val="007B496F"/>
    <w:rsid w:val="007C4679"/>
    <w:rsid w:val="007D1A27"/>
    <w:rsid w:val="007D1B24"/>
    <w:rsid w:val="007D1F15"/>
    <w:rsid w:val="007D25B1"/>
    <w:rsid w:val="007D2878"/>
    <w:rsid w:val="007D3F9E"/>
    <w:rsid w:val="007E4DF9"/>
    <w:rsid w:val="007E7BAB"/>
    <w:rsid w:val="007E7DCE"/>
    <w:rsid w:val="007F0A53"/>
    <w:rsid w:val="007F20AC"/>
    <w:rsid w:val="007F6114"/>
    <w:rsid w:val="00802C56"/>
    <w:rsid w:val="00811205"/>
    <w:rsid w:val="00812C48"/>
    <w:rsid w:val="008146F9"/>
    <w:rsid w:val="008178FC"/>
    <w:rsid w:val="00820E0B"/>
    <w:rsid w:val="00824DCD"/>
    <w:rsid w:val="00827F11"/>
    <w:rsid w:val="00836BAC"/>
    <w:rsid w:val="00836EDB"/>
    <w:rsid w:val="00837B4D"/>
    <w:rsid w:val="00844569"/>
    <w:rsid w:val="00847D23"/>
    <w:rsid w:val="00857750"/>
    <w:rsid w:val="00863327"/>
    <w:rsid w:val="00870F44"/>
    <w:rsid w:val="00884054"/>
    <w:rsid w:val="008928C8"/>
    <w:rsid w:val="00895089"/>
    <w:rsid w:val="008951ED"/>
    <w:rsid w:val="008A75BE"/>
    <w:rsid w:val="008C32A8"/>
    <w:rsid w:val="008C55A3"/>
    <w:rsid w:val="008E13C7"/>
    <w:rsid w:val="008E6375"/>
    <w:rsid w:val="008F4C65"/>
    <w:rsid w:val="00905422"/>
    <w:rsid w:val="00907B41"/>
    <w:rsid w:val="00913133"/>
    <w:rsid w:val="00921DB9"/>
    <w:rsid w:val="0092403D"/>
    <w:rsid w:val="0092607C"/>
    <w:rsid w:val="009402DB"/>
    <w:rsid w:val="009449B8"/>
    <w:rsid w:val="00944DC9"/>
    <w:rsid w:val="00952219"/>
    <w:rsid w:val="009605CD"/>
    <w:rsid w:val="009611E0"/>
    <w:rsid w:val="0096285B"/>
    <w:rsid w:val="00965FEE"/>
    <w:rsid w:val="0096643B"/>
    <w:rsid w:val="009706B5"/>
    <w:rsid w:val="00972BDF"/>
    <w:rsid w:val="00974E2C"/>
    <w:rsid w:val="0098182D"/>
    <w:rsid w:val="00985DC0"/>
    <w:rsid w:val="00986753"/>
    <w:rsid w:val="009A686F"/>
    <w:rsid w:val="009B33A8"/>
    <w:rsid w:val="009B3487"/>
    <w:rsid w:val="009B49CC"/>
    <w:rsid w:val="009B7C61"/>
    <w:rsid w:val="009C1839"/>
    <w:rsid w:val="009C3793"/>
    <w:rsid w:val="009D01D2"/>
    <w:rsid w:val="009D44D8"/>
    <w:rsid w:val="009E1411"/>
    <w:rsid w:val="009E52F2"/>
    <w:rsid w:val="009F3C1F"/>
    <w:rsid w:val="009F614E"/>
    <w:rsid w:val="009F762B"/>
    <w:rsid w:val="00A001BF"/>
    <w:rsid w:val="00A02047"/>
    <w:rsid w:val="00A036BE"/>
    <w:rsid w:val="00A066E1"/>
    <w:rsid w:val="00A10272"/>
    <w:rsid w:val="00A12205"/>
    <w:rsid w:val="00A211E5"/>
    <w:rsid w:val="00A24F8E"/>
    <w:rsid w:val="00A33D8F"/>
    <w:rsid w:val="00A453DC"/>
    <w:rsid w:val="00A625E2"/>
    <w:rsid w:val="00A7198C"/>
    <w:rsid w:val="00A72465"/>
    <w:rsid w:val="00A80C92"/>
    <w:rsid w:val="00A82461"/>
    <w:rsid w:val="00A851D8"/>
    <w:rsid w:val="00A953BA"/>
    <w:rsid w:val="00AA5D62"/>
    <w:rsid w:val="00AB3710"/>
    <w:rsid w:val="00AB4B0F"/>
    <w:rsid w:val="00AB6C3B"/>
    <w:rsid w:val="00AE008F"/>
    <w:rsid w:val="00AE6C8A"/>
    <w:rsid w:val="00AF519D"/>
    <w:rsid w:val="00B00658"/>
    <w:rsid w:val="00B10BDF"/>
    <w:rsid w:val="00B11E08"/>
    <w:rsid w:val="00B32CD3"/>
    <w:rsid w:val="00B34819"/>
    <w:rsid w:val="00B35A93"/>
    <w:rsid w:val="00B3672D"/>
    <w:rsid w:val="00B4281E"/>
    <w:rsid w:val="00B4745C"/>
    <w:rsid w:val="00B53C91"/>
    <w:rsid w:val="00B57CC2"/>
    <w:rsid w:val="00B62384"/>
    <w:rsid w:val="00B808CD"/>
    <w:rsid w:val="00B87DE1"/>
    <w:rsid w:val="00B9223B"/>
    <w:rsid w:val="00BA182F"/>
    <w:rsid w:val="00BA2231"/>
    <w:rsid w:val="00BA4D1F"/>
    <w:rsid w:val="00BA603F"/>
    <w:rsid w:val="00BA7AD1"/>
    <w:rsid w:val="00BB2250"/>
    <w:rsid w:val="00BC0FDD"/>
    <w:rsid w:val="00BC22E0"/>
    <w:rsid w:val="00BD53B0"/>
    <w:rsid w:val="00BE11AC"/>
    <w:rsid w:val="00BE28ED"/>
    <w:rsid w:val="00BF13C8"/>
    <w:rsid w:val="00C22F97"/>
    <w:rsid w:val="00C25084"/>
    <w:rsid w:val="00C30C3D"/>
    <w:rsid w:val="00C71CD1"/>
    <w:rsid w:val="00C73143"/>
    <w:rsid w:val="00C77685"/>
    <w:rsid w:val="00C77815"/>
    <w:rsid w:val="00C85374"/>
    <w:rsid w:val="00C85378"/>
    <w:rsid w:val="00C87B2F"/>
    <w:rsid w:val="00C9297C"/>
    <w:rsid w:val="00CA6FDA"/>
    <w:rsid w:val="00CB39C8"/>
    <w:rsid w:val="00CB3B6F"/>
    <w:rsid w:val="00CC0C5F"/>
    <w:rsid w:val="00CC2F3D"/>
    <w:rsid w:val="00CC5FF3"/>
    <w:rsid w:val="00CD5AC6"/>
    <w:rsid w:val="00CE2ADF"/>
    <w:rsid w:val="00CE769F"/>
    <w:rsid w:val="00CF1D7D"/>
    <w:rsid w:val="00CF45D3"/>
    <w:rsid w:val="00CF6949"/>
    <w:rsid w:val="00CF6B6C"/>
    <w:rsid w:val="00D00B9F"/>
    <w:rsid w:val="00D042BB"/>
    <w:rsid w:val="00D06816"/>
    <w:rsid w:val="00D06CA0"/>
    <w:rsid w:val="00D17789"/>
    <w:rsid w:val="00D21565"/>
    <w:rsid w:val="00D2737E"/>
    <w:rsid w:val="00D274A9"/>
    <w:rsid w:val="00D32644"/>
    <w:rsid w:val="00D33619"/>
    <w:rsid w:val="00D52AC7"/>
    <w:rsid w:val="00D54CA9"/>
    <w:rsid w:val="00D56AB4"/>
    <w:rsid w:val="00D6340F"/>
    <w:rsid w:val="00D72D16"/>
    <w:rsid w:val="00D8195B"/>
    <w:rsid w:val="00D8619F"/>
    <w:rsid w:val="00D86764"/>
    <w:rsid w:val="00DB0194"/>
    <w:rsid w:val="00DB5C0A"/>
    <w:rsid w:val="00DD13E2"/>
    <w:rsid w:val="00DF003C"/>
    <w:rsid w:val="00DF4501"/>
    <w:rsid w:val="00DF78AE"/>
    <w:rsid w:val="00E0311A"/>
    <w:rsid w:val="00E11E2E"/>
    <w:rsid w:val="00E23C0D"/>
    <w:rsid w:val="00E30A6E"/>
    <w:rsid w:val="00E371EC"/>
    <w:rsid w:val="00E46E26"/>
    <w:rsid w:val="00E64BF9"/>
    <w:rsid w:val="00E70E35"/>
    <w:rsid w:val="00E72AE3"/>
    <w:rsid w:val="00E73B51"/>
    <w:rsid w:val="00E753C9"/>
    <w:rsid w:val="00E90602"/>
    <w:rsid w:val="00EA10DB"/>
    <w:rsid w:val="00EA1F89"/>
    <w:rsid w:val="00EA64CB"/>
    <w:rsid w:val="00EB117B"/>
    <w:rsid w:val="00EB40D6"/>
    <w:rsid w:val="00EB5F75"/>
    <w:rsid w:val="00EB6EF6"/>
    <w:rsid w:val="00EB79CD"/>
    <w:rsid w:val="00EE0F2E"/>
    <w:rsid w:val="00EE2A41"/>
    <w:rsid w:val="00EE4BE2"/>
    <w:rsid w:val="00EF09FB"/>
    <w:rsid w:val="00F0052A"/>
    <w:rsid w:val="00F02923"/>
    <w:rsid w:val="00F0351B"/>
    <w:rsid w:val="00F06472"/>
    <w:rsid w:val="00F12CB5"/>
    <w:rsid w:val="00F22566"/>
    <w:rsid w:val="00F22963"/>
    <w:rsid w:val="00F403EA"/>
    <w:rsid w:val="00F41077"/>
    <w:rsid w:val="00F41CF9"/>
    <w:rsid w:val="00F42753"/>
    <w:rsid w:val="00F510DB"/>
    <w:rsid w:val="00F51E44"/>
    <w:rsid w:val="00F55C44"/>
    <w:rsid w:val="00F727B0"/>
    <w:rsid w:val="00F847C1"/>
    <w:rsid w:val="00F95796"/>
    <w:rsid w:val="00FA2545"/>
    <w:rsid w:val="00FA3FE3"/>
    <w:rsid w:val="00FA5745"/>
    <w:rsid w:val="00FB4AAD"/>
    <w:rsid w:val="00FB4E3D"/>
    <w:rsid w:val="00FB5F2A"/>
    <w:rsid w:val="00FC4F9B"/>
    <w:rsid w:val="00FC59F0"/>
    <w:rsid w:val="00FC634D"/>
    <w:rsid w:val="00FC732A"/>
    <w:rsid w:val="00FD4599"/>
    <w:rsid w:val="00FD4784"/>
    <w:rsid w:val="00FD65FE"/>
    <w:rsid w:val="00FE3653"/>
    <w:rsid w:val="00FE6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1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Texto">
    <w:name w:val="Texto"/>
    <w:basedOn w:val="Normal"/>
    <w:link w:val="TextoCar"/>
    <w:rsid w:val="00BE11A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11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11AC"/>
    <w:rPr>
      <w:rFonts w:ascii="Courier New" w:eastAsia="Times New Roman" w:hAnsi="Courier New" w:cs="Times New Roman"/>
      <w:sz w:val="20"/>
      <w:szCs w:val="20"/>
      <w:lang w:val="es-ES" w:eastAsia="es-ES"/>
    </w:rPr>
  </w:style>
  <w:style w:type="character" w:customStyle="1" w:styleId="TextoCar">
    <w:name w:val="Texto Car"/>
    <w:link w:val="Texto"/>
    <w:locked/>
    <w:rsid w:val="00BE11A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1660295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8830462">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29946181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6631523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8131134">
      <w:bodyDiv w:val="1"/>
      <w:marLeft w:val="0"/>
      <w:marRight w:val="0"/>
      <w:marTop w:val="0"/>
      <w:marBottom w:val="0"/>
      <w:divBdr>
        <w:top w:val="none" w:sz="0" w:space="0" w:color="auto"/>
        <w:left w:val="none" w:sz="0" w:space="0" w:color="auto"/>
        <w:bottom w:val="none" w:sz="0" w:space="0" w:color="auto"/>
        <w:right w:val="none" w:sz="0" w:space="0" w:color="auto"/>
      </w:divBdr>
    </w:div>
    <w:div w:id="6939628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180547">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72922492">
      <w:bodyDiv w:val="1"/>
      <w:marLeft w:val="0"/>
      <w:marRight w:val="0"/>
      <w:marTop w:val="0"/>
      <w:marBottom w:val="0"/>
      <w:divBdr>
        <w:top w:val="none" w:sz="0" w:space="0" w:color="auto"/>
        <w:left w:val="none" w:sz="0" w:space="0" w:color="auto"/>
        <w:bottom w:val="none" w:sz="0" w:space="0" w:color="auto"/>
        <w:right w:val="none" w:sz="0" w:space="0" w:color="auto"/>
      </w:divBdr>
    </w:div>
    <w:div w:id="1086684724">
      <w:bodyDiv w:val="1"/>
      <w:marLeft w:val="0"/>
      <w:marRight w:val="0"/>
      <w:marTop w:val="0"/>
      <w:marBottom w:val="0"/>
      <w:divBdr>
        <w:top w:val="none" w:sz="0" w:space="0" w:color="auto"/>
        <w:left w:val="none" w:sz="0" w:space="0" w:color="auto"/>
        <w:bottom w:val="none" w:sz="0" w:space="0" w:color="auto"/>
        <w:right w:val="none" w:sz="0" w:space="0" w:color="auto"/>
      </w:divBdr>
    </w:div>
    <w:div w:id="1097213042">
      <w:bodyDiv w:val="1"/>
      <w:marLeft w:val="0"/>
      <w:marRight w:val="0"/>
      <w:marTop w:val="0"/>
      <w:marBottom w:val="0"/>
      <w:divBdr>
        <w:top w:val="none" w:sz="0" w:space="0" w:color="auto"/>
        <w:left w:val="none" w:sz="0" w:space="0" w:color="auto"/>
        <w:bottom w:val="none" w:sz="0" w:space="0" w:color="auto"/>
        <w:right w:val="none" w:sz="0" w:space="0" w:color="auto"/>
      </w:divBdr>
    </w:div>
    <w:div w:id="1111129779">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183012678">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968077">
      <w:bodyDiv w:val="1"/>
      <w:marLeft w:val="0"/>
      <w:marRight w:val="0"/>
      <w:marTop w:val="0"/>
      <w:marBottom w:val="0"/>
      <w:divBdr>
        <w:top w:val="none" w:sz="0" w:space="0" w:color="auto"/>
        <w:left w:val="none" w:sz="0" w:space="0" w:color="auto"/>
        <w:bottom w:val="none" w:sz="0" w:space="0" w:color="auto"/>
        <w:right w:val="none" w:sz="0" w:space="0" w:color="auto"/>
      </w:divBdr>
    </w:div>
    <w:div w:id="141848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6061654">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2689280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358141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5903859">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zcalli.gob.mx//GACETA%2010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76DF1-4D25-42E3-8767-C5A6EF05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5279</Words>
  <Characters>29037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2018-12-03T16:41:00Z</cp:lastPrinted>
  <dcterms:created xsi:type="dcterms:W3CDTF">2018-12-12T00:30:00Z</dcterms:created>
  <dcterms:modified xsi:type="dcterms:W3CDTF">2018-12-12T00:30:00Z</dcterms:modified>
</cp:coreProperties>
</file>