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31B6AEDD" w:rsidR="00BF3214" w:rsidRPr="006F6FF0"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6F6FF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6F6FF0">
        <w:rPr>
          <w:rFonts w:ascii="Palatino Linotype" w:eastAsia="Times New Roman" w:hAnsi="Palatino Linotype" w:cs="Arial"/>
          <w:color w:val="000000"/>
          <w:sz w:val="24"/>
          <w:szCs w:val="24"/>
          <w:lang w:eastAsia="es-MX"/>
        </w:rPr>
        <w:t xml:space="preserve">Estado de </w:t>
      </w:r>
      <w:r w:rsidRPr="006F6FF0">
        <w:rPr>
          <w:rFonts w:ascii="Palatino Linotype" w:eastAsia="Times New Roman" w:hAnsi="Palatino Linotype" w:cs="Arial"/>
          <w:color w:val="000000"/>
          <w:sz w:val="24"/>
          <w:szCs w:val="24"/>
          <w:lang w:eastAsia="es-MX"/>
        </w:rPr>
        <w:t xml:space="preserve">México, a </w:t>
      </w:r>
      <w:r w:rsidR="00761CE1" w:rsidRPr="006F6FF0">
        <w:rPr>
          <w:rFonts w:ascii="Palatino Linotype" w:eastAsia="Times New Roman" w:hAnsi="Palatino Linotype" w:cs="Arial"/>
          <w:color w:val="000000"/>
          <w:sz w:val="24"/>
          <w:szCs w:val="24"/>
          <w:lang w:eastAsia="es-MX"/>
        </w:rPr>
        <w:t>veintidós</w:t>
      </w:r>
      <w:r w:rsidR="007763F3" w:rsidRPr="006F6FF0">
        <w:rPr>
          <w:rFonts w:ascii="Palatino Linotype" w:eastAsia="Times New Roman" w:hAnsi="Palatino Linotype" w:cs="Arial"/>
          <w:color w:val="000000"/>
          <w:sz w:val="24"/>
          <w:szCs w:val="24"/>
          <w:lang w:eastAsia="es-MX"/>
        </w:rPr>
        <w:t xml:space="preserve"> de </w:t>
      </w:r>
      <w:r w:rsidR="00831C2C" w:rsidRPr="006F6FF0">
        <w:rPr>
          <w:rFonts w:ascii="Palatino Linotype" w:eastAsia="Times New Roman" w:hAnsi="Palatino Linotype" w:cs="Arial"/>
          <w:color w:val="000000"/>
          <w:sz w:val="24"/>
          <w:szCs w:val="24"/>
          <w:lang w:eastAsia="es-MX"/>
        </w:rPr>
        <w:t>noviembre</w:t>
      </w:r>
      <w:r w:rsidR="00D071F2" w:rsidRPr="006F6FF0">
        <w:rPr>
          <w:rFonts w:ascii="Palatino Linotype" w:eastAsia="Times New Roman" w:hAnsi="Palatino Linotype" w:cs="Arial"/>
          <w:color w:val="000000"/>
          <w:sz w:val="24"/>
          <w:szCs w:val="24"/>
          <w:lang w:eastAsia="es-MX"/>
        </w:rPr>
        <w:t xml:space="preserve"> </w:t>
      </w:r>
      <w:r w:rsidRPr="006F6FF0">
        <w:rPr>
          <w:rFonts w:ascii="Palatino Linotype" w:eastAsia="Times New Roman" w:hAnsi="Palatino Linotype" w:cs="Arial"/>
          <w:color w:val="000000"/>
          <w:sz w:val="24"/>
          <w:szCs w:val="24"/>
          <w:lang w:eastAsia="es-MX"/>
        </w:rPr>
        <w:t>dos mil dieci</w:t>
      </w:r>
      <w:r w:rsidR="00F60B1C" w:rsidRPr="006F6FF0">
        <w:rPr>
          <w:rFonts w:ascii="Palatino Linotype" w:eastAsia="Times New Roman" w:hAnsi="Palatino Linotype" w:cs="Arial"/>
          <w:color w:val="000000"/>
          <w:sz w:val="24"/>
          <w:szCs w:val="24"/>
          <w:lang w:eastAsia="es-MX"/>
        </w:rPr>
        <w:t>ocho</w:t>
      </w:r>
      <w:r w:rsidRPr="006F6FF0">
        <w:rPr>
          <w:rFonts w:ascii="Palatino Linotype" w:eastAsia="Times New Roman" w:hAnsi="Palatino Linotype" w:cs="Arial"/>
          <w:color w:val="000000"/>
          <w:sz w:val="24"/>
          <w:szCs w:val="24"/>
          <w:lang w:eastAsia="es-MX"/>
        </w:rPr>
        <w:t>.</w:t>
      </w:r>
    </w:p>
    <w:p w14:paraId="1C07CFE0" w14:textId="77777777" w:rsidR="009D066D" w:rsidRPr="006F6FF0"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7A648ADE" w:rsidR="00BF3214" w:rsidRPr="006F6FF0" w:rsidRDefault="00BF3214" w:rsidP="00AD2A55">
      <w:pPr>
        <w:tabs>
          <w:tab w:val="left" w:pos="1701"/>
        </w:tabs>
        <w:spacing w:after="0" w:line="360" w:lineRule="auto"/>
        <w:jc w:val="both"/>
        <w:rPr>
          <w:rFonts w:ascii="Palatino Linotype" w:hAnsi="Palatino Linotype" w:cs="Arial"/>
          <w:b/>
          <w:sz w:val="24"/>
          <w:szCs w:val="24"/>
        </w:rPr>
      </w:pPr>
      <w:r w:rsidRPr="006F6FF0">
        <w:rPr>
          <w:rFonts w:ascii="Palatino Linotype" w:hAnsi="Palatino Linotype" w:cs="Arial"/>
          <w:b/>
          <w:sz w:val="24"/>
          <w:szCs w:val="24"/>
        </w:rPr>
        <w:t>VISTO</w:t>
      </w:r>
      <w:r w:rsidRPr="006F6FF0">
        <w:rPr>
          <w:rFonts w:ascii="Palatino Linotype" w:hAnsi="Palatino Linotype" w:cs="Arial"/>
          <w:sz w:val="24"/>
          <w:szCs w:val="24"/>
        </w:rPr>
        <w:t xml:space="preserve"> el expediente electrónico formado con motivo del recurso de revisión número </w:t>
      </w:r>
      <w:r w:rsidR="000B2630" w:rsidRPr="006F6FF0">
        <w:rPr>
          <w:rFonts w:ascii="Palatino Linotype" w:hAnsi="Palatino Linotype" w:cs="Arial"/>
          <w:b/>
          <w:bCs/>
          <w:sz w:val="24"/>
          <w:szCs w:val="24"/>
          <w:lang w:eastAsia="es-MX"/>
        </w:rPr>
        <w:t>0</w:t>
      </w:r>
      <w:r w:rsidR="00831C2C" w:rsidRPr="006F6FF0">
        <w:rPr>
          <w:rFonts w:ascii="Palatino Linotype" w:hAnsi="Palatino Linotype" w:cs="Arial"/>
          <w:b/>
          <w:bCs/>
          <w:sz w:val="24"/>
          <w:szCs w:val="24"/>
          <w:lang w:eastAsia="es-MX"/>
        </w:rPr>
        <w:t>3660</w:t>
      </w:r>
      <w:r w:rsidR="0044569F" w:rsidRPr="006F6FF0">
        <w:rPr>
          <w:rFonts w:ascii="Palatino Linotype" w:hAnsi="Palatino Linotype" w:cs="Arial"/>
          <w:b/>
          <w:bCs/>
          <w:sz w:val="24"/>
          <w:szCs w:val="24"/>
          <w:lang w:eastAsia="es-MX"/>
        </w:rPr>
        <w:t>/INFOEM/IP/RR/201</w:t>
      </w:r>
      <w:r w:rsidR="00582883" w:rsidRPr="006F6FF0">
        <w:rPr>
          <w:rFonts w:ascii="Palatino Linotype" w:hAnsi="Palatino Linotype" w:cs="Arial"/>
          <w:b/>
          <w:bCs/>
          <w:sz w:val="24"/>
          <w:szCs w:val="24"/>
          <w:lang w:eastAsia="es-MX"/>
        </w:rPr>
        <w:t>8</w:t>
      </w:r>
      <w:r w:rsidRPr="006F6FF0">
        <w:rPr>
          <w:rFonts w:ascii="Palatino Linotype" w:hAnsi="Palatino Linotype" w:cs="Arial"/>
          <w:sz w:val="24"/>
          <w:szCs w:val="24"/>
        </w:rPr>
        <w:t xml:space="preserve">, interpuesto por </w:t>
      </w:r>
      <w:r w:rsidR="00831C2C" w:rsidRPr="006F6FF0">
        <w:rPr>
          <w:rFonts w:ascii="Palatino Linotype" w:hAnsi="Palatino Linotype" w:cs="Arial"/>
          <w:sz w:val="24"/>
          <w:szCs w:val="24"/>
        </w:rPr>
        <w:t>el</w:t>
      </w:r>
      <w:r w:rsidR="008447B3" w:rsidRPr="006F6FF0">
        <w:rPr>
          <w:rFonts w:ascii="Palatino Linotype" w:hAnsi="Palatino Linotype" w:cs="Arial"/>
          <w:sz w:val="24"/>
          <w:szCs w:val="24"/>
        </w:rPr>
        <w:t xml:space="preserve"> </w:t>
      </w:r>
      <w:r w:rsidR="00F60B1C" w:rsidRPr="006F6FF0">
        <w:rPr>
          <w:rFonts w:ascii="Palatino Linotype" w:hAnsi="Palatino Linotype" w:cs="Arial"/>
          <w:b/>
          <w:sz w:val="24"/>
          <w:szCs w:val="24"/>
        </w:rPr>
        <w:t xml:space="preserve">C. </w:t>
      </w:r>
      <w:r w:rsidR="000F2CCD">
        <w:rPr>
          <w:rFonts w:ascii="Palatino Linotype" w:hAnsi="Palatino Linotype" w:cs="Arial"/>
          <w:b/>
          <w:sz w:val="24"/>
          <w:szCs w:val="24"/>
        </w:rPr>
        <w:t>XXXXXXXXXXXXXXXX</w:t>
      </w:r>
      <w:bookmarkStart w:id="0" w:name="_GoBack"/>
      <w:bookmarkEnd w:id="0"/>
      <w:r w:rsidR="007052CB" w:rsidRPr="006F6FF0">
        <w:rPr>
          <w:rFonts w:ascii="Palatino Linotype" w:hAnsi="Palatino Linotype" w:cs="Arial"/>
          <w:sz w:val="24"/>
          <w:szCs w:val="24"/>
        </w:rPr>
        <w:t>,</w:t>
      </w:r>
      <w:r w:rsidR="007052CB" w:rsidRPr="006F6FF0">
        <w:rPr>
          <w:rFonts w:ascii="Palatino Linotype" w:hAnsi="Palatino Linotype" w:cs="Arial"/>
          <w:b/>
          <w:sz w:val="24"/>
          <w:szCs w:val="24"/>
        </w:rPr>
        <w:t xml:space="preserve"> </w:t>
      </w:r>
      <w:r w:rsidRPr="006F6FF0">
        <w:rPr>
          <w:rFonts w:ascii="Palatino Linotype" w:hAnsi="Palatino Linotype" w:cs="Arial"/>
          <w:sz w:val="24"/>
          <w:szCs w:val="24"/>
        </w:rPr>
        <w:t>en</w:t>
      </w:r>
      <w:r w:rsidR="00173A17" w:rsidRPr="006F6FF0">
        <w:rPr>
          <w:rFonts w:ascii="Palatino Linotype" w:hAnsi="Palatino Linotype" w:cs="Arial"/>
          <w:sz w:val="24"/>
          <w:szCs w:val="24"/>
        </w:rPr>
        <w:t xml:space="preserve"> </w:t>
      </w:r>
      <w:r w:rsidRPr="006F6FF0">
        <w:rPr>
          <w:rFonts w:ascii="Palatino Linotype" w:hAnsi="Palatino Linotype" w:cs="Arial"/>
          <w:sz w:val="24"/>
          <w:szCs w:val="24"/>
        </w:rPr>
        <w:t xml:space="preserve">lo </w:t>
      </w:r>
      <w:r w:rsidR="00B75470" w:rsidRPr="006F6FF0">
        <w:rPr>
          <w:rFonts w:ascii="Palatino Linotype" w:hAnsi="Palatino Linotype" w:cs="Arial"/>
          <w:sz w:val="24"/>
          <w:szCs w:val="24"/>
        </w:rPr>
        <w:t>s</w:t>
      </w:r>
      <w:r w:rsidR="00F60B1C" w:rsidRPr="006F6FF0">
        <w:rPr>
          <w:rFonts w:ascii="Palatino Linotype" w:hAnsi="Palatino Linotype" w:cs="Arial"/>
          <w:sz w:val="24"/>
          <w:szCs w:val="24"/>
        </w:rPr>
        <w:t xml:space="preserve">ucesivo </w:t>
      </w:r>
      <w:r w:rsidR="00831C2C" w:rsidRPr="006F6FF0">
        <w:rPr>
          <w:rFonts w:ascii="Palatino Linotype" w:hAnsi="Palatino Linotype" w:cs="Arial"/>
          <w:b/>
          <w:sz w:val="24"/>
          <w:szCs w:val="24"/>
        </w:rPr>
        <w:t>El</w:t>
      </w:r>
      <w:r w:rsidR="00440B5C" w:rsidRPr="006F6FF0">
        <w:rPr>
          <w:rFonts w:ascii="Palatino Linotype" w:hAnsi="Palatino Linotype" w:cs="Arial"/>
          <w:b/>
          <w:sz w:val="24"/>
          <w:szCs w:val="24"/>
        </w:rPr>
        <w:t xml:space="preserve"> Recurrente</w:t>
      </w:r>
      <w:r w:rsidRPr="006F6FF0">
        <w:rPr>
          <w:rFonts w:ascii="Palatino Linotype" w:hAnsi="Palatino Linotype" w:cs="Arial"/>
          <w:sz w:val="24"/>
          <w:szCs w:val="24"/>
        </w:rPr>
        <w:t>,</w:t>
      </w:r>
      <w:r w:rsidR="00163D26" w:rsidRPr="006F6FF0">
        <w:rPr>
          <w:rFonts w:ascii="Palatino Linotype" w:hAnsi="Palatino Linotype" w:cs="Arial"/>
          <w:sz w:val="24"/>
          <w:szCs w:val="24"/>
        </w:rPr>
        <w:t xml:space="preserve"> en contra de la</w:t>
      </w:r>
      <w:r w:rsidR="0059317F" w:rsidRPr="006F6FF0">
        <w:rPr>
          <w:rFonts w:ascii="Palatino Linotype" w:hAnsi="Palatino Linotype" w:cs="Arial"/>
          <w:sz w:val="24"/>
          <w:szCs w:val="24"/>
        </w:rPr>
        <w:t xml:space="preserve"> respuesta</w:t>
      </w:r>
      <w:r w:rsidRPr="006F6FF0">
        <w:rPr>
          <w:rFonts w:ascii="Palatino Linotype" w:hAnsi="Palatino Linotype" w:cs="Arial"/>
          <w:sz w:val="24"/>
          <w:szCs w:val="24"/>
        </w:rPr>
        <w:t xml:space="preserve"> de</w:t>
      </w:r>
      <w:r w:rsidR="003D23D7" w:rsidRPr="006F6FF0">
        <w:rPr>
          <w:rFonts w:ascii="Palatino Linotype" w:hAnsi="Palatino Linotype" w:cs="Arial"/>
          <w:sz w:val="24"/>
          <w:szCs w:val="24"/>
        </w:rPr>
        <w:t xml:space="preserve">l </w:t>
      </w:r>
      <w:r w:rsidR="005021D7" w:rsidRPr="006F6FF0">
        <w:rPr>
          <w:rFonts w:ascii="Palatino Linotype" w:hAnsi="Palatino Linotype" w:cs="Arial"/>
          <w:b/>
          <w:sz w:val="24"/>
          <w:szCs w:val="24"/>
        </w:rPr>
        <w:t xml:space="preserve">Ayuntamiento de </w:t>
      </w:r>
      <w:r w:rsidR="00831C2C" w:rsidRPr="006F6FF0">
        <w:rPr>
          <w:rFonts w:ascii="Palatino Linotype" w:hAnsi="Palatino Linotype" w:cs="Arial"/>
          <w:b/>
          <w:sz w:val="24"/>
          <w:szCs w:val="24"/>
        </w:rPr>
        <w:t>Tepotzotlán</w:t>
      </w:r>
      <w:r w:rsidR="007052CB" w:rsidRPr="006F6FF0">
        <w:rPr>
          <w:rFonts w:ascii="Palatino Linotype" w:hAnsi="Palatino Linotype" w:cs="Arial"/>
          <w:sz w:val="24"/>
          <w:szCs w:val="24"/>
        </w:rPr>
        <w:t>,</w:t>
      </w:r>
      <w:r w:rsidR="000B2630" w:rsidRPr="006F6FF0">
        <w:rPr>
          <w:rFonts w:ascii="Palatino Linotype" w:hAnsi="Palatino Linotype" w:cs="Arial"/>
          <w:b/>
          <w:sz w:val="24"/>
          <w:szCs w:val="24"/>
        </w:rPr>
        <w:t xml:space="preserve"> </w:t>
      </w:r>
      <w:r w:rsidRPr="006F6FF0">
        <w:rPr>
          <w:rFonts w:ascii="Palatino Linotype" w:hAnsi="Palatino Linotype" w:cs="Arial"/>
          <w:sz w:val="24"/>
          <w:szCs w:val="24"/>
        </w:rPr>
        <w:t>en lo subsecuente</w:t>
      </w:r>
      <w:r w:rsidR="007763F3" w:rsidRPr="006F6FF0">
        <w:rPr>
          <w:rFonts w:ascii="Palatino Linotype" w:hAnsi="Palatino Linotype" w:cs="Arial"/>
          <w:b/>
          <w:sz w:val="24"/>
          <w:szCs w:val="24"/>
        </w:rPr>
        <w:t xml:space="preserve"> E</w:t>
      </w:r>
      <w:r w:rsidRPr="006F6FF0">
        <w:rPr>
          <w:rFonts w:ascii="Palatino Linotype" w:hAnsi="Palatino Linotype" w:cs="Arial"/>
          <w:b/>
          <w:sz w:val="24"/>
          <w:szCs w:val="24"/>
        </w:rPr>
        <w:t xml:space="preserve">l Sujeto Obligado, </w:t>
      </w:r>
      <w:r w:rsidRPr="006F6FF0">
        <w:rPr>
          <w:rFonts w:ascii="Palatino Linotype" w:hAnsi="Palatino Linotype" w:cs="Arial"/>
          <w:sz w:val="24"/>
          <w:szCs w:val="24"/>
        </w:rPr>
        <w:t>se procede a dictar la presente resolución.</w:t>
      </w:r>
    </w:p>
    <w:p w14:paraId="138C6F64" w14:textId="77777777" w:rsidR="00081DAC" w:rsidRPr="006F6FF0"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6F6FF0" w:rsidRDefault="00BF3214" w:rsidP="00AD2A55">
      <w:pPr>
        <w:spacing w:after="0" w:line="360" w:lineRule="auto"/>
        <w:jc w:val="center"/>
        <w:rPr>
          <w:rFonts w:ascii="Palatino Linotype" w:hAnsi="Palatino Linotype" w:cs="Arial"/>
          <w:b/>
          <w:sz w:val="28"/>
          <w:szCs w:val="24"/>
        </w:rPr>
      </w:pPr>
      <w:r w:rsidRPr="006F6FF0">
        <w:rPr>
          <w:rFonts w:ascii="Palatino Linotype" w:hAnsi="Palatino Linotype" w:cs="Arial"/>
          <w:b/>
          <w:sz w:val="28"/>
          <w:szCs w:val="24"/>
        </w:rPr>
        <w:t>A N T E C E D E N T E S</w:t>
      </w:r>
    </w:p>
    <w:p w14:paraId="6A86D231" w14:textId="77777777" w:rsidR="00081DAC" w:rsidRPr="006F6FF0" w:rsidRDefault="00081DAC" w:rsidP="00AD2A55">
      <w:pPr>
        <w:spacing w:after="0" w:line="360" w:lineRule="auto"/>
        <w:jc w:val="center"/>
        <w:rPr>
          <w:rFonts w:ascii="Palatino Linotype" w:hAnsi="Palatino Linotype" w:cs="Arial"/>
          <w:b/>
          <w:sz w:val="28"/>
          <w:szCs w:val="24"/>
        </w:rPr>
      </w:pPr>
    </w:p>
    <w:p w14:paraId="513A9A0F" w14:textId="77777777" w:rsidR="00EE326A" w:rsidRPr="006F6FF0" w:rsidRDefault="00BF3214" w:rsidP="00AD2A55">
      <w:pPr>
        <w:spacing w:after="0" w:line="360" w:lineRule="auto"/>
        <w:jc w:val="both"/>
        <w:rPr>
          <w:rFonts w:ascii="Palatino Linotype" w:hAnsi="Palatino Linotype" w:cs="Arial"/>
          <w:b/>
          <w:sz w:val="28"/>
          <w:szCs w:val="24"/>
        </w:rPr>
      </w:pPr>
      <w:r w:rsidRPr="006F6FF0">
        <w:rPr>
          <w:rFonts w:ascii="Palatino Linotype" w:hAnsi="Palatino Linotype" w:cs="Arial"/>
          <w:b/>
          <w:sz w:val="28"/>
          <w:szCs w:val="24"/>
        </w:rPr>
        <w:t>PRIMERO.</w:t>
      </w:r>
      <w:r w:rsidR="00EE326A" w:rsidRPr="006F6FF0">
        <w:rPr>
          <w:rFonts w:ascii="Palatino Linotype" w:hAnsi="Palatino Linotype" w:cs="Arial"/>
          <w:b/>
          <w:sz w:val="28"/>
          <w:szCs w:val="24"/>
        </w:rPr>
        <w:t xml:space="preserve"> De la solicitud de información.</w:t>
      </w:r>
    </w:p>
    <w:p w14:paraId="50351FBE" w14:textId="2910284C" w:rsidR="00BF3214" w:rsidRPr="006F6FF0" w:rsidRDefault="00BF3214" w:rsidP="00AD2A55">
      <w:pPr>
        <w:spacing w:after="0" w:line="360" w:lineRule="auto"/>
        <w:jc w:val="both"/>
        <w:rPr>
          <w:rFonts w:ascii="Palatino Linotype" w:hAnsi="Palatino Linotype" w:cs="Arial"/>
          <w:sz w:val="24"/>
          <w:szCs w:val="24"/>
        </w:rPr>
      </w:pPr>
      <w:r w:rsidRPr="006F6FF0">
        <w:rPr>
          <w:rFonts w:ascii="Palatino Linotype" w:hAnsi="Palatino Linotype" w:cs="Arial"/>
          <w:sz w:val="24"/>
          <w:szCs w:val="24"/>
        </w:rPr>
        <w:t xml:space="preserve">Con fecha </w:t>
      </w:r>
      <w:r w:rsidR="00BB6A72" w:rsidRPr="006F6FF0">
        <w:rPr>
          <w:rFonts w:ascii="Palatino Linotype" w:hAnsi="Palatino Linotype" w:cs="Arial"/>
          <w:sz w:val="24"/>
          <w:szCs w:val="24"/>
        </w:rPr>
        <w:t>veintidós</w:t>
      </w:r>
      <w:r w:rsidR="006B1B46" w:rsidRPr="006F6FF0">
        <w:rPr>
          <w:rFonts w:ascii="Palatino Linotype" w:hAnsi="Palatino Linotype" w:cs="Arial"/>
          <w:sz w:val="24"/>
          <w:szCs w:val="24"/>
        </w:rPr>
        <w:t xml:space="preserve"> de </w:t>
      </w:r>
      <w:r w:rsidR="00BB6A72" w:rsidRPr="006F6FF0">
        <w:rPr>
          <w:rFonts w:ascii="Palatino Linotype" w:hAnsi="Palatino Linotype" w:cs="Arial"/>
          <w:sz w:val="24"/>
          <w:szCs w:val="24"/>
        </w:rPr>
        <w:t>agosto de dos mil dieciocho</w:t>
      </w:r>
      <w:r w:rsidRPr="006F6FF0">
        <w:rPr>
          <w:rFonts w:ascii="Palatino Linotype" w:hAnsi="Palatino Linotype" w:cs="Arial"/>
          <w:sz w:val="24"/>
          <w:szCs w:val="24"/>
        </w:rPr>
        <w:t xml:space="preserve">, </w:t>
      </w:r>
      <w:r w:rsidR="00BB6A72" w:rsidRPr="006F6FF0">
        <w:rPr>
          <w:rFonts w:ascii="Palatino Linotype" w:hAnsi="Palatino Linotype" w:cs="Arial"/>
          <w:b/>
          <w:sz w:val="24"/>
          <w:szCs w:val="24"/>
        </w:rPr>
        <w:t>El</w:t>
      </w:r>
      <w:r w:rsidR="00440B5C" w:rsidRPr="006F6FF0">
        <w:rPr>
          <w:rFonts w:ascii="Palatino Linotype" w:hAnsi="Palatino Linotype" w:cs="Arial"/>
          <w:b/>
          <w:sz w:val="24"/>
          <w:szCs w:val="24"/>
        </w:rPr>
        <w:t xml:space="preserve"> Recurrente</w:t>
      </w:r>
      <w:r w:rsidRPr="006F6FF0">
        <w:rPr>
          <w:rFonts w:ascii="Palatino Linotype" w:hAnsi="Palatino Linotype" w:cs="Arial"/>
          <w:sz w:val="24"/>
          <w:szCs w:val="24"/>
        </w:rPr>
        <w:t>, presentó a través del Sistema de Acceso a la Información Mexiquense (</w:t>
      </w:r>
      <w:r w:rsidRPr="006F6FF0">
        <w:rPr>
          <w:rFonts w:ascii="Palatino Linotype" w:hAnsi="Palatino Linotype" w:cs="Arial"/>
          <w:b/>
          <w:sz w:val="24"/>
          <w:szCs w:val="24"/>
        </w:rPr>
        <w:t>SAIMEX)</w:t>
      </w:r>
      <w:r w:rsidRPr="006F6FF0">
        <w:rPr>
          <w:rFonts w:ascii="Palatino Linotype" w:hAnsi="Palatino Linotype" w:cs="Arial"/>
          <w:sz w:val="24"/>
          <w:szCs w:val="24"/>
        </w:rPr>
        <w:t xml:space="preserve"> ante </w:t>
      </w:r>
      <w:r w:rsidR="007763F3" w:rsidRPr="006F6FF0">
        <w:rPr>
          <w:rFonts w:ascii="Palatino Linotype" w:hAnsi="Palatino Linotype" w:cs="Arial"/>
          <w:b/>
          <w:sz w:val="24"/>
          <w:szCs w:val="24"/>
        </w:rPr>
        <w:t>E</w:t>
      </w:r>
      <w:r w:rsidRPr="006F6FF0">
        <w:rPr>
          <w:rFonts w:ascii="Palatino Linotype" w:hAnsi="Palatino Linotype" w:cs="Arial"/>
          <w:b/>
          <w:sz w:val="24"/>
          <w:szCs w:val="24"/>
        </w:rPr>
        <w:t>l Sujeto Obligado</w:t>
      </w:r>
      <w:r w:rsidRPr="006F6FF0">
        <w:rPr>
          <w:rFonts w:ascii="Palatino Linotype" w:hAnsi="Palatino Linotype" w:cs="Arial"/>
          <w:sz w:val="24"/>
          <w:szCs w:val="24"/>
        </w:rPr>
        <w:t xml:space="preserve">, </w:t>
      </w:r>
      <w:r w:rsidR="00631855" w:rsidRPr="006F6FF0">
        <w:rPr>
          <w:rFonts w:ascii="Palatino Linotype" w:hAnsi="Palatino Linotype" w:cs="Arial"/>
          <w:sz w:val="24"/>
          <w:szCs w:val="24"/>
        </w:rPr>
        <w:t xml:space="preserve">la </w:t>
      </w:r>
      <w:r w:rsidRPr="006F6FF0">
        <w:rPr>
          <w:rFonts w:ascii="Palatino Linotype" w:hAnsi="Palatino Linotype" w:cs="Arial"/>
          <w:sz w:val="24"/>
          <w:szCs w:val="24"/>
        </w:rPr>
        <w:t>solicitud de acceso a la información pública, registrada bajo el número de expediente</w:t>
      </w:r>
      <w:r w:rsidRPr="006F6FF0">
        <w:rPr>
          <w:rFonts w:ascii="Palatino Linotype" w:hAnsi="Palatino Linotype" w:cs="Arial"/>
          <w:b/>
          <w:sz w:val="24"/>
          <w:szCs w:val="24"/>
        </w:rPr>
        <w:t xml:space="preserve"> </w:t>
      </w:r>
      <w:r w:rsidR="00BB6A72" w:rsidRPr="006F6FF0">
        <w:rPr>
          <w:rFonts w:ascii="Palatino Linotype" w:hAnsi="Palatino Linotype" w:cs="Arial"/>
          <w:b/>
          <w:sz w:val="24"/>
          <w:szCs w:val="24"/>
        </w:rPr>
        <w:t>00187/TEPOTZOT/IP/2018</w:t>
      </w:r>
      <w:r w:rsidRPr="006F6FF0">
        <w:rPr>
          <w:rFonts w:ascii="Palatino Linotype" w:hAnsi="Palatino Linotype" w:cs="Arial"/>
          <w:sz w:val="24"/>
          <w:szCs w:val="24"/>
          <w:lang w:eastAsia="es-MX"/>
        </w:rPr>
        <w:t>,</w:t>
      </w:r>
      <w:r w:rsidRPr="006F6FF0">
        <w:rPr>
          <w:rFonts w:ascii="Palatino Linotype" w:hAnsi="Palatino Linotype" w:cs="Arial"/>
          <w:b/>
          <w:sz w:val="24"/>
          <w:szCs w:val="24"/>
          <w:lang w:eastAsia="es-MX"/>
        </w:rPr>
        <w:t xml:space="preserve"> </w:t>
      </w:r>
      <w:r w:rsidRPr="006F6FF0">
        <w:rPr>
          <w:rFonts w:ascii="Palatino Linotype" w:hAnsi="Palatino Linotype" w:cs="Arial"/>
          <w:sz w:val="24"/>
          <w:szCs w:val="24"/>
        </w:rPr>
        <w:t>mediante la cual solicitó información en el tenor siguiente:</w:t>
      </w:r>
    </w:p>
    <w:p w14:paraId="210FA440" w14:textId="77777777" w:rsidR="00081DAC" w:rsidRPr="006F6FF0" w:rsidRDefault="00081DAC" w:rsidP="00AD2A55">
      <w:pPr>
        <w:spacing w:after="0" w:line="360" w:lineRule="auto"/>
        <w:ind w:left="851" w:right="850"/>
        <w:jc w:val="both"/>
        <w:rPr>
          <w:rFonts w:ascii="Palatino Linotype" w:hAnsi="Palatino Linotype" w:cs="Arial"/>
          <w:i/>
          <w:sz w:val="20"/>
          <w:szCs w:val="24"/>
        </w:rPr>
      </w:pPr>
    </w:p>
    <w:p w14:paraId="701CF820" w14:textId="5399C78B" w:rsidR="00BF3214" w:rsidRPr="006F6FF0" w:rsidRDefault="00BF3214" w:rsidP="00582883">
      <w:pPr>
        <w:ind w:left="851" w:right="850"/>
        <w:jc w:val="both"/>
        <w:rPr>
          <w:rFonts w:ascii="Palatino Linotype" w:eastAsia="Times New Roman" w:hAnsi="Palatino Linotype" w:cs="Times New Roman"/>
          <w:i/>
          <w:lang w:val="es-ES_tradnl" w:eastAsia="es-ES"/>
        </w:rPr>
      </w:pPr>
      <w:r w:rsidRPr="006F6FF0">
        <w:rPr>
          <w:rFonts w:ascii="Palatino Linotype" w:eastAsia="Times New Roman" w:hAnsi="Palatino Linotype" w:cs="Times New Roman"/>
          <w:i/>
          <w:lang w:eastAsia="es-ES"/>
        </w:rPr>
        <w:t>“</w:t>
      </w:r>
      <w:r w:rsidR="00BB6A72" w:rsidRPr="006F6FF0">
        <w:rPr>
          <w:rFonts w:ascii="Palatino Linotype" w:eastAsia="Times New Roman" w:hAnsi="Palatino Linotype" w:cs="Times New Roman"/>
          <w:i/>
          <w:lang w:eastAsia="es-MX"/>
        </w:rPr>
        <w:t>solicito con fundamento en el artículo 8 constitucional, se sirva a proporcionar al suscrito actas de cabildo celebradas por el H. Ayuntamiento de Tepotzotlán, Estado de México correspondientes al periodo del 1 de enero de 2017 al 1 de agosto de 2018 por así convenir a mis intereses</w:t>
      </w:r>
      <w:r w:rsidRPr="006F6FF0">
        <w:rPr>
          <w:rFonts w:ascii="Palatino Linotype" w:eastAsia="Times New Roman" w:hAnsi="Palatino Linotype" w:cs="Times New Roman"/>
          <w:i/>
          <w:lang w:eastAsia="es-ES"/>
        </w:rPr>
        <w:t>”</w:t>
      </w:r>
      <w:r w:rsidRPr="006F6FF0">
        <w:rPr>
          <w:rFonts w:ascii="Palatino Linotype" w:eastAsia="Times New Roman" w:hAnsi="Palatino Linotype" w:cs="Times New Roman"/>
          <w:i/>
          <w:lang w:val="es-ES_tradnl" w:eastAsia="es-ES"/>
        </w:rPr>
        <w:t xml:space="preserve"> </w:t>
      </w:r>
      <w:r w:rsidR="00EA51DC" w:rsidRPr="006F6FF0">
        <w:rPr>
          <w:rFonts w:ascii="Palatino Linotype" w:eastAsia="Times New Roman" w:hAnsi="Palatino Linotype" w:cs="Times New Roman"/>
          <w:i/>
          <w:lang w:val="es-ES_tradnl" w:eastAsia="es-ES"/>
        </w:rPr>
        <w:t>(Sic).</w:t>
      </w:r>
    </w:p>
    <w:p w14:paraId="76D99508" w14:textId="77777777" w:rsidR="00582883" w:rsidRPr="006F6FF0" w:rsidRDefault="00582883" w:rsidP="00582883">
      <w:pPr>
        <w:ind w:left="851" w:right="850"/>
        <w:jc w:val="both"/>
        <w:rPr>
          <w:rFonts w:ascii="Palatino Linotype" w:eastAsia="Times New Roman" w:hAnsi="Palatino Linotype" w:cs="Times New Roman"/>
          <w:i/>
          <w:lang w:eastAsia="es-MX"/>
        </w:rPr>
      </w:pPr>
    </w:p>
    <w:p w14:paraId="2267CB67" w14:textId="73B88B17" w:rsidR="00623CF7" w:rsidRPr="006F6FF0" w:rsidRDefault="00BB6A72" w:rsidP="00AD2A55">
      <w:pPr>
        <w:tabs>
          <w:tab w:val="left" w:pos="5647"/>
        </w:tabs>
        <w:spacing w:after="0" w:line="360" w:lineRule="auto"/>
        <w:ind w:right="850"/>
        <w:jc w:val="both"/>
        <w:rPr>
          <w:rFonts w:ascii="Palatino Linotype" w:hAnsi="Palatino Linotype"/>
          <w:color w:val="000000"/>
          <w:sz w:val="24"/>
          <w:szCs w:val="24"/>
        </w:rPr>
      </w:pPr>
      <w:r w:rsidRPr="006F6FF0">
        <w:rPr>
          <w:rFonts w:ascii="Palatino Linotype" w:eastAsia="Times New Roman" w:hAnsi="Palatino Linotype" w:cs="Times New Roman"/>
          <w:b/>
          <w:sz w:val="24"/>
          <w:szCs w:val="24"/>
          <w:lang w:val="es-ES_tradnl" w:eastAsia="es-ES"/>
        </w:rPr>
        <w:t>MODALIDAD DE ENTREGA:</w:t>
      </w:r>
      <w:r w:rsidRPr="006F6FF0">
        <w:rPr>
          <w:rFonts w:ascii="Palatino Linotype" w:eastAsia="Times New Roman" w:hAnsi="Palatino Linotype" w:cs="Times New Roman"/>
          <w:sz w:val="24"/>
          <w:szCs w:val="24"/>
          <w:lang w:val="es-ES_tradnl" w:eastAsia="es-ES"/>
        </w:rPr>
        <w:t xml:space="preserve"> </w:t>
      </w:r>
      <w:r w:rsidR="007763F3" w:rsidRPr="006F6FF0">
        <w:rPr>
          <w:rFonts w:ascii="Palatino Linotype" w:hAnsi="Palatino Linotype"/>
          <w:color w:val="000000"/>
          <w:sz w:val="24"/>
          <w:szCs w:val="24"/>
        </w:rPr>
        <w:t>A</w:t>
      </w:r>
      <w:r w:rsidR="00745404" w:rsidRPr="006F6FF0">
        <w:rPr>
          <w:rFonts w:ascii="Palatino Linotype" w:hAnsi="Palatino Linotype"/>
          <w:color w:val="000000"/>
          <w:sz w:val="24"/>
          <w:szCs w:val="24"/>
        </w:rPr>
        <w:t xml:space="preserve"> través del </w:t>
      </w:r>
      <w:r w:rsidR="00745404" w:rsidRPr="006F6FF0">
        <w:rPr>
          <w:rFonts w:ascii="Palatino Linotype" w:hAnsi="Palatino Linotype"/>
          <w:b/>
          <w:color w:val="000000"/>
          <w:sz w:val="24"/>
          <w:szCs w:val="24"/>
        </w:rPr>
        <w:t>SAIMEX</w:t>
      </w:r>
      <w:r w:rsidR="00745404" w:rsidRPr="006F6FF0">
        <w:rPr>
          <w:rFonts w:ascii="Palatino Linotype" w:hAnsi="Palatino Linotype"/>
          <w:color w:val="000000"/>
          <w:sz w:val="24"/>
          <w:szCs w:val="24"/>
        </w:rPr>
        <w:t>.</w:t>
      </w:r>
    </w:p>
    <w:p w14:paraId="34F573B9" w14:textId="77777777" w:rsidR="007763F3" w:rsidRPr="006F6FF0" w:rsidRDefault="007763F3" w:rsidP="00AD2A55">
      <w:pPr>
        <w:spacing w:after="0" w:line="360" w:lineRule="auto"/>
        <w:jc w:val="both"/>
        <w:rPr>
          <w:rFonts w:ascii="Palatino Linotype" w:hAnsi="Palatino Linotype" w:cs="Arial"/>
          <w:b/>
          <w:sz w:val="24"/>
          <w:szCs w:val="24"/>
        </w:rPr>
      </w:pPr>
    </w:p>
    <w:p w14:paraId="02E5FA9F" w14:textId="446B12D2" w:rsidR="00CC50CE" w:rsidRPr="006F6FF0" w:rsidRDefault="00CC50CE" w:rsidP="00CC50CE">
      <w:pPr>
        <w:spacing w:after="0" w:line="360" w:lineRule="auto"/>
        <w:jc w:val="both"/>
        <w:rPr>
          <w:rFonts w:ascii="Palatino Linotype" w:hAnsi="Palatino Linotype" w:cs="Arial"/>
          <w:b/>
          <w:sz w:val="28"/>
          <w:szCs w:val="20"/>
        </w:rPr>
      </w:pPr>
      <w:r w:rsidRPr="006F6FF0">
        <w:rPr>
          <w:rFonts w:ascii="Palatino Linotype" w:hAnsi="Palatino Linotype" w:cs="Arial"/>
          <w:b/>
          <w:sz w:val="28"/>
        </w:rPr>
        <w:lastRenderedPageBreak/>
        <w:t xml:space="preserve">SEGUNDO. </w:t>
      </w:r>
      <w:r w:rsidRPr="006F6FF0">
        <w:rPr>
          <w:rFonts w:ascii="Palatino Linotype" w:hAnsi="Palatino Linotype" w:cs="Arial"/>
          <w:b/>
          <w:sz w:val="28"/>
          <w:szCs w:val="20"/>
        </w:rPr>
        <w:t>De la Prórroga.</w:t>
      </w:r>
    </w:p>
    <w:p w14:paraId="18174226" w14:textId="6039EF87" w:rsidR="00CC50CE" w:rsidRPr="006F6FF0" w:rsidRDefault="00CC50CE" w:rsidP="00CC50CE">
      <w:pPr>
        <w:spacing w:after="0" w:line="360" w:lineRule="auto"/>
        <w:jc w:val="both"/>
        <w:rPr>
          <w:rFonts w:ascii="Palatino Linotype" w:hAnsi="Palatino Linotype" w:cs="Arial"/>
          <w:b/>
          <w:sz w:val="28"/>
          <w:szCs w:val="20"/>
        </w:rPr>
      </w:pPr>
      <w:r w:rsidRPr="006F6FF0">
        <w:rPr>
          <w:rFonts w:ascii="Palatino Linotype" w:hAnsi="Palatino Linotype" w:cs="Arial"/>
          <w:sz w:val="24"/>
          <w:szCs w:val="20"/>
        </w:rPr>
        <w:t xml:space="preserve">De las actuaciones que obran en el expediente electrónico, se advierte que </w:t>
      </w:r>
      <w:r w:rsidRPr="006F6FF0">
        <w:rPr>
          <w:rFonts w:ascii="Palatino Linotype" w:hAnsi="Palatino Linotype" w:cs="Arial"/>
          <w:b/>
          <w:sz w:val="24"/>
          <w:szCs w:val="20"/>
        </w:rPr>
        <w:t xml:space="preserve">El Sujeto Obligado </w:t>
      </w:r>
      <w:r w:rsidRPr="006F6FF0">
        <w:rPr>
          <w:rFonts w:ascii="Palatino Linotype" w:hAnsi="Palatino Linotype" w:cs="Arial"/>
          <w:sz w:val="24"/>
          <w:szCs w:val="20"/>
        </w:rPr>
        <w:t xml:space="preserve">en fecha once de septiembre de dos mil dieciocho, </w:t>
      </w:r>
      <w:r w:rsidRPr="006F6FF0">
        <w:rPr>
          <w:rFonts w:ascii="Palatino Linotype" w:hAnsi="Palatino Linotype" w:cs="Arial"/>
          <w:sz w:val="24"/>
          <w:szCs w:val="24"/>
        </w:rPr>
        <w:t xml:space="preserve">notificó la prórroga al </w:t>
      </w:r>
      <w:r w:rsidRPr="006F6FF0">
        <w:rPr>
          <w:rFonts w:ascii="Palatino Linotype" w:hAnsi="Palatino Linotype" w:cs="Arial"/>
          <w:b/>
          <w:sz w:val="24"/>
          <w:szCs w:val="24"/>
        </w:rPr>
        <w:t>Recurrente</w:t>
      </w:r>
      <w:r w:rsidRPr="006F6FF0">
        <w:rPr>
          <w:rFonts w:ascii="Palatino Linotype" w:hAnsi="Palatino Linotype" w:cs="Arial"/>
          <w:sz w:val="24"/>
          <w:szCs w:val="24"/>
        </w:rPr>
        <w:t>, a fin de extender por siete días el plazo para atender la solicitud de información.</w:t>
      </w:r>
    </w:p>
    <w:p w14:paraId="4DCEA985" w14:textId="77777777" w:rsidR="00CC50CE" w:rsidRPr="006F6FF0" w:rsidRDefault="00CC50CE" w:rsidP="00AD2A55">
      <w:pPr>
        <w:spacing w:after="0" w:line="360" w:lineRule="auto"/>
        <w:jc w:val="both"/>
        <w:rPr>
          <w:rFonts w:ascii="Palatino Linotype" w:hAnsi="Palatino Linotype" w:cs="Arial"/>
          <w:b/>
          <w:sz w:val="28"/>
          <w:szCs w:val="24"/>
        </w:rPr>
      </w:pPr>
    </w:p>
    <w:p w14:paraId="3E1DF9D8" w14:textId="0CDE2042" w:rsidR="00B407EE" w:rsidRPr="006F6FF0" w:rsidRDefault="00CC50CE" w:rsidP="00AD2A55">
      <w:pPr>
        <w:spacing w:after="0" w:line="360" w:lineRule="auto"/>
        <w:jc w:val="both"/>
        <w:rPr>
          <w:rFonts w:ascii="Palatino Linotype" w:hAnsi="Palatino Linotype" w:cs="Arial"/>
          <w:b/>
          <w:sz w:val="28"/>
          <w:szCs w:val="24"/>
        </w:rPr>
      </w:pPr>
      <w:r w:rsidRPr="006F6FF0">
        <w:rPr>
          <w:rFonts w:ascii="Palatino Linotype" w:hAnsi="Palatino Linotype" w:cs="Arial"/>
          <w:b/>
          <w:sz w:val="28"/>
          <w:szCs w:val="24"/>
        </w:rPr>
        <w:t>TERCERO</w:t>
      </w:r>
      <w:r w:rsidR="00BF3214" w:rsidRPr="006F6FF0">
        <w:rPr>
          <w:rFonts w:ascii="Palatino Linotype" w:hAnsi="Palatino Linotype" w:cs="Arial"/>
          <w:b/>
          <w:sz w:val="28"/>
          <w:szCs w:val="24"/>
        </w:rPr>
        <w:t xml:space="preserve">. </w:t>
      </w:r>
      <w:r w:rsidR="00B407EE" w:rsidRPr="006F6FF0">
        <w:rPr>
          <w:rFonts w:ascii="Palatino Linotype" w:hAnsi="Palatino Linotype" w:cs="Arial"/>
          <w:b/>
          <w:sz w:val="28"/>
          <w:szCs w:val="24"/>
        </w:rPr>
        <w:t xml:space="preserve">De la respuesta del </w:t>
      </w:r>
      <w:r w:rsidRPr="006F6FF0">
        <w:rPr>
          <w:rFonts w:ascii="Palatino Linotype" w:hAnsi="Palatino Linotype" w:cs="Arial"/>
          <w:b/>
          <w:sz w:val="28"/>
          <w:szCs w:val="24"/>
        </w:rPr>
        <w:t>Sujeto Obligado</w:t>
      </w:r>
      <w:r w:rsidR="00B407EE" w:rsidRPr="006F6FF0">
        <w:rPr>
          <w:rFonts w:ascii="Palatino Linotype" w:hAnsi="Palatino Linotype" w:cs="Arial"/>
          <w:b/>
          <w:sz w:val="28"/>
          <w:szCs w:val="24"/>
        </w:rPr>
        <w:t xml:space="preserve">. </w:t>
      </w:r>
    </w:p>
    <w:p w14:paraId="1F069689" w14:textId="13606ABF" w:rsidR="0078453F" w:rsidRPr="006F6FF0" w:rsidRDefault="0027181F" w:rsidP="00AD2A55">
      <w:pPr>
        <w:spacing w:after="0" w:line="360" w:lineRule="auto"/>
        <w:jc w:val="both"/>
        <w:rPr>
          <w:rFonts w:ascii="Palatino Linotype" w:hAnsi="Palatino Linotype" w:cs="Arial"/>
          <w:sz w:val="24"/>
          <w:szCs w:val="24"/>
        </w:rPr>
      </w:pPr>
      <w:r w:rsidRPr="006F6FF0">
        <w:rPr>
          <w:rFonts w:ascii="Palatino Linotype" w:hAnsi="Palatino Linotype" w:cs="Arial"/>
          <w:sz w:val="24"/>
          <w:szCs w:val="24"/>
        </w:rPr>
        <w:t xml:space="preserve">De las constancias que obran en el sistema SAIMEX, se advierte que </w:t>
      </w:r>
      <w:r w:rsidR="00E579DB" w:rsidRPr="006F6FF0">
        <w:rPr>
          <w:rFonts w:ascii="Palatino Linotype" w:hAnsi="Palatino Linotype" w:cs="Arial"/>
          <w:sz w:val="24"/>
          <w:szCs w:val="24"/>
        </w:rPr>
        <w:t xml:space="preserve">en fecha </w:t>
      </w:r>
      <w:r w:rsidR="00CC50CE" w:rsidRPr="006F6FF0">
        <w:rPr>
          <w:rFonts w:ascii="Palatino Linotype" w:hAnsi="Palatino Linotype" w:cs="Arial"/>
          <w:sz w:val="24"/>
          <w:szCs w:val="24"/>
        </w:rPr>
        <w:t>veintiuno</w:t>
      </w:r>
      <w:r w:rsidR="00582883" w:rsidRPr="006F6FF0">
        <w:rPr>
          <w:rFonts w:ascii="Palatino Linotype" w:hAnsi="Palatino Linotype" w:cs="Arial"/>
          <w:sz w:val="24"/>
          <w:szCs w:val="24"/>
        </w:rPr>
        <w:t xml:space="preserve"> de </w:t>
      </w:r>
      <w:r w:rsidR="00CC50CE" w:rsidRPr="006F6FF0">
        <w:rPr>
          <w:rFonts w:ascii="Palatino Linotype" w:hAnsi="Palatino Linotype" w:cs="Arial"/>
          <w:sz w:val="24"/>
          <w:szCs w:val="24"/>
        </w:rPr>
        <w:t>septiembre de dos mil dieciocho</w:t>
      </w:r>
      <w:r w:rsidR="00DA3233" w:rsidRPr="006F6FF0">
        <w:rPr>
          <w:rFonts w:ascii="Palatino Linotype" w:hAnsi="Palatino Linotype" w:cs="Arial"/>
          <w:sz w:val="24"/>
          <w:szCs w:val="24"/>
        </w:rPr>
        <w:t xml:space="preserve">, </w:t>
      </w:r>
      <w:r w:rsidR="00CC50CE" w:rsidRPr="006F6FF0">
        <w:rPr>
          <w:rFonts w:ascii="Palatino Linotype" w:hAnsi="Palatino Linotype" w:cs="Arial"/>
          <w:b/>
          <w:sz w:val="24"/>
          <w:szCs w:val="24"/>
        </w:rPr>
        <w:t xml:space="preserve">El </w:t>
      </w:r>
      <w:r w:rsidRPr="006F6FF0">
        <w:rPr>
          <w:rFonts w:ascii="Palatino Linotype" w:hAnsi="Palatino Linotype" w:cs="Arial"/>
          <w:b/>
          <w:sz w:val="24"/>
          <w:szCs w:val="24"/>
        </w:rPr>
        <w:t>Sujeto Obligado</w:t>
      </w:r>
      <w:r w:rsidRPr="006F6FF0">
        <w:rPr>
          <w:rFonts w:ascii="Palatino Linotype" w:hAnsi="Palatino Linotype" w:cs="Arial"/>
          <w:sz w:val="24"/>
          <w:szCs w:val="24"/>
        </w:rPr>
        <w:t xml:space="preserve"> </w:t>
      </w:r>
      <w:r w:rsidR="00253D9D" w:rsidRPr="006F6FF0">
        <w:rPr>
          <w:rFonts w:ascii="Palatino Linotype" w:hAnsi="Palatino Linotype" w:cs="Arial"/>
          <w:sz w:val="24"/>
          <w:szCs w:val="24"/>
        </w:rPr>
        <w:t>e</w:t>
      </w:r>
      <w:r w:rsidRPr="006F6FF0">
        <w:rPr>
          <w:rFonts w:ascii="Palatino Linotype" w:hAnsi="Palatino Linotype" w:cs="Arial"/>
          <w:sz w:val="24"/>
          <w:szCs w:val="24"/>
        </w:rPr>
        <w:t xml:space="preserve">mitió </w:t>
      </w:r>
      <w:r w:rsidR="00CC50CE" w:rsidRPr="006F6FF0">
        <w:rPr>
          <w:rFonts w:ascii="Palatino Linotype" w:hAnsi="Palatino Linotype" w:cs="Arial"/>
          <w:sz w:val="24"/>
          <w:szCs w:val="24"/>
        </w:rPr>
        <w:t xml:space="preserve">la </w:t>
      </w:r>
      <w:r w:rsidRPr="006F6FF0">
        <w:rPr>
          <w:rFonts w:ascii="Palatino Linotype" w:hAnsi="Palatino Linotype" w:cs="Arial"/>
          <w:sz w:val="24"/>
          <w:szCs w:val="24"/>
        </w:rPr>
        <w:t xml:space="preserve">respuesta </w:t>
      </w:r>
      <w:r w:rsidR="00253D9D" w:rsidRPr="006F6FF0">
        <w:rPr>
          <w:rFonts w:ascii="Palatino Linotype" w:hAnsi="Palatino Linotype" w:cs="Arial"/>
          <w:sz w:val="24"/>
          <w:szCs w:val="24"/>
        </w:rPr>
        <w:t xml:space="preserve">en los siguientes </w:t>
      </w:r>
      <w:r w:rsidR="004B184A" w:rsidRPr="006F6FF0">
        <w:rPr>
          <w:rFonts w:ascii="Palatino Linotype" w:hAnsi="Palatino Linotype" w:cs="Arial"/>
          <w:sz w:val="24"/>
          <w:szCs w:val="24"/>
        </w:rPr>
        <w:t>términos</w:t>
      </w:r>
      <w:r w:rsidR="00253D9D" w:rsidRPr="006F6FF0">
        <w:rPr>
          <w:rFonts w:ascii="Palatino Linotype" w:hAnsi="Palatino Linotype" w:cs="Arial"/>
          <w:sz w:val="24"/>
          <w:szCs w:val="24"/>
        </w:rPr>
        <w:t>:</w:t>
      </w:r>
    </w:p>
    <w:p w14:paraId="5AC9BFB0" w14:textId="77777777" w:rsidR="00AD2A55" w:rsidRPr="006F6FF0" w:rsidRDefault="00AD2A55" w:rsidP="00AD2A55">
      <w:pPr>
        <w:spacing w:after="0" w:line="360" w:lineRule="auto"/>
        <w:jc w:val="both"/>
        <w:rPr>
          <w:rFonts w:ascii="Palatino Linotype" w:hAnsi="Palatino Linotype" w:cs="Arial"/>
          <w:sz w:val="10"/>
          <w:szCs w:val="24"/>
        </w:rPr>
      </w:pPr>
    </w:p>
    <w:p w14:paraId="36BDB419" w14:textId="6E80824C" w:rsidR="00CC50CE" w:rsidRPr="006F6FF0" w:rsidRDefault="00CC50CE" w:rsidP="00CC50CE">
      <w:pPr>
        <w:spacing w:after="0" w:line="240" w:lineRule="auto"/>
        <w:ind w:left="851" w:right="850"/>
        <w:jc w:val="both"/>
        <w:rPr>
          <w:rFonts w:ascii="Palatino Linotype" w:eastAsia="Times New Roman" w:hAnsi="Palatino Linotype" w:cs="Times New Roman"/>
          <w:i/>
          <w:lang w:eastAsia="es-MX"/>
        </w:rPr>
      </w:pPr>
      <w:r w:rsidRPr="006F6FF0">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C8F164" w14:textId="77777777" w:rsidR="00CC50CE" w:rsidRPr="006F6FF0" w:rsidRDefault="00CC50CE" w:rsidP="00CC50CE">
      <w:pPr>
        <w:spacing w:after="0" w:line="240" w:lineRule="auto"/>
        <w:ind w:left="851" w:right="850"/>
        <w:jc w:val="both"/>
        <w:rPr>
          <w:rFonts w:ascii="Palatino Linotype" w:eastAsia="Times New Roman" w:hAnsi="Palatino Linotype" w:cs="Times New Roman"/>
          <w:i/>
          <w:lang w:eastAsia="es-MX"/>
        </w:rPr>
      </w:pPr>
    </w:p>
    <w:p w14:paraId="26B2E146" w14:textId="77777777" w:rsidR="00CC50CE" w:rsidRPr="006F6FF0" w:rsidRDefault="00CC50CE" w:rsidP="00CC50CE">
      <w:pPr>
        <w:spacing w:after="0" w:line="240" w:lineRule="auto"/>
        <w:ind w:left="851" w:right="850"/>
        <w:jc w:val="both"/>
        <w:rPr>
          <w:rFonts w:ascii="Palatino Linotype" w:eastAsia="Times New Roman" w:hAnsi="Palatino Linotype" w:cs="Times New Roman"/>
          <w:i/>
          <w:lang w:eastAsia="es-MX"/>
        </w:rPr>
      </w:pPr>
      <w:r w:rsidRPr="006F6FF0">
        <w:rPr>
          <w:rFonts w:ascii="Palatino Linotype" w:eastAsia="Times New Roman" w:hAnsi="Palatino Linotype" w:cs="Times New Roman"/>
          <w:i/>
          <w:lang w:eastAsia="es-MX"/>
        </w:rPr>
        <w:t>En atención a su solicitud con folio 00187/TEPOTZOT/IP/2018, se hace entrega de la respuesta remitida a esta Unidad de Transparencia por parte de la Secretaría del Ayuntamiento. Cabe mencionar que los vínculos referidos al portal IPOMEX, son los abajo mencionados, siendo en las páginas desplegadas donde puede visualizar los documentos de su interés. También se entrega una relación de vínculos directos para accesar a los documentos de su interés. https://www.ipomex.org.mx/ipo/lgt/indice/tepotzotlan/art94_2_b2.web https://www.ipomex.org.mx/ipo/lgt/indice/tepotzotlan/art94_2_b2/0/30/0.web#goTo https://www.ipomex.org.mx/ipo/lgt/indice/tepotzotlan/art94_2_b2/0/60/0.web#goTo https://www.ipomex.org.mx/ipo/lgt/indice/tepotzotlan/art94_2_b2/0/90/0.web#goTo https://www.ipomex.org.mx/ipo3/lgt/indice/tepotzotlan/art_94_ii_b2/0.web</w:t>
      </w:r>
    </w:p>
    <w:p w14:paraId="3C55FF97" w14:textId="77777777" w:rsidR="00CC50CE" w:rsidRPr="006F6FF0" w:rsidRDefault="00CC50CE" w:rsidP="00CC50CE">
      <w:pPr>
        <w:spacing w:after="0" w:line="240" w:lineRule="auto"/>
        <w:ind w:left="851" w:right="850"/>
        <w:jc w:val="both"/>
        <w:rPr>
          <w:rFonts w:ascii="Palatino Linotype" w:eastAsia="Times New Roman" w:hAnsi="Palatino Linotype" w:cs="Times New Roman"/>
          <w:i/>
          <w:lang w:eastAsia="es-MX"/>
        </w:rPr>
      </w:pPr>
    </w:p>
    <w:p w14:paraId="37790B21" w14:textId="77777777" w:rsidR="00CC50CE" w:rsidRPr="006F6FF0" w:rsidRDefault="00CC50CE" w:rsidP="00CC50CE">
      <w:pPr>
        <w:spacing w:after="0" w:line="240" w:lineRule="auto"/>
        <w:ind w:left="851" w:right="850"/>
        <w:jc w:val="both"/>
        <w:rPr>
          <w:rFonts w:ascii="Palatino Linotype" w:eastAsia="Times New Roman" w:hAnsi="Palatino Linotype" w:cs="Times New Roman"/>
          <w:i/>
          <w:lang w:eastAsia="es-MX"/>
        </w:rPr>
      </w:pPr>
      <w:r w:rsidRPr="006F6FF0">
        <w:rPr>
          <w:rFonts w:ascii="Palatino Linotype" w:eastAsia="Times New Roman" w:hAnsi="Palatino Linotype" w:cs="Times New Roman"/>
          <w:i/>
          <w:lang w:eastAsia="es-MX"/>
        </w:rPr>
        <w:t>ATENTAMENTE</w:t>
      </w:r>
    </w:p>
    <w:p w14:paraId="4A7442F5" w14:textId="6F842A41" w:rsidR="00910619" w:rsidRPr="006F6FF0" w:rsidRDefault="00CC50CE" w:rsidP="00CC50CE">
      <w:pPr>
        <w:spacing w:after="0" w:line="240" w:lineRule="auto"/>
        <w:ind w:left="851" w:right="850"/>
        <w:jc w:val="both"/>
        <w:rPr>
          <w:rFonts w:ascii="Palatino Linotype" w:eastAsia="Times New Roman" w:hAnsi="Palatino Linotype" w:cs="Times New Roman"/>
          <w:i/>
          <w:lang w:eastAsia="es-MX"/>
        </w:rPr>
      </w:pPr>
      <w:r w:rsidRPr="006F6FF0">
        <w:rPr>
          <w:rFonts w:ascii="Palatino Linotype" w:eastAsia="Times New Roman" w:hAnsi="Palatino Linotype" w:cs="Times New Roman"/>
          <w:i/>
          <w:lang w:eastAsia="es-MX"/>
        </w:rPr>
        <w:t>Ing. Miguel Ángel Bayardo Parra” (Sic).</w:t>
      </w:r>
    </w:p>
    <w:p w14:paraId="4F149213" w14:textId="77777777" w:rsidR="00CC50CE" w:rsidRPr="006F6FF0" w:rsidRDefault="00CC50CE" w:rsidP="007763F3">
      <w:pPr>
        <w:spacing w:after="0" w:line="360" w:lineRule="auto"/>
        <w:jc w:val="both"/>
        <w:rPr>
          <w:rFonts w:ascii="Palatino Linotype" w:hAnsi="Palatino Linotype" w:cs="Arial"/>
          <w:sz w:val="24"/>
          <w:szCs w:val="24"/>
        </w:rPr>
      </w:pPr>
    </w:p>
    <w:p w14:paraId="78B27CC5" w14:textId="0CFCC9AB" w:rsidR="00CC50CE" w:rsidRPr="006F6FF0" w:rsidRDefault="00D23670" w:rsidP="007763F3">
      <w:pPr>
        <w:spacing w:after="0" w:line="360" w:lineRule="auto"/>
        <w:jc w:val="both"/>
        <w:rPr>
          <w:rFonts w:ascii="Palatino Linotype" w:hAnsi="Palatino Linotype" w:cs="Arial"/>
          <w:sz w:val="24"/>
          <w:szCs w:val="24"/>
        </w:rPr>
      </w:pPr>
      <w:r w:rsidRPr="006F6FF0">
        <w:rPr>
          <w:rFonts w:ascii="Palatino Linotype" w:hAnsi="Palatino Linotype" w:cs="Arial"/>
          <w:sz w:val="24"/>
          <w:szCs w:val="24"/>
        </w:rPr>
        <w:lastRenderedPageBreak/>
        <w:t xml:space="preserve">Adjuntando </w:t>
      </w:r>
      <w:r w:rsidR="00910619" w:rsidRPr="006F6FF0">
        <w:rPr>
          <w:rFonts w:ascii="Palatino Linotype" w:hAnsi="Palatino Linotype" w:cs="Arial"/>
          <w:sz w:val="24"/>
          <w:szCs w:val="24"/>
        </w:rPr>
        <w:t>dos</w:t>
      </w:r>
      <w:r w:rsidRPr="006F6FF0">
        <w:rPr>
          <w:rFonts w:ascii="Palatino Linotype" w:hAnsi="Palatino Linotype" w:cs="Arial"/>
          <w:sz w:val="24"/>
          <w:szCs w:val="24"/>
        </w:rPr>
        <w:t xml:space="preserve"> archivo</w:t>
      </w:r>
      <w:r w:rsidR="00910619" w:rsidRPr="006F6FF0">
        <w:rPr>
          <w:rFonts w:ascii="Palatino Linotype" w:hAnsi="Palatino Linotype" w:cs="Arial"/>
          <w:sz w:val="24"/>
          <w:szCs w:val="24"/>
        </w:rPr>
        <w:t>s</w:t>
      </w:r>
      <w:r w:rsidRPr="006F6FF0">
        <w:rPr>
          <w:rFonts w:ascii="Palatino Linotype" w:hAnsi="Palatino Linotype" w:cs="Arial"/>
          <w:sz w:val="24"/>
          <w:szCs w:val="24"/>
        </w:rPr>
        <w:t>, l</w:t>
      </w:r>
      <w:r w:rsidR="00910619" w:rsidRPr="006F6FF0">
        <w:rPr>
          <w:rFonts w:ascii="Palatino Linotype" w:hAnsi="Palatino Linotype" w:cs="Arial"/>
          <w:sz w:val="24"/>
          <w:szCs w:val="24"/>
        </w:rPr>
        <w:t>os</w:t>
      </w:r>
      <w:r w:rsidRPr="006F6FF0">
        <w:rPr>
          <w:rFonts w:ascii="Palatino Linotype" w:hAnsi="Palatino Linotype" w:cs="Arial"/>
          <w:sz w:val="24"/>
          <w:szCs w:val="24"/>
        </w:rPr>
        <w:t xml:space="preserve"> cual</w:t>
      </w:r>
      <w:r w:rsidR="00910619" w:rsidRPr="006F6FF0">
        <w:rPr>
          <w:rFonts w:ascii="Palatino Linotype" w:hAnsi="Palatino Linotype" w:cs="Arial"/>
          <w:sz w:val="24"/>
          <w:szCs w:val="24"/>
        </w:rPr>
        <w:t>es</w:t>
      </w:r>
      <w:r w:rsidR="004B184A" w:rsidRPr="006F6FF0">
        <w:rPr>
          <w:rFonts w:ascii="Palatino Linotype" w:hAnsi="Palatino Linotype" w:cs="Arial"/>
          <w:sz w:val="24"/>
          <w:szCs w:val="24"/>
        </w:rPr>
        <w:t xml:space="preserve"> contiene</w:t>
      </w:r>
      <w:r w:rsidR="00CC50CE" w:rsidRPr="006F6FF0">
        <w:rPr>
          <w:rFonts w:ascii="Palatino Linotype" w:hAnsi="Palatino Linotype" w:cs="Arial"/>
          <w:sz w:val="24"/>
          <w:szCs w:val="24"/>
        </w:rPr>
        <w:t>n</w:t>
      </w:r>
      <w:r w:rsidR="004B184A" w:rsidRPr="006F6FF0">
        <w:rPr>
          <w:rFonts w:ascii="Palatino Linotype" w:hAnsi="Palatino Linotype" w:cs="Arial"/>
          <w:sz w:val="24"/>
          <w:szCs w:val="24"/>
        </w:rPr>
        <w:t xml:space="preserve"> l</w:t>
      </w:r>
      <w:r w:rsidR="00910619" w:rsidRPr="006F6FF0">
        <w:rPr>
          <w:rFonts w:ascii="Palatino Linotype" w:hAnsi="Palatino Linotype" w:cs="Arial"/>
          <w:sz w:val="24"/>
          <w:szCs w:val="24"/>
        </w:rPr>
        <w:t>os</w:t>
      </w:r>
      <w:r w:rsidR="004B184A" w:rsidRPr="006F6FF0">
        <w:rPr>
          <w:rFonts w:ascii="Palatino Linotype" w:hAnsi="Palatino Linotype" w:cs="Arial"/>
          <w:sz w:val="24"/>
          <w:szCs w:val="24"/>
        </w:rPr>
        <w:t xml:space="preserve"> nombre</w:t>
      </w:r>
      <w:r w:rsidR="00910619" w:rsidRPr="006F6FF0">
        <w:rPr>
          <w:rFonts w:ascii="Palatino Linotype" w:hAnsi="Palatino Linotype" w:cs="Arial"/>
          <w:sz w:val="24"/>
          <w:szCs w:val="24"/>
        </w:rPr>
        <w:t xml:space="preserve">s y contenidos siguientes: </w:t>
      </w:r>
    </w:p>
    <w:p w14:paraId="58D14EEE" w14:textId="77777777" w:rsidR="00464149" w:rsidRPr="006F6FF0" w:rsidRDefault="00464149" w:rsidP="00464149">
      <w:pPr>
        <w:pStyle w:val="Sinespaciado"/>
      </w:pPr>
    </w:p>
    <w:p w14:paraId="46375D94" w14:textId="1ED5D944" w:rsidR="00464149" w:rsidRPr="006F6FF0" w:rsidRDefault="00464149" w:rsidP="00464149">
      <w:pPr>
        <w:pStyle w:val="Prrafodelista"/>
        <w:numPr>
          <w:ilvl w:val="0"/>
          <w:numId w:val="29"/>
        </w:numPr>
        <w:spacing w:line="360" w:lineRule="auto"/>
        <w:jc w:val="both"/>
        <w:rPr>
          <w:rFonts w:ascii="Palatino Linotype" w:hAnsi="Palatino Linotype" w:cs="Arial"/>
        </w:rPr>
      </w:pPr>
      <w:r w:rsidRPr="006F6FF0">
        <w:rPr>
          <w:rFonts w:ascii="Palatino Linotype" w:hAnsi="Palatino Linotype" w:cs="Arial"/>
          <w:b/>
        </w:rPr>
        <w:t>“</w:t>
      </w:r>
      <w:r w:rsidR="00CC50CE" w:rsidRPr="006F6FF0">
        <w:rPr>
          <w:rFonts w:ascii="Palatino Linotype" w:hAnsi="Palatino Linotype" w:cs="Arial"/>
          <w:b/>
        </w:rPr>
        <w:t>SHA-884-2018.pdf</w:t>
      </w:r>
      <w:r w:rsidRPr="006F6FF0">
        <w:rPr>
          <w:rFonts w:ascii="Palatino Linotype" w:hAnsi="Palatino Linotype" w:cs="Arial"/>
          <w:b/>
        </w:rPr>
        <w:t>”</w:t>
      </w:r>
      <w:r w:rsidRPr="006F6FF0">
        <w:rPr>
          <w:rFonts w:ascii="Palatino Linotype" w:hAnsi="Palatino Linotype" w:cs="Arial"/>
        </w:rPr>
        <w:t>. Oficio No. SHA/884/2018 de fecha veintiuno de septiembre del año en curso, firmado por el Secretario del H. Ayuntamiento de Tepotzotlán, mediante el cual, informó al Titular de la Unidad de Transparencia que las actas de cabildo solicitadas se encuentran en el portal de Información Pública de Oficio Mexiquense (IPOMEX)</w:t>
      </w:r>
      <w:r w:rsidRPr="006F6FF0">
        <w:rPr>
          <w:rFonts w:ascii="Palatino Linotype" w:hAnsi="Palatino Linotype" w:cs="Arial"/>
          <w:b/>
        </w:rPr>
        <w:t>.</w:t>
      </w:r>
    </w:p>
    <w:p w14:paraId="56AF517C" w14:textId="77777777" w:rsidR="00464149" w:rsidRPr="006F6FF0" w:rsidRDefault="00464149" w:rsidP="00464149">
      <w:pPr>
        <w:pStyle w:val="Sinespaciado"/>
      </w:pPr>
    </w:p>
    <w:p w14:paraId="25C5D198" w14:textId="0F4BB43F" w:rsidR="00464149" w:rsidRPr="006F6FF0" w:rsidRDefault="00464149" w:rsidP="00464149">
      <w:pPr>
        <w:pStyle w:val="Prrafodelista"/>
        <w:numPr>
          <w:ilvl w:val="0"/>
          <w:numId w:val="29"/>
        </w:numPr>
        <w:spacing w:line="360" w:lineRule="auto"/>
        <w:jc w:val="both"/>
        <w:rPr>
          <w:rFonts w:ascii="Palatino Linotype" w:hAnsi="Palatino Linotype" w:cs="Arial"/>
        </w:rPr>
      </w:pPr>
      <w:r w:rsidRPr="006F6FF0">
        <w:rPr>
          <w:rFonts w:ascii="Palatino Linotype" w:hAnsi="Palatino Linotype" w:cs="Arial"/>
          <w:b/>
        </w:rPr>
        <w:t xml:space="preserve">2018 - IP187.listado.pdf. </w:t>
      </w:r>
      <w:r w:rsidRPr="006F6FF0">
        <w:rPr>
          <w:rFonts w:ascii="Palatino Linotype" w:hAnsi="Palatino Linotype" w:cs="Arial"/>
        </w:rPr>
        <w:t>La relación de Actas de Cabildo Cargadas al portal IPOMEX, con corte al día 27 de agosto de 2018; de conformidad con las siguientes imágenes:</w:t>
      </w:r>
    </w:p>
    <w:p w14:paraId="0F658D09" w14:textId="77777777" w:rsidR="00464149" w:rsidRPr="006F6FF0" w:rsidRDefault="00464149" w:rsidP="00464149">
      <w:pPr>
        <w:pStyle w:val="Sinespaciado"/>
        <w:rPr>
          <w:noProof/>
        </w:rPr>
      </w:pPr>
    </w:p>
    <w:p w14:paraId="7F536260" w14:textId="2035BD96" w:rsidR="007763F3" w:rsidRPr="006F6FF0" w:rsidRDefault="00464149" w:rsidP="00464149">
      <w:pPr>
        <w:spacing w:after="0" w:line="360" w:lineRule="auto"/>
        <w:jc w:val="center"/>
        <w:rPr>
          <w:rFonts w:ascii="Palatino Linotype" w:hAnsi="Palatino Linotype" w:cs="Arial"/>
          <w:sz w:val="24"/>
          <w:szCs w:val="24"/>
        </w:rPr>
      </w:pPr>
      <w:r w:rsidRPr="006F6FF0">
        <w:rPr>
          <w:rFonts w:ascii="Palatino Linotype" w:hAnsi="Palatino Linotype" w:cs="Arial"/>
          <w:noProof/>
          <w:sz w:val="24"/>
          <w:szCs w:val="24"/>
          <w:lang w:eastAsia="es-MX"/>
        </w:rPr>
        <w:drawing>
          <wp:inline distT="0" distB="0" distL="0" distR="0" wp14:anchorId="61D5AE80" wp14:editId="58D20B45">
            <wp:extent cx="5016198" cy="4341412"/>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212" t="2570" r="6668" b="16814"/>
                    <a:stretch/>
                  </pic:blipFill>
                  <pic:spPr bwMode="auto">
                    <a:xfrm>
                      <a:off x="0" y="0"/>
                      <a:ext cx="5034453" cy="4357211"/>
                    </a:xfrm>
                    <a:prstGeom prst="rect">
                      <a:avLst/>
                    </a:prstGeom>
                    <a:noFill/>
                    <a:ln>
                      <a:noFill/>
                    </a:ln>
                    <a:extLst>
                      <a:ext uri="{53640926-AAD7-44D8-BBD7-CCE9431645EC}">
                        <a14:shadowObscured xmlns:a14="http://schemas.microsoft.com/office/drawing/2010/main"/>
                      </a:ext>
                    </a:extLst>
                  </pic:spPr>
                </pic:pic>
              </a:graphicData>
            </a:graphic>
          </wp:inline>
        </w:drawing>
      </w:r>
    </w:p>
    <w:p w14:paraId="020893F6" w14:textId="41C0BC08" w:rsidR="00464149" w:rsidRPr="006F6FF0" w:rsidRDefault="00464149" w:rsidP="00464149">
      <w:pPr>
        <w:spacing w:after="0" w:line="360" w:lineRule="auto"/>
        <w:rPr>
          <w:rFonts w:ascii="Palatino Linotype" w:hAnsi="Palatino Linotype" w:cs="Arial"/>
          <w:sz w:val="24"/>
          <w:szCs w:val="24"/>
        </w:rPr>
      </w:pPr>
      <w:r w:rsidRPr="006F6FF0">
        <w:rPr>
          <w:rFonts w:ascii="Palatino Linotype" w:hAnsi="Palatino Linotype" w:cs="Arial"/>
          <w:noProof/>
          <w:sz w:val="24"/>
          <w:szCs w:val="24"/>
          <w:lang w:eastAsia="es-MX"/>
        </w:rPr>
        <w:lastRenderedPageBreak/>
        <w:drawing>
          <wp:inline distT="0" distB="0" distL="0" distR="0" wp14:anchorId="25D58394" wp14:editId="2C9E76BD">
            <wp:extent cx="5760720" cy="7420064"/>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14:paraId="664E9386" w14:textId="46DE433F" w:rsidR="00464149" w:rsidRPr="006F6FF0" w:rsidRDefault="00464149" w:rsidP="007763F3">
      <w:pPr>
        <w:spacing w:after="0" w:line="360" w:lineRule="auto"/>
        <w:jc w:val="both"/>
        <w:rPr>
          <w:rFonts w:ascii="Palatino Linotype" w:hAnsi="Palatino Linotype" w:cs="Arial"/>
          <w:sz w:val="24"/>
          <w:szCs w:val="24"/>
        </w:rPr>
      </w:pPr>
      <w:r w:rsidRPr="006F6FF0">
        <w:rPr>
          <w:rFonts w:ascii="Palatino Linotype" w:hAnsi="Palatino Linotype" w:cs="Arial"/>
          <w:noProof/>
          <w:sz w:val="24"/>
          <w:szCs w:val="24"/>
          <w:lang w:eastAsia="es-MX"/>
        </w:rPr>
        <w:lastRenderedPageBreak/>
        <w:drawing>
          <wp:inline distT="0" distB="0" distL="0" distR="0" wp14:anchorId="274E8927" wp14:editId="1D9541C3">
            <wp:extent cx="5760651" cy="40233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45777"/>
                    <a:stretch/>
                  </pic:blipFill>
                  <pic:spPr bwMode="auto">
                    <a:xfrm>
                      <a:off x="0" y="0"/>
                      <a:ext cx="5760720" cy="4023408"/>
                    </a:xfrm>
                    <a:prstGeom prst="rect">
                      <a:avLst/>
                    </a:prstGeom>
                    <a:noFill/>
                    <a:ln>
                      <a:noFill/>
                    </a:ln>
                    <a:extLst>
                      <a:ext uri="{53640926-AAD7-44D8-BBD7-CCE9431645EC}">
                        <a14:shadowObscured xmlns:a14="http://schemas.microsoft.com/office/drawing/2010/main"/>
                      </a:ext>
                    </a:extLst>
                  </pic:spPr>
                </pic:pic>
              </a:graphicData>
            </a:graphic>
          </wp:inline>
        </w:drawing>
      </w:r>
    </w:p>
    <w:p w14:paraId="2A718DC7" w14:textId="79D31E00" w:rsidR="00DB0383" w:rsidRPr="006F6FF0" w:rsidRDefault="00DB0383" w:rsidP="00AD2A55">
      <w:pPr>
        <w:spacing w:after="0" w:line="360" w:lineRule="auto"/>
        <w:jc w:val="both"/>
        <w:rPr>
          <w:rFonts w:ascii="Palatino Linotype" w:hAnsi="Palatino Linotype" w:cs="Arial"/>
          <w:sz w:val="24"/>
          <w:szCs w:val="24"/>
        </w:rPr>
      </w:pPr>
    </w:p>
    <w:p w14:paraId="59285F40" w14:textId="59B6C5FA" w:rsidR="00BD12EB" w:rsidRPr="006F6FF0" w:rsidRDefault="00464149" w:rsidP="00AD2A55">
      <w:pPr>
        <w:spacing w:after="0" w:line="360" w:lineRule="auto"/>
        <w:jc w:val="both"/>
        <w:rPr>
          <w:rFonts w:ascii="Palatino Linotype" w:hAnsi="Palatino Linotype" w:cs="Arial"/>
          <w:b/>
          <w:sz w:val="28"/>
          <w:szCs w:val="24"/>
        </w:rPr>
      </w:pPr>
      <w:r w:rsidRPr="006F6FF0">
        <w:rPr>
          <w:rFonts w:ascii="Palatino Linotype" w:hAnsi="Palatino Linotype" w:cs="Arial"/>
          <w:b/>
          <w:sz w:val="28"/>
          <w:szCs w:val="24"/>
        </w:rPr>
        <w:t>CUARTO</w:t>
      </w:r>
      <w:r w:rsidR="005353D8" w:rsidRPr="006F6FF0">
        <w:rPr>
          <w:rFonts w:ascii="Palatino Linotype" w:hAnsi="Palatino Linotype" w:cs="Arial"/>
          <w:b/>
          <w:sz w:val="28"/>
          <w:szCs w:val="24"/>
        </w:rPr>
        <w:t xml:space="preserve">. </w:t>
      </w:r>
      <w:r w:rsidR="00BD12EB" w:rsidRPr="006F6FF0">
        <w:rPr>
          <w:rFonts w:ascii="Palatino Linotype" w:hAnsi="Palatino Linotype" w:cs="Arial"/>
          <w:b/>
          <w:sz w:val="28"/>
          <w:szCs w:val="24"/>
        </w:rPr>
        <w:t>Del recurso de revisión.</w:t>
      </w:r>
    </w:p>
    <w:p w14:paraId="7ABB3B05" w14:textId="728ECA94" w:rsidR="00BD12EB" w:rsidRPr="006F6FF0" w:rsidRDefault="00BD12EB" w:rsidP="00AD2A55">
      <w:pPr>
        <w:spacing w:after="0" w:line="360" w:lineRule="auto"/>
        <w:jc w:val="both"/>
        <w:rPr>
          <w:rFonts w:ascii="Palatino Linotype" w:hAnsi="Palatino Linotype" w:cs="Arial"/>
          <w:sz w:val="24"/>
          <w:szCs w:val="24"/>
        </w:rPr>
      </w:pPr>
      <w:r w:rsidRPr="006F6FF0">
        <w:rPr>
          <w:rFonts w:ascii="Palatino Linotype" w:hAnsi="Palatino Linotype" w:cs="Arial"/>
          <w:sz w:val="24"/>
          <w:szCs w:val="24"/>
        </w:rPr>
        <w:t xml:space="preserve">Inconforme con la respuesta por parte del </w:t>
      </w:r>
      <w:r w:rsidRPr="006F6FF0">
        <w:rPr>
          <w:rFonts w:ascii="Palatino Linotype" w:hAnsi="Palatino Linotype" w:cs="Arial"/>
          <w:b/>
          <w:sz w:val="24"/>
          <w:szCs w:val="24"/>
        </w:rPr>
        <w:t>Sujeto Obligado</w:t>
      </w:r>
      <w:r w:rsidR="008B6600" w:rsidRPr="006F6FF0">
        <w:rPr>
          <w:rFonts w:ascii="Palatino Linotype" w:hAnsi="Palatino Linotype" w:cs="Arial"/>
          <w:sz w:val="24"/>
          <w:szCs w:val="24"/>
        </w:rPr>
        <w:t xml:space="preserve">, </w:t>
      </w:r>
      <w:r w:rsidR="00464149" w:rsidRPr="006F6FF0">
        <w:rPr>
          <w:rFonts w:ascii="Palatino Linotype" w:hAnsi="Palatino Linotype" w:cs="Arial"/>
          <w:sz w:val="24"/>
          <w:szCs w:val="24"/>
        </w:rPr>
        <w:t>el</w:t>
      </w:r>
      <w:r w:rsidRPr="006F6FF0">
        <w:rPr>
          <w:rFonts w:ascii="Palatino Linotype" w:hAnsi="Palatino Linotype" w:cs="Arial"/>
          <w:sz w:val="24"/>
          <w:szCs w:val="24"/>
        </w:rPr>
        <w:t xml:space="preserve"> ahora </w:t>
      </w:r>
      <w:r w:rsidRPr="006F6FF0">
        <w:rPr>
          <w:rFonts w:ascii="Palatino Linotype" w:hAnsi="Palatino Linotype" w:cs="Arial"/>
          <w:b/>
          <w:sz w:val="24"/>
          <w:szCs w:val="24"/>
        </w:rPr>
        <w:t>Recurrente</w:t>
      </w:r>
      <w:r w:rsidRPr="006F6FF0">
        <w:rPr>
          <w:rFonts w:ascii="Palatino Linotype" w:hAnsi="Palatino Linotype" w:cs="Arial"/>
          <w:sz w:val="24"/>
          <w:szCs w:val="24"/>
        </w:rPr>
        <w:t xml:space="preserve"> en fecha </w:t>
      </w:r>
      <w:r w:rsidR="00464149" w:rsidRPr="006F6FF0">
        <w:rPr>
          <w:rFonts w:ascii="Palatino Linotype" w:hAnsi="Palatino Linotype" w:cs="Arial"/>
          <w:sz w:val="24"/>
          <w:szCs w:val="24"/>
        </w:rPr>
        <w:t>veintiocho</w:t>
      </w:r>
      <w:r w:rsidR="008E433F" w:rsidRPr="006F6FF0">
        <w:rPr>
          <w:rFonts w:ascii="Palatino Linotype" w:hAnsi="Palatino Linotype" w:cs="Arial"/>
          <w:sz w:val="24"/>
          <w:szCs w:val="24"/>
        </w:rPr>
        <w:t xml:space="preserve"> de </w:t>
      </w:r>
      <w:r w:rsidR="00464149" w:rsidRPr="006F6FF0">
        <w:rPr>
          <w:rFonts w:ascii="Palatino Linotype" w:hAnsi="Palatino Linotype" w:cs="Arial"/>
          <w:sz w:val="24"/>
          <w:szCs w:val="24"/>
        </w:rPr>
        <w:t>septiembre de dos mil dieciocho</w:t>
      </w:r>
      <w:r w:rsidRPr="006F6FF0">
        <w:rPr>
          <w:rFonts w:ascii="Palatino Linotype" w:hAnsi="Palatino Linotype" w:cs="Arial"/>
          <w:sz w:val="24"/>
          <w:szCs w:val="24"/>
        </w:rPr>
        <w:t>, interpuso el recurso de revisión, el cual fue registrado</w:t>
      </w:r>
      <w:r w:rsidRPr="006F6FF0">
        <w:rPr>
          <w:rFonts w:ascii="Palatino Linotype" w:hAnsi="Palatino Linotype" w:cs="Arial"/>
          <w:b/>
          <w:sz w:val="24"/>
          <w:szCs w:val="24"/>
        </w:rPr>
        <w:t xml:space="preserve"> </w:t>
      </w:r>
      <w:r w:rsidRPr="006F6FF0">
        <w:rPr>
          <w:rFonts w:ascii="Palatino Linotype" w:hAnsi="Palatino Linotype" w:cs="Arial"/>
          <w:sz w:val="24"/>
          <w:szCs w:val="24"/>
        </w:rPr>
        <w:t xml:space="preserve">en el sistema electrónico con el expediente número </w:t>
      </w:r>
      <w:r w:rsidRPr="006F6FF0">
        <w:rPr>
          <w:rFonts w:ascii="Palatino Linotype" w:hAnsi="Palatino Linotype" w:cs="Arial"/>
          <w:b/>
          <w:bCs/>
          <w:sz w:val="24"/>
          <w:szCs w:val="24"/>
          <w:lang w:eastAsia="es-MX"/>
        </w:rPr>
        <w:t>0</w:t>
      </w:r>
      <w:r w:rsidR="00464149" w:rsidRPr="006F6FF0">
        <w:rPr>
          <w:rFonts w:ascii="Palatino Linotype" w:hAnsi="Palatino Linotype" w:cs="Arial"/>
          <w:b/>
          <w:bCs/>
          <w:sz w:val="24"/>
          <w:szCs w:val="24"/>
          <w:lang w:eastAsia="es-MX"/>
        </w:rPr>
        <w:t>3660</w:t>
      </w:r>
      <w:r w:rsidRPr="006F6FF0">
        <w:rPr>
          <w:rFonts w:ascii="Palatino Linotype" w:hAnsi="Palatino Linotype" w:cs="Arial"/>
          <w:b/>
          <w:bCs/>
          <w:sz w:val="24"/>
          <w:szCs w:val="24"/>
          <w:lang w:eastAsia="es-MX"/>
        </w:rPr>
        <w:t>/INFOEM/IP/RR/201</w:t>
      </w:r>
      <w:r w:rsidR="008E433F" w:rsidRPr="006F6FF0">
        <w:rPr>
          <w:rFonts w:ascii="Palatino Linotype" w:hAnsi="Palatino Linotype" w:cs="Arial"/>
          <w:b/>
          <w:bCs/>
          <w:sz w:val="24"/>
          <w:szCs w:val="24"/>
          <w:lang w:eastAsia="es-MX"/>
        </w:rPr>
        <w:t>8</w:t>
      </w:r>
      <w:r w:rsidRPr="006F6FF0">
        <w:rPr>
          <w:rFonts w:ascii="Palatino Linotype" w:hAnsi="Palatino Linotype" w:cs="Arial"/>
          <w:sz w:val="24"/>
          <w:szCs w:val="24"/>
        </w:rPr>
        <w:t>, en el cual aduce, las siguientes manifestaciones:</w:t>
      </w:r>
    </w:p>
    <w:p w14:paraId="6AFE8853" w14:textId="77777777" w:rsidR="00464149" w:rsidRPr="006F6FF0" w:rsidRDefault="00464149" w:rsidP="00AD2A55">
      <w:pPr>
        <w:spacing w:after="0" w:line="360" w:lineRule="auto"/>
        <w:jc w:val="both"/>
        <w:rPr>
          <w:rFonts w:ascii="Palatino Linotype" w:hAnsi="Palatino Linotype" w:cs="Arial"/>
          <w:sz w:val="24"/>
          <w:szCs w:val="24"/>
        </w:rPr>
      </w:pPr>
    </w:p>
    <w:p w14:paraId="7BD42008" w14:textId="12343FAE" w:rsidR="00BD12EB" w:rsidRPr="006F6FF0" w:rsidRDefault="00BD12EB" w:rsidP="008B6600">
      <w:pPr>
        <w:pStyle w:val="Prrafodelista"/>
        <w:numPr>
          <w:ilvl w:val="0"/>
          <w:numId w:val="27"/>
        </w:numPr>
        <w:spacing w:line="360" w:lineRule="auto"/>
        <w:jc w:val="both"/>
        <w:rPr>
          <w:rFonts w:ascii="Palatino Linotype" w:hAnsi="Palatino Linotype" w:cs="Arial"/>
          <w:b/>
        </w:rPr>
      </w:pPr>
      <w:r w:rsidRPr="006F6FF0">
        <w:rPr>
          <w:rFonts w:ascii="Palatino Linotype" w:hAnsi="Palatino Linotype" w:cs="Arial"/>
          <w:b/>
        </w:rPr>
        <w:t>Acto Impugnado:</w:t>
      </w:r>
    </w:p>
    <w:p w14:paraId="13DDBE6E" w14:textId="4DE70EFB" w:rsidR="00BD12EB" w:rsidRPr="006F6FF0" w:rsidRDefault="00BD12EB" w:rsidP="008B6600">
      <w:pPr>
        <w:ind w:left="851" w:right="850"/>
        <w:jc w:val="both"/>
        <w:rPr>
          <w:rFonts w:ascii="Palatino Linotype" w:eastAsia="Times New Roman" w:hAnsi="Palatino Linotype" w:cs="Times New Roman"/>
          <w:i/>
          <w:lang w:eastAsia="es-MX"/>
        </w:rPr>
      </w:pPr>
      <w:r w:rsidRPr="006F6FF0">
        <w:rPr>
          <w:rFonts w:ascii="Palatino Linotype" w:hAnsi="Palatino Linotype"/>
          <w:i/>
          <w:color w:val="000000"/>
        </w:rPr>
        <w:t>“</w:t>
      </w:r>
      <w:r w:rsidR="00464149" w:rsidRPr="006F6FF0">
        <w:rPr>
          <w:rFonts w:ascii="Palatino Linotype" w:eastAsia="Times New Roman" w:hAnsi="Palatino Linotype" w:cs="Times New Roman"/>
          <w:i/>
          <w:lang w:eastAsia="es-MX"/>
        </w:rPr>
        <w:t xml:space="preserve">la falta de información por parte del ayuntamiento de Tepotzotlán ya que en fecha 22 de agosto se solicito la información respecto de las actas de cabildo mediante folio de solicitud 00187/tepotzot/ip/2018, siendo respondida dicha solicitud en fecha 21 de septiembre de 2018, faltando la información correspondiente al mes de mayo, junio, julio y agosto siendo la informacion requerida a la autoridad necesaria para el </w:t>
      </w:r>
      <w:r w:rsidR="00464149" w:rsidRPr="006F6FF0">
        <w:rPr>
          <w:rFonts w:ascii="Palatino Linotype" w:eastAsia="Times New Roman" w:hAnsi="Palatino Linotype" w:cs="Times New Roman"/>
          <w:i/>
          <w:lang w:eastAsia="es-MX"/>
        </w:rPr>
        <w:lastRenderedPageBreak/>
        <w:t>suscrito, ya que fue exhibida como documental en el juicio de revision constitucional electoral ST_2018_JRC_172-815569 por lo que se solicita se entregue la información completa</w:t>
      </w:r>
      <w:r w:rsidRPr="006F6FF0">
        <w:rPr>
          <w:rFonts w:ascii="Palatino Linotype" w:hAnsi="Palatino Linotype"/>
          <w:i/>
          <w:color w:val="000000"/>
        </w:rPr>
        <w:t>”(Sic).</w:t>
      </w:r>
    </w:p>
    <w:p w14:paraId="3CDF4E9D" w14:textId="77777777" w:rsidR="00BD12EB" w:rsidRPr="006F6FF0" w:rsidRDefault="00BD12EB" w:rsidP="00AD2A55">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4BA433D" w:rsidR="00BD12EB" w:rsidRPr="006F6FF0" w:rsidRDefault="00BD12EB" w:rsidP="008B6600">
      <w:pPr>
        <w:pStyle w:val="Prrafodelista"/>
        <w:numPr>
          <w:ilvl w:val="0"/>
          <w:numId w:val="27"/>
        </w:numPr>
        <w:spacing w:line="360" w:lineRule="auto"/>
        <w:jc w:val="both"/>
        <w:rPr>
          <w:rFonts w:ascii="Palatino Linotype" w:hAnsi="Palatino Linotype" w:cs="Arial"/>
        </w:rPr>
      </w:pPr>
      <w:r w:rsidRPr="006F6FF0">
        <w:rPr>
          <w:rFonts w:ascii="Palatino Linotype" w:hAnsi="Palatino Linotype" w:cs="Arial"/>
          <w:b/>
        </w:rPr>
        <w:t>Razones o Motivos de Inconformidad</w:t>
      </w:r>
      <w:r w:rsidRPr="006F6FF0">
        <w:rPr>
          <w:rFonts w:ascii="Palatino Linotype" w:hAnsi="Palatino Linotype" w:cs="Arial"/>
        </w:rPr>
        <w:t xml:space="preserve">: </w:t>
      </w:r>
    </w:p>
    <w:p w14:paraId="36842D13" w14:textId="13967931" w:rsidR="009F6F65" w:rsidRPr="006F6FF0" w:rsidRDefault="00BD12EB" w:rsidP="008E433F">
      <w:pPr>
        <w:tabs>
          <w:tab w:val="left" w:pos="851"/>
        </w:tabs>
        <w:spacing w:after="0" w:line="240" w:lineRule="auto"/>
        <w:ind w:left="851" w:right="850"/>
        <w:jc w:val="both"/>
        <w:rPr>
          <w:rFonts w:ascii="Palatino Linotype" w:eastAsia="Times New Roman" w:hAnsi="Palatino Linotype" w:cs="Times New Roman"/>
          <w:i/>
          <w:lang w:eastAsia="es-MX"/>
        </w:rPr>
      </w:pPr>
      <w:r w:rsidRPr="006F6FF0">
        <w:rPr>
          <w:rFonts w:ascii="Palatino Linotype" w:hAnsi="Palatino Linotype" w:cs="Arial"/>
          <w:i/>
        </w:rPr>
        <w:t>“</w:t>
      </w:r>
      <w:r w:rsidR="0006665C" w:rsidRPr="006F6FF0">
        <w:rPr>
          <w:rFonts w:ascii="Palatino Linotype" w:hAnsi="Palatino Linotype"/>
          <w:i/>
          <w:color w:val="000000"/>
        </w:rPr>
        <w:t>FALTA DE INFORMACIÓN folio de solicitud 00187/tepotzot/ip/2018</w:t>
      </w:r>
      <w:r w:rsidR="008B6600" w:rsidRPr="006F6FF0">
        <w:rPr>
          <w:rFonts w:ascii="Palatino Linotype" w:hAnsi="Palatino Linotype"/>
          <w:i/>
          <w:color w:val="000000"/>
        </w:rPr>
        <w:t>” (S</w:t>
      </w:r>
      <w:r w:rsidRPr="006F6FF0">
        <w:rPr>
          <w:rFonts w:ascii="Palatino Linotype" w:hAnsi="Palatino Linotype"/>
          <w:i/>
          <w:color w:val="000000"/>
        </w:rPr>
        <w:t>ic)</w:t>
      </w:r>
    </w:p>
    <w:p w14:paraId="07C20AEC" w14:textId="77777777" w:rsidR="00525913" w:rsidRPr="006F6FF0" w:rsidRDefault="00525913" w:rsidP="00AD2A55">
      <w:pPr>
        <w:spacing w:after="0" w:line="360" w:lineRule="auto"/>
        <w:jc w:val="center"/>
        <w:rPr>
          <w:rFonts w:ascii="Palatino Linotype" w:hAnsi="Palatino Linotype" w:cs="Arial"/>
          <w:b/>
          <w:sz w:val="24"/>
          <w:szCs w:val="24"/>
        </w:rPr>
      </w:pPr>
    </w:p>
    <w:p w14:paraId="0EB3FDCF" w14:textId="77777777" w:rsidR="0006665C" w:rsidRPr="006F6FF0" w:rsidRDefault="0006665C" w:rsidP="00AD2A55">
      <w:pPr>
        <w:spacing w:after="0" w:line="360" w:lineRule="auto"/>
        <w:jc w:val="both"/>
        <w:rPr>
          <w:rFonts w:ascii="Palatino Linotype" w:hAnsi="Palatino Linotype" w:cs="Arial"/>
          <w:b/>
          <w:sz w:val="28"/>
          <w:szCs w:val="24"/>
        </w:rPr>
      </w:pPr>
    </w:p>
    <w:p w14:paraId="3A29AB1E" w14:textId="7F2A011A" w:rsidR="00DE5FCB" w:rsidRPr="006F6FF0" w:rsidRDefault="0006665C" w:rsidP="00AD2A55">
      <w:pPr>
        <w:spacing w:after="0" w:line="360" w:lineRule="auto"/>
        <w:jc w:val="both"/>
        <w:rPr>
          <w:rFonts w:ascii="Palatino Linotype" w:hAnsi="Palatino Linotype" w:cs="Arial"/>
          <w:b/>
          <w:sz w:val="28"/>
          <w:szCs w:val="24"/>
        </w:rPr>
      </w:pPr>
      <w:r w:rsidRPr="006F6FF0">
        <w:rPr>
          <w:rFonts w:ascii="Palatino Linotype" w:hAnsi="Palatino Linotype" w:cs="Arial"/>
          <w:b/>
          <w:sz w:val="28"/>
          <w:szCs w:val="24"/>
        </w:rPr>
        <w:t>QUIN</w:t>
      </w:r>
      <w:r w:rsidR="00E07EC8" w:rsidRPr="006F6FF0">
        <w:rPr>
          <w:rFonts w:ascii="Palatino Linotype" w:hAnsi="Palatino Linotype" w:cs="Arial"/>
          <w:b/>
          <w:sz w:val="28"/>
          <w:szCs w:val="24"/>
        </w:rPr>
        <w:t>T</w:t>
      </w:r>
      <w:r w:rsidR="00BF3214" w:rsidRPr="006F6FF0">
        <w:rPr>
          <w:rFonts w:ascii="Palatino Linotype" w:hAnsi="Palatino Linotype" w:cs="Arial"/>
          <w:b/>
          <w:sz w:val="28"/>
          <w:szCs w:val="24"/>
        </w:rPr>
        <w:t xml:space="preserve">O. </w:t>
      </w:r>
      <w:r w:rsidR="00DE5FCB" w:rsidRPr="006F6FF0">
        <w:rPr>
          <w:rFonts w:ascii="Palatino Linotype" w:hAnsi="Palatino Linotype" w:cs="Arial"/>
          <w:b/>
          <w:sz w:val="28"/>
          <w:szCs w:val="24"/>
        </w:rPr>
        <w:t>Del turno del recurso de revisión.</w:t>
      </w:r>
    </w:p>
    <w:p w14:paraId="11CEEC8A" w14:textId="4A551870" w:rsidR="0006665C" w:rsidRPr="006F6FF0" w:rsidRDefault="00DE5FCB" w:rsidP="0006665C">
      <w:pPr>
        <w:spacing w:after="0" w:line="360" w:lineRule="auto"/>
        <w:jc w:val="both"/>
        <w:rPr>
          <w:rFonts w:ascii="Palatino Linotype" w:hAnsi="Palatino Linotype" w:cs="Arial"/>
          <w:sz w:val="24"/>
          <w:szCs w:val="24"/>
        </w:rPr>
      </w:pPr>
      <w:r w:rsidRPr="006F6FF0">
        <w:rPr>
          <w:rFonts w:ascii="Palatino Linotype" w:hAnsi="Palatino Linotype" w:cs="Arial"/>
          <w:sz w:val="24"/>
          <w:szCs w:val="24"/>
        </w:rPr>
        <w:t xml:space="preserve">Medio de impugnación que le fue turnado a la Comisionada </w:t>
      </w:r>
      <w:r w:rsidRPr="006F6FF0">
        <w:rPr>
          <w:rFonts w:ascii="Palatino Linotype" w:hAnsi="Palatino Linotype" w:cs="Arial"/>
          <w:b/>
          <w:sz w:val="24"/>
          <w:szCs w:val="24"/>
        </w:rPr>
        <w:t>Zulema Martínez Sánchez</w:t>
      </w:r>
      <w:r w:rsidRPr="006F6FF0">
        <w:rPr>
          <w:rFonts w:ascii="Palatino Linotype" w:hAnsi="Palatino Linotype" w:cs="Arial"/>
          <w:sz w:val="24"/>
          <w:szCs w:val="24"/>
        </w:rPr>
        <w:t>, por medio del sistema electrónico, en términos del arábigo 185</w:t>
      </w:r>
      <w:r w:rsidR="0006665C" w:rsidRPr="006F6FF0">
        <w:rPr>
          <w:rFonts w:ascii="Palatino Linotype" w:hAnsi="Palatino Linotype" w:cs="Arial"/>
          <w:sz w:val="24"/>
          <w:szCs w:val="24"/>
        </w:rPr>
        <w:t>,</w:t>
      </w:r>
      <w:r w:rsidRPr="006F6FF0">
        <w:rPr>
          <w:rFonts w:ascii="Palatino Linotype" w:hAnsi="Palatino Linotype" w:cs="Arial"/>
          <w:sz w:val="24"/>
          <w:szCs w:val="24"/>
        </w:rPr>
        <w:t xml:space="preserve"> fracción I</w:t>
      </w:r>
      <w:r w:rsidR="0006665C" w:rsidRPr="006F6FF0">
        <w:rPr>
          <w:rFonts w:ascii="Palatino Linotype" w:hAnsi="Palatino Linotype" w:cs="Arial"/>
          <w:sz w:val="24"/>
          <w:szCs w:val="24"/>
        </w:rPr>
        <w:t>,</w:t>
      </w:r>
      <w:r w:rsidRPr="006F6FF0">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06665C" w:rsidRPr="006F6FF0">
        <w:rPr>
          <w:rFonts w:ascii="Palatino Linotype" w:hAnsi="Palatino Linotype" w:cs="Arial"/>
          <w:sz w:val="24"/>
          <w:szCs w:val="24"/>
        </w:rPr>
        <w:t>cuatro</w:t>
      </w:r>
      <w:r w:rsidR="008E433F" w:rsidRPr="006F6FF0">
        <w:rPr>
          <w:rFonts w:ascii="Palatino Linotype" w:hAnsi="Palatino Linotype" w:cs="Arial"/>
          <w:sz w:val="24"/>
          <w:szCs w:val="24"/>
        </w:rPr>
        <w:t xml:space="preserve"> de </w:t>
      </w:r>
      <w:r w:rsidR="0006665C" w:rsidRPr="006F6FF0">
        <w:rPr>
          <w:rFonts w:ascii="Palatino Linotype" w:hAnsi="Palatino Linotype" w:cs="Arial"/>
          <w:sz w:val="24"/>
          <w:szCs w:val="24"/>
        </w:rPr>
        <w:t>octubre</w:t>
      </w:r>
      <w:r w:rsidR="001C16ED" w:rsidRPr="006F6FF0">
        <w:rPr>
          <w:rFonts w:ascii="Palatino Linotype" w:hAnsi="Palatino Linotype" w:cs="Arial"/>
          <w:sz w:val="24"/>
          <w:szCs w:val="24"/>
        </w:rPr>
        <w:t xml:space="preserve"> </w:t>
      </w:r>
      <w:r w:rsidR="008B6600" w:rsidRPr="006F6FF0">
        <w:rPr>
          <w:rFonts w:ascii="Palatino Linotype" w:hAnsi="Palatino Linotype" w:cs="Arial"/>
          <w:sz w:val="24"/>
          <w:szCs w:val="24"/>
        </w:rPr>
        <w:t>del</w:t>
      </w:r>
      <w:r w:rsidRPr="006F6FF0">
        <w:rPr>
          <w:rFonts w:ascii="Palatino Linotype" w:hAnsi="Palatino Linotype" w:cs="Arial"/>
          <w:sz w:val="24"/>
          <w:szCs w:val="24"/>
        </w:rPr>
        <w:t xml:space="preserve"> </w:t>
      </w:r>
      <w:r w:rsidR="008B6600" w:rsidRPr="006F6FF0">
        <w:rPr>
          <w:rFonts w:ascii="Palatino Linotype" w:hAnsi="Palatino Linotype" w:cs="Arial"/>
          <w:sz w:val="24"/>
          <w:szCs w:val="24"/>
        </w:rPr>
        <w:t>año en curso</w:t>
      </w:r>
      <w:r w:rsidRPr="006F6FF0">
        <w:rPr>
          <w:rFonts w:ascii="Palatino Linotype" w:hAnsi="Palatino Linotype" w:cs="Arial"/>
          <w:sz w:val="24"/>
          <w:szCs w:val="24"/>
        </w:rPr>
        <w:t>, determinándose en él, un plazo de siete días para que las partes manifestaran lo que a su derecho corresponda en términos del numeral ya citado.</w:t>
      </w:r>
    </w:p>
    <w:p w14:paraId="73EE6DE6" w14:textId="77777777" w:rsidR="0006665C" w:rsidRPr="006F6FF0" w:rsidRDefault="0006665C" w:rsidP="0006665C">
      <w:pPr>
        <w:pStyle w:val="Sinespaciado"/>
        <w:rPr>
          <w:rFonts w:ascii="Palatino Linotype" w:eastAsiaTheme="minorHAnsi" w:hAnsi="Palatino Linotype" w:cs="Arial"/>
          <w:lang w:eastAsia="en-US"/>
        </w:rPr>
      </w:pPr>
    </w:p>
    <w:p w14:paraId="6861C5C0" w14:textId="77777777" w:rsidR="0006665C" w:rsidRPr="006F6FF0" w:rsidRDefault="0006665C" w:rsidP="0006665C">
      <w:pPr>
        <w:pStyle w:val="Sinespaciado"/>
      </w:pPr>
    </w:p>
    <w:p w14:paraId="665015D4" w14:textId="1EFF7904" w:rsidR="00BC106F" w:rsidRPr="006F6FF0" w:rsidRDefault="0006665C" w:rsidP="00AD2A55">
      <w:pPr>
        <w:spacing w:after="0" w:line="360" w:lineRule="auto"/>
        <w:jc w:val="both"/>
        <w:rPr>
          <w:rFonts w:ascii="Palatino Linotype" w:hAnsi="Palatino Linotype" w:cs="Arial"/>
          <w:b/>
          <w:sz w:val="28"/>
          <w:szCs w:val="24"/>
        </w:rPr>
      </w:pPr>
      <w:r w:rsidRPr="006F6FF0">
        <w:rPr>
          <w:rFonts w:ascii="Palatino Linotype" w:hAnsi="Palatino Linotype" w:cs="Arial"/>
          <w:b/>
          <w:sz w:val="28"/>
          <w:szCs w:val="24"/>
        </w:rPr>
        <w:t>SEX</w:t>
      </w:r>
      <w:r w:rsidR="003116CC" w:rsidRPr="006F6FF0">
        <w:rPr>
          <w:rFonts w:ascii="Palatino Linotype" w:hAnsi="Palatino Linotype" w:cs="Arial"/>
          <w:b/>
          <w:sz w:val="28"/>
          <w:szCs w:val="24"/>
        </w:rPr>
        <w:t>T</w:t>
      </w:r>
      <w:r w:rsidR="007D0B6C" w:rsidRPr="006F6FF0">
        <w:rPr>
          <w:rFonts w:ascii="Palatino Linotype" w:hAnsi="Palatino Linotype" w:cs="Arial"/>
          <w:b/>
          <w:sz w:val="28"/>
          <w:szCs w:val="24"/>
        </w:rPr>
        <w:t>O</w:t>
      </w:r>
      <w:r w:rsidR="00BF3214" w:rsidRPr="006F6FF0">
        <w:rPr>
          <w:rFonts w:ascii="Palatino Linotype" w:hAnsi="Palatino Linotype" w:cs="Arial"/>
          <w:b/>
          <w:sz w:val="28"/>
          <w:szCs w:val="24"/>
        </w:rPr>
        <w:t xml:space="preserve">. </w:t>
      </w:r>
      <w:r w:rsidR="00BC106F" w:rsidRPr="006F6FF0">
        <w:rPr>
          <w:rFonts w:ascii="Palatino Linotype" w:hAnsi="Palatino Linotype" w:cs="Arial"/>
          <w:b/>
          <w:sz w:val="28"/>
          <w:szCs w:val="24"/>
        </w:rPr>
        <w:t>De la etapa de manifestaciones y/o alegatos.</w:t>
      </w:r>
    </w:p>
    <w:p w14:paraId="725743E3" w14:textId="3D0C82C9" w:rsidR="00A6139A" w:rsidRPr="006F6FF0" w:rsidRDefault="00BC106F" w:rsidP="00AD2A55">
      <w:pPr>
        <w:spacing w:after="0" w:line="360" w:lineRule="auto"/>
        <w:jc w:val="both"/>
        <w:rPr>
          <w:rFonts w:ascii="Palatino Linotype" w:hAnsi="Palatino Linotype"/>
          <w:noProof/>
          <w:sz w:val="24"/>
          <w:szCs w:val="24"/>
          <w:lang w:eastAsia="es-MX"/>
        </w:rPr>
      </w:pPr>
      <w:r w:rsidRPr="006F6FF0">
        <w:rPr>
          <w:rFonts w:ascii="Palatino Linotype" w:hAnsi="Palatino Linotype" w:cs="Arial"/>
          <w:sz w:val="24"/>
          <w:szCs w:val="24"/>
        </w:rPr>
        <w:t xml:space="preserve">Así, una vez transcurrido el término legal referido se destaca que </w:t>
      </w:r>
      <w:r w:rsidR="008B6600" w:rsidRPr="006F6FF0">
        <w:rPr>
          <w:rFonts w:ascii="Palatino Linotype" w:hAnsi="Palatino Linotype" w:cs="Arial"/>
          <w:b/>
          <w:sz w:val="24"/>
          <w:szCs w:val="24"/>
        </w:rPr>
        <w:t xml:space="preserve">El </w:t>
      </w:r>
      <w:r w:rsidR="009B3F97" w:rsidRPr="006F6FF0">
        <w:rPr>
          <w:rFonts w:ascii="Palatino Linotype" w:hAnsi="Palatino Linotype" w:cs="Arial"/>
          <w:b/>
          <w:sz w:val="24"/>
          <w:szCs w:val="24"/>
        </w:rPr>
        <w:t>Sujeto Obligado</w:t>
      </w:r>
      <w:r w:rsidRPr="006F6FF0">
        <w:rPr>
          <w:rFonts w:ascii="Palatino Linotype" w:hAnsi="Palatino Linotype" w:cs="Arial"/>
          <w:sz w:val="24"/>
          <w:szCs w:val="24"/>
        </w:rPr>
        <w:t xml:space="preserve"> </w:t>
      </w:r>
      <w:r w:rsidR="0006665C" w:rsidRPr="006F6FF0">
        <w:rPr>
          <w:rFonts w:ascii="Palatino Linotype" w:hAnsi="Palatino Linotype" w:cs="Arial"/>
          <w:sz w:val="24"/>
          <w:szCs w:val="24"/>
        </w:rPr>
        <w:t>remitió su Informe Justificado el día doce de octubre del año en curso; p</w:t>
      </w:r>
      <w:r w:rsidR="007E0AAA" w:rsidRPr="006F6FF0">
        <w:rPr>
          <w:rFonts w:ascii="Palatino Linotype" w:hAnsi="Palatino Linotype" w:cs="Arial"/>
          <w:sz w:val="24"/>
          <w:szCs w:val="24"/>
        </w:rPr>
        <w:t xml:space="preserve">or parte del </w:t>
      </w:r>
      <w:r w:rsidR="007E0AAA" w:rsidRPr="006F6FF0">
        <w:rPr>
          <w:rFonts w:ascii="Palatino Linotype" w:hAnsi="Palatino Linotype" w:cs="Arial"/>
          <w:b/>
          <w:sz w:val="24"/>
          <w:szCs w:val="24"/>
        </w:rPr>
        <w:t>Recurrente</w:t>
      </w:r>
      <w:r w:rsidR="00631855" w:rsidRPr="006F6FF0">
        <w:rPr>
          <w:rFonts w:ascii="Palatino Linotype" w:hAnsi="Palatino Linotype" w:cs="Arial"/>
          <w:sz w:val="24"/>
          <w:szCs w:val="24"/>
        </w:rPr>
        <w:t>,</w:t>
      </w:r>
      <w:r w:rsidR="007E0AAA" w:rsidRPr="006F6FF0">
        <w:rPr>
          <w:rFonts w:ascii="Palatino Linotype" w:hAnsi="Palatino Linotype" w:cs="Arial"/>
          <w:sz w:val="24"/>
          <w:szCs w:val="24"/>
        </w:rPr>
        <w:t xml:space="preserve"> </w:t>
      </w:r>
      <w:r w:rsidR="0006665C" w:rsidRPr="006F6FF0">
        <w:rPr>
          <w:rFonts w:ascii="Palatino Linotype" w:hAnsi="Palatino Linotype" w:cs="Arial"/>
          <w:sz w:val="24"/>
          <w:szCs w:val="24"/>
        </w:rPr>
        <w:t>no realizó manifestación alguna</w:t>
      </w:r>
      <w:r w:rsidR="008E433F" w:rsidRPr="006F6FF0">
        <w:rPr>
          <w:rFonts w:ascii="Palatino Linotype" w:hAnsi="Palatino Linotype" w:cs="Arial"/>
          <w:sz w:val="24"/>
          <w:szCs w:val="24"/>
        </w:rPr>
        <w:t xml:space="preserve">, </w:t>
      </w:r>
      <w:r w:rsidR="0006665C" w:rsidRPr="006F6FF0">
        <w:rPr>
          <w:rFonts w:ascii="Palatino Linotype" w:hAnsi="Palatino Linotype" w:cs="Arial"/>
          <w:sz w:val="24"/>
          <w:szCs w:val="24"/>
        </w:rPr>
        <w:t>de conformidad con la siguiente imagen:</w:t>
      </w:r>
    </w:p>
    <w:p w14:paraId="01AA1D35" w14:textId="6651F4A0" w:rsidR="00DF3FAE" w:rsidRPr="006F6FF0" w:rsidRDefault="00DF3FAE" w:rsidP="00AD2A55">
      <w:pPr>
        <w:spacing w:after="0" w:line="360" w:lineRule="auto"/>
        <w:jc w:val="both"/>
        <w:rPr>
          <w:rFonts w:ascii="Palatino Linotype" w:hAnsi="Palatino Linotype" w:cs="Arial"/>
          <w:sz w:val="24"/>
          <w:szCs w:val="24"/>
        </w:rPr>
      </w:pPr>
    </w:p>
    <w:p w14:paraId="762F1E24" w14:textId="274FBFA0" w:rsidR="00DF3FAE" w:rsidRPr="006F6FF0" w:rsidRDefault="00027ADB" w:rsidP="00AD2A55">
      <w:pPr>
        <w:spacing w:after="0" w:line="360" w:lineRule="auto"/>
        <w:jc w:val="both"/>
        <w:rPr>
          <w:rFonts w:ascii="Palatino Linotype" w:hAnsi="Palatino Linotype" w:cs="Arial"/>
          <w:sz w:val="24"/>
          <w:szCs w:val="24"/>
        </w:rPr>
      </w:pPr>
      <w:r w:rsidRPr="006F6FF0">
        <w:rPr>
          <w:rFonts w:ascii="Palatino Linotype" w:hAnsi="Palatino Linotype" w:cs="Arial"/>
          <w:noProof/>
          <w:sz w:val="24"/>
          <w:szCs w:val="24"/>
          <w:lang w:eastAsia="es-MX"/>
        </w:rPr>
        <w:lastRenderedPageBreak/>
        <w:drawing>
          <wp:inline distT="0" distB="0" distL="0" distR="0" wp14:anchorId="6F6640EC" wp14:editId="238AD79A">
            <wp:extent cx="5756910" cy="3180522"/>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354" cy="3183529"/>
                    </a:xfrm>
                    <a:prstGeom prst="rect">
                      <a:avLst/>
                    </a:prstGeom>
                    <a:noFill/>
                    <a:ln>
                      <a:noFill/>
                    </a:ln>
                  </pic:spPr>
                </pic:pic>
              </a:graphicData>
            </a:graphic>
          </wp:inline>
        </w:drawing>
      </w:r>
    </w:p>
    <w:p w14:paraId="5B14186A" w14:textId="77777777" w:rsidR="0006665C" w:rsidRPr="006F6FF0" w:rsidRDefault="0006665C" w:rsidP="00027ADB">
      <w:pPr>
        <w:pStyle w:val="Sinespaciado"/>
        <w:rPr>
          <w:sz w:val="2"/>
        </w:rPr>
      </w:pPr>
    </w:p>
    <w:p w14:paraId="26577AAA" w14:textId="7C1F17C3" w:rsidR="00BC106F" w:rsidRPr="006F6FF0" w:rsidRDefault="0006665C" w:rsidP="00AD2A55">
      <w:pPr>
        <w:tabs>
          <w:tab w:val="left" w:pos="3206"/>
        </w:tabs>
        <w:spacing w:after="0" w:line="360" w:lineRule="auto"/>
        <w:jc w:val="both"/>
        <w:rPr>
          <w:rFonts w:ascii="Palatino Linotype" w:hAnsi="Palatino Linotype" w:cs="Arial"/>
          <w:b/>
          <w:sz w:val="28"/>
          <w:szCs w:val="24"/>
        </w:rPr>
      </w:pPr>
      <w:r w:rsidRPr="006F6FF0">
        <w:rPr>
          <w:rFonts w:ascii="Palatino Linotype" w:hAnsi="Palatino Linotype" w:cs="Arial"/>
          <w:b/>
          <w:sz w:val="28"/>
          <w:szCs w:val="24"/>
        </w:rPr>
        <w:t>SÉPTIMO.</w:t>
      </w:r>
      <w:r w:rsidR="008B6600" w:rsidRPr="006F6FF0">
        <w:rPr>
          <w:rFonts w:ascii="Palatino Linotype" w:hAnsi="Palatino Linotype" w:cs="Arial"/>
          <w:b/>
          <w:sz w:val="28"/>
          <w:szCs w:val="24"/>
        </w:rPr>
        <w:t xml:space="preserve"> </w:t>
      </w:r>
      <w:r w:rsidR="00BC106F" w:rsidRPr="006F6FF0">
        <w:rPr>
          <w:rFonts w:ascii="Palatino Linotype" w:hAnsi="Palatino Linotype" w:cs="Arial"/>
          <w:b/>
          <w:sz w:val="28"/>
          <w:szCs w:val="24"/>
        </w:rPr>
        <w:t>Del cierre de instrucción.</w:t>
      </w:r>
      <w:r w:rsidR="00BC106F" w:rsidRPr="006F6FF0">
        <w:rPr>
          <w:rFonts w:ascii="Palatino Linotype" w:hAnsi="Palatino Linotype" w:cs="Arial"/>
          <w:b/>
          <w:sz w:val="28"/>
          <w:szCs w:val="24"/>
        </w:rPr>
        <w:tab/>
      </w:r>
    </w:p>
    <w:p w14:paraId="05097FC3" w14:textId="1FA1C1EB" w:rsidR="00BC106F" w:rsidRPr="006F6FF0" w:rsidRDefault="00BC106F" w:rsidP="00AD2A55">
      <w:pPr>
        <w:spacing w:after="0" w:line="360" w:lineRule="auto"/>
        <w:jc w:val="both"/>
        <w:rPr>
          <w:rFonts w:ascii="Palatino Linotype" w:hAnsi="Palatino Linotype" w:cs="Arial"/>
          <w:sz w:val="24"/>
          <w:szCs w:val="24"/>
        </w:rPr>
      </w:pPr>
      <w:r w:rsidRPr="006F6FF0">
        <w:rPr>
          <w:rFonts w:ascii="Palatino Linotype" w:hAnsi="Palatino Linotype" w:cs="Arial"/>
          <w:sz w:val="24"/>
          <w:szCs w:val="24"/>
        </w:rPr>
        <w:t>Así, una vez transcurr</w:t>
      </w:r>
      <w:r w:rsidR="00631855" w:rsidRPr="006F6FF0">
        <w:rPr>
          <w:rFonts w:ascii="Palatino Linotype" w:hAnsi="Palatino Linotype" w:cs="Arial"/>
          <w:sz w:val="24"/>
          <w:szCs w:val="24"/>
        </w:rPr>
        <w:t>ido el término legal, se decretó</w:t>
      </w:r>
      <w:r w:rsidRPr="006F6FF0">
        <w:rPr>
          <w:rFonts w:ascii="Palatino Linotype" w:hAnsi="Palatino Linotype" w:cs="Arial"/>
          <w:sz w:val="24"/>
          <w:szCs w:val="24"/>
        </w:rPr>
        <w:t xml:space="preserve"> el cierre de instrucción en fecha </w:t>
      </w:r>
      <w:r w:rsidR="00027ADB" w:rsidRPr="006F6FF0">
        <w:rPr>
          <w:rFonts w:ascii="Palatino Linotype" w:hAnsi="Palatino Linotype" w:cs="Arial"/>
          <w:sz w:val="24"/>
          <w:szCs w:val="24"/>
        </w:rPr>
        <w:t>diecinueve</w:t>
      </w:r>
      <w:r w:rsidR="008E433F" w:rsidRPr="006F6FF0">
        <w:rPr>
          <w:rFonts w:ascii="Palatino Linotype" w:hAnsi="Palatino Linotype" w:cs="Arial"/>
          <w:sz w:val="24"/>
          <w:szCs w:val="24"/>
        </w:rPr>
        <w:t xml:space="preserve"> de </w:t>
      </w:r>
      <w:r w:rsidR="00027ADB" w:rsidRPr="006F6FF0">
        <w:rPr>
          <w:rFonts w:ascii="Palatino Linotype" w:hAnsi="Palatino Linotype" w:cs="Arial"/>
          <w:sz w:val="24"/>
          <w:szCs w:val="24"/>
        </w:rPr>
        <w:t>octubre</w:t>
      </w:r>
      <w:r w:rsidR="008E433F" w:rsidRPr="006F6FF0">
        <w:rPr>
          <w:rFonts w:ascii="Palatino Linotype" w:hAnsi="Palatino Linotype" w:cs="Arial"/>
          <w:sz w:val="24"/>
          <w:szCs w:val="24"/>
        </w:rPr>
        <w:t xml:space="preserve"> de dos mil dieciocho</w:t>
      </w:r>
      <w:r w:rsidRPr="006F6FF0">
        <w:rPr>
          <w:rFonts w:ascii="Palatino Linotype" w:hAnsi="Palatino Linotype" w:cs="Arial"/>
          <w:sz w:val="24"/>
          <w:szCs w:val="24"/>
        </w:rPr>
        <w:t>, en términos del artículo 185</w:t>
      </w:r>
      <w:r w:rsidR="00027ADB" w:rsidRPr="006F6FF0">
        <w:rPr>
          <w:rFonts w:ascii="Palatino Linotype" w:hAnsi="Palatino Linotype" w:cs="Arial"/>
          <w:sz w:val="24"/>
          <w:szCs w:val="24"/>
        </w:rPr>
        <w:t>,</w:t>
      </w:r>
      <w:r w:rsidRPr="006F6FF0">
        <w:rPr>
          <w:rFonts w:ascii="Palatino Linotype" w:hAnsi="Palatino Linotype" w:cs="Arial"/>
          <w:sz w:val="24"/>
          <w:szCs w:val="24"/>
        </w:rPr>
        <w:t xml:space="preserve"> Fracción VI</w:t>
      </w:r>
      <w:r w:rsidR="00027ADB" w:rsidRPr="006F6FF0">
        <w:rPr>
          <w:rFonts w:ascii="Palatino Linotype" w:hAnsi="Palatino Linotype" w:cs="Arial"/>
          <w:sz w:val="24"/>
          <w:szCs w:val="24"/>
        </w:rPr>
        <w:t>,</w:t>
      </w:r>
      <w:r w:rsidRPr="006F6FF0">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58771190" w14:textId="77777777" w:rsidR="000C0F46" w:rsidRPr="006F6FF0" w:rsidRDefault="000C0F46" w:rsidP="006022C6">
      <w:pPr>
        <w:pStyle w:val="Sinespaciado"/>
        <w:rPr>
          <w:sz w:val="4"/>
        </w:rPr>
      </w:pPr>
    </w:p>
    <w:p w14:paraId="7C5492E2" w14:textId="26FFCE58" w:rsidR="006022C6" w:rsidRPr="006F6FF0" w:rsidRDefault="006022C6" w:rsidP="006022C6">
      <w:pPr>
        <w:spacing w:before="240" w:line="360" w:lineRule="auto"/>
        <w:jc w:val="both"/>
        <w:rPr>
          <w:rFonts w:ascii="Palatino Linotype" w:hAnsi="Palatino Linotype" w:cs="Arial"/>
          <w:sz w:val="24"/>
          <w:szCs w:val="24"/>
        </w:rPr>
      </w:pPr>
      <w:r w:rsidRPr="006F6FF0">
        <w:rPr>
          <w:rFonts w:ascii="Palatino Linotype" w:hAnsi="Palatino Linotype" w:cs="Arial"/>
          <w:sz w:val="24"/>
          <w:szCs w:val="24"/>
        </w:rPr>
        <w:t>Así, en fecha dieciséis de noviembre del presente, se amplió el plazo para dictar resolución, en términos del artículo 181, de la Ley de Transparencia y Acceso a la Información Pública del Estado de México y Municipios.</w:t>
      </w:r>
    </w:p>
    <w:p w14:paraId="12F33C9D" w14:textId="77777777" w:rsidR="00027ADB" w:rsidRPr="006F6FF0" w:rsidRDefault="00027ADB" w:rsidP="00AD2A55">
      <w:pPr>
        <w:spacing w:after="0" w:line="360" w:lineRule="auto"/>
        <w:jc w:val="both"/>
        <w:rPr>
          <w:rFonts w:ascii="Palatino Linotype" w:hAnsi="Palatino Linotype" w:cs="Arial"/>
          <w:sz w:val="6"/>
          <w:szCs w:val="24"/>
        </w:rPr>
      </w:pPr>
    </w:p>
    <w:p w14:paraId="6AE9A437" w14:textId="77777777" w:rsidR="00BF3214" w:rsidRPr="006F6FF0" w:rsidRDefault="00BF3214" w:rsidP="00AD2A55">
      <w:pPr>
        <w:spacing w:after="0" w:line="360" w:lineRule="auto"/>
        <w:jc w:val="center"/>
        <w:rPr>
          <w:rFonts w:ascii="Palatino Linotype" w:hAnsi="Palatino Linotype" w:cs="Arial"/>
          <w:b/>
          <w:sz w:val="28"/>
          <w:szCs w:val="24"/>
        </w:rPr>
      </w:pPr>
      <w:r w:rsidRPr="006F6FF0">
        <w:rPr>
          <w:rFonts w:ascii="Palatino Linotype" w:hAnsi="Palatino Linotype" w:cs="Arial"/>
          <w:b/>
          <w:sz w:val="28"/>
          <w:szCs w:val="24"/>
        </w:rPr>
        <w:t xml:space="preserve">C O N S I D E R A N D O </w:t>
      </w:r>
    </w:p>
    <w:p w14:paraId="204DC932" w14:textId="77777777" w:rsidR="00983EFD" w:rsidRPr="006F6FF0" w:rsidRDefault="00983EFD" w:rsidP="00AD2A55">
      <w:pPr>
        <w:spacing w:after="0" w:line="360" w:lineRule="auto"/>
        <w:jc w:val="center"/>
        <w:rPr>
          <w:rFonts w:ascii="Palatino Linotype" w:hAnsi="Palatino Linotype" w:cs="Arial"/>
          <w:b/>
          <w:sz w:val="14"/>
          <w:szCs w:val="24"/>
        </w:rPr>
      </w:pPr>
    </w:p>
    <w:p w14:paraId="632C3657" w14:textId="77777777" w:rsidR="00EE326A" w:rsidRPr="006F6FF0" w:rsidRDefault="00BF3214" w:rsidP="00AD2A55">
      <w:pPr>
        <w:spacing w:after="0" w:line="360" w:lineRule="auto"/>
        <w:jc w:val="both"/>
        <w:rPr>
          <w:rFonts w:ascii="Palatino Linotype" w:hAnsi="Palatino Linotype" w:cs="Arial"/>
          <w:sz w:val="28"/>
          <w:szCs w:val="24"/>
        </w:rPr>
      </w:pPr>
      <w:r w:rsidRPr="006F6FF0">
        <w:rPr>
          <w:rFonts w:ascii="Palatino Linotype" w:hAnsi="Palatino Linotype" w:cs="Arial"/>
          <w:b/>
          <w:sz w:val="28"/>
          <w:szCs w:val="24"/>
        </w:rPr>
        <w:t xml:space="preserve">PRIMERO. </w:t>
      </w:r>
      <w:r w:rsidR="00EE326A" w:rsidRPr="006F6FF0">
        <w:rPr>
          <w:rFonts w:ascii="Palatino Linotype" w:hAnsi="Palatino Linotype" w:cs="Arial"/>
          <w:b/>
          <w:sz w:val="28"/>
          <w:szCs w:val="24"/>
        </w:rPr>
        <w:t>De la c</w:t>
      </w:r>
      <w:r w:rsidRPr="006F6FF0">
        <w:rPr>
          <w:rFonts w:ascii="Palatino Linotype" w:hAnsi="Palatino Linotype" w:cs="Arial"/>
          <w:b/>
          <w:sz w:val="28"/>
          <w:szCs w:val="24"/>
        </w:rPr>
        <w:t>ompetencia</w:t>
      </w:r>
      <w:r w:rsidRPr="006F6FF0">
        <w:rPr>
          <w:rFonts w:ascii="Palatino Linotype" w:hAnsi="Palatino Linotype" w:cs="Arial"/>
          <w:sz w:val="28"/>
          <w:szCs w:val="24"/>
        </w:rPr>
        <w:t>.</w:t>
      </w:r>
    </w:p>
    <w:p w14:paraId="322D83C5" w14:textId="77777777" w:rsidR="00BF3214" w:rsidRPr="006F6FF0" w:rsidRDefault="00BF3214" w:rsidP="00AD2A55">
      <w:pPr>
        <w:spacing w:after="0" w:line="360" w:lineRule="auto"/>
        <w:jc w:val="both"/>
        <w:rPr>
          <w:rFonts w:ascii="Palatino Linotype" w:hAnsi="Palatino Linotype" w:cs="Arial"/>
          <w:sz w:val="24"/>
          <w:szCs w:val="24"/>
        </w:rPr>
      </w:pPr>
      <w:r w:rsidRPr="006F6FF0">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6F6FF0">
        <w:rPr>
          <w:rFonts w:ascii="Palatino Linotype" w:hAnsi="Palatino Linotype" w:cs="Arial"/>
          <w:sz w:val="24"/>
          <w:szCs w:val="24"/>
        </w:rPr>
        <w:lastRenderedPageBreak/>
        <w:t xml:space="preserve">el presente recurso de revisión interpuesto por el </w:t>
      </w:r>
      <w:r w:rsidR="00B90166" w:rsidRPr="006F6FF0">
        <w:rPr>
          <w:rFonts w:ascii="Palatino Linotype" w:hAnsi="Palatino Linotype" w:cs="Arial"/>
          <w:sz w:val="24"/>
          <w:szCs w:val="24"/>
        </w:rPr>
        <w:t>ciudadano</w:t>
      </w:r>
      <w:r w:rsidR="00982CAE" w:rsidRPr="006F6FF0">
        <w:rPr>
          <w:rFonts w:ascii="Palatino Linotype" w:hAnsi="Palatino Linotype" w:cs="Arial"/>
          <w:sz w:val="24"/>
          <w:szCs w:val="24"/>
        </w:rPr>
        <w:t>,</w:t>
      </w:r>
      <w:r w:rsidR="00B90166" w:rsidRPr="006F6FF0">
        <w:rPr>
          <w:rFonts w:ascii="Palatino Linotype" w:hAnsi="Palatino Linotype" w:cs="Arial"/>
          <w:b/>
          <w:sz w:val="24"/>
          <w:szCs w:val="24"/>
        </w:rPr>
        <w:t xml:space="preserve"> </w:t>
      </w:r>
      <w:r w:rsidRPr="006F6FF0">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6F6FF0">
        <w:rPr>
          <w:rFonts w:ascii="Palatino Linotype" w:hAnsi="Palatino Linotype" w:cs="Arial"/>
          <w:sz w:val="24"/>
          <w:szCs w:val="24"/>
        </w:rPr>
        <w:t>vigésimo</w:t>
      </w:r>
      <w:r w:rsidRPr="006F6FF0">
        <w:rPr>
          <w:rFonts w:ascii="Palatino Linotype" w:hAnsi="Palatino Linotype" w:cs="Arial"/>
          <w:sz w:val="24"/>
          <w:szCs w:val="24"/>
        </w:rPr>
        <w:t xml:space="preserve">, </w:t>
      </w:r>
      <w:r w:rsidR="00A726D8" w:rsidRPr="006F6FF0">
        <w:rPr>
          <w:rFonts w:ascii="Palatino Linotype" w:hAnsi="Palatino Linotype" w:cs="Arial"/>
          <w:sz w:val="24"/>
          <w:szCs w:val="24"/>
        </w:rPr>
        <w:t>vigésimo primero y vigésimo segundo</w:t>
      </w:r>
      <w:r w:rsidRPr="006F6FF0">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6F6FF0">
        <w:rPr>
          <w:rFonts w:ascii="Palatino Linotype" w:hAnsi="Palatino Linotype" w:cs="Arial"/>
          <w:sz w:val="24"/>
          <w:szCs w:val="24"/>
        </w:rPr>
        <w:t xml:space="preserve">9, fracciones I y XXIV y 11 </w:t>
      </w:r>
      <w:r w:rsidRPr="006F6FF0">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724E014" w14:textId="77777777" w:rsidR="00617BF5" w:rsidRPr="006F6FF0" w:rsidRDefault="00617BF5" w:rsidP="00AD2A55">
      <w:pPr>
        <w:spacing w:after="0" w:line="360" w:lineRule="auto"/>
        <w:jc w:val="both"/>
        <w:rPr>
          <w:rFonts w:ascii="Palatino Linotype" w:hAnsi="Palatino Linotype" w:cs="Arial"/>
          <w:sz w:val="24"/>
          <w:szCs w:val="24"/>
        </w:rPr>
      </w:pPr>
    </w:p>
    <w:p w14:paraId="7CB52BFD" w14:textId="484F8512" w:rsidR="00EE326A" w:rsidRPr="006F6FF0" w:rsidRDefault="00BF3214" w:rsidP="00AD2A55">
      <w:pPr>
        <w:autoSpaceDE w:val="0"/>
        <w:autoSpaceDN w:val="0"/>
        <w:adjustRightInd w:val="0"/>
        <w:spacing w:after="0" w:line="360" w:lineRule="auto"/>
        <w:jc w:val="both"/>
        <w:rPr>
          <w:rFonts w:ascii="Palatino Linotype" w:hAnsi="Palatino Linotype" w:cs="Arial"/>
          <w:b/>
          <w:sz w:val="28"/>
          <w:szCs w:val="24"/>
        </w:rPr>
      </w:pPr>
      <w:r w:rsidRPr="006F6FF0">
        <w:rPr>
          <w:rFonts w:ascii="Palatino Linotype" w:hAnsi="Palatino Linotype" w:cs="Arial"/>
          <w:b/>
          <w:sz w:val="28"/>
          <w:szCs w:val="24"/>
        </w:rPr>
        <w:t xml:space="preserve">SEGUNDO. </w:t>
      </w:r>
      <w:r w:rsidR="00EE326A" w:rsidRPr="006F6FF0">
        <w:rPr>
          <w:rFonts w:ascii="Palatino Linotype" w:hAnsi="Palatino Linotype" w:cs="Arial"/>
          <w:b/>
          <w:sz w:val="28"/>
          <w:szCs w:val="24"/>
        </w:rPr>
        <w:t>De los a</w:t>
      </w:r>
      <w:r w:rsidR="00A17DC4" w:rsidRPr="006F6FF0">
        <w:rPr>
          <w:rFonts w:ascii="Palatino Linotype" w:hAnsi="Palatino Linotype" w:cs="Arial"/>
          <w:b/>
          <w:sz w:val="28"/>
          <w:szCs w:val="24"/>
        </w:rPr>
        <w:t xml:space="preserve">lcances del Recurso de Revisión. </w:t>
      </w:r>
    </w:p>
    <w:p w14:paraId="4D65891D" w14:textId="77777777" w:rsidR="000035B9" w:rsidRPr="006F6FF0" w:rsidRDefault="00A17DC4" w:rsidP="00AD2A55">
      <w:pPr>
        <w:autoSpaceDE w:val="0"/>
        <w:autoSpaceDN w:val="0"/>
        <w:adjustRightInd w:val="0"/>
        <w:spacing w:after="0" w:line="360" w:lineRule="auto"/>
        <w:jc w:val="both"/>
        <w:rPr>
          <w:rFonts w:ascii="Palatino Linotype" w:hAnsi="Palatino Linotype" w:cs="Arial"/>
          <w:sz w:val="24"/>
          <w:szCs w:val="24"/>
        </w:rPr>
      </w:pPr>
      <w:r w:rsidRPr="006F6FF0">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6F6FF0"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77777777" w:rsidR="00EE326A" w:rsidRPr="006F6FF0" w:rsidRDefault="00A17DC4" w:rsidP="00AD2A55">
      <w:pPr>
        <w:autoSpaceDE w:val="0"/>
        <w:autoSpaceDN w:val="0"/>
        <w:adjustRightInd w:val="0"/>
        <w:spacing w:after="0" w:line="360" w:lineRule="auto"/>
        <w:jc w:val="both"/>
        <w:rPr>
          <w:rFonts w:ascii="Palatino Linotype" w:hAnsi="Palatino Linotype" w:cs="Arial"/>
          <w:b/>
          <w:sz w:val="28"/>
          <w:szCs w:val="24"/>
        </w:rPr>
      </w:pPr>
      <w:r w:rsidRPr="006F6FF0">
        <w:rPr>
          <w:rFonts w:ascii="Palatino Linotype" w:hAnsi="Palatino Linotype" w:cs="Arial"/>
          <w:b/>
          <w:sz w:val="28"/>
          <w:szCs w:val="24"/>
        </w:rPr>
        <w:t xml:space="preserve">TERCERO. </w:t>
      </w:r>
      <w:r w:rsidR="00EE326A" w:rsidRPr="006F6FF0">
        <w:rPr>
          <w:rFonts w:ascii="Palatino Linotype" w:hAnsi="Palatino Linotype" w:cs="Arial"/>
          <w:b/>
          <w:sz w:val="28"/>
          <w:szCs w:val="24"/>
        </w:rPr>
        <w:t>Del e</w:t>
      </w:r>
      <w:r w:rsidR="003E076B" w:rsidRPr="006F6FF0">
        <w:rPr>
          <w:rFonts w:ascii="Palatino Linotype" w:hAnsi="Palatino Linotype" w:cs="Arial"/>
          <w:b/>
          <w:sz w:val="28"/>
          <w:szCs w:val="24"/>
        </w:rPr>
        <w:t xml:space="preserve">studio de las causas de improcedencia. </w:t>
      </w:r>
    </w:p>
    <w:p w14:paraId="7974FB0E" w14:textId="77777777" w:rsidR="003F6292" w:rsidRPr="006F6FF0" w:rsidRDefault="003F6292" w:rsidP="00AD2A55">
      <w:pPr>
        <w:autoSpaceDE w:val="0"/>
        <w:autoSpaceDN w:val="0"/>
        <w:adjustRightInd w:val="0"/>
        <w:spacing w:after="0" w:line="360" w:lineRule="auto"/>
        <w:jc w:val="both"/>
        <w:rPr>
          <w:rFonts w:ascii="Palatino Linotype" w:hAnsi="Palatino Linotype" w:cs="Arial"/>
          <w:sz w:val="24"/>
          <w:szCs w:val="24"/>
        </w:rPr>
      </w:pPr>
      <w:r w:rsidRPr="006F6FF0">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6F6FF0">
        <w:rPr>
          <w:rFonts w:ascii="Palatino Linotype" w:hAnsi="Palatino Linotype" w:cs="Arial"/>
          <w:sz w:val="24"/>
          <w:szCs w:val="24"/>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6F6FF0"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6F6FF0" w:rsidRDefault="003F6292" w:rsidP="00AD2A55">
      <w:pPr>
        <w:spacing w:after="0" w:line="240" w:lineRule="auto"/>
        <w:ind w:left="851" w:right="851"/>
        <w:jc w:val="both"/>
        <w:rPr>
          <w:rFonts w:ascii="Palatino Linotype" w:hAnsi="Palatino Linotype"/>
          <w:b/>
          <w:bCs/>
          <w:i/>
          <w:lang w:eastAsia="es-MX"/>
        </w:rPr>
      </w:pPr>
      <w:r w:rsidRPr="006F6FF0">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6F6FF0"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6F6FF0">
        <w:rPr>
          <w:rFonts w:ascii="Palatino Linotype" w:hAnsi="Palatino Linotype"/>
          <w:i/>
          <w:sz w:val="22"/>
          <w:szCs w:val="22"/>
        </w:rPr>
        <w:t>Del examen de compatibilidad de los artículos</w:t>
      </w:r>
      <w:r w:rsidRPr="006F6FF0">
        <w:rPr>
          <w:rStyle w:val="apple-converted-space"/>
          <w:rFonts w:ascii="Palatino Linotype" w:hAnsi="Palatino Linotype"/>
          <w:i/>
          <w:sz w:val="22"/>
          <w:szCs w:val="22"/>
        </w:rPr>
        <w:t> </w:t>
      </w:r>
      <w:hyperlink r:id="rId12" w:history="1">
        <w:r w:rsidRPr="006F6FF0">
          <w:rPr>
            <w:rStyle w:val="Hipervnculo"/>
            <w:rFonts w:ascii="Palatino Linotype" w:eastAsia="Calibri" w:hAnsi="Palatino Linotype"/>
            <w:i/>
            <w:sz w:val="22"/>
            <w:szCs w:val="22"/>
          </w:rPr>
          <w:t>73 y 74 de la Ley de Amparo</w:t>
        </w:r>
      </w:hyperlink>
      <w:r w:rsidRPr="006F6FF0">
        <w:rPr>
          <w:rStyle w:val="apple-converted-space"/>
          <w:rFonts w:ascii="Palatino Linotype" w:hAnsi="Palatino Linotype"/>
          <w:i/>
          <w:sz w:val="22"/>
          <w:szCs w:val="22"/>
        </w:rPr>
        <w:t> </w:t>
      </w:r>
      <w:r w:rsidRPr="006F6FF0">
        <w:rPr>
          <w:rFonts w:ascii="Palatino Linotype" w:hAnsi="Palatino Linotype"/>
          <w:i/>
          <w:sz w:val="22"/>
          <w:szCs w:val="22"/>
        </w:rPr>
        <w:t>con el artículo</w:t>
      </w:r>
      <w:r w:rsidRPr="006F6FF0">
        <w:rPr>
          <w:rStyle w:val="apple-converted-space"/>
          <w:rFonts w:ascii="Palatino Linotype" w:hAnsi="Palatino Linotype"/>
          <w:i/>
          <w:sz w:val="22"/>
          <w:szCs w:val="22"/>
        </w:rPr>
        <w:t> </w:t>
      </w:r>
      <w:hyperlink r:id="rId13" w:history="1">
        <w:r w:rsidRPr="006F6FF0">
          <w:rPr>
            <w:rStyle w:val="Hipervnculo"/>
            <w:rFonts w:ascii="Palatino Linotype" w:eastAsia="Calibri" w:hAnsi="Palatino Linotype"/>
            <w:i/>
            <w:sz w:val="22"/>
            <w:szCs w:val="22"/>
          </w:rPr>
          <w:t>25.1 de la Convención Americana sobre Derechos Humanos</w:t>
        </w:r>
      </w:hyperlink>
      <w:r w:rsidRPr="006F6FF0">
        <w:rPr>
          <w:rStyle w:val="apple-converted-space"/>
          <w:rFonts w:ascii="Palatino Linotype" w:hAnsi="Palatino Linotype"/>
          <w:i/>
          <w:sz w:val="22"/>
          <w:szCs w:val="22"/>
        </w:rPr>
        <w:t> </w:t>
      </w:r>
      <w:r w:rsidRPr="006F6FF0">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F6FF0">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6F6FF0"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6F6FF0" w:rsidRDefault="003F6292" w:rsidP="006022C6">
      <w:pPr>
        <w:autoSpaceDE w:val="0"/>
        <w:autoSpaceDN w:val="0"/>
        <w:adjustRightInd w:val="0"/>
        <w:spacing w:after="0" w:line="360" w:lineRule="auto"/>
        <w:jc w:val="both"/>
        <w:rPr>
          <w:rFonts w:ascii="Palatino Linotype" w:hAnsi="Palatino Linotype" w:cs="Arial"/>
          <w:sz w:val="24"/>
          <w:szCs w:val="24"/>
        </w:rPr>
      </w:pPr>
      <w:r w:rsidRPr="006F6FF0">
        <w:rPr>
          <w:rFonts w:ascii="Palatino Linotype" w:hAnsi="Palatino Linotype" w:cs="Arial"/>
          <w:sz w:val="24"/>
          <w:szCs w:val="24"/>
        </w:rPr>
        <w:t>Por lo que una vez que se analizó el expediente en estudio se cae en la cuenta de que no se actualiza ninguna de las casuales a continuación transcritas:</w:t>
      </w:r>
    </w:p>
    <w:p w14:paraId="07FDDE45" w14:textId="77777777" w:rsidR="003F6292" w:rsidRPr="006F6FF0" w:rsidRDefault="003F6292" w:rsidP="00AD2A55">
      <w:pPr>
        <w:pStyle w:val="Prrafodelista"/>
        <w:autoSpaceDE w:val="0"/>
        <w:autoSpaceDN w:val="0"/>
        <w:adjustRightInd w:val="0"/>
        <w:ind w:right="850"/>
        <w:jc w:val="both"/>
        <w:rPr>
          <w:rFonts w:ascii="Palatino Linotype" w:hAnsi="Palatino Linotype" w:cs="Arial"/>
          <w:i/>
          <w:sz w:val="22"/>
          <w:szCs w:val="22"/>
        </w:rPr>
      </w:pPr>
      <w:r w:rsidRPr="006F6FF0">
        <w:rPr>
          <w:rFonts w:ascii="Palatino Linotype" w:hAnsi="Palatino Linotype" w:cs="Arial"/>
          <w:i/>
          <w:sz w:val="22"/>
          <w:szCs w:val="22"/>
        </w:rPr>
        <w:lastRenderedPageBreak/>
        <w:t>“</w:t>
      </w:r>
      <w:r w:rsidRPr="006F6FF0">
        <w:rPr>
          <w:rFonts w:ascii="Palatino Linotype" w:hAnsi="Palatino Linotype" w:cs="Arial"/>
          <w:b/>
          <w:i/>
          <w:sz w:val="22"/>
          <w:szCs w:val="22"/>
        </w:rPr>
        <w:t>Artículo 191.</w:t>
      </w:r>
      <w:r w:rsidRPr="006F6FF0">
        <w:rPr>
          <w:rFonts w:ascii="Palatino Linotype" w:hAnsi="Palatino Linotype" w:cs="Arial"/>
          <w:i/>
          <w:sz w:val="22"/>
          <w:szCs w:val="22"/>
        </w:rPr>
        <w:t xml:space="preserve"> El recurso será desechado por improcedente cuando:  </w:t>
      </w:r>
    </w:p>
    <w:p w14:paraId="3144C1A1" w14:textId="77777777" w:rsidR="003F6292" w:rsidRPr="006F6FF0" w:rsidRDefault="003F6292" w:rsidP="00AD2A55">
      <w:pPr>
        <w:pStyle w:val="Prrafodelista"/>
        <w:autoSpaceDE w:val="0"/>
        <w:autoSpaceDN w:val="0"/>
        <w:adjustRightInd w:val="0"/>
        <w:ind w:right="850"/>
        <w:jc w:val="both"/>
        <w:rPr>
          <w:rFonts w:ascii="Palatino Linotype" w:hAnsi="Palatino Linotype" w:cs="Arial"/>
          <w:i/>
          <w:sz w:val="22"/>
          <w:szCs w:val="22"/>
        </w:rPr>
      </w:pPr>
      <w:r w:rsidRPr="006F6FF0">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6F6FF0" w:rsidRDefault="003F6292" w:rsidP="00AD2A55">
      <w:pPr>
        <w:pStyle w:val="Prrafodelista"/>
        <w:autoSpaceDE w:val="0"/>
        <w:autoSpaceDN w:val="0"/>
        <w:adjustRightInd w:val="0"/>
        <w:ind w:right="850"/>
        <w:jc w:val="both"/>
        <w:rPr>
          <w:rFonts w:ascii="Palatino Linotype" w:hAnsi="Palatino Linotype" w:cs="Arial"/>
          <w:i/>
          <w:sz w:val="22"/>
          <w:szCs w:val="22"/>
        </w:rPr>
      </w:pPr>
      <w:r w:rsidRPr="006F6FF0">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6F6FF0" w:rsidRDefault="003F6292" w:rsidP="00AD2A55">
      <w:pPr>
        <w:pStyle w:val="Prrafodelista"/>
        <w:autoSpaceDE w:val="0"/>
        <w:autoSpaceDN w:val="0"/>
        <w:adjustRightInd w:val="0"/>
        <w:ind w:right="850"/>
        <w:jc w:val="both"/>
        <w:rPr>
          <w:rFonts w:ascii="Palatino Linotype" w:hAnsi="Palatino Linotype" w:cs="Arial"/>
          <w:i/>
          <w:sz w:val="22"/>
          <w:szCs w:val="22"/>
        </w:rPr>
      </w:pPr>
      <w:r w:rsidRPr="006F6FF0">
        <w:rPr>
          <w:rFonts w:ascii="Palatino Linotype" w:hAnsi="Palatino Linotype" w:cs="Arial"/>
          <w:i/>
          <w:sz w:val="22"/>
          <w:szCs w:val="22"/>
        </w:rPr>
        <w:t xml:space="preserve">III. No actualice alguno de los supuestos previstos en la presente Ley;  </w:t>
      </w:r>
    </w:p>
    <w:p w14:paraId="6CF9B48B" w14:textId="794E8808" w:rsidR="003F6292" w:rsidRPr="006F6FF0" w:rsidRDefault="003F6292" w:rsidP="00AD2A55">
      <w:pPr>
        <w:pStyle w:val="Prrafodelista"/>
        <w:autoSpaceDE w:val="0"/>
        <w:autoSpaceDN w:val="0"/>
        <w:adjustRightInd w:val="0"/>
        <w:ind w:right="850"/>
        <w:jc w:val="both"/>
        <w:rPr>
          <w:rFonts w:ascii="Palatino Linotype" w:hAnsi="Palatino Linotype" w:cs="Arial"/>
          <w:i/>
          <w:sz w:val="22"/>
          <w:szCs w:val="22"/>
        </w:rPr>
      </w:pPr>
      <w:r w:rsidRPr="006F6FF0">
        <w:rPr>
          <w:rFonts w:ascii="Palatino Linotype" w:hAnsi="Palatino Linotype" w:cs="Arial"/>
          <w:i/>
          <w:sz w:val="22"/>
          <w:szCs w:val="22"/>
        </w:rPr>
        <w:t>IV. No se haya desahogado la prevención en los términos es</w:t>
      </w:r>
      <w:r w:rsidR="00D8612D" w:rsidRPr="006F6FF0">
        <w:rPr>
          <w:rFonts w:ascii="Palatino Linotype" w:hAnsi="Palatino Linotype" w:cs="Arial"/>
          <w:i/>
          <w:sz w:val="22"/>
          <w:szCs w:val="22"/>
        </w:rPr>
        <w:t>tablecidos en la presente Ley;</w:t>
      </w:r>
    </w:p>
    <w:p w14:paraId="42902D4F" w14:textId="77777777" w:rsidR="003F6292" w:rsidRPr="006F6FF0" w:rsidRDefault="003F6292" w:rsidP="00AD2A55">
      <w:pPr>
        <w:pStyle w:val="Prrafodelista"/>
        <w:autoSpaceDE w:val="0"/>
        <w:autoSpaceDN w:val="0"/>
        <w:adjustRightInd w:val="0"/>
        <w:ind w:right="850"/>
        <w:jc w:val="both"/>
        <w:rPr>
          <w:rFonts w:ascii="Palatino Linotype" w:hAnsi="Palatino Linotype" w:cs="Arial"/>
          <w:i/>
          <w:sz w:val="22"/>
          <w:szCs w:val="22"/>
        </w:rPr>
      </w:pPr>
      <w:r w:rsidRPr="006F6FF0">
        <w:rPr>
          <w:rFonts w:ascii="Palatino Linotype" w:hAnsi="Palatino Linotype" w:cs="Arial"/>
          <w:i/>
          <w:sz w:val="22"/>
          <w:szCs w:val="22"/>
        </w:rPr>
        <w:t xml:space="preserve">V. Se impugne la veracidad de la información proporcionada;  </w:t>
      </w:r>
    </w:p>
    <w:p w14:paraId="3027106F" w14:textId="77777777" w:rsidR="003F6292" w:rsidRPr="006F6FF0" w:rsidRDefault="003F6292" w:rsidP="00AD2A55">
      <w:pPr>
        <w:pStyle w:val="Prrafodelista"/>
        <w:autoSpaceDE w:val="0"/>
        <w:autoSpaceDN w:val="0"/>
        <w:adjustRightInd w:val="0"/>
        <w:ind w:right="850"/>
        <w:jc w:val="both"/>
        <w:rPr>
          <w:rFonts w:ascii="Palatino Linotype" w:hAnsi="Palatino Linotype" w:cs="Arial"/>
          <w:i/>
          <w:sz w:val="22"/>
          <w:szCs w:val="22"/>
        </w:rPr>
      </w:pPr>
      <w:r w:rsidRPr="006F6FF0">
        <w:rPr>
          <w:rFonts w:ascii="Palatino Linotype" w:hAnsi="Palatino Linotype" w:cs="Arial"/>
          <w:i/>
          <w:sz w:val="22"/>
          <w:szCs w:val="22"/>
        </w:rPr>
        <w:t xml:space="preserve">VI. Se trate de una consulta, o trámite en específico; y  </w:t>
      </w:r>
    </w:p>
    <w:p w14:paraId="65AE38E8" w14:textId="77777777" w:rsidR="003F6292" w:rsidRPr="006F6FF0" w:rsidRDefault="003F6292" w:rsidP="00AD2A55">
      <w:pPr>
        <w:pStyle w:val="Prrafodelista"/>
        <w:autoSpaceDE w:val="0"/>
        <w:autoSpaceDN w:val="0"/>
        <w:adjustRightInd w:val="0"/>
        <w:ind w:right="850"/>
        <w:jc w:val="both"/>
        <w:rPr>
          <w:rFonts w:ascii="Palatino Linotype" w:hAnsi="Palatino Linotype" w:cs="Arial"/>
          <w:i/>
          <w:sz w:val="22"/>
          <w:szCs w:val="22"/>
        </w:rPr>
      </w:pPr>
      <w:r w:rsidRPr="006F6FF0">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6F6FF0"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77777777" w:rsidR="006D5AA8" w:rsidRPr="006F6FF0" w:rsidRDefault="006D5AA8" w:rsidP="00AD2A55">
      <w:pPr>
        <w:autoSpaceDE w:val="0"/>
        <w:autoSpaceDN w:val="0"/>
        <w:adjustRightInd w:val="0"/>
        <w:spacing w:after="0" w:line="360" w:lineRule="auto"/>
        <w:jc w:val="both"/>
        <w:rPr>
          <w:rFonts w:ascii="Palatino Linotype" w:hAnsi="Palatino Linotype" w:cs="Arial"/>
          <w:sz w:val="24"/>
          <w:szCs w:val="24"/>
        </w:rPr>
      </w:pPr>
      <w:r w:rsidRPr="006F6FF0">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Pr="006F6FF0"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Pr="006F6FF0" w:rsidRDefault="008515A4" w:rsidP="00AD2A55">
      <w:pPr>
        <w:pStyle w:val="Prrafodelista"/>
        <w:autoSpaceDE w:val="0"/>
        <w:autoSpaceDN w:val="0"/>
        <w:adjustRightInd w:val="0"/>
        <w:spacing w:line="360" w:lineRule="auto"/>
        <w:ind w:left="0"/>
        <w:jc w:val="both"/>
        <w:rPr>
          <w:rFonts w:ascii="Palatino Linotype" w:hAnsi="Palatino Linotype" w:cs="Arial"/>
        </w:rPr>
      </w:pPr>
      <w:r w:rsidRPr="006F6FF0">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F8A2515" w14:textId="77777777" w:rsidR="000C0F46" w:rsidRPr="006F6FF0" w:rsidRDefault="000C0F46"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6F6FF0" w:rsidRDefault="00BF3214" w:rsidP="00AD2A55">
      <w:pPr>
        <w:pStyle w:val="Prrafodelista"/>
        <w:autoSpaceDE w:val="0"/>
        <w:autoSpaceDN w:val="0"/>
        <w:adjustRightInd w:val="0"/>
        <w:spacing w:line="360" w:lineRule="auto"/>
        <w:ind w:left="0"/>
        <w:jc w:val="both"/>
        <w:rPr>
          <w:rFonts w:ascii="Palatino Linotype" w:hAnsi="Palatino Linotype" w:cs="Arial"/>
          <w:sz w:val="28"/>
        </w:rPr>
      </w:pPr>
      <w:r w:rsidRPr="006F6FF0">
        <w:rPr>
          <w:rFonts w:ascii="Palatino Linotype" w:hAnsi="Palatino Linotype" w:cs="Arial"/>
          <w:b/>
          <w:sz w:val="28"/>
        </w:rPr>
        <w:t xml:space="preserve">CUARTO. </w:t>
      </w:r>
      <w:r w:rsidR="006571D2" w:rsidRPr="006F6FF0">
        <w:rPr>
          <w:rFonts w:ascii="Palatino Linotype" w:hAnsi="Palatino Linotype" w:cs="Arial"/>
          <w:b/>
          <w:sz w:val="28"/>
        </w:rPr>
        <w:t>Del e</w:t>
      </w:r>
      <w:r w:rsidRPr="006F6FF0">
        <w:rPr>
          <w:rFonts w:ascii="Palatino Linotype" w:hAnsi="Palatino Linotype" w:cs="Arial"/>
          <w:b/>
          <w:sz w:val="28"/>
        </w:rPr>
        <w:t xml:space="preserve">studio </w:t>
      </w:r>
      <w:r w:rsidR="008958C8" w:rsidRPr="006F6FF0">
        <w:rPr>
          <w:rFonts w:ascii="Palatino Linotype" w:hAnsi="Palatino Linotype" w:cs="Arial"/>
          <w:b/>
          <w:sz w:val="28"/>
        </w:rPr>
        <w:t>y resolución del asunto</w:t>
      </w:r>
      <w:r w:rsidRPr="006F6FF0">
        <w:rPr>
          <w:rFonts w:ascii="Palatino Linotype" w:hAnsi="Palatino Linotype" w:cs="Arial"/>
          <w:b/>
          <w:sz w:val="28"/>
        </w:rPr>
        <w:t>.</w:t>
      </w:r>
      <w:r w:rsidRPr="006F6FF0">
        <w:rPr>
          <w:rFonts w:ascii="Palatino Linotype" w:hAnsi="Palatino Linotype" w:cs="Arial"/>
          <w:sz w:val="28"/>
        </w:rPr>
        <w:t xml:space="preserve"> </w:t>
      </w:r>
    </w:p>
    <w:p w14:paraId="4B8D9D65" w14:textId="186919EC" w:rsidR="00201EF1" w:rsidRPr="006F6FF0" w:rsidRDefault="00BF3214" w:rsidP="00AD2A55">
      <w:pPr>
        <w:autoSpaceDE w:val="0"/>
        <w:autoSpaceDN w:val="0"/>
        <w:adjustRightInd w:val="0"/>
        <w:spacing w:after="0" w:line="360" w:lineRule="auto"/>
        <w:jc w:val="both"/>
        <w:rPr>
          <w:rFonts w:ascii="Palatino Linotype" w:hAnsi="Palatino Linotype" w:cs="Arial"/>
          <w:sz w:val="24"/>
          <w:szCs w:val="24"/>
        </w:rPr>
      </w:pPr>
      <w:r w:rsidRPr="006F6FF0">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6F6FF0">
        <w:rPr>
          <w:rFonts w:ascii="Palatino Linotype" w:hAnsi="Palatino Linotype" w:cs="Arial"/>
          <w:sz w:val="24"/>
          <w:szCs w:val="24"/>
        </w:rPr>
        <w:lastRenderedPageBreak/>
        <w:t>Federal, Local y demás leyes aplicables en la materia, así como en los tratados internacionales en los que el Estado Mexicano sea parte, en concordancia con el artículo 8</w:t>
      </w:r>
      <w:r w:rsidR="00027ADB" w:rsidRPr="006F6FF0">
        <w:rPr>
          <w:rFonts w:ascii="Palatino Linotype" w:hAnsi="Palatino Linotype" w:cs="Arial"/>
          <w:sz w:val="24"/>
          <w:szCs w:val="24"/>
        </w:rPr>
        <w:t>,</w:t>
      </w:r>
      <w:r w:rsidRPr="006F6FF0">
        <w:rPr>
          <w:rFonts w:ascii="Palatino Linotype" w:hAnsi="Palatino Linotype" w:cs="Arial"/>
          <w:sz w:val="24"/>
          <w:szCs w:val="24"/>
        </w:rPr>
        <w:t xml:space="preserve"> de la Ley de Transparencia local.</w:t>
      </w:r>
    </w:p>
    <w:p w14:paraId="12DC0934" w14:textId="77777777" w:rsidR="00201EF1" w:rsidRPr="006F6FF0" w:rsidRDefault="00201EF1" w:rsidP="00AD2A55">
      <w:pPr>
        <w:autoSpaceDE w:val="0"/>
        <w:autoSpaceDN w:val="0"/>
        <w:adjustRightInd w:val="0"/>
        <w:spacing w:after="0" w:line="360" w:lineRule="auto"/>
        <w:jc w:val="both"/>
        <w:rPr>
          <w:rFonts w:ascii="Palatino Linotype" w:hAnsi="Palatino Linotype" w:cs="Arial"/>
          <w:sz w:val="24"/>
          <w:szCs w:val="24"/>
        </w:rPr>
      </w:pPr>
    </w:p>
    <w:p w14:paraId="1E59DDBE" w14:textId="155E6B14" w:rsidR="00130EAD" w:rsidRPr="006F6FF0" w:rsidRDefault="00130EAD" w:rsidP="00AD2A55">
      <w:pPr>
        <w:spacing w:after="0" w:line="360" w:lineRule="auto"/>
        <w:ind w:right="141"/>
        <w:jc w:val="both"/>
        <w:rPr>
          <w:rFonts w:ascii="Palatino Linotype" w:hAnsi="Palatino Linotype"/>
          <w:sz w:val="24"/>
          <w:szCs w:val="24"/>
          <w:lang w:eastAsia="es-MX"/>
        </w:rPr>
      </w:pPr>
      <w:r w:rsidRPr="006F6FF0">
        <w:rPr>
          <w:rFonts w:ascii="Palatino Linotype" w:hAnsi="Palatino Linotype"/>
          <w:sz w:val="24"/>
          <w:szCs w:val="24"/>
          <w:lang w:eastAsia="es-MX"/>
        </w:rPr>
        <w:t>En este sentido nuestro estudio versará en determinar si la información remitida mediante</w:t>
      </w:r>
      <w:r w:rsidR="00C46D78" w:rsidRPr="006F6FF0">
        <w:rPr>
          <w:rFonts w:ascii="Palatino Linotype" w:hAnsi="Palatino Linotype"/>
          <w:sz w:val="24"/>
          <w:szCs w:val="24"/>
          <w:lang w:eastAsia="es-MX"/>
        </w:rPr>
        <w:t xml:space="preserve"> respuesta</w:t>
      </w:r>
      <w:r w:rsidRPr="006F6FF0">
        <w:rPr>
          <w:rFonts w:ascii="Palatino Linotype" w:hAnsi="Palatino Linotype"/>
          <w:sz w:val="24"/>
          <w:szCs w:val="24"/>
          <w:lang w:eastAsia="es-MX"/>
        </w:rPr>
        <w:t xml:space="preserve">, colma el derecho de acceso a la información solicitado por </w:t>
      </w:r>
      <w:r w:rsidR="00E74754" w:rsidRPr="006F6FF0">
        <w:rPr>
          <w:rFonts w:ascii="Palatino Linotype" w:hAnsi="Palatino Linotype"/>
          <w:b/>
          <w:sz w:val="24"/>
          <w:szCs w:val="24"/>
          <w:lang w:eastAsia="es-MX"/>
        </w:rPr>
        <w:t>El</w:t>
      </w:r>
      <w:r w:rsidRPr="006F6FF0">
        <w:rPr>
          <w:rFonts w:ascii="Palatino Linotype" w:hAnsi="Palatino Linotype"/>
          <w:b/>
          <w:sz w:val="24"/>
          <w:szCs w:val="24"/>
          <w:lang w:eastAsia="es-MX"/>
        </w:rPr>
        <w:t xml:space="preserve"> Recurrente</w:t>
      </w:r>
      <w:r w:rsidRPr="006F6FF0">
        <w:rPr>
          <w:rFonts w:ascii="Palatino Linotype" w:hAnsi="Palatino Linotype"/>
          <w:sz w:val="24"/>
          <w:szCs w:val="24"/>
          <w:lang w:eastAsia="es-MX"/>
        </w:rPr>
        <w:t xml:space="preserve">, para ello analizaremos </w:t>
      </w:r>
      <w:r w:rsidR="00DB0383" w:rsidRPr="006F6FF0">
        <w:rPr>
          <w:rFonts w:ascii="Palatino Linotype" w:hAnsi="Palatino Linotype"/>
          <w:sz w:val="24"/>
          <w:szCs w:val="24"/>
          <w:lang w:eastAsia="es-MX"/>
        </w:rPr>
        <w:t>lo</w:t>
      </w:r>
      <w:r w:rsidR="00105201" w:rsidRPr="006F6FF0">
        <w:rPr>
          <w:rFonts w:ascii="Palatino Linotype" w:hAnsi="Palatino Linotype"/>
          <w:sz w:val="24"/>
          <w:szCs w:val="24"/>
          <w:lang w:eastAsia="es-MX"/>
        </w:rPr>
        <w:t xml:space="preserve"> solicitado y </w:t>
      </w:r>
      <w:r w:rsidRPr="006F6FF0">
        <w:rPr>
          <w:rFonts w:ascii="Palatino Linotype" w:hAnsi="Palatino Linotype"/>
          <w:sz w:val="24"/>
          <w:szCs w:val="24"/>
          <w:lang w:eastAsia="es-MX"/>
        </w:rPr>
        <w:t>la información proporcionada.</w:t>
      </w:r>
    </w:p>
    <w:p w14:paraId="789C914B" w14:textId="77777777" w:rsidR="00130EAD" w:rsidRPr="006F6FF0" w:rsidRDefault="00130EAD" w:rsidP="00AD2A55">
      <w:pPr>
        <w:spacing w:after="0" w:line="360" w:lineRule="auto"/>
        <w:ind w:right="141"/>
        <w:jc w:val="both"/>
        <w:rPr>
          <w:rFonts w:ascii="Palatino Linotype" w:hAnsi="Palatino Linotype"/>
          <w:sz w:val="24"/>
          <w:szCs w:val="24"/>
          <w:lang w:eastAsia="es-MX"/>
        </w:rPr>
      </w:pPr>
    </w:p>
    <w:p w14:paraId="297EF132" w14:textId="77777777" w:rsidR="00C46D78" w:rsidRPr="006F6FF0" w:rsidRDefault="000C0F46" w:rsidP="00AD2A55">
      <w:pPr>
        <w:spacing w:after="0" w:line="360" w:lineRule="auto"/>
        <w:ind w:right="141"/>
        <w:jc w:val="both"/>
        <w:rPr>
          <w:rFonts w:ascii="Palatino Linotype" w:hAnsi="Palatino Linotype"/>
          <w:sz w:val="24"/>
          <w:szCs w:val="24"/>
          <w:lang w:eastAsia="es-MX"/>
        </w:rPr>
      </w:pPr>
      <w:r w:rsidRPr="006F6FF0">
        <w:rPr>
          <w:rFonts w:ascii="Palatino Linotype" w:hAnsi="Palatino Linotype"/>
          <w:sz w:val="24"/>
          <w:szCs w:val="24"/>
          <w:lang w:eastAsia="es-MX"/>
        </w:rPr>
        <w:t>Requerimientos solicitados:</w:t>
      </w:r>
    </w:p>
    <w:p w14:paraId="05F7C3E3" w14:textId="77777777" w:rsidR="000C0F46" w:rsidRPr="006F6FF0" w:rsidRDefault="000C0F46" w:rsidP="00AD2A55">
      <w:pPr>
        <w:spacing w:after="0" w:line="360" w:lineRule="auto"/>
        <w:ind w:right="141"/>
        <w:jc w:val="both"/>
        <w:rPr>
          <w:rFonts w:ascii="Palatino Linotype" w:hAnsi="Palatino Linotype"/>
          <w:sz w:val="24"/>
          <w:szCs w:val="24"/>
          <w:lang w:eastAsia="es-MX"/>
        </w:rPr>
      </w:pPr>
    </w:p>
    <w:p w14:paraId="26BEC193" w14:textId="22FC35A9" w:rsidR="00DB0383" w:rsidRPr="006F6FF0" w:rsidRDefault="00E74754" w:rsidP="00E74754">
      <w:pPr>
        <w:pStyle w:val="Prrafodelista"/>
        <w:numPr>
          <w:ilvl w:val="0"/>
          <w:numId w:val="30"/>
        </w:numPr>
        <w:spacing w:line="360" w:lineRule="auto"/>
        <w:ind w:right="141"/>
        <w:jc w:val="both"/>
        <w:rPr>
          <w:rFonts w:ascii="Palatino Linotype" w:hAnsi="Palatino Linotype"/>
          <w:i/>
          <w:lang w:eastAsia="es-MX"/>
        </w:rPr>
      </w:pPr>
      <w:r w:rsidRPr="006F6FF0">
        <w:rPr>
          <w:rFonts w:ascii="Palatino Linotype" w:hAnsi="Palatino Linotype"/>
          <w:i/>
          <w:lang w:eastAsia="es-MX"/>
        </w:rPr>
        <w:t>Actas de cabildo celebradas por el H. Ayuntamiento de Tepotzotlán, Estado de México, correspondientes al periodo del 1 de enero de 2017 al 1 de agosto de 2018</w:t>
      </w:r>
      <w:r w:rsidR="00920BD4" w:rsidRPr="006F6FF0">
        <w:rPr>
          <w:rFonts w:ascii="Palatino Linotype" w:hAnsi="Palatino Linotype"/>
          <w:i/>
          <w:lang w:eastAsia="es-MX"/>
        </w:rPr>
        <w:t>.</w:t>
      </w:r>
    </w:p>
    <w:p w14:paraId="71FEF1C7" w14:textId="77777777" w:rsidR="00DB0383" w:rsidRPr="006F6FF0" w:rsidRDefault="00DB0383" w:rsidP="00DB0383">
      <w:pPr>
        <w:spacing w:after="0" w:line="360" w:lineRule="auto"/>
        <w:ind w:right="141"/>
        <w:jc w:val="both"/>
        <w:rPr>
          <w:rFonts w:ascii="Palatino Linotype" w:hAnsi="Palatino Linotype"/>
          <w:sz w:val="24"/>
          <w:szCs w:val="24"/>
          <w:lang w:eastAsia="es-MX"/>
        </w:rPr>
      </w:pPr>
    </w:p>
    <w:p w14:paraId="6ECA7112" w14:textId="2CE56FD7" w:rsidR="000C0F46" w:rsidRPr="006F6FF0" w:rsidRDefault="00055744" w:rsidP="00DB0383">
      <w:pPr>
        <w:spacing w:after="0" w:line="360" w:lineRule="auto"/>
        <w:ind w:right="141"/>
        <w:jc w:val="both"/>
        <w:rPr>
          <w:rFonts w:ascii="Palatino Linotype" w:hAnsi="Palatino Linotype"/>
          <w:sz w:val="24"/>
          <w:szCs w:val="24"/>
          <w:lang w:eastAsia="es-MX"/>
        </w:rPr>
      </w:pPr>
      <w:r w:rsidRPr="006F6FF0">
        <w:rPr>
          <w:rFonts w:ascii="Palatino Linotype" w:hAnsi="Palatino Linotype"/>
          <w:sz w:val="24"/>
          <w:szCs w:val="24"/>
          <w:lang w:eastAsia="es-MX"/>
        </w:rPr>
        <w:t>Atento</w:t>
      </w:r>
      <w:r w:rsidR="000C0F46" w:rsidRPr="006F6FF0">
        <w:rPr>
          <w:rFonts w:ascii="Palatino Linotype" w:hAnsi="Palatino Linotype"/>
          <w:sz w:val="24"/>
          <w:szCs w:val="24"/>
          <w:lang w:eastAsia="es-MX"/>
        </w:rPr>
        <w:t xml:space="preserve"> a la solicitud de información </w:t>
      </w:r>
      <w:r w:rsidR="00920BD4" w:rsidRPr="006F6FF0">
        <w:rPr>
          <w:rFonts w:ascii="Palatino Linotype" w:hAnsi="Palatino Linotype"/>
          <w:b/>
          <w:sz w:val="24"/>
          <w:szCs w:val="24"/>
          <w:lang w:eastAsia="es-MX"/>
        </w:rPr>
        <w:t xml:space="preserve">El </w:t>
      </w:r>
      <w:r w:rsidRPr="006F6FF0">
        <w:rPr>
          <w:rFonts w:ascii="Palatino Linotype" w:hAnsi="Palatino Linotype"/>
          <w:b/>
          <w:sz w:val="24"/>
          <w:szCs w:val="24"/>
          <w:lang w:eastAsia="es-MX"/>
        </w:rPr>
        <w:t>Sujeto Obligado</w:t>
      </w:r>
      <w:r w:rsidRPr="006F6FF0">
        <w:rPr>
          <w:rFonts w:ascii="Palatino Linotype" w:hAnsi="Palatino Linotype"/>
          <w:sz w:val="24"/>
          <w:szCs w:val="24"/>
          <w:lang w:eastAsia="es-MX"/>
        </w:rPr>
        <w:t xml:space="preserve">, emitió su respuesta en donde manifestó </w:t>
      </w:r>
      <w:r w:rsidR="00E74754" w:rsidRPr="006F6FF0">
        <w:rPr>
          <w:rFonts w:ascii="Palatino Linotype" w:hAnsi="Palatino Linotype"/>
          <w:sz w:val="24"/>
          <w:szCs w:val="24"/>
          <w:lang w:eastAsia="es-MX"/>
        </w:rPr>
        <w:t>que la Actas de Cabildo se encontraban en el portal de IPOMEX del Ayuntamiento de Tepotzotlán, remitiendo así, una relación de vínculos directos para acceder a dichos documentos, del periodo comprendido del 05 de enero de 2017 al 27 de abril de 2018.</w:t>
      </w:r>
    </w:p>
    <w:p w14:paraId="75CD2990" w14:textId="77777777" w:rsidR="00E74754" w:rsidRPr="006F6FF0" w:rsidRDefault="00E74754" w:rsidP="00DB0383">
      <w:pPr>
        <w:spacing w:after="0" w:line="360" w:lineRule="auto"/>
        <w:jc w:val="both"/>
        <w:rPr>
          <w:rFonts w:ascii="Palatino Linotype" w:hAnsi="Palatino Linotype" w:cs="Arial"/>
          <w:b/>
          <w:sz w:val="24"/>
          <w:szCs w:val="24"/>
        </w:rPr>
      </w:pPr>
    </w:p>
    <w:p w14:paraId="54C5927E" w14:textId="1D3A7BE9" w:rsidR="00D8612D" w:rsidRPr="006F6FF0" w:rsidRDefault="00D8612D" w:rsidP="00AD2A55">
      <w:pPr>
        <w:spacing w:after="0" w:line="360" w:lineRule="auto"/>
        <w:ind w:right="141"/>
        <w:jc w:val="both"/>
        <w:rPr>
          <w:rFonts w:ascii="Palatino Linotype" w:hAnsi="Palatino Linotype"/>
          <w:sz w:val="24"/>
          <w:szCs w:val="24"/>
          <w:lang w:eastAsia="es-MX"/>
        </w:rPr>
      </w:pPr>
      <w:r w:rsidRPr="006F6FF0">
        <w:rPr>
          <w:rFonts w:ascii="Palatino Linotype" w:hAnsi="Palatino Linotype" w:cs="Arial"/>
          <w:bCs/>
          <w:sz w:val="24"/>
          <w:szCs w:val="24"/>
        </w:rPr>
        <w:t xml:space="preserve">Es así que derivado de la respuesta emitida por </w:t>
      </w:r>
      <w:r w:rsidRPr="006F6FF0">
        <w:rPr>
          <w:rFonts w:ascii="Palatino Linotype" w:hAnsi="Palatino Linotype" w:cs="Arial"/>
          <w:b/>
          <w:bCs/>
          <w:sz w:val="24"/>
          <w:szCs w:val="24"/>
        </w:rPr>
        <w:t>El Sujeto Obligado</w:t>
      </w:r>
      <w:r w:rsidRPr="006F6FF0">
        <w:rPr>
          <w:rFonts w:ascii="Palatino Linotype" w:hAnsi="Palatino Linotype" w:cs="Arial"/>
          <w:bCs/>
          <w:sz w:val="24"/>
          <w:szCs w:val="24"/>
        </w:rPr>
        <w:t xml:space="preserve">, </w:t>
      </w:r>
      <w:r w:rsidRPr="006F6FF0">
        <w:rPr>
          <w:rFonts w:ascii="Palatino Linotype" w:hAnsi="Palatino Linotype" w:cs="Arial"/>
          <w:b/>
          <w:bCs/>
          <w:sz w:val="24"/>
          <w:szCs w:val="24"/>
        </w:rPr>
        <w:t>El Recurrente</w:t>
      </w:r>
      <w:r w:rsidRPr="006F6FF0">
        <w:rPr>
          <w:rFonts w:ascii="Palatino Linotype" w:hAnsi="Palatino Linotype" w:cs="Arial"/>
          <w:bCs/>
          <w:sz w:val="24"/>
          <w:szCs w:val="24"/>
        </w:rPr>
        <w:t xml:space="preserve">, interpuso el presente recurso de revisión, señalando sustancialmente como acto impugnado y las razones o motivos de inconformidad que: </w:t>
      </w:r>
      <w:r w:rsidRPr="006F6FF0">
        <w:rPr>
          <w:rFonts w:ascii="Palatino Linotype" w:hAnsi="Palatino Linotype" w:cs="Arial"/>
          <w:bCs/>
          <w:i/>
          <w:sz w:val="24"/>
          <w:szCs w:val="24"/>
        </w:rPr>
        <w:t xml:space="preserve">“la falta de información por parte del ayuntamiento de Tepotzotlán ya que en fecha 22 de agosto se solicito la información respecto de las actas de cabildo mediante folio de solicitud 00187/tepotzot/ip/2018, siendo respondida dicha solicitud en fecha 21 de septiembre de 2018, </w:t>
      </w:r>
      <w:r w:rsidRPr="006F6FF0">
        <w:rPr>
          <w:rFonts w:ascii="Palatino Linotype" w:hAnsi="Palatino Linotype" w:cs="Arial"/>
          <w:b/>
          <w:bCs/>
          <w:i/>
          <w:sz w:val="24"/>
          <w:szCs w:val="24"/>
          <w:u w:val="single"/>
        </w:rPr>
        <w:t xml:space="preserve">faltando la información </w:t>
      </w:r>
      <w:r w:rsidRPr="006F6FF0">
        <w:rPr>
          <w:rFonts w:ascii="Palatino Linotype" w:hAnsi="Palatino Linotype" w:cs="Arial"/>
          <w:b/>
          <w:bCs/>
          <w:i/>
          <w:sz w:val="24"/>
          <w:szCs w:val="24"/>
          <w:u w:val="single"/>
        </w:rPr>
        <w:lastRenderedPageBreak/>
        <w:t>correspondiente al mes de mayo, junio, julio y agosto siendo la informacion requerida a la autoridad necesaria para el suscrito, ya que fue exhibida como documental en el juicio de revision constitucional electoral ST_2018_JRC_172-815569 por lo que se solicita se entregue la información completa</w:t>
      </w:r>
      <w:r w:rsidRPr="006F6FF0">
        <w:rPr>
          <w:rFonts w:ascii="Palatino Linotype" w:hAnsi="Palatino Linotype" w:cs="Arial"/>
          <w:bCs/>
          <w:i/>
          <w:sz w:val="24"/>
          <w:szCs w:val="24"/>
        </w:rPr>
        <w:t>”</w:t>
      </w:r>
      <w:r w:rsidRPr="006F6FF0">
        <w:rPr>
          <w:rFonts w:ascii="Palatino Linotype" w:hAnsi="Palatino Linotype" w:cs="Arial"/>
          <w:bCs/>
          <w:sz w:val="24"/>
          <w:szCs w:val="24"/>
        </w:rPr>
        <w:t xml:space="preserve"> y </w:t>
      </w:r>
      <w:r w:rsidRPr="006F6FF0">
        <w:rPr>
          <w:rFonts w:ascii="Palatino Linotype" w:hAnsi="Palatino Linotype" w:cs="Arial"/>
          <w:bCs/>
          <w:i/>
          <w:sz w:val="24"/>
          <w:szCs w:val="24"/>
        </w:rPr>
        <w:t>“FALTA DE INFORMACIÓN folio de solicitud 00187/tepotzot/ip/2018”</w:t>
      </w:r>
      <w:r w:rsidRPr="006F6FF0">
        <w:rPr>
          <w:rFonts w:ascii="Palatino Linotype" w:hAnsi="Palatino Linotype" w:cs="Arial"/>
          <w:bCs/>
          <w:sz w:val="24"/>
          <w:szCs w:val="24"/>
        </w:rPr>
        <w:t>, respectivamente.</w:t>
      </w:r>
    </w:p>
    <w:p w14:paraId="1EA43948" w14:textId="77777777" w:rsidR="00DB0383" w:rsidRPr="006F6FF0" w:rsidRDefault="00DB0383" w:rsidP="00AD2A55">
      <w:pPr>
        <w:spacing w:after="0" w:line="360" w:lineRule="auto"/>
        <w:ind w:right="141"/>
        <w:jc w:val="both"/>
        <w:rPr>
          <w:rFonts w:ascii="Palatino Linotype" w:hAnsi="Palatino Linotype"/>
          <w:sz w:val="24"/>
          <w:szCs w:val="24"/>
          <w:lang w:eastAsia="es-MX"/>
        </w:rPr>
      </w:pPr>
    </w:p>
    <w:p w14:paraId="655B9863" w14:textId="1B36031B" w:rsidR="006356A6" w:rsidRPr="006F6FF0" w:rsidRDefault="006356A6" w:rsidP="006356A6">
      <w:pPr>
        <w:spacing w:line="360" w:lineRule="auto"/>
        <w:jc w:val="both"/>
        <w:rPr>
          <w:rFonts w:ascii="Palatino Linotype" w:hAnsi="Palatino Linotype" w:cs="Arial"/>
          <w:sz w:val="24"/>
          <w:szCs w:val="24"/>
          <w:lang w:eastAsia="es-MX"/>
        </w:rPr>
      </w:pPr>
      <w:r w:rsidRPr="006F6FF0">
        <w:rPr>
          <w:rFonts w:ascii="Palatino Linotype" w:hAnsi="Palatino Linotype" w:cs="Arial"/>
          <w:sz w:val="24"/>
          <w:szCs w:val="24"/>
        </w:rPr>
        <w:t xml:space="preserve">Derivado de lo anterior, se colige que </w:t>
      </w:r>
      <w:r w:rsidR="004E300F" w:rsidRPr="006F6FF0">
        <w:rPr>
          <w:rFonts w:ascii="Palatino Linotype" w:hAnsi="Palatino Linotype" w:cs="Arial"/>
          <w:b/>
          <w:sz w:val="24"/>
          <w:szCs w:val="24"/>
        </w:rPr>
        <w:t>El</w:t>
      </w:r>
      <w:r w:rsidRPr="006F6FF0">
        <w:rPr>
          <w:rFonts w:ascii="Palatino Linotype" w:hAnsi="Palatino Linotype" w:cs="Arial"/>
          <w:b/>
          <w:sz w:val="24"/>
          <w:szCs w:val="24"/>
        </w:rPr>
        <w:t xml:space="preserve"> Recurrente</w:t>
      </w:r>
      <w:r w:rsidRPr="006F6FF0">
        <w:rPr>
          <w:rFonts w:ascii="Palatino Linotype" w:hAnsi="Palatino Linotype" w:cs="Arial"/>
          <w:sz w:val="24"/>
          <w:szCs w:val="24"/>
        </w:rPr>
        <w:t xml:space="preserve"> está conforme con la respuesta emitida por </w:t>
      </w:r>
      <w:r w:rsidRPr="006F6FF0">
        <w:rPr>
          <w:rFonts w:ascii="Palatino Linotype" w:hAnsi="Palatino Linotype" w:cs="Arial"/>
          <w:b/>
          <w:sz w:val="24"/>
          <w:szCs w:val="24"/>
        </w:rPr>
        <w:t>El Sujeto Obligado</w:t>
      </w:r>
      <w:r w:rsidRPr="006F6FF0">
        <w:rPr>
          <w:rFonts w:ascii="Palatino Linotype" w:hAnsi="Palatino Linotype" w:cs="Arial"/>
          <w:sz w:val="24"/>
          <w:szCs w:val="24"/>
        </w:rPr>
        <w:t xml:space="preserve">, ya que </w:t>
      </w:r>
      <w:r w:rsidR="004E300F" w:rsidRPr="006F6FF0">
        <w:rPr>
          <w:rFonts w:ascii="Palatino Linotype" w:hAnsi="Palatino Linotype" w:cs="Arial"/>
          <w:sz w:val="24"/>
          <w:szCs w:val="24"/>
        </w:rPr>
        <w:t>expresamente manifestó en dicho</w:t>
      </w:r>
      <w:r w:rsidRPr="006F6FF0">
        <w:rPr>
          <w:rFonts w:ascii="Palatino Linotype" w:hAnsi="Palatino Linotype" w:cs="Arial"/>
          <w:sz w:val="24"/>
          <w:szCs w:val="24"/>
        </w:rPr>
        <w:t xml:space="preserve"> </w:t>
      </w:r>
      <w:r w:rsidR="004E300F" w:rsidRPr="006F6FF0">
        <w:rPr>
          <w:rFonts w:ascii="Palatino Linotype" w:hAnsi="Palatino Linotype" w:cs="Arial"/>
          <w:sz w:val="24"/>
          <w:szCs w:val="24"/>
        </w:rPr>
        <w:t xml:space="preserve">acto impugnado </w:t>
      </w:r>
      <w:r w:rsidRPr="006F6FF0">
        <w:rPr>
          <w:rFonts w:ascii="Palatino Linotype" w:hAnsi="Palatino Linotype" w:cs="Arial"/>
          <w:sz w:val="24"/>
          <w:szCs w:val="24"/>
        </w:rPr>
        <w:t xml:space="preserve">que la respuesta entregada por </w:t>
      </w:r>
      <w:r w:rsidRPr="006F6FF0">
        <w:rPr>
          <w:rFonts w:ascii="Palatino Linotype" w:hAnsi="Palatino Linotype" w:cs="Arial"/>
          <w:b/>
          <w:sz w:val="24"/>
          <w:szCs w:val="24"/>
        </w:rPr>
        <w:t>El Sujeto Obligado</w:t>
      </w:r>
      <w:r w:rsidRPr="006F6FF0">
        <w:rPr>
          <w:rFonts w:ascii="Palatino Linotype" w:hAnsi="Palatino Linotype" w:cs="Arial"/>
          <w:sz w:val="24"/>
          <w:szCs w:val="24"/>
        </w:rPr>
        <w:t xml:space="preserve"> se refiere </w:t>
      </w:r>
      <w:r w:rsidR="004E300F" w:rsidRPr="006F6FF0">
        <w:rPr>
          <w:rFonts w:ascii="Palatino Linotype" w:hAnsi="Palatino Linotype" w:cs="Arial"/>
          <w:sz w:val="24"/>
          <w:szCs w:val="24"/>
        </w:rPr>
        <w:t>que falta la información correspondiente del mes de mayo a agosto de 2018</w:t>
      </w:r>
      <w:r w:rsidRPr="006F6FF0">
        <w:rPr>
          <w:rFonts w:ascii="Palatino Linotype" w:hAnsi="Palatino Linotype" w:cs="Arial"/>
          <w:sz w:val="24"/>
          <w:szCs w:val="24"/>
        </w:rPr>
        <w:t xml:space="preserve">; </w:t>
      </w:r>
      <w:r w:rsidR="004E300F" w:rsidRPr="006F6FF0">
        <w:rPr>
          <w:rFonts w:ascii="Palatino Linotype" w:hAnsi="Palatino Linotype" w:cs="Arial"/>
          <w:sz w:val="24"/>
          <w:szCs w:val="24"/>
        </w:rPr>
        <w:t>p</w:t>
      </w:r>
      <w:r w:rsidRPr="006F6FF0">
        <w:rPr>
          <w:rFonts w:ascii="Palatino Linotype" w:hAnsi="Palatino Linotype" w:cs="Arial"/>
          <w:sz w:val="24"/>
          <w:szCs w:val="24"/>
          <w:lang w:eastAsia="es-MX"/>
        </w:rPr>
        <w:t xml:space="preserve">or lo que se considera que </w:t>
      </w:r>
      <w:r w:rsidR="004E300F" w:rsidRPr="006F6FF0">
        <w:rPr>
          <w:rFonts w:ascii="Palatino Linotype" w:hAnsi="Palatino Linotype" w:cs="Arial"/>
          <w:b/>
          <w:sz w:val="24"/>
          <w:szCs w:val="24"/>
          <w:lang w:eastAsia="es-MX"/>
        </w:rPr>
        <w:t>El</w:t>
      </w:r>
      <w:r w:rsidRPr="006F6FF0">
        <w:rPr>
          <w:rFonts w:ascii="Palatino Linotype" w:hAnsi="Palatino Linotype" w:cs="Arial"/>
          <w:b/>
          <w:sz w:val="24"/>
          <w:szCs w:val="24"/>
          <w:lang w:eastAsia="es-MX"/>
        </w:rPr>
        <w:t xml:space="preserve"> Recurrente</w:t>
      </w:r>
      <w:r w:rsidRPr="006F6FF0">
        <w:rPr>
          <w:rFonts w:ascii="Palatino Linotype" w:hAnsi="Palatino Linotype" w:cs="Arial"/>
          <w:sz w:val="24"/>
          <w:szCs w:val="24"/>
          <w:lang w:eastAsia="es-MX"/>
        </w:rPr>
        <w:t xml:space="preserve"> consintió la respuesta. </w:t>
      </w:r>
    </w:p>
    <w:p w14:paraId="05F1E988" w14:textId="77777777" w:rsidR="006356A6" w:rsidRPr="006F6FF0" w:rsidRDefault="006356A6" w:rsidP="006356A6">
      <w:pPr>
        <w:pStyle w:val="Sinespaciado"/>
      </w:pPr>
    </w:p>
    <w:p w14:paraId="2C98B889" w14:textId="77777777" w:rsidR="006356A6" w:rsidRPr="006F6FF0" w:rsidRDefault="006356A6" w:rsidP="006356A6">
      <w:pPr>
        <w:spacing w:line="360" w:lineRule="auto"/>
        <w:jc w:val="both"/>
        <w:rPr>
          <w:rFonts w:ascii="Palatino Linotype" w:hAnsi="Palatino Linotype" w:cs="Arial"/>
          <w:sz w:val="24"/>
          <w:szCs w:val="24"/>
        </w:rPr>
      </w:pPr>
      <w:r w:rsidRPr="006F6FF0">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9EC2719" w14:textId="77777777" w:rsidR="006356A6" w:rsidRPr="006F6FF0" w:rsidRDefault="006356A6" w:rsidP="006356A6">
      <w:pPr>
        <w:spacing w:after="0" w:line="240" w:lineRule="auto"/>
        <w:ind w:left="567" w:right="567"/>
        <w:jc w:val="both"/>
        <w:rPr>
          <w:rFonts w:ascii="Palatino Linotype" w:hAnsi="Palatino Linotype" w:cs="Arial"/>
          <w:i/>
          <w:sz w:val="24"/>
          <w:szCs w:val="24"/>
          <w:lang w:eastAsia="es-MX"/>
        </w:rPr>
      </w:pPr>
      <w:r w:rsidRPr="006F6FF0">
        <w:rPr>
          <w:rFonts w:ascii="Palatino Linotype" w:hAnsi="Palatino Linotype" w:cs="Arial"/>
          <w:sz w:val="24"/>
          <w:szCs w:val="24"/>
          <w:lang w:eastAsia="es-MX"/>
        </w:rPr>
        <w:t>“</w:t>
      </w:r>
      <w:r w:rsidRPr="006F6FF0">
        <w:rPr>
          <w:rFonts w:ascii="Palatino Linotype" w:hAnsi="Palatino Linotype" w:cs="Arial"/>
          <w:b/>
          <w:i/>
          <w:sz w:val="24"/>
          <w:szCs w:val="24"/>
          <w:lang w:eastAsia="es-MX"/>
        </w:rPr>
        <w:t>REVISIÓN EN AMPARO. LOS RESOLUTIVOS NO COMBATIDOS DEBEN DECLARARSE FIRMES</w:t>
      </w:r>
      <w:r w:rsidRPr="006F6FF0">
        <w:rPr>
          <w:rFonts w:ascii="Palatino Linotype" w:hAnsi="Palatino Linotype" w:cs="Arial"/>
          <w:i/>
          <w:sz w:val="24"/>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849C971" w14:textId="77777777" w:rsidR="006356A6" w:rsidRPr="006F6FF0" w:rsidRDefault="006356A6" w:rsidP="006356A6">
      <w:pPr>
        <w:pStyle w:val="Sinespaciado"/>
      </w:pPr>
    </w:p>
    <w:p w14:paraId="61C1B982" w14:textId="6FB012D5" w:rsidR="006356A6" w:rsidRPr="006F6FF0" w:rsidRDefault="006356A6" w:rsidP="006356A6">
      <w:pPr>
        <w:spacing w:after="0" w:line="360" w:lineRule="auto"/>
        <w:jc w:val="both"/>
        <w:rPr>
          <w:rFonts w:ascii="Palatino Linotype" w:hAnsi="Palatino Linotype" w:cs="Arial"/>
          <w:sz w:val="24"/>
          <w:szCs w:val="24"/>
          <w:lang w:eastAsia="es-MX"/>
        </w:rPr>
      </w:pPr>
      <w:r w:rsidRPr="006F6FF0">
        <w:rPr>
          <w:rFonts w:ascii="Palatino Linotype" w:hAnsi="Palatino Linotype" w:cs="Arial"/>
          <w:sz w:val="24"/>
          <w:szCs w:val="24"/>
          <w:lang w:eastAsia="es-MX"/>
        </w:rPr>
        <w:lastRenderedPageBreak/>
        <w:t xml:space="preserve">Así, la parte de la solicitud sobre la que no se expresó inconformidad, debe declararse consentida por </w:t>
      </w:r>
      <w:r w:rsidR="004E300F" w:rsidRPr="006F6FF0">
        <w:rPr>
          <w:rFonts w:ascii="Palatino Linotype" w:hAnsi="Palatino Linotype" w:cs="Arial"/>
          <w:sz w:val="24"/>
          <w:szCs w:val="24"/>
          <w:lang w:eastAsia="es-MX"/>
        </w:rPr>
        <w:t>el</w:t>
      </w:r>
      <w:r w:rsidRPr="006F6FF0">
        <w:rPr>
          <w:rFonts w:ascii="Palatino Linotype" w:hAnsi="Palatino Linotype" w:cs="Arial"/>
          <w:sz w:val="24"/>
          <w:szCs w:val="24"/>
          <w:lang w:eastAsia="es-MX"/>
        </w:rPr>
        <w:t xml:space="preserve"> hoy </w:t>
      </w:r>
      <w:r w:rsidRPr="006F6FF0">
        <w:rPr>
          <w:rFonts w:ascii="Palatino Linotype" w:hAnsi="Palatino Linotype" w:cs="Arial"/>
          <w:b/>
          <w:sz w:val="24"/>
          <w:szCs w:val="24"/>
          <w:lang w:eastAsia="es-MX"/>
        </w:rPr>
        <w:t>Recurrente</w:t>
      </w:r>
      <w:r w:rsidRPr="006F6FF0">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5FF698AD" w14:textId="77777777" w:rsidR="006356A6" w:rsidRPr="006F6FF0" w:rsidRDefault="006356A6" w:rsidP="006356A6">
      <w:pPr>
        <w:pStyle w:val="Sinespaciado"/>
      </w:pPr>
    </w:p>
    <w:p w14:paraId="124C06A2" w14:textId="77777777" w:rsidR="006356A6" w:rsidRPr="006F6FF0" w:rsidRDefault="006356A6" w:rsidP="006356A6">
      <w:pPr>
        <w:spacing w:after="0" w:line="240" w:lineRule="auto"/>
        <w:ind w:left="567" w:right="567"/>
        <w:jc w:val="both"/>
        <w:rPr>
          <w:rFonts w:ascii="Palatino Linotype" w:hAnsi="Palatino Linotype" w:cs="Arial"/>
          <w:i/>
          <w:sz w:val="24"/>
          <w:szCs w:val="24"/>
          <w:lang w:eastAsia="es-MX"/>
        </w:rPr>
      </w:pPr>
      <w:r w:rsidRPr="006F6FF0">
        <w:rPr>
          <w:rFonts w:ascii="Palatino Linotype" w:hAnsi="Palatino Linotype" w:cs="Arial"/>
          <w:i/>
          <w:sz w:val="24"/>
          <w:szCs w:val="24"/>
          <w:lang w:eastAsia="es-MX"/>
        </w:rPr>
        <w:t>“</w:t>
      </w:r>
      <w:r w:rsidRPr="006F6FF0">
        <w:rPr>
          <w:rFonts w:ascii="Palatino Linotype" w:hAnsi="Palatino Linotype" w:cs="Arial"/>
          <w:b/>
          <w:i/>
          <w:sz w:val="24"/>
          <w:szCs w:val="24"/>
          <w:lang w:eastAsia="es-MX"/>
        </w:rPr>
        <w:t>ACTOS CONSENTIDOS. SON LOS QUE NO SE IMPUGNAN MEDIANTE EL RECURSO IDÓNEO</w:t>
      </w:r>
      <w:r w:rsidRPr="006F6FF0">
        <w:rPr>
          <w:rFonts w:ascii="Palatino Linotype" w:hAnsi="Palatino Linotype" w:cs="Arial"/>
          <w:i/>
          <w:sz w:val="24"/>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9A729E8" w14:textId="77777777" w:rsidR="006356A6" w:rsidRPr="006F6FF0" w:rsidRDefault="006356A6" w:rsidP="006356A6">
      <w:pPr>
        <w:spacing w:after="0" w:line="240" w:lineRule="auto"/>
        <w:ind w:left="567" w:right="567"/>
        <w:jc w:val="both"/>
        <w:rPr>
          <w:rFonts w:ascii="Palatino Linotype" w:hAnsi="Palatino Linotype" w:cs="Arial"/>
          <w:i/>
          <w:sz w:val="40"/>
          <w:szCs w:val="24"/>
          <w:lang w:eastAsia="es-MX"/>
        </w:rPr>
      </w:pPr>
    </w:p>
    <w:p w14:paraId="6CFF4D78" w14:textId="389C4236" w:rsidR="006356A6" w:rsidRPr="006F6FF0" w:rsidRDefault="006356A6" w:rsidP="006356A6">
      <w:pPr>
        <w:spacing w:after="0" w:line="360" w:lineRule="auto"/>
        <w:jc w:val="both"/>
        <w:rPr>
          <w:rFonts w:ascii="Palatino Linotype" w:hAnsi="Palatino Linotype" w:cs="Arial"/>
          <w:sz w:val="24"/>
          <w:szCs w:val="24"/>
          <w:lang w:eastAsia="es-MX"/>
        </w:rPr>
      </w:pPr>
      <w:r w:rsidRPr="006F6FF0">
        <w:rPr>
          <w:rFonts w:ascii="Palatino Linotype" w:hAnsi="Palatino Linotype" w:cs="Arial"/>
          <w:sz w:val="24"/>
          <w:szCs w:val="24"/>
          <w:lang w:eastAsia="es-MX"/>
        </w:rPr>
        <w:t xml:space="preserve">No obstante, como ya ha quedado establecido, </w:t>
      </w:r>
      <w:r w:rsidR="004E300F" w:rsidRPr="006F6FF0">
        <w:rPr>
          <w:rFonts w:ascii="Palatino Linotype" w:hAnsi="Palatino Linotype" w:cs="Arial"/>
          <w:b/>
          <w:sz w:val="24"/>
          <w:szCs w:val="24"/>
          <w:lang w:eastAsia="es-MX"/>
        </w:rPr>
        <w:t>El</w:t>
      </w:r>
      <w:r w:rsidRPr="006F6FF0">
        <w:rPr>
          <w:rFonts w:ascii="Palatino Linotype" w:hAnsi="Palatino Linotype" w:cs="Arial"/>
          <w:b/>
          <w:sz w:val="24"/>
          <w:szCs w:val="24"/>
          <w:lang w:eastAsia="es-MX"/>
        </w:rPr>
        <w:t xml:space="preserve"> Recurrente</w:t>
      </w:r>
      <w:r w:rsidRPr="006F6FF0">
        <w:rPr>
          <w:rFonts w:ascii="Palatino Linotype" w:hAnsi="Palatino Linotype" w:cs="Arial"/>
          <w:sz w:val="24"/>
          <w:szCs w:val="24"/>
          <w:lang w:eastAsia="es-MX"/>
        </w:rPr>
        <w:t xml:space="preserve"> se inconforma únicamente por el período </w:t>
      </w:r>
      <w:r w:rsidR="004E300F" w:rsidRPr="006F6FF0">
        <w:rPr>
          <w:rFonts w:ascii="Palatino Linotype" w:hAnsi="Palatino Linotype" w:cs="Arial"/>
          <w:sz w:val="24"/>
          <w:szCs w:val="24"/>
          <w:lang w:eastAsia="es-MX"/>
        </w:rPr>
        <w:t>faltante de la información solicitada</w:t>
      </w:r>
      <w:r w:rsidRPr="006F6FF0">
        <w:rPr>
          <w:rFonts w:ascii="Palatino Linotype" w:hAnsi="Palatino Linotype" w:cs="Arial"/>
          <w:sz w:val="24"/>
          <w:szCs w:val="24"/>
          <w:lang w:eastAsia="es-MX"/>
        </w:rPr>
        <w:t xml:space="preserve"> (de </w:t>
      </w:r>
      <w:r w:rsidR="004E300F" w:rsidRPr="006F6FF0">
        <w:rPr>
          <w:rFonts w:ascii="Palatino Linotype" w:hAnsi="Palatino Linotype" w:cs="Arial"/>
          <w:sz w:val="24"/>
          <w:szCs w:val="24"/>
          <w:lang w:eastAsia="es-MX"/>
        </w:rPr>
        <w:t>mes de</w:t>
      </w:r>
      <w:r w:rsidRPr="006F6FF0">
        <w:rPr>
          <w:rFonts w:ascii="Palatino Linotype" w:hAnsi="Palatino Linotype" w:cs="Arial"/>
          <w:sz w:val="24"/>
          <w:szCs w:val="24"/>
          <w:lang w:eastAsia="es-MX"/>
        </w:rPr>
        <w:t xml:space="preserve"> mayo </w:t>
      </w:r>
      <w:r w:rsidR="004E300F" w:rsidRPr="006F6FF0">
        <w:rPr>
          <w:rFonts w:ascii="Palatino Linotype" w:hAnsi="Palatino Linotype" w:cs="Arial"/>
          <w:sz w:val="24"/>
          <w:szCs w:val="24"/>
          <w:lang w:eastAsia="es-MX"/>
        </w:rPr>
        <w:t xml:space="preserve">a agosto </w:t>
      </w:r>
      <w:r w:rsidRPr="006F6FF0">
        <w:rPr>
          <w:rFonts w:ascii="Palatino Linotype" w:hAnsi="Palatino Linotype" w:cs="Arial"/>
          <w:sz w:val="24"/>
          <w:szCs w:val="24"/>
          <w:lang w:eastAsia="es-MX"/>
        </w:rPr>
        <w:t xml:space="preserve">de 2018), por considerar que la información otorgada por </w:t>
      </w:r>
      <w:r w:rsidRPr="006F6FF0">
        <w:rPr>
          <w:rFonts w:ascii="Palatino Linotype" w:hAnsi="Palatino Linotype" w:cs="Arial"/>
          <w:b/>
          <w:sz w:val="24"/>
          <w:szCs w:val="24"/>
          <w:lang w:eastAsia="es-MX"/>
        </w:rPr>
        <w:t>El Sujeto Obligado</w:t>
      </w:r>
      <w:r w:rsidRPr="006F6FF0">
        <w:rPr>
          <w:rFonts w:ascii="Palatino Linotype" w:hAnsi="Palatino Linotype" w:cs="Arial"/>
          <w:sz w:val="24"/>
          <w:szCs w:val="24"/>
          <w:lang w:eastAsia="es-MX"/>
        </w:rPr>
        <w:t xml:space="preserve"> </w:t>
      </w:r>
      <w:r w:rsidR="004E300F" w:rsidRPr="006F6FF0">
        <w:rPr>
          <w:rFonts w:ascii="Palatino Linotype" w:hAnsi="Palatino Linotype" w:cs="Arial"/>
          <w:sz w:val="24"/>
          <w:szCs w:val="24"/>
          <w:lang w:eastAsia="es-MX"/>
        </w:rPr>
        <w:t>fue incompleta</w:t>
      </w:r>
      <w:r w:rsidRPr="006F6FF0">
        <w:rPr>
          <w:rFonts w:ascii="Palatino Linotype" w:hAnsi="Palatino Linotype" w:cs="Arial"/>
          <w:sz w:val="24"/>
          <w:szCs w:val="24"/>
          <w:lang w:eastAsia="es-MX"/>
        </w:rPr>
        <w:t>.</w:t>
      </w:r>
    </w:p>
    <w:p w14:paraId="3712BFFA" w14:textId="77777777" w:rsidR="006356A6" w:rsidRPr="006F6FF0" w:rsidRDefault="006356A6" w:rsidP="004E300F">
      <w:pPr>
        <w:pStyle w:val="Sinespaciado"/>
      </w:pPr>
    </w:p>
    <w:p w14:paraId="22834178" w14:textId="446E25F6" w:rsidR="00107FE5" w:rsidRPr="006F6FF0" w:rsidRDefault="00107FE5" w:rsidP="00107FE5">
      <w:pPr>
        <w:pStyle w:val="Prrafodelista"/>
        <w:autoSpaceDE w:val="0"/>
        <w:autoSpaceDN w:val="0"/>
        <w:adjustRightInd w:val="0"/>
        <w:spacing w:before="240" w:after="160" w:line="360" w:lineRule="auto"/>
        <w:ind w:left="0"/>
        <w:jc w:val="both"/>
        <w:rPr>
          <w:rFonts w:ascii="Palatino Linotype" w:eastAsiaTheme="minorHAnsi" w:hAnsi="Palatino Linotype" w:cs="Arial"/>
          <w:bCs/>
          <w:lang w:val="es-MX" w:eastAsia="en-US"/>
        </w:rPr>
      </w:pPr>
      <w:r w:rsidRPr="006F6FF0">
        <w:rPr>
          <w:rFonts w:ascii="Palatino Linotype" w:eastAsiaTheme="minorHAnsi" w:hAnsi="Palatino Linotype" w:cs="Arial"/>
          <w:bCs/>
          <w:lang w:val="es-MX" w:eastAsia="en-US"/>
        </w:rPr>
        <w:t xml:space="preserve">Atento a ello, primeramente es importante señalar que se omite el estudio de la naturaleza jurídica de la información pública solicitada, en virtud de que </w:t>
      </w:r>
      <w:r w:rsidRPr="006F6FF0">
        <w:rPr>
          <w:rFonts w:ascii="Palatino Linotype" w:eastAsiaTheme="minorHAnsi" w:hAnsi="Palatino Linotype" w:cs="Arial"/>
          <w:b/>
          <w:bCs/>
          <w:lang w:val="es-MX" w:eastAsia="en-US"/>
        </w:rPr>
        <w:t>El Sujeto Obligado</w:t>
      </w:r>
      <w:r w:rsidRPr="006F6FF0">
        <w:rPr>
          <w:rFonts w:ascii="Palatino Linotype" w:eastAsiaTheme="minorHAnsi" w:hAnsi="Palatino Linotype" w:cs="Arial"/>
          <w:bCs/>
          <w:lang w:val="es-MX" w:eastAsia="en-US"/>
        </w:rPr>
        <w:t xml:space="preserve"> en su respuesta proporcionó las ligas en donde se puede realizar la consulta, siendo estas </w:t>
      </w:r>
      <w:r w:rsidRPr="006F6FF0">
        <w:rPr>
          <w:rStyle w:val="Hipervnculo"/>
          <w:rFonts w:ascii="Palatino Linotype" w:eastAsiaTheme="minorHAnsi" w:hAnsi="Palatino Linotype" w:cs="Arial"/>
          <w:bCs/>
          <w:lang w:val="es-MX" w:eastAsia="en-US"/>
        </w:rPr>
        <w:t xml:space="preserve">https://www.ipomex.org.mx/ipo/lgt/indice/tepotzotlan/art94_2_b2.web https://www.ipomex.org.mx/ipo/lgt/indice/tepotzotlan/art94_2_b2/0/30/0.web#goTo </w:t>
      </w:r>
      <w:r w:rsidRPr="006F6FF0">
        <w:rPr>
          <w:rStyle w:val="Hipervnculo"/>
          <w:rFonts w:ascii="Palatino Linotype" w:eastAsiaTheme="minorHAnsi" w:hAnsi="Palatino Linotype" w:cs="Arial"/>
          <w:bCs/>
          <w:lang w:val="es-MX" w:eastAsia="en-US"/>
        </w:rPr>
        <w:lastRenderedPageBreak/>
        <w:t>https://www.ipomex.org.mx/ipo/lgt/indice/tepotzotlan/art94_2_b2/0/60/0.web#goTo https://www.ipomex.org.mx/ipo/lgt/indice/tepotzotlan/art94_2_b2/0/90/0.web#goTo https://www.ipomex.org.mx/ipo3/lgt/indice/tepotzotlan/art_94_ii_b2/0.web</w:t>
      </w:r>
      <w:r w:rsidRPr="006F6FF0">
        <w:rPr>
          <w:rFonts w:ascii="Palatino Linotype" w:eastAsiaTheme="minorHAnsi" w:hAnsi="Palatino Linotype" w:cs="Arial"/>
          <w:bCs/>
          <w:lang w:val="es-MX" w:eastAsia="en-US"/>
        </w:rPr>
        <w:t>, por lo que, acepta mediante su respuesta que dicha información la genera posee y la administra, en ejercicio de sus funciones de derecho público.</w:t>
      </w:r>
    </w:p>
    <w:p w14:paraId="0B53A23A" w14:textId="77777777" w:rsidR="00107FE5" w:rsidRPr="006F6FF0" w:rsidRDefault="00107FE5" w:rsidP="00AD2A55">
      <w:pPr>
        <w:spacing w:after="0" w:line="360" w:lineRule="auto"/>
        <w:ind w:right="141"/>
        <w:jc w:val="both"/>
        <w:rPr>
          <w:rFonts w:ascii="Palatino Linotype" w:hAnsi="Palatino Linotype"/>
          <w:sz w:val="24"/>
          <w:szCs w:val="24"/>
          <w:lang w:eastAsia="es-MX"/>
        </w:rPr>
      </w:pPr>
    </w:p>
    <w:p w14:paraId="04E844BF" w14:textId="6BECBF86" w:rsidR="00732D98" w:rsidRPr="006F6FF0" w:rsidRDefault="009109C2" w:rsidP="00AD2A55">
      <w:pPr>
        <w:spacing w:after="0" w:line="360" w:lineRule="auto"/>
        <w:ind w:right="141"/>
        <w:jc w:val="both"/>
        <w:rPr>
          <w:rFonts w:ascii="Palatino Linotype" w:hAnsi="Palatino Linotype"/>
          <w:sz w:val="24"/>
          <w:szCs w:val="24"/>
          <w:lang w:eastAsia="es-MX"/>
        </w:rPr>
      </w:pPr>
      <w:r w:rsidRPr="006F6FF0">
        <w:rPr>
          <w:rFonts w:ascii="Palatino Linotype" w:hAnsi="Palatino Linotype"/>
          <w:sz w:val="24"/>
          <w:szCs w:val="24"/>
          <w:lang w:eastAsia="es-MX"/>
        </w:rPr>
        <w:t xml:space="preserve">Ahora bien, respecto de las Actas de Cabildo remitidas mediante los links antes mencionados, </w:t>
      </w:r>
      <w:r w:rsidR="00B60032" w:rsidRPr="006F6FF0">
        <w:rPr>
          <w:rFonts w:ascii="Palatino Linotype" w:hAnsi="Palatino Linotype"/>
          <w:sz w:val="24"/>
          <w:szCs w:val="24"/>
          <w:lang w:eastAsia="es-MX"/>
        </w:rPr>
        <w:t>se advierte que en su contenido existen datos personales susceptibles de considerarse como confidenciales, como lo es un nombre de los Ciudadanos</w:t>
      </w:r>
      <w:r w:rsidR="00732D98" w:rsidRPr="006F6FF0">
        <w:rPr>
          <w:rFonts w:ascii="Palatino Linotype" w:hAnsi="Palatino Linotype"/>
          <w:sz w:val="24"/>
          <w:szCs w:val="24"/>
          <w:lang w:eastAsia="es-MX"/>
        </w:rPr>
        <w:t xml:space="preserve"> y las direcciones de los mismos</w:t>
      </w:r>
      <w:r w:rsidR="00732D98" w:rsidRPr="006F6FF0">
        <w:t xml:space="preserve"> </w:t>
      </w:r>
      <w:r w:rsidR="00732D98" w:rsidRPr="006F6FF0">
        <w:rPr>
          <w:rFonts w:ascii="Palatino Linotype" w:hAnsi="Palatino Linotype"/>
          <w:sz w:val="24"/>
          <w:szCs w:val="24"/>
          <w:lang w:eastAsia="es-MX"/>
        </w:rPr>
        <w:t>y se omitió el envío del correspondiente Acuerdo de Clasificación de la información.</w:t>
      </w:r>
    </w:p>
    <w:p w14:paraId="2D91CB14" w14:textId="77777777" w:rsidR="00732D98" w:rsidRPr="006F6FF0" w:rsidRDefault="00732D98" w:rsidP="00AD2A55">
      <w:pPr>
        <w:spacing w:after="0" w:line="360" w:lineRule="auto"/>
        <w:ind w:right="141"/>
        <w:jc w:val="both"/>
        <w:rPr>
          <w:rFonts w:ascii="Palatino Linotype" w:hAnsi="Palatino Linotype"/>
          <w:sz w:val="24"/>
          <w:szCs w:val="24"/>
          <w:lang w:eastAsia="es-MX"/>
        </w:rPr>
      </w:pPr>
    </w:p>
    <w:p w14:paraId="0C39A800" w14:textId="118B9BE6" w:rsidR="00732D98" w:rsidRPr="006F6FF0" w:rsidRDefault="00732D98" w:rsidP="00732D98">
      <w:pPr>
        <w:spacing w:after="120" w:line="360" w:lineRule="auto"/>
        <w:ind w:right="49"/>
        <w:contextualSpacing/>
        <w:jc w:val="both"/>
        <w:rPr>
          <w:rFonts w:ascii="Palatino Linotype" w:hAnsi="Palatino Linotype" w:cs="Arial"/>
          <w:color w:val="000000" w:themeColor="text1"/>
          <w:sz w:val="24"/>
          <w:szCs w:val="24"/>
          <w:lang w:val="es-ES_tradnl"/>
        </w:rPr>
      </w:pPr>
      <w:r w:rsidRPr="006F6FF0">
        <w:rPr>
          <w:rFonts w:ascii="Palatino Linotype" w:hAnsi="Palatino Linotype" w:cs="Arial"/>
          <w:color w:val="000000" w:themeColor="text1"/>
          <w:sz w:val="24"/>
          <w:szCs w:val="24"/>
          <w:lang w:val="es-ES_tradnl"/>
        </w:rPr>
        <w:t xml:space="preserve">Luego entonces, debe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F6FF0">
        <w:rPr>
          <w:rFonts w:ascii="Palatino Linotype" w:hAnsi="Palatino Linotype" w:cs="Arial"/>
          <w:b/>
          <w:color w:val="000000" w:themeColor="text1"/>
          <w:sz w:val="24"/>
          <w:szCs w:val="24"/>
          <w:u w:val="single"/>
          <w:lang w:val="es-ES_tradnl"/>
        </w:rPr>
        <w:t>versión pública</w:t>
      </w:r>
      <w:r w:rsidRPr="006F6FF0">
        <w:rPr>
          <w:rFonts w:ascii="Palatino Linotype" w:hAnsi="Palatino Linotype" w:cs="Arial"/>
          <w:color w:val="000000" w:themeColor="text1"/>
          <w:sz w:val="24"/>
          <w:szCs w:val="24"/>
          <w:lang w:val="es-ES_tradnl"/>
        </w:rPr>
        <w:t xml:space="preserve"> del documento por las consideraciones que se estimen pertinentes.</w:t>
      </w:r>
    </w:p>
    <w:p w14:paraId="7EEE70F5" w14:textId="2560C386" w:rsidR="009109C2" w:rsidRPr="006F6FF0" w:rsidRDefault="009109C2" w:rsidP="00AD2A55">
      <w:pPr>
        <w:spacing w:after="0" w:line="360" w:lineRule="auto"/>
        <w:ind w:right="141"/>
        <w:jc w:val="both"/>
        <w:rPr>
          <w:rFonts w:ascii="Palatino Linotype" w:hAnsi="Palatino Linotype"/>
          <w:sz w:val="24"/>
          <w:szCs w:val="24"/>
          <w:lang w:eastAsia="es-MX"/>
        </w:rPr>
      </w:pPr>
    </w:p>
    <w:p w14:paraId="4CE31383" w14:textId="0FFCCA9A" w:rsidR="00732D98" w:rsidRPr="006F6FF0" w:rsidRDefault="00732D98" w:rsidP="00732D98">
      <w:pPr>
        <w:pStyle w:val="Prrafodelista"/>
        <w:spacing w:line="360" w:lineRule="auto"/>
        <w:ind w:left="0"/>
        <w:contextualSpacing/>
        <w:jc w:val="both"/>
        <w:rPr>
          <w:rFonts w:ascii="Palatino Linotype" w:hAnsi="Palatino Linotype" w:cs="Arial"/>
          <w:color w:val="000000"/>
        </w:rPr>
      </w:pPr>
      <w:r w:rsidRPr="006F6FF0">
        <w:rPr>
          <w:rFonts w:ascii="Palatino Linotype" w:hAnsi="Palatino Linotype" w:cs="Arial"/>
          <w:color w:val="000000"/>
        </w:rPr>
        <w:t xml:space="preserve">Por lo que es necesario dar vista al Órgano de Control Interno de este Órgano Garante por haber incurrido en una probable responsabilidad por el incumplimiento a las obligaciones previstas en Ley, y las demás disposiciones jurídicas aplicables en la materia, deberá hacerlo del conocimiento del órgano de control interno de la instancia </w:t>
      </w:r>
      <w:r w:rsidRPr="006F6FF0">
        <w:rPr>
          <w:rFonts w:ascii="Palatino Linotype" w:hAnsi="Palatino Linotype" w:cs="Arial"/>
          <w:color w:val="000000"/>
        </w:rPr>
        <w:lastRenderedPageBreak/>
        <w:t>competente para que éste inicie, en su caso, el procedimiento de responsabilidad respectivo, cuyo resultado deberá de ser informado al Instituto.</w:t>
      </w:r>
    </w:p>
    <w:p w14:paraId="6BB89223" w14:textId="77777777" w:rsidR="009109C2" w:rsidRPr="006F6FF0" w:rsidRDefault="009109C2" w:rsidP="00AD2A55">
      <w:pPr>
        <w:spacing w:after="0" w:line="360" w:lineRule="auto"/>
        <w:ind w:right="141"/>
        <w:jc w:val="both"/>
        <w:rPr>
          <w:rFonts w:ascii="Palatino Linotype" w:hAnsi="Palatino Linotype"/>
          <w:sz w:val="24"/>
          <w:szCs w:val="24"/>
          <w:lang w:eastAsia="es-MX"/>
        </w:rPr>
      </w:pPr>
    </w:p>
    <w:p w14:paraId="31CD4772" w14:textId="74CB8260" w:rsidR="006356A6" w:rsidRPr="006F6FF0" w:rsidRDefault="006356A6" w:rsidP="00107FE5">
      <w:pPr>
        <w:spacing w:line="360" w:lineRule="auto"/>
        <w:jc w:val="both"/>
        <w:rPr>
          <w:rFonts w:ascii="Palatino Linotype" w:hAnsi="Palatino Linotype" w:cs="Arial"/>
          <w:sz w:val="24"/>
        </w:rPr>
      </w:pPr>
      <w:r w:rsidRPr="006F6FF0">
        <w:rPr>
          <w:rFonts w:ascii="Palatino Linotype" w:hAnsi="Palatino Linotype" w:cs="Arial"/>
          <w:sz w:val="24"/>
        </w:rPr>
        <w:t xml:space="preserve">Posteriormente, a través de su Informe Justificado, </w:t>
      </w:r>
      <w:r w:rsidRPr="006F6FF0">
        <w:rPr>
          <w:rFonts w:ascii="Palatino Linotype" w:hAnsi="Palatino Linotype" w:cs="Arial"/>
          <w:b/>
          <w:sz w:val="24"/>
        </w:rPr>
        <w:t>El Sujeto Obligado</w:t>
      </w:r>
      <w:r w:rsidRPr="006F6FF0">
        <w:rPr>
          <w:rFonts w:ascii="Palatino Linotype" w:hAnsi="Palatino Linotype" w:cs="Arial"/>
          <w:sz w:val="24"/>
        </w:rPr>
        <w:t xml:space="preserve"> informó al peticionario que el complemento de actas que faltaban, ya se encuentran disponibles en el sistema IPOMEX, de conformidad con la siguiente captura de pantalla:</w:t>
      </w:r>
    </w:p>
    <w:p w14:paraId="372DD830" w14:textId="2D6DF9F9" w:rsidR="006356A6" w:rsidRPr="006F6FF0" w:rsidRDefault="004E300F" w:rsidP="00107FE5">
      <w:pPr>
        <w:spacing w:line="360" w:lineRule="auto"/>
        <w:jc w:val="both"/>
        <w:rPr>
          <w:rFonts w:ascii="Palatino Linotype" w:hAnsi="Palatino Linotype" w:cs="Arial"/>
          <w:sz w:val="24"/>
        </w:rPr>
      </w:pPr>
      <w:r w:rsidRPr="006F6FF0">
        <w:rPr>
          <w:rFonts w:ascii="Palatino Linotype" w:hAnsi="Palatino Linotype" w:cs="Arial"/>
          <w:noProof/>
          <w:sz w:val="24"/>
          <w:lang w:eastAsia="es-MX"/>
        </w:rPr>
        <mc:AlternateContent>
          <mc:Choice Requires="wps">
            <w:drawing>
              <wp:anchor distT="0" distB="0" distL="114300" distR="114300" simplePos="0" relativeHeight="251666432" behindDoc="0" locked="0" layoutInCell="1" allowOverlap="1" wp14:anchorId="6F1B9AF3" wp14:editId="49796C4D">
                <wp:simplePos x="0" y="0"/>
                <wp:positionH relativeFrom="column">
                  <wp:posOffset>17145</wp:posOffset>
                </wp:positionH>
                <wp:positionV relativeFrom="paragraph">
                  <wp:posOffset>63528</wp:posOffset>
                </wp:positionV>
                <wp:extent cx="5669280" cy="5613620"/>
                <wp:effectExtent l="19050" t="19050" r="26670" b="25400"/>
                <wp:wrapNone/>
                <wp:docPr id="38" name="Conector recto 38"/>
                <wp:cNvGraphicFramePr/>
                <a:graphic xmlns:a="http://schemas.openxmlformats.org/drawingml/2006/main">
                  <a:graphicData uri="http://schemas.microsoft.com/office/word/2010/wordprocessingShape">
                    <wps:wsp>
                      <wps:cNvCnPr/>
                      <wps:spPr>
                        <a:xfrm>
                          <a:off x="0" y="0"/>
                          <a:ext cx="5669280" cy="5613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A44DE4" id="Conector recto 38"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5pt" to="447.7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" strokecolor="#5b9bd5 [3204]" strokeweight="2.25pt">
                <v:stroke joinstyle="miter"/>
              </v:line>
            </w:pict>
          </mc:Fallback>
        </mc:AlternateContent>
      </w:r>
    </w:p>
    <w:p w14:paraId="3E558E04" w14:textId="77777777" w:rsidR="006356A6" w:rsidRPr="006F6FF0" w:rsidRDefault="006356A6" w:rsidP="00107FE5">
      <w:pPr>
        <w:spacing w:line="360" w:lineRule="auto"/>
        <w:jc w:val="both"/>
        <w:rPr>
          <w:rFonts w:ascii="Palatino Linotype" w:hAnsi="Palatino Linotype" w:cs="Arial"/>
          <w:sz w:val="24"/>
        </w:rPr>
      </w:pPr>
    </w:p>
    <w:p w14:paraId="73361414" w14:textId="77777777" w:rsidR="006356A6" w:rsidRPr="006F6FF0" w:rsidRDefault="006356A6" w:rsidP="00107FE5">
      <w:pPr>
        <w:spacing w:line="360" w:lineRule="auto"/>
        <w:jc w:val="both"/>
        <w:rPr>
          <w:rFonts w:ascii="Palatino Linotype" w:eastAsia="Arial Unicode MS" w:hAnsi="Palatino Linotype" w:cs="Arial"/>
          <w:sz w:val="24"/>
        </w:rPr>
      </w:pPr>
    </w:p>
    <w:p w14:paraId="111A12C3" w14:textId="304E792A" w:rsidR="006356A6" w:rsidRPr="006F6FF0" w:rsidRDefault="006356A6" w:rsidP="00107FE5">
      <w:pPr>
        <w:spacing w:line="360" w:lineRule="auto"/>
        <w:jc w:val="both"/>
        <w:rPr>
          <w:rFonts w:ascii="Palatino Linotype" w:eastAsia="Arial Unicode MS" w:hAnsi="Palatino Linotype" w:cs="Arial"/>
          <w:sz w:val="24"/>
        </w:rPr>
      </w:pPr>
      <w:r w:rsidRPr="006F6FF0">
        <w:rPr>
          <w:rFonts w:ascii="Palatino Linotype" w:eastAsia="Arial Unicode MS" w:hAnsi="Palatino Linotype" w:cs="Arial"/>
          <w:noProof/>
          <w:sz w:val="24"/>
          <w:lang w:eastAsia="es-MX"/>
        </w:rPr>
        <w:lastRenderedPageBreak/>
        <mc:AlternateContent>
          <mc:Choice Requires="wps">
            <w:drawing>
              <wp:anchor distT="0" distB="0" distL="114300" distR="114300" simplePos="0" relativeHeight="251665408" behindDoc="0" locked="0" layoutInCell="1" allowOverlap="1" wp14:anchorId="492A9374" wp14:editId="1FE8603C">
                <wp:simplePos x="0" y="0"/>
                <wp:positionH relativeFrom="column">
                  <wp:posOffset>796373</wp:posOffset>
                </wp:positionH>
                <wp:positionV relativeFrom="paragraph">
                  <wp:posOffset>4838231</wp:posOffset>
                </wp:positionV>
                <wp:extent cx="4261899" cy="1597770"/>
                <wp:effectExtent l="19050" t="19050" r="24765" b="21590"/>
                <wp:wrapNone/>
                <wp:docPr id="36" name="Rectángulo 36"/>
                <wp:cNvGraphicFramePr/>
                <a:graphic xmlns:a="http://schemas.openxmlformats.org/drawingml/2006/main">
                  <a:graphicData uri="http://schemas.microsoft.com/office/word/2010/wordprocessingShape">
                    <wps:wsp>
                      <wps:cNvSpPr/>
                      <wps:spPr>
                        <a:xfrm>
                          <a:off x="0" y="0"/>
                          <a:ext cx="4261899" cy="15977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473D" id="Rectángulo 36" o:spid="_x0000_s1026" style="position:absolute;margin-left:62.7pt;margin-top:380.95pt;width:335.6pt;height:1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" filled="f" strokecolor="red" strokeweight="2.25pt"/>
            </w:pict>
          </mc:Fallback>
        </mc:AlternateContent>
      </w:r>
      <w:r w:rsidRPr="006F6FF0">
        <w:rPr>
          <w:rFonts w:ascii="Palatino Linotype" w:eastAsia="Arial Unicode MS" w:hAnsi="Palatino Linotype" w:cs="Arial"/>
          <w:noProof/>
          <w:sz w:val="24"/>
          <w:lang w:eastAsia="es-MX"/>
        </w:rPr>
        <w:drawing>
          <wp:inline distT="0" distB="0" distL="0" distR="0" wp14:anchorId="7A049123" wp14:editId="29E0BBF1">
            <wp:extent cx="5760720" cy="7744716"/>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744716"/>
                    </a:xfrm>
                    <a:prstGeom prst="rect">
                      <a:avLst/>
                    </a:prstGeom>
                    <a:noFill/>
                    <a:ln>
                      <a:noFill/>
                    </a:ln>
                  </pic:spPr>
                </pic:pic>
              </a:graphicData>
            </a:graphic>
          </wp:inline>
        </w:drawing>
      </w:r>
    </w:p>
    <w:p w14:paraId="1DAEC82B" w14:textId="5B3C029B" w:rsidR="006356A6" w:rsidRPr="006F6FF0" w:rsidRDefault="006356A6" w:rsidP="006356A6">
      <w:pPr>
        <w:spacing w:line="360" w:lineRule="auto"/>
        <w:jc w:val="center"/>
        <w:rPr>
          <w:rFonts w:ascii="Palatino Linotype" w:eastAsia="Arial Unicode MS" w:hAnsi="Palatino Linotype" w:cs="Arial"/>
          <w:sz w:val="24"/>
        </w:rPr>
      </w:pPr>
      <w:r w:rsidRPr="006F6FF0">
        <w:rPr>
          <w:rFonts w:ascii="Palatino Linotype" w:eastAsia="Arial Unicode MS" w:hAnsi="Palatino Linotype" w:cs="Arial"/>
          <w:noProof/>
          <w:sz w:val="24"/>
          <w:lang w:eastAsia="es-MX"/>
        </w:rPr>
        <w:lastRenderedPageBreak/>
        <w:drawing>
          <wp:inline distT="0" distB="0" distL="0" distR="0" wp14:anchorId="050CE50D" wp14:editId="4D6AB121">
            <wp:extent cx="5057030" cy="484148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5937" t="2777" r="6253" b="34577"/>
                    <a:stretch/>
                  </pic:blipFill>
                  <pic:spPr bwMode="auto">
                    <a:xfrm>
                      <a:off x="0" y="0"/>
                      <a:ext cx="5058484" cy="4842879"/>
                    </a:xfrm>
                    <a:prstGeom prst="rect">
                      <a:avLst/>
                    </a:prstGeom>
                    <a:noFill/>
                    <a:ln>
                      <a:noFill/>
                    </a:ln>
                    <a:extLst>
                      <a:ext uri="{53640926-AAD7-44D8-BBD7-CCE9431645EC}">
                        <a14:shadowObscured xmlns:a14="http://schemas.microsoft.com/office/drawing/2010/main"/>
                      </a:ext>
                    </a:extLst>
                  </pic:spPr>
                </pic:pic>
              </a:graphicData>
            </a:graphic>
          </wp:inline>
        </w:drawing>
      </w:r>
    </w:p>
    <w:p w14:paraId="580C693B" w14:textId="10A0673D" w:rsidR="004E300F" w:rsidRPr="006F6FF0" w:rsidRDefault="004E300F" w:rsidP="004E300F">
      <w:pPr>
        <w:spacing w:line="360" w:lineRule="auto"/>
        <w:jc w:val="both"/>
        <w:rPr>
          <w:rFonts w:ascii="Palatino Linotype" w:hAnsi="Palatino Linotype"/>
          <w:sz w:val="24"/>
        </w:rPr>
      </w:pPr>
      <w:r w:rsidRPr="006F6FF0">
        <w:rPr>
          <w:rFonts w:ascii="Palatino Linotype" w:hAnsi="Palatino Linotype"/>
          <w:sz w:val="24"/>
        </w:rPr>
        <w:t xml:space="preserve">Para tal efecto, este Instituto, con la finalidad de dar certeza jurídica, realizó una búsqueda dentro de la página de IPOMEX por </w:t>
      </w:r>
      <w:r w:rsidRPr="006F6FF0">
        <w:rPr>
          <w:rFonts w:ascii="Palatino Linotype" w:hAnsi="Palatino Linotype"/>
          <w:b/>
        </w:rPr>
        <w:t>El Sujeto Obligado</w:t>
      </w:r>
      <w:bookmarkStart w:id="1" w:name="_Ref504560985"/>
      <w:r w:rsidRPr="006F6FF0">
        <w:rPr>
          <w:rStyle w:val="Refdenotaalpie"/>
          <w:rFonts w:ascii="Palatino Linotype" w:hAnsi="Palatino Linotype"/>
        </w:rPr>
        <w:footnoteReference w:id="1"/>
      </w:r>
      <w:bookmarkEnd w:id="1"/>
      <w:r w:rsidRPr="006F6FF0">
        <w:rPr>
          <w:rFonts w:ascii="Palatino Linotype" w:hAnsi="Palatino Linotype"/>
        </w:rPr>
        <w:t xml:space="preserve"> </w:t>
      </w:r>
      <w:r w:rsidRPr="006F6FF0">
        <w:rPr>
          <w:rFonts w:ascii="Palatino Linotype" w:hAnsi="Palatino Linotype"/>
          <w:sz w:val="24"/>
        </w:rPr>
        <w:t>en la cual no se advierte la información requerida por el particular como se ahondará más adelante; por lo que, el derecho de acceso a la información no se encuentra colmado, aunado a que no indicó el procedimiento claro y concreto para poder localizar la información que solicitó.</w:t>
      </w:r>
    </w:p>
    <w:p w14:paraId="6F2DE87A" w14:textId="69A28164" w:rsidR="004E300F" w:rsidRPr="006F6FF0" w:rsidRDefault="004E300F" w:rsidP="004E300F">
      <w:pPr>
        <w:tabs>
          <w:tab w:val="left" w:pos="709"/>
        </w:tabs>
        <w:spacing w:line="360" w:lineRule="auto"/>
        <w:jc w:val="both"/>
        <w:rPr>
          <w:rFonts w:ascii="Palatino Linotype" w:hAnsi="Palatino Linotype" w:cs="Arial"/>
          <w:sz w:val="24"/>
          <w:szCs w:val="24"/>
        </w:rPr>
      </w:pPr>
      <w:r w:rsidRPr="006F6FF0">
        <w:rPr>
          <w:rFonts w:ascii="Palatino Linotype" w:hAnsi="Palatino Linotype" w:cs="Arial"/>
          <w:sz w:val="24"/>
          <w:szCs w:val="24"/>
        </w:rPr>
        <w:lastRenderedPageBreak/>
        <w:t xml:space="preserve">Bajo tal tesitura, si bien </w:t>
      </w:r>
      <w:r w:rsidRPr="006F6FF0">
        <w:rPr>
          <w:rFonts w:ascii="Palatino Linotype" w:hAnsi="Palatino Linotype" w:cs="Arial"/>
          <w:b/>
          <w:sz w:val="24"/>
          <w:szCs w:val="24"/>
        </w:rPr>
        <w:t>El Sujeto Obligado</w:t>
      </w:r>
      <w:r w:rsidRPr="006F6FF0">
        <w:rPr>
          <w:rFonts w:ascii="Palatino Linotype" w:hAnsi="Palatino Linotype" w:cs="Arial"/>
          <w:sz w:val="24"/>
          <w:szCs w:val="24"/>
        </w:rPr>
        <w:t xml:space="preserve"> en su respuesta primigenia remitió los links de las</w:t>
      </w:r>
      <w:r w:rsidR="009F60B0" w:rsidRPr="006F6FF0">
        <w:rPr>
          <w:rFonts w:ascii="Palatino Linotype" w:hAnsi="Palatino Linotype" w:cs="Arial"/>
          <w:sz w:val="24"/>
          <w:szCs w:val="24"/>
        </w:rPr>
        <w:t xml:space="preserve"> A</w:t>
      </w:r>
      <w:r w:rsidRPr="006F6FF0">
        <w:rPr>
          <w:rFonts w:ascii="Palatino Linotype" w:hAnsi="Palatino Linotype" w:cs="Arial"/>
          <w:sz w:val="24"/>
          <w:szCs w:val="24"/>
        </w:rPr>
        <w:t>ctas</w:t>
      </w:r>
      <w:r w:rsidR="009F60B0" w:rsidRPr="006F6FF0">
        <w:rPr>
          <w:rFonts w:ascii="Palatino Linotype" w:hAnsi="Palatino Linotype" w:cs="Arial"/>
          <w:sz w:val="24"/>
          <w:szCs w:val="24"/>
        </w:rPr>
        <w:t xml:space="preserve"> de Cabildo del periodo comprendido del 05 de enero de 2017 al 27 de abril de 2018, y mediante Informe Justificado </w:t>
      </w:r>
      <w:r w:rsidRPr="006F6FF0">
        <w:rPr>
          <w:rFonts w:ascii="Palatino Linotype" w:hAnsi="Palatino Linotype" w:cs="Arial"/>
          <w:sz w:val="24"/>
          <w:szCs w:val="24"/>
        </w:rPr>
        <w:t xml:space="preserve">señala que </w:t>
      </w:r>
      <w:r w:rsidRPr="006F6FF0">
        <w:rPr>
          <w:rFonts w:ascii="Palatino Linotype" w:hAnsi="Palatino Linotype" w:cs="Arial"/>
          <w:b/>
          <w:sz w:val="24"/>
          <w:szCs w:val="24"/>
          <w:u w:val="single"/>
        </w:rPr>
        <w:t xml:space="preserve">la información </w:t>
      </w:r>
      <w:r w:rsidR="009F60B0" w:rsidRPr="006F6FF0">
        <w:rPr>
          <w:rFonts w:ascii="Palatino Linotype" w:hAnsi="Palatino Linotype" w:cs="Arial"/>
          <w:b/>
          <w:sz w:val="24"/>
          <w:szCs w:val="24"/>
          <w:u w:val="single"/>
        </w:rPr>
        <w:t>faltante</w:t>
      </w:r>
      <w:r w:rsidRPr="006F6FF0">
        <w:rPr>
          <w:rFonts w:ascii="Palatino Linotype" w:hAnsi="Palatino Linotype" w:cs="Arial"/>
          <w:b/>
          <w:sz w:val="24"/>
          <w:szCs w:val="24"/>
          <w:u w:val="single"/>
        </w:rPr>
        <w:t xml:space="preserve"> </w:t>
      </w:r>
      <w:r w:rsidR="009F60B0" w:rsidRPr="006F6FF0">
        <w:rPr>
          <w:rFonts w:ascii="Palatino Linotype" w:hAnsi="Palatino Linotype" w:cs="Arial"/>
          <w:b/>
          <w:sz w:val="24"/>
          <w:szCs w:val="24"/>
          <w:u w:val="single"/>
        </w:rPr>
        <w:t xml:space="preserve">(mayo a agosto de 2018) </w:t>
      </w:r>
      <w:r w:rsidRPr="006F6FF0">
        <w:rPr>
          <w:rFonts w:ascii="Palatino Linotype" w:hAnsi="Palatino Linotype" w:cs="Arial"/>
          <w:b/>
          <w:sz w:val="24"/>
          <w:szCs w:val="24"/>
          <w:u w:val="single"/>
        </w:rPr>
        <w:t>se encuentra en la página de internet antes referida</w:t>
      </w:r>
      <w:r w:rsidRPr="006F6FF0">
        <w:rPr>
          <w:rFonts w:ascii="Palatino Linotype" w:hAnsi="Palatino Linotype" w:cs="Arial"/>
          <w:sz w:val="24"/>
          <w:szCs w:val="24"/>
        </w:rPr>
        <w:t>, lo cierto es que dicha orientación al particular resulta insuficiente, al no cumplir con los lineamientos que exige el numeral 161</w:t>
      </w:r>
      <w:r w:rsidR="009F60B0" w:rsidRPr="006F6FF0">
        <w:rPr>
          <w:rFonts w:ascii="Palatino Linotype" w:hAnsi="Palatino Linotype" w:cs="Arial"/>
          <w:sz w:val="24"/>
          <w:szCs w:val="24"/>
        </w:rPr>
        <w:t>,</w:t>
      </w:r>
      <w:r w:rsidRPr="006F6FF0">
        <w:rPr>
          <w:rFonts w:ascii="Palatino Linotype" w:hAnsi="Palatino Linotype" w:cs="Arial"/>
          <w:sz w:val="24"/>
          <w:szCs w:val="24"/>
        </w:rPr>
        <w:t xml:space="preserve"> de la ley de la materia, lo anterior en razón de que al ingresar al link remitido por </w:t>
      </w:r>
      <w:r w:rsidRPr="006F6FF0">
        <w:rPr>
          <w:rFonts w:ascii="Palatino Linotype" w:hAnsi="Palatino Linotype" w:cs="Arial"/>
          <w:b/>
          <w:sz w:val="24"/>
          <w:szCs w:val="24"/>
        </w:rPr>
        <w:t>El Sujeto Obligado</w:t>
      </w:r>
      <w:r w:rsidRPr="006F6FF0">
        <w:rPr>
          <w:rFonts w:ascii="Palatino Linotype" w:hAnsi="Palatino Linotype" w:cs="Arial"/>
          <w:sz w:val="24"/>
          <w:szCs w:val="24"/>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6F6FF0">
        <w:rPr>
          <w:rFonts w:ascii="Palatino Linotype" w:hAnsi="Palatino Linotype" w:cs="Arial"/>
          <w:b/>
          <w:sz w:val="24"/>
          <w:szCs w:val="24"/>
        </w:rPr>
        <w:t>El Recurrente</w:t>
      </w:r>
      <w:r w:rsidRPr="006F6FF0">
        <w:rPr>
          <w:rFonts w:ascii="Palatino Linotype" w:hAnsi="Palatino Linotype" w:cs="Arial"/>
          <w:sz w:val="24"/>
          <w:szCs w:val="24"/>
        </w:rPr>
        <w:t xml:space="preserve"> obtendrá la información; p</w:t>
      </w:r>
      <w:r w:rsidRPr="006F6FF0">
        <w:rPr>
          <w:rFonts w:ascii="Palatino Linotype" w:eastAsia="Times New Roman" w:hAnsi="Palatino Linotype" w:cs="Arial"/>
          <w:sz w:val="24"/>
          <w:szCs w:val="24"/>
          <w:lang w:val="es-ES" w:eastAsia="es-ES"/>
        </w:rPr>
        <w:t>ara efecto de fundar y motivar la precedente aseveración, se parte de la premisa normativa siguiente:</w:t>
      </w:r>
    </w:p>
    <w:p w14:paraId="4F3C8DAD" w14:textId="77777777" w:rsidR="004E300F" w:rsidRPr="006F6FF0" w:rsidRDefault="004E300F" w:rsidP="004E300F">
      <w:pPr>
        <w:spacing w:line="360" w:lineRule="auto"/>
        <w:ind w:right="51"/>
        <w:jc w:val="both"/>
        <w:rPr>
          <w:rFonts w:ascii="Palatino Linotype" w:eastAsia="Times New Roman" w:hAnsi="Palatino Linotype" w:cs="Arial"/>
          <w:sz w:val="12"/>
          <w:szCs w:val="24"/>
          <w:lang w:val="es-ES" w:eastAsia="es-ES"/>
        </w:rPr>
      </w:pPr>
    </w:p>
    <w:p w14:paraId="6113FB57" w14:textId="1A4AD6D6" w:rsidR="004E300F" w:rsidRPr="006F6FF0" w:rsidRDefault="004E300F" w:rsidP="004E300F">
      <w:pPr>
        <w:spacing w:line="360" w:lineRule="auto"/>
        <w:ind w:right="51"/>
        <w:jc w:val="both"/>
        <w:rPr>
          <w:rFonts w:ascii="Palatino Linotype" w:eastAsia="Times New Roman" w:hAnsi="Palatino Linotype" w:cs="Arial"/>
          <w:sz w:val="24"/>
          <w:szCs w:val="24"/>
          <w:lang w:val="es-ES" w:eastAsia="es-ES"/>
        </w:rPr>
      </w:pPr>
      <w:r w:rsidRPr="006F6FF0">
        <w:rPr>
          <w:rFonts w:ascii="Palatino Linotype" w:eastAsia="Times New Roman" w:hAnsi="Palatino Linotype" w:cs="Arial"/>
          <w:sz w:val="24"/>
          <w:szCs w:val="24"/>
          <w:lang w:val="es-ES" w:eastAsia="es-ES"/>
        </w:rPr>
        <w:t>Los artículos 11 y 161</w:t>
      </w:r>
      <w:r w:rsidR="009F60B0" w:rsidRPr="006F6FF0">
        <w:rPr>
          <w:rFonts w:ascii="Palatino Linotype" w:eastAsia="Times New Roman" w:hAnsi="Palatino Linotype" w:cs="Arial"/>
          <w:sz w:val="24"/>
          <w:szCs w:val="24"/>
          <w:lang w:val="es-ES" w:eastAsia="es-ES"/>
        </w:rPr>
        <w:t>,</w:t>
      </w:r>
      <w:r w:rsidRPr="006F6FF0">
        <w:rPr>
          <w:rFonts w:ascii="Palatino Linotype" w:eastAsia="Times New Roman" w:hAnsi="Palatino Linotype" w:cs="Arial"/>
          <w:sz w:val="24"/>
          <w:szCs w:val="24"/>
          <w:lang w:val="es-ES" w:eastAsia="es-ES"/>
        </w:rPr>
        <w:t xml:space="preserve">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569E1C1C" w14:textId="77777777" w:rsidR="004E300F" w:rsidRPr="006F6FF0" w:rsidRDefault="004E300F" w:rsidP="004E300F">
      <w:pPr>
        <w:spacing w:line="360" w:lineRule="auto"/>
        <w:ind w:right="51"/>
        <w:jc w:val="both"/>
        <w:rPr>
          <w:rFonts w:ascii="Palatino Linotype" w:eastAsia="Times New Roman" w:hAnsi="Palatino Linotype" w:cs="Arial"/>
          <w:sz w:val="2"/>
          <w:szCs w:val="24"/>
          <w:lang w:val="es-ES" w:eastAsia="es-ES"/>
        </w:rPr>
      </w:pPr>
    </w:p>
    <w:p w14:paraId="0AA94068" w14:textId="77777777" w:rsidR="004E300F" w:rsidRPr="006F6FF0" w:rsidRDefault="004E300F" w:rsidP="004E300F">
      <w:pPr>
        <w:spacing w:line="276" w:lineRule="auto"/>
        <w:ind w:left="851" w:right="850"/>
        <w:jc w:val="both"/>
        <w:rPr>
          <w:rFonts w:ascii="Palatino Linotype" w:hAnsi="Palatino Linotype"/>
          <w:i/>
        </w:rPr>
      </w:pPr>
      <w:r w:rsidRPr="006F6FF0">
        <w:rPr>
          <w:rFonts w:ascii="Palatino Linotype" w:hAnsi="Palatino Linotype"/>
          <w:b/>
          <w:i/>
        </w:rPr>
        <w:t>Artículo 11.</w:t>
      </w:r>
      <w:r w:rsidRPr="006F6FF0">
        <w:rPr>
          <w:rFonts w:ascii="Palatino Linotype" w:hAnsi="Palatino Linotype"/>
          <w:i/>
        </w:rPr>
        <w:t xml:space="preserve"> En la generación, publicación y</w:t>
      </w:r>
      <w:r w:rsidRPr="006F6FF0">
        <w:rPr>
          <w:rFonts w:ascii="Palatino Linotype" w:hAnsi="Palatino Linotype"/>
          <w:b/>
          <w:i/>
        </w:rPr>
        <w:t xml:space="preserve"> </w:t>
      </w:r>
      <w:r w:rsidRPr="006F6FF0">
        <w:rPr>
          <w:rFonts w:ascii="Palatino Linotype" w:hAnsi="Palatino Linotype"/>
          <w:b/>
          <w:i/>
          <w:u w:val="single"/>
        </w:rPr>
        <w:t>entrega de información se deberá</w:t>
      </w:r>
      <w:r w:rsidRPr="006F6FF0">
        <w:rPr>
          <w:rFonts w:ascii="Palatino Linotype" w:hAnsi="Palatino Linotype"/>
          <w:i/>
        </w:rPr>
        <w:t xml:space="preserve"> </w:t>
      </w:r>
      <w:r w:rsidRPr="006F6FF0">
        <w:rPr>
          <w:rFonts w:ascii="Palatino Linotype" w:hAnsi="Palatino Linotype"/>
          <w:b/>
          <w:i/>
          <w:u w:val="single"/>
        </w:rPr>
        <w:t>garantizar que ésta sea accesible, actualizada, completa, congruente, confiable, verificable, veraz, integral, oportuna y expedita</w:t>
      </w:r>
      <w:r w:rsidRPr="006F6FF0">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1A188E48" w14:textId="77777777" w:rsidR="004E300F" w:rsidRPr="006F6FF0" w:rsidRDefault="004E300F" w:rsidP="004E300F">
      <w:pPr>
        <w:spacing w:line="276" w:lineRule="auto"/>
        <w:ind w:left="851" w:right="850"/>
        <w:jc w:val="both"/>
        <w:rPr>
          <w:rFonts w:ascii="Palatino Linotype" w:hAnsi="Palatino Linotype"/>
          <w:b/>
          <w:i/>
        </w:rPr>
      </w:pPr>
      <w:r w:rsidRPr="006F6FF0">
        <w:rPr>
          <w:rFonts w:ascii="Palatino Linotype" w:hAnsi="Palatino Linotype"/>
          <w:b/>
          <w:i/>
        </w:rPr>
        <w:t>[…]</w:t>
      </w:r>
    </w:p>
    <w:p w14:paraId="3B1711FC" w14:textId="77777777" w:rsidR="004E300F" w:rsidRPr="006F6FF0" w:rsidRDefault="004E300F" w:rsidP="004E300F">
      <w:pPr>
        <w:spacing w:line="276" w:lineRule="auto"/>
        <w:ind w:left="851" w:right="850"/>
        <w:jc w:val="both"/>
        <w:rPr>
          <w:rFonts w:ascii="Palatino Linotype" w:hAnsi="Palatino Linotype"/>
          <w:b/>
          <w:i/>
          <w:u w:val="single"/>
        </w:rPr>
      </w:pPr>
      <w:r w:rsidRPr="006F6FF0">
        <w:rPr>
          <w:rFonts w:ascii="Palatino Linotype" w:hAnsi="Palatino Linotype"/>
          <w:b/>
          <w:i/>
        </w:rPr>
        <w:lastRenderedPageBreak/>
        <w:t>Artículo 161.</w:t>
      </w:r>
      <w:r w:rsidRPr="006F6FF0">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6F6FF0">
        <w:rPr>
          <w:rFonts w:ascii="Palatino Linotype" w:hAnsi="Palatino Linotype"/>
          <w:b/>
          <w:i/>
        </w:rPr>
        <w:t xml:space="preserve">la fuente, el lugar y la forma en que puede consultar, reproducir o adquirir dicha información en un plazo no mayor a cinco días hábiles. </w:t>
      </w:r>
      <w:r w:rsidRPr="006F6FF0">
        <w:rPr>
          <w:rFonts w:ascii="Palatino Linotype" w:hAnsi="Palatino Linotype"/>
          <w:b/>
          <w:i/>
          <w:u w:val="single"/>
        </w:rPr>
        <w:t>La fuente deberá ser precisa y concreta y no debe implicar que el solicitante realice una búsqueda en toda la información que se encuentre disponible.</w:t>
      </w:r>
    </w:p>
    <w:p w14:paraId="7F19C25D" w14:textId="77777777" w:rsidR="004E300F" w:rsidRPr="006F6FF0" w:rsidRDefault="004E300F" w:rsidP="004E300F">
      <w:pPr>
        <w:spacing w:line="360" w:lineRule="auto"/>
        <w:ind w:right="51"/>
        <w:jc w:val="both"/>
        <w:rPr>
          <w:rFonts w:ascii="Palatino Linotype" w:eastAsia="Times New Roman" w:hAnsi="Palatino Linotype" w:cs="Arial"/>
          <w:sz w:val="8"/>
          <w:szCs w:val="24"/>
          <w:lang w:val="es-ES" w:eastAsia="es-ES"/>
        </w:rPr>
      </w:pPr>
    </w:p>
    <w:p w14:paraId="1A42777A" w14:textId="77777777" w:rsidR="004E300F" w:rsidRPr="006F6FF0" w:rsidRDefault="004E300F" w:rsidP="004E300F">
      <w:pPr>
        <w:spacing w:line="360" w:lineRule="auto"/>
        <w:ind w:right="51"/>
        <w:jc w:val="both"/>
        <w:rPr>
          <w:rFonts w:ascii="Palatino Linotype" w:eastAsia="Times New Roman" w:hAnsi="Palatino Linotype" w:cs="Arial"/>
          <w:sz w:val="24"/>
          <w:szCs w:val="24"/>
          <w:lang w:val="es-ES" w:eastAsia="es-ES"/>
        </w:rPr>
      </w:pPr>
      <w:r w:rsidRPr="006F6FF0">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6F6FF0">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6F6FF0">
        <w:rPr>
          <w:rFonts w:ascii="Palatino Linotype" w:eastAsia="Times New Roman" w:hAnsi="Palatino Linotype" w:cs="Arial"/>
          <w:sz w:val="24"/>
          <w:szCs w:val="24"/>
          <w:lang w:val="es-ES" w:eastAsia="es-ES"/>
        </w:rPr>
        <w:t>, comprendiendo:</w:t>
      </w:r>
    </w:p>
    <w:p w14:paraId="02EE4962" w14:textId="77777777" w:rsidR="004E300F" w:rsidRPr="006F6FF0" w:rsidRDefault="004E300F" w:rsidP="004E300F">
      <w:pPr>
        <w:pStyle w:val="Prrafodelista"/>
        <w:numPr>
          <w:ilvl w:val="0"/>
          <w:numId w:val="31"/>
        </w:numPr>
        <w:spacing w:line="360" w:lineRule="auto"/>
        <w:ind w:right="51"/>
        <w:jc w:val="both"/>
        <w:rPr>
          <w:rFonts w:ascii="Palatino Linotype" w:hAnsi="Palatino Linotype" w:cs="Arial"/>
        </w:rPr>
      </w:pPr>
      <w:r w:rsidRPr="006F6FF0">
        <w:rPr>
          <w:rFonts w:ascii="Palatino Linotype" w:hAnsi="Palatino Linotype" w:cs="Arial"/>
        </w:rPr>
        <w:t>La fuente</w:t>
      </w:r>
    </w:p>
    <w:p w14:paraId="0A81E1B6" w14:textId="77777777" w:rsidR="004E300F" w:rsidRPr="006F6FF0" w:rsidRDefault="004E300F" w:rsidP="004E300F">
      <w:pPr>
        <w:pStyle w:val="Prrafodelista"/>
        <w:numPr>
          <w:ilvl w:val="0"/>
          <w:numId w:val="31"/>
        </w:numPr>
        <w:spacing w:line="360" w:lineRule="auto"/>
        <w:ind w:right="51"/>
        <w:jc w:val="both"/>
        <w:rPr>
          <w:rFonts w:ascii="Palatino Linotype" w:hAnsi="Palatino Linotype" w:cs="Arial"/>
        </w:rPr>
      </w:pPr>
      <w:r w:rsidRPr="006F6FF0">
        <w:rPr>
          <w:rFonts w:ascii="Palatino Linotype" w:hAnsi="Palatino Linotype" w:cs="Arial"/>
        </w:rPr>
        <w:t>El lugar y</w:t>
      </w:r>
    </w:p>
    <w:p w14:paraId="33BCC3EF" w14:textId="77777777" w:rsidR="004E300F" w:rsidRPr="006F6FF0" w:rsidRDefault="004E300F" w:rsidP="004E300F">
      <w:pPr>
        <w:pStyle w:val="Prrafodelista"/>
        <w:numPr>
          <w:ilvl w:val="0"/>
          <w:numId w:val="31"/>
        </w:numPr>
        <w:spacing w:line="360" w:lineRule="auto"/>
        <w:ind w:right="51"/>
        <w:jc w:val="both"/>
        <w:rPr>
          <w:rFonts w:ascii="Palatino Linotype" w:hAnsi="Palatino Linotype" w:cs="Arial"/>
        </w:rPr>
      </w:pPr>
      <w:r w:rsidRPr="006F6FF0">
        <w:rPr>
          <w:rFonts w:ascii="Palatino Linotype" w:hAnsi="Palatino Linotype" w:cs="Arial"/>
        </w:rPr>
        <w:t xml:space="preserve">La forma </w:t>
      </w:r>
    </w:p>
    <w:p w14:paraId="6BB576DD" w14:textId="77777777" w:rsidR="004E300F" w:rsidRPr="006F6FF0" w:rsidRDefault="004E300F" w:rsidP="004E300F">
      <w:pPr>
        <w:spacing w:line="360" w:lineRule="auto"/>
        <w:ind w:right="51"/>
        <w:jc w:val="both"/>
        <w:rPr>
          <w:rFonts w:ascii="Palatino Linotype" w:eastAsia="Times New Roman" w:hAnsi="Palatino Linotype" w:cs="Arial"/>
          <w:sz w:val="24"/>
          <w:szCs w:val="24"/>
          <w:lang w:val="es-ES" w:eastAsia="es-ES"/>
        </w:rPr>
      </w:pPr>
      <w:r w:rsidRPr="006F6FF0">
        <w:rPr>
          <w:rFonts w:ascii="Palatino Linotype" w:eastAsia="Times New Roman" w:hAnsi="Palatino Linotype" w:cs="Arial"/>
          <w:sz w:val="24"/>
          <w:szCs w:val="24"/>
          <w:lang w:val="es-ES" w:eastAsia="es-ES"/>
        </w:rPr>
        <w:t xml:space="preserve">Asimismo, se establece que la fuente de la información </w:t>
      </w:r>
      <w:r w:rsidRPr="006F6FF0">
        <w:rPr>
          <w:rFonts w:ascii="Palatino Linotype" w:eastAsia="Times New Roman" w:hAnsi="Palatino Linotype" w:cs="Arial"/>
          <w:b/>
          <w:sz w:val="24"/>
          <w:szCs w:val="24"/>
          <w:lang w:val="es-ES" w:eastAsia="es-ES"/>
        </w:rPr>
        <w:t>deberá ser</w:t>
      </w:r>
      <w:r w:rsidRPr="006F6FF0">
        <w:rPr>
          <w:rFonts w:ascii="Palatino Linotype" w:eastAsia="Times New Roman" w:hAnsi="Palatino Linotype" w:cs="Arial"/>
          <w:sz w:val="24"/>
          <w:szCs w:val="24"/>
          <w:lang w:val="es-ES" w:eastAsia="es-ES"/>
        </w:rPr>
        <w:t>:</w:t>
      </w:r>
    </w:p>
    <w:p w14:paraId="2B9DDF14" w14:textId="77777777" w:rsidR="004E300F" w:rsidRPr="006F6FF0" w:rsidRDefault="004E300F" w:rsidP="004E300F">
      <w:pPr>
        <w:pStyle w:val="Prrafodelista"/>
        <w:numPr>
          <w:ilvl w:val="0"/>
          <w:numId w:val="32"/>
        </w:numPr>
        <w:spacing w:line="360" w:lineRule="auto"/>
        <w:ind w:right="51"/>
        <w:jc w:val="both"/>
        <w:rPr>
          <w:rFonts w:ascii="Palatino Linotype" w:hAnsi="Palatino Linotype" w:cs="Arial"/>
        </w:rPr>
      </w:pPr>
      <w:r w:rsidRPr="006F6FF0">
        <w:rPr>
          <w:rFonts w:ascii="Palatino Linotype" w:hAnsi="Palatino Linotype" w:cs="Arial"/>
        </w:rPr>
        <w:t>Precisa</w:t>
      </w:r>
    </w:p>
    <w:p w14:paraId="6283DBF4" w14:textId="77777777" w:rsidR="004E300F" w:rsidRPr="006F6FF0" w:rsidRDefault="004E300F" w:rsidP="004E300F">
      <w:pPr>
        <w:pStyle w:val="Prrafodelista"/>
        <w:numPr>
          <w:ilvl w:val="0"/>
          <w:numId w:val="32"/>
        </w:numPr>
        <w:spacing w:line="360" w:lineRule="auto"/>
        <w:ind w:right="51"/>
        <w:jc w:val="both"/>
        <w:rPr>
          <w:rFonts w:ascii="Palatino Linotype" w:hAnsi="Palatino Linotype" w:cs="Arial"/>
        </w:rPr>
      </w:pPr>
      <w:r w:rsidRPr="006F6FF0">
        <w:rPr>
          <w:rFonts w:ascii="Palatino Linotype" w:hAnsi="Palatino Linotype" w:cs="Arial"/>
        </w:rPr>
        <w:t>Concreta</w:t>
      </w:r>
    </w:p>
    <w:p w14:paraId="779A09BC" w14:textId="77777777" w:rsidR="004E300F" w:rsidRPr="006F6FF0" w:rsidRDefault="004E300F" w:rsidP="004E300F">
      <w:pPr>
        <w:pStyle w:val="Prrafodelista"/>
        <w:numPr>
          <w:ilvl w:val="0"/>
          <w:numId w:val="32"/>
        </w:numPr>
        <w:spacing w:line="360" w:lineRule="auto"/>
        <w:ind w:right="51"/>
        <w:jc w:val="both"/>
        <w:rPr>
          <w:rFonts w:ascii="Palatino Linotype" w:hAnsi="Palatino Linotype" w:cs="Arial"/>
          <w:u w:val="single"/>
        </w:rPr>
      </w:pPr>
      <w:r w:rsidRPr="006F6FF0">
        <w:rPr>
          <w:rFonts w:ascii="Palatino Linotype" w:hAnsi="Palatino Linotype" w:cs="Arial"/>
          <w:u w:val="single"/>
        </w:rPr>
        <w:t>Y NO debe implicar que el solicitante realice una búsqueda en toda la información que se encuentre disponible.</w:t>
      </w:r>
    </w:p>
    <w:p w14:paraId="6B74794A" w14:textId="77777777" w:rsidR="004E300F" w:rsidRPr="006F6FF0" w:rsidRDefault="004E300F" w:rsidP="004E300F">
      <w:pPr>
        <w:pStyle w:val="Prrafodelista"/>
        <w:spacing w:line="360" w:lineRule="auto"/>
        <w:ind w:left="720" w:right="51"/>
        <w:jc w:val="both"/>
        <w:rPr>
          <w:rFonts w:ascii="Palatino Linotype" w:hAnsi="Palatino Linotype" w:cs="Arial"/>
          <w:b/>
          <w:sz w:val="18"/>
          <w:u w:val="single"/>
        </w:rPr>
      </w:pPr>
    </w:p>
    <w:p w14:paraId="6E5DFFCB" w14:textId="77777777" w:rsidR="004E300F" w:rsidRPr="006F6FF0" w:rsidRDefault="004E300F" w:rsidP="004E300F">
      <w:pPr>
        <w:spacing w:line="360" w:lineRule="auto"/>
        <w:ind w:right="51"/>
        <w:jc w:val="both"/>
        <w:rPr>
          <w:rFonts w:ascii="Palatino Linotype" w:hAnsi="Palatino Linotype" w:cs="Arial"/>
          <w:sz w:val="24"/>
          <w:szCs w:val="24"/>
        </w:rPr>
      </w:pPr>
      <w:r w:rsidRPr="006F6FF0">
        <w:rPr>
          <w:rFonts w:ascii="Palatino Linotype" w:hAnsi="Palatino Linotype" w:cs="Arial"/>
          <w:sz w:val="24"/>
          <w:szCs w:val="24"/>
        </w:rPr>
        <w:t xml:space="preserve">Imperativos legales que establecen el procedimiento que debe seguir </w:t>
      </w:r>
      <w:r w:rsidRPr="006F6FF0">
        <w:rPr>
          <w:rFonts w:ascii="Palatino Linotype" w:hAnsi="Palatino Linotype" w:cs="Arial"/>
          <w:b/>
          <w:sz w:val="24"/>
          <w:szCs w:val="24"/>
        </w:rPr>
        <w:t xml:space="preserve">El Sujeto Obligado </w:t>
      </w:r>
      <w:r w:rsidRPr="006F6FF0">
        <w:rPr>
          <w:rFonts w:ascii="Palatino Linotype" w:hAnsi="Palatino Linotype" w:cs="Arial"/>
          <w:sz w:val="24"/>
          <w:szCs w:val="24"/>
        </w:rPr>
        <w:t xml:space="preserve">para que pueda tomarse como válida su orientación sobre la forma en que </w:t>
      </w:r>
      <w:r w:rsidRPr="006F6FF0">
        <w:rPr>
          <w:rFonts w:ascii="Palatino Linotype" w:hAnsi="Palatino Linotype" w:cs="Arial"/>
          <w:sz w:val="24"/>
          <w:szCs w:val="24"/>
        </w:rPr>
        <w:lastRenderedPageBreak/>
        <w:t xml:space="preserve">puede consultar la información requerida, y que en la especie no acontece, ello porque contrario a lo que establece </w:t>
      </w:r>
      <w:r w:rsidRPr="006F6FF0">
        <w:rPr>
          <w:rFonts w:ascii="Palatino Linotype" w:hAnsi="Palatino Linotype" w:cs="Arial"/>
          <w:b/>
          <w:sz w:val="24"/>
          <w:szCs w:val="24"/>
        </w:rPr>
        <w:t>El Sujeto Obligado</w:t>
      </w:r>
      <w:r w:rsidRPr="006F6FF0">
        <w:rPr>
          <w:rFonts w:ascii="Palatino Linotype" w:hAnsi="Palatino Linotype" w:cs="Arial"/>
          <w:sz w:val="24"/>
          <w:szCs w:val="24"/>
        </w:rPr>
        <w:t xml:space="preserve">, la fuente donde a su decir se encuentra la información, </w:t>
      </w:r>
      <w:r w:rsidRPr="006F6FF0">
        <w:rPr>
          <w:rFonts w:ascii="Palatino Linotype" w:hAnsi="Palatino Linotype" w:cs="Arial"/>
          <w:b/>
          <w:sz w:val="24"/>
          <w:szCs w:val="24"/>
          <w:u w:val="single"/>
        </w:rPr>
        <w:t>no es precisa</w:t>
      </w:r>
      <w:r w:rsidRPr="006F6FF0">
        <w:rPr>
          <w:rFonts w:ascii="Palatino Linotype" w:hAnsi="Palatino Linotype" w:cs="Arial"/>
          <w:sz w:val="24"/>
          <w:szCs w:val="24"/>
        </w:rPr>
        <w:t xml:space="preserve"> por no señalarse el lugar específico donde se encuentra la información solicitada; </w:t>
      </w:r>
      <w:r w:rsidRPr="006F6FF0">
        <w:rPr>
          <w:rFonts w:ascii="Palatino Linotype" w:hAnsi="Palatino Linotype" w:cs="Arial"/>
          <w:b/>
          <w:sz w:val="24"/>
          <w:szCs w:val="24"/>
          <w:u w:val="single"/>
        </w:rPr>
        <w:t>no es concreta</w:t>
      </w:r>
      <w:r w:rsidRPr="006F6FF0">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6F6FF0">
        <w:rPr>
          <w:rFonts w:ascii="Palatino Linotype" w:hAnsi="Palatino Linotype" w:cs="Arial"/>
          <w:b/>
          <w:sz w:val="24"/>
          <w:szCs w:val="24"/>
        </w:rPr>
        <w:t>SÍ implica que el solicitante realice una búsqueda en toda la información que se encuentra disponible</w:t>
      </w:r>
      <w:r w:rsidRPr="006F6FF0">
        <w:rPr>
          <w:rFonts w:ascii="Palatino Linotype" w:hAnsi="Palatino Linotype" w:cs="Arial"/>
          <w:sz w:val="24"/>
          <w:szCs w:val="24"/>
        </w:rPr>
        <w:t>, lo que a todas luces transgrede el numeral citado.</w:t>
      </w:r>
    </w:p>
    <w:p w14:paraId="5541DF14" w14:textId="77777777" w:rsidR="006356A6" w:rsidRPr="006F6FF0" w:rsidRDefault="006356A6" w:rsidP="009F60B0">
      <w:pPr>
        <w:pStyle w:val="Sinespaciado"/>
        <w:rPr>
          <w:rFonts w:eastAsia="Arial Unicode MS"/>
        </w:rPr>
      </w:pPr>
    </w:p>
    <w:p w14:paraId="385B2B60" w14:textId="6AD2447F" w:rsidR="009F60B0" w:rsidRPr="006F6FF0" w:rsidRDefault="009F60B0" w:rsidP="009F60B0">
      <w:pPr>
        <w:autoSpaceDE w:val="0"/>
        <w:autoSpaceDN w:val="0"/>
        <w:adjustRightInd w:val="0"/>
        <w:spacing w:line="360" w:lineRule="auto"/>
        <w:jc w:val="both"/>
        <w:rPr>
          <w:rFonts w:ascii="Palatino Linotype" w:hAnsi="Palatino Linotype" w:cs="Arial"/>
          <w:sz w:val="24"/>
        </w:rPr>
      </w:pPr>
      <w:r w:rsidRPr="006F6FF0">
        <w:rPr>
          <w:rFonts w:ascii="Palatino Linotype" w:hAnsi="Palatino Linotype" w:cs="Arial"/>
          <w:sz w:val="24"/>
        </w:rPr>
        <w:t xml:space="preserve">Precisado lo anterior, y de acuerdo a las obligaciones de transparencia comunes que le son atribuibles al </w:t>
      </w:r>
      <w:r w:rsidRPr="006F6FF0">
        <w:rPr>
          <w:rFonts w:ascii="Palatino Linotype" w:hAnsi="Palatino Linotype" w:cs="Arial"/>
          <w:b/>
          <w:sz w:val="24"/>
        </w:rPr>
        <w:t>Sujeto Obligado</w:t>
      </w:r>
      <w:r w:rsidRPr="006F6FF0">
        <w:rPr>
          <w:rFonts w:ascii="Palatino Linotype" w:hAnsi="Palatino Linotype" w:cs="Arial"/>
          <w:sz w:val="24"/>
        </w:rPr>
        <w:t xml:space="preserve"> de conformidad con el artículo 92, fracción L, y 94, fracción II, inciso b), de la Ley de Transparencia y Acceso a la Información Pública del Estado de México y Municipios, éste debe contar con la información de las actas de sesiones ordinarias y extraordinarias, así como las opiniones y recomendaciones de los consejos consultivos; así como las actas de sesiones de cabildo, artículos y fracciones que para mayor referencia se cita a continuación:</w:t>
      </w:r>
    </w:p>
    <w:p w14:paraId="483F6112" w14:textId="77777777" w:rsidR="009F60B0" w:rsidRPr="006F6FF0" w:rsidRDefault="009F60B0" w:rsidP="009F60B0">
      <w:pPr>
        <w:pStyle w:val="Sinespaciado"/>
      </w:pPr>
    </w:p>
    <w:p w14:paraId="1C9BC623" w14:textId="77777777" w:rsidR="009F60B0" w:rsidRPr="006F6FF0" w:rsidRDefault="009F60B0" w:rsidP="009F60B0">
      <w:pPr>
        <w:autoSpaceDE w:val="0"/>
        <w:autoSpaceDN w:val="0"/>
        <w:adjustRightInd w:val="0"/>
        <w:spacing w:after="0"/>
        <w:ind w:left="567" w:right="567"/>
        <w:jc w:val="both"/>
        <w:rPr>
          <w:rFonts w:ascii="Palatino Linotype" w:hAnsi="Palatino Linotype" w:cs="Bookman Old Style"/>
          <w:i/>
        </w:rPr>
      </w:pPr>
      <w:r w:rsidRPr="006F6FF0">
        <w:rPr>
          <w:rFonts w:ascii="Palatino Linotype" w:hAnsi="Palatino Linotype" w:cs="Bookman Old Style,Bold"/>
          <w:b/>
          <w:bCs/>
          <w:i/>
        </w:rPr>
        <w:t xml:space="preserve">“Artículo 92. </w:t>
      </w:r>
      <w:r w:rsidRPr="006F6FF0">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F0CF267" w14:textId="0E3B0727" w:rsidR="009F60B0" w:rsidRPr="006F6FF0" w:rsidRDefault="009F60B0" w:rsidP="009F60B0">
      <w:pPr>
        <w:autoSpaceDE w:val="0"/>
        <w:autoSpaceDN w:val="0"/>
        <w:adjustRightInd w:val="0"/>
        <w:spacing w:after="0"/>
        <w:ind w:left="567" w:right="567"/>
        <w:jc w:val="both"/>
        <w:rPr>
          <w:rFonts w:ascii="Palatino Linotype" w:hAnsi="Palatino Linotype" w:cs="Bookman Old Style"/>
          <w:i/>
        </w:rPr>
      </w:pPr>
      <w:r w:rsidRPr="006F6FF0">
        <w:rPr>
          <w:rFonts w:ascii="Palatino Linotype" w:hAnsi="Palatino Linotype" w:cs="Bookman Old Style"/>
          <w:i/>
        </w:rPr>
        <w:t>(…)</w:t>
      </w:r>
    </w:p>
    <w:p w14:paraId="146FEA19" w14:textId="77777777" w:rsidR="009F60B0" w:rsidRPr="006F6FF0" w:rsidRDefault="009F60B0" w:rsidP="009F60B0">
      <w:pPr>
        <w:autoSpaceDE w:val="0"/>
        <w:autoSpaceDN w:val="0"/>
        <w:adjustRightInd w:val="0"/>
        <w:spacing w:after="0"/>
        <w:ind w:left="567" w:right="567"/>
        <w:jc w:val="both"/>
        <w:rPr>
          <w:rFonts w:ascii="Palatino Linotype" w:hAnsi="Palatino Linotype" w:cs="Bookman Old Style"/>
          <w:i/>
        </w:rPr>
      </w:pPr>
      <w:r w:rsidRPr="006F6FF0">
        <w:rPr>
          <w:rFonts w:ascii="Palatino Linotype" w:hAnsi="Palatino Linotype" w:cs="Bookman Old Style,Bold"/>
          <w:b/>
          <w:bCs/>
          <w:i/>
        </w:rPr>
        <w:t>L. Las actas de sesiones ordinarias y extraordinarias, así como las opiniones y recomendaciones de los consejos consultivos;</w:t>
      </w:r>
      <w:r w:rsidRPr="006F6FF0">
        <w:rPr>
          <w:rFonts w:ascii="Palatino Linotype" w:hAnsi="Palatino Linotype" w:cs="Bookman Old Style"/>
          <w:i/>
        </w:rPr>
        <w:t xml:space="preserve">” </w:t>
      </w:r>
    </w:p>
    <w:p w14:paraId="233DDCE6" w14:textId="77777777" w:rsidR="009F60B0" w:rsidRPr="006F6FF0" w:rsidRDefault="009F60B0" w:rsidP="009F60B0">
      <w:pPr>
        <w:autoSpaceDE w:val="0"/>
        <w:autoSpaceDN w:val="0"/>
        <w:adjustRightInd w:val="0"/>
        <w:spacing w:after="0"/>
        <w:ind w:left="567" w:right="567"/>
        <w:jc w:val="both"/>
        <w:rPr>
          <w:rFonts w:ascii="Palatino Linotype" w:hAnsi="Palatino Linotype" w:cs="Bookman Old Style"/>
          <w:i/>
        </w:rPr>
      </w:pPr>
    </w:p>
    <w:p w14:paraId="49B7F47F" w14:textId="77777777" w:rsidR="009F60B0" w:rsidRPr="006F6FF0" w:rsidRDefault="009F60B0" w:rsidP="009F60B0">
      <w:pPr>
        <w:autoSpaceDE w:val="0"/>
        <w:autoSpaceDN w:val="0"/>
        <w:adjustRightInd w:val="0"/>
        <w:spacing w:after="0"/>
        <w:ind w:left="567" w:right="567"/>
        <w:jc w:val="both"/>
        <w:rPr>
          <w:rFonts w:ascii="Palatino Linotype" w:hAnsi="Palatino Linotype" w:cs="Bookman Old Style"/>
          <w:i/>
        </w:rPr>
      </w:pPr>
      <w:r w:rsidRPr="006F6FF0">
        <w:rPr>
          <w:rFonts w:ascii="Palatino Linotype" w:hAnsi="Palatino Linotype" w:cs="Bookman Old Style"/>
          <w:b/>
          <w:i/>
        </w:rPr>
        <w:t>Artículo 94.</w:t>
      </w:r>
      <w:r w:rsidRPr="006F6FF0">
        <w:rPr>
          <w:rFonts w:ascii="Palatino Linotype" w:hAnsi="Palatino Linotype" w:cs="Bookman Old Style"/>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16FF8F0A" w14:textId="77777777" w:rsidR="009F60B0" w:rsidRPr="006F6FF0" w:rsidRDefault="009F60B0" w:rsidP="009F60B0">
      <w:pPr>
        <w:autoSpaceDE w:val="0"/>
        <w:autoSpaceDN w:val="0"/>
        <w:adjustRightInd w:val="0"/>
        <w:spacing w:after="0"/>
        <w:ind w:left="567" w:right="567"/>
        <w:jc w:val="both"/>
        <w:rPr>
          <w:rFonts w:ascii="Palatino Linotype" w:hAnsi="Palatino Linotype" w:cs="Bookman Old Style"/>
          <w:b/>
          <w:i/>
        </w:rPr>
      </w:pPr>
      <w:r w:rsidRPr="006F6FF0">
        <w:rPr>
          <w:rFonts w:ascii="Palatino Linotype" w:hAnsi="Palatino Linotype" w:cs="Bookman Old Style"/>
          <w:b/>
          <w:i/>
        </w:rPr>
        <w:lastRenderedPageBreak/>
        <w:t>II. Adicionalmente en el caso de los municipios:</w:t>
      </w:r>
    </w:p>
    <w:p w14:paraId="651F3564" w14:textId="23627555" w:rsidR="009F60B0" w:rsidRPr="006F6FF0" w:rsidRDefault="009F60B0" w:rsidP="009F60B0">
      <w:pPr>
        <w:autoSpaceDE w:val="0"/>
        <w:autoSpaceDN w:val="0"/>
        <w:adjustRightInd w:val="0"/>
        <w:spacing w:after="0"/>
        <w:ind w:left="567" w:right="567"/>
        <w:jc w:val="both"/>
        <w:rPr>
          <w:rFonts w:ascii="Palatino Linotype" w:hAnsi="Palatino Linotype" w:cs="Bookman Old Style"/>
          <w:i/>
        </w:rPr>
      </w:pPr>
      <w:r w:rsidRPr="006F6FF0">
        <w:rPr>
          <w:rFonts w:ascii="Palatino Linotype" w:hAnsi="Palatino Linotype" w:cs="Bookman Old Style"/>
          <w:i/>
        </w:rPr>
        <w:t>(…)</w:t>
      </w:r>
    </w:p>
    <w:p w14:paraId="1E1E4212" w14:textId="77777777" w:rsidR="009F60B0" w:rsidRPr="006F6FF0" w:rsidRDefault="009F60B0" w:rsidP="009F60B0">
      <w:pPr>
        <w:autoSpaceDE w:val="0"/>
        <w:autoSpaceDN w:val="0"/>
        <w:adjustRightInd w:val="0"/>
        <w:spacing w:after="0"/>
        <w:ind w:left="567" w:right="567"/>
        <w:jc w:val="both"/>
        <w:rPr>
          <w:rFonts w:ascii="Palatino Linotype" w:hAnsi="Palatino Linotype" w:cs="Bookman Old Style"/>
          <w:i/>
        </w:rPr>
      </w:pPr>
      <w:r w:rsidRPr="006F6FF0">
        <w:rPr>
          <w:rFonts w:ascii="Palatino Linotype" w:hAnsi="Palatino Linotype" w:cs="Bookman Old Style"/>
          <w:b/>
          <w:i/>
          <w:u w:val="single"/>
        </w:rPr>
        <w:t>b) Las actas de sesiones de cabildo, los controles de asistencia de los integrantes del Ayuntamiento a las sesiones de cabildo y el sentido de votación de los miembros del cabildo sobre las iniciativas o acuerdos</w:t>
      </w:r>
      <w:r w:rsidRPr="006F6FF0">
        <w:rPr>
          <w:rFonts w:ascii="Palatino Linotype" w:hAnsi="Palatino Linotype" w:cs="Bookman Old Style"/>
          <w:i/>
        </w:rPr>
        <w:t>;</w:t>
      </w:r>
    </w:p>
    <w:p w14:paraId="4EBC0A0C" w14:textId="0DDE80C8" w:rsidR="009F60B0" w:rsidRPr="006F6FF0" w:rsidRDefault="009F60B0" w:rsidP="009F60B0">
      <w:pPr>
        <w:autoSpaceDE w:val="0"/>
        <w:autoSpaceDN w:val="0"/>
        <w:adjustRightInd w:val="0"/>
        <w:spacing w:after="0"/>
        <w:ind w:left="567" w:right="567"/>
        <w:jc w:val="both"/>
        <w:rPr>
          <w:rFonts w:ascii="Palatino Linotype" w:hAnsi="Palatino Linotype" w:cs="Bookman Old Style"/>
          <w:i/>
        </w:rPr>
      </w:pPr>
      <w:r w:rsidRPr="006F6FF0">
        <w:rPr>
          <w:rFonts w:ascii="Palatino Linotype" w:hAnsi="Palatino Linotype" w:cs="Bookman Old Style"/>
          <w:i/>
        </w:rPr>
        <w:t xml:space="preserve">(…) </w:t>
      </w:r>
    </w:p>
    <w:p w14:paraId="1EDA43C8" w14:textId="77777777" w:rsidR="009F60B0" w:rsidRPr="006F6FF0" w:rsidRDefault="009F60B0" w:rsidP="009F60B0">
      <w:pPr>
        <w:autoSpaceDE w:val="0"/>
        <w:autoSpaceDN w:val="0"/>
        <w:adjustRightInd w:val="0"/>
        <w:spacing w:after="0" w:line="360" w:lineRule="auto"/>
        <w:ind w:left="567"/>
        <w:jc w:val="right"/>
        <w:rPr>
          <w:rFonts w:ascii="Palatino Linotype" w:hAnsi="Palatino Linotype" w:cs="Arial"/>
          <w:i/>
        </w:rPr>
      </w:pPr>
      <w:r w:rsidRPr="006F6FF0">
        <w:rPr>
          <w:rFonts w:ascii="Palatino Linotype" w:hAnsi="Palatino Linotype" w:cs="Arial"/>
          <w:i/>
          <w:sz w:val="20"/>
          <w:szCs w:val="20"/>
        </w:rPr>
        <w:t>(Énfasis añadido)</w:t>
      </w:r>
    </w:p>
    <w:p w14:paraId="2A583181" w14:textId="77777777" w:rsidR="009F60B0" w:rsidRPr="006F6FF0" w:rsidRDefault="009F60B0" w:rsidP="00FB127F">
      <w:pPr>
        <w:pStyle w:val="Sinespaciado"/>
      </w:pPr>
    </w:p>
    <w:p w14:paraId="35F1B0EC" w14:textId="77777777" w:rsidR="00B807B0" w:rsidRPr="006F6FF0" w:rsidRDefault="009F60B0" w:rsidP="00B807B0">
      <w:pPr>
        <w:spacing w:before="240" w:after="240" w:line="360" w:lineRule="auto"/>
        <w:jc w:val="both"/>
        <w:rPr>
          <w:rFonts w:ascii="Palatino Linotype" w:hAnsi="Palatino Linotype" w:cs="Arial"/>
          <w:sz w:val="24"/>
        </w:rPr>
      </w:pPr>
      <w:r w:rsidRPr="006F6FF0">
        <w:rPr>
          <w:rFonts w:ascii="Palatino Linotype" w:hAnsi="Palatino Linotype" w:cs="Arial"/>
          <w:sz w:val="24"/>
        </w:rPr>
        <w:t>En tal virtud, la ley otorga publicidad a la información relacionada con la</w:t>
      </w:r>
      <w:r w:rsidR="00FB127F" w:rsidRPr="006F6FF0">
        <w:rPr>
          <w:rFonts w:ascii="Palatino Linotype" w:hAnsi="Palatino Linotype" w:cs="Arial"/>
          <w:sz w:val="24"/>
        </w:rPr>
        <w:t>s</w:t>
      </w:r>
      <w:r w:rsidRPr="006F6FF0">
        <w:rPr>
          <w:rFonts w:ascii="Palatino Linotype" w:hAnsi="Palatino Linotype" w:cs="Arial"/>
          <w:sz w:val="24"/>
        </w:rPr>
        <w:t xml:space="preserve"> </w:t>
      </w:r>
      <w:r w:rsidR="00FB127F" w:rsidRPr="006F6FF0">
        <w:rPr>
          <w:rFonts w:ascii="Palatino Linotype" w:hAnsi="Palatino Linotype" w:cs="Arial"/>
          <w:sz w:val="24"/>
        </w:rPr>
        <w:t>actas de sesiones de cabildo</w:t>
      </w:r>
      <w:r w:rsidRPr="006F6FF0">
        <w:rPr>
          <w:rFonts w:ascii="Palatino Linotype" w:hAnsi="Palatino Linotype" w:cs="Arial"/>
          <w:sz w:val="24"/>
        </w:rPr>
        <w:t xml:space="preserve">; tan es así, que el artículo </w:t>
      </w:r>
      <w:r w:rsidR="00FB127F" w:rsidRPr="006F6FF0">
        <w:rPr>
          <w:rFonts w:ascii="Palatino Linotype" w:hAnsi="Palatino Linotype" w:cs="Arial"/>
          <w:sz w:val="24"/>
        </w:rPr>
        <w:t>94</w:t>
      </w:r>
      <w:r w:rsidRPr="006F6FF0">
        <w:rPr>
          <w:rFonts w:ascii="Palatino Linotype" w:hAnsi="Palatino Linotype" w:cs="Arial"/>
          <w:sz w:val="24"/>
        </w:rPr>
        <w:t xml:space="preserve">, </w:t>
      </w:r>
      <w:r w:rsidR="00FB127F" w:rsidRPr="006F6FF0">
        <w:rPr>
          <w:rFonts w:ascii="Palatino Linotype" w:hAnsi="Palatino Linotype" w:cs="Arial"/>
          <w:sz w:val="24"/>
        </w:rPr>
        <w:t>fracción II, inciso b),</w:t>
      </w:r>
      <w:r w:rsidRPr="006F6FF0">
        <w:rPr>
          <w:rFonts w:ascii="Palatino Linotype" w:hAnsi="Palatino Linotype" w:cs="Arial"/>
          <w:sz w:val="24"/>
        </w:rPr>
        <w:t xml:space="preserve"> de la</w:t>
      </w:r>
      <w:r w:rsidR="00FB127F" w:rsidRPr="006F6FF0">
        <w:rPr>
          <w:rFonts w:ascii="Palatino Linotype" w:hAnsi="Palatino Linotype" w:cs="Arial"/>
          <w:sz w:val="24"/>
        </w:rPr>
        <w:t xml:space="preserve"> citada ley, dispone</w:t>
      </w:r>
      <w:r w:rsidRPr="006F6FF0">
        <w:rPr>
          <w:rFonts w:ascii="Palatino Linotype" w:hAnsi="Palatino Linotype" w:cs="Arial"/>
          <w:sz w:val="24"/>
        </w:rPr>
        <w:t xml:space="preserve"> que los Sujetos Obligados deben hacer pública </w:t>
      </w:r>
      <w:r w:rsidR="00FB127F" w:rsidRPr="006F6FF0">
        <w:rPr>
          <w:rFonts w:ascii="Palatino Linotype" w:hAnsi="Palatino Linotype" w:cs="Arial"/>
          <w:sz w:val="24"/>
        </w:rPr>
        <w:t>dicha</w:t>
      </w:r>
      <w:r w:rsidRPr="006F6FF0">
        <w:rPr>
          <w:rFonts w:ascii="Palatino Linotype" w:hAnsi="Palatino Linotype" w:cs="Arial"/>
          <w:sz w:val="24"/>
        </w:rPr>
        <w:t xml:space="preserve"> información.</w:t>
      </w:r>
    </w:p>
    <w:p w14:paraId="3C8CCF32" w14:textId="77777777" w:rsidR="00B807B0" w:rsidRPr="006F6FF0" w:rsidRDefault="00B807B0" w:rsidP="00B807B0">
      <w:pPr>
        <w:pStyle w:val="Sinespaciado"/>
        <w:rPr>
          <w:sz w:val="2"/>
        </w:rPr>
      </w:pPr>
    </w:p>
    <w:p w14:paraId="12F706E2" w14:textId="6B54B402" w:rsidR="00B807B0" w:rsidRPr="006F6FF0" w:rsidRDefault="00B807B0" w:rsidP="00B807B0">
      <w:pPr>
        <w:spacing w:before="240" w:after="240" w:line="360" w:lineRule="auto"/>
        <w:jc w:val="both"/>
        <w:rPr>
          <w:rFonts w:ascii="Palatino Linotype" w:hAnsi="Palatino Linotype" w:cs="Arial"/>
          <w:sz w:val="24"/>
          <w:szCs w:val="24"/>
        </w:rPr>
      </w:pPr>
      <w:r w:rsidRPr="006F6FF0">
        <w:rPr>
          <w:rFonts w:ascii="Palatino Linotype" w:hAnsi="Palatino Linotype" w:cs="Arial"/>
          <w:sz w:val="24"/>
          <w:szCs w:val="24"/>
        </w:rPr>
        <w:t xml:space="preserve">Finalmente, es de destacar que </w:t>
      </w:r>
      <w:r w:rsidRPr="006F6FF0">
        <w:rPr>
          <w:rFonts w:ascii="Palatino Linotype" w:eastAsia="MS Mincho" w:hAnsi="Palatino Linotype"/>
          <w:color w:val="000000"/>
          <w:sz w:val="24"/>
          <w:szCs w:val="24"/>
          <w:lang w:val="es-ES_tradnl"/>
        </w:rPr>
        <w:t xml:space="preserve">Relativo al caso concreto que nos ocupa estudiar es necesario </w:t>
      </w:r>
      <w:r w:rsidRPr="006F6FF0">
        <w:rPr>
          <w:rFonts w:ascii="Palatino Linotype" w:hAnsi="Palatino Linotype" w:cs="Arial"/>
          <w:sz w:val="24"/>
          <w:szCs w:val="24"/>
        </w:rPr>
        <w:t xml:space="preserve">partir de lo establecido en el artículo 115, fracción I, párrafo cuarto de la Constitución Política de los Estados Unidos Mexicanos que a la letra </w:t>
      </w:r>
      <w:r w:rsidR="00DC0E22" w:rsidRPr="006F6FF0">
        <w:rPr>
          <w:rFonts w:ascii="Palatino Linotype" w:hAnsi="Palatino Linotype" w:cs="Arial"/>
          <w:sz w:val="24"/>
          <w:szCs w:val="24"/>
        </w:rPr>
        <w:t>indica</w:t>
      </w:r>
      <w:r w:rsidRPr="006F6FF0">
        <w:rPr>
          <w:rFonts w:ascii="Palatino Linotype" w:hAnsi="Palatino Linotype" w:cs="Arial"/>
          <w:sz w:val="24"/>
          <w:szCs w:val="24"/>
        </w:rPr>
        <w:t xml:space="preserve">: </w:t>
      </w:r>
    </w:p>
    <w:p w14:paraId="29CFBD2E" w14:textId="77777777" w:rsidR="00B807B0" w:rsidRPr="006F6FF0" w:rsidRDefault="00B807B0" w:rsidP="000F327A">
      <w:pPr>
        <w:pStyle w:val="Sinespaciado"/>
        <w:rPr>
          <w:sz w:val="14"/>
          <w:lang w:val="es-ES"/>
        </w:rPr>
      </w:pPr>
    </w:p>
    <w:p w14:paraId="21996694" w14:textId="77777777" w:rsidR="00B807B0" w:rsidRPr="006F6FF0" w:rsidRDefault="00B807B0" w:rsidP="000F327A">
      <w:pPr>
        <w:spacing w:after="0" w:line="240" w:lineRule="auto"/>
        <w:ind w:left="851" w:right="1134"/>
        <w:contextualSpacing/>
        <w:jc w:val="both"/>
        <w:rPr>
          <w:rFonts w:ascii="Palatino Linotype" w:eastAsiaTheme="minorEastAsia" w:hAnsi="Palatino Linotype"/>
          <w:b/>
          <w:i/>
          <w:lang w:val="es-ES_tradnl" w:eastAsia="es-ES"/>
        </w:rPr>
      </w:pPr>
      <w:r w:rsidRPr="006F6FF0">
        <w:rPr>
          <w:rFonts w:ascii="Palatino Linotype" w:eastAsiaTheme="minorEastAsia" w:hAnsi="Palatino Linotype"/>
          <w:b/>
          <w:i/>
          <w:lang w:val="es-ES_tradnl" w:eastAsia="es-ES"/>
        </w:rPr>
        <w:t>“Articulo 115.</w:t>
      </w:r>
    </w:p>
    <w:p w14:paraId="1500FF94" w14:textId="77777777" w:rsidR="00B807B0" w:rsidRPr="006F6FF0" w:rsidRDefault="00B807B0" w:rsidP="000F327A">
      <w:pPr>
        <w:spacing w:after="0" w:line="240" w:lineRule="auto"/>
        <w:ind w:left="851" w:right="1134"/>
        <w:contextualSpacing/>
        <w:jc w:val="both"/>
        <w:rPr>
          <w:rFonts w:ascii="Palatino Linotype" w:eastAsiaTheme="minorEastAsia" w:hAnsi="Palatino Linotype"/>
          <w:i/>
          <w:lang w:val="es-ES_tradnl" w:eastAsia="es-ES"/>
        </w:rPr>
      </w:pPr>
      <w:r w:rsidRPr="006F6FF0">
        <w:rPr>
          <w:rFonts w:ascii="Palatino Linotype" w:eastAsiaTheme="minorEastAsia" w:hAnsi="Palatino Linotype"/>
          <w:i/>
          <w:lang w:val="es-ES_tradnl" w:eastAsia="es-ES"/>
        </w:rPr>
        <w:t>(…)</w:t>
      </w:r>
    </w:p>
    <w:p w14:paraId="62599300" w14:textId="77777777" w:rsidR="00B807B0" w:rsidRPr="006F6FF0" w:rsidRDefault="00B807B0" w:rsidP="000F327A">
      <w:pPr>
        <w:numPr>
          <w:ilvl w:val="0"/>
          <w:numId w:val="34"/>
        </w:numPr>
        <w:spacing w:after="0" w:line="240" w:lineRule="auto"/>
        <w:ind w:right="1134"/>
        <w:contextualSpacing/>
        <w:jc w:val="both"/>
        <w:rPr>
          <w:rFonts w:ascii="Palatino Linotype" w:eastAsiaTheme="minorEastAsia" w:hAnsi="Palatino Linotype"/>
          <w:i/>
          <w:lang w:val="es-ES_tradnl" w:eastAsia="es-ES"/>
        </w:rPr>
      </w:pPr>
      <w:r w:rsidRPr="006F6FF0">
        <w:rPr>
          <w:rFonts w:ascii="Palatino Linotype" w:eastAsiaTheme="minorEastAsia" w:hAnsi="Palatino Linotype"/>
          <w:i/>
          <w:lang w:val="es-ES_tradnl" w:eastAsia="es-ES"/>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Estado.”(Sic).</w:t>
      </w:r>
    </w:p>
    <w:p w14:paraId="6130A403" w14:textId="28B1EC70" w:rsidR="00B807B0" w:rsidRPr="006F6FF0" w:rsidRDefault="00B807B0" w:rsidP="000F327A">
      <w:pPr>
        <w:numPr>
          <w:ilvl w:val="0"/>
          <w:numId w:val="34"/>
        </w:numPr>
        <w:spacing w:after="0" w:line="240" w:lineRule="auto"/>
        <w:ind w:right="1134"/>
        <w:contextualSpacing/>
        <w:jc w:val="both"/>
        <w:rPr>
          <w:rFonts w:ascii="Palatino Linotype" w:eastAsiaTheme="minorEastAsia" w:hAnsi="Palatino Linotype"/>
          <w:i/>
          <w:lang w:val="es-ES_tradnl" w:eastAsia="es-ES"/>
        </w:rPr>
      </w:pPr>
      <w:r w:rsidRPr="006F6FF0">
        <w:rPr>
          <w:rFonts w:ascii="Palatino Linotype" w:eastAsiaTheme="minorEastAsia" w:hAnsi="Palatino Linotype"/>
          <w:i/>
          <w:lang w:val="es-ES_tradnl" w:eastAsia="es-ES"/>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vecinal.”(Sic).</w:t>
      </w:r>
    </w:p>
    <w:p w14:paraId="2210F8C2" w14:textId="30E45913" w:rsidR="00B807B0" w:rsidRPr="006F6FF0" w:rsidRDefault="00B807B0" w:rsidP="000F327A">
      <w:p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6F6FF0">
        <w:rPr>
          <w:rFonts w:ascii="Palatino Linotype" w:eastAsia="MS Mincho" w:hAnsi="Palatino Linotype" w:cs="Times New Roman"/>
          <w:color w:val="000000"/>
          <w:sz w:val="24"/>
          <w:szCs w:val="24"/>
          <w:lang w:val="es-ES_tradnl" w:eastAsia="es-ES"/>
        </w:rPr>
        <w:lastRenderedPageBreak/>
        <w:t>Asimismo, la Constitución Local, establece en el artículo 125, párrafo ocho, lo siguiente:</w:t>
      </w:r>
    </w:p>
    <w:p w14:paraId="6BBECB39" w14:textId="77777777" w:rsidR="000F327A" w:rsidRPr="006F6FF0" w:rsidRDefault="000F327A" w:rsidP="000F327A">
      <w:pPr>
        <w:spacing w:after="0" w:line="240" w:lineRule="auto"/>
        <w:ind w:left="851"/>
        <w:contextualSpacing/>
        <w:jc w:val="both"/>
        <w:rPr>
          <w:rFonts w:ascii="Palatino Linotype" w:eastAsiaTheme="minorEastAsia" w:hAnsi="Palatino Linotype"/>
          <w:i/>
          <w:lang w:val="es-ES_tradnl" w:eastAsia="es-ES"/>
        </w:rPr>
      </w:pPr>
    </w:p>
    <w:p w14:paraId="0023F303" w14:textId="77777777" w:rsidR="00B807B0" w:rsidRPr="006F6FF0" w:rsidRDefault="00B807B0" w:rsidP="000F327A">
      <w:pPr>
        <w:spacing w:after="0" w:line="240" w:lineRule="auto"/>
        <w:ind w:left="851"/>
        <w:contextualSpacing/>
        <w:jc w:val="both"/>
        <w:rPr>
          <w:rFonts w:ascii="Palatino Linotype" w:eastAsiaTheme="minorEastAsia" w:hAnsi="Palatino Linotype"/>
          <w:i/>
          <w:lang w:val="es-ES_tradnl" w:eastAsia="es-ES"/>
        </w:rPr>
      </w:pPr>
      <w:r w:rsidRPr="006F6FF0">
        <w:rPr>
          <w:rFonts w:ascii="Palatino Linotype" w:eastAsiaTheme="minorEastAsia" w:hAnsi="Palatino Linotype"/>
          <w:i/>
          <w:lang w:val="es-ES_tradnl" w:eastAsia="es-ES"/>
        </w:rPr>
        <w:t xml:space="preserve">“Los Ayuntamientos celebrarán </w:t>
      </w:r>
      <w:r w:rsidRPr="006F6FF0">
        <w:rPr>
          <w:rFonts w:ascii="Palatino Linotype" w:eastAsiaTheme="minorEastAsia" w:hAnsi="Palatino Linotype"/>
          <w:b/>
          <w:i/>
          <w:lang w:val="es-ES_tradnl" w:eastAsia="es-ES"/>
        </w:rPr>
        <w:t>sesiones extraordinarias de cabildo</w:t>
      </w:r>
      <w:r w:rsidRPr="006F6FF0">
        <w:rPr>
          <w:rFonts w:ascii="Palatino Linotype" w:eastAsiaTheme="minorEastAsia" w:hAnsi="Palatino Linotype"/>
          <w:i/>
          <w:lang w:val="es-ES_tradnl" w:eastAsia="es-ES"/>
        </w:rPr>
        <w:t xml:space="preserve"> cuando la Ley de Ingresos aprobada por la Legislatura, implique adecuaciones a su Presupuesto de Egresos. Estas sesiones nunca excederán al 15 de febrero y tendrán como único objeto, concordar el Presupuesto de Egresos con la citada Ley de Ingresos. Al concluir las sesiones en las que se apruebe el Presupuesto de Egresos Municipal en forma definitiva, se dispondrá, por el Presidente Municipal, su promulgación y publicación, teniendo la obligación de enviar la ratificación, o modificaciones en su caso, de dicho Presupuesto de Egresos, al Órgano Superior de Fiscalización, a más tardar el día 25 de febrero de cada año.” (Sic).</w:t>
      </w:r>
    </w:p>
    <w:p w14:paraId="4CC85503" w14:textId="77777777" w:rsidR="000F327A" w:rsidRPr="006F6FF0" w:rsidRDefault="000F327A" w:rsidP="000F327A">
      <w:pPr>
        <w:spacing w:before="240" w:after="240" w:line="360" w:lineRule="auto"/>
        <w:contextualSpacing/>
        <w:jc w:val="both"/>
        <w:rPr>
          <w:rFonts w:ascii="Palatino Linotype" w:eastAsia="MS Mincho" w:hAnsi="Palatino Linotype" w:cs="Times New Roman"/>
          <w:i/>
          <w:color w:val="000000"/>
          <w:lang w:val="es-ES_tradnl" w:eastAsia="es-ES"/>
        </w:rPr>
      </w:pPr>
    </w:p>
    <w:p w14:paraId="553130BB" w14:textId="11874066" w:rsidR="00B807B0" w:rsidRPr="006F6FF0" w:rsidRDefault="00B807B0" w:rsidP="000F327A">
      <w:p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6F6FF0">
        <w:rPr>
          <w:rFonts w:ascii="Palatino Linotype" w:eastAsia="MS Mincho" w:hAnsi="Palatino Linotype" w:cs="Times New Roman"/>
          <w:color w:val="000000"/>
          <w:sz w:val="24"/>
          <w:szCs w:val="24"/>
          <w:lang w:val="es-ES_tradnl" w:eastAsia="es-ES"/>
        </w:rPr>
        <w:t>En este orden de ideas el artículo 28 y 48</w:t>
      </w:r>
      <w:r w:rsidR="000F327A" w:rsidRPr="006F6FF0">
        <w:rPr>
          <w:rFonts w:ascii="Palatino Linotype" w:eastAsia="MS Mincho" w:hAnsi="Palatino Linotype" w:cs="Times New Roman"/>
          <w:color w:val="000000"/>
          <w:sz w:val="24"/>
          <w:szCs w:val="24"/>
          <w:lang w:val="es-ES_tradnl" w:eastAsia="es-ES"/>
        </w:rPr>
        <w:t>,</w:t>
      </w:r>
      <w:r w:rsidRPr="006F6FF0">
        <w:rPr>
          <w:rFonts w:ascii="Palatino Linotype" w:eastAsia="MS Mincho" w:hAnsi="Palatino Linotype" w:cs="Times New Roman"/>
          <w:color w:val="000000"/>
          <w:sz w:val="24"/>
          <w:szCs w:val="24"/>
          <w:lang w:val="es-ES_tradnl" w:eastAsia="es-ES"/>
        </w:rPr>
        <w:t xml:space="preserve"> de la Ley Orgánica Municipal del Estado de México establece lo siguiente:</w:t>
      </w:r>
    </w:p>
    <w:p w14:paraId="5B2748BA" w14:textId="77777777" w:rsidR="00B807B0" w:rsidRPr="006F6FF0" w:rsidRDefault="00B807B0" w:rsidP="000F327A">
      <w:pPr>
        <w:spacing w:after="0" w:line="240" w:lineRule="auto"/>
        <w:ind w:left="426" w:right="-567"/>
        <w:contextualSpacing/>
        <w:jc w:val="both"/>
        <w:rPr>
          <w:rFonts w:ascii="Palatino Linotype" w:eastAsia="MS Mincho" w:hAnsi="Palatino Linotype" w:cs="Times New Roman"/>
          <w:color w:val="000000"/>
          <w:sz w:val="24"/>
          <w:szCs w:val="24"/>
          <w:lang w:val="es-ES_tradnl" w:eastAsia="es-ES"/>
        </w:rPr>
      </w:pPr>
    </w:p>
    <w:p w14:paraId="0D1DFCC3" w14:textId="77777777" w:rsidR="00B807B0" w:rsidRPr="006F6FF0" w:rsidRDefault="00B807B0" w:rsidP="000F327A">
      <w:pPr>
        <w:tabs>
          <w:tab w:val="left" w:pos="851"/>
        </w:tabs>
        <w:spacing w:after="0" w:line="240" w:lineRule="auto"/>
        <w:ind w:left="851"/>
        <w:contextualSpacing/>
        <w:jc w:val="both"/>
        <w:rPr>
          <w:rFonts w:ascii="Palatino Linotype" w:eastAsiaTheme="minorEastAsia" w:hAnsi="Palatino Linotype"/>
          <w:i/>
          <w:lang w:val="es-ES_tradnl" w:eastAsia="es-ES"/>
        </w:rPr>
      </w:pPr>
      <w:r w:rsidRPr="006F6FF0">
        <w:rPr>
          <w:rFonts w:ascii="Palatino Linotype" w:eastAsiaTheme="minorEastAsia" w:hAnsi="Palatino Linotype"/>
          <w:i/>
          <w:lang w:val="es-ES_tradnl" w:eastAsia="es-ES"/>
        </w:rPr>
        <w:t>“</w:t>
      </w:r>
      <w:r w:rsidRPr="006F6FF0">
        <w:rPr>
          <w:rFonts w:ascii="Palatino Linotype" w:eastAsiaTheme="minorEastAsia" w:hAnsi="Palatino Linotype"/>
          <w:b/>
          <w:i/>
          <w:lang w:val="es-ES_tradnl" w:eastAsia="es-ES"/>
        </w:rPr>
        <w:t>Artículo 28</w:t>
      </w:r>
      <w:r w:rsidRPr="006F6FF0">
        <w:rPr>
          <w:rFonts w:ascii="Palatino Linotype" w:eastAsiaTheme="minorEastAsia" w:hAnsi="Palatino Linotype"/>
          <w:i/>
          <w:lang w:val="es-ES_tradnl" w:eastAsia="es-ES"/>
        </w:rPr>
        <w:t>.- Los ayuntamientos sesionarán cuando menos una vez cada ocho días o cuantas veces sea necesario en asuntos de urgente resolución, a petición de la mayoría de sus miembros y podrán declararse en sesión permanente cuando la importancia del asunto lo requiera. Las sesiones de los ayuntamientos serán públicas y deberán transmitirse a través de la página de internet del municipio.</w:t>
      </w:r>
    </w:p>
    <w:p w14:paraId="56438C9C" w14:textId="77777777" w:rsidR="000F327A" w:rsidRPr="006F6FF0" w:rsidRDefault="000F327A" w:rsidP="000F327A">
      <w:pPr>
        <w:tabs>
          <w:tab w:val="left" w:pos="851"/>
        </w:tabs>
        <w:spacing w:after="0" w:line="240" w:lineRule="auto"/>
        <w:ind w:left="851"/>
        <w:contextualSpacing/>
        <w:jc w:val="both"/>
        <w:rPr>
          <w:rFonts w:ascii="Palatino Linotype" w:eastAsiaTheme="minorEastAsia" w:hAnsi="Palatino Linotype"/>
          <w:i/>
          <w:lang w:val="es-ES_tradnl" w:eastAsia="es-ES"/>
        </w:rPr>
      </w:pPr>
    </w:p>
    <w:p w14:paraId="52767B9D" w14:textId="579A51DE" w:rsidR="00B807B0" w:rsidRPr="006F6FF0" w:rsidRDefault="00B807B0" w:rsidP="000F327A">
      <w:pPr>
        <w:tabs>
          <w:tab w:val="left" w:pos="851"/>
        </w:tabs>
        <w:spacing w:after="0" w:line="240" w:lineRule="auto"/>
        <w:ind w:left="851"/>
        <w:contextualSpacing/>
        <w:jc w:val="both"/>
        <w:rPr>
          <w:rFonts w:ascii="Palatino Linotype" w:eastAsia="MS Mincho" w:hAnsi="Palatino Linotype" w:cs="Times New Roman"/>
          <w:i/>
          <w:color w:val="000000"/>
          <w:lang w:val="es-ES_tradnl" w:eastAsia="es-ES"/>
        </w:rPr>
      </w:pPr>
      <w:r w:rsidRPr="006F6FF0">
        <w:rPr>
          <w:rFonts w:ascii="Palatino Linotype" w:eastAsiaTheme="minorEastAsia" w:hAnsi="Palatino Linotype"/>
          <w:i/>
          <w:lang w:val="es-ES_tradnl" w:eastAsia="es-ES"/>
        </w:rPr>
        <w:t xml:space="preserve">Las sesiones de los ayuntamientos se celebrarán en la sala de cabildos; y cuando la solemnidad del caso lo requiera, en el recinto previamente declarado oficial para tal objeto.”(Sic). </w:t>
      </w:r>
    </w:p>
    <w:p w14:paraId="26710769" w14:textId="77777777" w:rsidR="00B807B0" w:rsidRPr="006F6FF0" w:rsidRDefault="00B807B0" w:rsidP="000F327A">
      <w:pPr>
        <w:spacing w:after="0" w:line="240" w:lineRule="auto"/>
        <w:ind w:left="426" w:right="-567"/>
        <w:contextualSpacing/>
        <w:jc w:val="both"/>
        <w:rPr>
          <w:rFonts w:ascii="Palatino Linotype" w:eastAsia="MS Mincho" w:hAnsi="Palatino Linotype" w:cs="Times New Roman"/>
          <w:color w:val="000000"/>
          <w:sz w:val="24"/>
          <w:szCs w:val="24"/>
          <w:lang w:val="es-ES_tradnl" w:eastAsia="es-ES"/>
        </w:rPr>
      </w:pPr>
    </w:p>
    <w:p w14:paraId="593604A9" w14:textId="77777777" w:rsidR="00B807B0" w:rsidRPr="006F6FF0" w:rsidRDefault="00B807B0" w:rsidP="000F327A">
      <w:pPr>
        <w:tabs>
          <w:tab w:val="left" w:pos="851"/>
        </w:tabs>
        <w:spacing w:after="0" w:line="240" w:lineRule="auto"/>
        <w:ind w:left="851"/>
        <w:contextualSpacing/>
        <w:jc w:val="both"/>
        <w:rPr>
          <w:rFonts w:ascii="Palatino Linotype" w:eastAsiaTheme="minorEastAsia" w:hAnsi="Palatino Linotype"/>
          <w:i/>
          <w:lang w:val="es-ES_tradnl" w:eastAsia="es-ES"/>
        </w:rPr>
      </w:pPr>
      <w:r w:rsidRPr="006F6FF0">
        <w:rPr>
          <w:rFonts w:ascii="Palatino Linotype" w:eastAsiaTheme="minorEastAsia" w:hAnsi="Palatino Linotype"/>
          <w:i/>
          <w:lang w:val="es-ES_tradnl" w:eastAsia="es-ES"/>
        </w:rPr>
        <w:t>“</w:t>
      </w:r>
      <w:r w:rsidRPr="006F6FF0">
        <w:rPr>
          <w:rFonts w:ascii="Palatino Linotype" w:eastAsiaTheme="minorEastAsia" w:hAnsi="Palatino Linotype"/>
          <w:b/>
          <w:i/>
          <w:lang w:val="es-ES_tradnl" w:eastAsia="es-ES"/>
        </w:rPr>
        <w:t>Artículo 48</w:t>
      </w:r>
      <w:r w:rsidRPr="006F6FF0">
        <w:rPr>
          <w:rFonts w:ascii="Palatino Linotype" w:eastAsiaTheme="minorEastAsia" w:hAnsi="Palatino Linotype"/>
          <w:i/>
          <w:lang w:val="es-ES_tradnl" w:eastAsia="es-ES"/>
        </w:rPr>
        <w:t>.- El presidente municipal tiene las siguientes atribuciones:</w:t>
      </w:r>
    </w:p>
    <w:p w14:paraId="085DA61C" w14:textId="4FF85015" w:rsidR="00B807B0" w:rsidRPr="006F6FF0" w:rsidRDefault="000F327A" w:rsidP="000F327A">
      <w:pPr>
        <w:tabs>
          <w:tab w:val="left" w:pos="851"/>
        </w:tabs>
        <w:spacing w:after="0" w:line="240" w:lineRule="auto"/>
        <w:ind w:left="851"/>
        <w:contextualSpacing/>
        <w:jc w:val="both"/>
        <w:rPr>
          <w:rFonts w:ascii="Palatino Linotype" w:eastAsiaTheme="minorEastAsia" w:hAnsi="Palatino Linotype"/>
          <w:i/>
          <w:lang w:val="es-ES_tradnl" w:eastAsia="es-ES"/>
        </w:rPr>
      </w:pPr>
      <w:r w:rsidRPr="006F6FF0">
        <w:rPr>
          <w:rFonts w:ascii="Palatino Linotype" w:eastAsiaTheme="minorEastAsia" w:hAnsi="Palatino Linotype"/>
          <w:i/>
          <w:lang w:val="es-ES_tradnl" w:eastAsia="es-ES"/>
        </w:rPr>
        <w:t>(…)</w:t>
      </w:r>
    </w:p>
    <w:p w14:paraId="0BBA2411" w14:textId="77777777" w:rsidR="00B807B0" w:rsidRPr="006F6FF0" w:rsidRDefault="00B807B0" w:rsidP="000F327A">
      <w:pPr>
        <w:tabs>
          <w:tab w:val="left" w:pos="851"/>
        </w:tabs>
        <w:spacing w:after="0" w:line="240" w:lineRule="auto"/>
        <w:ind w:left="851"/>
        <w:contextualSpacing/>
        <w:jc w:val="both"/>
        <w:rPr>
          <w:rFonts w:ascii="Palatino Linotype" w:eastAsiaTheme="minorEastAsia" w:hAnsi="Palatino Linotype"/>
          <w:i/>
          <w:lang w:val="es-ES_tradnl" w:eastAsia="es-ES"/>
        </w:rPr>
      </w:pPr>
      <w:r w:rsidRPr="006F6FF0">
        <w:rPr>
          <w:rFonts w:ascii="Palatino Linotype" w:eastAsiaTheme="minorEastAsia" w:hAnsi="Palatino Linotype"/>
          <w:i/>
          <w:lang w:val="es-ES_tradnl" w:eastAsia="es-ES"/>
        </w:rPr>
        <w:t xml:space="preserve">I. Presidir y dirigir las </w:t>
      </w:r>
      <w:r w:rsidRPr="006F6FF0">
        <w:rPr>
          <w:rFonts w:ascii="Palatino Linotype" w:eastAsiaTheme="minorEastAsia" w:hAnsi="Palatino Linotype"/>
          <w:b/>
          <w:i/>
          <w:lang w:val="es-ES_tradnl" w:eastAsia="es-ES"/>
        </w:rPr>
        <w:t>sesiones</w:t>
      </w:r>
      <w:r w:rsidRPr="006F6FF0">
        <w:rPr>
          <w:rFonts w:ascii="Palatino Linotype" w:eastAsiaTheme="minorEastAsia" w:hAnsi="Palatino Linotype"/>
          <w:i/>
          <w:lang w:val="es-ES_tradnl" w:eastAsia="es-ES"/>
        </w:rPr>
        <w:t xml:space="preserve"> del ayuntamiento.</w:t>
      </w:r>
    </w:p>
    <w:p w14:paraId="7F0653DF" w14:textId="77777777" w:rsidR="00B807B0" w:rsidRPr="006F6FF0" w:rsidRDefault="00B807B0" w:rsidP="000F327A">
      <w:pPr>
        <w:tabs>
          <w:tab w:val="left" w:pos="851"/>
        </w:tabs>
        <w:spacing w:after="0" w:line="240" w:lineRule="auto"/>
        <w:ind w:left="851"/>
        <w:contextualSpacing/>
        <w:jc w:val="both"/>
        <w:rPr>
          <w:rFonts w:ascii="Palatino Linotype" w:eastAsiaTheme="minorEastAsia" w:hAnsi="Palatino Linotype"/>
          <w:i/>
          <w:lang w:val="es-ES_tradnl" w:eastAsia="es-ES"/>
        </w:rPr>
      </w:pPr>
      <w:r w:rsidRPr="006F6FF0">
        <w:rPr>
          <w:rFonts w:ascii="Palatino Linotype" w:eastAsiaTheme="minorEastAsia" w:hAnsi="Palatino Linotype"/>
          <w:i/>
          <w:lang w:val="es-ES_tradnl" w:eastAsia="es-ES"/>
        </w:rPr>
        <w:t xml:space="preserve">V. Convocar a </w:t>
      </w:r>
      <w:r w:rsidRPr="006F6FF0">
        <w:rPr>
          <w:rFonts w:ascii="Palatino Linotype" w:eastAsiaTheme="minorEastAsia" w:hAnsi="Palatino Linotype"/>
          <w:b/>
          <w:i/>
          <w:u w:val="single"/>
          <w:lang w:val="es-ES_tradnl" w:eastAsia="es-ES"/>
        </w:rPr>
        <w:t>sesiones ordinarias y extraordinarias</w:t>
      </w:r>
      <w:r w:rsidRPr="006F6FF0">
        <w:rPr>
          <w:rFonts w:ascii="Palatino Linotype" w:eastAsiaTheme="minorEastAsia" w:hAnsi="Palatino Linotype"/>
          <w:i/>
          <w:lang w:val="es-ES_tradnl" w:eastAsia="es-ES"/>
        </w:rPr>
        <w:t xml:space="preserve"> a los integrantes del Ayuntamiento.”(Sic).</w:t>
      </w:r>
    </w:p>
    <w:p w14:paraId="30CC9EF4" w14:textId="77777777" w:rsidR="00B807B0" w:rsidRPr="006F6FF0" w:rsidRDefault="00B807B0" w:rsidP="000F327A">
      <w:pPr>
        <w:tabs>
          <w:tab w:val="left" w:pos="851"/>
        </w:tabs>
        <w:spacing w:after="0" w:line="240" w:lineRule="auto"/>
        <w:ind w:left="851"/>
        <w:contextualSpacing/>
        <w:jc w:val="both"/>
        <w:rPr>
          <w:rFonts w:ascii="Palatino Linotype" w:eastAsiaTheme="minorEastAsia" w:hAnsi="Palatino Linotype"/>
          <w:i/>
          <w:lang w:val="es-ES_tradnl" w:eastAsia="es-ES"/>
        </w:rPr>
      </w:pPr>
    </w:p>
    <w:p w14:paraId="0425194A" w14:textId="77777777" w:rsidR="000F327A" w:rsidRPr="006F6FF0" w:rsidRDefault="000F327A" w:rsidP="000F327A">
      <w:pPr>
        <w:pStyle w:val="Sinespaciado"/>
        <w:rPr>
          <w:rFonts w:eastAsia="MS Mincho"/>
          <w:lang w:val="es-ES_tradnl"/>
        </w:rPr>
      </w:pPr>
    </w:p>
    <w:p w14:paraId="34FAC3BE" w14:textId="77777777" w:rsidR="00B807B0" w:rsidRPr="006F6FF0" w:rsidRDefault="00B807B0" w:rsidP="000F327A">
      <w:pPr>
        <w:spacing w:before="240" w:after="240" w:line="360" w:lineRule="auto"/>
        <w:ind w:right="-567"/>
        <w:contextualSpacing/>
        <w:jc w:val="both"/>
        <w:rPr>
          <w:rFonts w:ascii="Palatino Linotype" w:eastAsia="MS Mincho" w:hAnsi="Palatino Linotype" w:cs="Times New Roman"/>
          <w:color w:val="000000"/>
          <w:sz w:val="24"/>
          <w:szCs w:val="24"/>
          <w:lang w:val="es-ES_tradnl" w:eastAsia="es-ES"/>
        </w:rPr>
      </w:pPr>
      <w:r w:rsidRPr="006F6FF0">
        <w:rPr>
          <w:rFonts w:ascii="Palatino Linotype" w:eastAsia="MS Mincho" w:hAnsi="Palatino Linotype" w:cs="Times New Roman"/>
          <w:color w:val="000000"/>
          <w:sz w:val="24"/>
          <w:szCs w:val="24"/>
          <w:lang w:val="es-ES_tradnl" w:eastAsia="es-ES"/>
        </w:rPr>
        <w:t xml:space="preserve">Es importante decir que el Ayuntamiento, como órgano colegiado y deliberante, es la autoridad máximo en un municipio, y cuyas decisiones se establecen a través de las sesiones </w:t>
      </w:r>
      <w:r w:rsidRPr="006F6FF0">
        <w:rPr>
          <w:rFonts w:ascii="Palatino Linotype" w:eastAsia="MS Mincho" w:hAnsi="Palatino Linotype" w:cs="Times New Roman"/>
          <w:color w:val="000000"/>
          <w:sz w:val="24"/>
          <w:szCs w:val="24"/>
          <w:lang w:val="es-ES_tradnl" w:eastAsia="es-ES"/>
        </w:rPr>
        <w:lastRenderedPageBreak/>
        <w:t>de cabildo que para tal efecto lleve, tal y como lo establece el artículo 30 segundo párrafo de la misma Ley Orgánica que a la letra dice:</w:t>
      </w:r>
    </w:p>
    <w:p w14:paraId="6EF15381" w14:textId="77777777" w:rsidR="000F327A" w:rsidRPr="006F6FF0" w:rsidRDefault="000F327A" w:rsidP="000F327A">
      <w:pPr>
        <w:spacing w:before="240" w:after="240" w:line="360" w:lineRule="auto"/>
        <w:ind w:right="-567"/>
        <w:contextualSpacing/>
        <w:jc w:val="both"/>
        <w:rPr>
          <w:rFonts w:ascii="Palatino Linotype" w:eastAsiaTheme="minorEastAsia" w:hAnsi="Palatino Linotype"/>
          <w:i/>
          <w:lang w:val="es-ES_tradnl" w:eastAsia="es-ES"/>
        </w:rPr>
      </w:pPr>
    </w:p>
    <w:p w14:paraId="13342658" w14:textId="77777777" w:rsidR="00B807B0" w:rsidRPr="006F6FF0" w:rsidRDefault="00B807B0" w:rsidP="000F327A">
      <w:pPr>
        <w:spacing w:after="0" w:line="240" w:lineRule="auto"/>
        <w:ind w:left="851" w:right="708"/>
        <w:contextualSpacing/>
        <w:jc w:val="both"/>
        <w:rPr>
          <w:rFonts w:ascii="Palatino Linotype" w:eastAsiaTheme="minorEastAsia" w:hAnsi="Palatino Linotype"/>
          <w:i/>
          <w:lang w:val="es-ES_tradnl" w:eastAsia="es-ES"/>
        </w:rPr>
      </w:pPr>
      <w:r w:rsidRPr="006F6FF0">
        <w:rPr>
          <w:rFonts w:ascii="Palatino Linotype" w:eastAsiaTheme="minorEastAsia" w:hAnsi="Palatino Linotype"/>
          <w:i/>
          <w:lang w:val="es-ES_tradnl" w:eastAsia="es-ES"/>
        </w:rPr>
        <w:t>“</w:t>
      </w:r>
      <w:r w:rsidRPr="006F6FF0">
        <w:rPr>
          <w:rFonts w:ascii="Palatino Linotype" w:eastAsiaTheme="minorEastAsia" w:hAnsi="Palatino Linotype"/>
          <w:b/>
          <w:i/>
          <w:lang w:val="es-ES_tradnl" w:eastAsia="es-ES"/>
        </w:rPr>
        <w:t>Artículo 30.</w:t>
      </w:r>
      <w:r w:rsidRPr="006F6FF0">
        <w:rPr>
          <w:rFonts w:ascii="Palatino Linotype" w:eastAsiaTheme="minorEastAsia" w:hAnsi="Palatino Linotype"/>
          <w:i/>
          <w:lang w:val="es-ES_tradnl" w:eastAsia="es-ES"/>
        </w:rPr>
        <w:t xml:space="preserve"> </w:t>
      </w:r>
      <w:r w:rsidRPr="006F6FF0">
        <w:rPr>
          <w:rFonts w:ascii="Palatino Linotype" w:eastAsiaTheme="minorEastAsia" w:hAnsi="Palatino Linotype"/>
          <w:b/>
          <w:i/>
          <w:lang w:val="es-ES_tradnl" w:eastAsia="es-ES"/>
        </w:rPr>
        <w:t>Las sesiones del ayuntamiento</w:t>
      </w:r>
      <w:r w:rsidRPr="006F6FF0">
        <w:rPr>
          <w:rFonts w:ascii="Palatino Linotype" w:eastAsiaTheme="minorEastAsia" w:hAnsi="Palatino Linotype"/>
          <w:i/>
          <w:lang w:val="es-ES_tradnl" w:eastAsia="es-ES"/>
        </w:rPr>
        <w:t xml:space="preserve"> serán presididas por el presidente municipal o por quien lo sustituya legalmente; </w:t>
      </w:r>
      <w:r w:rsidRPr="006F6FF0">
        <w:rPr>
          <w:rFonts w:ascii="Palatino Linotype" w:eastAsiaTheme="minorEastAsia" w:hAnsi="Palatino Linotype"/>
          <w:b/>
          <w:i/>
          <w:lang w:val="es-ES_tradnl" w:eastAsia="es-ES"/>
        </w:rPr>
        <w:t>constarán en un libro que deberá contener las actas en las cuales deberán asentarse los extractos de los acuerdos y asuntos tratados y el resultado de la votación</w:t>
      </w:r>
      <w:r w:rsidRPr="006F6FF0">
        <w:rPr>
          <w:rFonts w:ascii="Palatino Linotype" w:eastAsiaTheme="minorEastAsia" w:hAnsi="Palatino Linotype"/>
          <w:i/>
          <w:lang w:val="es-ES_tradnl" w:eastAsia="es-ES"/>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r w:rsidRPr="006F6FF0">
        <w:rPr>
          <w:rFonts w:eastAsiaTheme="minorEastAsia"/>
          <w:sz w:val="24"/>
          <w:szCs w:val="24"/>
          <w:lang w:val="es-ES_tradnl" w:eastAsia="es-ES"/>
        </w:rPr>
        <w:t>.</w:t>
      </w:r>
    </w:p>
    <w:p w14:paraId="52AFBB09" w14:textId="77777777" w:rsidR="00B807B0" w:rsidRPr="006F6FF0" w:rsidRDefault="00B807B0" w:rsidP="00B807B0">
      <w:pPr>
        <w:spacing w:before="240" w:after="240" w:line="360" w:lineRule="auto"/>
        <w:ind w:left="426" w:right="-567"/>
        <w:contextualSpacing/>
        <w:jc w:val="both"/>
        <w:rPr>
          <w:rFonts w:ascii="Palatino Linotype" w:eastAsiaTheme="minorEastAsia" w:hAnsi="Palatino Linotype"/>
          <w:i/>
          <w:lang w:val="es-ES_tradnl" w:eastAsia="es-ES"/>
        </w:rPr>
      </w:pPr>
    </w:p>
    <w:p w14:paraId="3AA72388" w14:textId="77777777" w:rsidR="00B807B0" w:rsidRPr="006F6FF0" w:rsidRDefault="00B807B0" w:rsidP="000F327A">
      <w:pPr>
        <w:spacing w:after="0" w:line="240" w:lineRule="auto"/>
        <w:ind w:left="851" w:right="708"/>
        <w:contextualSpacing/>
        <w:jc w:val="both"/>
        <w:rPr>
          <w:rFonts w:ascii="Palatino Linotype" w:eastAsiaTheme="minorEastAsia" w:hAnsi="Palatino Linotype"/>
          <w:i/>
          <w:lang w:val="es-ES_tradnl" w:eastAsia="es-ES"/>
        </w:rPr>
      </w:pPr>
      <w:r w:rsidRPr="006F6FF0">
        <w:rPr>
          <w:rFonts w:ascii="Palatino Linotype" w:eastAsiaTheme="minorEastAsia" w:hAnsi="Palatino Linotype"/>
          <w:i/>
          <w:lang w:val="es-ES_tradnl" w:eastAsia="es-ES"/>
        </w:rPr>
        <w:t xml:space="preserve">Todos los acuerdos de las sesiones que </w:t>
      </w:r>
      <w:r w:rsidRPr="006F6FF0">
        <w:rPr>
          <w:rFonts w:ascii="Palatino Linotype" w:eastAsiaTheme="minorEastAsia" w:hAnsi="Palatino Linotype"/>
          <w:b/>
          <w:i/>
          <w:u w:val="single"/>
          <w:lang w:val="es-ES_tradnl" w:eastAsia="es-ES"/>
        </w:rPr>
        <w:t>no contengan información clasificada y el resultado de su votación, serán difundidos cada mes en la Gaceta Municipal</w:t>
      </w:r>
      <w:r w:rsidRPr="006F6FF0">
        <w:rPr>
          <w:rFonts w:ascii="Palatino Linotype" w:eastAsiaTheme="minorEastAsia" w:hAnsi="Palatino Linotype"/>
          <w:i/>
          <w:u w:val="single"/>
          <w:lang w:val="es-ES_tradnl" w:eastAsia="es-ES"/>
        </w:rPr>
        <w:t xml:space="preserve"> </w:t>
      </w:r>
      <w:r w:rsidRPr="006F6FF0">
        <w:rPr>
          <w:rFonts w:ascii="Palatino Linotype" w:eastAsiaTheme="minorEastAsia" w:hAnsi="Palatino Linotype"/>
          <w:i/>
          <w:lang w:val="es-ES_tradnl" w:eastAsia="es-ES"/>
        </w:rPr>
        <w:t>y en los estrados de la Secretaría del Ayuntamiento, así como los datos de identificación de las actas que contengan información clasificada, incluyendo en cada caso, el fundamento legal que clasifica la información.</w:t>
      </w:r>
    </w:p>
    <w:p w14:paraId="2F8218DD" w14:textId="77777777" w:rsidR="000F327A" w:rsidRPr="006F6FF0" w:rsidRDefault="000F327A" w:rsidP="000F327A">
      <w:pPr>
        <w:autoSpaceDE w:val="0"/>
        <w:autoSpaceDN w:val="0"/>
        <w:adjustRightInd w:val="0"/>
        <w:spacing w:after="0" w:line="240" w:lineRule="auto"/>
        <w:ind w:left="851" w:right="708"/>
        <w:jc w:val="both"/>
        <w:rPr>
          <w:rFonts w:ascii="Palatino Linotype" w:eastAsiaTheme="minorEastAsia" w:hAnsi="Palatino Linotype"/>
          <w:b/>
          <w:i/>
          <w:szCs w:val="24"/>
          <w:lang w:val="es-ES_tradnl" w:eastAsia="es-ES"/>
        </w:rPr>
      </w:pPr>
    </w:p>
    <w:p w14:paraId="390AFB63" w14:textId="77777777" w:rsidR="00B807B0" w:rsidRPr="006F6FF0" w:rsidRDefault="00B807B0" w:rsidP="000F327A">
      <w:pPr>
        <w:autoSpaceDE w:val="0"/>
        <w:autoSpaceDN w:val="0"/>
        <w:adjustRightInd w:val="0"/>
        <w:spacing w:after="0" w:line="240" w:lineRule="auto"/>
        <w:ind w:left="851" w:right="708"/>
        <w:jc w:val="both"/>
        <w:rPr>
          <w:rFonts w:ascii="Palatino Linotype" w:eastAsiaTheme="minorEastAsia" w:hAnsi="Palatino Linotype"/>
          <w:b/>
          <w:i/>
          <w:szCs w:val="24"/>
          <w:lang w:val="es-ES_tradnl" w:eastAsia="es-ES"/>
        </w:rPr>
      </w:pPr>
      <w:r w:rsidRPr="006F6FF0">
        <w:rPr>
          <w:rFonts w:ascii="Palatino Linotype" w:eastAsiaTheme="minorEastAsia" w:hAnsi="Palatino Linotype"/>
          <w:b/>
          <w:i/>
          <w:szCs w:val="24"/>
          <w:lang w:val="es-ES_tradnl" w:eastAsia="es-ES"/>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755ADCC7" w14:textId="77777777" w:rsidR="00B807B0" w:rsidRPr="006F6FF0" w:rsidRDefault="00B807B0" w:rsidP="000F327A">
      <w:pPr>
        <w:autoSpaceDE w:val="0"/>
        <w:autoSpaceDN w:val="0"/>
        <w:adjustRightInd w:val="0"/>
        <w:spacing w:after="0" w:line="240" w:lineRule="auto"/>
        <w:ind w:left="851" w:right="708"/>
        <w:jc w:val="right"/>
        <w:rPr>
          <w:rFonts w:ascii="Palatino Linotype" w:eastAsiaTheme="minorEastAsia" w:hAnsi="Palatino Linotype"/>
          <w:i/>
          <w:sz w:val="18"/>
          <w:szCs w:val="24"/>
          <w:lang w:val="es-ES_tradnl" w:eastAsia="es-ES"/>
        </w:rPr>
      </w:pPr>
      <w:r w:rsidRPr="006F6FF0">
        <w:rPr>
          <w:rFonts w:ascii="Palatino Linotype" w:eastAsiaTheme="minorEastAsia" w:hAnsi="Palatino Linotype"/>
          <w:i/>
          <w:sz w:val="18"/>
          <w:szCs w:val="24"/>
          <w:lang w:val="es-ES_tradnl" w:eastAsia="es-ES"/>
        </w:rPr>
        <w:t>(Énfasis añadido)</w:t>
      </w:r>
    </w:p>
    <w:p w14:paraId="39D4BA00" w14:textId="77777777" w:rsidR="00B807B0" w:rsidRPr="006F6FF0" w:rsidRDefault="00B807B0" w:rsidP="00B807B0">
      <w:pPr>
        <w:spacing w:before="240" w:after="240" w:line="360" w:lineRule="auto"/>
        <w:ind w:left="851"/>
        <w:contextualSpacing/>
        <w:jc w:val="both"/>
        <w:rPr>
          <w:rFonts w:ascii="Palatino Linotype" w:eastAsiaTheme="minorEastAsia" w:hAnsi="Palatino Linotype"/>
          <w:i/>
          <w:lang w:val="es-ES_tradnl" w:eastAsia="es-ES"/>
        </w:rPr>
      </w:pPr>
    </w:p>
    <w:p w14:paraId="11C4F006" w14:textId="2D00ADF4" w:rsidR="00B807B0" w:rsidRPr="006F6FF0" w:rsidRDefault="00B807B0" w:rsidP="000F327A">
      <w:pPr>
        <w:spacing w:before="240" w:after="240" w:line="360" w:lineRule="auto"/>
        <w:ind w:right="-567"/>
        <w:contextualSpacing/>
        <w:jc w:val="both"/>
        <w:rPr>
          <w:rFonts w:ascii="Palatino Linotype" w:eastAsiaTheme="minorEastAsia" w:hAnsi="Palatino Linotype"/>
          <w:i/>
          <w:sz w:val="24"/>
          <w:szCs w:val="24"/>
          <w:lang w:val="es-ES_tradnl" w:eastAsia="es-ES"/>
        </w:rPr>
      </w:pPr>
      <w:r w:rsidRPr="006F6FF0">
        <w:rPr>
          <w:rFonts w:ascii="Palatino Linotype" w:eastAsiaTheme="minorEastAsia" w:hAnsi="Palatino Linotype"/>
          <w:sz w:val="24"/>
          <w:szCs w:val="24"/>
          <w:lang w:val="es-ES_tradnl" w:eastAsia="es-ES"/>
        </w:rPr>
        <w:t>De igual forma, el artículo 91</w:t>
      </w:r>
      <w:r w:rsidR="000F327A" w:rsidRPr="006F6FF0">
        <w:rPr>
          <w:rFonts w:ascii="Palatino Linotype" w:eastAsiaTheme="minorEastAsia" w:hAnsi="Palatino Linotype"/>
          <w:sz w:val="24"/>
          <w:szCs w:val="24"/>
          <w:lang w:val="es-ES_tradnl" w:eastAsia="es-ES"/>
        </w:rPr>
        <w:t>,</w:t>
      </w:r>
      <w:r w:rsidRPr="006F6FF0">
        <w:rPr>
          <w:rFonts w:ascii="Palatino Linotype" w:eastAsiaTheme="minorEastAsia" w:hAnsi="Palatino Linotype"/>
          <w:sz w:val="24"/>
          <w:szCs w:val="24"/>
          <w:lang w:val="es-ES_tradnl" w:eastAsia="es-ES"/>
        </w:rPr>
        <w:t xml:space="preserve"> de dicho ordenamiento señala:</w:t>
      </w:r>
    </w:p>
    <w:p w14:paraId="4B38C9CE" w14:textId="77777777" w:rsidR="00B807B0" w:rsidRPr="006F6FF0" w:rsidRDefault="00B807B0" w:rsidP="00B807B0">
      <w:pPr>
        <w:spacing w:before="240" w:after="240" w:line="360" w:lineRule="auto"/>
        <w:ind w:left="426" w:right="-567"/>
        <w:contextualSpacing/>
        <w:jc w:val="both"/>
        <w:rPr>
          <w:rFonts w:ascii="Palatino Linotype" w:eastAsiaTheme="minorEastAsia" w:hAnsi="Palatino Linotype"/>
          <w:i/>
          <w:sz w:val="24"/>
          <w:szCs w:val="24"/>
          <w:lang w:val="es-ES_tradnl" w:eastAsia="es-ES"/>
        </w:rPr>
      </w:pPr>
    </w:p>
    <w:p w14:paraId="5CA2C371" w14:textId="77777777" w:rsidR="00B807B0" w:rsidRPr="006F6FF0" w:rsidRDefault="00B807B0" w:rsidP="000F327A">
      <w:pPr>
        <w:autoSpaceDE w:val="0"/>
        <w:autoSpaceDN w:val="0"/>
        <w:adjustRightInd w:val="0"/>
        <w:spacing w:after="0" w:line="240" w:lineRule="auto"/>
        <w:ind w:left="851" w:right="708"/>
        <w:contextualSpacing/>
        <w:jc w:val="both"/>
        <w:rPr>
          <w:rFonts w:ascii="Palatino Linotype" w:eastAsiaTheme="minorEastAsia" w:hAnsi="Palatino Linotype"/>
          <w:i/>
          <w:szCs w:val="24"/>
          <w:lang w:val="es-ES_tradnl" w:eastAsia="es-ES"/>
        </w:rPr>
      </w:pPr>
      <w:r w:rsidRPr="006F6FF0">
        <w:rPr>
          <w:rFonts w:ascii="Palatino Linotype" w:eastAsiaTheme="minorEastAsia" w:hAnsi="Palatino Linotype"/>
          <w:b/>
          <w:i/>
          <w:szCs w:val="24"/>
          <w:lang w:val="es-ES_tradnl" w:eastAsia="es-ES"/>
        </w:rPr>
        <w:t>Artículo 91.- La Secretaría del Ayuntamiento estará a cargo de un Secretario</w:t>
      </w:r>
      <w:r w:rsidRPr="006F6FF0">
        <w:rPr>
          <w:rFonts w:ascii="Palatino Linotype" w:eastAsiaTheme="minorEastAsia" w:hAnsi="Palatino Linotype"/>
          <w:i/>
          <w:szCs w:val="24"/>
          <w:lang w:val="es-ES_tradnl" w:eastAsia="es-ES"/>
        </w:rPr>
        <w:t xml:space="preserve">, el que, sin ser miembro del mismo, deberá ser nombrado por el propio Ayuntamiento a propuesta del Presidente Municipal como lo marca el artículo 31 de la presente ley. </w:t>
      </w:r>
    </w:p>
    <w:p w14:paraId="6B30BD8F" w14:textId="77777777" w:rsidR="00B807B0" w:rsidRPr="006F6FF0" w:rsidRDefault="00B807B0" w:rsidP="000F327A">
      <w:pPr>
        <w:autoSpaceDE w:val="0"/>
        <w:autoSpaceDN w:val="0"/>
        <w:adjustRightInd w:val="0"/>
        <w:spacing w:after="0" w:line="240" w:lineRule="auto"/>
        <w:ind w:left="851" w:right="708"/>
        <w:contextualSpacing/>
        <w:jc w:val="both"/>
        <w:rPr>
          <w:rFonts w:ascii="Palatino Linotype" w:eastAsiaTheme="minorEastAsia" w:hAnsi="Palatino Linotype"/>
          <w:i/>
          <w:szCs w:val="24"/>
          <w:lang w:val="es-ES_tradnl" w:eastAsia="es-ES"/>
        </w:rPr>
      </w:pPr>
      <w:r w:rsidRPr="006F6FF0">
        <w:rPr>
          <w:rFonts w:ascii="Palatino Linotype" w:eastAsiaTheme="minorEastAsia" w:hAnsi="Palatino Linotype"/>
          <w:i/>
          <w:szCs w:val="24"/>
          <w:lang w:val="es-ES_tradnl" w:eastAsia="es-ES"/>
        </w:rPr>
        <w:t>Sus faltas temporales serán cubiertas por quien designe el Ayuntamiento y sus atribuciones son las siguientes:</w:t>
      </w:r>
    </w:p>
    <w:p w14:paraId="47E50C49" w14:textId="77777777" w:rsidR="00B807B0" w:rsidRPr="006F6FF0" w:rsidRDefault="00B807B0" w:rsidP="000F327A">
      <w:pPr>
        <w:autoSpaceDE w:val="0"/>
        <w:autoSpaceDN w:val="0"/>
        <w:adjustRightInd w:val="0"/>
        <w:spacing w:after="0" w:line="240" w:lineRule="auto"/>
        <w:ind w:left="851" w:right="708"/>
        <w:contextualSpacing/>
        <w:jc w:val="both"/>
        <w:rPr>
          <w:rFonts w:ascii="Palatino Linotype" w:eastAsiaTheme="minorEastAsia" w:hAnsi="Palatino Linotype"/>
          <w:b/>
          <w:i/>
          <w:szCs w:val="24"/>
          <w:lang w:val="es-ES_tradnl" w:eastAsia="es-ES"/>
        </w:rPr>
      </w:pPr>
      <w:r w:rsidRPr="006F6FF0">
        <w:rPr>
          <w:rFonts w:ascii="Palatino Linotype" w:eastAsiaTheme="minorEastAsia" w:hAnsi="Palatino Linotype"/>
          <w:b/>
          <w:i/>
          <w:szCs w:val="24"/>
          <w:lang w:val="es-ES_tradnl" w:eastAsia="es-ES"/>
        </w:rPr>
        <w:lastRenderedPageBreak/>
        <w:t>I. Asistir a las sesiones del ayuntamiento y levantar las actas correspondientes;</w:t>
      </w:r>
    </w:p>
    <w:p w14:paraId="391537BE" w14:textId="77777777" w:rsidR="00B807B0" w:rsidRPr="006F6FF0" w:rsidRDefault="00B807B0" w:rsidP="000F327A">
      <w:pPr>
        <w:autoSpaceDE w:val="0"/>
        <w:autoSpaceDN w:val="0"/>
        <w:adjustRightInd w:val="0"/>
        <w:spacing w:after="0" w:line="240" w:lineRule="auto"/>
        <w:ind w:left="851" w:right="708"/>
        <w:contextualSpacing/>
        <w:jc w:val="both"/>
        <w:rPr>
          <w:rFonts w:ascii="Palatino Linotype" w:eastAsiaTheme="minorEastAsia" w:hAnsi="Palatino Linotype"/>
          <w:i/>
          <w:szCs w:val="24"/>
          <w:lang w:val="es-ES_tradnl" w:eastAsia="es-ES"/>
        </w:rPr>
      </w:pPr>
      <w:r w:rsidRPr="006F6FF0">
        <w:rPr>
          <w:rFonts w:ascii="Palatino Linotype" w:eastAsiaTheme="minorEastAsia" w:hAnsi="Palatino Linotype"/>
          <w:i/>
          <w:szCs w:val="24"/>
          <w:lang w:val="es-ES_tradnl" w:eastAsia="es-ES"/>
        </w:rPr>
        <w:t>…</w:t>
      </w:r>
    </w:p>
    <w:p w14:paraId="7E084B16" w14:textId="77777777" w:rsidR="00B807B0" w:rsidRPr="006F6FF0" w:rsidRDefault="00B807B0" w:rsidP="000F327A">
      <w:pPr>
        <w:autoSpaceDE w:val="0"/>
        <w:autoSpaceDN w:val="0"/>
        <w:adjustRightInd w:val="0"/>
        <w:spacing w:after="0" w:line="240" w:lineRule="auto"/>
        <w:ind w:left="851" w:right="708"/>
        <w:contextualSpacing/>
        <w:jc w:val="both"/>
        <w:rPr>
          <w:rFonts w:ascii="Palatino Linotype" w:eastAsiaTheme="minorEastAsia" w:hAnsi="Palatino Linotype"/>
          <w:b/>
          <w:i/>
          <w:szCs w:val="24"/>
          <w:lang w:val="es-ES_tradnl" w:eastAsia="es-ES"/>
        </w:rPr>
      </w:pPr>
      <w:r w:rsidRPr="006F6FF0">
        <w:rPr>
          <w:rFonts w:ascii="Palatino Linotype" w:eastAsiaTheme="minorEastAsia" w:hAnsi="Palatino Linotype"/>
          <w:b/>
          <w:i/>
          <w:szCs w:val="24"/>
          <w:lang w:val="es-ES_tradnl" w:eastAsia="es-ES"/>
        </w:rPr>
        <w:t>IV. Llevar y conservar los libros de actas de cabildo, obteniendo las firmas de los asistentes a las sesiones;</w:t>
      </w:r>
    </w:p>
    <w:p w14:paraId="0714A9F5" w14:textId="1AD189E1" w:rsidR="00B807B0" w:rsidRPr="006F6FF0" w:rsidRDefault="00B807B0" w:rsidP="000F327A">
      <w:pPr>
        <w:autoSpaceDE w:val="0"/>
        <w:autoSpaceDN w:val="0"/>
        <w:adjustRightInd w:val="0"/>
        <w:spacing w:after="0" w:line="240" w:lineRule="auto"/>
        <w:ind w:left="851" w:right="708"/>
        <w:contextualSpacing/>
        <w:jc w:val="right"/>
        <w:rPr>
          <w:rFonts w:ascii="Palatino Linotype" w:eastAsiaTheme="minorEastAsia" w:hAnsi="Palatino Linotype"/>
          <w:i/>
          <w:sz w:val="18"/>
          <w:szCs w:val="24"/>
          <w:lang w:val="es-ES_tradnl" w:eastAsia="es-ES"/>
        </w:rPr>
      </w:pPr>
      <w:r w:rsidRPr="006F6FF0">
        <w:rPr>
          <w:rFonts w:ascii="Palatino Linotype" w:eastAsiaTheme="minorEastAsia" w:hAnsi="Palatino Linotype"/>
          <w:i/>
          <w:sz w:val="18"/>
          <w:szCs w:val="24"/>
          <w:lang w:val="es-ES_tradnl" w:eastAsia="es-ES"/>
        </w:rPr>
        <w:t>(Énfasis añadido)</w:t>
      </w:r>
    </w:p>
    <w:p w14:paraId="73A34365" w14:textId="77777777" w:rsidR="000F327A" w:rsidRPr="006F6FF0" w:rsidRDefault="000F327A" w:rsidP="000F327A">
      <w:pPr>
        <w:autoSpaceDE w:val="0"/>
        <w:autoSpaceDN w:val="0"/>
        <w:adjustRightInd w:val="0"/>
        <w:spacing w:after="0" w:line="240" w:lineRule="auto"/>
        <w:ind w:left="851" w:right="708"/>
        <w:contextualSpacing/>
        <w:jc w:val="both"/>
        <w:rPr>
          <w:rFonts w:ascii="Palatino Linotype" w:eastAsiaTheme="minorEastAsia" w:hAnsi="Palatino Linotype"/>
          <w:i/>
          <w:szCs w:val="24"/>
          <w:lang w:val="es-ES_tradnl" w:eastAsia="es-ES"/>
        </w:rPr>
      </w:pPr>
    </w:p>
    <w:p w14:paraId="29577C5F" w14:textId="77777777" w:rsidR="009F60B0" w:rsidRPr="006F6FF0" w:rsidRDefault="009F60B0" w:rsidP="009F60B0">
      <w:pPr>
        <w:spacing w:before="240" w:after="240" w:line="360" w:lineRule="auto"/>
        <w:jc w:val="both"/>
        <w:rPr>
          <w:rFonts w:ascii="Palatino Linotype" w:hAnsi="Palatino Linotype" w:cs="Arial"/>
          <w:sz w:val="2"/>
        </w:rPr>
      </w:pPr>
    </w:p>
    <w:p w14:paraId="1C4B00A3" w14:textId="78CB832D" w:rsidR="009F60B0" w:rsidRPr="006F6FF0" w:rsidRDefault="009F60B0" w:rsidP="009F60B0">
      <w:pPr>
        <w:spacing w:before="240" w:after="240" w:line="360" w:lineRule="auto"/>
        <w:jc w:val="both"/>
        <w:rPr>
          <w:rFonts w:ascii="Palatino Linotype" w:hAnsi="Palatino Linotype" w:cs="Arial"/>
          <w:sz w:val="24"/>
        </w:rPr>
      </w:pPr>
      <w:r w:rsidRPr="006F6FF0">
        <w:rPr>
          <w:rFonts w:ascii="Palatino Linotype" w:hAnsi="Palatino Linotype" w:cs="Arial"/>
          <w:sz w:val="24"/>
        </w:rPr>
        <w:t>Por lo tanto, lo solicitado corresponde a información pública susceptible de ser entregada, en</w:t>
      </w:r>
      <w:r w:rsidR="00FB127F" w:rsidRPr="006F6FF0">
        <w:rPr>
          <w:rFonts w:ascii="Palatino Linotype" w:hAnsi="Palatino Linotype" w:cs="Arial"/>
          <w:sz w:val="24"/>
        </w:rPr>
        <w:t xml:space="preserve"> su caso, en versión pública.</w:t>
      </w:r>
    </w:p>
    <w:p w14:paraId="53838671" w14:textId="77777777" w:rsidR="00FB127F" w:rsidRPr="006F6FF0" w:rsidRDefault="00FB127F" w:rsidP="000F327A"/>
    <w:p w14:paraId="6E912F7A" w14:textId="77777777" w:rsidR="00450C46" w:rsidRPr="006F6FF0" w:rsidRDefault="00450C46" w:rsidP="00450C46">
      <w:pPr>
        <w:pStyle w:val="Prrafodelista"/>
        <w:numPr>
          <w:ilvl w:val="0"/>
          <w:numId w:val="28"/>
        </w:numPr>
        <w:tabs>
          <w:tab w:val="left" w:pos="709"/>
        </w:tabs>
        <w:spacing w:line="360" w:lineRule="auto"/>
        <w:jc w:val="both"/>
        <w:rPr>
          <w:rFonts w:ascii="Palatino Linotype" w:hAnsi="Palatino Linotype" w:cs="Arial"/>
          <w:b/>
          <w:i/>
          <w:sz w:val="28"/>
        </w:rPr>
      </w:pPr>
      <w:r w:rsidRPr="006F6FF0">
        <w:rPr>
          <w:rFonts w:ascii="Palatino Linotype" w:hAnsi="Palatino Linotype" w:cs="Arial"/>
          <w:b/>
          <w:i/>
          <w:sz w:val="28"/>
        </w:rPr>
        <w:t>De la versión pública</w:t>
      </w:r>
    </w:p>
    <w:p w14:paraId="52D73BFA" w14:textId="77777777" w:rsidR="00450C46" w:rsidRPr="006F6FF0" w:rsidRDefault="00450C46" w:rsidP="00450C4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6F6FF0">
        <w:rPr>
          <w:rFonts w:ascii="Palatino Linotype" w:eastAsiaTheme="minorHAnsi" w:hAnsi="Palatino Linotype" w:cs="Arial"/>
          <w:lang w:val="es-MX" w:eastAsia="en-US"/>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2624CBF3" w14:textId="77777777" w:rsidR="00450C46" w:rsidRPr="006F6FF0" w:rsidRDefault="00450C46" w:rsidP="00450C4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6CB0F2DB" w14:textId="082D6BA2" w:rsidR="00450C46" w:rsidRPr="006F6FF0" w:rsidRDefault="00450C46" w:rsidP="00450C46">
      <w:pPr>
        <w:spacing w:after="0" w:line="360" w:lineRule="auto"/>
        <w:jc w:val="both"/>
        <w:rPr>
          <w:rFonts w:ascii="Palatino Linotype" w:hAnsi="Palatino Linotype" w:cs="Arial"/>
          <w:sz w:val="24"/>
          <w:szCs w:val="24"/>
        </w:rPr>
      </w:pPr>
      <w:r w:rsidRPr="006F6FF0">
        <w:rPr>
          <w:rFonts w:ascii="Palatino Linotype" w:hAnsi="Palatino Linotype" w:cs="Arial"/>
          <w:sz w:val="24"/>
          <w:szCs w:val="24"/>
        </w:rPr>
        <w:t>Para tales efectos se deberá observar lo dispuesto por los artículos 3 fracciones IX, XX, XXI y XLV, 91, 132 fracciones II y III, y 143</w:t>
      </w:r>
      <w:r w:rsidR="00FB127F" w:rsidRPr="006F6FF0">
        <w:rPr>
          <w:rFonts w:ascii="Palatino Linotype" w:hAnsi="Palatino Linotype" w:cs="Arial"/>
          <w:sz w:val="24"/>
          <w:szCs w:val="24"/>
        </w:rPr>
        <w:t>,</w:t>
      </w:r>
      <w:r w:rsidRPr="006F6FF0">
        <w:rPr>
          <w:rFonts w:ascii="Palatino Linotype" w:hAnsi="Palatino Linotype" w:cs="Arial"/>
          <w:sz w:val="24"/>
          <w:szCs w:val="24"/>
        </w:rPr>
        <w:t xml:space="preserve"> fracción I</w:t>
      </w:r>
      <w:r w:rsidR="00FB127F" w:rsidRPr="006F6FF0">
        <w:rPr>
          <w:rFonts w:ascii="Palatino Linotype" w:hAnsi="Palatino Linotype" w:cs="Arial"/>
          <w:sz w:val="24"/>
          <w:szCs w:val="24"/>
        </w:rPr>
        <w:t>,</w:t>
      </w:r>
      <w:r w:rsidRPr="006F6FF0">
        <w:rPr>
          <w:rFonts w:ascii="Palatino Linotype" w:hAnsi="Palatino Linotype" w:cs="Arial"/>
          <w:sz w:val="24"/>
          <w:szCs w:val="24"/>
        </w:rPr>
        <w:t xml:space="preserve"> de la Ley de Transparencia y Acceso a la Información Pública del Estado de México y Municipios que establecen:</w:t>
      </w:r>
    </w:p>
    <w:p w14:paraId="5B61A3A2" w14:textId="77777777" w:rsidR="00450C46" w:rsidRPr="006F6FF0" w:rsidRDefault="00450C46" w:rsidP="00450C46">
      <w:pPr>
        <w:spacing w:after="0" w:line="360" w:lineRule="auto"/>
        <w:jc w:val="both"/>
        <w:rPr>
          <w:rFonts w:ascii="Palatino Linotype" w:hAnsi="Palatino Linotype" w:cs="Arial"/>
          <w:sz w:val="24"/>
          <w:szCs w:val="24"/>
        </w:rPr>
      </w:pPr>
    </w:p>
    <w:p w14:paraId="4BCF633B"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b/>
          <w:i/>
          <w:szCs w:val="24"/>
        </w:rPr>
        <w:t>Artículo 3.</w:t>
      </w:r>
      <w:r w:rsidRPr="006F6FF0">
        <w:rPr>
          <w:rFonts w:ascii="Palatino Linotype" w:hAnsi="Palatino Linotype" w:cs="Arial"/>
          <w:i/>
          <w:szCs w:val="24"/>
        </w:rPr>
        <w:t xml:space="preserve"> Para los efectos de la presente Ley se entenderá por:</w:t>
      </w:r>
    </w:p>
    <w:p w14:paraId="6E1E9F0E"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i/>
          <w:szCs w:val="24"/>
        </w:rPr>
        <w:t>[…]</w:t>
      </w:r>
    </w:p>
    <w:p w14:paraId="27C8C703" w14:textId="77777777" w:rsidR="00450C46" w:rsidRPr="006F6FF0" w:rsidRDefault="00450C46" w:rsidP="00450C46">
      <w:pPr>
        <w:spacing w:after="0" w:line="240" w:lineRule="auto"/>
        <w:ind w:left="851" w:right="851"/>
        <w:jc w:val="both"/>
        <w:rPr>
          <w:rFonts w:ascii="Palatino Linotype" w:hAnsi="Palatino Linotype" w:cs="Arial"/>
          <w:i/>
          <w:szCs w:val="24"/>
        </w:rPr>
      </w:pPr>
    </w:p>
    <w:p w14:paraId="5C87795B"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b/>
          <w:i/>
          <w:szCs w:val="24"/>
        </w:rPr>
        <w:t>IX. Datos personales:</w:t>
      </w:r>
      <w:r w:rsidRPr="006F6FF0">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54478BE6"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b/>
          <w:i/>
          <w:szCs w:val="24"/>
        </w:rPr>
        <w:t>XX. Información clasificada:</w:t>
      </w:r>
      <w:r w:rsidRPr="006F6FF0">
        <w:rPr>
          <w:rFonts w:ascii="Palatino Linotype" w:hAnsi="Palatino Linotype" w:cs="Arial"/>
          <w:i/>
          <w:szCs w:val="24"/>
        </w:rPr>
        <w:t xml:space="preserve"> Aquella considerada por la presente Ley como reservada o confidencial;</w:t>
      </w:r>
    </w:p>
    <w:p w14:paraId="57CEC959"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b/>
          <w:i/>
          <w:szCs w:val="24"/>
        </w:rPr>
        <w:lastRenderedPageBreak/>
        <w:t>XXI. Información confidencial:</w:t>
      </w:r>
      <w:r w:rsidRPr="006F6FF0">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30F5085"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b/>
          <w:i/>
          <w:szCs w:val="24"/>
        </w:rPr>
        <w:t>XLV. Versión pública:</w:t>
      </w:r>
      <w:r w:rsidRPr="006F6FF0">
        <w:rPr>
          <w:rFonts w:ascii="Palatino Linotype" w:hAnsi="Palatino Linotype" w:cs="Arial"/>
          <w:i/>
          <w:szCs w:val="24"/>
        </w:rPr>
        <w:t xml:space="preserve"> Documento en el que se elimine, suprime o borra la información clasificada como reservada o confidencial para permitir su acceso.</w:t>
      </w:r>
    </w:p>
    <w:p w14:paraId="6D90DB73"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i/>
          <w:szCs w:val="24"/>
        </w:rPr>
        <w:t>[…]</w:t>
      </w:r>
    </w:p>
    <w:p w14:paraId="693FC283"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b/>
          <w:i/>
          <w:szCs w:val="24"/>
        </w:rPr>
        <w:t>Artículo 91.</w:t>
      </w:r>
      <w:r w:rsidRPr="006F6FF0">
        <w:rPr>
          <w:rFonts w:ascii="Palatino Linotype" w:hAnsi="Palatino Linotype" w:cs="Arial"/>
          <w:i/>
          <w:szCs w:val="24"/>
        </w:rPr>
        <w:t xml:space="preserve"> El acceso a la información pública será restringido excepcionalmente, cuando ésta sea clasificada como reservada o confidencial.</w:t>
      </w:r>
    </w:p>
    <w:p w14:paraId="4E15FF9E" w14:textId="77777777" w:rsidR="00450C46" w:rsidRPr="006F6FF0" w:rsidRDefault="00450C46" w:rsidP="00450C46">
      <w:pPr>
        <w:spacing w:after="0" w:line="240" w:lineRule="auto"/>
        <w:ind w:left="851" w:right="851"/>
        <w:jc w:val="both"/>
        <w:rPr>
          <w:rFonts w:ascii="Palatino Linotype" w:hAnsi="Palatino Linotype" w:cs="Arial"/>
          <w:i/>
          <w:szCs w:val="24"/>
        </w:rPr>
      </w:pPr>
    </w:p>
    <w:p w14:paraId="3CFC3D0C"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b/>
          <w:i/>
          <w:szCs w:val="24"/>
        </w:rPr>
        <w:t>Artículo 132.</w:t>
      </w:r>
      <w:r w:rsidRPr="006F6FF0">
        <w:rPr>
          <w:rFonts w:ascii="Palatino Linotype" w:hAnsi="Palatino Linotype" w:cs="Arial"/>
          <w:i/>
          <w:szCs w:val="24"/>
        </w:rPr>
        <w:t xml:space="preserve"> </w:t>
      </w:r>
      <w:r w:rsidRPr="006F6FF0">
        <w:rPr>
          <w:rFonts w:ascii="Palatino Linotype" w:hAnsi="Palatino Linotype" w:cs="Arial"/>
          <w:i/>
          <w:szCs w:val="24"/>
          <w:u w:val="single"/>
        </w:rPr>
        <w:t>La clasificación de la información se llevará a cabo en el momento en que</w:t>
      </w:r>
      <w:r w:rsidRPr="006F6FF0">
        <w:rPr>
          <w:rFonts w:ascii="Palatino Linotype" w:hAnsi="Palatino Linotype" w:cs="Arial"/>
          <w:i/>
          <w:szCs w:val="24"/>
        </w:rPr>
        <w:t>:</w:t>
      </w:r>
    </w:p>
    <w:p w14:paraId="33BEB75F"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b/>
          <w:i/>
          <w:szCs w:val="24"/>
        </w:rPr>
        <w:t>I.</w:t>
      </w:r>
      <w:r w:rsidRPr="006F6FF0">
        <w:rPr>
          <w:rFonts w:ascii="Palatino Linotype" w:hAnsi="Palatino Linotype" w:cs="Arial"/>
          <w:i/>
          <w:szCs w:val="24"/>
        </w:rPr>
        <w:t xml:space="preserve"> Se reciba una solicitud de acceso a la información;</w:t>
      </w:r>
    </w:p>
    <w:p w14:paraId="368D9253" w14:textId="77777777" w:rsidR="00450C46" w:rsidRPr="006F6FF0" w:rsidRDefault="00450C46" w:rsidP="00450C46">
      <w:pPr>
        <w:spacing w:after="0" w:line="240" w:lineRule="auto"/>
        <w:ind w:left="851" w:right="851"/>
        <w:jc w:val="both"/>
        <w:rPr>
          <w:rFonts w:ascii="Palatino Linotype" w:hAnsi="Palatino Linotype" w:cs="Arial"/>
          <w:i/>
          <w:szCs w:val="24"/>
          <w:u w:val="single"/>
        </w:rPr>
      </w:pPr>
      <w:r w:rsidRPr="006F6FF0">
        <w:rPr>
          <w:rFonts w:ascii="Palatino Linotype" w:hAnsi="Palatino Linotype" w:cs="Arial"/>
          <w:b/>
          <w:i/>
          <w:szCs w:val="24"/>
        </w:rPr>
        <w:t>II.</w:t>
      </w:r>
      <w:r w:rsidRPr="006F6FF0">
        <w:rPr>
          <w:rFonts w:ascii="Palatino Linotype" w:hAnsi="Palatino Linotype" w:cs="Arial"/>
          <w:i/>
          <w:szCs w:val="24"/>
        </w:rPr>
        <w:t xml:space="preserve"> </w:t>
      </w:r>
      <w:r w:rsidRPr="006F6FF0">
        <w:rPr>
          <w:rFonts w:ascii="Palatino Linotype" w:hAnsi="Palatino Linotype" w:cs="Arial"/>
          <w:i/>
          <w:szCs w:val="24"/>
          <w:u w:val="single"/>
        </w:rPr>
        <w:t>Se determine mediante resolución de autoridad competente; o</w:t>
      </w:r>
    </w:p>
    <w:p w14:paraId="703359AF" w14:textId="77777777" w:rsidR="00450C46" w:rsidRPr="006F6FF0" w:rsidRDefault="00450C46" w:rsidP="00450C46">
      <w:pPr>
        <w:spacing w:after="0" w:line="240" w:lineRule="auto"/>
        <w:ind w:left="851" w:right="851"/>
        <w:jc w:val="both"/>
        <w:rPr>
          <w:rFonts w:ascii="Palatino Linotype" w:hAnsi="Palatino Linotype" w:cs="Arial"/>
          <w:i/>
          <w:szCs w:val="24"/>
          <w:u w:val="single"/>
        </w:rPr>
      </w:pPr>
      <w:r w:rsidRPr="006F6FF0">
        <w:rPr>
          <w:rFonts w:ascii="Palatino Linotype" w:hAnsi="Palatino Linotype" w:cs="Arial"/>
          <w:b/>
          <w:i/>
          <w:szCs w:val="24"/>
        </w:rPr>
        <w:t>III.</w:t>
      </w:r>
      <w:r w:rsidRPr="006F6FF0">
        <w:rPr>
          <w:rFonts w:ascii="Palatino Linotype" w:hAnsi="Palatino Linotype" w:cs="Arial"/>
          <w:i/>
          <w:szCs w:val="24"/>
        </w:rPr>
        <w:t xml:space="preserve"> </w:t>
      </w:r>
      <w:r w:rsidRPr="006F6FF0">
        <w:rPr>
          <w:rFonts w:ascii="Palatino Linotype" w:hAnsi="Palatino Linotype" w:cs="Arial"/>
          <w:i/>
          <w:szCs w:val="24"/>
          <w:u w:val="single"/>
        </w:rPr>
        <w:t>Se generen versiones públicas para dar cumplimiento a las obligaciones de transparencia previstas en esta Ley.</w:t>
      </w:r>
    </w:p>
    <w:p w14:paraId="7D047F1D"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i/>
          <w:szCs w:val="24"/>
        </w:rPr>
        <w:t>[…]</w:t>
      </w:r>
    </w:p>
    <w:p w14:paraId="308D7525" w14:textId="77777777" w:rsidR="00450C46" w:rsidRPr="006F6FF0" w:rsidRDefault="00450C46" w:rsidP="00450C46">
      <w:pPr>
        <w:spacing w:after="0" w:line="240" w:lineRule="auto"/>
        <w:ind w:left="851" w:right="851"/>
        <w:jc w:val="both"/>
        <w:rPr>
          <w:rFonts w:ascii="Palatino Linotype" w:hAnsi="Palatino Linotype" w:cs="Arial"/>
          <w:i/>
          <w:szCs w:val="24"/>
        </w:rPr>
      </w:pPr>
    </w:p>
    <w:p w14:paraId="3DD3DECA"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b/>
          <w:i/>
          <w:szCs w:val="24"/>
        </w:rPr>
        <w:t>Artículo 143.</w:t>
      </w:r>
      <w:r w:rsidRPr="006F6FF0">
        <w:rPr>
          <w:rFonts w:ascii="Palatino Linotype" w:hAnsi="Palatino Linotype" w:cs="Arial"/>
          <w:i/>
          <w:szCs w:val="24"/>
        </w:rPr>
        <w:t xml:space="preserve"> </w:t>
      </w:r>
      <w:r w:rsidRPr="006F6FF0">
        <w:rPr>
          <w:rFonts w:ascii="Palatino Linotype" w:hAnsi="Palatino Linotype" w:cs="Arial"/>
          <w:i/>
          <w:szCs w:val="24"/>
          <w:u w:val="single"/>
        </w:rPr>
        <w:t>Para los efectos de esta Ley se considera información confidencial, la clasificada como tal, de manera permanente, por su naturaleza, cuando</w:t>
      </w:r>
      <w:r w:rsidRPr="006F6FF0">
        <w:rPr>
          <w:rFonts w:ascii="Palatino Linotype" w:hAnsi="Palatino Linotype" w:cs="Arial"/>
          <w:i/>
          <w:szCs w:val="24"/>
        </w:rPr>
        <w:t>:</w:t>
      </w:r>
    </w:p>
    <w:p w14:paraId="0416B6C4"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b/>
          <w:i/>
          <w:szCs w:val="24"/>
        </w:rPr>
        <w:t>I.</w:t>
      </w:r>
      <w:r w:rsidRPr="006F6FF0">
        <w:rPr>
          <w:rFonts w:ascii="Palatino Linotype" w:hAnsi="Palatino Linotype" w:cs="Arial"/>
          <w:i/>
          <w:szCs w:val="24"/>
        </w:rPr>
        <w:t xml:space="preserve"> </w:t>
      </w:r>
      <w:r w:rsidRPr="006F6FF0">
        <w:rPr>
          <w:rFonts w:ascii="Palatino Linotype" w:hAnsi="Palatino Linotype" w:cs="Arial"/>
          <w:i/>
          <w:szCs w:val="24"/>
          <w:u w:val="single"/>
        </w:rPr>
        <w:t>Se refiera a la información privada y los datos personales concernientes a una persona física o jurídico colectiva identificada o identificable</w:t>
      </w:r>
      <w:r w:rsidRPr="006F6FF0">
        <w:rPr>
          <w:rFonts w:ascii="Palatino Linotype" w:hAnsi="Palatino Linotype" w:cs="Arial"/>
          <w:i/>
          <w:szCs w:val="24"/>
        </w:rPr>
        <w:t>;</w:t>
      </w:r>
    </w:p>
    <w:p w14:paraId="766E2656" w14:textId="77777777" w:rsidR="00450C46" w:rsidRPr="006F6FF0" w:rsidRDefault="00450C46" w:rsidP="00450C46">
      <w:pPr>
        <w:spacing w:after="0" w:line="240" w:lineRule="auto"/>
        <w:ind w:left="851" w:right="851"/>
        <w:jc w:val="both"/>
        <w:rPr>
          <w:rFonts w:ascii="Palatino Linotype" w:hAnsi="Palatino Linotype" w:cs="Arial"/>
          <w:i/>
          <w:szCs w:val="24"/>
          <w:u w:val="single"/>
        </w:rPr>
      </w:pPr>
      <w:r w:rsidRPr="006F6FF0">
        <w:rPr>
          <w:rFonts w:ascii="Palatino Linotype" w:hAnsi="Palatino Linotype" w:cs="Arial"/>
          <w:b/>
          <w:i/>
          <w:szCs w:val="24"/>
        </w:rPr>
        <w:t>II.</w:t>
      </w:r>
      <w:r w:rsidRPr="006F6FF0">
        <w:rPr>
          <w:rFonts w:ascii="Palatino Linotype" w:hAnsi="Palatino Linotype" w:cs="Arial"/>
          <w:i/>
          <w:szCs w:val="24"/>
        </w:rPr>
        <w:t xml:space="preserve"> </w:t>
      </w:r>
      <w:r w:rsidRPr="006F6FF0">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7AC1A6BA"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b/>
          <w:i/>
          <w:szCs w:val="24"/>
        </w:rPr>
        <w:t>III.</w:t>
      </w:r>
      <w:r w:rsidRPr="006F6FF0">
        <w:rPr>
          <w:rFonts w:ascii="Palatino Linotype" w:hAnsi="Palatino Linotype" w:cs="Arial"/>
          <w:i/>
          <w:szCs w:val="24"/>
        </w:rPr>
        <w:t xml:space="preserve"> La que presenten los particulares a los sujetos obligados, de conformidad con lo dispuesto por las leyes o los tratados internacionales.</w:t>
      </w:r>
    </w:p>
    <w:p w14:paraId="72262694"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14:paraId="3CA2E318" w14:textId="77777777" w:rsidR="00450C46" w:rsidRPr="006F6FF0" w:rsidRDefault="00450C46" w:rsidP="00450C46">
      <w:pPr>
        <w:spacing w:after="0" w:line="240" w:lineRule="auto"/>
        <w:ind w:left="851" w:right="851"/>
        <w:jc w:val="both"/>
        <w:rPr>
          <w:rFonts w:ascii="Palatino Linotype" w:hAnsi="Palatino Linotype" w:cs="Arial"/>
          <w:i/>
          <w:szCs w:val="24"/>
        </w:rPr>
      </w:pPr>
      <w:r w:rsidRPr="006F6FF0">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4FEED5C7" w14:textId="77777777" w:rsidR="00450C46" w:rsidRPr="006F6FF0" w:rsidRDefault="00450C46" w:rsidP="00450C46">
      <w:pPr>
        <w:spacing w:after="0" w:line="360" w:lineRule="auto"/>
        <w:ind w:left="851" w:right="851"/>
        <w:jc w:val="both"/>
        <w:rPr>
          <w:rFonts w:ascii="Palatino Linotype" w:hAnsi="Palatino Linotype" w:cs="Arial"/>
          <w:i/>
          <w:szCs w:val="24"/>
        </w:rPr>
      </w:pPr>
    </w:p>
    <w:p w14:paraId="188C06C4" w14:textId="77777777" w:rsidR="00450C46" w:rsidRPr="006F6FF0" w:rsidRDefault="00450C46" w:rsidP="00450C46">
      <w:pPr>
        <w:spacing w:after="0" w:line="360" w:lineRule="auto"/>
        <w:jc w:val="both"/>
        <w:rPr>
          <w:rFonts w:ascii="Palatino Linotype" w:hAnsi="Palatino Linotype"/>
          <w:sz w:val="24"/>
        </w:rPr>
      </w:pPr>
      <w:r w:rsidRPr="006F6FF0">
        <w:rPr>
          <w:rFonts w:ascii="Palatino Linotype" w:hAnsi="Palatino Linotype"/>
          <w:sz w:val="24"/>
        </w:rPr>
        <w:t xml:space="preserve">Igualmente, los </w:t>
      </w:r>
      <w:r w:rsidRPr="006F6FF0">
        <w:rPr>
          <w:rFonts w:ascii="Palatino Linotype" w:hAnsi="Palatino Linotype"/>
          <w:i/>
          <w:sz w:val="24"/>
        </w:rPr>
        <w:t>Lineamientos Generales en Materia de Clasificación y Desclasificación de la Información, así como para la elaboración de Versiones Públicas</w:t>
      </w:r>
      <w:r w:rsidRPr="006F6FF0">
        <w:rPr>
          <w:rFonts w:ascii="Palatino Linotype" w:hAnsi="Palatino Linotype"/>
          <w:sz w:val="24"/>
        </w:rPr>
        <w:t xml:space="preserve">, emitidos por el Consejo Nacional del Sistema Nacional de Transparencia, Acceso a la Información Pública y Protección de Datos Personales, publicados en el Diario Oficial de la Federación el día </w:t>
      </w:r>
      <w:r w:rsidRPr="006F6FF0">
        <w:rPr>
          <w:rFonts w:ascii="Palatino Linotype" w:hAnsi="Palatino Linotype"/>
          <w:sz w:val="24"/>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EEC4E04" w14:textId="77777777" w:rsidR="00450C46" w:rsidRPr="006F6FF0" w:rsidRDefault="00450C46" w:rsidP="00450C46">
      <w:pPr>
        <w:spacing w:after="0" w:line="360" w:lineRule="auto"/>
        <w:ind w:left="851" w:right="851"/>
        <w:jc w:val="both"/>
        <w:rPr>
          <w:rFonts w:ascii="Palatino Linotype" w:hAnsi="Palatino Linotype"/>
          <w:sz w:val="24"/>
        </w:rPr>
      </w:pPr>
    </w:p>
    <w:p w14:paraId="3927A11E" w14:textId="212D69FE" w:rsidR="00450C46" w:rsidRPr="006F6FF0" w:rsidRDefault="00450C46" w:rsidP="0024635B">
      <w:pPr>
        <w:spacing w:after="0" w:line="360" w:lineRule="auto"/>
        <w:jc w:val="both"/>
        <w:rPr>
          <w:rFonts w:ascii="Palatino Linotype" w:hAnsi="Palatino Linotype" w:cs="Arial"/>
          <w:sz w:val="24"/>
          <w:szCs w:val="24"/>
          <w:lang w:eastAsia="es-CO"/>
        </w:rPr>
      </w:pPr>
      <w:r w:rsidRPr="006F6FF0">
        <w:rPr>
          <w:rFonts w:ascii="Palatino Linotype" w:hAnsi="Palatino Linotype" w:cs="Arial"/>
          <w:sz w:val="24"/>
          <w:szCs w:val="24"/>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EE66C2D" w14:textId="77777777" w:rsidR="00F537EC" w:rsidRPr="006F6FF0" w:rsidRDefault="00F537EC" w:rsidP="0024635B">
      <w:pPr>
        <w:spacing w:after="0" w:line="360" w:lineRule="auto"/>
        <w:jc w:val="both"/>
        <w:rPr>
          <w:rFonts w:ascii="Palatino Linotype" w:hAnsi="Palatino Linotype" w:cs="Arial"/>
          <w:sz w:val="24"/>
          <w:szCs w:val="24"/>
          <w:lang w:eastAsia="es-CO"/>
        </w:rPr>
      </w:pPr>
    </w:p>
    <w:p w14:paraId="476D8E91" w14:textId="77777777" w:rsidR="00F537EC" w:rsidRPr="006F6FF0" w:rsidRDefault="00F537EC" w:rsidP="00F537EC">
      <w:pPr>
        <w:pStyle w:val="Prrafodelista"/>
        <w:numPr>
          <w:ilvl w:val="0"/>
          <w:numId w:val="28"/>
        </w:numPr>
        <w:spacing w:line="360" w:lineRule="auto"/>
        <w:contextualSpacing/>
        <w:jc w:val="both"/>
        <w:rPr>
          <w:rFonts w:ascii="Palatino Linotype" w:eastAsia="MS Mincho" w:hAnsi="Palatino Linotype"/>
          <w:b/>
          <w:i/>
          <w:lang w:val="es-ES_tradnl"/>
        </w:rPr>
      </w:pPr>
      <w:r w:rsidRPr="006F6FF0">
        <w:rPr>
          <w:rFonts w:ascii="Palatino Linotype" w:eastAsia="MS Gothic" w:hAnsi="Palatino Linotype"/>
          <w:b/>
          <w:i/>
          <w:szCs w:val="26"/>
        </w:rPr>
        <w:t xml:space="preserve">VISTA </w:t>
      </w:r>
      <w:r w:rsidRPr="006F6FF0">
        <w:rPr>
          <w:rFonts w:ascii="Palatino Linotype" w:eastAsia="MS Mincho" w:hAnsi="Palatino Linotype"/>
          <w:b/>
          <w:i/>
          <w:lang w:val="es-ES_tradnl"/>
        </w:rPr>
        <w:t xml:space="preserve">A LOS ÓRGANOS DE CONTROL INTERNO </w:t>
      </w:r>
    </w:p>
    <w:p w14:paraId="5CE12731" w14:textId="77777777" w:rsidR="00F537EC" w:rsidRPr="006F6FF0" w:rsidRDefault="00F537EC" w:rsidP="00F537EC">
      <w:pPr>
        <w:spacing w:after="0" w:line="360" w:lineRule="auto"/>
        <w:contextualSpacing/>
        <w:jc w:val="both"/>
        <w:rPr>
          <w:rFonts w:ascii="Palatino Linotype" w:eastAsia="MS Mincho" w:hAnsi="Palatino Linotype" w:cs="Times New Roman"/>
          <w:sz w:val="24"/>
          <w:szCs w:val="24"/>
          <w:lang w:val="es-ES_tradnl" w:eastAsia="es-ES"/>
        </w:rPr>
      </w:pPr>
      <w:r w:rsidRPr="006F6FF0">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6F6FF0">
        <w:rPr>
          <w:rFonts w:ascii="Palatino Linotype" w:eastAsia="MS Mincho" w:hAnsi="Palatino Linotype" w:cs="Times New Roman"/>
          <w:b/>
          <w:sz w:val="24"/>
          <w:szCs w:val="24"/>
          <w:lang w:val="es-ES_tradnl" w:eastAsia="es-ES"/>
        </w:rPr>
        <w:t>Sujeto Obligado</w:t>
      </w:r>
      <w:r w:rsidRPr="006F6FF0">
        <w:rPr>
          <w:rFonts w:ascii="Palatino Linotype" w:eastAsia="MS Mincho" w:hAnsi="Palatino Linotype" w:cs="Times New Roman"/>
          <w:sz w:val="24"/>
          <w:szCs w:val="24"/>
          <w:lang w:val="es-ES_tradnl" w:eastAsia="es-ES"/>
        </w:rPr>
        <w:t>.</w:t>
      </w:r>
    </w:p>
    <w:p w14:paraId="44A95BAA" w14:textId="77777777" w:rsidR="00F537EC" w:rsidRPr="006F6FF0" w:rsidRDefault="00F537EC" w:rsidP="00F537EC">
      <w:pPr>
        <w:spacing w:before="240" w:after="240" w:line="360" w:lineRule="auto"/>
        <w:contextualSpacing/>
        <w:jc w:val="both"/>
        <w:rPr>
          <w:rFonts w:ascii="Palatino Linotype" w:eastAsia="MS Mincho" w:hAnsi="Palatino Linotype"/>
        </w:rPr>
      </w:pPr>
    </w:p>
    <w:p w14:paraId="302E72EF" w14:textId="77777777" w:rsidR="00F537EC" w:rsidRPr="006F6FF0" w:rsidRDefault="00F537EC" w:rsidP="00F537EC">
      <w:pPr>
        <w:spacing w:before="240" w:after="240" w:line="360" w:lineRule="auto"/>
        <w:contextualSpacing/>
        <w:jc w:val="both"/>
        <w:rPr>
          <w:rFonts w:ascii="Palatino Linotype" w:eastAsia="MS Mincho" w:hAnsi="Palatino Linotype"/>
          <w:sz w:val="24"/>
        </w:rPr>
      </w:pPr>
      <w:r w:rsidRPr="006F6FF0">
        <w:rPr>
          <w:rFonts w:ascii="Palatino Linotype" w:eastAsia="MS Mincho" w:hAnsi="Palatino Linotype"/>
          <w:sz w:val="24"/>
        </w:rPr>
        <w:lastRenderedPageBreak/>
        <w:t>Por ello, es conveniente señalar la fracción X, del artículo 36, de la Ley de Transparencia y Acceso a la Información Pública del Estado de México y Municipios, que establece:</w:t>
      </w:r>
    </w:p>
    <w:p w14:paraId="00FBFD11" w14:textId="77777777" w:rsidR="00F537EC" w:rsidRPr="006F6FF0" w:rsidRDefault="00F537EC" w:rsidP="00F537EC">
      <w:pPr>
        <w:spacing w:before="240" w:after="240" w:line="360" w:lineRule="auto"/>
        <w:contextualSpacing/>
        <w:jc w:val="both"/>
        <w:rPr>
          <w:rFonts w:ascii="Palatino Linotype" w:eastAsia="MS Mincho" w:hAnsi="Palatino Linotype"/>
          <w:sz w:val="16"/>
        </w:rPr>
      </w:pPr>
    </w:p>
    <w:p w14:paraId="5E28182A" w14:textId="77777777" w:rsidR="00F537EC" w:rsidRPr="006F6FF0" w:rsidRDefault="00F537EC" w:rsidP="00F537EC">
      <w:pPr>
        <w:spacing w:line="240" w:lineRule="auto"/>
        <w:ind w:left="567" w:right="567"/>
        <w:contextualSpacing/>
        <w:jc w:val="both"/>
        <w:rPr>
          <w:rFonts w:ascii="Palatino Linotype" w:eastAsia="MS Mincho" w:hAnsi="Palatino Linotype" w:cs="Times New Roman"/>
          <w:i/>
        </w:rPr>
      </w:pPr>
      <w:r w:rsidRPr="006F6FF0">
        <w:rPr>
          <w:rFonts w:ascii="Palatino Linotype" w:eastAsia="MS Mincho" w:hAnsi="Palatino Linotype" w:cs="Times New Roman"/>
          <w:b/>
          <w:i/>
        </w:rPr>
        <w:t>Artículo 36.</w:t>
      </w:r>
      <w:r w:rsidRPr="006F6FF0">
        <w:rPr>
          <w:rFonts w:ascii="Palatino Linotype" w:eastAsia="MS Mincho" w:hAnsi="Palatino Linotype" w:cs="Times New Roman"/>
          <w:i/>
        </w:rPr>
        <w:t xml:space="preserve"> El Instituto tendrá, en el ámbito de su competencia, las siguientes atribuciones:</w:t>
      </w:r>
    </w:p>
    <w:p w14:paraId="4333FCCB" w14:textId="77777777" w:rsidR="00F537EC" w:rsidRPr="006F6FF0" w:rsidRDefault="00F537EC" w:rsidP="00F537EC">
      <w:pPr>
        <w:spacing w:line="240" w:lineRule="auto"/>
        <w:ind w:left="567" w:right="567"/>
        <w:contextualSpacing/>
        <w:jc w:val="both"/>
        <w:rPr>
          <w:rFonts w:ascii="Palatino Linotype" w:eastAsia="MS Mincho" w:hAnsi="Palatino Linotype" w:cs="Times New Roman"/>
          <w:i/>
        </w:rPr>
      </w:pPr>
      <w:r w:rsidRPr="006F6FF0">
        <w:rPr>
          <w:rFonts w:ascii="Palatino Linotype" w:eastAsia="MS Mincho" w:hAnsi="Palatino Linotype" w:cs="Times New Roman"/>
          <w:i/>
        </w:rPr>
        <w:t>(…)</w:t>
      </w:r>
    </w:p>
    <w:p w14:paraId="3C75CE83" w14:textId="77777777" w:rsidR="00F537EC" w:rsidRPr="006F6FF0" w:rsidRDefault="00F537EC" w:rsidP="00F537EC">
      <w:pPr>
        <w:spacing w:line="240" w:lineRule="auto"/>
        <w:ind w:left="567" w:right="567"/>
        <w:contextualSpacing/>
        <w:jc w:val="both"/>
        <w:rPr>
          <w:rFonts w:ascii="Palatino Linotype" w:eastAsia="MS Mincho" w:hAnsi="Palatino Linotype" w:cs="Times New Roman"/>
          <w:i/>
        </w:rPr>
      </w:pPr>
      <w:r w:rsidRPr="006F6FF0">
        <w:rPr>
          <w:rFonts w:ascii="Palatino Linotype" w:eastAsia="MS Mincho" w:hAnsi="Palatino Linotype" w:cs="Times New Roman"/>
          <w:i/>
        </w:rPr>
        <w:t xml:space="preserve">X. Hacer del conocimiento del órgano de control interno o equivalente de cada Sujeto Obligado las infracciones a esta Ley; </w:t>
      </w:r>
    </w:p>
    <w:p w14:paraId="0E805E78" w14:textId="77777777" w:rsidR="00F537EC" w:rsidRPr="006F6FF0" w:rsidRDefault="00F537EC" w:rsidP="00F537EC">
      <w:pPr>
        <w:spacing w:line="240" w:lineRule="auto"/>
        <w:ind w:left="567" w:right="567"/>
        <w:contextualSpacing/>
        <w:jc w:val="both"/>
        <w:rPr>
          <w:rFonts w:ascii="Palatino Linotype" w:eastAsia="MS Mincho" w:hAnsi="Palatino Linotype" w:cs="Times New Roman"/>
          <w:i/>
        </w:rPr>
      </w:pPr>
      <w:r w:rsidRPr="006F6FF0">
        <w:rPr>
          <w:rFonts w:ascii="Palatino Linotype" w:eastAsia="MS Mincho" w:hAnsi="Palatino Linotype" w:cs="Times New Roman"/>
          <w:i/>
        </w:rPr>
        <w:t>(…)</w:t>
      </w:r>
    </w:p>
    <w:p w14:paraId="6DB4E421" w14:textId="77777777" w:rsidR="00F537EC" w:rsidRPr="006F6FF0" w:rsidRDefault="00F537EC" w:rsidP="00F537EC">
      <w:pPr>
        <w:spacing w:before="240" w:after="240" w:line="360" w:lineRule="auto"/>
        <w:contextualSpacing/>
        <w:jc w:val="both"/>
        <w:rPr>
          <w:rFonts w:ascii="Palatino Linotype" w:eastAsia="MS Mincho" w:hAnsi="Palatino Linotype"/>
          <w:sz w:val="16"/>
        </w:rPr>
      </w:pPr>
    </w:p>
    <w:p w14:paraId="4FA0AB37" w14:textId="77777777" w:rsidR="00F537EC" w:rsidRPr="006F6FF0" w:rsidRDefault="00F537EC" w:rsidP="00F537EC">
      <w:pPr>
        <w:spacing w:before="240" w:after="240" w:line="360" w:lineRule="auto"/>
        <w:contextualSpacing/>
        <w:jc w:val="both"/>
        <w:rPr>
          <w:rFonts w:ascii="Palatino Linotype" w:eastAsia="MS Mincho" w:hAnsi="Palatino Linotype" w:cs="Arial"/>
          <w:sz w:val="24"/>
        </w:rPr>
      </w:pPr>
      <w:r w:rsidRPr="006F6FF0">
        <w:rPr>
          <w:rFonts w:ascii="Palatino Linotype" w:eastAsia="MS Mincho" w:hAnsi="Palatino Linotype"/>
          <w:sz w:val="24"/>
        </w:rPr>
        <w:t xml:space="preserve">Asimismo, este Pleno hará del conocimiento del órgano de control de este Instituto de las infracciones en que el </w:t>
      </w:r>
      <w:r w:rsidRPr="006F6FF0">
        <w:rPr>
          <w:rFonts w:ascii="Palatino Linotype" w:eastAsia="MS Mincho" w:hAnsi="Palatino Linotype"/>
          <w:b/>
          <w:sz w:val="24"/>
        </w:rPr>
        <w:t>SUJETO OBLIGADO</w:t>
      </w:r>
      <w:r w:rsidRPr="006F6FF0">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6F6FF0">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61D5461A" w14:textId="77777777" w:rsidR="00F537EC" w:rsidRPr="006F6FF0" w:rsidRDefault="00F537EC" w:rsidP="00F537EC">
      <w:pPr>
        <w:pStyle w:val="Sinespaciado"/>
        <w:rPr>
          <w:sz w:val="8"/>
        </w:rPr>
      </w:pPr>
    </w:p>
    <w:p w14:paraId="4DEF4D94" w14:textId="77777777" w:rsidR="00F537EC" w:rsidRPr="006F6FF0" w:rsidRDefault="00F537EC" w:rsidP="00F537EC">
      <w:pPr>
        <w:spacing w:line="240" w:lineRule="auto"/>
        <w:ind w:left="567" w:right="567"/>
        <w:contextualSpacing/>
        <w:jc w:val="both"/>
        <w:rPr>
          <w:rFonts w:ascii="Palatino Linotype" w:eastAsia="MS Mincho" w:hAnsi="Palatino Linotype" w:cs="Times New Roman"/>
          <w:i/>
        </w:rPr>
      </w:pPr>
      <w:r w:rsidRPr="006F6FF0">
        <w:rPr>
          <w:rFonts w:ascii="Palatino Linotype" w:eastAsia="MS Mincho" w:hAnsi="Palatino Linotype" w:cs="Times New Roman"/>
          <w:b/>
          <w:i/>
        </w:rPr>
        <w:t>Artículo 190.</w:t>
      </w:r>
      <w:r w:rsidRPr="006F6FF0">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0800373" w14:textId="77777777" w:rsidR="00F537EC" w:rsidRPr="006F6FF0" w:rsidRDefault="00F537EC" w:rsidP="00F537EC">
      <w:pPr>
        <w:spacing w:line="240" w:lineRule="auto"/>
        <w:ind w:left="567" w:right="567"/>
        <w:contextualSpacing/>
        <w:jc w:val="both"/>
        <w:rPr>
          <w:rFonts w:ascii="Palatino Linotype" w:eastAsia="MS Mincho" w:hAnsi="Palatino Linotype" w:cs="Times New Roman"/>
          <w:i/>
        </w:rPr>
      </w:pPr>
    </w:p>
    <w:p w14:paraId="7A114710" w14:textId="77777777" w:rsidR="00F537EC" w:rsidRPr="006F6FF0" w:rsidRDefault="00F537EC" w:rsidP="00F537EC">
      <w:pPr>
        <w:spacing w:line="240" w:lineRule="auto"/>
        <w:ind w:left="567" w:right="567"/>
        <w:contextualSpacing/>
        <w:jc w:val="both"/>
        <w:rPr>
          <w:rFonts w:ascii="Palatino Linotype" w:eastAsia="MS Mincho" w:hAnsi="Palatino Linotype" w:cs="Times New Roman"/>
          <w:i/>
        </w:rPr>
      </w:pPr>
      <w:r w:rsidRPr="006F6FF0">
        <w:rPr>
          <w:rFonts w:ascii="Palatino Linotype" w:eastAsia="MS Mincho" w:hAnsi="Palatino Linotype" w:cs="Times New Roman"/>
          <w:b/>
          <w:i/>
        </w:rPr>
        <w:t>Artículo 222.</w:t>
      </w:r>
      <w:r w:rsidRPr="006F6FF0">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03E02D6C" w14:textId="77777777" w:rsidR="00F537EC" w:rsidRPr="006F6FF0" w:rsidRDefault="00F537EC" w:rsidP="00F537EC">
      <w:pPr>
        <w:spacing w:line="240" w:lineRule="auto"/>
        <w:ind w:left="567" w:right="567"/>
        <w:contextualSpacing/>
        <w:jc w:val="both"/>
        <w:rPr>
          <w:rFonts w:ascii="Palatino Linotype" w:eastAsia="MS Mincho" w:hAnsi="Palatino Linotype" w:cs="Times New Roman"/>
          <w:i/>
        </w:rPr>
      </w:pPr>
      <w:r w:rsidRPr="006F6FF0">
        <w:rPr>
          <w:rFonts w:ascii="Palatino Linotype" w:eastAsia="MS Mincho" w:hAnsi="Palatino Linotype" w:cs="Times New Roman"/>
          <w:i/>
        </w:rPr>
        <w:t>(…)</w:t>
      </w:r>
    </w:p>
    <w:p w14:paraId="4A3B3E68" w14:textId="77777777" w:rsidR="00F537EC" w:rsidRPr="006F6FF0" w:rsidRDefault="00F537EC" w:rsidP="00F537EC">
      <w:pPr>
        <w:spacing w:line="240" w:lineRule="auto"/>
        <w:ind w:left="567" w:right="567"/>
        <w:contextualSpacing/>
        <w:jc w:val="both"/>
        <w:rPr>
          <w:rFonts w:ascii="Palatino Linotype" w:eastAsia="MS Mincho" w:hAnsi="Palatino Linotype" w:cs="Times New Roman"/>
          <w:b/>
          <w:i/>
        </w:rPr>
      </w:pPr>
      <w:r w:rsidRPr="006F6FF0">
        <w:rPr>
          <w:rFonts w:ascii="Palatino Linotype" w:eastAsia="MS Mincho" w:hAnsi="Palatino Linotype" w:cs="Times New Roman"/>
          <w:b/>
          <w:i/>
        </w:rPr>
        <w:t xml:space="preserve">I. Cualquier acto u </w:t>
      </w:r>
      <w:r w:rsidRPr="006F6FF0">
        <w:rPr>
          <w:rFonts w:ascii="Palatino Linotype" w:eastAsia="MS Mincho" w:hAnsi="Palatino Linotype" w:cs="Times New Roman"/>
          <w:b/>
          <w:i/>
          <w:u w:val="single"/>
        </w:rPr>
        <w:t>omisión</w:t>
      </w:r>
      <w:r w:rsidRPr="006F6FF0">
        <w:rPr>
          <w:rFonts w:ascii="Palatino Linotype" w:eastAsia="MS Mincho" w:hAnsi="Palatino Linotype" w:cs="Times New Roman"/>
          <w:b/>
          <w:i/>
        </w:rPr>
        <w:t xml:space="preserve"> que provoque la suspensión o deficiencia en la atención de las solicitudes de información;</w:t>
      </w:r>
    </w:p>
    <w:p w14:paraId="5DD60222" w14:textId="77777777" w:rsidR="00F537EC" w:rsidRPr="006F6FF0" w:rsidRDefault="00F537EC" w:rsidP="00F537EC">
      <w:pPr>
        <w:spacing w:line="240" w:lineRule="auto"/>
        <w:ind w:left="567" w:right="567"/>
        <w:contextualSpacing/>
        <w:jc w:val="both"/>
        <w:rPr>
          <w:rFonts w:ascii="Palatino Linotype" w:eastAsia="MS Mincho" w:hAnsi="Palatino Linotype" w:cs="Times New Roman"/>
          <w:i/>
        </w:rPr>
      </w:pPr>
      <w:r w:rsidRPr="006F6FF0">
        <w:rPr>
          <w:rFonts w:ascii="Palatino Linotype" w:eastAsia="MS Mincho" w:hAnsi="Palatino Linotype" w:cs="Times New Roman"/>
          <w:b/>
          <w:i/>
          <w:u w:val="single"/>
        </w:rPr>
        <w:t>II. La falta de respuesta a las solicitudes de información en los plazos señalados en la normatividad aplicable</w:t>
      </w:r>
      <w:r w:rsidRPr="006F6FF0">
        <w:rPr>
          <w:rFonts w:ascii="Palatino Linotype" w:eastAsia="MS Mincho" w:hAnsi="Palatino Linotype" w:cs="Times New Roman"/>
          <w:i/>
        </w:rPr>
        <w:t>;</w:t>
      </w:r>
    </w:p>
    <w:p w14:paraId="761CB0D5" w14:textId="77777777" w:rsidR="00F537EC" w:rsidRPr="006F6FF0" w:rsidRDefault="00F537EC" w:rsidP="00F537EC">
      <w:pPr>
        <w:spacing w:line="240" w:lineRule="auto"/>
        <w:ind w:left="567" w:right="567"/>
        <w:contextualSpacing/>
        <w:jc w:val="both"/>
        <w:rPr>
          <w:rFonts w:ascii="Palatino Linotype" w:eastAsia="MS Mincho" w:hAnsi="Palatino Linotype" w:cs="Times New Roman"/>
          <w:i/>
        </w:rPr>
      </w:pPr>
      <w:r w:rsidRPr="006F6FF0">
        <w:rPr>
          <w:rFonts w:ascii="Palatino Linotype" w:eastAsia="MS Mincho" w:hAnsi="Palatino Linotype" w:cs="Times New Roman"/>
          <w:i/>
        </w:rPr>
        <w:t>(…)</w:t>
      </w:r>
    </w:p>
    <w:p w14:paraId="45B8DD74" w14:textId="77777777" w:rsidR="00F537EC" w:rsidRPr="006F6FF0" w:rsidRDefault="00F537EC" w:rsidP="00F537EC">
      <w:pPr>
        <w:spacing w:line="240" w:lineRule="auto"/>
        <w:ind w:left="567" w:right="567"/>
        <w:contextualSpacing/>
        <w:jc w:val="both"/>
        <w:rPr>
          <w:rFonts w:ascii="Palatino Linotype" w:eastAsia="MS Mincho" w:hAnsi="Palatino Linotype" w:cs="Times New Roman"/>
          <w:i/>
        </w:rPr>
      </w:pPr>
      <w:r w:rsidRPr="006F6FF0">
        <w:rPr>
          <w:rFonts w:ascii="Palatino Linotype" w:eastAsia="MS Mincho" w:hAnsi="Palatino Linotype" w:cs="Times New Roman"/>
          <w:b/>
          <w:i/>
        </w:rPr>
        <w:lastRenderedPageBreak/>
        <w:t>Artículo 223.</w:t>
      </w:r>
      <w:r w:rsidRPr="006F6FF0">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60149191" w14:textId="77777777" w:rsidR="00F537EC" w:rsidRPr="006F6FF0" w:rsidRDefault="00F537EC" w:rsidP="00F537EC">
      <w:pPr>
        <w:spacing w:before="240" w:after="240" w:line="360" w:lineRule="auto"/>
        <w:contextualSpacing/>
        <w:jc w:val="both"/>
        <w:rPr>
          <w:rFonts w:ascii="Palatino Linotype" w:eastAsia="Calibri" w:hAnsi="Palatino Linotype" w:cs="Arial"/>
          <w:color w:val="000000"/>
          <w:lang w:eastAsia="es-MX"/>
        </w:rPr>
      </w:pPr>
    </w:p>
    <w:p w14:paraId="10214D22" w14:textId="2B5AD046" w:rsidR="00F537EC" w:rsidRPr="006F6FF0" w:rsidRDefault="00F537EC" w:rsidP="00F537EC">
      <w:pPr>
        <w:spacing w:before="240" w:after="240" w:line="360" w:lineRule="auto"/>
        <w:contextualSpacing/>
        <w:jc w:val="both"/>
        <w:rPr>
          <w:rFonts w:ascii="Palatino Linotype" w:hAnsi="Palatino Linotype"/>
          <w:sz w:val="24"/>
        </w:rPr>
      </w:pPr>
      <w:r w:rsidRPr="006F6FF0">
        <w:rPr>
          <w:rFonts w:ascii="Palatino Linotype" w:eastAsia="Calibri" w:hAnsi="Palatino Linotype" w:cs="Arial"/>
          <w:color w:val="000000"/>
          <w:sz w:val="24"/>
          <w:lang w:eastAsia="es-MX"/>
        </w:rPr>
        <w:t xml:space="preserve">Por lo que es menester en este asunto, </w:t>
      </w:r>
      <w:r w:rsidRPr="006F6FF0">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186CB64" w14:textId="77777777" w:rsidR="00FB127F" w:rsidRPr="006F6FF0" w:rsidRDefault="00FB127F" w:rsidP="0024635B">
      <w:pPr>
        <w:spacing w:after="0" w:line="360" w:lineRule="auto"/>
        <w:jc w:val="both"/>
        <w:rPr>
          <w:rFonts w:ascii="Palatino Linotype" w:hAnsi="Palatino Linotype" w:cs="Arial"/>
          <w:sz w:val="24"/>
          <w:szCs w:val="24"/>
          <w:lang w:eastAsia="es-MX"/>
        </w:rPr>
      </w:pPr>
    </w:p>
    <w:p w14:paraId="1E4F16DE" w14:textId="55EEFD81" w:rsidR="00047D12" w:rsidRPr="006F6FF0" w:rsidRDefault="00047D12" w:rsidP="00047D12">
      <w:pPr>
        <w:spacing w:after="0" w:line="360" w:lineRule="auto"/>
        <w:jc w:val="both"/>
        <w:rPr>
          <w:rFonts w:ascii="Palatino Linotype" w:hAnsi="Palatino Linotype"/>
          <w:sz w:val="24"/>
          <w:szCs w:val="24"/>
        </w:rPr>
      </w:pPr>
      <w:r w:rsidRPr="006F6FF0">
        <w:rPr>
          <w:rFonts w:ascii="Palatino Linotype" w:hAnsi="Palatino Linotype" w:cs="Arial"/>
          <w:sz w:val="24"/>
          <w:szCs w:val="24"/>
          <w:lang w:eastAsia="es-MX"/>
        </w:rPr>
        <w:t>Final</w:t>
      </w:r>
      <w:r w:rsidRPr="006F6FF0">
        <w:rPr>
          <w:rFonts w:ascii="Palatino Linotype" w:hAnsi="Palatino Linotype"/>
          <w:sz w:val="24"/>
          <w:szCs w:val="24"/>
        </w:rPr>
        <w:t xml:space="preserve">mente y en mérito de lo expuesto en líneas anteriores, resultan fundados los motivos de inconformidad vertidos por </w:t>
      </w:r>
      <w:r w:rsidRPr="006F6FF0">
        <w:rPr>
          <w:rFonts w:ascii="Palatino Linotype" w:hAnsi="Palatino Linotype"/>
          <w:b/>
          <w:sz w:val="24"/>
          <w:szCs w:val="24"/>
        </w:rPr>
        <w:t>El Recurrente</w:t>
      </w:r>
      <w:r w:rsidRPr="006F6FF0">
        <w:rPr>
          <w:rFonts w:ascii="Palatino Linotype" w:hAnsi="Palatino Linotype"/>
          <w:sz w:val="24"/>
          <w:szCs w:val="24"/>
        </w:rPr>
        <w:t xml:space="preserve">, por ello con fundamento en la </w:t>
      </w:r>
      <w:r w:rsidRPr="006F6FF0">
        <w:rPr>
          <w:rFonts w:ascii="Palatino Linotype" w:hAnsi="Palatino Linotype"/>
          <w:i/>
          <w:sz w:val="24"/>
          <w:szCs w:val="24"/>
        </w:rPr>
        <w:t>segunda hipótesis</w:t>
      </w:r>
      <w:r w:rsidRPr="006F6FF0">
        <w:rPr>
          <w:rFonts w:ascii="Palatino Linotype" w:hAnsi="Palatino Linotype"/>
          <w:sz w:val="24"/>
          <w:szCs w:val="24"/>
        </w:rPr>
        <w:t xml:space="preserve"> del artículo 186, fracción III, de la Ley de Transparencia y Acceso a la Información Pública del Estado de México y Municipios, se </w:t>
      </w:r>
      <w:r w:rsidRPr="006F6FF0">
        <w:rPr>
          <w:rFonts w:ascii="Palatino Linotype" w:hAnsi="Palatino Linotype"/>
          <w:b/>
          <w:sz w:val="24"/>
          <w:szCs w:val="24"/>
        </w:rPr>
        <w:t xml:space="preserve">MODIFICA </w:t>
      </w:r>
      <w:r w:rsidRPr="006F6FF0">
        <w:rPr>
          <w:rFonts w:ascii="Palatino Linotype" w:hAnsi="Palatino Linotype"/>
          <w:sz w:val="24"/>
          <w:szCs w:val="24"/>
        </w:rPr>
        <w:t xml:space="preserve">la respuesta a la solicitud de información </w:t>
      </w:r>
      <w:r w:rsidR="00F608EC" w:rsidRPr="006F6FF0">
        <w:rPr>
          <w:rFonts w:ascii="Palatino Linotype" w:hAnsi="Palatino Linotype" w:cs="Arial"/>
          <w:b/>
          <w:sz w:val="24"/>
          <w:szCs w:val="24"/>
        </w:rPr>
        <w:t>00187/TEPOTZOT/IP/2018</w:t>
      </w:r>
      <w:r w:rsidRPr="006F6FF0">
        <w:rPr>
          <w:rFonts w:ascii="Palatino Linotype" w:hAnsi="Palatino Linotype" w:cs="Arial"/>
          <w:sz w:val="24"/>
          <w:szCs w:val="24"/>
        </w:rPr>
        <w:t xml:space="preserve">, </w:t>
      </w:r>
      <w:r w:rsidRPr="006F6FF0">
        <w:rPr>
          <w:rFonts w:ascii="Palatino Linotype" w:hAnsi="Palatino Linotype"/>
          <w:sz w:val="24"/>
          <w:szCs w:val="24"/>
        </w:rPr>
        <w:t>que ha sido materia del presente fallo.</w:t>
      </w:r>
    </w:p>
    <w:p w14:paraId="1040AA24" w14:textId="77777777" w:rsidR="0024635B" w:rsidRPr="006F6FF0" w:rsidRDefault="0024635B" w:rsidP="0024635B">
      <w:pPr>
        <w:spacing w:after="0" w:line="360" w:lineRule="auto"/>
        <w:jc w:val="both"/>
        <w:rPr>
          <w:rFonts w:ascii="Arial" w:hAnsi="Arial" w:cs="Arial"/>
          <w:b/>
          <w:bCs/>
          <w:color w:val="333333"/>
          <w:sz w:val="24"/>
          <w:szCs w:val="24"/>
        </w:rPr>
      </w:pPr>
    </w:p>
    <w:p w14:paraId="1BCBF2FC" w14:textId="77777777" w:rsidR="0024635B" w:rsidRPr="006F6FF0" w:rsidRDefault="0024635B" w:rsidP="0024635B">
      <w:pPr>
        <w:spacing w:after="0" w:line="360" w:lineRule="auto"/>
        <w:jc w:val="both"/>
        <w:rPr>
          <w:rFonts w:ascii="Palatino Linotype" w:hAnsi="Palatino Linotype"/>
          <w:sz w:val="24"/>
          <w:szCs w:val="24"/>
        </w:rPr>
      </w:pPr>
      <w:r w:rsidRPr="006F6FF0">
        <w:rPr>
          <w:rFonts w:ascii="Palatino Linotype" w:hAnsi="Palatino Linotype"/>
          <w:sz w:val="24"/>
          <w:szCs w:val="24"/>
        </w:rPr>
        <w:t xml:space="preserve">Por lo antes expuesto y fundado. </w:t>
      </w:r>
    </w:p>
    <w:p w14:paraId="33B31853" w14:textId="77777777" w:rsidR="000F327A" w:rsidRPr="006F6FF0" w:rsidRDefault="000F327A" w:rsidP="0024635B">
      <w:pPr>
        <w:spacing w:after="0" w:line="360" w:lineRule="auto"/>
        <w:jc w:val="both"/>
        <w:rPr>
          <w:rFonts w:ascii="Palatino Linotype" w:hAnsi="Palatino Linotype"/>
          <w:sz w:val="24"/>
          <w:szCs w:val="24"/>
        </w:rPr>
      </w:pPr>
    </w:p>
    <w:p w14:paraId="7766AEC6" w14:textId="77777777" w:rsidR="00F537EC" w:rsidRPr="006F6FF0" w:rsidRDefault="00F537EC" w:rsidP="0024635B">
      <w:pPr>
        <w:spacing w:after="0" w:line="360" w:lineRule="auto"/>
        <w:jc w:val="both"/>
        <w:rPr>
          <w:rFonts w:ascii="Palatino Linotype" w:hAnsi="Palatino Linotype"/>
          <w:sz w:val="24"/>
          <w:szCs w:val="24"/>
        </w:rPr>
      </w:pPr>
    </w:p>
    <w:p w14:paraId="6CDAD4B8" w14:textId="77777777" w:rsidR="0024635B" w:rsidRPr="006F6FF0" w:rsidRDefault="0024635B" w:rsidP="0024635B">
      <w:pPr>
        <w:spacing w:after="0" w:line="360" w:lineRule="auto"/>
        <w:jc w:val="center"/>
        <w:rPr>
          <w:rFonts w:ascii="Palatino Linotype" w:eastAsia="Times New Roman" w:hAnsi="Palatino Linotype"/>
          <w:b/>
          <w:bCs/>
          <w:spacing w:val="60"/>
          <w:sz w:val="28"/>
          <w:szCs w:val="24"/>
          <w:lang w:val="es-ES_tradnl"/>
        </w:rPr>
      </w:pPr>
      <w:r w:rsidRPr="006F6FF0">
        <w:rPr>
          <w:rFonts w:ascii="Palatino Linotype" w:eastAsia="Times New Roman" w:hAnsi="Palatino Linotype"/>
          <w:b/>
          <w:bCs/>
          <w:spacing w:val="60"/>
          <w:sz w:val="28"/>
          <w:szCs w:val="24"/>
          <w:lang w:val="es-ES_tradnl"/>
        </w:rPr>
        <w:lastRenderedPageBreak/>
        <w:t>SE    RESUELVE</w:t>
      </w:r>
    </w:p>
    <w:p w14:paraId="221F928D" w14:textId="77777777" w:rsidR="0024635B" w:rsidRPr="006F6FF0" w:rsidRDefault="0024635B" w:rsidP="00F537EC">
      <w:pPr>
        <w:pStyle w:val="Sinespaciado"/>
        <w:rPr>
          <w:lang w:val="es-ES_tradnl"/>
        </w:rPr>
      </w:pPr>
    </w:p>
    <w:p w14:paraId="6D1117D3" w14:textId="15620B88" w:rsidR="000F327A" w:rsidRPr="006F6FF0"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6F6FF0">
        <w:rPr>
          <w:rFonts w:ascii="Palatino Linotype" w:hAnsi="Palatino Linotype" w:cs="Arial"/>
          <w:b/>
          <w:sz w:val="28"/>
          <w:szCs w:val="28"/>
          <w:lang w:val="es-ES_tradnl"/>
        </w:rPr>
        <w:t>PRIMERO.</w:t>
      </w:r>
      <w:r w:rsidRPr="006F6FF0">
        <w:rPr>
          <w:rFonts w:ascii="Palatino Linotype" w:hAnsi="Palatino Linotype" w:cs="Arial"/>
          <w:sz w:val="24"/>
          <w:szCs w:val="24"/>
          <w:lang w:val="es-ES_tradnl"/>
        </w:rPr>
        <w:t xml:space="preserve"> </w:t>
      </w:r>
      <w:r w:rsidRPr="006F6FF0">
        <w:rPr>
          <w:rFonts w:ascii="Palatino Linotype" w:hAnsi="Palatino Linotype" w:cs="Arial"/>
          <w:sz w:val="24"/>
          <w:szCs w:val="24"/>
        </w:rPr>
        <w:t>Se</w:t>
      </w:r>
      <w:r w:rsidRPr="006F6FF0">
        <w:rPr>
          <w:rFonts w:ascii="Palatino Linotype" w:hAnsi="Palatino Linotype" w:cs="Arial"/>
          <w:b/>
          <w:sz w:val="24"/>
          <w:szCs w:val="24"/>
        </w:rPr>
        <w:t xml:space="preserve"> </w:t>
      </w:r>
      <w:r w:rsidR="00FB127F" w:rsidRPr="006F6FF0">
        <w:rPr>
          <w:rFonts w:ascii="Palatino Linotype" w:hAnsi="Palatino Linotype" w:cs="Arial"/>
          <w:b/>
          <w:sz w:val="24"/>
          <w:szCs w:val="24"/>
        </w:rPr>
        <w:t>MODIFICA</w:t>
      </w:r>
      <w:r w:rsidRPr="006F6FF0">
        <w:rPr>
          <w:rFonts w:ascii="Palatino Linotype" w:hAnsi="Palatino Linotype" w:cs="Arial"/>
          <w:b/>
          <w:sz w:val="24"/>
          <w:szCs w:val="24"/>
        </w:rPr>
        <w:t xml:space="preserve"> </w:t>
      </w:r>
      <w:r w:rsidR="00570BDD" w:rsidRPr="006F6FF0">
        <w:rPr>
          <w:rFonts w:ascii="Palatino Linotype" w:eastAsia="Arial Unicode MS" w:hAnsi="Palatino Linotype" w:cs="Arial"/>
          <w:sz w:val="24"/>
          <w:szCs w:val="24"/>
        </w:rPr>
        <w:t xml:space="preserve">la respuesta entregada por </w:t>
      </w:r>
      <w:r w:rsidR="00570BDD" w:rsidRPr="006F6FF0">
        <w:rPr>
          <w:rFonts w:ascii="Palatino Linotype" w:eastAsia="Arial Unicode MS" w:hAnsi="Palatino Linotype" w:cs="Arial"/>
          <w:b/>
          <w:sz w:val="24"/>
          <w:szCs w:val="24"/>
        </w:rPr>
        <w:t xml:space="preserve">El Sujeto Obligado </w:t>
      </w:r>
      <w:r w:rsidR="00570BDD" w:rsidRPr="006F6FF0">
        <w:rPr>
          <w:rFonts w:ascii="Palatino Linotype" w:eastAsia="Arial Unicode MS" w:hAnsi="Palatino Linotype" w:cs="Arial"/>
          <w:sz w:val="24"/>
          <w:szCs w:val="24"/>
        </w:rPr>
        <w:t xml:space="preserve">a la solicitud de información número </w:t>
      </w:r>
      <w:r w:rsidR="00F608EC" w:rsidRPr="006F6FF0">
        <w:rPr>
          <w:rFonts w:ascii="Palatino Linotype" w:hAnsi="Palatino Linotype" w:cs="Arial"/>
          <w:b/>
          <w:sz w:val="24"/>
          <w:szCs w:val="24"/>
        </w:rPr>
        <w:t>00187/TEPOTZOT/IP/2018</w:t>
      </w:r>
      <w:r w:rsidRPr="006F6FF0">
        <w:rPr>
          <w:rFonts w:ascii="Palatino Linotype" w:hAnsi="Palatino Linotype" w:cs="Arial"/>
          <w:sz w:val="24"/>
          <w:szCs w:val="24"/>
        </w:rPr>
        <w:t xml:space="preserve">, por resultar fundados los motivos de inconformidad vertidos por </w:t>
      </w:r>
      <w:r w:rsidR="00B807B0" w:rsidRPr="006F6FF0">
        <w:rPr>
          <w:rFonts w:ascii="Palatino Linotype" w:hAnsi="Palatino Linotype" w:cs="Arial"/>
          <w:b/>
          <w:sz w:val="24"/>
          <w:szCs w:val="24"/>
        </w:rPr>
        <w:t>El</w:t>
      </w:r>
      <w:r w:rsidR="00570BDD" w:rsidRPr="006F6FF0">
        <w:rPr>
          <w:rFonts w:ascii="Palatino Linotype" w:hAnsi="Palatino Linotype" w:cs="Arial"/>
          <w:b/>
          <w:sz w:val="24"/>
          <w:szCs w:val="24"/>
        </w:rPr>
        <w:t xml:space="preserve"> </w:t>
      </w:r>
      <w:r w:rsidRPr="006F6FF0">
        <w:rPr>
          <w:rFonts w:ascii="Palatino Linotype" w:hAnsi="Palatino Linotype" w:cs="Arial"/>
          <w:b/>
          <w:sz w:val="24"/>
          <w:szCs w:val="24"/>
        </w:rPr>
        <w:t>Recurrente</w:t>
      </w:r>
      <w:r w:rsidRPr="006F6FF0">
        <w:rPr>
          <w:rFonts w:ascii="Palatino Linotype" w:hAnsi="Palatino Linotype" w:cs="Arial"/>
          <w:sz w:val="24"/>
          <w:szCs w:val="24"/>
        </w:rPr>
        <w:t xml:space="preserve">, en términos del Considerando </w:t>
      </w:r>
      <w:r w:rsidR="00B807B0" w:rsidRPr="006F6FF0">
        <w:rPr>
          <w:rFonts w:ascii="Palatino Linotype" w:hAnsi="Palatino Linotype" w:cs="Arial"/>
          <w:b/>
          <w:sz w:val="24"/>
          <w:szCs w:val="24"/>
        </w:rPr>
        <w:t>CUARTO</w:t>
      </w:r>
      <w:r w:rsidRPr="006F6FF0">
        <w:rPr>
          <w:rFonts w:ascii="Palatino Linotype" w:hAnsi="Palatino Linotype" w:cs="Arial"/>
          <w:sz w:val="24"/>
          <w:szCs w:val="24"/>
        </w:rPr>
        <w:t xml:space="preserve"> de ésta resolución.</w:t>
      </w:r>
    </w:p>
    <w:p w14:paraId="015A2E09" w14:textId="77777777" w:rsidR="000F327A" w:rsidRPr="006F6FF0"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44F1C260" w14:textId="43CBED44" w:rsidR="00535AED" w:rsidRPr="006F6FF0"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6F6FF0">
        <w:rPr>
          <w:rFonts w:ascii="Palatino Linotype" w:hAnsi="Palatino Linotype" w:cs="Arial"/>
          <w:b/>
          <w:sz w:val="28"/>
          <w:szCs w:val="28"/>
        </w:rPr>
        <w:t>SEGUNDO.</w:t>
      </w:r>
      <w:r w:rsidRPr="006F6FF0">
        <w:rPr>
          <w:rFonts w:ascii="Palatino Linotype" w:hAnsi="Palatino Linotype" w:cs="Arial"/>
          <w:sz w:val="24"/>
          <w:szCs w:val="24"/>
        </w:rPr>
        <w:t xml:space="preserve"> Se </w:t>
      </w:r>
      <w:r w:rsidR="006A5AC2" w:rsidRPr="006F6FF0">
        <w:rPr>
          <w:rFonts w:ascii="Palatino Linotype" w:hAnsi="Palatino Linotype" w:cs="Arial"/>
          <w:b/>
          <w:sz w:val="24"/>
          <w:szCs w:val="24"/>
        </w:rPr>
        <w:t>ORDENA</w:t>
      </w:r>
      <w:r w:rsidRPr="006F6FF0">
        <w:rPr>
          <w:rFonts w:ascii="Palatino Linotype" w:hAnsi="Palatino Linotype" w:cs="Arial"/>
          <w:sz w:val="24"/>
          <w:szCs w:val="24"/>
        </w:rPr>
        <w:t xml:space="preserve"> al </w:t>
      </w:r>
      <w:r w:rsidRPr="006F6FF0">
        <w:rPr>
          <w:rFonts w:ascii="Palatino Linotype" w:hAnsi="Palatino Linotype" w:cs="Arial"/>
          <w:b/>
          <w:sz w:val="24"/>
          <w:szCs w:val="24"/>
        </w:rPr>
        <w:t>Sujeto Obligado</w:t>
      </w:r>
      <w:r w:rsidRPr="006F6FF0">
        <w:rPr>
          <w:rFonts w:ascii="Palatino Linotype" w:hAnsi="Palatino Linotype" w:cs="Arial"/>
          <w:sz w:val="24"/>
          <w:szCs w:val="24"/>
        </w:rPr>
        <w:t xml:space="preserve"> haga entrega a</w:t>
      </w:r>
      <w:r w:rsidR="00B807B0" w:rsidRPr="006F6FF0">
        <w:rPr>
          <w:rFonts w:ascii="Palatino Linotype" w:hAnsi="Palatino Linotype" w:cs="Arial"/>
          <w:sz w:val="24"/>
          <w:szCs w:val="24"/>
        </w:rPr>
        <w:t>l</w:t>
      </w:r>
      <w:r w:rsidRPr="006F6FF0">
        <w:rPr>
          <w:rFonts w:ascii="Palatino Linotype" w:hAnsi="Palatino Linotype" w:cs="Arial"/>
          <w:sz w:val="24"/>
          <w:szCs w:val="24"/>
        </w:rPr>
        <w:t xml:space="preserve"> </w:t>
      </w:r>
      <w:r w:rsidRPr="006F6FF0">
        <w:rPr>
          <w:rFonts w:ascii="Palatino Linotype" w:hAnsi="Palatino Linotype" w:cs="Arial"/>
          <w:b/>
          <w:sz w:val="24"/>
          <w:szCs w:val="24"/>
        </w:rPr>
        <w:t>Recurrente</w:t>
      </w:r>
      <w:r w:rsidRPr="006F6FF0">
        <w:rPr>
          <w:rFonts w:ascii="Palatino Linotype" w:hAnsi="Palatino Linotype" w:cs="Arial"/>
          <w:sz w:val="24"/>
          <w:szCs w:val="24"/>
        </w:rPr>
        <w:t xml:space="preserve"> a través del </w:t>
      </w:r>
      <w:r w:rsidRPr="006F6FF0">
        <w:rPr>
          <w:rFonts w:ascii="Palatino Linotype" w:hAnsi="Palatino Linotype" w:cs="Arial"/>
          <w:b/>
          <w:sz w:val="24"/>
          <w:szCs w:val="24"/>
        </w:rPr>
        <w:t>SAIMEX</w:t>
      </w:r>
      <w:r w:rsidR="00450C46" w:rsidRPr="006F6FF0">
        <w:rPr>
          <w:rFonts w:ascii="Palatino Linotype" w:hAnsi="Palatino Linotype" w:cs="Arial"/>
          <w:sz w:val="24"/>
          <w:szCs w:val="24"/>
        </w:rPr>
        <w:t>, de ser procedente en versión pública, la siguiente información:</w:t>
      </w:r>
    </w:p>
    <w:p w14:paraId="09BAB478" w14:textId="77777777" w:rsidR="00535AED" w:rsidRPr="006F6FF0" w:rsidRDefault="00535AED" w:rsidP="00535AED">
      <w:pPr>
        <w:autoSpaceDE w:val="0"/>
        <w:autoSpaceDN w:val="0"/>
        <w:adjustRightInd w:val="0"/>
        <w:spacing w:after="0" w:line="360" w:lineRule="auto"/>
        <w:ind w:right="49"/>
        <w:jc w:val="both"/>
        <w:rPr>
          <w:rFonts w:ascii="Palatino Linotype" w:hAnsi="Palatino Linotype" w:cs="Arial"/>
          <w:sz w:val="12"/>
          <w:szCs w:val="24"/>
        </w:rPr>
      </w:pPr>
    </w:p>
    <w:p w14:paraId="6E4CD283" w14:textId="55F4E698" w:rsidR="00535AED" w:rsidRPr="006F6FF0" w:rsidRDefault="005F390E" w:rsidP="005F390E">
      <w:pPr>
        <w:pStyle w:val="Prrafodelista"/>
        <w:numPr>
          <w:ilvl w:val="0"/>
          <w:numId w:val="30"/>
        </w:numPr>
        <w:spacing w:line="360" w:lineRule="auto"/>
        <w:jc w:val="both"/>
        <w:rPr>
          <w:rFonts w:ascii="Palatino Linotype" w:hAnsi="Palatino Linotype"/>
          <w:lang w:eastAsia="es-MX"/>
        </w:rPr>
      </w:pPr>
      <w:r w:rsidRPr="006F6FF0">
        <w:rPr>
          <w:rFonts w:ascii="Palatino Linotype" w:hAnsi="Palatino Linotype"/>
          <w:lang w:eastAsia="es-MX"/>
        </w:rPr>
        <w:t>Las Actas de Sesiones de Cabildo del Ayuntamiento de Tepotzotlán, celebradas en el periodo comprendido del mes de mayo</w:t>
      </w:r>
      <w:r w:rsidR="00F537EC" w:rsidRPr="006F6FF0">
        <w:rPr>
          <w:rFonts w:ascii="Palatino Linotype" w:hAnsi="Palatino Linotype"/>
          <w:lang w:eastAsia="es-MX"/>
        </w:rPr>
        <w:t xml:space="preserve"> de 2018</w:t>
      </w:r>
      <w:r w:rsidRPr="006F6FF0">
        <w:rPr>
          <w:rFonts w:ascii="Palatino Linotype" w:hAnsi="Palatino Linotype"/>
          <w:lang w:eastAsia="es-MX"/>
        </w:rPr>
        <w:t xml:space="preserve"> al 01 de agosto de 2018.</w:t>
      </w:r>
    </w:p>
    <w:p w14:paraId="5568EC43" w14:textId="77777777" w:rsidR="00B36966" w:rsidRPr="006F6FF0" w:rsidRDefault="00B36966" w:rsidP="00B36966">
      <w:pPr>
        <w:spacing w:line="360" w:lineRule="auto"/>
        <w:ind w:left="360"/>
        <w:jc w:val="both"/>
        <w:rPr>
          <w:rFonts w:ascii="Palatino Linotype" w:hAnsi="Palatino Linotype" w:cs="Arial"/>
          <w:sz w:val="4"/>
        </w:rPr>
      </w:pPr>
    </w:p>
    <w:p w14:paraId="7C0EFCB4" w14:textId="77777777" w:rsidR="000F327A" w:rsidRPr="006F6FF0" w:rsidRDefault="00B36966" w:rsidP="005F390E">
      <w:pPr>
        <w:spacing w:after="0" w:line="240" w:lineRule="auto"/>
        <w:ind w:left="993" w:right="425"/>
        <w:jc w:val="both"/>
        <w:rPr>
          <w:rFonts w:ascii="Palatino Linotype" w:hAnsi="Palatino Linotype" w:cs="Arial"/>
          <w:i/>
          <w:sz w:val="24"/>
        </w:rPr>
      </w:pPr>
      <w:r w:rsidRPr="006F6FF0">
        <w:rPr>
          <w:rFonts w:ascii="Palatino Linotype" w:hAnsi="Palatino Linotype" w:cs="Arial"/>
          <w:i/>
          <w:sz w:val="24"/>
        </w:rPr>
        <w:t>En caso de proceder la entrega de la documentación en versión pública, se deberá emitir el acuerdo de clasificación que la respalde, en términos de lo señalado en el Considerando Cuarto y en los artículos 49, fracción VIII, 132, fracción II</w:t>
      </w:r>
      <w:r w:rsidR="00B807B0" w:rsidRPr="006F6FF0">
        <w:rPr>
          <w:rFonts w:ascii="Palatino Linotype" w:hAnsi="Palatino Linotype" w:cs="Arial"/>
          <w:i/>
          <w:sz w:val="24"/>
        </w:rPr>
        <w:t>,</w:t>
      </w:r>
      <w:r w:rsidRPr="006F6FF0">
        <w:rPr>
          <w:rFonts w:ascii="Palatino Linotype" w:hAnsi="Palatino Linotype" w:cs="Arial"/>
          <w:i/>
          <w:sz w:val="24"/>
        </w:rPr>
        <w:t xml:space="preserve"> de la Ley de Transparencia y Acceso a la Información Pública del Estado de México y Municipios y demás normatividades aplicables.</w:t>
      </w:r>
    </w:p>
    <w:p w14:paraId="0DEFCC2E" w14:textId="77777777" w:rsidR="005F390E" w:rsidRPr="006F6FF0" w:rsidRDefault="005F390E" w:rsidP="000F327A">
      <w:pPr>
        <w:spacing w:after="0" w:line="276" w:lineRule="auto"/>
        <w:ind w:right="850"/>
        <w:jc w:val="both"/>
        <w:rPr>
          <w:rFonts w:ascii="Palatino Linotype" w:hAnsi="Palatino Linotype" w:cs="Arial"/>
          <w:i/>
          <w:sz w:val="24"/>
        </w:rPr>
      </w:pPr>
    </w:p>
    <w:p w14:paraId="28280B7C" w14:textId="394BC895" w:rsidR="00535AED" w:rsidRPr="006F6FF0"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6F6FF0">
        <w:rPr>
          <w:rFonts w:ascii="Palatino Linotype" w:hAnsi="Palatino Linotype" w:cs="Arial"/>
          <w:b/>
          <w:sz w:val="28"/>
          <w:szCs w:val="28"/>
          <w:lang w:val="es-ES_tradnl"/>
        </w:rPr>
        <w:t xml:space="preserve">TERCERO. </w:t>
      </w:r>
      <w:r w:rsidR="00E63D29" w:rsidRPr="006F6FF0">
        <w:rPr>
          <w:rFonts w:ascii="Palatino Linotype" w:hAnsi="Palatino Linotype" w:cs="Arial"/>
          <w:b/>
          <w:sz w:val="24"/>
          <w:szCs w:val="28"/>
          <w:lang w:val="es-ES_tradnl"/>
        </w:rPr>
        <w:t>NOTIFÍQUESE</w:t>
      </w:r>
      <w:r w:rsidR="006A5AC2" w:rsidRPr="006F6FF0">
        <w:rPr>
          <w:rFonts w:ascii="Palatino Linotype" w:hAnsi="Palatino Linotype" w:cs="Arial"/>
          <w:b/>
          <w:sz w:val="28"/>
          <w:szCs w:val="28"/>
          <w:lang w:val="es-ES_tradnl"/>
        </w:rPr>
        <w:t xml:space="preserve"> </w:t>
      </w:r>
      <w:r w:rsidR="006A5AC2" w:rsidRPr="006F6FF0">
        <w:rPr>
          <w:rFonts w:ascii="Palatino Linotype" w:hAnsi="Palatino Linotype" w:cs="Arial"/>
          <w:sz w:val="24"/>
          <w:szCs w:val="28"/>
          <w:lang w:val="es-ES_tradnl"/>
        </w:rPr>
        <w:t xml:space="preserve">la presente resolución </w:t>
      </w:r>
      <w:r w:rsidRPr="006F6FF0">
        <w:rPr>
          <w:rFonts w:ascii="Palatino Linotype" w:hAnsi="Palatino Linotype" w:cs="Arial"/>
          <w:sz w:val="24"/>
          <w:szCs w:val="28"/>
          <w:lang w:val="es-ES_tradnl"/>
        </w:rPr>
        <w:t>al Titular de la Unidad de Transparencia del Sujeto Obligado, para que conforme al artículo 186</w:t>
      </w:r>
      <w:r w:rsidR="000F327A" w:rsidRPr="006F6FF0">
        <w:rPr>
          <w:rFonts w:ascii="Palatino Linotype" w:hAnsi="Palatino Linotype" w:cs="Arial"/>
          <w:sz w:val="24"/>
          <w:szCs w:val="28"/>
          <w:lang w:val="es-ES_tradnl"/>
        </w:rPr>
        <w:t>,</w:t>
      </w:r>
      <w:r w:rsidRPr="006F6FF0">
        <w:rPr>
          <w:rFonts w:ascii="Palatino Linotype" w:hAnsi="Palatino Linotype" w:cs="Arial"/>
          <w:sz w:val="24"/>
          <w:szCs w:val="28"/>
          <w:lang w:val="es-ES_tradnl"/>
        </w:rPr>
        <w:t xml:space="preserve"> último párrafo, 189</w:t>
      </w:r>
      <w:r w:rsidR="00F537EC" w:rsidRPr="006F6FF0">
        <w:rPr>
          <w:rFonts w:ascii="Palatino Linotype" w:hAnsi="Palatino Linotype" w:cs="Arial"/>
          <w:sz w:val="24"/>
          <w:szCs w:val="28"/>
          <w:lang w:val="es-ES_tradnl"/>
        </w:rPr>
        <w:t>,</w:t>
      </w:r>
      <w:r w:rsidRPr="006F6FF0">
        <w:rPr>
          <w:rFonts w:ascii="Palatino Linotype" w:hAnsi="Palatino Linotype" w:cs="Arial"/>
          <w:sz w:val="24"/>
          <w:szCs w:val="28"/>
          <w:lang w:val="es-ES_tradnl"/>
        </w:rPr>
        <w:t xml:space="preserve"> segundo párrafo y 194</w:t>
      </w:r>
      <w:r w:rsidR="00B807B0" w:rsidRPr="006F6FF0">
        <w:rPr>
          <w:rFonts w:ascii="Palatino Linotype" w:hAnsi="Palatino Linotype" w:cs="Arial"/>
          <w:sz w:val="24"/>
          <w:szCs w:val="28"/>
          <w:lang w:val="es-ES_tradnl"/>
        </w:rPr>
        <w:t>,</w:t>
      </w:r>
      <w:r w:rsidRPr="006F6FF0">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6F6FF0">
        <w:rPr>
          <w:rFonts w:ascii="Palatino Linotype" w:hAnsi="Palatino Linotype" w:cs="Arial"/>
          <w:sz w:val="24"/>
          <w:szCs w:val="28"/>
          <w:lang w:val="es-ES_tradnl"/>
        </w:rPr>
        <w:t xml:space="preserve"> la presente</w:t>
      </w:r>
      <w:r w:rsidRPr="006F6FF0">
        <w:rPr>
          <w:rFonts w:ascii="Palatino Linotype" w:hAnsi="Palatino Linotype" w:cs="Arial"/>
          <w:sz w:val="24"/>
          <w:szCs w:val="28"/>
          <w:lang w:val="es-ES_tradnl"/>
        </w:rPr>
        <w:t>.</w:t>
      </w:r>
    </w:p>
    <w:p w14:paraId="234D5FBA" w14:textId="074C76A2" w:rsidR="00535AED" w:rsidRPr="006F6FF0"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6F6FF0">
        <w:rPr>
          <w:rFonts w:ascii="Palatino Linotype" w:hAnsi="Palatino Linotype" w:cs="Arial"/>
          <w:b/>
          <w:sz w:val="28"/>
          <w:szCs w:val="28"/>
        </w:rPr>
        <w:lastRenderedPageBreak/>
        <w:t>CUARTO.</w:t>
      </w:r>
      <w:r w:rsidRPr="006F6FF0">
        <w:rPr>
          <w:rFonts w:ascii="Palatino Linotype" w:hAnsi="Palatino Linotype" w:cs="Arial"/>
          <w:b/>
          <w:sz w:val="24"/>
          <w:szCs w:val="24"/>
        </w:rPr>
        <w:t xml:space="preserve"> </w:t>
      </w:r>
      <w:r w:rsidR="00E63D29" w:rsidRPr="006F6FF0">
        <w:rPr>
          <w:rFonts w:ascii="Palatino Linotype" w:hAnsi="Palatino Linotype" w:cs="Arial"/>
          <w:b/>
          <w:sz w:val="24"/>
          <w:szCs w:val="24"/>
        </w:rPr>
        <w:t>NOTIFÍQUESE</w:t>
      </w:r>
      <w:r w:rsidRPr="006F6FF0">
        <w:rPr>
          <w:rFonts w:ascii="Palatino Linotype" w:hAnsi="Palatino Linotype" w:cs="Arial"/>
          <w:sz w:val="24"/>
          <w:szCs w:val="24"/>
        </w:rPr>
        <w:t xml:space="preserve"> a</w:t>
      </w:r>
      <w:r w:rsidR="005F390E" w:rsidRPr="006F6FF0">
        <w:rPr>
          <w:rFonts w:ascii="Palatino Linotype" w:hAnsi="Palatino Linotype" w:cs="Arial"/>
          <w:sz w:val="24"/>
          <w:szCs w:val="24"/>
        </w:rPr>
        <w:t>l</w:t>
      </w:r>
      <w:r w:rsidRPr="006F6FF0">
        <w:rPr>
          <w:rFonts w:ascii="Palatino Linotype" w:hAnsi="Palatino Linotype" w:cs="Arial"/>
          <w:sz w:val="24"/>
          <w:szCs w:val="24"/>
        </w:rPr>
        <w:t xml:space="preserve"> </w:t>
      </w:r>
      <w:r w:rsidRPr="006F6FF0">
        <w:rPr>
          <w:rFonts w:ascii="Palatino Linotype" w:hAnsi="Palatino Linotype" w:cs="Arial"/>
          <w:b/>
          <w:sz w:val="24"/>
          <w:szCs w:val="24"/>
        </w:rPr>
        <w:t>Recurrente</w:t>
      </w:r>
      <w:r w:rsidRPr="006F6FF0">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w:t>
      </w:r>
      <w:r w:rsidR="00B807B0" w:rsidRPr="006F6FF0">
        <w:rPr>
          <w:rFonts w:ascii="Palatino Linotype" w:hAnsi="Palatino Linotype" w:cs="Arial"/>
          <w:sz w:val="24"/>
          <w:szCs w:val="24"/>
        </w:rPr>
        <w:t>,</w:t>
      </w:r>
      <w:r w:rsidRPr="006F6FF0">
        <w:rPr>
          <w:rFonts w:ascii="Palatino Linotype" w:hAnsi="Palatino Linotype" w:cs="Arial"/>
          <w:sz w:val="24"/>
          <w:szCs w:val="24"/>
        </w:rPr>
        <w:t xml:space="preserve"> de la Ley de Transparencia y Acceso a la Información Pública del Estado de México y Municipios.</w:t>
      </w:r>
    </w:p>
    <w:p w14:paraId="26DD5A09" w14:textId="77777777" w:rsidR="00F537EC" w:rsidRPr="006F6FF0" w:rsidRDefault="00F537EC" w:rsidP="00535AED">
      <w:pPr>
        <w:autoSpaceDE w:val="0"/>
        <w:autoSpaceDN w:val="0"/>
        <w:adjustRightInd w:val="0"/>
        <w:spacing w:after="0" w:line="360" w:lineRule="auto"/>
        <w:ind w:right="49"/>
        <w:jc w:val="both"/>
        <w:rPr>
          <w:rFonts w:ascii="Palatino Linotype" w:hAnsi="Palatino Linotype" w:cs="Arial"/>
          <w:sz w:val="24"/>
          <w:szCs w:val="24"/>
        </w:rPr>
      </w:pPr>
    </w:p>
    <w:p w14:paraId="14D3D620" w14:textId="06EB5AA4" w:rsidR="00F537EC" w:rsidRPr="006F6FF0" w:rsidRDefault="00F537EC" w:rsidP="00F537EC">
      <w:pPr>
        <w:spacing w:line="360" w:lineRule="auto"/>
        <w:jc w:val="both"/>
        <w:rPr>
          <w:rFonts w:ascii="Palatino Linotype" w:eastAsia="MS Mincho" w:hAnsi="Palatino Linotype" w:cs="Times New Roman"/>
          <w:sz w:val="24"/>
        </w:rPr>
      </w:pPr>
      <w:r w:rsidRPr="006F6FF0">
        <w:rPr>
          <w:rFonts w:ascii="Palatino Linotype" w:eastAsia="Times New Roman" w:hAnsi="Palatino Linotype" w:cs="Arial"/>
          <w:b/>
          <w:sz w:val="28"/>
          <w:szCs w:val="24"/>
          <w:lang w:val="es-ES" w:eastAsia="es-ES"/>
        </w:rPr>
        <w:t xml:space="preserve">QUINTO. </w:t>
      </w:r>
      <w:r w:rsidRPr="006F6FF0">
        <w:rPr>
          <w:rFonts w:ascii="Palatino Linotype" w:eastAsia="Times New Roman" w:hAnsi="Palatino Linotype" w:cs="Arial"/>
          <w:b/>
          <w:sz w:val="24"/>
          <w:szCs w:val="24"/>
          <w:lang w:val="es-ES" w:eastAsia="es-ES"/>
        </w:rPr>
        <w:t>GÍRESE</w:t>
      </w:r>
      <w:r w:rsidRPr="006F6FF0">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6F6FF0">
        <w:rPr>
          <w:rFonts w:ascii="Palatino Linotype" w:eastAsia="MS Mincho" w:hAnsi="Palatino Linotype" w:cs="Times New Roman"/>
          <w:b/>
          <w:sz w:val="24"/>
        </w:rPr>
        <w:t>CUARTO</w:t>
      </w:r>
      <w:r w:rsidRPr="006F6FF0">
        <w:rPr>
          <w:rFonts w:ascii="Palatino Linotype" w:eastAsia="MS Mincho" w:hAnsi="Palatino Linotype" w:cs="Times New Roman"/>
          <w:sz w:val="24"/>
        </w:rPr>
        <w:t xml:space="preserve"> de la presente resolución. </w:t>
      </w:r>
    </w:p>
    <w:p w14:paraId="2467C20F" w14:textId="77777777" w:rsidR="00493C1D" w:rsidRPr="006F6FF0" w:rsidRDefault="00493C1D" w:rsidP="00AD2A55">
      <w:pPr>
        <w:autoSpaceDE w:val="0"/>
        <w:autoSpaceDN w:val="0"/>
        <w:adjustRightInd w:val="0"/>
        <w:spacing w:after="0" w:line="360" w:lineRule="auto"/>
        <w:jc w:val="both"/>
        <w:rPr>
          <w:rFonts w:ascii="Palatino Linotype" w:hAnsi="Palatino Linotype" w:cs="Arial"/>
          <w:sz w:val="24"/>
          <w:szCs w:val="24"/>
        </w:rPr>
      </w:pPr>
    </w:p>
    <w:p w14:paraId="3B8C7E4F" w14:textId="41C6DE15" w:rsidR="00AD1604" w:rsidRPr="006F6FF0" w:rsidRDefault="00BF3214" w:rsidP="00AD2A55">
      <w:pPr>
        <w:spacing w:after="0" w:line="360" w:lineRule="auto"/>
        <w:jc w:val="both"/>
        <w:rPr>
          <w:rFonts w:ascii="Palatino Linotype" w:hAnsi="Palatino Linotype"/>
          <w:sz w:val="24"/>
          <w:szCs w:val="24"/>
        </w:rPr>
      </w:pPr>
      <w:r w:rsidRPr="006F6FF0">
        <w:rPr>
          <w:rFonts w:ascii="Palatino Linotype" w:hAnsi="Palatino Linotype" w:cs="Arial"/>
          <w:sz w:val="24"/>
          <w:szCs w:val="24"/>
        </w:rPr>
        <w:t>ASÍ LO RESUELVE, POR UNANIMIDAD DE VOTOS</w:t>
      </w:r>
      <w:r w:rsidR="00D701CA" w:rsidRPr="006F6FF0">
        <w:rPr>
          <w:rFonts w:ascii="Palatino Linotype" w:hAnsi="Palatino Linotype" w:cs="Arial"/>
          <w:sz w:val="24"/>
          <w:szCs w:val="24"/>
        </w:rPr>
        <w:t xml:space="preserve">, </w:t>
      </w:r>
      <w:r w:rsidRPr="006F6FF0">
        <w:rPr>
          <w:rFonts w:ascii="Palatino Linotype" w:hAnsi="Palatino Linotype" w:cs="Arial"/>
          <w:sz w:val="24"/>
          <w:szCs w:val="24"/>
        </w:rPr>
        <w:t>EL PLENO DEL</w:t>
      </w:r>
      <w:r w:rsidRPr="006F6FF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F6FF0">
        <w:rPr>
          <w:rFonts w:ascii="Palatino Linotype" w:hAnsi="Palatino Linotype" w:cs="Arial"/>
          <w:sz w:val="24"/>
          <w:szCs w:val="24"/>
        </w:rPr>
        <w:t>, CONFORMADO POR LOS COMISIONADOS</w:t>
      </w:r>
      <w:r w:rsidR="00F7698D" w:rsidRPr="006F6FF0">
        <w:rPr>
          <w:rFonts w:ascii="Palatino Linotype" w:hAnsi="Palatino Linotype" w:cs="Arial"/>
          <w:sz w:val="24"/>
          <w:szCs w:val="24"/>
        </w:rPr>
        <w:t xml:space="preserve"> ZULEMA MARTÍNEZ SÁNCHEZ</w:t>
      </w:r>
      <w:r w:rsidRPr="006F6FF0">
        <w:rPr>
          <w:rFonts w:ascii="Palatino Linotype" w:hAnsi="Palatino Linotype" w:cs="Arial"/>
          <w:sz w:val="24"/>
          <w:szCs w:val="24"/>
        </w:rPr>
        <w:t>, EVA ABAID YAPUR,</w:t>
      </w:r>
      <w:r w:rsidR="00031A78" w:rsidRPr="006F6FF0">
        <w:rPr>
          <w:rFonts w:ascii="Palatino Linotype" w:hAnsi="Palatino Linotype" w:cs="Arial"/>
          <w:sz w:val="24"/>
          <w:szCs w:val="24"/>
        </w:rPr>
        <w:t xml:space="preserve"> </w:t>
      </w:r>
      <w:r w:rsidRPr="006F6FF0">
        <w:rPr>
          <w:rFonts w:ascii="Palatino Linotype" w:hAnsi="Palatino Linotype" w:cs="Arial"/>
          <w:sz w:val="24"/>
          <w:szCs w:val="24"/>
        </w:rPr>
        <w:t>JOSÉ GUADALUPE LUNA HERNÁNDEZ</w:t>
      </w:r>
      <w:r w:rsidR="005F390E" w:rsidRPr="006F6FF0">
        <w:rPr>
          <w:rFonts w:ascii="Palatino Linotype" w:hAnsi="Palatino Linotype" w:cs="Arial"/>
          <w:sz w:val="24"/>
          <w:szCs w:val="24"/>
        </w:rPr>
        <w:t xml:space="preserve">, </w:t>
      </w:r>
      <w:r w:rsidRPr="006F6FF0">
        <w:rPr>
          <w:rFonts w:ascii="Palatino Linotype" w:hAnsi="Palatino Linotype" w:cs="Arial"/>
          <w:sz w:val="24"/>
          <w:szCs w:val="24"/>
        </w:rPr>
        <w:t>JAVIER MARTÍNEZ CRUZ</w:t>
      </w:r>
      <w:r w:rsidR="005F390E" w:rsidRPr="006F6FF0">
        <w:rPr>
          <w:rFonts w:ascii="Palatino Linotype" w:hAnsi="Palatino Linotype" w:cs="Arial"/>
          <w:sz w:val="24"/>
          <w:szCs w:val="24"/>
        </w:rPr>
        <w:t xml:space="preserve"> Y LUIS GUSTAVO PARRA NORIEGA</w:t>
      </w:r>
      <w:r w:rsidR="00DA3599" w:rsidRPr="006F6FF0">
        <w:rPr>
          <w:rFonts w:ascii="Palatino Linotype" w:hAnsi="Palatino Linotype" w:cs="Arial"/>
          <w:sz w:val="24"/>
          <w:szCs w:val="24"/>
        </w:rPr>
        <w:t xml:space="preserve">, </w:t>
      </w:r>
      <w:r w:rsidRPr="006F6FF0">
        <w:rPr>
          <w:rFonts w:ascii="Palatino Linotype" w:hAnsi="Palatino Linotype" w:cs="Arial"/>
          <w:sz w:val="24"/>
          <w:szCs w:val="24"/>
        </w:rPr>
        <w:t xml:space="preserve">EN LA </w:t>
      </w:r>
      <w:r w:rsidR="005F390E" w:rsidRPr="006F6FF0">
        <w:rPr>
          <w:rFonts w:ascii="Palatino Linotype" w:hAnsi="Palatino Linotype" w:cs="Arial"/>
          <w:sz w:val="24"/>
          <w:szCs w:val="24"/>
        </w:rPr>
        <w:t xml:space="preserve">CUADRAGÉSIMA </w:t>
      </w:r>
      <w:r w:rsidR="00761CE1" w:rsidRPr="006F6FF0">
        <w:rPr>
          <w:rFonts w:ascii="Palatino Linotype" w:hAnsi="Palatino Linotype" w:cs="Arial"/>
          <w:sz w:val="24"/>
          <w:szCs w:val="24"/>
        </w:rPr>
        <w:t>TERCERA</w:t>
      </w:r>
      <w:r w:rsidR="006A5AC2" w:rsidRPr="006F6FF0">
        <w:rPr>
          <w:rFonts w:ascii="Palatino Linotype" w:hAnsi="Palatino Linotype" w:cs="Arial"/>
          <w:sz w:val="24"/>
          <w:szCs w:val="24"/>
        </w:rPr>
        <w:t xml:space="preserve"> SESIÓN </w:t>
      </w:r>
      <w:r w:rsidR="003F6183" w:rsidRPr="006F6FF0">
        <w:rPr>
          <w:rFonts w:ascii="Palatino Linotype" w:hAnsi="Palatino Linotype" w:cs="Arial"/>
          <w:sz w:val="24"/>
          <w:szCs w:val="24"/>
        </w:rPr>
        <w:t xml:space="preserve">ORDINARIA CELEBRADA EL </w:t>
      </w:r>
      <w:r w:rsidR="00761CE1" w:rsidRPr="006F6FF0">
        <w:rPr>
          <w:rFonts w:ascii="Palatino Linotype" w:eastAsia="Times New Roman" w:hAnsi="Palatino Linotype" w:cs="Arial"/>
          <w:color w:val="000000"/>
          <w:sz w:val="24"/>
          <w:szCs w:val="24"/>
          <w:lang w:eastAsia="es-MX"/>
        </w:rPr>
        <w:t>VEINTIDÓS</w:t>
      </w:r>
      <w:r w:rsidR="006A5AC2" w:rsidRPr="006F6FF0">
        <w:rPr>
          <w:rFonts w:ascii="Palatino Linotype" w:eastAsia="Times New Roman" w:hAnsi="Palatino Linotype" w:cs="Arial"/>
          <w:color w:val="000000"/>
          <w:sz w:val="24"/>
          <w:szCs w:val="24"/>
          <w:lang w:eastAsia="es-MX"/>
        </w:rPr>
        <w:t xml:space="preserve"> </w:t>
      </w:r>
      <w:r w:rsidR="005F390E" w:rsidRPr="006F6FF0">
        <w:rPr>
          <w:rFonts w:ascii="Palatino Linotype" w:eastAsia="Times New Roman" w:hAnsi="Palatino Linotype" w:cs="Arial"/>
          <w:color w:val="000000"/>
          <w:sz w:val="24"/>
          <w:szCs w:val="24"/>
          <w:lang w:eastAsia="es-MX"/>
        </w:rPr>
        <w:t xml:space="preserve">DE NOVIEMBRE </w:t>
      </w:r>
      <w:r w:rsidR="00DA3599" w:rsidRPr="006F6FF0">
        <w:rPr>
          <w:rFonts w:ascii="Palatino Linotype" w:eastAsia="Times New Roman" w:hAnsi="Palatino Linotype" w:cs="Arial"/>
          <w:color w:val="000000"/>
          <w:sz w:val="24"/>
          <w:szCs w:val="24"/>
          <w:lang w:eastAsia="es-MX"/>
        </w:rPr>
        <w:t>DE</w:t>
      </w:r>
      <w:r w:rsidRPr="006F6FF0">
        <w:rPr>
          <w:rFonts w:ascii="Palatino Linotype" w:hAnsi="Palatino Linotype" w:cs="Arial"/>
          <w:sz w:val="24"/>
          <w:szCs w:val="24"/>
        </w:rPr>
        <w:t xml:space="preserve"> DOS MIL DIECI</w:t>
      </w:r>
      <w:r w:rsidR="00DA3599" w:rsidRPr="006F6FF0">
        <w:rPr>
          <w:rFonts w:ascii="Palatino Linotype" w:hAnsi="Palatino Linotype" w:cs="Arial"/>
          <w:sz w:val="24"/>
          <w:szCs w:val="24"/>
        </w:rPr>
        <w:t>OCHO</w:t>
      </w:r>
      <w:r w:rsidR="006A5AC2" w:rsidRPr="006F6FF0">
        <w:rPr>
          <w:rFonts w:ascii="Palatino Linotype" w:hAnsi="Palatino Linotype" w:cs="Arial"/>
          <w:sz w:val="24"/>
          <w:szCs w:val="24"/>
        </w:rPr>
        <w:t>, ANTE EL</w:t>
      </w:r>
      <w:r w:rsidRPr="006F6FF0">
        <w:rPr>
          <w:rFonts w:ascii="Palatino Linotype" w:hAnsi="Palatino Linotype" w:cs="Arial"/>
          <w:sz w:val="24"/>
          <w:szCs w:val="24"/>
        </w:rPr>
        <w:t xml:space="preserve"> </w:t>
      </w:r>
      <w:r w:rsidR="006A5AC2" w:rsidRPr="006F6FF0">
        <w:rPr>
          <w:rFonts w:ascii="Palatino Linotype" w:hAnsi="Palatino Linotype" w:cs="Arial"/>
          <w:sz w:val="24"/>
          <w:szCs w:val="24"/>
        </w:rPr>
        <w:t xml:space="preserve">SECRETARIO </w:t>
      </w:r>
      <w:r w:rsidR="005E3C4B" w:rsidRPr="006F6FF0">
        <w:rPr>
          <w:rFonts w:ascii="Palatino Linotype" w:hAnsi="Palatino Linotype" w:cs="Arial"/>
          <w:sz w:val="24"/>
          <w:szCs w:val="24"/>
        </w:rPr>
        <w:t>TÉCNICO</w:t>
      </w:r>
      <w:r w:rsidRPr="006F6FF0">
        <w:rPr>
          <w:rFonts w:ascii="Palatino Linotype" w:hAnsi="Palatino Linotype" w:cs="Arial"/>
          <w:sz w:val="24"/>
          <w:szCs w:val="24"/>
        </w:rPr>
        <w:t xml:space="preserve"> DEL</w:t>
      </w:r>
      <w:r w:rsidR="006A5AC2" w:rsidRPr="006F6FF0">
        <w:rPr>
          <w:rFonts w:ascii="Palatino Linotype" w:hAnsi="Palatino Linotype" w:cs="Arial"/>
          <w:sz w:val="24"/>
          <w:szCs w:val="24"/>
        </w:rPr>
        <w:t xml:space="preserve"> PLENO, ALEXIS TAPIA RAMÍREZ</w:t>
      </w:r>
      <w:r w:rsidR="00F84E71" w:rsidRPr="006F6FF0">
        <w:rPr>
          <w:rFonts w:ascii="Palatino Linotype" w:hAnsi="Palatino Linotype" w:cs="Arial"/>
          <w:sz w:val="24"/>
          <w:szCs w:val="24"/>
        </w:rPr>
        <w:t>.</w:t>
      </w:r>
    </w:p>
    <w:p w14:paraId="44E0EDDC" w14:textId="027F50D7" w:rsidR="00B36966" w:rsidRPr="006F6FF0" w:rsidRDefault="00B36966" w:rsidP="00AD2A55">
      <w:pPr>
        <w:spacing w:after="0" w:line="360" w:lineRule="auto"/>
        <w:jc w:val="both"/>
        <w:rPr>
          <w:rFonts w:ascii="Palatino Linotype" w:hAnsi="Palatino Linotype"/>
          <w:sz w:val="24"/>
          <w:szCs w:val="24"/>
        </w:rPr>
      </w:pPr>
    </w:p>
    <w:p w14:paraId="5BC3EC98" w14:textId="77777777" w:rsidR="00F537EC" w:rsidRPr="006F6FF0" w:rsidRDefault="00F537EC" w:rsidP="00AD2A55">
      <w:pPr>
        <w:spacing w:after="0" w:line="360" w:lineRule="auto"/>
        <w:jc w:val="both"/>
        <w:rPr>
          <w:rFonts w:ascii="Palatino Linotype" w:hAnsi="Palatino Linotype"/>
          <w:sz w:val="24"/>
          <w:szCs w:val="24"/>
        </w:rPr>
      </w:pPr>
    </w:p>
    <w:p w14:paraId="06585CC3" w14:textId="77777777" w:rsidR="00F537EC" w:rsidRPr="006F6FF0" w:rsidRDefault="00F537EC" w:rsidP="00AD2A55">
      <w:pPr>
        <w:spacing w:after="0" w:line="360" w:lineRule="auto"/>
        <w:jc w:val="both"/>
        <w:rPr>
          <w:rFonts w:ascii="Palatino Linotype" w:hAnsi="Palatino Linotype"/>
          <w:sz w:val="24"/>
          <w:szCs w:val="24"/>
        </w:rPr>
      </w:pPr>
    </w:p>
    <w:p w14:paraId="2F147F07" w14:textId="77777777" w:rsidR="00115058" w:rsidRPr="006F6FF0" w:rsidRDefault="00115058" w:rsidP="00AD2A55">
      <w:pPr>
        <w:spacing w:after="0" w:line="360" w:lineRule="auto"/>
        <w:jc w:val="both"/>
        <w:rPr>
          <w:rFonts w:ascii="Palatino Linotype" w:hAnsi="Palatino Linotype"/>
          <w:sz w:val="24"/>
          <w:szCs w:val="24"/>
        </w:rPr>
      </w:pPr>
    </w:p>
    <w:p w14:paraId="35509F6A" w14:textId="77777777" w:rsidR="00F84E71" w:rsidRPr="006F6FF0" w:rsidRDefault="00F84E71" w:rsidP="00AD2A55">
      <w:pPr>
        <w:spacing w:after="0" w:line="360" w:lineRule="auto"/>
        <w:jc w:val="both"/>
        <w:rPr>
          <w:rFonts w:ascii="Palatino Linotype" w:hAnsi="Palatino Linotype"/>
          <w:sz w:val="24"/>
          <w:szCs w:val="24"/>
        </w:rPr>
      </w:pPr>
    </w:p>
    <w:p w14:paraId="19240298" w14:textId="77777777" w:rsidR="00BF3214" w:rsidRPr="006F6FF0" w:rsidRDefault="00BF3214" w:rsidP="00AD2A55">
      <w:pPr>
        <w:spacing w:after="0" w:line="360" w:lineRule="auto"/>
        <w:jc w:val="both"/>
        <w:rPr>
          <w:rFonts w:ascii="Palatino Linotype" w:hAnsi="Palatino Linotype"/>
          <w:sz w:val="24"/>
          <w:szCs w:val="24"/>
        </w:rPr>
      </w:pPr>
      <w:r w:rsidRPr="006F6FF0">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E94E96" w:rsidRPr="00EF2FC0" w:rsidRDefault="00E94E96"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94E96" w:rsidRDefault="00E94E96"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94E96" w:rsidRDefault="00E94E96"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94E96" w:rsidRPr="00016AF3" w:rsidRDefault="00E94E96" w:rsidP="006A5AC2">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E94E96" w:rsidRPr="00EF2FC0" w:rsidRDefault="00E94E96"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94E96" w:rsidRDefault="00E94E96"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94E96" w:rsidRDefault="00E94E96"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94E96" w:rsidRPr="00016AF3" w:rsidRDefault="00E94E96" w:rsidP="006A5AC2">
                      <w:pPr>
                        <w:spacing w:after="0"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6F6FF0" w:rsidRDefault="00BF3214" w:rsidP="00AD2A55">
      <w:pPr>
        <w:spacing w:after="0" w:line="360" w:lineRule="auto"/>
        <w:jc w:val="center"/>
        <w:rPr>
          <w:rFonts w:ascii="Palatino Linotype" w:hAnsi="Palatino Linotype"/>
          <w:sz w:val="24"/>
          <w:szCs w:val="24"/>
        </w:rPr>
      </w:pPr>
    </w:p>
    <w:p w14:paraId="0BAFC4CC" w14:textId="77777777" w:rsidR="009400F4" w:rsidRPr="006F6FF0" w:rsidRDefault="009400F4" w:rsidP="00AD2A55">
      <w:pPr>
        <w:spacing w:after="0" w:line="360" w:lineRule="auto"/>
        <w:rPr>
          <w:rFonts w:ascii="Palatino Linotype" w:hAnsi="Palatino Linotype"/>
          <w:b/>
          <w:sz w:val="24"/>
          <w:szCs w:val="24"/>
        </w:rPr>
      </w:pPr>
    </w:p>
    <w:p w14:paraId="711D7AB5" w14:textId="77777777" w:rsidR="009400F4" w:rsidRPr="006F6FF0" w:rsidRDefault="009400F4" w:rsidP="00AD2A55">
      <w:pPr>
        <w:spacing w:after="0" w:line="360" w:lineRule="auto"/>
        <w:rPr>
          <w:rFonts w:ascii="Palatino Linotype" w:hAnsi="Palatino Linotype"/>
          <w:b/>
          <w:sz w:val="24"/>
          <w:szCs w:val="24"/>
        </w:rPr>
      </w:pPr>
    </w:p>
    <w:p w14:paraId="12F95F3A" w14:textId="77777777" w:rsidR="004B1036" w:rsidRPr="006F6FF0" w:rsidRDefault="004B1036" w:rsidP="00AD2A55">
      <w:pPr>
        <w:spacing w:after="0" w:line="360" w:lineRule="auto"/>
        <w:rPr>
          <w:rFonts w:ascii="Palatino Linotype" w:hAnsi="Palatino Linotype"/>
          <w:b/>
          <w:sz w:val="18"/>
          <w:szCs w:val="24"/>
        </w:rPr>
      </w:pPr>
    </w:p>
    <w:p w14:paraId="03C6F616" w14:textId="77777777" w:rsidR="004B1036" w:rsidRPr="006F6FF0" w:rsidRDefault="004B1036" w:rsidP="00AD2A55">
      <w:pPr>
        <w:spacing w:after="0" w:line="360" w:lineRule="auto"/>
        <w:rPr>
          <w:rFonts w:ascii="Palatino Linotype" w:hAnsi="Palatino Linotype"/>
          <w:b/>
          <w:sz w:val="24"/>
          <w:szCs w:val="24"/>
        </w:rPr>
      </w:pPr>
    </w:p>
    <w:p w14:paraId="76D0F760" w14:textId="77777777" w:rsidR="00F84E71" w:rsidRPr="006F6FF0" w:rsidRDefault="00F84E71" w:rsidP="00AD2A55">
      <w:pPr>
        <w:spacing w:after="0" w:line="360" w:lineRule="auto"/>
        <w:rPr>
          <w:rFonts w:ascii="Palatino Linotype" w:hAnsi="Palatino Linotype"/>
          <w:b/>
          <w:sz w:val="24"/>
          <w:szCs w:val="24"/>
        </w:rPr>
      </w:pPr>
    </w:p>
    <w:p w14:paraId="02DB5E72" w14:textId="77777777" w:rsidR="00BF3214" w:rsidRPr="006F6FF0" w:rsidRDefault="00BF3214" w:rsidP="00AD2A55">
      <w:pPr>
        <w:spacing w:after="0" w:line="360" w:lineRule="auto"/>
        <w:rPr>
          <w:rFonts w:ascii="Palatino Linotype" w:hAnsi="Palatino Linotype"/>
          <w:b/>
          <w:sz w:val="24"/>
          <w:szCs w:val="24"/>
        </w:rPr>
      </w:pPr>
      <w:r w:rsidRPr="006F6FF0">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E94E96" w:rsidRPr="00EF2FC0" w:rsidRDefault="00E94E96"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94E96" w:rsidRDefault="00E94E96"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94E96" w:rsidRDefault="00E94E96"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94E96" w:rsidRPr="00797B31" w:rsidRDefault="00E94E96"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E94E96" w:rsidRPr="00EF2FC0" w:rsidRDefault="00E94E96"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94E96" w:rsidRDefault="00E94E96"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94E96" w:rsidRDefault="00E94E96"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94E96" w:rsidRPr="00797B31" w:rsidRDefault="00E94E96" w:rsidP="00BF3214">
                      <w:pPr>
                        <w:spacing w:line="240" w:lineRule="auto"/>
                        <w:jc w:val="center"/>
                        <w:rPr>
                          <w:rFonts w:ascii="Palatino Linotype" w:hAnsi="Palatino Linotype"/>
                          <w:sz w:val="24"/>
                          <w:szCs w:val="24"/>
                        </w:rPr>
                      </w:pPr>
                    </w:p>
                  </w:txbxContent>
                </v:textbox>
                <w10:wrap anchorx="margin"/>
              </v:shape>
            </w:pict>
          </mc:Fallback>
        </mc:AlternateContent>
      </w:r>
      <w:r w:rsidRPr="006F6FF0">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E94E96" w:rsidRPr="00EF2FC0" w:rsidRDefault="00E94E96"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E94E96" w:rsidRPr="00EF2FC0" w:rsidRDefault="00E94E96"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E94E96" w:rsidRDefault="00E94E96"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E94E96" w:rsidRDefault="00E94E96"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E94E96" w:rsidRPr="00EF2FC0" w:rsidRDefault="00E94E96"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E94E96" w:rsidRPr="00EF2FC0" w:rsidRDefault="00E94E96"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E94E96" w:rsidRDefault="00E94E96"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E94E96" w:rsidRDefault="00E94E96" w:rsidP="00BF3214">
                      <w:pPr>
                        <w:jc w:val="center"/>
                      </w:pPr>
                    </w:p>
                  </w:txbxContent>
                </v:textbox>
                <w10:wrap anchorx="margin"/>
              </v:shape>
            </w:pict>
          </mc:Fallback>
        </mc:AlternateContent>
      </w:r>
    </w:p>
    <w:p w14:paraId="34C2F496" w14:textId="77777777" w:rsidR="00BF3214" w:rsidRPr="006F6FF0" w:rsidRDefault="00BF3214" w:rsidP="00AD2A55">
      <w:pPr>
        <w:spacing w:after="0" w:line="360" w:lineRule="auto"/>
        <w:rPr>
          <w:rFonts w:ascii="Palatino Linotype" w:hAnsi="Palatino Linotype"/>
          <w:b/>
          <w:sz w:val="24"/>
          <w:szCs w:val="24"/>
        </w:rPr>
      </w:pPr>
    </w:p>
    <w:p w14:paraId="362DE8AD" w14:textId="77777777" w:rsidR="00BF3214" w:rsidRPr="006F6FF0" w:rsidRDefault="00BF3214" w:rsidP="00AD2A55">
      <w:pPr>
        <w:spacing w:after="0" w:line="360" w:lineRule="auto"/>
        <w:rPr>
          <w:rFonts w:ascii="Palatino Linotype" w:hAnsi="Palatino Linotype"/>
          <w:b/>
          <w:sz w:val="24"/>
          <w:szCs w:val="24"/>
        </w:rPr>
      </w:pPr>
    </w:p>
    <w:p w14:paraId="3CA44DC3" w14:textId="77777777" w:rsidR="00BF3214" w:rsidRPr="006F6FF0" w:rsidRDefault="00BF3214" w:rsidP="00AD2A55">
      <w:pPr>
        <w:spacing w:after="0" w:line="360" w:lineRule="auto"/>
        <w:rPr>
          <w:rFonts w:ascii="Palatino Linotype" w:hAnsi="Palatino Linotype"/>
          <w:b/>
          <w:sz w:val="24"/>
          <w:szCs w:val="24"/>
        </w:rPr>
      </w:pPr>
    </w:p>
    <w:p w14:paraId="41BDF070" w14:textId="77777777" w:rsidR="00F84E71" w:rsidRPr="006F6FF0" w:rsidRDefault="00F84E71" w:rsidP="00AD2A55">
      <w:pPr>
        <w:spacing w:after="0" w:line="360" w:lineRule="auto"/>
        <w:rPr>
          <w:rFonts w:ascii="Palatino Linotype" w:hAnsi="Palatino Linotype"/>
          <w:b/>
          <w:sz w:val="20"/>
          <w:szCs w:val="24"/>
        </w:rPr>
      </w:pPr>
    </w:p>
    <w:p w14:paraId="0647FF52" w14:textId="7A8BF881" w:rsidR="00363388" w:rsidRPr="006F6FF0" w:rsidRDefault="00363388" w:rsidP="00AD2A55">
      <w:pPr>
        <w:spacing w:after="0" w:line="360" w:lineRule="auto"/>
        <w:rPr>
          <w:rFonts w:ascii="Palatino Linotype" w:hAnsi="Palatino Linotype"/>
          <w:b/>
          <w:sz w:val="20"/>
          <w:szCs w:val="24"/>
        </w:rPr>
      </w:pPr>
    </w:p>
    <w:p w14:paraId="2EBDDA78" w14:textId="74D030F6" w:rsidR="00F84E71" w:rsidRPr="006F6FF0" w:rsidRDefault="005F390E" w:rsidP="00AD2A55">
      <w:pPr>
        <w:spacing w:after="0" w:line="360" w:lineRule="auto"/>
        <w:rPr>
          <w:rFonts w:ascii="Palatino Linotype" w:hAnsi="Palatino Linotype" w:cs="Arial"/>
          <w:sz w:val="24"/>
          <w:szCs w:val="24"/>
        </w:rPr>
      </w:pPr>
      <w:r w:rsidRPr="006F6FF0">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14:anchorId="52727B17" wp14:editId="4CBD8167">
                <wp:simplePos x="0" y="0"/>
                <wp:positionH relativeFrom="page">
                  <wp:posOffset>1143745</wp:posOffset>
                </wp:positionH>
                <wp:positionV relativeFrom="paragraph">
                  <wp:posOffset>163360</wp:posOffset>
                </wp:positionV>
                <wp:extent cx="2133600" cy="91440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49F2BC" w14:textId="77777777" w:rsidR="005F390E" w:rsidRPr="00EF2FC0" w:rsidRDefault="005F390E"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5F390E" w:rsidRPr="00EF2FC0" w:rsidRDefault="005F390E"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5F390E" w:rsidRDefault="005F390E"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5F390E" w:rsidRDefault="005F390E" w:rsidP="005F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7B17" id="Cuadro de texto 39" o:spid="_x0000_s1029" type="#_x0000_t202" style="position:absolute;margin-left:90.05pt;margin-top:12.85pt;width:168pt;height: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" fillcolor="white [3201]" strokecolor="white [3212]" strokeweight=".5pt">
                <v:textbox>
                  <w:txbxContent>
                    <w:p w14:paraId="7049F2BC" w14:textId="77777777" w:rsidR="005F390E" w:rsidRPr="00EF2FC0" w:rsidRDefault="005F390E"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5F390E" w:rsidRPr="00EF2FC0" w:rsidRDefault="005F390E"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5F390E" w:rsidRDefault="005F390E"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5F390E" w:rsidRDefault="005F390E" w:rsidP="005F390E"/>
                  </w:txbxContent>
                </v:textbox>
                <w10:wrap anchorx="page"/>
              </v:shape>
            </w:pict>
          </mc:Fallback>
        </mc:AlternateContent>
      </w:r>
      <w:r w:rsidRPr="006F6FF0">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5F2FB944">
                <wp:simplePos x="0" y="0"/>
                <wp:positionH relativeFrom="page">
                  <wp:posOffset>4682490</wp:posOffset>
                </wp:positionH>
                <wp:positionV relativeFrom="paragraph">
                  <wp:posOffset>77636</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487D10A0" w:rsidR="00E94E96" w:rsidRPr="00EF2FC0" w:rsidRDefault="005F390E"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E94E96" w:rsidRPr="00EF2FC0" w:rsidRDefault="00E94E96"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94E96" w:rsidRDefault="00E94E96"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E94E96" w:rsidRDefault="00E94E96"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368.7pt;margin-top:6.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" fillcolor="white [3201]" strokecolor="white [3212]" strokeweight=".5pt">
                <v:textbox>
                  <w:txbxContent>
                    <w:p w14:paraId="32EB85BE" w14:textId="487D10A0" w:rsidR="00E94E96" w:rsidRPr="00EF2FC0" w:rsidRDefault="005F390E"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E94E96" w:rsidRPr="00EF2FC0" w:rsidRDefault="00E94E96"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94E96" w:rsidRDefault="00E94E96"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E94E96" w:rsidRDefault="00E94E96" w:rsidP="00BF3214"/>
                  </w:txbxContent>
                </v:textbox>
                <w10:wrap anchorx="page"/>
              </v:shape>
            </w:pict>
          </mc:Fallback>
        </mc:AlternateContent>
      </w:r>
    </w:p>
    <w:p w14:paraId="23FAAD07" w14:textId="087E6AB4" w:rsidR="00F84E71" w:rsidRPr="006F6FF0" w:rsidRDefault="00F84E71" w:rsidP="00AD2A55">
      <w:pPr>
        <w:spacing w:after="0" w:line="360" w:lineRule="auto"/>
        <w:rPr>
          <w:rFonts w:ascii="Palatino Linotype" w:hAnsi="Palatino Linotype" w:cs="Arial"/>
          <w:sz w:val="24"/>
          <w:szCs w:val="24"/>
        </w:rPr>
      </w:pPr>
    </w:p>
    <w:p w14:paraId="62CCB411" w14:textId="77B5EEBE" w:rsidR="00F84E71" w:rsidRPr="006F6FF0" w:rsidRDefault="00F84E71" w:rsidP="00AD2A55">
      <w:pPr>
        <w:spacing w:after="0" w:line="360" w:lineRule="auto"/>
        <w:rPr>
          <w:rFonts w:ascii="Palatino Linotype" w:hAnsi="Palatino Linotype" w:cs="Arial"/>
          <w:sz w:val="24"/>
          <w:szCs w:val="24"/>
        </w:rPr>
      </w:pPr>
    </w:p>
    <w:p w14:paraId="6224D7CD" w14:textId="77777777" w:rsidR="00F84E71" w:rsidRPr="006F6FF0" w:rsidRDefault="00F84E71" w:rsidP="00AD2A55">
      <w:pPr>
        <w:spacing w:after="0" w:line="360" w:lineRule="auto"/>
        <w:rPr>
          <w:rFonts w:ascii="Palatino Linotype" w:hAnsi="Palatino Linotype" w:cs="Arial"/>
          <w:sz w:val="24"/>
          <w:szCs w:val="24"/>
        </w:rPr>
      </w:pPr>
    </w:p>
    <w:p w14:paraId="3FDDBBB3" w14:textId="77777777" w:rsidR="00B36966" w:rsidRPr="006F6FF0" w:rsidRDefault="00B36966" w:rsidP="00AD2A55">
      <w:pPr>
        <w:spacing w:after="0" w:line="360" w:lineRule="auto"/>
        <w:rPr>
          <w:rFonts w:ascii="Palatino Linotype" w:hAnsi="Palatino Linotype" w:cs="Arial"/>
          <w:sz w:val="18"/>
          <w:szCs w:val="24"/>
        </w:rPr>
      </w:pPr>
    </w:p>
    <w:p w14:paraId="25A61CA5" w14:textId="77777777" w:rsidR="00BF3214" w:rsidRPr="006F6FF0" w:rsidRDefault="00BF3214" w:rsidP="00AD2A55">
      <w:pPr>
        <w:spacing w:after="0" w:line="360" w:lineRule="auto"/>
        <w:rPr>
          <w:rFonts w:ascii="Palatino Linotype" w:hAnsi="Palatino Linotype" w:cs="Arial"/>
          <w:sz w:val="24"/>
          <w:szCs w:val="24"/>
        </w:rPr>
      </w:pPr>
      <w:r w:rsidRPr="006F6FF0">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635AFF21">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2DFA64E" w:rsidR="00E94E96" w:rsidRPr="007F6133" w:rsidRDefault="006A5AC2"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E94E96" w:rsidRDefault="00B34A58" w:rsidP="006A5AC2">
                            <w:pPr>
                              <w:spacing w:after="0" w:line="240" w:lineRule="auto"/>
                              <w:jc w:val="center"/>
                              <w:rPr>
                                <w:rFonts w:ascii="Palatino Linotype" w:hAnsi="Palatino Linotype"/>
                                <w:sz w:val="24"/>
                                <w:szCs w:val="24"/>
                              </w:rPr>
                            </w:pPr>
                            <w:r>
                              <w:rPr>
                                <w:rFonts w:ascii="Palatino Linotype" w:hAnsi="Palatino Linotype"/>
                                <w:sz w:val="24"/>
                                <w:szCs w:val="24"/>
                              </w:rPr>
                              <w:t>Secretario</w:t>
                            </w:r>
                            <w:r w:rsidR="005E3C4B">
                              <w:rPr>
                                <w:rFonts w:ascii="Palatino Linotype" w:hAnsi="Palatino Linotype"/>
                                <w:sz w:val="24"/>
                                <w:szCs w:val="24"/>
                              </w:rPr>
                              <w:t xml:space="preserve"> Técnico</w:t>
                            </w:r>
                            <w:r w:rsidR="00E94E96" w:rsidRPr="007F6133">
                              <w:rPr>
                                <w:rFonts w:ascii="Palatino Linotype" w:hAnsi="Palatino Linotype"/>
                                <w:sz w:val="24"/>
                                <w:szCs w:val="24"/>
                              </w:rPr>
                              <w:t xml:space="preserve"> del Pleno</w:t>
                            </w:r>
                            <w:r w:rsidR="00E94E96" w:rsidRPr="00EF2FC0">
                              <w:rPr>
                                <w:rFonts w:ascii="Palatino Linotype" w:hAnsi="Palatino Linotype"/>
                                <w:sz w:val="24"/>
                                <w:szCs w:val="24"/>
                              </w:rPr>
                              <w:t xml:space="preserve"> </w:t>
                            </w:r>
                          </w:p>
                          <w:p w14:paraId="0A7DBA69" w14:textId="77777777" w:rsidR="00E94E96" w:rsidRDefault="00E94E96"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E94E96" w:rsidRDefault="00E94E96" w:rsidP="00BF3214">
                            <w:pPr>
                              <w:jc w:val="center"/>
                              <w:rPr>
                                <w:rFonts w:ascii="Palatino Linotype" w:hAnsi="Palatino Linotype"/>
                                <w:sz w:val="24"/>
                                <w:szCs w:val="24"/>
                              </w:rPr>
                            </w:pPr>
                          </w:p>
                          <w:p w14:paraId="01412AD8" w14:textId="77777777" w:rsidR="00E94E96" w:rsidRPr="00EF2FC0" w:rsidRDefault="00E94E96" w:rsidP="00BF3214">
                            <w:pPr>
                              <w:jc w:val="center"/>
                              <w:rPr>
                                <w:rFonts w:ascii="Palatino Linotype" w:hAnsi="Palatino Linotype"/>
                                <w:sz w:val="24"/>
                                <w:szCs w:val="24"/>
                              </w:rPr>
                            </w:pPr>
                          </w:p>
                          <w:p w14:paraId="3C1552D2" w14:textId="77777777" w:rsidR="00E94E96" w:rsidRDefault="00E94E96"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" fillcolor="white [3201]" strokecolor="white [3212]" strokeweight=".5pt">
                <v:textbox>
                  <w:txbxContent>
                    <w:p w14:paraId="7E6BBEFA" w14:textId="22DFA64E" w:rsidR="00E94E96" w:rsidRPr="007F6133" w:rsidRDefault="006A5AC2"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E94E96" w:rsidRDefault="00B34A58" w:rsidP="006A5AC2">
                      <w:pPr>
                        <w:spacing w:after="0" w:line="240" w:lineRule="auto"/>
                        <w:jc w:val="center"/>
                        <w:rPr>
                          <w:rFonts w:ascii="Palatino Linotype" w:hAnsi="Palatino Linotype"/>
                          <w:sz w:val="24"/>
                          <w:szCs w:val="24"/>
                        </w:rPr>
                      </w:pPr>
                      <w:r>
                        <w:rPr>
                          <w:rFonts w:ascii="Palatino Linotype" w:hAnsi="Palatino Linotype"/>
                          <w:sz w:val="24"/>
                          <w:szCs w:val="24"/>
                        </w:rPr>
                        <w:t>Secretario</w:t>
                      </w:r>
                      <w:r w:rsidR="005E3C4B">
                        <w:rPr>
                          <w:rFonts w:ascii="Palatino Linotype" w:hAnsi="Palatino Linotype"/>
                          <w:sz w:val="24"/>
                          <w:szCs w:val="24"/>
                        </w:rPr>
                        <w:t xml:space="preserve"> Técnico</w:t>
                      </w:r>
                      <w:r w:rsidR="00E94E96" w:rsidRPr="007F6133">
                        <w:rPr>
                          <w:rFonts w:ascii="Palatino Linotype" w:hAnsi="Palatino Linotype"/>
                          <w:sz w:val="24"/>
                          <w:szCs w:val="24"/>
                        </w:rPr>
                        <w:t xml:space="preserve"> del Pleno</w:t>
                      </w:r>
                      <w:r w:rsidR="00E94E96" w:rsidRPr="00EF2FC0">
                        <w:rPr>
                          <w:rFonts w:ascii="Palatino Linotype" w:hAnsi="Palatino Linotype"/>
                          <w:sz w:val="24"/>
                          <w:szCs w:val="24"/>
                        </w:rPr>
                        <w:t xml:space="preserve"> </w:t>
                      </w:r>
                    </w:p>
                    <w:p w14:paraId="0A7DBA69" w14:textId="77777777" w:rsidR="00E94E96" w:rsidRDefault="00E94E96"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E94E96" w:rsidRDefault="00E94E96" w:rsidP="00BF3214">
                      <w:pPr>
                        <w:jc w:val="center"/>
                        <w:rPr>
                          <w:rFonts w:ascii="Palatino Linotype" w:hAnsi="Palatino Linotype"/>
                          <w:sz w:val="24"/>
                          <w:szCs w:val="24"/>
                        </w:rPr>
                      </w:pPr>
                    </w:p>
                    <w:p w14:paraId="01412AD8" w14:textId="77777777" w:rsidR="00E94E96" w:rsidRPr="00EF2FC0" w:rsidRDefault="00E94E96" w:rsidP="00BF3214">
                      <w:pPr>
                        <w:jc w:val="center"/>
                        <w:rPr>
                          <w:rFonts w:ascii="Palatino Linotype" w:hAnsi="Palatino Linotype"/>
                          <w:sz w:val="24"/>
                          <w:szCs w:val="24"/>
                        </w:rPr>
                      </w:pPr>
                    </w:p>
                    <w:p w14:paraId="3C1552D2" w14:textId="77777777" w:rsidR="00E94E96" w:rsidRDefault="00E94E96" w:rsidP="00BF3214"/>
                  </w:txbxContent>
                </v:textbox>
                <w10:wrap anchorx="page"/>
              </v:shape>
            </w:pict>
          </mc:Fallback>
        </mc:AlternateContent>
      </w:r>
    </w:p>
    <w:p w14:paraId="70A5B091" w14:textId="77777777" w:rsidR="00BF3214" w:rsidRPr="006F6FF0" w:rsidRDefault="00BF3214" w:rsidP="00AD2A55">
      <w:pPr>
        <w:spacing w:after="0" w:line="360" w:lineRule="auto"/>
        <w:jc w:val="both"/>
        <w:rPr>
          <w:rFonts w:ascii="Palatino Linotype" w:hAnsi="Palatino Linotype" w:cs="Arial"/>
          <w:sz w:val="24"/>
          <w:szCs w:val="24"/>
        </w:rPr>
      </w:pPr>
    </w:p>
    <w:p w14:paraId="1F73A795" w14:textId="77777777" w:rsidR="00BF3214" w:rsidRPr="006F6FF0" w:rsidRDefault="00BF3214" w:rsidP="00AD2A55">
      <w:pPr>
        <w:spacing w:after="0" w:line="360" w:lineRule="auto"/>
        <w:jc w:val="both"/>
        <w:rPr>
          <w:rFonts w:ascii="Palatino Linotype" w:hAnsi="Palatino Linotype" w:cs="Arial"/>
          <w:sz w:val="24"/>
          <w:szCs w:val="24"/>
        </w:rPr>
      </w:pPr>
    </w:p>
    <w:p w14:paraId="32F0D12D" w14:textId="77777777" w:rsidR="004655A5" w:rsidRPr="006F6FF0" w:rsidRDefault="004655A5" w:rsidP="00AD2A55">
      <w:pPr>
        <w:spacing w:after="0" w:line="360" w:lineRule="auto"/>
        <w:jc w:val="both"/>
        <w:rPr>
          <w:rFonts w:ascii="Palatino Linotype" w:hAnsi="Palatino Linotype" w:cs="Arial"/>
          <w:sz w:val="4"/>
          <w:szCs w:val="24"/>
        </w:rPr>
      </w:pPr>
    </w:p>
    <w:p w14:paraId="53C6F082" w14:textId="77777777" w:rsidR="00F84E71" w:rsidRPr="006F6FF0" w:rsidRDefault="00F84E71" w:rsidP="00AD2A55">
      <w:pPr>
        <w:spacing w:after="0" w:line="240" w:lineRule="auto"/>
        <w:jc w:val="both"/>
        <w:rPr>
          <w:rFonts w:ascii="Palatino Linotype" w:hAnsi="Palatino Linotype" w:cs="Arial"/>
          <w:sz w:val="2"/>
          <w:szCs w:val="20"/>
        </w:rPr>
      </w:pPr>
    </w:p>
    <w:p w14:paraId="5B958137" w14:textId="48D1553B" w:rsidR="00BF3214" w:rsidRPr="006F6FF0" w:rsidRDefault="00BF3214" w:rsidP="00AD2A55">
      <w:pPr>
        <w:spacing w:after="0" w:line="240" w:lineRule="auto"/>
        <w:jc w:val="both"/>
        <w:rPr>
          <w:rFonts w:ascii="Palatino Linotype" w:hAnsi="Palatino Linotype" w:cs="Arial"/>
          <w:sz w:val="16"/>
          <w:szCs w:val="20"/>
        </w:rPr>
      </w:pPr>
      <w:r w:rsidRPr="006F6FF0">
        <w:rPr>
          <w:rFonts w:ascii="Palatino Linotype" w:hAnsi="Palatino Linotype" w:cs="Arial"/>
          <w:sz w:val="16"/>
          <w:szCs w:val="20"/>
        </w:rPr>
        <w:t xml:space="preserve">Esta hoja corresponde a la resolución de </w:t>
      </w:r>
      <w:r w:rsidR="009624B5" w:rsidRPr="006F6FF0">
        <w:rPr>
          <w:rFonts w:ascii="Palatino Linotype" w:hAnsi="Palatino Linotype" w:cs="Arial"/>
          <w:sz w:val="16"/>
          <w:szCs w:val="20"/>
        </w:rPr>
        <w:t xml:space="preserve">fecha </w:t>
      </w:r>
      <w:r w:rsidR="00761CE1" w:rsidRPr="006F6FF0">
        <w:rPr>
          <w:rFonts w:ascii="Palatino Linotype" w:eastAsia="Times New Roman" w:hAnsi="Palatino Linotype" w:cs="Arial"/>
          <w:color w:val="000000"/>
          <w:sz w:val="16"/>
          <w:szCs w:val="20"/>
          <w:lang w:eastAsia="es-MX"/>
        </w:rPr>
        <w:t>veintidós</w:t>
      </w:r>
      <w:r w:rsidR="006A5AC2" w:rsidRPr="006F6FF0">
        <w:rPr>
          <w:rFonts w:ascii="Palatino Linotype" w:eastAsia="Times New Roman" w:hAnsi="Palatino Linotype" w:cs="Arial"/>
          <w:color w:val="000000"/>
          <w:sz w:val="16"/>
          <w:szCs w:val="20"/>
          <w:lang w:eastAsia="es-MX"/>
        </w:rPr>
        <w:t xml:space="preserve"> de </w:t>
      </w:r>
      <w:r w:rsidR="005F390E" w:rsidRPr="006F6FF0">
        <w:rPr>
          <w:rFonts w:ascii="Palatino Linotype" w:eastAsia="Times New Roman" w:hAnsi="Palatino Linotype" w:cs="Arial"/>
          <w:color w:val="000000"/>
          <w:sz w:val="16"/>
          <w:szCs w:val="20"/>
          <w:lang w:eastAsia="es-MX"/>
        </w:rPr>
        <w:t>noviembre</w:t>
      </w:r>
      <w:r w:rsidR="00AD1604" w:rsidRPr="006F6FF0">
        <w:rPr>
          <w:rFonts w:ascii="Palatino Linotype" w:eastAsia="Times New Roman" w:hAnsi="Palatino Linotype" w:cs="Arial"/>
          <w:color w:val="000000"/>
          <w:sz w:val="16"/>
          <w:szCs w:val="20"/>
          <w:lang w:eastAsia="es-MX"/>
        </w:rPr>
        <w:t xml:space="preserve"> de </w:t>
      </w:r>
      <w:r w:rsidR="002D7DDB" w:rsidRPr="006F6FF0">
        <w:rPr>
          <w:rFonts w:ascii="Palatino Linotype" w:hAnsi="Palatino Linotype" w:cs="Arial"/>
          <w:sz w:val="16"/>
          <w:szCs w:val="20"/>
        </w:rPr>
        <w:t xml:space="preserve">dos mil </w:t>
      </w:r>
      <w:r w:rsidR="003F6183" w:rsidRPr="006F6FF0">
        <w:rPr>
          <w:rFonts w:ascii="Palatino Linotype" w:hAnsi="Palatino Linotype" w:cs="Arial"/>
          <w:sz w:val="16"/>
          <w:szCs w:val="20"/>
        </w:rPr>
        <w:t>dieci</w:t>
      </w:r>
      <w:r w:rsidR="00AD1604" w:rsidRPr="006F6FF0">
        <w:rPr>
          <w:rFonts w:ascii="Palatino Linotype" w:hAnsi="Palatino Linotype" w:cs="Arial"/>
          <w:sz w:val="16"/>
          <w:szCs w:val="20"/>
        </w:rPr>
        <w:t>ocho</w:t>
      </w:r>
      <w:r w:rsidRPr="006F6FF0">
        <w:rPr>
          <w:rFonts w:ascii="Palatino Linotype" w:hAnsi="Palatino Linotype" w:cs="Arial"/>
          <w:sz w:val="16"/>
          <w:szCs w:val="20"/>
        </w:rPr>
        <w:t xml:space="preserve">, emitida en el recurso de revisión </w:t>
      </w:r>
      <w:r w:rsidR="005F390E" w:rsidRPr="006F6FF0">
        <w:rPr>
          <w:rFonts w:ascii="Palatino Linotype" w:hAnsi="Palatino Linotype" w:cs="Arial"/>
          <w:b/>
          <w:sz w:val="16"/>
          <w:szCs w:val="20"/>
        </w:rPr>
        <w:t>0</w:t>
      </w:r>
      <w:r w:rsidR="005F390E" w:rsidRPr="006F6FF0">
        <w:rPr>
          <w:rFonts w:ascii="Palatino Linotype" w:hAnsi="Palatino Linotype" w:cs="Arial"/>
          <w:b/>
          <w:bCs/>
          <w:sz w:val="16"/>
          <w:szCs w:val="20"/>
          <w:lang w:eastAsia="es-MX"/>
        </w:rPr>
        <w:t>3660</w:t>
      </w:r>
      <w:r w:rsidR="00BF4C87" w:rsidRPr="006F6FF0">
        <w:rPr>
          <w:rFonts w:ascii="Palatino Linotype" w:hAnsi="Palatino Linotype" w:cs="Arial"/>
          <w:b/>
          <w:bCs/>
          <w:sz w:val="16"/>
          <w:szCs w:val="20"/>
          <w:lang w:eastAsia="es-MX"/>
        </w:rPr>
        <w:t>/</w:t>
      </w:r>
      <w:r w:rsidR="000B2630" w:rsidRPr="006F6FF0">
        <w:rPr>
          <w:rFonts w:ascii="Palatino Linotype" w:hAnsi="Palatino Linotype" w:cs="Arial"/>
          <w:b/>
          <w:bCs/>
          <w:sz w:val="16"/>
          <w:szCs w:val="20"/>
          <w:lang w:eastAsia="es-MX"/>
        </w:rPr>
        <w:t>INFOEM/IP/RR/201</w:t>
      </w:r>
      <w:r w:rsidR="008C6C10" w:rsidRPr="006F6FF0">
        <w:rPr>
          <w:rFonts w:ascii="Palatino Linotype" w:hAnsi="Palatino Linotype" w:cs="Arial"/>
          <w:b/>
          <w:bCs/>
          <w:sz w:val="16"/>
          <w:szCs w:val="20"/>
          <w:lang w:eastAsia="es-MX"/>
        </w:rPr>
        <w:t>8</w:t>
      </w:r>
      <w:r w:rsidRPr="006F6FF0">
        <w:rPr>
          <w:rFonts w:ascii="Palatino Linotype" w:hAnsi="Palatino Linotype" w:cs="Arial"/>
          <w:sz w:val="16"/>
          <w:szCs w:val="20"/>
        </w:rPr>
        <w:t>.</w:t>
      </w:r>
    </w:p>
    <w:p w14:paraId="118AFAF7" w14:textId="415B55BC" w:rsidR="00C70171" w:rsidRPr="006A5AC2" w:rsidRDefault="006A5AC2" w:rsidP="00AD2A55">
      <w:pPr>
        <w:spacing w:after="0" w:line="240" w:lineRule="auto"/>
        <w:rPr>
          <w:rFonts w:ascii="Palatino Linotype" w:hAnsi="Palatino Linotype"/>
          <w:sz w:val="14"/>
          <w:szCs w:val="20"/>
        </w:rPr>
      </w:pPr>
      <w:r w:rsidRPr="006F6FF0">
        <w:rPr>
          <w:rFonts w:ascii="Palatino Linotype" w:hAnsi="Palatino Linotype"/>
          <w:sz w:val="14"/>
          <w:szCs w:val="20"/>
        </w:rPr>
        <w:t>ZMS/</w:t>
      </w:r>
      <w:r w:rsidR="00C75EA5" w:rsidRPr="006F6FF0">
        <w:rPr>
          <w:rFonts w:ascii="Palatino Linotype" w:hAnsi="Palatino Linotype"/>
          <w:sz w:val="14"/>
          <w:szCs w:val="20"/>
        </w:rPr>
        <w:t>OSAM/</w:t>
      </w:r>
      <w:r w:rsidRPr="006F6FF0">
        <w:rPr>
          <w:rFonts w:ascii="Palatino Linotype" w:hAnsi="Palatino Linotype"/>
          <w:sz w:val="14"/>
          <w:szCs w:val="20"/>
        </w:rPr>
        <w:t>jasm</w:t>
      </w:r>
    </w:p>
    <w:sectPr w:rsidR="00C70171" w:rsidRPr="006A5AC2" w:rsidSect="006E3E3B">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C0B47" w14:textId="77777777" w:rsidR="00854151" w:rsidRDefault="00854151" w:rsidP="00BF3214">
      <w:pPr>
        <w:spacing w:after="0" w:line="240" w:lineRule="auto"/>
      </w:pPr>
      <w:r>
        <w:separator/>
      </w:r>
    </w:p>
  </w:endnote>
  <w:endnote w:type="continuationSeparator" w:id="0">
    <w:p w14:paraId="71B98A23" w14:textId="77777777" w:rsidR="00854151" w:rsidRDefault="00854151"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E94E96" w:rsidRPr="002D6DD8" w:rsidRDefault="00E94E96"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F2CCD">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002D0669">
              <w:rPr>
                <w:rFonts w:ascii="Palatino Linotype" w:hAnsi="Palatino Linotype"/>
                <w:bCs/>
                <w:noProof/>
                <w:sz w:val="20"/>
              </w:rPr>
              <w:fldChar w:fldCharType="begin"/>
            </w:r>
            <w:r w:rsidR="002D0669">
              <w:rPr>
                <w:rFonts w:ascii="Palatino Linotype" w:hAnsi="Palatino Linotype"/>
                <w:bCs/>
                <w:noProof/>
                <w:sz w:val="20"/>
              </w:rPr>
              <w:instrText>NUMPAGES  \* Arabic  \* MERGEFORMAT</w:instrText>
            </w:r>
            <w:r w:rsidR="002D0669">
              <w:rPr>
                <w:rFonts w:ascii="Palatino Linotype" w:hAnsi="Palatino Linotype"/>
                <w:bCs/>
                <w:noProof/>
                <w:sz w:val="20"/>
              </w:rPr>
              <w:fldChar w:fldCharType="separate"/>
            </w:r>
            <w:r w:rsidR="000F2CCD">
              <w:rPr>
                <w:rFonts w:ascii="Palatino Linotype" w:hAnsi="Palatino Linotype"/>
                <w:bCs/>
                <w:noProof/>
                <w:sz w:val="20"/>
              </w:rPr>
              <w:t>31</w:t>
            </w:r>
            <w:r w:rsidR="002D0669">
              <w:rPr>
                <w:rFonts w:ascii="Palatino Linotype" w:hAnsi="Palatino Linotype"/>
                <w:bCs/>
                <w:noProof/>
                <w:sz w:val="20"/>
              </w:rPr>
              <w:fldChar w:fldCharType="end"/>
            </w:r>
          </w:p>
        </w:sdtContent>
      </w:sdt>
    </w:sdtContent>
  </w:sdt>
  <w:p w14:paraId="1002C619" w14:textId="77777777" w:rsidR="00E94E96" w:rsidRDefault="00E94E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E94E96" w:rsidRPr="000B69FA" w:rsidRDefault="00E94E96"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F2CC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002D0669">
      <w:rPr>
        <w:rFonts w:ascii="Palatino Linotype" w:hAnsi="Palatino Linotype"/>
        <w:bCs/>
        <w:noProof/>
        <w:sz w:val="20"/>
      </w:rPr>
      <w:fldChar w:fldCharType="begin"/>
    </w:r>
    <w:r w:rsidR="002D0669">
      <w:rPr>
        <w:rFonts w:ascii="Palatino Linotype" w:hAnsi="Palatino Linotype"/>
        <w:bCs/>
        <w:noProof/>
        <w:sz w:val="20"/>
      </w:rPr>
      <w:instrText>NUMPAGES  \* Arabic  \* MERGEFORMAT</w:instrText>
    </w:r>
    <w:r w:rsidR="002D0669">
      <w:rPr>
        <w:rFonts w:ascii="Palatino Linotype" w:hAnsi="Palatino Linotype"/>
        <w:bCs/>
        <w:noProof/>
        <w:sz w:val="20"/>
      </w:rPr>
      <w:fldChar w:fldCharType="separate"/>
    </w:r>
    <w:r w:rsidR="000F2CCD">
      <w:rPr>
        <w:rFonts w:ascii="Palatino Linotype" w:hAnsi="Palatino Linotype"/>
        <w:bCs/>
        <w:noProof/>
        <w:sz w:val="20"/>
      </w:rPr>
      <w:t>31</w:t>
    </w:r>
    <w:r w:rsidR="002D0669">
      <w:rPr>
        <w:rFonts w:ascii="Palatino Linotype" w:hAnsi="Palatino Linotype"/>
        <w:bCs/>
        <w:noProof/>
        <w:sz w:val="20"/>
      </w:rPr>
      <w:fldChar w:fldCharType="end"/>
    </w:r>
  </w:p>
  <w:p w14:paraId="1DC90981" w14:textId="77777777" w:rsidR="00E94E96" w:rsidRDefault="00E94E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3640E" w14:textId="77777777" w:rsidR="00854151" w:rsidRDefault="00854151" w:rsidP="00BF3214">
      <w:pPr>
        <w:spacing w:after="0" w:line="240" w:lineRule="auto"/>
      </w:pPr>
      <w:r>
        <w:separator/>
      </w:r>
    </w:p>
  </w:footnote>
  <w:footnote w:type="continuationSeparator" w:id="0">
    <w:p w14:paraId="4373137E" w14:textId="77777777" w:rsidR="00854151" w:rsidRDefault="00854151" w:rsidP="00BF3214">
      <w:pPr>
        <w:spacing w:after="0" w:line="240" w:lineRule="auto"/>
      </w:pPr>
      <w:r>
        <w:continuationSeparator/>
      </w:r>
    </w:p>
  </w:footnote>
  <w:footnote w:id="1">
    <w:p w14:paraId="272B0EF3" w14:textId="2C20D6FC" w:rsidR="004E300F" w:rsidRPr="004C657C" w:rsidRDefault="004E300F" w:rsidP="004E300F">
      <w:pPr>
        <w:pStyle w:val="Textonotapie"/>
        <w:rPr>
          <w:rFonts w:ascii="Palatino Linotype" w:hAnsi="Palatino Linotype"/>
        </w:rPr>
      </w:pPr>
      <w:r>
        <w:rPr>
          <w:rStyle w:val="Refdenotaalpie"/>
        </w:rPr>
        <w:footnoteRef/>
      </w:r>
      <w:r>
        <w:t xml:space="preserve"> </w:t>
      </w:r>
      <w:r w:rsidRPr="004E300F">
        <w:rPr>
          <w:rStyle w:val="Hipervnculo"/>
          <w:rFonts w:ascii="Palatino Linotype" w:hAnsi="Palatino Linotype" w:cs="Arial"/>
          <w:bCs/>
        </w:rPr>
        <w:t>https://www.ipomex.org.mx/ipo3/lgt/indice/tepotzotlan.web</w:t>
      </w:r>
    </w:p>
    <w:p w14:paraId="39E95206" w14:textId="77777777" w:rsidR="004E300F" w:rsidRPr="00590499" w:rsidRDefault="004E300F" w:rsidP="004E300F">
      <w:pPr>
        <w:pStyle w:val="Textonotapie"/>
      </w:pPr>
      <w:r>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582883" w14:paraId="35E5EC0A" w14:textId="77777777" w:rsidTr="00793820">
      <w:trPr>
        <w:trHeight w:val="227"/>
      </w:trPr>
      <w:tc>
        <w:tcPr>
          <w:tcW w:w="5671" w:type="dxa"/>
          <w:hideMark/>
        </w:tcPr>
        <w:p w14:paraId="7BC472F9" w14:textId="77777777" w:rsidR="00582883" w:rsidRDefault="00582883"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1AE1721D" w:rsidR="00582883" w:rsidRDefault="00E63D29" w:rsidP="00831C2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831C2C">
            <w:rPr>
              <w:rFonts w:ascii="Palatino Linotype" w:hAnsi="Palatino Linotype" w:cs="Arial"/>
              <w:bCs/>
              <w:sz w:val="24"/>
              <w:lang w:eastAsia="es-MX"/>
            </w:rPr>
            <w:t>3660</w:t>
          </w:r>
          <w:r w:rsidR="00582883">
            <w:rPr>
              <w:rFonts w:ascii="Palatino Linotype" w:hAnsi="Palatino Linotype" w:cs="Arial"/>
              <w:bCs/>
              <w:sz w:val="24"/>
              <w:lang w:eastAsia="es-MX"/>
            </w:rPr>
            <w:t>/INFOEM/IP/RR/2018</w:t>
          </w:r>
        </w:p>
      </w:tc>
    </w:tr>
    <w:tr w:rsidR="00582883" w14:paraId="0482DFAC" w14:textId="77777777" w:rsidTr="00793820">
      <w:trPr>
        <w:trHeight w:val="242"/>
      </w:trPr>
      <w:tc>
        <w:tcPr>
          <w:tcW w:w="5671" w:type="dxa"/>
          <w:hideMark/>
        </w:tcPr>
        <w:p w14:paraId="509D07E9" w14:textId="77777777" w:rsidR="00582883" w:rsidRDefault="00582883"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25EBD8D5" w:rsidR="00582883" w:rsidRDefault="00582883" w:rsidP="00831C2C">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831C2C">
            <w:rPr>
              <w:rFonts w:ascii="Palatino Linotype" w:hAnsi="Palatino Linotype" w:cs="Arial"/>
              <w:szCs w:val="20"/>
            </w:rPr>
            <w:t>Tepotzotlán</w:t>
          </w:r>
        </w:p>
      </w:tc>
    </w:tr>
    <w:tr w:rsidR="00E94E96" w14:paraId="7B7E63F5" w14:textId="77777777" w:rsidTr="00793820">
      <w:trPr>
        <w:trHeight w:val="342"/>
      </w:trPr>
      <w:tc>
        <w:tcPr>
          <w:tcW w:w="5671" w:type="dxa"/>
          <w:hideMark/>
        </w:tcPr>
        <w:p w14:paraId="2BCB7A44" w14:textId="77777777" w:rsidR="00E94E96" w:rsidRDefault="00E94E96"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E94E96" w:rsidRDefault="00E94E96"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E94E96" w:rsidRDefault="00E94E96"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94E96" w14:paraId="25A37BB4" w14:textId="77777777" w:rsidTr="0041408B">
      <w:trPr>
        <w:trHeight w:val="227"/>
      </w:trPr>
      <w:tc>
        <w:tcPr>
          <w:tcW w:w="5671" w:type="dxa"/>
          <w:hideMark/>
        </w:tcPr>
        <w:p w14:paraId="3B7407D3" w14:textId="77777777" w:rsidR="00E94E96" w:rsidRDefault="00E94E96"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28FF739E" w:rsidR="00E94E96" w:rsidRDefault="00831C2C" w:rsidP="00831C2C">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03660</w:t>
          </w:r>
          <w:r w:rsidR="000F24E3">
            <w:rPr>
              <w:rFonts w:ascii="Palatino Linotype" w:hAnsi="Palatino Linotype" w:cs="Arial"/>
              <w:bCs/>
              <w:sz w:val="24"/>
              <w:lang w:eastAsia="es-MX"/>
            </w:rPr>
            <w:t>/INFOEM/IP/RR/2018</w:t>
          </w:r>
        </w:p>
      </w:tc>
    </w:tr>
    <w:tr w:rsidR="00E94E96" w14:paraId="480BC2A1" w14:textId="77777777" w:rsidTr="0041408B">
      <w:trPr>
        <w:trHeight w:val="242"/>
      </w:trPr>
      <w:tc>
        <w:tcPr>
          <w:tcW w:w="5671" w:type="dxa"/>
          <w:hideMark/>
        </w:tcPr>
        <w:p w14:paraId="0BCD7858" w14:textId="77777777" w:rsidR="00E94E96" w:rsidRDefault="00E94E96"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19A7AFEB" w:rsidR="00E94E96" w:rsidRDefault="00E94E96" w:rsidP="00831C2C">
          <w:pPr>
            <w:spacing w:after="120" w:line="240"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831C2C">
            <w:rPr>
              <w:rFonts w:ascii="Palatino Linotype" w:hAnsi="Palatino Linotype" w:cs="Arial"/>
              <w:szCs w:val="20"/>
            </w:rPr>
            <w:t>Tepotzotlán</w:t>
          </w:r>
        </w:p>
      </w:tc>
    </w:tr>
    <w:tr w:rsidR="00E94E96" w14:paraId="60A059F9" w14:textId="77777777" w:rsidTr="009754A4">
      <w:trPr>
        <w:trHeight w:val="342"/>
      </w:trPr>
      <w:tc>
        <w:tcPr>
          <w:tcW w:w="5671" w:type="dxa"/>
        </w:tcPr>
        <w:p w14:paraId="063683FE" w14:textId="77777777" w:rsidR="00E94E96" w:rsidRDefault="00E94E96"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732902EE" w:rsidR="00E94E96" w:rsidRPr="003D23D7" w:rsidRDefault="000F2CCD" w:rsidP="00831C2C">
          <w:pPr>
            <w:spacing w:after="120" w:line="240" w:lineRule="auto"/>
            <w:ind w:left="-486" w:right="214" w:firstLine="567"/>
            <w:jc w:val="right"/>
            <w:rPr>
              <w:rFonts w:ascii="Palatino Linotype" w:hAnsi="Palatino Linotype" w:cs="Arial"/>
            </w:rPr>
          </w:pPr>
          <w:r>
            <w:rPr>
              <w:rFonts w:ascii="Palatino Linotype" w:hAnsi="Palatino Linotype" w:cs="Arial"/>
            </w:rPr>
            <w:t>XXXXXXXXXXXXXXXXXX</w:t>
          </w:r>
        </w:p>
      </w:tc>
    </w:tr>
    <w:tr w:rsidR="00E94E96" w14:paraId="7854C9FF" w14:textId="77777777" w:rsidTr="0041408B">
      <w:trPr>
        <w:trHeight w:val="342"/>
      </w:trPr>
      <w:tc>
        <w:tcPr>
          <w:tcW w:w="5671" w:type="dxa"/>
        </w:tcPr>
        <w:p w14:paraId="02A89BC6" w14:textId="77777777" w:rsidR="00E94E96" w:rsidRDefault="00E94E96"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E94E96" w:rsidRDefault="00E94E96"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E94E96" w:rsidRDefault="00E94E9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FA4367"/>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E8F472C6"/>
    <w:lvl w:ilvl="0" w:tplc="92BE0B36">
      <w:start w:val="1"/>
      <w:numFmt w:val="decimal"/>
      <w:lvlText w:val="%1."/>
      <w:lvlJc w:val="left"/>
      <w:pPr>
        <w:ind w:left="107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7067B2"/>
    <w:multiLevelType w:val="hybridMultilevel"/>
    <w:tmpl w:val="EF426112"/>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84C3EF3"/>
    <w:multiLevelType w:val="hybridMultilevel"/>
    <w:tmpl w:val="7CC653D0"/>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F9C60AE"/>
    <w:multiLevelType w:val="hybridMultilevel"/>
    <w:tmpl w:val="573C31B4"/>
    <w:lvl w:ilvl="0" w:tplc="B046174E">
      <w:start w:val="2018"/>
      <w:numFmt w:val="bullet"/>
      <w:lvlText w:val=""/>
      <w:lvlJc w:val="left"/>
      <w:pPr>
        <w:ind w:left="1003" w:hanging="360"/>
      </w:pPr>
      <w:rPr>
        <w:rFonts w:ascii="Symbol" w:eastAsiaTheme="minorHAnsi" w:hAnsi="Symbol" w:cs="Arial"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23"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3E3256"/>
    <w:multiLevelType w:val="hybridMultilevel"/>
    <w:tmpl w:val="E4CAC362"/>
    <w:lvl w:ilvl="0" w:tplc="3DF2FE56">
      <w:start w:val="1"/>
      <w:numFmt w:val="decimal"/>
      <w:lvlText w:val="%1."/>
      <w:lvlJc w:val="left"/>
      <w:pPr>
        <w:ind w:left="2160" w:hanging="360"/>
      </w:pPr>
      <w:rPr>
        <w:color w:val="auto"/>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0"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15"/>
  </w:num>
  <w:num w:numId="3">
    <w:abstractNumId w:val="2"/>
  </w:num>
  <w:num w:numId="4">
    <w:abstractNumId w:val="5"/>
  </w:num>
  <w:num w:numId="5">
    <w:abstractNumId w:val="17"/>
  </w:num>
  <w:num w:numId="6">
    <w:abstractNumId w:val="28"/>
  </w:num>
  <w:num w:numId="7">
    <w:abstractNumId w:val="7"/>
  </w:num>
  <w:num w:numId="8">
    <w:abstractNumId w:val="16"/>
  </w:num>
  <w:num w:numId="9">
    <w:abstractNumId w:val="32"/>
  </w:num>
  <w:num w:numId="10">
    <w:abstractNumId w:val="23"/>
  </w:num>
  <w:num w:numId="11">
    <w:abstractNumId w:val="0"/>
  </w:num>
  <w:num w:numId="12">
    <w:abstractNumId w:val="8"/>
  </w:num>
  <w:num w:numId="13">
    <w:abstractNumId w:val="18"/>
  </w:num>
  <w:num w:numId="14">
    <w:abstractNumId w:val="12"/>
  </w:num>
  <w:num w:numId="15">
    <w:abstractNumId w:val="24"/>
  </w:num>
  <w:num w:numId="16">
    <w:abstractNumId w:val="25"/>
  </w:num>
  <w:num w:numId="17">
    <w:abstractNumId w:val="10"/>
  </w:num>
  <w:num w:numId="18">
    <w:abstractNumId w:val="6"/>
  </w:num>
  <w:num w:numId="19">
    <w:abstractNumId w:val="31"/>
  </w:num>
  <w:num w:numId="20">
    <w:abstractNumId w:val="34"/>
  </w:num>
  <w:num w:numId="21">
    <w:abstractNumId w:val="26"/>
  </w:num>
  <w:num w:numId="22">
    <w:abstractNumId w:val="21"/>
  </w:num>
  <w:num w:numId="23">
    <w:abstractNumId w:val="4"/>
  </w:num>
  <w:num w:numId="24">
    <w:abstractNumId w:val="29"/>
  </w:num>
  <w:num w:numId="25">
    <w:abstractNumId w:val="19"/>
  </w:num>
  <w:num w:numId="26">
    <w:abstractNumId w:val="14"/>
  </w:num>
  <w:num w:numId="27">
    <w:abstractNumId w:val="35"/>
  </w:num>
  <w:num w:numId="28">
    <w:abstractNumId w:val="3"/>
  </w:num>
  <w:num w:numId="29">
    <w:abstractNumId w:val="11"/>
  </w:num>
  <w:num w:numId="30">
    <w:abstractNumId w:val="22"/>
  </w:num>
  <w:num w:numId="31">
    <w:abstractNumId w:val="27"/>
  </w:num>
  <w:num w:numId="32">
    <w:abstractNumId w:val="30"/>
  </w:num>
  <w:num w:numId="33">
    <w:abstractNumId w:val="13"/>
  </w:num>
  <w:num w:numId="34">
    <w:abstractNumId w:val="1"/>
  </w:num>
  <w:num w:numId="35">
    <w:abstractNumId w:val="9"/>
  </w:num>
  <w:num w:numId="36">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104F7"/>
    <w:rsid w:val="000108DB"/>
    <w:rsid w:val="00010B26"/>
    <w:rsid w:val="00010E31"/>
    <w:rsid w:val="00011162"/>
    <w:rsid w:val="000122EA"/>
    <w:rsid w:val="000127D5"/>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4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48F"/>
    <w:rsid w:val="000F1E30"/>
    <w:rsid w:val="000F24E3"/>
    <w:rsid w:val="000F2CCD"/>
    <w:rsid w:val="000F327A"/>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07FE5"/>
    <w:rsid w:val="00110188"/>
    <w:rsid w:val="00112BF6"/>
    <w:rsid w:val="001140E9"/>
    <w:rsid w:val="001146C3"/>
    <w:rsid w:val="00115058"/>
    <w:rsid w:val="0011612B"/>
    <w:rsid w:val="001168FD"/>
    <w:rsid w:val="001175B6"/>
    <w:rsid w:val="001179E2"/>
    <w:rsid w:val="001213B8"/>
    <w:rsid w:val="00121AD8"/>
    <w:rsid w:val="00121D8A"/>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21CB"/>
    <w:rsid w:val="00263218"/>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154E"/>
    <w:rsid w:val="003518DA"/>
    <w:rsid w:val="00352CF4"/>
    <w:rsid w:val="00353207"/>
    <w:rsid w:val="00353384"/>
    <w:rsid w:val="00353FEE"/>
    <w:rsid w:val="00354782"/>
    <w:rsid w:val="003556FE"/>
    <w:rsid w:val="00355A1A"/>
    <w:rsid w:val="00355C93"/>
    <w:rsid w:val="003574CA"/>
    <w:rsid w:val="0036004D"/>
    <w:rsid w:val="003600C9"/>
    <w:rsid w:val="0036055C"/>
    <w:rsid w:val="0036148E"/>
    <w:rsid w:val="00363018"/>
    <w:rsid w:val="0036314B"/>
    <w:rsid w:val="00363388"/>
    <w:rsid w:val="00363A61"/>
    <w:rsid w:val="00364175"/>
    <w:rsid w:val="003642E6"/>
    <w:rsid w:val="00364644"/>
    <w:rsid w:val="0037105E"/>
    <w:rsid w:val="00371A6C"/>
    <w:rsid w:val="003720C4"/>
    <w:rsid w:val="00372149"/>
    <w:rsid w:val="003721E8"/>
    <w:rsid w:val="0037238E"/>
    <w:rsid w:val="00373F6E"/>
    <w:rsid w:val="0037412F"/>
    <w:rsid w:val="003746CE"/>
    <w:rsid w:val="003756CA"/>
    <w:rsid w:val="00376263"/>
    <w:rsid w:val="00376480"/>
    <w:rsid w:val="003768FF"/>
    <w:rsid w:val="0037694D"/>
    <w:rsid w:val="0037781C"/>
    <w:rsid w:val="00380454"/>
    <w:rsid w:val="003820FC"/>
    <w:rsid w:val="00383010"/>
    <w:rsid w:val="003832A0"/>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4778"/>
    <w:rsid w:val="003A4875"/>
    <w:rsid w:val="003A50D8"/>
    <w:rsid w:val="003A586B"/>
    <w:rsid w:val="003A7C4B"/>
    <w:rsid w:val="003B0D81"/>
    <w:rsid w:val="003B12C8"/>
    <w:rsid w:val="003B2B99"/>
    <w:rsid w:val="003B3756"/>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4BC7"/>
    <w:rsid w:val="003F4F16"/>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EB5"/>
    <w:rsid w:val="00425499"/>
    <w:rsid w:val="00425555"/>
    <w:rsid w:val="004256A6"/>
    <w:rsid w:val="00425880"/>
    <w:rsid w:val="00426B4D"/>
    <w:rsid w:val="00426D09"/>
    <w:rsid w:val="00427BB2"/>
    <w:rsid w:val="004304C0"/>
    <w:rsid w:val="00430581"/>
    <w:rsid w:val="004305EB"/>
    <w:rsid w:val="00430E89"/>
    <w:rsid w:val="0043205D"/>
    <w:rsid w:val="00432B19"/>
    <w:rsid w:val="00432DEF"/>
    <w:rsid w:val="00433E1F"/>
    <w:rsid w:val="00434562"/>
    <w:rsid w:val="00435FB3"/>
    <w:rsid w:val="00437CC7"/>
    <w:rsid w:val="00437E89"/>
    <w:rsid w:val="004400CB"/>
    <w:rsid w:val="00440319"/>
    <w:rsid w:val="00440B5C"/>
    <w:rsid w:val="00440BDB"/>
    <w:rsid w:val="00440CD5"/>
    <w:rsid w:val="0044287F"/>
    <w:rsid w:val="00442A70"/>
    <w:rsid w:val="00443D7D"/>
    <w:rsid w:val="00444EB3"/>
    <w:rsid w:val="00444F0A"/>
    <w:rsid w:val="0044514B"/>
    <w:rsid w:val="0044569F"/>
    <w:rsid w:val="00445E9C"/>
    <w:rsid w:val="00446A95"/>
    <w:rsid w:val="004474CE"/>
    <w:rsid w:val="00450C46"/>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3C1D"/>
    <w:rsid w:val="00493ECD"/>
    <w:rsid w:val="00494302"/>
    <w:rsid w:val="00494D0C"/>
    <w:rsid w:val="0049529D"/>
    <w:rsid w:val="00495374"/>
    <w:rsid w:val="00495984"/>
    <w:rsid w:val="00497A7E"/>
    <w:rsid w:val="004A13FD"/>
    <w:rsid w:val="004A14A3"/>
    <w:rsid w:val="004A5218"/>
    <w:rsid w:val="004A5425"/>
    <w:rsid w:val="004A549E"/>
    <w:rsid w:val="004A7970"/>
    <w:rsid w:val="004B07A4"/>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552B"/>
    <w:rsid w:val="005956D7"/>
    <w:rsid w:val="00597CF3"/>
    <w:rsid w:val="005A0C3A"/>
    <w:rsid w:val="005A1598"/>
    <w:rsid w:val="005A24A4"/>
    <w:rsid w:val="005A2A39"/>
    <w:rsid w:val="005A49D5"/>
    <w:rsid w:val="005A64BE"/>
    <w:rsid w:val="005A7566"/>
    <w:rsid w:val="005A7D3E"/>
    <w:rsid w:val="005B2D0B"/>
    <w:rsid w:val="005B2E7D"/>
    <w:rsid w:val="005B3E8D"/>
    <w:rsid w:val="005B5E92"/>
    <w:rsid w:val="005B64EB"/>
    <w:rsid w:val="005B71C4"/>
    <w:rsid w:val="005B7211"/>
    <w:rsid w:val="005B7871"/>
    <w:rsid w:val="005C02D1"/>
    <w:rsid w:val="005C0975"/>
    <w:rsid w:val="005C1D57"/>
    <w:rsid w:val="005C271B"/>
    <w:rsid w:val="005C3B32"/>
    <w:rsid w:val="005C44D9"/>
    <w:rsid w:val="005C5EDB"/>
    <w:rsid w:val="005C6575"/>
    <w:rsid w:val="005D2099"/>
    <w:rsid w:val="005D3C05"/>
    <w:rsid w:val="005D4036"/>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99"/>
    <w:rsid w:val="00725D4D"/>
    <w:rsid w:val="007264B3"/>
    <w:rsid w:val="007271FA"/>
    <w:rsid w:val="0073033E"/>
    <w:rsid w:val="00730A30"/>
    <w:rsid w:val="00731B59"/>
    <w:rsid w:val="00731C61"/>
    <w:rsid w:val="00732D98"/>
    <w:rsid w:val="0073404F"/>
    <w:rsid w:val="00734A8A"/>
    <w:rsid w:val="00734C7A"/>
    <w:rsid w:val="00735C7F"/>
    <w:rsid w:val="00735D54"/>
    <w:rsid w:val="00737458"/>
    <w:rsid w:val="00737795"/>
    <w:rsid w:val="00740A7E"/>
    <w:rsid w:val="00741F3D"/>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606FD"/>
    <w:rsid w:val="00760B28"/>
    <w:rsid w:val="0076189E"/>
    <w:rsid w:val="00761CE1"/>
    <w:rsid w:val="00763410"/>
    <w:rsid w:val="00763830"/>
    <w:rsid w:val="00764C28"/>
    <w:rsid w:val="0077008C"/>
    <w:rsid w:val="007703FF"/>
    <w:rsid w:val="00771211"/>
    <w:rsid w:val="00771668"/>
    <w:rsid w:val="00771A4D"/>
    <w:rsid w:val="007734F0"/>
    <w:rsid w:val="0077376D"/>
    <w:rsid w:val="00774D14"/>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7E8B"/>
    <w:rsid w:val="008411FD"/>
    <w:rsid w:val="00842037"/>
    <w:rsid w:val="00842057"/>
    <w:rsid w:val="008437E1"/>
    <w:rsid w:val="00843CDB"/>
    <w:rsid w:val="00844247"/>
    <w:rsid w:val="008447B3"/>
    <w:rsid w:val="008466E4"/>
    <w:rsid w:val="00846A93"/>
    <w:rsid w:val="00847342"/>
    <w:rsid w:val="0085065C"/>
    <w:rsid w:val="00850888"/>
    <w:rsid w:val="008515A4"/>
    <w:rsid w:val="00851EB5"/>
    <w:rsid w:val="00852C67"/>
    <w:rsid w:val="00853371"/>
    <w:rsid w:val="00853389"/>
    <w:rsid w:val="00854151"/>
    <w:rsid w:val="008548F7"/>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20B3"/>
    <w:rsid w:val="0089238A"/>
    <w:rsid w:val="00892FD8"/>
    <w:rsid w:val="008939B2"/>
    <w:rsid w:val="008958C8"/>
    <w:rsid w:val="008A19C2"/>
    <w:rsid w:val="008A279C"/>
    <w:rsid w:val="008A4A0C"/>
    <w:rsid w:val="008A6BBD"/>
    <w:rsid w:val="008A733D"/>
    <w:rsid w:val="008A7CC7"/>
    <w:rsid w:val="008B1BB2"/>
    <w:rsid w:val="008B251D"/>
    <w:rsid w:val="008B285C"/>
    <w:rsid w:val="008B37D7"/>
    <w:rsid w:val="008B396E"/>
    <w:rsid w:val="008B48BD"/>
    <w:rsid w:val="008B6600"/>
    <w:rsid w:val="008B6CBC"/>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C10"/>
    <w:rsid w:val="008C6D22"/>
    <w:rsid w:val="008C75E4"/>
    <w:rsid w:val="008C789E"/>
    <w:rsid w:val="008C7BB2"/>
    <w:rsid w:val="008C7CD7"/>
    <w:rsid w:val="008D0C6C"/>
    <w:rsid w:val="008D0DE8"/>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2A8F"/>
    <w:rsid w:val="009C3342"/>
    <w:rsid w:val="009C468E"/>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03FE"/>
    <w:rsid w:val="009E127A"/>
    <w:rsid w:val="009E3937"/>
    <w:rsid w:val="009E4BBB"/>
    <w:rsid w:val="009F0920"/>
    <w:rsid w:val="009F0D2E"/>
    <w:rsid w:val="009F2D46"/>
    <w:rsid w:val="009F3F85"/>
    <w:rsid w:val="009F5648"/>
    <w:rsid w:val="009F5C70"/>
    <w:rsid w:val="009F60B0"/>
    <w:rsid w:val="009F6F65"/>
    <w:rsid w:val="00A00432"/>
    <w:rsid w:val="00A02747"/>
    <w:rsid w:val="00A03323"/>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B34"/>
    <w:rsid w:val="00A44D0D"/>
    <w:rsid w:val="00A45050"/>
    <w:rsid w:val="00A47F54"/>
    <w:rsid w:val="00A5017E"/>
    <w:rsid w:val="00A504BD"/>
    <w:rsid w:val="00A509CC"/>
    <w:rsid w:val="00A50AB6"/>
    <w:rsid w:val="00A522CB"/>
    <w:rsid w:val="00A528E1"/>
    <w:rsid w:val="00A54F30"/>
    <w:rsid w:val="00A55537"/>
    <w:rsid w:val="00A56347"/>
    <w:rsid w:val="00A5790C"/>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47D5"/>
    <w:rsid w:val="00A84F2F"/>
    <w:rsid w:val="00A858AB"/>
    <w:rsid w:val="00A85E3C"/>
    <w:rsid w:val="00A867F7"/>
    <w:rsid w:val="00A9020C"/>
    <w:rsid w:val="00A90218"/>
    <w:rsid w:val="00A90A08"/>
    <w:rsid w:val="00A91556"/>
    <w:rsid w:val="00A9162E"/>
    <w:rsid w:val="00A942C6"/>
    <w:rsid w:val="00A9531E"/>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10219"/>
    <w:rsid w:val="00B106A8"/>
    <w:rsid w:val="00B10E44"/>
    <w:rsid w:val="00B12E3B"/>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6793"/>
    <w:rsid w:val="00B66C66"/>
    <w:rsid w:val="00B67B63"/>
    <w:rsid w:val="00B70BAD"/>
    <w:rsid w:val="00B72CD9"/>
    <w:rsid w:val="00B74ED9"/>
    <w:rsid w:val="00B75470"/>
    <w:rsid w:val="00B7625A"/>
    <w:rsid w:val="00B76C08"/>
    <w:rsid w:val="00B77ACE"/>
    <w:rsid w:val="00B807B0"/>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738"/>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49BC"/>
    <w:rsid w:val="00CB075E"/>
    <w:rsid w:val="00CB24FE"/>
    <w:rsid w:val="00CB2574"/>
    <w:rsid w:val="00CB2ACF"/>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19B3"/>
    <w:rsid w:val="00E825A9"/>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20153"/>
    <w:rsid w:val="00F20506"/>
    <w:rsid w:val="00F210F7"/>
    <w:rsid w:val="00F2363C"/>
    <w:rsid w:val="00F24EFB"/>
    <w:rsid w:val="00F2542F"/>
    <w:rsid w:val="00F25FE3"/>
    <w:rsid w:val="00F26295"/>
    <w:rsid w:val="00F27045"/>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CE0"/>
    <w:rsid w:val="00F43B69"/>
    <w:rsid w:val="00F43BE2"/>
    <w:rsid w:val="00F44B3F"/>
    <w:rsid w:val="00F4581E"/>
    <w:rsid w:val="00F45D83"/>
    <w:rsid w:val="00F46934"/>
    <w:rsid w:val="00F46FD8"/>
    <w:rsid w:val="00F47548"/>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617C"/>
    <w:rsid w:val="00F8620B"/>
    <w:rsid w:val="00F867B3"/>
    <w:rsid w:val="00F91682"/>
    <w:rsid w:val="00F916B7"/>
    <w:rsid w:val="00F93C3B"/>
    <w:rsid w:val="00F953B0"/>
    <w:rsid w:val="00F9682B"/>
    <w:rsid w:val="00FA03B0"/>
    <w:rsid w:val="00FA2B37"/>
    <w:rsid w:val="00FA3BC5"/>
    <w:rsid w:val="00FA3D39"/>
    <w:rsid w:val="00FA4191"/>
    <w:rsid w:val="00FA4521"/>
    <w:rsid w:val="00FB1223"/>
    <w:rsid w:val="00FB127F"/>
    <w:rsid w:val="00FB1E96"/>
    <w:rsid w:val="00FB2A09"/>
    <w:rsid w:val="00FB2E97"/>
    <w:rsid w:val="00FB6CD4"/>
    <w:rsid w:val="00FB6E74"/>
    <w:rsid w:val="00FC1897"/>
    <w:rsid w:val="00FC247F"/>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javascript:AbrirModal(2)"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C4AEF-095A-4E83-AE76-B036A397E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6565</Words>
  <Characters>36110</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USER</cp:lastModifiedBy>
  <cp:revision>2</cp:revision>
  <cp:lastPrinted>2018-11-23T17:42:00Z</cp:lastPrinted>
  <dcterms:created xsi:type="dcterms:W3CDTF">2018-11-29T20:11:00Z</dcterms:created>
  <dcterms:modified xsi:type="dcterms:W3CDTF">2018-11-29T20:11:00Z</dcterms:modified>
</cp:coreProperties>
</file>