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965B27" w:rsidRDefault="00BF37D2" w:rsidP="001D64B5">
      <w:pPr>
        <w:spacing w:after="200" w:line="360" w:lineRule="auto"/>
        <w:jc w:val="both"/>
        <w:rPr>
          <w:rFonts w:ascii="Palatino Linotype" w:hAnsi="Palatino Linotype"/>
        </w:rPr>
      </w:pPr>
      <w:r w:rsidRPr="00965B27">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BF39EE">
        <w:rPr>
          <w:rFonts w:ascii="Palatino Linotype" w:hAnsi="Palatino Linotype"/>
        </w:rPr>
        <w:t>seis</w:t>
      </w:r>
      <w:r w:rsidR="008278B1" w:rsidRPr="00965B27">
        <w:rPr>
          <w:rFonts w:ascii="Palatino Linotype" w:hAnsi="Palatino Linotype"/>
        </w:rPr>
        <w:t xml:space="preserve"> de diciembre de dos mil dieciocho</w:t>
      </w:r>
      <w:r w:rsidRPr="00965B27">
        <w:rPr>
          <w:rFonts w:ascii="Palatino Linotype" w:hAnsi="Palatino Linotype"/>
        </w:rPr>
        <w:t>.</w:t>
      </w:r>
    </w:p>
    <w:p w:rsidR="00F413DE" w:rsidRPr="00965B27" w:rsidRDefault="00F413DE" w:rsidP="008959B4">
      <w:pPr>
        <w:spacing w:before="240" w:after="360" w:line="360" w:lineRule="auto"/>
        <w:jc w:val="both"/>
        <w:rPr>
          <w:rFonts w:ascii="Palatino Linotype" w:hAnsi="Palatino Linotype"/>
        </w:rPr>
      </w:pPr>
      <w:r w:rsidRPr="00965B27">
        <w:rPr>
          <w:rFonts w:ascii="Palatino Linotype" w:hAnsi="Palatino Linotype"/>
          <w:b/>
        </w:rPr>
        <w:t>VISTO</w:t>
      </w:r>
      <w:r w:rsidR="00D730A4" w:rsidRPr="00965B27">
        <w:rPr>
          <w:rFonts w:ascii="Palatino Linotype" w:hAnsi="Palatino Linotype"/>
        </w:rPr>
        <w:t xml:space="preserve"> </w:t>
      </w:r>
      <w:r w:rsidR="00DD5205" w:rsidRPr="00965B27">
        <w:rPr>
          <w:rFonts w:ascii="Palatino Linotype" w:hAnsi="Palatino Linotype"/>
        </w:rPr>
        <w:t>el</w:t>
      </w:r>
      <w:r w:rsidR="00D730A4" w:rsidRPr="00965B27">
        <w:rPr>
          <w:rFonts w:ascii="Palatino Linotype" w:hAnsi="Palatino Linotype"/>
        </w:rPr>
        <w:t xml:space="preserve"> </w:t>
      </w:r>
      <w:r w:rsidRPr="00965B27">
        <w:rPr>
          <w:rFonts w:ascii="Palatino Linotype" w:hAnsi="Palatino Linotype"/>
        </w:rPr>
        <w:t>expediente</w:t>
      </w:r>
      <w:r w:rsidR="00D730A4" w:rsidRPr="00965B27">
        <w:rPr>
          <w:rFonts w:ascii="Palatino Linotype" w:hAnsi="Palatino Linotype"/>
        </w:rPr>
        <w:t xml:space="preserve"> </w:t>
      </w:r>
      <w:r w:rsidRPr="00965B27">
        <w:rPr>
          <w:rFonts w:ascii="Palatino Linotype" w:hAnsi="Palatino Linotype"/>
        </w:rPr>
        <w:t>formado</w:t>
      </w:r>
      <w:r w:rsidR="00D730A4" w:rsidRPr="00965B27">
        <w:rPr>
          <w:rFonts w:ascii="Palatino Linotype" w:hAnsi="Palatino Linotype"/>
        </w:rPr>
        <w:t xml:space="preserve"> </w:t>
      </w:r>
      <w:r w:rsidRPr="00965B27">
        <w:rPr>
          <w:rFonts w:ascii="Palatino Linotype" w:hAnsi="Palatino Linotype"/>
        </w:rPr>
        <w:t>con</w:t>
      </w:r>
      <w:r w:rsidR="00D730A4" w:rsidRPr="00965B27">
        <w:rPr>
          <w:rFonts w:ascii="Palatino Linotype" w:hAnsi="Palatino Linotype"/>
        </w:rPr>
        <w:t xml:space="preserve"> </w:t>
      </w:r>
      <w:r w:rsidRPr="00965B27">
        <w:rPr>
          <w:rFonts w:ascii="Palatino Linotype" w:hAnsi="Palatino Linotype"/>
        </w:rPr>
        <w:t>motivo</w:t>
      </w:r>
      <w:r w:rsidR="00D730A4" w:rsidRPr="00965B27">
        <w:rPr>
          <w:rFonts w:ascii="Palatino Linotype" w:hAnsi="Palatino Linotype"/>
        </w:rPr>
        <w:t xml:space="preserve"> </w:t>
      </w:r>
      <w:r w:rsidRPr="00965B27">
        <w:rPr>
          <w:rFonts w:ascii="Palatino Linotype" w:hAnsi="Palatino Linotype"/>
        </w:rPr>
        <w:t>de</w:t>
      </w:r>
      <w:r w:rsidR="00DD5205" w:rsidRPr="00965B27">
        <w:rPr>
          <w:rFonts w:ascii="Palatino Linotype" w:hAnsi="Palatino Linotype"/>
        </w:rPr>
        <w:t>l</w:t>
      </w:r>
      <w:r w:rsidR="00D730A4" w:rsidRPr="00965B27">
        <w:rPr>
          <w:rFonts w:ascii="Palatino Linotype" w:hAnsi="Palatino Linotype"/>
        </w:rPr>
        <w:t xml:space="preserve"> </w:t>
      </w:r>
      <w:r w:rsidRPr="00965B27">
        <w:rPr>
          <w:rFonts w:ascii="Palatino Linotype" w:hAnsi="Palatino Linotype"/>
        </w:rPr>
        <w:t>recurso</w:t>
      </w:r>
      <w:r w:rsidR="00D730A4" w:rsidRPr="00965B27">
        <w:rPr>
          <w:rFonts w:ascii="Palatino Linotype" w:hAnsi="Palatino Linotype"/>
        </w:rPr>
        <w:t xml:space="preserve"> </w:t>
      </w:r>
      <w:r w:rsidRPr="00965B27">
        <w:rPr>
          <w:rFonts w:ascii="Palatino Linotype" w:hAnsi="Palatino Linotype"/>
        </w:rPr>
        <w:t>de</w:t>
      </w:r>
      <w:r w:rsidR="00D730A4" w:rsidRPr="00965B27">
        <w:rPr>
          <w:rFonts w:ascii="Palatino Linotype" w:hAnsi="Palatino Linotype"/>
        </w:rPr>
        <w:t xml:space="preserve"> </w:t>
      </w:r>
      <w:r w:rsidRPr="00965B27">
        <w:rPr>
          <w:rFonts w:ascii="Palatino Linotype" w:hAnsi="Palatino Linotype"/>
        </w:rPr>
        <w:t>revisión</w:t>
      </w:r>
      <w:r w:rsidR="00D730A4" w:rsidRPr="00965B27">
        <w:rPr>
          <w:rFonts w:ascii="Palatino Linotype" w:hAnsi="Palatino Linotype"/>
        </w:rPr>
        <w:t xml:space="preserve"> </w:t>
      </w:r>
      <w:r w:rsidR="00BF37D2" w:rsidRPr="00965B27">
        <w:rPr>
          <w:rFonts w:ascii="Palatino Linotype" w:hAnsi="Palatino Linotype"/>
          <w:b/>
        </w:rPr>
        <w:t>03707/INFOEM/IP/RR/2018</w:t>
      </w:r>
      <w:r w:rsidRPr="00965B27">
        <w:rPr>
          <w:rFonts w:ascii="Palatino Linotype" w:hAnsi="Palatino Linotype"/>
        </w:rPr>
        <w:t>,</w:t>
      </w:r>
      <w:r w:rsidR="00D730A4" w:rsidRPr="00965B27">
        <w:rPr>
          <w:rFonts w:ascii="Palatino Linotype" w:hAnsi="Palatino Linotype"/>
        </w:rPr>
        <w:t xml:space="preserve"> </w:t>
      </w:r>
      <w:r w:rsidRPr="00965B27">
        <w:rPr>
          <w:rFonts w:ascii="Palatino Linotype" w:hAnsi="Palatino Linotype"/>
        </w:rPr>
        <w:t>promovido</w:t>
      </w:r>
      <w:r w:rsidR="00D730A4" w:rsidRPr="00965B27">
        <w:rPr>
          <w:rFonts w:ascii="Palatino Linotype" w:hAnsi="Palatino Linotype"/>
        </w:rPr>
        <w:t xml:space="preserve"> </w:t>
      </w:r>
      <w:r w:rsidRPr="00965B27">
        <w:rPr>
          <w:rFonts w:ascii="Palatino Linotype" w:hAnsi="Palatino Linotype"/>
        </w:rPr>
        <w:t>por</w:t>
      </w:r>
      <w:r w:rsidR="00E6045D" w:rsidRPr="00965B27">
        <w:rPr>
          <w:rFonts w:ascii="Palatino Linotype" w:hAnsi="Palatino Linotype" w:cs="Arial"/>
        </w:rPr>
        <w:t xml:space="preserve"> </w:t>
      </w:r>
      <w:r w:rsidR="00BF37D2" w:rsidRPr="00965B27">
        <w:rPr>
          <w:rFonts w:ascii="Palatino Linotype" w:hAnsi="Palatino Linotype" w:cs="Arial"/>
        </w:rPr>
        <w:t>el</w:t>
      </w:r>
      <w:r w:rsidR="00E6045D" w:rsidRPr="00965B27">
        <w:rPr>
          <w:rFonts w:ascii="Palatino Linotype" w:hAnsi="Palatino Linotype" w:cs="Arial"/>
        </w:rPr>
        <w:t xml:space="preserve"> </w:t>
      </w:r>
      <w:r w:rsidR="00E6045D" w:rsidRPr="00965B27">
        <w:rPr>
          <w:rFonts w:ascii="Palatino Linotype" w:hAnsi="Palatino Linotype" w:cs="Arial"/>
          <w:b/>
        </w:rPr>
        <w:t xml:space="preserve">C. </w:t>
      </w:r>
      <w:r w:rsidR="007078BA">
        <w:rPr>
          <w:rFonts w:ascii="Palatino Linotype" w:hAnsi="Palatino Linotype" w:cs="Arial"/>
          <w:b/>
        </w:rPr>
        <w:t>Xxxxxxx</w:t>
      </w:r>
      <w:r w:rsidR="00BF37D2" w:rsidRPr="00965B27">
        <w:rPr>
          <w:rFonts w:ascii="Palatino Linotype" w:hAnsi="Palatino Linotype" w:cs="Arial"/>
          <w:b/>
          <w:bCs/>
        </w:rPr>
        <w:t xml:space="preserve"> </w:t>
      </w:r>
      <w:r w:rsidR="007078BA">
        <w:rPr>
          <w:rFonts w:ascii="Palatino Linotype" w:hAnsi="Palatino Linotype" w:cs="Arial"/>
          <w:b/>
          <w:bCs/>
        </w:rPr>
        <w:t>Xxxxx</w:t>
      </w:r>
      <w:r w:rsidR="00BF37D2" w:rsidRPr="00965B27">
        <w:rPr>
          <w:rFonts w:ascii="Palatino Linotype" w:hAnsi="Palatino Linotype" w:cs="Arial"/>
          <w:b/>
          <w:bCs/>
        </w:rPr>
        <w:t xml:space="preserve"> </w:t>
      </w:r>
      <w:r w:rsidR="007078BA">
        <w:rPr>
          <w:rFonts w:ascii="Palatino Linotype" w:hAnsi="Palatino Linotype" w:cs="Arial"/>
          <w:b/>
          <w:bCs/>
        </w:rPr>
        <w:t>Xxxxxxxxx</w:t>
      </w:r>
      <w:r w:rsidR="00E6045D" w:rsidRPr="00965B27">
        <w:rPr>
          <w:rFonts w:ascii="Palatino Linotype" w:hAnsi="Palatino Linotype" w:cs="Arial"/>
        </w:rPr>
        <w:t>, en lo sucesivo</w:t>
      </w:r>
      <w:r w:rsidR="00E6045D" w:rsidRPr="00965B27">
        <w:rPr>
          <w:rFonts w:ascii="Palatino Linotype" w:hAnsi="Palatino Linotype" w:cs="Arial"/>
          <w:b/>
        </w:rPr>
        <w:t xml:space="preserve"> </w:t>
      </w:r>
      <w:r w:rsidR="005C5EC3" w:rsidRPr="00965B27">
        <w:rPr>
          <w:rFonts w:ascii="Palatino Linotype" w:hAnsi="Palatino Linotype" w:cs="Arial"/>
          <w:b/>
        </w:rPr>
        <w:t>EL</w:t>
      </w:r>
      <w:r w:rsidR="00442634" w:rsidRPr="00965B27">
        <w:rPr>
          <w:rFonts w:ascii="Palatino Linotype" w:hAnsi="Palatino Linotype" w:cs="Arial"/>
          <w:b/>
        </w:rPr>
        <w:t xml:space="preserve"> RECURRENTE</w:t>
      </w:r>
      <w:r w:rsidRPr="00965B27">
        <w:rPr>
          <w:rFonts w:ascii="Palatino Linotype" w:hAnsi="Palatino Linotype"/>
        </w:rPr>
        <w:t>,</w:t>
      </w:r>
      <w:r w:rsidR="00D730A4" w:rsidRPr="00965B27">
        <w:rPr>
          <w:rFonts w:ascii="Palatino Linotype" w:hAnsi="Palatino Linotype"/>
        </w:rPr>
        <w:t xml:space="preserve"> </w:t>
      </w:r>
      <w:r w:rsidRPr="00965B27">
        <w:rPr>
          <w:rFonts w:ascii="Palatino Linotype" w:hAnsi="Palatino Linotype"/>
        </w:rPr>
        <w:t>en</w:t>
      </w:r>
      <w:r w:rsidR="00D730A4" w:rsidRPr="00965B27">
        <w:rPr>
          <w:rFonts w:ascii="Palatino Linotype" w:hAnsi="Palatino Linotype"/>
        </w:rPr>
        <w:t xml:space="preserve"> </w:t>
      </w:r>
      <w:r w:rsidRPr="00965B27">
        <w:rPr>
          <w:rFonts w:ascii="Palatino Linotype" w:hAnsi="Palatino Linotype"/>
        </w:rPr>
        <w:t>contra</w:t>
      </w:r>
      <w:r w:rsidR="00D730A4" w:rsidRPr="00965B27">
        <w:rPr>
          <w:rFonts w:ascii="Palatino Linotype" w:hAnsi="Palatino Linotype"/>
        </w:rPr>
        <w:t xml:space="preserve"> </w:t>
      </w:r>
      <w:r w:rsidRPr="00965B27">
        <w:rPr>
          <w:rFonts w:ascii="Palatino Linotype" w:hAnsi="Palatino Linotype"/>
        </w:rPr>
        <w:t>de</w:t>
      </w:r>
      <w:r w:rsidR="00D730A4" w:rsidRPr="00965B27">
        <w:rPr>
          <w:rFonts w:ascii="Palatino Linotype" w:hAnsi="Palatino Linotype"/>
        </w:rPr>
        <w:t xml:space="preserve"> </w:t>
      </w:r>
      <w:r w:rsidRPr="00965B27">
        <w:rPr>
          <w:rFonts w:ascii="Palatino Linotype" w:hAnsi="Palatino Linotype"/>
        </w:rPr>
        <w:t>la</w:t>
      </w:r>
      <w:r w:rsidR="00D730A4" w:rsidRPr="00965B27">
        <w:rPr>
          <w:rFonts w:ascii="Palatino Linotype" w:hAnsi="Palatino Linotype"/>
        </w:rPr>
        <w:t xml:space="preserve"> </w:t>
      </w:r>
      <w:r w:rsidRPr="00965B27">
        <w:rPr>
          <w:rFonts w:ascii="Palatino Linotype" w:hAnsi="Palatino Linotype"/>
        </w:rPr>
        <w:t>respuesta</w:t>
      </w:r>
      <w:r w:rsidR="00D730A4" w:rsidRPr="00965B27">
        <w:rPr>
          <w:rFonts w:ascii="Palatino Linotype" w:hAnsi="Palatino Linotype"/>
        </w:rPr>
        <w:t xml:space="preserve"> </w:t>
      </w:r>
      <w:r w:rsidRPr="00965B27">
        <w:rPr>
          <w:rFonts w:ascii="Palatino Linotype" w:hAnsi="Palatino Linotype"/>
        </w:rPr>
        <w:t>emitida</w:t>
      </w:r>
      <w:r w:rsidR="00D730A4" w:rsidRPr="00965B27">
        <w:rPr>
          <w:rFonts w:ascii="Palatino Linotype" w:hAnsi="Palatino Linotype"/>
        </w:rPr>
        <w:t xml:space="preserve"> </w:t>
      </w:r>
      <w:r w:rsidRPr="00965B27">
        <w:rPr>
          <w:rFonts w:ascii="Palatino Linotype" w:hAnsi="Palatino Linotype"/>
        </w:rPr>
        <w:t>por</w:t>
      </w:r>
      <w:r w:rsidR="00D730A4" w:rsidRPr="00965B27">
        <w:rPr>
          <w:rFonts w:ascii="Palatino Linotype" w:hAnsi="Palatino Linotype"/>
        </w:rPr>
        <w:t xml:space="preserve"> </w:t>
      </w:r>
      <w:r w:rsidR="00BF37D2" w:rsidRPr="00965B27">
        <w:rPr>
          <w:rFonts w:ascii="Palatino Linotype" w:hAnsi="Palatino Linotype"/>
        </w:rPr>
        <w:t>el</w:t>
      </w:r>
      <w:r w:rsidR="00D730A4" w:rsidRPr="00965B27">
        <w:rPr>
          <w:rFonts w:ascii="Palatino Linotype" w:hAnsi="Palatino Linotype"/>
        </w:rPr>
        <w:t xml:space="preserve"> </w:t>
      </w:r>
      <w:r w:rsidR="00BF37D2" w:rsidRPr="00965B27">
        <w:rPr>
          <w:rFonts w:ascii="Palatino Linotype" w:hAnsi="Palatino Linotype"/>
          <w:b/>
        </w:rPr>
        <w:t>Poder Legislativo</w:t>
      </w:r>
      <w:r w:rsidRPr="00965B27">
        <w:rPr>
          <w:rFonts w:ascii="Palatino Linotype" w:hAnsi="Palatino Linotype"/>
        </w:rPr>
        <w:t>,</w:t>
      </w:r>
      <w:r w:rsidR="00D730A4" w:rsidRPr="00965B27">
        <w:rPr>
          <w:rFonts w:ascii="Palatino Linotype" w:hAnsi="Palatino Linotype"/>
        </w:rPr>
        <w:t xml:space="preserve"> </w:t>
      </w:r>
      <w:r w:rsidRPr="00965B27">
        <w:rPr>
          <w:rFonts w:ascii="Palatino Linotype" w:hAnsi="Palatino Linotype"/>
        </w:rPr>
        <w:t>en</w:t>
      </w:r>
      <w:r w:rsidR="00D730A4" w:rsidRPr="00965B27">
        <w:rPr>
          <w:rFonts w:ascii="Palatino Linotype" w:hAnsi="Palatino Linotype"/>
        </w:rPr>
        <w:t xml:space="preserve"> </w:t>
      </w:r>
      <w:r w:rsidRPr="00965B27">
        <w:rPr>
          <w:rFonts w:ascii="Palatino Linotype" w:hAnsi="Palatino Linotype"/>
        </w:rPr>
        <w:t>lo</w:t>
      </w:r>
      <w:r w:rsidR="00D730A4" w:rsidRPr="00965B27">
        <w:rPr>
          <w:rFonts w:ascii="Palatino Linotype" w:hAnsi="Palatino Linotype"/>
        </w:rPr>
        <w:t xml:space="preserve"> </w:t>
      </w:r>
      <w:r w:rsidRPr="00965B27">
        <w:rPr>
          <w:rFonts w:ascii="Palatino Linotype" w:hAnsi="Palatino Linotype"/>
        </w:rPr>
        <w:t>sucesivo</w:t>
      </w:r>
      <w:r w:rsidR="00D730A4" w:rsidRPr="00965B27">
        <w:rPr>
          <w:rFonts w:ascii="Palatino Linotype" w:hAnsi="Palatino Linotype"/>
        </w:rPr>
        <w:t xml:space="preserve"> </w:t>
      </w:r>
      <w:r w:rsidRPr="00965B27">
        <w:rPr>
          <w:rFonts w:ascii="Palatino Linotype" w:hAnsi="Palatino Linotype"/>
          <w:b/>
        </w:rPr>
        <w:t>EL</w:t>
      </w:r>
      <w:r w:rsidR="00D730A4" w:rsidRPr="00965B27">
        <w:rPr>
          <w:rFonts w:ascii="Palatino Linotype" w:hAnsi="Palatino Linotype"/>
          <w:b/>
        </w:rPr>
        <w:t xml:space="preserve"> </w:t>
      </w:r>
      <w:r w:rsidRPr="00965B27">
        <w:rPr>
          <w:rFonts w:ascii="Palatino Linotype" w:hAnsi="Palatino Linotype"/>
          <w:b/>
        </w:rPr>
        <w:t>SUJETO</w:t>
      </w:r>
      <w:r w:rsidR="00D730A4" w:rsidRPr="00965B27">
        <w:rPr>
          <w:rFonts w:ascii="Palatino Linotype" w:hAnsi="Palatino Linotype"/>
          <w:b/>
        </w:rPr>
        <w:t xml:space="preserve"> </w:t>
      </w:r>
      <w:r w:rsidRPr="00965B27">
        <w:rPr>
          <w:rFonts w:ascii="Palatino Linotype" w:hAnsi="Palatino Linotype"/>
          <w:b/>
        </w:rPr>
        <w:t>OBLIGADO</w:t>
      </w:r>
      <w:r w:rsidRPr="00965B27">
        <w:rPr>
          <w:rFonts w:ascii="Palatino Linotype" w:hAnsi="Palatino Linotype"/>
        </w:rPr>
        <w:t>,</w:t>
      </w:r>
      <w:r w:rsidR="00D730A4" w:rsidRPr="00965B27">
        <w:rPr>
          <w:rFonts w:ascii="Palatino Linotype" w:hAnsi="Palatino Linotype"/>
        </w:rPr>
        <w:t xml:space="preserve"> </w:t>
      </w:r>
      <w:r w:rsidRPr="00965B27">
        <w:rPr>
          <w:rFonts w:ascii="Palatino Linotype" w:hAnsi="Palatino Linotype"/>
        </w:rPr>
        <w:t>se</w:t>
      </w:r>
      <w:r w:rsidR="00D730A4" w:rsidRPr="00965B27">
        <w:rPr>
          <w:rFonts w:ascii="Palatino Linotype" w:hAnsi="Palatino Linotype"/>
        </w:rPr>
        <w:t xml:space="preserve"> </w:t>
      </w:r>
      <w:r w:rsidRPr="00965B27">
        <w:rPr>
          <w:rFonts w:ascii="Palatino Linotype" w:hAnsi="Palatino Linotype"/>
        </w:rPr>
        <w:t>procede</w:t>
      </w:r>
      <w:r w:rsidR="00D730A4" w:rsidRPr="00965B27">
        <w:rPr>
          <w:rFonts w:ascii="Palatino Linotype" w:hAnsi="Palatino Linotype"/>
        </w:rPr>
        <w:t xml:space="preserve"> </w:t>
      </w:r>
      <w:r w:rsidRPr="00965B27">
        <w:rPr>
          <w:rFonts w:ascii="Palatino Linotype" w:hAnsi="Palatino Linotype"/>
        </w:rPr>
        <w:t>a</w:t>
      </w:r>
      <w:r w:rsidR="00D730A4" w:rsidRPr="00965B27">
        <w:rPr>
          <w:rFonts w:ascii="Palatino Linotype" w:hAnsi="Palatino Linotype"/>
        </w:rPr>
        <w:t xml:space="preserve"> </w:t>
      </w:r>
      <w:r w:rsidRPr="00965B27">
        <w:rPr>
          <w:rFonts w:ascii="Palatino Linotype" w:hAnsi="Palatino Linotype"/>
        </w:rPr>
        <w:t>dictar</w:t>
      </w:r>
      <w:r w:rsidR="00D730A4" w:rsidRPr="00965B27">
        <w:rPr>
          <w:rFonts w:ascii="Palatino Linotype" w:hAnsi="Palatino Linotype"/>
        </w:rPr>
        <w:t xml:space="preserve"> </w:t>
      </w:r>
      <w:r w:rsidRPr="00965B27">
        <w:rPr>
          <w:rFonts w:ascii="Palatino Linotype" w:hAnsi="Palatino Linotype"/>
        </w:rPr>
        <w:t>la</w:t>
      </w:r>
      <w:r w:rsidR="00D730A4" w:rsidRPr="00965B27">
        <w:rPr>
          <w:rFonts w:ascii="Palatino Linotype" w:hAnsi="Palatino Linotype"/>
        </w:rPr>
        <w:t xml:space="preserve"> </w:t>
      </w:r>
      <w:r w:rsidRPr="00965B27">
        <w:rPr>
          <w:rFonts w:ascii="Palatino Linotype" w:hAnsi="Palatino Linotype"/>
        </w:rPr>
        <w:t>presente</w:t>
      </w:r>
      <w:r w:rsidR="00D730A4" w:rsidRPr="00965B27">
        <w:rPr>
          <w:rFonts w:ascii="Palatino Linotype" w:hAnsi="Palatino Linotype"/>
        </w:rPr>
        <w:t xml:space="preserve"> </w:t>
      </w:r>
      <w:r w:rsidRPr="00965B27">
        <w:rPr>
          <w:rFonts w:ascii="Palatino Linotype" w:hAnsi="Palatino Linotype"/>
        </w:rPr>
        <w:t>resolución</w:t>
      </w:r>
      <w:r w:rsidR="00D730A4" w:rsidRPr="00965B27">
        <w:rPr>
          <w:rFonts w:ascii="Palatino Linotype" w:hAnsi="Palatino Linotype"/>
        </w:rPr>
        <w:t xml:space="preserve"> </w:t>
      </w:r>
      <w:r w:rsidRPr="00965B27">
        <w:rPr>
          <w:rFonts w:ascii="Palatino Linotype" w:hAnsi="Palatino Linotype"/>
        </w:rPr>
        <w:t>con</w:t>
      </w:r>
      <w:r w:rsidR="00D730A4" w:rsidRPr="00965B27">
        <w:rPr>
          <w:rFonts w:ascii="Palatino Linotype" w:hAnsi="Palatino Linotype"/>
        </w:rPr>
        <w:t xml:space="preserve"> </w:t>
      </w:r>
      <w:r w:rsidRPr="00965B27">
        <w:rPr>
          <w:rFonts w:ascii="Palatino Linotype" w:hAnsi="Palatino Linotype"/>
        </w:rPr>
        <w:t>base</w:t>
      </w:r>
      <w:r w:rsidR="00D730A4" w:rsidRPr="00965B27">
        <w:rPr>
          <w:rFonts w:ascii="Palatino Linotype" w:hAnsi="Palatino Linotype"/>
        </w:rPr>
        <w:t xml:space="preserve"> </w:t>
      </w:r>
      <w:r w:rsidRPr="00965B27">
        <w:rPr>
          <w:rFonts w:ascii="Palatino Linotype" w:hAnsi="Palatino Linotype"/>
        </w:rPr>
        <w:t>en</w:t>
      </w:r>
      <w:r w:rsidR="00D730A4" w:rsidRPr="00965B27">
        <w:rPr>
          <w:rFonts w:ascii="Palatino Linotype" w:hAnsi="Palatino Linotype"/>
        </w:rPr>
        <w:t xml:space="preserve"> </w:t>
      </w:r>
      <w:r w:rsidRPr="00965B27">
        <w:rPr>
          <w:rFonts w:ascii="Palatino Linotype" w:hAnsi="Palatino Linotype"/>
        </w:rPr>
        <w:t>lo</w:t>
      </w:r>
      <w:r w:rsidR="00D730A4" w:rsidRPr="00965B27">
        <w:rPr>
          <w:rFonts w:ascii="Palatino Linotype" w:hAnsi="Palatino Linotype"/>
        </w:rPr>
        <w:t xml:space="preserve"> </w:t>
      </w:r>
      <w:r w:rsidRPr="00965B27">
        <w:rPr>
          <w:rFonts w:ascii="Palatino Linotype" w:hAnsi="Palatino Linotype"/>
        </w:rPr>
        <w:t>siguiente:</w:t>
      </w:r>
      <w:r w:rsidR="00D730A4" w:rsidRPr="00965B27">
        <w:rPr>
          <w:rFonts w:ascii="Palatino Linotype" w:hAnsi="Palatino Linotype"/>
        </w:rPr>
        <w:t xml:space="preserve"> </w:t>
      </w:r>
    </w:p>
    <w:p w:rsidR="00A2780F" w:rsidRPr="00965B27" w:rsidRDefault="00A2780F" w:rsidP="002C2256">
      <w:pPr>
        <w:spacing w:before="200" w:after="120" w:line="360" w:lineRule="auto"/>
        <w:jc w:val="center"/>
        <w:rPr>
          <w:rFonts w:ascii="Palatino Linotype" w:hAnsi="Palatino Linotype"/>
          <w:b/>
          <w:bCs/>
          <w:spacing w:val="40"/>
          <w:sz w:val="28"/>
        </w:rPr>
      </w:pPr>
      <w:r w:rsidRPr="00965B27">
        <w:rPr>
          <w:rFonts w:ascii="Palatino Linotype" w:hAnsi="Palatino Linotype"/>
          <w:b/>
          <w:bCs/>
          <w:spacing w:val="40"/>
          <w:sz w:val="28"/>
        </w:rPr>
        <w:t>RESULTANDO</w:t>
      </w:r>
    </w:p>
    <w:p w:rsidR="00345471" w:rsidRPr="00965B27" w:rsidRDefault="00A327E0" w:rsidP="005E7C33">
      <w:pPr>
        <w:pStyle w:val="Prrafodelista"/>
        <w:numPr>
          <w:ilvl w:val="0"/>
          <w:numId w:val="4"/>
        </w:numPr>
        <w:tabs>
          <w:tab w:val="left" w:pos="567"/>
        </w:tabs>
        <w:spacing w:before="240" w:after="240" w:line="360" w:lineRule="auto"/>
        <w:ind w:left="0" w:firstLine="0"/>
        <w:jc w:val="both"/>
        <w:rPr>
          <w:rFonts w:ascii="Palatino Linotype" w:hAnsi="Palatino Linotype" w:cs="Arial"/>
        </w:rPr>
      </w:pPr>
      <w:r w:rsidRPr="00965B27">
        <w:rPr>
          <w:rFonts w:ascii="Palatino Linotype" w:hAnsi="Palatino Linotype"/>
        </w:rPr>
        <w:t>En</w:t>
      </w:r>
      <w:r w:rsidR="00D730A4" w:rsidRPr="00965B27">
        <w:rPr>
          <w:rFonts w:ascii="Palatino Linotype" w:hAnsi="Palatino Linotype"/>
        </w:rPr>
        <w:t xml:space="preserve"> </w:t>
      </w:r>
      <w:r w:rsidRPr="00965B27">
        <w:rPr>
          <w:rFonts w:ascii="Palatino Linotype" w:hAnsi="Palatino Linotype"/>
        </w:rPr>
        <w:t>fecha</w:t>
      </w:r>
      <w:r w:rsidR="00D730A4" w:rsidRPr="00965B27">
        <w:rPr>
          <w:rFonts w:ascii="Palatino Linotype" w:hAnsi="Palatino Linotype"/>
        </w:rPr>
        <w:t xml:space="preserve"> </w:t>
      </w:r>
      <w:r w:rsidR="009A4937" w:rsidRPr="00965B27">
        <w:rPr>
          <w:rFonts w:ascii="Palatino Linotype" w:hAnsi="Palatino Linotype"/>
        </w:rPr>
        <w:t>cinco</w:t>
      </w:r>
      <w:r w:rsidR="00D730A4" w:rsidRPr="00965B27">
        <w:rPr>
          <w:rFonts w:ascii="Palatino Linotype" w:hAnsi="Palatino Linotype"/>
        </w:rPr>
        <w:t xml:space="preserve"> </w:t>
      </w:r>
      <w:r w:rsidR="008C6296" w:rsidRPr="00965B27">
        <w:rPr>
          <w:rFonts w:ascii="Palatino Linotype" w:hAnsi="Palatino Linotype"/>
        </w:rPr>
        <w:t>de</w:t>
      </w:r>
      <w:r w:rsidR="00D730A4" w:rsidRPr="00965B27">
        <w:rPr>
          <w:rFonts w:ascii="Palatino Linotype" w:hAnsi="Palatino Linotype"/>
        </w:rPr>
        <w:t xml:space="preserve"> </w:t>
      </w:r>
      <w:r w:rsidR="009A4937" w:rsidRPr="00965B27">
        <w:rPr>
          <w:rFonts w:ascii="Palatino Linotype" w:hAnsi="Palatino Linotype"/>
        </w:rPr>
        <w:t>septiembre</w:t>
      </w:r>
      <w:r w:rsidR="00D730A4" w:rsidRPr="00965B27">
        <w:rPr>
          <w:rFonts w:ascii="Palatino Linotype" w:hAnsi="Palatino Linotype"/>
        </w:rPr>
        <w:t xml:space="preserve"> </w:t>
      </w:r>
      <w:r w:rsidRPr="00965B27">
        <w:rPr>
          <w:rFonts w:ascii="Palatino Linotype" w:hAnsi="Palatino Linotype"/>
        </w:rPr>
        <w:t>de</w:t>
      </w:r>
      <w:r w:rsidR="00D730A4" w:rsidRPr="00965B27">
        <w:rPr>
          <w:rFonts w:ascii="Palatino Linotype" w:hAnsi="Palatino Linotype"/>
        </w:rPr>
        <w:t xml:space="preserve"> </w:t>
      </w:r>
      <w:r w:rsidRPr="00965B27">
        <w:rPr>
          <w:rFonts w:ascii="Palatino Linotype" w:hAnsi="Palatino Linotype"/>
        </w:rPr>
        <w:t>dos</w:t>
      </w:r>
      <w:r w:rsidR="00D730A4" w:rsidRPr="00965B27">
        <w:rPr>
          <w:rFonts w:ascii="Palatino Linotype" w:hAnsi="Palatino Linotype"/>
        </w:rPr>
        <w:t xml:space="preserve"> </w:t>
      </w:r>
      <w:r w:rsidRPr="00965B27">
        <w:rPr>
          <w:rFonts w:ascii="Palatino Linotype" w:hAnsi="Palatino Linotype"/>
        </w:rPr>
        <w:t>mil</w:t>
      </w:r>
      <w:r w:rsidR="00D730A4" w:rsidRPr="00965B27">
        <w:rPr>
          <w:rFonts w:ascii="Palatino Linotype" w:hAnsi="Palatino Linotype"/>
        </w:rPr>
        <w:t xml:space="preserve"> </w:t>
      </w:r>
      <w:r w:rsidRPr="00965B27">
        <w:rPr>
          <w:rFonts w:ascii="Palatino Linotype" w:hAnsi="Palatino Linotype"/>
        </w:rPr>
        <w:t>dieci</w:t>
      </w:r>
      <w:r w:rsidR="00994970" w:rsidRPr="00965B27">
        <w:rPr>
          <w:rFonts w:ascii="Palatino Linotype" w:hAnsi="Palatino Linotype"/>
        </w:rPr>
        <w:t>ocho</w:t>
      </w:r>
      <w:r w:rsidRPr="00965B27">
        <w:rPr>
          <w:rFonts w:ascii="Palatino Linotype" w:hAnsi="Palatino Linotype"/>
        </w:rPr>
        <w:t>,</w:t>
      </w:r>
      <w:r w:rsidR="00D730A4" w:rsidRPr="00965B27">
        <w:rPr>
          <w:rFonts w:ascii="Palatino Linotype" w:hAnsi="Palatino Linotype"/>
        </w:rPr>
        <w:t xml:space="preserve"> </w:t>
      </w:r>
      <w:r w:rsidR="005C5EC3" w:rsidRPr="00965B27">
        <w:rPr>
          <w:rFonts w:ascii="Palatino Linotype" w:hAnsi="Palatino Linotype" w:cs="Arial"/>
          <w:b/>
        </w:rPr>
        <w:t>EL RECURRENTE</w:t>
      </w:r>
      <w:r w:rsidR="007554C2" w:rsidRPr="00965B27">
        <w:rPr>
          <w:rFonts w:ascii="Palatino Linotype" w:hAnsi="Palatino Linotype"/>
        </w:rPr>
        <w:t xml:space="preserve"> </w:t>
      </w:r>
      <w:r w:rsidRPr="00965B27">
        <w:rPr>
          <w:rFonts w:ascii="Palatino Linotype" w:hAnsi="Palatino Linotype"/>
        </w:rPr>
        <w:t>presentó</w:t>
      </w:r>
      <w:r w:rsidR="00D730A4" w:rsidRPr="00965B27">
        <w:rPr>
          <w:rFonts w:ascii="Palatino Linotype" w:hAnsi="Palatino Linotype"/>
        </w:rPr>
        <w:t xml:space="preserve"> </w:t>
      </w:r>
      <w:r w:rsidRPr="00965B27">
        <w:rPr>
          <w:rFonts w:ascii="Palatino Linotype" w:hAnsi="Palatino Linotype"/>
        </w:rPr>
        <w:t>a</w:t>
      </w:r>
      <w:r w:rsidR="00D730A4" w:rsidRPr="00965B27">
        <w:rPr>
          <w:rFonts w:ascii="Palatino Linotype" w:hAnsi="Palatino Linotype"/>
        </w:rPr>
        <w:t xml:space="preserve"> </w:t>
      </w:r>
      <w:r w:rsidRPr="00965B27">
        <w:rPr>
          <w:rFonts w:ascii="Palatino Linotype" w:hAnsi="Palatino Linotype"/>
        </w:rPr>
        <w:t>través</w:t>
      </w:r>
      <w:r w:rsidR="00D730A4" w:rsidRPr="00965B27">
        <w:rPr>
          <w:rFonts w:ascii="Palatino Linotype" w:hAnsi="Palatino Linotype"/>
        </w:rPr>
        <w:t xml:space="preserve"> </w:t>
      </w:r>
      <w:r w:rsidRPr="00965B27">
        <w:rPr>
          <w:rFonts w:ascii="Palatino Linotype" w:hAnsi="Palatino Linotype"/>
        </w:rPr>
        <w:t>del</w:t>
      </w:r>
      <w:r w:rsidR="00D730A4" w:rsidRPr="00965B27">
        <w:rPr>
          <w:rFonts w:ascii="Palatino Linotype" w:hAnsi="Palatino Linotype"/>
        </w:rPr>
        <w:t xml:space="preserve"> </w:t>
      </w:r>
      <w:r w:rsidRPr="00965B27">
        <w:rPr>
          <w:rFonts w:ascii="Palatino Linotype" w:hAnsi="Palatino Linotype" w:cs="Arial"/>
        </w:rPr>
        <w:t>Sistema</w:t>
      </w:r>
      <w:r w:rsidR="00D730A4" w:rsidRPr="00965B27">
        <w:rPr>
          <w:rFonts w:ascii="Palatino Linotype" w:hAnsi="Palatino Linotype"/>
        </w:rPr>
        <w:t xml:space="preserve"> </w:t>
      </w:r>
      <w:r w:rsidRPr="00965B27">
        <w:rPr>
          <w:rFonts w:ascii="Palatino Linotype" w:hAnsi="Palatino Linotype"/>
        </w:rPr>
        <w:t>de</w:t>
      </w:r>
      <w:r w:rsidR="00D730A4" w:rsidRPr="00965B27">
        <w:rPr>
          <w:rFonts w:ascii="Palatino Linotype" w:hAnsi="Palatino Linotype"/>
        </w:rPr>
        <w:t xml:space="preserve"> </w:t>
      </w:r>
      <w:r w:rsidRPr="00965B27">
        <w:rPr>
          <w:rFonts w:ascii="Palatino Linotype" w:hAnsi="Palatino Linotype"/>
        </w:rPr>
        <w:t>Acceso</w:t>
      </w:r>
      <w:r w:rsidR="00D730A4" w:rsidRPr="00965B27">
        <w:rPr>
          <w:rFonts w:ascii="Palatino Linotype" w:hAnsi="Palatino Linotype"/>
        </w:rPr>
        <w:t xml:space="preserve"> </w:t>
      </w:r>
      <w:r w:rsidRPr="00965B27">
        <w:rPr>
          <w:rFonts w:ascii="Palatino Linotype" w:hAnsi="Palatino Linotype"/>
        </w:rPr>
        <w:t>a</w:t>
      </w:r>
      <w:r w:rsidR="00D730A4" w:rsidRPr="00965B27">
        <w:rPr>
          <w:rFonts w:ascii="Palatino Linotype" w:hAnsi="Palatino Linotype"/>
        </w:rPr>
        <w:t xml:space="preserve"> </w:t>
      </w:r>
      <w:r w:rsidRPr="00965B27">
        <w:rPr>
          <w:rFonts w:ascii="Palatino Linotype" w:hAnsi="Palatino Linotype"/>
        </w:rPr>
        <w:t>la</w:t>
      </w:r>
      <w:r w:rsidR="00D730A4" w:rsidRPr="00965B27">
        <w:rPr>
          <w:rFonts w:ascii="Palatino Linotype" w:hAnsi="Palatino Linotype"/>
        </w:rPr>
        <w:t xml:space="preserve"> </w:t>
      </w:r>
      <w:r w:rsidRPr="00965B27">
        <w:rPr>
          <w:rFonts w:ascii="Palatino Linotype" w:hAnsi="Palatino Linotype"/>
        </w:rPr>
        <w:t>Información</w:t>
      </w:r>
      <w:r w:rsidR="00D730A4" w:rsidRPr="00965B27">
        <w:rPr>
          <w:rFonts w:ascii="Palatino Linotype" w:hAnsi="Palatino Linotype"/>
        </w:rPr>
        <w:t xml:space="preserve"> </w:t>
      </w:r>
      <w:r w:rsidRPr="00965B27">
        <w:rPr>
          <w:rFonts w:ascii="Palatino Linotype" w:hAnsi="Palatino Linotype"/>
        </w:rPr>
        <w:t>Mexiquense,</w:t>
      </w:r>
      <w:r w:rsidR="00D730A4" w:rsidRPr="00965B27">
        <w:rPr>
          <w:rFonts w:ascii="Palatino Linotype" w:hAnsi="Palatino Linotype"/>
        </w:rPr>
        <w:t xml:space="preserve"> </w:t>
      </w:r>
      <w:r w:rsidRPr="00965B27">
        <w:rPr>
          <w:rFonts w:ascii="Palatino Linotype" w:hAnsi="Palatino Linotype"/>
        </w:rPr>
        <w:t>en</w:t>
      </w:r>
      <w:r w:rsidR="00D730A4" w:rsidRPr="00965B27">
        <w:rPr>
          <w:rFonts w:ascii="Palatino Linotype" w:hAnsi="Palatino Linotype"/>
        </w:rPr>
        <w:t xml:space="preserve"> </w:t>
      </w:r>
      <w:r w:rsidRPr="00965B27">
        <w:rPr>
          <w:rFonts w:ascii="Palatino Linotype" w:hAnsi="Palatino Linotype"/>
        </w:rPr>
        <w:t>lo</w:t>
      </w:r>
      <w:r w:rsidR="00D730A4" w:rsidRPr="00965B27">
        <w:rPr>
          <w:rFonts w:ascii="Palatino Linotype" w:hAnsi="Palatino Linotype"/>
        </w:rPr>
        <w:t xml:space="preserve"> </w:t>
      </w:r>
      <w:r w:rsidRPr="00965B27">
        <w:rPr>
          <w:rFonts w:ascii="Palatino Linotype" w:hAnsi="Palatino Linotype"/>
        </w:rPr>
        <w:t>subsecuente</w:t>
      </w:r>
      <w:r w:rsidR="00D730A4" w:rsidRPr="00965B27">
        <w:rPr>
          <w:rFonts w:ascii="Palatino Linotype" w:hAnsi="Palatino Linotype"/>
        </w:rPr>
        <w:t xml:space="preserve"> </w:t>
      </w:r>
      <w:r w:rsidRPr="00965B27">
        <w:rPr>
          <w:rFonts w:ascii="Palatino Linotype" w:hAnsi="Palatino Linotype"/>
          <w:b/>
        </w:rPr>
        <w:t>EL</w:t>
      </w:r>
      <w:r w:rsidR="00D730A4" w:rsidRPr="00965B27">
        <w:rPr>
          <w:rFonts w:ascii="Palatino Linotype" w:hAnsi="Palatino Linotype"/>
          <w:b/>
        </w:rPr>
        <w:t xml:space="preserve"> </w:t>
      </w:r>
      <w:r w:rsidRPr="00965B27">
        <w:rPr>
          <w:rFonts w:ascii="Palatino Linotype" w:hAnsi="Palatino Linotype"/>
          <w:b/>
        </w:rPr>
        <w:t>SAIMEX</w:t>
      </w:r>
      <w:r w:rsidR="00D730A4" w:rsidRPr="00965B27">
        <w:rPr>
          <w:rFonts w:ascii="Palatino Linotype" w:hAnsi="Palatino Linotype"/>
        </w:rPr>
        <w:t xml:space="preserve"> </w:t>
      </w:r>
      <w:r w:rsidRPr="00965B27">
        <w:rPr>
          <w:rFonts w:ascii="Palatino Linotype" w:hAnsi="Palatino Linotype"/>
        </w:rPr>
        <w:t>ante</w:t>
      </w:r>
      <w:r w:rsidR="00D730A4" w:rsidRPr="00965B27">
        <w:rPr>
          <w:rFonts w:ascii="Palatino Linotype" w:hAnsi="Palatino Linotype"/>
        </w:rPr>
        <w:t xml:space="preserve"> </w:t>
      </w:r>
      <w:r w:rsidRPr="00965B27">
        <w:rPr>
          <w:rFonts w:ascii="Palatino Linotype" w:hAnsi="Palatino Linotype"/>
          <w:b/>
        </w:rPr>
        <w:t>EL</w:t>
      </w:r>
      <w:r w:rsidR="00D730A4" w:rsidRPr="00965B27">
        <w:rPr>
          <w:rFonts w:ascii="Palatino Linotype" w:hAnsi="Palatino Linotype"/>
          <w:b/>
        </w:rPr>
        <w:t xml:space="preserve"> </w:t>
      </w:r>
      <w:r w:rsidRPr="00965B27">
        <w:rPr>
          <w:rFonts w:ascii="Palatino Linotype" w:hAnsi="Palatino Linotype"/>
          <w:b/>
        </w:rPr>
        <w:t>SUJETO</w:t>
      </w:r>
      <w:r w:rsidR="00D730A4" w:rsidRPr="00965B27">
        <w:rPr>
          <w:rFonts w:ascii="Palatino Linotype" w:hAnsi="Palatino Linotype"/>
          <w:b/>
        </w:rPr>
        <w:t xml:space="preserve"> </w:t>
      </w:r>
      <w:r w:rsidRPr="00965B27">
        <w:rPr>
          <w:rFonts w:ascii="Palatino Linotype" w:hAnsi="Palatino Linotype"/>
          <w:b/>
        </w:rPr>
        <w:t>OBLIGADO</w:t>
      </w:r>
      <w:r w:rsidRPr="00965B27">
        <w:rPr>
          <w:rFonts w:ascii="Palatino Linotype" w:hAnsi="Palatino Linotype"/>
        </w:rPr>
        <w:t>,</w:t>
      </w:r>
      <w:r w:rsidR="00D730A4" w:rsidRPr="00965B27">
        <w:rPr>
          <w:rFonts w:ascii="Palatino Linotype" w:hAnsi="Palatino Linotype"/>
        </w:rPr>
        <w:t xml:space="preserve"> </w:t>
      </w:r>
      <w:r w:rsidRPr="00965B27">
        <w:rPr>
          <w:rFonts w:ascii="Palatino Linotype" w:hAnsi="Palatino Linotype"/>
        </w:rPr>
        <w:t>la</w:t>
      </w:r>
      <w:r w:rsidR="00D730A4" w:rsidRPr="00965B27">
        <w:rPr>
          <w:rFonts w:ascii="Palatino Linotype" w:hAnsi="Palatino Linotype"/>
        </w:rPr>
        <w:t xml:space="preserve"> </w:t>
      </w:r>
      <w:r w:rsidRPr="00965B27">
        <w:rPr>
          <w:rFonts w:ascii="Palatino Linotype" w:hAnsi="Palatino Linotype"/>
        </w:rPr>
        <w:t>solicitud</w:t>
      </w:r>
      <w:r w:rsidR="00D730A4" w:rsidRPr="00965B27">
        <w:rPr>
          <w:rFonts w:ascii="Palatino Linotype" w:hAnsi="Palatino Linotype"/>
        </w:rPr>
        <w:t xml:space="preserve"> </w:t>
      </w:r>
      <w:r w:rsidRPr="00965B27">
        <w:rPr>
          <w:rFonts w:ascii="Palatino Linotype" w:hAnsi="Palatino Linotype"/>
        </w:rPr>
        <w:t>de</w:t>
      </w:r>
      <w:r w:rsidR="00D730A4" w:rsidRPr="00965B27">
        <w:rPr>
          <w:rFonts w:ascii="Palatino Linotype" w:hAnsi="Palatino Linotype"/>
        </w:rPr>
        <w:t xml:space="preserve"> </w:t>
      </w:r>
      <w:r w:rsidRPr="00965B27">
        <w:rPr>
          <w:rFonts w:ascii="Palatino Linotype" w:hAnsi="Palatino Linotype"/>
        </w:rPr>
        <w:t>acceso</w:t>
      </w:r>
      <w:r w:rsidR="00D730A4" w:rsidRPr="00965B27">
        <w:rPr>
          <w:rFonts w:ascii="Palatino Linotype" w:hAnsi="Palatino Linotype"/>
        </w:rPr>
        <w:t xml:space="preserve"> </w:t>
      </w:r>
      <w:r w:rsidRPr="00965B27">
        <w:rPr>
          <w:rFonts w:ascii="Palatino Linotype" w:hAnsi="Palatino Linotype"/>
        </w:rPr>
        <w:t>a</w:t>
      </w:r>
      <w:r w:rsidR="00D730A4" w:rsidRPr="00965B27">
        <w:rPr>
          <w:rFonts w:ascii="Palatino Linotype" w:hAnsi="Palatino Linotype"/>
        </w:rPr>
        <w:t xml:space="preserve"> </w:t>
      </w:r>
      <w:r w:rsidRPr="00965B27">
        <w:rPr>
          <w:rFonts w:ascii="Palatino Linotype" w:hAnsi="Palatino Linotype"/>
        </w:rPr>
        <w:t>la</w:t>
      </w:r>
      <w:r w:rsidR="00D730A4" w:rsidRPr="00965B27">
        <w:rPr>
          <w:rFonts w:ascii="Palatino Linotype" w:hAnsi="Palatino Linotype"/>
        </w:rPr>
        <w:t xml:space="preserve"> </w:t>
      </w:r>
      <w:r w:rsidRPr="00965B27">
        <w:rPr>
          <w:rFonts w:ascii="Palatino Linotype" w:hAnsi="Palatino Linotype"/>
        </w:rPr>
        <w:t>información</w:t>
      </w:r>
      <w:r w:rsidR="00D730A4" w:rsidRPr="00965B27">
        <w:rPr>
          <w:rFonts w:ascii="Palatino Linotype" w:hAnsi="Palatino Linotype"/>
        </w:rPr>
        <w:t xml:space="preserve"> </w:t>
      </w:r>
      <w:r w:rsidRPr="00965B27">
        <w:rPr>
          <w:rFonts w:ascii="Palatino Linotype" w:hAnsi="Palatino Linotype"/>
        </w:rPr>
        <w:t>pública,</w:t>
      </w:r>
      <w:r w:rsidR="00D730A4" w:rsidRPr="00965B27">
        <w:rPr>
          <w:rFonts w:ascii="Palatino Linotype" w:hAnsi="Palatino Linotype"/>
        </w:rPr>
        <w:t xml:space="preserve"> </w:t>
      </w:r>
      <w:r w:rsidR="00345471" w:rsidRPr="00965B27">
        <w:rPr>
          <w:rFonts w:ascii="Palatino Linotype" w:hAnsi="Palatino Linotype"/>
        </w:rPr>
        <w:t xml:space="preserve">a la que se le asignó el número </w:t>
      </w:r>
      <w:r w:rsidR="009A4937" w:rsidRPr="00965B27">
        <w:rPr>
          <w:rFonts w:ascii="Palatino Linotype" w:hAnsi="Palatino Linotype"/>
          <w:b/>
          <w:bCs/>
        </w:rPr>
        <w:t>00400/PLEGISLA/IP/2018</w:t>
      </w:r>
      <w:r w:rsidR="00345471" w:rsidRPr="00965B27">
        <w:rPr>
          <w:rFonts w:ascii="Palatino Linotype" w:hAnsi="Palatino Linotype"/>
        </w:rPr>
        <w:t xml:space="preserve">, </w:t>
      </w:r>
      <w:r w:rsidR="00002897" w:rsidRPr="00965B27">
        <w:rPr>
          <w:rFonts w:ascii="Palatino Linotype" w:hAnsi="Palatino Linotype"/>
        </w:rPr>
        <w:t>mediante la cual requirió por dicha vía:</w:t>
      </w:r>
    </w:p>
    <w:p w:rsidR="00A327E0" w:rsidRPr="00965B27" w:rsidRDefault="00A327E0" w:rsidP="009300D5">
      <w:pPr>
        <w:spacing w:before="160" w:after="160"/>
        <w:ind w:left="709" w:right="709"/>
        <w:jc w:val="both"/>
        <w:rPr>
          <w:rFonts w:ascii="Palatino Linotype" w:hAnsi="Palatino Linotype"/>
          <w:sz w:val="22"/>
          <w:szCs w:val="22"/>
        </w:rPr>
      </w:pPr>
      <w:r w:rsidRPr="00965B27">
        <w:rPr>
          <w:rFonts w:ascii="Palatino Linotype" w:hAnsi="Palatino Linotype" w:cs="Arial"/>
          <w:i/>
          <w:sz w:val="22"/>
          <w:szCs w:val="22"/>
        </w:rPr>
        <w:t>“</w:t>
      </w:r>
      <w:r w:rsidR="009A4937" w:rsidRPr="00965B27">
        <w:rPr>
          <w:rFonts w:ascii="Palatino Linotype" w:hAnsi="Palatino Linotype" w:cs="Arial"/>
          <w:i/>
          <w:sz w:val="22"/>
          <w:szCs w:val="22"/>
        </w:rPr>
        <w:t>Solicito la nómina de las dos quincenas de marzo 2018, con el nombre de cada servidor público y funcionario, su sueldo y salario bruto sin excedentes o compensaciones. Solicito la nómina de las dos quincenas de marzo 2018, con el nombre de cada servidor público y funcionario y todos los conceptos que forman parte del sobresueldo, compensaciones, horas extras, comisiones, apoyos escolares, vales, apoyos en general, excedentes y similares de cada persona en la nómina, lista de raya, sindicalizados, personal de confianza, policía y similares.</w:t>
      </w:r>
      <w:r w:rsidRPr="00965B27">
        <w:rPr>
          <w:rFonts w:ascii="Palatino Linotype" w:hAnsi="Palatino Linotype" w:cs="Arial"/>
          <w:i/>
          <w:sz w:val="22"/>
          <w:szCs w:val="22"/>
        </w:rPr>
        <w:t>”</w:t>
      </w:r>
      <w:r w:rsidR="00D730A4" w:rsidRPr="00965B27">
        <w:rPr>
          <w:rFonts w:ascii="Palatino Linotype" w:hAnsi="Palatino Linotype" w:cs="Arial"/>
          <w:i/>
          <w:sz w:val="22"/>
          <w:szCs w:val="22"/>
        </w:rPr>
        <w:t xml:space="preserve"> </w:t>
      </w:r>
      <w:r w:rsidRPr="00965B27">
        <w:rPr>
          <w:rFonts w:ascii="Palatino Linotype" w:hAnsi="Palatino Linotype"/>
          <w:sz w:val="22"/>
          <w:szCs w:val="22"/>
        </w:rPr>
        <w:t>(Sic)</w:t>
      </w:r>
      <w:r w:rsidR="005E4AF2" w:rsidRPr="00965B27">
        <w:rPr>
          <w:rFonts w:ascii="Palatino Linotype" w:hAnsi="Palatino Linotype"/>
          <w:sz w:val="22"/>
          <w:szCs w:val="22"/>
        </w:rPr>
        <w:t>.</w:t>
      </w:r>
    </w:p>
    <w:p w:rsidR="009D5BB2" w:rsidRPr="00965B27" w:rsidRDefault="009D5BB2" w:rsidP="00CD13DA">
      <w:pPr>
        <w:pStyle w:val="Prrafodelista"/>
        <w:numPr>
          <w:ilvl w:val="0"/>
          <w:numId w:val="4"/>
        </w:numPr>
        <w:tabs>
          <w:tab w:val="left" w:pos="567"/>
        </w:tabs>
        <w:spacing w:before="240" w:after="240" w:line="360" w:lineRule="auto"/>
        <w:ind w:left="0" w:firstLine="0"/>
        <w:jc w:val="both"/>
        <w:rPr>
          <w:rFonts w:ascii="Palatino Linotype" w:hAnsi="Palatino Linotype"/>
          <w:b/>
          <w:i/>
        </w:rPr>
      </w:pPr>
      <w:r w:rsidRPr="00965B27">
        <w:rPr>
          <w:rFonts w:ascii="Palatino Linotype" w:hAnsi="Palatino Linotype"/>
        </w:rPr>
        <w:t xml:space="preserve">En fecha </w:t>
      </w:r>
      <w:r w:rsidR="00756ED0" w:rsidRPr="00965B27">
        <w:rPr>
          <w:rFonts w:ascii="Palatino Linotype" w:hAnsi="Palatino Linotype"/>
        </w:rPr>
        <w:t>cinco de septiembre de dos mil dieciocho</w:t>
      </w:r>
      <w:r w:rsidRPr="00965B27">
        <w:rPr>
          <w:rFonts w:ascii="Palatino Linotype" w:hAnsi="Palatino Linotype"/>
        </w:rPr>
        <w:t xml:space="preserve">, la Unidad de </w:t>
      </w:r>
      <w:r w:rsidRPr="00965B27">
        <w:rPr>
          <w:rFonts w:ascii="Palatino Linotype" w:hAnsi="Palatino Linotype" w:cs="Arial"/>
        </w:rPr>
        <w:t>Transparencia</w:t>
      </w:r>
      <w:r w:rsidRPr="00965B27">
        <w:rPr>
          <w:rFonts w:ascii="Palatino Linotype" w:hAnsi="Palatino Linotype"/>
        </w:rPr>
        <w:t xml:space="preserve"> del</w:t>
      </w:r>
      <w:r w:rsidRPr="00965B27">
        <w:rPr>
          <w:rFonts w:ascii="Palatino Linotype" w:hAnsi="Palatino Linotype"/>
          <w:b/>
        </w:rPr>
        <w:t xml:space="preserve"> SUJETO OBLIGADO</w:t>
      </w:r>
      <w:r w:rsidRPr="00965B27">
        <w:rPr>
          <w:rFonts w:ascii="Palatino Linotype" w:hAnsi="Palatino Linotype"/>
        </w:rPr>
        <w:t xml:space="preserve"> turnó mediante requerimiento</w:t>
      </w:r>
      <w:r w:rsidR="00A10612" w:rsidRPr="00965B27">
        <w:rPr>
          <w:rFonts w:ascii="Palatino Linotype" w:hAnsi="Palatino Linotype"/>
        </w:rPr>
        <w:t>, el contenido de la solicitud de información a</w:t>
      </w:r>
      <w:r w:rsidR="008959B4" w:rsidRPr="00965B27">
        <w:rPr>
          <w:rFonts w:ascii="Palatino Linotype" w:hAnsi="Palatino Linotype"/>
        </w:rPr>
        <w:t xml:space="preserve">l </w:t>
      </w:r>
      <w:r w:rsidR="00A10612" w:rsidRPr="00965B27">
        <w:rPr>
          <w:rFonts w:ascii="Palatino Linotype" w:hAnsi="Palatino Linotype"/>
        </w:rPr>
        <w:t>Servidor Público Habilitado</w:t>
      </w:r>
      <w:r w:rsidR="00756ED0" w:rsidRPr="00965B27">
        <w:rPr>
          <w:rFonts w:ascii="Palatino Linotype" w:hAnsi="Palatino Linotype"/>
        </w:rPr>
        <w:t xml:space="preserve"> de</w:t>
      </w:r>
      <w:r w:rsidRPr="00965B27">
        <w:rPr>
          <w:rFonts w:ascii="Palatino Linotype" w:hAnsi="Palatino Linotype"/>
        </w:rPr>
        <w:t xml:space="preserve"> </w:t>
      </w:r>
      <w:r w:rsidR="00756ED0" w:rsidRPr="00965B27">
        <w:rPr>
          <w:rFonts w:ascii="Palatino Linotype" w:hAnsi="Palatino Linotype"/>
        </w:rPr>
        <w:t xml:space="preserve">la Secretaría de Administración y </w:t>
      </w:r>
      <w:r w:rsidR="00756ED0" w:rsidRPr="00965B27">
        <w:rPr>
          <w:rFonts w:ascii="Palatino Linotype" w:hAnsi="Palatino Linotype"/>
        </w:rPr>
        <w:lastRenderedPageBreak/>
        <w:t xml:space="preserve">Finanzas, </w:t>
      </w:r>
      <w:r w:rsidRPr="00965B27">
        <w:rPr>
          <w:rFonts w:ascii="Palatino Linotype" w:hAnsi="Palatino Linotype"/>
        </w:rPr>
        <w:t xml:space="preserve">el cual que fue respondido el </w:t>
      </w:r>
      <w:r w:rsidR="00125DF0" w:rsidRPr="00965B27">
        <w:rPr>
          <w:rFonts w:ascii="Palatino Linotype" w:hAnsi="Palatino Linotype"/>
        </w:rPr>
        <w:t>dos</w:t>
      </w:r>
      <w:r w:rsidR="00581A52" w:rsidRPr="00965B27">
        <w:rPr>
          <w:rFonts w:ascii="Palatino Linotype" w:hAnsi="Palatino Linotype"/>
        </w:rPr>
        <w:t xml:space="preserve"> de </w:t>
      </w:r>
      <w:r w:rsidR="00756ED0" w:rsidRPr="00965B27">
        <w:rPr>
          <w:rFonts w:ascii="Palatino Linotype" w:hAnsi="Palatino Linotype"/>
        </w:rPr>
        <w:t>octubre</w:t>
      </w:r>
      <w:r w:rsidR="00581A52" w:rsidRPr="00965B27">
        <w:rPr>
          <w:rFonts w:ascii="Palatino Linotype" w:hAnsi="Palatino Linotype"/>
        </w:rPr>
        <w:t xml:space="preserve"> de dos mil dieciocho</w:t>
      </w:r>
      <w:r w:rsidRPr="00965B27">
        <w:rPr>
          <w:rFonts w:ascii="Palatino Linotype" w:hAnsi="Palatino Linotype"/>
        </w:rPr>
        <w:t xml:space="preserve">, remitiendo </w:t>
      </w:r>
      <w:r w:rsidR="00125DF0" w:rsidRPr="00965B27">
        <w:rPr>
          <w:rFonts w:ascii="Palatino Linotype" w:hAnsi="Palatino Linotype"/>
        </w:rPr>
        <w:t>los</w:t>
      </w:r>
      <w:r w:rsidRPr="00965B27">
        <w:rPr>
          <w:rFonts w:ascii="Palatino Linotype" w:hAnsi="Palatino Linotype"/>
        </w:rPr>
        <w:t xml:space="preserve"> archivo</w:t>
      </w:r>
      <w:r w:rsidR="00125DF0" w:rsidRPr="00965B27">
        <w:rPr>
          <w:rFonts w:ascii="Palatino Linotype" w:hAnsi="Palatino Linotype"/>
        </w:rPr>
        <w:t>s</w:t>
      </w:r>
      <w:r w:rsidRPr="00965B27">
        <w:rPr>
          <w:rFonts w:ascii="Palatino Linotype" w:hAnsi="Palatino Linotype"/>
        </w:rPr>
        <w:t xml:space="preserve"> electrónico</w:t>
      </w:r>
      <w:r w:rsidR="00125DF0" w:rsidRPr="00965B27">
        <w:rPr>
          <w:rFonts w:ascii="Palatino Linotype" w:hAnsi="Palatino Linotype"/>
        </w:rPr>
        <w:t>s</w:t>
      </w:r>
      <w:r w:rsidRPr="00965B27">
        <w:rPr>
          <w:rFonts w:ascii="Palatino Linotype" w:hAnsi="Palatino Linotype"/>
        </w:rPr>
        <w:t xml:space="preserve"> denominado</w:t>
      </w:r>
      <w:r w:rsidR="00125DF0" w:rsidRPr="00965B27">
        <w:rPr>
          <w:rFonts w:ascii="Palatino Linotype" w:hAnsi="Palatino Linotype"/>
        </w:rPr>
        <w:t>s</w:t>
      </w:r>
      <w:r w:rsidRPr="00965B27">
        <w:rPr>
          <w:rFonts w:ascii="Palatino Linotype" w:hAnsi="Palatino Linotype"/>
        </w:rPr>
        <w:t xml:space="preserve"> </w:t>
      </w:r>
      <w:r w:rsidR="00756ED0" w:rsidRPr="00965B27">
        <w:rPr>
          <w:rFonts w:ascii="Palatino Linotype" w:hAnsi="Palatino Linotype"/>
          <w:b/>
          <w:i/>
        </w:rPr>
        <w:t xml:space="preserve">Solicitud 400.zip </w:t>
      </w:r>
      <w:r w:rsidR="00756ED0" w:rsidRPr="00965B27">
        <w:rPr>
          <w:rFonts w:ascii="Palatino Linotype" w:hAnsi="Palatino Linotype"/>
        </w:rPr>
        <w:t xml:space="preserve">y </w:t>
      </w:r>
      <w:r w:rsidR="00756ED0" w:rsidRPr="00965B27">
        <w:rPr>
          <w:rFonts w:ascii="Palatino Linotype" w:hAnsi="Palatino Linotype"/>
          <w:b/>
          <w:i/>
        </w:rPr>
        <w:t>Solicitud 400.pdf</w:t>
      </w:r>
      <w:r w:rsidRPr="00965B27">
        <w:rPr>
          <w:rFonts w:ascii="Palatino Linotype" w:hAnsi="Palatino Linotype"/>
        </w:rPr>
        <w:t>, como se aprecia de las siguientes imágenes:</w:t>
      </w:r>
    </w:p>
    <w:p w:rsidR="009D5BB2" w:rsidRPr="00965B27" w:rsidRDefault="00756ED0" w:rsidP="00E12355">
      <w:pPr>
        <w:widowControl w:val="0"/>
        <w:tabs>
          <w:tab w:val="left" w:pos="709"/>
        </w:tabs>
        <w:autoSpaceDE w:val="0"/>
        <w:autoSpaceDN w:val="0"/>
        <w:adjustRightInd w:val="0"/>
        <w:spacing w:before="120" w:after="120"/>
        <w:jc w:val="center"/>
        <w:rPr>
          <w:rFonts w:ascii="Palatino Linotype" w:hAnsi="Palatino Linotype"/>
        </w:rPr>
      </w:pPr>
      <w:r w:rsidRPr="00965B27">
        <w:rPr>
          <w:noProof/>
          <w:lang w:eastAsia="es-MX"/>
        </w:rPr>
        <w:drawing>
          <wp:inline distT="0" distB="0" distL="0" distR="0" wp14:anchorId="5F3AC8BA" wp14:editId="25ED464D">
            <wp:extent cx="5791835" cy="13976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397635"/>
                    </a:xfrm>
                    <a:prstGeom prst="rect">
                      <a:avLst/>
                    </a:prstGeom>
                  </pic:spPr>
                </pic:pic>
              </a:graphicData>
            </a:graphic>
          </wp:inline>
        </w:drawing>
      </w:r>
    </w:p>
    <w:p w:rsidR="009D5BB2" w:rsidRPr="00965B27" w:rsidRDefault="00E12355" w:rsidP="00E12355">
      <w:pPr>
        <w:widowControl w:val="0"/>
        <w:tabs>
          <w:tab w:val="left" w:pos="709"/>
        </w:tabs>
        <w:autoSpaceDE w:val="0"/>
        <w:autoSpaceDN w:val="0"/>
        <w:adjustRightInd w:val="0"/>
        <w:spacing w:before="120" w:after="120"/>
        <w:jc w:val="center"/>
        <w:rPr>
          <w:rFonts w:ascii="Palatino Linotype" w:hAnsi="Palatino Linotype"/>
        </w:rPr>
      </w:pPr>
      <w:r w:rsidRPr="00965B27">
        <w:rPr>
          <w:rFonts w:ascii="Palatino Linotype" w:hAnsi="Palatino Linotype"/>
        </w:rPr>
        <w:t>[</w:t>
      </w:r>
      <w:r w:rsidR="009D5BB2" w:rsidRPr="00965B27">
        <w:rPr>
          <w:rFonts w:ascii="Palatino Linotype" w:hAnsi="Palatino Linotype"/>
        </w:rPr>
        <w:t>…</w:t>
      </w:r>
      <w:r w:rsidRPr="00965B27">
        <w:rPr>
          <w:rFonts w:ascii="Palatino Linotype" w:hAnsi="Palatino Linotype"/>
        </w:rPr>
        <w:t>]</w:t>
      </w:r>
    </w:p>
    <w:p w:rsidR="009D5BB2" w:rsidRPr="00965B27" w:rsidRDefault="00756ED0" w:rsidP="00E12355">
      <w:pPr>
        <w:widowControl w:val="0"/>
        <w:tabs>
          <w:tab w:val="left" w:pos="709"/>
        </w:tabs>
        <w:autoSpaceDE w:val="0"/>
        <w:autoSpaceDN w:val="0"/>
        <w:adjustRightInd w:val="0"/>
        <w:spacing w:before="120" w:after="120"/>
        <w:jc w:val="center"/>
        <w:rPr>
          <w:rFonts w:ascii="Palatino Linotype" w:hAnsi="Palatino Linotype"/>
        </w:rPr>
      </w:pPr>
      <w:r w:rsidRPr="00965B27">
        <w:rPr>
          <w:noProof/>
          <w:lang w:eastAsia="es-MX"/>
        </w:rPr>
        <w:drawing>
          <wp:inline distT="0" distB="0" distL="0" distR="0" wp14:anchorId="01E6C2B8" wp14:editId="7EE5BCF1">
            <wp:extent cx="5791835" cy="778510"/>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778510"/>
                    </a:xfrm>
                    <a:prstGeom prst="rect">
                      <a:avLst/>
                    </a:prstGeom>
                  </pic:spPr>
                </pic:pic>
              </a:graphicData>
            </a:graphic>
          </wp:inline>
        </w:drawing>
      </w:r>
    </w:p>
    <w:p w:rsidR="00E12355" w:rsidRPr="00965B27" w:rsidRDefault="00E12355" w:rsidP="00E12355">
      <w:pPr>
        <w:widowControl w:val="0"/>
        <w:tabs>
          <w:tab w:val="left" w:pos="709"/>
        </w:tabs>
        <w:autoSpaceDE w:val="0"/>
        <w:autoSpaceDN w:val="0"/>
        <w:adjustRightInd w:val="0"/>
        <w:spacing w:before="120" w:after="120"/>
        <w:jc w:val="center"/>
        <w:rPr>
          <w:rFonts w:ascii="Palatino Linotype" w:hAnsi="Palatino Linotype"/>
        </w:rPr>
      </w:pPr>
      <w:r w:rsidRPr="00965B27">
        <w:rPr>
          <w:rFonts w:ascii="Palatino Linotype" w:hAnsi="Palatino Linotype"/>
        </w:rPr>
        <w:t>[…]</w:t>
      </w:r>
    </w:p>
    <w:p w:rsidR="00E12355" w:rsidRPr="00965B27" w:rsidRDefault="00756ED0" w:rsidP="00E12355">
      <w:pPr>
        <w:widowControl w:val="0"/>
        <w:tabs>
          <w:tab w:val="left" w:pos="709"/>
        </w:tabs>
        <w:autoSpaceDE w:val="0"/>
        <w:autoSpaceDN w:val="0"/>
        <w:adjustRightInd w:val="0"/>
        <w:spacing w:before="120" w:after="120"/>
        <w:jc w:val="center"/>
        <w:rPr>
          <w:rFonts w:ascii="Palatino Linotype" w:hAnsi="Palatino Linotype"/>
        </w:rPr>
      </w:pPr>
      <w:r w:rsidRPr="00965B27">
        <w:rPr>
          <w:noProof/>
          <w:lang w:eastAsia="es-MX"/>
        </w:rPr>
        <w:drawing>
          <wp:inline distT="0" distB="0" distL="0" distR="0" wp14:anchorId="4137C43A" wp14:editId="0587C4C6">
            <wp:extent cx="5791835" cy="24447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2444750"/>
                    </a:xfrm>
                    <a:prstGeom prst="rect">
                      <a:avLst/>
                    </a:prstGeom>
                  </pic:spPr>
                </pic:pic>
              </a:graphicData>
            </a:graphic>
          </wp:inline>
        </w:drawing>
      </w:r>
    </w:p>
    <w:p w:rsidR="00A33DCB" w:rsidRPr="00965B27" w:rsidRDefault="00A33DCB" w:rsidP="00A33DCB">
      <w:pPr>
        <w:pStyle w:val="Prrafodelista"/>
        <w:numPr>
          <w:ilvl w:val="0"/>
          <w:numId w:val="4"/>
        </w:numPr>
        <w:tabs>
          <w:tab w:val="left" w:pos="567"/>
        </w:tabs>
        <w:spacing w:before="240" w:after="240" w:line="360" w:lineRule="auto"/>
        <w:ind w:left="0" w:firstLine="0"/>
        <w:jc w:val="both"/>
        <w:rPr>
          <w:rFonts w:ascii="Palatino Linotype" w:hAnsi="Palatino Linotype"/>
        </w:rPr>
      </w:pPr>
      <w:r w:rsidRPr="00965B27">
        <w:rPr>
          <w:rFonts w:ascii="Palatino Linotype" w:hAnsi="Palatino Linotype" w:cs="Arial"/>
        </w:rPr>
        <w:t xml:space="preserve">En fecha </w:t>
      </w:r>
      <w:r w:rsidRPr="00965B27">
        <w:rPr>
          <w:rFonts w:ascii="Palatino Linotype" w:hAnsi="Palatino Linotype"/>
        </w:rPr>
        <w:t>veintiséis de septiembre de dos mil dieciocho</w:t>
      </w:r>
      <w:r w:rsidRPr="00965B27">
        <w:rPr>
          <w:rFonts w:ascii="Palatino Linotype" w:hAnsi="Palatino Linotype" w:cs="Arial"/>
        </w:rPr>
        <w:t xml:space="preserve">, </w:t>
      </w:r>
      <w:r w:rsidRPr="00965B27">
        <w:rPr>
          <w:rFonts w:ascii="Palatino Linotype" w:hAnsi="Palatino Linotype" w:cs="Arial"/>
          <w:b/>
        </w:rPr>
        <w:t xml:space="preserve">EL SUJETO OBLIGADO </w:t>
      </w:r>
      <w:r w:rsidRPr="00965B27">
        <w:rPr>
          <w:rFonts w:ascii="Palatino Linotype" w:hAnsi="Palatino Linotype" w:cs="Arial"/>
        </w:rPr>
        <w:t>notificó al</w:t>
      </w:r>
      <w:r w:rsidRPr="00965B27">
        <w:rPr>
          <w:rFonts w:ascii="Palatino Linotype" w:hAnsi="Palatino Linotype" w:cs="Arial"/>
          <w:b/>
        </w:rPr>
        <w:t xml:space="preserve"> RECURRENTE</w:t>
      </w:r>
      <w:r w:rsidRPr="00965B27">
        <w:rPr>
          <w:rFonts w:ascii="Palatino Linotype" w:hAnsi="Palatino Linotype" w:cs="Arial"/>
        </w:rPr>
        <w:t xml:space="preserve"> la </w:t>
      </w:r>
      <w:r w:rsidRPr="00965B27">
        <w:rPr>
          <w:rFonts w:ascii="Palatino Linotype" w:hAnsi="Palatino Linotype"/>
        </w:rPr>
        <w:t>ampliación</w:t>
      </w:r>
      <w:r w:rsidRPr="00965B27">
        <w:rPr>
          <w:rFonts w:ascii="Palatino Linotype" w:hAnsi="Palatino Linotype" w:cs="Arial"/>
        </w:rPr>
        <w:t xml:space="preserve"> del plazo por siete días </w:t>
      </w:r>
      <w:r w:rsidRPr="00965B27">
        <w:rPr>
          <w:rFonts w:ascii="Palatino Linotype" w:hAnsi="Palatino Linotype"/>
        </w:rPr>
        <w:t xml:space="preserve">hábiles </w:t>
      </w:r>
      <w:r w:rsidRPr="00965B27">
        <w:rPr>
          <w:rFonts w:ascii="Palatino Linotype" w:hAnsi="Palatino Linotype" w:cs="Arial"/>
        </w:rPr>
        <w:t xml:space="preserve">para notificar la </w:t>
      </w:r>
      <w:r w:rsidRPr="00965B27">
        <w:rPr>
          <w:rFonts w:ascii="Palatino Linotype" w:hAnsi="Palatino Linotype"/>
        </w:rPr>
        <w:t>respuesta</w:t>
      </w:r>
      <w:r w:rsidRPr="00965B27">
        <w:rPr>
          <w:rFonts w:ascii="Palatino Linotype" w:hAnsi="Palatino Linotype" w:cs="Arial"/>
        </w:rPr>
        <w:t xml:space="preserve"> a la solicitud de acceso a la información pública. Al respecto, cabe precisar </w:t>
      </w:r>
      <w:r w:rsidRPr="00965B27">
        <w:rPr>
          <w:rFonts w:ascii="Palatino Linotype" w:hAnsi="Palatino Linotype" w:cs="Arial"/>
        </w:rPr>
        <w:lastRenderedPageBreak/>
        <w:t xml:space="preserve">que si bien </w:t>
      </w:r>
      <w:r w:rsidR="008278B1" w:rsidRPr="00965B27">
        <w:rPr>
          <w:rFonts w:ascii="Palatino Linotype" w:hAnsi="Palatino Linotype" w:cs="Arial"/>
        </w:rPr>
        <w:t>e</w:t>
      </w:r>
      <w:r w:rsidRPr="00965B27">
        <w:rPr>
          <w:rFonts w:ascii="Palatino Linotype" w:hAnsi="Palatino Linotype"/>
        </w:rPr>
        <w:t xml:space="preserve">l Titular de la Unidad de </w:t>
      </w:r>
      <w:r w:rsidRPr="00965B27">
        <w:rPr>
          <w:rFonts w:ascii="Palatino Linotype" w:hAnsi="Palatino Linotype" w:cs="Arial"/>
        </w:rPr>
        <w:t>Transparencia</w:t>
      </w:r>
      <w:r w:rsidRPr="00965B27">
        <w:rPr>
          <w:rFonts w:ascii="Palatino Linotype" w:hAnsi="Palatino Linotype"/>
        </w:rPr>
        <w:t xml:space="preserve"> del</w:t>
      </w:r>
      <w:r w:rsidRPr="00965B27">
        <w:rPr>
          <w:rFonts w:ascii="Palatino Linotype" w:hAnsi="Palatino Linotype"/>
          <w:b/>
        </w:rPr>
        <w:t xml:space="preserve"> SUJETO OBLIGADO</w:t>
      </w:r>
      <w:r w:rsidRPr="00965B27">
        <w:rPr>
          <w:rFonts w:ascii="Palatino Linotype" w:hAnsi="Palatino Linotype"/>
        </w:rPr>
        <w:t xml:space="preserve">, indicó que la ampliación fue aprobada por Comité de Transparencia en Primera Sesión Extraordinaria de 2017, mediante el Acuerdo PLEGISLA/LIX/CI/01ªext/2017/TERCERO, también lo es que, no se hizo del conocimiento del </w:t>
      </w:r>
      <w:r w:rsidRPr="00965B27">
        <w:rPr>
          <w:rFonts w:ascii="Palatino Linotype" w:hAnsi="Palatino Linotype"/>
          <w:b/>
        </w:rPr>
        <w:t>RECURRENTE</w:t>
      </w:r>
      <w:r w:rsidRPr="00965B27">
        <w:rPr>
          <w:rFonts w:ascii="Palatino Linotype" w:hAnsi="Palatino Linotype"/>
        </w:rPr>
        <w:t>, para que le permitiera advertir si se apega o no, a las formalidades previstas en los artículos 49, fracción II y 163 de la Ley de Transparencia y Acceso a la Información Pública del Estado de México y Municipios.</w:t>
      </w:r>
    </w:p>
    <w:p w:rsidR="00756ED0" w:rsidRPr="00965B27" w:rsidRDefault="002713DB" w:rsidP="00CD13DA">
      <w:pPr>
        <w:pStyle w:val="Prrafodelista"/>
        <w:numPr>
          <w:ilvl w:val="0"/>
          <w:numId w:val="4"/>
        </w:numPr>
        <w:tabs>
          <w:tab w:val="left" w:pos="567"/>
        </w:tabs>
        <w:spacing w:before="240" w:after="240" w:line="360" w:lineRule="auto"/>
        <w:ind w:left="0" w:firstLine="0"/>
        <w:jc w:val="both"/>
        <w:rPr>
          <w:noProof/>
          <w:lang w:eastAsia="es-MX"/>
        </w:rPr>
      </w:pPr>
      <w:bookmarkStart w:id="0" w:name="_Ref516764469"/>
      <w:r w:rsidRPr="00965B27">
        <w:rPr>
          <w:rFonts w:ascii="Palatino Linotype" w:hAnsi="Palatino Linotype" w:cs="Arial"/>
          <w:szCs w:val="20"/>
        </w:rPr>
        <w:t>D</w:t>
      </w:r>
      <w:r w:rsidR="00654828" w:rsidRPr="00965B27">
        <w:rPr>
          <w:rFonts w:ascii="Palatino Linotype" w:hAnsi="Palatino Linotype" w:cs="Arial"/>
          <w:szCs w:val="20"/>
        </w:rPr>
        <w:t xml:space="preserve">e las constancias </w:t>
      </w:r>
      <w:r w:rsidR="00654828" w:rsidRPr="00965B27">
        <w:rPr>
          <w:rFonts w:ascii="Palatino Linotype" w:hAnsi="Palatino Linotype"/>
        </w:rPr>
        <w:t>que</w:t>
      </w:r>
      <w:r w:rsidR="00654828" w:rsidRPr="00965B27">
        <w:rPr>
          <w:rFonts w:ascii="Palatino Linotype" w:hAnsi="Palatino Linotype" w:cs="Arial"/>
          <w:szCs w:val="20"/>
        </w:rPr>
        <w:t xml:space="preserve"> obran en el expediente electrónico del </w:t>
      </w:r>
      <w:r w:rsidR="00654828" w:rsidRPr="00965B27">
        <w:rPr>
          <w:rFonts w:ascii="Palatino Linotype" w:hAnsi="Palatino Linotype" w:cs="Arial"/>
          <w:b/>
          <w:szCs w:val="20"/>
        </w:rPr>
        <w:t>SAIMEX</w:t>
      </w:r>
      <w:r w:rsidR="00654828" w:rsidRPr="00965B27">
        <w:rPr>
          <w:rFonts w:ascii="Palatino Linotype" w:hAnsi="Palatino Linotype" w:cs="Arial"/>
          <w:szCs w:val="20"/>
        </w:rPr>
        <w:t xml:space="preserve">, </w:t>
      </w:r>
      <w:r w:rsidR="00654828" w:rsidRPr="00965B27">
        <w:rPr>
          <w:rFonts w:ascii="Palatino Linotype" w:hAnsi="Palatino Linotype" w:cs="Arial"/>
        </w:rPr>
        <w:t xml:space="preserve">en fecha </w:t>
      </w:r>
      <w:r w:rsidR="00D63C0B" w:rsidRPr="00965B27">
        <w:rPr>
          <w:rFonts w:ascii="Palatino Linotype" w:hAnsi="Palatino Linotype"/>
        </w:rPr>
        <w:t xml:space="preserve">dos </w:t>
      </w:r>
      <w:r w:rsidR="00156831" w:rsidRPr="00965B27">
        <w:rPr>
          <w:rFonts w:ascii="Palatino Linotype" w:hAnsi="Palatino Linotype"/>
        </w:rPr>
        <w:t xml:space="preserve">de </w:t>
      </w:r>
      <w:r w:rsidR="004A73FA" w:rsidRPr="00965B27">
        <w:rPr>
          <w:rFonts w:ascii="Palatino Linotype" w:hAnsi="Palatino Linotype"/>
        </w:rPr>
        <w:t>octubre</w:t>
      </w:r>
      <w:r w:rsidR="00156831" w:rsidRPr="00965B27">
        <w:rPr>
          <w:rFonts w:ascii="Palatino Linotype" w:hAnsi="Palatino Linotype"/>
        </w:rPr>
        <w:t xml:space="preserve"> de dos mil dieciocho</w:t>
      </w:r>
      <w:r w:rsidR="00654828" w:rsidRPr="00965B27">
        <w:rPr>
          <w:rFonts w:ascii="Palatino Linotype" w:hAnsi="Palatino Linotype"/>
        </w:rPr>
        <w:t>,</w:t>
      </w:r>
      <w:r w:rsidR="00BB1608" w:rsidRPr="00965B27">
        <w:rPr>
          <w:rFonts w:ascii="Palatino Linotype" w:hAnsi="Palatino Linotype"/>
        </w:rPr>
        <w:t xml:space="preserve"> </w:t>
      </w:r>
      <w:r w:rsidR="00654828" w:rsidRPr="00965B27">
        <w:rPr>
          <w:rFonts w:ascii="Palatino Linotype" w:hAnsi="Palatino Linotype" w:cs="Arial"/>
          <w:b/>
        </w:rPr>
        <w:t>EL SUJETO OBLIGADO</w:t>
      </w:r>
      <w:r w:rsidR="00654828" w:rsidRPr="00965B27">
        <w:rPr>
          <w:rFonts w:ascii="Palatino Linotype" w:hAnsi="Palatino Linotype" w:cs="Arial"/>
        </w:rPr>
        <w:t xml:space="preserve"> </w:t>
      </w:r>
      <w:r w:rsidR="00D63C0B" w:rsidRPr="00965B27">
        <w:rPr>
          <w:rFonts w:ascii="Palatino Linotype" w:hAnsi="Palatino Linotype" w:cs="Arial"/>
        </w:rPr>
        <w:t xml:space="preserve">remitió la </w:t>
      </w:r>
      <w:r w:rsidR="00654828" w:rsidRPr="00965B27">
        <w:rPr>
          <w:rFonts w:ascii="Palatino Linotype" w:hAnsi="Palatino Linotype" w:cs="Arial"/>
        </w:rPr>
        <w:t xml:space="preserve">respuesta a la </w:t>
      </w:r>
      <w:r w:rsidR="00654828" w:rsidRPr="00965B27">
        <w:rPr>
          <w:rFonts w:ascii="Palatino Linotype" w:hAnsi="Palatino Linotype"/>
        </w:rPr>
        <w:t>solicitud</w:t>
      </w:r>
      <w:r w:rsidR="00654828" w:rsidRPr="00965B27">
        <w:rPr>
          <w:rFonts w:ascii="Palatino Linotype" w:hAnsi="Palatino Linotype" w:cs="Arial"/>
        </w:rPr>
        <w:t xml:space="preserve"> de </w:t>
      </w:r>
      <w:r w:rsidR="00654828" w:rsidRPr="00965B27">
        <w:rPr>
          <w:rFonts w:ascii="Palatino Linotype" w:hAnsi="Palatino Linotype"/>
        </w:rPr>
        <w:t>acceso</w:t>
      </w:r>
      <w:r w:rsidR="00654828" w:rsidRPr="00965B27">
        <w:rPr>
          <w:rFonts w:ascii="Palatino Linotype" w:hAnsi="Palatino Linotype" w:cs="Arial"/>
        </w:rPr>
        <w:t xml:space="preserve"> a la información pública requerida por </w:t>
      </w:r>
      <w:r w:rsidR="005C5EC3" w:rsidRPr="00965B27">
        <w:rPr>
          <w:rFonts w:ascii="Palatino Linotype" w:hAnsi="Palatino Linotype" w:cs="Arial"/>
          <w:b/>
        </w:rPr>
        <w:t>EL RECURRENTE</w:t>
      </w:r>
      <w:r w:rsidR="00654828" w:rsidRPr="00965B27">
        <w:rPr>
          <w:rFonts w:ascii="Palatino Linotype" w:hAnsi="Palatino Linotype" w:cs="Arial"/>
        </w:rPr>
        <w:t xml:space="preserve">, </w:t>
      </w:r>
      <w:r w:rsidR="00D63C0B" w:rsidRPr="00965B27">
        <w:rPr>
          <w:rFonts w:ascii="Palatino Linotype" w:hAnsi="Palatino Linotype" w:cs="Arial"/>
        </w:rPr>
        <w:t xml:space="preserve">adjuntando </w:t>
      </w:r>
      <w:r w:rsidR="004A73FA" w:rsidRPr="00965B27">
        <w:rPr>
          <w:rFonts w:ascii="Palatino Linotype" w:hAnsi="Palatino Linotype" w:cs="Arial"/>
        </w:rPr>
        <w:t>los</w:t>
      </w:r>
      <w:r w:rsidR="00D63C0B" w:rsidRPr="00965B27">
        <w:rPr>
          <w:rFonts w:ascii="Palatino Linotype" w:hAnsi="Palatino Linotype"/>
        </w:rPr>
        <w:t xml:space="preserve"> archivo</w:t>
      </w:r>
      <w:r w:rsidR="004A73FA" w:rsidRPr="00965B27">
        <w:rPr>
          <w:rFonts w:ascii="Palatino Linotype" w:hAnsi="Palatino Linotype"/>
        </w:rPr>
        <w:t>s</w:t>
      </w:r>
      <w:r w:rsidR="00D63C0B" w:rsidRPr="00965B27">
        <w:rPr>
          <w:rFonts w:ascii="Palatino Linotype" w:hAnsi="Palatino Linotype"/>
        </w:rPr>
        <w:t xml:space="preserve"> electrónico</w:t>
      </w:r>
      <w:r w:rsidR="004A73FA" w:rsidRPr="00965B27">
        <w:rPr>
          <w:rFonts w:ascii="Palatino Linotype" w:hAnsi="Palatino Linotype"/>
        </w:rPr>
        <w:t>s</w:t>
      </w:r>
      <w:r w:rsidR="00D63C0B" w:rsidRPr="00965B27">
        <w:rPr>
          <w:rFonts w:ascii="Palatino Linotype" w:hAnsi="Palatino Linotype"/>
        </w:rPr>
        <w:t xml:space="preserve"> denominado</w:t>
      </w:r>
      <w:r w:rsidR="004A73FA" w:rsidRPr="00965B27">
        <w:rPr>
          <w:rFonts w:ascii="Palatino Linotype" w:hAnsi="Palatino Linotype"/>
        </w:rPr>
        <w:t>s</w:t>
      </w:r>
      <w:r w:rsidR="00D63C0B" w:rsidRPr="00965B27">
        <w:rPr>
          <w:rFonts w:ascii="Palatino Linotype" w:hAnsi="Palatino Linotype"/>
        </w:rPr>
        <w:t xml:space="preserve"> </w:t>
      </w:r>
      <w:r w:rsidR="004A73FA" w:rsidRPr="00965B27">
        <w:rPr>
          <w:rFonts w:ascii="Palatino Linotype" w:hAnsi="Palatino Linotype"/>
          <w:b/>
          <w:i/>
        </w:rPr>
        <w:t>Solicitud 400.</w:t>
      </w:r>
      <w:r w:rsidR="004A73FA" w:rsidRPr="00965B27">
        <w:rPr>
          <w:rFonts w:ascii="Palatino Linotype" w:hAnsi="Palatino Linotype"/>
          <w:b/>
        </w:rPr>
        <w:t>zip</w:t>
      </w:r>
      <w:r w:rsidR="004A73FA" w:rsidRPr="00965B27">
        <w:rPr>
          <w:rFonts w:ascii="Palatino Linotype" w:hAnsi="Palatino Linotype"/>
          <w:b/>
          <w:i/>
        </w:rPr>
        <w:t xml:space="preserve">, </w:t>
      </w:r>
      <w:r w:rsidR="004A73FA" w:rsidRPr="00965B27">
        <w:rPr>
          <w:rFonts w:ascii="Palatino Linotype" w:hAnsi="Palatino Linotype"/>
          <w:b/>
        </w:rPr>
        <w:t>Solicitud</w:t>
      </w:r>
      <w:r w:rsidR="004A73FA" w:rsidRPr="00965B27">
        <w:rPr>
          <w:rFonts w:ascii="Palatino Linotype" w:hAnsi="Palatino Linotype"/>
          <w:b/>
          <w:i/>
        </w:rPr>
        <w:t xml:space="preserve"> 400.pdf </w:t>
      </w:r>
      <w:r w:rsidR="004A73FA" w:rsidRPr="00965B27">
        <w:rPr>
          <w:rFonts w:ascii="Palatino Linotype" w:hAnsi="Palatino Linotype"/>
        </w:rPr>
        <w:t xml:space="preserve">y </w:t>
      </w:r>
      <w:r w:rsidR="004A73FA" w:rsidRPr="00965B27">
        <w:rPr>
          <w:rFonts w:ascii="Palatino Linotype" w:hAnsi="Palatino Linotype"/>
          <w:b/>
          <w:i/>
        </w:rPr>
        <w:t>400 RESPUESTA SAF.pdf</w:t>
      </w:r>
      <w:r w:rsidR="00D63C0B" w:rsidRPr="00965B27">
        <w:rPr>
          <w:rFonts w:ascii="Palatino Linotype" w:hAnsi="Palatino Linotype" w:cs="Arial"/>
        </w:rPr>
        <w:t xml:space="preserve">, </w:t>
      </w:r>
      <w:bookmarkEnd w:id="0"/>
      <w:r w:rsidR="004A73FA" w:rsidRPr="00965B27">
        <w:rPr>
          <w:rFonts w:ascii="Palatino Linotype" w:hAnsi="Palatino Linotype" w:cs="Arial"/>
        </w:rPr>
        <w:t>cuyo contenido se omite en este apartado en razón de su extensión, aunado a que son del conocimiento de las partes y a que serán objeto de estudio en la presente resolución.</w:t>
      </w:r>
    </w:p>
    <w:p w:rsidR="00166DEF" w:rsidRPr="00965B27" w:rsidRDefault="00D73FD7" w:rsidP="007F64E2">
      <w:pPr>
        <w:pStyle w:val="Prrafodelista"/>
        <w:numPr>
          <w:ilvl w:val="0"/>
          <w:numId w:val="4"/>
        </w:numPr>
        <w:tabs>
          <w:tab w:val="left" w:pos="567"/>
        </w:tabs>
        <w:spacing w:before="240" w:after="240" w:line="360" w:lineRule="auto"/>
        <w:ind w:left="0" w:firstLine="0"/>
        <w:jc w:val="both"/>
        <w:rPr>
          <w:rFonts w:ascii="Palatino Linotype" w:hAnsi="Palatino Linotype" w:cs="Arial"/>
        </w:rPr>
      </w:pPr>
      <w:r w:rsidRPr="00965B27">
        <w:rPr>
          <w:rFonts w:ascii="Palatino Linotype" w:hAnsi="Palatino Linotype" w:cs="Arial"/>
        </w:rPr>
        <w:t>Inconforme</w:t>
      </w:r>
      <w:r w:rsidR="00D730A4" w:rsidRPr="00965B27">
        <w:rPr>
          <w:rFonts w:ascii="Palatino Linotype" w:hAnsi="Palatino Linotype"/>
        </w:rPr>
        <w:t xml:space="preserve"> </w:t>
      </w:r>
      <w:r w:rsidRPr="00965B27">
        <w:rPr>
          <w:rFonts w:ascii="Palatino Linotype" w:hAnsi="Palatino Linotype"/>
        </w:rPr>
        <w:t>con</w:t>
      </w:r>
      <w:r w:rsidR="00D730A4" w:rsidRPr="00965B27">
        <w:rPr>
          <w:rFonts w:ascii="Palatino Linotype" w:hAnsi="Palatino Linotype"/>
        </w:rPr>
        <w:t xml:space="preserve"> </w:t>
      </w:r>
      <w:r w:rsidRPr="00965B27">
        <w:rPr>
          <w:rFonts w:ascii="Palatino Linotype" w:hAnsi="Palatino Linotype"/>
        </w:rPr>
        <w:t>la</w:t>
      </w:r>
      <w:r w:rsidR="00D730A4" w:rsidRPr="00965B27">
        <w:rPr>
          <w:rFonts w:ascii="Palatino Linotype" w:hAnsi="Palatino Linotype"/>
        </w:rPr>
        <w:t xml:space="preserve"> </w:t>
      </w:r>
      <w:r w:rsidRPr="00965B27">
        <w:rPr>
          <w:rFonts w:ascii="Palatino Linotype" w:hAnsi="Palatino Linotype" w:cs="Arial"/>
        </w:rPr>
        <w:t>respuesta</w:t>
      </w:r>
      <w:r w:rsidR="00D730A4" w:rsidRPr="00965B27">
        <w:rPr>
          <w:rFonts w:ascii="Palatino Linotype" w:hAnsi="Palatino Linotype" w:cs="Arial"/>
        </w:rPr>
        <w:t xml:space="preserve"> </w:t>
      </w:r>
      <w:r w:rsidRPr="00965B27">
        <w:rPr>
          <w:rFonts w:ascii="Palatino Linotype" w:hAnsi="Palatino Linotype"/>
        </w:rPr>
        <w:t>del</w:t>
      </w:r>
      <w:r w:rsidR="00D730A4" w:rsidRPr="00965B27">
        <w:rPr>
          <w:rFonts w:ascii="Palatino Linotype" w:hAnsi="Palatino Linotype"/>
        </w:rPr>
        <w:t xml:space="preserve"> </w:t>
      </w:r>
      <w:r w:rsidRPr="00965B27">
        <w:rPr>
          <w:rFonts w:ascii="Palatino Linotype" w:hAnsi="Palatino Linotype"/>
          <w:b/>
        </w:rPr>
        <w:t>SUJETO</w:t>
      </w:r>
      <w:r w:rsidR="00D730A4" w:rsidRPr="00965B27">
        <w:rPr>
          <w:rFonts w:ascii="Palatino Linotype" w:hAnsi="Palatino Linotype"/>
          <w:b/>
        </w:rPr>
        <w:t xml:space="preserve"> </w:t>
      </w:r>
      <w:r w:rsidRPr="00965B27">
        <w:rPr>
          <w:rFonts w:ascii="Palatino Linotype" w:hAnsi="Palatino Linotype"/>
          <w:b/>
        </w:rPr>
        <w:t>OBLIGADO</w:t>
      </w:r>
      <w:r w:rsidRPr="00965B27">
        <w:rPr>
          <w:rFonts w:ascii="Palatino Linotype" w:hAnsi="Palatino Linotype"/>
        </w:rPr>
        <w:t>,</w:t>
      </w:r>
      <w:r w:rsidR="00D730A4" w:rsidRPr="00965B27">
        <w:rPr>
          <w:rFonts w:ascii="Palatino Linotype" w:hAnsi="Palatino Linotype"/>
        </w:rPr>
        <w:t xml:space="preserve"> </w:t>
      </w:r>
      <w:r w:rsidR="00855430" w:rsidRPr="00965B27">
        <w:rPr>
          <w:rFonts w:ascii="Palatino Linotype" w:hAnsi="Palatino Linotype"/>
        </w:rPr>
        <w:t xml:space="preserve">en fecha </w:t>
      </w:r>
      <w:r w:rsidR="004A73FA" w:rsidRPr="00965B27">
        <w:rPr>
          <w:rFonts w:ascii="Palatino Linotype" w:hAnsi="Palatino Linotype"/>
        </w:rPr>
        <w:t>dos</w:t>
      </w:r>
      <w:r w:rsidR="00E646DC" w:rsidRPr="00965B27">
        <w:rPr>
          <w:rFonts w:ascii="Palatino Linotype" w:hAnsi="Palatino Linotype"/>
        </w:rPr>
        <w:t xml:space="preserve"> de </w:t>
      </w:r>
      <w:r w:rsidR="004A73FA" w:rsidRPr="00965B27">
        <w:rPr>
          <w:rFonts w:ascii="Palatino Linotype" w:hAnsi="Palatino Linotype"/>
        </w:rPr>
        <w:t>octubre</w:t>
      </w:r>
      <w:r w:rsidR="00E646DC" w:rsidRPr="00965B27">
        <w:rPr>
          <w:rFonts w:ascii="Palatino Linotype" w:hAnsi="Palatino Linotype"/>
        </w:rPr>
        <w:t xml:space="preserve"> de dos mil dieciocho</w:t>
      </w:r>
      <w:r w:rsidR="00406744" w:rsidRPr="00965B27">
        <w:rPr>
          <w:rFonts w:ascii="Palatino Linotype" w:hAnsi="Palatino Linotype"/>
        </w:rPr>
        <w:t xml:space="preserve">, </w:t>
      </w:r>
      <w:r w:rsidR="005C5EC3" w:rsidRPr="00965B27">
        <w:rPr>
          <w:rFonts w:ascii="Palatino Linotype" w:hAnsi="Palatino Linotype" w:cs="Arial"/>
          <w:b/>
        </w:rPr>
        <w:t>EL RECURRENTE</w:t>
      </w:r>
      <w:r w:rsidR="00406744" w:rsidRPr="00965B27">
        <w:rPr>
          <w:rFonts w:ascii="Palatino Linotype" w:hAnsi="Palatino Linotype"/>
        </w:rPr>
        <w:t xml:space="preserve"> mediante </w:t>
      </w:r>
      <w:r w:rsidR="00406744" w:rsidRPr="00965B27">
        <w:rPr>
          <w:rFonts w:ascii="Palatino Linotype" w:hAnsi="Palatino Linotype"/>
          <w:b/>
        </w:rPr>
        <w:t xml:space="preserve">EL SAIMEX </w:t>
      </w:r>
      <w:r w:rsidR="00406744" w:rsidRPr="00965B27">
        <w:rPr>
          <w:rFonts w:ascii="Palatino Linotype" w:hAnsi="Palatino Linotype"/>
        </w:rPr>
        <w:t xml:space="preserve">interpuso el recurso de revisión objeto del </w:t>
      </w:r>
      <w:r w:rsidR="00406744" w:rsidRPr="00965B27">
        <w:rPr>
          <w:rFonts w:ascii="Palatino Linotype" w:hAnsi="Palatino Linotype" w:cs="Arial"/>
        </w:rPr>
        <w:t>presente</w:t>
      </w:r>
      <w:r w:rsidR="00406744" w:rsidRPr="00965B27">
        <w:rPr>
          <w:rFonts w:ascii="Palatino Linotype" w:hAnsi="Palatino Linotype"/>
        </w:rPr>
        <w:t xml:space="preserve"> estudio</w:t>
      </w:r>
      <w:r w:rsidR="006271B3" w:rsidRPr="00965B27">
        <w:rPr>
          <w:rFonts w:ascii="Palatino Linotype" w:hAnsi="Palatino Linotype"/>
        </w:rPr>
        <w:t>,</w:t>
      </w:r>
      <w:r w:rsidR="00855430" w:rsidRPr="00965B27">
        <w:rPr>
          <w:rFonts w:ascii="Palatino Linotype" w:hAnsi="Palatino Linotype" w:cs="Arial"/>
        </w:rPr>
        <w:t xml:space="preserve"> al</w:t>
      </w:r>
      <w:r w:rsidR="00406744" w:rsidRPr="00965B27">
        <w:rPr>
          <w:rFonts w:ascii="Palatino Linotype" w:hAnsi="Palatino Linotype"/>
        </w:rPr>
        <w:t xml:space="preserve"> que se le asignó el </w:t>
      </w:r>
      <w:r w:rsidR="00406744" w:rsidRPr="00965B27">
        <w:rPr>
          <w:rFonts w:ascii="Palatino Linotype" w:hAnsi="Palatino Linotype" w:cs="Arial"/>
        </w:rPr>
        <w:t>número</w:t>
      </w:r>
      <w:r w:rsidR="00D041DB" w:rsidRPr="00965B27">
        <w:rPr>
          <w:rFonts w:ascii="Palatino Linotype" w:hAnsi="Palatino Linotype" w:cs="Arial"/>
        </w:rPr>
        <w:t xml:space="preserve"> </w:t>
      </w:r>
      <w:r w:rsidR="00BF37D2" w:rsidRPr="00965B27">
        <w:rPr>
          <w:rFonts w:ascii="Palatino Linotype" w:hAnsi="Palatino Linotype" w:cs="Arial"/>
          <w:b/>
          <w:bCs/>
          <w:lang w:val="es-ES_tradnl"/>
        </w:rPr>
        <w:t>03707/INFOEM/IP/RR/2018</w:t>
      </w:r>
      <w:r w:rsidRPr="00965B27">
        <w:rPr>
          <w:rFonts w:ascii="Palatino Linotype" w:hAnsi="Palatino Linotype" w:cs="Arial"/>
        </w:rPr>
        <w:t>,</w:t>
      </w:r>
      <w:r w:rsidR="00166DEF" w:rsidRPr="00965B27">
        <w:rPr>
          <w:rFonts w:ascii="Palatino Linotype" w:hAnsi="Palatino Linotype" w:cs="Arial"/>
        </w:rPr>
        <w:t xml:space="preserve"> en el que señaló como acto impugnado:</w:t>
      </w:r>
    </w:p>
    <w:p w:rsidR="00166DEF" w:rsidRPr="00965B27" w:rsidRDefault="00166DEF" w:rsidP="00166DEF">
      <w:pPr>
        <w:spacing w:before="200" w:after="200"/>
        <w:ind w:left="709" w:right="709"/>
        <w:jc w:val="both"/>
        <w:rPr>
          <w:rFonts w:ascii="Palatino Linotype" w:hAnsi="Palatino Linotype" w:cs="Arial"/>
          <w:sz w:val="22"/>
          <w:szCs w:val="22"/>
          <w:lang w:eastAsia="es-MX"/>
        </w:rPr>
      </w:pPr>
      <w:r w:rsidRPr="00965B27">
        <w:rPr>
          <w:rFonts w:ascii="Palatino Linotype" w:hAnsi="Palatino Linotype" w:cs="Arial"/>
          <w:i/>
          <w:sz w:val="22"/>
          <w:szCs w:val="22"/>
          <w:lang w:eastAsia="es-MX"/>
        </w:rPr>
        <w:t>“</w:t>
      </w:r>
      <w:r w:rsidR="004A73FA" w:rsidRPr="00965B27">
        <w:rPr>
          <w:rFonts w:ascii="Palatino Linotype" w:hAnsi="Palatino Linotype" w:cs="Arial"/>
          <w:i/>
          <w:sz w:val="22"/>
          <w:szCs w:val="22"/>
          <w:lang w:eastAsia="es-MX"/>
        </w:rPr>
        <w:t>la respuesta del sujeto obligado</w:t>
      </w:r>
      <w:r w:rsidRPr="00965B27">
        <w:rPr>
          <w:rFonts w:ascii="Palatino Linotype" w:hAnsi="Palatino Linotype" w:cs="Arial"/>
          <w:i/>
          <w:sz w:val="22"/>
          <w:szCs w:val="22"/>
          <w:lang w:eastAsia="es-MX"/>
        </w:rPr>
        <w:t xml:space="preserve">” </w:t>
      </w:r>
      <w:r w:rsidRPr="00965B27">
        <w:rPr>
          <w:rFonts w:ascii="Palatino Linotype" w:hAnsi="Palatino Linotype" w:cs="Arial"/>
          <w:sz w:val="22"/>
          <w:szCs w:val="22"/>
          <w:lang w:eastAsia="es-MX"/>
        </w:rPr>
        <w:t>(Sic)</w:t>
      </w:r>
    </w:p>
    <w:p w:rsidR="00166DEF" w:rsidRPr="00965B27" w:rsidRDefault="00166DEF" w:rsidP="00166DEF">
      <w:pPr>
        <w:pStyle w:val="Prrafodelista"/>
        <w:spacing w:before="200" w:after="200" w:line="360" w:lineRule="auto"/>
        <w:ind w:left="0"/>
        <w:jc w:val="both"/>
        <w:rPr>
          <w:rFonts w:ascii="Palatino Linotype" w:hAnsi="Palatino Linotype"/>
        </w:rPr>
      </w:pPr>
      <w:r w:rsidRPr="00965B27">
        <w:rPr>
          <w:rFonts w:ascii="Palatino Linotype" w:hAnsi="Palatino Linotype" w:cs="Arial"/>
        </w:rPr>
        <w:t>Asimismo</w:t>
      </w:r>
      <w:r w:rsidRPr="00965B27">
        <w:rPr>
          <w:rFonts w:ascii="Palatino Linotype" w:hAnsi="Palatino Linotype"/>
        </w:rPr>
        <w:t xml:space="preserve">, </w:t>
      </w:r>
      <w:r w:rsidR="005C5EC3" w:rsidRPr="00965B27">
        <w:rPr>
          <w:rFonts w:ascii="Palatino Linotype" w:hAnsi="Palatino Linotype" w:cs="Arial"/>
          <w:b/>
        </w:rPr>
        <w:t>EL RECURRENTE</w:t>
      </w:r>
      <w:r w:rsidR="00BA43F2" w:rsidRPr="00965B27">
        <w:rPr>
          <w:rFonts w:ascii="Palatino Linotype" w:hAnsi="Palatino Linotype" w:cs="Arial"/>
          <w:b/>
        </w:rPr>
        <w:t xml:space="preserve"> </w:t>
      </w:r>
      <w:r w:rsidRPr="00965B27">
        <w:rPr>
          <w:rFonts w:ascii="Palatino Linotype" w:hAnsi="Palatino Linotype"/>
        </w:rPr>
        <w:t>indicó como razones o motivos de inconformidad</w:t>
      </w:r>
      <w:r w:rsidR="00855430" w:rsidRPr="00965B27">
        <w:rPr>
          <w:rFonts w:ascii="Palatino Linotype" w:hAnsi="Palatino Linotype" w:cs="Arial"/>
        </w:rPr>
        <w:t>, lo siguiente</w:t>
      </w:r>
      <w:r w:rsidRPr="00965B27">
        <w:rPr>
          <w:rFonts w:ascii="Palatino Linotype" w:hAnsi="Palatino Linotype"/>
        </w:rPr>
        <w:t xml:space="preserve">: </w:t>
      </w:r>
    </w:p>
    <w:p w:rsidR="00166DEF" w:rsidRPr="00965B27" w:rsidRDefault="00166DEF" w:rsidP="00722ED1">
      <w:pPr>
        <w:spacing w:before="120" w:after="120"/>
        <w:ind w:left="709" w:right="709"/>
        <w:jc w:val="both"/>
        <w:rPr>
          <w:rFonts w:ascii="Palatino Linotype" w:hAnsi="Palatino Linotype" w:cs="Arial"/>
          <w:spacing w:val="-6"/>
          <w:sz w:val="22"/>
          <w:lang w:eastAsia="es-MX"/>
        </w:rPr>
      </w:pPr>
      <w:r w:rsidRPr="00965B27">
        <w:rPr>
          <w:rFonts w:ascii="Palatino Linotype" w:hAnsi="Palatino Linotype" w:cs="Arial"/>
          <w:i/>
          <w:spacing w:val="-6"/>
          <w:sz w:val="22"/>
          <w:lang w:eastAsia="es-MX"/>
        </w:rPr>
        <w:t>“</w:t>
      </w:r>
      <w:r w:rsidR="004A73FA" w:rsidRPr="00965B27">
        <w:rPr>
          <w:rFonts w:ascii="Palatino Linotype" w:hAnsi="Palatino Linotype" w:cs="Arial"/>
          <w:i/>
          <w:sz w:val="22"/>
          <w:szCs w:val="22"/>
          <w:lang w:eastAsia="es-MX"/>
        </w:rPr>
        <w:t xml:space="preserve">la respuesta del sujeto obligado, se encuentra incompleta, de acuerdo a lo solicitado. solicito respetuosamente a este órgano garante, requerir al sujeto obligado a transparentar la información publica solicitada. El sujeto obligado, se autorizo una </w:t>
      </w:r>
      <w:r w:rsidR="004A73FA" w:rsidRPr="00965B27">
        <w:rPr>
          <w:rFonts w:ascii="Palatino Linotype" w:hAnsi="Palatino Linotype" w:cs="Arial"/>
          <w:i/>
          <w:sz w:val="22"/>
          <w:szCs w:val="22"/>
          <w:lang w:eastAsia="es-MX"/>
        </w:rPr>
        <w:lastRenderedPageBreak/>
        <w:t>prorroga para dar respuesta a mi solicitud de información, sin embargo, no me envió, el acuerdo, ni el acta, mediante los cuales su comité de transparencia, autorizo dicha prorroga. Acuerdo y acta señalados en la ley estatal de transparencia!</w:t>
      </w:r>
      <w:r w:rsidR="004E5DEF" w:rsidRPr="00965B27">
        <w:rPr>
          <w:rFonts w:ascii="Palatino Linotype" w:hAnsi="Palatino Linotype" w:cs="Arial"/>
          <w:i/>
          <w:sz w:val="22"/>
          <w:szCs w:val="22"/>
          <w:lang w:eastAsia="es-MX"/>
        </w:rPr>
        <w:t>”</w:t>
      </w:r>
      <w:r w:rsidRPr="00965B27">
        <w:rPr>
          <w:rFonts w:ascii="Palatino Linotype" w:hAnsi="Palatino Linotype" w:cs="Arial"/>
          <w:i/>
          <w:spacing w:val="-6"/>
          <w:sz w:val="22"/>
          <w:lang w:eastAsia="es-MX"/>
        </w:rPr>
        <w:t xml:space="preserve"> </w:t>
      </w:r>
      <w:r w:rsidRPr="00965B27">
        <w:rPr>
          <w:rFonts w:ascii="Palatino Linotype" w:hAnsi="Palatino Linotype" w:cs="Arial"/>
          <w:spacing w:val="-6"/>
          <w:sz w:val="22"/>
          <w:lang w:eastAsia="es-MX"/>
        </w:rPr>
        <w:t>(Sic)</w:t>
      </w:r>
    </w:p>
    <w:p w:rsidR="00D73FD7" w:rsidRPr="00965B27" w:rsidRDefault="00D73FD7" w:rsidP="004A73FA">
      <w:pPr>
        <w:pStyle w:val="Prrafodelista"/>
        <w:numPr>
          <w:ilvl w:val="0"/>
          <w:numId w:val="4"/>
        </w:numPr>
        <w:tabs>
          <w:tab w:val="left" w:pos="567"/>
        </w:tabs>
        <w:spacing w:before="360" w:after="240" w:line="360" w:lineRule="auto"/>
        <w:ind w:left="0" w:firstLine="0"/>
        <w:jc w:val="both"/>
        <w:rPr>
          <w:rFonts w:ascii="Palatino Linotype" w:hAnsi="Palatino Linotype" w:cs="Arial"/>
          <w:lang w:val="es-ES_tradnl"/>
        </w:rPr>
      </w:pPr>
      <w:r w:rsidRPr="00965B27">
        <w:rPr>
          <w:rFonts w:ascii="Palatino Linotype" w:hAnsi="Palatino Linotype" w:cs="Arial"/>
        </w:rPr>
        <w:t>E</w:t>
      </w:r>
      <w:r w:rsidR="00150CF7" w:rsidRPr="00965B27">
        <w:rPr>
          <w:rFonts w:ascii="Palatino Linotype" w:hAnsi="Palatino Linotype" w:cs="Arial"/>
        </w:rPr>
        <w:t>n</w:t>
      </w:r>
      <w:r w:rsidR="00D730A4" w:rsidRPr="00965B27">
        <w:rPr>
          <w:rFonts w:ascii="Palatino Linotype" w:hAnsi="Palatino Linotype" w:cs="Arial"/>
        </w:rPr>
        <w:t xml:space="preserve"> </w:t>
      </w:r>
      <w:r w:rsidR="00150CF7" w:rsidRPr="00965B27">
        <w:rPr>
          <w:rFonts w:ascii="Palatino Linotype" w:hAnsi="Palatino Linotype" w:cs="Arial"/>
        </w:rPr>
        <w:t>fecha</w:t>
      </w:r>
      <w:r w:rsidR="00D730A4" w:rsidRPr="00965B27">
        <w:rPr>
          <w:rFonts w:ascii="Palatino Linotype" w:hAnsi="Palatino Linotype" w:cs="Arial"/>
        </w:rPr>
        <w:t xml:space="preserve"> </w:t>
      </w:r>
      <w:r w:rsidR="001427BD" w:rsidRPr="00965B27">
        <w:rPr>
          <w:rFonts w:ascii="Palatino Linotype" w:hAnsi="Palatino Linotype"/>
        </w:rPr>
        <w:t>dos de octubre de dos mil dieciocho</w:t>
      </w:r>
      <w:r w:rsidRPr="00965B27">
        <w:rPr>
          <w:rFonts w:ascii="Palatino Linotype" w:hAnsi="Palatino Linotype" w:cs="Arial"/>
        </w:rPr>
        <w:t>,</w:t>
      </w:r>
      <w:r w:rsidR="00D730A4" w:rsidRPr="00965B27">
        <w:rPr>
          <w:rFonts w:ascii="Palatino Linotype" w:hAnsi="Palatino Linotype" w:cs="Arial"/>
        </w:rPr>
        <w:t xml:space="preserve"> </w:t>
      </w:r>
      <w:r w:rsidRPr="00965B27">
        <w:rPr>
          <w:rFonts w:ascii="Palatino Linotype" w:hAnsi="Palatino Linotype" w:cs="Arial"/>
        </w:rPr>
        <w:t>el</w:t>
      </w:r>
      <w:r w:rsidR="00D730A4" w:rsidRPr="00965B27">
        <w:rPr>
          <w:rFonts w:ascii="Palatino Linotype" w:hAnsi="Palatino Linotype" w:cs="Arial"/>
        </w:rPr>
        <w:t xml:space="preserve"> </w:t>
      </w:r>
      <w:r w:rsidRPr="00965B27">
        <w:rPr>
          <w:rFonts w:ascii="Palatino Linotype" w:hAnsi="Palatino Linotype" w:cs="Arial"/>
        </w:rPr>
        <w:t>recurso</w:t>
      </w:r>
      <w:r w:rsidR="00D730A4" w:rsidRPr="00965B27">
        <w:rPr>
          <w:rFonts w:ascii="Palatino Linotype" w:hAnsi="Palatino Linotype" w:cs="Arial"/>
        </w:rPr>
        <w:t xml:space="preserve"> </w:t>
      </w:r>
      <w:r w:rsidRPr="00965B27">
        <w:rPr>
          <w:rFonts w:ascii="Palatino Linotype" w:hAnsi="Palatino Linotype" w:cs="Arial"/>
        </w:rPr>
        <w:t>de</w:t>
      </w:r>
      <w:r w:rsidR="00D730A4" w:rsidRPr="00965B27">
        <w:rPr>
          <w:rFonts w:ascii="Palatino Linotype" w:hAnsi="Palatino Linotype" w:cs="Arial"/>
        </w:rPr>
        <w:t xml:space="preserve"> </w:t>
      </w:r>
      <w:r w:rsidRPr="00965B27">
        <w:rPr>
          <w:rFonts w:ascii="Palatino Linotype" w:hAnsi="Palatino Linotype" w:cs="Arial"/>
        </w:rPr>
        <w:t>que</w:t>
      </w:r>
      <w:r w:rsidR="00D730A4" w:rsidRPr="00965B27">
        <w:rPr>
          <w:rFonts w:ascii="Palatino Linotype" w:hAnsi="Palatino Linotype" w:cs="Arial"/>
        </w:rPr>
        <w:t xml:space="preserve"> </w:t>
      </w:r>
      <w:r w:rsidRPr="00965B27">
        <w:rPr>
          <w:rFonts w:ascii="Palatino Linotype" w:hAnsi="Palatino Linotype" w:cs="Arial"/>
        </w:rPr>
        <w:t>se</w:t>
      </w:r>
      <w:r w:rsidR="00D730A4" w:rsidRPr="00965B27">
        <w:rPr>
          <w:rFonts w:ascii="Palatino Linotype" w:hAnsi="Palatino Linotype" w:cs="Arial"/>
        </w:rPr>
        <w:t xml:space="preserve"> </w:t>
      </w:r>
      <w:r w:rsidRPr="00965B27">
        <w:rPr>
          <w:rFonts w:ascii="Palatino Linotype" w:hAnsi="Palatino Linotype" w:cs="Arial"/>
        </w:rPr>
        <w:t>trata</w:t>
      </w:r>
      <w:r w:rsidR="00D730A4" w:rsidRPr="00965B27">
        <w:rPr>
          <w:rFonts w:ascii="Palatino Linotype" w:hAnsi="Palatino Linotype" w:cs="Arial"/>
        </w:rPr>
        <w:t xml:space="preserve"> </w:t>
      </w:r>
      <w:r w:rsidRPr="00965B27">
        <w:rPr>
          <w:rFonts w:ascii="Palatino Linotype" w:hAnsi="Palatino Linotype" w:cs="Arial"/>
        </w:rPr>
        <w:t>se</w:t>
      </w:r>
      <w:r w:rsidR="00D730A4" w:rsidRPr="00965B27">
        <w:rPr>
          <w:rFonts w:ascii="Palatino Linotype" w:hAnsi="Palatino Linotype" w:cs="Arial"/>
        </w:rPr>
        <w:t xml:space="preserve"> </w:t>
      </w:r>
      <w:r w:rsidRPr="00965B27">
        <w:rPr>
          <w:rFonts w:ascii="Palatino Linotype" w:hAnsi="Palatino Linotype" w:cs="Arial"/>
        </w:rPr>
        <w:t>envió</w:t>
      </w:r>
      <w:r w:rsidR="00D730A4" w:rsidRPr="00965B27">
        <w:rPr>
          <w:rFonts w:ascii="Palatino Linotype" w:hAnsi="Palatino Linotype" w:cs="Arial"/>
        </w:rPr>
        <w:t xml:space="preserve"> </w:t>
      </w:r>
      <w:r w:rsidRPr="00965B27">
        <w:rPr>
          <w:rFonts w:ascii="Palatino Linotype" w:hAnsi="Palatino Linotype" w:cs="Arial"/>
        </w:rPr>
        <w:t>electrónicamente</w:t>
      </w:r>
      <w:r w:rsidR="00D730A4" w:rsidRPr="00965B27">
        <w:rPr>
          <w:rFonts w:ascii="Palatino Linotype" w:hAnsi="Palatino Linotype" w:cs="Arial"/>
        </w:rPr>
        <w:t xml:space="preserve"> </w:t>
      </w:r>
      <w:r w:rsidRPr="00965B27">
        <w:rPr>
          <w:rFonts w:ascii="Palatino Linotype" w:hAnsi="Palatino Linotype" w:cs="Arial"/>
        </w:rPr>
        <w:t>al</w:t>
      </w:r>
      <w:r w:rsidR="00D730A4" w:rsidRPr="00965B27">
        <w:rPr>
          <w:rFonts w:ascii="Palatino Linotype" w:hAnsi="Palatino Linotype" w:cs="Arial"/>
        </w:rPr>
        <w:t xml:space="preserve"> </w:t>
      </w:r>
      <w:r w:rsidRPr="00965B27">
        <w:rPr>
          <w:rFonts w:ascii="Palatino Linotype" w:hAnsi="Palatino Linotype" w:cs="Arial"/>
        </w:rPr>
        <w:t>Instituto</w:t>
      </w:r>
      <w:r w:rsidR="00D730A4" w:rsidRPr="00965B27">
        <w:rPr>
          <w:rFonts w:ascii="Palatino Linotype" w:hAnsi="Palatino Linotype" w:cs="Arial"/>
        </w:rPr>
        <w:t xml:space="preserve"> </w:t>
      </w:r>
      <w:r w:rsidRPr="00965B27">
        <w:rPr>
          <w:rFonts w:ascii="Palatino Linotype" w:hAnsi="Palatino Linotype" w:cs="Arial"/>
        </w:rPr>
        <w:t>de</w:t>
      </w:r>
      <w:r w:rsidR="00D730A4" w:rsidRPr="00965B27">
        <w:rPr>
          <w:rFonts w:ascii="Palatino Linotype" w:hAnsi="Palatino Linotype" w:cs="Arial"/>
        </w:rPr>
        <w:t xml:space="preserve"> </w:t>
      </w:r>
      <w:r w:rsidRPr="00965B27">
        <w:rPr>
          <w:rFonts w:ascii="Palatino Linotype" w:hAnsi="Palatino Linotype" w:cs="Arial"/>
        </w:rPr>
        <w:t>Transparencia,</w:t>
      </w:r>
      <w:r w:rsidR="00D730A4" w:rsidRPr="00965B27">
        <w:rPr>
          <w:rFonts w:ascii="Palatino Linotype" w:hAnsi="Palatino Linotype" w:cs="Arial"/>
        </w:rPr>
        <w:t xml:space="preserve"> </w:t>
      </w:r>
      <w:r w:rsidRPr="00965B27">
        <w:rPr>
          <w:rFonts w:ascii="Palatino Linotype" w:hAnsi="Palatino Linotype" w:cs="Arial"/>
        </w:rPr>
        <w:t>Acceso</w:t>
      </w:r>
      <w:r w:rsidR="00D730A4" w:rsidRPr="00965B27">
        <w:rPr>
          <w:rFonts w:ascii="Palatino Linotype" w:hAnsi="Palatino Linotype" w:cs="Arial"/>
        </w:rPr>
        <w:t xml:space="preserve"> </w:t>
      </w:r>
      <w:r w:rsidRPr="00965B27">
        <w:rPr>
          <w:rFonts w:ascii="Palatino Linotype" w:hAnsi="Palatino Linotype" w:cs="Arial"/>
        </w:rPr>
        <w:t>a</w:t>
      </w:r>
      <w:r w:rsidR="00D730A4" w:rsidRPr="00965B27">
        <w:rPr>
          <w:rFonts w:ascii="Palatino Linotype" w:hAnsi="Palatino Linotype" w:cs="Arial"/>
        </w:rPr>
        <w:t xml:space="preserve"> </w:t>
      </w:r>
      <w:r w:rsidRPr="00965B27">
        <w:rPr>
          <w:rFonts w:ascii="Palatino Linotype" w:hAnsi="Palatino Linotype" w:cs="Arial"/>
        </w:rPr>
        <w:t>la</w:t>
      </w:r>
      <w:r w:rsidR="00D730A4" w:rsidRPr="00965B27">
        <w:rPr>
          <w:rFonts w:ascii="Palatino Linotype" w:hAnsi="Palatino Linotype" w:cs="Arial"/>
        </w:rPr>
        <w:t xml:space="preserve"> </w:t>
      </w:r>
      <w:r w:rsidRPr="00965B27">
        <w:rPr>
          <w:rFonts w:ascii="Palatino Linotype" w:hAnsi="Palatino Linotype" w:cs="Arial"/>
        </w:rPr>
        <w:t>Información</w:t>
      </w:r>
      <w:r w:rsidR="00D730A4" w:rsidRPr="00965B27">
        <w:rPr>
          <w:rFonts w:ascii="Palatino Linotype" w:hAnsi="Palatino Linotype" w:cs="Arial"/>
        </w:rPr>
        <w:t xml:space="preserve"> </w:t>
      </w:r>
      <w:r w:rsidRPr="00965B27">
        <w:rPr>
          <w:rFonts w:ascii="Palatino Linotype" w:hAnsi="Palatino Linotype" w:cs="Arial"/>
        </w:rPr>
        <w:t>Pública</w:t>
      </w:r>
      <w:r w:rsidR="00D730A4" w:rsidRPr="00965B27">
        <w:rPr>
          <w:rFonts w:ascii="Palatino Linotype" w:hAnsi="Palatino Linotype" w:cs="Arial"/>
          <w:lang w:val="es-ES_tradnl"/>
        </w:rPr>
        <w:t xml:space="preserve"> </w:t>
      </w:r>
      <w:r w:rsidRPr="00965B27">
        <w:rPr>
          <w:rFonts w:ascii="Palatino Linotype" w:hAnsi="Palatino Linotype" w:cs="Arial"/>
          <w:lang w:val="es-ES_tradnl"/>
        </w:rPr>
        <w:t>y</w:t>
      </w:r>
      <w:r w:rsidR="00D730A4" w:rsidRPr="00965B27">
        <w:rPr>
          <w:rFonts w:ascii="Palatino Linotype" w:hAnsi="Palatino Linotype" w:cs="Arial"/>
          <w:lang w:val="es-ES_tradnl"/>
        </w:rPr>
        <w:t xml:space="preserve"> </w:t>
      </w:r>
      <w:r w:rsidRPr="00965B27">
        <w:rPr>
          <w:rFonts w:ascii="Palatino Linotype" w:hAnsi="Palatino Linotype" w:cs="Arial"/>
        </w:rPr>
        <w:t>Protección</w:t>
      </w:r>
      <w:r w:rsidR="00D730A4" w:rsidRPr="00965B27">
        <w:rPr>
          <w:rFonts w:ascii="Palatino Linotype" w:hAnsi="Palatino Linotype" w:cs="Arial"/>
          <w:lang w:val="es-ES_tradnl"/>
        </w:rPr>
        <w:t xml:space="preserve"> </w:t>
      </w:r>
      <w:r w:rsidRPr="00965B27">
        <w:rPr>
          <w:rFonts w:ascii="Palatino Linotype" w:hAnsi="Palatino Linotype" w:cs="Arial"/>
        </w:rPr>
        <w:t>de</w:t>
      </w:r>
      <w:r w:rsidR="00D730A4" w:rsidRPr="00965B27">
        <w:rPr>
          <w:rFonts w:ascii="Palatino Linotype" w:hAnsi="Palatino Linotype" w:cs="Arial"/>
          <w:lang w:val="es-ES_tradnl"/>
        </w:rPr>
        <w:t xml:space="preserve"> </w:t>
      </w:r>
      <w:r w:rsidRPr="00965B27">
        <w:rPr>
          <w:rFonts w:ascii="Palatino Linotype" w:hAnsi="Palatino Linotype"/>
        </w:rPr>
        <w:t>Datos</w:t>
      </w:r>
      <w:r w:rsidR="00D730A4" w:rsidRPr="00965B27">
        <w:rPr>
          <w:rFonts w:ascii="Palatino Linotype" w:hAnsi="Palatino Linotype" w:cs="Arial"/>
          <w:lang w:val="es-ES_tradnl"/>
        </w:rPr>
        <w:t xml:space="preserve"> </w:t>
      </w:r>
      <w:r w:rsidRPr="00965B27">
        <w:rPr>
          <w:rFonts w:ascii="Palatino Linotype" w:hAnsi="Palatino Linotype" w:cs="Arial"/>
        </w:rPr>
        <w:t>Personales</w:t>
      </w:r>
      <w:r w:rsidR="00D730A4" w:rsidRPr="00965B27">
        <w:rPr>
          <w:rFonts w:ascii="Palatino Linotype" w:hAnsi="Palatino Linotype" w:cs="Arial"/>
          <w:lang w:val="es-ES_tradnl"/>
        </w:rPr>
        <w:t xml:space="preserve"> </w:t>
      </w:r>
      <w:r w:rsidRPr="00965B27">
        <w:rPr>
          <w:rFonts w:ascii="Palatino Linotype" w:hAnsi="Palatino Linotype" w:cs="Arial"/>
          <w:lang w:val="es-ES_tradnl"/>
        </w:rPr>
        <w:t>del</w:t>
      </w:r>
      <w:r w:rsidR="00D730A4" w:rsidRPr="00965B27">
        <w:rPr>
          <w:rFonts w:ascii="Palatino Linotype" w:hAnsi="Palatino Linotype" w:cs="Arial"/>
          <w:lang w:val="es-ES_tradnl"/>
        </w:rPr>
        <w:t xml:space="preserve"> </w:t>
      </w:r>
      <w:r w:rsidRPr="00965B27">
        <w:rPr>
          <w:rFonts w:ascii="Palatino Linotype" w:hAnsi="Palatino Linotype" w:cs="Arial"/>
          <w:lang w:val="es-ES_tradnl"/>
        </w:rPr>
        <w:t>Estado</w:t>
      </w:r>
      <w:r w:rsidR="00D730A4" w:rsidRPr="00965B27">
        <w:rPr>
          <w:rFonts w:ascii="Palatino Linotype" w:hAnsi="Palatino Linotype" w:cs="Arial"/>
          <w:lang w:val="es-ES_tradnl"/>
        </w:rPr>
        <w:t xml:space="preserve"> </w:t>
      </w:r>
      <w:r w:rsidRPr="00965B27">
        <w:rPr>
          <w:rFonts w:ascii="Palatino Linotype" w:hAnsi="Palatino Linotype" w:cs="Arial"/>
          <w:lang w:val="es-ES_tradnl"/>
        </w:rPr>
        <w:t>de</w:t>
      </w:r>
      <w:r w:rsidR="00D730A4" w:rsidRPr="00965B27">
        <w:rPr>
          <w:rFonts w:ascii="Palatino Linotype" w:hAnsi="Palatino Linotype" w:cs="Arial"/>
          <w:lang w:val="es-ES_tradnl"/>
        </w:rPr>
        <w:t xml:space="preserve"> </w:t>
      </w:r>
      <w:r w:rsidRPr="00965B27">
        <w:rPr>
          <w:rFonts w:ascii="Palatino Linotype" w:hAnsi="Palatino Linotype" w:cs="Arial"/>
          <w:lang w:val="es-ES_tradnl"/>
        </w:rPr>
        <w:t>México</w:t>
      </w:r>
      <w:r w:rsidR="00D730A4" w:rsidRPr="00965B27">
        <w:rPr>
          <w:rFonts w:ascii="Palatino Linotype" w:hAnsi="Palatino Linotype" w:cs="Arial"/>
          <w:lang w:val="es-ES_tradnl"/>
        </w:rPr>
        <w:t xml:space="preserve"> </w:t>
      </w:r>
      <w:r w:rsidRPr="00965B27">
        <w:rPr>
          <w:rFonts w:ascii="Palatino Linotype" w:hAnsi="Palatino Linotype" w:cs="Arial"/>
          <w:lang w:val="es-ES_tradnl"/>
        </w:rPr>
        <w:t>y</w:t>
      </w:r>
      <w:r w:rsidR="00D730A4" w:rsidRPr="00965B27">
        <w:rPr>
          <w:rFonts w:ascii="Palatino Linotype" w:hAnsi="Palatino Linotype" w:cs="Arial"/>
          <w:lang w:val="es-ES_tradnl"/>
        </w:rPr>
        <w:t xml:space="preserve"> </w:t>
      </w:r>
      <w:r w:rsidRPr="00965B27">
        <w:rPr>
          <w:rFonts w:ascii="Palatino Linotype" w:hAnsi="Palatino Linotype" w:cs="Arial"/>
          <w:lang w:val="es-ES_tradnl"/>
        </w:rPr>
        <w:t>Municipios</w:t>
      </w:r>
      <w:r w:rsidR="00D730A4" w:rsidRPr="00965B27">
        <w:rPr>
          <w:rFonts w:ascii="Palatino Linotype" w:hAnsi="Palatino Linotype" w:cs="Arial"/>
          <w:lang w:val="es-ES_tradnl"/>
        </w:rPr>
        <w:t xml:space="preserve"> </w:t>
      </w:r>
      <w:r w:rsidRPr="00965B27">
        <w:rPr>
          <w:rFonts w:ascii="Palatino Linotype" w:hAnsi="Palatino Linotype" w:cs="Arial"/>
          <w:lang w:val="es-ES_tradnl"/>
        </w:rPr>
        <w:t>y</w:t>
      </w:r>
      <w:r w:rsidR="00D730A4" w:rsidRPr="00965B27">
        <w:rPr>
          <w:rFonts w:ascii="Palatino Linotype" w:hAnsi="Palatino Linotype" w:cs="Arial"/>
          <w:lang w:val="es-ES_tradnl"/>
        </w:rPr>
        <w:t xml:space="preserve"> </w:t>
      </w:r>
      <w:r w:rsidRPr="00965B27">
        <w:rPr>
          <w:rFonts w:ascii="Palatino Linotype" w:hAnsi="Palatino Linotype" w:cs="Arial"/>
          <w:lang w:val="es-ES_tradnl"/>
        </w:rPr>
        <w:t>con</w:t>
      </w:r>
      <w:r w:rsidR="00D730A4" w:rsidRPr="00965B27">
        <w:rPr>
          <w:rFonts w:ascii="Palatino Linotype" w:hAnsi="Palatino Linotype" w:cs="Arial"/>
          <w:lang w:val="es-ES_tradnl"/>
        </w:rPr>
        <w:t xml:space="preserve"> </w:t>
      </w:r>
      <w:r w:rsidRPr="00965B27">
        <w:rPr>
          <w:rFonts w:ascii="Palatino Linotype" w:hAnsi="Palatino Linotype" w:cs="Arial"/>
          <w:lang w:val="es-ES_tradnl"/>
        </w:rPr>
        <w:t>fundamento</w:t>
      </w:r>
      <w:r w:rsidR="00D730A4" w:rsidRPr="00965B27">
        <w:rPr>
          <w:rFonts w:ascii="Palatino Linotype" w:hAnsi="Palatino Linotype" w:cs="Arial"/>
          <w:lang w:val="es-ES_tradnl"/>
        </w:rPr>
        <w:t xml:space="preserve"> </w:t>
      </w:r>
      <w:r w:rsidRPr="00965B27">
        <w:rPr>
          <w:rFonts w:ascii="Palatino Linotype" w:hAnsi="Palatino Linotype" w:cs="Arial"/>
          <w:lang w:val="es-ES_tradnl"/>
        </w:rPr>
        <w:t>en</w:t>
      </w:r>
      <w:r w:rsidR="00D730A4" w:rsidRPr="00965B27">
        <w:rPr>
          <w:rFonts w:ascii="Palatino Linotype" w:hAnsi="Palatino Linotype" w:cs="Arial"/>
          <w:lang w:val="es-ES_tradnl"/>
        </w:rPr>
        <w:t xml:space="preserve"> </w:t>
      </w:r>
      <w:r w:rsidRPr="00965B27">
        <w:rPr>
          <w:rFonts w:ascii="Palatino Linotype" w:hAnsi="Palatino Linotype" w:cs="Arial"/>
          <w:lang w:val="es-ES_tradnl"/>
        </w:rPr>
        <w:t>el</w:t>
      </w:r>
      <w:r w:rsidR="00D730A4" w:rsidRPr="00965B27">
        <w:rPr>
          <w:rFonts w:ascii="Palatino Linotype" w:hAnsi="Palatino Linotype" w:cs="Arial"/>
          <w:lang w:val="es-ES_tradnl"/>
        </w:rPr>
        <w:t xml:space="preserve"> </w:t>
      </w:r>
      <w:r w:rsidRPr="00965B27">
        <w:rPr>
          <w:rFonts w:ascii="Palatino Linotype" w:hAnsi="Palatino Linotype" w:cs="Arial"/>
        </w:rPr>
        <w:t>artículo</w:t>
      </w:r>
      <w:r w:rsidR="00D730A4" w:rsidRPr="00965B27">
        <w:rPr>
          <w:rFonts w:ascii="Palatino Linotype" w:hAnsi="Palatino Linotype" w:cs="Arial"/>
          <w:lang w:val="es-ES_tradnl"/>
        </w:rPr>
        <w:t xml:space="preserve"> </w:t>
      </w:r>
      <w:r w:rsidRPr="00965B27">
        <w:rPr>
          <w:rFonts w:ascii="Palatino Linotype" w:hAnsi="Palatino Linotype" w:cs="Arial"/>
          <w:lang w:val="es-ES_tradnl"/>
        </w:rPr>
        <w:t>185</w:t>
      </w:r>
      <w:r w:rsidR="008278B1" w:rsidRPr="00965B27">
        <w:rPr>
          <w:rFonts w:ascii="Palatino Linotype" w:hAnsi="Palatino Linotype" w:cs="Arial"/>
          <w:lang w:val="es-ES_tradnl"/>
        </w:rPr>
        <w:t>,</w:t>
      </w:r>
      <w:r w:rsidR="00D730A4" w:rsidRPr="00965B27">
        <w:rPr>
          <w:rFonts w:ascii="Palatino Linotype" w:hAnsi="Palatino Linotype" w:cs="Arial"/>
          <w:lang w:val="es-ES_tradnl"/>
        </w:rPr>
        <w:t xml:space="preserve"> </w:t>
      </w:r>
      <w:r w:rsidRPr="00965B27">
        <w:rPr>
          <w:rFonts w:ascii="Palatino Linotype" w:hAnsi="Palatino Linotype" w:cs="Arial"/>
        </w:rPr>
        <w:t>fracción</w:t>
      </w:r>
      <w:r w:rsidR="00D730A4" w:rsidRPr="00965B27">
        <w:rPr>
          <w:rFonts w:ascii="Palatino Linotype" w:hAnsi="Palatino Linotype" w:cs="Arial"/>
          <w:lang w:val="es-ES_tradnl"/>
        </w:rPr>
        <w:t xml:space="preserve"> </w:t>
      </w:r>
      <w:r w:rsidRPr="00965B27">
        <w:rPr>
          <w:rFonts w:ascii="Palatino Linotype" w:hAnsi="Palatino Linotype" w:cs="Arial"/>
          <w:lang w:val="es-ES_tradnl"/>
        </w:rPr>
        <w:t>I</w:t>
      </w:r>
      <w:r w:rsidR="00D730A4" w:rsidRPr="00965B27">
        <w:rPr>
          <w:rFonts w:ascii="Palatino Linotype" w:hAnsi="Palatino Linotype" w:cs="Arial"/>
          <w:lang w:val="es-ES_tradnl"/>
        </w:rPr>
        <w:t xml:space="preserve"> </w:t>
      </w:r>
      <w:r w:rsidRPr="00965B27">
        <w:rPr>
          <w:rFonts w:ascii="Palatino Linotype" w:hAnsi="Palatino Linotype" w:cs="Arial"/>
          <w:lang w:val="es-ES_tradnl"/>
        </w:rPr>
        <w:t>de</w:t>
      </w:r>
      <w:r w:rsidR="00D730A4" w:rsidRPr="00965B27">
        <w:rPr>
          <w:rFonts w:ascii="Palatino Linotype" w:hAnsi="Palatino Linotype" w:cs="Arial"/>
          <w:lang w:val="es-ES_tradnl"/>
        </w:rPr>
        <w:t xml:space="preserve"> </w:t>
      </w:r>
      <w:r w:rsidRPr="00965B27">
        <w:rPr>
          <w:rFonts w:ascii="Palatino Linotype" w:hAnsi="Palatino Linotype" w:cs="Arial"/>
          <w:lang w:val="es-ES_tradnl"/>
        </w:rPr>
        <w:t>la</w:t>
      </w:r>
      <w:r w:rsidR="00D730A4" w:rsidRPr="00965B27">
        <w:rPr>
          <w:rFonts w:ascii="Palatino Linotype" w:hAnsi="Palatino Linotype" w:cs="Arial"/>
          <w:lang w:val="es-ES_tradnl"/>
        </w:rPr>
        <w:t xml:space="preserve"> </w:t>
      </w:r>
      <w:r w:rsidRPr="00965B27">
        <w:rPr>
          <w:rFonts w:ascii="Palatino Linotype" w:hAnsi="Palatino Linotype"/>
        </w:rPr>
        <w:t>Ley</w:t>
      </w:r>
      <w:r w:rsidR="00D730A4" w:rsidRPr="00965B27">
        <w:rPr>
          <w:rFonts w:ascii="Palatino Linotype" w:hAnsi="Palatino Linotype"/>
        </w:rPr>
        <w:t xml:space="preserve"> </w:t>
      </w:r>
      <w:r w:rsidRPr="00965B27">
        <w:rPr>
          <w:rFonts w:ascii="Palatino Linotype" w:hAnsi="Palatino Linotype"/>
        </w:rPr>
        <w:t>de</w:t>
      </w:r>
      <w:r w:rsidR="00D730A4" w:rsidRPr="00965B27">
        <w:rPr>
          <w:rFonts w:ascii="Palatino Linotype" w:hAnsi="Palatino Linotype"/>
        </w:rPr>
        <w:t xml:space="preserve"> </w:t>
      </w:r>
      <w:r w:rsidRPr="00965B27">
        <w:rPr>
          <w:rFonts w:ascii="Palatino Linotype" w:hAnsi="Palatino Linotype"/>
        </w:rPr>
        <w:t>Transparencia</w:t>
      </w:r>
      <w:r w:rsidR="00D730A4" w:rsidRPr="00965B27">
        <w:rPr>
          <w:rFonts w:ascii="Palatino Linotype" w:hAnsi="Palatino Linotype"/>
        </w:rPr>
        <w:t xml:space="preserve"> </w:t>
      </w:r>
      <w:r w:rsidRPr="00965B27">
        <w:rPr>
          <w:rFonts w:ascii="Palatino Linotype" w:hAnsi="Palatino Linotype"/>
        </w:rPr>
        <w:t>y</w:t>
      </w:r>
      <w:r w:rsidR="00D730A4" w:rsidRPr="00965B27">
        <w:rPr>
          <w:rFonts w:ascii="Palatino Linotype" w:hAnsi="Palatino Linotype"/>
        </w:rPr>
        <w:t xml:space="preserve"> </w:t>
      </w:r>
      <w:r w:rsidRPr="00965B27">
        <w:rPr>
          <w:rFonts w:ascii="Palatino Linotype" w:hAnsi="Palatino Linotype"/>
        </w:rPr>
        <w:t>Acceso</w:t>
      </w:r>
      <w:r w:rsidR="00D730A4" w:rsidRPr="00965B27">
        <w:rPr>
          <w:rFonts w:ascii="Palatino Linotype" w:hAnsi="Palatino Linotype"/>
        </w:rPr>
        <w:t xml:space="preserve"> </w:t>
      </w:r>
      <w:r w:rsidRPr="00965B27">
        <w:rPr>
          <w:rFonts w:ascii="Palatino Linotype" w:hAnsi="Palatino Linotype"/>
        </w:rPr>
        <w:t>a</w:t>
      </w:r>
      <w:r w:rsidR="00D730A4" w:rsidRPr="00965B27">
        <w:rPr>
          <w:rFonts w:ascii="Palatino Linotype" w:hAnsi="Palatino Linotype"/>
        </w:rPr>
        <w:t xml:space="preserve"> </w:t>
      </w:r>
      <w:r w:rsidRPr="00965B27">
        <w:rPr>
          <w:rFonts w:ascii="Palatino Linotype" w:hAnsi="Palatino Linotype"/>
        </w:rPr>
        <w:t>la</w:t>
      </w:r>
      <w:r w:rsidR="00D730A4" w:rsidRPr="00965B27">
        <w:rPr>
          <w:rFonts w:ascii="Palatino Linotype" w:hAnsi="Palatino Linotype"/>
        </w:rPr>
        <w:t xml:space="preserve"> </w:t>
      </w:r>
      <w:r w:rsidRPr="00965B27">
        <w:rPr>
          <w:rFonts w:ascii="Palatino Linotype" w:hAnsi="Palatino Linotype"/>
        </w:rPr>
        <w:t>Información</w:t>
      </w:r>
      <w:r w:rsidR="00D730A4" w:rsidRPr="00965B27">
        <w:rPr>
          <w:rFonts w:ascii="Palatino Linotype" w:hAnsi="Palatino Linotype"/>
        </w:rPr>
        <w:t xml:space="preserve"> </w:t>
      </w:r>
      <w:r w:rsidRPr="00965B27">
        <w:rPr>
          <w:rFonts w:ascii="Palatino Linotype" w:hAnsi="Palatino Linotype"/>
        </w:rPr>
        <w:t>Pública</w:t>
      </w:r>
      <w:r w:rsidR="00D730A4" w:rsidRPr="00965B27">
        <w:rPr>
          <w:rFonts w:ascii="Palatino Linotype" w:hAnsi="Palatino Linotype"/>
        </w:rPr>
        <w:t xml:space="preserve"> </w:t>
      </w:r>
      <w:r w:rsidRPr="00965B27">
        <w:rPr>
          <w:rFonts w:ascii="Palatino Linotype" w:hAnsi="Palatino Linotype"/>
        </w:rPr>
        <w:t>del</w:t>
      </w:r>
      <w:r w:rsidR="00D730A4" w:rsidRPr="00965B27">
        <w:rPr>
          <w:rFonts w:ascii="Palatino Linotype" w:hAnsi="Palatino Linotype"/>
        </w:rPr>
        <w:t xml:space="preserve"> </w:t>
      </w:r>
      <w:r w:rsidRPr="00965B27">
        <w:rPr>
          <w:rFonts w:ascii="Palatino Linotype" w:hAnsi="Palatino Linotype"/>
        </w:rPr>
        <w:t>Estado</w:t>
      </w:r>
      <w:r w:rsidR="00D730A4" w:rsidRPr="00965B27">
        <w:rPr>
          <w:rFonts w:ascii="Palatino Linotype" w:hAnsi="Palatino Linotype"/>
        </w:rPr>
        <w:t xml:space="preserve"> </w:t>
      </w:r>
      <w:r w:rsidRPr="00965B27">
        <w:rPr>
          <w:rFonts w:ascii="Palatino Linotype" w:hAnsi="Palatino Linotype"/>
        </w:rPr>
        <w:t>de</w:t>
      </w:r>
      <w:r w:rsidR="00D730A4" w:rsidRPr="00965B27">
        <w:rPr>
          <w:rFonts w:ascii="Palatino Linotype" w:hAnsi="Palatino Linotype"/>
        </w:rPr>
        <w:t xml:space="preserve"> </w:t>
      </w:r>
      <w:r w:rsidRPr="00965B27">
        <w:rPr>
          <w:rFonts w:ascii="Palatino Linotype" w:hAnsi="Palatino Linotype"/>
        </w:rPr>
        <w:t>México</w:t>
      </w:r>
      <w:r w:rsidR="00D730A4" w:rsidRPr="00965B27">
        <w:rPr>
          <w:rFonts w:ascii="Palatino Linotype" w:hAnsi="Palatino Linotype"/>
        </w:rPr>
        <w:t xml:space="preserve"> </w:t>
      </w:r>
      <w:r w:rsidRPr="00965B27">
        <w:rPr>
          <w:rFonts w:ascii="Palatino Linotype" w:hAnsi="Palatino Linotype"/>
        </w:rPr>
        <w:t>y</w:t>
      </w:r>
      <w:r w:rsidR="00D730A4" w:rsidRPr="00965B27">
        <w:rPr>
          <w:rFonts w:ascii="Palatino Linotype" w:hAnsi="Palatino Linotype"/>
        </w:rPr>
        <w:t xml:space="preserve"> </w:t>
      </w:r>
      <w:r w:rsidRPr="00965B27">
        <w:rPr>
          <w:rFonts w:ascii="Palatino Linotype" w:hAnsi="Palatino Linotype"/>
        </w:rPr>
        <w:t>Municipios</w:t>
      </w:r>
      <w:r w:rsidRPr="00965B27">
        <w:rPr>
          <w:rFonts w:ascii="Palatino Linotype" w:hAnsi="Palatino Linotype" w:cs="Arial"/>
          <w:lang w:val="es-ES_tradnl"/>
        </w:rPr>
        <w:t>,</w:t>
      </w:r>
      <w:r w:rsidR="00D730A4" w:rsidRPr="00965B27">
        <w:rPr>
          <w:rFonts w:ascii="Palatino Linotype" w:hAnsi="Palatino Linotype" w:cs="Arial"/>
          <w:lang w:val="es-ES_tradnl"/>
        </w:rPr>
        <w:t xml:space="preserve"> </w:t>
      </w:r>
      <w:r w:rsidRPr="00965B27">
        <w:rPr>
          <w:rFonts w:ascii="Palatino Linotype" w:hAnsi="Palatino Linotype" w:cs="Arial"/>
          <w:lang w:val="es-ES_tradnl"/>
        </w:rPr>
        <w:t>se</w:t>
      </w:r>
      <w:r w:rsidR="00D730A4" w:rsidRPr="00965B27">
        <w:rPr>
          <w:rFonts w:ascii="Palatino Linotype" w:hAnsi="Palatino Linotype" w:cs="Arial"/>
          <w:lang w:val="es-ES_tradnl"/>
        </w:rPr>
        <w:t xml:space="preserve"> </w:t>
      </w:r>
      <w:r w:rsidRPr="00965B27">
        <w:rPr>
          <w:rFonts w:ascii="Palatino Linotype" w:hAnsi="Palatino Linotype" w:cs="Arial"/>
          <w:lang w:val="es-ES_tradnl"/>
        </w:rPr>
        <w:t>turnó,</w:t>
      </w:r>
      <w:r w:rsidR="00D730A4" w:rsidRPr="00965B27">
        <w:rPr>
          <w:rFonts w:ascii="Palatino Linotype" w:hAnsi="Palatino Linotype" w:cs="Arial"/>
          <w:lang w:val="es-ES_tradnl"/>
        </w:rPr>
        <w:t xml:space="preserve"> </w:t>
      </w:r>
      <w:r w:rsidRPr="00965B27">
        <w:rPr>
          <w:rFonts w:ascii="Palatino Linotype" w:hAnsi="Palatino Linotype" w:cs="Arial"/>
          <w:lang w:val="es-ES_tradnl"/>
        </w:rPr>
        <w:t>a</w:t>
      </w:r>
      <w:r w:rsidR="00D730A4" w:rsidRPr="00965B27">
        <w:rPr>
          <w:rFonts w:ascii="Palatino Linotype" w:hAnsi="Palatino Linotype" w:cs="Arial"/>
          <w:lang w:val="es-ES_tradnl"/>
        </w:rPr>
        <w:t xml:space="preserve"> </w:t>
      </w:r>
      <w:r w:rsidRPr="00965B27">
        <w:rPr>
          <w:rFonts w:ascii="Palatino Linotype" w:hAnsi="Palatino Linotype" w:cs="Arial"/>
          <w:lang w:val="es-ES_tradnl"/>
        </w:rPr>
        <w:t>través</w:t>
      </w:r>
      <w:r w:rsidR="00D730A4" w:rsidRPr="00965B27">
        <w:rPr>
          <w:rFonts w:ascii="Palatino Linotype" w:hAnsi="Palatino Linotype" w:cs="Arial"/>
          <w:lang w:val="es-ES_tradnl"/>
        </w:rPr>
        <w:t xml:space="preserve"> </w:t>
      </w:r>
      <w:r w:rsidRPr="00965B27">
        <w:rPr>
          <w:rFonts w:ascii="Palatino Linotype" w:hAnsi="Palatino Linotype" w:cs="Arial"/>
          <w:lang w:val="es-ES_tradnl"/>
        </w:rPr>
        <w:t>del</w:t>
      </w:r>
      <w:r w:rsidR="00D730A4" w:rsidRPr="00965B27">
        <w:rPr>
          <w:rFonts w:ascii="Palatino Linotype" w:eastAsia="Arial Unicode MS" w:hAnsi="Palatino Linotype" w:cs="Arial"/>
          <w:lang w:val="es-ES_tradnl"/>
        </w:rPr>
        <w:t xml:space="preserve"> </w:t>
      </w:r>
      <w:r w:rsidRPr="00965B27">
        <w:rPr>
          <w:rFonts w:ascii="Palatino Linotype" w:eastAsia="Arial Unicode MS" w:hAnsi="Palatino Linotype" w:cs="Arial"/>
          <w:b/>
          <w:lang w:val="es-ES_tradnl"/>
        </w:rPr>
        <w:t>SAIMEX</w:t>
      </w:r>
      <w:r w:rsidRPr="00965B27">
        <w:rPr>
          <w:rFonts w:ascii="Palatino Linotype" w:hAnsi="Palatino Linotype"/>
        </w:rPr>
        <w:t>,</w:t>
      </w:r>
      <w:r w:rsidR="00D730A4" w:rsidRPr="00965B27">
        <w:rPr>
          <w:rFonts w:ascii="Palatino Linotype" w:hAnsi="Palatino Linotype"/>
        </w:rPr>
        <w:t xml:space="preserve"> </w:t>
      </w:r>
      <w:r w:rsidRPr="00965B27">
        <w:rPr>
          <w:rFonts w:ascii="Palatino Linotype" w:hAnsi="Palatino Linotype"/>
        </w:rPr>
        <w:t>a</w:t>
      </w:r>
      <w:r w:rsidR="00D730A4" w:rsidRPr="00965B27">
        <w:rPr>
          <w:rFonts w:ascii="Palatino Linotype" w:hAnsi="Palatino Linotype"/>
        </w:rPr>
        <w:t xml:space="preserve"> </w:t>
      </w:r>
      <w:r w:rsidRPr="00965B27">
        <w:rPr>
          <w:rFonts w:ascii="Palatino Linotype" w:hAnsi="Palatino Linotype"/>
        </w:rPr>
        <w:t>la</w:t>
      </w:r>
      <w:r w:rsidR="00D730A4" w:rsidRPr="00965B27">
        <w:rPr>
          <w:rFonts w:ascii="Palatino Linotype" w:hAnsi="Palatino Linotype"/>
        </w:rPr>
        <w:t xml:space="preserve"> </w:t>
      </w:r>
      <w:r w:rsidRPr="00965B27">
        <w:rPr>
          <w:rFonts w:ascii="Palatino Linotype" w:hAnsi="Palatino Linotype" w:cs="Arial"/>
          <w:lang w:val="es-ES_tradnl"/>
        </w:rPr>
        <w:t>Comisionada</w:t>
      </w:r>
      <w:r w:rsidR="00D730A4" w:rsidRPr="00965B27">
        <w:rPr>
          <w:rFonts w:ascii="Palatino Linotype" w:hAnsi="Palatino Linotype" w:cs="Arial"/>
          <w:lang w:val="es-ES_tradnl"/>
        </w:rPr>
        <w:t xml:space="preserve"> </w:t>
      </w:r>
      <w:r w:rsidRPr="00965B27">
        <w:rPr>
          <w:rFonts w:ascii="Palatino Linotype" w:hAnsi="Palatino Linotype" w:cs="Arial"/>
          <w:b/>
          <w:lang w:val="es-ES_tradnl"/>
        </w:rPr>
        <w:t>EVA</w:t>
      </w:r>
      <w:r w:rsidR="00D730A4" w:rsidRPr="00965B27">
        <w:rPr>
          <w:rFonts w:ascii="Palatino Linotype" w:hAnsi="Palatino Linotype" w:cs="Arial"/>
          <w:b/>
          <w:lang w:val="es-ES_tradnl"/>
        </w:rPr>
        <w:t xml:space="preserve"> </w:t>
      </w:r>
      <w:r w:rsidRPr="00965B27">
        <w:rPr>
          <w:rFonts w:ascii="Palatino Linotype" w:hAnsi="Palatino Linotype" w:cs="Arial"/>
          <w:b/>
          <w:lang w:val="es-ES_tradnl"/>
        </w:rPr>
        <w:t>ABAID</w:t>
      </w:r>
      <w:r w:rsidR="00D730A4" w:rsidRPr="00965B27">
        <w:rPr>
          <w:rFonts w:ascii="Palatino Linotype" w:hAnsi="Palatino Linotype" w:cs="Arial"/>
          <w:b/>
          <w:lang w:val="es-ES_tradnl"/>
        </w:rPr>
        <w:t xml:space="preserve"> </w:t>
      </w:r>
      <w:r w:rsidRPr="00965B27">
        <w:rPr>
          <w:rFonts w:ascii="Palatino Linotype" w:hAnsi="Palatino Linotype" w:cs="Arial"/>
          <w:b/>
          <w:lang w:val="es-ES_tradnl"/>
        </w:rPr>
        <w:t>YAPUR</w:t>
      </w:r>
      <w:r w:rsidRPr="00965B27">
        <w:rPr>
          <w:rFonts w:ascii="Palatino Linotype" w:hAnsi="Palatino Linotype" w:cs="Arial"/>
          <w:lang w:val="es-ES_tradnl"/>
        </w:rPr>
        <w:t>,</w:t>
      </w:r>
      <w:r w:rsidR="00D730A4" w:rsidRPr="00965B27">
        <w:rPr>
          <w:rFonts w:ascii="Palatino Linotype" w:hAnsi="Palatino Linotype" w:cs="Arial"/>
          <w:lang w:val="es-ES_tradnl"/>
        </w:rPr>
        <w:t xml:space="preserve"> </w:t>
      </w:r>
      <w:r w:rsidRPr="00965B27">
        <w:rPr>
          <w:rFonts w:ascii="Palatino Linotype" w:hAnsi="Palatino Linotype" w:cs="Arial"/>
          <w:lang w:val="es-ES_tradnl"/>
        </w:rPr>
        <w:t>a</w:t>
      </w:r>
      <w:r w:rsidR="00D730A4" w:rsidRPr="00965B27">
        <w:rPr>
          <w:rFonts w:ascii="Palatino Linotype" w:hAnsi="Palatino Linotype" w:cs="Arial"/>
          <w:lang w:val="es-ES_tradnl"/>
        </w:rPr>
        <w:t xml:space="preserve"> </w:t>
      </w:r>
      <w:r w:rsidRPr="00965B27">
        <w:rPr>
          <w:rFonts w:ascii="Palatino Linotype" w:hAnsi="Palatino Linotype" w:cs="Arial"/>
          <w:lang w:val="es-ES_tradnl"/>
        </w:rPr>
        <w:t>efecto</w:t>
      </w:r>
      <w:r w:rsidR="00D730A4" w:rsidRPr="00965B27">
        <w:rPr>
          <w:rFonts w:ascii="Palatino Linotype" w:hAnsi="Palatino Linotype" w:cs="Arial"/>
          <w:lang w:val="es-ES_tradnl"/>
        </w:rPr>
        <w:t xml:space="preserve"> </w:t>
      </w:r>
      <w:r w:rsidRPr="00965B27">
        <w:rPr>
          <w:rFonts w:ascii="Palatino Linotype" w:hAnsi="Palatino Linotype" w:cs="Arial"/>
          <w:lang w:val="es-ES_tradnl"/>
        </w:rPr>
        <w:t>de</w:t>
      </w:r>
      <w:r w:rsidR="00D730A4" w:rsidRPr="00965B27">
        <w:rPr>
          <w:rFonts w:ascii="Palatino Linotype" w:hAnsi="Palatino Linotype" w:cs="Arial"/>
          <w:lang w:val="es-ES_tradnl"/>
        </w:rPr>
        <w:t xml:space="preserve"> </w:t>
      </w:r>
      <w:r w:rsidRPr="00965B27">
        <w:rPr>
          <w:rFonts w:ascii="Palatino Linotype" w:hAnsi="Palatino Linotype" w:cs="Arial"/>
          <w:lang w:val="es-ES_tradnl"/>
        </w:rPr>
        <w:t>que</w:t>
      </w:r>
      <w:r w:rsidR="00D730A4" w:rsidRPr="00965B27">
        <w:rPr>
          <w:rFonts w:ascii="Palatino Linotype" w:hAnsi="Palatino Linotype" w:cs="Arial"/>
          <w:lang w:val="es-ES_tradnl"/>
        </w:rPr>
        <w:t xml:space="preserve"> </w:t>
      </w:r>
      <w:r w:rsidRPr="00965B27">
        <w:rPr>
          <w:rFonts w:ascii="Palatino Linotype" w:hAnsi="Palatino Linotype" w:cs="Arial"/>
          <w:lang w:val="es-ES_tradnl"/>
        </w:rPr>
        <w:t>decretara</w:t>
      </w:r>
      <w:r w:rsidR="00D730A4" w:rsidRPr="00965B27">
        <w:rPr>
          <w:rFonts w:ascii="Palatino Linotype" w:hAnsi="Palatino Linotype" w:cs="Arial"/>
          <w:lang w:val="es-ES_tradnl"/>
        </w:rPr>
        <w:t xml:space="preserve"> </w:t>
      </w:r>
      <w:r w:rsidRPr="00965B27">
        <w:rPr>
          <w:rFonts w:ascii="Palatino Linotype" w:hAnsi="Palatino Linotype" w:cs="Arial"/>
          <w:lang w:val="es-ES_tradnl"/>
        </w:rPr>
        <w:t>su</w:t>
      </w:r>
      <w:r w:rsidR="00D730A4" w:rsidRPr="00965B27">
        <w:rPr>
          <w:rFonts w:ascii="Palatino Linotype" w:hAnsi="Palatino Linotype" w:cs="Arial"/>
          <w:lang w:val="es-ES_tradnl"/>
        </w:rPr>
        <w:t xml:space="preserve"> </w:t>
      </w:r>
      <w:r w:rsidRPr="00965B27">
        <w:rPr>
          <w:rFonts w:ascii="Palatino Linotype" w:hAnsi="Palatino Linotype" w:cs="Arial"/>
          <w:lang w:val="es-ES_tradnl"/>
        </w:rPr>
        <w:t>admisión</w:t>
      </w:r>
      <w:r w:rsidR="00D730A4" w:rsidRPr="00965B27">
        <w:rPr>
          <w:rFonts w:ascii="Palatino Linotype" w:hAnsi="Palatino Linotype" w:cs="Arial"/>
          <w:lang w:val="es-ES_tradnl"/>
        </w:rPr>
        <w:t xml:space="preserve"> </w:t>
      </w:r>
      <w:r w:rsidRPr="00965B27">
        <w:rPr>
          <w:rFonts w:ascii="Palatino Linotype" w:hAnsi="Palatino Linotype" w:cs="Arial"/>
          <w:lang w:val="es-ES_tradnl"/>
        </w:rPr>
        <w:t>o</w:t>
      </w:r>
      <w:r w:rsidR="00D730A4" w:rsidRPr="00965B27">
        <w:rPr>
          <w:rFonts w:ascii="Palatino Linotype" w:hAnsi="Palatino Linotype" w:cs="Arial"/>
          <w:lang w:val="es-ES_tradnl"/>
        </w:rPr>
        <w:t xml:space="preserve"> </w:t>
      </w:r>
      <w:r w:rsidRPr="00965B27">
        <w:rPr>
          <w:rFonts w:ascii="Palatino Linotype" w:hAnsi="Palatino Linotype" w:cs="Arial"/>
          <w:lang w:val="es-ES_tradnl"/>
        </w:rPr>
        <w:t>desechamiento.</w:t>
      </w:r>
    </w:p>
    <w:p w:rsidR="001E38B1" w:rsidRPr="00965B27" w:rsidRDefault="00AB1847" w:rsidP="007518DE">
      <w:pPr>
        <w:pStyle w:val="Prrafodelista"/>
        <w:numPr>
          <w:ilvl w:val="0"/>
          <w:numId w:val="4"/>
        </w:numPr>
        <w:tabs>
          <w:tab w:val="left" w:pos="567"/>
        </w:tabs>
        <w:spacing w:before="160" w:after="160" w:line="360" w:lineRule="auto"/>
        <w:ind w:left="0" w:firstLine="0"/>
        <w:jc w:val="both"/>
        <w:rPr>
          <w:rFonts w:ascii="Palatino Linotype" w:hAnsi="Palatino Linotype" w:cs="Arial"/>
        </w:rPr>
      </w:pPr>
      <w:r w:rsidRPr="00965B27">
        <w:rPr>
          <w:rFonts w:ascii="Palatino Linotype" w:hAnsi="Palatino Linotype" w:cs="Arial"/>
        </w:rPr>
        <w:t>E</w:t>
      </w:r>
      <w:r w:rsidR="004B3947" w:rsidRPr="00965B27">
        <w:rPr>
          <w:rFonts w:ascii="Palatino Linotype" w:hAnsi="Palatino Linotype" w:cs="Arial"/>
        </w:rPr>
        <w:t>n</w:t>
      </w:r>
      <w:r w:rsidR="00D730A4" w:rsidRPr="00965B27">
        <w:rPr>
          <w:rFonts w:ascii="Palatino Linotype" w:hAnsi="Palatino Linotype" w:cs="Arial"/>
        </w:rPr>
        <w:t xml:space="preserve"> </w:t>
      </w:r>
      <w:r w:rsidR="004B3947" w:rsidRPr="00965B27">
        <w:rPr>
          <w:rFonts w:ascii="Palatino Linotype" w:hAnsi="Palatino Linotype" w:cs="Arial"/>
        </w:rPr>
        <w:t>fecha</w:t>
      </w:r>
      <w:r w:rsidR="00D730A4" w:rsidRPr="00965B27">
        <w:rPr>
          <w:rFonts w:ascii="Palatino Linotype" w:hAnsi="Palatino Linotype" w:cs="Arial"/>
        </w:rPr>
        <w:t xml:space="preserve"> </w:t>
      </w:r>
      <w:r w:rsidR="001427BD" w:rsidRPr="00965B27">
        <w:rPr>
          <w:rFonts w:ascii="Palatino Linotype" w:hAnsi="Palatino Linotype"/>
        </w:rPr>
        <w:t>ocho de octubre de dos mil dieciocho</w:t>
      </w:r>
      <w:r w:rsidRPr="00965B27">
        <w:rPr>
          <w:rFonts w:ascii="Palatino Linotype" w:hAnsi="Palatino Linotype" w:cs="Arial"/>
        </w:rPr>
        <w:t>,</w:t>
      </w:r>
      <w:r w:rsidR="00D730A4" w:rsidRPr="00965B27">
        <w:rPr>
          <w:rFonts w:ascii="Palatino Linotype" w:hAnsi="Palatino Linotype" w:cs="Arial"/>
        </w:rPr>
        <w:t xml:space="preserve"> </w:t>
      </w:r>
      <w:r w:rsidRPr="00965B27">
        <w:rPr>
          <w:rFonts w:ascii="Palatino Linotype" w:hAnsi="Palatino Linotype" w:cs="Arial"/>
        </w:rPr>
        <w:t>atento</w:t>
      </w:r>
      <w:r w:rsidR="00D730A4" w:rsidRPr="00965B27">
        <w:rPr>
          <w:rFonts w:ascii="Palatino Linotype" w:hAnsi="Palatino Linotype" w:cs="Arial"/>
        </w:rPr>
        <w:t xml:space="preserve"> </w:t>
      </w:r>
      <w:r w:rsidRPr="00965B27">
        <w:rPr>
          <w:rFonts w:ascii="Palatino Linotype" w:hAnsi="Palatino Linotype" w:cs="Arial"/>
        </w:rPr>
        <w:t>a</w:t>
      </w:r>
      <w:r w:rsidR="00D730A4" w:rsidRPr="00965B27">
        <w:rPr>
          <w:rFonts w:ascii="Palatino Linotype" w:hAnsi="Palatino Linotype" w:cs="Arial"/>
        </w:rPr>
        <w:t xml:space="preserve"> </w:t>
      </w:r>
      <w:r w:rsidRPr="00965B27">
        <w:rPr>
          <w:rFonts w:ascii="Palatino Linotype" w:hAnsi="Palatino Linotype" w:cs="Arial"/>
        </w:rPr>
        <w:t>lo</w:t>
      </w:r>
      <w:r w:rsidR="00D730A4" w:rsidRPr="00965B27">
        <w:rPr>
          <w:rFonts w:ascii="Palatino Linotype" w:hAnsi="Palatino Linotype" w:cs="Arial"/>
        </w:rPr>
        <w:t xml:space="preserve"> </w:t>
      </w:r>
      <w:r w:rsidRPr="00965B27">
        <w:rPr>
          <w:rFonts w:ascii="Palatino Linotype" w:hAnsi="Palatino Linotype" w:cs="Arial"/>
        </w:rPr>
        <w:t>dispuesto</w:t>
      </w:r>
      <w:r w:rsidR="00D730A4" w:rsidRPr="00965B27">
        <w:rPr>
          <w:rFonts w:ascii="Palatino Linotype" w:hAnsi="Palatino Linotype" w:cs="Arial"/>
        </w:rPr>
        <w:t xml:space="preserve"> </w:t>
      </w:r>
      <w:r w:rsidRPr="00965B27">
        <w:rPr>
          <w:rFonts w:ascii="Palatino Linotype" w:hAnsi="Palatino Linotype" w:cs="Arial"/>
        </w:rPr>
        <w:t>en</w:t>
      </w:r>
      <w:r w:rsidR="00D730A4" w:rsidRPr="00965B27">
        <w:rPr>
          <w:rFonts w:ascii="Palatino Linotype" w:hAnsi="Palatino Linotype" w:cs="Arial"/>
        </w:rPr>
        <w:t xml:space="preserve"> </w:t>
      </w:r>
      <w:r w:rsidRPr="00965B27">
        <w:rPr>
          <w:rFonts w:ascii="Palatino Linotype" w:hAnsi="Palatino Linotype" w:cs="Arial"/>
        </w:rPr>
        <w:t>el</w:t>
      </w:r>
      <w:r w:rsidR="00D730A4" w:rsidRPr="00965B27">
        <w:rPr>
          <w:rFonts w:ascii="Palatino Linotype" w:hAnsi="Palatino Linotype" w:cs="Arial"/>
        </w:rPr>
        <w:t xml:space="preserve"> </w:t>
      </w:r>
      <w:r w:rsidRPr="00965B27">
        <w:rPr>
          <w:rFonts w:ascii="Palatino Linotype" w:hAnsi="Palatino Linotype" w:cs="Arial"/>
        </w:rPr>
        <w:t>artículo</w:t>
      </w:r>
      <w:r w:rsidR="00D730A4" w:rsidRPr="00965B27">
        <w:rPr>
          <w:rFonts w:ascii="Palatino Linotype" w:hAnsi="Palatino Linotype" w:cs="Arial"/>
        </w:rPr>
        <w:t xml:space="preserve"> </w:t>
      </w:r>
      <w:r w:rsidRPr="00965B27">
        <w:rPr>
          <w:rFonts w:ascii="Palatino Linotype" w:hAnsi="Palatino Linotype" w:cs="Arial"/>
        </w:rPr>
        <w:t>185</w:t>
      </w:r>
      <w:r w:rsidR="008278B1" w:rsidRPr="00965B27">
        <w:rPr>
          <w:rFonts w:ascii="Palatino Linotype" w:hAnsi="Palatino Linotype" w:cs="Arial"/>
        </w:rPr>
        <w:t>,</w:t>
      </w:r>
      <w:r w:rsidR="00D730A4" w:rsidRPr="00965B27">
        <w:rPr>
          <w:rFonts w:ascii="Palatino Linotype" w:hAnsi="Palatino Linotype" w:cs="Arial"/>
        </w:rPr>
        <w:t xml:space="preserve"> </w:t>
      </w:r>
      <w:r w:rsidRPr="00965B27">
        <w:rPr>
          <w:rFonts w:ascii="Palatino Linotype" w:hAnsi="Palatino Linotype" w:cs="Arial"/>
        </w:rPr>
        <w:t>fracciones</w:t>
      </w:r>
      <w:r w:rsidR="00D730A4" w:rsidRPr="00965B27">
        <w:rPr>
          <w:rFonts w:ascii="Palatino Linotype" w:hAnsi="Palatino Linotype" w:cs="Arial"/>
        </w:rPr>
        <w:t xml:space="preserve"> </w:t>
      </w:r>
      <w:r w:rsidRPr="00965B27">
        <w:rPr>
          <w:rFonts w:ascii="Palatino Linotype" w:hAnsi="Palatino Linotype" w:cs="Arial"/>
        </w:rPr>
        <w:t>I,</w:t>
      </w:r>
      <w:r w:rsidR="00D730A4" w:rsidRPr="00965B27">
        <w:rPr>
          <w:rFonts w:ascii="Palatino Linotype" w:hAnsi="Palatino Linotype" w:cs="Arial"/>
        </w:rPr>
        <w:t xml:space="preserve"> </w:t>
      </w:r>
      <w:r w:rsidRPr="00965B27">
        <w:rPr>
          <w:rFonts w:ascii="Palatino Linotype" w:hAnsi="Palatino Linotype" w:cs="Arial"/>
        </w:rPr>
        <w:t>II</w:t>
      </w:r>
      <w:r w:rsidR="00D730A4" w:rsidRPr="00965B27">
        <w:rPr>
          <w:rFonts w:ascii="Palatino Linotype" w:hAnsi="Palatino Linotype" w:cs="Arial"/>
        </w:rPr>
        <w:t xml:space="preserve"> </w:t>
      </w:r>
      <w:r w:rsidRPr="00965B27">
        <w:rPr>
          <w:rFonts w:ascii="Palatino Linotype" w:hAnsi="Palatino Linotype" w:cs="Arial"/>
        </w:rPr>
        <w:t>y</w:t>
      </w:r>
      <w:r w:rsidR="00D730A4" w:rsidRPr="00965B27">
        <w:rPr>
          <w:rFonts w:ascii="Palatino Linotype" w:hAnsi="Palatino Linotype" w:cs="Arial"/>
        </w:rPr>
        <w:t xml:space="preserve"> </w:t>
      </w:r>
      <w:r w:rsidRPr="00965B27">
        <w:rPr>
          <w:rFonts w:ascii="Palatino Linotype" w:hAnsi="Palatino Linotype" w:cs="Arial"/>
        </w:rPr>
        <w:t>IV</w:t>
      </w:r>
      <w:r w:rsidR="00D730A4" w:rsidRPr="00965B27">
        <w:rPr>
          <w:rFonts w:ascii="Palatino Linotype" w:hAnsi="Palatino Linotype" w:cs="Arial"/>
        </w:rPr>
        <w:t xml:space="preserve"> </w:t>
      </w:r>
      <w:r w:rsidRPr="00965B27">
        <w:rPr>
          <w:rFonts w:ascii="Palatino Linotype" w:hAnsi="Palatino Linotype" w:cs="Arial"/>
        </w:rPr>
        <w:t>de</w:t>
      </w:r>
      <w:r w:rsidR="00D730A4" w:rsidRPr="00965B27">
        <w:rPr>
          <w:rFonts w:ascii="Palatino Linotype" w:hAnsi="Palatino Linotype" w:cs="Arial"/>
        </w:rPr>
        <w:t xml:space="preserve"> </w:t>
      </w:r>
      <w:r w:rsidRPr="00965B27">
        <w:rPr>
          <w:rFonts w:ascii="Palatino Linotype" w:hAnsi="Palatino Linotype" w:cs="Arial"/>
        </w:rPr>
        <w:t>la</w:t>
      </w:r>
      <w:r w:rsidR="00D730A4" w:rsidRPr="00965B27">
        <w:rPr>
          <w:rFonts w:ascii="Palatino Linotype" w:hAnsi="Palatino Linotype" w:cs="Arial"/>
        </w:rPr>
        <w:t xml:space="preserve"> </w:t>
      </w:r>
      <w:r w:rsidRPr="00965B27">
        <w:rPr>
          <w:rFonts w:ascii="Palatino Linotype" w:hAnsi="Palatino Linotype"/>
        </w:rPr>
        <w:t>Ley</w:t>
      </w:r>
      <w:r w:rsidR="00D730A4" w:rsidRPr="00965B27">
        <w:rPr>
          <w:rFonts w:ascii="Palatino Linotype" w:hAnsi="Palatino Linotype"/>
        </w:rPr>
        <w:t xml:space="preserve"> </w:t>
      </w:r>
      <w:r w:rsidRPr="00965B27">
        <w:rPr>
          <w:rFonts w:ascii="Palatino Linotype" w:hAnsi="Palatino Linotype"/>
        </w:rPr>
        <w:t>de</w:t>
      </w:r>
      <w:r w:rsidR="00D730A4" w:rsidRPr="00965B27">
        <w:rPr>
          <w:rFonts w:ascii="Palatino Linotype" w:hAnsi="Palatino Linotype"/>
        </w:rPr>
        <w:t xml:space="preserve"> </w:t>
      </w:r>
      <w:r w:rsidRPr="00965B27">
        <w:rPr>
          <w:rFonts w:ascii="Palatino Linotype" w:hAnsi="Palatino Linotype"/>
        </w:rPr>
        <w:t>Transparencia</w:t>
      </w:r>
      <w:r w:rsidR="00D730A4" w:rsidRPr="00965B27">
        <w:rPr>
          <w:rFonts w:ascii="Palatino Linotype" w:hAnsi="Palatino Linotype"/>
        </w:rPr>
        <w:t xml:space="preserve"> </w:t>
      </w:r>
      <w:r w:rsidRPr="00965B27">
        <w:rPr>
          <w:rFonts w:ascii="Palatino Linotype" w:hAnsi="Palatino Linotype"/>
        </w:rPr>
        <w:t>y</w:t>
      </w:r>
      <w:r w:rsidR="00D730A4" w:rsidRPr="00965B27">
        <w:rPr>
          <w:rFonts w:ascii="Palatino Linotype" w:hAnsi="Palatino Linotype"/>
        </w:rPr>
        <w:t xml:space="preserve"> </w:t>
      </w:r>
      <w:r w:rsidRPr="00965B27">
        <w:rPr>
          <w:rFonts w:ascii="Palatino Linotype" w:hAnsi="Palatino Linotype"/>
        </w:rPr>
        <w:t>Acceso</w:t>
      </w:r>
      <w:r w:rsidR="00D730A4" w:rsidRPr="00965B27">
        <w:rPr>
          <w:rFonts w:ascii="Palatino Linotype" w:hAnsi="Palatino Linotype"/>
        </w:rPr>
        <w:t xml:space="preserve"> </w:t>
      </w:r>
      <w:r w:rsidRPr="00965B27">
        <w:rPr>
          <w:rFonts w:ascii="Palatino Linotype" w:hAnsi="Palatino Linotype"/>
        </w:rPr>
        <w:t>a</w:t>
      </w:r>
      <w:r w:rsidR="00D730A4" w:rsidRPr="00965B27">
        <w:rPr>
          <w:rFonts w:ascii="Palatino Linotype" w:hAnsi="Palatino Linotype"/>
        </w:rPr>
        <w:t xml:space="preserve"> </w:t>
      </w:r>
      <w:r w:rsidRPr="00965B27">
        <w:rPr>
          <w:rFonts w:ascii="Palatino Linotype" w:hAnsi="Palatino Linotype"/>
        </w:rPr>
        <w:t>la</w:t>
      </w:r>
      <w:r w:rsidR="00D730A4" w:rsidRPr="00965B27">
        <w:rPr>
          <w:rFonts w:ascii="Palatino Linotype" w:hAnsi="Palatino Linotype"/>
        </w:rPr>
        <w:t xml:space="preserve"> </w:t>
      </w:r>
      <w:r w:rsidRPr="00965B27">
        <w:rPr>
          <w:rFonts w:ascii="Palatino Linotype" w:hAnsi="Palatino Linotype"/>
        </w:rPr>
        <w:t>Información</w:t>
      </w:r>
      <w:r w:rsidR="00D730A4" w:rsidRPr="00965B27">
        <w:rPr>
          <w:rFonts w:ascii="Palatino Linotype" w:hAnsi="Palatino Linotype"/>
        </w:rPr>
        <w:t xml:space="preserve"> </w:t>
      </w:r>
      <w:r w:rsidRPr="00965B27">
        <w:rPr>
          <w:rFonts w:ascii="Palatino Linotype" w:hAnsi="Palatino Linotype"/>
        </w:rPr>
        <w:t>Pública</w:t>
      </w:r>
      <w:r w:rsidR="00D730A4" w:rsidRPr="00965B27">
        <w:rPr>
          <w:rFonts w:ascii="Palatino Linotype" w:hAnsi="Palatino Linotype"/>
        </w:rPr>
        <w:t xml:space="preserve"> </w:t>
      </w:r>
      <w:r w:rsidRPr="00965B27">
        <w:rPr>
          <w:rFonts w:ascii="Palatino Linotype" w:hAnsi="Palatino Linotype"/>
        </w:rPr>
        <w:t>del</w:t>
      </w:r>
      <w:r w:rsidR="00D730A4" w:rsidRPr="00965B27">
        <w:rPr>
          <w:rFonts w:ascii="Palatino Linotype" w:hAnsi="Palatino Linotype"/>
        </w:rPr>
        <w:t xml:space="preserve"> </w:t>
      </w:r>
      <w:r w:rsidRPr="00965B27">
        <w:rPr>
          <w:rFonts w:ascii="Palatino Linotype" w:hAnsi="Palatino Linotype"/>
        </w:rPr>
        <w:t>Estado</w:t>
      </w:r>
      <w:r w:rsidR="00D730A4" w:rsidRPr="00965B27">
        <w:rPr>
          <w:rFonts w:ascii="Palatino Linotype" w:hAnsi="Palatino Linotype"/>
        </w:rPr>
        <w:t xml:space="preserve"> </w:t>
      </w:r>
      <w:r w:rsidRPr="00965B27">
        <w:rPr>
          <w:rFonts w:ascii="Palatino Linotype" w:hAnsi="Palatino Linotype"/>
        </w:rPr>
        <w:t>de</w:t>
      </w:r>
      <w:r w:rsidR="00D730A4" w:rsidRPr="00965B27">
        <w:rPr>
          <w:rFonts w:ascii="Palatino Linotype" w:hAnsi="Palatino Linotype"/>
        </w:rPr>
        <w:t xml:space="preserve"> </w:t>
      </w:r>
      <w:r w:rsidRPr="00965B27">
        <w:rPr>
          <w:rFonts w:ascii="Palatino Linotype" w:hAnsi="Palatino Linotype"/>
        </w:rPr>
        <w:t>México</w:t>
      </w:r>
      <w:r w:rsidR="00D730A4" w:rsidRPr="00965B27">
        <w:rPr>
          <w:rFonts w:ascii="Palatino Linotype" w:hAnsi="Palatino Linotype"/>
        </w:rPr>
        <w:t xml:space="preserve"> </w:t>
      </w:r>
      <w:r w:rsidRPr="00965B27">
        <w:rPr>
          <w:rFonts w:ascii="Palatino Linotype" w:hAnsi="Palatino Linotype"/>
        </w:rPr>
        <w:t>y</w:t>
      </w:r>
      <w:r w:rsidR="00D730A4" w:rsidRPr="00965B27">
        <w:rPr>
          <w:rFonts w:ascii="Palatino Linotype" w:hAnsi="Palatino Linotype"/>
        </w:rPr>
        <w:t xml:space="preserve"> </w:t>
      </w:r>
      <w:r w:rsidRPr="00965B27">
        <w:rPr>
          <w:rFonts w:ascii="Palatino Linotype" w:hAnsi="Palatino Linotype" w:cs="Arial"/>
          <w:lang w:val="es-ES_tradnl"/>
        </w:rPr>
        <w:t>Municipios</w:t>
      </w:r>
      <w:r w:rsidRPr="00965B27">
        <w:rPr>
          <w:rFonts w:ascii="Palatino Linotype" w:hAnsi="Palatino Linotype"/>
        </w:rPr>
        <w:t>,</w:t>
      </w:r>
      <w:r w:rsidR="00D730A4" w:rsidRPr="00965B27">
        <w:rPr>
          <w:rFonts w:ascii="Palatino Linotype" w:hAnsi="Palatino Linotype"/>
        </w:rPr>
        <w:t xml:space="preserve"> </w:t>
      </w:r>
      <w:r w:rsidR="009012A7" w:rsidRPr="00965B27">
        <w:rPr>
          <w:rFonts w:ascii="Palatino Linotype" w:hAnsi="Palatino Linotype"/>
        </w:rPr>
        <w:t>se</w:t>
      </w:r>
      <w:r w:rsidR="00D730A4" w:rsidRPr="00965B27">
        <w:rPr>
          <w:rFonts w:ascii="Palatino Linotype" w:hAnsi="Palatino Linotype"/>
        </w:rPr>
        <w:t xml:space="preserve"> </w:t>
      </w:r>
      <w:r w:rsidRPr="00965B27">
        <w:rPr>
          <w:rFonts w:ascii="Palatino Linotype" w:hAnsi="Palatino Linotype"/>
        </w:rPr>
        <w:t>a</w:t>
      </w:r>
      <w:r w:rsidRPr="00965B27">
        <w:rPr>
          <w:rFonts w:ascii="Palatino Linotype" w:hAnsi="Palatino Linotype" w:cs="Arial"/>
        </w:rPr>
        <w:t>cordó</w:t>
      </w:r>
      <w:r w:rsidR="00D730A4" w:rsidRPr="00965B27">
        <w:rPr>
          <w:rFonts w:ascii="Palatino Linotype" w:hAnsi="Palatino Linotype" w:cs="Arial"/>
        </w:rPr>
        <w:t xml:space="preserve"> </w:t>
      </w:r>
      <w:r w:rsidRPr="00965B27">
        <w:rPr>
          <w:rFonts w:ascii="Palatino Linotype" w:hAnsi="Palatino Linotype" w:cs="Arial"/>
        </w:rPr>
        <w:t>la</w:t>
      </w:r>
      <w:r w:rsidR="00D730A4" w:rsidRPr="00965B27">
        <w:rPr>
          <w:rFonts w:ascii="Palatino Linotype" w:hAnsi="Palatino Linotype" w:cs="Arial"/>
        </w:rPr>
        <w:t xml:space="preserve"> </w:t>
      </w:r>
      <w:r w:rsidRPr="00965B27">
        <w:rPr>
          <w:rFonts w:ascii="Palatino Linotype" w:hAnsi="Palatino Linotype" w:cs="Arial"/>
        </w:rPr>
        <w:t>admisión</w:t>
      </w:r>
      <w:r w:rsidR="00D730A4" w:rsidRPr="00965B27">
        <w:rPr>
          <w:rFonts w:ascii="Palatino Linotype" w:hAnsi="Palatino Linotype" w:cs="Arial"/>
        </w:rPr>
        <w:t xml:space="preserve"> </w:t>
      </w:r>
      <w:r w:rsidRPr="00965B27">
        <w:rPr>
          <w:rFonts w:ascii="Palatino Linotype" w:hAnsi="Palatino Linotype" w:cs="Arial"/>
        </w:rPr>
        <w:t>a</w:t>
      </w:r>
      <w:r w:rsidR="00D730A4" w:rsidRPr="00965B27">
        <w:rPr>
          <w:rFonts w:ascii="Palatino Linotype" w:hAnsi="Palatino Linotype" w:cs="Arial"/>
        </w:rPr>
        <w:t xml:space="preserve"> </w:t>
      </w:r>
      <w:r w:rsidRPr="00965B27">
        <w:rPr>
          <w:rFonts w:ascii="Palatino Linotype" w:hAnsi="Palatino Linotype" w:cs="Arial"/>
        </w:rPr>
        <w:t>trámite</w:t>
      </w:r>
      <w:r w:rsidR="00D730A4" w:rsidRPr="00965B27">
        <w:rPr>
          <w:rFonts w:ascii="Palatino Linotype" w:hAnsi="Palatino Linotype" w:cs="Arial"/>
        </w:rPr>
        <w:t xml:space="preserve"> </w:t>
      </w:r>
      <w:r w:rsidRPr="00965B27">
        <w:rPr>
          <w:rFonts w:ascii="Palatino Linotype" w:hAnsi="Palatino Linotype" w:cs="Arial"/>
        </w:rPr>
        <w:t>de</w:t>
      </w:r>
      <w:r w:rsidR="00943778" w:rsidRPr="00965B27">
        <w:rPr>
          <w:rFonts w:ascii="Palatino Linotype" w:hAnsi="Palatino Linotype" w:cs="Arial"/>
        </w:rPr>
        <w:t>l</w:t>
      </w:r>
      <w:r w:rsidR="00D730A4" w:rsidRPr="00965B27">
        <w:rPr>
          <w:rFonts w:ascii="Palatino Linotype" w:hAnsi="Palatino Linotype" w:cs="Arial"/>
        </w:rPr>
        <w:t xml:space="preserve"> </w:t>
      </w:r>
      <w:r w:rsidRPr="00965B27">
        <w:rPr>
          <w:rFonts w:ascii="Palatino Linotype" w:hAnsi="Palatino Linotype" w:cs="Arial"/>
        </w:rPr>
        <w:t>referido</w:t>
      </w:r>
      <w:r w:rsidR="00D730A4" w:rsidRPr="00965B27">
        <w:rPr>
          <w:rFonts w:ascii="Palatino Linotype" w:hAnsi="Palatino Linotype" w:cs="Arial"/>
        </w:rPr>
        <w:t xml:space="preserve"> </w:t>
      </w:r>
      <w:r w:rsidRPr="00965B27">
        <w:rPr>
          <w:rFonts w:ascii="Palatino Linotype" w:hAnsi="Palatino Linotype" w:cs="Arial"/>
        </w:rPr>
        <w:t>recurso</w:t>
      </w:r>
      <w:r w:rsidR="00D730A4" w:rsidRPr="00965B27">
        <w:rPr>
          <w:rFonts w:ascii="Palatino Linotype" w:hAnsi="Palatino Linotype" w:cs="Arial"/>
        </w:rPr>
        <w:t xml:space="preserve"> </w:t>
      </w:r>
      <w:r w:rsidRPr="00965B27">
        <w:rPr>
          <w:rFonts w:ascii="Palatino Linotype" w:hAnsi="Palatino Linotype" w:cs="Arial"/>
        </w:rPr>
        <w:t>de</w:t>
      </w:r>
      <w:r w:rsidR="00D730A4" w:rsidRPr="00965B27">
        <w:rPr>
          <w:rFonts w:ascii="Palatino Linotype" w:hAnsi="Palatino Linotype" w:cs="Arial"/>
        </w:rPr>
        <w:t xml:space="preserve"> </w:t>
      </w:r>
      <w:r w:rsidRPr="00965B27">
        <w:rPr>
          <w:rFonts w:ascii="Palatino Linotype" w:hAnsi="Palatino Linotype" w:cs="Arial"/>
          <w:lang w:val="es-ES_tradnl"/>
        </w:rPr>
        <w:t>revisión</w:t>
      </w:r>
      <w:r w:rsidRPr="00965B27">
        <w:rPr>
          <w:rFonts w:ascii="Palatino Linotype" w:hAnsi="Palatino Linotype" w:cs="Arial"/>
        </w:rPr>
        <w:t>,</w:t>
      </w:r>
      <w:r w:rsidR="00D730A4" w:rsidRPr="00965B27">
        <w:rPr>
          <w:rFonts w:ascii="Palatino Linotype" w:hAnsi="Palatino Linotype" w:cs="Arial"/>
        </w:rPr>
        <w:t xml:space="preserve"> </w:t>
      </w:r>
      <w:r w:rsidRPr="00965B27">
        <w:rPr>
          <w:rFonts w:ascii="Palatino Linotype" w:hAnsi="Palatino Linotype" w:cs="Arial"/>
        </w:rPr>
        <w:t>así</w:t>
      </w:r>
      <w:r w:rsidR="00D730A4" w:rsidRPr="00965B27">
        <w:rPr>
          <w:rFonts w:ascii="Palatino Linotype" w:hAnsi="Palatino Linotype" w:cs="Arial"/>
        </w:rPr>
        <w:t xml:space="preserve"> </w:t>
      </w:r>
      <w:r w:rsidRPr="00965B27">
        <w:rPr>
          <w:rFonts w:ascii="Palatino Linotype" w:hAnsi="Palatino Linotype" w:cs="Arial"/>
        </w:rPr>
        <w:t>como</w:t>
      </w:r>
      <w:r w:rsidR="00D730A4" w:rsidRPr="00965B27">
        <w:rPr>
          <w:rFonts w:ascii="Palatino Linotype" w:hAnsi="Palatino Linotype" w:cs="Arial"/>
        </w:rPr>
        <w:t xml:space="preserve"> </w:t>
      </w:r>
      <w:r w:rsidRPr="00965B27">
        <w:rPr>
          <w:rFonts w:ascii="Palatino Linotype" w:hAnsi="Palatino Linotype" w:cs="Arial"/>
        </w:rPr>
        <w:t>la</w:t>
      </w:r>
      <w:r w:rsidR="00D730A4" w:rsidRPr="00965B27">
        <w:rPr>
          <w:rFonts w:ascii="Palatino Linotype" w:hAnsi="Palatino Linotype" w:cs="Arial"/>
        </w:rPr>
        <w:t xml:space="preserve"> </w:t>
      </w:r>
      <w:r w:rsidRPr="00965B27">
        <w:rPr>
          <w:rFonts w:ascii="Palatino Linotype" w:hAnsi="Palatino Linotype" w:cs="Arial"/>
          <w:lang w:val="es-ES_tradnl"/>
        </w:rPr>
        <w:t>integración</w:t>
      </w:r>
      <w:r w:rsidR="00D730A4" w:rsidRPr="00965B27">
        <w:rPr>
          <w:rFonts w:ascii="Palatino Linotype" w:hAnsi="Palatino Linotype" w:cs="Arial"/>
        </w:rPr>
        <w:t xml:space="preserve"> </w:t>
      </w:r>
      <w:r w:rsidRPr="00965B27">
        <w:rPr>
          <w:rFonts w:ascii="Palatino Linotype" w:hAnsi="Palatino Linotype" w:cs="Arial"/>
        </w:rPr>
        <w:t>de</w:t>
      </w:r>
      <w:r w:rsidR="00943778" w:rsidRPr="00965B27">
        <w:rPr>
          <w:rFonts w:ascii="Palatino Linotype" w:hAnsi="Palatino Linotype" w:cs="Arial"/>
        </w:rPr>
        <w:t>l</w:t>
      </w:r>
      <w:r w:rsidR="00D730A4" w:rsidRPr="00965B27">
        <w:rPr>
          <w:rFonts w:ascii="Palatino Linotype" w:hAnsi="Palatino Linotype" w:cs="Arial"/>
        </w:rPr>
        <w:t xml:space="preserve"> </w:t>
      </w:r>
      <w:r w:rsidRPr="00965B27">
        <w:rPr>
          <w:rFonts w:ascii="Palatino Linotype" w:hAnsi="Palatino Linotype" w:cs="Arial"/>
        </w:rPr>
        <w:t>expediente</w:t>
      </w:r>
      <w:r w:rsidR="00D730A4" w:rsidRPr="00965B27">
        <w:rPr>
          <w:rFonts w:ascii="Palatino Linotype" w:hAnsi="Palatino Linotype" w:cs="Arial"/>
        </w:rPr>
        <w:t xml:space="preserve"> </w:t>
      </w:r>
      <w:r w:rsidRPr="00965B27">
        <w:rPr>
          <w:rFonts w:ascii="Palatino Linotype" w:hAnsi="Palatino Linotype" w:cs="Arial"/>
        </w:rPr>
        <w:t>respectivo,</w:t>
      </w:r>
      <w:r w:rsidR="00D730A4" w:rsidRPr="00965B27">
        <w:rPr>
          <w:rFonts w:ascii="Palatino Linotype" w:hAnsi="Palatino Linotype" w:cs="Arial"/>
        </w:rPr>
        <w:t xml:space="preserve"> </w:t>
      </w:r>
      <w:r w:rsidRPr="00965B27">
        <w:rPr>
          <w:rFonts w:ascii="Palatino Linotype" w:hAnsi="Palatino Linotype" w:cs="Arial"/>
        </w:rPr>
        <w:t>mismo</w:t>
      </w:r>
      <w:r w:rsidR="00D730A4" w:rsidRPr="00965B27">
        <w:rPr>
          <w:rFonts w:ascii="Palatino Linotype" w:hAnsi="Palatino Linotype" w:cs="Arial"/>
        </w:rPr>
        <w:t xml:space="preserve"> </w:t>
      </w:r>
      <w:r w:rsidRPr="00965B27">
        <w:rPr>
          <w:rFonts w:ascii="Palatino Linotype" w:hAnsi="Palatino Linotype" w:cs="Arial"/>
        </w:rPr>
        <w:t>que</w:t>
      </w:r>
      <w:r w:rsidR="00D730A4" w:rsidRPr="00965B27">
        <w:rPr>
          <w:rFonts w:ascii="Palatino Linotype" w:hAnsi="Palatino Linotype" w:cs="Arial"/>
        </w:rPr>
        <w:t xml:space="preserve"> </w:t>
      </w:r>
      <w:r w:rsidRPr="00965B27">
        <w:rPr>
          <w:rFonts w:ascii="Palatino Linotype" w:hAnsi="Palatino Linotype" w:cs="Arial"/>
        </w:rPr>
        <w:t>se</w:t>
      </w:r>
      <w:r w:rsidR="00D730A4" w:rsidRPr="00965B27">
        <w:rPr>
          <w:rFonts w:ascii="Palatino Linotype" w:hAnsi="Palatino Linotype" w:cs="Arial"/>
        </w:rPr>
        <w:t xml:space="preserve"> </w:t>
      </w:r>
      <w:r w:rsidRPr="00965B27">
        <w:rPr>
          <w:rFonts w:ascii="Palatino Linotype" w:hAnsi="Palatino Linotype" w:cs="Arial"/>
        </w:rPr>
        <w:t>pus</w:t>
      </w:r>
      <w:r w:rsidR="00943778" w:rsidRPr="00965B27">
        <w:rPr>
          <w:rFonts w:ascii="Palatino Linotype" w:hAnsi="Palatino Linotype" w:cs="Arial"/>
        </w:rPr>
        <w:t>o</w:t>
      </w:r>
      <w:r w:rsidR="00D730A4" w:rsidRPr="00965B27">
        <w:rPr>
          <w:rFonts w:ascii="Palatino Linotype" w:hAnsi="Palatino Linotype" w:cs="Arial"/>
        </w:rPr>
        <w:t xml:space="preserve"> </w:t>
      </w:r>
      <w:r w:rsidRPr="00965B27">
        <w:rPr>
          <w:rFonts w:ascii="Palatino Linotype" w:hAnsi="Palatino Linotype" w:cs="Arial"/>
        </w:rPr>
        <w:t>a</w:t>
      </w:r>
      <w:r w:rsidR="00D730A4" w:rsidRPr="00965B27">
        <w:rPr>
          <w:rFonts w:ascii="Palatino Linotype" w:hAnsi="Palatino Linotype" w:cs="Arial"/>
        </w:rPr>
        <w:t xml:space="preserve"> </w:t>
      </w:r>
      <w:r w:rsidRPr="00965B27">
        <w:rPr>
          <w:rFonts w:ascii="Palatino Linotype" w:hAnsi="Palatino Linotype" w:cs="Arial"/>
        </w:rPr>
        <w:t>disposición</w:t>
      </w:r>
      <w:r w:rsidR="00D730A4" w:rsidRPr="00965B27">
        <w:rPr>
          <w:rFonts w:ascii="Palatino Linotype" w:hAnsi="Palatino Linotype" w:cs="Arial"/>
        </w:rPr>
        <w:t xml:space="preserve"> </w:t>
      </w:r>
      <w:r w:rsidRPr="00965B27">
        <w:rPr>
          <w:rFonts w:ascii="Palatino Linotype" w:hAnsi="Palatino Linotype" w:cs="Arial"/>
        </w:rPr>
        <w:t>de</w:t>
      </w:r>
      <w:r w:rsidR="00D730A4" w:rsidRPr="00965B27">
        <w:rPr>
          <w:rFonts w:ascii="Palatino Linotype" w:hAnsi="Palatino Linotype" w:cs="Arial"/>
        </w:rPr>
        <w:t xml:space="preserve"> </w:t>
      </w:r>
      <w:r w:rsidRPr="00965B27">
        <w:rPr>
          <w:rFonts w:ascii="Palatino Linotype" w:hAnsi="Palatino Linotype"/>
        </w:rPr>
        <w:t>las</w:t>
      </w:r>
      <w:r w:rsidR="00D730A4" w:rsidRPr="00965B27">
        <w:rPr>
          <w:rFonts w:ascii="Palatino Linotype" w:hAnsi="Palatino Linotype" w:cs="Arial"/>
        </w:rPr>
        <w:t xml:space="preserve"> </w:t>
      </w:r>
      <w:r w:rsidRPr="00965B27">
        <w:rPr>
          <w:rFonts w:ascii="Palatino Linotype" w:hAnsi="Palatino Linotype" w:cs="Arial"/>
        </w:rPr>
        <w:t>partes,</w:t>
      </w:r>
      <w:r w:rsidR="00D730A4" w:rsidRPr="00965B27">
        <w:rPr>
          <w:rFonts w:ascii="Palatino Linotype" w:hAnsi="Palatino Linotype" w:cs="Arial"/>
        </w:rPr>
        <w:t xml:space="preserve"> </w:t>
      </w:r>
      <w:r w:rsidRPr="00965B27">
        <w:rPr>
          <w:rFonts w:ascii="Palatino Linotype" w:hAnsi="Palatino Linotype" w:cs="Arial"/>
        </w:rPr>
        <w:t>para</w:t>
      </w:r>
      <w:r w:rsidR="00D730A4" w:rsidRPr="00965B27">
        <w:rPr>
          <w:rFonts w:ascii="Palatino Linotype" w:hAnsi="Palatino Linotype" w:cs="Arial"/>
        </w:rPr>
        <w:t xml:space="preserve"> </w:t>
      </w:r>
      <w:r w:rsidRPr="00965B27">
        <w:rPr>
          <w:rFonts w:ascii="Palatino Linotype" w:hAnsi="Palatino Linotype" w:cs="Arial"/>
        </w:rPr>
        <w:t>que</w:t>
      </w:r>
      <w:r w:rsidR="00D730A4" w:rsidRPr="00965B27">
        <w:rPr>
          <w:rFonts w:ascii="Palatino Linotype" w:hAnsi="Palatino Linotype" w:cs="Arial"/>
        </w:rPr>
        <w:t xml:space="preserve"> </w:t>
      </w:r>
      <w:r w:rsidRPr="00965B27">
        <w:rPr>
          <w:rFonts w:ascii="Palatino Linotype" w:hAnsi="Palatino Linotype" w:cs="Arial"/>
        </w:rPr>
        <w:t>en</w:t>
      </w:r>
      <w:r w:rsidR="00D730A4" w:rsidRPr="00965B27">
        <w:rPr>
          <w:rFonts w:ascii="Palatino Linotype" w:hAnsi="Palatino Linotype" w:cs="Arial"/>
        </w:rPr>
        <w:t xml:space="preserve"> </w:t>
      </w:r>
      <w:r w:rsidR="00E70A61" w:rsidRPr="00965B27">
        <w:rPr>
          <w:rFonts w:ascii="Palatino Linotype" w:hAnsi="Palatino Linotype" w:cs="Arial"/>
        </w:rPr>
        <w:t>el</w:t>
      </w:r>
      <w:r w:rsidR="00D730A4" w:rsidRPr="00965B27">
        <w:rPr>
          <w:rFonts w:ascii="Palatino Linotype" w:hAnsi="Palatino Linotype" w:cs="Arial"/>
        </w:rPr>
        <w:t xml:space="preserve"> </w:t>
      </w:r>
      <w:r w:rsidRPr="00965B27">
        <w:rPr>
          <w:rFonts w:ascii="Palatino Linotype" w:hAnsi="Palatino Linotype" w:cs="Arial"/>
        </w:rPr>
        <w:t>plazo</w:t>
      </w:r>
      <w:r w:rsidR="00D730A4" w:rsidRPr="00965B27">
        <w:rPr>
          <w:rFonts w:ascii="Palatino Linotype" w:hAnsi="Palatino Linotype" w:cs="Arial"/>
        </w:rPr>
        <w:t xml:space="preserve"> </w:t>
      </w:r>
      <w:r w:rsidRPr="00965B27">
        <w:rPr>
          <w:rFonts w:ascii="Palatino Linotype" w:hAnsi="Palatino Linotype" w:cs="Arial"/>
        </w:rPr>
        <w:t>máximo</w:t>
      </w:r>
      <w:r w:rsidR="00D730A4" w:rsidRPr="00965B27">
        <w:rPr>
          <w:rFonts w:ascii="Palatino Linotype" w:hAnsi="Palatino Linotype" w:cs="Arial"/>
        </w:rPr>
        <w:t xml:space="preserve"> </w:t>
      </w:r>
      <w:r w:rsidRPr="00965B27">
        <w:rPr>
          <w:rFonts w:ascii="Palatino Linotype" w:hAnsi="Palatino Linotype" w:cs="Arial"/>
        </w:rPr>
        <w:t>de</w:t>
      </w:r>
      <w:r w:rsidR="00D730A4" w:rsidRPr="00965B27">
        <w:rPr>
          <w:rFonts w:ascii="Palatino Linotype" w:hAnsi="Palatino Linotype" w:cs="Arial"/>
        </w:rPr>
        <w:t xml:space="preserve"> </w:t>
      </w:r>
      <w:r w:rsidRPr="00965B27">
        <w:rPr>
          <w:rFonts w:ascii="Palatino Linotype" w:hAnsi="Palatino Linotype" w:cs="Arial"/>
        </w:rPr>
        <w:t>siete</w:t>
      </w:r>
      <w:r w:rsidR="00D730A4" w:rsidRPr="00965B27">
        <w:rPr>
          <w:rFonts w:ascii="Palatino Linotype" w:hAnsi="Palatino Linotype" w:cs="Arial"/>
        </w:rPr>
        <w:t xml:space="preserve"> </w:t>
      </w:r>
      <w:r w:rsidRPr="00965B27">
        <w:rPr>
          <w:rFonts w:ascii="Palatino Linotype" w:hAnsi="Palatino Linotype" w:cs="Arial"/>
        </w:rPr>
        <w:t>días</w:t>
      </w:r>
      <w:r w:rsidR="00D730A4" w:rsidRPr="00965B27">
        <w:rPr>
          <w:rFonts w:ascii="Palatino Linotype" w:hAnsi="Palatino Linotype" w:cs="Arial"/>
        </w:rPr>
        <w:t xml:space="preserve"> </w:t>
      </w:r>
      <w:r w:rsidRPr="00965B27">
        <w:rPr>
          <w:rFonts w:ascii="Palatino Linotype" w:hAnsi="Palatino Linotype" w:cs="Arial"/>
        </w:rPr>
        <w:t>hábiles</w:t>
      </w:r>
      <w:r w:rsidR="0025472A" w:rsidRPr="00965B27">
        <w:rPr>
          <w:rFonts w:ascii="Palatino Linotype" w:hAnsi="Palatino Linotype" w:cs="Arial"/>
        </w:rPr>
        <w:t>,</w:t>
      </w:r>
      <w:r w:rsidR="00D730A4" w:rsidRPr="00965B27">
        <w:rPr>
          <w:rFonts w:ascii="Palatino Linotype" w:hAnsi="Palatino Linotype" w:cs="Arial"/>
        </w:rPr>
        <w:t xml:space="preserve"> </w:t>
      </w:r>
      <w:r w:rsidR="005C5EC3" w:rsidRPr="00965B27">
        <w:rPr>
          <w:rFonts w:ascii="Palatino Linotype" w:hAnsi="Palatino Linotype" w:cs="Arial"/>
          <w:b/>
        </w:rPr>
        <w:t>EL RECURRENTE</w:t>
      </w:r>
      <w:r w:rsidR="00D730A4" w:rsidRPr="00965B27">
        <w:rPr>
          <w:rFonts w:ascii="Palatino Linotype" w:hAnsi="Palatino Linotype" w:cs="Arial"/>
        </w:rPr>
        <w:t xml:space="preserve"> </w:t>
      </w:r>
      <w:r w:rsidR="0025472A" w:rsidRPr="00965B27">
        <w:rPr>
          <w:rFonts w:ascii="Palatino Linotype" w:hAnsi="Palatino Linotype" w:cs="Arial"/>
        </w:rPr>
        <w:t>realizara</w:t>
      </w:r>
      <w:r w:rsidR="00D730A4" w:rsidRPr="00965B27">
        <w:rPr>
          <w:rFonts w:ascii="Palatino Linotype" w:hAnsi="Palatino Linotype" w:cs="Arial"/>
        </w:rPr>
        <w:t xml:space="preserve"> </w:t>
      </w:r>
      <w:r w:rsidRPr="00965B27">
        <w:rPr>
          <w:rFonts w:ascii="Palatino Linotype" w:hAnsi="Palatino Linotype" w:cs="Arial"/>
        </w:rPr>
        <w:t>manifestaciones</w:t>
      </w:r>
      <w:r w:rsidR="00AD2090" w:rsidRPr="00965B27">
        <w:rPr>
          <w:rFonts w:ascii="Palatino Linotype" w:hAnsi="Palatino Linotype" w:cs="Arial"/>
        </w:rPr>
        <w:t>,</w:t>
      </w:r>
      <w:r w:rsidR="00D730A4" w:rsidRPr="00965B27">
        <w:rPr>
          <w:rFonts w:ascii="Palatino Linotype" w:hAnsi="Palatino Linotype" w:cs="Arial"/>
        </w:rPr>
        <w:t xml:space="preserve"> </w:t>
      </w:r>
      <w:r w:rsidR="00E70A61" w:rsidRPr="00965B27">
        <w:rPr>
          <w:rFonts w:ascii="Palatino Linotype" w:hAnsi="Palatino Linotype" w:cs="Arial"/>
        </w:rPr>
        <w:t>alegatos</w:t>
      </w:r>
      <w:r w:rsidR="00D730A4" w:rsidRPr="00965B27">
        <w:rPr>
          <w:rFonts w:ascii="Palatino Linotype" w:hAnsi="Palatino Linotype" w:cs="Arial"/>
        </w:rPr>
        <w:t xml:space="preserve"> </w:t>
      </w:r>
      <w:r w:rsidR="00AD2090" w:rsidRPr="00965B27">
        <w:rPr>
          <w:rFonts w:ascii="Palatino Linotype" w:hAnsi="Palatino Linotype" w:cs="Arial"/>
        </w:rPr>
        <w:t>y</w:t>
      </w:r>
      <w:r w:rsidR="00D730A4" w:rsidRPr="00965B27">
        <w:rPr>
          <w:rFonts w:ascii="Palatino Linotype" w:hAnsi="Palatino Linotype" w:cs="Arial"/>
        </w:rPr>
        <w:t xml:space="preserve"> </w:t>
      </w:r>
      <w:r w:rsidR="004E5727" w:rsidRPr="00965B27">
        <w:rPr>
          <w:rFonts w:ascii="Palatino Linotype" w:hAnsi="Palatino Linotype" w:cs="Arial"/>
        </w:rPr>
        <w:t>ofrec</w:t>
      </w:r>
      <w:r w:rsidR="0025472A" w:rsidRPr="00965B27">
        <w:rPr>
          <w:rFonts w:ascii="Palatino Linotype" w:hAnsi="Palatino Linotype" w:cs="Arial"/>
        </w:rPr>
        <w:t>iera</w:t>
      </w:r>
      <w:r w:rsidR="00D730A4" w:rsidRPr="00965B27">
        <w:rPr>
          <w:rFonts w:ascii="Palatino Linotype" w:hAnsi="Palatino Linotype" w:cs="Arial"/>
        </w:rPr>
        <w:t xml:space="preserve"> </w:t>
      </w:r>
      <w:r w:rsidR="004E5727" w:rsidRPr="00965B27">
        <w:rPr>
          <w:rFonts w:ascii="Palatino Linotype" w:hAnsi="Palatino Linotype" w:cs="Arial"/>
        </w:rPr>
        <w:t>las</w:t>
      </w:r>
      <w:r w:rsidR="00D730A4" w:rsidRPr="00965B27">
        <w:rPr>
          <w:rFonts w:ascii="Palatino Linotype" w:hAnsi="Palatino Linotype" w:cs="Arial"/>
        </w:rPr>
        <w:t xml:space="preserve"> </w:t>
      </w:r>
      <w:r w:rsidR="004E5727" w:rsidRPr="00965B27">
        <w:rPr>
          <w:rFonts w:ascii="Palatino Linotype" w:hAnsi="Palatino Linotype" w:cs="Arial"/>
        </w:rPr>
        <w:t>pruebas</w:t>
      </w:r>
      <w:r w:rsidR="00D730A4" w:rsidRPr="00965B27">
        <w:rPr>
          <w:rFonts w:ascii="Palatino Linotype" w:hAnsi="Palatino Linotype" w:cs="Arial"/>
        </w:rPr>
        <w:t xml:space="preserve"> </w:t>
      </w:r>
      <w:r w:rsidR="00E70A61" w:rsidRPr="00965B27">
        <w:rPr>
          <w:rFonts w:ascii="Palatino Linotype" w:hAnsi="Palatino Linotype" w:cs="Arial"/>
        </w:rPr>
        <w:t>que</w:t>
      </w:r>
      <w:r w:rsidR="00D730A4" w:rsidRPr="00965B27">
        <w:rPr>
          <w:rFonts w:ascii="Palatino Linotype" w:hAnsi="Palatino Linotype" w:cs="Arial"/>
        </w:rPr>
        <w:t xml:space="preserve"> </w:t>
      </w:r>
      <w:r w:rsidR="00E70A61" w:rsidRPr="00965B27">
        <w:rPr>
          <w:rFonts w:ascii="Palatino Linotype" w:hAnsi="Palatino Linotype" w:cs="Arial"/>
        </w:rPr>
        <w:t>a</w:t>
      </w:r>
      <w:r w:rsidR="00D730A4" w:rsidRPr="00965B27">
        <w:rPr>
          <w:rFonts w:ascii="Palatino Linotype" w:hAnsi="Palatino Linotype" w:cs="Arial"/>
        </w:rPr>
        <w:t xml:space="preserve"> </w:t>
      </w:r>
      <w:r w:rsidR="00E70A61" w:rsidRPr="00965B27">
        <w:rPr>
          <w:rFonts w:ascii="Palatino Linotype" w:hAnsi="Palatino Linotype" w:cs="Arial"/>
        </w:rPr>
        <w:t>su</w:t>
      </w:r>
      <w:r w:rsidR="00D730A4" w:rsidRPr="00965B27">
        <w:rPr>
          <w:rFonts w:ascii="Palatino Linotype" w:hAnsi="Palatino Linotype" w:cs="Arial"/>
        </w:rPr>
        <w:t xml:space="preserve"> </w:t>
      </w:r>
      <w:r w:rsidR="00E70A61" w:rsidRPr="00965B27">
        <w:rPr>
          <w:rFonts w:ascii="Palatino Linotype" w:hAnsi="Palatino Linotype" w:cs="Arial"/>
        </w:rPr>
        <w:t>derecho</w:t>
      </w:r>
      <w:r w:rsidR="00D730A4" w:rsidRPr="00965B27">
        <w:rPr>
          <w:rFonts w:ascii="Palatino Linotype" w:hAnsi="Palatino Linotype" w:cs="Arial"/>
        </w:rPr>
        <w:t xml:space="preserve"> </w:t>
      </w:r>
      <w:r w:rsidR="00E70A61" w:rsidRPr="00965B27">
        <w:rPr>
          <w:rFonts w:ascii="Palatino Linotype" w:hAnsi="Palatino Linotype" w:cs="Arial"/>
          <w:lang w:val="es-ES_tradnl"/>
        </w:rPr>
        <w:t>conviniera</w:t>
      </w:r>
      <w:r w:rsidR="00D730A4" w:rsidRPr="00965B27">
        <w:rPr>
          <w:rFonts w:ascii="Palatino Linotype" w:hAnsi="Palatino Linotype" w:cs="Arial"/>
        </w:rPr>
        <w:t xml:space="preserve"> </w:t>
      </w:r>
      <w:r w:rsidR="0025472A" w:rsidRPr="00965B27">
        <w:rPr>
          <w:rFonts w:ascii="Palatino Linotype" w:hAnsi="Palatino Linotype" w:cs="Arial"/>
        </w:rPr>
        <w:t>y,</w:t>
      </w:r>
      <w:r w:rsidR="00D730A4" w:rsidRPr="00965B27">
        <w:rPr>
          <w:rFonts w:ascii="Palatino Linotype" w:hAnsi="Palatino Linotype" w:cs="Arial"/>
        </w:rPr>
        <w:t xml:space="preserve"> </w:t>
      </w:r>
      <w:r w:rsidR="0025472A" w:rsidRPr="00965B27">
        <w:rPr>
          <w:rFonts w:ascii="Palatino Linotype" w:hAnsi="Palatino Linotype" w:cs="Arial"/>
        </w:rPr>
        <w:t>en</w:t>
      </w:r>
      <w:r w:rsidR="00D730A4" w:rsidRPr="00965B27">
        <w:rPr>
          <w:rFonts w:ascii="Palatino Linotype" w:hAnsi="Palatino Linotype" w:cs="Arial"/>
        </w:rPr>
        <w:t xml:space="preserve"> </w:t>
      </w:r>
      <w:r w:rsidR="0025472A" w:rsidRPr="00965B27">
        <w:rPr>
          <w:rFonts w:ascii="Palatino Linotype" w:hAnsi="Palatino Linotype" w:cs="Arial"/>
        </w:rPr>
        <w:t>el</w:t>
      </w:r>
      <w:r w:rsidR="00D730A4" w:rsidRPr="00965B27">
        <w:rPr>
          <w:rFonts w:ascii="Palatino Linotype" w:hAnsi="Palatino Linotype" w:cs="Arial"/>
        </w:rPr>
        <w:t xml:space="preserve"> </w:t>
      </w:r>
      <w:r w:rsidR="0025472A" w:rsidRPr="00965B27">
        <w:rPr>
          <w:rFonts w:ascii="Palatino Linotype" w:hAnsi="Palatino Linotype" w:cs="Arial"/>
        </w:rPr>
        <w:t>caso</w:t>
      </w:r>
      <w:r w:rsidR="00D730A4" w:rsidRPr="00965B27">
        <w:rPr>
          <w:rFonts w:ascii="Palatino Linotype" w:hAnsi="Palatino Linotype" w:cs="Arial"/>
        </w:rPr>
        <w:t xml:space="preserve"> </w:t>
      </w:r>
      <w:r w:rsidR="0025472A" w:rsidRPr="00965B27">
        <w:rPr>
          <w:rFonts w:ascii="Palatino Linotype" w:hAnsi="Palatino Linotype" w:cs="Arial"/>
        </w:rPr>
        <w:t>del</w:t>
      </w:r>
      <w:r w:rsidR="00D730A4" w:rsidRPr="00965B27">
        <w:rPr>
          <w:rFonts w:ascii="Palatino Linotype" w:hAnsi="Palatino Linotype" w:cs="Arial"/>
          <w:b/>
        </w:rPr>
        <w:t xml:space="preserve"> </w:t>
      </w:r>
      <w:r w:rsidR="0025472A" w:rsidRPr="00965B27">
        <w:rPr>
          <w:rFonts w:ascii="Palatino Linotype" w:hAnsi="Palatino Linotype" w:cs="Arial"/>
          <w:b/>
        </w:rPr>
        <w:t>SUJETO</w:t>
      </w:r>
      <w:r w:rsidR="00D730A4" w:rsidRPr="00965B27">
        <w:rPr>
          <w:rFonts w:ascii="Palatino Linotype" w:hAnsi="Palatino Linotype" w:cs="Arial"/>
          <w:b/>
        </w:rPr>
        <w:t xml:space="preserve"> </w:t>
      </w:r>
      <w:r w:rsidR="0025472A" w:rsidRPr="00965B27">
        <w:rPr>
          <w:rFonts w:ascii="Palatino Linotype" w:hAnsi="Palatino Linotype" w:cs="Arial"/>
          <w:b/>
        </w:rPr>
        <w:t>OBLIGADO</w:t>
      </w:r>
      <w:r w:rsidR="00D73FD7" w:rsidRPr="00965B27">
        <w:rPr>
          <w:rFonts w:ascii="Palatino Linotype" w:hAnsi="Palatino Linotype" w:cs="Arial"/>
        </w:rPr>
        <w:t>,</w:t>
      </w:r>
      <w:r w:rsidR="00D730A4" w:rsidRPr="00965B27">
        <w:rPr>
          <w:rFonts w:ascii="Palatino Linotype" w:hAnsi="Palatino Linotype" w:cs="Arial"/>
        </w:rPr>
        <w:t xml:space="preserve"> </w:t>
      </w:r>
      <w:r w:rsidR="00D73FD7" w:rsidRPr="00965B27">
        <w:rPr>
          <w:rFonts w:ascii="Palatino Linotype" w:hAnsi="Palatino Linotype" w:cs="Arial"/>
        </w:rPr>
        <w:t>para</w:t>
      </w:r>
      <w:r w:rsidR="00D730A4" w:rsidRPr="00965B27">
        <w:rPr>
          <w:rFonts w:ascii="Palatino Linotype" w:hAnsi="Palatino Linotype" w:cs="Arial"/>
        </w:rPr>
        <w:t xml:space="preserve"> </w:t>
      </w:r>
      <w:r w:rsidR="00D73FD7" w:rsidRPr="00965B27">
        <w:rPr>
          <w:rFonts w:ascii="Palatino Linotype" w:hAnsi="Palatino Linotype" w:cs="Arial"/>
        </w:rPr>
        <w:t>que</w:t>
      </w:r>
      <w:r w:rsidR="00D730A4" w:rsidRPr="00965B27">
        <w:rPr>
          <w:rFonts w:ascii="Palatino Linotype" w:hAnsi="Palatino Linotype" w:cs="Arial"/>
        </w:rPr>
        <w:t xml:space="preserve"> </w:t>
      </w:r>
      <w:r w:rsidR="0025472A" w:rsidRPr="00965B27">
        <w:rPr>
          <w:rFonts w:ascii="Palatino Linotype" w:hAnsi="Palatino Linotype" w:cs="Arial"/>
        </w:rPr>
        <w:t>exhibiera</w:t>
      </w:r>
      <w:r w:rsidR="00D730A4" w:rsidRPr="00965B27">
        <w:rPr>
          <w:rFonts w:ascii="Palatino Linotype" w:hAnsi="Palatino Linotype" w:cs="Arial"/>
        </w:rPr>
        <w:t xml:space="preserve"> </w:t>
      </w:r>
      <w:r w:rsidR="001E38B1" w:rsidRPr="00965B27">
        <w:rPr>
          <w:rFonts w:ascii="Palatino Linotype" w:hAnsi="Palatino Linotype" w:cs="Arial"/>
        </w:rPr>
        <w:t>el</w:t>
      </w:r>
      <w:r w:rsidR="00D730A4" w:rsidRPr="00965B27">
        <w:rPr>
          <w:rFonts w:ascii="Palatino Linotype" w:hAnsi="Palatino Linotype" w:cs="Arial"/>
        </w:rPr>
        <w:t xml:space="preserve"> </w:t>
      </w:r>
      <w:r w:rsidR="001B2536" w:rsidRPr="00965B27">
        <w:rPr>
          <w:rFonts w:ascii="Palatino Linotype" w:hAnsi="Palatino Linotype" w:cs="Arial"/>
        </w:rPr>
        <w:t>Informe</w:t>
      </w:r>
      <w:r w:rsidR="00D730A4" w:rsidRPr="00965B27">
        <w:rPr>
          <w:rFonts w:ascii="Palatino Linotype" w:hAnsi="Palatino Linotype" w:cs="Arial"/>
        </w:rPr>
        <w:t xml:space="preserve"> </w:t>
      </w:r>
      <w:r w:rsidR="001B2536" w:rsidRPr="00965B27">
        <w:rPr>
          <w:rFonts w:ascii="Palatino Linotype" w:hAnsi="Palatino Linotype" w:cs="Arial"/>
        </w:rPr>
        <w:t>Justificado</w:t>
      </w:r>
      <w:r w:rsidR="00D730A4" w:rsidRPr="00965B27">
        <w:rPr>
          <w:rFonts w:ascii="Palatino Linotype" w:hAnsi="Palatino Linotype" w:cs="Arial"/>
        </w:rPr>
        <w:t xml:space="preserve"> </w:t>
      </w:r>
      <w:r w:rsidR="0015612E" w:rsidRPr="00965B27">
        <w:rPr>
          <w:rFonts w:ascii="Palatino Linotype" w:hAnsi="Palatino Linotype" w:cs="Arial"/>
        </w:rPr>
        <w:t>correspondiente</w:t>
      </w:r>
      <w:r w:rsidRPr="00965B27">
        <w:rPr>
          <w:rFonts w:ascii="Palatino Linotype" w:hAnsi="Palatino Linotype" w:cs="Arial"/>
        </w:rPr>
        <w:t>.</w:t>
      </w:r>
    </w:p>
    <w:p w:rsidR="001427BD" w:rsidRPr="00965B27" w:rsidRDefault="001427BD" w:rsidP="00CD13DA">
      <w:pPr>
        <w:pStyle w:val="Prrafodelista"/>
        <w:numPr>
          <w:ilvl w:val="0"/>
          <w:numId w:val="4"/>
        </w:numPr>
        <w:tabs>
          <w:tab w:val="left" w:pos="567"/>
        </w:tabs>
        <w:spacing w:before="120" w:after="120" w:line="360" w:lineRule="auto"/>
        <w:ind w:left="0" w:firstLine="0"/>
        <w:jc w:val="both"/>
        <w:rPr>
          <w:rFonts w:ascii="Palatino Linotype" w:hAnsi="Palatino Linotype" w:cs="Arial"/>
          <w:lang w:val="es-ES_tradnl"/>
        </w:rPr>
      </w:pPr>
      <w:bookmarkStart w:id="1" w:name="_Ref529382782"/>
      <w:bookmarkStart w:id="2" w:name="_Ref517263571"/>
      <w:r w:rsidRPr="00965B27">
        <w:rPr>
          <w:rFonts w:ascii="Palatino Linotype" w:hAnsi="Palatino Linotype" w:cs="Arial"/>
        </w:rPr>
        <w:t xml:space="preserve">De las </w:t>
      </w:r>
      <w:r w:rsidRPr="00965B27">
        <w:rPr>
          <w:rFonts w:ascii="Palatino Linotype" w:hAnsi="Palatino Linotype"/>
        </w:rPr>
        <w:t>constancias</w:t>
      </w:r>
      <w:r w:rsidRPr="00965B27">
        <w:rPr>
          <w:rFonts w:ascii="Palatino Linotype" w:hAnsi="Palatino Linotype" w:cs="Arial"/>
        </w:rPr>
        <w:t xml:space="preserve"> que obran en el </w:t>
      </w:r>
      <w:r w:rsidRPr="00965B27">
        <w:rPr>
          <w:rFonts w:ascii="Palatino Linotype" w:hAnsi="Palatino Linotype" w:cs="Arial"/>
          <w:b/>
        </w:rPr>
        <w:t>SAIMEX</w:t>
      </w:r>
      <w:r w:rsidRPr="00965B27">
        <w:rPr>
          <w:rFonts w:ascii="Palatino Linotype" w:hAnsi="Palatino Linotype" w:cs="Arial"/>
        </w:rPr>
        <w:t>, se advierte que</w:t>
      </w:r>
      <w:r w:rsidRPr="00965B27">
        <w:rPr>
          <w:rFonts w:ascii="Palatino Linotype" w:hAnsi="Palatino Linotype" w:cs="Arial"/>
          <w:b/>
        </w:rPr>
        <w:t xml:space="preserve"> EL RECURRENTE</w:t>
      </w:r>
      <w:r w:rsidRPr="00965B27">
        <w:rPr>
          <w:rFonts w:ascii="Palatino Linotype" w:hAnsi="Palatino Linotype" w:cs="Arial"/>
        </w:rPr>
        <w:t xml:space="preserve"> omitió presentar </w:t>
      </w:r>
      <w:r w:rsidRPr="00965B27">
        <w:rPr>
          <w:rFonts w:ascii="Palatino Linotype" w:hAnsi="Palatino Linotype"/>
        </w:rPr>
        <w:t>manifestaciones</w:t>
      </w:r>
      <w:r w:rsidRPr="00965B27">
        <w:rPr>
          <w:rFonts w:ascii="Palatino Linotype" w:hAnsi="Palatino Linotype" w:cs="Arial"/>
        </w:rPr>
        <w:t xml:space="preserve"> y alegatos, así como ofrecer los medios de prueba que a su derecho convinieran. Por su parte, en fecha diecisiete </w:t>
      </w:r>
      <w:r w:rsidRPr="00965B27">
        <w:rPr>
          <w:rFonts w:ascii="Palatino Linotype" w:hAnsi="Palatino Linotype"/>
        </w:rPr>
        <w:t xml:space="preserve">de octubre </w:t>
      </w:r>
      <w:r w:rsidRPr="00965B27">
        <w:rPr>
          <w:rFonts w:ascii="Palatino Linotype" w:hAnsi="Palatino Linotype" w:cs="Arial"/>
        </w:rPr>
        <w:t>de</w:t>
      </w:r>
      <w:r w:rsidRPr="00965B27">
        <w:rPr>
          <w:rFonts w:ascii="Palatino Linotype" w:hAnsi="Palatino Linotype"/>
        </w:rPr>
        <w:t xml:space="preserve"> dos mil dieciocho</w:t>
      </w:r>
      <w:r w:rsidRPr="00965B27">
        <w:rPr>
          <w:rFonts w:ascii="Palatino Linotype" w:hAnsi="Palatino Linotype" w:cs="Arial"/>
        </w:rPr>
        <w:t>,</w:t>
      </w:r>
      <w:r w:rsidRPr="00965B27">
        <w:rPr>
          <w:rFonts w:ascii="Palatino Linotype" w:hAnsi="Palatino Linotype" w:cs="Arial"/>
          <w:b/>
        </w:rPr>
        <w:t xml:space="preserve"> EL SUJETO OBLIGADO</w:t>
      </w:r>
      <w:r w:rsidRPr="00965B27">
        <w:rPr>
          <w:rFonts w:ascii="Palatino Linotype" w:hAnsi="Palatino Linotype" w:cs="Arial"/>
        </w:rPr>
        <w:t xml:space="preserve"> exhibió el Informe Justificado, adjuntando los archivos electrónicos denominados </w:t>
      </w:r>
      <w:r w:rsidRPr="00965B27">
        <w:rPr>
          <w:rFonts w:ascii="Palatino Linotype" w:hAnsi="Palatino Linotype" w:cs="Arial"/>
          <w:b/>
          <w:i/>
          <w:lang w:val="es-ES_tradnl"/>
        </w:rPr>
        <w:t>INFORME SAF 3707.pdf</w:t>
      </w:r>
      <w:r w:rsidRPr="00965B27">
        <w:rPr>
          <w:rFonts w:ascii="Palatino Linotype" w:hAnsi="Palatino Linotype" w:cs="Arial"/>
          <w:lang w:val="es-ES_tradnl"/>
        </w:rPr>
        <w:t xml:space="preserve"> y </w:t>
      </w:r>
      <w:r w:rsidRPr="00965B27">
        <w:rPr>
          <w:rFonts w:ascii="Palatino Linotype" w:hAnsi="Palatino Linotype" w:cs="Arial"/>
          <w:b/>
          <w:i/>
          <w:lang w:val="es-ES_tradnl"/>
        </w:rPr>
        <w:t>3707 informe justificado.pdf</w:t>
      </w:r>
      <w:r w:rsidRPr="00965B27">
        <w:rPr>
          <w:rFonts w:ascii="Palatino Linotype" w:hAnsi="Palatino Linotype" w:cs="Arial"/>
        </w:rPr>
        <w:t>, tal y como se aprecia a continuación:</w:t>
      </w:r>
      <w:bookmarkEnd w:id="1"/>
    </w:p>
    <w:bookmarkEnd w:id="2"/>
    <w:p w:rsidR="005E0350" w:rsidRPr="00965B27" w:rsidRDefault="00B640A7" w:rsidP="00F3791B">
      <w:pPr>
        <w:pStyle w:val="Prrafodelista"/>
        <w:tabs>
          <w:tab w:val="left" w:pos="567"/>
        </w:tabs>
        <w:ind w:left="0"/>
        <w:jc w:val="center"/>
        <w:rPr>
          <w:rFonts w:ascii="Palatino Linotype" w:hAnsi="Palatino Linotype" w:cs="Arial"/>
          <w:lang w:val="es-ES_tradnl"/>
        </w:rPr>
      </w:pPr>
      <w:r w:rsidRPr="00965B27">
        <w:rPr>
          <w:noProof/>
          <w:lang w:eastAsia="es-MX"/>
        </w:rPr>
        <w:lastRenderedPageBreak/>
        <w:drawing>
          <wp:inline distT="0" distB="0" distL="0" distR="0" wp14:anchorId="2A5DE9ED" wp14:editId="29CA7BF2">
            <wp:extent cx="5791835" cy="205041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2050415"/>
                    </a:xfrm>
                    <a:prstGeom prst="rect">
                      <a:avLst/>
                    </a:prstGeom>
                  </pic:spPr>
                </pic:pic>
              </a:graphicData>
            </a:graphic>
          </wp:inline>
        </w:drawing>
      </w:r>
    </w:p>
    <w:p w:rsidR="005E0350" w:rsidRPr="00965B27" w:rsidRDefault="005E0350" w:rsidP="00103D2F">
      <w:pPr>
        <w:pStyle w:val="Prrafodelista"/>
        <w:tabs>
          <w:tab w:val="left" w:pos="567"/>
        </w:tabs>
        <w:spacing w:before="240" w:after="120" w:line="360" w:lineRule="auto"/>
        <w:ind w:left="0"/>
        <w:jc w:val="both"/>
        <w:rPr>
          <w:rFonts w:ascii="Palatino Linotype" w:hAnsi="Palatino Linotype"/>
          <w:lang w:eastAsia="es-ES_tradnl"/>
        </w:rPr>
      </w:pPr>
      <w:r w:rsidRPr="00965B27">
        <w:rPr>
          <w:rFonts w:ascii="Palatino Linotype" w:hAnsi="Palatino Linotype" w:cs="Arial"/>
          <w:lang w:val="es-ES_tradnl"/>
        </w:rPr>
        <w:t>En ese sentido, esta Ponencia Resolutora determinó no poner a la vista d</w:t>
      </w:r>
      <w:r w:rsidR="001075C2" w:rsidRPr="00965B27">
        <w:rPr>
          <w:rFonts w:ascii="Palatino Linotype" w:hAnsi="Palatino Linotype" w:cs="Arial"/>
          <w:lang w:val="es-ES_tradnl"/>
        </w:rPr>
        <w:t>e</w:t>
      </w:r>
      <w:r w:rsidR="001075C2" w:rsidRPr="00965B27">
        <w:rPr>
          <w:rFonts w:ascii="Palatino Linotype" w:hAnsi="Palatino Linotype" w:cs="Arial"/>
          <w:b/>
        </w:rPr>
        <w:t xml:space="preserve"> </w:t>
      </w:r>
      <w:r w:rsidR="005C5EC3" w:rsidRPr="00965B27">
        <w:rPr>
          <w:rFonts w:ascii="Palatino Linotype" w:hAnsi="Palatino Linotype" w:cs="Arial"/>
          <w:b/>
        </w:rPr>
        <w:t>EL RECURRENTE</w:t>
      </w:r>
      <w:r w:rsidRPr="00965B27">
        <w:rPr>
          <w:rFonts w:ascii="Palatino Linotype" w:hAnsi="Palatino Linotype" w:cs="Arial"/>
          <w:lang w:val="es-ES_tradnl"/>
        </w:rPr>
        <w:t xml:space="preserve"> el Informe Justificado, en virtud de que </w:t>
      </w:r>
      <w:r w:rsidRPr="00965B27">
        <w:rPr>
          <w:rFonts w:ascii="Palatino Linotype" w:hAnsi="Palatino Linotype" w:cs="Arial"/>
          <w:b/>
          <w:lang w:val="es-ES_tradnl"/>
        </w:rPr>
        <w:t>EL SUJETO OBLIGADO</w:t>
      </w:r>
      <w:r w:rsidRPr="00965B27">
        <w:rPr>
          <w:rFonts w:ascii="Palatino Linotype" w:hAnsi="Palatino Linotype" w:cs="Arial"/>
          <w:lang w:val="es-ES_tradnl"/>
        </w:rPr>
        <w:t xml:space="preserve"> no modificó el sentido de la respuesta a la solicitud de información, en términos del artículo 185</w:t>
      </w:r>
      <w:r w:rsidR="008278B1" w:rsidRPr="00965B27">
        <w:rPr>
          <w:rFonts w:ascii="Palatino Linotype" w:hAnsi="Palatino Linotype" w:cs="Arial"/>
          <w:lang w:val="es-ES_tradnl"/>
        </w:rPr>
        <w:t>,</w:t>
      </w:r>
      <w:r w:rsidRPr="00965B27">
        <w:rPr>
          <w:rFonts w:ascii="Palatino Linotype" w:hAnsi="Palatino Linotype" w:cs="Arial"/>
          <w:lang w:val="es-ES_tradnl"/>
        </w:rPr>
        <w:t xml:space="preserve"> fracción III </w:t>
      </w:r>
      <w:r w:rsidRPr="00965B27">
        <w:rPr>
          <w:rFonts w:ascii="Palatino Linotype" w:hAnsi="Palatino Linotype"/>
          <w:lang w:eastAsia="es-ES_tradnl"/>
        </w:rPr>
        <w:t>de la Ley de Transparencia y Acceso a la Información Pública del Estado de México y Municipios,</w:t>
      </w:r>
      <w:r w:rsidR="00B640A7" w:rsidRPr="00965B27">
        <w:rPr>
          <w:rFonts w:ascii="Palatino Linotype" w:hAnsi="Palatino Linotype"/>
          <w:lang w:eastAsia="es-ES_tradnl"/>
        </w:rPr>
        <w:t xml:space="preserve"> toda vez que reiteró su respuesta a la solicitud,</w:t>
      </w:r>
      <w:r w:rsidRPr="00965B27">
        <w:rPr>
          <w:rFonts w:ascii="Palatino Linotype" w:hAnsi="Palatino Linotype"/>
          <w:lang w:eastAsia="es-ES_tradnl"/>
        </w:rPr>
        <w:t xml:space="preserve"> como se aprecia a continuació</w:t>
      </w:r>
      <w:r w:rsidR="007518DE" w:rsidRPr="00965B27">
        <w:rPr>
          <w:rFonts w:ascii="Palatino Linotype" w:hAnsi="Palatino Linotype"/>
          <w:lang w:eastAsia="es-ES_tradnl"/>
        </w:rPr>
        <w:t>n:</w:t>
      </w:r>
      <w:r w:rsidR="00B640A7" w:rsidRPr="00965B27">
        <w:rPr>
          <w:rFonts w:ascii="Palatino Linotype" w:hAnsi="Palatino Linotype"/>
          <w:szCs w:val="17"/>
          <w:lang w:eastAsia="es-ES_tradn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7518DE" w:rsidRPr="00965B27" w:rsidRDefault="007078BA" w:rsidP="007078BA">
      <w:pPr>
        <w:pStyle w:val="Prrafodelista"/>
        <w:tabs>
          <w:tab w:val="left" w:pos="567"/>
        </w:tabs>
        <w:spacing w:before="240" w:after="120" w:line="360" w:lineRule="auto"/>
        <w:ind w:left="0"/>
        <w:rPr>
          <w:rFonts w:ascii="Palatino Linotype" w:hAnsi="Palatino Linotype" w:cs="Arial"/>
          <w:sz w:val="10"/>
          <w:lang w:val="es-ES_tradnl"/>
        </w:rPr>
      </w:pPr>
      <w:bookmarkStart w:id="3" w:name="_GoBack"/>
      <w:r>
        <w:rPr>
          <w:noProof/>
          <w:lang w:eastAsia="es-MX"/>
        </w:rPr>
        <w:lastRenderedPageBreak/>
        <w:drawing>
          <wp:inline distT="0" distB="0" distL="0" distR="0" wp14:anchorId="12908A4E" wp14:editId="5586E87D">
            <wp:extent cx="5800725" cy="741614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854" t="13486" r="24957" b="15257"/>
                    <a:stretch/>
                  </pic:blipFill>
                  <pic:spPr bwMode="auto">
                    <a:xfrm>
                      <a:off x="0" y="0"/>
                      <a:ext cx="5832245" cy="7456437"/>
                    </a:xfrm>
                    <a:prstGeom prst="rect">
                      <a:avLst/>
                    </a:prstGeom>
                    <a:ln>
                      <a:noFill/>
                    </a:ln>
                    <a:extLst>
                      <a:ext uri="{53640926-AAD7-44D8-BBD7-CCE9431645EC}">
                        <a14:shadowObscured xmlns:a14="http://schemas.microsoft.com/office/drawing/2010/main"/>
                      </a:ext>
                    </a:extLst>
                  </pic:spPr>
                </pic:pic>
              </a:graphicData>
            </a:graphic>
          </wp:inline>
        </w:drawing>
      </w:r>
      <w:bookmarkEnd w:id="3"/>
    </w:p>
    <w:p w:rsidR="00B640A7" w:rsidRPr="00965B27" w:rsidRDefault="00B640A7" w:rsidP="007518DE">
      <w:pPr>
        <w:pStyle w:val="Prrafodelista"/>
        <w:tabs>
          <w:tab w:val="left" w:pos="567"/>
        </w:tabs>
        <w:spacing w:before="240" w:after="120" w:line="360" w:lineRule="auto"/>
        <w:ind w:left="0"/>
        <w:jc w:val="center"/>
        <w:rPr>
          <w:rFonts w:ascii="Palatino Linotype" w:hAnsi="Palatino Linotype" w:cs="Arial"/>
          <w:sz w:val="10"/>
          <w:lang w:val="es-ES_tradnl"/>
        </w:rPr>
      </w:pPr>
      <w:r w:rsidRPr="00965B27">
        <w:rPr>
          <w:noProof/>
          <w:lang w:eastAsia="es-MX"/>
        </w:rPr>
        <w:lastRenderedPageBreak/>
        <w:drawing>
          <wp:inline distT="0" distB="0" distL="0" distR="0" wp14:anchorId="0CA2DDCA" wp14:editId="66C32DD1">
            <wp:extent cx="5448835" cy="76866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52076" cy="7691248"/>
                    </a:xfrm>
                    <a:prstGeom prst="rect">
                      <a:avLst/>
                    </a:prstGeom>
                  </pic:spPr>
                </pic:pic>
              </a:graphicData>
            </a:graphic>
          </wp:inline>
        </w:drawing>
      </w:r>
    </w:p>
    <w:p w:rsidR="00B640A7" w:rsidRPr="00965B27" w:rsidRDefault="00B640A7" w:rsidP="007518DE">
      <w:pPr>
        <w:pStyle w:val="Prrafodelista"/>
        <w:tabs>
          <w:tab w:val="left" w:pos="567"/>
        </w:tabs>
        <w:spacing w:before="240" w:after="120" w:line="360" w:lineRule="auto"/>
        <w:ind w:left="0"/>
        <w:jc w:val="center"/>
        <w:rPr>
          <w:rFonts w:ascii="Palatino Linotype" w:hAnsi="Palatino Linotype" w:cs="Arial"/>
          <w:sz w:val="10"/>
          <w:lang w:val="es-ES_tradnl"/>
        </w:rPr>
      </w:pPr>
      <w:r w:rsidRPr="00965B27">
        <w:rPr>
          <w:noProof/>
          <w:lang w:eastAsia="es-MX"/>
        </w:rPr>
        <w:lastRenderedPageBreak/>
        <w:drawing>
          <wp:inline distT="0" distB="0" distL="0" distR="0" wp14:anchorId="19D93112" wp14:editId="75106E57">
            <wp:extent cx="5261924" cy="77247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68065" cy="7733791"/>
                    </a:xfrm>
                    <a:prstGeom prst="rect">
                      <a:avLst/>
                    </a:prstGeom>
                  </pic:spPr>
                </pic:pic>
              </a:graphicData>
            </a:graphic>
          </wp:inline>
        </w:drawing>
      </w:r>
    </w:p>
    <w:p w:rsidR="00103D2F" w:rsidRPr="00965B27" w:rsidRDefault="00B640A7" w:rsidP="00B640A7">
      <w:pPr>
        <w:pStyle w:val="Prrafodelista"/>
        <w:tabs>
          <w:tab w:val="left" w:pos="567"/>
        </w:tabs>
        <w:spacing w:before="240" w:after="120" w:line="360" w:lineRule="auto"/>
        <w:ind w:left="0"/>
        <w:jc w:val="center"/>
        <w:rPr>
          <w:rFonts w:ascii="Palatino Linotype" w:hAnsi="Palatino Linotype" w:cs="Arial"/>
          <w:sz w:val="10"/>
          <w:lang w:val="es-ES_tradnl"/>
        </w:rPr>
      </w:pPr>
      <w:r w:rsidRPr="00965B27">
        <w:rPr>
          <w:noProof/>
          <w:lang w:eastAsia="es-MX"/>
        </w:rPr>
        <w:lastRenderedPageBreak/>
        <w:drawing>
          <wp:inline distT="0" distB="0" distL="0" distR="0" wp14:anchorId="73F5372F" wp14:editId="0CDF814A">
            <wp:extent cx="5040275" cy="7743825"/>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46831" cy="7753898"/>
                    </a:xfrm>
                    <a:prstGeom prst="rect">
                      <a:avLst/>
                    </a:prstGeom>
                  </pic:spPr>
                </pic:pic>
              </a:graphicData>
            </a:graphic>
          </wp:inline>
        </w:drawing>
      </w:r>
    </w:p>
    <w:p w:rsidR="00FF3111" w:rsidRPr="00965B27" w:rsidRDefault="00270CBB" w:rsidP="00FD1E66">
      <w:pPr>
        <w:pStyle w:val="Prrafodelista"/>
        <w:numPr>
          <w:ilvl w:val="0"/>
          <w:numId w:val="4"/>
        </w:numPr>
        <w:tabs>
          <w:tab w:val="left" w:pos="567"/>
        </w:tabs>
        <w:spacing w:before="120" w:after="120" w:line="360" w:lineRule="auto"/>
        <w:ind w:left="0" w:firstLine="0"/>
        <w:jc w:val="both"/>
        <w:rPr>
          <w:rFonts w:ascii="Palatino Linotype" w:hAnsi="Palatino Linotype"/>
        </w:rPr>
      </w:pPr>
      <w:r w:rsidRPr="00965B27">
        <w:rPr>
          <w:rFonts w:ascii="Palatino Linotype" w:hAnsi="Palatino Linotype" w:cs="Arial"/>
        </w:rPr>
        <w:lastRenderedPageBreak/>
        <w:t>Una</w:t>
      </w:r>
      <w:r w:rsidR="00D730A4" w:rsidRPr="00965B27">
        <w:rPr>
          <w:rFonts w:ascii="Palatino Linotype" w:hAnsi="Palatino Linotype" w:cs="Arial"/>
        </w:rPr>
        <w:t xml:space="preserve"> </w:t>
      </w:r>
      <w:r w:rsidRPr="00965B27">
        <w:rPr>
          <w:rFonts w:ascii="Palatino Linotype" w:hAnsi="Palatino Linotype" w:cs="Arial"/>
        </w:rPr>
        <w:t>vez</w:t>
      </w:r>
      <w:r w:rsidR="00D730A4" w:rsidRPr="00965B27">
        <w:rPr>
          <w:rFonts w:ascii="Palatino Linotype" w:hAnsi="Palatino Linotype" w:cs="Arial"/>
        </w:rPr>
        <w:t xml:space="preserve"> </w:t>
      </w:r>
      <w:r w:rsidRPr="00965B27">
        <w:rPr>
          <w:rFonts w:ascii="Palatino Linotype" w:hAnsi="Palatino Linotype" w:cs="Arial"/>
        </w:rPr>
        <w:t>a</w:t>
      </w:r>
      <w:r w:rsidR="00FF3111" w:rsidRPr="00965B27">
        <w:rPr>
          <w:rFonts w:ascii="Palatino Linotype" w:hAnsi="Palatino Linotype" w:cs="Arial"/>
        </w:rPr>
        <w:t>nalizado</w:t>
      </w:r>
      <w:r w:rsidR="00D730A4" w:rsidRPr="00965B27">
        <w:rPr>
          <w:rFonts w:ascii="Palatino Linotype" w:hAnsi="Palatino Linotype" w:cs="Arial"/>
        </w:rPr>
        <w:t xml:space="preserve"> </w:t>
      </w:r>
      <w:r w:rsidR="00FF3111" w:rsidRPr="00965B27">
        <w:rPr>
          <w:rFonts w:ascii="Palatino Linotype" w:hAnsi="Palatino Linotype" w:cs="Arial"/>
        </w:rPr>
        <w:t>el</w:t>
      </w:r>
      <w:r w:rsidR="00D730A4" w:rsidRPr="00965B27">
        <w:rPr>
          <w:rFonts w:ascii="Palatino Linotype" w:hAnsi="Palatino Linotype" w:cs="Arial"/>
        </w:rPr>
        <w:t xml:space="preserve"> </w:t>
      </w:r>
      <w:r w:rsidR="00FF3111" w:rsidRPr="00965B27">
        <w:rPr>
          <w:rFonts w:ascii="Palatino Linotype" w:hAnsi="Palatino Linotype" w:cs="Arial"/>
        </w:rPr>
        <w:t>estado</w:t>
      </w:r>
      <w:r w:rsidR="00D730A4" w:rsidRPr="00965B27">
        <w:rPr>
          <w:rFonts w:ascii="Palatino Linotype" w:hAnsi="Palatino Linotype" w:cs="Arial"/>
        </w:rPr>
        <w:t xml:space="preserve"> </w:t>
      </w:r>
      <w:r w:rsidR="00FF3111" w:rsidRPr="00965B27">
        <w:rPr>
          <w:rFonts w:ascii="Palatino Linotype" w:hAnsi="Palatino Linotype" w:cs="Arial"/>
        </w:rPr>
        <w:t>procesal</w:t>
      </w:r>
      <w:r w:rsidR="00D730A4" w:rsidRPr="00965B27">
        <w:rPr>
          <w:rFonts w:ascii="Palatino Linotype" w:hAnsi="Palatino Linotype" w:cs="Arial"/>
        </w:rPr>
        <w:t xml:space="preserve"> </w:t>
      </w:r>
      <w:r w:rsidR="00FF3111" w:rsidRPr="00965B27">
        <w:rPr>
          <w:rFonts w:ascii="Palatino Linotype" w:hAnsi="Palatino Linotype" w:cs="Arial"/>
        </w:rPr>
        <w:t>que</w:t>
      </w:r>
      <w:r w:rsidR="00D730A4" w:rsidRPr="00965B27">
        <w:rPr>
          <w:rFonts w:ascii="Palatino Linotype" w:hAnsi="Palatino Linotype" w:cs="Arial"/>
        </w:rPr>
        <w:t xml:space="preserve"> </w:t>
      </w:r>
      <w:r w:rsidR="00FF3111" w:rsidRPr="00965B27">
        <w:rPr>
          <w:rFonts w:ascii="Palatino Linotype" w:hAnsi="Palatino Linotype" w:cs="Arial"/>
        </w:rPr>
        <w:t>guarda</w:t>
      </w:r>
      <w:r w:rsidR="00D730A4" w:rsidRPr="00965B27">
        <w:rPr>
          <w:rFonts w:ascii="Palatino Linotype" w:hAnsi="Palatino Linotype" w:cs="Arial"/>
        </w:rPr>
        <w:t xml:space="preserve"> </w:t>
      </w:r>
      <w:r w:rsidR="00FF3111" w:rsidRPr="00965B27">
        <w:rPr>
          <w:rFonts w:ascii="Palatino Linotype" w:hAnsi="Palatino Linotype" w:cs="Arial"/>
        </w:rPr>
        <w:t>el</w:t>
      </w:r>
      <w:r w:rsidR="00D730A4" w:rsidRPr="00965B27">
        <w:rPr>
          <w:rFonts w:ascii="Palatino Linotype" w:hAnsi="Palatino Linotype" w:cs="Arial"/>
        </w:rPr>
        <w:t xml:space="preserve"> </w:t>
      </w:r>
      <w:r w:rsidR="00FF3111" w:rsidRPr="00965B27">
        <w:rPr>
          <w:rFonts w:ascii="Palatino Linotype" w:hAnsi="Palatino Linotype" w:cs="Arial"/>
        </w:rPr>
        <w:t>expediente,</w:t>
      </w:r>
      <w:r w:rsidR="00D730A4" w:rsidRPr="00965B27">
        <w:rPr>
          <w:rFonts w:ascii="Palatino Linotype" w:hAnsi="Palatino Linotype" w:cs="Arial"/>
        </w:rPr>
        <w:t xml:space="preserve"> </w:t>
      </w:r>
      <w:r w:rsidR="00FF3111" w:rsidRPr="00965B27">
        <w:rPr>
          <w:rFonts w:ascii="Palatino Linotype" w:hAnsi="Palatino Linotype" w:cs="Arial"/>
        </w:rPr>
        <w:t>en</w:t>
      </w:r>
      <w:r w:rsidR="00D730A4" w:rsidRPr="00965B27">
        <w:rPr>
          <w:rFonts w:ascii="Palatino Linotype" w:hAnsi="Palatino Linotype" w:cs="Arial"/>
        </w:rPr>
        <w:t xml:space="preserve"> </w:t>
      </w:r>
      <w:r w:rsidR="00FF3111" w:rsidRPr="00965B27">
        <w:rPr>
          <w:rFonts w:ascii="Palatino Linotype" w:hAnsi="Palatino Linotype" w:cs="Arial"/>
        </w:rPr>
        <w:t>fecha</w:t>
      </w:r>
      <w:r w:rsidR="00D730A4" w:rsidRPr="00965B27">
        <w:rPr>
          <w:rFonts w:ascii="Palatino Linotype" w:hAnsi="Palatino Linotype" w:cs="Arial"/>
        </w:rPr>
        <w:t xml:space="preserve"> </w:t>
      </w:r>
      <w:r w:rsidR="00EE6C41" w:rsidRPr="00965B27">
        <w:rPr>
          <w:rFonts w:ascii="Palatino Linotype" w:hAnsi="Palatino Linotype" w:cs="Arial"/>
        </w:rPr>
        <w:t xml:space="preserve">dieciocho </w:t>
      </w:r>
      <w:r w:rsidR="00EE6C41" w:rsidRPr="00965B27">
        <w:rPr>
          <w:rFonts w:ascii="Palatino Linotype" w:hAnsi="Palatino Linotype"/>
        </w:rPr>
        <w:t xml:space="preserve">de octubre </w:t>
      </w:r>
      <w:r w:rsidR="00EE6C41" w:rsidRPr="00965B27">
        <w:rPr>
          <w:rFonts w:ascii="Palatino Linotype" w:hAnsi="Palatino Linotype" w:cs="Arial"/>
        </w:rPr>
        <w:t>de</w:t>
      </w:r>
      <w:r w:rsidR="00EE6C41" w:rsidRPr="00965B27">
        <w:rPr>
          <w:rFonts w:ascii="Palatino Linotype" w:hAnsi="Palatino Linotype"/>
        </w:rPr>
        <w:t xml:space="preserve"> dos mil dieciocho</w:t>
      </w:r>
      <w:r w:rsidR="00FF3111" w:rsidRPr="00965B27">
        <w:rPr>
          <w:rFonts w:ascii="Palatino Linotype" w:hAnsi="Palatino Linotype" w:cs="Arial"/>
        </w:rPr>
        <w:t>,</w:t>
      </w:r>
      <w:r w:rsidR="00D730A4" w:rsidRPr="00965B27">
        <w:rPr>
          <w:rFonts w:ascii="Palatino Linotype" w:hAnsi="Palatino Linotype" w:cs="Arial"/>
        </w:rPr>
        <w:t xml:space="preserve"> </w:t>
      </w:r>
      <w:r w:rsidR="00FF3111" w:rsidRPr="00965B27">
        <w:rPr>
          <w:rFonts w:ascii="Palatino Linotype" w:hAnsi="Palatino Linotype" w:cs="Arial"/>
        </w:rPr>
        <w:t>la</w:t>
      </w:r>
      <w:r w:rsidR="00D730A4" w:rsidRPr="00965B27">
        <w:rPr>
          <w:rFonts w:ascii="Palatino Linotype" w:hAnsi="Palatino Linotype" w:cs="Arial"/>
        </w:rPr>
        <w:t xml:space="preserve"> </w:t>
      </w:r>
      <w:r w:rsidR="00FF3111" w:rsidRPr="00965B27">
        <w:rPr>
          <w:rFonts w:ascii="Palatino Linotype" w:hAnsi="Palatino Linotype" w:cs="Arial"/>
        </w:rPr>
        <w:t>Comisionada</w:t>
      </w:r>
      <w:r w:rsidR="00D730A4" w:rsidRPr="00965B27">
        <w:rPr>
          <w:rFonts w:ascii="Palatino Linotype" w:hAnsi="Palatino Linotype" w:cs="Arial"/>
        </w:rPr>
        <w:t xml:space="preserve"> </w:t>
      </w:r>
      <w:r w:rsidR="00FF3111" w:rsidRPr="00965B27">
        <w:rPr>
          <w:rFonts w:ascii="Palatino Linotype" w:hAnsi="Palatino Linotype" w:cs="Arial"/>
        </w:rPr>
        <w:t>Ponente</w:t>
      </w:r>
      <w:r w:rsidR="00D730A4" w:rsidRPr="00965B27">
        <w:rPr>
          <w:rFonts w:ascii="Palatino Linotype" w:hAnsi="Palatino Linotype" w:cs="Arial"/>
        </w:rPr>
        <w:t xml:space="preserve"> </w:t>
      </w:r>
      <w:r w:rsidR="00FF3111" w:rsidRPr="00965B27">
        <w:rPr>
          <w:rFonts w:ascii="Palatino Linotype" w:hAnsi="Palatino Linotype" w:cs="Arial"/>
        </w:rPr>
        <w:t>acordó</w:t>
      </w:r>
      <w:r w:rsidR="00D730A4" w:rsidRPr="00965B27">
        <w:rPr>
          <w:rFonts w:ascii="Palatino Linotype" w:hAnsi="Palatino Linotype" w:cs="Arial"/>
        </w:rPr>
        <w:t xml:space="preserve"> </w:t>
      </w:r>
      <w:r w:rsidR="00FF3111" w:rsidRPr="00965B27">
        <w:rPr>
          <w:rFonts w:ascii="Palatino Linotype" w:hAnsi="Palatino Linotype" w:cs="Arial"/>
        </w:rPr>
        <w:t>el</w:t>
      </w:r>
      <w:r w:rsidR="00D730A4" w:rsidRPr="00965B27">
        <w:rPr>
          <w:rFonts w:ascii="Palatino Linotype" w:hAnsi="Palatino Linotype" w:cs="Arial"/>
        </w:rPr>
        <w:t xml:space="preserve"> </w:t>
      </w:r>
      <w:r w:rsidR="00FF3111" w:rsidRPr="00965B27">
        <w:rPr>
          <w:rFonts w:ascii="Palatino Linotype" w:hAnsi="Palatino Linotype" w:cs="Arial"/>
        </w:rPr>
        <w:t>cierre</w:t>
      </w:r>
      <w:r w:rsidR="00D730A4" w:rsidRPr="00965B27">
        <w:rPr>
          <w:rFonts w:ascii="Palatino Linotype" w:hAnsi="Palatino Linotype" w:cs="Arial"/>
        </w:rPr>
        <w:t xml:space="preserve"> </w:t>
      </w:r>
      <w:r w:rsidR="00FF3111" w:rsidRPr="00965B27">
        <w:rPr>
          <w:rFonts w:ascii="Palatino Linotype" w:hAnsi="Palatino Linotype" w:cs="Arial"/>
        </w:rPr>
        <w:t>de</w:t>
      </w:r>
      <w:r w:rsidR="00D730A4" w:rsidRPr="00965B27">
        <w:rPr>
          <w:rFonts w:ascii="Palatino Linotype" w:hAnsi="Palatino Linotype" w:cs="Arial"/>
        </w:rPr>
        <w:t xml:space="preserve"> </w:t>
      </w:r>
      <w:r w:rsidR="00FF3111" w:rsidRPr="00965B27">
        <w:rPr>
          <w:rFonts w:ascii="Palatino Linotype" w:hAnsi="Palatino Linotype" w:cs="Arial"/>
        </w:rPr>
        <w:t>instrucción,</w:t>
      </w:r>
      <w:r w:rsidR="00D730A4" w:rsidRPr="00965B27">
        <w:rPr>
          <w:rFonts w:ascii="Palatino Linotype" w:hAnsi="Palatino Linotype" w:cs="Arial"/>
        </w:rPr>
        <w:t xml:space="preserve"> </w:t>
      </w:r>
      <w:r w:rsidR="00FF3111" w:rsidRPr="00965B27">
        <w:rPr>
          <w:rFonts w:ascii="Palatino Linotype" w:hAnsi="Palatino Linotype" w:cs="Arial"/>
        </w:rPr>
        <w:t>así</w:t>
      </w:r>
      <w:r w:rsidR="00D730A4" w:rsidRPr="00965B27">
        <w:rPr>
          <w:rFonts w:ascii="Palatino Linotype" w:hAnsi="Palatino Linotype" w:cs="Arial"/>
        </w:rPr>
        <w:t xml:space="preserve"> </w:t>
      </w:r>
      <w:r w:rsidR="00FF3111" w:rsidRPr="00965B27">
        <w:rPr>
          <w:rFonts w:ascii="Palatino Linotype" w:hAnsi="Palatino Linotype" w:cs="Arial"/>
        </w:rPr>
        <w:t>como</w:t>
      </w:r>
      <w:r w:rsidR="00D730A4" w:rsidRPr="00965B27">
        <w:rPr>
          <w:rFonts w:ascii="Palatino Linotype" w:hAnsi="Palatino Linotype" w:cs="Arial"/>
        </w:rPr>
        <w:t xml:space="preserve"> </w:t>
      </w:r>
      <w:r w:rsidR="00FF3111" w:rsidRPr="00965B27">
        <w:rPr>
          <w:rFonts w:ascii="Palatino Linotype" w:hAnsi="Palatino Linotype" w:cs="Arial"/>
        </w:rPr>
        <w:t>la</w:t>
      </w:r>
      <w:r w:rsidR="00D730A4" w:rsidRPr="00965B27">
        <w:rPr>
          <w:rFonts w:ascii="Palatino Linotype" w:hAnsi="Palatino Linotype" w:cs="Arial"/>
        </w:rPr>
        <w:t xml:space="preserve"> </w:t>
      </w:r>
      <w:r w:rsidR="00FF3111" w:rsidRPr="00965B27">
        <w:rPr>
          <w:rFonts w:ascii="Palatino Linotype" w:hAnsi="Palatino Linotype" w:cs="Arial"/>
        </w:rPr>
        <w:t>remisión</w:t>
      </w:r>
      <w:r w:rsidR="00D730A4" w:rsidRPr="00965B27">
        <w:rPr>
          <w:rFonts w:ascii="Palatino Linotype" w:hAnsi="Palatino Linotype" w:cs="Arial"/>
        </w:rPr>
        <w:t xml:space="preserve"> </w:t>
      </w:r>
      <w:r w:rsidR="00FF3111" w:rsidRPr="00965B27">
        <w:rPr>
          <w:rFonts w:ascii="Palatino Linotype" w:hAnsi="Palatino Linotype" w:cs="Arial"/>
        </w:rPr>
        <w:t>del</w:t>
      </w:r>
      <w:r w:rsidR="00D730A4" w:rsidRPr="00965B27">
        <w:rPr>
          <w:rFonts w:ascii="Palatino Linotype" w:hAnsi="Palatino Linotype" w:cs="Arial"/>
        </w:rPr>
        <w:t xml:space="preserve"> </w:t>
      </w:r>
      <w:r w:rsidR="00FF3111" w:rsidRPr="00965B27">
        <w:rPr>
          <w:rFonts w:ascii="Palatino Linotype" w:hAnsi="Palatino Linotype" w:cs="Arial"/>
        </w:rPr>
        <w:t>mismo</w:t>
      </w:r>
      <w:r w:rsidR="00D730A4" w:rsidRPr="00965B27">
        <w:rPr>
          <w:rFonts w:ascii="Palatino Linotype" w:hAnsi="Palatino Linotype" w:cs="Arial"/>
        </w:rPr>
        <w:t xml:space="preserve"> </w:t>
      </w:r>
      <w:r w:rsidR="00FF3111" w:rsidRPr="00965B27">
        <w:rPr>
          <w:rFonts w:ascii="Palatino Linotype" w:hAnsi="Palatino Linotype" w:cs="Arial"/>
        </w:rPr>
        <w:t>a</w:t>
      </w:r>
      <w:r w:rsidR="00D730A4" w:rsidRPr="00965B27">
        <w:rPr>
          <w:rFonts w:ascii="Palatino Linotype" w:hAnsi="Palatino Linotype" w:cs="Arial"/>
        </w:rPr>
        <w:t xml:space="preserve"> </w:t>
      </w:r>
      <w:r w:rsidR="00FF3111" w:rsidRPr="00965B27">
        <w:rPr>
          <w:rFonts w:ascii="Palatino Linotype" w:hAnsi="Palatino Linotype" w:cs="Arial"/>
        </w:rPr>
        <w:t>efecto</w:t>
      </w:r>
      <w:r w:rsidR="00D730A4" w:rsidRPr="00965B27">
        <w:rPr>
          <w:rFonts w:ascii="Palatino Linotype" w:hAnsi="Palatino Linotype" w:cs="Arial"/>
        </w:rPr>
        <w:t xml:space="preserve"> </w:t>
      </w:r>
      <w:r w:rsidR="00FF3111" w:rsidRPr="00965B27">
        <w:rPr>
          <w:rFonts w:ascii="Palatino Linotype" w:hAnsi="Palatino Linotype" w:cs="Arial"/>
          <w:lang w:val="es-ES_tradnl"/>
        </w:rPr>
        <w:t>de</w:t>
      </w:r>
      <w:r w:rsidR="00D730A4" w:rsidRPr="00965B27">
        <w:rPr>
          <w:rFonts w:ascii="Palatino Linotype" w:hAnsi="Palatino Linotype" w:cs="Arial"/>
        </w:rPr>
        <w:t xml:space="preserve"> </w:t>
      </w:r>
      <w:r w:rsidR="00FF3111" w:rsidRPr="00965B27">
        <w:rPr>
          <w:rFonts w:ascii="Palatino Linotype" w:hAnsi="Palatino Linotype" w:cs="Arial"/>
        </w:rPr>
        <w:t>ser</w:t>
      </w:r>
      <w:r w:rsidR="00D730A4" w:rsidRPr="00965B27">
        <w:rPr>
          <w:rFonts w:ascii="Palatino Linotype" w:hAnsi="Palatino Linotype" w:cs="Arial"/>
        </w:rPr>
        <w:t xml:space="preserve"> </w:t>
      </w:r>
      <w:r w:rsidR="00FF3111" w:rsidRPr="00965B27">
        <w:rPr>
          <w:rFonts w:ascii="Palatino Linotype" w:hAnsi="Palatino Linotype" w:cs="Arial"/>
        </w:rPr>
        <w:t>resuelto,</w:t>
      </w:r>
      <w:r w:rsidR="00D730A4" w:rsidRPr="00965B27">
        <w:rPr>
          <w:rFonts w:ascii="Palatino Linotype" w:hAnsi="Palatino Linotype" w:cs="Arial"/>
        </w:rPr>
        <w:t xml:space="preserve"> </w:t>
      </w:r>
      <w:r w:rsidR="00FF3111" w:rsidRPr="00965B27">
        <w:rPr>
          <w:rFonts w:ascii="Palatino Linotype" w:hAnsi="Palatino Linotype" w:cs="Arial"/>
        </w:rPr>
        <w:t>de</w:t>
      </w:r>
      <w:r w:rsidR="00D730A4" w:rsidRPr="00965B27">
        <w:rPr>
          <w:rFonts w:ascii="Palatino Linotype" w:hAnsi="Palatino Linotype" w:cs="Arial"/>
        </w:rPr>
        <w:t xml:space="preserve"> </w:t>
      </w:r>
      <w:r w:rsidR="00FF3111" w:rsidRPr="00965B27">
        <w:rPr>
          <w:rFonts w:ascii="Palatino Linotype" w:hAnsi="Palatino Linotype" w:cs="Arial"/>
        </w:rPr>
        <w:t>conformidad</w:t>
      </w:r>
      <w:r w:rsidR="00D730A4" w:rsidRPr="00965B27">
        <w:rPr>
          <w:rFonts w:ascii="Palatino Linotype" w:hAnsi="Palatino Linotype" w:cs="Arial"/>
        </w:rPr>
        <w:t xml:space="preserve"> </w:t>
      </w:r>
      <w:r w:rsidR="00FF3111" w:rsidRPr="00965B27">
        <w:rPr>
          <w:rFonts w:ascii="Palatino Linotype" w:hAnsi="Palatino Linotype" w:cs="Arial"/>
        </w:rPr>
        <w:t>con</w:t>
      </w:r>
      <w:r w:rsidR="00D730A4" w:rsidRPr="00965B27">
        <w:rPr>
          <w:rFonts w:ascii="Palatino Linotype" w:hAnsi="Palatino Linotype" w:cs="Arial"/>
        </w:rPr>
        <w:t xml:space="preserve"> </w:t>
      </w:r>
      <w:r w:rsidR="00FF3111" w:rsidRPr="00965B27">
        <w:rPr>
          <w:rFonts w:ascii="Palatino Linotype" w:hAnsi="Palatino Linotype" w:cs="Arial"/>
        </w:rPr>
        <w:t>lo</w:t>
      </w:r>
      <w:r w:rsidR="00D730A4" w:rsidRPr="00965B27">
        <w:rPr>
          <w:rFonts w:ascii="Palatino Linotype" w:hAnsi="Palatino Linotype" w:cs="Arial"/>
        </w:rPr>
        <w:t xml:space="preserve"> </w:t>
      </w:r>
      <w:r w:rsidR="00FF3111" w:rsidRPr="00965B27">
        <w:rPr>
          <w:rFonts w:ascii="Palatino Linotype" w:hAnsi="Palatino Linotype" w:cs="Arial"/>
        </w:rPr>
        <w:t>establecido</w:t>
      </w:r>
      <w:r w:rsidR="00D730A4" w:rsidRPr="00965B27">
        <w:rPr>
          <w:rFonts w:ascii="Palatino Linotype" w:hAnsi="Palatino Linotype" w:cs="Arial"/>
        </w:rPr>
        <w:t xml:space="preserve"> </w:t>
      </w:r>
      <w:r w:rsidR="00FF3111" w:rsidRPr="00965B27">
        <w:rPr>
          <w:rFonts w:ascii="Palatino Linotype" w:hAnsi="Palatino Linotype" w:cs="Arial"/>
        </w:rPr>
        <w:t>en</w:t>
      </w:r>
      <w:r w:rsidR="00D730A4" w:rsidRPr="00965B27">
        <w:rPr>
          <w:rFonts w:ascii="Palatino Linotype" w:hAnsi="Palatino Linotype" w:cs="Arial"/>
        </w:rPr>
        <w:t xml:space="preserve"> </w:t>
      </w:r>
      <w:r w:rsidR="00FF3111" w:rsidRPr="00965B27">
        <w:rPr>
          <w:rFonts w:ascii="Palatino Linotype" w:hAnsi="Palatino Linotype" w:cs="Arial"/>
        </w:rPr>
        <w:t>el</w:t>
      </w:r>
      <w:r w:rsidR="00D730A4" w:rsidRPr="00965B27">
        <w:rPr>
          <w:rFonts w:ascii="Palatino Linotype" w:hAnsi="Palatino Linotype" w:cs="Arial"/>
        </w:rPr>
        <w:t xml:space="preserve"> </w:t>
      </w:r>
      <w:r w:rsidR="00FF3111" w:rsidRPr="00965B27">
        <w:rPr>
          <w:rFonts w:ascii="Palatino Linotype" w:hAnsi="Palatino Linotype" w:cs="Arial"/>
        </w:rPr>
        <w:t>artículo</w:t>
      </w:r>
      <w:r w:rsidR="00D730A4" w:rsidRPr="00965B27">
        <w:rPr>
          <w:rFonts w:ascii="Palatino Linotype" w:hAnsi="Palatino Linotype" w:cs="Arial"/>
        </w:rPr>
        <w:t xml:space="preserve"> </w:t>
      </w:r>
      <w:r w:rsidR="00FF3111" w:rsidRPr="00965B27">
        <w:rPr>
          <w:rFonts w:ascii="Palatino Linotype" w:hAnsi="Palatino Linotype" w:cs="Arial"/>
        </w:rPr>
        <w:t>185</w:t>
      </w:r>
      <w:r w:rsidR="008278B1" w:rsidRPr="00965B27">
        <w:rPr>
          <w:rFonts w:ascii="Palatino Linotype" w:hAnsi="Palatino Linotype" w:cs="Arial"/>
        </w:rPr>
        <w:t>,</w:t>
      </w:r>
      <w:r w:rsidR="00D730A4" w:rsidRPr="00965B27">
        <w:rPr>
          <w:rFonts w:ascii="Palatino Linotype" w:hAnsi="Palatino Linotype" w:cs="Arial"/>
        </w:rPr>
        <w:t xml:space="preserve"> </w:t>
      </w:r>
      <w:r w:rsidR="00FF3111" w:rsidRPr="00965B27">
        <w:rPr>
          <w:rFonts w:ascii="Palatino Linotype" w:hAnsi="Palatino Linotype" w:cs="Arial"/>
        </w:rPr>
        <w:t>fracciones</w:t>
      </w:r>
      <w:r w:rsidR="00D730A4" w:rsidRPr="00965B27">
        <w:rPr>
          <w:rFonts w:ascii="Palatino Linotype" w:hAnsi="Palatino Linotype" w:cs="Arial"/>
        </w:rPr>
        <w:t xml:space="preserve"> </w:t>
      </w:r>
      <w:r w:rsidR="00FF3111" w:rsidRPr="00965B27">
        <w:rPr>
          <w:rFonts w:ascii="Palatino Linotype" w:hAnsi="Palatino Linotype" w:cs="Arial"/>
        </w:rPr>
        <w:t>VI</w:t>
      </w:r>
      <w:r w:rsidR="00D730A4" w:rsidRPr="00965B27">
        <w:rPr>
          <w:rFonts w:ascii="Palatino Linotype" w:hAnsi="Palatino Linotype" w:cs="Arial"/>
        </w:rPr>
        <w:t xml:space="preserve"> </w:t>
      </w:r>
      <w:r w:rsidR="00FF3111" w:rsidRPr="00965B27">
        <w:rPr>
          <w:rFonts w:ascii="Palatino Linotype" w:hAnsi="Palatino Linotype" w:cs="Arial"/>
        </w:rPr>
        <w:t>y</w:t>
      </w:r>
      <w:r w:rsidR="00D730A4" w:rsidRPr="00965B27">
        <w:rPr>
          <w:rFonts w:ascii="Palatino Linotype" w:hAnsi="Palatino Linotype" w:cs="Arial"/>
        </w:rPr>
        <w:t xml:space="preserve"> </w:t>
      </w:r>
      <w:r w:rsidR="00FF3111" w:rsidRPr="00965B27">
        <w:rPr>
          <w:rFonts w:ascii="Palatino Linotype" w:hAnsi="Palatino Linotype" w:cs="Arial"/>
        </w:rPr>
        <w:t>VIII</w:t>
      </w:r>
      <w:r w:rsidR="008278B1" w:rsidRPr="00965B27">
        <w:rPr>
          <w:rFonts w:ascii="Palatino Linotype" w:hAnsi="Palatino Linotype" w:cs="Arial"/>
        </w:rPr>
        <w:t>,</w:t>
      </w:r>
      <w:r w:rsidR="00D730A4" w:rsidRPr="00965B27">
        <w:rPr>
          <w:rFonts w:ascii="Palatino Linotype" w:hAnsi="Palatino Linotype" w:cs="Arial"/>
        </w:rPr>
        <w:t xml:space="preserve"> </w:t>
      </w:r>
      <w:r w:rsidR="00FF3111" w:rsidRPr="00965B27">
        <w:rPr>
          <w:rFonts w:ascii="Palatino Linotype" w:hAnsi="Palatino Linotype" w:cs="Arial"/>
        </w:rPr>
        <w:t>de</w:t>
      </w:r>
      <w:r w:rsidR="00D730A4" w:rsidRPr="00965B27">
        <w:rPr>
          <w:rFonts w:ascii="Palatino Linotype" w:hAnsi="Palatino Linotype" w:cs="Arial"/>
        </w:rPr>
        <w:t xml:space="preserve"> </w:t>
      </w:r>
      <w:r w:rsidR="00FF3111" w:rsidRPr="00965B27">
        <w:rPr>
          <w:rFonts w:ascii="Palatino Linotype" w:hAnsi="Palatino Linotype" w:cs="Arial"/>
        </w:rPr>
        <w:t>la</w:t>
      </w:r>
      <w:r w:rsidR="00D730A4" w:rsidRPr="00965B27">
        <w:rPr>
          <w:rFonts w:ascii="Palatino Linotype" w:hAnsi="Palatino Linotype" w:cs="Arial"/>
        </w:rPr>
        <w:t xml:space="preserve"> </w:t>
      </w:r>
      <w:r w:rsidR="00FF3111" w:rsidRPr="00965B27">
        <w:rPr>
          <w:rFonts w:ascii="Palatino Linotype" w:hAnsi="Palatino Linotype" w:cs="Arial"/>
        </w:rPr>
        <w:t>Ley</w:t>
      </w:r>
      <w:r w:rsidR="00D730A4" w:rsidRPr="00965B27">
        <w:rPr>
          <w:rFonts w:ascii="Palatino Linotype" w:hAnsi="Palatino Linotype" w:cs="Arial"/>
        </w:rPr>
        <w:t xml:space="preserve"> </w:t>
      </w:r>
      <w:r w:rsidR="00FF3111" w:rsidRPr="00965B27">
        <w:rPr>
          <w:rFonts w:ascii="Palatino Linotype" w:hAnsi="Palatino Linotype" w:cs="Arial"/>
        </w:rPr>
        <w:t>de</w:t>
      </w:r>
      <w:r w:rsidR="00D730A4" w:rsidRPr="00965B27">
        <w:rPr>
          <w:rFonts w:ascii="Palatino Linotype" w:hAnsi="Palatino Linotype" w:cs="Arial"/>
        </w:rPr>
        <w:t xml:space="preserve"> </w:t>
      </w:r>
      <w:r w:rsidR="00FF3111" w:rsidRPr="00965B27">
        <w:rPr>
          <w:rFonts w:ascii="Palatino Linotype" w:hAnsi="Palatino Linotype" w:cs="Arial"/>
        </w:rPr>
        <w:t>Transparencia</w:t>
      </w:r>
      <w:r w:rsidR="00D730A4" w:rsidRPr="00965B27">
        <w:rPr>
          <w:rFonts w:ascii="Palatino Linotype" w:hAnsi="Palatino Linotype" w:cs="Arial"/>
        </w:rPr>
        <w:t xml:space="preserve"> </w:t>
      </w:r>
      <w:r w:rsidR="00FF3111" w:rsidRPr="00965B27">
        <w:rPr>
          <w:rFonts w:ascii="Palatino Linotype" w:hAnsi="Palatino Linotype" w:cs="Arial"/>
        </w:rPr>
        <w:t>y</w:t>
      </w:r>
      <w:r w:rsidR="00D730A4" w:rsidRPr="00965B27">
        <w:rPr>
          <w:rFonts w:ascii="Palatino Linotype" w:hAnsi="Palatino Linotype" w:cs="Arial"/>
        </w:rPr>
        <w:t xml:space="preserve"> </w:t>
      </w:r>
      <w:r w:rsidR="00FF3111" w:rsidRPr="00965B27">
        <w:rPr>
          <w:rFonts w:ascii="Palatino Linotype" w:hAnsi="Palatino Linotype" w:cs="Arial"/>
        </w:rPr>
        <w:t>Acceso</w:t>
      </w:r>
      <w:r w:rsidR="00D730A4" w:rsidRPr="00965B27">
        <w:rPr>
          <w:rFonts w:ascii="Palatino Linotype" w:hAnsi="Palatino Linotype" w:cs="Arial"/>
        </w:rPr>
        <w:t xml:space="preserve"> </w:t>
      </w:r>
      <w:r w:rsidR="00FF3111" w:rsidRPr="00965B27">
        <w:rPr>
          <w:rFonts w:ascii="Palatino Linotype" w:hAnsi="Palatino Linotype" w:cs="Arial"/>
        </w:rPr>
        <w:t>a</w:t>
      </w:r>
      <w:r w:rsidR="00D730A4" w:rsidRPr="00965B27">
        <w:rPr>
          <w:rFonts w:ascii="Palatino Linotype" w:hAnsi="Palatino Linotype" w:cs="Arial"/>
        </w:rPr>
        <w:t xml:space="preserve"> </w:t>
      </w:r>
      <w:r w:rsidR="00FF3111" w:rsidRPr="00965B27">
        <w:rPr>
          <w:rFonts w:ascii="Palatino Linotype" w:hAnsi="Palatino Linotype" w:cs="Arial"/>
        </w:rPr>
        <w:t>la</w:t>
      </w:r>
      <w:r w:rsidR="00D730A4" w:rsidRPr="00965B27">
        <w:rPr>
          <w:rFonts w:ascii="Palatino Linotype" w:hAnsi="Palatino Linotype" w:cs="Arial"/>
        </w:rPr>
        <w:t xml:space="preserve"> </w:t>
      </w:r>
      <w:r w:rsidR="00FF3111" w:rsidRPr="00965B27">
        <w:rPr>
          <w:rFonts w:ascii="Palatino Linotype" w:hAnsi="Palatino Linotype" w:cs="Arial"/>
        </w:rPr>
        <w:t>Información</w:t>
      </w:r>
      <w:r w:rsidR="00D730A4" w:rsidRPr="00965B27">
        <w:rPr>
          <w:rFonts w:ascii="Palatino Linotype" w:hAnsi="Palatino Linotype" w:cs="Arial"/>
        </w:rPr>
        <w:t xml:space="preserve"> </w:t>
      </w:r>
      <w:r w:rsidR="00FF3111" w:rsidRPr="00965B27">
        <w:rPr>
          <w:rFonts w:ascii="Palatino Linotype" w:hAnsi="Palatino Linotype" w:cs="Arial"/>
        </w:rPr>
        <w:t>Pública</w:t>
      </w:r>
      <w:r w:rsidR="00D730A4" w:rsidRPr="00965B27">
        <w:rPr>
          <w:rFonts w:ascii="Palatino Linotype" w:hAnsi="Palatino Linotype" w:cs="Arial"/>
        </w:rPr>
        <w:t xml:space="preserve"> </w:t>
      </w:r>
      <w:r w:rsidR="00FF3111" w:rsidRPr="00965B27">
        <w:rPr>
          <w:rFonts w:ascii="Palatino Linotype" w:hAnsi="Palatino Linotype" w:cs="Arial"/>
        </w:rPr>
        <w:t>del</w:t>
      </w:r>
      <w:r w:rsidR="00D730A4" w:rsidRPr="00965B27">
        <w:rPr>
          <w:rFonts w:ascii="Palatino Linotype" w:hAnsi="Palatino Linotype" w:cs="Arial"/>
        </w:rPr>
        <w:t xml:space="preserve"> </w:t>
      </w:r>
      <w:r w:rsidR="00FF3111" w:rsidRPr="00965B27">
        <w:rPr>
          <w:rFonts w:ascii="Palatino Linotype" w:hAnsi="Palatino Linotype" w:cs="Arial"/>
        </w:rPr>
        <w:t>Estado</w:t>
      </w:r>
      <w:r w:rsidR="00D730A4" w:rsidRPr="00965B27">
        <w:rPr>
          <w:rFonts w:ascii="Palatino Linotype" w:hAnsi="Palatino Linotype" w:cs="Arial"/>
        </w:rPr>
        <w:t xml:space="preserve"> </w:t>
      </w:r>
      <w:r w:rsidR="00FF3111" w:rsidRPr="00965B27">
        <w:rPr>
          <w:rFonts w:ascii="Palatino Linotype" w:hAnsi="Palatino Linotype" w:cs="Arial"/>
        </w:rPr>
        <w:t>de</w:t>
      </w:r>
      <w:r w:rsidR="00D730A4" w:rsidRPr="00965B27">
        <w:rPr>
          <w:rFonts w:ascii="Palatino Linotype" w:hAnsi="Palatino Linotype" w:cs="Arial"/>
        </w:rPr>
        <w:t xml:space="preserve"> </w:t>
      </w:r>
      <w:r w:rsidR="00FF3111" w:rsidRPr="00965B27">
        <w:rPr>
          <w:rFonts w:ascii="Palatino Linotype" w:hAnsi="Palatino Linotype" w:cs="Arial"/>
        </w:rPr>
        <w:t>México</w:t>
      </w:r>
      <w:r w:rsidR="00D730A4" w:rsidRPr="00965B27">
        <w:rPr>
          <w:rFonts w:ascii="Palatino Linotype" w:hAnsi="Palatino Linotype" w:cs="Arial"/>
        </w:rPr>
        <w:t xml:space="preserve"> </w:t>
      </w:r>
      <w:r w:rsidR="00FF3111" w:rsidRPr="00965B27">
        <w:rPr>
          <w:rFonts w:ascii="Palatino Linotype" w:hAnsi="Palatino Linotype" w:cs="Arial"/>
        </w:rPr>
        <w:t>y</w:t>
      </w:r>
      <w:r w:rsidR="00D730A4" w:rsidRPr="00965B27">
        <w:rPr>
          <w:rFonts w:ascii="Palatino Linotype" w:hAnsi="Palatino Linotype" w:cs="Arial"/>
        </w:rPr>
        <w:t xml:space="preserve"> </w:t>
      </w:r>
      <w:r w:rsidR="00FF3111" w:rsidRPr="00965B27">
        <w:rPr>
          <w:rFonts w:ascii="Palatino Linotype" w:hAnsi="Palatino Linotype" w:cs="Arial"/>
        </w:rPr>
        <w:t>Municipios.</w:t>
      </w:r>
    </w:p>
    <w:p w:rsidR="00EE6C41" w:rsidRPr="00965B27" w:rsidRDefault="00EE6C41" w:rsidP="00FD1E66">
      <w:pPr>
        <w:pStyle w:val="Prrafodelista"/>
        <w:numPr>
          <w:ilvl w:val="0"/>
          <w:numId w:val="4"/>
        </w:numPr>
        <w:tabs>
          <w:tab w:val="left" w:pos="567"/>
        </w:tabs>
        <w:spacing w:before="120" w:after="120" w:line="360" w:lineRule="auto"/>
        <w:ind w:left="0" w:firstLine="0"/>
        <w:jc w:val="both"/>
        <w:rPr>
          <w:rFonts w:ascii="Palatino Linotype" w:hAnsi="Palatino Linotype"/>
        </w:rPr>
      </w:pPr>
      <w:r w:rsidRPr="00965B27">
        <w:rPr>
          <w:rFonts w:ascii="Palatino Linotype" w:hAnsi="Palatino Linotype" w:cs="Arial"/>
        </w:rPr>
        <w:t xml:space="preserve">En </w:t>
      </w:r>
      <w:r w:rsidRPr="00965B27">
        <w:rPr>
          <w:rFonts w:ascii="Palatino Linotype" w:hAnsi="Palatino Linotype" w:cs="Arial"/>
          <w:color w:val="000000" w:themeColor="text1"/>
        </w:rPr>
        <w:t xml:space="preserve">fecha veinte de noviembre de dos mil dieciocho, la Comisionada Ponente acordó </w:t>
      </w:r>
      <w:r w:rsidRPr="00965B27">
        <w:rPr>
          <w:rFonts w:ascii="Palatino Linotype" w:hAnsi="Palatino Linotype"/>
          <w:color w:val="000000" w:themeColor="text1"/>
        </w:rPr>
        <w:t>ampliar</w:t>
      </w:r>
      <w:r w:rsidRPr="00965B27">
        <w:rPr>
          <w:rFonts w:ascii="Palatino Linotype" w:hAnsi="Palatino Linotype" w:cs="Arial"/>
          <w:color w:val="000000" w:themeColor="text1"/>
        </w:rPr>
        <w:t xml:space="preserve"> el plazo para resolver el recurso de revisión de mérito, por un periodo de hasta quince días </w:t>
      </w:r>
      <w:r w:rsidRPr="00965B27">
        <w:rPr>
          <w:rFonts w:ascii="Palatino Linotype" w:hAnsi="Palatino Linotype" w:cs="Arial"/>
        </w:rPr>
        <w:t>hábiles, de conformidad con el artículo 181</w:t>
      </w:r>
      <w:r w:rsidR="008278B1" w:rsidRPr="00965B27">
        <w:rPr>
          <w:rFonts w:ascii="Palatino Linotype" w:hAnsi="Palatino Linotype" w:cs="Arial"/>
        </w:rPr>
        <w:t>,</w:t>
      </w:r>
      <w:r w:rsidRPr="00965B27">
        <w:rPr>
          <w:rFonts w:ascii="Palatino Linotype" w:hAnsi="Palatino Linotype" w:cs="Arial"/>
        </w:rPr>
        <w:t xml:space="preserve"> tercer párrafo</w:t>
      </w:r>
      <w:r w:rsidR="008278B1" w:rsidRPr="00965B27">
        <w:rPr>
          <w:rFonts w:ascii="Palatino Linotype" w:hAnsi="Palatino Linotype" w:cs="Arial"/>
        </w:rPr>
        <w:t>,</w:t>
      </w:r>
      <w:r w:rsidRPr="00965B27">
        <w:rPr>
          <w:rFonts w:ascii="Palatino Linotype" w:hAnsi="Palatino Linotype" w:cs="Arial"/>
        </w:rPr>
        <w:t xml:space="preserve"> de la Ley de Transparencia y Acceso a la </w:t>
      </w:r>
      <w:r w:rsidRPr="00965B27">
        <w:rPr>
          <w:rFonts w:ascii="Palatino Linotype" w:hAnsi="Palatino Linotype"/>
        </w:rPr>
        <w:t>Información</w:t>
      </w:r>
      <w:r w:rsidRPr="00965B27">
        <w:rPr>
          <w:rFonts w:ascii="Palatino Linotype" w:hAnsi="Palatino Linotype" w:cs="Arial"/>
        </w:rPr>
        <w:t xml:space="preserve"> Pública del Estado de México y Municipios.</w:t>
      </w:r>
    </w:p>
    <w:p w:rsidR="004B4CB8" w:rsidRPr="00965B27" w:rsidRDefault="004B4CB8" w:rsidP="00D552D5">
      <w:pPr>
        <w:spacing w:before="120" w:after="120" w:line="360" w:lineRule="auto"/>
        <w:jc w:val="center"/>
        <w:rPr>
          <w:rFonts w:ascii="Palatino Linotype" w:hAnsi="Palatino Linotype"/>
          <w:b/>
          <w:bCs/>
          <w:spacing w:val="40"/>
          <w:sz w:val="28"/>
        </w:rPr>
      </w:pPr>
      <w:r w:rsidRPr="00965B27">
        <w:rPr>
          <w:rFonts w:ascii="Palatino Linotype" w:hAnsi="Palatino Linotype"/>
          <w:b/>
          <w:bCs/>
          <w:spacing w:val="40"/>
          <w:sz w:val="28"/>
        </w:rPr>
        <w:t>CONSIDERANDO</w:t>
      </w:r>
    </w:p>
    <w:p w:rsidR="00AB4B9D" w:rsidRPr="00965B27" w:rsidRDefault="00AB4B9D" w:rsidP="00531137">
      <w:pPr>
        <w:pStyle w:val="Prrafodelista"/>
        <w:widowControl w:val="0"/>
        <w:numPr>
          <w:ilvl w:val="0"/>
          <w:numId w:val="1"/>
        </w:numPr>
        <w:tabs>
          <w:tab w:val="left" w:pos="1701"/>
          <w:tab w:val="left" w:pos="1843"/>
        </w:tabs>
        <w:autoSpaceDE w:val="0"/>
        <w:autoSpaceDN w:val="0"/>
        <w:adjustRightInd w:val="0"/>
        <w:spacing w:before="120" w:after="120" w:line="360" w:lineRule="auto"/>
        <w:ind w:left="0" w:firstLine="0"/>
        <w:jc w:val="both"/>
        <w:rPr>
          <w:rFonts w:ascii="Palatino Linotype" w:hAnsi="Palatino Linotype" w:cs="Arial"/>
        </w:rPr>
      </w:pPr>
      <w:r w:rsidRPr="00965B27">
        <w:rPr>
          <w:rFonts w:ascii="Palatino Linotype" w:hAnsi="Palatino Linotype"/>
          <w:b/>
        </w:rPr>
        <w:t>Competencia</w:t>
      </w:r>
      <w:r w:rsidRPr="00965B27">
        <w:rPr>
          <w:rFonts w:ascii="Palatino Linotype" w:hAnsi="Palatino Linotype"/>
        </w:rPr>
        <w:t>.</w:t>
      </w:r>
      <w:r w:rsidR="00D730A4" w:rsidRPr="00965B27">
        <w:rPr>
          <w:rFonts w:ascii="Palatino Linotype" w:hAnsi="Palatino Linotype"/>
          <w:b/>
        </w:rPr>
        <w:t xml:space="preserve"> </w:t>
      </w:r>
      <w:r w:rsidR="002A3E77" w:rsidRPr="00965B27">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w:t>
      </w:r>
      <w:r w:rsidR="002A3E77" w:rsidRPr="00965B27">
        <w:rPr>
          <w:rFonts w:ascii="Palatino Linotype" w:hAnsi="Palatino Linotype" w:cs="Arial"/>
        </w:rPr>
        <w:t>Pública</w:t>
      </w:r>
      <w:r w:rsidR="002A3E77" w:rsidRPr="00965B27">
        <w:rPr>
          <w:rFonts w:ascii="Palatino Linotype" w:hAnsi="Palatino Linotype"/>
        </w:rPr>
        <w:t xml:space="preserve"> del Estado de México y Municipios, y los artículos 9, fracciones I y XXIV y 11, del Reglamento Interior del Instituto de Transparencia, Acceso a la </w:t>
      </w:r>
      <w:r w:rsidR="002A3E77" w:rsidRPr="00965B27">
        <w:rPr>
          <w:rFonts w:ascii="Palatino Linotype" w:hAnsi="Palatino Linotype" w:cs="Arial"/>
        </w:rPr>
        <w:t>Información</w:t>
      </w:r>
      <w:r w:rsidR="002A3E77" w:rsidRPr="00965B27">
        <w:rPr>
          <w:rFonts w:ascii="Palatino Linotype" w:hAnsi="Palatino Linotype"/>
        </w:rPr>
        <w:t xml:space="preserve"> Pública y Protección de Datos Personales del Estado de México y Municipios</w:t>
      </w:r>
      <w:r w:rsidRPr="00965B27">
        <w:rPr>
          <w:rFonts w:ascii="Palatino Linotype" w:hAnsi="Palatino Linotype" w:cs="Arial"/>
        </w:rPr>
        <w:t>.</w:t>
      </w:r>
    </w:p>
    <w:p w:rsidR="0034196C" w:rsidRPr="00965B27" w:rsidRDefault="0034196C" w:rsidP="00895806">
      <w:pPr>
        <w:pStyle w:val="Prrafodelista"/>
        <w:widowControl w:val="0"/>
        <w:numPr>
          <w:ilvl w:val="0"/>
          <w:numId w:val="1"/>
        </w:numPr>
        <w:tabs>
          <w:tab w:val="left" w:pos="1701"/>
          <w:tab w:val="left" w:pos="1843"/>
        </w:tabs>
        <w:autoSpaceDE w:val="0"/>
        <w:autoSpaceDN w:val="0"/>
        <w:adjustRightInd w:val="0"/>
        <w:spacing w:before="120" w:after="120" w:line="360" w:lineRule="auto"/>
        <w:ind w:left="0" w:firstLine="0"/>
        <w:jc w:val="both"/>
        <w:rPr>
          <w:rFonts w:ascii="Palatino Linotype" w:hAnsi="Palatino Linotype" w:cs="Arial"/>
          <w:lang w:val="es-ES_tradnl"/>
        </w:rPr>
      </w:pPr>
      <w:r w:rsidRPr="00965B27">
        <w:rPr>
          <w:rFonts w:ascii="Palatino Linotype" w:hAnsi="Palatino Linotype" w:cs="Arial"/>
          <w:b/>
        </w:rPr>
        <w:t>Interés.</w:t>
      </w:r>
      <w:r w:rsidR="00D730A4" w:rsidRPr="00965B27">
        <w:rPr>
          <w:rFonts w:ascii="Palatino Linotype" w:hAnsi="Palatino Linotype" w:cs="Arial"/>
        </w:rPr>
        <w:t xml:space="preserve"> </w:t>
      </w:r>
      <w:r w:rsidRPr="00965B27">
        <w:rPr>
          <w:rFonts w:ascii="Palatino Linotype" w:hAnsi="Palatino Linotype" w:cs="Arial"/>
        </w:rPr>
        <w:t>El</w:t>
      </w:r>
      <w:r w:rsidR="00D730A4" w:rsidRPr="00965B27">
        <w:rPr>
          <w:rFonts w:ascii="Palatino Linotype" w:hAnsi="Palatino Linotype" w:cs="Arial"/>
        </w:rPr>
        <w:t xml:space="preserve"> </w:t>
      </w:r>
      <w:r w:rsidRPr="00965B27">
        <w:rPr>
          <w:rFonts w:ascii="Palatino Linotype" w:hAnsi="Palatino Linotype" w:cs="Arial"/>
        </w:rPr>
        <w:t>recurso</w:t>
      </w:r>
      <w:r w:rsidR="00D730A4" w:rsidRPr="00965B27">
        <w:rPr>
          <w:rFonts w:ascii="Palatino Linotype" w:hAnsi="Palatino Linotype" w:cs="Arial"/>
        </w:rPr>
        <w:t xml:space="preserve"> </w:t>
      </w:r>
      <w:r w:rsidRPr="00965B27">
        <w:rPr>
          <w:rFonts w:ascii="Palatino Linotype" w:hAnsi="Palatino Linotype" w:cs="Arial"/>
        </w:rPr>
        <w:t>de</w:t>
      </w:r>
      <w:r w:rsidR="00D730A4" w:rsidRPr="00965B27">
        <w:rPr>
          <w:rFonts w:ascii="Palatino Linotype" w:hAnsi="Palatino Linotype" w:cs="Arial"/>
        </w:rPr>
        <w:t xml:space="preserve"> </w:t>
      </w:r>
      <w:r w:rsidRPr="00965B27">
        <w:rPr>
          <w:rFonts w:ascii="Palatino Linotype" w:hAnsi="Palatino Linotype" w:cs="Arial"/>
        </w:rPr>
        <w:t>revisión</w:t>
      </w:r>
      <w:r w:rsidR="00D730A4" w:rsidRPr="00965B27">
        <w:rPr>
          <w:rFonts w:ascii="Palatino Linotype" w:hAnsi="Palatino Linotype" w:cs="Arial"/>
        </w:rPr>
        <w:t xml:space="preserve"> </w:t>
      </w:r>
      <w:r w:rsidRPr="00965B27">
        <w:rPr>
          <w:rFonts w:ascii="Palatino Linotype" w:hAnsi="Palatino Linotype" w:cs="Arial"/>
        </w:rPr>
        <w:t>fue</w:t>
      </w:r>
      <w:r w:rsidR="00D730A4" w:rsidRPr="00965B27">
        <w:rPr>
          <w:rFonts w:ascii="Palatino Linotype" w:hAnsi="Palatino Linotype" w:cs="Arial"/>
        </w:rPr>
        <w:t xml:space="preserve"> </w:t>
      </w:r>
      <w:r w:rsidRPr="00965B27">
        <w:rPr>
          <w:rFonts w:ascii="Palatino Linotype" w:hAnsi="Palatino Linotype"/>
        </w:rPr>
        <w:t>interpuesto</w:t>
      </w:r>
      <w:r w:rsidR="00D730A4" w:rsidRPr="00965B27">
        <w:rPr>
          <w:rFonts w:ascii="Palatino Linotype" w:hAnsi="Palatino Linotype" w:cs="Arial"/>
        </w:rPr>
        <w:t xml:space="preserve"> </w:t>
      </w:r>
      <w:r w:rsidRPr="00965B27">
        <w:rPr>
          <w:rFonts w:ascii="Palatino Linotype" w:hAnsi="Palatino Linotype" w:cs="Arial"/>
        </w:rPr>
        <w:t>por</w:t>
      </w:r>
      <w:r w:rsidR="00D730A4" w:rsidRPr="00965B27">
        <w:rPr>
          <w:rFonts w:ascii="Palatino Linotype" w:hAnsi="Palatino Linotype" w:cs="Arial"/>
        </w:rPr>
        <w:t xml:space="preserve"> </w:t>
      </w:r>
      <w:r w:rsidRPr="00965B27">
        <w:rPr>
          <w:rFonts w:ascii="Palatino Linotype" w:hAnsi="Palatino Linotype" w:cs="Arial"/>
        </w:rPr>
        <w:t>parte</w:t>
      </w:r>
      <w:r w:rsidR="00D730A4" w:rsidRPr="00965B27">
        <w:rPr>
          <w:rFonts w:ascii="Palatino Linotype" w:hAnsi="Palatino Linotype" w:cs="Arial"/>
        </w:rPr>
        <w:t xml:space="preserve"> </w:t>
      </w:r>
      <w:r w:rsidRPr="00965B27">
        <w:rPr>
          <w:rFonts w:ascii="Palatino Linotype" w:hAnsi="Palatino Linotype" w:cs="Arial"/>
        </w:rPr>
        <w:t>legítima</w:t>
      </w:r>
      <w:r w:rsidR="00D730A4" w:rsidRPr="00965B27">
        <w:rPr>
          <w:rFonts w:ascii="Palatino Linotype" w:hAnsi="Palatino Linotype" w:cs="Arial"/>
        </w:rPr>
        <w:t xml:space="preserve"> </w:t>
      </w:r>
      <w:r w:rsidRPr="00965B27">
        <w:rPr>
          <w:rFonts w:ascii="Palatino Linotype" w:hAnsi="Palatino Linotype" w:cs="Arial"/>
        </w:rPr>
        <w:t>en</w:t>
      </w:r>
      <w:r w:rsidR="00D730A4" w:rsidRPr="00965B27">
        <w:rPr>
          <w:rFonts w:ascii="Palatino Linotype" w:hAnsi="Palatino Linotype" w:cs="Arial"/>
        </w:rPr>
        <w:t xml:space="preserve"> </w:t>
      </w:r>
      <w:r w:rsidRPr="00965B27">
        <w:rPr>
          <w:rFonts w:ascii="Palatino Linotype" w:hAnsi="Palatino Linotype" w:cs="Arial"/>
        </w:rPr>
        <w:lastRenderedPageBreak/>
        <w:t>atención</w:t>
      </w:r>
      <w:r w:rsidR="00D730A4" w:rsidRPr="00965B27">
        <w:rPr>
          <w:rFonts w:ascii="Palatino Linotype" w:hAnsi="Palatino Linotype" w:cs="Arial"/>
        </w:rPr>
        <w:t xml:space="preserve"> </w:t>
      </w:r>
      <w:r w:rsidRPr="00965B27">
        <w:rPr>
          <w:rFonts w:ascii="Palatino Linotype" w:hAnsi="Palatino Linotype" w:cs="Arial"/>
        </w:rPr>
        <w:t>a</w:t>
      </w:r>
      <w:r w:rsidR="00D730A4" w:rsidRPr="00965B27">
        <w:rPr>
          <w:rFonts w:ascii="Palatino Linotype" w:hAnsi="Palatino Linotype" w:cs="Arial"/>
        </w:rPr>
        <w:t xml:space="preserve"> </w:t>
      </w:r>
      <w:r w:rsidRPr="00965B27">
        <w:rPr>
          <w:rFonts w:ascii="Palatino Linotype" w:hAnsi="Palatino Linotype" w:cs="Arial"/>
        </w:rPr>
        <w:t>que</w:t>
      </w:r>
      <w:r w:rsidR="00D730A4" w:rsidRPr="00965B27">
        <w:rPr>
          <w:rFonts w:ascii="Palatino Linotype" w:hAnsi="Palatino Linotype" w:cs="Arial"/>
        </w:rPr>
        <w:t xml:space="preserve"> </w:t>
      </w:r>
      <w:r w:rsidRPr="00965B27">
        <w:rPr>
          <w:rFonts w:ascii="Palatino Linotype" w:hAnsi="Palatino Linotype" w:cs="Arial"/>
        </w:rPr>
        <w:t>fue</w:t>
      </w:r>
      <w:r w:rsidR="00D730A4" w:rsidRPr="00965B27">
        <w:rPr>
          <w:rFonts w:ascii="Palatino Linotype" w:hAnsi="Palatino Linotype" w:cs="Arial"/>
        </w:rPr>
        <w:t xml:space="preserve"> </w:t>
      </w:r>
      <w:r w:rsidRPr="00965B27">
        <w:rPr>
          <w:rFonts w:ascii="Palatino Linotype" w:hAnsi="Palatino Linotype"/>
        </w:rPr>
        <w:t>presentado</w:t>
      </w:r>
      <w:r w:rsidR="00D730A4" w:rsidRPr="00965B27">
        <w:rPr>
          <w:rFonts w:ascii="Palatino Linotype" w:hAnsi="Palatino Linotype" w:cs="Arial"/>
        </w:rPr>
        <w:t xml:space="preserve"> </w:t>
      </w:r>
      <w:r w:rsidRPr="00965B27">
        <w:rPr>
          <w:rFonts w:ascii="Palatino Linotype" w:hAnsi="Palatino Linotype" w:cs="Arial"/>
        </w:rPr>
        <w:t>por</w:t>
      </w:r>
      <w:r w:rsidR="00D730A4" w:rsidRPr="00965B27">
        <w:rPr>
          <w:rFonts w:ascii="Palatino Linotype" w:hAnsi="Palatino Linotype" w:cs="Arial"/>
        </w:rPr>
        <w:t xml:space="preserve"> </w:t>
      </w:r>
      <w:r w:rsidR="005C5EC3" w:rsidRPr="00965B27">
        <w:rPr>
          <w:rFonts w:ascii="Palatino Linotype" w:hAnsi="Palatino Linotype" w:cs="Arial"/>
          <w:b/>
        </w:rPr>
        <w:t>EL RECURRENTE</w:t>
      </w:r>
      <w:r w:rsidRPr="00965B27">
        <w:rPr>
          <w:rFonts w:ascii="Palatino Linotype" w:hAnsi="Palatino Linotype" w:cs="Arial"/>
          <w:snapToGrid w:val="0"/>
        </w:rPr>
        <w:t>,</w:t>
      </w:r>
      <w:r w:rsidR="00D730A4" w:rsidRPr="00965B27">
        <w:rPr>
          <w:rFonts w:ascii="Palatino Linotype" w:hAnsi="Palatino Linotype" w:cs="Arial"/>
          <w:snapToGrid w:val="0"/>
        </w:rPr>
        <w:t xml:space="preserve"> </w:t>
      </w:r>
      <w:r w:rsidRPr="00965B27">
        <w:rPr>
          <w:rFonts w:ascii="Palatino Linotype" w:hAnsi="Palatino Linotype" w:cs="Arial"/>
        </w:rPr>
        <w:t>quien</w:t>
      </w:r>
      <w:r w:rsidR="00D730A4" w:rsidRPr="00965B27">
        <w:rPr>
          <w:rFonts w:ascii="Palatino Linotype" w:hAnsi="Palatino Linotype" w:cs="Arial"/>
          <w:snapToGrid w:val="0"/>
        </w:rPr>
        <w:t xml:space="preserve"> </w:t>
      </w:r>
      <w:r w:rsidRPr="00965B27">
        <w:rPr>
          <w:rFonts w:ascii="Palatino Linotype" w:hAnsi="Palatino Linotype"/>
        </w:rPr>
        <w:t>formuló</w:t>
      </w:r>
      <w:r w:rsidR="00D730A4" w:rsidRPr="00965B27">
        <w:rPr>
          <w:rFonts w:ascii="Palatino Linotype" w:hAnsi="Palatino Linotype" w:cs="Arial"/>
          <w:snapToGrid w:val="0"/>
        </w:rPr>
        <w:t xml:space="preserve"> </w:t>
      </w:r>
      <w:r w:rsidRPr="00965B27">
        <w:rPr>
          <w:rFonts w:ascii="Palatino Linotype" w:hAnsi="Palatino Linotype" w:cs="Arial"/>
          <w:snapToGrid w:val="0"/>
        </w:rPr>
        <w:t>la</w:t>
      </w:r>
      <w:r w:rsidR="00D730A4" w:rsidRPr="00965B27">
        <w:rPr>
          <w:rFonts w:ascii="Palatino Linotype" w:hAnsi="Palatino Linotype" w:cs="Arial"/>
          <w:snapToGrid w:val="0"/>
        </w:rPr>
        <w:t xml:space="preserve"> </w:t>
      </w:r>
      <w:r w:rsidRPr="00965B27">
        <w:rPr>
          <w:rFonts w:ascii="Palatino Linotype" w:hAnsi="Palatino Linotype" w:cs="Arial"/>
        </w:rPr>
        <w:t>solicitud</w:t>
      </w:r>
      <w:r w:rsidR="00D730A4" w:rsidRPr="00965B27">
        <w:rPr>
          <w:rFonts w:ascii="Palatino Linotype" w:hAnsi="Palatino Linotype" w:cs="Arial"/>
          <w:snapToGrid w:val="0"/>
        </w:rPr>
        <w:t xml:space="preserve"> </w:t>
      </w:r>
      <w:r w:rsidRPr="00965B27">
        <w:rPr>
          <w:rFonts w:ascii="Palatino Linotype" w:hAnsi="Palatino Linotype" w:cs="Arial"/>
          <w:snapToGrid w:val="0"/>
        </w:rPr>
        <w:t>de</w:t>
      </w:r>
      <w:r w:rsidR="00D730A4" w:rsidRPr="00965B27">
        <w:rPr>
          <w:rFonts w:ascii="Palatino Linotype" w:hAnsi="Palatino Linotype" w:cs="Arial"/>
          <w:snapToGrid w:val="0"/>
        </w:rPr>
        <w:t xml:space="preserve"> </w:t>
      </w:r>
      <w:r w:rsidRPr="00965B27">
        <w:rPr>
          <w:rFonts w:ascii="Palatino Linotype" w:hAnsi="Palatino Linotype" w:cs="Arial"/>
          <w:snapToGrid w:val="0"/>
        </w:rPr>
        <w:t>información</w:t>
      </w:r>
      <w:r w:rsidR="00D730A4" w:rsidRPr="00965B27">
        <w:rPr>
          <w:rFonts w:ascii="Palatino Linotype" w:hAnsi="Palatino Linotype" w:cs="Arial"/>
          <w:snapToGrid w:val="0"/>
        </w:rPr>
        <w:t xml:space="preserve"> </w:t>
      </w:r>
      <w:r w:rsidRPr="00965B27">
        <w:rPr>
          <w:rFonts w:ascii="Palatino Linotype" w:hAnsi="Palatino Linotype" w:cs="Arial"/>
          <w:snapToGrid w:val="0"/>
        </w:rPr>
        <w:t>pública</w:t>
      </w:r>
      <w:r w:rsidR="00D730A4" w:rsidRPr="00965B27">
        <w:rPr>
          <w:rFonts w:ascii="Palatino Linotype" w:hAnsi="Palatino Linotype" w:cs="Arial"/>
          <w:snapToGrid w:val="0"/>
        </w:rPr>
        <w:t xml:space="preserve"> </w:t>
      </w:r>
      <w:r w:rsidRPr="00965B27">
        <w:rPr>
          <w:rFonts w:ascii="Palatino Linotype" w:hAnsi="Palatino Linotype"/>
        </w:rPr>
        <w:t>número</w:t>
      </w:r>
      <w:r w:rsidR="00D730A4" w:rsidRPr="00965B27">
        <w:rPr>
          <w:rFonts w:ascii="Palatino Linotype" w:hAnsi="Palatino Linotype" w:cs="Arial"/>
          <w:snapToGrid w:val="0"/>
        </w:rPr>
        <w:t xml:space="preserve"> </w:t>
      </w:r>
      <w:r w:rsidR="009A4937" w:rsidRPr="00965B27">
        <w:rPr>
          <w:rFonts w:ascii="Palatino Linotype" w:hAnsi="Palatino Linotype"/>
          <w:b/>
          <w:bCs/>
        </w:rPr>
        <w:t>00400/PLEGISLA/IP/2018</w:t>
      </w:r>
      <w:r w:rsidRPr="00965B27">
        <w:rPr>
          <w:rFonts w:ascii="Palatino Linotype" w:hAnsi="Palatino Linotype" w:cs="Arial"/>
          <w:lang w:val="es-ES_tradnl"/>
        </w:rPr>
        <w:t>.</w:t>
      </w:r>
    </w:p>
    <w:p w:rsidR="00861605" w:rsidRPr="00965B27" w:rsidRDefault="0034196C" w:rsidP="00D552D5">
      <w:pPr>
        <w:pStyle w:val="Prrafodelista"/>
        <w:widowControl w:val="0"/>
        <w:numPr>
          <w:ilvl w:val="0"/>
          <w:numId w:val="1"/>
        </w:numPr>
        <w:tabs>
          <w:tab w:val="left" w:pos="1701"/>
          <w:tab w:val="left" w:pos="1843"/>
        </w:tabs>
        <w:autoSpaceDE w:val="0"/>
        <w:autoSpaceDN w:val="0"/>
        <w:adjustRightInd w:val="0"/>
        <w:spacing w:before="160" w:after="160" w:line="360" w:lineRule="auto"/>
        <w:ind w:left="0" w:firstLine="0"/>
        <w:jc w:val="both"/>
        <w:rPr>
          <w:rFonts w:ascii="Palatino Linotype" w:hAnsi="Palatino Linotype" w:cs="Arial"/>
          <w:lang w:val="es-ES_tradnl"/>
        </w:rPr>
      </w:pPr>
      <w:r w:rsidRPr="00965B27">
        <w:rPr>
          <w:rFonts w:ascii="Palatino Linotype" w:hAnsi="Palatino Linotype" w:cs="Arial"/>
          <w:b/>
        </w:rPr>
        <w:t>Oportunidad.</w:t>
      </w:r>
      <w:r w:rsidR="00D730A4" w:rsidRPr="00965B27">
        <w:rPr>
          <w:rFonts w:ascii="Palatino Linotype" w:hAnsi="Palatino Linotype" w:cs="Arial"/>
          <w:b/>
        </w:rPr>
        <w:t xml:space="preserve"> </w:t>
      </w:r>
      <w:r w:rsidR="00861605" w:rsidRPr="00965B27">
        <w:rPr>
          <w:rFonts w:ascii="Palatino Linotype" w:hAnsi="Palatino Linotype" w:cs="Arial"/>
        </w:rPr>
        <w:t>El</w:t>
      </w:r>
      <w:r w:rsidR="00D730A4" w:rsidRPr="00965B27">
        <w:rPr>
          <w:rFonts w:ascii="Palatino Linotype" w:hAnsi="Palatino Linotype" w:cs="Arial"/>
        </w:rPr>
        <w:t xml:space="preserve"> </w:t>
      </w:r>
      <w:r w:rsidR="00861605" w:rsidRPr="00965B27">
        <w:rPr>
          <w:rFonts w:ascii="Palatino Linotype" w:hAnsi="Palatino Linotype" w:cs="Arial"/>
        </w:rPr>
        <w:t>recurso</w:t>
      </w:r>
      <w:r w:rsidR="00D730A4" w:rsidRPr="00965B27">
        <w:rPr>
          <w:rFonts w:ascii="Palatino Linotype" w:hAnsi="Palatino Linotype" w:cs="Arial"/>
        </w:rPr>
        <w:t xml:space="preserve"> </w:t>
      </w:r>
      <w:r w:rsidR="00861605" w:rsidRPr="00965B27">
        <w:rPr>
          <w:rFonts w:ascii="Palatino Linotype" w:hAnsi="Palatino Linotype" w:cs="Arial"/>
        </w:rPr>
        <w:t>de</w:t>
      </w:r>
      <w:r w:rsidR="00D730A4" w:rsidRPr="00965B27">
        <w:rPr>
          <w:rFonts w:ascii="Palatino Linotype" w:hAnsi="Palatino Linotype" w:cs="Arial"/>
        </w:rPr>
        <w:t xml:space="preserve"> </w:t>
      </w:r>
      <w:r w:rsidR="00861605" w:rsidRPr="00965B27">
        <w:rPr>
          <w:rFonts w:ascii="Palatino Linotype" w:hAnsi="Palatino Linotype" w:cs="Arial"/>
        </w:rPr>
        <w:t>revisión</w:t>
      </w:r>
      <w:r w:rsidR="00D730A4" w:rsidRPr="00965B27">
        <w:rPr>
          <w:rFonts w:ascii="Palatino Linotype" w:hAnsi="Palatino Linotype" w:cs="Arial"/>
        </w:rPr>
        <w:t xml:space="preserve"> </w:t>
      </w:r>
      <w:r w:rsidR="00861605" w:rsidRPr="00965B27">
        <w:rPr>
          <w:rFonts w:ascii="Palatino Linotype" w:hAnsi="Palatino Linotype" w:cs="Arial"/>
        </w:rPr>
        <w:t>fue</w:t>
      </w:r>
      <w:r w:rsidR="00D730A4" w:rsidRPr="00965B27">
        <w:rPr>
          <w:rFonts w:ascii="Palatino Linotype" w:hAnsi="Palatino Linotype" w:cs="Arial"/>
        </w:rPr>
        <w:t xml:space="preserve"> </w:t>
      </w:r>
      <w:r w:rsidR="00861605" w:rsidRPr="00965B27">
        <w:rPr>
          <w:rFonts w:ascii="Palatino Linotype" w:hAnsi="Palatino Linotype" w:cs="Arial"/>
        </w:rPr>
        <w:t>interpuesto</w:t>
      </w:r>
      <w:r w:rsidR="00D730A4" w:rsidRPr="00965B27">
        <w:rPr>
          <w:rFonts w:ascii="Palatino Linotype" w:hAnsi="Palatino Linotype" w:cs="Arial"/>
        </w:rPr>
        <w:t xml:space="preserve"> </w:t>
      </w:r>
      <w:r w:rsidR="00861605" w:rsidRPr="00965B27">
        <w:rPr>
          <w:rFonts w:ascii="Palatino Linotype" w:hAnsi="Palatino Linotype" w:cs="Arial"/>
        </w:rPr>
        <w:t>dentro</w:t>
      </w:r>
      <w:r w:rsidR="00D730A4" w:rsidRPr="00965B27">
        <w:rPr>
          <w:rFonts w:ascii="Palatino Linotype" w:hAnsi="Palatino Linotype" w:cs="Arial"/>
        </w:rPr>
        <w:t xml:space="preserve"> </w:t>
      </w:r>
      <w:r w:rsidR="00861605" w:rsidRPr="00965B27">
        <w:rPr>
          <w:rFonts w:ascii="Palatino Linotype" w:hAnsi="Palatino Linotype" w:cs="Arial"/>
        </w:rPr>
        <w:t>del</w:t>
      </w:r>
      <w:r w:rsidR="00D730A4" w:rsidRPr="00965B27">
        <w:rPr>
          <w:rFonts w:ascii="Palatino Linotype" w:hAnsi="Palatino Linotype" w:cs="Arial"/>
        </w:rPr>
        <w:t xml:space="preserve"> </w:t>
      </w:r>
      <w:r w:rsidR="00861605" w:rsidRPr="00965B27">
        <w:rPr>
          <w:rFonts w:ascii="Palatino Linotype" w:hAnsi="Palatino Linotype" w:cs="Arial"/>
        </w:rPr>
        <w:t>plazo</w:t>
      </w:r>
      <w:r w:rsidR="00D730A4" w:rsidRPr="00965B27">
        <w:rPr>
          <w:rFonts w:ascii="Palatino Linotype" w:hAnsi="Palatino Linotype" w:cs="Arial"/>
        </w:rPr>
        <w:t xml:space="preserve"> </w:t>
      </w:r>
      <w:r w:rsidR="00861605" w:rsidRPr="00965B27">
        <w:rPr>
          <w:rFonts w:ascii="Palatino Linotype" w:hAnsi="Palatino Linotype" w:cs="Arial"/>
        </w:rPr>
        <w:t>de</w:t>
      </w:r>
      <w:r w:rsidR="00D730A4" w:rsidRPr="00965B27">
        <w:rPr>
          <w:rFonts w:ascii="Palatino Linotype" w:hAnsi="Palatino Linotype" w:cs="Arial"/>
        </w:rPr>
        <w:t xml:space="preserve"> </w:t>
      </w:r>
      <w:r w:rsidR="00861605" w:rsidRPr="00965B27">
        <w:rPr>
          <w:rFonts w:ascii="Palatino Linotype" w:hAnsi="Palatino Linotype" w:cs="Arial"/>
        </w:rPr>
        <w:t>quince</w:t>
      </w:r>
      <w:r w:rsidR="00D730A4" w:rsidRPr="00965B27">
        <w:rPr>
          <w:rFonts w:ascii="Palatino Linotype" w:hAnsi="Palatino Linotype" w:cs="Arial"/>
        </w:rPr>
        <w:t xml:space="preserve"> </w:t>
      </w:r>
      <w:r w:rsidR="00861605" w:rsidRPr="00965B27">
        <w:rPr>
          <w:rFonts w:ascii="Palatino Linotype" w:hAnsi="Palatino Linotype" w:cs="Arial"/>
        </w:rPr>
        <w:t>días</w:t>
      </w:r>
      <w:r w:rsidR="00D730A4" w:rsidRPr="00965B27">
        <w:rPr>
          <w:rFonts w:ascii="Palatino Linotype" w:hAnsi="Palatino Linotype" w:cs="Arial"/>
        </w:rPr>
        <w:t xml:space="preserve"> </w:t>
      </w:r>
      <w:r w:rsidR="00861605" w:rsidRPr="00965B27">
        <w:rPr>
          <w:rFonts w:ascii="Palatino Linotype" w:hAnsi="Palatino Linotype" w:cs="Arial"/>
        </w:rPr>
        <w:t>hábiles</w:t>
      </w:r>
      <w:r w:rsidR="00D730A4" w:rsidRPr="00965B27">
        <w:rPr>
          <w:rFonts w:ascii="Palatino Linotype" w:hAnsi="Palatino Linotype" w:cs="Arial"/>
        </w:rPr>
        <w:t xml:space="preserve"> </w:t>
      </w:r>
      <w:r w:rsidR="00861605" w:rsidRPr="00965B27">
        <w:rPr>
          <w:rFonts w:ascii="Palatino Linotype" w:hAnsi="Palatino Linotype"/>
        </w:rPr>
        <w:t>contados</w:t>
      </w:r>
      <w:r w:rsidR="00D730A4" w:rsidRPr="00965B27">
        <w:rPr>
          <w:rFonts w:ascii="Palatino Linotype" w:hAnsi="Palatino Linotype" w:cs="Arial"/>
        </w:rPr>
        <w:t xml:space="preserve"> </w:t>
      </w:r>
      <w:r w:rsidR="00861605" w:rsidRPr="00965B27">
        <w:rPr>
          <w:rFonts w:ascii="Palatino Linotype" w:hAnsi="Palatino Linotype" w:cs="Arial"/>
        </w:rPr>
        <w:t>a</w:t>
      </w:r>
      <w:r w:rsidR="00D730A4" w:rsidRPr="00965B27">
        <w:rPr>
          <w:rFonts w:ascii="Palatino Linotype" w:hAnsi="Palatino Linotype" w:cs="Arial"/>
        </w:rPr>
        <w:t xml:space="preserve"> </w:t>
      </w:r>
      <w:r w:rsidR="00861605" w:rsidRPr="00965B27">
        <w:rPr>
          <w:rFonts w:ascii="Palatino Linotype" w:hAnsi="Palatino Linotype"/>
        </w:rPr>
        <w:t>partir</w:t>
      </w:r>
      <w:r w:rsidR="00D730A4" w:rsidRPr="00965B27">
        <w:rPr>
          <w:rFonts w:ascii="Palatino Linotype" w:hAnsi="Palatino Linotype" w:cs="Arial"/>
        </w:rPr>
        <w:t xml:space="preserve"> </w:t>
      </w:r>
      <w:r w:rsidR="00861605" w:rsidRPr="00965B27">
        <w:rPr>
          <w:rFonts w:ascii="Palatino Linotype" w:hAnsi="Palatino Linotype" w:cs="Arial"/>
        </w:rPr>
        <w:t>del</w:t>
      </w:r>
      <w:r w:rsidR="00D730A4" w:rsidRPr="00965B27">
        <w:rPr>
          <w:rFonts w:ascii="Palatino Linotype" w:hAnsi="Palatino Linotype" w:cs="Arial"/>
        </w:rPr>
        <w:t xml:space="preserve"> </w:t>
      </w:r>
      <w:r w:rsidR="00861605" w:rsidRPr="00965B27">
        <w:rPr>
          <w:rFonts w:ascii="Palatino Linotype" w:hAnsi="Palatino Linotype" w:cs="Arial"/>
        </w:rPr>
        <w:t>día</w:t>
      </w:r>
      <w:r w:rsidR="00D730A4" w:rsidRPr="00965B27">
        <w:rPr>
          <w:rFonts w:ascii="Palatino Linotype" w:hAnsi="Palatino Linotype" w:cs="Arial"/>
        </w:rPr>
        <w:t xml:space="preserve"> </w:t>
      </w:r>
      <w:r w:rsidR="00861605" w:rsidRPr="00965B27">
        <w:rPr>
          <w:rFonts w:ascii="Palatino Linotype" w:hAnsi="Palatino Linotype" w:cs="Arial"/>
        </w:rPr>
        <w:t>siguiente</w:t>
      </w:r>
      <w:r w:rsidR="00D730A4" w:rsidRPr="00965B27">
        <w:rPr>
          <w:rFonts w:ascii="Palatino Linotype" w:hAnsi="Palatino Linotype" w:cs="Arial"/>
        </w:rPr>
        <w:t xml:space="preserve"> </w:t>
      </w:r>
      <w:r w:rsidR="00861605" w:rsidRPr="00965B27">
        <w:rPr>
          <w:rFonts w:ascii="Palatino Linotype" w:hAnsi="Palatino Linotype" w:cs="Arial"/>
        </w:rPr>
        <w:t>al</w:t>
      </w:r>
      <w:r w:rsidR="00D730A4" w:rsidRPr="00965B27">
        <w:rPr>
          <w:rFonts w:ascii="Palatino Linotype" w:hAnsi="Palatino Linotype" w:cs="Arial"/>
        </w:rPr>
        <w:t xml:space="preserve"> </w:t>
      </w:r>
      <w:r w:rsidR="00861605" w:rsidRPr="00965B27">
        <w:rPr>
          <w:rFonts w:ascii="Palatino Linotype" w:hAnsi="Palatino Linotype" w:cs="Arial"/>
        </w:rPr>
        <w:t>que</w:t>
      </w:r>
      <w:r w:rsidR="00D730A4" w:rsidRPr="00965B27">
        <w:rPr>
          <w:rFonts w:ascii="Palatino Linotype" w:hAnsi="Palatino Linotype" w:cs="Arial"/>
        </w:rPr>
        <w:t xml:space="preserve"> </w:t>
      </w:r>
      <w:r w:rsidR="005C5EC3" w:rsidRPr="00965B27">
        <w:rPr>
          <w:rFonts w:ascii="Palatino Linotype" w:hAnsi="Palatino Linotype" w:cs="Arial"/>
          <w:b/>
        </w:rPr>
        <w:t>EL RECURRENTE</w:t>
      </w:r>
      <w:r w:rsidR="00D730A4" w:rsidRPr="00965B27">
        <w:rPr>
          <w:rFonts w:ascii="Palatino Linotype" w:hAnsi="Palatino Linotype" w:cs="Arial"/>
          <w:b/>
          <w:bCs/>
        </w:rPr>
        <w:t xml:space="preserve"> </w:t>
      </w:r>
      <w:r w:rsidR="00861605" w:rsidRPr="00965B27">
        <w:rPr>
          <w:rFonts w:ascii="Palatino Linotype" w:hAnsi="Palatino Linotype" w:cs="Arial"/>
        </w:rPr>
        <w:t>tuvo</w:t>
      </w:r>
      <w:r w:rsidR="00D730A4" w:rsidRPr="00965B27">
        <w:rPr>
          <w:rFonts w:ascii="Palatino Linotype" w:hAnsi="Palatino Linotype" w:cs="Arial"/>
        </w:rPr>
        <w:t xml:space="preserve"> </w:t>
      </w:r>
      <w:r w:rsidR="00861605" w:rsidRPr="00965B27">
        <w:rPr>
          <w:rFonts w:ascii="Palatino Linotype" w:hAnsi="Palatino Linotype" w:cs="Arial"/>
        </w:rPr>
        <w:t>conocimiento</w:t>
      </w:r>
      <w:r w:rsidR="00D730A4" w:rsidRPr="00965B27">
        <w:rPr>
          <w:rFonts w:ascii="Palatino Linotype" w:hAnsi="Palatino Linotype" w:cs="Arial"/>
        </w:rPr>
        <w:t xml:space="preserve"> </w:t>
      </w:r>
      <w:r w:rsidR="00861605" w:rsidRPr="00965B27">
        <w:rPr>
          <w:rFonts w:ascii="Palatino Linotype" w:hAnsi="Palatino Linotype" w:cs="Arial"/>
        </w:rPr>
        <w:t>de</w:t>
      </w:r>
      <w:r w:rsidR="00D730A4" w:rsidRPr="00965B27">
        <w:rPr>
          <w:rFonts w:ascii="Palatino Linotype" w:hAnsi="Palatino Linotype" w:cs="Arial"/>
        </w:rPr>
        <w:t xml:space="preserve"> </w:t>
      </w:r>
      <w:r w:rsidR="00861605" w:rsidRPr="00965B27">
        <w:rPr>
          <w:rFonts w:ascii="Palatino Linotype" w:hAnsi="Palatino Linotype" w:cs="Arial"/>
        </w:rPr>
        <w:t>la</w:t>
      </w:r>
      <w:r w:rsidR="00D730A4" w:rsidRPr="00965B27">
        <w:rPr>
          <w:rFonts w:ascii="Palatino Linotype" w:hAnsi="Palatino Linotype" w:cs="Arial"/>
        </w:rPr>
        <w:t xml:space="preserve"> </w:t>
      </w:r>
      <w:r w:rsidR="00861605" w:rsidRPr="00965B27">
        <w:rPr>
          <w:rFonts w:ascii="Palatino Linotype" w:hAnsi="Palatino Linotype" w:cs="Arial"/>
        </w:rPr>
        <w:t>respuesta</w:t>
      </w:r>
      <w:r w:rsidR="00D730A4" w:rsidRPr="00965B27">
        <w:rPr>
          <w:rFonts w:ascii="Palatino Linotype" w:hAnsi="Palatino Linotype" w:cs="Arial"/>
        </w:rPr>
        <w:t xml:space="preserve"> </w:t>
      </w:r>
      <w:r w:rsidR="00861605" w:rsidRPr="00965B27">
        <w:rPr>
          <w:rFonts w:ascii="Palatino Linotype" w:hAnsi="Palatino Linotype"/>
        </w:rPr>
        <w:t>impugnada</w:t>
      </w:r>
      <w:r w:rsidR="00861605" w:rsidRPr="00965B27">
        <w:rPr>
          <w:rFonts w:ascii="Palatino Linotype" w:hAnsi="Palatino Linotype" w:cs="Arial"/>
        </w:rPr>
        <w:t>,</w:t>
      </w:r>
      <w:r w:rsidR="00D730A4" w:rsidRPr="00965B27">
        <w:rPr>
          <w:rFonts w:ascii="Palatino Linotype" w:hAnsi="Palatino Linotype" w:cs="Arial"/>
        </w:rPr>
        <w:t xml:space="preserve"> </w:t>
      </w:r>
      <w:r w:rsidR="00861605" w:rsidRPr="00965B27">
        <w:rPr>
          <w:rFonts w:ascii="Palatino Linotype" w:hAnsi="Palatino Linotype" w:cs="Arial"/>
        </w:rPr>
        <w:t>tal</w:t>
      </w:r>
      <w:r w:rsidR="00D730A4" w:rsidRPr="00965B27">
        <w:rPr>
          <w:rFonts w:ascii="Palatino Linotype" w:hAnsi="Palatino Linotype" w:cs="Arial"/>
        </w:rPr>
        <w:t xml:space="preserve"> </w:t>
      </w:r>
      <w:r w:rsidR="00861605" w:rsidRPr="00965B27">
        <w:rPr>
          <w:rFonts w:ascii="Palatino Linotype" w:hAnsi="Palatino Linotype" w:cs="Arial"/>
        </w:rPr>
        <w:t>y</w:t>
      </w:r>
      <w:r w:rsidR="00D730A4" w:rsidRPr="00965B27">
        <w:rPr>
          <w:rFonts w:ascii="Palatino Linotype" w:hAnsi="Palatino Linotype" w:cs="Arial"/>
        </w:rPr>
        <w:t xml:space="preserve"> </w:t>
      </w:r>
      <w:r w:rsidR="00861605" w:rsidRPr="00965B27">
        <w:rPr>
          <w:rFonts w:ascii="Palatino Linotype" w:hAnsi="Palatino Linotype" w:cs="Arial"/>
        </w:rPr>
        <w:t>como</w:t>
      </w:r>
      <w:r w:rsidR="00D730A4" w:rsidRPr="00965B27">
        <w:rPr>
          <w:rFonts w:ascii="Palatino Linotype" w:hAnsi="Palatino Linotype" w:cs="Arial"/>
        </w:rPr>
        <w:t xml:space="preserve"> </w:t>
      </w:r>
      <w:r w:rsidR="00861605" w:rsidRPr="00965B27">
        <w:rPr>
          <w:rFonts w:ascii="Palatino Linotype" w:hAnsi="Palatino Linotype" w:cs="Arial"/>
        </w:rPr>
        <w:t>lo</w:t>
      </w:r>
      <w:r w:rsidR="00D730A4" w:rsidRPr="00965B27">
        <w:rPr>
          <w:rFonts w:ascii="Palatino Linotype" w:hAnsi="Palatino Linotype" w:cs="Arial"/>
        </w:rPr>
        <w:t xml:space="preserve"> </w:t>
      </w:r>
      <w:r w:rsidR="00861605" w:rsidRPr="00965B27">
        <w:rPr>
          <w:rFonts w:ascii="Palatino Linotype" w:hAnsi="Palatino Linotype" w:cs="Arial"/>
        </w:rPr>
        <w:t>prevé</w:t>
      </w:r>
      <w:r w:rsidR="00D730A4" w:rsidRPr="00965B27">
        <w:rPr>
          <w:rFonts w:ascii="Palatino Linotype" w:hAnsi="Palatino Linotype" w:cs="Arial"/>
        </w:rPr>
        <w:t xml:space="preserve"> </w:t>
      </w:r>
      <w:r w:rsidR="00861605" w:rsidRPr="00965B27">
        <w:rPr>
          <w:rFonts w:ascii="Palatino Linotype" w:hAnsi="Palatino Linotype" w:cs="Arial"/>
        </w:rPr>
        <w:t>el</w:t>
      </w:r>
      <w:r w:rsidR="00D730A4" w:rsidRPr="00965B27">
        <w:rPr>
          <w:rFonts w:ascii="Palatino Linotype" w:hAnsi="Palatino Linotype" w:cs="Arial"/>
        </w:rPr>
        <w:t xml:space="preserve"> </w:t>
      </w:r>
      <w:r w:rsidR="00861605" w:rsidRPr="00965B27">
        <w:rPr>
          <w:rFonts w:ascii="Palatino Linotype" w:hAnsi="Palatino Linotype" w:cs="Arial"/>
        </w:rPr>
        <w:t>artículo</w:t>
      </w:r>
      <w:r w:rsidR="00D730A4" w:rsidRPr="00965B27">
        <w:rPr>
          <w:rFonts w:ascii="Palatino Linotype" w:hAnsi="Palatino Linotype" w:cs="Arial"/>
        </w:rPr>
        <w:t xml:space="preserve"> </w:t>
      </w:r>
      <w:r w:rsidR="00861605" w:rsidRPr="00965B27">
        <w:rPr>
          <w:rFonts w:ascii="Palatino Linotype" w:hAnsi="Palatino Linotype" w:cs="Arial"/>
        </w:rPr>
        <w:t>178</w:t>
      </w:r>
      <w:r w:rsidR="00D730A4" w:rsidRPr="00965B27">
        <w:rPr>
          <w:rFonts w:ascii="Palatino Linotype" w:hAnsi="Palatino Linotype" w:cs="Arial"/>
        </w:rPr>
        <w:t xml:space="preserve"> </w:t>
      </w:r>
      <w:r w:rsidR="00861605" w:rsidRPr="00965B27">
        <w:rPr>
          <w:rFonts w:ascii="Palatino Linotype" w:hAnsi="Palatino Linotype" w:cs="Arial"/>
        </w:rPr>
        <w:t>de</w:t>
      </w:r>
      <w:r w:rsidR="00D730A4" w:rsidRPr="00965B27">
        <w:rPr>
          <w:rFonts w:ascii="Palatino Linotype" w:hAnsi="Palatino Linotype" w:cs="Arial"/>
        </w:rPr>
        <w:t xml:space="preserve"> </w:t>
      </w:r>
      <w:r w:rsidR="00861605" w:rsidRPr="00965B27">
        <w:rPr>
          <w:rFonts w:ascii="Palatino Linotype" w:hAnsi="Palatino Linotype" w:cs="Arial"/>
        </w:rPr>
        <w:t>la</w:t>
      </w:r>
      <w:r w:rsidR="00D730A4" w:rsidRPr="00965B27">
        <w:rPr>
          <w:rFonts w:ascii="Palatino Linotype" w:hAnsi="Palatino Linotype" w:cs="Arial"/>
        </w:rPr>
        <w:t xml:space="preserve"> </w:t>
      </w:r>
      <w:r w:rsidR="00861605" w:rsidRPr="00965B27">
        <w:rPr>
          <w:rFonts w:ascii="Palatino Linotype" w:hAnsi="Palatino Linotype" w:cs="Arial"/>
        </w:rPr>
        <w:t>Ley</w:t>
      </w:r>
      <w:r w:rsidR="00D730A4" w:rsidRPr="00965B27">
        <w:rPr>
          <w:rFonts w:ascii="Palatino Linotype" w:hAnsi="Palatino Linotype" w:cs="Arial"/>
        </w:rPr>
        <w:t xml:space="preserve"> </w:t>
      </w:r>
      <w:r w:rsidR="00861605" w:rsidRPr="00965B27">
        <w:rPr>
          <w:rFonts w:ascii="Palatino Linotype" w:hAnsi="Palatino Linotype" w:cs="Arial"/>
        </w:rPr>
        <w:t>de</w:t>
      </w:r>
      <w:r w:rsidR="00D730A4" w:rsidRPr="00965B27">
        <w:rPr>
          <w:rFonts w:ascii="Palatino Linotype" w:hAnsi="Palatino Linotype" w:cs="Arial"/>
        </w:rPr>
        <w:t xml:space="preserve"> </w:t>
      </w:r>
      <w:r w:rsidR="00861605" w:rsidRPr="00965B27">
        <w:rPr>
          <w:rFonts w:ascii="Palatino Linotype" w:hAnsi="Palatino Linotype" w:cs="Arial"/>
        </w:rPr>
        <w:t>Transparencia</w:t>
      </w:r>
      <w:r w:rsidR="00D730A4" w:rsidRPr="00965B27">
        <w:rPr>
          <w:rFonts w:ascii="Palatino Linotype" w:hAnsi="Palatino Linotype" w:cs="Arial"/>
        </w:rPr>
        <w:t xml:space="preserve"> </w:t>
      </w:r>
      <w:r w:rsidR="00861605" w:rsidRPr="00965B27">
        <w:rPr>
          <w:rFonts w:ascii="Palatino Linotype" w:hAnsi="Palatino Linotype" w:cs="Arial"/>
        </w:rPr>
        <w:t>y</w:t>
      </w:r>
      <w:r w:rsidR="00D730A4" w:rsidRPr="00965B27">
        <w:rPr>
          <w:rFonts w:ascii="Palatino Linotype" w:hAnsi="Palatino Linotype" w:cs="Arial"/>
        </w:rPr>
        <w:t xml:space="preserve"> </w:t>
      </w:r>
      <w:r w:rsidR="00861605" w:rsidRPr="00965B27">
        <w:rPr>
          <w:rFonts w:ascii="Palatino Linotype" w:hAnsi="Palatino Linotype" w:cs="Arial"/>
        </w:rPr>
        <w:t>Acceso</w:t>
      </w:r>
      <w:r w:rsidR="00D730A4" w:rsidRPr="00965B27">
        <w:rPr>
          <w:rFonts w:ascii="Palatino Linotype" w:hAnsi="Palatino Linotype" w:cs="Arial"/>
        </w:rPr>
        <w:t xml:space="preserve"> </w:t>
      </w:r>
      <w:r w:rsidR="00861605" w:rsidRPr="00965B27">
        <w:rPr>
          <w:rFonts w:ascii="Palatino Linotype" w:hAnsi="Palatino Linotype" w:cs="Arial"/>
        </w:rPr>
        <w:t>a</w:t>
      </w:r>
      <w:r w:rsidR="00D730A4" w:rsidRPr="00965B27">
        <w:rPr>
          <w:rFonts w:ascii="Palatino Linotype" w:hAnsi="Palatino Linotype" w:cs="Arial"/>
        </w:rPr>
        <w:t xml:space="preserve"> </w:t>
      </w:r>
      <w:r w:rsidR="00861605" w:rsidRPr="00965B27">
        <w:rPr>
          <w:rFonts w:ascii="Palatino Linotype" w:hAnsi="Palatino Linotype" w:cs="Arial"/>
        </w:rPr>
        <w:t>la</w:t>
      </w:r>
      <w:r w:rsidR="00D730A4" w:rsidRPr="00965B27">
        <w:rPr>
          <w:rFonts w:ascii="Palatino Linotype" w:hAnsi="Palatino Linotype" w:cs="Arial"/>
        </w:rPr>
        <w:t xml:space="preserve"> </w:t>
      </w:r>
      <w:r w:rsidR="00861605" w:rsidRPr="00965B27">
        <w:rPr>
          <w:rFonts w:ascii="Palatino Linotype" w:hAnsi="Palatino Linotype" w:cs="Arial"/>
        </w:rPr>
        <w:t>Información</w:t>
      </w:r>
      <w:r w:rsidR="00D730A4" w:rsidRPr="00965B27">
        <w:rPr>
          <w:rFonts w:ascii="Palatino Linotype" w:hAnsi="Palatino Linotype" w:cs="Arial"/>
        </w:rPr>
        <w:t xml:space="preserve"> </w:t>
      </w:r>
      <w:r w:rsidR="00861605" w:rsidRPr="00965B27">
        <w:rPr>
          <w:rFonts w:ascii="Palatino Linotype" w:hAnsi="Palatino Linotype" w:cs="Arial"/>
        </w:rPr>
        <w:t>Pública</w:t>
      </w:r>
      <w:r w:rsidR="00D730A4" w:rsidRPr="00965B27">
        <w:rPr>
          <w:rFonts w:ascii="Palatino Linotype" w:hAnsi="Palatino Linotype" w:cs="Arial"/>
        </w:rPr>
        <w:t xml:space="preserve"> </w:t>
      </w:r>
      <w:r w:rsidR="00861605" w:rsidRPr="00965B27">
        <w:rPr>
          <w:rFonts w:ascii="Palatino Linotype" w:hAnsi="Palatino Linotype" w:cs="Arial"/>
        </w:rPr>
        <w:t>del</w:t>
      </w:r>
      <w:r w:rsidR="00D730A4" w:rsidRPr="00965B27">
        <w:rPr>
          <w:rFonts w:ascii="Palatino Linotype" w:hAnsi="Palatino Linotype" w:cs="Arial"/>
        </w:rPr>
        <w:t xml:space="preserve"> </w:t>
      </w:r>
      <w:r w:rsidR="00861605" w:rsidRPr="00965B27">
        <w:rPr>
          <w:rFonts w:ascii="Palatino Linotype" w:hAnsi="Palatino Linotype" w:cs="Arial"/>
        </w:rPr>
        <w:t>Estado</w:t>
      </w:r>
      <w:r w:rsidR="00D730A4" w:rsidRPr="00965B27">
        <w:rPr>
          <w:rFonts w:ascii="Palatino Linotype" w:hAnsi="Palatino Linotype" w:cs="Arial"/>
        </w:rPr>
        <w:t xml:space="preserve"> </w:t>
      </w:r>
      <w:r w:rsidR="00861605" w:rsidRPr="00965B27">
        <w:rPr>
          <w:rFonts w:ascii="Palatino Linotype" w:hAnsi="Palatino Linotype" w:cs="Arial"/>
        </w:rPr>
        <w:t>de</w:t>
      </w:r>
      <w:r w:rsidR="00D730A4" w:rsidRPr="00965B27">
        <w:rPr>
          <w:rFonts w:ascii="Palatino Linotype" w:hAnsi="Palatino Linotype" w:cs="Arial"/>
        </w:rPr>
        <w:t xml:space="preserve"> </w:t>
      </w:r>
      <w:r w:rsidR="00861605" w:rsidRPr="00965B27">
        <w:rPr>
          <w:rFonts w:ascii="Palatino Linotype" w:hAnsi="Palatino Linotype" w:cs="Arial"/>
        </w:rPr>
        <w:t>México</w:t>
      </w:r>
      <w:r w:rsidR="00D730A4" w:rsidRPr="00965B27">
        <w:rPr>
          <w:rFonts w:ascii="Palatino Linotype" w:hAnsi="Palatino Linotype" w:cs="Arial"/>
        </w:rPr>
        <w:t xml:space="preserve"> </w:t>
      </w:r>
      <w:r w:rsidR="00861605" w:rsidRPr="00965B27">
        <w:rPr>
          <w:rFonts w:ascii="Palatino Linotype" w:hAnsi="Palatino Linotype" w:cs="Arial"/>
        </w:rPr>
        <w:t>y</w:t>
      </w:r>
      <w:r w:rsidR="00D730A4" w:rsidRPr="00965B27">
        <w:rPr>
          <w:rFonts w:ascii="Palatino Linotype" w:hAnsi="Palatino Linotype" w:cs="Arial"/>
        </w:rPr>
        <w:t xml:space="preserve"> </w:t>
      </w:r>
      <w:r w:rsidR="00861605" w:rsidRPr="00965B27">
        <w:rPr>
          <w:rFonts w:ascii="Palatino Linotype" w:hAnsi="Palatino Linotype" w:cs="Arial"/>
        </w:rPr>
        <w:t>Municipios,</w:t>
      </w:r>
      <w:r w:rsidR="00D730A4" w:rsidRPr="00965B27">
        <w:rPr>
          <w:rFonts w:ascii="Palatino Linotype" w:hAnsi="Palatino Linotype" w:cs="Arial"/>
        </w:rPr>
        <w:t xml:space="preserve"> </w:t>
      </w:r>
      <w:r w:rsidR="00861605" w:rsidRPr="00965B27">
        <w:rPr>
          <w:rFonts w:ascii="Palatino Linotype" w:hAnsi="Palatino Linotype" w:cs="Arial"/>
        </w:rPr>
        <w:t>que</w:t>
      </w:r>
      <w:r w:rsidR="00D730A4" w:rsidRPr="00965B27">
        <w:rPr>
          <w:rFonts w:ascii="Palatino Linotype" w:hAnsi="Palatino Linotype" w:cs="Arial"/>
        </w:rPr>
        <w:t xml:space="preserve"> </w:t>
      </w:r>
      <w:r w:rsidR="00861605" w:rsidRPr="00965B27">
        <w:rPr>
          <w:rFonts w:ascii="Palatino Linotype" w:hAnsi="Palatino Linotype" w:cs="Arial"/>
        </w:rPr>
        <w:t>establece:</w:t>
      </w:r>
    </w:p>
    <w:p w:rsidR="00861605" w:rsidRPr="00965B27" w:rsidRDefault="00861605" w:rsidP="00DD2BC1">
      <w:pPr>
        <w:spacing w:before="120" w:after="120"/>
        <w:ind w:left="709" w:right="709"/>
        <w:jc w:val="both"/>
        <w:rPr>
          <w:rFonts w:ascii="Palatino Linotype" w:hAnsi="Palatino Linotype" w:cs="Arial"/>
          <w:i/>
          <w:sz w:val="22"/>
          <w:szCs w:val="22"/>
        </w:rPr>
      </w:pPr>
      <w:r w:rsidRPr="00965B27">
        <w:rPr>
          <w:rFonts w:ascii="Palatino Linotype" w:hAnsi="Palatino Linotype" w:cs="Arial"/>
          <w:i/>
          <w:sz w:val="22"/>
          <w:szCs w:val="22"/>
        </w:rPr>
        <w:t>“</w:t>
      </w:r>
      <w:r w:rsidRPr="00965B27">
        <w:rPr>
          <w:rFonts w:ascii="Palatino Linotype" w:hAnsi="Palatino Linotype" w:cs="Arial"/>
          <w:b/>
          <w:i/>
          <w:sz w:val="22"/>
          <w:szCs w:val="22"/>
        </w:rPr>
        <w:t>Artículo</w:t>
      </w:r>
      <w:r w:rsidR="00D730A4" w:rsidRPr="00965B27">
        <w:rPr>
          <w:rFonts w:ascii="Palatino Linotype" w:hAnsi="Palatino Linotype" w:cs="Arial"/>
          <w:b/>
          <w:i/>
          <w:sz w:val="22"/>
          <w:szCs w:val="22"/>
        </w:rPr>
        <w:t xml:space="preserve"> </w:t>
      </w:r>
      <w:r w:rsidRPr="00965B27">
        <w:rPr>
          <w:rFonts w:ascii="Palatino Linotype" w:hAnsi="Palatino Linotype" w:cs="Arial"/>
          <w:b/>
          <w:i/>
          <w:sz w:val="22"/>
          <w:szCs w:val="22"/>
        </w:rPr>
        <w:t>178.</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El</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solicitante</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podrá</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interponer,</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por</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sí</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mismo</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o</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a</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través</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de</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su</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representante,</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de</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manera</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directa</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o</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por</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medios</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electrónicos,</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recurso</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de</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revisión</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ante</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el</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Instituto</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o</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ante</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la</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Unidad</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de</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Transparencia</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que</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haya</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conocido</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de</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la</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solicitud</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dentro</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de</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los</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quince</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días</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hábiles,</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siguientes</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a</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la</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fecha</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de</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la</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notificación</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de</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la</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respuesta.</w:t>
      </w:r>
    </w:p>
    <w:p w:rsidR="00861605" w:rsidRPr="00965B27" w:rsidRDefault="00861605" w:rsidP="00DD2BC1">
      <w:pPr>
        <w:spacing w:before="120" w:after="120"/>
        <w:ind w:left="709" w:right="709"/>
        <w:jc w:val="both"/>
        <w:rPr>
          <w:rFonts w:ascii="Palatino Linotype" w:hAnsi="Palatino Linotype" w:cs="Arial"/>
          <w:i/>
          <w:sz w:val="22"/>
          <w:szCs w:val="22"/>
        </w:rPr>
      </w:pPr>
      <w:r w:rsidRPr="00965B27">
        <w:rPr>
          <w:rFonts w:ascii="Palatino Linotype" w:hAnsi="Palatino Linotype" w:cs="Arial"/>
          <w:i/>
          <w:sz w:val="22"/>
          <w:szCs w:val="22"/>
        </w:rPr>
        <w:t>A</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falta</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de</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respuesta</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del</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sujeto</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obligado,</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dentro</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de</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los</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plazos</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establecidos</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en</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esta</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Ley,</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a</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una</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solicitud</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de</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acceso</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a</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la</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información</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pública,</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el</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recurso</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podrá</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ser</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interpuesto</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en</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cualquier</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momento,</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acompañado</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con</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el</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documento</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que</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pruebe</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la</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fecha</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en</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que</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presentó</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la</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solicitud.</w:t>
      </w:r>
    </w:p>
    <w:p w:rsidR="00861605" w:rsidRPr="00965B27" w:rsidRDefault="00861605" w:rsidP="00DD2BC1">
      <w:pPr>
        <w:spacing w:before="120" w:after="120"/>
        <w:ind w:left="709" w:right="709"/>
        <w:jc w:val="both"/>
        <w:rPr>
          <w:rFonts w:ascii="Palatino Linotype" w:hAnsi="Palatino Linotype" w:cs="Arial"/>
          <w:i/>
          <w:sz w:val="22"/>
          <w:szCs w:val="22"/>
        </w:rPr>
      </w:pPr>
      <w:r w:rsidRPr="00965B27">
        <w:rPr>
          <w:rFonts w:ascii="Palatino Linotype" w:hAnsi="Palatino Linotype" w:cs="Arial"/>
          <w:i/>
          <w:sz w:val="22"/>
          <w:szCs w:val="22"/>
        </w:rPr>
        <w:t>En</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el</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caso</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de</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que</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se</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interponga</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ante</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la</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Unidad</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de</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Transparencia,</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ésta</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deberá</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remitir</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el</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recurso</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de</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revisión</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al</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Instituto</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a</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más</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tardar</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al</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día</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lang w:eastAsia="es-MX"/>
        </w:rPr>
        <w:t>siguiente</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de</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haberlo</w:t>
      </w:r>
      <w:r w:rsidR="00D730A4" w:rsidRPr="00965B27">
        <w:rPr>
          <w:rFonts w:ascii="Palatino Linotype" w:hAnsi="Palatino Linotype" w:cs="Arial"/>
          <w:i/>
          <w:sz w:val="22"/>
          <w:szCs w:val="22"/>
        </w:rPr>
        <w:t xml:space="preserve"> </w:t>
      </w:r>
      <w:r w:rsidRPr="00965B27">
        <w:rPr>
          <w:rFonts w:ascii="Palatino Linotype" w:hAnsi="Palatino Linotype" w:cs="Arial"/>
          <w:i/>
          <w:sz w:val="22"/>
          <w:szCs w:val="22"/>
        </w:rPr>
        <w:t>recibido.”</w:t>
      </w:r>
    </w:p>
    <w:p w:rsidR="002A3E77" w:rsidRPr="00965B27" w:rsidRDefault="002A3E77" w:rsidP="00D552D5">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965B27">
        <w:rPr>
          <w:rFonts w:ascii="Palatino Linotype" w:hAnsi="Palatino Linotype" w:cs="Arial"/>
        </w:rPr>
        <w:t xml:space="preserve">En esa tesitura, atendiendo a que </w:t>
      </w:r>
      <w:r w:rsidRPr="00965B27">
        <w:rPr>
          <w:rFonts w:ascii="Palatino Linotype" w:hAnsi="Palatino Linotype" w:cs="Arial"/>
          <w:b/>
        </w:rPr>
        <w:t>EL SUJETO OBLIGADO</w:t>
      </w:r>
      <w:r w:rsidRPr="00965B27">
        <w:rPr>
          <w:rFonts w:ascii="Palatino Linotype" w:hAnsi="Palatino Linotype" w:cs="Arial"/>
        </w:rPr>
        <w:t xml:space="preserve"> notificó la respuesta a la solicitud de información pública el día </w:t>
      </w:r>
      <w:r w:rsidR="00CD13DA" w:rsidRPr="00965B27">
        <w:rPr>
          <w:rFonts w:ascii="Palatino Linotype" w:hAnsi="Palatino Linotype" w:cs="Arial"/>
          <w:b/>
        </w:rPr>
        <w:t>dos</w:t>
      </w:r>
      <w:r w:rsidRPr="00965B27">
        <w:rPr>
          <w:rFonts w:ascii="Palatino Linotype" w:hAnsi="Palatino Linotype" w:cs="Arial"/>
          <w:b/>
        </w:rPr>
        <w:t xml:space="preserve"> de octubre de dos mil dieciocho</w:t>
      </w:r>
      <w:r w:rsidRPr="00965B27">
        <w:rPr>
          <w:rFonts w:ascii="Palatino Linotype" w:hAnsi="Palatino Linotype" w:cs="Arial"/>
        </w:rPr>
        <w:t>; así, el plazo de quince días hábiles que el artículo 178 de la Ley de la materia otorga al</w:t>
      </w:r>
      <w:r w:rsidRPr="00965B27">
        <w:rPr>
          <w:rFonts w:ascii="Palatino Linotype" w:hAnsi="Palatino Linotype" w:cs="Arial"/>
          <w:b/>
        </w:rPr>
        <w:t xml:space="preserve"> RECURRENTE </w:t>
      </w:r>
      <w:r w:rsidRPr="00965B27">
        <w:rPr>
          <w:rFonts w:ascii="Palatino Linotype" w:hAnsi="Palatino Linotype" w:cs="Arial"/>
        </w:rPr>
        <w:t xml:space="preserve">para presentar el recurso de revisión, transcurrió del </w:t>
      </w:r>
      <w:r w:rsidR="00CD13DA" w:rsidRPr="00965B27">
        <w:rPr>
          <w:rFonts w:ascii="Palatino Linotype" w:hAnsi="Palatino Linotype" w:cs="Arial"/>
          <w:b/>
        </w:rPr>
        <w:t>tres</w:t>
      </w:r>
      <w:r w:rsidRPr="00965B27">
        <w:rPr>
          <w:rFonts w:ascii="Palatino Linotype" w:hAnsi="Palatino Linotype" w:cs="Arial"/>
          <w:b/>
        </w:rPr>
        <w:t xml:space="preserve"> al veinti</w:t>
      </w:r>
      <w:r w:rsidR="00CD13DA" w:rsidRPr="00965B27">
        <w:rPr>
          <w:rFonts w:ascii="Palatino Linotype" w:hAnsi="Palatino Linotype" w:cs="Arial"/>
          <w:b/>
        </w:rPr>
        <w:t>trés</w:t>
      </w:r>
      <w:r w:rsidRPr="00965B27">
        <w:rPr>
          <w:rFonts w:ascii="Palatino Linotype" w:hAnsi="Palatino Linotype" w:cs="Arial"/>
          <w:b/>
        </w:rPr>
        <w:t xml:space="preserve"> de octubre de dos mil dieciocho</w:t>
      </w:r>
      <w:r w:rsidRPr="00965B27">
        <w:rPr>
          <w:rFonts w:ascii="Palatino Linotype" w:hAnsi="Palatino Linotype" w:cs="Arial"/>
        </w:rPr>
        <w:t xml:space="preserve">, sin contemplar en el cómputo los días seis, siete, trece, catorce, veinte y veintiuno de octubre de dos mil dieciocho, por corresponder a sábados y domingos, en términos del artículo 3, fracción X, de la </w:t>
      </w:r>
      <w:r w:rsidRPr="00965B27">
        <w:rPr>
          <w:rFonts w:ascii="Palatino Linotype" w:hAnsi="Palatino Linotype"/>
        </w:rPr>
        <w:t>Ley de Transparencia y Acceso a la Información Pública del Estado de México y Municipios</w:t>
      </w:r>
      <w:r w:rsidRPr="00965B27">
        <w:rPr>
          <w:rFonts w:ascii="Palatino Linotype" w:hAnsi="Palatino Linotype" w:cs="Arial"/>
        </w:rPr>
        <w:t>.</w:t>
      </w:r>
    </w:p>
    <w:p w:rsidR="002A3E77" w:rsidRPr="00965B27" w:rsidRDefault="002A3E77" w:rsidP="002A3E77">
      <w:pPr>
        <w:pStyle w:val="Prrafodelista"/>
        <w:widowControl w:val="0"/>
        <w:tabs>
          <w:tab w:val="left" w:pos="1701"/>
          <w:tab w:val="left" w:pos="1843"/>
        </w:tabs>
        <w:autoSpaceDE w:val="0"/>
        <w:autoSpaceDN w:val="0"/>
        <w:adjustRightInd w:val="0"/>
        <w:spacing w:before="240" w:after="240" w:line="360" w:lineRule="auto"/>
        <w:ind w:left="0"/>
        <w:jc w:val="both"/>
        <w:rPr>
          <w:rFonts w:ascii="Arial" w:hAnsi="Arial" w:cs="Arial"/>
          <w:lang w:eastAsia="es-MX"/>
        </w:rPr>
      </w:pPr>
      <w:r w:rsidRPr="00965B27">
        <w:rPr>
          <w:rFonts w:ascii="Palatino Linotype" w:hAnsi="Palatino Linotype" w:cs="Arial"/>
          <w:lang w:eastAsia="es-MX"/>
        </w:rPr>
        <w:t xml:space="preserve">Así, se advierte que </w:t>
      </w:r>
      <w:r w:rsidRPr="00965B27">
        <w:rPr>
          <w:rFonts w:ascii="Palatino Linotype" w:hAnsi="Palatino Linotype" w:cs="Arial"/>
          <w:b/>
        </w:rPr>
        <w:t>EL RECURRENTE</w:t>
      </w:r>
      <w:r w:rsidRPr="00965B27">
        <w:rPr>
          <w:rFonts w:ascii="Palatino Linotype" w:hAnsi="Palatino Linotype" w:cs="Arial"/>
          <w:lang w:eastAsia="es-MX"/>
        </w:rPr>
        <w:t xml:space="preserve"> presentó el medio de impugnación de que se </w:t>
      </w:r>
      <w:r w:rsidRPr="00965B27">
        <w:rPr>
          <w:rFonts w:ascii="Palatino Linotype" w:hAnsi="Palatino Linotype" w:cs="Arial"/>
          <w:lang w:eastAsia="es-MX"/>
        </w:rPr>
        <w:lastRenderedPageBreak/>
        <w:t xml:space="preserve">trata, el mismo día en que se le notificó las respuesta impugnada, es decir, el </w:t>
      </w:r>
      <w:r w:rsidR="00CD13DA" w:rsidRPr="00965B27">
        <w:rPr>
          <w:rFonts w:ascii="Palatino Linotype" w:hAnsi="Palatino Linotype" w:cs="Arial"/>
          <w:b/>
          <w:u w:val="single"/>
        </w:rPr>
        <w:t>dos de octubre de dos mil dieciocho</w:t>
      </w:r>
      <w:r w:rsidRPr="00965B27">
        <w:rPr>
          <w:rFonts w:ascii="Palatino Linotype" w:hAnsi="Palatino Linotype" w:cs="Arial"/>
          <w:lang w:eastAsia="es-MX"/>
        </w:rPr>
        <w:t xml:space="preserve">; no obstante </w:t>
      </w:r>
      <w:r w:rsidRPr="00965B27">
        <w:rPr>
          <w:rFonts w:ascii="Palatino Linotype" w:hAnsi="Palatino Linotype" w:cs="Arial"/>
        </w:rPr>
        <w:t>lo</w:t>
      </w:r>
      <w:r w:rsidRPr="00965B27">
        <w:rPr>
          <w:rFonts w:ascii="Palatino Linotype" w:hAnsi="Palatino Linotype" w:cs="Arial"/>
          <w:lang w:eastAsia="es-MX"/>
        </w:rPr>
        <w:t xml:space="preserve"> </w:t>
      </w:r>
      <w:r w:rsidRPr="00965B27">
        <w:rPr>
          <w:rFonts w:ascii="Palatino Linotype" w:hAnsi="Palatino Linotype" w:cs="Arial"/>
        </w:rPr>
        <w:t>anterior</w:t>
      </w:r>
      <w:r w:rsidRPr="00965B27">
        <w:rPr>
          <w:rFonts w:ascii="Palatino Linotype" w:hAnsi="Palatino Linotype" w:cs="Arial"/>
          <w:lang w:eastAsia="es-MX"/>
        </w:rPr>
        <w:t xml:space="preserve">, ello no implica que su interposición sea extemporánea o fuera del plazo señalado para tales efectos, en razón de </w:t>
      </w:r>
      <w:r w:rsidRPr="00965B27">
        <w:rPr>
          <w:rFonts w:ascii="Palatino Linotype" w:hAnsi="Palatino Linotype" w:cs="Arial"/>
        </w:rPr>
        <w:t>que,</w:t>
      </w:r>
      <w:r w:rsidRPr="00965B27">
        <w:rPr>
          <w:rFonts w:ascii="Palatino Linotype" w:hAnsi="Palatino Linotype" w:cs="Arial"/>
          <w:lang w:eastAsia="es-MX"/>
        </w:rPr>
        <w:t xml:space="preserve"> si </w:t>
      </w:r>
      <w:r w:rsidRPr="00965B27">
        <w:rPr>
          <w:rFonts w:ascii="Palatino Linotype" w:hAnsi="Palatino Linotype" w:cs="Arial"/>
        </w:rPr>
        <w:t>bien</w:t>
      </w:r>
      <w:r w:rsidRPr="00965B27">
        <w:rPr>
          <w:rFonts w:ascii="Palatino Linotype" w:hAnsi="Palatino Linotype" w:cs="Arial"/>
          <w:lang w:eastAsia="es-MX"/>
        </w:rPr>
        <w:t xml:space="preserve"> el artículo 178 de la Ley de la </w:t>
      </w:r>
      <w:r w:rsidRPr="00965B27">
        <w:rPr>
          <w:rFonts w:ascii="Palatino Linotype" w:hAnsi="Palatino Linotype" w:cs="Arial"/>
        </w:rPr>
        <w:t>materia</w:t>
      </w:r>
      <w:r w:rsidRPr="00965B27">
        <w:rPr>
          <w:rFonts w:ascii="Palatino Linotype" w:hAnsi="Palatino Linotype" w:cs="Arial"/>
          <w:lang w:eastAsia="es-MX"/>
        </w:rPr>
        <w:t xml:space="preserve">, establece que el recurso de revisión se ha de promover </w:t>
      </w:r>
      <w:r w:rsidRPr="00965B27">
        <w:rPr>
          <w:rFonts w:ascii="Palatino Linotype" w:hAnsi="Palatino Linotype" w:cs="Arial"/>
          <w:b/>
          <w:u w:val="single"/>
          <w:lang w:eastAsia="es-MX"/>
        </w:rPr>
        <w:t>dentro</w:t>
      </w:r>
      <w:r w:rsidRPr="00965B27">
        <w:rPr>
          <w:rFonts w:ascii="Palatino Linotype" w:hAnsi="Palatino Linotype" w:cs="Arial"/>
          <w:lang w:eastAsia="es-MX"/>
        </w:rPr>
        <w:t xml:space="preserve"> de los quince días hábiles siguientes en que </w:t>
      </w:r>
      <w:r w:rsidRPr="00965B27">
        <w:rPr>
          <w:rFonts w:ascii="Palatino Linotype" w:hAnsi="Palatino Linotype" w:cs="Arial"/>
          <w:b/>
        </w:rPr>
        <w:t>EL RECURRENTE</w:t>
      </w:r>
      <w:r w:rsidRPr="00965B27">
        <w:rPr>
          <w:rFonts w:ascii="Palatino Linotype" w:hAnsi="Palatino Linotype" w:cs="Arial"/>
          <w:lang w:eastAsia="es-MX"/>
        </w:rPr>
        <w:t xml:space="preserve"> tenga conocimiento de la respuesta impugnada, no limita a los particulares para que lo puedan presentar, </w:t>
      </w:r>
      <w:r w:rsidRPr="00965B27">
        <w:rPr>
          <w:rFonts w:ascii="Palatino Linotype" w:hAnsi="Palatino Linotype" w:cs="Arial"/>
          <w:b/>
          <w:u w:val="single"/>
          <w:lang w:eastAsia="es-MX"/>
        </w:rPr>
        <w:t xml:space="preserve">el mismo </w:t>
      </w:r>
      <w:r w:rsidRPr="00965B27">
        <w:rPr>
          <w:rFonts w:ascii="Palatino Linotype" w:hAnsi="Palatino Linotype"/>
          <w:b/>
          <w:u w:val="single"/>
        </w:rPr>
        <w:t>día</w:t>
      </w:r>
      <w:r w:rsidRPr="00965B27">
        <w:rPr>
          <w:rFonts w:ascii="Palatino Linotype" w:hAnsi="Palatino Linotype" w:cs="Arial"/>
          <w:lang w:eastAsia="es-MX"/>
        </w:rPr>
        <w:t xml:space="preserve"> en que les fuere </w:t>
      </w:r>
      <w:r w:rsidRPr="00965B27">
        <w:rPr>
          <w:rFonts w:ascii="Palatino Linotype" w:hAnsi="Palatino Linotype" w:cs="Arial"/>
        </w:rPr>
        <w:t>notificada</w:t>
      </w:r>
      <w:r w:rsidRPr="00965B27">
        <w:rPr>
          <w:rFonts w:ascii="Palatino Linotype" w:hAnsi="Palatino Linotype" w:cs="Arial"/>
          <w:lang w:eastAsia="es-MX"/>
        </w:rPr>
        <w:t xml:space="preserve"> la respuesta; esto es, no implica que de presentarse el recurso de revisión el mismo día de su notificación, deba considerarse como </w:t>
      </w:r>
      <w:r w:rsidRPr="00965B27">
        <w:rPr>
          <w:rFonts w:ascii="Palatino Linotype" w:hAnsi="Palatino Linotype" w:cs="Arial"/>
          <w:b/>
          <w:lang w:eastAsia="es-MX"/>
        </w:rPr>
        <w:t>extemporáneo</w:t>
      </w:r>
      <w:r w:rsidRPr="00965B27">
        <w:rPr>
          <w:rFonts w:ascii="Palatino Linotype" w:hAnsi="Palatino Linotype" w:cs="Arial"/>
          <w:lang w:eastAsia="es-MX"/>
        </w:rPr>
        <w:t>.</w:t>
      </w:r>
    </w:p>
    <w:p w:rsidR="002A3E77" w:rsidRPr="00965B27" w:rsidRDefault="002A3E77" w:rsidP="002A3E77">
      <w:pPr>
        <w:pStyle w:val="Prrafodelista"/>
        <w:widowControl w:val="0"/>
        <w:tabs>
          <w:tab w:val="left" w:pos="1701"/>
          <w:tab w:val="left" w:pos="1843"/>
        </w:tabs>
        <w:autoSpaceDE w:val="0"/>
        <w:autoSpaceDN w:val="0"/>
        <w:adjustRightInd w:val="0"/>
        <w:spacing w:before="240" w:after="240" w:line="360" w:lineRule="auto"/>
        <w:ind w:left="0"/>
        <w:jc w:val="both"/>
        <w:rPr>
          <w:rFonts w:ascii="Arial" w:hAnsi="Arial" w:cs="Arial"/>
          <w:lang w:eastAsia="es-MX"/>
        </w:rPr>
      </w:pPr>
      <w:r w:rsidRPr="00965B27">
        <w:rPr>
          <w:rFonts w:ascii="Palatino Linotype" w:hAnsi="Palatino Linotype" w:cs="Arial"/>
          <w:lang w:eastAsia="es-MX"/>
        </w:rPr>
        <w:t xml:space="preserve">En apoyo a lo anterior, </w:t>
      </w:r>
      <w:r w:rsidRPr="00965B27">
        <w:rPr>
          <w:rFonts w:ascii="Palatino Linotype" w:hAnsi="Palatino Linotype" w:cs="Arial"/>
        </w:rPr>
        <w:t>resulta</w:t>
      </w:r>
      <w:r w:rsidRPr="00965B27">
        <w:rPr>
          <w:rFonts w:ascii="Palatino Linotype" w:hAnsi="Palatino Linotype" w:cs="Arial"/>
          <w:lang w:eastAsia="es-MX"/>
        </w:rPr>
        <w:t xml:space="preserve"> aplicable por analogía la Jurisprudencia con número de registro 2009408, de la </w:t>
      </w:r>
      <w:r w:rsidRPr="00965B27">
        <w:rPr>
          <w:rFonts w:ascii="Palatino Linotype" w:hAnsi="Palatino Linotype" w:cs="Arial"/>
        </w:rPr>
        <w:t>Décima</w:t>
      </w:r>
      <w:r w:rsidRPr="00965B27">
        <w:rPr>
          <w:rFonts w:ascii="Palatino Linotype" w:hAnsi="Palatino Linotype" w:cs="Arial"/>
          <w:lang w:eastAsia="es-MX"/>
        </w:rPr>
        <w:t xml:space="preserve"> </w:t>
      </w:r>
      <w:r w:rsidRPr="00965B27">
        <w:rPr>
          <w:rFonts w:ascii="Palatino Linotype" w:hAnsi="Palatino Linotype" w:cs="Arial"/>
        </w:rPr>
        <w:t>Época</w:t>
      </w:r>
      <w:r w:rsidRPr="00965B27">
        <w:rPr>
          <w:rFonts w:ascii="Palatino Linotype" w:hAnsi="Palatino Linotype" w:cs="Arial"/>
          <w:lang w:eastAsia="es-MX"/>
        </w:rPr>
        <w:t>, sustentada por la Primera Sala de la Suprema Corte de Justicia de la Nación, visible en la página 569, libro 19, tomo I, de junio de 2015, del Semanario Judicial de la Federación, la cual es del tenor literal siguiente:</w:t>
      </w:r>
    </w:p>
    <w:p w:rsidR="002A3E77" w:rsidRPr="00965B27" w:rsidRDefault="002A3E77" w:rsidP="00D552D5">
      <w:pPr>
        <w:spacing w:before="120" w:after="120"/>
        <w:ind w:left="709" w:right="709"/>
        <w:jc w:val="both"/>
        <w:rPr>
          <w:rFonts w:ascii="Palatino Linotype" w:hAnsi="Palatino Linotype" w:cs="Arial"/>
          <w:i/>
          <w:iCs/>
          <w:sz w:val="22"/>
          <w:szCs w:val="22"/>
          <w:lang w:eastAsia="es-MX"/>
        </w:rPr>
      </w:pPr>
      <w:r w:rsidRPr="00965B27">
        <w:rPr>
          <w:rFonts w:ascii="Palatino Linotype" w:hAnsi="Palatino Linotype" w:cs="Arial"/>
          <w:i/>
          <w:iCs/>
          <w:sz w:val="22"/>
          <w:szCs w:val="22"/>
          <w:lang w:eastAsia="es-MX"/>
        </w:rPr>
        <w:t>“</w:t>
      </w:r>
      <w:r w:rsidRPr="00965B27">
        <w:rPr>
          <w:rFonts w:ascii="Palatino Linotype" w:hAnsi="Palatino Linotype" w:cs="Arial"/>
          <w:b/>
          <w:bCs/>
          <w:i/>
          <w:iCs/>
          <w:sz w:val="22"/>
          <w:szCs w:val="22"/>
          <w:lang w:eastAsia="es-MX"/>
        </w:rPr>
        <w:t xml:space="preserve">RECURSO DE RECLAMACIÓN. SU INTERPOSICIÓN NO ES EXTEMPORÁNEA SI SE REALIZA ANTES DE QUE INICIE EL PLAZO PARA HACERLO. </w:t>
      </w:r>
      <w:r w:rsidRPr="00965B27">
        <w:rPr>
          <w:rFonts w:ascii="Palatino Linotype" w:hAnsi="Palatino Linotype" w:cs="Arial"/>
          <w:i/>
          <w:iCs/>
          <w:sz w:val="22"/>
          <w:szCs w:val="22"/>
          <w:lang w:eastAsia="es-MX"/>
        </w:rPr>
        <w:t xml:space="preserve">Conforme al artículo 104, párrafo segundo, de la Ley de Amparo, el recurso de reclamación podrá interponerse por cualquiera de las partes, por escrito, dentro del término de tres días siguientes al en </w:t>
      </w:r>
      <w:r w:rsidRPr="00965B27">
        <w:rPr>
          <w:rFonts w:ascii="Palatino Linotype" w:hAnsi="Palatino Linotype" w:cs="Arial"/>
          <w:i/>
          <w:sz w:val="22"/>
          <w:szCs w:val="22"/>
        </w:rPr>
        <w:t>que</w:t>
      </w:r>
      <w:r w:rsidRPr="00965B27">
        <w:rPr>
          <w:rFonts w:ascii="Palatino Linotype" w:hAnsi="Palatino Linotype" w:cs="Arial"/>
          <w:i/>
          <w:iCs/>
          <w:sz w:val="22"/>
          <w:szCs w:val="22"/>
          <w:lang w:eastAsia="es-MX"/>
        </w:rPr>
        <w:t xml:space="preserv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r w:rsidRPr="00965B27">
        <w:rPr>
          <w:rFonts w:ascii="Palatino Linotype" w:hAnsi="Palatino Linotype" w:cs="Arial"/>
          <w:i/>
          <w:sz w:val="22"/>
          <w:szCs w:val="22"/>
        </w:rPr>
        <w:t>que</w:t>
      </w:r>
      <w:r w:rsidRPr="00965B27">
        <w:rPr>
          <w:rFonts w:ascii="Palatino Linotype" w:hAnsi="Palatino Linotype" w:cs="Arial"/>
          <w:i/>
          <w:iCs/>
          <w:sz w:val="22"/>
          <w:szCs w:val="22"/>
          <w:lang w:eastAsia="es-MX"/>
        </w:rPr>
        <w:t xml:space="preserve"> si dicho recurso se interpone antes de que inicie el plazo para hacerlo, su presentación no es extemporánea.</w:t>
      </w:r>
    </w:p>
    <w:p w:rsidR="002A3E77" w:rsidRPr="00965B27" w:rsidRDefault="002A3E77" w:rsidP="00D552D5">
      <w:pPr>
        <w:spacing w:before="120" w:after="120"/>
        <w:ind w:left="709" w:right="709"/>
        <w:jc w:val="both"/>
        <w:rPr>
          <w:rFonts w:ascii="Palatino Linotype" w:hAnsi="Palatino Linotype" w:cs="Arial"/>
          <w:i/>
          <w:sz w:val="22"/>
          <w:szCs w:val="22"/>
          <w:lang w:eastAsia="es-MX"/>
        </w:rPr>
      </w:pPr>
      <w:r w:rsidRPr="00965B27">
        <w:rPr>
          <w:rFonts w:ascii="Palatino Linotype" w:hAnsi="Palatino Linotype" w:cs="Arial"/>
          <w:i/>
          <w:sz w:val="22"/>
          <w:szCs w:val="22"/>
          <w:lang w:eastAsia="es-MX"/>
        </w:rPr>
        <w:t xml:space="preserve">Recurso de reclamación 953/2013. 9 de abril de 2014. Cinco votos de los Ministros Arturo Zaldívar </w:t>
      </w:r>
      <w:r w:rsidRPr="00965B27">
        <w:rPr>
          <w:rFonts w:ascii="Palatino Linotype" w:hAnsi="Palatino Linotype"/>
          <w:i/>
          <w:sz w:val="22"/>
          <w:szCs w:val="22"/>
        </w:rPr>
        <w:t>Lelo</w:t>
      </w:r>
      <w:r w:rsidRPr="00965B27">
        <w:rPr>
          <w:rFonts w:ascii="Palatino Linotype" w:hAnsi="Palatino Linotype" w:cs="Arial"/>
          <w:i/>
          <w:sz w:val="22"/>
          <w:szCs w:val="22"/>
          <w:lang w:eastAsia="es-MX"/>
        </w:rPr>
        <w:t xml:space="preserve"> de </w:t>
      </w:r>
      <w:r w:rsidRPr="00965B27">
        <w:rPr>
          <w:rFonts w:ascii="Palatino Linotype" w:hAnsi="Palatino Linotype" w:cs="Arial"/>
          <w:i/>
          <w:sz w:val="22"/>
          <w:szCs w:val="22"/>
        </w:rPr>
        <w:t>Larrea</w:t>
      </w:r>
      <w:r w:rsidRPr="00965B27">
        <w:rPr>
          <w:rFonts w:ascii="Palatino Linotype" w:hAnsi="Palatino Linotype" w:cs="Arial"/>
          <w:i/>
          <w:sz w:val="22"/>
          <w:szCs w:val="22"/>
          <w:lang w:eastAsia="es-MX"/>
        </w:rPr>
        <w:t xml:space="preserve">, José Ramón Cossío Díaz, Alfredo Gutiérrez Ortiz Mena, Olga Sánchez Cordero de García Villegas y Jorge Mario Pardo Rebolledo. Ponente: Arturo Zaldívar Lelo de Larrea. Secretaria: </w:t>
      </w:r>
      <w:r w:rsidRPr="00965B27">
        <w:rPr>
          <w:rFonts w:ascii="Palatino Linotype" w:hAnsi="Palatino Linotype" w:cs="Arial"/>
          <w:i/>
          <w:sz w:val="22"/>
          <w:szCs w:val="22"/>
        </w:rPr>
        <w:t>Carmina</w:t>
      </w:r>
      <w:r w:rsidRPr="00965B27">
        <w:rPr>
          <w:rFonts w:ascii="Palatino Linotype" w:hAnsi="Palatino Linotype" w:cs="Arial"/>
          <w:i/>
          <w:sz w:val="22"/>
          <w:szCs w:val="22"/>
          <w:lang w:eastAsia="es-MX"/>
        </w:rPr>
        <w:t xml:space="preserve"> Cortés Rodríguez.</w:t>
      </w:r>
    </w:p>
    <w:p w:rsidR="002A3E77" w:rsidRPr="00965B27" w:rsidRDefault="002A3E77" w:rsidP="00D552D5">
      <w:pPr>
        <w:spacing w:before="120" w:after="120"/>
        <w:ind w:left="709" w:right="709"/>
        <w:jc w:val="both"/>
        <w:rPr>
          <w:rFonts w:ascii="Palatino Linotype" w:hAnsi="Palatino Linotype" w:cs="Arial"/>
          <w:i/>
          <w:sz w:val="22"/>
          <w:szCs w:val="22"/>
          <w:lang w:eastAsia="es-MX"/>
        </w:rPr>
      </w:pPr>
      <w:r w:rsidRPr="00965B27">
        <w:rPr>
          <w:rFonts w:ascii="Palatino Linotype" w:hAnsi="Palatino Linotype" w:cs="Arial"/>
          <w:i/>
          <w:sz w:val="22"/>
          <w:szCs w:val="22"/>
          <w:lang w:eastAsia="es-MX"/>
        </w:rPr>
        <w:t xml:space="preserve">Recurso de </w:t>
      </w:r>
      <w:r w:rsidRPr="00965B27">
        <w:rPr>
          <w:rFonts w:ascii="Palatino Linotype" w:hAnsi="Palatino Linotype" w:cs="Arial"/>
          <w:i/>
          <w:sz w:val="22"/>
          <w:szCs w:val="22"/>
        </w:rPr>
        <w:t>reclamación</w:t>
      </w:r>
      <w:r w:rsidRPr="00965B27">
        <w:rPr>
          <w:rFonts w:ascii="Palatino Linotype" w:hAnsi="Palatino Linotype" w:cs="Arial"/>
          <w:i/>
          <w:sz w:val="22"/>
          <w:szCs w:val="22"/>
          <w:lang w:eastAsia="es-MX"/>
        </w:rPr>
        <w:t xml:space="preserve"> 1067/2014. Raúl Rodríguez Cervantes. 28 de enero de 2015. Cinco votos de los </w:t>
      </w:r>
      <w:r w:rsidRPr="00965B27">
        <w:rPr>
          <w:rFonts w:ascii="Palatino Linotype" w:hAnsi="Palatino Linotype" w:cs="Arial"/>
          <w:i/>
          <w:sz w:val="22"/>
          <w:szCs w:val="22"/>
        </w:rPr>
        <w:t>Ministros</w:t>
      </w:r>
      <w:r w:rsidRPr="00965B27">
        <w:rPr>
          <w:rFonts w:ascii="Palatino Linotype" w:hAnsi="Palatino Linotype" w:cs="Arial"/>
          <w:i/>
          <w:sz w:val="22"/>
          <w:szCs w:val="22"/>
          <w:lang w:eastAsia="es-MX"/>
        </w:rPr>
        <w:t xml:space="preserve"> Arturo Zaldívar Lelo de Larrea, José Ramón Cossío Díaz, Jorge Mario Pardo Rebolledo, Olga Sánchez Cordero de García Villegas y Alfredo </w:t>
      </w:r>
      <w:r w:rsidRPr="00965B27">
        <w:rPr>
          <w:rFonts w:ascii="Palatino Linotype" w:hAnsi="Palatino Linotype" w:cs="Arial"/>
          <w:i/>
          <w:sz w:val="22"/>
          <w:szCs w:val="22"/>
          <w:lang w:eastAsia="es-MX"/>
        </w:rPr>
        <w:lastRenderedPageBreak/>
        <w:t>Gutiérrez Ortiz Mena. Ponente: Alfredo Gutiérrez Ortiz Mena. Secretaria: Cecilia Armengol Alonso.</w:t>
      </w:r>
    </w:p>
    <w:p w:rsidR="002A3E77" w:rsidRPr="00965B27" w:rsidRDefault="002A3E77" w:rsidP="00D552D5">
      <w:pPr>
        <w:spacing w:before="120" w:after="120"/>
        <w:ind w:left="709" w:right="709"/>
        <w:jc w:val="both"/>
        <w:rPr>
          <w:rFonts w:ascii="Palatino Linotype" w:hAnsi="Palatino Linotype" w:cs="Arial"/>
          <w:i/>
          <w:sz w:val="22"/>
          <w:szCs w:val="22"/>
          <w:lang w:eastAsia="es-MX"/>
        </w:rPr>
      </w:pPr>
      <w:r w:rsidRPr="00965B27">
        <w:rPr>
          <w:rFonts w:ascii="Palatino Linotype" w:hAnsi="Palatino Linotype" w:cs="Arial"/>
          <w:i/>
          <w:sz w:val="22"/>
          <w:szCs w:val="22"/>
          <w:lang w:eastAsia="es-MX"/>
        </w:rPr>
        <w:t>Recur</w:t>
      </w:r>
      <w:r w:rsidRPr="00965B27">
        <w:rPr>
          <w:rFonts w:ascii="Palatino Linotype" w:hAnsi="Palatino Linotype" w:cs="Arial"/>
          <w:i/>
          <w:sz w:val="22"/>
          <w:szCs w:val="22"/>
        </w:rPr>
        <w:t>s</w:t>
      </w:r>
      <w:r w:rsidRPr="00965B27">
        <w:rPr>
          <w:rFonts w:ascii="Palatino Linotype" w:hAnsi="Palatino Linotype" w:cs="Arial"/>
          <w:i/>
          <w:sz w:val="22"/>
          <w:szCs w:val="22"/>
          <w:lang w:eastAsia="es-MX"/>
        </w:rPr>
        <w:t xml:space="preserve">o de reclamación 895/2014. 18 de febrero de 2015. Cinco votos de los Ministros Arturo Zaldívar Lelo de Larrea, José Ramón Cossío Díaz, Jorge Mario Pardo Rebolledo, Olga Sánchez Cordero de García </w:t>
      </w:r>
      <w:r w:rsidRPr="00965B27">
        <w:rPr>
          <w:rFonts w:ascii="Palatino Linotype" w:hAnsi="Palatino Linotype" w:cs="Arial"/>
          <w:i/>
          <w:sz w:val="22"/>
          <w:szCs w:val="22"/>
        </w:rPr>
        <w:t>Villegas</w:t>
      </w:r>
      <w:r w:rsidRPr="00965B27">
        <w:rPr>
          <w:rFonts w:ascii="Palatino Linotype" w:hAnsi="Palatino Linotype" w:cs="Arial"/>
          <w:i/>
          <w:sz w:val="22"/>
          <w:szCs w:val="22"/>
          <w:lang w:eastAsia="es-MX"/>
        </w:rPr>
        <w:t xml:space="preserve"> y Alfredo Gutiérrez Ortiz Mena. Ponente: José Ramón Cossío Díaz. Secretario: Rodrigo Montes de Oca Arboleya.</w:t>
      </w:r>
    </w:p>
    <w:p w:rsidR="002A3E77" w:rsidRPr="00965B27" w:rsidRDefault="002A3E77" w:rsidP="00D552D5">
      <w:pPr>
        <w:spacing w:before="120" w:after="120"/>
        <w:ind w:left="709" w:right="709"/>
        <w:jc w:val="both"/>
        <w:rPr>
          <w:rFonts w:ascii="Palatino Linotype" w:hAnsi="Palatino Linotype" w:cs="Arial"/>
          <w:i/>
          <w:sz w:val="22"/>
          <w:szCs w:val="22"/>
          <w:lang w:eastAsia="es-MX"/>
        </w:rPr>
      </w:pPr>
      <w:r w:rsidRPr="00965B27">
        <w:rPr>
          <w:rFonts w:ascii="Palatino Linotype" w:hAnsi="Palatino Linotype" w:cs="Arial"/>
          <w:i/>
          <w:sz w:val="22"/>
          <w:szCs w:val="22"/>
          <w:lang w:eastAsia="es-MX"/>
        </w:rPr>
        <w:t xml:space="preserve">Recurso de reclamación 1164/2014. Paula Abascal Valdez. 18 de febrero de 2015. Cinco votos de los </w:t>
      </w:r>
      <w:r w:rsidRPr="00965B27">
        <w:rPr>
          <w:rFonts w:ascii="Palatino Linotype" w:hAnsi="Palatino Linotype" w:cs="Arial"/>
          <w:i/>
          <w:sz w:val="22"/>
          <w:szCs w:val="22"/>
        </w:rPr>
        <w:t>Ministros</w:t>
      </w:r>
      <w:r w:rsidRPr="00965B27">
        <w:rPr>
          <w:rFonts w:ascii="Palatino Linotype" w:hAnsi="Palatino Linotype" w:cs="Arial"/>
          <w:i/>
          <w:sz w:val="22"/>
          <w:szCs w:val="22"/>
          <w:lang w:eastAsia="es-MX"/>
        </w:rPr>
        <w:t xml:space="preserve"> </w:t>
      </w:r>
      <w:r w:rsidRPr="00965B27">
        <w:rPr>
          <w:rFonts w:ascii="Palatino Linotype" w:hAnsi="Palatino Linotype" w:cs="Arial"/>
          <w:i/>
          <w:sz w:val="22"/>
          <w:szCs w:val="22"/>
        </w:rPr>
        <w:t>Arturo</w:t>
      </w:r>
      <w:r w:rsidRPr="00965B27">
        <w:rPr>
          <w:rFonts w:ascii="Palatino Linotype" w:hAnsi="Palatino Linotype" w:cs="Arial"/>
          <w:i/>
          <w:sz w:val="22"/>
          <w:szCs w:val="22"/>
          <w:lang w:eastAsia="es-MX"/>
        </w:rPr>
        <w:t xml:space="preserve"> Zaldívar Lelo de Larrea, José Ramón Cossío Díaz, Jorge Mario Pardo Rebolledo, Olga Sánchez Cordero de García Villegas y Alfredo Gutiérrez Ortiz Mena. Ponente: José Ramón Cossío Díaz. Secretaria: Lorena Goslinga Remírez.</w:t>
      </w:r>
    </w:p>
    <w:p w:rsidR="002A3E77" w:rsidRPr="00965B27" w:rsidRDefault="002A3E77" w:rsidP="00D552D5">
      <w:pPr>
        <w:spacing w:before="120" w:after="120"/>
        <w:ind w:left="709" w:right="709"/>
        <w:jc w:val="both"/>
        <w:rPr>
          <w:rFonts w:ascii="Palatino Linotype" w:hAnsi="Palatino Linotype" w:cs="Arial"/>
          <w:i/>
          <w:sz w:val="22"/>
          <w:szCs w:val="22"/>
          <w:lang w:eastAsia="es-MX"/>
        </w:rPr>
      </w:pPr>
      <w:r w:rsidRPr="00965B27">
        <w:rPr>
          <w:rFonts w:ascii="Palatino Linotype" w:hAnsi="Palatino Linotype" w:cs="Arial"/>
          <w:i/>
          <w:sz w:val="22"/>
          <w:szCs w:val="22"/>
          <w:lang w:eastAsia="es-MX"/>
        </w:rPr>
        <w:t xml:space="preserve">Recurso </w:t>
      </w:r>
      <w:r w:rsidRPr="00965B27">
        <w:rPr>
          <w:rFonts w:ascii="Palatino Linotype" w:hAnsi="Palatino Linotype" w:cs="Arial"/>
          <w:i/>
          <w:sz w:val="22"/>
          <w:szCs w:val="22"/>
        </w:rPr>
        <w:t>de</w:t>
      </w:r>
      <w:r w:rsidRPr="00965B27">
        <w:rPr>
          <w:rFonts w:ascii="Palatino Linotype" w:hAnsi="Palatino Linotype" w:cs="Arial"/>
          <w:i/>
          <w:sz w:val="22"/>
          <w:szCs w:val="22"/>
          <w:lang w:eastAsia="es-MX"/>
        </w:rPr>
        <w:t xml:space="preserve"> reclamación 1231/2014. 18 de marzo de 2015. Cinco votos de los Ministros Arturo Zaldívar Lelo de Larrea, José Ramón Cossío Díaz, Jorge Mario Pardo Rebolledo, Olga Sánchez Cordero de García </w:t>
      </w:r>
      <w:r w:rsidRPr="00965B27">
        <w:rPr>
          <w:rFonts w:ascii="Palatino Linotype" w:hAnsi="Palatino Linotype" w:cs="Arial"/>
          <w:i/>
          <w:sz w:val="22"/>
          <w:szCs w:val="22"/>
        </w:rPr>
        <w:t>Villegas</w:t>
      </w:r>
      <w:r w:rsidRPr="00965B27">
        <w:rPr>
          <w:rFonts w:ascii="Palatino Linotype" w:hAnsi="Palatino Linotype" w:cs="Arial"/>
          <w:i/>
          <w:sz w:val="22"/>
          <w:szCs w:val="22"/>
          <w:lang w:eastAsia="es-MX"/>
        </w:rPr>
        <w:t xml:space="preserve"> y Alfredo Gutiérrez Ortiz Mena. Ponente: Arturo Zaldívar Lelo de Larrea. Secretario: Saúl Armando Patiño Lara.”</w:t>
      </w:r>
    </w:p>
    <w:p w:rsidR="002A3E77" w:rsidRPr="00965B27" w:rsidRDefault="002A3E77" w:rsidP="00D552D5">
      <w:pPr>
        <w:pStyle w:val="Prrafodelista"/>
        <w:widowControl w:val="0"/>
        <w:tabs>
          <w:tab w:val="left" w:pos="1701"/>
          <w:tab w:val="left" w:pos="1843"/>
        </w:tabs>
        <w:autoSpaceDE w:val="0"/>
        <w:autoSpaceDN w:val="0"/>
        <w:adjustRightInd w:val="0"/>
        <w:spacing w:before="200" w:after="160" w:line="360" w:lineRule="auto"/>
        <w:ind w:left="0"/>
        <w:jc w:val="both"/>
        <w:rPr>
          <w:rFonts w:ascii="Palatino Linotype" w:hAnsi="Palatino Linotype" w:cs="Arial"/>
        </w:rPr>
      </w:pPr>
      <w:r w:rsidRPr="00965B27">
        <w:rPr>
          <w:rFonts w:ascii="Palatino Linotype" w:hAnsi="Palatino Linotype" w:cs="Arial"/>
        </w:rPr>
        <w:t>En ese tenor, se reitera que, si el recurso de revisión que nos ocupa, se interpuso el día</w:t>
      </w:r>
      <w:r w:rsidRPr="00965B27">
        <w:rPr>
          <w:rFonts w:ascii="Palatino Linotype" w:hAnsi="Palatino Linotype" w:cs="Arial"/>
          <w:b/>
        </w:rPr>
        <w:t xml:space="preserve"> </w:t>
      </w:r>
      <w:r w:rsidR="00CD13DA" w:rsidRPr="00965B27">
        <w:rPr>
          <w:rFonts w:ascii="Palatino Linotype" w:hAnsi="Palatino Linotype" w:cs="Arial"/>
          <w:b/>
          <w:u w:val="single"/>
        </w:rPr>
        <w:t>dos de octubre de dos mil dieciocho</w:t>
      </w:r>
      <w:r w:rsidRPr="00965B27">
        <w:rPr>
          <w:rFonts w:ascii="Palatino Linotype" w:hAnsi="Palatino Linotype" w:cs="Arial"/>
        </w:rPr>
        <w:t>, éste se encuentra dentro de los márgenes temporales previstos en el artículo 178 de la Ley de la materia y, por tanto, su interposición se considera oportuna.</w:t>
      </w:r>
    </w:p>
    <w:p w:rsidR="0020533C" w:rsidRPr="00965B27" w:rsidRDefault="00E80488" w:rsidP="00D552D5">
      <w:pPr>
        <w:pStyle w:val="Prrafodelista"/>
        <w:widowControl w:val="0"/>
        <w:numPr>
          <w:ilvl w:val="0"/>
          <w:numId w:val="1"/>
        </w:numPr>
        <w:tabs>
          <w:tab w:val="left" w:pos="1701"/>
          <w:tab w:val="left" w:pos="1843"/>
        </w:tabs>
        <w:autoSpaceDE w:val="0"/>
        <w:autoSpaceDN w:val="0"/>
        <w:adjustRightInd w:val="0"/>
        <w:spacing w:before="160" w:after="160" w:line="360" w:lineRule="auto"/>
        <w:ind w:left="0" w:firstLine="0"/>
        <w:jc w:val="both"/>
        <w:rPr>
          <w:rFonts w:ascii="Palatino Linotype" w:hAnsi="Palatino Linotype"/>
          <w:b/>
        </w:rPr>
      </w:pPr>
      <w:r w:rsidRPr="00965B27">
        <w:rPr>
          <w:rFonts w:ascii="Palatino Linotype" w:hAnsi="Palatino Linotype" w:cs="Arial"/>
          <w:b/>
          <w:szCs w:val="28"/>
        </w:rPr>
        <w:t xml:space="preserve">Procedibilidad. </w:t>
      </w:r>
      <w:r w:rsidR="0020533C" w:rsidRPr="00965B27">
        <w:rPr>
          <w:rFonts w:ascii="Palatino Linotype" w:hAnsi="Palatino Linotype" w:cs="Arial"/>
        </w:rPr>
        <w:t xml:space="preserve">Del análisis efectuado, se advierte la procedibilidad del presente recurso de revisión, en razón de acreditación </w:t>
      </w:r>
      <w:r w:rsidR="0020533C" w:rsidRPr="00965B27">
        <w:rPr>
          <w:rFonts w:ascii="Palatino Linotype" w:hAnsi="Palatino Linotype" w:cs="Arial"/>
          <w:snapToGrid w:val="0"/>
        </w:rPr>
        <w:t>plena</w:t>
      </w:r>
      <w:r w:rsidR="0020533C" w:rsidRPr="00965B27">
        <w:rPr>
          <w:rFonts w:ascii="Palatino Linotype" w:hAnsi="Palatino Linotype" w:cs="Arial"/>
        </w:rPr>
        <w:t xml:space="preserve"> de todos y cada uno de los elementos formales exigidos por el artículo 180 de la Ley de Transparencia y Acceso a la Información Pública</w:t>
      </w:r>
      <w:r w:rsidR="0020533C" w:rsidRPr="00965B27">
        <w:rPr>
          <w:rFonts w:ascii="Palatino Linotype" w:hAnsi="Palatino Linotype"/>
        </w:rPr>
        <w:t xml:space="preserve"> </w:t>
      </w:r>
      <w:r w:rsidR="0020533C" w:rsidRPr="00965B27">
        <w:rPr>
          <w:rFonts w:ascii="Palatino Linotype" w:hAnsi="Palatino Linotype" w:cs="Arial"/>
        </w:rPr>
        <w:t>del</w:t>
      </w:r>
      <w:r w:rsidR="0020533C" w:rsidRPr="00965B27">
        <w:rPr>
          <w:rFonts w:ascii="Palatino Linotype" w:hAnsi="Palatino Linotype"/>
        </w:rPr>
        <w:t xml:space="preserve"> </w:t>
      </w:r>
      <w:r w:rsidR="0020533C" w:rsidRPr="00965B27">
        <w:rPr>
          <w:rFonts w:ascii="Palatino Linotype" w:hAnsi="Palatino Linotype" w:cs="Arial"/>
        </w:rPr>
        <w:t>Estado</w:t>
      </w:r>
      <w:r w:rsidR="0020533C" w:rsidRPr="00965B27">
        <w:rPr>
          <w:rFonts w:ascii="Palatino Linotype" w:hAnsi="Palatino Linotype"/>
        </w:rPr>
        <w:t xml:space="preserve"> de México y Municipios, en atención a que fue presentado mediante el formato visible en </w:t>
      </w:r>
      <w:r w:rsidR="0020533C" w:rsidRPr="00965B27">
        <w:rPr>
          <w:rFonts w:ascii="Palatino Linotype" w:hAnsi="Palatino Linotype"/>
          <w:b/>
        </w:rPr>
        <w:t>EL SAIMEX</w:t>
      </w:r>
      <w:r w:rsidR="0020533C" w:rsidRPr="00965B27">
        <w:rPr>
          <w:rFonts w:ascii="Palatino Linotype" w:hAnsi="Palatino Linotype"/>
        </w:rPr>
        <w:t>.</w:t>
      </w:r>
    </w:p>
    <w:p w:rsidR="00814C67" w:rsidRPr="00965B27" w:rsidRDefault="00814C67" w:rsidP="00814C67">
      <w:pPr>
        <w:pStyle w:val="Prrafodelista"/>
        <w:widowControl w:val="0"/>
        <w:numPr>
          <w:ilvl w:val="0"/>
          <w:numId w:val="1"/>
        </w:numPr>
        <w:tabs>
          <w:tab w:val="left" w:pos="1701"/>
          <w:tab w:val="left" w:pos="1843"/>
        </w:tabs>
        <w:autoSpaceDE w:val="0"/>
        <w:autoSpaceDN w:val="0"/>
        <w:adjustRightInd w:val="0"/>
        <w:spacing w:before="160" w:after="160" w:line="360" w:lineRule="auto"/>
        <w:ind w:left="0" w:firstLine="0"/>
        <w:jc w:val="both"/>
        <w:rPr>
          <w:rFonts w:ascii="Palatino Linotype" w:hAnsi="Palatino Linotype" w:cs="Arial"/>
        </w:rPr>
      </w:pPr>
      <w:r w:rsidRPr="00965B27">
        <w:rPr>
          <w:rFonts w:ascii="Palatino Linotype" w:hAnsi="Palatino Linotype" w:cs="Arial"/>
          <w:b/>
        </w:rPr>
        <w:t xml:space="preserve">Estudio y resolución del recurso. </w:t>
      </w:r>
      <w:r w:rsidRPr="00965B27">
        <w:rPr>
          <w:rFonts w:ascii="Palatino Linotype" w:hAnsi="Palatino Linotype" w:cs="Arial"/>
        </w:rPr>
        <w:t xml:space="preserve">Del análisis </w:t>
      </w:r>
      <w:r w:rsidRPr="00965B27">
        <w:rPr>
          <w:rFonts w:ascii="Palatino Linotype" w:hAnsi="Palatino Linotype"/>
        </w:rPr>
        <w:t>efectuado</w:t>
      </w:r>
      <w:r w:rsidRPr="00965B27">
        <w:rPr>
          <w:rFonts w:ascii="Palatino Linotype" w:hAnsi="Palatino Linotype" w:cs="Arial"/>
        </w:rPr>
        <w:t xml:space="preserve"> se advierte la procedencia del </w:t>
      </w:r>
      <w:r w:rsidRPr="00965B27">
        <w:rPr>
          <w:rFonts w:ascii="Palatino Linotype" w:hAnsi="Palatino Linotype"/>
        </w:rPr>
        <w:t>recurso</w:t>
      </w:r>
      <w:r w:rsidRPr="00965B27">
        <w:rPr>
          <w:rFonts w:ascii="Palatino Linotype" w:hAnsi="Palatino Linotype" w:cs="Arial"/>
        </w:rPr>
        <w:t xml:space="preserve"> de revisión, toda vez que se actualiza la hipótesis prevista en la fracción </w:t>
      </w:r>
      <w:r w:rsidR="00476101" w:rsidRPr="00965B27">
        <w:rPr>
          <w:rFonts w:ascii="Palatino Linotype" w:hAnsi="Palatino Linotype" w:cs="Arial"/>
        </w:rPr>
        <w:t>I</w:t>
      </w:r>
      <w:r w:rsidRPr="00965B27">
        <w:rPr>
          <w:rFonts w:ascii="Palatino Linotype" w:hAnsi="Palatino Linotype" w:cs="Arial"/>
        </w:rPr>
        <w:t xml:space="preserve"> del artículo 179 de la Ley de Transparencia y Acceso a la Información Pública del Estado de México y Municipios, que a la letra versa:</w:t>
      </w:r>
    </w:p>
    <w:p w:rsidR="00814C67" w:rsidRPr="00965B27" w:rsidRDefault="00814C67" w:rsidP="00D552D5">
      <w:pPr>
        <w:spacing w:before="120" w:after="80"/>
        <w:ind w:left="709" w:right="709"/>
        <w:jc w:val="both"/>
        <w:rPr>
          <w:rFonts w:ascii="Palatino Linotype" w:hAnsi="Palatino Linotype" w:cs="Arial"/>
          <w:i/>
          <w:sz w:val="22"/>
          <w:szCs w:val="22"/>
        </w:rPr>
      </w:pPr>
      <w:r w:rsidRPr="00965B27">
        <w:rPr>
          <w:rFonts w:ascii="Palatino Linotype" w:hAnsi="Palatino Linotype" w:cs="Arial"/>
          <w:bCs/>
          <w:i/>
          <w:sz w:val="22"/>
          <w:szCs w:val="22"/>
        </w:rPr>
        <w:lastRenderedPageBreak/>
        <w:t>“</w:t>
      </w:r>
      <w:r w:rsidRPr="00965B27">
        <w:rPr>
          <w:rFonts w:ascii="Palatino Linotype" w:hAnsi="Palatino Linotype" w:cs="Arial"/>
          <w:b/>
          <w:bCs/>
          <w:i/>
          <w:sz w:val="22"/>
          <w:szCs w:val="22"/>
        </w:rPr>
        <w:t>Artículo 179.</w:t>
      </w:r>
      <w:r w:rsidRPr="00965B27">
        <w:rPr>
          <w:rFonts w:ascii="Palatino Linotype" w:hAnsi="Palatino Linotype" w:cs="Arial"/>
          <w:bCs/>
          <w:i/>
          <w:sz w:val="22"/>
          <w:szCs w:val="22"/>
        </w:rPr>
        <w:t xml:space="preserve"> </w:t>
      </w:r>
      <w:r w:rsidRPr="00965B27">
        <w:rPr>
          <w:rFonts w:ascii="Palatino Linotype" w:hAnsi="Palatino Linotype" w:cs="Arial"/>
          <w:b/>
          <w:i/>
          <w:sz w:val="22"/>
          <w:szCs w:val="22"/>
          <w:u w:val="single"/>
        </w:rPr>
        <w:t>El recurso de revisión</w:t>
      </w:r>
      <w:r w:rsidRPr="00965B27">
        <w:rPr>
          <w:rFonts w:ascii="Palatino Linotype" w:hAnsi="Palatino Linotype" w:cs="Arial"/>
          <w:i/>
          <w:sz w:val="22"/>
          <w:szCs w:val="22"/>
        </w:rPr>
        <w:t xml:space="preserve"> es un medio de protección que la Ley otorga a los particulares, para hacer valer su derecho de acceso a la información pública, y </w:t>
      </w:r>
      <w:r w:rsidRPr="00965B27">
        <w:rPr>
          <w:rFonts w:ascii="Palatino Linotype" w:hAnsi="Palatino Linotype" w:cs="Arial"/>
          <w:b/>
          <w:i/>
          <w:sz w:val="22"/>
          <w:szCs w:val="22"/>
          <w:u w:val="single"/>
        </w:rPr>
        <w:t>procederá en contra de las siguientes causas</w:t>
      </w:r>
      <w:r w:rsidRPr="00965B27">
        <w:rPr>
          <w:rFonts w:ascii="Palatino Linotype" w:hAnsi="Palatino Linotype" w:cs="Arial"/>
          <w:i/>
          <w:sz w:val="22"/>
          <w:szCs w:val="22"/>
        </w:rPr>
        <w:t>:</w:t>
      </w:r>
    </w:p>
    <w:p w:rsidR="00814C67" w:rsidRPr="00965B27" w:rsidRDefault="00DA136E" w:rsidP="00D552D5">
      <w:pPr>
        <w:ind w:left="709" w:right="709"/>
        <w:jc w:val="both"/>
        <w:rPr>
          <w:rFonts w:ascii="Palatino Linotype" w:hAnsi="Palatino Linotype" w:cs="Arial"/>
          <w:i/>
          <w:sz w:val="22"/>
          <w:szCs w:val="22"/>
        </w:rPr>
      </w:pPr>
      <w:r w:rsidRPr="00965B27">
        <w:rPr>
          <w:rFonts w:ascii="Palatino Linotype" w:hAnsi="Palatino Linotype" w:cs="Arial"/>
          <w:i/>
          <w:sz w:val="22"/>
          <w:szCs w:val="22"/>
        </w:rPr>
        <w:t>[</w:t>
      </w:r>
      <w:r w:rsidR="00814C67" w:rsidRPr="00965B27">
        <w:rPr>
          <w:rFonts w:ascii="Palatino Linotype" w:hAnsi="Palatino Linotype" w:cs="Arial"/>
          <w:i/>
          <w:sz w:val="22"/>
          <w:szCs w:val="22"/>
        </w:rPr>
        <w:t>…</w:t>
      </w:r>
      <w:r w:rsidRPr="00965B27">
        <w:rPr>
          <w:rFonts w:ascii="Palatino Linotype" w:hAnsi="Palatino Linotype" w:cs="Arial"/>
          <w:i/>
          <w:sz w:val="22"/>
          <w:szCs w:val="22"/>
        </w:rPr>
        <w:t>]</w:t>
      </w:r>
    </w:p>
    <w:p w:rsidR="00814C67" w:rsidRPr="00965B27" w:rsidRDefault="00595A50" w:rsidP="00D552D5">
      <w:pPr>
        <w:tabs>
          <w:tab w:val="left" w:pos="993"/>
        </w:tabs>
        <w:spacing w:before="120" w:after="120"/>
        <w:ind w:left="709" w:right="709"/>
        <w:jc w:val="both"/>
        <w:rPr>
          <w:rFonts w:ascii="Palatino Linotype" w:hAnsi="Palatino Linotype" w:cs="Arial"/>
          <w:i/>
          <w:sz w:val="22"/>
          <w:szCs w:val="22"/>
        </w:rPr>
      </w:pPr>
      <w:r w:rsidRPr="00965B27">
        <w:rPr>
          <w:rFonts w:ascii="Palatino Linotype" w:hAnsi="Palatino Linotype" w:cs="Arial"/>
          <w:b/>
          <w:i/>
          <w:sz w:val="22"/>
          <w:szCs w:val="22"/>
        </w:rPr>
        <w:t xml:space="preserve">V. </w:t>
      </w:r>
      <w:r w:rsidRPr="00965B27">
        <w:rPr>
          <w:rFonts w:ascii="Palatino Linotype" w:hAnsi="Palatino Linotype" w:cs="Arial"/>
          <w:b/>
          <w:i/>
          <w:sz w:val="22"/>
          <w:szCs w:val="22"/>
          <w:u w:val="single"/>
        </w:rPr>
        <w:t>La entrega de información incompleta</w:t>
      </w:r>
      <w:r w:rsidR="00A40C51" w:rsidRPr="00965B27">
        <w:rPr>
          <w:rFonts w:ascii="Palatino Linotype" w:hAnsi="Palatino Linotype" w:cs="Arial"/>
          <w:i/>
          <w:sz w:val="22"/>
          <w:szCs w:val="22"/>
        </w:rPr>
        <w:t xml:space="preserve">; </w:t>
      </w:r>
      <w:r w:rsidR="00814C67" w:rsidRPr="00965B27">
        <w:rPr>
          <w:rFonts w:ascii="Palatino Linotype" w:hAnsi="Palatino Linotype" w:cs="Arial"/>
          <w:i/>
          <w:sz w:val="22"/>
          <w:szCs w:val="22"/>
        </w:rPr>
        <w:t>…”</w:t>
      </w:r>
    </w:p>
    <w:p w:rsidR="00814C67" w:rsidRPr="00965B27" w:rsidRDefault="00814C67" w:rsidP="00D552D5">
      <w:pPr>
        <w:spacing w:before="120" w:after="120"/>
        <w:ind w:left="709" w:right="709"/>
        <w:jc w:val="both"/>
        <w:rPr>
          <w:rFonts w:ascii="Palatino Linotype" w:hAnsi="Palatino Linotype" w:cs="Arial"/>
          <w:sz w:val="22"/>
          <w:szCs w:val="22"/>
          <w:lang w:eastAsia="es-MX"/>
        </w:rPr>
      </w:pPr>
      <w:r w:rsidRPr="00965B27">
        <w:rPr>
          <w:rFonts w:ascii="Palatino Linotype" w:hAnsi="Palatino Linotype" w:cs="Arial"/>
          <w:sz w:val="22"/>
          <w:szCs w:val="22"/>
          <w:lang w:eastAsia="es-MX"/>
        </w:rPr>
        <w:t>(Énfasis añadido)</w:t>
      </w:r>
    </w:p>
    <w:p w:rsidR="006D4945" w:rsidRPr="00965B27" w:rsidRDefault="005E612E" w:rsidP="007273DE">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965B27">
        <w:rPr>
          <w:rFonts w:ascii="Palatino Linotype" w:hAnsi="Palatino Linotype" w:cs="Arial"/>
        </w:rPr>
        <w:t xml:space="preserve">Ahora bien, para </w:t>
      </w:r>
      <w:r w:rsidR="00BA5656" w:rsidRPr="00965B27">
        <w:rPr>
          <w:rFonts w:ascii="Palatino Linotype" w:hAnsi="Palatino Linotype" w:cs="Arial"/>
        </w:rPr>
        <w:t xml:space="preserve">efectos </w:t>
      </w:r>
      <w:r w:rsidRPr="00965B27">
        <w:rPr>
          <w:rFonts w:ascii="Palatino Linotype" w:hAnsi="Palatino Linotype" w:cs="Arial"/>
        </w:rPr>
        <w:t xml:space="preserve">el presente análisis, </w:t>
      </w:r>
      <w:r w:rsidR="00814C67" w:rsidRPr="00965B27">
        <w:rPr>
          <w:rFonts w:ascii="Palatino Linotype" w:hAnsi="Palatino Linotype" w:cs="Arial"/>
        </w:rPr>
        <w:t xml:space="preserve">debemos recordar que </w:t>
      </w:r>
      <w:r w:rsidR="00BA5656" w:rsidRPr="00965B27">
        <w:rPr>
          <w:rFonts w:ascii="Palatino Linotype" w:hAnsi="Palatino Linotype" w:cs="Arial"/>
        </w:rPr>
        <w:t>el</w:t>
      </w:r>
      <w:r w:rsidR="00814C67" w:rsidRPr="00965B27">
        <w:rPr>
          <w:rFonts w:ascii="Palatino Linotype" w:hAnsi="Palatino Linotype" w:cs="Arial"/>
        </w:rPr>
        <w:t xml:space="preserve"> hoy</w:t>
      </w:r>
      <w:r w:rsidR="00814C67" w:rsidRPr="00965B27">
        <w:rPr>
          <w:rFonts w:ascii="Palatino Linotype" w:hAnsi="Palatino Linotype" w:cs="Arial"/>
          <w:b/>
        </w:rPr>
        <w:t xml:space="preserve"> RECURRENTE </w:t>
      </w:r>
      <w:r w:rsidR="00814C67" w:rsidRPr="00965B27">
        <w:rPr>
          <w:rFonts w:ascii="Palatino Linotype" w:hAnsi="Palatino Linotype"/>
        </w:rPr>
        <w:t>en la solicitud de acceso a la información pública, requirió del</w:t>
      </w:r>
      <w:r w:rsidR="00814C67" w:rsidRPr="00965B27">
        <w:rPr>
          <w:rFonts w:ascii="Palatino Linotype" w:hAnsi="Palatino Linotype" w:cs="Arial"/>
        </w:rPr>
        <w:t xml:space="preserve"> </w:t>
      </w:r>
      <w:r w:rsidR="00814C67" w:rsidRPr="00965B27">
        <w:rPr>
          <w:rFonts w:ascii="Palatino Linotype" w:hAnsi="Palatino Linotype" w:cs="Arial"/>
          <w:b/>
        </w:rPr>
        <w:t>SUJETO OBLIGADO</w:t>
      </w:r>
      <w:r w:rsidR="00814C67" w:rsidRPr="00965B27">
        <w:rPr>
          <w:rFonts w:ascii="Palatino Linotype" w:hAnsi="Palatino Linotype" w:cs="Arial"/>
        </w:rPr>
        <w:t xml:space="preserve"> </w:t>
      </w:r>
      <w:r w:rsidR="0053314E" w:rsidRPr="00965B27">
        <w:rPr>
          <w:rFonts w:ascii="Palatino Linotype" w:hAnsi="Palatino Linotype" w:cs="Arial"/>
        </w:rPr>
        <w:t xml:space="preserve">vía </w:t>
      </w:r>
      <w:r w:rsidR="0053314E" w:rsidRPr="00965B27">
        <w:rPr>
          <w:rFonts w:ascii="Palatino Linotype" w:hAnsi="Palatino Linotype" w:cs="Arial"/>
          <w:b/>
        </w:rPr>
        <w:t>EL SAIMEX</w:t>
      </w:r>
      <w:r w:rsidR="00F622E5" w:rsidRPr="00965B27">
        <w:rPr>
          <w:rFonts w:ascii="Palatino Linotype" w:hAnsi="Palatino Linotype" w:cs="Arial"/>
        </w:rPr>
        <w:t>,</w:t>
      </w:r>
      <w:r w:rsidRPr="00965B27">
        <w:rPr>
          <w:rFonts w:ascii="Palatino Linotype" w:hAnsi="Palatino Linotype" w:cs="Arial"/>
        </w:rPr>
        <w:t xml:space="preserve"> </w:t>
      </w:r>
      <w:r w:rsidR="006D4945" w:rsidRPr="00965B27">
        <w:rPr>
          <w:rFonts w:ascii="Palatino Linotype" w:hAnsi="Palatino Linotype" w:cs="Arial"/>
        </w:rPr>
        <w:t>lo siguiente:</w:t>
      </w:r>
    </w:p>
    <w:p w:rsidR="006D4945" w:rsidRPr="00965B27" w:rsidRDefault="006D4945" w:rsidP="00F374DD">
      <w:pPr>
        <w:pStyle w:val="Prrafodelista"/>
        <w:numPr>
          <w:ilvl w:val="0"/>
          <w:numId w:val="7"/>
        </w:numPr>
        <w:tabs>
          <w:tab w:val="left" w:pos="709"/>
        </w:tabs>
        <w:spacing w:before="240" w:after="240" w:line="360" w:lineRule="auto"/>
        <w:ind w:left="357" w:hanging="357"/>
        <w:jc w:val="both"/>
        <w:rPr>
          <w:rFonts w:ascii="Palatino Linotype" w:hAnsi="Palatino Linotype"/>
        </w:rPr>
      </w:pPr>
      <w:r w:rsidRPr="00965B27">
        <w:rPr>
          <w:rFonts w:ascii="Palatino Linotype" w:hAnsi="Palatino Linotype"/>
        </w:rPr>
        <w:t>Nómina de las dos quincenas de marzo 2018, con el nombre de cada servidor público y funcionario, su sueldo y salario bruto sin excedentes o compensaciones.</w:t>
      </w:r>
    </w:p>
    <w:p w:rsidR="006D4945" w:rsidRPr="00965B27" w:rsidRDefault="006D4945" w:rsidP="00F374DD">
      <w:pPr>
        <w:pStyle w:val="Prrafodelista"/>
        <w:numPr>
          <w:ilvl w:val="0"/>
          <w:numId w:val="7"/>
        </w:numPr>
        <w:tabs>
          <w:tab w:val="left" w:pos="709"/>
        </w:tabs>
        <w:spacing w:before="240" w:after="240" w:line="360" w:lineRule="auto"/>
        <w:ind w:left="357" w:hanging="357"/>
        <w:jc w:val="both"/>
        <w:rPr>
          <w:rFonts w:ascii="Palatino Linotype" w:hAnsi="Palatino Linotype"/>
        </w:rPr>
      </w:pPr>
      <w:r w:rsidRPr="00965B27">
        <w:rPr>
          <w:rFonts w:ascii="Palatino Linotype" w:hAnsi="Palatino Linotype"/>
        </w:rPr>
        <w:t xml:space="preserve">Nómina de las dos quincenas de marzo 2018, con el nombre de cada servidor público o funcionario y todos los conceptos que forman parte del sobresueldo, compensaciones, horas extras, comisiones, apoyos escolares, vales, apoyos en general, excedentes y similares de cada persona en la nómina, </w:t>
      </w:r>
      <w:r w:rsidRPr="00965B27">
        <w:rPr>
          <w:rFonts w:ascii="Palatino Linotype" w:hAnsi="Palatino Linotype"/>
          <w:b/>
        </w:rPr>
        <w:t>lista de raya</w:t>
      </w:r>
      <w:r w:rsidRPr="00965B27">
        <w:rPr>
          <w:rFonts w:ascii="Palatino Linotype" w:hAnsi="Palatino Linotype"/>
        </w:rPr>
        <w:t>, sindicalizados, per</w:t>
      </w:r>
      <w:r w:rsidR="00C05C14" w:rsidRPr="00965B27">
        <w:rPr>
          <w:rFonts w:ascii="Palatino Linotype" w:hAnsi="Palatino Linotype"/>
        </w:rPr>
        <w:t>sonal de confianza y similares.</w:t>
      </w:r>
    </w:p>
    <w:p w:rsidR="00B867B3" w:rsidRPr="00965B27" w:rsidRDefault="005E612E" w:rsidP="00C81D55">
      <w:pPr>
        <w:pStyle w:val="Prrafodelista"/>
        <w:widowControl w:val="0"/>
        <w:autoSpaceDE w:val="0"/>
        <w:autoSpaceDN w:val="0"/>
        <w:adjustRightInd w:val="0"/>
        <w:spacing w:before="240" w:after="240" w:line="360" w:lineRule="auto"/>
        <w:ind w:left="0"/>
        <w:jc w:val="both"/>
        <w:rPr>
          <w:rFonts w:ascii="Palatino Linotype" w:hAnsi="Palatino Linotype"/>
        </w:rPr>
      </w:pPr>
      <w:r w:rsidRPr="00965B27">
        <w:rPr>
          <w:rFonts w:ascii="Palatino Linotype" w:hAnsi="Palatino Linotype"/>
        </w:rPr>
        <w:t xml:space="preserve">Para dar contestación a </w:t>
      </w:r>
      <w:r w:rsidR="00EA22D5" w:rsidRPr="00965B27">
        <w:rPr>
          <w:rFonts w:ascii="Palatino Linotype" w:hAnsi="Palatino Linotype" w:cs="Arial"/>
          <w:lang w:val="es-ES_tradnl"/>
        </w:rPr>
        <w:t>la solicitud de acceso a la información pública</w:t>
      </w:r>
      <w:r w:rsidR="00814C67" w:rsidRPr="00965B27">
        <w:rPr>
          <w:rFonts w:ascii="Palatino Linotype" w:hAnsi="Palatino Linotype" w:cs="Arial"/>
        </w:rPr>
        <w:t xml:space="preserve">, </w:t>
      </w:r>
      <w:r w:rsidRPr="00965B27">
        <w:rPr>
          <w:rFonts w:ascii="Palatino Linotype" w:hAnsi="Palatino Linotype" w:cs="Arial"/>
        </w:rPr>
        <w:t xml:space="preserve">el Titular de </w:t>
      </w:r>
      <w:r w:rsidR="007F64E2" w:rsidRPr="00965B27">
        <w:rPr>
          <w:rFonts w:ascii="Palatino Linotype" w:hAnsi="Palatino Linotype"/>
        </w:rPr>
        <w:t xml:space="preserve">la </w:t>
      </w:r>
      <w:r w:rsidRPr="00965B27">
        <w:rPr>
          <w:rFonts w:ascii="Palatino Linotype" w:hAnsi="Palatino Linotype"/>
        </w:rPr>
        <w:t>Unidad de Transparencia</w:t>
      </w:r>
      <w:r w:rsidR="007F64E2" w:rsidRPr="00965B27">
        <w:rPr>
          <w:rFonts w:ascii="Palatino Linotype" w:hAnsi="Palatino Linotype"/>
        </w:rPr>
        <w:t xml:space="preserve">, </w:t>
      </w:r>
      <w:r w:rsidR="00230379" w:rsidRPr="00965B27">
        <w:rPr>
          <w:rFonts w:ascii="Palatino Linotype" w:hAnsi="Palatino Linotype"/>
        </w:rPr>
        <w:t xml:space="preserve">remitió </w:t>
      </w:r>
      <w:r w:rsidR="00230379" w:rsidRPr="00965B27">
        <w:rPr>
          <w:rFonts w:ascii="Palatino Linotype" w:hAnsi="Palatino Linotype" w:cs="Arial"/>
        </w:rPr>
        <w:t>los</w:t>
      </w:r>
      <w:r w:rsidR="00230379" w:rsidRPr="00965B27">
        <w:rPr>
          <w:rFonts w:ascii="Palatino Linotype" w:hAnsi="Palatino Linotype"/>
        </w:rPr>
        <w:t xml:space="preserve"> archivos electrónicos denominados </w:t>
      </w:r>
      <w:r w:rsidR="00230379" w:rsidRPr="00965B27">
        <w:rPr>
          <w:rFonts w:ascii="Palatino Linotype" w:hAnsi="Palatino Linotype"/>
          <w:b/>
          <w:i/>
        </w:rPr>
        <w:t>Solicitud 400.zip</w:t>
      </w:r>
      <w:r w:rsidR="00230379" w:rsidRPr="00965B27">
        <w:rPr>
          <w:rFonts w:ascii="Palatino Linotype" w:hAnsi="Palatino Linotype"/>
        </w:rPr>
        <w:t>,</w:t>
      </w:r>
      <w:r w:rsidR="00230379" w:rsidRPr="00965B27">
        <w:rPr>
          <w:rFonts w:ascii="Palatino Linotype" w:hAnsi="Palatino Linotype"/>
          <w:b/>
          <w:i/>
        </w:rPr>
        <w:t xml:space="preserve"> Solicitud 400.pdf  </w:t>
      </w:r>
      <w:r w:rsidR="00230379" w:rsidRPr="00965B27">
        <w:rPr>
          <w:rFonts w:ascii="Palatino Linotype" w:hAnsi="Palatino Linotype"/>
        </w:rPr>
        <w:t xml:space="preserve">y </w:t>
      </w:r>
      <w:r w:rsidR="00230379" w:rsidRPr="00965B27">
        <w:rPr>
          <w:rFonts w:ascii="Palatino Linotype" w:hAnsi="Palatino Linotype"/>
          <w:b/>
          <w:i/>
        </w:rPr>
        <w:t>400 RESPUESTA SAF.pdf</w:t>
      </w:r>
      <w:r w:rsidR="00230379" w:rsidRPr="00965B27">
        <w:rPr>
          <w:rFonts w:ascii="Palatino Linotype" w:hAnsi="Palatino Linotype"/>
        </w:rPr>
        <w:t>, los cuales contienen lo siguiente</w:t>
      </w:r>
      <w:r w:rsidR="00B867B3" w:rsidRPr="00965B27">
        <w:rPr>
          <w:rFonts w:ascii="Palatino Linotype" w:hAnsi="Palatino Linotype"/>
        </w:rPr>
        <w:t>:</w:t>
      </w:r>
    </w:p>
    <w:p w:rsidR="00230379" w:rsidRPr="00965B27" w:rsidRDefault="00230379" w:rsidP="00F374DD">
      <w:pPr>
        <w:pStyle w:val="Prrafodelista"/>
        <w:widowControl w:val="0"/>
        <w:numPr>
          <w:ilvl w:val="0"/>
          <w:numId w:val="6"/>
        </w:numPr>
        <w:tabs>
          <w:tab w:val="left" w:pos="1701"/>
        </w:tabs>
        <w:autoSpaceDE w:val="0"/>
        <w:autoSpaceDN w:val="0"/>
        <w:adjustRightInd w:val="0"/>
        <w:spacing w:before="240" w:after="240" w:line="360" w:lineRule="auto"/>
        <w:jc w:val="both"/>
        <w:rPr>
          <w:rFonts w:ascii="Palatino Linotype" w:hAnsi="Palatino Linotype" w:cs="Arial"/>
        </w:rPr>
      </w:pPr>
      <w:r w:rsidRPr="00965B27">
        <w:rPr>
          <w:rFonts w:ascii="Palatino Linotype" w:hAnsi="Palatino Linotype"/>
          <w:b/>
          <w:bCs/>
          <w:i/>
        </w:rPr>
        <w:t>400 RESPUESTA SAF.pdf</w:t>
      </w:r>
      <w:r w:rsidRPr="00965B27">
        <w:rPr>
          <w:rFonts w:ascii="Palatino Linotype" w:hAnsi="Palatino Linotype"/>
          <w:bCs/>
        </w:rPr>
        <w:t>.</w:t>
      </w:r>
      <w:r w:rsidRPr="00965B27">
        <w:rPr>
          <w:rFonts w:ascii="Palatino Linotype" w:hAnsi="Palatino Linotype" w:cs="Arial"/>
          <w:bCs/>
        </w:rPr>
        <w:t xml:space="preserve"> Oficio número UIPL/1208/2018, de fecha 2 de octubre de 2018, emitido por el Titular de la Unidad de Trasparencia</w:t>
      </w:r>
      <w:r w:rsidRPr="00965B27">
        <w:rPr>
          <w:rFonts w:ascii="Palatino Linotype" w:hAnsi="Palatino Linotype"/>
        </w:rPr>
        <w:t xml:space="preserve">, mediante el cual remite al </w:t>
      </w:r>
      <w:r w:rsidRPr="00965B27">
        <w:rPr>
          <w:rFonts w:ascii="Palatino Linotype" w:hAnsi="Palatino Linotype"/>
          <w:b/>
        </w:rPr>
        <w:t>RECURRENTE</w:t>
      </w:r>
      <w:r w:rsidRPr="00965B27">
        <w:rPr>
          <w:rFonts w:ascii="Palatino Linotype" w:hAnsi="Palatino Linotype"/>
        </w:rPr>
        <w:t xml:space="preserve"> la respuesta del Servidor Público Habilitado de la Secretaría de Administración y Finanzas</w:t>
      </w:r>
      <w:r w:rsidR="00DD6403" w:rsidRPr="00965B27">
        <w:rPr>
          <w:rFonts w:ascii="Palatino Linotype" w:hAnsi="Palatino Linotype"/>
        </w:rPr>
        <w:t>.</w:t>
      </w:r>
    </w:p>
    <w:p w:rsidR="00230379" w:rsidRPr="00965B27" w:rsidRDefault="00230379" w:rsidP="00F374DD">
      <w:pPr>
        <w:pStyle w:val="Prrafodelista"/>
        <w:widowControl w:val="0"/>
        <w:numPr>
          <w:ilvl w:val="0"/>
          <w:numId w:val="6"/>
        </w:numPr>
        <w:tabs>
          <w:tab w:val="left" w:pos="1701"/>
        </w:tabs>
        <w:autoSpaceDE w:val="0"/>
        <w:autoSpaceDN w:val="0"/>
        <w:adjustRightInd w:val="0"/>
        <w:spacing w:before="240" w:after="240" w:line="360" w:lineRule="auto"/>
        <w:jc w:val="both"/>
        <w:rPr>
          <w:rFonts w:ascii="Palatino Linotype" w:hAnsi="Palatino Linotype" w:cs="Arial"/>
        </w:rPr>
      </w:pPr>
      <w:r w:rsidRPr="00965B27">
        <w:rPr>
          <w:rFonts w:ascii="Palatino Linotype" w:hAnsi="Palatino Linotype"/>
          <w:b/>
          <w:i/>
        </w:rPr>
        <w:lastRenderedPageBreak/>
        <w:t xml:space="preserve">Solicitud 400.pdf. </w:t>
      </w:r>
      <w:r w:rsidR="00DD6403" w:rsidRPr="00965B27">
        <w:rPr>
          <w:rFonts w:ascii="Palatino Linotype" w:hAnsi="Palatino Linotype"/>
        </w:rPr>
        <w:t xml:space="preserve">Escrito sin fecha, emitido por el Servidor Público Habilitado de la Secretaría de Administración y Finanzas, mediante el cual informa que remite la información requerida al </w:t>
      </w:r>
      <w:r w:rsidR="00DD6403" w:rsidRPr="00965B27">
        <w:rPr>
          <w:rFonts w:ascii="Palatino Linotype" w:hAnsi="Palatino Linotype"/>
          <w:b/>
        </w:rPr>
        <w:t>RECURRENTE</w:t>
      </w:r>
      <w:r w:rsidR="00DD6403" w:rsidRPr="00965B27">
        <w:rPr>
          <w:rFonts w:ascii="Palatino Linotype" w:hAnsi="Palatino Linotype"/>
        </w:rPr>
        <w:t>.</w:t>
      </w:r>
    </w:p>
    <w:p w:rsidR="00DD6403" w:rsidRPr="00965B27" w:rsidRDefault="00DD6403" w:rsidP="00F374DD">
      <w:pPr>
        <w:pStyle w:val="Prrafodelista"/>
        <w:widowControl w:val="0"/>
        <w:numPr>
          <w:ilvl w:val="0"/>
          <w:numId w:val="6"/>
        </w:numPr>
        <w:tabs>
          <w:tab w:val="left" w:pos="1701"/>
        </w:tabs>
        <w:autoSpaceDE w:val="0"/>
        <w:autoSpaceDN w:val="0"/>
        <w:adjustRightInd w:val="0"/>
        <w:spacing w:before="240" w:after="240" w:line="360" w:lineRule="auto"/>
        <w:jc w:val="both"/>
        <w:rPr>
          <w:rFonts w:ascii="Palatino Linotype" w:hAnsi="Palatino Linotype"/>
          <w:b/>
          <w:bCs/>
          <w:i/>
        </w:rPr>
      </w:pPr>
      <w:r w:rsidRPr="00965B27">
        <w:rPr>
          <w:rFonts w:ascii="Palatino Linotype" w:hAnsi="Palatino Linotype"/>
          <w:b/>
          <w:i/>
        </w:rPr>
        <w:t>Solicitud 400.zip</w:t>
      </w:r>
      <w:r w:rsidR="00230379" w:rsidRPr="00965B27">
        <w:rPr>
          <w:rFonts w:ascii="Palatino Linotype" w:hAnsi="Palatino Linotype" w:cs="Arial"/>
          <w:bCs/>
        </w:rPr>
        <w:t xml:space="preserve">. </w:t>
      </w:r>
      <w:r w:rsidRPr="00965B27">
        <w:rPr>
          <w:rFonts w:ascii="Palatino Linotype" w:hAnsi="Palatino Linotype"/>
        </w:rPr>
        <w:t xml:space="preserve">Carpeta comprimida </w:t>
      </w:r>
      <w:r w:rsidRPr="00965B27">
        <w:rPr>
          <w:rFonts w:ascii="Palatino Linotype" w:hAnsi="Palatino Linotype" w:cs="Arial"/>
        </w:rPr>
        <w:t>que</w:t>
      </w:r>
      <w:r w:rsidRPr="00965B27">
        <w:rPr>
          <w:rFonts w:ascii="Palatino Linotype" w:hAnsi="Palatino Linotype"/>
        </w:rPr>
        <w:t xml:space="preserve"> contiene, a su vez, los siguientes archivos electrónicos:</w:t>
      </w:r>
    </w:p>
    <w:p w:rsidR="00DD6403" w:rsidRPr="00965B27" w:rsidRDefault="00DD6403" w:rsidP="00F374DD">
      <w:pPr>
        <w:pStyle w:val="Prrafodelista"/>
        <w:widowControl w:val="0"/>
        <w:numPr>
          <w:ilvl w:val="1"/>
          <w:numId w:val="6"/>
        </w:numPr>
        <w:tabs>
          <w:tab w:val="left" w:pos="1701"/>
        </w:tabs>
        <w:autoSpaceDE w:val="0"/>
        <w:autoSpaceDN w:val="0"/>
        <w:adjustRightInd w:val="0"/>
        <w:spacing w:before="240" w:after="240" w:line="360" w:lineRule="auto"/>
        <w:ind w:left="788" w:hanging="431"/>
        <w:jc w:val="both"/>
        <w:rPr>
          <w:rFonts w:ascii="Palatino Linotype" w:hAnsi="Palatino Linotype"/>
          <w:bCs/>
        </w:rPr>
      </w:pPr>
      <w:r w:rsidRPr="00965B27">
        <w:rPr>
          <w:rFonts w:ascii="Palatino Linotype" w:hAnsi="Palatino Linotype"/>
          <w:b/>
          <w:bCs/>
          <w:i/>
        </w:rPr>
        <w:t>Solicitud 400-1.pdf</w:t>
      </w:r>
      <w:r w:rsidRPr="00965B27">
        <w:rPr>
          <w:rFonts w:ascii="Palatino Linotype" w:hAnsi="Palatino Linotype"/>
          <w:bCs/>
          <w:i/>
        </w:rPr>
        <w:t xml:space="preserve">. </w:t>
      </w:r>
      <w:r w:rsidR="00B52263" w:rsidRPr="00965B27">
        <w:rPr>
          <w:rFonts w:ascii="Palatino Linotype" w:hAnsi="Palatino Linotype"/>
          <w:bCs/>
        </w:rPr>
        <w:t>Cuyo contenido se inserta a continuación:</w:t>
      </w:r>
    </w:p>
    <w:p w:rsidR="00B52263" w:rsidRPr="00965B27" w:rsidRDefault="00B52263" w:rsidP="00B52263">
      <w:pPr>
        <w:pStyle w:val="Prrafodelista"/>
        <w:widowControl w:val="0"/>
        <w:tabs>
          <w:tab w:val="left" w:pos="1701"/>
        </w:tabs>
        <w:autoSpaceDE w:val="0"/>
        <w:autoSpaceDN w:val="0"/>
        <w:adjustRightInd w:val="0"/>
        <w:ind w:left="0"/>
        <w:jc w:val="center"/>
        <w:rPr>
          <w:rFonts w:ascii="Palatino Linotype" w:hAnsi="Palatino Linotype"/>
          <w:bCs/>
        </w:rPr>
      </w:pPr>
      <w:r w:rsidRPr="00965B27">
        <w:rPr>
          <w:noProof/>
          <w:lang w:eastAsia="es-MX"/>
        </w:rPr>
        <w:drawing>
          <wp:inline distT="0" distB="0" distL="0" distR="0" wp14:anchorId="688E63AD" wp14:editId="1ACA4EE7">
            <wp:extent cx="4038600" cy="534037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38600" cy="5340372"/>
                    </a:xfrm>
                    <a:prstGeom prst="rect">
                      <a:avLst/>
                    </a:prstGeom>
                  </pic:spPr>
                </pic:pic>
              </a:graphicData>
            </a:graphic>
          </wp:inline>
        </w:drawing>
      </w:r>
    </w:p>
    <w:p w:rsidR="00962924" w:rsidRPr="00965B27" w:rsidRDefault="00DD6403" w:rsidP="00F374DD">
      <w:pPr>
        <w:pStyle w:val="Prrafodelista"/>
        <w:widowControl w:val="0"/>
        <w:numPr>
          <w:ilvl w:val="1"/>
          <w:numId w:val="6"/>
        </w:numPr>
        <w:tabs>
          <w:tab w:val="left" w:pos="1701"/>
        </w:tabs>
        <w:autoSpaceDE w:val="0"/>
        <w:autoSpaceDN w:val="0"/>
        <w:adjustRightInd w:val="0"/>
        <w:spacing w:before="120" w:after="120" w:line="360" w:lineRule="auto"/>
        <w:jc w:val="both"/>
        <w:rPr>
          <w:rFonts w:ascii="Palatino Linotype" w:hAnsi="Palatino Linotype"/>
          <w:bCs/>
        </w:rPr>
      </w:pPr>
      <w:r w:rsidRPr="00965B27">
        <w:rPr>
          <w:rFonts w:ascii="Palatino Linotype" w:hAnsi="Palatino Linotype"/>
          <w:b/>
          <w:bCs/>
          <w:i/>
        </w:rPr>
        <w:lastRenderedPageBreak/>
        <w:t>Solicitud 400-2.pdf</w:t>
      </w:r>
      <w:r w:rsidRPr="00965B27">
        <w:rPr>
          <w:rFonts w:ascii="Palatino Linotype" w:hAnsi="Palatino Linotype"/>
          <w:bCs/>
          <w:i/>
        </w:rPr>
        <w:t xml:space="preserve">. </w:t>
      </w:r>
      <w:r w:rsidR="009960A7" w:rsidRPr="00965B27">
        <w:rPr>
          <w:rFonts w:ascii="Palatino Linotype" w:hAnsi="Palatino Linotype"/>
          <w:bCs/>
        </w:rPr>
        <w:t xml:space="preserve">Páginas 1, </w:t>
      </w:r>
      <w:r w:rsidR="00A9420A" w:rsidRPr="00965B27">
        <w:rPr>
          <w:rFonts w:ascii="Palatino Linotype" w:hAnsi="Palatino Linotype"/>
          <w:bCs/>
        </w:rPr>
        <w:t xml:space="preserve">26, 27 y 45 del </w:t>
      </w:r>
      <w:r w:rsidR="002676D3" w:rsidRPr="00965B27">
        <w:rPr>
          <w:rFonts w:ascii="Palatino Linotype" w:hAnsi="Palatino Linotype"/>
          <w:bCs/>
        </w:rPr>
        <w:t xml:space="preserve">Acta de la Tercera Sesión Ordinaria, del Comité de Transparencia con número PLEGISLA/LIX/CT/03ªord/2018, de fecha 17 de agosto 2018, </w:t>
      </w:r>
      <w:r w:rsidR="009960A7" w:rsidRPr="00965B27">
        <w:rPr>
          <w:rFonts w:ascii="Palatino Linotype" w:hAnsi="Palatino Linotype"/>
          <w:bCs/>
        </w:rPr>
        <w:t xml:space="preserve">con relación a las solicitudes de </w:t>
      </w:r>
      <w:r w:rsidR="00A9420A" w:rsidRPr="00965B27">
        <w:rPr>
          <w:rFonts w:ascii="Palatino Linotype" w:hAnsi="Palatino Linotype"/>
          <w:bCs/>
        </w:rPr>
        <w:t xml:space="preserve">acceso a la </w:t>
      </w:r>
      <w:r w:rsidR="009960A7" w:rsidRPr="00965B27">
        <w:rPr>
          <w:rFonts w:ascii="Palatino Linotype" w:hAnsi="Palatino Linotype"/>
          <w:bCs/>
        </w:rPr>
        <w:t>información</w:t>
      </w:r>
      <w:r w:rsidR="00A9420A" w:rsidRPr="00965B27">
        <w:rPr>
          <w:rFonts w:ascii="Palatino Linotype" w:hAnsi="Palatino Linotype"/>
          <w:bCs/>
        </w:rPr>
        <w:t xml:space="preserve"> pública números</w:t>
      </w:r>
      <w:r w:rsidR="009960A7" w:rsidRPr="00965B27">
        <w:rPr>
          <w:rFonts w:ascii="Palatino Linotype" w:hAnsi="Palatino Linotype"/>
          <w:bCs/>
        </w:rPr>
        <w:t xml:space="preserve"> 00323/PLEGISLA/IP/2018 y 00316/PLEGISLA/IP/2018, las cuales difieren de la </w:t>
      </w:r>
      <w:r w:rsidR="00A9420A" w:rsidRPr="00965B27">
        <w:rPr>
          <w:rFonts w:ascii="Palatino Linotype" w:hAnsi="Palatino Linotype"/>
          <w:bCs/>
        </w:rPr>
        <w:t>relativa</w:t>
      </w:r>
      <w:r w:rsidR="009960A7" w:rsidRPr="00965B27">
        <w:rPr>
          <w:rFonts w:ascii="Palatino Linotype" w:hAnsi="Palatino Linotype"/>
          <w:bCs/>
        </w:rPr>
        <w:t xml:space="preserve"> al presente recurso de revisión</w:t>
      </w:r>
      <w:r w:rsidR="00962924" w:rsidRPr="00965B27">
        <w:rPr>
          <w:rFonts w:ascii="Palatino Linotype" w:hAnsi="Palatino Linotype"/>
          <w:bCs/>
        </w:rPr>
        <w:t>, y contiene el Acuerdo PLEGISLA/LIX/CT/03ªord/2018/SEXTO, mediante el cual se clasifica como confidenciales los datos personales contenidos en el Sistema de Datos Personales de la Dirección de Administración y Desarrollo de Personal, como se aprecia a continuación:</w:t>
      </w:r>
    </w:p>
    <w:p w:rsidR="00DD6403" w:rsidRPr="00965B27" w:rsidRDefault="00962924" w:rsidP="00962924">
      <w:pPr>
        <w:widowControl w:val="0"/>
        <w:tabs>
          <w:tab w:val="left" w:pos="1701"/>
        </w:tabs>
        <w:autoSpaceDE w:val="0"/>
        <w:autoSpaceDN w:val="0"/>
        <w:adjustRightInd w:val="0"/>
        <w:ind w:left="709"/>
        <w:jc w:val="center"/>
        <w:rPr>
          <w:rFonts w:ascii="Palatino Linotype" w:hAnsi="Palatino Linotype"/>
          <w:bCs/>
        </w:rPr>
      </w:pPr>
      <w:r w:rsidRPr="00965B27">
        <w:rPr>
          <w:noProof/>
          <w:lang w:eastAsia="es-MX"/>
        </w:rPr>
        <w:drawing>
          <wp:inline distT="0" distB="0" distL="0" distR="0" wp14:anchorId="6B4D3CFA" wp14:editId="5DF1671E">
            <wp:extent cx="5397500" cy="779356"/>
            <wp:effectExtent l="0" t="0" r="0"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29152" cy="783926"/>
                    </a:xfrm>
                    <a:prstGeom prst="rect">
                      <a:avLst/>
                    </a:prstGeom>
                  </pic:spPr>
                </pic:pic>
              </a:graphicData>
            </a:graphic>
          </wp:inline>
        </w:drawing>
      </w:r>
    </w:p>
    <w:p w:rsidR="00962924" w:rsidRPr="00965B27" w:rsidRDefault="00962924" w:rsidP="00962924">
      <w:pPr>
        <w:widowControl w:val="0"/>
        <w:tabs>
          <w:tab w:val="left" w:pos="1701"/>
        </w:tabs>
        <w:autoSpaceDE w:val="0"/>
        <w:autoSpaceDN w:val="0"/>
        <w:adjustRightInd w:val="0"/>
        <w:ind w:left="709"/>
        <w:jc w:val="center"/>
        <w:rPr>
          <w:rFonts w:ascii="Palatino Linotype" w:hAnsi="Palatino Linotype"/>
          <w:bCs/>
        </w:rPr>
      </w:pPr>
      <w:r w:rsidRPr="00965B27">
        <w:rPr>
          <w:noProof/>
          <w:lang w:eastAsia="es-MX"/>
        </w:rPr>
        <w:drawing>
          <wp:inline distT="0" distB="0" distL="0" distR="0" wp14:anchorId="08BA9D2C" wp14:editId="713A093D">
            <wp:extent cx="5397500" cy="2530984"/>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14848" cy="2539119"/>
                    </a:xfrm>
                    <a:prstGeom prst="rect">
                      <a:avLst/>
                    </a:prstGeom>
                  </pic:spPr>
                </pic:pic>
              </a:graphicData>
            </a:graphic>
          </wp:inline>
        </w:drawing>
      </w:r>
    </w:p>
    <w:p w:rsidR="00DD6403" w:rsidRPr="00965B27" w:rsidRDefault="00DD6403" w:rsidP="00F374DD">
      <w:pPr>
        <w:pStyle w:val="Prrafodelista"/>
        <w:widowControl w:val="0"/>
        <w:numPr>
          <w:ilvl w:val="1"/>
          <w:numId w:val="6"/>
        </w:numPr>
        <w:tabs>
          <w:tab w:val="left" w:pos="1701"/>
        </w:tabs>
        <w:autoSpaceDE w:val="0"/>
        <w:autoSpaceDN w:val="0"/>
        <w:adjustRightInd w:val="0"/>
        <w:spacing w:before="240" w:after="240" w:line="360" w:lineRule="auto"/>
        <w:ind w:left="788" w:hanging="431"/>
        <w:jc w:val="both"/>
        <w:rPr>
          <w:rFonts w:ascii="Palatino Linotype" w:hAnsi="Palatino Linotype"/>
          <w:b/>
          <w:bCs/>
          <w:i/>
        </w:rPr>
      </w:pPr>
      <w:r w:rsidRPr="00965B27">
        <w:rPr>
          <w:rFonts w:ascii="Palatino Linotype" w:hAnsi="Palatino Linotype"/>
          <w:bCs/>
        </w:rPr>
        <w:t>Carpeta denominada</w:t>
      </w:r>
      <w:r w:rsidRPr="00965B27">
        <w:rPr>
          <w:rFonts w:ascii="Palatino Linotype" w:hAnsi="Palatino Linotype"/>
          <w:b/>
          <w:bCs/>
          <w:i/>
        </w:rPr>
        <w:t xml:space="preserve"> Solicitud 400-3</w:t>
      </w:r>
      <w:r w:rsidRPr="00965B27">
        <w:rPr>
          <w:rFonts w:ascii="Palatino Linotype" w:hAnsi="Palatino Linotype"/>
          <w:bCs/>
        </w:rPr>
        <w:t>. Con los siguientes archivos electrónicos:</w:t>
      </w:r>
    </w:p>
    <w:p w:rsidR="00DD6403" w:rsidRPr="00965B27" w:rsidRDefault="00DD6403" w:rsidP="00F374DD">
      <w:pPr>
        <w:pStyle w:val="Prrafodelista"/>
        <w:widowControl w:val="0"/>
        <w:numPr>
          <w:ilvl w:val="2"/>
          <w:numId w:val="6"/>
        </w:numPr>
        <w:tabs>
          <w:tab w:val="left" w:pos="1560"/>
        </w:tabs>
        <w:autoSpaceDE w:val="0"/>
        <w:autoSpaceDN w:val="0"/>
        <w:adjustRightInd w:val="0"/>
        <w:spacing w:before="120" w:line="360" w:lineRule="auto"/>
        <w:ind w:left="1559" w:hanging="697"/>
        <w:jc w:val="both"/>
        <w:rPr>
          <w:rFonts w:ascii="Palatino Linotype" w:hAnsi="Palatino Linotype"/>
          <w:b/>
          <w:bCs/>
          <w:i/>
        </w:rPr>
      </w:pPr>
      <w:r w:rsidRPr="00965B27">
        <w:rPr>
          <w:rFonts w:ascii="Palatino Linotype" w:hAnsi="Palatino Linotype"/>
          <w:bCs/>
        </w:rPr>
        <w:t>Subcarpeta denominada</w:t>
      </w:r>
      <w:r w:rsidRPr="00965B27">
        <w:rPr>
          <w:rFonts w:ascii="Palatino Linotype" w:hAnsi="Palatino Linotype"/>
          <w:b/>
          <w:bCs/>
          <w:i/>
        </w:rPr>
        <w:t xml:space="preserve"> Q 5-2018</w:t>
      </w:r>
      <w:r w:rsidRPr="00965B27">
        <w:rPr>
          <w:rFonts w:ascii="Palatino Linotype" w:hAnsi="Palatino Linotype"/>
          <w:bCs/>
        </w:rPr>
        <w:t xml:space="preserve">. Con un mil novecientos ochenta y seis </w:t>
      </w:r>
      <w:r w:rsidRPr="00965B27">
        <w:rPr>
          <w:rFonts w:ascii="Palatino Linotype" w:hAnsi="Palatino Linotype"/>
        </w:rPr>
        <w:t xml:space="preserve">archivos electrónicos en formato de imagen (extensión .jpg) del </w:t>
      </w:r>
      <w:r w:rsidRPr="00965B27">
        <w:rPr>
          <w:rFonts w:ascii="Palatino Linotype" w:hAnsi="Palatino Linotype"/>
        </w:rPr>
        <w:lastRenderedPageBreak/>
        <w:t>Grupo Conjunto de Expertos en Fotografía (JPEG, por sus siglas en inglés Joint Photographic Experts Group), con la copia digitalizada de</w:t>
      </w:r>
      <w:r w:rsidR="00E36F9E" w:rsidRPr="00965B27">
        <w:rPr>
          <w:rFonts w:ascii="Palatino Linotype" w:hAnsi="Palatino Linotype"/>
        </w:rPr>
        <w:t xml:space="preserve"> los documentos titulados “</w:t>
      </w:r>
      <w:r w:rsidR="00E36F9E" w:rsidRPr="00965B27">
        <w:rPr>
          <w:rFonts w:ascii="Palatino Linotype" w:hAnsi="Palatino Linotype"/>
          <w:i/>
        </w:rPr>
        <w:t>Nómina</w:t>
      </w:r>
      <w:r w:rsidR="00E36F9E" w:rsidRPr="00965B27">
        <w:rPr>
          <w:rFonts w:ascii="Palatino Linotype" w:hAnsi="Palatino Linotype"/>
        </w:rPr>
        <w:t xml:space="preserve"> </w:t>
      </w:r>
      <w:r w:rsidR="00E36F9E" w:rsidRPr="00965B27">
        <w:rPr>
          <w:rFonts w:ascii="Palatino Linotype" w:hAnsi="Palatino Linotype"/>
          <w:i/>
        </w:rPr>
        <w:t>correspondiente a la quincena No. 05 de 2018”</w:t>
      </w:r>
      <w:r w:rsidR="00E36F9E" w:rsidRPr="00965B27">
        <w:rPr>
          <w:rFonts w:ascii="Palatino Linotype" w:hAnsi="Palatino Linotype"/>
        </w:rPr>
        <w:t xml:space="preserve">, correspondiente al personal adscrito al </w:t>
      </w:r>
      <w:r w:rsidR="00E36F9E" w:rsidRPr="00965B27">
        <w:rPr>
          <w:rFonts w:ascii="Palatino Linotype" w:hAnsi="Palatino Linotype"/>
          <w:b/>
        </w:rPr>
        <w:t>SUJETO OBLIGADO</w:t>
      </w:r>
      <w:r w:rsidRPr="00965B27">
        <w:rPr>
          <w:rFonts w:ascii="Palatino Linotype" w:hAnsi="Palatino Linotype"/>
        </w:rPr>
        <w:t>, tal y como se muestra a continuación:</w:t>
      </w:r>
    </w:p>
    <w:p w:rsidR="00DD6403" w:rsidRPr="00965B27" w:rsidRDefault="00962924" w:rsidP="00962924">
      <w:pPr>
        <w:pStyle w:val="Prrafodelista"/>
        <w:widowControl w:val="0"/>
        <w:tabs>
          <w:tab w:val="left" w:pos="1418"/>
        </w:tabs>
        <w:autoSpaceDE w:val="0"/>
        <w:autoSpaceDN w:val="0"/>
        <w:adjustRightInd w:val="0"/>
        <w:ind w:left="1418"/>
        <w:jc w:val="center"/>
        <w:rPr>
          <w:rFonts w:ascii="Palatino Linotype" w:hAnsi="Palatino Linotype"/>
          <w:bCs/>
        </w:rPr>
      </w:pPr>
      <w:r w:rsidRPr="00965B27">
        <w:rPr>
          <w:noProof/>
          <w:lang w:eastAsia="es-MX"/>
        </w:rPr>
        <w:drawing>
          <wp:inline distT="0" distB="0" distL="0" distR="0" wp14:anchorId="3A8FBB82" wp14:editId="070EA81A">
            <wp:extent cx="4410075" cy="591475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26936" cy="5937365"/>
                    </a:xfrm>
                    <a:prstGeom prst="rect">
                      <a:avLst/>
                    </a:prstGeom>
                  </pic:spPr>
                </pic:pic>
              </a:graphicData>
            </a:graphic>
          </wp:inline>
        </w:drawing>
      </w:r>
    </w:p>
    <w:p w:rsidR="00895806" w:rsidRPr="00965B27" w:rsidRDefault="00895806" w:rsidP="00DD6403">
      <w:pPr>
        <w:pStyle w:val="Prrafodelista"/>
        <w:widowControl w:val="0"/>
        <w:tabs>
          <w:tab w:val="left" w:pos="1418"/>
        </w:tabs>
        <w:autoSpaceDE w:val="0"/>
        <w:autoSpaceDN w:val="0"/>
        <w:adjustRightInd w:val="0"/>
        <w:ind w:left="794"/>
        <w:jc w:val="center"/>
        <w:rPr>
          <w:rFonts w:ascii="Palatino Linotype" w:hAnsi="Palatino Linotype"/>
          <w:b/>
          <w:bCs/>
          <w:i/>
        </w:rPr>
      </w:pPr>
      <w:r w:rsidRPr="00965B27">
        <w:rPr>
          <w:rFonts w:ascii="Palatino Linotype" w:hAnsi="Palatino Linotype"/>
          <w:b/>
          <w:bCs/>
          <w:i/>
        </w:rPr>
        <w:t>201805-D-C-REPVPT-001.jpg</w:t>
      </w:r>
    </w:p>
    <w:p w:rsidR="00895806" w:rsidRPr="00965B27" w:rsidRDefault="00895806" w:rsidP="008031EA">
      <w:pPr>
        <w:pStyle w:val="Prrafodelista"/>
        <w:widowControl w:val="0"/>
        <w:tabs>
          <w:tab w:val="left" w:pos="1418"/>
        </w:tabs>
        <w:autoSpaceDE w:val="0"/>
        <w:autoSpaceDN w:val="0"/>
        <w:adjustRightInd w:val="0"/>
        <w:spacing w:line="360" w:lineRule="auto"/>
        <w:ind w:left="0"/>
        <w:jc w:val="center"/>
        <w:rPr>
          <w:rFonts w:ascii="Palatino Linotype" w:hAnsi="Palatino Linotype"/>
          <w:bCs/>
        </w:rPr>
      </w:pPr>
      <w:r w:rsidRPr="00965B27">
        <w:rPr>
          <w:noProof/>
          <w:lang w:eastAsia="es-MX"/>
        </w:rPr>
        <w:lastRenderedPageBreak/>
        <w:drawing>
          <wp:inline distT="0" distB="0" distL="0" distR="0" wp14:anchorId="3F819FA0" wp14:editId="0E662FDF">
            <wp:extent cx="5791835" cy="231267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2312670"/>
                    </a:xfrm>
                    <a:prstGeom prst="rect">
                      <a:avLst/>
                    </a:prstGeom>
                  </pic:spPr>
                </pic:pic>
              </a:graphicData>
            </a:graphic>
          </wp:inline>
        </w:drawing>
      </w:r>
    </w:p>
    <w:p w:rsidR="00E36F9E" w:rsidRPr="00965B27" w:rsidRDefault="00E36F9E" w:rsidP="00D552D5">
      <w:pPr>
        <w:pStyle w:val="Prrafodelista"/>
        <w:widowControl w:val="0"/>
        <w:tabs>
          <w:tab w:val="left" w:pos="1418"/>
        </w:tabs>
        <w:autoSpaceDE w:val="0"/>
        <w:autoSpaceDN w:val="0"/>
        <w:adjustRightInd w:val="0"/>
        <w:spacing w:before="360"/>
        <w:ind w:left="794"/>
        <w:jc w:val="center"/>
        <w:rPr>
          <w:rFonts w:ascii="Palatino Linotype" w:hAnsi="Palatino Linotype"/>
          <w:b/>
          <w:bCs/>
          <w:i/>
        </w:rPr>
      </w:pPr>
      <w:r w:rsidRPr="00965B27">
        <w:rPr>
          <w:rFonts w:ascii="Palatino Linotype" w:hAnsi="Palatino Linotype"/>
          <w:b/>
          <w:bCs/>
          <w:i/>
        </w:rPr>
        <w:t>201805-P-C-REPVPT-040.jpg</w:t>
      </w:r>
    </w:p>
    <w:p w:rsidR="00E36F9E" w:rsidRPr="00965B27" w:rsidRDefault="00E36F9E" w:rsidP="00895806">
      <w:pPr>
        <w:pStyle w:val="Prrafodelista"/>
        <w:widowControl w:val="0"/>
        <w:tabs>
          <w:tab w:val="left" w:pos="1418"/>
        </w:tabs>
        <w:autoSpaceDE w:val="0"/>
        <w:autoSpaceDN w:val="0"/>
        <w:adjustRightInd w:val="0"/>
        <w:ind w:left="0"/>
        <w:jc w:val="center"/>
        <w:rPr>
          <w:rFonts w:ascii="Palatino Linotype" w:hAnsi="Palatino Linotype"/>
          <w:bCs/>
        </w:rPr>
      </w:pPr>
      <w:r w:rsidRPr="00965B27">
        <w:rPr>
          <w:noProof/>
          <w:lang w:eastAsia="es-MX"/>
        </w:rPr>
        <w:drawing>
          <wp:inline distT="0" distB="0" distL="0" distR="0" wp14:anchorId="7CBC0C1F" wp14:editId="303E9FEA">
            <wp:extent cx="5791835" cy="2963545"/>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1835" cy="2963545"/>
                    </a:xfrm>
                    <a:prstGeom prst="rect">
                      <a:avLst/>
                    </a:prstGeom>
                  </pic:spPr>
                </pic:pic>
              </a:graphicData>
            </a:graphic>
          </wp:inline>
        </w:drawing>
      </w:r>
    </w:p>
    <w:p w:rsidR="00DD6403" w:rsidRPr="00965B27" w:rsidRDefault="00DD6403" w:rsidP="00F374DD">
      <w:pPr>
        <w:pStyle w:val="Prrafodelista"/>
        <w:widowControl w:val="0"/>
        <w:numPr>
          <w:ilvl w:val="2"/>
          <w:numId w:val="6"/>
        </w:numPr>
        <w:tabs>
          <w:tab w:val="left" w:pos="1418"/>
        </w:tabs>
        <w:autoSpaceDE w:val="0"/>
        <w:autoSpaceDN w:val="0"/>
        <w:adjustRightInd w:val="0"/>
        <w:spacing w:before="360" w:after="160" w:line="360" w:lineRule="auto"/>
        <w:ind w:left="1225" w:hanging="505"/>
        <w:jc w:val="both"/>
        <w:rPr>
          <w:rFonts w:ascii="Palatino Linotype" w:hAnsi="Palatino Linotype"/>
          <w:b/>
          <w:bCs/>
          <w:i/>
        </w:rPr>
      </w:pPr>
      <w:r w:rsidRPr="00965B27">
        <w:rPr>
          <w:rFonts w:ascii="Palatino Linotype" w:hAnsi="Palatino Linotype"/>
          <w:bCs/>
        </w:rPr>
        <w:t>Subcarpeta denominada</w:t>
      </w:r>
      <w:r w:rsidRPr="00965B27">
        <w:rPr>
          <w:rFonts w:ascii="Palatino Linotype" w:hAnsi="Palatino Linotype"/>
          <w:b/>
          <w:bCs/>
          <w:i/>
        </w:rPr>
        <w:t xml:space="preserve"> Q 6-2018</w:t>
      </w:r>
      <w:r w:rsidRPr="00965B27">
        <w:rPr>
          <w:rFonts w:ascii="Palatino Linotype" w:hAnsi="Palatino Linotype"/>
          <w:bCs/>
        </w:rPr>
        <w:t xml:space="preserve">. </w:t>
      </w:r>
      <w:r w:rsidR="00D552D5" w:rsidRPr="00965B27">
        <w:rPr>
          <w:rFonts w:ascii="Palatino Linotype" w:hAnsi="Palatino Linotype"/>
          <w:bCs/>
        </w:rPr>
        <w:t xml:space="preserve">Con un mil novecientos ochenta y seis </w:t>
      </w:r>
      <w:r w:rsidR="00D552D5" w:rsidRPr="00965B27">
        <w:rPr>
          <w:rFonts w:ascii="Palatino Linotype" w:hAnsi="Palatino Linotype"/>
        </w:rPr>
        <w:t>archivos electrónicos en formato de imagen JPEG, con la copia digitalizada de los documentos titulados “</w:t>
      </w:r>
      <w:r w:rsidR="00D552D5" w:rsidRPr="00965B27">
        <w:rPr>
          <w:rFonts w:ascii="Palatino Linotype" w:hAnsi="Palatino Linotype"/>
          <w:i/>
        </w:rPr>
        <w:t>Nómina</w:t>
      </w:r>
      <w:r w:rsidR="00D552D5" w:rsidRPr="00965B27">
        <w:rPr>
          <w:rFonts w:ascii="Palatino Linotype" w:hAnsi="Palatino Linotype"/>
        </w:rPr>
        <w:t xml:space="preserve"> </w:t>
      </w:r>
      <w:r w:rsidR="00D552D5" w:rsidRPr="00965B27">
        <w:rPr>
          <w:rFonts w:ascii="Palatino Linotype" w:hAnsi="Palatino Linotype"/>
          <w:i/>
        </w:rPr>
        <w:t>correspondiente a la quincena No. 05 de 2018”</w:t>
      </w:r>
      <w:r w:rsidR="00D552D5" w:rsidRPr="00965B27">
        <w:rPr>
          <w:rFonts w:ascii="Palatino Linotype" w:hAnsi="Palatino Linotype"/>
        </w:rPr>
        <w:t xml:space="preserve">, correspondiente al personal adscrito al </w:t>
      </w:r>
      <w:r w:rsidR="00D552D5" w:rsidRPr="00965B27">
        <w:rPr>
          <w:rFonts w:ascii="Palatino Linotype" w:hAnsi="Palatino Linotype"/>
          <w:b/>
        </w:rPr>
        <w:t>SUJETO OBLIGADO</w:t>
      </w:r>
      <w:r w:rsidR="00D552D5" w:rsidRPr="00965B27">
        <w:rPr>
          <w:rFonts w:ascii="Palatino Linotype" w:hAnsi="Palatino Linotype"/>
        </w:rPr>
        <w:t>, tal y como se muestra a continuación:</w:t>
      </w:r>
    </w:p>
    <w:p w:rsidR="00DD6403" w:rsidRPr="00965B27" w:rsidRDefault="00D552D5" w:rsidP="008031EA">
      <w:pPr>
        <w:pStyle w:val="Prrafodelista"/>
        <w:widowControl w:val="0"/>
        <w:tabs>
          <w:tab w:val="left" w:pos="567"/>
        </w:tabs>
        <w:autoSpaceDE w:val="0"/>
        <w:autoSpaceDN w:val="0"/>
        <w:adjustRightInd w:val="0"/>
        <w:spacing w:before="200" w:after="160" w:line="360" w:lineRule="auto"/>
        <w:ind w:left="0"/>
        <w:jc w:val="center"/>
        <w:rPr>
          <w:rFonts w:ascii="Palatino Linotype" w:hAnsi="Palatino Linotype" w:cs="Arial"/>
          <w:bCs/>
        </w:rPr>
      </w:pPr>
      <w:r w:rsidRPr="00965B27">
        <w:rPr>
          <w:noProof/>
          <w:lang w:eastAsia="es-MX"/>
        </w:rPr>
        <w:lastRenderedPageBreak/>
        <w:drawing>
          <wp:inline distT="0" distB="0" distL="0" distR="0" wp14:anchorId="0EE917A3" wp14:editId="3900C91F">
            <wp:extent cx="5744639" cy="7695210"/>
            <wp:effectExtent l="0" t="0" r="889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49543" cy="7835734"/>
                    </a:xfrm>
                    <a:prstGeom prst="rect">
                      <a:avLst/>
                    </a:prstGeom>
                  </pic:spPr>
                </pic:pic>
              </a:graphicData>
            </a:graphic>
          </wp:inline>
        </w:drawing>
      </w:r>
    </w:p>
    <w:p w:rsidR="00532BF8" w:rsidRPr="00965B27" w:rsidRDefault="0013031F" w:rsidP="00532BF8">
      <w:pPr>
        <w:pStyle w:val="Prrafodelista"/>
        <w:widowControl w:val="0"/>
        <w:tabs>
          <w:tab w:val="left" w:pos="1418"/>
        </w:tabs>
        <w:autoSpaceDE w:val="0"/>
        <w:autoSpaceDN w:val="0"/>
        <w:adjustRightInd w:val="0"/>
        <w:ind w:left="794"/>
        <w:jc w:val="center"/>
        <w:rPr>
          <w:rFonts w:ascii="Palatino Linotype" w:hAnsi="Palatino Linotype"/>
          <w:b/>
          <w:bCs/>
          <w:i/>
        </w:rPr>
      </w:pPr>
      <w:r w:rsidRPr="00965B27">
        <w:rPr>
          <w:rFonts w:ascii="Palatino Linotype" w:hAnsi="Palatino Linotype"/>
          <w:b/>
          <w:bCs/>
          <w:i/>
        </w:rPr>
        <w:lastRenderedPageBreak/>
        <w:t>201806-D-C-REPVPT-002.jpg</w:t>
      </w:r>
    </w:p>
    <w:p w:rsidR="00532BF8" w:rsidRPr="00965B27" w:rsidRDefault="0013031F" w:rsidP="00532BF8">
      <w:pPr>
        <w:pStyle w:val="Prrafodelista"/>
        <w:widowControl w:val="0"/>
        <w:tabs>
          <w:tab w:val="left" w:pos="1418"/>
        </w:tabs>
        <w:autoSpaceDE w:val="0"/>
        <w:autoSpaceDN w:val="0"/>
        <w:adjustRightInd w:val="0"/>
        <w:ind w:left="0"/>
        <w:jc w:val="center"/>
        <w:rPr>
          <w:rFonts w:ascii="Palatino Linotype" w:hAnsi="Palatino Linotype"/>
          <w:bCs/>
        </w:rPr>
      </w:pPr>
      <w:r w:rsidRPr="00965B27">
        <w:rPr>
          <w:noProof/>
          <w:lang w:eastAsia="es-MX"/>
        </w:rPr>
        <w:drawing>
          <wp:inline distT="0" distB="0" distL="0" distR="0" wp14:anchorId="23A14B4C" wp14:editId="522B25B0">
            <wp:extent cx="5791835" cy="255333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1835" cy="2553335"/>
                    </a:xfrm>
                    <a:prstGeom prst="rect">
                      <a:avLst/>
                    </a:prstGeom>
                  </pic:spPr>
                </pic:pic>
              </a:graphicData>
            </a:graphic>
          </wp:inline>
        </w:drawing>
      </w:r>
    </w:p>
    <w:p w:rsidR="00532BF8" w:rsidRPr="00965B27" w:rsidRDefault="0013031F" w:rsidP="00532BF8">
      <w:pPr>
        <w:pStyle w:val="Prrafodelista"/>
        <w:widowControl w:val="0"/>
        <w:tabs>
          <w:tab w:val="left" w:pos="1418"/>
        </w:tabs>
        <w:autoSpaceDE w:val="0"/>
        <w:autoSpaceDN w:val="0"/>
        <w:adjustRightInd w:val="0"/>
        <w:spacing w:before="360"/>
        <w:ind w:left="794"/>
        <w:jc w:val="center"/>
        <w:rPr>
          <w:rFonts w:ascii="Palatino Linotype" w:hAnsi="Palatino Linotype"/>
          <w:b/>
          <w:bCs/>
          <w:i/>
        </w:rPr>
      </w:pPr>
      <w:r w:rsidRPr="00965B27">
        <w:rPr>
          <w:rFonts w:ascii="Palatino Linotype" w:hAnsi="Palatino Linotype"/>
          <w:b/>
          <w:bCs/>
          <w:i/>
        </w:rPr>
        <w:t>201806-P-C-REPVPT-047.jpg</w:t>
      </w:r>
    </w:p>
    <w:p w:rsidR="00532BF8" w:rsidRPr="00965B27" w:rsidRDefault="0013031F" w:rsidP="00532BF8">
      <w:pPr>
        <w:pStyle w:val="Prrafodelista"/>
        <w:widowControl w:val="0"/>
        <w:tabs>
          <w:tab w:val="left" w:pos="1418"/>
        </w:tabs>
        <w:autoSpaceDE w:val="0"/>
        <w:autoSpaceDN w:val="0"/>
        <w:adjustRightInd w:val="0"/>
        <w:ind w:left="0"/>
        <w:jc w:val="center"/>
        <w:rPr>
          <w:rFonts w:ascii="Palatino Linotype" w:hAnsi="Palatino Linotype"/>
          <w:bCs/>
        </w:rPr>
      </w:pPr>
      <w:r w:rsidRPr="00965B27">
        <w:rPr>
          <w:noProof/>
          <w:lang w:eastAsia="es-MX"/>
        </w:rPr>
        <w:drawing>
          <wp:inline distT="0" distB="0" distL="0" distR="0" wp14:anchorId="53113E26" wp14:editId="213F21F7">
            <wp:extent cx="5791835" cy="254317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1835" cy="2543175"/>
                    </a:xfrm>
                    <a:prstGeom prst="rect">
                      <a:avLst/>
                    </a:prstGeom>
                  </pic:spPr>
                </pic:pic>
              </a:graphicData>
            </a:graphic>
          </wp:inline>
        </w:drawing>
      </w:r>
    </w:p>
    <w:p w:rsidR="00814C67" w:rsidRPr="00965B27" w:rsidRDefault="00814C67" w:rsidP="00C81D55">
      <w:pPr>
        <w:pStyle w:val="Prrafodelista"/>
        <w:widowControl w:val="0"/>
        <w:autoSpaceDE w:val="0"/>
        <w:autoSpaceDN w:val="0"/>
        <w:adjustRightInd w:val="0"/>
        <w:spacing w:before="240" w:after="240" w:line="360" w:lineRule="auto"/>
        <w:ind w:left="0"/>
        <w:jc w:val="both"/>
        <w:rPr>
          <w:rFonts w:ascii="Palatino Linotype" w:hAnsi="Palatino Linotype" w:cs="Arial"/>
          <w:lang w:val="es-ES_tradnl"/>
        </w:rPr>
      </w:pPr>
      <w:r w:rsidRPr="00965B27">
        <w:rPr>
          <w:rFonts w:ascii="Palatino Linotype" w:hAnsi="Palatino Linotype"/>
        </w:rPr>
        <w:t>Inconforme</w:t>
      </w:r>
      <w:r w:rsidRPr="00965B27">
        <w:rPr>
          <w:rFonts w:ascii="Palatino Linotype" w:hAnsi="Palatino Linotype" w:cs="Arial"/>
          <w:lang w:val="es-ES_tradnl"/>
        </w:rPr>
        <w:t xml:space="preserve"> </w:t>
      </w:r>
      <w:r w:rsidRPr="00965B27">
        <w:rPr>
          <w:rFonts w:ascii="Palatino Linotype" w:hAnsi="Palatino Linotype" w:cs="Arial"/>
        </w:rPr>
        <w:t>con</w:t>
      </w:r>
      <w:r w:rsidRPr="00965B27">
        <w:rPr>
          <w:rFonts w:ascii="Palatino Linotype" w:hAnsi="Palatino Linotype" w:cs="Arial"/>
          <w:lang w:val="es-ES_tradnl"/>
        </w:rPr>
        <w:t xml:space="preserve"> la respuesta otorgada por </w:t>
      </w:r>
      <w:r w:rsidRPr="00965B27">
        <w:rPr>
          <w:rFonts w:ascii="Palatino Linotype" w:hAnsi="Palatino Linotype" w:cs="Arial"/>
          <w:b/>
          <w:lang w:val="es-ES_tradnl"/>
        </w:rPr>
        <w:t>EL SUJETO OBLIGADO</w:t>
      </w:r>
      <w:r w:rsidRPr="00965B27">
        <w:rPr>
          <w:rFonts w:ascii="Palatino Linotype" w:hAnsi="Palatino Linotype" w:cs="Arial"/>
          <w:lang w:val="es-ES_tradnl"/>
        </w:rPr>
        <w:t xml:space="preserve">, </w:t>
      </w:r>
      <w:r w:rsidR="005C5EC3" w:rsidRPr="00965B27">
        <w:rPr>
          <w:rFonts w:ascii="Palatino Linotype" w:hAnsi="Palatino Linotype" w:cs="Arial"/>
          <w:b/>
        </w:rPr>
        <w:t>EL RECURRENTE</w:t>
      </w:r>
      <w:r w:rsidR="0053314E" w:rsidRPr="00965B27">
        <w:rPr>
          <w:rFonts w:ascii="Palatino Linotype" w:hAnsi="Palatino Linotype" w:cs="Arial"/>
          <w:b/>
          <w:lang w:eastAsia="es-MX"/>
        </w:rPr>
        <w:t xml:space="preserve"> </w:t>
      </w:r>
      <w:r w:rsidRPr="00965B27">
        <w:rPr>
          <w:rFonts w:ascii="Palatino Linotype" w:hAnsi="Palatino Linotype" w:cs="Arial"/>
          <w:lang w:val="es-ES_tradnl"/>
        </w:rPr>
        <w:t xml:space="preserve">interpuso el presente medio de impugnación, e </w:t>
      </w:r>
      <w:r w:rsidRPr="00965B27">
        <w:rPr>
          <w:rFonts w:ascii="Palatino Linotype" w:hAnsi="Palatino Linotype"/>
        </w:rPr>
        <w:t xml:space="preserve">indicó </w:t>
      </w:r>
      <w:r w:rsidRPr="00965B27">
        <w:rPr>
          <w:rFonts w:ascii="Palatino Linotype" w:hAnsi="Palatino Linotype" w:cs="Arial"/>
          <w:lang w:val="es-ES_tradnl"/>
        </w:rPr>
        <w:t>como Acto Impugnado, lo siguiente:</w:t>
      </w:r>
    </w:p>
    <w:p w:rsidR="005E5DDF" w:rsidRPr="00965B27" w:rsidRDefault="005E5DDF" w:rsidP="00C81D55">
      <w:pPr>
        <w:spacing w:before="240" w:after="240"/>
        <w:ind w:left="709" w:right="709"/>
        <w:jc w:val="both"/>
        <w:rPr>
          <w:rFonts w:ascii="Palatino Linotype" w:hAnsi="Palatino Linotype" w:cs="Arial"/>
          <w:sz w:val="22"/>
          <w:szCs w:val="22"/>
          <w:lang w:eastAsia="es-MX"/>
        </w:rPr>
      </w:pPr>
      <w:r w:rsidRPr="00965B27">
        <w:rPr>
          <w:rFonts w:ascii="Palatino Linotype" w:hAnsi="Palatino Linotype" w:cs="Arial"/>
          <w:i/>
          <w:sz w:val="22"/>
          <w:szCs w:val="22"/>
          <w:lang w:eastAsia="es-MX"/>
        </w:rPr>
        <w:t>“</w:t>
      </w:r>
      <w:r w:rsidR="0013031F" w:rsidRPr="00965B27">
        <w:rPr>
          <w:rFonts w:ascii="Palatino Linotype" w:hAnsi="Palatino Linotype" w:cs="Arial"/>
          <w:i/>
          <w:sz w:val="22"/>
          <w:szCs w:val="22"/>
          <w:lang w:eastAsia="es-MX"/>
        </w:rPr>
        <w:t>la respuesta del sujeto obligado</w:t>
      </w:r>
      <w:r w:rsidRPr="00965B27">
        <w:rPr>
          <w:rFonts w:ascii="Palatino Linotype" w:hAnsi="Palatino Linotype" w:cs="Arial"/>
          <w:i/>
          <w:sz w:val="22"/>
          <w:szCs w:val="22"/>
          <w:lang w:eastAsia="es-MX"/>
        </w:rPr>
        <w:t xml:space="preserve">” </w:t>
      </w:r>
      <w:r w:rsidRPr="00965B27">
        <w:rPr>
          <w:rFonts w:ascii="Palatino Linotype" w:hAnsi="Palatino Linotype" w:cs="Arial"/>
          <w:sz w:val="22"/>
          <w:szCs w:val="22"/>
          <w:lang w:eastAsia="es-MX"/>
        </w:rPr>
        <w:t>(Sic)</w:t>
      </w:r>
    </w:p>
    <w:p w:rsidR="005E5DDF" w:rsidRPr="00965B27" w:rsidRDefault="005E5DDF" w:rsidP="00C81D55">
      <w:pPr>
        <w:pStyle w:val="Prrafodelista"/>
        <w:widowControl w:val="0"/>
        <w:autoSpaceDE w:val="0"/>
        <w:autoSpaceDN w:val="0"/>
        <w:adjustRightInd w:val="0"/>
        <w:spacing w:before="240" w:after="240" w:line="360" w:lineRule="auto"/>
        <w:ind w:left="0"/>
        <w:jc w:val="both"/>
        <w:rPr>
          <w:rFonts w:ascii="Palatino Linotype" w:hAnsi="Palatino Linotype"/>
        </w:rPr>
      </w:pPr>
      <w:r w:rsidRPr="00965B27">
        <w:rPr>
          <w:rFonts w:ascii="Palatino Linotype" w:hAnsi="Palatino Linotype" w:cs="Arial"/>
          <w:lang w:val="es-ES_tradnl"/>
        </w:rPr>
        <w:t>Asimismo</w:t>
      </w:r>
      <w:r w:rsidRPr="00965B27">
        <w:rPr>
          <w:rFonts w:ascii="Palatino Linotype" w:hAnsi="Palatino Linotype"/>
        </w:rPr>
        <w:t xml:space="preserve">, </w:t>
      </w:r>
      <w:r w:rsidR="005C5EC3" w:rsidRPr="00965B27">
        <w:rPr>
          <w:rFonts w:ascii="Palatino Linotype" w:hAnsi="Palatino Linotype" w:cs="Arial"/>
          <w:b/>
        </w:rPr>
        <w:t>EL RECURRENTE</w:t>
      </w:r>
      <w:r w:rsidRPr="00965B27">
        <w:rPr>
          <w:rFonts w:ascii="Palatino Linotype" w:hAnsi="Palatino Linotype" w:cs="Arial"/>
          <w:b/>
        </w:rPr>
        <w:t xml:space="preserve"> </w:t>
      </w:r>
      <w:r w:rsidR="00833ABB" w:rsidRPr="00965B27">
        <w:rPr>
          <w:rFonts w:ascii="Palatino Linotype" w:hAnsi="Palatino Linotype"/>
        </w:rPr>
        <w:t>señaló</w:t>
      </w:r>
      <w:r w:rsidRPr="00965B27">
        <w:rPr>
          <w:rFonts w:ascii="Palatino Linotype" w:hAnsi="Palatino Linotype"/>
        </w:rPr>
        <w:t xml:space="preserve"> como </w:t>
      </w:r>
      <w:r w:rsidRPr="00965B27">
        <w:rPr>
          <w:rFonts w:ascii="Palatino Linotype" w:hAnsi="Palatino Linotype" w:cs="Arial"/>
          <w:lang w:val="es-ES_tradnl"/>
        </w:rPr>
        <w:t>razones</w:t>
      </w:r>
      <w:r w:rsidRPr="00965B27">
        <w:rPr>
          <w:rFonts w:ascii="Palatino Linotype" w:hAnsi="Palatino Linotype"/>
        </w:rPr>
        <w:t xml:space="preserve"> o </w:t>
      </w:r>
      <w:r w:rsidRPr="00965B27">
        <w:rPr>
          <w:rFonts w:ascii="Palatino Linotype" w:hAnsi="Palatino Linotype" w:cs="Arial"/>
          <w:lang w:val="es-ES_tradnl"/>
        </w:rPr>
        <w:t>motivos</w:t>
      </w:r>
      <w:r w:rsidRPr="00965B27">
        <w:rPr>
          <w:rFonts w:ascii="Palatino Linotype" w:hAnsi="Palatino Linotype"/>
        </w:rPr>
        <w:t xml:space="preserve"> de inconformidad: </w:t>
      </w:r>
    </w:p>
    <w:p w:rsidR="00833ABB" w:rsidRPr="00965B27" w:rsidRDefault="00833ABB" w:rsidP="00833ABB">
      <w:pPr>
        <w:spacing w:before="120" w:after="120"/>
        <w:ind w:left="709" w:right="709"/>
        <w:jc w:val="both"/>
        <w:rPr>
          <w:rFonts w:ascii="Palatino Linotype" w:hAnsi="Palatino Linotype" w:cs="Arial"/>
          <w:spacing w:val="-6"/>
          <w:sz w:val="22"/>
          <w:lang w:eastAsia="es-MX"/>
        </w:rPr>
      </w:pPr>
      <w:r w:rsidRPr="00965B27">
        <w:rPr>
          <w:rFonts w:ascii="Palatino Linotype" w:hAnsi="Palatino Linotype" w:cs="Arial"/>
          <w:i/>
          <w:spacing w:val="-6"/>
          <w:sz w:val="22"/>
          <w:lang w:eastAsia="es-MX"/>
        </w:rPr>
        <w:lastRenderedPageBreak/>
        <w:t>“</w:t>
      </w:r>
      <w:r w:rsidR="0013031F" w:rsidRPr="00965B27">
        <w:rPr>
          <w:rFonts w:ascii="Palatino Linotype" w:hAnsi="Palatino Linotype" w:cs="Arial"/>
          <w:i/>
          <w:sz w:val="22"/>
          <w:szCs w:val="22"/>
          <w:lang w:eastAsia="es-MX"/>
        </w:rPr>
        <w:t>la respuesta del sujeto obligado, se encuentra incompleta, de acuerdo a lo solicitado. solicito respetuosamente a este órgano garante, requerir al sujeto obligado a transparentar la información publica solicitada. El sujeto obligado, se autorizo una prorroga para dar respuesta a mi solicitud de información, sin embargo, no me envió, el acuerdo, ni el acta, mediante los cuales su comité de transparencia, autorizo dicha prorroga. Acuerdo y acta señalados en la ley estatal de transparencia!</w:t>
      </w:r>
      <w:r w:rsidRPr="00965B27">
        <w:rPr>
          <w:rFonts w:ascii="Palatino Linotype" w:hAnsi="Palatino Linotype" w:cs="Arial"/>
          <w:i/>
          <w:sz w:val="22"/>
          <w:szCs w:val="22"/>
          <w:lang w:eastAsia="es-MX"/>
        </w:rPr>
        <w:t>”</w:t>
      </w:r>
      <w:r w:rsidRPr="00965B27">
        <w:rPr>
          <w:rFonts w:ascii="Palatino Linotype" w:hAnsi="Palatino Linotype" w:cs="Arial"/>
          <w:i/>
          <w:spacing w:val="-6"/>
          <w:sz w:val="22"/>
          <w:lang w:eastAsia="es-MX"/>
        </w:rPr>
        <w:t xml:space="preserve"> </w:t>
      </w:r>
      <w:r w:rsidRPr="00965B27">
        <w:rPr>
          <w:rFonts w:ascii="Palatino Linotype" w:hAnsi="Palatino Linotype" w:cs="Arial"/>
          <w:spacing w:val="-6"/>
          <w:sz w:val="22"/>
          <w:lang w:eastAsia="es-MX"/>
        </w:rPr>
        <w:t>(Sic)</w:t>
      </w:r>
    </w:p>
    <w:p w:rsidR="003D4BF2" w:rsidRPr="00965B27" w:rsidRDefault="0013031F" w:rsidP="003D4BF2">
      <w:pPr>
        <w:widowControl w:val="0"/>
        <w:autoSpaceDE w:val="0"/>
        <w:autoSpaceDN w:val="0"/>
        <w:adjustRightInd w:val="0"/>
        <w:spacing w:before="300" w:after="240" w:line="360" w:lineRule="auto"/>
        <w:jc w:val="both"/>
        <w:rPr>
          <w:rFonts w:ascii="Palatino Linotype" w:hAnsi="Palatino Linotype"/>
          <w:bCs/>
        </w:rPr>
      </w:pPr>
      <w:r w:rsidRPr="00965B27">
        <w:rPr>
          <w:rFonts w:ascii="Palatino Linotype" w:hAnsi="Palatino Linotype"/>
        </w:rPr>
        <w:t xml:space="preserve">Posteriormente, como quedó </w:t>
      </w:r>
      <w:r w:rsidRPr="00965B27">
        <w:rPr>
          <w:rFonts w:ascii="Palatino Linotype" w:hAnsi="Palatino Linotype" w:cs="Arial"/>
        </w:rPr>
        <w:t>expuesto</w:t>
      </w:r>
      <w:r w:rsidRPr="00965B27">
        <w:rPr>
          <w:rFonts w:ascii="Palatino Linotype" w:hAnsi="Palatino Linotype"/>
        </w:rPr>
        <w:t xml:space="preserve"> en el Resultando</w:t>
      </w:r>
      <w:r w:rsidRPr="00965B27">
        <w:rPr>
          <w:rFonts w:ascii="Palatino Linotype" w:hAnsi="Palatino Linotype"/>
          <w:b/>
        </w:rPr>
        <w:t xml:space="preserve"> </w:t>
      </w:r>
      <w:r w:rsidR="003D4BF2" w:rsidRPr="00965B27">
        <w:rPr>
          <w:rFonts w:ascii="Palatino Linotype" w:hAnsi="Palatino Linotype"/>
          <w:b/>
        </w:rPr>
        <w:fldChar w:fldCharType="begin"/>
      </w:r>
      <w:r w:rsidR="003D4BF2" w:rsidRPr="00965B27">
        <w:rPr>
          <w:rFonts w:ascii="Palatino Linotype" w:hAnsi="Palatino Linotype"/>
          <w:b/>
        </w:rPr>
        <w:instrText xml:space="preserve"> REF _Ref529382782 \r \h </w:instrText>
      </w:r>
      <w:r w:rsidR="00421736" w:rsidRPr="00965B27">
        <w:rPr>
          <w:rFonts w:ascii="Palatino Linotype" w:hAnsi="Palatino Linotype"/>
          <w:b/>
        </w:rPr>
        <w:instrText xml:space="preserve"> \* MERGEFORMAT </w:instrText>
      </w:r>
      <w:r w:rsidR="003D4BF2" w:rsidRPr="00965B27">
        <w:rPr>
          <w:rFonts w:ascii="Palatino Linotype" w:hAnsi="Palatino Linotype"/>
          <w:b/>
        </w:rPr>
      </w:r>
      <w:r w:rsidR="003D4BF2" w:rsidRPr="00965B27">
        <w:rPr>
          <w:rFonts w:ascii="Palatino Linotype" w:hAnsi="Palatino Linotype"/>
          <w:b/>
        </w:rPr>
        <w:fldChar w:fldCharType="separate"/>
      </w:r>
      <w:r w:rsidR="004157F0">
        <w:rPr>
          <w:rFonts w:ascii="Palatino Linotype" w:hAnsi="Palatino Linotype"/>
          <w:b/>
        </w:rPr>
        <w:t>VIII</w:t>
      </w:r>
      <w:r w:rsidR="003D4BF2" w:rsidRPr="00965B27">
        <w:rPr>
          <w:rFonts w:ascii="Palatino Linotype" w:hAnsi="Palatino Linotype"/>
          <w:b/>
        </w:rPr>
        <w:fldChar w:fldCharType="end"/>
      </w:r>
      <w:r w:rsidRPr="00965B27">
        <w:rPr>
          <w:rFonts w:ascii="Palatino Linotype" w:hAnsi="Palatino Linotype"/>
        </w:rPr>
        <w:t xml:space="preserve"> de la presente resolución</w:t>
      </w:r>
      <w:r w:rsidRPr="00965B27">
        <w:rPr>
          <w:rFonts w:ascii="Palatino Linotype" w:hAnsi="Palatino Linotype"/>
          <w:b/>
        </w:rPr>
        <w:t>, EL SUJETO OBLIGADO</w:t>
      </w:r>
      <w:r w:rsidRPr="00965B27">
        <w:rPr>
          <w:rFonts w:ascii="Palatino Linotype" w:hAnsi="Palatino Linotype"/>
        </w:rPr>
        <w:t xml:space="preserve"> mediante su Informe Justificado remitió </w:t>
      </w:r>
      <w:r w:rsidR="003D4BF2" w:rsidRPr="00965B27">
        <w:rPr>
          <w:rFonts w:ascii="Palatino Linotype" w:hAnsi="Palatino Linotype"/>
        </w:rPr>
        <w:t>los</w:t>
      </w:r>
      <w:r w:rsidRPr="00965B27">
        <w:rPr>
          <w:rFonts w:ascii="Palatino Linotype" w:hAnsi="Palatino Linotype" w:cs="Arial"/>
        </w:rPr>
        <w:t xml:space="preserve"> archivo</w:t>
      </w:r>
      <w:r w:rsidR="003D4BF2" w:rsidRPr="00965B27">
        <w:rPr>
          <w:rFonts w:ascii="Palatino Linotype" w:hAnsi="Palatino Linotype" w:cs="Arial"/>
        </w:rPr>
        <w:t>s</w:t>
      </w:r>
      <w:r w:rsidRPr="00965B27">
        <w:rPr>
          <w:rFonts w:ascii="Palatino Linotype" w:hAnsi="Palatino Linotype" w:cs="Arial"/>
        </w:rPr>
        <w:t xml:space="preserve"> electrónico</w:t>
      </w:r>
      <w:r w:rsidR="003D4BF2" w:rsidRPr="00965B27">
        <w:rPr>
          <w:rFonts w:ascii="Palatino Linotype" w:hAnsi="Palatino Linotype" w:cs="Arial"/>
        </w:rPr>
        <w:t>s</w:t>
      </w:r>
      <w:r w:rsidRPr="00965B27">
        <w:rPr>
          <w:rFonts w:ascii="Palatino Linotype" w:hAnsi="Palatino Linotype" w:cs="Arial"/>
        </w:rPr>
        <w:t xml:space="preserve"> denominado</w:t>
      </w:r>
      <w:r w:rsidR="003D4BF2" w:rsidRPr="00965B27">
        <w:rPr>
          <w:rFonts w:ascii="Palatino Linotype" w:hAnsi="Palatino Linotype" w:cs="Arial"/>
        </w:rPr>
        <w:t>s</w:t>
      </w:r>
      <w:r w:rsidRPr="00965B27">
        <w:rPr>
          <w:rFonts w:ascii="Palatino Linotype" w:hAnsi="Palatino Linotype" w:cs="Arial"/>
        </w:rPr>
        <w:t xml:space="preserve"> </w:t>
      </w:r>
      <w:r w:rsidR="003D4BF2" w:rsidRPr="00965B27">
        <w:rPr>
          <w:rFonts w:ascii="Palatino Linotype" w:hAnsi="Palatino Linotype" w:cs="Arial"/>
          <w:b/>
          <w:i/>
          <w:lang w:val="es-ES_tradnl"/>
        </w:rPr>
        <w:t>INFORME SAF 3707.pdf</w:t>
      </w:r>
      <w:r w:rsidR="003D4BF2" w:rsidRPr="00965B27">
        <w:rPr>
          <w:rFonts w:ascii="Palatino Linotype" w:hAnsi="Palatino Linotype" w:cs="Arial"/>
          <w:lang w:val="es-ES_tradnl"/>
        </w:rPr>
        <w:t xml:space="preserve"> y </w:t>
      </w:r>
      <w:r w:rsidR="003D4BF2" w:rsidRPr="00965B27">
        <w:rPr>
          <w:rFonts w:ascii="Palatino Linotype" w:hAnsi="Palatino Linotype" w:cs="Arial"/>
          <w:b/>
          <w:i/>
          <w:lang w:val="es-ES_tradnl"/>
        </w:rPr>
        <w:t>3707 informe justificado.pdf</w:t>
      </w:r>
      <w:r w:rsidR="003D4BF2" w:rsidRPr="00965B27">
        <w:rPr>
          <w:rFonts w:ascii="Palatino Linotype" w:hAnsi="Palatino Linotype" w:cs="Arial"/>
          <w:b/>
          <w:bCs/>
          <w:i/>
        </w:rPr>
        <w:t xml:space="preserve">  </w:t>
      </w:r>
      <w:r w:rsidRPr="00965B27">
        <w:rPr>
          <w:rFonts w:ascii="Palatino Linotype" w:hAnsi="Palatino Linotype" w:cs="Arial"/>
          <w:b/>
          <w:bCs/>
          <w:i/>
        </w:rPr>
        <w:t>-2018.pdf</w:t>
      </w:r>
      <w:r w:rsidRPr="00965B27">
        <w:rPr>
          <w:rFonts w:ascii="Palatino Linotype" w:hAnsi="Palatino Linotype"/>
          <w:bCs/>
        </w:rPr>
        <w:t xml:space="preserve">, </w:t>
      </w:r>
      <w:r w:rsidR="003D4BF2" w:rsidRPr="00965B27">
        <w:rPr>
          <w:rFonts w:ascii="Palatino Linotype" w:hAnsi="Palatino Linotype"/>
          <w:bCs/>
        </w:rPr>
        <w:t xml:space="preserve">en los que de manera medular, señaló que, le proporcionó al </w:t>
      </w:r>
      <w:r w:rsidR="003D4BF2" w:rsidRPr="00965B27">
        <w:rPr>
          <w:rFonts w:ascii="Palatino Linotype" w:hAnsi="Palatino Linotype"/>
          <w:b/>
          <w:bCs/>
        </w:rPr>
        <w:t>RECURRENTE</w:t>
      </w:r>
      <w:r w:rsidR="003D4BF2" w:rsidRPr="00965B27">
        <w:rPr>
          <w:rFonts w:ascii="Palatino Linotype" w:hAnsi="Palatino Linotype"/>
          <w:bCs/>
        </w:rPr>
        <w:t xml:space="preserve"> en versión pública la información solicitada, consistente en las nóminas de la primera y segunda quincena de marzo de 2018, que incluyen a los servidores públicos del Poder Legislativo, así como las claves utilizadas para identificar los diferentes conceptos de las percepciones y deducciones; lo anterior, conforme al acuerdo PLEGISLA/LIX/CT/03ª0RD/2018/SEXTO del 17 de agosto de 2018, emitido por el Comité de Transparencia, mismo que se adjuntó a la respuesta, además de referir, que </w:t>
      </w:r>
      <w:r w:rsidR="003D4BF2" w:rsidRPr="00965B27">
        <w:rPr>
          <w:rFonts w:ascii="Palatino Linotype" w:hAnsi="Palatino Linotype"/>
          <w:b/>
          <w:bCs/>
        </w:rPr>
        <w:t>EL RECURRENTE</w:t>
      </w:r>
      <w:r w:rsidR="003D4BF2" w:rsidRPr="00965B27">
        <w:rPr>
          <w:rFonts w:ascii="Palatino Linotype" w:hAnsi="Palatino Linotype"/>
          <w:bCs/>
        </w:rPr>
        <w:t>, no precisó los datos que no le fueron otorgados respecto de su solicitud.</w:t>
      </w:r>
    </w:p>
    <w:p w:rsidR="00814C67" w:rsidRPr="00965B27" w:rsidRDefault="00814C67" w:rsidP="002C1E43">
      <w:pPr>
        <w:pStyle w:val="Prrafodelista"/>
        <w:widowControl w:val="0"/>
        <w:autoSpaceDE w:val="0"/>
        <w:autoSpaceDN w:val="0"/>
        <w:adjustRightInd w:val="0"/>
        <w:spacing w:before="160" w:after="160" w:line="360" w:lineRule="auto"/>
        <w:ind w:left="0"/>
        <w:jc w:val="both"/>
        <w:rPr>
          <w:rFonts w:ascii="Palatino Linotype" w:hAnsi="Palatino Linotype"/>
        </w:rPr>
      </w:pPr>
      <w:r w:rsidRPr="00965B27">
        <w:rPr>
          <w:rFonts w:ascii="Palatino Linotype" w:hAnsi="Palatino Linotype"/>
        </w:rPr>
        <w:t xml:space="preserve">Establecido lo </w:t>
      </w:r>
      <w:r w:rsidRPr="00965B27">
        <w:rPr>
          <w:rFonts w:ascii="Palatino Linotype" w:hAnsi="Palatino Linotype" w:cs="Arial"/>
        </w:rPr>
        <w:t>anterior</w:t>
      </w:r>
      <w:r w:rsidRPr="00965B27">
        <w:rPr>
          <w:rFonts w:ascii="Palatino Linotype" w:hAnsi="Palatino Linotype"/>
        </w:rPr>
        <w:t xml:space="preserve">, esta Ponencia Resolutora advierte que resultan </w:t>
      </w:r>
      <w:r w:rsidR="00B6754E" w:rsidRPr="00965B27">
        <w:rPr>
          <w:rFonts w:ascii="Palatino Linotype" w:hAnsi="Palatino Linotype"/>
          <w:b/>
        </w:rPr>
        <w:t>parcialmente</w:t>
      </w:r>
      <w:r w:rsidR="00B6754E" w:rsidRPr="00965B27">
        <w:rPr>
          <w:rFonts w:ascii="Palatino Linotype" w:hAnsi="Palatino Linotype"/>
        </w:rPr>
        <w:t xml:space="preserve"> </w:t>
      </w:r>
      <w:r w:rsidRPr="00965B27">
        <w:rPr>
          <w:rFonts w:ascii="Palatino Linotype" w:hAnsi="Palatino Linotype"/>
          <w:b/>
        </w:rPr>
        <w:t xml:space="preserve">fundadas </w:t>
      </w:r>
      <w:r w:rsidRPr="00965B27">
        <w:rPr>
          <w:rFonts w:ascii="Palatino Linotype" w:hAnsi="Palatino Linotype" w:cs="Arial"/>
        </w:rPr>
        <w:t xml:space="preserve">las razones o motivos de </w:t>
      </w:r>
      <w:r w:rsidRPr="00965B27">
        <w:rPr>
          <w:rFonts w:ascii="Palatino Linotype" w:hAnsi="Palatino Linotype"/>
        </w:rPr>
        <w:t xml:space="preserve">inconformidad expuestas por </w:t>
      </w:r>
      <w:r w:rsidR="005C5EC3" w:rsidRPr="00965B27">
        <w:rPr>
          <w:rFonts w:ascii="Palatino Linotype" w:hAnsi="Palatino Linotype" w:cs="Arial"/>
          <w:b/>
        </w:rPr>
        <w:t>EL RECURRENTE</w:t>
      </w:r>
      <w:r w:rsidRPr="00965B27">
        <w:rPr>
          <w:rFonts w:ascii="Palatino Linotype" w:hAnsi="Palatino Linotype"/>
        </w:rPr>
        <w:t>, en razón de lo siguiente:</w:t>
      </w:r>
    </w:p>
    <w:p w:rsidR="008063E0" w:rsidRPr="00965B27" w:rsidRDefault="008063E0" w:rsidP="002C1E43">
      <w:pPr>
        <w:pStyle w:val="Prrafodelista"/>
        <w:widowControl w:val="0"/>
        <w:autoSpaceDE w:val="0"/>
        <w:autoSpaceDN w:val="0"/>
        <w:adjustRightInd w:val="0"/>
        <w:spacing w:before="160" w:after="160" w:line="360" w:lineRule="auto"/>
        <w:ind w:left="0"/>
        <w:jc w:val="both"/>
        <w:rPr>
          <w:rFonts w:ascii="Palatino Linotype" w:hAnsi="Palatino Linotype" w:cs="Arial"/>
        </w:rPr>
      </w:pPr>
      <w:r w:rsidRPr="00965B27">
        <w:rPr>
          <w:rFonts w:ascii="Palatino Linotype" w:hAnsi="Palatino Linotype"/>
        </w:rPr>
        <w:t xml:space="preserve">En primer término, </w:t>
      </w:r>
      <w:r w:rsidRPr="00965B27">
        <w:rPr>
          <w:rFonts w:ascii="Palatino Linotype" w:hAnsi="Palatino Linotype" w:cs="Arial"/>
        </w:rPr>
        <w:t xml:space="preserve">esta Ponencia Resolutora considera pertinente analizar si </w:t>
      </w:r>
      <w:r w:rsidRPr="00965B27">
        <w:rPr>
          <w:rFonts w:ascii="Palatino Linotype" w:hAnsi="Palatino Linotype" w:cs="Arial"/>
          <w:b/>
        </w:rPr>
        <w:t>EL SUJETO OBLIGADO</w:t>
      </w:r>
      <w:r w:rsidRPr="00965B27">
        <w:rPr>
          <w:rFonts w:ascii="Palatino Linotype" w:hAnsi="Palatino Linotype" w:cs="Arial"/>
        </w:rPr>
        <w:t>, es la autoridad competente para generar, administrar o poseer dicha información, con relación al ámbito de sus atribuciones, funciones, facultades o competencias.</w:t>
      </w:r>
    </w:p>
    <w:p w:rsidR="003D4BF2" w:rsidRPr="00965B27" w:rsidRDefault="003D4BF2" w:rsidP="003D4BF2">
      <w:pPr>
        <w:tabs>
          <w:tab w:val="left" w:pos="709"/>
        </w:tabs>
        <w:spacing w:before="240" w:line="360" w:lineRule="auto"/>
        <w:jc w:val="both"/>
        <w:rPr>
          <w:rFonts w:ascii="Palatino Linotype" w:hAnsi="Palatino Linotype"/>
        </w:rPr>
      </w:pPr>
      <w:r w:rsidRPr="00965B27">
        <w:rPr>
          <w:rFonts w:ascii="Palatino Linotype" w:hAnsi="Palatino Linotype"/>
          <w:b/>
        </w:rPr>
        <w:lastRenderedPageBreak/>
        <w:t>1. Nómina de las dos quincenas de marzo 2018, con el nombre de cada servidor público y funcionario, su sueldo y salario bruto sin excedentes o compensaciones</w:t>
      </w:r>
    </w:p>
    <w:p w:rsidR="002C5318" w:rsidRPr="00965B27" w:rsidRDefault="003D4BF2" w:rsidP="005710F5">
      <w:pPr>
        <w:pStyle w:val="Prrafodelista"/>
        <w:widowControl w:val="0"/>
        <w:autoSpaceDE w:val="0"/>
        <w:autoSpaceDN w:val="0"/>
        <w:adjustRightInd w:val="0"/>
        <w:spacing w:after="160" w:line="360" w:lineRule="auto"/>
        <w:ind w:left="0"/>
        <w:jc w:val="both"/>
        <w:rPr>
          <w:rFonts w:ascii="Palatino Linotype" w:hAnsi="Palatino Linotype"/>
        </w:rPr>
      </w:pPr>
      <w:r w:rsidRPr="00965B27">
        <w:rPr>
          <w:rFonts w:ascii="Palatino Linotype" w:hAnsi="Palatino Linotype" w:cs="Arial"/>
        </w:rPr>
        <w:t>Por lo que hace a la información referente al presente numeral, debe precisarse que,</w:t>
      </w:r>
      <w:r w:rsidR="00B8621A" w:rsidRPr="00965B27">
        <w:rPr>
          <w:rFonts w:ascii="Palatino Linotype" w:hAnsi="Palatino Linotype" w:cs="Arial"/>
        </w:rPr>
        <w:t xml:space="preserve"> </w:t>
      </w:r>
      <w:r w:rsidRPr="00965B27">
        <w:rPr>
          <w:rFonts w:ascii="Palatino Linotype" w:hAnsi="Palatino Linotype" w:cs="Arial"/>
          <w:b/>
        </w:rPr>
        <w:t>EL SUJETO OBLIGADO</w:t>
      </w:r>
      <w:r w:rsidRPr="00965B27">
        <w:rPr>
          <w:rFonts w:ascii="Palatino Linotype" w:hAnsi="Palatino Linotype" w:cs="Arial"/>
        </w:rPr>
        <w:t xml:space="preserve"> proporcionó en su respuesta a la solicitud el</w:t>
      </w:r>
      <w:r w:rsidRPr="00965B27">
        <w:rPr>
          <w:rFonts w:ascii="Palatino Linotype" w:hAnsi="Palatino Linotype"/>
        </w:rPr>
        <w:t xml:space="preserve"> archivo electrónico denominado</w:t>
      </w:r>
      <w:r w:rsidRPr="00965B27">
        <w:rPr>
          <w:rFonts w:ascii="Palatino Linotype" w:hAnsi="Palatino Linotype"/>
          <w:b/>
          <w:bCs/>
          <w:i/>
        </w:rPr>
        <w:t xml:space="preserve"> </w:t>
      </w:r>
      <w:r w:rsidR="00B8621A" w:rsidRPr="00965B27">
        <w:rPr>
          <w:rFonts w:ascii="Palatino Linotype" w:hAnsi="Palatino Linotype"/>
          <w:b/>
          <w:bCs/>
          <w:i/>
        </w:rPr>
        <w:tab/>
        <w:t>Solicitud 400.zip</w:t>
      </w:r>
      <w:r w:rsidRPr="00965B27">
        <w:rPr>
          <w:rFonts w:ascii="Palatino Linotype" w:hAnsi="Palatino Linotype" w:cs="Arial"/>
        </w:rPr>
        <w:t xml:space="preserve">, </w:t>
      </w:r>
      <w:r w:rsidR="00B8621A" w:rsidRPr="00965B27">
        <w:rPr>
          <w:rFonts w:ascii="Palatino Linotype" w:hAnsi="Palatino Linotype" w:cs="Arial"/>
        </w:rPr>
        <w:t xml:space="preserve">cuyo contenido fue descrito con antelación, mediante el cual remite la versión pública de </w:t>
      </w:r>
      <w:r w:rsidR="005C6DE8" w:rsidRPr="00965B27">
        <w:rPr>
          <w:rFonts w:ascii="Palatino Linotype" w:hAnsi="Palatino Linotype" w:cs="Arial"/>
        </w:rPr>
        <w:t>tres</w:t>
      </w:r>
      <w:r w:rsidR="00B8621A" w:rsidRPr="00965B27">
        <w:rPr>
          <w:rFonts w:ascii="Palatino Linotype" w:hAnsi="Palatino Linotype"/>
          <w:bCs/>
        </w:rPr>
        <w:t xml:space="preserve"> mil novecientos </w:t>
      </w:r>
      <w:r w:rsidR="005C6DE8" w:rsidRPr="00965B27">
        <w:rPr>
          <w:rFonts w:ascii="Palatino Linotype" w:hAnsi="Palatino Linotype"/>
          <w:bCs/>
        </w:rPr>
        <w:t>sesenta y cuatro</w:t>
      </w:r>
      <w:r w:rsidR="00B8621A" w:rsidRPr="00965B27">
        <w:rPr>
          <w:rFonts w:ascii="Palatino Linotype" w:hAnsi="Palatino Linotype"/>
          <w:bCs/>
        </w:rPr>
        <w:t xml:space="preserve"> </w:t>
      </w:r>
      <w:r w:rsidR="005C6DE8" w:rsidRPr="00965B27">
        <w:rPr>
          <w:rFonts w:ascii="Palatino Linotype" w:hAnsi="Palatino Linotype"/>
        </w:rPr>
        <w:t xml:space="preserve">de </w:t>
      </w:r>
      <w:r w:rsidR="00B8621A" w:rsidRPr="00965B27">
        <w:rPr>
          <w:rFonts w:ascii="Palatino Linotype" w:hAnsi="Palatino Linotype"/>
        </w:rPr>
        <w:t xml:space="preserve">los documentos titulados </w:t>
      </w:r>
      <w:r w:rsidR="00B8621A" w:rsidRPr="00965B27">
        <w:rPr>
          <w:rFonts w:ascii="Palatino Linotype" w:hAnsi="Palatino Linotype"/>
          <w:i/>
        </w:rPr>
        <w:t>“Nómina</w:t>
      </w:r>
      <w:r w:rsidR="00B8621A" w:rsidRPr="00965B27">
        <w:rPr>
          <w:rFonts w:ascii="Palatino Linotype" w:hAnsi="Palatino Linotype"/>
        </w:rPr>
        <w:t xml:space="preserve"> </w:t>
      </w:r>
      <w:r w:rsidR="00B8621A" w:rsidRPr="00965B27">
        <w:rPr>
          <w:rFonts w:ascii="Palatino Linotype" w:hAnsi="Palatino Linotype"/>
          <w:i/>
        </w:rPr>
        <w:t>correspondiente a la quincena No. 05 de 2018”</w:t>
      </w:r>
      <w:r w:rsidR="005C6DE8" w:rsidRPr="00965B27">
        <w:rPr>
          <w:rFonts w:ascii="Palatino Linotype" w:hAnsi="Palatino Linotype"/>
        </w:rPr>
        <w:t xml:space="preserve"> y </w:t>
      </w:r>
      <w:r w:rsidR="005C6DE8" w:rsidRPr="00965B27">
        <w:rPr>
          <w:rFonts w:ascii="Palatino Linotype" w:hAnsi="Palatino Linotype"/>
          <w:i/>
        </w:rPr>
        <w:t>“Nómina</w:t>
      </w:r>
      <w:r w:rsidR="005C6DE8" w:rsidRPr="00965B27">
        <w:rPr>
          <w:rFonts w:ascii="Palatino Linotype" w:hAnsi="Palatino Linotype"/>
        </w:rPr>
        <w:t xml:space="preserve"> </w:t>
      </w:r>
      <w:r w:rsidR="005C6DE8" w:rsidRPr="00965B27">
        <w:rPr>
          <w:rFonts w:ascii="Palatino Linotype" w:hAnsi="Palatino Linotype"/>
          <w:i/>
        </w:rPr>
        <w:t>correspondiente a la quincena No. 06 de 2018”</w:t>
      </w:r>
      <w:r w:rsidR="00560158" w:rsidRPr="00965B27">
        <w:rPr>
          <w:rFonts w:ascii="Palatino Linotype" w:hAnsi="Palatino Linotype"/>
        </w:rPr>
        <w:t>, que contiene el nombre de los servidores públicos, percepciones, deducciones, claves de las mismas, sueldo bruto y neto</w:t>
      </w:r>
      <w:r w:rsidR="002C5318" w:rsidRPr="00965B27">
        <w:rPr>
          <w:rFonts w:ascii="Palatino Linotype" w:hAnsi="Palatino Linotype"/>
        </w:rPr>
        <w:t>.</w:t>
      </w:r>
    </w:p>
    <w:p w:rsidR="002C5318" w:rsidRPr="00965B27" w:rsidRDefault="002C5318" w:rsidP="002C5318">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965B27">
        <w:rPr>
          <w:rFonts w:ascii="Palatino Linotype" w:hAnsi="Palatino Linotype" w:cs="Arial"/>
        </w:rPr>
        <w:t xml:space="preserve">En ese sentido, es oportuno enfatizar lo que, respecto al derecho de acceso a la </w:t>
      </w:r>
      <w:r w:rsidRPr="00965B27">
        <w:rPr>
          <w:rStyle w:val="d"/>
          <w:rFonts w:ascii="Palatino Linotype" w:eastAsia="Arial Unicode MS" w:hAnsi="Palatino Linotype"/>
        </w:rPr>
        <w:t>información</w:t>
      </w:r>
      <w:r w:rsidRPr="00965B27">
        <w:rPr>
          <w:rFonts w:ascii="Palatino Linotype" w:hAnsi="Palatino Linotype" w:cs="Arial"/>
        </w:rPr>
        <w:t xml:space="preserve"> pública, refiere el artículo 6° apartado A de la Constitución Política de los Estados Unidos Mexicanos, que en su parte conducente señala:</w:t>
      </w:r>
    </w:p>
    <w:p w:rsidR="002C5318" w:rsidRPr="00965B27" w:rsidRDefault="002C5318" w:rsidP="002C5318">
      <w:pPr>
        <w:spacing w:before="80" w:after="80"/>
        <w:ind w:left="709" w:right="709"/>
        <w:jc w:val="both"/>
        <w:rPr>
          <w:rFonts w:ascii="Palatino Linotype" w:hAnsi="Palatino Linotype" w:cs="Arial"/>
          <w:i/>
          <w:sz w:val="22"/>
          <w:szCs w:val="22"/>
        </w:rPr>
      </w:pPr>
      <w:r w:rsidRPr="00965B27">
        <w:rPr>
          <w:rFonts w:ascii="Palatino Linotype" w:hAnsi="Palatino Linotype" w:cs="Arial"/>
          <w:i/>
          <w:sz w:val="22"/>
          <w:szCs w:val="22"/>
        </w:rPr>
        <w:t>“</w:t>
      </w:r>
      <w:r w:rsidRPr="00965B27">
        <w:rPr>
          <w:rFonts w:ascii="Palatino Linotype" w:hAnsi="Palatino Linotype" w:cs="Arial"/>
          <w:b/>
          <w:i/>
          <w:sz w:val="22"/>
          <w:szCs w:val="22"/>
        </w:rPr>
        <w:t>Artículo 6o.</w:t>
      </w:r>
      <w:r w:rsidRPr="00965B27">
        <w:rPr>
          <w:rFonts w:ascii="Palatino Linotype" w:hAnsi="Palatino Linotype" w:cs="Arial"/>
          <w:i/>
          <w:sz w:val="22"/>
          <w:szCs w:val="22"/>
        </w:rPr>
        <w:t xml:space="preserve"> La manifestación de las ideas no será objeto de ninguna inquisición judicial o administrativa, </w:t>
      </w:r>
      <w:r w:rsidRPr="00965B27">
        <w:rPr>
          <w:rFonts w:ascii="Palatino Linotype" w:hAnsi="Palatino Linotype" w:cs="Arial"/>
          <w:bCs/>
          <w:i/>
          <w:sz w:val="22"/>
          <w:szCs w:val="22"/>
        </w:rPr>
        <w:t>sino</w:t>
      </w:r>
      <w:r w:rsidRPr="00965B27">
        <w:rPr>
          <w:rFonts w:ascii="Palatino Linotype" w:hAnsi="Palatino Linotype" w:cs="Arial"/>
          <w:i/>
          <w:sz w:val="22"/>
          <w:szCs w:val="22"/>
        </w:rPr>
        <w:t xml:space="preserve"> en el caso de que ataque a la moral, la vida privada o los derechos de terceros, provoque algún delito, o perturbe el orden público; el derecho de réplica será ejercido en los términos dispuestos por la ley. </w:t>
      </w:r>
      <w:r w:rsidRPr="00965B27">
        <w:rPr>
          <w:rFonts w:ascii="Palatino Linotype" w:hAnsi="Palatino Linotype" w:cs="Arial"/>
          <w:b/>
          <w:i/>
          <w:sz w:val="22"/>
          <w:szCs w:val="22"/>
          <w:u w:val="single"/>
        </w:rPr>
        <w:t>El derecho a la información será garantizado por el Estado</w:t>
      </w:r>
      <w:r w:rsidRPr="00965B27">
        <w:rPr>
          <w:rFonts w:ascii="Palatino Linotype" w:hAnsi="Palatino Linotype" w:cs="Arial"/>
          <w:b/>
          <w:i/>
          <w:sz w:val="22"/>
          <w:szCs w:val="22"/>
        </w:rPr>
        <w:t>.</w:t>
      </w:r>
      <w:r w:rsidRPr="00965B27">
        <w:rPr>
          <w:rFonts w:ascii="Palatino Linotype" w:hAnsi="Palatino Linotype" w:cs="Arial"/>
          <w:i/>
          <w:sz w:val="22"/>
          <w:szCs w:val="22"/>
        </w:rPr>
        <w:t xml:space="preserve"> </w:t>
      </w:r>
    </w:p>
    <w:p w:rsidR="002C5318" w:rsidRPr="00965B27" w:rsidRDefault="002C5318" w:rsidP="002C5318">
      <w:pPr>
        <w:spacing w:before="80" w:after="80"/>
        <w:ind w:left="709" w:right="709"/>
        <w:jc w:val="both"/>
        <w:rPr>
          <w:rFonts w:ascii="Palatino Linotype" w:hAnsi="Palatino Linotype" w:cs="Arial"/>
          <w:i/>
          <w:sz w:val="22"/>
          <w:szCs w:val="22"/>
        </w:rPr>
      </w:pPr>
      <w:r w:rsidRPr="00965B27">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2C5318" w:rsidRPr="00965B27" w:rsidRDefault="002C5318" w:rsidP="002C5318">
      <w:pPr>
        <w:spacing w:before="80" w:after="80"/>
        <w:ind w:left="709" w:right="709"/>
        <w:jc w:val="both"/>
        <w:rPr>
          <w:rFonts w:ascii="Palatino Linotype" w:hAnsi="Palatino Linotype" w:cs="Arial"/>
          <w:i/>
          <w:sz w:val="22"/>
          <w:szCs w:val="22"/>
        </w:rPr>
      </w:pPr>
      <w:r w:rsidRPr="00965B27">
        <w:rPr>
          <w:rFonts w:ascii="Palatino Linotype" w:hAnsi="Palatino Linotype" w:cs="Arial"/>
          <w:i/>
          <w:sz w:val="22"/>
          <w:szCs w:val="22"/>
        </w:rPr>
        <w:t>Para efectos de lo dispuesto en el presente artículo se observará lo siguiente:</w:t>
      </w:r>
    </w:p>
    <w:p w:rsidR="002C5318" w:rsidRPr="00965B27" w:rsidRDefault="002C5318" w:rsidP="002C5318">
      <w:pPr>
        <w:spacing w:before="80" w:after="80"/>
        <w:ind w:left="709" w:right="709"/>
        <w:jc w:val="both"/>
        <w:rPr>
          <w:rFonts w:ascii="Palatino Linotype" w:hAnsi="Palatino Linotype" w:cs="Arial"/>
          <w:i/>
          <w:sz w:val="22"/>
          <w:szCs w:val="22"/>
        </w:rPr>
      </w:pPr>
      <w:r w:rsidRPr="00965B27">
        <w:rPr>
          <w:rFonts w:ascii="Palatino Linotype" w:hAnsi="Palatino Linotype" w:cs="Arial"/>
          <w:b/>
          <w:i/>
          <w:sz w:val="22"/>
          <w:szCs w:val="22"/>
        </w:rPr>
        <w:t>A.</w:t>
      </w:r>
      <w:r w:rsidRPr="00965B27">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2C5318" w:rsidRPr="00965B27" w:rsidRDefault="002C5318" w:rsidP="002C5318">
      <w:pPr>
        <w:spacing w:before="80" w:after="80"/>
        <w:ind w:left="709" w:right="709"/>
        <w:jc w:val="both"/>
        <w:rPr>
          <w:rFonts w:ascii="Palatino Linotype" w:hAnsi="Palatino Linotype" w:cs="Arial"/>
          <w:i/>
          <w:sz w:val="22"/>
          <w:szCs w:val="22"/>
        </w:rPr>
      </w:pPr>
      <w:r w:rsidRPr="00965B27">
        <w:rPr>
          <w:rFonts w:ascii="Palatino Linotype" w:hAnsi="Palatino Linotype" w:cs="Arial"/>
          <w:b/>
          <w:i/>
          <w:sz w:val="22"/>
          <w:szCs w:val="22"/>
        </w:rPr>
        <w:t xml:space="preserve">I. </w:t>
      </w:r>
      <w:r w:rsidRPr="00965B27">
        <w:rPr>
          <w:rFonts w:ascii="Palatino Linotype" w:hAnsi="Palatino Linotype" w:cs="Arial"/>
          <w:b/>
          <w:i/>
          <w:sz w:val="22"/>
          <w:szCs w:val="22"/>
          <w:u w:val="single"/>
        </w:rPr>
        <w:t>Toda la información en posesión</w:t>
      </w:r>
      <w:r w:rsidRPr="00965B27">
        <w:rPr>
          <w:rFonts w:ascii="Palatino Linotype" w:hAnsi="Palatino Linotype" w:cs="Arial"/>
          <w:i/>
          <w:sz w:val="22"/>
          <w:szCs w:val="22"/>
        </w:rPr>
        <w:t xml:space="preserve"> de cualquier autoridad, entidad, órgano y organismo </w:t>
      </w:r>
      <w:r w:rsidRPr="00965B27">
        <w:rPr>
          <w:rFonts w:ascii="Palatino Linotype" w:hAnsi="Palatino Linotype" w:cs="Arial"/>
          <w:b/>
          <w:i/>
          <w:sz w:val="22"/>
          <w:szCs w:val="22"/>
          <w:u w:val="single"/>
        </w:rPr>
        <w:t>de los Poderes</w:t>
      </w:r>
      <w:r w:rsidRPr="00965B27">
        <w:rPr>
          <w:rFonts w:ascii="Palatino Linotype" w:hAnsi="Palatino Linotype" w:cs="Arial"/>
          <w:i/>
          <w:sz w:val="22"/>
          <w:szCs w:val="22"/>
        </w:rPr>
        <w:t xml:space="preserve"> Ejecutivo, </w:t>
      </w:r>
      <w:r w:rsidRPr="00965B27">
        <w:rPr>
          <w:rFonts w:ascii="Palatino Linotype" w:hAnsi="Palatino Linotype" w:cs="Arial"/>
          <w:b/>
          <w:i/>
          <w:sz w:val="22"/>
          <w:szCs w:val="22"/>
          <w:u w:val="single"/>
        </w:rPr>
        <w:t>Legislativo</w:t>
      </w:r>
      <w:r w:rsidRPr="00965B27">
        <w:rPr>
          <w:rFonts w:ascii="Palatino Linotype" w:hAnsi="Palatino Linotype" w:cs="Arial"/>
          <w:i/>
          <w:sz w:val="22"/>
          <w:szCs w:val="22"/>
        </w:rPr>
        <w:t xml:space="preserve"> y Judicial, órganos autónomos, partidos políticos, fideicomisos y fondos públicos, así como de cualquier persona física, moral o sindicato que reciba y ejerza recursos públicos o realice actos de autoridad en el ámbito federal, estatal y municipal, </w:t>
      </w:r>
      <w:r w:rsidRPr="00965B27">
        <w:rPr>
          <w:rFonts w:ascii="Palatino Linotype" w:hAnsi="Palatino Linotype" w:cs="Arial"/>
          <w:b/>
          <w:i/>
          <w:sz w:val="22"/>
          <w:szCs w:val="22"/>
          <w:u w:val="single"/>
        </w:rPr>
        <w:t>es pública</w:t>
      </w:r>
      <w:r w:rsidRPr="00965B27">
        <w:rPr>
          <w:rFonts w:ascii="Palatino Linotype" w:hAnsi="Palatino Linotype" w:cs="Arial"/>
          <w:i/>
          <w:sz w:val="22"/>
          <w:szCs w:val="22"/>
        </w:rPr>
        <w:t xml:space="preserve"> y sólo podrá ser reservada temporalmente por razones de interés público y seguridad nacional, en los términos que fijen las leyes. </w:t>
      </w:r>
      <w:r w:rsidRPr="00965B27">
        <w:rPr>
          <w:rFonts w:ascii="Palatino Linotype" w:hAnsi="Palatino Linotype" w:cs="Arial"/>
          <w:i/>
          <w:sz w:val="22"/>
          <w:szCs w:val="22"/>
        </w:rPr>
        <w:lastRenderedPageBreak/>
        <w:t xml:space="preserve">En la interpretación de este derecho deberá prevalecer el principio de máxima publicidad. </w:t>
      </w:r>
      <w:r w:rsidRPr="00965B27">
        <w:rPr>
          <w:rFonts w:ascii="Palatino Linotype" w:hAnsi="Palatino Linotype" w:cs="Arial"/>
          <w:b/>
          <w:i/>
          <w:sz w:val="22"/>
          <w:szCs w:val="22"/>
          <w:u w:val="single"/>
        </w:rPr>
        <w:t>Los sujetos obligados deberán documentar todo acto que derive del ejercicio de sus facultades, competencias o funciones</w:t>
      </w:r>
      <w:r w:rsidRPr="00965B27">
        <w:rPr>
          <w:rFonts w:ascii="Palatino Linotype" w:hAnsi="Palatino Linotype" w:cs="Arial"/>
          <w:i/>
          <w:sz w:val="22"/>
          <w:szCs w:val="22"/>
        </w:rPr>
        <w:t>, la ley determinará los supuestos específicos bajo los cuales procederá la declaración de inexistencia de la información.</w:t>
      </w:r>
    </w:p>
    <w:p w:rsidR="002C5318" w:rsidRPr="00965B27" w:rsidRDefault="002C5318" w:rsidP="002C5318">
      <w:pPr>
        <w:spacing w:before="80" w:after="80"/>
        <w:ind w:left="709" w:right="709"/>
        <w:jc w:val="both"/>
        <w:rPr>
          <w:rFonts w:ascii="Palatino Linotype" w:hAnsi="Palatino Linotype" w:cs="Arial"/>
          <w:i/>
          <w:sz w:val="22"/>
          <w:szCs w:val="22"/>
        </w:rPr>
      </w:pPr>
      <w:r w:rsidRPr="00965B27">
        <w:rPr>
          <w:rFonts w:ascii="Palatino Linotype" w:hAnsi="Palatino Linotype" w:cs="Arial"/>
          <w:i/>
          <w:sz w:val="22"/>
          <w:szCs w:val="22"/>
        </w:rPr>
        <w:t>II. La información que se refiere a la vida privada y los datos personales será protegida en los términos y con las excepciones que fijen las leyes.</w:t>
      </w:r>
    </w:p>
    <w:p w:rsidR="002C5318" w:rsidRPr="00965B27" w:rsidRDefault="002C5318" w:rsidP="002C5318">
      <w:pPr>
        <w:spacing w:before="80" w:after="80"/>
        <w:ind w:left="709" w:right="709"/>
        <w:jc w:val="both"/>
        <w:rPr>
          <w:rFonts w:ascii="Palatino Linotype" w:hAnsi="Palatino Linotype" w:cs="Arial"/>
          <w:i/>
          <w:sz w:val="22"/>
          <w:szCs w:val="22"/>
        </w:rPr>
      </w:pPr>
      <w:r w:rsidRPr="00965B27">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2C5318" w:rsidRPr="00965B27" w:rsidRDefault="002C5318" w:rsidP="002C5318">
      <w:pPr>
        <w:spacing w:before="80" w:after="80"/>
        <w:ind w:left="709" w:right="709"/>
        <w:jc w:val="both"/>
        <w:rPr>
          <w:rFonts w:ascii="Palatino Linotype" w:hAnsi="Palatino Linotype" w:cs="Arial"/>
          <w:i/>
          <w:sz w:val="22"/>
          <w:szCs w:val="22"/>
        </w:rPr>
      </w:pPr>
      <w:r w:rsidRPr="00965B27">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2C5318" w:rsidRPr="00965B27" w:rsidRDefault="002C5318" w:rsidP="002C5318">
      <w:pPr>
        <w:spacing w:before="80" w:after="80"/>
        <w:ind w:left="709" w:right="709"/>
        <w:jc w:val="both"/>
        <w:rPr>
          <w:rFonts w:ascii="Palatino Linotype" w:hAnsi="Palatino Linotype" w:cs="Arial"/>
          <w:i/>
          <w:sz w:val="22"/>
          <w:szCs w:val="22"/>
        </w:rPr>
      </w:pPr>
      <w:r w:rsidRPr="00965B27">
        <w:rPr>
          <w:rFonts w:ascii="Palatino Linotype" w:hAnsi="Palatino Linotype" w:cs="Arial"/>
          <w:b/>
          <w:i/>
          <w:sz w:val="22"/>
          <w:szCs w:val="22"/>
        </w:rPr>
        <w:t xml:space="preserve">V. </w:t>
      </w:r>
      <w:r w:rsidRPr="00965B27">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w:t>
      </w:r>
      <w:r w:rsidRPr="00965B27">
        <w:rPr>
          <w:rFonts w:ascii="Palatino Linotype" w:hAnsi="Palatino Linotype" w:cs="Arial"/>
          <w:i/>
          <w:sz w:val="22"/>
          <w:szCs w:val="22"/>
        </w:rPr>
        <w:t>, la información completa y actualizada sobre el ejercicio de los recursos públicos y los indicadores que permitan rendir cuenta del cumplimiento de sus objetivos y de los resultados obtenidos.</w:t>
      </w:r>
    </w:p>
    <w:p w:rsidR="002C5318" w:rsidRPr="00965B27" w:rsidRDefault="002C5318" w:rsidP="002C5318">
      <w:pPr>
        <w:spacing w:before="80" w:after="80"/>
        <w:ind w:left="709" w:right="709"/>
        <w:jc w:val="both"/>
        <w:rPr>
          <w:rFonts w:ascii="Palatino Linotype" w:hAnsi="Palatino Linotype" w:cs="Arial"/>
          <w:i/>
          <w:sz w:val="22"/>
          <w:szCs w:val="22"/>
        </w:rPr>
      </w:pPr>
      <w:r w:rsidRPr="00965B27">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2C5318" w:rsidRPr="00965B27" w:rsidRDefault="002C5318" w:rsidP="002C5318">
      <w:pPr>
        <w:spacing w:before="80" w:after="80"/>
        <w:ind w:left="709" w:right="709"/>
        <w:jc w:val="both"/>
        <w:rPr>
          <w:rFonts w:ascii="Palatino Linotype" w:hAnsi="Palatino Linotype" w:cs="Arial"/>
          <w:i/>
          <w:sz w:val="22"/>
          <w:szCs w:val="22"/>
        </w:rPr>
      </w:pPr>
      <w:r w:rsidRPr="00965B27">
        <w:rPr>
          <w:rFonts w:ascii="Palatino Linotype" w:hAnsi="Palatino Linotype" w:cs="Arial"/>
          <w:i/>
          <w:sz w:val="22"/>
          <w:szCs w:val="22"/>
        </w:rPr>
        <w:t>VII. La inobservancia a las disposiciones en materia de acceso a la información pública será sancionada en los términos que dispongan las leyes.</w:t>
      </w:r>
    </w:p>
    <w:p w:rsidR="002C5318" w:rsidRPr="00965B27" w:rsidRDefault="002C5318" w:rsidP="002C5318">
      <w:pPr>
        <w:spacing w:before="80" w:after="80"/>
        <w:ind w:left="709" w:right="709"/>
        <w:jc w:val="both"/>
        <w:rPr>
          <w:rFonts w:ascii="Palatino Linotype" w:hAnsi="Palatino Linotype" w:cs="Arial"/>
          <w:i/>
          <w:sz w:val="22"/>
          <w:szCs w:val="22"/>
        </w:rPr>
      </w:pPr>
      <w:r w:rsidRPr="00965B27">
        <w:rPr>
          <w:rFonts w:ascii="Palatino Linotype" w:hAnsi="Palatino Linotype" w:cs="Arial"/>
          <w:i/>
          <w:sz w:val="22"/>
          <w:szCs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2C5318" w:rsidRPr="00965B27" w:rsidRDefault="002C5318" w:rsidP="002C5318">
      <w:pPr>
        <w:spacing w:before="80" w:after="80"/>
        <w:ind w:left="709" w:right="709"/>
        <w:jc w:val="both"/>
        <w:rPr>
          <w:rFonts w:ascii="Palatino Linotype" w:hAnsi="Palatino Linotype"/>
          <w:i/>
          <w:sz w:val="22"/>
          <w:szCs w:val="22"/>
        </w:rPr>
      </w:pPr>
      <w:r w:rsidRPr="00965B27">
        <w:rPr>
          <w:rFonts w:ascii="Palatino Linotype" w:hAnsi="Palatino Linotype" w:cs="Arial"/>
          <w:i/>
          <w:sz w:val="22"/>
          <w:szCs w:val="22"/>
        </w:rPr>
        <w:t>[…]</w:t>
      </w:r>
    </w:p>
    <w:p w:rsidR="002C5318" w:rsidRPr="00965B27" w:rsidRDefault="002C5318" w:rsidP="002C5318">
      <w:pPr>
        <w:spacing w:before="80" w:after="80"/>
        <w:ind w:left="709" w:right="709"/>
        <w:jc w:val="both"/>
        <w:rPr>
          <w:rFonts w:ascii="Palatino Linotype" w:hAnsi="Palatino Linotype" w:cs="Arial"/>
          <w:i/>
          <w:sz w:val="22"/>
          <w:szCs w:val="22"/>
        </w:rPr>
      </w:pPr>
      <w:r w:rsidRPr="00965B27">
        <w:rPr>
          <w:rFonts w:ascii="Palatino Linotype" w:hAnsi="Palatino Linotype" w:cs="Arial"/>
          <w:i/>
          <w:sz w:val="22"/>
          <w:szCs w:val="22"/>
        </w:rPr>
        <w:t>La ley establecerá aquella información que se considere reservada o confidencial.”</w:t>
      </w:r>
    </w:p>
    <w:p w:rsidR="002C5318" w:rsidRPr="00965B27" w:rsidRDefault="002C5318" w:rsidP="002C5318">
      <w:pPr>
        <w:spacing w:before="80" w:after="80"/>
        <w:ind w:left="709" w:right="709"/>
        <w:jc w:val="both"/>
        <w:rPr>
          <w:rFonts w:ascii="Palatino Linotype" w:hAnsi="Palatino Linotype"/>
          <w:sz w:val="22"/>
          <w:szCs w:val="22"/>
        </w:rPr>
      </w:pPr>
      <w:r w:rsidRPr="00965B27">
        <w:rPr>
          <w:rFonts w:ascii="Palatino Linotype" w:hAnsi="Palatino Linotype"/>
          <w:sz w:val="22"/>
          <w:szCs w:val="22"/>
        </w:rPr>
        <w:t>(Énfasis añadido)</w:t>
      </w:r>
    </w:p>
    <w:p w:rsidR="002C5318" w:rsidRPr="00965B27" w:rsidRDefault="002C5318" w:rsidP="002C5318">
      <w:pPr>
        <w:spacing w:before="240" w:after="240" w:line="360" w:lineRule="auto"/>
        <w:jc w:val="both"/>
        <w:rPr>
          <w:rFonts w:ascii="Palatino Linotype" w:hAnsi="Palatino Linotype" w:cs="Arial"/>
        </w:rPr>
      </w:pPr>
      <w:r w:rsidRPr="00965B27">
        <w:rPr>
          <w:rFonts w:ascii="Palatino Linotype" w:hAnsi="Palatino Linotype" w:cs="Arial"/>
        </w:rPr>
        <w:t>Por su parte, la Constitución Política del Estado Libre y Soberano de México, en su artículo 5°, párrafos vigésimo, vigésimo primero y vigésimo segundo, fracciones I y VI, que disponen, en su parte conducente, lo siguiente:</w:t>
      </w:r>
    </w:p>
    <w:p w:rsidR="002C5318" w:rsidRPr="00965B27" w:rsidRDefault="002C5318" w:rsidP="002C5318">
      <w:pPr>
        <w:spacing w:before="140" w:after="140"/>
        <w:ind w:left="709" w:right="709"/>
        <w:jc w:val="both"/>
        <w:rPr>
          <w:rFonts w:ascii="Palatino Linotype" w:hAnsi="Palatino Linotype" w:cs="Arial"/>
          <w:i/>
          <w:sz w:val="22"/>
          <w:szCs w:val="22"/>
        </w:rPr>
      </w:pPr>
      <w:r w:rsidRPr="00965B27">
        <w:rPr>
          <w:rFonts w:ascii="Palatino Linotype" w:hAnsi="Palatino Linotype" w:cs="Arial"/>
          <w:i/>
          <w:sz w:val="22"/>
          <w:szCs w:val="22"/>
        </w:rPr>
        <w:t>“</w:t>
      </w:r>
      <w:r w:rsidRPr="00965B27">
        <w:rPr>
          <w:rFonts w:ascii="Palatino Linotype" w:hAnsi="Palatino Linotype" w:cs="Arial"/>
          <w:b/>
          <w:i/>
          <w:sz w:val="22"/>
          <w:szCs w:val="22"/>
        </w:rPr>
        <w:t xml:space="preserve">Artículo 5. </w:t>
      </w:r>
      <w:r w:rsidRPr="00965B27">
        <w:rPr>
          <w:rFonts w:ascii="Palatino Linotype" w:hAnsi="Palatino Linotype" w:cs="Arial"/>
          <w:i/>
          <w:sz w:val="22"/>
          <w:szCs w:val="22"/>
        </w:rPr>
        <w:t xml:space="preserve">[…] </w:t>
      </w:r>
    </w:p>
    <w:p w:rsidR="002C5318" w:rsidRPr="00965B27" w:rsidRDefault="002C5318" w:rsidP="002C5318">
      <w:pPr>
        <w:spacing w:before="140" w:after="140"/>
        <w:ind w:left="709" w:right="709"/>
        <w:jc w:val="both"/>
        <w:rPr>
          <w:rFonts w:ascii="Palatino Linotype" w:hAnsi="Palatino Linotype"/>
          <w:i/>
          <w:sz w:val="22"/>
          <w:szCs w:val="22"/>
        </w:rPr>
      </w:pPr>
      <w:r w:rsidRPr="00965B27">
        <w:rPr>
          <w:rFonts w:ascii="Palatino Linotype" w:hAnsi="Palatino Linotype"/>
          <w:b/>
          <w:i/>
          <w:sz w:val="22"/>
          <w:szCs w:val="22"/>
          <w:u w:val="single"/>
        </w:rPr>
        <w:lastRenderedPageBreak/>
        <w:t>El derecho a la información será garantizado por el Estado</w:t>
      </w:r>
      <w:r w:rsidRPr="00965B27">
        <w:rPr>
          <w:rFonts w:ascii="Palatino Linotype" w:hAnsi="Palatino Linotype"/>
          <w:i/>
          <w:sz w:val="22"/>
          <w:szCs w:val="22"/>
        </w:rPr>
        <w:t xml:space="preserve">. La ley establecerá las previsiones que permitan asegurar la protección, el respeto y la difusión de este derecho. </w:t>
      </w:r>
    </w:p>
    <w:p w:rsidR="002C5318" w:rsidRPr="00965B27" w:rsidRDefault="002C5318" w:rsidP="002C5318">
      <w:pPr>
        <w:spacing w:before="140" w:after="140"/>
        <w:ind w:left="709" w:right="709"/>
        <w:jc w:val="both"/>
        <w:rPr>
          <w:rFonts w:ascii="Palatino Linotype" w:hAnsi="Palatino Linotype"/>
          <w:i/>
          <w:sz w:val="22"/>
          <w:szCs w:val="22"/>
        </w:rPr>
      </w:pPr>
      <w:r w:rsidRPr="00965B27">
        <w:rPr>
          <w:rFonts w:ascii="Palatino Linotype" w:hAnsi="Palatino Linotype"/>
          <w:i/>
          <w:sz w:val="22"/>
          <w:szCs w:val="22"/>
        </w:rPr>
        <w:t xml:space="preserve">Para garantizar el ejercicio </w:t>
      </w:r>
      <w:r w:rsidRPr="00965B27">
        <w:rPr>
          <w:rFonts w:ascii="Palatino Linotype" w:hAnsi="Palatino Linotype" w:cs="Arial"/>
          <w:bCs/>
          <w:i/>
          <w:sz w:val="22"/>
          <w:szCs w:val="22"/>
        </w:rPr>
        <w:t>del</w:t>
      </w:r>
      <w:r w:rsidRPr="00965B27">
        <w:rPr>
          <w:rFonts w:ascii="Palatino Linotype" w:hAnsi="Palatino Linotype"/>
          <w:i/>
          <w:sz w:val="22"/>
          <w:szCs w:val="22"/>
        </w:rPr>
        <w:t xml:space="preserve">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2C5318" w:rsidRPr="00965B27" w:rsidRDefault="002C5318" w:rsidP="002C5318">
      <w:pPr>
        <w:spacing w:before="140" w:after="140"/>
        <w:ind w:left="709" w:right="709"/>
        <w:jc w:val="both"/>
        <w:rPr>
          <w:rFonts w:ascii="Palatino Linotype" w:hAnsi="Palatino Linotype"/>
          <w:i/>
          <w:sz w:val="22"/>
          <w:szCs w:val="22"/>
        </w:rPr>
      </w:pPr>
      <w:r w:rsidRPr="00965B27">
        <w:rPr>
          <w:rFonts w:ascii="Palatino Linotype" w:hAnsi="Palatino Linotype"/>
          <w:i/>
          <w:sz w:val="22"/>
          <w:szCs w:val="22"/>
        </w:rPr>
        <w:t>Este derecho se regirá por los principios y bases siguientes:</w:t>
      </w:r>
    </w:p>
    <w:p w:rsidR="002C5318" w:rsidRPr="00965B27" w:rsidRDefault="002C5318" w:rsidP="002C5318">
      <w:pPr>
        <w:spacing w:before="140" w:after="140"/>
        <w:ind w:left="709" w:right="709"/>
        <w:jc w:val="both"/>
        <w:rPr>
          <w:rFonts w:ascii="Palatino Linotype" w:hAnsi="Palatino Linotype"/>
          <w:i/>
          <w:sz w:val="22"/>
          <w:szCs w:val="22"/>
        </w:rPr>
      </w:pPr>
      <w:r w:rsidRPr="00965B27">
        <w:rPr>
          <w:rFonts w:ascii="Palatino Linotype" w:hAnsi="Palatino Linotype"/>
          <w:b/>
          <w:i/>
          <w:sz w:val="22"/>
          <w:szCs w:val="22"/>
        </w:rPr>
        <w:t xml:space="preserve">I. </w:t>
      </w:r>
      <w:r w:rsidRPr="00965B27">
        <w:rPr>
          <w:rFonts w:ascii="Palatino Linotype" w:hAnsi="Palatino Linotype"/>
          <w:b/>
          <w:i/>
          <w:sz w:val="22"/>
          <w:szCs w:val="22"/>
          <w:u w:val="single"/>
        </w:rPr>
        <w:t>Toda la información en posesión</w:t>
      </w:r>
      <w:r w:rsidRPr="00965B27">
        <w:rPr>
          <w:rFonts w:ascii="Palatino Linotype" w:hAnsi="Palatino Linotype"/>
          <w:b/>
          <w:i/>
          <w:sz w:val="22"/>
          <w:szCs w:val="22"/>
        </w:rPr>
        <w:t xml:space="preserve"> </w:t>
      </w:r>
      <w:r w:rsidRPr="00965B27">
        <w:rPr>
          <w:rFonts w:ascii="Palatino Linotype" w:hAnsi="Palatino Linotype"/>
          <w:i/>
          <w:sz w:val="22"/>
          <w:szCs w:val="22"/>
        </w:rPr>
        <w:t xml:space="preserve">de cualquier autoridad, entidad, órgano y organismos </w:t>
      </w:r>
      <w:r w:rsidRPr="00965B27">
        <w:rPr>
          <w:rFonts w:ascii="Palatino Linotype" w:hAnsi="Palatino Linotype"/>
          <w:b/>
          <w:i/>
          <w:sz w:val="22"/>
          <w:szCs w:val="22"/>
          <w:u w:val="single"/>
        </w:rPr>
        <w:t>de los Poderes</w:t>
      </w:r>
      <w:r w:rsidRPr="00965B27">
        <w:rPr>
          <w:rFonts w:ascii="Palatino Linotype" w:hAnsi="Palatino Linotype"/>
          <w:i/>
          <w:sz w:val="22"/>
          <w:szCs w:val="22"/>
        </w:rPr>
        <w:t xml:space="preserve"> Ejecutivo, </w:t>
      </w:r>
      <w:r w:rsidRPr="00965B27">
        <w:rPr>
          <w:rFonts w:ascii="Palatino Linotype" w:hAnsi="Palatino Linotype"/>
          <w:b/>
          <w:i/>
          <w:sz w:val="22"/>
          <w:szCs w:val="22"/>
          <w:u w:val="single"/>
        </w:rPr>
        <w:t>Legislativo</w:t>
      </w:r>
      <w:r w:rsidRPr="00965B27">
        <w:rPr>
          <w:rFonts w:ascii="Palatino Linotype" w:hAnsi="Palatino Linotype"/>
          <w:i/>
          <w:sz w:val="22"/>
          <w:szCs w:val="22"/>
        </w:rPr>
        <w:t xml:space="preserve">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965B27">
        <w:rPr>
          <w:rFonts w:ascii="Palatino Linotype" w:hAnsi="Palatino Linotype"/>
          <w:b/>
          <w:i/>
          <w:sz w:val="22"/>
          <w:szCs w:val="22"/>
          <w:u w:val="single"/>
        </w:rPr>
        <w:t>es pública</w:t>
      </w:r>
      <w:r w:rsidRPr="00965B27">
        <w:rPr>
          <w:rFonts w:ascii="Palatino Linotype" w:hAnsi="Palatino Linotype"/>
          <w:i/>
          <w:sz w:val="22"/>
          <w:szCs w:val="22"/>
        </w:rPr>
        <w:t xml:space="preserve"> y sólo podrá ser reservada temporalmente por razones previstas en la Constitución Política de los Estados Unidos Mexicanos de interés público y seguridad, en los términos que fijen las leyes. En la </w:t>
      </w:r>
      <w:r w:rsidRPr="00965B27">
        <w:rPr>
          <w:rFonts w:ascii="Palatino Linotype" w:hAnsi="Palatino Linotype" w:cs="Arial"/>
          <w:bCs/>
          <w:i/>
          <w:sz w:val="22"/>
          <w:szCs w:val="22"/>
        </w:rPr>
        <w:t>interpretación</w:t>
      </w:r>
      <w:r w:rsidRPr="00965B27">
        <w:rPr>
          <w:rFonts w:ascii="Palatino Linotype" w:hAnsi="Palatino Linotype"/>
          <w:i/>
          <w:sz w:val="22"/>
          <w:szCs w:val="22"/>
        </w:rPr>
        <w:t xml:space="preserve">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2C5318" w:rsidRPr="00965B27" w:rsidRDefault="002C5318" w:rsidP="002C5318">
      <w:pPr>
        <w:spacing w:before="140" w:after="140"/>
        <w:ind w:left="709" w:right="709"/>
        <w:jc w:val="both"/>
        <w:rPr>
          <w:rFonts w:ascii="Palatino Linotype" w:hAnsi="Palatino Linotype"/>
          <w:i/>
          <w:sz w:val="22"/>
          <w:szCs w:val="22"/>
        </w:rPr>
      </w:pPr>
      <w:r w:rsidRPr="00965B27">
        <w:rPr>
          <w:rFonts w:ascii="Palatino Linotype" w:hAnsi="Palatino Linotype" w:cs="Arial"/>
          <w:i/>
          <w:sz w:val="22"/>
          <w:szCs w:val="22"/>
        </w:rPr>
        <w:t>[…]</w:t>
      </w:r>
    </w:p>
    <w:p w:rsidR="002C5318" w:rsidRPr="00965B27" w:rsidRDefault="002C5318" w:rsidP="002C5318">
      <w:pPr>
        <w:spacing w:before="120" w:after="120"/>
        <w:ind w:left="709" w:right="709"/>
        <w:jc w:val="both"/>
        <w:rPr>
          <w:rFonts w:ascii="Palatino Linotype" w:hAnsi="Palatino Linotype"/>
          <w:i/>
          <w:sz w:val="22"/>
          <w:szCs w:val="22"/>
        </w:rPr>
      </w:pPr>
      <w:r w:rsidRPr="00965B27">
        <w:rPr>
          <w:rFonts w:ascii="Palatino Linotype" w:hAnsi="Palatino Linotype"/>
          <w:b/>
          <w:i/>
          <w:sz w:val="22"/>
          <w:szCs w:val="22"/>
        </w:rPr>
        <w:t xml:space="preserve">VI. </w:t>
      </w:r>
      <w:r w:rsidRPr="00965B27">
        <w:rPr>
          <w:rFonts w:ascii="Palatino Linotype" w:hAnsi="Palatino Linotype"/>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w:t>
      </w:r>
      <w:r w:rsidRPr="00965B27">
        <w:rPr>
          <w:rFonts w:ascii="Palatino Linotype" w:hAnsi="Palatino Linotype"/>
          <w:i/>
          <w:sz w:val="22"/>
          <w:szCs w:val="22"/>
        </w:rPr>
        <w:t xml:space="preserve"> y los indicadores que permitan rendir cuenta del cumplimiento de sus objetivos y los resultados obtenidos.”</w:t>
      </w:r>
    </w:p>
    <w:p w:rsidR="002C5318" w:rsidRPr="00965B27" w:rsidRDefault="002C5318" w:rsidP="002C5318">
      <w:pPr>
        <w:spacing w:before="120" w:after="120"/>
        <w:ind w:left="709" w:right="709"/>
        <w:jc w:val="both"/>
        <w:rPr>
          <w:rFonts w:ascii="Palatino Linotype" w:hAnsi="Palatino Linotype"/>
          <w:sz w:val="22"/>
          <w:szCs w:val="22"/>
        </w:rPr>
      </w:pPr>
      <w:r w:rsidRPr="00965B27">
        <w:rPr>
          <w:rFonts w:ascii="Palatino Linotype" w:hAnsi="Palatino Linotype"/>
          <w:sz w:val="22"/>
          <w:szCs w:val="22"/>
        </w:rPr>
        <w:t>(Énfasis añadido)</w:t>
      </w:r>
    </w:p>
    <w:p w:rsidR="002C5318" w:rsidRPr="00965B27" w:rsidRDefault="002C5318" w:rsidP="002C5318">
      <w:pPr>
        <w:spacing w:before="240" w:after="240" w:line="360" w:lineRule="auto"/>
        <w:jc w:val="both"/>
        <w:rPr>
          <w:rFonts w:ascii="Palatino Linotype" w:hAnsi="Palatino Linotype" w:cs="Arial"/>
        </w:rPr>
      </w:pPr>
      <w:r w:rsidRPr="00965B27">
        <w:rPr>
          <w:rFonts w:ascii="Palatino Linotype" w:hAnsi="Palatino Linotype" w:cs="Arial"/>
        </w:rPr>
        <w:t>Por su parte, tenemos que la Ley de Transparencia y Acceso a la Información Pública del Estado de México y Municipios, prevé en su artículo 23, fracción II y penúltimo párrafo, lo siguiente:</w:t>
      </w:r>
    </w:p>
    <w:p w:rsidR="002C5318" w:rsidRPr="00965B27" w:rsidRDefault="002C5318" w:rsidP="002C5318">
      <w:pPr>
        <w:spacing w:before="160" w:after="160"/>
        <w:ind w:left="709" w:right="709"/>
        <w:jc w:val="both"/>
        <w:rPr>
          <w:rFonts w:ascii="Palatino Linotype" w:hAnsi="Palatino Linotype" w:cs="Arial"/>
          <w:i/>
          <w:sz w:val="22"/>
          <w:szCs w:val="22"/>
        </w:rPr>
      </w:pPr>
      <w:r w:rsidRPr="00965B27">
        <w:rPr>
          <w:rFonts w:ascii="Palatino Linotype" w:hAnsi="Palatino Linotype" w:cs="Arial"/>
          <w:i/>
          <w:sz w:val="22"/>
          <w:szCs w:val="22"/>
        </w:rPr>
        <w:t>“</w:t>
      </w:r>
      <w:r w:rsidRPr="00965B27">
        <w:rPr>
          <w:rFonts w:ascii="Palatino Linotype" w:hAnsi="Palatino Linotype" w:cs="Arial"/>
          <w:b/>
          <w:i/>
          <w:sz w:val="22"/>
          <w:szCs w:val="22"/>
        </w:rPr>
        <w:t xml:space="preserve">Artículo 23. </w:t>
      </w:r>
      <w:r w:rsidRPr="00965B27">
        <w:rPr>
          <w:rFonts w:ascii="Palatino Linotype" w:hAnsi="Palatino Linotype" w:cs="Arial"/>
          <w:b/>
          <w:i/>
          <w:sz w:val="22"/>
          <w:szCs w:val="22"/>
          <w:u w:val="single"/>
        </w:rPr>
        <w:t xml:space="preserve">Son sujetos obligados a transparentar y permitir el acceso a su información y </w:t>
      </w:r>
      <w:r w:rsidRPr="00965B27">
        <w:rPr>
          <w:rFonts w:ascii="Palatino Linotype" w:hAnsi="Palatino Linotype"/>
          <w:b/>
          <w:i/>
          <w:sz w:val="22"/>
          <w:szCs w:val="22"/>
          <w:u w:val="single"/>
        </w:rPr>
        <w:t>proteger</w:t>
      </w:r>
      <w:r w:rsidRPr="00965B27">
        <w:rPr>
          <w:rFonts w:ascii="Palatino Linotype" w:hAnsi="Palatino Linotype" w:cs="Arial"/>
          <w:b/>
          <w:i/>
          <w:sz w:val="22"/>
          <w:szCs w:val="22"/>
          <w:u w:val="single"/>
        </w:rPr>
        <w:t xml:space="preserve"> los datos personales que obren en su poder</w:t>
      </w:r>
      <w:r w:rsidRPr="00965B27">
        <w:rPr>
          <w:rFonts w:ascii="Palatino Linotype" w:hAnsi="Palatino Linotype" w:cs="Arial"/>
          <w:i/>
          <w:sz w:val="22"/>
          <w:szCs w:val="22"/>
        </w:rPr>
        <w:t>:</w:t>
      </w:r>
    </w:p>
    <w:p w:rsidR="002C5318" w:rsidRPr="00965B27" w:rsidRDefault="002C5318" w:rsidP="002C5318">
      <w:pPr>
        <w:spacing w:before="160" w:after="160"/>
        <w:ind w:left="709" w:right="709"/>
        <w:jc w:val="both"/>
        <w:rPr>
          <w:rFonts w:ascii="Palatino Linotype" w:hAnsi="Palatino Linotype" w:cs="Arial"/>
          <w:i/>
          <w:sz w:val="22"/>
          <w:szCs w:val="22"/>
        </w:rPr>
      </w:pPr>
      <w:r w:rsidRPr="00965B27">
        <w:rPr>
          <w:rFonts w:ascii="Palatino Linotype" w:hAnsi="Palatino Linotype" w:cs="Arial"/>
          <w:i/>
          <w:sz w:val="22"/>
          <w:szCs w:val="22"/>
        </w:rPr>
        <w:t>[…]</w:t>
      </w:r>
    </w:p>
    <w:p w:rsidR="002C5318" w:rsidRPr="00965B27" w:rsidRDefault="002C5318" w:rsidP="002C5318">
      <w:pPr>
        <w:spacing w:before="160" w:after="160"/>
        <w:ind w:left="709" w:right="709"/>
        <w:jc w:val="both"/>
        <w:rPr>
          <w:rFonts w:ascii="Palatino Linotype" w:hAnsi="Palatino Linotype" w:cs="Arial"/>
          <w:i/>
          <w:sz w:val="22"/>
          <w:szCs w:val="22"/>
          <w:u w:val="single"/>
        </w:rPr>
      </w:pPr>
      <w:r w:rsidRPr="00965B27">
        <w:rPr>
          <w:rFonts w:ascii="Palatino Linotype" w:hAnsi="Palatino Linotype" w:cs="Arial"/>
          <w:b/>
          <w:i/>
          <w:sz w:val="22"/>
          <w:szCs w:val="22"/>
        </w:rPr>
        <w:lastRenderedPageBreak/>
        <w:t xml:space="preserve">II. </w:t>
      </w:r>
      <w:r w:rsidRPr="00965B27">
        <w:rPr>
          <w:rFonts w:ascii="Palatino Linotype" w:hAnsi="Palatino Linotype" w:cs="Arial"/>
          <w:b/>
          <w:i/>
          <w:sz w:val="22"/>
          <w:szCs w:val="22"/>
          <w:u w:val="single"/>
        </w:rPr>
        <w:t>El Poder Legislativo del Estado</w:t>
      </w:r>
      <w:r w:rsidRPr="00965B27">
        <w:rPr>
          <w:rFonts w:ascii="Palatino Linotype" w:hAnsi="Palatino Linotype" w:cs="Arial"/>
          <w:i/>
          <w:sz w:val="22"/>
          <w:szCs w:val="22"/>
        </w:rPr>
        <w:t>, los organismos, órganos y entidades de la Legislatura y sus dependencias;</w:t>
      </w:r>
    </w:p>
    <w:p w:rsidR="002C5318" w:rsidRPr="00965B27" w:rsidRDefault="002C5318" w:rsidP="002C5318">
      <w:pPr>
        <w:spacing w:before="160" w:after="160"/>
        <w:ind w:left="709" w:right="709"/>
        <w:jc w:val="both"/>
        <w:rPr>
          <w:rFonts w:ascii="Palatino Linotype" w:hAnsi="Palatino Linotype"/>
          <w:i/>
          <w:sz w:val="22"/>
          <w:szCs w:val="22"/>
        </w:rPr>
      </w:pPr>
      <w:r w:rsidRPr="00965B27">
        <w:rPr>
          <w:rFonts w:ascii="Palatino Linotype" w:hAnsi="Palatino Linotype" w:cs="Arial"/>
          <w:i/>
          <w:sz w:val="22"/>
          <w:szCs w:val="22"/>
        </w:rPr>
        <w:t>[…]</w:t>
      </w:r>
    </w:p>
    <w:p w:rsidR="002C5318" w:rsidRPr="00965B27" w:rsidRDefault="002C5318" w:rsidP="002C5318">
      <w:pPr>
        <w:spacing w:before="160" w:after="160"/>
        <w:ind w:left="709" w:right="709"/>
        <w:jc w:val="both"/>
        <w:rPr>
          <w:rFonts w:ascii="Palatino Linotype" w:hAnsi="Palatino Linotype" w:cs="Arial"/>
          <w:i/>
          <w:sz w:val="22"/>
          <w:szCs w:val="22"/>
        </w:rPr>
      </w:pPr>
      <w:r w:rsidRPr="00965B27">
        <w:rPr>
          <w:rFonts w:ascii="Palatino Linotype" w:hAnsi="Palatino Linotype" w:cs="Arial"/>
          <w:b/>
          <w:i/>
          <w:sz w:val="22"/>
          <w:szCs w:val="22"/>
          <w:u w:val="single"/>
        </w:rPr>
        <w:t>Los servidores públicos deberán transparentar sus acciones así como garantizar y respetar el derecho de acceso a la información pública</w:t>
      </w:r>
      <w:r w:rsidRPr="00965B27">
        <w:rPr>
          <w:rFonts w:ascii="Palatino Linotype" w:hAnsi="Palatino Linotype" w:cs="Arial"/>
          <w:i/>
          <w:sz w:val="22"/>
          <w:szCs w:val="22"/>
        </w:rPr>
        <w:t>.”</w:t>
      </w:r>
    </w:p>
    <w:p w:rsidR="002C5318" w:rsidRPr="00965B27" w:rsidRDefault="002C5318" w:rsidP="002C5318">
      <w:pPr>
        <w:spacing w:before="160" w:after="160"/>
        <w:ind w:left="709" w:right="709"/>
        <w:jc w:val="both"/>
        <w:rPr>
          <w:rFonts w:ascii="Palatino Linotype" w:hAnsi="Palatino Linotype" w:cs="Arial"/>
          <w:sz w:val="22"/>
        </w:rPr>
      </w:pPr>
      <w:r w:rsidRPr="00965B27">
        <w:rPr>
          <w:rFonts w:ascii="Palatino Linotype" w:hAnsi="Palatino Linotype" w:cs="Arial"/>
          <w:sz w:val="22"/>
        </w:rPr>
        <w:t>(Énfasis añadido)</w:t>
      </w:r>
    </w:p>
    <w:p w:rsidR="002C5318" w:rsidRPr="00965B27" w:rsidRDefault="002C5318" w:rsidP="002C5318">
      <w:pPr>
        <w:spacing w:before="200" w:after="200" w:line="360" w:lineRule="auto"/>
        <w:jc w:val="both"/>
        <w:rPr>
          <w:rFonts w:ascii="Palatino Linotype" w:hAnsi="Palatino Linotype" w:cs="Arial"/>
        </w:rPr>
      </w:pPr>
      <w:r w:rsidRPr="00965B27">
        <w:rPr>
          <w:rFonts w:ascii="Palatino Linotype" w:hAnsi="Palatino Linotype" w:cs="Arial"/>
        </w:rPr>
        <w:t>Es así que, conforme a los preceptos legales citados se desprende que, el derecho de acceso a la información pública, es un derecho individual que puede ser ejercido ante cualquier autoridad, entidad, órgano u organismo, tanto federal, como estatal, de la Ciudad de México, o Municipales, con el fin de que los particulares conozcan toda aquella información que es considerada como pública.</w:t>
      </w:r>
    </w:p>
    <w:p w:rsidR="002C5318" w:rsidRPr="00965B27" w:rsidRDefault="002C5318" w:rsidP="002C5318">
      <w:pPr>
        <w:spacing w:before="200" w:after="200" w:line="360" w:lineRule="auto"/>
        <w:jc w:val="both"/>
        <w:rPr>
          <w:rFonts w:ascii="Palatino Linotype" w:eastAsia="Calibri" w:hAnsi="Palatino Linotype" w:cs="Arial"/>
          <w:lang w:eastAsia="es-MX"/>
        </w:rPr>
      </w:pPr>
      <w:r w:rsidRPr="00965B27">
        <w:rPr>
          <w:rFonts w:ascii="Palatino Linotype" w:hAnsi="Palatino Linotype" w:cs="Arial"/>
        </w:rPr>
        <w:t>Asimismo</w:t>
      </w:r>
      <w:r w:rsidRPr="00965B27">
        <w:rPr>
          <w:rFonts w:ascii="Palatino Linotype" w:eastAsia="Calibri" w:hAnsi="Palatino Linotype" w:cs="Arial"/>
          <w:lang w:eastAsia="es-MX"/>
        </w:rPr>
        <w:t xml:space="preserve">, el </w:t>
      </w:r>
      <w:r w:rsidRPr="00965B27">
        <w:rPr>
          <w:rFonts w:ascii="Palatino Linotype" w:hAnsi="Palatino Linotype" w:cs="Arial"/>
        </w:rPr>
        <w:t>artículo</w:t>
      </w:r>
      <w:r w:rsidRPr="00965B27">
        <w:rPr>
          <w:rFonts w:ascii="Palatino Linotype" w:eastAsia="Calibri" w:hAnsi="Palatino Linotype" w:cs="Arial"/>
          <w:lang w:eastAsia="es-MX"/>
        </w:rPr>
        <w:t xml:space="preserve"> 94, fracción IV de la Ley Orgánica Municipal del Estado de México, establece lo siguiente:</w:t>
      </w:r>
    </w:p>
    <w:p w:rsidR="002C5318" w:rsidRPr="00965B27" w:rsidRDefault="002C5318" w:rsidP="002C5318">
      <w:pPr>
        <w:spacing w:before="120" w:after="120"/>
        <w:ind w:left="709" w:right="709"/>
        <w:jc w:val="both"/>
        <w:rPr>
          <w:rFonts w:ascii="Palatino Linotype" w:hAnsi="Palatino Linotype"/>
          <w:b/>
          <w:i/>
          <w:sz w:val="22"/>
          <w:szCs w:val="22"/>
        </w:rPr>
      </w:pPr>
      <w:r w:rsidRPr="00965B27">
        <w:rPr>
          <w:rFonts w:ascii="Palatino Linotype" w:hAnsi="Palatino Linotype"/>
          <w:i/>
          <w:sz w:val="22"/>
          <w:szCs w:val="22"/>
        </w:rPr>
        <w:t>“</w:t>
      </w:r>
      <w:r w:rsidRPr="00965B27">
        <w:rPr>
          <w:rFonts w:ascii="Palatino Linotype" w:hAnsi="Palatino Linotype"/>
          <w:b/>
          <w:i/>
          <w:sz w:val="22"/>
          <w:szCs w:val="22"/>
        </w:rPr>
        <w:t xml:space="preserve">Artículo 94.- </w:t>
      </w:r>
      <w:r w:rsidRPr="00965B27">
        <w:rPr>
          <w:rFonts w:ascii="Palatino Linotype" w:hAnsi="Palatino Linotype"/>
          <w:b/>
          <w:i/>
          <w:sz w:val="22"/>
          <w:szCs w:val="22"/>
          <w:u w:val="single"/>
        </w:rPr>
        <w:t>Para el ejercicio de sus funciones, la Legislatura contará con las dependencias siguientes</w:t>
      </w:r>
      <w:r w:rsidRPr="00965B27">
        <w:rPr>
          <w:rFonts w:ascii="Palatino Linotype" w:hAnsi="Palatino Linotype"/>
          <w:b/>
          <w:i/>
          <w:sz w:val="22"/>
          <w:szCs w:val="22"/>
        </w:rPr>
        <w:t xml:space="preserve">: </w:t>
      </w:r>
    </w:p>
    <w:p w:rsidR="002C5318" w:rsidRPr="00965B27" w:rsidRDefault="002C5318" w:rsidP="002C5318">
      <w:pPr>
        <w:spacing w:before="120" w:after="120"/>
        <w:ind w:left="709" w:right="709"/>
        <w:jc w:val="both"/>
        <w:rPr>
          <w:rFonts w:ascii="Palatino Linotype" w:hAnsi="Palatino Linotype"/>
          <w:i/>
          <w:sz w:val="22"/>
          <w:szCs w:val="22"/>
        </w:rPr>
      </w:pPr>
      <w:r w:rsidRPr="00965B27">
        <w:rPr>
          <w:rFonts w:ascii="Palatino Linotype" w:hAnsi="Palatino Linotype"/>
          <w:i/>
          <w:sz w:val="22"/>
          <w:szCs w:val="22"/>
        </w:rPr>
        <w:t>[…]</w:t>
      </w:r>
    </w:p>
    <w:p w:rsidR="002C5318" w:rsidRPr="00965B27" w:rsidRDefault="002C5318" w:rsidP="002C5318">
      <w:pPr>
        <w:spacing w:before="120" w:after="120"/>
        <w:ind w:left="709" w:right="709"/>
        <w:jc w:val="both"/>
        <w:rPr>
          <w:rFonts w:ascii="Palatino Linotype" w:hAnsi="Palatino Linotype"/>
          <w:i/>
          <w:sz w:val="22"/>
          <w:szCs w:val="22"/>
        </w:rPr>
      </w:pPr>
      <w:r w:rsidRPr="00965B27">
        <w:rPr>
          <w:rFonts w:ascii="Palatino Linotype" w:hAnsi="Palatino Linotype"/>
          <w:b/>
          <w:i/>
          <w:sz w:val="22"/>
          <w:szCs w:val="22"/>
        </w:rPr>
        <w:t>IV.</w:t>
      </w:r>
      <w:r w:rsidRPr="00965B27">
        <w:rPr>
          <w:rFonts w:ascii="Palatino Linotype" w:hAnsi="Palatino Linotype"/>
          <w:i/>
          <w:sz w:val="22"/>
          <w:szCs w:val="22"/>
        </w:rPr>
        <w:t xml:space="preserve"> </w:t>
      </w:r>
      <w:r w:rsidRPr="00965B27">
        <w:rPr>
          <w:rFonts w:ascii="Palatino Linotype" w:hAnsi="Palatino Linotype"/>
          <w:b/>
          <w:i/>
          <w:sz w:val="22"/>
          <w:szCs w:val="22"/>
          <w:u w:val="single"/>
        </w:rPr>
        <w:t>Secretaría de Administración y Finanzas</w:t>
      </w:r>
      <w:r w:rsidRPr="00965B27">
        <w:rPr>
          <w:rFonts w:ascii="Palatino Linotype" w:hAnsi="Palatino Linotype"/>
          <w:i/>
          <w:sz w:val="22"/>
          <w:szCs w:val="22"/>
        </w:rPr>
        <w:t>;”</w:t>
      </w:r>
    </w:p>
    <w:p w:rsidR="002C5318" w:rsidRPr="00965B27" w:rsidRDefault="002C5318" w:rsidP="002C5318">
      <w:pPr>
        <w:spacing w:before="120" w:after="120"/>
        <w:ind w:left="709" w:right="709"/>
        <w:jc w:val="both"/>
        <w:rPr>
          <w:rFonts w:ascii="Palatino Linotype" w:hAnsi="Palatino Linotype"/>
          <w:i/>
          <w:sz w:val="22"/>
          <w:szCs w:val="22"/>
        </w:rPr>
      </w:pPr>
      <w:r w:rsidRPr="00965B27">
        <w:rPr>
          <w:rFonts w:ascii="Palatino Linotype" w:hAnsi="Palatino Linotype" w:cs="Arial"/>
          <w:sz w:val="22"/>
          <w:szCs w:val="22"/>
          <w:lang w:eastAsia="es-MX"/>
        </w:rPr>
        <w:t>(Énfasis añadido)</w:t>
      </w:r>
    </w:p>
    <w:p w:rsidR="002C5318" w:rsidRPr="00965B27" w:rsidRDefault="002C5318" w:rsidP="002C5318">
      <w:pPr>
        <w:spacing w:before="200" w:after="200" w:line="360" w:lineRule="auto"/>
        <w:jc w:val="both"/>
        <w:rPr>
          <w:rFonts w:ascii="Palatino Linotype" w:hAnsi="Palatino Linotype" w:cs="Arial"/>
        </w:rPr>
      </w:pPr>
      <w:r w:rsidRPr="00965B27">
        <w:rPr>
          <w:rFonts w:ascii="Palatino Linotype" w:hAnsi="Palatino Linotype" w:cs="Arial"/>
        </w:rPr>
        <w:t>Por su parte, el artículo 160, fracciones,</w:t>
      </w:r>
      <w:r w:rsidR="002168B8" w:rsidRPr="00965B27">
        <w:rPr>
          <w:rFonts w:ascii="Palatino Linotype" w:hAnsi="Palatino Linotype" w:cs="Arial"/>
        </w:rPr>
        <w:t xml:space="preserve"> VIII, X y XI,</w:t>
      </w:r>
      <w:r w:rsidRPr="00965B27">
        <w:rPr>
          <w:rFonts w:ascii="Palatino Linotype" w:hAnsi="Palatino Linotype" w:cs="Arial"/>
        </w:rPr>
        <w:t xml:space="preserve"> del Reglamento del Poder Legislativo del Estado Libre y Soberano de México, indica:</w:t>
      </w:r>
    </w:p>
    <w:p w:rsidR="002C5318" w:rsidRPr="00965B27" w:rsidRDefault="002C5318" w:rsidP="002C5318">
      <w:pPr>
        <w:spacing w:before="120" w:after="120"/>
        <w:ind w:left="709" w:right="709"/>
        <w:jc w:val="both"/>
        <w:rPr>
          <w:rFonts w:ascii="Palatino Linotype" w:hAnsi="Palatino Linotype"/>
          <w:i/>
          <w:sz w:val="22"/>
          <w:szCs w:val="22"/>
        </w:rPr>
      </w:pPr>
      <w:r w:rsidRPr="00965B27">
        <w:rPr>
          <w:rFonts w:ascii="Palatino Linotype" w:hAnsi="Palatino Linotype"/>
          <w:i/>
          <w:sz w:val="22"/>
          <w:szCs w:val="22"/>
        </w:rPr>
        <w:t>“</w:t>
      </w:r>
      <w:r w:rsidRPr="00965B27">
        <w:rPr>
          <w:rFonts w:ascii="Palatino Linotype" w:hAnsi="Palatino Linotype"/>
          <w:b/>
          <w:i/>
          <w:sz w:val="22"/>
          <w:szCs w:val="22"/>
        </w:rPr>
        <w:t xml:space="preserve">Artículo 160.- </w:t>
      </w:r>
      <w:r w:rsidRPr="00965B27">
        <w:rPr>
          <w:rFonts w:ascii="Palatino Linotype" w:hAnsi="Palatino Linotype"/>
          <w:b/>
          <w:i/>
          <w:sz w:val="22"/>
          <w:szCs w:val="22"/>
          <w:u w:val="single"/>
        </w:rPr>
        <w:t>La Secretaría de Administración y Finanzas, tendrá las siguientes atribuciones</w:t>
      </w:r>
      <w:r w:rsidRPr="00965B27">
        <w:rPr>
          <w:rFonts w:ascii="Palatino Linotype" w:hAnsi="Palatino Linotype"/>
          <w:i/>
          <w:sz w:val="22"/>
          <w:szCs w:val="22"/>
        </w:rPr>
        <w:t xml:space="preserve">: </w:t>
      </w:r>
    </w:p>
    <w:p w:rsidR="002C5318" w:rsidRPr="00965B27" w:rsidRDefault="002C5318" w:rsidP="002C5318">
      <w:pPr>
        <w:spacing w:before="120" w:after="120"/>
        <w:ind w:left="709" w:right="709"/>
        <w:jc w:val="both"/>
        <w:rPr>
          <w:rFonts w:ascii="Palatino Linotype" w:hAnsi="Palatino Linotype"/>
          <w:i/>
          <w:sz w:val="22"/>
          <w:szCs w:val="22"/>
        </w:rPr>
      </w:pPr>
      <w:r w:rsidRPr="00965B27">
        <w:rPr>
          <w:rFonts w:ascii="Palatino Linotype" w:hAnsi="Palatino Linotype"/>
          <w:i/>
          <w:sz w:val="22"/>
          <w:szCs w:val="22"/>
        </w:rPr>
        <w:t>[…]</w:t>
      </w:r>
    </w:p>
    <w:p w:rsidR="002C5318" w:rsidRPr="00965B27" w:rsidRDefault="002C5318" w:rsidP="002C5318">
      <w:pPr>
        <w:spacing w:before="120" w:after="120"/>
        <w:ind w:left="709" w:right="709"/>
        <w:jc w:val="both"/>
        <w:rPr>
          <w:rFonts w:ascii="Palatino Linotype" w:hAnsi="Palatino Linotype"/>
          <w:i/>
          <w:sz w:val="22"/>
          <w:szCs w:val="22"/>
        </w:rPr>
      </w:pPr>
      <w:r w:rsidRPr="00965B27">
        <w:rPr>
          <w:rFonts w:ascii="Palatino Linotype" w:hAnsi="Palatino Linotype"/>
          <w:b/>
          <w:i/>
          <w:sz w:val="22"/>
          <w:szCs w:val="22"/>
        </w:rPr>
        <w:t xml:space="preserve">VIII.- </w:t>
      </w:r>
      <w:r w:rsidRPr="00965B27">
        <w:rPr>
          <w:rFonts w:ascii="Palatino Linotype" w:hAnsi="Palatino Linotype"/>
          <w:b/>
          <w:i/>
          <w:sz w:val="22"/>
          <w:szCs w:val="22"/>
          <w:u w:val="single"/>
        </w:rPr>
        <w:t>Administrar la aplicación de los recursos y efectuar las comprobaciones</w:t>
      </w:r>
      <w:r w:rsidRPr="00965B27">
        <w:rPr>
          <w:rFonts w:ascii="Palatino Linotype" w:hAnsi="Palatino Linotype"/>
          <w:i/>
          <w:sz w:val="22"/>
          <w:szCs w:val="22"/>
        </w:rPr>
        <w:t>, para efectos de la contabilidad pública;</w:t>
      </w:r>
    </w:p>
    <w:p w:rsidR="002C5318" w:rsidRPr="00965B27" w:rsidRDefault="002C5318" w:rsidP="002C5318">
      <w:pPr>
        <w:spacing w:before="120" w:after="120"/>
        <w:ind w:left="709" w:right="709"/>
        <w:jc w:val="both"/>
        <w:rPr>
          <w:rFonts w:ascii="Palatino Linotype" w:hAnsi="Palatino Linotype"/>
          <w:i/>
          <w:sz w:val="22"/>
          <w:szCs w:val="22"/>
        </w:rPr>
      </w:pPr>
      <w:r w:rsidRPr="00965B27">
        <w:rPr>
          <w:rFonts w:ascii="Palatino Linotype" w:hAnsi="Palatino Linotype"/>
          <w:i/>
          <w:sz w:val="22"/>
          <w:szCs w:val="22"/>
        </w:rPr>
        <w:t>[…]</w:t>
      </w:r>
    </w:p>
    <w:p w:rsidR="002C5318" w:rsidRPr="00965B27" w:rsidRDefault="002C5318" w:rsidP="002C5318">
      <w:pPr>
        <w:spacing w:before="120" w:after="120"/>
        <w:ind w:left="709" w:right="709"/>
        <w:jc w:val="both"/>
        <w:rPr>
          <w:rFonts w:ascii="Palatino Linotype" w:hAnsi="Palatino Linotype"/>
          <w:i/>
          <w:sz w:val="22"/>
          <w:szCs w:val="22"/>
        </w:rPr>
      </w:pPr>
      <w:r w:rsidRPr="00965B27">
        <w:rPr>
          <w:rFonts w:ascii="Palatino Linotype" w:hAnsi="Palatino Linotype"/>
          <w:b/>
          <w:i/>
          <w:sz w:val="22"/>
          <w:szCs w:val="22"/>
        </w:rPr>
        <w:lastRenderedPageBreak/>
        <w:t xml:space="preserve">X.- </w:t>
      </w:r>
      <w:r w:rsidRPr="00965B27">
        <w:rPr>
          <w:rFonts w:ascii="Palatino Linotype" w:hAnsi="Palatino Linotype"/>
          <w:b/>
          <w:i/>
          <w:sz w:val="22"/>
          <w:szCs w:val="22"/>
          <w:u w:val="single"/>
        </w:rPr>
        <w:t>Autorizar y firmar la documentación referente a las erogaciones y pagos que con cargo al presupuesto de egresos</w:t>
      </w:r>
      <w:r w:rsidRPr="00965B27">
        <w:rPr>
          <w:rFonts w:ascii="Palatino Linotype" w:hAnsi="Palatino Linotype"/>
          <w:i/>
          <w:sz w:val="22"/>
          <w:szCs w:val="22"/>
        </w:rPr>
        <w:t xml:space="preserve"> ejerza el Poder Legislativo;</w:t>
      </w:r>
    </w:p>
    <w:p w:rsidR="002C5318" w:rsidRPr="00965B27" w:rsidRDefault="002C5318" w:rsidP="002C5318">
      <w:pPr>
        <w:spacing w:before="120" w:after="120"/>
        <w:ind w:left="709" w:right="709"/>
        <w:jc w:val="both"/>
        <w:rPr>
          <w:rFonts w:ascii="Palatino Linotype" w:hAnsi="Palatino Linotype"/>
          <w:i/>
          <w:sz w:val="22"/>
          <w:szCs w:val="22"/>
        </w:rPr>
      </w:pPr>
      <w:r w:rsidRPr="00965B27">
        <w:rPr>
          <w:rFonts w:ascii="Palatino Linotype" w:hAnsi="Palatino Linotype"/>
          <w:b/>
          <w:i/>
          <w:sz w:val="22"/>
          <w:szCs w:val="22"/>
        </w:rPr>
        <w:t xml:space="preserve">XI.- </w:t>
      </w:r>
      <w:r w:rsidRPr="00965B27">
        <w:rPr>
          <w:rFonts w:ascii="Palatino Linotype" w:hAnsi="Palatino Linotype"/>
          <w:b/>
          <w:i/>
          <w:sz w:val="22"/>
          <w:szCs w:val="22"/>
          <w:u w:val="single"/>
        </w:rPr>
        <w:t>Integrar la nómina de la Legislatura, vigilando que los pagos se efectúen en los términos de ley</w:t>
      </w:r>
      <w:r w:rsidRPr="00965B27">
        <w:rPr>
          <w:rFonts w:ascii="Palatino Linotype" w:hAnsi="Palatino Linotype"/>
          <w:i/>
          <w:sz w:val="22"/>
          <w:szCs w:val="22"/>
        </w:rPr>
        <w:t>;</w:t>
      </w:r>
    </w:p>
    <w:p w:rsidR="002C5318" w:rsidRPr="00965B27" w:rsidRDefault="002C5318" w:rsidP="002C5318">
      <w:pPr>
        <w:spacing w:before="120" w:after="120"/>
        <w:ind w:left="709" w:right="709"/>
        <w:jc w:val="both"/>
        <w:rPr>
          <w:rFonts w:ascii="Palatino Linotype" w:hAnsi="Palatino Linotype"/>
          <w:i/>
          <w:sz w:val="22"/>
          <w:szCs w:val="22"/>
        </w:rPr>
      </w:pPr>
      <w:r w:rsidRPr="00965B27">
        <w:rPr>
          <w:rFonts w:ascii="Palatino Linotype" w:hAnsi="Palatino Linotype" w:cs="Arial"/>
          <w:sz w:val="22"/>
          <w:szCs w:val="22"/>
          <w:lang w:eastAsia="es-MX"/>
        </w:rPr>
        <w:t>(Énfasis añadido)</w:t>
      </w:r>
    </w:p>
    <w:p w:rsidR="002168B8" w:rsidRPr="00965B27" w:rsidRDefault="002168B8" w:rsidP="002C5318">
      <w:pPr>
        <w:spacing w:before="240" w:after="240" w:line="360" w:lineRule="auto"/>
        <w:jc w:val="both"/>
        <w:rPr>
          <w:rFonts w:ascii="Palatino Linotype" w:hAnsi="Palatino Linotype" w:cs="Arial"/>
        </w:rPr>
      </w:pPr>
      <w:r w:rsidRPr="00965B27">
        <w:rPr>
          <w:rFonts w:ascii="Palatino Linotype" w:hAnsi="Palatino Linotype" w:cs="Arial"/>
        </w:rPr>
        <w:t>Asimismo, el Manual General de Organización de la Secretaría de Administración y Finanzas del Poder Legislativo, en su parte medular señala:</w:t>
      </w:r>
    </w:p>
    <w:p w:rsidR="002168B8" w:rsidRPr="00965B27" w:rsidRDefault="002168B8" w:rsidP="002168B8">
      <w:pPr>
        <w:spacing w:before="120" w:after="120"/>
        <w:ind w:left="709" w:right="709"/>
        <w:jc w:val="both"/>
        <w:rPr>
          <w:rFonts w:ascii="Palatino Linotype" w:hAnsi="Palatino Linotype"/>
          <w:b/>
          <w:i/>
          <w:sz w:val="22"/>
          <w:szCs w:val="22"/>
        </w:rPr>
      </w:pPr>
      <w:r w:rsidRPr="00965B27">
        <w:rPr>
          <w:rFonts w:ascii="Palatino Linotype" w:hAnsi="Palatino Linotype"/>
          <w:i/>
          <w:sz w:val="22"/>
          <w:szCs w:val="22"/>
        </w:rPr>
        <w:t>“</w:t>
      </w:r>
      <w:r w:rsidRPr="00965B27">
        <w:rPr>
          <w:rFonts w:ascii="Palatino Linotype" w:hAnsi="Palatino Linotype"/>
          <w:b/>
          <w:i/>
          <w:sz w:val="22"/>
          <w:szCs w:val="22"/>
          <w:u w:val="single"/>
        </w:rPr>
        <w:t>Secretaría de Administración y Finanzas</w:t>
      </w:r>
      <w:r w:rsidRPr="00965B27">
        <w:rPr>
          <w:rFonts w:ascii="Palatino Linotype" w:hAnsi="Palatino Linotype"/>
          <w:b/>
          <w:i/>
          <w:sz w:val="22"/>
          <w:szCs w:val="22"/>
        </w:rPr>
        <w:t xml:space="preserve"> </w:t>
      </w:r>
    </w:p>
    <w:p w:rsidR="002168B8" w:rsidRPr="00965B27" w:rsidRDefault="002168B8" w:rsidP="002168B8">
      <w:pPr>
        <w:spacing w:before="120" w:after="120"/>
        <w:ind w:left="709" w:right="709"/>
        <w:jc w:val="both"/>
        <w:rPr>
          <w:rFonts w:ascii="Palatino Linotype" w:hAnsi="Palatino Linotype"/>
          <w:b/>
          <w:i/>
          <w:sz w:val="22"/>
          <w:szCs w:val="22"/>
        </w:rPr>
      </w:pPr>
      <w:r w:rsidRPr="00965B27">
        <w:rPr>
          <w:rFonts w:ascii="Palatino Linotype" w:hAnsi="Palatino Linotype"/>
          <w:b/>
          <w:i/>
          <w:sz w:val="22"/>
          <w:szCs w:val="22"/>
        </w:rPr>
        <w:t>Objetivo:</w:t>
      </w:r>
    </w:p>
    <w:p w:rsidR="002C5318" w:rsidRPr="00965B27" w:rsidRDefault="002168B8" w:rsidP="002168B8">
      <w:pPr>
        <w:spacing w:before="120" w:after="120"/>
        <w:ind w:left="709" w:right="709"/>
        <w:jc w:val="both"/>
        <w:rPr>
          <w:rFonts w:ascii="Palatino Linotype" w:hAnsi="Palatino Linotype"/>
          <w:i/>
          <w:sz w:val="22"/>
          <w:szCs w:val="22"/>
        </w:rPr>
      </w:pPr>
      <w:r w:rsidRPr="00965B27">
        <w:rPr>
          <w:rFonts w:ascii="Palatino Linotype" w:hAnsi="Palatino Linotype"/>
          <w:b/>
          <w:i/>
          <w:sz w:val="22"/>
          <w:szCs w:val="22"/>
          <w:u w:val="single"/>
        </w:rPr>
        <w:t>Coordinar y dirigir los procesos de</w:t>
      </w:r>
      <w:r w:rsidRPr="00965B27">
        <w:rPr>
          <w:rFonts w:ascii="Palatino Linotype" w:hAnsi="Palatino Linotype"/>
          <w:i/>
          <w:sz w:val="22"/>
          <w:szCs w:val="22"/>
        </w:rPr>
        <w:t xml:space="preserve"> planeación, organización y </w:t>
      </w:r>
      <w:r w:rsidRPr="00965B27">
        <w:rPr>
          <w:rFonts w:ascii="Palatino Linotype" w:hAnsi="Palatino Linotype"/>
          <w:b/>
          <w:i/>
          <w:sz w:val="22"/>
          <w:szCs w:val="22"/>
          <w:u w:val="single"/>
        </w:rPr>
        <w:t>control de los recursos</w:t>
      </w:r>
      <w:r w:rsidRPr="00965B27">
        <w:rPr>
          <w:rFonts w:ascii="Palatino Linotype" w:hAnsi="Palatino Linotype"/>
          <w:i/>
          <w:sz w:val="22"/>
          <w:szCs w:val="22"/>
        </w:rPr>
        <w:t xml:space="preserve"> humanos, materiales, tecnológicos y </w:t>
      </w:r>
      <w:r w:rsidRPr="00965B27">
        <w:rPr>
          <w:rFonts w:ascii="Palatino Linotype" w:hAnsi="Palatino Linotype"/>
          <w:b/>
          <w:sz w:val="22"/>
          <w:szCs w:val="22"/>
        </w:rPr>
        <w:t>financieros</w:t>
      </w:r>
      <w:r w:rsidRPr="00965B27">
        <w:rPr>
          <w:rFonts w:ascii="Palatino Linotype" w:hAnsi="Palatino Linotype"/>
          <w:i/>
          <w:sz w:val="22"/>
          <w:szCs w:val="22"/>
        </w:rPr>
        <w:t xml:space="preserve"> para coadyuvar en el desempeño de las funciones del Poder Legislativo.</w:t>
      </w:r>
    </w:p>
    <w:p w:rsidR="002168B8" w:rsidRPr="00965B27" w:rsidRDefault="002168B8" w:rsidP="002168B8">
      <w:pPr>
        <w:spacing w:before="120" w:after="120"/>
        <w:ind w:left="709" w:right="709"/>
        <w:jc w:val="both"/>
        <w:rPr>
          <w:rFonts w:ascii="Palatino Linotype" w:hAnsi="Palatino Linotype"/>
          <w:b/>
          <w:i/>
          <w:sz w:val="22"/>
          <w:szCs w:val="22"/>
        </w:rPr>
      </w:pPr>
      <w:r w:rsidRPr="00965B27">
        <w:rPr>
          <w:rFonts w:ascii="Palatino Linotype" w:hAnsi="Palatino Linotype"/>
          <w:b/>
          <w:i/>
          <w:sz w:val="22"/>
          <w:szCs w:val="22"/>
        </w:rPr>
        <w:t>Funciones:</w:t>
      </w:r>
    </w:p>
    <w:p w:rsidR="002168B8" w:rsidRPr="00965B27" w:rsidRDefault="002168B8" w:rsidP="002168B8">
      <w:pPr>
        <w:spacing w:before="120" w:after="120"/>
        <w:ind w:left="709" w:right="709"/>
        <w:jc w:val="both"/>
        <w:rPr>
          <w:rFonts w:ascii="Palatino Linotype" w:hAnsi="Palatino Linotype"/>
          <w:i/>
          <w:sz w:val="22"/>
          <w:szCs w:val="22"/>
        </w:rPr>
      </w:pPr>
      <w:r w:rsidRPr="00965B27">
        <w:rPr>
          <w:rFonts w:ascii="Palatino Linotype" w:hAnsi="Palatino Linotype"/>
          <w:i/>
          <w:sz w:val="22"/>
          <w:szCs w:val="22"/>
        </w:rPr>
        <w:t>[…]</w:t>
      </w:r>
    </w:p>
    <w:p w:rsidR="002168B8" w:rsidRPr="00965B27" w:rsidRDefault="002168B8" w:rsidP="002168B8">
      <w:pPr>
        <w:spacing w:before="120" w:after="120"/>
        <w:ind w:left="709" w:right="709"/>
        <w:jc w:val="both"/>
        <w:rPr>
          <w:rFonts w:ascii="Palatino Linotype" w:hAnsi="Palatino Linotype"/>
          <w:i/>
          <w:sz w:val="22"/>
          <w:szCs w:val="22"/>
        </w:rPr>
      </w:pPr>
      <w:r w:rsidRPr="00965B27">
        <w:rPr>
          <w:rFonts w:ascii="Palatino Linotype" w:hAnsi="Palatino Linotype"/>
          <w:b/>
          <w:i/>
          <w:sz w:val="22"/>
          <w:szCs w:val="22"/>
        </w:rPr>
        <w:t xml:space="preserve">- </w:t>
      </w:r>
      <w:r w:rsidRPr="00965B27">
        <w:rPr>
          <w:rFonts w:ascii="Palatino Linotype" w:hAnsi="Palatino Linotype"/>
          <w:b/>
          <w:i/>
          <w:sz w:val="22"/>
          <w:szCs w:val="22"/>
          <w:u w:val="single"/>
        </w:rPr>
        <w:t>Aprobar la liberación y generación de recursos ante las instancias que corresponda</w:t>
      </w:r>
      <w:r w:rsidRPr="00965B27">
        <w:rPr>
          <w:rFonts w:ascii="Palatino Linotype" w:hAnsi="Palatino Linotype"/>
          <w:i/>
          <w:sz w:val="22"/>
          <w:szCs w:val="22"/>
        </w:rPr>
        <w:t>, a efecto de dar cumplimiento a las obligaciones financieras suscritas por el Poder Legislativo; y</w:t>
      </w:r>
    </w:p>
    <w:p w:rsidR="002C5318" w:rsidRPr="00965B27" w:rsidRDefault="002168B8" w:rsidP="002168B8">
      <w:pPr>
        <w:spacing w:before="120" w:after="120"/>
        <w:ind w:left="709" w:right="709"/>
        <w:jc w:val="both"/>
        <w:rPr>
          <w:rFonts w:ascii="Palatino Linotype" w:hAnsi="Palatino Linotype"/>
          <w:i/>
          <w:sz w:val="22"/>
          <w:szCs w:val="22"/>
        </w:rPr>
      </w:pPr>
      <w:r w:rsidRPr="00965B27">
        <w:rPr>
          <w:rFonts w:ascii="Palatino Linotype" w:hAnsi="Palatino Linotype"/>
          <w:i/>
          <w:sz w:val="22"/>
          <w:szCs w:val="22"/>
        </w:rPr>
        <w:t>[…]</w:t>
      </w:r>
    </w:p>
    <w:p w:rsidR="002168B8" w:rsidRPr="00965B27" w:rsidRDefault="002168B8" w:rsidP="002168B8">
      <w:pPr>
        <w:spacing w:before="120" w:after="120"/>
        <w:ind w:left="709" w:right="709"/>
        <w:jc w:val="both"/>
        <w:rPr>
          <w:rFonts w:ascii="Palatino Linotype" w:hAnsi="Palatino Linotype"/>
          <w:b/>
          <w:i/>
          <w:sz w:val="22"/>
          <w:szCs w:val="22"/>
          <w:u w:val="single"/>
        </w:rPr>
      </w:pPr>
      <w:r w:rsidRPr="00965B27">
        <w:rPr>
          <w:rFonts w:ascii="Palatino Linotype" w:hAnsi="Palatino Linotype"/>
          <w:b/>
          <w:i/>
          <w:sz w:val="22"/>
          <w:szCs w:val="22"/>
          <w:u w:val="single"/>
        </w:rPr>
        <w:t xml:space="preserve">Dirección de Administración y Desarrollo de Personal </w:t>
      </w:r>
    </w:p>
    <w:p w:rsidR="002168B8" w:rsidRPr="00965B27" w:rsidRDefault="002168B8" w:rsidP="002168B8">
      <w:pPr>
        <w:spacing w:before="120" w:after="120"/>
        <w:ind w:left="709" w:right="709"/>
        <w:jc w:val="both"/>
        <w:rPr>
          <w:rFonts w:ascii="Palatino Linotype" w:hAnsi="Palatino Linotype"/>
          <w:b/>
          <w:i/>
          <w:sz w:val="22"/>
          <w:szCs w:val="22"/>
        </w:rPr>
      </w:pPr>
      <w:r w:rsidRPr="00965B27">
        <w:rPr>
          <w:rFonts w:ascii="Palatino Linotype" w:hAnsi="Palatino Linotype"/>
          <w:b/>
          <w:i/>
          <w:sz w:val="22"/>
          <w:szCs w:val="22"/>
        </w:rPr>
        <w:t xml:space="preserve">Objetivo: </w:t>
      </w:r>
    </w:p>
    <w:p w:rsidR="002168B8" w:rsidRPr="00965B27" w:rsidRDefault="002168B8" w:rsidP="002168B8">
      <w:pPr>
        <w:spacing w:before="120" w:after="120"/>
        <w:ind w:left="709" w:right="709"/>
        <w:jc w:val="both"/>
        <w:rPr>
          <w:rFonts w:ascii="Palatino Linotype" w:hAnsi="Palatino Linotype"/>
          <w:i/>
          <w:sz w:val="22"/>
          <w:szCs w:val="22"/>
        </w:rPr>
      </w:pPr>
      <w:r w:rsidRPr="00965B27">
        <w:rPr>
          <w:rFonts w:ascii="Palatino Linotype" w:hAnsi="Palatino Linotype"/>
          <w:i/>
          <w:sz w:val="22"/>
          <w:szCs w:val="22"/>
        </w:rPr>
        <w:t xml:space="preserve">Planear, organizar, integrar, dirigir y </w:t>
      </w:r>
      <w:r w:rsidRPr="00965B27">
        <w:rPr>
          <w:rFonts w:ascii="Palatino Linotype" w:hAnsi="Palatino Linotype"/>
          <w:b/>
          <w:i/>
          <w:sz w:val="22"/>
          <w:szCs w:val="22"/>
          <w:u w:val="single"/>
        </w:rPr>
        <w:t>controlar los procesos de</w:t>
      </w:r>
      <w:r w:rsidRPr="00965B27">
        <w:rPr>
          <w:rFonts w:ascii="Palatino Linotype" w:hAnsi="Palatino Linotype"/>
          <w:i/>
          <w:sz w:val="22"/>
          <w:szCs w:val="22"/>
        </w:rPr>
        <w:t xml:space="preserve"> alta, baja, </w:t>
      </w:r>
      <w:r w:rsidRPr="00965B27">
        <w:rPr>
          <w:rFonts w:ascii="Palatino Linotype" w:hAnsi="Palatino Linotype"/>
          <w:b/>
          <w:i/>
          <w:sz w:val="22"/>
          <w:szCs w:val="22"/>
          <w:u w:val="single"/>
        </w:rPr>
        <w:t>pago de nómina</w:t>
      </w:r>
      <w:r w:rsidRPr="00965B27">
        <w:rPr>
          <w:rFonts w:ascii="Palatino Linotype" w:hAnsi="Palatino Linotype"/>
          <w:i/>
          <w:sz w:val="22"/>
          <w:szCs w:val="22"/>
        </w:rPr>
        <w:t>, inducción, profesionalización, evaluación del desempeño y desarrollo de los servidores públicos. Brindar los servicios de seguridad, médico, educativo, caja de ahorro, servicio social y seguro colectivo de vida, gastos médicos y accidentes personales para los servidores públicos del Poder Legislativo, conforme a la normativa vigente.</w:t>
      </w:r>
    </w:p>
    <w:p w:rsidR="00EC61B3" w:rsidRPr="00965B27" w:rsidRDefault="00EC61B3" w:rsidP="002168B8">
      <w:pPr>
        <w:spacing w:before="120" w:after="120"/>
        <w:ind w:left="709" w:right="709"/>
        <w:jc w:val="both"/>
        <w:rPr>
          <w:rFonts w:ascii="Palatino Linotype" w:hAnsi="Palatino Linotype"/>
          <w:i/>
          <w:sz w:val="22"/>
          <w:szCs w:val="22"/>
        </w:rPr>
      </w:pPr>
      <w:r w:rsidRPr="00965B27">
        <w:rPr>
          <w:rFonts w:ascii="Palatino Linotype" w:hAnsi="Palatino Linotype"/>
          <w:i/>
          <w:sz w:val="22"/>
          <w:szCs w:val="22"/>
        </w:rPr>
        <w:t>[…]</w:t>
      </w:r>
    </w:p>
    <w:p w:rsidR="00EC61B3" w:rsidRPr="00965B27" w:rsidRDefault="00EC61B3" w:rsidP="002168B8">
      <w:pPr>
        <w:spacing w:before="120" w:after="120"/>
        <w:ind w:left="709" w:right="709"/>
        <w:jc w:val="both"/>
        <w:rPr>
          <w:rFonts w:ascii="Palatino Linotype" w:hAnsi="Palatino Linotype"/>
          <w:b/>
          <w:i/>
          <w:sz w:val="22"/>
          <w:szCs w:val="22"/>
        </w:rPr>
      </w:pPr>
      <w:r w:rsidRPr="00965B27">
        <w:rPr>
          <w:rFonts w:ascii="Palatino Linotype" w:hAnsi="Palatino Linotype"/>
          <w:b/>
          <w:i/>
          <w:sz w:val="22"/>
          <w:szCs w:val="22"/>
        </w:rPr>
        <w:t xml:space="preserve">Departamento de Nóminas </w:t>
      </w:r>
    </w:p>
    <w:p w:rsidR="00EC61B3" w:rsidRPr="00965B27" w:rsidRDefault="00EC61B3" w:rsidP="002168B8">
      <w:pPr>
        <w:spacing w:before="120" w:after="120"/>
        <w:ind w:left="709" w:right="709"/>
        <w:jc w:val="both"/>
        <w:rPr>
          <w:rFonts w:ascii="Palatino Linotype" w:hAnsi="Palatino Linotype"/>
          <w:i/>
          <w:sz w:val="22"/>
          <w:szCs w:val="22"/>
        </w:rPr>
      </w:pPr>
      <w:r w:rsidRPr="00965B27">
        <w:rPr>
          <w:rFonts w:ascii="Palatino Linotype" w:hAnsi="Palatino Linotype"/>
          <w:b/>
          <w:i/>
          <w:sz w:val="22"/>
          <w:szCs w:val="22"/>
        </w:rPr>
        <w:t>Objetivo:</w:t>
      </w:r>
    </w:p>
    <w:p w:rsidR="002168B8" w:rsidRPr="00965B27" w:rsidRDefault="00EC61B3" w:rsidP="002168B8">
      <w:pPr>
        <w:spacing w:before="120" w:after="120"/>
        <w:ind w:left="709" w:right="709"/>
        <w:jc w:val="both"/>
        <w:rPr>
          <w:rFonts w:ascii="Palatino Linotype" w:hAnsi="Palatino Linotype"/>
          <w:i/>
          <w:sz w:val="22"/>
          <w:szCs w:val="22"/>
        </w:rPr>
      </w:pPr>
      <w:r w:rsidRPr="00965B27">
        <w:rPr>
          <w:rFonts w:ascii="Palatino Linotype" w:hAnsi="Palatino Linotype"/>
          <w:b/>
          <w:i/>
          <w:sz w:val="22"/>
          <w:szCs w:val="22"/>
          <w:u w:val="single"/>
        </w:rPr>
        <w:t>Registrar y controlar las percepciones y deducciones de acuerdo a la programación establecida y normativa aplicable, asegurando el pago de dieta de los diputados y el sueldo de los servidores públicos del Poder Legislativo</w:t>
      </w:r>
      <w:r w:rsidRPr="00965B27">
        <w:rPr>
          <w:rFonts w:ascii="Palatino Linotype" w:hAnsi="Palatino Linotype"/>
          <w:i/>
          <w:sz w:val="22"/>
          <w:szCs w:val="22"/>
        </w:rPr>
        <w:t>.</w:t>
      </w:r>
    </w:p>
    <w:p w:rsidR="00EC61B3" w:rsidRPr="00965B27" w:rsidRDefault="00EC61B3" w:rsidP="002168B8">
      <w:pPr>
        <w:spacing w:before="120" w:after="120"/>
        <w:ind w:left="709" w:right="709"/>
        <w:jc w:val="both"/>
        <w:rPr>
          <w:rFonts w:ascii="Palatino Linotype" w:hAnsi="Palatino Linotype"/>
          <w:b/>
          <w:i/>
          <w:sz w:val="22"/>
          <w:szCs w:val="22"/>
        </w:rPr>
      </w:pPr>
      <w:r w:rsidRPr="00965B27">
        <w:rPr>
          <w:rFonts w:ascii="Palatino Linotype" w:hAnsi="Palatino Linotype"/>
          <w:b/>
          <w:i/>
          <w:sz w:val="22"/>
          <w:szCs w:val="22"/>
        </w:rPr>
        <w:lastRenderedPageBreak/>
        <w:t xml:space="preserve">Funciones: </w:t>
      </w:r>
    </w:p>
    <w:p w:rsidR="00EC61B3" w:rsidRPr="00965B27" w:rsidRDefault="00EC61B3" w:rsidP="002168B8">
      <w:pPr>
        <w:spacing w:before="120" w:after="120"/>
        <w:ind w:left="709" w:right="709"/>
        <w:jc w:val="both"/>
        <w:rPr>
          <w:rFonts w:ascii="Palatino Linotype" w:hAnsi="Palatino Linotype"/>
          <w:i/>
          <w:sz w:val="22"/>
          <w:szCs w:val="22"/>
        </w:rPr>
      </w:pPr>
      <w:r w:rsidRPr="00965B27">
        <w:rPr>
          <w:rFonts w:ascii="Palatino Linotype" w:hAnsi="Palatino Linotype"/>
          <w:i/>
          <w:sz w:val="22"/>
          <w:szCs w:val="22"/>
        </w:rPr>
        <w:t>[…]</w:t>
      </w:r>
    </w:p>
    <w:p w:rsidR="00EC61B3" w:rsidRPr="00965B27" w:rsidRDefault="00EC61B3" w:rsidP="002168B8">
      <w:pPr>
        <w:spacing w:before="120" w:after="120"/>
        <w:ind w:left="709" w:right="709"/>
        <w:jc w:val="both"/>
        <w:rPr>
          <w:rFonts w:ascii="Palatino Linotype" w:hAnsi="Palatino Linotype"/>
          <w:i/>
          <w:sz w:val="22"/>
          <w:szCs w:val="22"/>
        </w:rPr>
      </w:pPr>
      <w:r w:rsidRPr="00965B27">
        <w:rPr>
          <w:rFonts w:ascii="Palatino Linotype" w:hAnsi="Palatino Linotype"/>
          <w:i/>
          <w:sz w:val="22"/>
          <w:szCs w:val="22"/>
        </w:rPr>
        <w:t xml:space="preserve">- </w:t>
      </w:r>
      <w:r w:rsidRPr="00965B27">
        <w:rPr>
          <w:rFonts w:ascii="Palatino Linotype" w:hAnsi="Palatino Linotype"/>
          <w:b/>
          <w:i/>
          <w:sz w:val="22"/>
          <w:szCs w:val="22"/>
          <w:u w:val="single"/>
        </w:rPr>
        <w:t>Elaborar y enviar a la Dirección de Finanzas los reportes con los importes para el pago de nóminas</w:t>
      </w:r>
      <w:r w:rsidRPr="00965B27">
        <w:rPr>
          <w:rFonts w:ascii="Palatino Linotype" w:hAnsi="Palatino Linotype"/>
          <w:i/>
          <w:sz w:val="22"/>
          <w:szCs w:val="22"/>
        </w:rPr>
        <w:t xml:space="preserve">; </w:t>
      </w:r>
    </w:p>
    <w:p w:rsidR="00EC61B3" w:rsidRPr="00965B27" w:rsidRDefault="00EC61B3" w:rsidP="002168B8">
      <w:pPr>
        <w:spacing w:before="120" w:after="120"/>
        <w:ind w:left="709" w:right="709"/>
        <w:jc w:val="both"/>
        <w:rPr>
          <w:rFonts w:ascii="Palatino Linotype" w:hAnsi="Palatino Linotype"/>
          <w:i/>
          <w:sz w:val="22"/>
          <w:szCs w:val="22"/>
        </w:rPr>
      </w:pPr>
      <w:r w:rsidRPr="00965B27">
        <w:rPr>
          <w:rFonts w:ascii="Palatino Linotype" w:hAnsi="Palatino Linotype"/>
          <w:i/>
          <w:sz w:val="22"/>
          <w:szCs w:val="22"/>
        </w:rPr>
        <w:t xml:space="preserve">- Elaborar los comprobantes de pago a diputados y servidores públicos para informarles sus percepciones y deducciones quincenales; </w:t>
      </w:r>
    </w:p>
    <w:p w:rsidR="00EC61B3" w:rsidRPr="00965B27" w:rsidRDefault="00EC61B3" w:rsidP="002168B8">
      <w:pPr>
        <w:spacing w:before="120" w:after="120"/>
        <w:ind w:left="709" w:right="709"/>
        <w:jc w:val="both"/>
        <w:rPr>
          <w:rFonts w:ascii="Palatino Linotype" w:hAnsi="Palatino Linotype"/>
          <w:b/>
          <w:i/>
          <w:sz w:val="22"/>
          <w:szCs w:val="22"/>
        </w:rPr>
      </w:pPr>
      <w:r w:rsidRPr="00965B27">
        <w:rPr>
          <w:rFonts w:ascii="Palatino Linotype" w:hAnsi="Palatino Linotype"/>
          <w:b/>
          <w:i/>
          <w:sz w:val="22"/>
          <w:szCs w:val="22"/>
        </w:rPr>
        <w:t xml:space="preserve">- </w:t>
      </w:r>
      <w:r w:rsidRPr="00965B27">
        <w:rPr>
          <w:rFonts w:ascii="Palatino Linotype" w:hAnsi="Palatino Linotype"/>
          <w:b/>
          <w:i/>
          <w:sz w:val="22"/>
          <w:szCs w:val="22"/>
          <w:u w:val="single"/>
        </w:rPr>
        <w:t>Integrar y resguardar el soporte documental de los</w:t>
      </w:r>
      <w:r w:rsidRPr="00965B27">
        <w:rPr>
          <w:rFonts w:ascii="Palatino Linotype" w:hAnsi="Palatino Linotype"/>
          <w:b/>
          <w:i/>
          <w:sz w:val="22"/>
          <w:szCs w:val="22"/>
        </w:rPr>
        <w:t xml:space="preserve"> movimientos de servidores públicos, incidencias y </w:t>
      </w:r>
      <w:r w:rsidRPr="00965B27">
        <w:rPr>
          <w:rFonts w:ascii="Palatino Linotype" w:hAnsi="Palatino Linotype"/>
          <w:b/>
          <w:i/>
          <w:sz w:val="22"/>
          <w:szCs w:val="22"/>
          <w:u w:val="single"/>
        </w:rPr>
        <w:t>cambios aplicados en la nómina</w:t>
      </w:r>
      <w:r w:rsidRPr="00965B27">
        <w:rPr>
          <w:rFonts w:ascii="Palatino Linotype" w:hAnsi="Palatino Linotype"/>
          <w:b/>
          <w:i/>
          <w:sz w:val="22"/>
          <w:szCs w:val="22"/>
        </w:rPr>
        <w:t xml:space="preserve">; </w:t>
      </w:r>
    </w:p>
    <w:p w:rsidR="002168B8" w:rsidRPr="00965B27" w:rsidRDefault="00EC61B3" w:rsidP="002168B8">
      <w:pPr>
        <w:spacing w:before="120" w:after="120"/>
        <w:ind w:left="709" w:right="709"/>
        <w:jc w:val="both"/>
        <w:rPr>
          <w:rFonts w:ascii="Palatino Linotype" w:hAnsi="Palatino Linotype"/>
          <w:i/>
          <w:sz w:val="22"/>
          <w:szCs w:val="22"/>
        </w:rPr>
      </w:pPr>
      <w:r w:rsidRPr="00965B27">
        <w:rPr>
          <w:rFonts w:ascii="Palatino Linotype" w:hAnsi="Palatino Linotype"/>
          <w:i/>
          <w:sz w:val="22"/>
          <w:szCs w:val="22"/>
        </w:rPr>
        <w:t>- Proporcionar el Comprobante Fiscal Digital (CFDI) a los servidores públicos del Poder Legislativo;”</w:t>
      </w:r>
    </w:p>
    <w:p w:rsidR="00EC61B3" w:rsidRPr="00965B27" w:rsidRDefault="00EC61B3" w:rsidP="00EC61B3">
      <w:pPr>
        <w:spacing w:before="120" w:after="120"/>
        <w:ind w:left="709" w:right="709"/>
        <w:jc w:val="both"/>
        <w:rPr>
          <w:rFonts w:ascii="Palatino Linotype" w:hAnsi="Palatino Linotype"/>
          <w:i/>
          <w:sz w:val="22"/>
          <w:szCs w:val="22"/>
        </w:rPr>
      </w:pPr>
      <w:r w:rsidRPr="00965B27">
        <w:rPr>
          <w:rFonts w:ascii="Palatino Linotype" w:hAnsi="Palatino Linotype" w:cs="Arial"/>
          <w:sz w:val="22"/>
          <w:szCs w:val="22"/>
          <w:lang w:eastAsia="es-MX"/>
        </w:rPr>
        <w:t>(Énfasis añadido)</w:t>
      </w:r>
    </w:p>
    <w:p w:rsidR="00331CBE" w:rsidRPr="00965B27" w:rsidRDefault="00EC61B3" w:rsidP="00331CBE">
      <w:pPr>
        <w:spacing w:before="240" w:after="240" w:line="360" w:lineRule="auto"/>
        <w:jc w:val="both"/>
        <w:rPr>
          <w:rFonts w:ascii="Palatino Linotype" w:hAnsi="Palatino Linotype"/>
        </w:rPr>
      </w:pPr>
      <w:r w:rsidRPr="00965B27">
        <w:rPr>
          <w:rFonts w:ascii="Palatino Linotype" w:hAnsi="Palatino Linotype" w:cs="Arial"/>
        </w:rPr>
        <w:t>Ahora bien</w:t>
      </w:r>
      <w:r w:rsidR="002C5318" w:rsidRPr="00965B27">
        <w:rPr>
          <w:rFonts w:ascii="Palatino Linotype" w:hAnsi="Palatino Linotype"/>
        </w:rPr>
        <w:t xml:space="preserve">, </w:t>
      </w:r>
      <w:r w:rsidR="00331CBE" w:rsidRPr="00965B27">
        <w:rPr>
          <w:rFonts w:ascii="Palatino Linotype" w:hAnsi="Palatino Linotype"/>
        </w:rPr>
        <w:t xml:space="preserve">si bien el particular requirió la nómina con sueldo bruto y sin excedentes, de los recibos de nómina se puede advertir la información requerida ya que los particulares al no ser expertos desconocen el documento que pudiese colmar sus pretensiones. </w:t>
      </w:r>
    </w:p>
    <w:p w:rsidR="002C5318" w:rsidRPr="00965B27" w:rsidRDefault="00331CBE" w:rsidP="002C5318">
      <w:pPr>
        <w:spacing w:before="240" w:after="240" w:line="360" w:lineRule="auto"/>
        <w:jc w:val="both"/>
        <w:rPr>
          <w:rFonts w:ascii="Palatino Linotype" w:hAnsi="Palatino Linotype"/>
        </w:rPr>
      </w:pPr>
      <w:r w:rsidRPr="00965B27">
        <w:rPr>
          <w:rFonts w:ascii="Palatino Linotype" w:hAnsi="Palatino Linotype"/>
        </w:rPr>
        <w:t xml:space="preserve">Por ello, </w:t>
      </w:r>
      <w:r w:rsidR="002C5318" w:rsidRPr="00965B27">
        <w:rPr>
          <w:rFonts w:ascii="Palatino Linotype" w:hAnsi="Palatino Linotype"/>
        </w:rPr>
        <w:t>debe precisarse que</w:t>
      </w:r>
      <w:r w:rsidR="00EC61B3" w:rsidRPr="00965B27">
        <w:rPr>
          <w:rFonts w:ascii="Palatino Linotype" w:hAnsi="Palatino Linotype"/>
        </w:rPr>
        <w:t>,</w:t>
      </w:r>
      <w:r w:rsidR="002C5318" w:rsidRPr="00965B27">
        <w:rPr>
          <w:rFonts w:ascii="Palatino Linotype" w:hAnsi="Palatino Linotype"/>
        </w:rPr>
        <w:t xml:space="preserve"> </w:t>
      </w:r>
      <w:r w:rsidR="002C5318" w:rsidRPr="00965B27">
        <w:rPr>
          <w:rFonts w:ascii="Palatino Linotype" w:hAnsi="Palatino Linotype" w:cs="Arial"/>
        </w:rPr>
        <w:t xml:space="preserve">en </w:t>
      </w:r>
      <w:r w:rsidR="00EC61B3" w:rsidRPr="00965B27">
        <w:rPr>
          <w:rFonts w:ascii="Palatino Linotype" w:hAnsi="Palatino Linotype" w:cs="Arial"/>
        </w:rPr>
        <w:t xml:space="preserve">la </w:t>
      </w:r>
      <w:r w:rsidR="002C5318" w:rsidRPr="00965B27">
        <w:rPr>
          <w:rFonts w:ascii="Palatino Linotype" w:hAnsi="Palatino Linotype" w:cs="Arial"/>
        </w:rPr>
        <w:t>legislación</w:t>
      </w:r>
      <w:r w:rsidR="00EC61B3" w:rsidRPr="00965B27">
        <w:rPr>
          <w:rFonts w:ascii="Palatino Linotype" w:hAnsi="Palatino Linotype" w:cs="Arial"/>
        </w:rPr>
        <w:t xml:space="preserve"> local aplicable,</w:t>
      </w:r>
      <w:r w:rsidR="002C5318" w:rsidRPr="00965B27">
        <w:rPr>
          <w:rFonts w:ascii="Palatino Linotype" w:hAnsi="Palatino Linotype" w:cs="Arial"/>
        </w:rPr>
        <w:t xml:space="preserve"> no existe como tal</w:t>
      </w:r>
      <w:r w:rsidR="00EC61B3" w:rsidRPr="00965B27">
        <w:rPr>
          <w:rFonts w:ascii="Palatino Linotype" w:hAnsi="Palatino Linotype" w:cs="Arial"/>
        </w:rPr>
        <w:t>,</w:t>
      </w:r>
      <w:r w:rsidR="002C5318" w:rsidRPr="00965B27">
        <w:rPr>
          <w:rFonts w:ascii="Palatino Linotype" w:hAnsi="Palatino Linotype" w:cs="Arial"/>
        </w:rPr>
        <w:t xml:space="preserve"> una definición de </w:t>
      </w:r>
      <w:r w:rsidR="002C5318" w:rsidRPr="00965B27">
        <w:rPr>
          <w:rFonts w:ascii="Palatino Linotype" w:hAnsi="Palatino Linotype" w:cs="Arial"/>
          <w:b/>
        </w:rPr>
        <w:t>“nómina”</w:t>
      </w:r>
      <w:r w:rsidR="002C5318" w:rsidRPr="00965B27">
        <w:rPr>
          <w:rFonts w:ascii="Palatino Linotype" w:hAnsi="Palatino Linotype" w:cs="Arial"/>
        </w:rPr>
        <w:t>; no obstante,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2C5318" w:rsidRPr="00965B27" w:rsidRDefault="002C5318" w:rsidP="002C5318">
      <w:pPr>
        <w:spacing w:before="240" w:after="240"/>
        <w:ind w:left="709" w:right="709"/>
        <w:jc w:val="both"/>
        <w:rPr>
          <w:rFonts w:ascii="Palatino Linotype" w:hAnsi="Palatino Linotype" w:cs="Arial"/>
          <w:i/>
          <w:sz w:val="22"/>
          <w:szCs w:val="20"/>
          <w:lang w:eastAsia="es-MX"/>
        </w:rPr>
      </w:pPr>
      <w:r w:rsidRPr="00965B27">
        <w:rPr>
          <w:rFonts w:ascii="Palatino Linotype" w:hAnsi="Palatino Linotype" w:cs="Arial"/>
          <w:bCs/>
          <w:i/>
          <w:sz w:val="22"/>
          <w:szCs w:val="20"/>
          <w:lang w:eastAsia="es-MX"/>
        </w:rPr>
        <w:lastRenderedPageBreak/>
        <w:t>“</w:t>
      </w:r>
      <w:r w:rsidRPr="00965B27">
        <w:rPr>
          <w:rFonts w:ascii="Palatino Linotype" w:hAnsi="Palatino Linotype" w:cs="Arial"/>
          <w:b/>
          <w:bCs/>
          <w:i/>
          <w:sz w:val="22"/>
          <w:szCs w:val="20"/>
          <w:lang w:eastAsia="es-MX"/>
        </w:rPr>
        <w:t>NÓMINA</w:t>
      </w:r>
      <w:r w:rsidRPr="00965B27">
        <w:rPr>
          <w:rFonts w:ascii="Palatino Linotype" w:hAnsi="Palatino Linotype" w:cs="Arial"/>
          <w:bCs/>
          <w:i/>
          <w:sz w:val="22"/>
          <w:szCs w:val="20"/>
          <w:lang w:eastAsia="es-MX"/>
        </w:rPr>
        <w:t xml:space="preserve"> </w:t>
      </w:r>
      <w:r w:rsidRPr="00965B27">
        <w:rPr>
          <w:rFonts w:ascii="Palatino Linotype" w:hAnsi="Palatino Linotype" w:cs="Arial"/>
          <w:i/>
          <w:sz w:val="22"/>
          <w:szCs w:val="20"/>
          <w:lang w:eastAsia="es-MX"/>
        </w:rPr>
        <w:t>Listado general de los trabajadores de una institución, en</w:t>
      </w:r>
      <w:r w:rsidRPr="00965B27">
        <w:rPr>
          <w:rFonts w:ascii="Palatino Linotype" w:hAnsi="Palatino Linotype" w:cs="Arial"/>
          <w:bCs/>
          <w:i/>
          <w:sz w:val="22"/>
          <w:szCs w:val="20"/>
          <w:lang w:eastAsia="es-MX"/>
        </w:rPr>
        <w:t xml:space="preserve"> </w:t>
      </w:r>
      <w:r w:rsidRPr="00965B27">
        <w:rPr>
          <w:rFonts w:ascii="Palatino Linotype" w:hAnsi="Palatino Linotype" w:cs="Arial"/>
          <w:i/>
          <w:sz w:val="22"/>
          <w:szCs w:val="20"/>
          <w:lang w:eastAsia="es-MX"/>
        </w:rPr>
        <w:t>el cual se asientan las percepciones brutas, deducciones y</w:t>
      </w:r>
      <w:r w:rsidRPr="00965B27">
        <w:rPr>
          <w:rFonts w:ascii="Palatino Linotype" w:hAnsi="Palatino Linotype" w:cs="Arial"/>
          <w:bCs/>
          <w:i/>
          <w:sz w:val="22"/>
          <w:szCs w:val="20"/>
          <w:lang w:eastAsia="es-MX"/>
        </w:rPr>
        <w:t xml:space="preserve"> </w:t>
      </w:r>
      <w:r w:rsidRPr="00965B27">
        <w:rPr>
          <w:rFonts w:ascii="Palatino Linotype" w:hAnsi="Palatino Linotype" w:cs="Arial"/>
          <w:i/>
          <w:sz w:val="22"/>
          <w:szCs w:val="20"/>
          <w:lang w:eastAsia="es-MX"/>
        </w:rPr>
        <w:t>alcance neto de las mismas; la nómina es utilizada para</w:t>
      </w:r>
      <w:r w:rsidRPr="00965B27">
        <w:rPr>
          <w:rFonts w:ascii="Palatino Linotype" w:hAnsi="Palatino Linotype" w:cs="Arial"/>
          <w:bCs/>
          <w:i/>
          <w:sz w:val="22"/>
          <w:szCs w:val="20"/>
          <w:lang w:eastAsia="es-MX"/>
        </w:rPr>
        <w:t xml:space="preserve"> </w:t>
      </w:r>
      <w:r w:rsidRPr="00965B27">
        <w:rPr>
          <w:rFonts w:ascii="Palatino Linotype" w:hAnsi="Palatino Linotype" w:cs="Arial"/>
          <w:i/>
          <w:sz w:val="22"/>
          <w:szCs w:val="20"/>
          <w:lang w:eastAsia="es-MX"/>
        </w:rPr>
        <w:t xml:space="preserve">efectuar los pagos </w:t>
      </w:r>
      <w:r w:rsidRPr="00965B27">
        <w:rPr>
          <w:rFonts w:ascii="Palatino Linotype" w:hAnsi="Palatino Linotype" w:cs="Arial"/>
          <w:bCs/>
          <w:i/>
          <w:sz w:val="22"/>
          <w:szCs w:val="22"/>
        </w:rPr>
        <w:t>periódicos</w:t>
      </w:r>
      <w:r w:rsidRPr="00965B27">
        <w:rPr>
          <w:rFonts w:ascii="Palatino Linotype" w:hAnsi="Palatino Linotype" w:cs="Arial"/>
          <w:i/>
          <w:sz w:val="22"/>
          <w:szCs w:val="20"/>
          <w:lang w:eastAsia="es-MX"/>
        </w:rPr>
        <w:t xml:space="preserve"> (semanales, </w:t>
      </w:r>
      <w:r w:rsidRPr="00965B27">
        <w:rPr>
          <w:rFonts w:ascii="Palatino Linotype" w:hAnsi="Palatino Linotype"/>
          <w:i/>
          <w:sz w:val="22"/>
          <w:szCs w:val="22"/>
        </w:rPr>
        <w:t>quincenales</w:t>
      </w:r>
      <w:r w:rsidRPr="00965B27">
        <w:rPr>
          <w:rFonts w:ascii="Palatino Linotype" w:hAnsi="Palatino Linotype" w:cs="Arial"/>
          <w:i/>
          <w:sz w:val="22"/>
          <w:szCs w:val="20"/>
          <w:lang w:eastAsia="es-MX"/>
        </w:rPr>
        <w:t xml:space="preserve"> o</w:t>
      </w:r>
      <w:r w:rsidRPr="00965B27">
        <w:rPr>
          <w:rFonts w:ascii="Palatino Linotype" w:hAnsi="Palatino Linotype" w:cs="Arial"/>
          <w:bCs/>
          <w:i/>
          <w:sz w:val="22"/>
          <w:szCs w:val="20"/>
          <w:lang w:eastAsia="es-MX"/>
        </w:rPr>
        <w:t xml:space="preserve"> </w:t>
      </w:r>
      <w:r w:rsidRPr="00965B27">
        <w:rPr>
          <w:rFonts w:ascii="Palatino Linotype" w:hAnsi="Palatino Linotype" w:cs="Arial"/>
          <w:i/>
          <w:sz w:val="22"/>
          <w:szCs w:val="20"/>
          <w:lang w:eastAsia="es-MX"/>
        </w:rPr>
        <w:t>mensuales) a los trabajadores por concepto de sueldos y</w:t>
      </w:r>
      <w:r w:rsidRPr="00965B27">
        <w:rPr>
          <w:rFonts w:ascii="Palatino Linotype" w:hAnsi="Palatino Linotype" w:cs="Arial"/>
          <w:bCs/>
          <w:i/>
          <w:sz w:val="22"/>
          <w:szCs w:val="20"/>
          <w:lang w:eastAsia="es-MX"/>
        </w:rPr>
        <w:t xml:space="preserve"> </w:t>
      </w:r>
      <w:r w:rsidRPr="00965B27">
        <w:rPr>
          <w:rFonts w:ascii="Palatino Linotype" w:hAnsi="Palatino Linotype" w:cs="Arial"/>
          <w:i/>
          <w:sz w:val="22"/>
          <w:szCs w:val="20"/>
          <w:lang w:eastAsia="es-MX"/>
        </w:rPr>
        <w:t>salarios.”</w:t>
      </w:r>
    </w:p>
    <w:p w:rsidR="002C5318" w:rsidRPr="00965B27" w:rsidRDefault="002C5318" w:rsidP="002C5318">
      <w:pPr>
        <w:spacing w:before="240" w:after="240" w:line="360" w:lineRule="auto"/>
        <w:jc w:val="both"/>
        <w:rPr>
          <w:rFonts w:ascii="Palatino Linotype" w:hAnsi="Palatino Linotype" w:cs="Arial"/>
          <w:lang w:eastAsia="es-MX"/>
        </w:rPr>
      </w:pPr>
      <w:r w:rsidRPr="00965B27">
        <w:rPr>
          <w:rFonts w:ascii="Palatino Linotype" w:hAnsi="Palatino Linotype" w:cs="Arial"/>
        </w:rPr>
        <w:t>Como ya se apuntó, si bien es cierto nuestra legislación no establece la definición de “nómina”,</w:t>
      </w:r>
      <w:r w:rsidRPr="00965B27">
        <w:rPr>
          <w:rFonts w:ascii="Palatino Linotype" w:hAnsi="Palatino Linotype" w:cs="Arial"/>
          <w:b/>
        </w:rPr>
        <w:t xml:space="preserve"> </w:t>
      </w:r>
      <w:r w:rsidRPr="00965B27">
        <w:rPr>
          <w:rFonts w:ascii="Palatino Linotype" w:hAnsi="Palatino Linotype" w:cs="Arial"/>
          <w:lang w:eastAsia="es-MX"/>
        </w:rPr>
        <w:t xml:space="preserve">este </w:t>
      </w:r>
      <w:r w:rsidRPr="00965B27">
        <w:rPr>
          <w:rFonts w:ascii="Palatino Linotype" w:hAnsi="Palatino Linotype" w:cs="Arial"/>
        </w:rPr>
        <w:t>término</w:t>
      </w:r>
      <w:r w:rsidRPr="00965B27">
        <w:rPr>
          <w:rFonts w:ascii="Palatino Linotype" w:hAnsi="Palatino Linotype" w:cs="Arial"/>
          <w:lang w:eastAsia="es-MX"/>
        </w:rPr>
        <w:t xml:space="preserve"> </w:t>
      </w:r>
      <w:r w:rsidRPr="00965B27">
        <w:rPr>
          <w:rFonts w:ascii="Palatino Linotype" w:hAnsi="Palatino Linotype" w:cs="Arial"/>
        </w:rPr>
        <w:t>es</w:t>
      </w:r>
      <w:r w:rsidRPr="00965B27">
        <w:rPr>
          <w:rFonts w:ascii="Palatino Linotype" w:hAnsi="Palatino Linotype" w:cs="Arial"/>
          <w:lang w:eastAsia="es-MX"/>
        </w:rPr>
        <w:t xml:space="preserve"> </w:t>
      </w:r>
      <w:r w:rsidRPr="00965B27">
        <w:rPr>
          <w:rFonts w:ascii="Palatino Linotype" w:hAnsi="Palatino Linotype" w:cs="Arial"/>
        </w:rPr>
        <w:t>mencionado</w:t>
      </w:r>
      <w:r w:rsidRPr="00965B27">
        <w:rPr>
          <w:rFonts w:ascii="Palatino Linotype" w:hAnsi="Palatino Linotype" w:cs="Arial"/>
          <w:lang w:eastAsia="es-MX"/>
        </w:rPr>
        <w:t xml:space="preserve"> en diferentes ordenamientos legales, así el artículo 804</w:t>
      </w:r>
      <w:r w:rsidR="008031EA" w:rsidRPr="00965B27">
        <w:rPr>
          <w:rFonts w:ascii="Palatino Linotype" w:hAnsi="Palatino Linotype" w:cs="Arial"/>
          <w:lang w:eastAsia="es-MX"/>
        </w:rPr>
        <w:t>,</w:t>
      </w:r>
      <w:r w:rsidRPr="00965B27">
        <w:rPr>
          <w:rFonts w:ascii="Palatino Linotype" w:hAnsi="Palatino Linotype" w:cs="Arial"/>
          <w:lang w:eastAsia="es-MX"/>
        </w:rPr>
        <w:t xml:space="preserve"> fracción II y último párrafo de la Ley Federal de Trabajo, señala lo siguiente: </w:t>
      </w:r>
    </w:p>
    <w:p w:rsidR="002C5318" w:rsidRPr="00965B27" w:rsidRDefault="002C5318" w:rsidP="002C5318">
      <w:pPr>
        <w:spacing w:before="160" w:after="160"/>
        <w:ind w:left="709" w:right="709"/>
        <w:jc w:val="both"/>
        <w:rPr>
          <w:rFonts w:ascii="Palatino Linotype" w:hAnsi="Palatino Linotype" w:cs="Arial"/>
          <w:i/>
          <w:sz w:val="22"/>
          <w:szCs w:val="20"/>
          <w:lang w:eastAsia="es-MX"/>
        </w:rPr>
      </w:pPr>
      <w:r w:rsidRPr="00965B27">
        <w:rPr>
          <w:rFonts w:ascii="Palatino Linotype" w:hAnsi="Palatino Linotype" w:cs="Arial"/>
          <w:bCs/>
          <w:i/>
          <w:sz w:val="22"/>
          <w:szCs w:val="20"/>
          <w:lang w:eastAsia="es-MX"/>
        </w:rPr>
        <w:t>“</w:t>
      </w:r>
      <w:r w:rsidRPr="00965B27">
        <w:rPr>
          <w:rFonts w:ascii="Palatino Linotype" w:hAnsi="Palatino Linotype" w:cs="Arial"/>
          <w:b/>
          <w:i/>
          <w:sz w:val="22"/>
          <w:szCs w:val="20"/>
          <w:lang w:eastAsia="es-MX"/>
        </w:rPr>
        <w:t>Artículo 804.-</w:t>
      </w:r>
      <w:r w:rsidRPr="00965B27">
        <w:rPr>
          <w:rFonts w:ascii="Palatino Linotype" w:hAnsi="Palatino Linotype" w:cs="Arial"/>
          <w:i/>
          <w:sz w:val="22"/>
          <w:szCs w:val="20"/>
          <w:lang w:eastAsia="es-MX"/>
        </w:rPr>
        <w:t xml:space="preserve"> </w:t>
      </w:r>
      <w:r w:rsidRPr="00965B27">
        <w:rPr>
          <w:rFonts w:ascii="Palatino Linotype" w:hAnsi="Palatino Linotype" w:cs="Arial"/>
          <w:b/>
          <w:i/>
          <w:sz w:val="22"/>
          <w:szCs w:val="20"/>
          <w:u w:val="single"/>
          <w:lang w:eastAsia="es-MX"/>
        </w:rPr>
        <w:t>El patrón tiene obligación de conservar y exhibir en juicio los documentos que a continuación se precisan</w:t>
      </w:r>
      <w:r w:rsidRPr="00965B27">
        <w:rPr>
          <w:rFonts w:ascii="Palatino Linotype" w:hAnsi="Palatino Linotype" w:cs="Arial"/>
          <w:i/>
          <w:sz w:val="22"/>
          <w:szCs w:val="20"/>
          <w:lang w:eastAsia="es-MX"/>
        </w:rPr>
        <w:t xml:space="preserve">: </w:t>
      </w:r>
    </w:p>
    <w:p w:rsidR="002C5318" w:rsidRPr="00965B27" w:rsidRDefault="002C5318" w:rsidP="002C5318">
      <w:pPr>
        <w:spacing w:before="160" w:after="160"/>
        <w:ind w:left="709" w:right="709"/>
        <w:jc w:val="both"/>
        <w:rPr>
          <w:rFonts w:ascii="Palatino Linotype" w:hAnsi="Palatino Linotype"/>
          <w:i/>
          <w:sz w:val="22"/>
          <w:szCs w:val="22"/>
        </w:rPr>
      </w:pPr>
      <w:r w:rsidRPr="00965B27">
        <w:rPr>
          <w:rFonts w:ascii="Palatino Linotype" w:hAnsi="Palatino Linotype"/>
          <w:i/>
          <w:sz w:val="22"/>
          <w:szCs w:val="22"/>
        </w:rPr>
        <w:t>[…]</w:t>
      </w:r>
    </w:p>
    <w:p w:rsidR="002C5318" w:rsidRPr="00965B27" w:rsidRDefault="002C5318" w:rsidP="002C5318">
      <w:pPr>
        <w:spacing w:before="160" w:after="160"/>
        <w:ind w:left="709" w:right="709"/>
        <w:jc w:val="both"/>
        <w:rPr>
          <w:rFonts w:ascii="Palatino Linotype" w:hAnsi="Palatino Linotype" w:cs="Arial"/>
          <w:i/>
          <w:sz w:val="22"/>
          <w:szCs w:val="20"/>
          <w:lang w:eastAsia="es-MX"/>
        </w:rPr>
      </w:pPr>
      <w:r w:rsidRPr="00965B27">
        <w:rPr>
          <w:rFonts w:ascii="Palatino Linotype" w:hAnsi="Palatino Linotype" w:cs="Arial"/>
          <w:b/>
          <w:i/>
          <w:sz w:val="22"/>
          <w:szCs w:val="20"/>
          <w:lang w:eastAsia="es-MX"/>
        </w:rPr>
        <w:t>II.</w:t>
      </w:r>
      <w:r w:rsidRPr="00965B27">
        <w:rPr>
          <w:rFonts w:ascii="Palatino Linotype" w:hAnsi="Palatino Linotype" w:cs="Arial"/>
          <w:i/>
          <w:sz w:val="22"/>
          <w:szCs w:val="20"/>
          <w:lang w:eastAsia="es-MX"/>
        </w:rPr>
        <w:t xml:space="preserve"> </w:t>
      </w:r>
      <w:r w:rsidRPr="00965B27">
        <w:rPr>
          <w:rFonts w:ascii="Palatino Linotype" w:hAnsi="Palatino Linotype" w:cs="Arial"/>
          <w:b/>
          <w:i/>
          <w:sz w:val="22"/>
          <w:szCs w:val="20"/>
          <w:u w:val="single"/>
          <w:lang w:eastAsia="es-MX"/>
        </w:rPr>
        <w:t>Listas de raya o nómina de personal</w:t>
      </w:r>
      <w:r w:rsidRPr="00965B27">
        <w:rPr>
          <w:rFonts w:ascii="Palatino Linotype" w:hAnsi="Palatino Linotype" w:cs="Arial"/>
          <w:i/>
          <w:sz w:val="22"/>
          <w:szCs w:val="20"/>
          <w:lang w:eastAsia="es-MX"/>
        </w:rPr>
        <w:t xml:space="preserve">, cuando se lleven en el centro de trabajo; o recibos de pagos de salarios; </w:t>
      </w:r>
    </w:p>
    <w:p w:rsidR="002C5318" w:rsidRPr="00965B27" w:rsidRDefault="002C5318" w:rsidP="002C5318">
      <w:pPr>
        <w:spacing w:before="160" w:after="160"/>
        <w:ind w:left="709" w:right="709"/>
        <w:jc w:val="both"/>
        <w:rPr>
          <w:rFonts w:ascii="Palatino Linotype" w:hAnsi="Palatino Linotype"/>
          <w:i/>
          <w:sz w:val="22"/>
          <w:szCs w:val="22"/>
        </w:rPr>
      </w:pPr>
      <w:r w:rsidRPr="00965B27">
        <w:rPr>
          <w:rFonts w:ascii="Palatino Linotype" w:hAnsi="Palatino Linotype"/>
          <w:i/>
          <w:sz w:val="22"/>
          <w:szCs w:val="22"/>
        </w:rPr>
        <w:t>[…]</w:t>
      </w:r>
    </w:p>
    <w:p w:rsidR="002C5318" w:rsidRPr="00965B27" w:rsidRDefault="002C5318" w:rsidP="002C5318">
      <w:pPr>
        <w:spacing w:before="160" w:after="160"/>
        <w:ind w:left="709" w:right="709"/>
        <w:jc w:val="both"/>
        <w:rPr>
          <w:rFonts w:ascii="Palatino Linotype" w:hAnsi="Palatino Linotype" w:cs="Arial"/>
          <w:i/>
          <w:sz w:val="22"/>
          <w:szCs w:val="20"/>
          <w:lang w:eastAsia="es-MX"/>
        </w:rPr>
      </w:pPr>
      <w:r w:rsidRPr="00965B27">
        <w:rPr>
          <w:rFonts w:ascii="Palatino Linotype" w:hAnsi="Palatino Linotype" w:cs="Arial"/>
          <w:b/>
          <w:i/>
          <w:sz w:val="22"/>
          <w:szCs w:val="20"/>
          <w:u w:val="single"/>
          <w:lang w:eastAsia="es-MX"/>
        </w:rPr>
        <w:t>Los documentos</w:t>
      </w:r>
      <w:r w:rsidRPr="00965B27">
        <w:rPr>
          <w:rFonts w:ascii="Palatino Linotype" w:hAnsi="Palatino Linotype" w:cs="Arial"/>
          <w:i/>
          <w:sz w:val="22"/>
          <w:szCs w:val="20"/>
          <w:lang w:eastAsia="es-MX"/>
        </w:rPr>
        <w:t xml:space="preserve"> </w:t>
      </w:r>
      <w:r w:rsidRPr="00965B27">
        <w:rPr>
          <w:rFonts w:ascii="Palatino Linotype" w:hAnsi="Palatino Linotype" w:cs="Arial"/>
          <w:i/>
          <w:sz w:val="22"/>
          <w:szCs w:val="22"/>
          <w:lang w:eastAsia="es-MX"/>
        </w:rPr>
        <w:t>señalados</w:t>
      </w:r>
      <w:r w:rsidRPr="00965B27">
        <w:rPr>
          <w:rFonts w:ascii="Palatino Linotype" w:hAnsi="Palatino Linotype" w:cs="Arial"/>
          <w:i/>
          <w:sz w:val="22"/>
          <w:szCs w:val="20"/>
          <w:lang w:eastAsia="es-MX"/>
        </w:rPr>
        <w:t xml:space="preserve"> en la fracción I </w:t>
      </w:r>
      <w:r w:rsidRPr="00965B27">
        <w:rPr>
          <w:rFonts w:ascii="Palatino Linotype" w:hAnsi="Palatino Linotype" w:cs="Arial"/>
          <w:b/>
          <w:i/>
          <w:sz w:val="22"/>
          <w:szCs w:val="20"/>
          <w:u w:val="single"/>
          <w:lang w:eastAsia="es-MX"/>
        </w:rPr>
        <w:t>deberán conservarse</w:t>
      </w:r>
      <w:r w:rsidRPr="00965B27">
        <w:rPr>
          <w:rFonts w:ascii="Palatino Linotype" w:hAnsi="Palatino Linotype" w:cs="Arial"/>
          <w:i/>
          <w:sz w:val="22"/>
          <w:szCs w:val="20"/>
          <w:lang w:eastAsia="es-MX"/>
        </w:rPr>
        <w:t xml:space="preserve"> mientras dure la relación laboral y hasta un año después; los </w:t>
      </w:r>
      <w:r w:rsidRPr="00965B27">
        <w:rPr>
          <w:rFonts w:ascii="Palatino Linotype" w:hAnsi="Palatino Linotype" w:cs="Arial"/>
          <w:b/>
          <w:i/>
          <w:sz w:val="22"/>
          <w:szCs w:val="20"/>
          <w:u w:val="single"/>
          <w:lang w:eastAsia="es-MX"/>
        </w:rPr>
        <w:t>señalados en las fracciones II</w:t>
      </w:r>
      <w:r w:rsidRPr="00965B27">
        <w:rPr>
          <w:rFonts w:ascii="Palatino Linotype" w:hAnsi="Palatino Linotype" w:cs="Arial"/>
          <w:i/>
          <w:sz w:val="22"/>
          <w:szCs w:val="20"/>
          <w:lang w:eastAsia="es-MX"/>
        </w:rPr>
        <w:t xml:space="preserve">, III y IV, </w:t>
      </w:r>
      <w:r w:rsidRPr="00965B27">
        <w:rPr>
          <w:rFonts w:ascii="Palatino Linotype" w:hAnsi="Palatino Linotype" w:cs="Arial"/>
          <w:b/>
          <w:i/>
          <w:sz w:val="22"/>
          <w:szCs w:val="20"/>
          <w:u w:val="single"/>
          <w:lang w:eastAsia="es-MX"/>
        </w:rPr>
        <w:t>durante el último año y un año después de que se extinga la relación laboral</w:t>
      </w:r>
      <w:r w:rsidRPr="00965B27">
        <w:rPr>
          <w:rFonts w:ascii="Palatino Linotype" w:hAnsi="Palatino Linotype" w:cs="Arial"/>
          <w:i/>
          <w:sz w:val="22"/>
          <w:szCs w:val="20"/>
          <w:lang w:eastAsia="es-MX"/>
        </w:rPr>
        <w:t>; y los mencionados en la fracción V, conforme lo señalen las Leyes que los rijan.</w:t>
      </w:r>
    </w:p>
    <w:p w:rsidR="002C5318" w:rsidRPr="00965B27" w:rsidRDefault="002C5318" w:rsidP="002C5318">
      <w:pPr>
        <w:spacing w:before="160" w:after="160"/>
        <w:ind w:left="709" w:right="709"/>
        <w:jc w:val="both"/>
        <w:rPr>
          <w:rFonts w:ascii="Palatino Linotype" w:hAnsi="Palatino Linotype"/>
          <w:sz w:val="22"/>
          <w:szCs w:val="20"/>
        </w:rPr>
      </w:pPr>
      <w:r w:rsidRPr="00965B27">
        <w:rPr>
          <w:rFonts w:ascii="Palatino Linotype" w:hAnsi="Palatino Linotype"/>
          <w:sz w:val="22"/>
          <w:szCs w:val="20"/>
        </w:rPr>
        <w:t>(Énfasis añadido)</w:t>
      </w:r>
    </w:p>
    <w:p w:rsidR="002C5318" w:rsidRPr="00965B27" w:rsidRDefault="002C5318" w:rsidP="002C5318">
      <w:pPr>
        <w:spacing w:before="240" w:after="240" w:line="360" w:lineRule="auto"/>
        <w:jc w:val="both"/>
        <w:rPr>
          <w:rFonts w:ascii="Palatino Linotype" w:hAnsi="Palatino Linotype" w:cs="Arial"/>
        </w:rPr>
      </w:pPr>
      <w:r w:rsidRPr="00965B27">
        <w:rPr>
          <w:rFonts w:ascii="Palatino Linotype" w:hAnsi="Palatino Linotype" w:cs="Arial"/>
        </w:rPr>
        <w:t xml:space="preserve">Atento a lo transcrito, es que resulta dable señalar que la nómina es el listado de los trabajadores de una institución para realizar los pagos periódicos de los trabajadores, que deberá incluir las </w:t>
      </w:r>
      <w:r w:rsidRPr="00965B27">
        <w:rPr>
          <w:rFonts w:ascii="Palatino Linotype" w:hAnsi="Palatino Linotype" w:cs="Arial"/>
          <w:b/>
        </w:rPr>
        <w:t>percepciones brutas, deducciones y el neto a recibir</w:t>
      </w:r>
      <w:r w:rsidR="00331CBE" w:rsidRPr="00965B27">
        <w:rPr>
          <w:rFonts w:ascii="Palatino Linotype" w:hAnsi="Palatino Linotype" w:cs="Arial"/>
        </w:rPr>
        <w:t xml:space="preserve">, empero dicha información consta de igual forma en los recibos remitidos por </w:t>
      </w:r>
      <w:r w:rsidR="00BF3E27" w:rsidRPr="00965B27">
        <w:rPr>
          <w:rFonts w:ascii="Palatino Linotype" w:hAnsi="Palatino Linotype" w:cs="Arial"/>
          <w:b/>
        </w:rPr>
        <w:t>EL SUJETO OBLI</w:t>
      </w:r>
      <w:r w:rsidR="00331CBE" w:rsidRPr="00965B27">
        <w:rPr>
          <w:rFonts w:ascii="Palatino Linotype" w:hAnsi="Palatino Linotype" w:cs="Arial"/>
          <w:b/>
        </w:rPr>
        <w:t>GADO</w:t>
      </w:r>
      <w:r w:rsidR="00331CBE" w:rsidRPr="00965B27">
        <w:rPr>
          <w:rFonts w:ascii="Palatino Linotype" w:hAnsi="Palatino Linotype" w:cs="Arial"/>
        </w:rPr>
        <w:t xml:space="preserve"> a través de su respuesta.</w:t>
      </w:r>
    </w:p>
    <w:p w:rsidR="002C5318" w:rsidRPr="00965B27" w:rsidRDefault="002C5318" w:rsidP="002C5318">
      <w:pPr>
        <w:spacing w:before="240" w:after="240" w:line="360" w:lineRule="auto"/>
        <w:jc w:val="both"/>
        <w:rPr>
          <w:rFonts w:ascii="Palatino Linotype" w:hAnsi="Palatino Linotype"/>
        </w:rPr>
      </w:pPr>
      <w:r w:rsidRPr="00965B27">
        <w:rPr>
          <w:rFonts w:ascii="Palatino Linotype" w:hAnsi="Palatino Linotype"/>
        </w:rPr>
        <w:t xml:space="preserve">De igual </w:t>
      </w:r>
      <w:r w:rsidRPr="00965B27">
        <w:rPr>
          <w:rFonts w:ascii="Palatino Linotype" w:hAnsi="Palatino Linotype" w:cs="Arial"/>
        </w:rPr>
        <w:t>forma</w:t>
      </w:r>
      <w:r w:rsidRPr="00965B27">
        <w:rPr>
          <w:rFonts w:ascii="Palatino Linotype" w:hAnsi="Palatino Linotype"/>
        </w:rPr>
        <w:t xml:space="preserve">, la </w:t>
      </w:r>
      <w:r w:rsidRPr="00965B27">
        <w:rPr>
          <w:rFonts w:ascii="Palatino Linotype" w:hAnsi="Palatino Linotype" w:cs="Arial"/>
        </w:rPr>
        <w:t>Constitución</w:t>
      </w:r>
      <w:r w:rsidRPr="00965B27">
        <w:rPr>
          <w:rFonts w:ascii="Palatino Linotype" w:hAnsi="Palatino Linotype"/>
        </w:rPr>
        <w:t xml:space="preserve"> </w:t>
      </w:r>
      <w:r w:rsidRPr="00965B27">
        <w:rPr>
          <w:rFonts w:ascii="Palatino Linotype" w:hAnsi="Palatino Linotype" w:cs="Arial"/>
        </w:rPr>
        <w:t>Política</w:t>
      </w:r>
      <w:r w:rsidRPr="00965B27">
        <w:rPr>
          <w:rFonts w:ascii="Palatino Linotype" w:hAnsi="Palatino Linotype"/>
        </w:rPr>
        <w:t xml:space="preserve"> del Estado Libre y Soberano de México dispone en lo relativo a las remuneraciones de los servidores públicos, lo siguiente:</w:t>
      </w:r>
    </w:p>
    <w:p w:rsidR="002C5318" w:rsidRPr="00965B27" w:rsidRDefault="002C5318" w:rsidP="002C5318">
      <w:pPr>
        <w:spacing w:before="240" w:after="240"/>
        <w:ind w:left="709" w:right="709"/>
        <w:jc w:val="both"/>
        <w:rPr>
          <w:rFonts w:ascii="Palatino Linotype" w:hAnsi="Palatino Linotype" w:cs="Arial"/>
          <w:bCs/>
          <w:i/>
          <w:sz w:val="22"/>
          <w:szCs w:val="22"/>
        </w:rPr>
      </w:pPr>
      <w:r w:rsidRPr="00965B27">
        <w:rPr>
          <w:rFonts w:ascii="Palatino Linotype" w:hAnsi="Palatino Linotype" w:cs="Arial"/>
          <w:b/>
          <w:bCs/>
          <w:i/>
          <w:sz w:val="22"/>
          <w:szCs w:val="22"/>
        </w:rPr>
        <w:lastRenderedPageBreak/>
        <w:t xml:space="preserve">“Artículo 147.- </w:t>
      </w:r>
      <w:r w:rsidRPr="00965B27">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y demás servidores públicos municipales recibirán una retribución adecuada e irrenunciable por el desempeño </w:t>
      </w:r>
      <w:r w:rsidRPr="00965B27">
        <w:rPr>
          <w:rFonts w:ascii="Palatino Linotype" w:hAnsi="Palatino Linotype" w:cs="Arial"/>
          <w:i/>
          <w:sz w:val="22"/>
          <w:szCs w:val="20"/>
          <w:lang w:eastAsia="es-MX"/>
        </w:rPr>
        <w:t>de</w:t>
      </w:r>
      <w:r w:rsidRPr="00965B27">
        <w:rPr>
          <w:rFonts w:ascii="Palatino Linotype" w:hAnsi="Palatino Linotype" w:cs="Arial"/>
          <w:bCs/>
          <w:i/>
          <w:sz w:val="22"/>
          <w:szCs w:val="22"/>
        </w:rPr>
        <w:t xml:space="preserve"> su empleo, cargo o comisión, que será determinada en el presupuesto de egresos que corresponda.”</w:t>
      </w:r>
    </w:p>
    <w:p w:rsidR="002C5318" w:rsidRPr="00965B27" w:rsidRDefault="002C5318" w:rsidP="002C5318">
      <w:pPr>
        <w:spacing w:before="240" w:after="240" w:line="360" w:lineRule="auto"/>
        <w:jc w:val="both"/>
        <w:rPr>
          <w:rFonts w:ascii="Palatino Linotype" w:hAnsi="Palatino Linotype" w:cs="Arial"/>
        </w:rPr>
      </w:pPr>
      <w:r w:rsidRPr="00965B27">
        <w:rPr>
          <w:rFonts w:ascii="Palatino Linotype" w:hAnsi="Palatino Linotype" w:cs="Arial"/>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w:t>
      </w:r>
      <w:r w:rsidR="008031EA" w:rsidRPr="00965B27">
        <w:rPr>
          <w:rFonts w:ascii="Palatino Linotype" w:hAnsi="Palatino Linotype" w:cs="Arial"/>
        </w:rPr>
        <w:t>,</w:t>
      </w:r>
      <w:r w:rsidRPr="00965B27">
        <w:rPr>
          <w:rFonts w:ascii="Palatino Linotype" w:hAnsi="Palatino Linotype" w:cs="Arial"/>
        </w:rPr>
        <w:t xml:space="preserve"> fracción XXXII, que es del tenor literal siguiente:</w:t>
      </w:r>
    </w:p>
    <w:p w:rsidR="002C5318" w:rsidRPr="00965B27" w:rsidRDefault="002C5318" w:rsidP="002C5318">
      <w:pPr>
        <w:spacing w:before="120" w:after="120"/>
        <w:ind w:left="709" w:right="709"/>
        <w:jc w:val="both"/>
        <w:rPr>
          <w:rFonts w:ascii="Palatino Linotype" w:hAnsi="Palatino Linotype" w:cs="Arial"/>
          <w:bCs/>
          <w:i/>
          <w:sz w:val="22"/>
          <w:szCs w:val="22"/>
        </w:rPr>
      </w:pPr>
      <w:r w:rsidRPr="00965B27">
        <w:rPr>
          <w:rFonts w:ascii="Palatino Linotype" w:hAnsi="Palatino Linotype" w:cs="Arial"/>
          <w:bCs/>
          <w:i/>
          <w:sz w:val="22"/>
          <w:szCs w:val="22"/>
        </w:rPr>
        <w:t>“</w:t>
      </w:r>
      <w:r w:rsidRPr="00965B27">
        <w:rPr>
          <w:rFonts w:ascii="Palatino Linotype" w:hAnsi="Palatino Linotype" w:cs="Arial"/>
          <w:b/>
          <w:bCs/>
          <w:i/>
          <w:sz w:val="22"/>
          <w:szCs w:val="22"/>
        </w:rPr>
        <w:t>Artículo 3.-</w:t>
      </w:r>
      <w:r w:rsidRPr="00965B27">
        <w:rPr>
          <w:rFonts w:ascii="Palatino Linotype" w:hAnsi="Palatino Linotype" w:cs="Arial"/>
          <w:bCs/>
          <w:i/>
          <w:sz w:val="22"/>
          <w:szCs w:val="22"/>
        </w:rPr>
        <w:t xml:space="preserve"> Para efectos de este Código, Ley de Ingresos del Estado y del Presupuesto de Egresos </w:t>
      </w:r>
      <w:r w:rsidRPr="00965B27">
        <w:rPr>
          <w:rFonts w:ascii="Palatino Linotype" w:hAnsi="Palatino Linotype" w:cs="Arial"/>
          <w:i/>
          <w:sz w:val="22"/>
          <w:szCs w:val="20"/>
          <w:lang w:eastAsia="es-MX"/>
        </w:rPr>
        <w:t>se</w:t>
      </w:r>
      <w:r w:rsidRPr="00965B27">
        <w:rPr>
          <w:rFonts w:ascii="Palatino Linotype" w:hAnsi="Palatino Linotype" w:cs="Arial"/>
          <w:bCs/>
          <w:i/>
          <w:sz w:val="22"/>
          <w:szCs w:val="22"/>
        </w:rPr>
        <w:t xml:space="preserve"> entenderá por:</w:t>
      </w:r>
    </w:p>
    <w:p w:rsidR="002C5318" w:rsidRPr="00965B27" w:rsidRDefault="002C5318" w:rsidP="002C5318">
      <w:pPr>
        <w:spacing w:before="120" w:after="120"/>
        <w:ind w:left="709" w:right="709"/>
        <w:jc w:val="both"/>
        <w:rPr>
          <w:rFonts w:ascii="Palatino Linotype" w:hAnsi="Palatino Linotype"/>
          <w:i/>
          <w:sz w:val="22"/>
          <w:szCs w:val="22"/>
        </w:rPr>
      </w:pPr>
      <w:r w:rsidRPr="00965B27">
        <w:rPr>
          <w:rFonts w:ascii="Palatino Linotype" w:hAnsi="Palatino Linotype" w:cs="Arial"/>
          <w:i/>
          <w:sz w:val="22"/>
          <w:szCs w:val="22"/>
        </w:rPr>
        <w:t>[…]</w:t>
      </w:r>
    </w:p>
    <w:p w:rsidR="002C5318" w:rsidRPr="00965B27" w:rsidRDefault="002C5318" w:rsidP="002C5318">
      <w:pPr>
        <w:spacing w:before="120" w:after="120"/>
        <w:ind w:left="709" w:right="709"/>
        <w:jc w:val="both"/>
        <w:rPr>
          <w:rFonts w:ascii="Palatino Linotype" w:hAnsi="Palatino Linotype" w:cs="Arial"/>
          <w:bCs/>
          <w:i/>
          <w:sz w:val="22"/>
          <w:szCs w:val="22"/>
        </w:rPr>
      </w:pPr>
      <w:r w:rsidRPr="00965B27">
        <w:rPr>
          <w:rFonts w:ascii="Palatino Linotype" w:hAnsi="Palatino Linotype" w:cs="Arial"/>
          <w:b/>
          <w:bCs/>
          <w:i/>
          <w:sz w:val="22"/>
          <w:szCs w:val="22"/>
        </w:rPr>
        <w:t xml:space="preserve">XXXII. Remuneración: </w:t>
      </w:r>
      <w:r w:rsidRPr="00965B27">
        <w:rPr>
          <w:rFonts w:ascii="Palatino Linotype" w:hAnsi="Palatino Linotype" w:cs="Arial"/>
          <w:bCs/>
          <w:i/>
          <w:sz w:val="22"/>
          <w:szCs w:val="22"/>
        </w:rPr>
        <w:t xml:space="preserve">A los pagos hechos por concepto de sueldo, compensaciones, gratificaciones, habitación, primas, comisiones, prestaciones en especie y cualquier otra percepción o </w:t>
      </w:r>
      <w:r w:rsidRPr="00965B27">
        <w:rPr>
          <w:rFonts w:ascii="Palatino Linotype" w:hAnsi="Palatino Linotype" w:cs="Arial"/>
          <w:i/>
          <w:sz w:val="22"/>
          <w:szCs w:val="20"/>
          <w:lang w:eastAsia="es-MX"/>
        </w:rPr>
        <w:t>prestación</w:t>
      </w:r>
      <w:r w:rsidRPr="00965B27">
        <w:rPr>
          <w:rFonts w:ascii="Palatino Linotype" w:hAnsi="Palatino Linotype" w:cs="Arial"/>
          <w:bCs/>
          <w:i/>
          <w:sz w:val="22"/>
          <w:szCs w:val="22"/>
        </w:rPr>
        <w:t xml:space="preserve"> que se entregue al servidor público por su trabajo. Esta definición no será aplicable para los efectos del Impuesto sobre Erogaciones por Remuneraciones al Trabajo Personal;”</w:t>
      </w:r>
    </w:p>
    <w:p w:rsidR="002C5318" w:rsidRPr="00965B27" w:rsidRDefault="002C5318" w:rsidP="002C5318">
      <w:pPr>
        <w:spacing w:before="240" w:after="240" w:line="360" w:lineRule="auto"/>
        <w:jc w:val="both"/>
        <w:rPr>
          <w:rFonts w:ascii="Palatino Linotype" w:hAnsi="Palatino Linotype" w:cs="Arial"/>
        </w:rPr>
      </w:pPr>
      <w:r w:rsidRPr="00965B27">
        <w:rPr>
          <w:rFonts w:ascii="Palatino Linotype" w:hAnsi="Palatino Linotype" w:cs="Arial"/>
        </w:rPr>
        <w:t>Al respecto, la Ley de Transparencia y Acceso a la Información Pública del Estado de México y Municipios, dispone en su penúltimo párrafo del artículo 23, que los Sujetos Obligados deberán hacer pública toda aquella información relativa a los montos y person</w:t>
      </w:r>
      <w:r w:rsidR="001E406E" w:rsidRPr="00965B27">
        <w:rPr>
          <w:rFonts w:ascii="Palatino Linotype" w:hAnsi="Palatino Linotype" w:cs="Arial"/>
        </w:rPr>
        <w:t>as a las que entreguen recursos</w:t>
      </w:r>
      <w:r w:rsidRPr="00965B27">
        <w:rPr>
          <w:rFonts w:ascii="Palatino Linotype" w:hAnsi="Palatino Linotype" w:cs="Arial"/>
        </w:rPr>
        <w:t>.</w:t>
      </w:r>
    </w:p>
    <w:p w:rsidR="002C5318" w:rsidRPr="00965B27" w:rsidRDefault="002C5318" w:rsidP="00EC61B3">
      <w:pPr>
        <w:spacing w:before="240" w:after="240" w:line="360" w:lineRule="auto"/>
        <w:jc w:val="both"/>
        <w:rPr>
          <w:rFonts w:ascii="Palatino Linotype" w:hAnsi="Palatino Linotype"/>
        </w:rPr>
      </w:pPr>
      <w:r w:rsidRPr="00965B27">
        <w:rPr>
          <w:rFonts w:ascii="Palatino Linotype" w:hAnsi="Palatino Linotype" w:cs="Arial"/>
        </w:rPr>
        <w:t xml:space="preserve">Ahora bien, </w:t>
      </w:r>
      <w:r w:rsidRPr="00965B27">
        <w:rPr>
          <w:rFonts w:ascii="Palatino Linotype" w:eastAsia="MS Mincho" w:hAnsi="Palatino Linotype" w:cs="Arial"/>
          <w:lang w:val="es-ES_tradnl"/>
        </w:rPr>
        <w:t xml:space="preserve">las </w:t>
      </w:r>
      <w:r w:rsidRPr="00965B27">
        <w:rPr>
          <w:rFonts w:ascii="Palatino Linotype" w:hAnsi="Palatino Linotype" w:cs="Arial"/>
        </w:rPr>
        <w:t>disposiciones</w:t>
      </w:r>
      <w:r w:rsidRPr="00965B27">
        <w:rPr>
          <w:rFonts w:ascii="Palatino Linotype" w:eastAsia="MS Mincho" w:hAnsi="Palatino Linotype" w:cs="Arial"/>
          <w:lang w:val="es-ES_tradnl"/>
        </w:rPr>
        <w:t xml:space="preserve"> administrativas que rigen a las Entidades Fiscalizables en el Estado de México, se encuentran los </w:t>
      </w:r>
      <w:r w:rsidR="00EC61B3" w:rsidRPr="00965B27">
        <w:rPr>
          <w:rFonts w:ascii="Palatino Linotype" w:eastAsia="MS Mincho" w:hAnsi="Palatino Linotype" w:cs="Arial"/>
          <w:lang w:val="es-ES_tradnl"/>
        </w:rPr>
        <w:t xml:space="preserve">Lineamientos para la elaboración y presentación del Informe Mensual de los Poderes Públicos, Organismos Auxiliares y Órganos Autónomos del Estado de México, </w:t>
      </w:r>
      <w:r w:rsidRPr="00965B27">
        <w:rPr>
          <w:rFonts w:ascii="Palatino Linotype" w:eastAsia="MS Mincho" w:hAnsi="Palatino Linotype" w:cs="Arial"/>
          <w:lang w:val="es-ES_tradnl"/>
        </w:rPr>
        <w:t xml:space="preserve">emitidos por el Órgano Superior de </w:t>
      </w:r>
      <w:r w:rsidRPr="00965B27">
        <w:rPr>
          <w:rFonts w:ascii="Palatino Linotype" w:eastAsia="MS Mincho" w:hAnsi="Palatino Linotype" w:cs="Arial"/>
          <w:lang w:val="es-ES_tradnl"/>
        </w:rPr>
        <w:lastRenderedPageBreak/>
        <w:t>Fiscalización del Estado de México (OSFEM) en ejercicio de sus atribuciones, los cuales representan una h</w:t>
      </w:r>
      <w:r w:rsidRPr="00965B27">
        <w:rPr>
          <w:rFonts w:ascii="Palatino Linotype" w:eastAsia="MS Mincho" w:hAnsi="Palatino Linotype" w:cs="Tahoma"/>
          <w:lang w:val="es-ES_tradnl"/>
        </w:rPr>
        <w:t>erramienta para elaborar y presentar los Informes Mensuales por parte de las Entidades Fiscalizables, en cuanto a los requerimientos financieros, contables, patrimoniales, presupuestales, programáticos y administrativos que nos señalan los ordenamientos legales respectivos.</w:t>
      </w:r>
    </w:p>
    <w:p w:rsidR="00085388" w:rsidRPr="00965B27" w:rsidRDefault="00085388" w:rsidP="00085388">
      <w:pPr>
        <w:spacing w:before="240" w:after="240" w:line="360" w:lineRule="auto"/>
        <w:jc w:val="both"/>
        <w:rPr>
          <w:rFonts w:ascii="Palatino Linotype" w:hAnsi="Palatino Linotype" w:cs="Arial"/>
        </w:rPr>
      </w:pPr>
      <w:r w:rsidRPr="00965B27">
        <w:rPr>
          <w:rFonts w:ascii="Palatino Linotype" w:hAnsi="Palatino Linotype"/>
          <w:szCs w:val="17"/>
          <w:lang w:eastAsia="es-ES_tradnl"/>
        </w:rPr>
        <w:t xml:space="preserve">Por lo anteriormente expuesto, </w:t>
      </w:r>
      <w:r w:rsidRPr="00965B27">
        <w:rPr>
          <w:rFonts w:ascii="Palatino Linotype" w:hAnsi="Palatino Linotype" w:cs="Arial"/>
        </w:rPr>
        <w:t xml:space="preserve">esta Ponencia Resolutora determina </w:t>
      </w:r>
      <w:r w:rsidR="00331CBE" w:rsidRPr="00965B27">
        <w:rPr>
          <w:rFonts w:ascii="Palatino Linotype" w:hAnsi="Palatino Linotype" w:cs="Arial"/>
        </w:rPr>
        <w:t xml:space="preserve">que con la respuesta del </w:t>
      </w:r>
      <w:r w:rsidRPr="00965B27">
        <w:rPr>
          <w:rFonts w:ascii="Palatino Linotype" w:hAnsi="Palatino Linotype" w:cs="Arial"/>
          <w:b/>
        </w:rPr>
        <w:t>SUJETO OBLIGADO</w:t>
      </w:r>
      <w:r w:rsidR="00331CBE" w:rsidRPr="00965B27">
        <w:rPr>
          <w:rFonts w:ascii="Palatino Linotype" w:hAnsi="Palatino Linotype" w:cs="Arial"/>
        </w:rPr>
        <w:t>, se colmó lo req</w:t>
      </w:r>
      <w:r w:rsidR="001E406E" w:rsidRPr="00965B27">
        <w:rPr>
          <w:rFonts w:ascii="Palatino Linotype" w:hAnsi="Palatino Linotype" w:cs="Arial"/>
        </w:rPr>
        <w:t>uerido por el particular de manera parcial.</w:t>
      </w:r>
      <w:r w:rsidR="00331CBE" w:rsidRPr="00965B27">
        <w:rPr>
          <w:rFonts w:ascii="Palatino Linotype" w:hAnsi="Palatino Linotype" w:cs="Arial"/>
        </w:rPr>
        <w:t xml:space="preserve"> </w:t>
      </w:r>
    </w:p>
    <w:p w:rsidR="00C05C14" w:rsidRPr="00965B27" w:rsidRDefault="002C5318" w:rsidP="00C05C14">
      <w:pPr>
        <w:tabs>
          <w:tab w:val="left" w:pos="709"/>
        </w:tabs>
        <w:spacing w:before="240" w:line="360" w:lineRule="auto"/>
        <w:jc w:val="both"/>
        <w:rPr>
          <w:rFonts w:ascii="Palatino Linotype" w:hAnsi="Palatino Linotype"/>
        </w:rPr>
      </w:pPr>
      <w:r w:rsidRPr="00965B27">
        <w:rPr>
          <w:rFonts w:ascii="Palatino Linotype" w:hAnsi="Palatino Linotype"/>
          <w:b/>
        </w:rPr>
        <w:t>2</w:t>
      </w:r>
      <w:r w:rsidR="00C05C14" w:rsidRPr="00965B27">
        <w:rPr>
          <w:rFonts w:ascii="Palatino Linotype" w:hAnsi="Palatino Linotype"/>
          <w:b/>
        </w:rPr>
        <w:t xml:space="preserve">. </w:t>
      </w:r>
      <w:r w:rsidRPr="00965B27">
        <w:rPr>
          <w:rFonts w:ascii="Palatino Linotype" w:hAnsi="Palatino Linotype"/>
          <w:b/>
        </w:rPr>
        <w:t>Nómina de las dos quincenas de marzo 2018, con el nombre de cada servidor público o funcionario y todos los conceptos que forman parte del sobresueldo, compensaciones, horas extras, comisiones, apoyos escolares, vales, apoyos en general, excedentes y similares de cada persona en la nómina, lista de raya, sindicalizados, personal de confianza y similares</w:t>
      </w:r>
    </w:p>
    <w:p w:rsidR="009A4B69" w:rsidRPr="00965B27" w:rsidRDefault="00C05C14" w:rsidP="00C05C14">
      <w:pPr>
        <w:spacing w:before="240" w:after="240" w:line="360" w:lineRule="auto"/>
        <w:jc w:val="both"/>
        <w:rPr>
          <w:rFonts w:ascii="Palatino Linotype" w:hAnsi="Palatino Linotype"/>
        </w:rPr>
      </w:pPr>
      <w:r w:rsidRPr="00965B27">
        <w:rPr>
          <w:rFonts w:ascii="Palatino Linotype" w:hAnsi="Palatino Linotype" w:cs="Arial"/>
        </w:rPr>
        <w:t xml:space="preserve">Por lo que hace a la información referente al presente numeral, debe precisarse que, </w:t>
      </w:r>
      <w:r w:rsidRPr="00965B27">
        <w:rPr>
          <w:rFonts w:ascii="Palatino Linotype" w:hAnsi="Palatino Linotype" w:cs="Arial"/>
          <w:b/>
        </w:rPr>
        <w:t>EL SUJETO OBLIGADO</w:t>
      </w:r>
      <w:r w:rsidRPr="00965B27">
        <w:rPr>
          <w:rFonts w:ascii="Palatino Linotype" w:hAnsi="Palatino Linotype" w:cs="Arial"/>
        </w:rPr>
        <w:t xml:space="preserve"> proporcionó en su respuesta a la solicitud el</w:t>
      </w:r>
      <w:r w:rsidRPr="00965B27">
        <w:rPr>
          <w:rFonts w:ascii="Palatino Linotype" w:hAnsi="Palatino Linotype"/>
        </w:rPr>
        <w:t xml:space="preserve"> archivo electrónico denominado</w:t>
      </w:r>
      <w:r w:rsidRPr="00965B27">
        <w:rPr>
          <w:rFonts w:ascii="Palatino Linotype" w:hAnsi="Palatino Linotype"/>
          <w:b/>
          <w:bCs/>
          <w:i/>
        </w:rPr>
        <w:t xml:space="preserve"> </w:t>
      </w:r>
      <w:r w:rsidRPr="00965B27">
        <w:rPr>
          <w:rFonts w:ascii="Palatino Linotype" w:hAnsi="Palatino Linotype"/>
          <w:b/>
          <w:bCs/>
          <w:i/>
        </w:rPr>
        <w:tab/>
        <w:t>Solicitud 400.zip</w:t>
      </w:r>
      <w:r w:rsidRPr="00965B27">
        <w:rPr>
          <w:rFonts w:ascii="Palatino Linotype" w:hAnsi="Palatino Linotype" w:cs="Arial"/>
        </w:rPr>
        <w:t xml:space="preserve">, cuyo contenido fue descrito con antelación, mediante el cual remite la </w:t>
      </w:r>
      <w:r w:rsidRPr="00965B27">
        <w:rPr>
          <w:rFonts w:ascii="Palatino Linotype" w:hAnsi="Palatino Linotype" w:cs="Arial"/>
          <w:b/>
        </w:rPr>
        <w:t>versión pública</w:t>
      </w:r>
      <w:r w:rsidRPr="00965B27">
        <w:rPr>
          <w:rFonts w:ascii="Palatino Linotype" w:hAnsi="Palatino Linotype" w:cs="Arial"/>
        </w:rPr>
        <w:t xml:space="preserve"> de tres</w:t>
      </w:r>
      <w:r w:rsidRPr="00965B27">
        <w:rPr>
          <w:rFonts w:ascii="Palatino Linotype" w:hAnsi="Palatino Linotype"/>
          <w:bCs/>
        </w:rPr>
        <w:t xml:space="preserve"> mil novecientos sesenta y cuatro </w:t>
      </w:r>
      <w:r w:rsidRPr="00965B27">
        <w:rPr>
          <w:rFonts w:ascii="Palatino Linotype" w:hAnsi="Palatino Linotype"/>
        </w:rPr>
        <w:t xml:space="preserve">de los documentos titulados </w:t>
      </w:r>
      <w:r w:rsidRPr="00965B27">
        <w:rPr>
          <w:rFonts w:ascii="Palatino Linotype" w:hAnsi="Palatino Linotype"/>
          <w:i/>
        </w:rPr>
        <w:t>“Nómina</w:t>
      </w:r>
      <w:r w:rsidRPr="00965B27">
        <w:rPr>
          <w:rFonts w:ascii="Palatino Linotype" w:hAnsi="Palatino Linotype"/>
        </w:rPr>
        <w:t xml:space="preserve"> </w:t>
      </w:r>
      <w:r w:rsidRPr="00965B27">
        <w:rPr>
          <w:rFonts w:ascii="Palatino Linotype" w:hAnsi="Palatino Linotype"/>
          <w:i/>
        </w:rPr>
        <w:t>correspondiente a la quincena No. 05 de 2018”</w:t>
      </w:r>
      <w:r w:rsidRPr="00965B27">
        <w:rPr>
          <w:rFonts w:ascii="Palatino Linotype" w:hAnsi="Palatino Linotype"/>
        </w:rPr>
        <w:t xml:space="preserve"> y </w:t>
      </w:r>
      <w:r w:rsidRPr="00965B27">
        <w:rPr>
          <w:rFonts w:ascii="Palatino Linotype" w:hAnsi="Palatino Linotype"/>
          <w:i/>
        </w:rPr>
        <w:t>“Nómina</w:t>
      </w:r>
      <w:r w:rsidRPr="00965B27">
        <w:rPr>
          <w:rFonts w:ascii="Palatino Linotype" w:hAnsi="Palatino Linotype"/>
        </w:rPr>
        <w:t xml:space="preserve"> </w:t>
      </w:r>
      <w:r w:rsidRPr="00965B27">
        <w:rPr>
          <w:rFonts w:ascii="Palatino Linotype" w:hAnsi="Palatino Linotype"/>
          <w:i/>
        </w:rPr>
        <w:t>correspondiente a la quincena No. 06 de 2018”</w:t>
      </w:r>
      <w:r w:rsidRPr="00965B27">
        <w:rPr>
          <w:rFonts w:ascii="Palatino Linotype" w:hAnsi="Palatino Linotype"/>
        </w:rPr>
        <w:t>, que contiene el nombre de los servidores públicos, percepciones, deducciones, claves de las mismas, sueldo bruto y neto</w:t>
      </w:r>
      <w:r w:rsidR="009A4B69" w:rsidRPr="00965B27">
        <w:rPr>
          <w:rFonts w:ascii="Palatino Linotype" w:hAnsi="Palatino Linotype"/>
        </w:rPr>
        <w:t>.</w:t>
      </w:r>
    </w:p>
    <w:p w:rsidR="009A4B69" w:rsidRPr="00965B27" w:rsidRDefault="009A4B69" w:rsidP="009A4B69">
      <w:pPr>
        <w:spacing w:before="240" w:after="240" w:line="360" w:lineRule="auto"/>
        <w:jc w:val="both"/>
        <w:rPr>
          <w:rFonts w:ascii="Palatino Linotype" w:hAnsi="Palatino Linotype" w:cs="Arial"/>
        </w:rPr>
      </w:pPr>
      <w:r w:rsidRPr="00965B27">
        <w:rPr>
          <w:rFonts w:ascii="Palatino Linotype" w:hAnsi="Palatino Linotype"/>
        </w:rPr>
        <w:t xml:space="preserve">En esa tesitura, </w:t>
      </w:r>
      <w:r w:rsidR="008031EA" w:rsidRPr="00965B27">
        <w:rPr>
          <w:rFonts w:ascii="Palatino Linotype" w:hAnsi="Palatino Linotype"/>
        </w:rPr>
        <w:t xml:space="preserve">los </w:t>
      </w:r>
      <w:r w:rsidR="00C05C14" w:rsidRPr="00965B27">
        <w:rPr>
          <w:rFonts w:ascii="Palatino Linotype" w:hAnsi="Palatino Linotype"/>
        </w:rPr>
        <w:t>documentos remitidos</w:t>
      </w:r>
      <w:r w:rsidRPr="00965B27">
        <w:rPr>
          <w:rFonts w:ascii="Palatino Linotype" w:hAnsi="Palatino Linotype"/>
        </w:rPr>
        <w:t xml:space="preserve"> colman </w:t>
      </w:r>
      <w:r w:rsidRPr="00965B27">
        <w:rPr>
          <w:rFonts w:ascii="Palatino Linotype" w:hAnsi="Palatino Linotype"/>
          <w:b/>
        </w:rPr>
        <w:t>parcialmente</w:t>
      </w:r>
      <w:r w:rsidRPr="00965B27">
        <w:rPr>
          <w:rFonts w:ascii="Palatino Linotype" w:hAnsi="Palatino Linotype"/>
        </w:rPr>
        <w:t xml:space="preserve"> la información requerida en el presente numeral, en razón de que en éstos puede apreciarse, aquellas percepciones adicionales a la dieta en el caso de los Diputados Locales y el sueldo base </w:t>
      </w:r>
      <w:r w:rsidRPr="00965B27">
        <w:rPr>
          <w:rFonts w:ascii="Palatino Linotype" w:hAnsi="Palatino Linotype"/>
        </w:rPr>
        <w:lastRenderedPageBreak/>
        <w:t xml:space="preserve">para el caso de los servidores públicos adscritos al Poder Legislativo, como lo son: compensación, gratificación burócrata, comisión, gratificación, tiempo extraordinario, estímulos de puntualidad, así como prima por años de servicio, prima adicional por permanencia, becas, gratificación por estudios superiores, despensa, gastos de transporte y apoyo económico para tratamiento </w:t>
      </w:r>
      <w:r w:rsidRPr="00965B27">
        <w:rPr>
          <w:rFonts w:ascii="Palatino Linotype" w:hAnsi="Palatino Linotype" w:cs="Arial"/>
        </w:rPr>
        <w:t xml:space="preserve">del Sindicato Único de Trabajadores de los Poderes, Municipios e Instituciones Descentralizadas del Estado de México; sin embargo, el Acuerdo de Clasificación número </w:t>
      </w:r>
      <w:r w:rsidRPr="00965B27">
        <w:rPr>
          <w:rFonts w:ascii="Palatino Linotype" w:hAnsi="Palatino Linotype"/>
          <w:bCs/>
        </w:rPr>
        <w:t xml:space="preserve">PLEGISLA/LIX/CT/03ªord/2018/SEXTO, con el </w:t>
      </w:r>
      <w:r w:rsidRPr="00965B27">
        <w:rPr>
          <w:rFonts w:ascii="Palatino Linotype" w:hAnsi="Palatino Linotype" w:cs="Arial"/>
        </w:rPr>
        <w:t>cual se pretende sustentar las versiones públicas que se acompañan, no cumple con las formalidad establecidas en la legislación aplica</w:t>
      </w:r>
      <w:r w:rsidR="008031EA" w:rsidRPr="00965B27">
        <w:rPr>
          <w:rFonts w:ascii="Palatino Linotype" w:hAnsi="Palatino Linotype" w:cs="Arial"/>
        </w:rPr>
        <w:t>ble</w:t>
      </w:r>
      <w:r w:rsidRPr="00965B27">
        <w:rPr>
          <w:rFonts w:ascii="Palatino Linotype" w:hAnsi="Palatino Linotype" w:cs="Arial"/>
        </w:rPr>
        <w:t>, toda vez que, por una parte, se hace alusión a dos solicitudes de acceso a la información pública (</w:t>
      </w:r>
      <w:r w:rsidRPr="00965B27">
        <w:rPr>
          <w:rFonts w:ascii="Palatino Linotype" w:hAnsi="Palatino Linotype"/>
          <w:b/>
          <w:bCs/>
        </w:rPr>
        <w:t>00323/PLEGISLA/IP/2018</w:t>
      </w:r>
      <w:r w:rsidRPr="00965B27">
        <w:rPr>
          <w:rFonts w:ascii="Palatino Linotype" w:hAnsi="Palatino Linotype"/>
          <w:bCs/>
        </w:rPr>
        <w:t xml:space="preserve"> y </w:t>
      </w:r>
      <w:r w:rsidRPr="00965B27">
        <w:rPr>
          <w:rFonts w:ascii="Palatino Linotype" w:hAnsi="Palatino Linotype"/>
          <w:b/>
          <w:bCs/>
        </w:rPr>
        <w:t>00316/PLEGISLA/IP/</w:t>
      </w:r>
      <w:r w:rsidRPr="00965B27">
        <w:rPr>
          <w:rFonts w:ascii="Palatino Linotype" w:hAnsi="Palatino Linotype" w:cs="Arial"/>
          <w:b/>
        </w:rPr>
        <w:t>2018</w:t>
      </w:r>
      <w:r w:rsidRPr="00965B27">
        <w:rPr>
          <w:rFonts w:ascii="Palatino Linotype" w:hAnsi="Palatino Linotype" w:cs="Arial"/>
        </w:rPr>
        <w:t>) las cuales no tienen vinculación alguna con la correspondiente al presente recurso de revisión (</w:t>
      </w:r>
      <w:r w:rsidRPr="00965B27">
        <w:rPr>
          <w:rFonts w:ascii="Palatino Linotype" w:hAnsi="Palatino Linotype" w:cs="Arial"/>
          <w:b/>
        </w:rPr>
        <w:t>00400/PLEGISLA/IP/2018</w:t>
      </w:r>
      <w:r w:rsidRPr="00965B27">
        <w:rPr>
          <w:rFonts w:ascii="Palatino Linotype" w:hAnsi="Palatino Linotype" w:cs="Arial"/>
        </w:rPr>
        <w:t xml:space="preserve">), </w:t>
      </w:r>
      <w:r w:rsidR="00BF3E27" w:rsidRPr="00965B27">
        <w:rPr>
          <w:rFonts w:ascii="Palatino Linotype" w:hAnsi="Palatino Linotype" w:cs="Arial"/>
        </w:rPr>
        <w:t xml:space="preserve">aunado a que la fecha de expedición fue anterior a la de la emisión de la solicitud </w:t>
      </w:r>
      <w:r w:rsidRPr="00965B27">
        <w:rPr>
          <w:rFonts w:ascii="Palatino Linotype" w:hAnsi="Palatino Linotype" w:cs="Arial"/>
        </w:rPr>
        <w:t>como se aprecia de las siguientes imágenes:</w:t>
      </w:r>
    </w:p>
    <w:p w:rsidR="009A4B69" w:rsidRPr="00965B27" w:rsidRDefault="009A4B69" w:rsidP="009A4B69">
      <w:pPr>
        <w:jc w:val="center"/>
        <w:rPr>
          <w:rFonts w:ascii="Palatino Linotype" w:hAnsi="Palatino Linotype" w:cs="Arial"/>
        </w:rPr>
      </w:pPr>
      <w:r w:rsidRPr="00965B27">
        <w:rPr>
          <w:noProof/>
          <w:lang w:eastAsia="es-MX"/>
        </w:rPr>
        <mc:AlternateContent>
          <mc:Choice Requires="wps">
            <w:drawing>
              <wp:anchor distT="0" distB="0" distL="114300" distR="114300" simplePos="0" relativeHeight="251659264" behindDoc="0" locked="0" layoutInCell="1" allowOverlap="1" wp14:anchorId="46B08BD6" wp14:editId="7DF17B83">
                <wp:simplePos x="0" y="0"/>
                <wp:positionH relativeFrom="margin">
                  <wp:posOffset>3320415</wp:posOffset>
                </wp:positionH>
                <wp:positionV relativeFrom="paragraph">
                  <wp:posOffset>371475</wp:posOffset>
                </wp:positionV>
                <wp:extent cx="1517650" cy="184150"/>
                <wp:effectExtent l="57150" t="38100" r="82550" b="101600"/>
                <wp:wrapNone/>
                <wp:docPr id="87" name="Rectángulo 87"/>
                <wp:cNvGraphicFramePr/>
                <a:graphic xmlns:a="http://schemas.openxmlformats.org/drawingml/2006/main">
                  <a:graphicData uri="http://schemas.microsoft.com/office/word/2010/wordprocessingShape">
                    <wps:wsp>
                      <wps:cNvSpPr/>
                      <wps:spPr>
                        <a:xfrm>
                          <a:off x="0" y="0"/>
                          <a:ext cx="1517650" cy="184150"/>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A58BF" id="Rectángulo 87" o:spid="_x0000_s1026" style="position:absolute;margin-left:261.45pt;margin-top:29.25pt;width:119.5pt;height:1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" filled="f" strokecolor="red" strokeweight="1pt">
                <v:shadow on="t" color="black" opacity="24903f" origin=",.5" offset="0,.55556mm"/>
                <w10:wrap anchorx="margin"/>
              </v:rect>
            </w:pict>
          </mc:Fallback>
        </mc:AlternateContent>
      </w:r>
      <w:r w:rsidRPr="00965B27">
        <w:rPr>
          <w:noProof/>
          <w:lang w:eastAsia="es-MX"/>
        </w:rPr>
        <mc:AlternateContent>
          <mc:Choice Requires="wps">
            <w:drawing>
              <wp:anchor distT="0" distB="0" distL="114300" distR="114300" simplePos="0" relativeHeight="251663360" behindDoc="0" locked="0" layoutInCell="1" allowOverlap="1" wp14:anchorId="25568656" wp14:editId="036C66BD">
                <wp:simplePos x="0" y="0"/>
                <wp:positionH relativeFrom="margin">
                  <wp:posOffset>208915</wp:posOffset>
                </wp:positionH>
                <wp:positionV relativeFrom="paragraph">
                  <wp:posOffset>2384425</wp:posOffset>
                </wp:positionV>
                <wp:extent cx="1504950" cy="184150"/>
                <wp:effectExtent l="57150" t="38100" r="76200" b="101600"/>
                <wp:wrapNone/>
                <wp:docPr id="36" name="Rectángulo 36"/>
                <wp:cNvGraphicFramePr/>
                <a:graphic xmlns:a="http://schemas.openxmlformats.org/drawingml/2006/main">
                  <a:graphicData uri="http://schemas.microsoft.com/office/word/2010/wordprocessingShape">
                    <wps:wsp>
                      <wps:cNvSpPr/>
                      <wps:spPr>
                        <a:xfrm>
                          <a:off x="0" y="0"/>
                          <a:ext cx="1504950" cy="184150"/>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1F46A" id="Rectángulo 36" o:spid="_x0000_s1026" style="position:absolute;margin-left:16.45pt;margin-top:187.75pt;width:118.5pt;height:1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" filled="f" strokecolor="red" strokeweight="1pt">
                <v:shadow on="t" color="black" opacity="24903f" origin=",.5" offset="0,.55556mm"/>
                <w10:wrap anchorx="margin"/>
              </v:rect>
            </w:pict>
          </mc:Fallback>
        </mc:AlternateContent>
      </w:r>
      <w:r w:rsidRPr="00965B27">
        <w:rPr>
          <w:noProof/>
          <w:lang w:eastAsia="es-MX"/>
        </w:rPr>
        <mc:AlternateContent>
          <mc:Choice Requires="wps">
            <w:drawing>
              <wp:anchor distT="0" distB="0" distL="114300" distR="114300" simplePos="0" relativeHeight="251661312" behindDoc="0" locked="0" layoutInCell="1" allowOverlap="1" wp14:anchorId="25568656" wp14:editId="036C66BD">
                <wp:simplePos x="0" y="0"/>
                <wp:positionH relativeFrom="margin">
                  <wp:posOffset>1091565</wp:posOffset>
                </wp:positionH>
                <wp:positionV relativeFrom="paragraph">
                  <wp:posOffset>1374775</wp:posOffset>
                </wp:positionV>
                <wp:extent cx="1492250" cy="184150"/>
                <wp:effectExtent l="57150" t="38100" r="69850" b="101600"/>
                <wp:wrapNone/>
                <wp:docPr id="33" name="Rectángulo 33"/>
                <wp:cNvGraphicFramePr/>
                <a:graphic xmlns:a="http://schemas.openxmlformats.org/drawingml/2006/main">
                  <a:graphicData uri="http://schemas.microsoft.com/office/word/2010/wordprocessingShape">
                    <wps:wsp>
                      <wps:cNvSpPr/>
                      <wps:spPr>
                        <a:xfrm>
                          <a:off x="0" y="0"/>
                          <a:ext cx="1492250" cy="184150"/>
                        </a:xfrm>
                        <a:prstGeom prst="rect">
                          <a:avLst/>
                        </a:prstGeom>
                        <a:noFill/>
                        <a:ln w="1270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8F40A" id="Rectángulo 33" o:spid="_x0000_s1026" style="position:absolute;margin-left:85.95pt;margin-top:108.25pt;width:117.5pt;height:1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" filled="f" strokecolor="red" strokeweight="1pt">
                <v:shadow on="t" color="black" opacity="24903f" origin=",.5" offset="0,.55556mm"/>
                <w10:wrap anchorx="margin"/>
              </v:rect>
            </w:pict>
          </mc:Fallback>
        </mc:AlternateContent>
      </w:r>
      <w:r w:rsidRPr="00965B27">
        <w:rPr>
          <w:noProof/>
          <w:lang w:eastAsia="es-MX"/>
        </w:rPr>
        <w:drawing>
          <wp:inline distT="0" distB="0" distL="0" distR="0" wp14:anchorId="7F2BFA6C" wp14:editId="5F1959AC">
            <wp:extent cx="5747181" cy="2533650"/>
            <wp:effectExtent l="0" t="0" r="635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8821" cy="2538781"/>
                    </a:xfrm>
                    <a:prstGeom prst="rect">
                      <a:avLst/>
                    </a:prstGeom>
                  </pic:spPr>
                </pic:pic>
              </a:graphicData>
            </a:graphic>
          </wp:inline>
        </w:drawing>
      </w:r>
    </w:p>
    <w:p w:rsidR="009A4B69" w:rsidRPr="00965B27" w:rsidRDefault="009A4B69" w:rsidP="009A4B69">
      <w:pPr>
        <w:jc w:val="center"/>
        <w:rPr>
          <w:rFonts w:ascii="Palatino Linotype" w:hAnsi="Palatino Linotype" w:cs="Arial"/>
        </w:rPr>
      </w:pPr>
    </w:p>
    <w:p w:rsidR="009A4B69" w:rsidRPr="00965B27" w:rsidRDefault="009A4B69" w:rsidP="001E413B">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965B27">
        <w:rPr>
          <w:rFonts w:ascii="Palatino Linotype" w:hAnsi="Palatino Linotype" w:cs="Arial"/>
        </w:rPr>
        <w:t xml:space="preserve">Aunado a que, el Acuerdo número </w:t>
      </w:r>
      <w:r w:rsidRPr="00965B27">
        <w:rPr>
          <w:rFonts w:ascii="Palatino Linotype" w:hAnsi="Palatino Linotype"/>
          <w:bCs/>
        </w:rPr>
        <w:t xml:space="preserve">PLEGISLA/LIX/CT/03ªord/2018/SEXTO, pretende </w:t>
      </w:r>
      <w:r w:rsidRPr="00965B27">
        <w:rPr>
          <w:rFonts w:ascii="Palatino Linotype" w:hAnsi="Palatino Linotype"/>
          <w:bCs/>
        </w:rPr>
        <w:lastRenderedPageBreak/>
        <w:t>clasificar como confidenciales los “</w:t>
      </w:r>
      <w:r w:rsidRPr="00965B27">
        <w:rPr>
          <w:rFonts w:ascii="Palatino Linotype" w:hAnsi="Palatino Linotype"/>
          <w:bCs/>
          <w:i/>
        </w:rPr>
        <w:t xml:space="preserve">datos personales mencionados de manera enunciativa, más no limitativa, contenidos en el Sistema de Datos Personales de la Dirección de Administración y Desarrollo de Personal” </w:t>
      </w:r>
      <w:r w:rsidRPr="00965B27">
        <w:rPr>
          <w:rFonts w:ascii="Palatino Linotype" w:hAnsi="Palatino Linotype"/>
          <w:bCs/>
        </w:rPr>
        <w:t xml:space="preserve">(sic), enlistado los siguientes: </w:t>
      </w:r>
      <w:r w:rsidR="00D415ED" w:rsidRPr="00965B27">
        <w:rPr>
          <w:rFonts w:ascii="Palatino Linotype" w:hAnsi="Palatino Linotype"/>
          <w:bCs/>
        </w:rPr>
        <w:t>“</w:t>
      </w:r>
      <w:r w:rsidR="00D415ED" w:rsidRPr="00965B27">
        <w:rPr>
          <w:rFonts w:ascii="Palatino Linotype" w:hAnsi="Palatino Linotype"/>
          <w:bCs/>
          <w:i/>
        </w:rPr>
        <w:t xml:space="preserve">Nombre completo y apellidos, sexo, fotografía, edad, fecha de nacimiento, lugar de nacimiento, nacionalidad, oriundez, y/o vecindad, estado civil, Clave Única de Registro de Población, Registro Federal de Contribuyentes, Clave del ISSEMYM, número de cédula profesional del último grado de estudios, folio de identificación oficial con fotografía y clave de elector, número de licencia para conducir y vigencia, referencias personales con datos de localización y autorización para pedir información, disponibilidad para viajar, firma. Domicilio particular, teléfono fijo, teléfono móvil, correo electrónico particular, redes sociales y referencias. Dependientes económicos, beneficiarios, números telefónicos y referencias en caso de accidente. Condiciones de salud para el desempeño del puesto, vulnerabilidades, discapacidades y alergias, medidas antropométricas, tipo de sangre y hábitos. Datos académicos o de educación, datos de capacitación complementaria o de formación, datos de experiencia y antecedentes laborales, datos de aptitudes y habilidades, religión, número de cuenta bancaria; deducciones personales” </w:t>
      </w:r>
      <w:r w:rsidR="00D415ED" w:rsidRPr="00965B27">
        <w:rPr>
          <w:rFonts w:ascii="Palatino Linotype" w:hAnsi="Palatino Linotype"/>
          <w:bCs/>
        </w:rPr>
        <w:t xml:space="preserve">(sic), los cuales no se encuentran insertos en los </w:t>
      </w:r>
      <w:r w:rsidR="00D415ED" w:rsidRPr="00965B27">
        <w:rPr>
          <w:rFonts w:ascii="Palatino Linotype" w:hAnsi="Palatino Linotype"/>
        </w:rPr>
        <w:t xml:space="preserve">documentos titulados </w:t>
      </w:r>
      <w:r w:rsidR="00D415ED" w:rsidRPr="00965B27">
        <w:rPr>
          <w:rFonts w:ascii="Palatino Linotype" w:hAnsi="Palatino Linotype"/>
          <w:i/>
        </w:rPr>
        <w:t>“Nómina</w:t>
      </w:r>
      <w:r w:rsidR="00D415ED" w:rsidRPr="00965B27">
        <w:rPr>
          <w:rFonts w:ascii="Palatino Linotype" w:hAnsi="Palatino Linotype"/>
        </w:rPr>
        <w:t xml:space="preserve"> </w:t>
      </w:r>
      <w:r w:rsidR="00D415ED" w:rsidRPr="00965B27">
        <w:rPr>
          <w:rFonts w:ascii="Palatino Linotype" w:hAnsi="Palatino Linotype"/>
          <w:i/>
        </w:rPr>
        <w:t>correspondiente a la quincena No. 05 de 2018”</w:t>
      </w:r>
      <w:r w:rsidR="00D415ED" w:rsidRPr="00965B27">
        <w:rPr>
          <w:rFonts w:ascii="Palatino Linotype" w:hAnsi="Palatino Linotype"/>
        </w:rPr>
        <w:t xml:space="preserve"> y </w:t>
      </w:r>
      <w:r w:rsidR="00D415ED" w:rsidRPr="00965B27">
        <w:rPr>
          <w:rFonts w:ascii="Palatino Linotype" w:hAnsi="Palatino Linotype"/>
          <w:i/>
        </w:rPr>
        <w:t>“Nómina</w:t>
      </w:r>
      <w:r w:rsidR="00D415ED" w:rsidRPr="00965B27">
        <w:rPr>
          <w:rFonts w:ascii="Palatino Linotype" w:hAnsi="Palatino Linotype"/>
        </w:rPr>
        <w:t xml:space="preserve"> </w:t>
      </w:r>
      <w:r w:rsidR="00D415ED" w:rsidRPr="00965B27">
        <w:rPr>
          <w:rFonts w:ascii="Palatino Linotype" w:hAnsi="Palatino Linotype"/>
          <w:i/>
        </w:rPr>
        <w:t>correspondiente a la quincena No. 06 de 2018”</w:t>
      </w:r>
      <w:r w:rsidR="00D415ED" w:rsidRPr="00965B27">
        <w:rPr>
          <w:rFonts w:ascii="Palatino Linotype" w:hAnsi="Palatino Linotype"/>
        </w:rPr>
        <w:t xml:space="preserve">, y a que, si bien es cierto el Acuerdo de mérito se funda en preceptos de la Ley General de Transparencia y Acceso a la Información Pública, la Ley de Transparencia y Acceso a la Información Pública del Estado de México y Municipios, y los Lineamientos Generales en Materia de Clasificación y Desclasificación de la Información, así como para la elaboración de versiones públicas, también lo es que no se encuentra debidamente motivado, ya que no se exponen las razones, motivos o circunstancias por las </w:t>
      </w:r>
      <w:r w:rsidR="004325D3" w:rsidRPr="00965B27">
        <w:rPr>
          <w:rFonts w:ascii="Palatino Linotype" w:hAnsi="Palatino Linotype"/>
        </w:rPr>
        <w:t>cuales,</w:t>
      </w:r>
      <w:r w:rsidR="00D415ED" w:rsidRPr="00965B27">
        <w:rPr>
          <w:rFonts w:ascii="Palatino Linotype" w:hAnsi="Palatino Linotype"/>
        </w:rPr>
        <w:t xml:space="preserve"> dichos datos </w:t>
      </w:r>
      <w:r w:rsidR="004325D3" w:rsidRPr="00965B27">
        <w:rPr>
          <w:rFonts w:ascii="Palatino Linotype" w:hAnsi="Palatino Linotype"/>
        </w:rPr>
        <w:t xml:space="preserve">o información </w:t>
      </w:r>
      <w:r w:rsidR="00D415ED" w:rsidRPr="00965B27">
        <w:rPr>
          <w:rFonts w:ascii="Palatino Linotype" w:hAnsi="Palatino Linotype"/>
        </w:rPr>
        <w:t xml:space="preserve">se consideran </w:t>
      </w:r>
      <w:r w:rsidR="00D415ED" w:rsidRPr="00965B27">
        <w:rPr>
          <w:rFonts w:ascii="Palatino Linotype" w:hAnsi="Palatino Linotype"/>
          <w:b/>
        </w:rPr>
        <w:t>datos personales</w:t>
      </w:r>
      <w:r w:rsidR="00D415ED" w:rsidRPr="00965B27">
        <w:rPr>
          <w:rFonts w:ascii="Palatino Linotype" w:hAnsi="Palatino Linotype"/>
        </w:rPr>
        <w:t xml:space="preserve">. Además, algunos de los conceptos señalados, </w:t>
      </w:r>
      <w:r w:rsidR="00D415ED" w:rsidRPr="00965B27">
        <w:rPr>
          <w:rFonts w:ascii="Palatino Linotype" w:hAnsi="Palatino Linotype"/>
          <w:b/>
        </w:rPr>
        <w:t>no tienen el carácter de dato personal,</w:t>
      </w:r>
      <w:r w:rsidR="00D415ED" w:rsidRPr="00965B27">
        <w:rPr>
          <w:rFonts w:ascii="Palatino Linotype" w:hAnsi="Palatino Linotype"/>
        </w:rPr>
        <w:t xml:space="preserve"> sino que, </w:t>
      </w:r>
      <w:r w:rsidR="00D415ED" w:rsidRPr="00965B27">
        <w:rPr>
          <w:rFonts w:ascii="Palatino Linotype" w:hAnsi="Palatino Linotype"/>
        </w:rPr>
        <w:lastRenderedPageBreak/>
        <w:t xml:space="preserve">por sus características, son considerados </w:t>
      </w:r>
      <w:r w:rsidR="00D415ED" w:rsidRPr="00965B27">
        <w:rPr>
          <w:rFonts w:ascii="Palatino Linotype" w:hAnsi="Palatino Linotype"/>
          <w:b/>
        </w:rPr>
        <w:t>información privada</w:t>
      </w:r>
      <w:r w:rsidR="00D415ED" w:rsidRPr="00965B27">
        <w:rPr>
          <w:rFonts w:ascii="Palatino Linotype" w:hAnsi="Palatino Linotype"/>
        </w:rPr>
        <w:t xml:space="preserve"> o, inclusive, </w:t>
      </w:r>
      <w:r w:rsidR="00D415ED" w:rsidRPr="00965B27">
        <w:rPr>
          <w:rFonts w:ascii="Palatino Linotype" w:hAnsi="Palatino Linotype"/>
          <w:b/>
        </w:rPr>
        <w:t>datos personales sensibles</w:t>
      </w:r>
      <w:r w:rsidR="00D415ED" w:rsidRPr="00965B27">
        <w:rPr>
          <w:rFonts w:ascii="Palatino Linotype" w:hAnsi="Palatino Linotype"/>
        </w:rPr>
        <w:t xml:space="preserve">, en términos de lo previsto en los artículos </w:t>
      </w:r>
      <w:r w:rsidR="008408BC" w:rsidRPr="00965B27">
        <w:rPr>
          <w:rFonts w:ascii="Palatino Linotype" w:hAnsi="Palatino Linotype"/>
        </w:rPr>
        <w:t xml:space="preserve">3, fracción XIII y </w:t>
      </w:r>
      <w:r w:rsidR="00D415ED" w:rsidRPr="00965B27">
        <w:rPr>
          <w:rFonts w:ascii="Palatino Linotype" w:hAnsi="Palatino Linotype" w:cs="Arial"/>
        </w:rPr>
        <w:t xml:space="preserve">143, fracción I, de la Ley de Transparencia y Acceso a la Información Pública del Estado de México y Municipios y el artículo 4, fracción XII, de la Ley de Protección de Datos Personales en Posesión de Sujetos Obligados del Estado de México y Municipios, aunado a que, se reitera, no todos </w:t>
      </w:r>
      <w:r w:rsidR="008408BC" w:rsidRPr="00965B27">
        <w:rPr>
          <w:rFonts w:ascii="Palatino Linotype" w:hAnsi="Palatino Linotype" w:cs="Arial"/>
        </w:rPr>
        <w:t xml:space="preserve">los datos mencionados en el Acuerdo remitido, </w:t>
      </w:r>
      <w:r w:rsidR="00D415ED" w:rsidRPr="00965B27">
        <w:rPr>
          <w:rFonts w:ascii="Palatino Linotype" w:hAnsi="Palatino Linotype" w:cs="Arial"/>
        </w:rPr>
        <w:t xml:space="preserve">se encuentran inmersos en los documentos sobre los que se </w:t>
      </w:r>
      <w:r w:rsidR="008408BC" w:rsidRPr="00965B27">
        <w:rPr>
          <w:rFonts w:ascii="Palatino Linotype" w:hAnsi="Palatino Linotype" w:cs="Arial"/>
        </w:rPr>
        <w:t xml:space="preserve">pretendió </w:t>
      </w:r>
      <w:r w:rsidR="00D415ED" w:rsidRPr="00965B27">
        <w:rPr>
          <w:rFonts w:ascii="Palatino Linotype" w:hAnsi="Palatino Linotype" w:cs="Arial"/>
        </w:rPr>
        <w:t>realiza</w:t>
      </w:r>
      <w:r w:rsidR="008408BC" w:rsidRPr="00965B27">
        <w:rPr>
          <w:rFonts w:ascii="Palatino Linotype" w:hAnsi="Palatino Linotype" w:cs="Arial"/>
        </w:rPr>
        <w:t>r</w:t>
      </w:r>
      <w:r w:rsidR="00D415ED" w:rsidRPr="00965B27">
        <w:rPr>
          <w:rFonts w:ascii="Palatino Linotype" w:hAnsi="Palatino Linotype" w:cs="Arial"/>
        </w:rPr>
        <w:t xml:space="preserve"> la versión pública.</w:t>
      </w:r>
    </w:p>
    <w:p w:rsidR="008408BC" w:rsidRPr="00965B27" w:rsidRDefault="00D415ED" w:rsidP="001E413B">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965B27">
        <w:rPr>
          <w:rFonts w:ascii="Palatino Linotype" w:hAnsi="Palatino Linotype" w:cs="Arial"/>
        </w:rPr>
        <w:t xml:space="preserve">En virtud de lo anterior, </w:t>
      </w:r>
      <w:r w:rsidR="008408BC" w:rsidRPr="00965B27">
        <w:rPr>
          <w:rFonts w:ascii="Palatino Linotype" w:hAnsi="Palatino Linotype" w:cs="Arial"/>
        </w:rPr>
        <w:t xml:space="preserve">la remisión de la versión pública de </w:t>
      </w:r>
      <w:r w:rsidR="008408BC" w:rsidRPr="00965B27">
        <w:rPr>
          <w:rFonts w:ascii="Palatino Linotype" w:hAnsi="Palatino Linotype"/>
          <w:bCs/>
        </w:rPr>
        <w:t xml:space="preserve">los </w:t>
      </w:r>
      <w:r w:rsidR="008408BC" w:rsidRPr="00965B27">
        <w:rPr>
          <w:rFonts w:ascii="Palatino Linotype" w:hAnsi="Palatino Linotype"/>
        </w:rPr>
        <w:t xml:space="preserve">documentos titulados </w:t>
      </w:r>
      <w:r w:rsidR="008408BC" w:rsidRPr="00965B27">
        <w:rPr>
          <w:rFonts w:ascii="Palatino Linotype" w:hAnsi="Palatino Linotype"/>
          <w:i/>
        </w:rPr>
        <w:t>“Nómina</w:t>
      </w:r>
      <w:r w:rsidR="008408BC" w:rsidRPr="00965B27">
        <w:rPr>
          <w:rFonts w:ascii="Palatino Linotype" w:hAnsi="Palatino Linotype"/>
        </w:rPr>
        <w:t xml:space="preserve"> </w:t>
      </w:r>
      <w:r w:rsidR="008408BC" w:rsidRPr="00965B27">
        <w:rPr>
          <w:rFonts w:ascii="Palatino Linotype" w:hAnsi="Palatino Linotype"/>
          <w:i/>
        </w:rPr>
        <w:t>correspondiente a la quincena No. 05 de 2018”</w:t>
      </w:r>
      <w:r w:rsidR="008408BC" w:rsidRPr="00965B27">
        <w:rPr>
          <w:rFonts w:ascii="Palatino Linotype" w:hAnsi="Palatino Linotype"/>
        </w:rPr>
        <w:t xml:space="preserve"> y </w:t>
      </w:r>
      <w:r w:rsidR="008408BC" w:rsidRPr="00965B27">
        <w:rPr>
          <w:rFonts w:ascii="Palatino Linotype" w:hAnsi="Palatino Linotype"/>
          <w:i/>
        </w:rPr>
        <w:t>“Nómina</w:t>
      </w:r>
      <w:r w:rsidR="008408BC" w:rsidRPr="00965B27">
        <w:rPr>
          <w:rFonts w:ascii="Palatino Linotype" w:hAnsi="Palatino Linotype"/>
        </w:rPr>
        <w:t xml:space="preserve"> </w:t>
      </w:r>
      <w:r w:rsidR="008408BC" w:rsidRPr="00965B27">
        <w:rPr>
          <w:rFonts w:ascii="Palatino Linotype" w:hAnsi="Palatino Linotype"/>
          <w:i/>
        </w:rPr>
        <w:t>correspondiente a la quincena No. 06 de 2018”</w:t>
      </w:r>
      <w:r w:rsidR="008408BC" w:rsidRPr="00965B27">
        <w:rPr>
          <w:rFonts w:ascii="Palatino Linotype" w:hAnsi="Palatino Linotype"/>
        </w:rPr>
        <w:t>,</w:t>
      </w:r>
      <w:r w:rsidR="008408BC" w:rsidRPr="00965B27">
        <w:rPr>
          <w:rFonts w:ascii="Palatino Linotype" w:hAnsi="Palatino Linotype" w:cs="Arial"/>
          <w:b/>
        </w:rPr>
        <w:t xml:space="preserve"> no resulta suficiente para tener por colmado el derecho de acceso a la información</w:t>
      </w:r>
      <w:r w:rsidR="008408BC" w:rsidRPr="00965B27">
        <w:rPr>
          <w:rFonts w:ascii="Palatino Linotype" w:hAnsi="Palatino Linotype" w:cs="Arial"/>
        </w:rPr>
        <w:t xml:space="preserve"> del </w:t>
      </w:r>
      <w:r w:rsidR="008408BC" w:rsidRPr="00965B27">
        <w:rPr>
          <w:rFonts w:ascii="Palatino Linotype" w:hAnsi="Palatino Linotype" w:cs="Arial"/>
          <w:b/>
        </w:rPr>
        <w:t>RECURRENTE</w:t>
      </w:r>
      <w:r w:rsidR="008408BC" w:rsidRPr="00965B27">
        <w:rPr>
          <w:rFonts w:ascii="Palatino Linotype" w:hAnsi="Palatino Linotype" w:cs="Arial"/>
        </w:rPr>
        <w:t xml:space="preserve">, en razón que el Acuerdo de clasificación correspondiente remitido, no se encuentra debidamente fundado y motivado, respecto de los datos </w:t>
      </w:r>
      <w:r w:rsidR="008408BC" w:rsidRPr="00965B27">
        <w:rPr>
          <w:rFonts w:ascii="Palatino Linotype" w:eastAsia="Arial Unicode MS" w:hAnsi="Palatino Linotype" w:cs="Arial"/>
        </w:rPr>
        <w:t>personales</w:t>
      </w:r>
      <w:r w:rsidR="004325D3" w:rsidRPr="00965B27">
        <w:rPr>
          <w:rFonts w:ascii="Palatino Linotype" w:eastAsia="Arial Unicode MS" w:hAnsi="Palatino Linotype" w:cs="Arial"/>
        </w:rPr>
        <w:t>, datos personales sensibles</w:t>
      </w:r>
      <w:r w:rsidR="008408BC" w:rsidRPr="00965B27">
        <w:rPr>
          <w:rFonts w:ascii="Palatino Linotype" w:hAnsi="Palatino Linotype" w:cs="Arial"/>
        </w:rPr>
        <w:t xml:space="preserve"> e información privada contenidos en éstos.</w:t>
      </w:r>
    </w:p>
    <w:p w:rsidR="00B30FEE" w:rsidRPr="00965B27" w:rsidRDefault="008408BC" w:rsidP="001E413B">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965B27">
        <w:rPr>
          <w:rFonts w:ascii="Palatino Linotype" w:hAnsi="Palatino Linotype" w:cs="Arial"/>
        </w:rPr>
        <w:t xml:space="preserve">Así, a efecto de dar debido cumplimiento al derecho humano de acceso a la información pública del </w:t>
      </w:r>
      <w:r w:rsidRPr="00965B27">
        <w:rPr>
          <w:rFonts w:ascii="Palatino Linotype" w:hAnsi="Palatino Linotype" w:cs="Arial"/>
          <w:b/>
        </w:rPr>
        <w:t>RECURRENTE</w:t>
      </w:r>
      <w:r w:rsidRPr="00965B27">
        <w:rPr>
          <w:rFonts w:ascii="Palatino Linotype" w:hAnsi="Palatino Linotype" w:cs="Arial"/>
        </w:rPr>
        <w:t xml:space="preserve">, </w:t>
      </w:r>
      <w:r w:rsidR="00B30FEE" w:rsidRPr="00965B27">
        <w:rPr>
          <w:rFonts w:ascii="Palatino Linotype" w:hAnsi="Palatino Linotype" w:cs="Arial"/>
          <w:b/>
        </w:rPr>
        <w:t>EL SUJETO OBLIGADO</w:t>
      </w:r>
      <w:r w:rsidR="00B30FEE" w:rsidRPr="00965B27">
        <w:rPr>
          <w:rFonts w:ascii="Palatino Linotype" w:hAnsi="Palatino Linotype" w:cs="Arial"/>
        </w:rPr>
        <w:t xml:space="preserve"> a través del Comité de Transparencia debe proceder a realizar el Acuerdo de Clasificación</w:t>
      </w:r>
      <w:r w:rsidRPr="00965B27">
        <w:rPr>
          <w:rFonts w:ascii="Palatino Linotype" w:hAnsi="Palatino Linotype" w:cs="Arial"/>
        </w:rPr>
        <w:t>,</w:t>
      </w:r>
      <w:r w:rsidR="00B30FEE" w:rsidRPr="00965B27">
        <w:rPr>
          <w:rFonts w:ascii="Palatino Linotype" w:hAnsi="Palatino Linotype" w:cs="Arial"/>
        </w:rPr>
        <w:t xml:space="preserve"> en el que se funden y </w:t>
      </w:r>
      <w:r w:rsidR="00B30FEE" w:rsidRPr="00965B27">
        <w:rPr>
          <w:rFonts w:ascii="Palatino Linotype" w:hAnsi="Palatino Linotype" w:cs="Arial"/>
          <w:b/>
        </w:rPr>
        <w:t>motiven las razones</w:t>
      </w:r>
      <w:r w:rsidR="00B30FEE" w:rsidRPr="00965B27">
        <w:rPr>
          <w:rFonts w:ascii="Palatino Linotype" w:hAnsi="Palatino Linotype" w:cs="Arial"/>
        </w:rPr>
        <w:t xml:space="preserve"> por las cuales </w:t>
      </w:r>
      <w:r w:rsidRPr="00965B27">
        <w:rPr>
          <w:rFonts w:ascii="Palatino Linotype" w:hAnsi="Palatino Linotype" w:cs="Arial"/>
        </w:rPr>
        <w:t xml:space="preserve">los datos que sean testados, borrados o suprimidos, son </w:t>
      </w:r>
      <w:r w:rsidRPr="00965B27">
        <w:rPr>
          <w:rFonts w:ascii="Palatino Linotype" w:eastAsia="Arial Unicode MS" w:hAnsi="Palatino Linotype" w:cs="Arial"/>
        </w:rPr>
        <w:t>susceptibles</w:t>
      </w:r>
      <w:r w:rsidRPr="00965B27">
        <w:rPr>
          <w:rFonts w:ascii="Palatino Linotype" w:hAnsi="Palatino Linotype" w:cs="Arial"/>
        </w:rPr>
        <w:t xml:space="preserve"> de </w:t>
      </w:r>
      <w:r w:rsidR="00B30FEE" w:rsidRPr="00965B27">
        <w:rPr>
          <w:rFonts w:ascii="Palatino Linotype" w:hAnsi="Palatino Linotype" w:cs="Arial"/>
        </w:rPr>
        <w:t>clasificarse como confidenciales.</w:t>
      </w:r>
    </w:p>
    <w:p w:rsidR="00B30FEE" w:rsidRPr="00965B27" w:rsidRDefault="00B30FEE" w:rsidP="001E413B">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965B27">
        <w:rPr>
          <w:rFonts w:ascii="Palatino Linotype" w:hAnsi="Palatino Linotype" w:cs="Arial"/>
        </w:rPr>
        <w:t>En ese sentido, debe observarse lo señalado en los artículos 3</w:t>
      </w:r>
      <w:r w:rsidR="008408BC" w:rsidRPr="00965B27">
        <w:rPr>
          <w:rFonts w:ascii="Palatino Linotype" w:hAnsi="Palatino Linotype" w:cs="Arial"/>
        </w:rPr>
        <w:t>,</w:t>
      </w:r>
      <w:r w:rsidRPr="00965B27">
        <w:rPr>
          <w:rFonts w:ascii="Palatino Linotype" w:hAnsi="Palatino Linotype" w:cs="Arial"/>
        </w:rPr>
        <w:t xml:space="preserve"> fracciones IX, XXIII y XXXII y 143</w:t>
      </w:r>
      <w:r w:rsidR="008408BC" w:rsidRPr="00965B27">
        <w:rPr>
          <w:rFonts w:ascii="Palatino Linotype" w:hAnsi="Palatino Linotype" w:cs="Arial"/>
        </w:rPr>
        <w:t>,</w:t>
      </w:r>
      <w:r w:rsidRPr="00965B27">
        <w:rPr>
          <w:rFonts w:ascii="Palatino Linotype" w:hAnsi="Palatino Linotype" w:cs="Arial"/>
        </w:rPr>
        <w:t xml:space="preserve"> </w:t>
      </w:r>
      <w:r w:rsidRPr="00965B27">
        <w:rPr>
          <w:rFonts w:ascii="Palatino Linotype" w:eastAsia="Arial Unicode MS" w:hAnsi="Palatino Linotype" w:cs="Arial"/>
        </w:rPr>
        <w:t>fracción</w:t>
      </w:r>
      <w:r w:rsidRPr="00965B27">
        <w:rPr>
          <w:rFonts w:ascii="Palatino Linotype" w:hAnsi="Palatino Linotype" w:cs="Arial"/>
        </w:rPr>
        <w:t xml:space="preserve"> I</w:t>
      </w:r>
      <w:r w:rsidR="008408BC" w:rsidRPr="00965B27">
        <w:rPr>
          <w:rFonts w:ascii="Palatino Linotype" w:hAnsi="Palatino Linotype" w:cs="Arial"/>
        </w:rPr>
        <w:t>,</w:t>
      </w:r>
      <w:r w:rsidRPr="00965B27">
        <w:rPr>
          <w:rFonts w:ascii="Palatino Linotype" w:hAnsi="Palatino Linotype" w:cs="Arial"/>
        </w:rPr>
        <w:t xml:space="preserve"> </w:t>
      </w:r>
      <w:r w:rsidRPr="00965B27">
        <w:rPr>
          <w:rFonts w:ascii="Palatino Linotype" w:hAnsi="Palatino Linotype"/>
          <w:szCs w:val="17"/>
          <w:lang w:eastAsia="es-ES_tradnl"/>
        </w:rPr>
        <w:t xml:space="preserve">de la Ley de Transparencia y Acceso a la Información </w:t>
      </w:r>
      <w:r w:rsidRPr="00965B27">
        <w:rPr>
          <w:rFonts w:ascii="Palatino Linotype" w:hAnsi="Palatino Linotype"/>
          <w:lang w:eastAsia="es-ES_tradnl"/>
        </w:rPr>
        <w:t>Pública</w:t>
      </w:r>
      <w:r w:rsidRPr="00965B27">
        <w:rPr>
          <w:rFonts w:ascii="Palatino Linotype" w:hAnsi="Palatino Linotype"/>
          <w:szCs w:val="17"/>
          <w:lang w:eastAsia="es-ES_tradnl"/>
        </w:rPr>
        <w:t xml:space="preserve"> del Estado de México y Municipios, 4</w:t>
      </w:r>
      <w:r w:rsidR="008408BC" w:rsidRPr="00965B27">
        <w:rPr>
          <w:rFonts w:ascii="Palatino Linotype" w:hAnsi="Palatino Linotype"/>
          <w:szCs w:val="17"/>
          <w:lang w:eastAsia="es-ES_tradnl"/>
        </w:rPr>
        <w:t xml:space="preserve">, fracciones </w:t>
      </w:r>
      <w:r w:rsidRPr="00965B27">
        <w:rPr>
          <w:rFonts w:ascii="Palatino Linotype" w:hAnsi="Palatino Linotype"/>
          <w:szCs w:val="17"/>
          <w:lang w:eastAsia="es-ES_tradnl"/>
        </w:rPr>
        <w:t xml:space="preserve">XI </w:t>
      </w:r>
      <w:r w:rsidR="008408BC" w:rsidRPr="00965B27">
        <w:rPr>
          <w:rFonts w:ascii="Palatino Linotype" w:hAnsi="Palatino Linotype"/>
          <w:szCs w:val="17"/>
          <w:lang w:eastAsia="es-ES_tradnl"/>
        </w:rPr>
        <w:t xml:space="preserve">y XII, </w:t>
      </w:r>
      <w:r w:rsidRPr="00965B27">
        <w:rPr>
          <w:rFonts w:ascii="Palatino Linotype" w:hAnsi="Palatino Linotype"/>
          <w:szCs w:val="17"/>
          <w:lang w:eastAsia="es-ES_tradnl"/>
        </w:rPr>
        <w:t xml:space="preserve">de la Ley de Protección de </w:t>
      </w:r>
      <w:r w:rsidRPr="00965B27">
        <w:rPr>
          <w:rFonts w:ascii="Palatino Linotype" w:hAnsi="Palatino Linotype"/>
          <w:szCs w:val="17"/>
          <w:lang w:eastAsia="es-ES_tradnl"/>
        </w:rPr>
        <w:lastRenderedPageBreak/>
        <w:t>Datos Personales en Posesión de Sujetos Obligados del Estado de México y Municipios, los cuales señalan lo siguiente:</w:t>
      </w:r>
    </w:p>
    <w:p w:rsidR="00B30FEE" w:rsidRPr="00965B27" w:rsidRDefault="00B30FEE" w:rsidP="00B30FEE">
      <w:pPr>
        <w:spacing w:before="120" w:after="120"/>
        <w:ind w:left="709" w:right="709"/>
        <w:jc w:val="center"/>
        <w:rPr>
          <w:rFonts w:ascii="Palatino Linotype" w:hAnsi="Palatino Linotype" w:cs="Arial"/>
          <w:b/>
          <w:bCs/>
          <w:i/>
          <w:sz w:val="22"/>
          <w:szCs w:val="22"/>
        </w:rPr>
      </w:pPr>
      <w:r w:rsidRPr="00965B27">
        <w:rPr>
          <w:rFonts w:ascii="Palatino Linotype" w:hAnsi="Palatino Linotype" w:cs="Arial"/>
          <w:b/>
          <w:bCs/>
          <w:i/>
          <w:sz w:val="22"/>
          <w:szCs w:val="22"/>
        </w:rPr>
        <w:t>Ley de Transparencia y Acceso a la Información Pública del Estado de México y Municipios</w:t>
      </w:r>
    </w:p>
    <w:p w:rsidR="00B30FEE" w:rsidRPr="00965B27" w:rsidRDefault="00B30FEE" w:rsidP="00B30FEE">
      <w:pPr>
        <w:spacing w:before="120" w:after="120"/>
        <w:ind w:left="709" w:right="709"/>
        <w:jc w:val="both"/>
        <w:rPr>
          <w:rFonts w:ascii="Palatino Linotype" w:hAnsi="Palatino Linotype" w:cs="Arial"/>
          <w:bCs/>
          <w:i/>
          <w:sz w:val="22"/>
          <w:szCs w:val="22"/>
        </w:rPr>
      </w:pPr>
      <w:r w:rsidRPr="00965B27">
        <w:rPr>
          <w:rFonts w:ascii="Palatino Linotype" w:hAnsi="Palatino Linotype" w:cs="Arial"/>
          <w:bCs/>
          <w:i/>
          <w:sz w:val="22"/>
          <w:szCs w:val="22"/>
        </w:rPr>
        <w:t>“</w:t>
      </w:r>
      <w:r w:rsidRPr="00965B27">
        <w:rPr>
          <w:rFonts w:ascii="Palatino Linotype" w:hAnsi="Palatino Linotype" w:cs="Arial"/>
          <w:b/>
          <w:bCs/>
          <w:i/>
          <w:sz w:val="22"/>
          <w:szCs w:val="22"/>
        </w:rPr>
        <w:t xml:space="preserve">Artículo 3. </w:t>
      </w:r>
      <w:r w:rsidRPr="00965B27">
        <w:rPr>
          <w:rFonts w:ascii="Palatino Linotype" w:hAnsi="Palatino Linotype" w:cs="Arial"/>
          <w:b/>
          <w:bCs/>
          <w:i/>
          <w:sz w:val="22"/>
          <w:szCs w:val="22"/>
          <w:u w:val="single"/>
        </w:rPr>
        <w:t>Para los efectos de la presente Ley se entenderá por</w:t>
      </w:r>
      <w:r w:rsidRPr="00965B27">
        <w:rPr>
          <w:rFonts w:ascii="Palatino Linotype" w:hAnsi="Palatino Linotype" w:cs="Arial"/>
          <w:bCs/>
          <w:i/>
          <w:sz w:val="22"/>
          <w:szCs w:val="22"/>
        </w:rPr>
        <w:t>:</w:t>
      </w:r>
    </w:p>
    <w:p w:rsidR="00B30FEE" w:rsidRPr="00965B27" w:rsidRDefault="00B30FEE" w:rsidP="00B30FEE">
      <w:pPr>
        <w:spacing w:before="120" w:after="120"/>
        <w:ind w:left="709" w:right="709"/>
        <w:jc w:val="both"/>
        <w:rPr>
          <w:rFonts w:ascii="Palatino Linotype" w:hAnsi="Palatino Linotype" w:cs="Arial"/>
          <w:bCs/>
          <w:i/>
          <w:sz w:val="22"/>
          <w:szCs w:val="22"/>
        </w:rPr>
      </w:pPr>
      <w:r w:rsidRPr="00965B27">
        <w:rPr>
          <w:rFonts w:ascii="Palatino Linotype" w:hAnsi="Palatino Linotype" w:cs="Arial"/>
          <w:bCs/>
          <w:i/>
          <w:sz w:val="22"/>
          <w:szCs w:val="22"/>
        </w:rPr>
        <w:t>…</w:t>
      </w:r>
    </w:p>
    <w:p w:rsidR="00B30FEE" w:rsidRPr="00965B27" w:rsidRDefault="00B30FEE" w:rsidP="00B30FEE">
      <w:pPr>
        <w:tabs>
          <w:tab w:val="left" w:pos="993"/>
        </w:tabs>
        <w:spacing w:before="120" w:after="120"/>
        <w:ind w:left="709" w:right="709"/>
        <w:jc w:val="both"/>
        <w:rPr>
          <w:rFonts w:ascii="Palatino Linotype" w:hAnsi="Palatino Linotype" w:cs="Arial"/>
          <w:bCs/>
          <w:i/>
          <w:sz w:val="22"/>
          <w:szCs w:val="22"/>
        </w:rPr>
      </w:pPr>
      <w:r w:rsidRPr="00965B27">
        <w:rPr>
          <w:rFonts w:ascii="Palatino Linotype" w:hAnsi="Palatino Linotype" w:cs="Arial"/>
          <w:b/>
          <w:bCs/>
          <w:i/>
          <w:sz w:val="22"/>
          <w:szCs w:val="22"/>
        </w:rPr>
        <w:t xml:space="preserve">IX. </w:t>
      </w:r>
      <w:r w:rsidRPr="00965B27">
        <w:rPr>
          <w:rFonts w:ascii="Palatino Linotype" w:hAnsi="Palatino Linotype" w:cs="Arial"/>
          <w:b/>
          <w:bCs/>
          <w:i/>
          <w:sz w:val="22"/>
          <w:szCs w:val="22"/>
        </w:rPr>
        <w:tab/>
      </w:r>
      <w:r w:rsidRPr="00965B27">
        <w:rPr>
          <w:rFonts w:ascii="Palatino Linotype" w:hAnsi="Palatino Linotype" w:cs="Arial"/>
          <w:b/>
          <w:bCs/>
          <w:i/>
          <w:sz w:val="22"/>
          <w:szCs w:val="22"/>
          <w:u w:val="single"/>
        </w:rPr>
        <w:t>Datos personales</w:t>
      </w:r>
      <w:r w:rsidRPr="00965B27">
        <w:rPr>
          <w:rFonts w:ascii="Palatino Linotype" w:hAnsi="Palatino Linotype" w:cs="Arial"/>
          <w:b/>
          <w:bCs/>
          <w:i/>
          <w:sz w:val="22"/>
          <w:szCs w:val="22"/>
        </w:rPr>
        <w:t xml:space="preserve">: </w:t>
      </w:r>
      <w:r w:rsidRPr="00965B27">
        <w:rPr>
          <w:rFonts w:ascii="Palatino Linotype" w:hAnsi="Palatino Linotype" w:cs="Arial"/>
          <w:bCs/>
          <w:i/>
          <w:sz w:val="22"/>
          <w:szCs w:val="22"/>
        </w:rPr>
        <w:t>La información concerniente a una persona, identificada o identificable según lo dispuesto por la Ley de Protección de Datos Personales del Estado de México;</w:t>
      </w:r>
    </w:p>
    <w:p w:rsidR="00B30FEE" w:rsidRPr="00965B27" w:rsidRDefault="00B30FEE" w:rsidP="00B30FEE">
      <w:pPr>
        <w:tabs>
          <w:tab w:val="left" w:pos="1560"/>
        </w:tabs>
        <w:spacing w:before="120" w:after="120"/>
        <w:ind w:left="709" w:right="709"/>
        <w:jc w:val="both"/>
        <w:rPr>
          <w:rFonts w:ascii="Palatino Linotype" w:hAnsi="Palatino Linotype" w:cs="Arial"/>
          <w:bCs/>
          <w:i/>
          <w:sz w:val="22"/>
          <w:szCs w:val="22"/>
        </w:rPr>
      </w:pPr>
      <w:r w:rsidRPr="00965B27">
        <w:rPr>
          <w:rFonts w:ascii="Palatino Linotype" w:hAnsi="Palatino Linotype" w:cs="Arial"/>
          <w:bCs/>
          <w:i/>
          <w:sz w:val="22"/>
          <w:szCs w:val="22"/>
        </w:rPr>
        <w:t>…</w:t>
      </w:r>
    </w:p>
    <w:p w:rsidR="00B30FEE" w:rsidRPr="00965B27" w:rsidRDefault="00B30FEE" w:rsidP="00B30FEE">
      <w:pPr>
        <w:spacing w:before="120" w:after="120"/>
        <w:ind w:left="709" w:right="709"/>
        <w:jc w:val="both"/>
        <w:rPr>
          <w:rFonts w:ascii="Palatino Linotype" w:hAnsi="Palatino Linotype" w:cs="Arial"/>
          <w:i/>
          <w:sz w:val="22"/>
          <w:szCs w:val="22"/>
          <w:lang w:eastAsia="es-MX"/>
        </w:rPr>
      </w:pPr>
      <w:r w:rsidRPr="00965B27">
        <w:rPr>
          <w:rFonts w:ascii="Palatino Linotype" w:hAnsi="Palatino Linotype" w:cs="Arial"/>
          <w:b/>
          <w:i/>
          <w:sz w:val="22"/>
          <w:szCs w:val="22"/>
          <w:lang w:eastAsia="es-MX"/>
        </w:rPr>
        <w:t>XXI.</w:t>
      </w:r>
      <w:r w:rsidRPr="00965B27">
        <w:rPr>
          <w:rFonts w:ascii="Palatino Linotype" w:hAnsi="Palatino Linotype" w:cs="Arial"/>
          <w:i/>
          <w:sz w:val="22"/>
          <w:szCs w:val="22"/>
          <w:lang w:eastAsia="es-MX"/>
        </w:rPr>
        <w:tab/>
      </w:r>
      <w:r w:rsidRPr="00965B27">
        <w:rPr>
          <w:rFonts w:ascii="Palatino Linotype" w:hAnsi="Palatino Linotype" w:cs="Arial"/>
          <w:b/>
          <w:i/>
          <w:sz w:val="22"/>
          <w:szCs w:val="22"/>
          <w:u w:val="single"/>
          <w:lang w:eastAsia="es-MX"/>
        </w:rPr>
        <w:t>Información confidencial</w:t>
      </w:r>
      <w:r w:rsidRPr="00965B27">
        <w:rPr>
          <w:rFonts w:ascii="Palatino Linotype" w:hAnsi="Palatino Linotype" w:cs="Arial"/>
          <w:i/>
          <w:sz w:val="22"/>
          <w:szCs w:val="22"/>
          <w:lang w:eastAsia="es-MX"/>
        </w:rPr>
        <w:t xml:space="preserve">: </w:t>
      </w:r>
      <w:r w:rsidRPr="00965B27">
        <w:rPr>
          <w:rFonts w:ascii="Palatino Linotype" w:hAnsi="Palatino Linotype" w:cs="Arial"/>
          <w:b/>
          <w:i/>
          <w:sz w:val="22"/>
          <w:szCs w:val="22"/>
          <w:u w:val="single"/>
          <w:lang w:eastAsia="es-MX"/>
        </w:rPr>
        <w:t>Se considera como información confidencial</w:t>
      </w:r>
      <w:r w:rsidRPr="00965B27">
        <w:rPr>
          <w:rFonts w:ascii="Palatino Linotype" w:hAnsi="Palatino Linotype" w:cs="Arial"/>
          <w:i/>
          <w:sz w:val="22"/>
          <w:szCs w:val="22"/>
          <w:lang w:eastAsia="es-MX"/>
        </w:rPr>
        <w:t xml:space="preserve"> los secretos bancario, fiduciario, industrial, comercial, fiscal, bursátil y postal, </w:t>
      </w:r>
      <w:r w:rsidRPr="00965B27">
        <w:rPr>
          <w:rFonts w:ascii="Palatino Linotype" w:hAnsi="Palatino Linotype" w:cs="Arial"/>
          <w:b/>
          <w:i/>
          <w:sz w:val="22"/>
          <w:szCs w:val="22"/>
          <w:u w:val="single"/>
          <w:lang w:eastAsia="es-MX"/>
        </w:rPr>
        <w:t>cuya titularidad corresponda a particulares</w:t>
      </w:r>
      <w:r w:rsidRPr="00965B27">
        <w:rPr>
          <w:rFonts w:ascii="Palatino Linotype" w:hAnsi="Palatino Linotype" w:cs="Arial"/>
          <w:i/>
          <w:sz w:val="22"/>
          <w:szCs w:val="22"/>
          <w:lang w:eastAsia="es-MX"/>
        </w:rPr>
        <w:t xml:space="preserve">, sujetos de derecho internacional o a sujetos obligados </w:t>
      </w:r>
      <w:r w:rsidRPr="00965B27">
        <w:rPr>
          <w:rFonts w:ascii="Palatino Linotype" w:hAnsi="Palatino Linotype" w:cs="Arial"/>
          <w:b/>
          <w:i/>
          <w:sz w:val="22"/>
          <w:szCs w:val="22"/>
          <w:u w:val="single"/>
          <w:lang w:eastAsia="es-MX"/>
        </w:rPr>
        <w:t>cuando no involucren el ejercicio de recursos públicos</w:t>
      </w:r>
      <w:r w:rsidRPr="00965B27">
        <w:rPr>
          <w:rFonts w:ascii="Palatino Linotype" w:hAnsi="Palatino Linotype" w:cs="Arial"/>
          <w:i/>
          <w:sz w:val="22"/>
          <w:szCs w:val="22"/>
          <w:lang w:eastAsia="es-MX"/>
        </w:rPr>
        <w:t>;</w:t>
      </w:r>
    </w:p>
    <w:p w:rsidR="00B30FEE" w:rsidRPr="00965B27" w:rsidRDefault="00B30FEE" w:rsidP="00B30FEE">
      <w:pPr>
        <w:tabs>
          <w:tab w:val="left" w:pos="993"/>
        </w:tabs>
        <w:spacing w:before="120" w:after="120"/>
        <w:ind w:left="709" w:right="709"/>
        <w:jc w:val="both"/>
        <w:rPr>
          <w:rFonts w:ascii="Palatino Linotype" w:hAnsi="Palatino Linotype" w:cs="Arial"/>
          <w:bCs/>
          <w:i/>
          <w:sz w:val="22"/>
          <w:szCs w:val="22"/>
        </w:rPr>
      </w:pPr>
      <w:r w:rsidRPr="00965B27">
        <w:rPr>
          <w:rFonts w:ascii="Palatino Linotype" w:hAnsi="Palatino Linotype" w:cs="Arial"/>
          <w:bCs/>
          <w:i/>
          <w:sz w:val="22"/>
          <w:szCs w:val="22"/>
        </w:rPr>
        <w:t>…</w:t>
      </w:r>
    </w:p>
    <w:p w:rsidR="00B30FEE" w:rsidRPr="00965B27" w:rsidRDefault="00B30FEE" w:rsidP="00B30FEE">
      <w:pPr>
        <w:tabs>
          <w:tab w:val="left" w:pos="993"/>
        </w:tabs>
        <w:spacing w:before="120" w:after="120"/>
        <w:ind w:left="709" w:right="709"/>
        <w:jc w:val="both"/>
        <w:rPr>
          <w:rFonts w:ascii="Palatino Linotype" w:hAnsi="Palatino Linotype" w:cs="Arial"/>
          <w:bCs/>
          <w:i/>
          <w:sz w:val="22"/>
          <w:szCs w:val="22"/>
        </w:rPr>
      </w:pPr>
      <w:r w:rsidRPr="00965B27">
        <w:rPr>
          <w:rFonts w:ascii="Palatino Linotype" w:hAnsi="Palatino Linotype" w:cs="Arial"/>
          <w:b/>
          <w:bCs/>
          <w:i/>
          <w:sz w:val="22"/>
          <w:szCs w:val="22"/>
        </w:rPr>
        <w:t>XXIII.</w:t>
      </w:r>
      <w:r w:rsidRPr="00965B27">
        <w:rPr>
          <w:rFonts w:ascii="Palatino Linotype" w:hAnsi="Palatino Linotype" w:cs="Arial"/>
          <w:b/>
          <w:bCs/>
          <w:i/>
          <w:sz w:val="22"/>
          <w:szCs w:val="22"/>
        </w:rPr>
        <w:tab/>
      </w:r>
      <w:r w:rsidRPr="00965B27">
        <w:rPr>
          <w:rFonts w:ascii="Palatino Linotype" w:hAnsi="Palatino Linotype" w:cs="Arial"/>
          <w:b/>
          <w:bCs/>
          <w:i/>
          <w:sz w:val="22"/>
          <w:szCs w:val="22"/>
          <w:u w:val="single"/>
        </w:rPr>
        <w:t>Información privada</w:t>
      </w:r>
      <w:r w:rsidRPr="00965B27">
        <w:rPr>
          <w:rFonts w:ascii="Palatino Linotype" w:hAnsi="Palatino Linotype" w:cs="Arial"/>
          <w:bCs/>
          <w:i/>
          <w:sz w:val="22"/>
          <w:szCs w:val="22"/>
        </w:rPr>
        <w:t xml:space="preserve">: La contenida en documentos públicos o privados que refiera a la vida privada y/o los datos personales, </w:t>
      </w:r>
      <w:r w:rsidRPr="00965B27">
        <w:rPr>
          <w:rFonts w:ascii="Palatino Linotype" w:hAnsi="Palatino Linotype" w:cs="Arial"/>
          <w:b/>
          <w:bCs/>
          <w:i/>
          <w:sz w:val="22"/>
          <w:szCs w:val="22"/>
          <w:u w:val="single"/>
        </w:rPr>
        <w:t>que no son de acceso público</w:t>
      </w:r>
      <w:r w:rsidRPr="00965B27">
        <w:rPr>
          <w:rFonts w:ascii="Palatino Linotype" w:hAnsi="Palatino Linotype" w:cs="Arial"/>
          <w:bCs/>
          <w:i/>
          <w:sz w:val="22"/>
          <w:szCs w:val="22"/>
        </w:rPr>
        <w:t>;</w:t>
      </w:r>
    </w:p>
    <w:p w:rsidR="00B30FEE" w:rsidRPr="00965B27" w:rsidRDefault="00B30FEE" w:rsidP="00B30FEE">
      <w:pPr>
        <w:tabs>
          <w:tab w:val="left" w:pos="1560"/>
        </w:tabs>
        <w:spacing w:before="120" w:after="120"/>
        <w:ind w:left="709" w:right="709"/>
        <w:jc w:val="both"/>
        <w:rPr>
          <w:rFonts w:ascii="Palatino Linotype" w:hAnsi="Palatino Linotype" w:cs="Arial"/>
          <w:bCs/>
          <w:i/>
          <w:sz w:val="22"/>
          <w:szCs w:val="22"/>
        </w:rPr>
      </w:pPr>
      <w:r w:rsidRPr="00965B27">
        <w:rPr>
          <w:rFonts w:ascii="Palatino Linotype" w:hAnsi="Palatino Linotype" w:cs="Arial"/>
          <w:bCs/>
          <w:i/>
          <w:sz w:val="22"/>
          <w:szCs w:val="22"/>
        </w:rPr>
        <w:t>…</w:t>
      </w:r>
    </w:p>
    <w:p w:rsidR="00B30FEE" w:rsidRPr="00965B27" w:rsidRDefault="00B30FEE" w:rsidP="00B30FEE">
      <w:pPr>
        <w:tabs>
          <w:tab w:val="left" w:pos="1560"/>
        </w:tabs>
        <w:spacing w:before="120" w:after="120"/>
        <w:ind w:left="709" w:right="709"/>
        <w:jc w:val="both"/>
        <w:rPr>
          <w:rFonts w:ascii="Palatino Linotype" w:hAnsi="Palatino Linotype" w:cs="Arial"/>
          <w:bCs/>
          <w:i/>
          <w:sz w:val="22"/>
          <w:szCs w:val="22"/>
        </w:rPr>
      </w:pPr>
      <w:r w:rsidRPr="00965B27">
        <w:rPr>
          <w:rFonts w:ascii="Palatino Linotype" w:hAnsi="Palatino Linotype" w:cs="Arial"/>
          <w:b/>
          <w:bCs/>
          <w:i/>
          <w:sz w:val="22"/>
          <w:szCs w:val="22"/>
        </w:rPr>
        <w:t>XXXII.</w:t>
      </w:r>
      <w:r w:rsidRPr="00965B27">
        <w:rPr>
          <w:rFonts w:ascii="Palatino Linotype" w:hAnsi="Palatino Linotype" w:cs="Arial"/>
          <w:b/>
          <w:bCs/>
          <w:i/>
          <w:sz w:val="22"/>
          <w:szCs w:val="22"/>
        </w:rPr>
        <w:tab/>
      </w:r>
      <w:r w:rsidRPr="00965B27">
        <w:rPr>
          <w:rFonts w:ascii="Palatino Linotype" w:hAnsi="Palatino Linotype" w:cs="Arial"/>
          <w:b/>
          <w:bCs/>
          <w:i/>
          <w:sz w:val="22"/>
          <w:szCs w:val="22"/>
          <w:u w:val="single"/>
        </w:rPr>
        <w:t>Protección de Datos Personales</w:t>
      </w:r>
      <w:r w:rsidRPr="00965B27">
        <w:rPr>
          <w:rFonts w:ascii="Palatino Linotype" w:hAnsi="Palatino Linotype" w:cs="Arial"/>
          <w:bCs/>
          <w:i/>
          <w:sz w:val="22"/>
          <w:szCs w:val="22"/>
        </w:rPr>
        <w:t>: Derecho humano que tutela la privacidad de datos personales en poder de los sujetos obligados y sujetos particulares;</w:t>
      </w:r>
    </w:p>
    <w:p w:rsidR="00B30FEE" w:rsidRPr="00965B27" w:rsidRDefault="00B30FEE" w:rsidP="00B30FEE">
      <w:pPr>
        <w:spacing w:before="240" w:after="120"/>
        <w:ind w:left="709" w:right="709"/>
        <w:jc w:val="both"/>
        <w:rPr>
          <w:rFonts w:ascii="Palatino Linotype" w:hAnsi="Palatino Linotype" w:cs="Arial"/>
          <w:bCs/>
          <w:i/>
          <w:sz w:val="22"/>
          <w:szCs w:val="22"/>
        </w:rPr>
      </w:pPr>
      <w:r w:rsidRPr="00965B27">
        <w:rPr>
          <w:rFonts w:ascii="Palatino Linotype" w:hAnsi="Palatino Linotype" w:cs="Arial"/>
          <w:b/>
          <w:bCs/>
          <w:i/>
          <w:sz w:val="22"/>
          <w:szCs w:val="22"/>
        </w:rPr>
        <w:t xml:space="preserve">Artículo 143. </w:t>
      </w:r>
      <w:r w:rsidRPr="00965B27">
        <w:rPr>
          <w:rFonts w:ascii="Palatino Linotype" w:hAnsi="Palatino Linotype" w:cs="Arial"/>
          <w:b/>
          <w:bCs/>
          <w:i/>
          <w:sz w:val="22"/>
          <w:szCs w:val="22"/>
          <w:u w:val="single"/>
        </w:rPr>
        <w:t>Para los efectos de esta Ley se considera información confidencial</w:t>
      </w:r>
      <w:r w:rsidRPr="00965B27">
        <w:rPr>
          <w:rFonts w:ascii="Palatino Linotype" w:hAnsi="Palatino Linotype" w:cs="Arial"/>
          <w:bCs/>
          <w:i/>
          <w:sz w:val="22"/>
          <w:szCs w:val="22"/>
        </w:rPr>
        <w:t xml:space="preserve">, la clasificada como tal, de manera permanente, por su naturaleza, </w:t>
      </w:r>
      <w:r w:rsidRPr="00965B27">
        <w:rPr>
          <w:rFonts w:ascii="Palatino Linotype" w:hAnsi="Palatino Linotype" w:cs="Arial"/>
          <w:b/>
          <w:bCs/>
          <w:i/>
          <w:sz w:val="22"/>
          <w:szCs w:val="22"/>
          <w:u w:val="single"/>
        </w:rPr>
        <w:t>cuando</w:t>
      </w:r>
      <w:r w:rsidRPr="00965B27">
        <w:rPr>
          <w:rFonts w:ascii="Palatino Linotype" w:hAnsi="Palatino Linotype" w:cs="Arial"/>
          <w:bCs/>
          <w:i/>
          <w:sz w:val="22"/>
          <w:szCs w:val="22"/>
        </w:rPr>
        <w:t xml:space="preserve">: </w:t>
      </w:r>
    </w:p>
    <w:p w:rsidR="00B30FEE" w:rsidRPr="00965B27" w:rsidRDefault="00B30FEE" w:rsidP="00B30FEE">
      <w:pPr>
        <w:tabs>
          <w:tab w:val="left" w:pos="993"/>
        </w:tabs>
        <w:spacing w:before="120" w:after="120"/>
        <w:ind w:left="709" w:right="709"/>
        <w:jc w:val="both"/>
        <w:rPr>
          <w:rFonts w:ascii="Palatino Linotype" w:hAnsi="Palatino Linotype" w:cs="Arial"/>
          <w:bCs/>
          <w:i/>
          <w:sz w:val="22"/>
          <w:szCs w:val="22"/>
        </w:rPr>
      </w:pPr>
      <w:r w:rsidRPr="00965B27">
        <w:rPr>
          <w:rFonts w:ascii="Palatino Linotype" w:hAnsi="Palatino Linotype" w:cs="Arial"/>
          <w:b/>
          <w:bCs/>
          <w:i/>
          <w:sz w:val="22"/>
          <w:szCs w:val="22"/>
        </w:rPr>
        <w:t>I.</w:t>
      </w:r>
      <w:r w:rsidRPr="00965B27">
        <w:rPr>
          <w:rFonts w:ascii="Palatino Linotype" w:hAnsi="Palatino Linotype" w:cs="Arial"/>
          <w:b/>
          <w:bCs/>
          <w:i/>
          <w:sz w:val="22"/>
          <w:szCs w:val="22"/>
        </w:rPr>
        <w:tab/>
      </w:r>
      <w:r w:rsidRPr="00965B27">
        <w:rPr>
          <w:rFonts w:ascii="Palatino Linotype" w:hAnsi="Palatino Linotype" w:cs="Arial"/>
          <w:b/>
          <w:bCs/>
          <w:i/>
          <w:sz w:val="22"/>
          <w:szCs w:val="22"/>
          <w:u w:val="single"/>
        </w:rPr>
        <w:t>Se refiera a la información privada y los datos personales</w:t>
      </w:r>
      <w:r w:rsidRPr="00965B27">
        <w:rPr>
          <w:rFonts w:ascii="Palatino Linotype" w:hAnsi="Palatino Linotype" w:cs="Arial"/>
          <w:bCs/>
          <w:i/>
          <w:sz w:val="22"/>
          <w:szCs w:val="22"/>
        </w:rPr>
        <w:t xml:space="preserve"> concernientes a una persona física o jurídico colectiva identificada o identificable;”</w:t>
      </w:r>
    </w:p>
    <w:p w:rsidR="00B30FEE" w:rsidRPr="00965B27" w:rsidRDefault="00B30FEE" w:rsidP="00B30FEE">
      <w:pPr>
        <w:spacing w:before="360" w:after="120"/>
        <w:ind w:left="709" w:right="709"/>
        <w:jc w:val="center"/>
        <w:rPr>
          <w:rFonts w:ascii="Palatino Linotype" w:hAnsi="Palatino Linotype" w:cs="Arial"/>
          <w:b/>
          <w:bCs/>
          <w:i/>
          <w:sz w:val="22"/>
          <w:szCs w:val="22"/>
        </w:rPr>
      </w:pPr>
      <w:r w:rsidRPr="00965B27">
        <w:rPr>
          <w:rFonts w:ascii="Palatino Linotype" w:hAnsi="Palatino Linotype" w:cs="Arial"/>
          <w:b/>
          <w:bCs/>
          <w:i/>
          <w:sz w:val="22"/>
          <w:szCs w:val="22"/>
        </w:rPr>
        <w:t>Ley de Protección de Datos Personales en Posesión de Sujetos Obligados del Estado de México y Municipios</w:t>
      </w:r>
    </w:p>
    <w:p w:rsidR="00B30FEE" w:rsidRPr="00965B27" w:rsidRDefault="00B30FEE" w:rsidP="00B30FEE">
      <w:pPr>
        <w:spacing w:before="120" w:after="120"/>
        <w:ind w:left="709" w:right="709"/>
        <w:jc w:val="both"/>
        <w:rPr>
          <w:rFonts w:ascii="Palatino Linotype" w:hAnsi="Palatino Linotype" w:cs="Arial"/>
          <w:bCs/>
          <w:i/>
          <w:sz w:val="22"/>
          <w:szCs w:val="22"/>
        </w:rPr>
      </w:pPr>
      <w:r w:rsidRPr="00965B27">
        <w:rPr>
          <w:rFonts w:ascii="Palatino Linotype" w:hAnsi="Palatino Linotype" w:cs="Arial"/>
          <w:bCs/>
          <w:i/>
          <w:sz w:val="22"/>
          <w:szCs w:val="22"/>
        </w:rPr>
        <w:t>“</w:t>
      </w:r>
      <w:r w:rsidRPr="00965B27">
        <w:rPr>
          <w:rFonts w:ascii="Palatino Linotype" w:hAnsi="Palatino Linotype" w:cs="Arial"/>
          <w:b/>
          <w:bCs/>
          <w:i/>
          <w:sz w:val="22"/>
          <w:szCs w:val="22"/>
        </w:rPr>
        <w:t xml:space="preserve">Artículo 4. </w:t>
      </w:r>
      <w:r w:rsidRPr="00965B27">
        <w:rPr>
          <w:rFonts w:ascii="Palatino Linotype" w:hAnsi="Palatino Linotype" w:cs="Arial"/>
          <w:b/>
          <w:bCs/>
          <w:i/>
          <w:sz w:val="22"/>
          <w:szCs w:val="22"/>
          <w:u w:val="single"/>
        </w:rPr>
        <w:t>Para los efectos de esta Ley se entenderá por</w:t>
      </w:r>
      <w:r w:rsidRPr="00965B27">
        <w:rPr>
          <w:rFonts w:ascii="Palatino Linotype" w:hAnsi="Palatino Linotype" w:cs="Arial"/>
          <w:b/>
          <w:bCs/>
          <w:i/>
          <w:sz w:val="22"/>
          <w:szCs w:val="22"/>
        </w:rPr>
        <w:t>:</w:t>
      </w:r>
    </w:p>
    <w:p w:rsidR="00B30FEE" w:rsidRPr="00965B27" w:rsidRDefault="00B30FEE" w:rsidP="00B30FEE">
      <w:pPr>
        <w:spacing w:before="120" w:after="120"/>
        <w:ind w:left="709" w:right="709"/>
        <w:jc w:val="both"/>
        <w:rPr>
          <w:rFonts w:ascii="Palatino Linotype" w:hAnsi="Palatino Linotype" w:cs="Arial"/>
          <w:bCs/>
          <w:i/>
          <w:sz w:val="22"/>
          <w:szCs w:val="22"/>
        </w:rPr>
      </w:pPr>
      <w:r w:rsidRPr="00965B27">
        <w:rPr>
          <w:rFonts w:ascii="Palatino Linotype" w:hAnsi="Palatino Linotype" w:cs="Arial"/>
          <w:bCs/>
          <w:i/>
          <w:sz w:val="22"/>
          <w:szCs w:val="22"/>
        </w:rPr>
        <w:t>…</w:t>
      </w:r>
    </w:p>
    <w:p w:rsidR="00B30FEE" w:rsidRPr="00965B27" w:rsidRDefault="00B30FEE" w:rsidP="00B30FEE">
      <w:pPr>
        <w:tabs>
          <w:tab w:val="left" w:pos="1134"/>
        </w:tabs>
        <w:spacing w:before="120" w:after="120"/>
        <w:ind w:left="709" w:right="709"/>
        <w:jc w:val="both"/>
        <w:rPr>
          <w:rFonts w:ascii="Palatino Linotype" w:hAnsi="Palatino Linotype" w:cs="Arial"/>
          <w:bCs/>
          <w:i/>
          <w:sz w:val="22"/>
          <w:szCs w:val="22"/>
        </w:rPr>
      </w:pPr>
      <w:r w:rsidRPr="00965B27">
        <w:rPr>
          <w:rFonts w:ascii="Palatino Linotype" w:hAnsi="Palatino Linotype" w:cs="Arial"/>
          <w:b/>
          <w:bCs/>
          <w:i/>
          <w:sz w:val="22"/>
          <w:szCs w:val="22"/>
        </w:rPr>
        <w:t>XI.</w:t>
      </w:r>
      <w:r w:rsidRPr="00965B27">
        <w:rPr>
          <w:rFonts w:ascii="Palatino Linotype" w:hAnsi="Palatino Linotype" w:cs="Arial"/>
          <w:b/>
          <w:bCs/>
          <w:i/>
          <w:sz w:val="22"/>
          <w:szCs w:val="22"/>
        </w:rPr>
        <w:tab/>
      </w:r>
      <w:r w:rsidRPr="00965B27">
        <w:rPr>
          <w:rFonts w:ascii="Palatino Linotype" w:hAnsi="Palatino Linotype" w:cs="Arial"/>
          <w:b/>
          <w:bCs/>
          <w:i/>
          <w:sz w:val="22"/>
          <w:szCs w:val="22"/>
          <w:u w:val="single"/>
        </w:rPr>
        <w:t>Datos personales</w:t>
      </w:r>
      <w:r w:rsidRPr="00965B27">
        <w:rPr>
          <w:rFonts w:ascii="Palatino Linotype" w:hAnsi="Palatino Linotype" w:cs="Arial"/>
          <w:bCs/>
          <w:i/>
          <w:sz w:val="22"/>
          <w:szCs w:val="22"/>
        </w:rPr>
        <w:t xml:space="preserve">: </w:t>
      </w:r>
      <w:r w:rsidRPr="00965B27">
        <w:rPr>
          <w:rFonts w:ascii="Palatino Linotype" w:hAnsi="Palatino Linotype" w:cs="Arial"/>
          <w:b/>
          <w:bCs/>
          <w:i/>
          <w:sz w:val="22"/>
          <w:szCs w:val="22"/>
          <w:u w:val="single"/>
        </w:rPr>
        <w:t>a la información concerniente a una persona física o jurídica colectiva identificada o identificable</w:t>
      </w:r>
      <w:r w:rsidRPr="00965B27">
        <w:rPr>
          <w:rFonts w:ascii="Palatino Linotype" w:hAnsi="Palatino Linotype" w:cs="Arial"/>
          <w:bCs/>
          <w:i/>
          <w:sz w:val="22"/>
          <w:szCs w:val="22"/>
        </w:rPr>
        <w:t xml:space="preserve">, establecida en cualquier formato o modalidad, y que esté almacenada en los sistemas y bases de datos, </w:t>
      </w:r>
      <w:r w:rsidRPr="00965B27">
        <w:rPr>
          <w:rFonts w:ascii="Palatino Linotype" w:hAnsi="Palatino Linotype" w:cs="Arial"/>
          <w:b/>
          <w:bCs/>
          <w:i/>
          <w:sz w:val="22"/>
          <w:szCs w:val="22"/>
          <w:u w:val="single"/>
        </w:rPr>
        <w:t xml:space="preserve">se considerará que </w:t>
      </w:r>
      <w:r w:rsidRPr="00965B27">
        <w:rPr>
          <w:rFonts w:ascii="Palatino Linotype" w:hAnsi="Palatino Linotype" w:cs="Arial"/>
          <w:b/>
          <w:bCs/>
          <w:i/>
          <w:sz w:val="22"/>
          <w:szCs w:val="22"/>
          <w:u w:val="single"/>
        </w:rPr>
        <w:lastRenderedPageBreak/>
        <w:t>una persona es identificable cuando su identidad pueda determinarse directa o indirectamente</w:t>
      </w:r>
      <w:r w:rsidRPr="00965B27">
        <w:rPr>
          <w:rFonts w:ascii="Palatino Linotype" w:hAnsi="Palatino Linotype" w:cs="Arial"/>
          <w:bCs/>
          <w:i/>
          <w:sz w:val="22"/>
          <w:szCs w:val="22"/>
        </w:rPr>
        <w:t xml:space="preserve"> a través de cualquier documento informativo físico o electrónico. …”</w:t>
      </w:r>
    </w:p>
    <w:p w:rsidR="00B30FEE" w:rsidRPr="00965B27" w:rsidRDefault="00B30FEE" w:rsidP="00B30FEE">
      <w:pPr>
        <w:spacing w:before="120" w:after="120"/>
        <w:ind w:left="709" w:right="709"/>
        <w:jc w:val="both"/>
        <w:rPr>
          <w:rFonts w:ascii="Palatino Linotype" w:hAnsi="Palatino Linotype" w:cs="Arial"/>
          <w:bCs/>
          <w:sz w:val="22"/>
          <w:szCs w:val="22"/>
        </w:rPr>
      </w:pPr>
      <w:r w:rsidRPr="00965B27">
        <w:rPr>
          <w:rFonts w:ascii="Palatino Linotype" w:hAnsi="Palatino Linotype" w:cs="Arial"/>
          <w:bCs/>
          <w:sz w:val="22"/>
          <w:szCs w:val="22"/>
        </w:rPr>
        <w:t>(Énfasis añadido)</w:t>
      </w:r>
    </w:p>
    <w:p w:rsidR="001E413B" w:rsidRPr="00965B27" w:rsidRDefault="001E413B" w:rsidP="00B30FEE">
      <w:pPr>
        <w:spacing w:before="120" w:after="120"/>
        <w:ind w:left="709" w:right="709"/>
        <w:jc w:val="both"/>
        <w:rPr>
          <w:rFonts w:ascii="Palatino Linotype" w:hAnsi="Palatino Linotype" w:cs="Arial"/>
          <w:bCs/>
          <w:sz w:val="22"/>
          <w:szCs w:val="22"/>
        </w:rPr>
      </w:pPr>
    </w:p>
    <w:p w:rsidR="00B30FEE" w:rsidRPr="00965B27" w:rsidRDefault="00B30FEE" w:rsidP="001E413B">
      <w:pPr>
        <w:pStyle w:val="Prrafodelista"/>
        <w:widowControl w:val="0"/>
        <w:autoSpaceDE w:val="0"/>
        <w:autoSpaceDN w:val="0"/>
        <w:adjustRightInd w:val="0"/>
        <w:spacing w:before="240" w:after="240" w:line="360" w:lineRule="auto"/>
        <w:ind w:left="0"/>
        <w:jc w:val="both"/>
        <w:rPr>
          <w:rFonts w:ascii="Palatino Linotype" w:hAnsi="Palatino Linotype" w:cs="Arial"/>
          <w:bCs/>
          <w:szCs w:val="22"/>
        </w:rPr>
      </w:pPr>
      <w:r w:rsidRPr="00965B27">
        <w:rPr>
          <w:rFonts w:ascii="Palatino Linotype" w:hAnsi="Palatino Linotype" w:cs="Arial"/>
          <w:bCs/>
          <w:szCs w:val="22"/>
        </w:rPr>
        <w:t>Asimismo, el objetivo de la Ley de Transparencia y Acceso a la Información Pública del Estado de México y Municipios, se encuentra previsto en su artículo 2, el cual indica:</w:t>
      </w:r>
    </w:p>
    <w:p w:rsidR="00B30FEE" w:rsidRPr="00965B27" w:rsidRDefault="00B30FEE" w:rsidP="001E413B">
      <w:pPr>
        <w:tabs>
          <w:tab w:val="left" w:pos="1134"/>
        </w:tabs>
        <w:spacing w:before="160" w:after="160"/>
        <w:ind w:left="709" w:right="709"/>
        <w:jc w:val="both"/>
        <w:rPr>
          <w:rFonts w:ascii="Palatino Linotype" w:hAnsi="Palatino Linotype" w:cs="Arial"/>
          <w:bCs/>
          <w:i/>
          <w:sz w:val="22"/>
          <w:szCs w:val="22"/>
        </w:rPr>
      </w:pPr>
      <w:r w:rsidRPr="00965B27">
        <w:rPr>
          <w:rFonts w:ascii="Palatino Linotype" w:hAnsi="Palatino Linotype" w:cs="Arial"/>
          <w:bCs/>
          <w:i/>
          <w:sz w:val="22"/>
          <w:szCs w:val="22"/>
        </w:rPr>
        <w:t>“</w:t>
      </w:r>
      <w:r w:rsidRPr="00965B27">
        <w:rPr>
          <w:rFonts w:ascii="Palatino Linotype" w:hAnsi="Palatino Linotype" w:cs="Arial"/>
          <w:b/>
          <w:bCs/>
          <w:i/>
          <w:sz w:val="22"/>
          <w:szCs w:val="22"/>
        </w:rPr>
        <w:t xml:space="preserve">Artículo 2. </w:t>
      </w:r>
      <w:r w:rsidRPr="00965B27">
        <w:rPr>
          <w:rFonts w:ascii="Palatino Linotype" w:hAnsi="Palatino Linotype" w:cs="Arial"/>
          <w:b/>
          <w:bCs/>
          <w:i/>
          <w:sz w:val="22"/>
          <w:szCs w:val="22"/>
          <w:u w:val="single"/>
        </w:rPr>
        <w:t>Son objetivos de esta Ley</w:t>
      </w:r>
      <w:r w:rsidRPr="00965B27">
        <w:rPr>
          <w:rFonts w:ascii="Palatino Linotype" w:hAnsi="Palatino Linotype" w:cs="Arial"/>
          <w:bCs/>
          <w:i/>
          <w:sz w:val="22"/>
          <w:szCs w:val="22"/>
        </w:rPr>
        <w:t xml:space="preserve">: </w:t>
      </w:r>
    </w:p>
    <w:p w:rsidR="00B30FEE" w:rsidRPr="00965B27" w:rsidRDefault="00B30FEE" w:rsidP="001E413B">
      <w:pPr>
        <w:tabs>
          <w:tab w:val="left" w:pos="1134"/>
        </w:tabs>
        <w:spacing w:before="160" w:after="160"/>
        <w:ind w:left="709" w:right="709"/>
        <w:jc w:val="both"/>
        <w:rPr>
          <w:rFonts w:ascii="Palatino Linotype" w:hAnsi="Palatino Linotype" w:cs="Arial"/>
          <w:bCs/>
          <w:i/>
          <w:sz w:val="22"/>
          <w:szCs w:val="22"/>
        </w:rPr>
      </w:pPr>
      <w:r w:rsidRPr="00965B27">
        <w:rPr>
          <w:rFonts w:ascii="Palatino Linotype" w:hAnsi="Palatino Linotype" w:cs="Arial"/>
          <w:bCs/>
          <w:i/>
          <w:sz w:val="22"/>
          <w:szCs w:val="22"/>
        </w:rPr>
        <w:t>I.</w:t>
      </w:r>
      <w:r w:rsidRPr="00965B27">
        <w:rPr>
          <w:rFonts w:ascii="Palatino Linotype" w:hAnsi="Palatino Linotype" w:cs="Arial"/>
          <w:bCs/>
          <w:i/>
          <w:sz w:val="22"/>
          <w:szCs w:val="22"/>
        </w:rPr>
        <w:tab/>
        <w:t xml:space="preserve">Establecer la competencia, operación y funcionamiento del Instituto, en materia de transparencia y acceso a la información; </w:t>
      </w:r>
    </w:p>
    <w:p w:rsidR="00B30FEE" w:rsidRPr="00965B27" w:rsidRDefault="00B30FEE" w:rsidP="001E413B">
      <w:pPr>
        <w:tabs>
          <w:tab w:val="left" w:pos="1134"/>
        </w:tabs>
        <w:spacing w:before="160" w:after="160"/>
        <w:ind w:left="709" w:right="709"/>
        <w:jc w:val="both"/>
        <w:rPr>
          <w:rFonts w:ascii="Palatino Linotype" w:hAnsi="Palatino Linotype" w:cs="Arial"/>
          <w:bCs/>
          <w:i/>
          <w:sz w:val="22"/>
          <w:szCs w:val="22"/>
        </w:rPr>
      </w:pPr>
      <w:r w:rsidRPr="00965B27">
        <w:rPr>
          <w:rFonts w:ascii="Palatino Linotype" w:hAnsi="Palatino Linotype" w:cs="Arial"/>
          <w:b/>
          <w:bCs/>
          <w:i/>
          <w:sz w:val="22"/>
          <w:szCs w:val="22"/>
        </w:rPr>
        <w:t>II.</w:t>
      </w:r>
      <w:r w:rsidRPr="00965B27">
        <w:rPr>
          <w:rFonts w:ascii="Palatino Linotype" w:hAnsi="Palatino Linotype" w:cs="Arial"/>
          <w:b/>
          <w:bCs/>
          <w:i/>
          <w:sz w:val="22"/>
          <w:szCs w:val="22"/>
        </w:rPr>
        <w:tab/>
      </w:r>
      <w:r w:rsidRPr="00965B27">
        <w:rPr>
          <w:rFonts w:ascii="Palatino Linotype" w:hAnsi="Palatino Linotype" w:cs="Arial"/>
          <w:b/>
          <w:bCs/>
          <w:i/>
          <w:sz w:val="22"/>
          <w:szCs w:val="22"/>
          <w:u w:val="single"/>
        </w:rPr>
        <w:t>Proveer lo necesario para garantizar a toda persona el derecho de acceso a la información pública</w:t>
      </w:r>
      <w:r w:rsidRPr="00965B27">
        <w:rPr>
          <w:rFonts w:ascii="Palatino Linotype" w:hAnsi="Palatino Linotype" w:cs="Arial"/>
          <w:bCs/>
          <w:i/>
          <w:sz w:val="22"/>
          <w:szCs w:val="22"/>
        </w:rPr>
        <w:t xml:space="preserve">, a través de procedimientos sencillos, expeditos, oportunos y gratuitos, determinando las bases mínimas sobre las cuales se regirán los mismos; </w:t>
      </w:r>
    </w:p>
    <w:p w:rsidR="00B30FEE" w:rsidRPr="00965B27" w:rsidRDefault="00B30FEE" w:rsidP="001E413B">
      <w:pPr>
        <w:tabs>
          <w:tab w:val="left" w:pos="1134"/>
        </w:tabs>
        <w:spacing w:before="160" w:after="160"/>
        <w:ind w:left="709" w:right="709"/>
        <w:jc w:val="both"/>
        <w:rPr>
          <w:rFonts w:ascii="Palatino Linotype" w:hAnsi="Palatino Linotype" w:cs="Arial"/>
          <w:bCs/>
          <w:i/>
          <w:sz w:val="22"/>
          <w:szCs w:val="22"/>
        </w:rPr>
      </w:pPr>
      <w:r w:rsidRPr="00965B27">
        <w:rPr>
          <w:rFonts w:ascii="Palatino Linotype" w:hAnsi="Palatino Linotype" w:cs="Arial"/>
          <w:b/>
          <w:bCs/>
          <w:i/>
          <w:sz w:val="22"/>
          <w:szCs w:val="22"/>
        </w:rPr>
        <w:t>III.</w:t>
      </w:r>
      <w:r w:rsidRPr="00965B27">
        <w:rPr>
          <w:rFonts w:ascii="Palatino Linotype" w:hAnsi="Palatino Linotype" w:cs="Arial"/>
          <w:b/>
          <w:bCs/>
          <w:i/>
          <w:sz w:val="22"/>
          <w:szCs w:val="22"/>
        </w:rPr>
        <w:tab/>
      </w:r>
      <w:r w:rsidRPr="00965B27">
        <w:rPr>
          <w:rFonts w:ascii="Palatino Linotype" w:hAnsi="Palatino Linotype" w:cs="Arial"/>
          <w:b/>
          <w:bCs/>
          <w:i/>
          <w:sz w:val="22"/>
          <w:szCs w:val="22"/>
          <w:u w:val="single"/>
        </w:rPr>
        <w:t>Contribuir a la mejora de procedimientos y mecanismos que permitan transparentar la gestión pública</w:t>
      </w:r>
      <w:r w:rsidRPr="00965B27">
        <w:rPr>
          <w:rFonts w:ascii="Palatino Linotype" w:hAnsi="Palatino Linotype" w:cs="Arial"/>
          <w:bCs/>
          <w:i/>
          <w:sz w:val="22"/>
          <w:szCs w:val="22"/>
        </w:rPr>
        <w:t xml:space="preserve"> y mejorar la toma de decisiones, mediante la difusión de la información que generen los sujetos obligados; </w:t>
      </w:r>
    </w:p>
    <w:p w:rsidR="00B30FEE" w:rsidRPr="00965B27" w:rsidRDefault="00B30FEE" w:rsidP="001E413B">
      <w:pPr>
        <w:tabs>
          <w:tab w:val="left" w:pos="1134"/>
        </w:tabs>
        <w:spacing w:before="160" w:after="160"/>
        <w:ind w:left="709" w:right="709"/>
        <w:jc w:val="both"/>
        <w:rPr>
          <w:rFonts w:ascii="Palatino Linotype" w:hAnsi="Palatino Linotype" w:cs="Arial"/>
          <w:bCs/>
          <w:i/>
          <w:sz w:val="22"/>
          <w:szCs w:val="22"/>
        </w:rPr>
      </w:pPr>
      <w:r w:rsidRPr="00965B27">
        <w:rPr>
          <w:rFonts w:ascii="Palatino Linotype" w:hAnsi="Palatino Linotype" w:cs="Arial"/>
          <w:bCs/>
          <w:i/>
          <w:sz w:val="22"/>
          <w:szCs w:val="22"/>
        </w:rPr>
        <w:t>IV.</w:t>
      </w:r>
      <w:r w:rsidRPr="00965B27">
        <w:rPr>
          <w:rFonts w:ascii="Palatino Linotype" w:hAnsi="Palatino Linotype" w:cs="Arial"/>
          <w:bCs/>
          <w:i/>
          <w:sz w:val="22"/>
          <w:szCs w:val="22"/>
        </w:rPr>
        <w:tab/>
        <w:t xml:space="preserve">Regular los medios de impugnación y los procedimientos para su interposición ante el Instituto de Transparencia, Acceso a la Información Pública y Protección de Datos Personales del Estado de México y Municipios y el Instituto Nacional de Transparencia, Acceso a la Información y Protección de Datos Personales; </w:t>
      </w:r>
    </w:p>
    <w:p w:rsidR="00B30FEE" w:rsidRPr="00965B27" w:rsidRDefault="00B30FEE" w:rsidP="001E413B">
      <w:pPr>
        <w:tabs>
          <w:tab w:val="left" w:pos="1134"/>
        </w:tabs>
        <w:spacing w:before="160" w:after="160"/>
        <w:ind w:left="709" w:right="709"/>
        <w:jc w:val="both"/>
        <w:rPr>
          <w:rFonts w:ascii="Palatino Linotype" w:hAnsi="Palatino Linotype" w:cs="Arial"/>
          <w:bCs/>
          <w:i/>
          <w:sz w:val="22"/>
          <w:szCs w:val="22"/>
        </w:rPr>
      </w:pPr>
      <w:r w:rsidRPr="00965B27">
        <w:rPr>
          <w:rFonts w:ascii="Palatino Linotype" w:hAnsi="Palatino Linotype" w:cs="Arial"/>
          <w:bCs/>
          <w:i/>
          <w:sz w:val="22"/>
          <w:szCs w:val="22"/>
        </w:rPr>
        <w:t>V.</w:t>
      </w:r>
      <w:r w:rsidRPr="00965B27">
        <w:rPr>
          <w:rFonts w:ascii="Palatino Linotype" w:hAnsi="Palatino Linotype" w:cs="Arial"/>
          <w:bCs/>
          <w:i/>
          <w:sz w:val="22"/>
          <w:szCs w:val="22"/>
        </w:rPr>
        <w:tab/>
        <w:t xml:space="preserve">Establecer las bases de participación del Instituto de Transparencia, Acceso a la Información Pública y Protección de Datos Personales del Estado de México y Municipios en el Sistema Nacional de Transparencia, de acuerdo con las disposiciones aplicables.  </w:t>
      </w:r>
    </w:p>
    <w:p w:rsidR="00B30FEE" w:rsidRPr="00965B27" w:rsidRDefault="00B30FEE" w:rsidP="001E413B">
      <w:pPr>
        <w:tabs>
          <w:tab w:val="left" w:pos="1134"/>
        </w:tabs>
        <w:spacing w:before="160" w:after="160"/>
        <w:ind w:left="709" w:right="709"/>
        <w:jc w:val="both"/>
        <w:rPr>
          <w:rFonts w:ascii="Palatino Linotype" w:hAnsi="Palatino Linotype" w:cs="Arial"/>
          <w:bCs/>
          <w:i/>
          <w:sz w:val="22"/>
          <w:szCs w:val="22"/>
        </w:rPr>
      </w:pPr>
      <w:r w:rsidRPr="00965B27">
        <w:rPr>
          <w:rFonts w:ascii="Palatino Linotype" w:hAnsi="Palatino Linotype" w:cs="Arial"/>
          <w:bCs/>
          <w:i/>
          <w:sz w:val="22"/>
          <w:szCs w:val="22"/>
        </w:rPr>
        <w:t>VI.</w:t>
      </w:r>
      <w:r w:rsidRPr="00965B27">
        <w:rPr>
          <w:rFonts w:ascii="Palatino Linotype" w:hAnsi="Palatino Linotype" w:cs="Arial"/>
          <w:bCs/>
          <w:i/>
          <w:sz w:val="22"/>
          <w:szCs w:val="22"/>
        </w:rPr>
        <w:tab/>
        <w:t xml:space="preserve">Establecer las bases y la información de interés público que se debe difundir proactivamente; </w:t>
      </w:r>
    </w:p>
    <w:p w:rsidR="00B30FEE" w:rsidRPr="00965B27" w:rsidRDefault="00B30FEE" w:rsidP="001E413B">
      <w:pPr>
        <w:tabs>
          <w:tab w:val="left" w:pos="1134"/>
        </w:tabs>
        <w:spacing w:before="160" w:after="160"/>
        <w:ind w:left="709" w:right="709"/>
        <w:jc w:val="both"/>
        <w:rPr>
          <w:rFonts w:ascii="Palatino Linotype" w:hAnsi="Palatino Linotype" w:cs="Arial"/>
          <w:bCs/>
          <w:i/>
          <w:sz w:val="22"/>
          <w:szCs w:val="22"/>
        </w:rPr>
      </w:pPr>
      <w:r w:rsidRPr="00965B27">
        <w:rPr>
          <w:rFonts w:ascii="Palatino Linotype" w:hAnsi="Palatino Linotype" w:cs="Arial"/>
          <w:b/>
          <w:bCs/>
          <w:i/>
          <w:sz w:val="22"/>
          <w:szCs w:val="22"/>
        </w:rPr>
        <w:t>VII.</w:t>
      </w:r>
      <w:r w:rsidRPr="00965B27">
        <w:rPr>
          <w:rFonts w:ascii="Palatino Linotype" w:hAnsi="Palatino Linotype" w:cs="Arial"/>
          <w:b/>
          <w:bCs/>
          <w:i/>
          <w:sz w:val="22"/>
          <w:szCs w:val="22"/>
        </w:rPr>
        <w:tab/>
      </w:r>
      <w:r w:rsidRPr="00965B27">
        <w:rPr>
          <w:rFonts w:ascii="Palatino Linotype" w:hAnsi="Palatino Linotype" w:cs="Arial"/>
          <w:b/>
          <w:bCs/>
          <w:i/>
          <w:sz w:val="22"/>
          <w:szCs w:val="22"/>
          <w:u w:val="single"/>
        </w:rPr>
        <w:t>Promover, fomentar y difundir la cultura de la transparencia en el ejercicio de la función pública, el acceso a la información</w:t>
      </w:r>
      <w:r w:rsidRPr="00965B27">
        <w:rPr>
          <w:rFonts w:ascii="Palatino Linotype" w:hAnsi="Palatino Linotype" w:cs="Arial"/>
          <w:bCs/>
          <w:i/>
          <w:sz w:val="22"/>
          <w:szCs w:val="22"/>
        </w:rPr>
        <w:t xml:space="preserve">, la participación ciudadana, así como </w:t>
      </w:r>
      <w:r w:rsidRPr="00965B27">
        <w:rPr>
          <w:rFonts w:ascii="Palatino Linotype" w:hAnsi="Palatino Linotype" w:cs="Arial"/>
          <w:b/>
          <w:bCs/>
          <w:i/>
          <w:sz w:val="22"/>
          <w:szCs w:val="22"/>
          <w:u w:val="single"/>
        </w:rPr>
        <w:t>la rendición de cuentas</w:t>
      </w:r>
      <w:r w:rsidRPr="00965B27">
        <w:rPr>
          <w:rFonts w:ascii="Palatino Linotype" w:hAnsi="Palatino Linotype" w:cs="Arial"/>
          <w:bCs/>
          <w:i/>
          <w:sz w:val="22"/>
          <w:szCs w:val="22"/>
        </w:rPr>
        <w:t xml:space="preserve">, a través del establecimiento de políticas públicas y mecanismos que garanticen la publicidad de información oportuna, verificable, comprensible, actualizada y completa, que se difunda en los formatos más adecuados y accesibles para todo el público y atendiendo en todo momento las condiciones sociales, económicas y culturales de cada región; </w:t>
      </w:r>
    </w:p>
    <w:p w:rsidR="00B30FEE" w:rsidRPr="00965B27" w:rsidRDefault="00B30FEE" w:rsidP="001E413B">
      <w:pPr>
        <w:tabs>
          <w:tab w:val="left" w:pos="1134"/>
        </w:tabs>
        <w:spacing w:before="160" w:after="160"/>
        <w:ind w:left="709" w:right="709"/>
        <w:jc w:val="both"/>
        <w:rPr>
          <w:rFonts w:ascii="Palatino Linotype" w:hAnsi="Palatino Linotype" w:cs="Arial"/>
          <w:bCs/>
          <w:i/>
          <w:sz w:val="22"/>
          <w:szCs w:val="22"/>
        </w:rPr>
      </w:pPr>
      <w:r w:rsidRPr="00965B27">
        <w:rPr>
          <w:rFonts w:ascii="Palatino Linotype" w:hAnsi="Palatino Linotype" w:cs="Arial"/>
          <w:bCs/>
          <w:i/>
          <w:sz w:val="22"/>
          <w:szCs w:val="22"/>
        </w:rPr>
        <w:lastRenderedPageBreak/>
        <w:t>VIII.</w:t>
      </w:r>
      <w:r w:rsidRPr="00965B27">
        <w:rPr>
          <w:rFonts w:ascii="Palatino Linotype" w:hAnsi="Palatino Linotype" w:cs="Arial"/>
          <w:bCs/>
          <w:i/>
          <w:sz w:val="22"/>
          <w:szCs w:val="22"/>
        </w:rPr>
        <w:tab/>
        <w:t xml:space="preserve">Propiciar la participación ciudadana en la toma de decisiones públicas a fin de contribuir a la consolidación de la democracia; y </w:t>
      </w:r>
    </w:p>
    <w:p w:rsidR="00B30FEE" w:rsidRPr="00965B27" w:rsidRDefault="00B30FEE" w:rsidP="001E413B">
      <w:pPr>
        <w:tabs>
          <w:tab w:val="left" w:pos="1134"/>
        </w:tabs>
        <w:spacing w:before="160" w:after="160"/>
        <w:ind w:left="709" w:right="709"/>
        <w:jc w:val="both"/>
        <w:rPr>
          <w:rFonts w:ascii="Palatino Linotype" w:hAnsi="Palatino Linotype" w:cs="Arial"/>
          <w:bCs/>
          <w:i/>
          <w:sz w:val="22"/>
          <w:szCs w:val="22"/>
        </w:rPr>
      </w:pPr>
      <w:r w:rsidRPr="00965B27">
        <w:rPr>
          <w:rFonts w:ascii="Palatino Linotype" w:hAnsi="Palatino Linotype" w:cs="Arial"/>
          <w:bCs/>
          <w:i/>
          <w:sz w:val="22"/>
          <w:szCs w:val="22"/>
        </w:rPr>
        <w:t>IX.</w:t>
      </w:r>
      <w:r w:rsidRPr="00965B27">
        <w:rPr>
          <w:rFonts w:ascii="Palatino Linotype" w:hAnsi="Palatino Linotype" w:cs="Arial"/>
          <w:bCs/>
          <w:i/>
          <w:sz w:val="22"/>
          <w:szCs w:val="22"/>
        </w:rPr>
        <w:tab/>
        <w:t>Establecer los mecanismos para garantizar el cumplimiento y la efectiva aplicación de las medidas de apremio y las sanciones que correspondan.</w:t>
      </w:r>
    </w:p>
    <w:p w:rsidR="00B30FEE" w:rsidRPr="00965B27" w:rsidRDefault="00B30FEE" w:rsidP="001E413B">
      <w:pPr>
        <w:tabs>
          <w:tab w:val="left" w:pos="1134"/>
        </w:tabs>
        <w:spacing w:before="160" w:after="160"/>
        <w:ind w:left="709" w:right="709"/>
        <w:jc w:val="both"/>
        <w:rPr>
          <w:rFonts w:ascii="Palatino Linotype" w:hAnsi="Palatino Linotype" w:cs="Arial"/>
          <w:bCs/>
          <w:sz w:val="22"/>
          <w:szCs w:val="22"/>
        </w:rPr>
      </w:pPr>
      <w:r w:rsidRPr="00965B27">
        <w:rPr>
          <w:rFonts w:ascii="Palatino Linotype" w:hAnsi="Palatino Linotype" w:cs="Arial"/>
          <w:bCs/>
          <w:sz w:val="22"/>
          <w:szCs w:val="22"/>
        </w:rPr>
        <w:t>(Énfasis añadido)</w:t>
      </w:r>
    </w:p>
    <w:p w:rsidR="001E413B" w:rsidRPr="00965B27" w:rsidRDefault="00B30FEE" w:rsidP="001E413B">
      <w:pPr>
        <w:pStyle w:val="Prrafodelista"/>
        <w:widowControl w:val="0"/>
        <w:autoSpaceDE w:val="0"/>
        <w:autoSpaceDN w:val="0"/>
        <w:adjustRightInd w:val="0"/>
        <w:spacing w:before="240" w:after="240" w:line="360" w:lineRule="auto"/>
        <w:ind w:left="0"/>
        <w:jc w:val="both"/>
        <w:rPr>
          <w:rFonts w:ascii="Palatino Linotype" w:eastAsia="Arial Unicode MS" w:hAnsi="Palatino Linotype" w:cs="Arial"/>
        </w:rPr>
      </w:pPr>
      <w:r w:rsidRPr="00965B27">
        <w:rPr>
          <w:rFonts w:ascii="Palatino Linotype" w:hAnsi="Palatino Linotype" w:cs="Arial"/>
          <w:bCs/>
          <w:szCs w:val="22"/>
        </w:rPr>
        <w:t xml:space="preserve">De una interpretación armónica y sistemática de dichos preceptos jurídicos, podemos advertir por una parte que, la </w:t>
      </w:r>
      <w:r w:rsidRPr="00965B27">
        <w:rPr>
          <w:rFonts w:ascii="Palatino Linotype" w:hAnsi="Palatino Linotype"/>
          <w:bCs/>
        </w:rPr>
        <w:t>información</w:t>
      </w:r>
      <w:r w:rsidRPr="00965B27">
        <w:rPr>
          <w:rFonts w:ascii="Palatino Linotype" w:hAnsi="Palatino Linotype" w:cs="Arial"/>
          <w:bCs/>
          <w:szCs w:val="22"/>
        </w:rPr>
        <w:t xml:space="preserve"> privada es aquella contenida en documentos de orden público que se </w:t>
      </w:r>
      <w:r w:rsidRPr="00965B27">
        <w:rPr>
          <w:rFonts w:ascii="Palatino Linotype" w:hAnsi="Palatino Linotype" w:cs="Arial"/>
        </w:rPr>
        <w:t>refiera</w:t>
      </w:r>
      <w:r w:rsidRPr="00965B27">
        <w:rPr>
          <w:rFonts w:ascii="Palatino Linotype" w:hAnsi="Palatino Linotype" w:cs="Arial"/>
          <w:bCs/>
          <w:szCs w:val="22"/>
        </w:rPr>
        <w:t xml:space="preserve"> </w:t>
      </w:r>
      <w:r w:rsidRPr="00965B27">
        <w:rPr>
          <w:rFonts w:ascii="Palatino Linotype" w:hAnsi="Palatino Linotype" w:cs="Arial"/>
          <w:b/>
          <w:bCs/>
          <w:szCs w:val="22"/>
        </w:rPr>
        <w:t>a la vida privada y/o datos personales</w:t>
      </w:r>
      <w:r w:rsidRPr="00965B27">
        <w:rPr>
          <w:rFonts w:ascii="Palatino Linotype" w:hAnsi="Palatino Linotype" w:cs="Arial"/>
          <w:bCs/>
          <w:szCs w:val="22"/>
        </w:rPr>
        <w:t xml:space="preserve">, que no son de acceso público. En ese mismo sentido, los datos personales son aquellos que conciernen a una persona, ya sea física o jurídica colectiva, </w:t>
      </w:r>
      <w:r w:rsidRPr="00965B27">
        <w:rPr>
          <w:rFonts w:ascii="Palatino Linotype" w:hAnsi="Palatino Linotype" w:cs="Arial"/>
          <w:b/>
          <w:bCs/>
          <w:szCs w:val="22"/>
        </w:rPr>
        <w:t>que la identifican o la hacen identificable</w:t>
      </w:r>
      <w:r w:rsidRPr="00965B27">
        <w:rPr>
          <w:rFonts w:ascii="Palatino Linotype" w:hAnsi="Palatino Linotype" w:cs="Arial"/>
          <w:bCs/>
          <w:szCs w:val="22"/>
        </w:rPr>
        <w:t xml:space="preserve">, lo anterior, </w:t>
      </w:r>
      <w:r w:rsidRPr="00965B27">
        <w:rPr>
          <w:rFonts w:ascii="Palatino Linotype" w:eastAsia="Arial Unicode MS" w:hAnsi="Palatino Linotype" w:cs="Arial"/>
        </w:rPr>
        <w:t xml:space="preserve">siempre que </w:t>
      </w:r>
      <w:r w:rsidRPr="00965B27">
        <w:rPr>
          <w:rFonts w:ascii="Palatino Linotype" w:hAnsi="Palatino Linotype" w:cs="Arial"/>
          <w:b/>
          <w:lang w:eastAsia="es-MX"/>
        </w:rPr>
        <w:t>no involucren el ejercicio de recursos públicos</w:t>
      </w:r>
      <w:r w:rsidRPr="00965B27">
        <w:rPr>
          <w:rFonts w:ascii="Palatino Linotype" w:eastAsia="Arial Unicode MS" w:hAnsi="Palatino Linotype" w:cs="Arial"/>
        </w:rPr>
        <w:t>.</w:t>
      </w:r>
    </w:p>
    <w:p w:rsidR="00B30FEE" w:rsidRPr="00965B27" w:rsidRDefault="00B30FEE" w:rsidP="001E413B">
      <w:pPr>
        <w:pStyle w:val="Prrafodelista"/>
        <w:widowControl w:val="0"/>
        <w:autoSpaceDE w:val="0"/>
        <w:autoSpaceDN w:val="0"/>
        <w:adjustRightInd w:val="0"/>
        <w:spacing w:before="240" w:after="240" w:line="360" w:lineRule="auto"/>
        <w:ind w:left="0"/>
        <w:jc w:val="both"/>
        <w:rPr>
          <w:rFonts w:ascii="Palatino Linotype" w:hAnsi="Palatino Linotype" w:cs="Arial"/>
          <w:bCs/>
          <w:szCs w:val="22"/>
        </w:rPr>
      </w:pPr>
      <w:r w:rsidRPr="00965B27">
        <w:rPr>
          <w:rFonts w:ascii="Palatino Linotype" w:eastAsia="Arial Unicode MS" w:hAnsi="Palatino Linotype" w:cs="Arial"/>
        </w:rPr>
        <w:t xml:space="preserve">Asimismo, entre los objetivos </w:t>
      </w:r>
      <w:r w:rsidRPr="00965B27">
        <w:rPr>
          <w:rFonts w:ascii="Palatino Linotype" w:hAnsi="Palatino Linotype" w:cs="Arial"/>
          <w:bCs/>
          <w:szCs w:val="22"/>
        </w:rPr>
        <w:t xml:space="preserve">que persigue la Ley de Transparencia y Acceso a la Información </w:t>
      </w:r>
      <w:r w:rsidRPr="00965B27">
        <w:rPr>
          <w:rFonts w:ascii="Palatino Linotype" w:eastAsia="Arial Unicode MS" w:hAnsi="Palatino Linotype" w:cs="Arial"/>
        </w:rPr>
        <w:t>Pública</w:t>
      </w:r>
      <w:r w:rsidRPr="00965B27">
        <w:rPr>
          <w:rFonts w:ascii="Palatino Linotype" w:hAnsi="Palatino Linotype" w:cs="Arial"/>
          <w:bCs/>
          <w:szCs w:val="22"/>
        </w:rPr>
        <w:t xml:space="preserve"> del Estado de México y Municipios se encuentra proveer lo necesario para garantizar a toda persona el derecho de acceso a la información pública, contribuir a la mejora de procedimientos y mecanismos que permitan transparentar la gestión pública, así como promover, fomentar y difundir la cultura de la transparencia en el ejercicio de la función pública, el acceso a la información y la rendición de cuentas.</w:t>
      </w:r>
    </w:p>
    <w:p w:rsidR="00B30FEE" w:rsidRPr="00965B27" w:rsidRDefault="00B30FEE" w:rsidP="00B30FEE">
      <w:pPr>
        <w:spacing w:before="200" w:after="200" w:line="360" w:lineRule="auto"/>
        <w:jc w:val="both"/>
        <w:rPr>
          <w:rFonts w:ascii="Palatino Linotype" w:hAnsi="Palatino Linotype" w:cs="Arial"/>
        </w:rPr>
      </w:pPr>
      <w:r w:rsidRPr="00965B27">
        <w:rPr>
          <w:rFonts w:ascii="Palatino Linotype" w:hAnsi="Palatino Linotype" w:cs="Arial"/>
        </w:rPr>
        <w:t>Por tanto, los datos personales e información privada que se asienta en l</w:t>
      </w:r>
      <w:r w:rsidR="001E413B" w:rsidRPr="00965B27">
        <w:rPr>
          <w:rFonts w:ascii="Palatino Linotype" w:hAnsi="Palatino Linotype" w:cs="Arial"/>
        </w:rPr>
        <w:t xml:space="preserve">os documentos remitidos </w:t>
      </w:r>
      <w:r w:rsidRPr="00965B27">
        <w:rPr>
          <w:rFonts w:ascii="Palatino Linotype" w:hAnsi="Palatino Linotype" w:cs="Arial"/>
        </w:rPr>
        <w:t xml:space="preserve">debe ser debidamente protegida por </w:t>
      </w:r>
      <w:r w:rsidRPr="00965B27">
        <w:rPr>
          <w:rFonts w:ascii="Palatino Linotype" w:hAnsi="Palatino Linotype" w:cs="Arial"/>
          <w:b/>
        </w:rPr>
        <w:t>EL SUJETO OBLIGADO</w:t>
      </w:r>
      <w:r w:rsidRPr="00965B27">
        <w:rPr>
          <w:rFonts w:ascii="Palatino Linotype" w:hAnsi="Palatino Linotype" w:cs="Arial"/>
        </w:rPr>
        <w:t>; sin embargo, a efecto de</w:t>
      </w:r>
      <w:r w:rsidR="001E413B" w:rsidRPr="00965B27">
        <w:rPr>
          <w:rFonts w:ascii="Palatino Linotype" w:hAnsi="Palatino Linotype" w:cs="Arial"/>
        </w:rPr>
        <w:t xml:space="preserve"> no</w:t>
      </w:r>
      <w:r w:rsidRPr="00965B27">
        <w:rPr>
          <w:rFonts w:ascii="Palatino Linotype" w:hAnsi="Palatino Linotype" w:cs="Arial"/>
        </w:rPr>
        <w:t xml:space="preserve"> vulnerar el derecho de acceso a la información pública del </w:t>
      </w:r>
      <w:r w:rsidRPr="00965B27">
        <w:rPr>
          <w:rFonts w:ascii="Palatino Linotype" w:hAnsi="Palatino Linotype" w:cs="Arial"/>
          <w:b/>
        </w:rPr>
        <w:t>RECURRENTE</w:t>
      </w:r>
      <w:r w:rsidRPr="00965B27">
        <w:rPr>
          <w:rFonts w:ascii="Palatino Linotype" w:hAnsi="Palatino Linotype" w:cs="Arial"/>
        </w:rPr>
        <w:t xml:space="preserve">, debe hacerse de su conocimiento de manera fundada y motivada, las razones por las cuales no puede ser entregada la documentación requerida, siendo procedente su clasificación de manera íntegra, sin necesidad de realizar una versión pública. En ese sentido, debe precisarse que la clasificación de información como </w:t>
      </w:r>
      <w:r w:rsidRPr="00965B27">
        <w:rPr>
          <w:rFonts w:ascii="Palatino Linotype" w:hAnsi="Palatino Linotype" w:cs="Arial"/>
          <w:b/>
        </w:rPr>
        <w:t>confidencial</w:t>
      </w:r>
      <w:r w:rsidRPr="00965B27">
        <w:rPr>
          <w:rFonts w:ascii="Palatino Linotype" w:hAnsi="Palatino Linotype" w:cs="Arial"/>
        </w:rPr>
        <w:t xml:space="preserve">, debe </w:t>
      </w:r>
      <w:r w:rsidRPr="00965B27">
        <w:rPr>
          <w:rFonts w:ascii="Palatino Linotype" w:hAnsi="Palatino Linotype" w:cs="Arial"/>
          <w:lang w:val="es-ES_tradnl"/>
        </w:rPr>
        <w:t xml:space="preserve">efectuarse mediante las formalidades que la Ley impone, es decir, </w:t>
      </w:r>
      <w:r w:rsidRPr="00965B27">
        <w:rPr>
          <w:rFonts w:ascii="Palatino Linotype" w:hAnsi="Palatino Linotype" w:cs="Arial"/>
        </w:rPr>
        <w:lastRenderedPageBreak/>
        <w:t xml:space="preserve">que el Comité de Transparencia del </w:t>
      </w:r>
      <w:r w:rsidRPr="00965B27">
        <w:rPr>
          <w:rFonts w:ascii="Palatino Linotype" w:hAnsi="Palatino Linotype" w:cs="Arial"/>
          <w:b/>
        </w:rPr>
        <w:t>SUJETO OBLIGADO</w:t>
      </w:r>
      <w:r w:rsidRPr="00965B27">
        <w:rPr>
          <w:rFonts w:ascii="Palatino Linotype" w:hAnsi="Palatino Linotype" w:cs="Arial"/>
        </w:rPr>
        <w:t xml:space="preserve"> haya emitido un Acuerdo de Clasificación </w:t>
      </w:r>
      <w:r w:rsidRPr="00965B27">
        <w:rPr>
          <w:rFonts w:ascii="Palatino Linotype" w:hAnsi="Palatino Linotype" w:cs="Arial"/>
          <w:lang w:val="es-ES_tradnl"/>
        </w:rPr>
        <w:t xml:space="preserve">debidamente fundado y motivado, </w:t>
      </w:r>
      <w:r w:rsidRPr="00965B27">
        <w:rPr>
          <w:rFonts w:ascii="Palatino Linotype" w:hAnsi="Palatino Linotype" w:cs="Arial"/>
        </w:rPr>
        <w:t>que sustente la clasificación de la información, en apego a lo señalado en el artículo 143 de la Ley de Transparencia y Acceso a la Información Pública del Estado de México y Municipios.</w:t>
      </w:r>
    </w:p>
    <w:p w:rsidR="001E413B" w:rsidRPr="00965B27" w:rsidRDefault="00B30FEE" w:rsidP="001E413B">
      <w:pPr>
        <w:pStyle w:val="Prrafodelista"/>
        <w:widowControl w:val="0"/>
        <w:autoSpaceDE w:val="0"/>
        <w:autoSpaceDN w:val="0"/>
        <w:adjustRightInd w:val="0"/>
        <w:spacing w:before="200" w:line="360" w:lineRule="auto"/>
        <w:ind w:left="0"/>
        <w:jc w:val="both"/>
        <w:rPr>
          <w:rFonts w:ascii="Palatino Linotype" w:hAnsi="Palatino Linotype" w:cs="Arial"/>
          <w:lang w:val="es-ES_tradnl"/>
        </w:rPr>
      </w:pPr>
      <w:r w:rsidRPr="00965B27">
        <w:rPr>
          <w:rFonts w:ascii="Palatino Linotype" w:hAnsi="Palatino Linotype" w:cs="Arial"/>
        </w:rPr>
        <w:t xml:space="preserve">Asimismo, </w:t>
      </w:r>
      <w:r w:rsidRPr="00965B27">
        <w:rPr>
          <w:rFonts w:ascii="Palatino Linotype" w:hAnsi="Palatino Linotype" w:cs="Arial"/>
          <w:b/>
          <w:lang w:val="es-ES_tradnl"/>
        </w:rPr>
        <w:t>EL SUJETO OBLIGADO</w:t>
      </w:r>
      <w:r w:rsidRPr="00965B27">
        <w:rPr>
          <w:rFonts w:ascii="Palatino Linotype" w:hAnsi="Palatino Linotype" w:cs="Arial"/>
          <w:lang w:val="es-ES_tradnl"/>
        </w:rPr>
        <w:t xml:space="preserve">, a su vez, al emitir el Acuerdo de clasificación, </w:t>
      </w:r>
      <w:r w:rsidRPr="00965B27">
        <w:rPr>
          <w:rFonts w:ascii="Palatino Linotype" w:hAnsi="Palatino Linotype" w:cs="Arial"/>
          <w:b/>
          <w:lang w:val="es-ES_tradnl"/>
        </w:rPr>
        <w:t>EL SUJETO OBLIGADO</w:t>
      </w:r>
      <w:r w:rsidRPr="00965B27">
        <w:rPr>
          <w:rFonts w:ascii="Palatino Linotype" w:hAnsi="Palatino Linotype" w:cs="Arial"/>
          <w:lang w:val="es-ES_tradnl"/>
        </w:rPr>
        <w:t xml:space="preserve"> debe apegarse a lo establecido en los artículos </w:t>
      </w:r>
      <w:r w:rsidR="001E413B" w:rsidRPr="00965B27">
        <w:rPr>
          <w:rFonts w:ascii="Palatino Linotype" w:hAnsi="Palatino Linotype" w:cs="Arial"/>
          <w:lang w:val="es-ES_tradnl"/>
        </w:rPr>
        <w:t>49</w:t>
      </w:r>
      <w:r w:rsidR="004F04B5" w:rsidRPr="00965B27">
        <w:rPr>
          <w:rFonts w:ascii="Palatino Linotype" w:hAnsi="Palatino Linotype" w:cs="Arial"/>
          <w:lang w:val="es-ES_tradnl"/>
        </w:rPr>
        <w:t>,</w:t>
      </w:r>
      <w:r w:rsidR="001E413B" w:rsidRPr="00965B27">
        <w:rPr>
          <w:rFonts w:ascii="Palatino Linotype" w:hAnsi="Palatino Linotype" w:cs="Arial"/>
          <w:lang w:val="es-ES_tradnl"/>
        </w:rPr>
        <w:t xml:space="preserve">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1E413B" w:rsidRPr="00965B27" w:rsidRDefault="001E413B" w:rsidP="001E413B">
      <w:pPr>
        <w:spacing w:before="120" w:after="120"/>
        <w:ind w:left="709" w:right="709"/>
        <w:jc w:val="center"/>
        <w:rPr>
          <w:rFonts w:ascii="Palatino Linotype" w:hAnsi="Palatino Linotype" w:cs="Arial"/>
          <w:b/>
          <w:i/>
          <w:sz w:val="22"/>
        </w:rPr>
      </w:pPr>
      <w:r w:rsidRPr="00965B27">
        <w:rPr>
          <w:rFonts w:ascii="Palatino Linotype" w:hAnsi="Palatino Linotype" w:cs="Arial"/>
          <w:b/>
          <w:i/>
          <w:sz w:val="22"/>
        </w:rPr>
        <w:t>Ley de Transparencia y Acceso a la Información Pública del Estado de México y Municipios</w:t>
      </w:r>
    </w:p>
    <w:p w:rsidR="001E413B" w:rsidRPr="00965B27"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965B27">
        <w:rPr>
          <w:rFonts w:ascii="Palatino Linotype" w:hAnsi="Palatino Linotype" w:cs="Arial"/>
          <w:i/>
          <w:sz w:val="22"/>
          <w:szCs w:val="22"/>
          <w:lang w:eastAsia="es-MX"/>
        </w:rPr>
        <w:t>“</w:t>
      </w:r>
      <w:r w:rsidRPr="00965B27">
        <w:rPr>
          <w:rFonts w:ascii="Palatino Linotype" w:hAnsi="Palatino Linotype" w:cs="Arial"/>
          <w:b/>
          <w:i/>
          <w:sz w:val="22"/>
          <w:szCs w:val="22"/>
          <w:lang w:eastAsia="es-MX"/>
        </w:rPr>
        <w:t xml:space="preserve">Artículo 49. </w:t>
      </w:r>
      <w:r w:rsidRPr="00965B27">
        <w:rPr>
          <w:rFonts w:ascii="Palatino Linotype" w:hAnsi="Palatino Linotype" w:cs="Arial"/>
          <w:i/>
          <w:sz w:val="22"/>
          <w:szCs w:val="22"/>
          <w:lang w:eastAsia="es-MX"/>
        </w:rPr>
        <w:t xml:space="preserve">Los </w:t>
      </w:r>
      <w:r w:rsidRPr="00965B27">
        <w:rPr>
          <w:rFonts w:ascii="Palatino Linotype" w:hAnsi="Palatino Linotype" w:cs="Arial"/>
          <w:i/>
          <w:sz w:val="22"/>
        </w:rPr>
        <w:t>Comités</w:t>
      </w:r>
      <w:r w:rsidRPr="00965B27">
        <w:rPr>
          <w:rFonts w:ascii="Palatino Linotype" w:hAnsi="Palatino Linotype" w:cs="Arial"/>
          <w:i/>
          <w:sz w:val="22"/>
          <w:szCs w:val="22"/>
          <w:lang w:eastAsia="es-MX"/>
        </w:rPr>
        <w:t xml:space="preserve"> de </w:t>
      </w:r>
      <w:r w:rsidRPr="00965B27">
        <w:rPr>
          <w:rFonts w:ascii="Palatino Linotype" w:hAnsi="Palatino Linotype" w:cs="Arial"/>
          <w:i/>
          <w:sz w:val="22"/>
          <w:lang w:eastAsia="es-MX"/>
        </w:rPr>
        <w:t>Transparencia</w:t>
      </w:r>
      <w:r w:rsidRPr="00965B27">
        <w:rPr>
          <w:rFonts w:ascii="Palatino Linotype" w:hAnsi="Palatino Linotype" w:cs="Arial"/>
          <w:i/>
          <w:sz w:val="22"/>
          <w:szCs w:val="22"/>
          <w:lang w:eastAsia="es-MX"/>
        </w:rPr>
        <w:t xml:space="preserve"> </w:t>
      </w:r>
      <w:r w:rsidRPr="00965B27">
        <w:rPr>
          <w:rFonts w:ascii="Palatino Linotype" w:hAnsi="Palatino Linotype"/>
          <w:i/>
          <w:sz w:val="22"/>
          <w:szCs w:val="22"/>
        </w:rPr>
        <w:t>tendrán</w:t>
      </w:r>
      <w:r w:rsidRPr="00965B27">
        <w:rPr>
          <w:rFonts w:ascii="Palatino Linotype" w:hAnsi="Palatino Linotype" w:cs="Arial"/>
          <w:i/>
          <w:sz w:val="22"/>
          <w:szCs w:val="22"/>
          <w:lang w:eastAsia="es-MX"/>
        </w:rPr>
        <w:t xml:space="preserve"> las siguientes atribuciones:</w:t>
      </w:r>
    </w:p>
    <w:p w:rsidR="001E413B" w:rsidRPr="00965B27"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965B27">
        <w:rPr>
          <w:rFonts w:ascii="Palatino Linotype" w:hAnsi="Palatino Linotype" w:cs="Arial"/>
          <w:b/>
          <w:i/>
          <w:sz w:val="22"/>
          <w:szCs w:val="22"/>
          <w:lang w:eastAsia="es-MX"/>
        </w:rPr>
        <w:t>VIII.</w:t>
      </w:r>
      <w:r w:rsidRPr="00965B27">
        <w:rPr>
          <w:rFonts w:ascii="Palatino Linotype" w:hAnsi="Palatino Linotype" w:cs="Arial"/>
          <w:i/>
          <w:sz w:val="22"/>
          <w:szCs w:val="22"/>
          <w:lang w:eastAsia="es-MX"/>
        </w:rPr>
        <w:t xml:space="preserve"> Aprobar, </w:t>
      </w:r>
      <w:r w:rsidRPr="00965B27">
        <w:rPr>
          <w:rFonts w:ascii="Palatino Linotype" w:hAnsi="Palatino Linotype" w:cs="Arial"/>
          <w:i/>
          <w:sz w:val="22"/>
        </w:rPr>
        <w:t>modificar</w:t>
      </w:r>
      <w:r w:rsidRPr="00965B27">
        <w:rPr>
          <w:rFonts w:ascii="Palatino Linotype" w:hAnsi="Palatino Linotype" w:cs="Arial"/>
          <w:i/>
          <w:sz w:val="22"/>
          <w:szCs w:val="22"/>
          <w:lang w:eastAsia="es-MX"/>
        </w:rPr>
        <w:t xml:space="preserve"> o revocar la clasificación de la información;</w:t>
      </w:r>
    </w:p>
    <w:p w:rsidR="001E413B" w:rsidRPr="00965B27"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965B27">
        <w:rPr>
          <w:rFonts w:ascii="Palatino Linotype" w:hAnsi="Palatino Linotype" w:cs="Arial"/>
          <w:b/>
          <w:i/>
          <w:sz w:val="22"/>
          <w:szCs w:val="22"/>
          <w:lang w:eastAsia="es-MX"/>
        </w:rPr>
        <w:t>Artículo 132.</w:t>
      </w:r>
      <w:r w:rsidRPr="00965B27">
        <w:rPr>
          <w:rFonts w:ascii="Palatino Linotype" w:hAnsi="Palatino Linotype" w:cs="Arial"/>
          <w:i/>
          <w:sz w:val="22"/>
          <w:szCs w:val="22"/>
          <w:lang w:eastAsia="es-MX"/>
        </w:rPr>
        <w:t xml:space="preserve"> La </w:t>
      </w:r>
      <w:r w:rsidRPr="00965B27">
        <w:rPr>
          <w:rFonts w:ascii="Palatino Linotype" w:hAnsi="Palatino Linotype" w:cs="Arial"/>
          <w:i/>
          <w:sz w:val="22"/>
          <w:lang w:eastAsia="es-MX"/>
        </w:rPr>
        <w:t>clasificación</w:t>
      </w:r>
      <w:r w:rsidRPr="00965B27">
        <w:rPr>
          <w:rFonts w:ascii="Palatino Linotype" w:hAnsi="Palatino Linotype" w:cs="Arial"/>
          <w:i/>
          <w:sz w:val="22"/>
          <w:szCs w:val="22"/>
          <w:lang w:eastAsia="es-MX"/>
        </w:rPr>
        <w:t xml:space="preserve"> de la información se llevará a cabo en el momento en que:</w:t>
      </w:r>
    </w:p>
    <w:p w:rsidR="001E413B" w:rsidRPr="00965B27"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965B27">
        <w:rPr>
          <w:rFonts w:ascii="Palatino Linotype" w:hAnsi="Palatino Linotype" w:cs="Arial"/>
          <w:i/>
          <w:sz w:val="22"/>
          <w:szCs w:val="22"/>
          <w:lang w:eastAsia="es-MX"/>
        </w:rPr>
        <w:t>[…]</w:t>
      </w:r>
    </w:p>
    <w:p w:rsidR="001E413B" w:rsidRPr="00965B27"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965B27">
        <w:rPr>
          <w:rFonts w:ascii="Palatino Linotype" w:hAnsi="Palatino Linotype" w:cs="Arial"/>
          <w:b/>
          <w:i/>
          <w:sz w:val="22"/>
          <w:szCs w:val="22"/>
          <w:lang w:eastAsia="es-MX"/>
        </w:rPr>
        <w:t>II.</w:t>
      </w:r>
      <w:r w:rsidRPr="00965B27">
        <w:rPr>
          <w:rFonts w:ascii="Palatino Linotype" w:hAnsi="Palatino Linotype" w:cs="Arial"/>
          <w:i/>
          <w:sz w:val="22"/>
          <w:szCs w:val="22"/>
          <w:lang w:eastAsia="es-MX"/>
        </w:rPr>
        <w:t xml:space="preserve"> Se determine </w:t>
      </w:r>
      <w:r w:rsidRPr="00965B27">
        <w:rPr>
          <w:rFonts w:ascii="Palatino Linotype" w:hAnsi="Palatino Linotype" w:cs="Arial"/>
          <w:i/>
          <w:sz w:val="22"/>
          <w:lang w:eastAsia="es-MX"/>
        </w:rPr>
        <w:t>mediante</w:t>
      </w:r>
      <w:r w:rsidRPr="00965B27">
        <w:rPr>
          <w:rFonts w:ascii="Palatino Linotype" w:hAnsi="Palatino Linotype" w:cs="Arial"/>
          <w:i/>
          <w:sz w:val="22"/>
          <w:szCs w:val="22"/>
          <w:lang w:eastAsia="es-MX"/>
        </w:rPr>
        <w:t xml:space="preserve"> resolución de autoridad competente; o</w:t>
      </w:r>
    </w:p>
    <w:p w:rsidR="001E413B" w:rsidRPr="00965B27"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965B27">
        <w:rPr>
          <w:rFonts w:ascii="Palatino Linotype" w:hAnsi="Palatino Linotype" w:cs="Arial"/>
          <w:b/>
          <w:i/>
          <w:sz w:val="22"/>
          <w:szCs w:val="22"/>
          <w:lang w:eastAsia="es-MX"/>
        </w:rPr>
        <w:t>III</w:t>
      </w:r>
      <w:r w:rsidRPr="00965B27">
        <w:rPr>
          <w:rFonts w:ascii="Palatino Linotype" w:hAnsi="Palatino Linotype" w:cs="Arial"/>
          <w:i/>
          <w:sz w:val="22"/>
          <w:szCs w:val="22"/>
          <w:lang w:eastAsia="es-MX"/>
        </w:rPr>
        <w:t xml:space="preserve">. Se generen </w:t>
      </w:r>
      <w:r w:rsidRPr="00965B27">
        <w:rPr>
          <w:rFonts w:ascii="Palatino Linotype" w:hAnsi="Palatino Linotype" w:cs="Arial"/>
          <w:i/>
          <w:sz w:val="22"/>
          <w:lang w:eastAsia="es-MX"/>
        </w:rPr>
        <w:t>versiones</w:t>
      </w:r>
      <w:r w:rsidRPr="00965B27">
        <w:rPr>
          <w:rFonts w:ascii="Palatino Linotype" w:hAnsi="Palatino Linotype" w:cs="Arial"/>
          <w:i/>
          <w:sz w:val="22"/>
          <w:szCs w:val="22"/>
          <w:lang w:eastAsia="es-MX"/>
        </w:rPr>
        <w:t xml:space="preserve"> públicas para dar cumplimiento a las obligaciones de transparencia previstas en esta Ley.”</w:t>
      </w:r>
    </w:p>
    <w:p w:rsidR="001E413B" w:rsidRPr="00965B27" w:rsidRDefault="001E413B" w:rsidP="001E413B">
      <w:pPr>
        <w:spacing w:before="360" w:after="120"/>
        <w:ind w:left="709" w:right="709"/>
        <w:jc w:val="center"/>
        <w:rPr>
          <w:rFonts w:ascii="Palatino Linotype" w:hAnsi="Palatino Linotype" w:cs="Arial"/>
          <w:b/>
          <w:i/>
          <w:sz w:val="22"/>
          <w:szCs w:val="22"/>
          <w:lang w:eastAsia="es-MX"/>
        </w:rPr>
      </w:pPr>
      <w:r w:rsidRPr="00965B27">
        <w:rPr>
          <w:rFonts w:ascii="Palatino Linotype" w:hAnsi="Palatino Linotype" w:cs="Arial"/>
          <w:b/>
          <w:i/>
          <w:sz w:val="22"/>
          <w:szCs w:val="22"/>
          <w:lang w:eastAsia="es-MX"/>
        </w:rPr>
        <w:t xml:space="preserve">Lineamientos Generales en materia de Clasificación y Desclasificación de la </w:t>
      </w:r>
      <w:r w:rsidRPr="00965B27">
        <w:rPr>
          <w:rFonts w:ascii="Palatino Linotype" w:hAnsi="Palatino Linotype" w:cs="Arial"/>
          <w:b/>
          <w:i/>
          <w:sz w:val="22"/>
        </w:rPr>
        <w:t>Información, así como para la elaboración de Versiones Públicas</w:t>
      </w:r>
    </w:p>
    <w:p w:rsidR="001E413B" w:rsidRPr="00965B27"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965B27">
        <w:rPr>
          <w:rFonts w:ascii="Palatino Linotype" w:hAnsi="Palatino Linotype" w:cs="Arial"/>
          <w:i/>
          <w:sz w:val="22"/>
          <w:szCs w:val="22"/>
          <w:lang w:eastAsia="es-MX"/>
        </w:rPr>
        <w:t>“</w:t>
      </w:r>
      <w:r w:rsidRPr="00965B27">
        <w:rPr>
          <w:rFonts w:ascii="Palatino Linotype" w:hAnsi="Palatino Linotype" w:cs="Arial"/>
          <w:b/>
          <w:i/>
          <w:sz w:val="22"/>
          <w:szCs w:val="22"/>
          <w:lang w:eastAsia="es-MX"/>
        </w:rPr>
        <w:t>Segundo.-</w:t>
      </w:r>
      <w:r w:rsidRPr="00965B27">
        <w:rPr>
          <w:rFonts w:ascii="Palatino Linotype" w:hAnsi="Palatino Linotype" w:cs="Arial"/>
          <w:i/>
          <w:sz w:val="22"/>
          <w:szCs w:val="22"/>
          <w:lang w:eastAsia="es-MX"/>
        </w:rPr>
        <w:t xml:space="preserve"> Para </w:t>
      </w:r>
      <w:r w:rsidRPr="00965B27">
        <w:rPr>
          <w:rFonts w:ascii="Palatino Linotype" w:hAnsi="Palatino Linotype" w:cs="Arial"/>
          <w:i/>
          <w:sz w:val="22"/>
          <w:lang w:eastAsia="es-MX"/>
        </w:rPr>
        <w:t>efectos</w:t>
      </w:r>
      <w:r w:rsidRPr="00965B27">
        <w:rPr>
          <w:rFonts w:ascii="Palatino Linotype" w:hAnsi="Palatino Linotype" w:cs="Arial"/>
          <w:i/>
          <w:sz w:val="22"/>
          <w:szCs w:val="22"/>
          <w:lang w:eastAsia="es-MX"/>
        </w:rPr>
        <w:t xml:space="preserve"> de los </w:t>
      </w:r>
      <w:r w:rsidRPr="00965B27">
        <w:rPr>
          <w:rFonts w:ascii="Palatino Linotype" w:hAnsi="Palatino Linotype" w:cs="Arial"/>
          <w:i/>
          <w:sz w:val="22"/>
        </w:rPr>
        <w:t>presentes</w:t>
      </w:r>
      <w:r w:rsidRPr="00965B27">
        <w:rPr>
          <w:rFonts w:ascii="Palatino Linotype" w:hAnsi="Palatino Linotype" w:cs="Arial"/>
          <w:i/>
          <w:sz w:val="22"/>
          <w:szCs w:val="22"/>
          <w:lang w:eastAsia="es-MX"/>
        </w:rPr>
        <w:t xml:space="preserve"> Lineamientos Generales, se entenderá por:</w:t>
      </w:r>
    </w:p>
    <w:p w:rsidR="001E413B" w:rsidRPr="00965B27"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965B27">
        <w:rPr>
          <w:rFonts w:ascii="Palatino Linotype" w:hAnsi="Palatino Linotype" w:cs="Arial"/>
          <w:b/>
          <w:i/>
          <w:sz w:val="22"/>
          <w:szCs w:val="22"/>
          <w:lang w:eastAsia="es-MX"/>
        </w:rPr>
        <w:t>XVIII.</w:t>
      </w:r>
      <w:r w:rsidRPr="00965B27">
        <w:rPr>
          <w:rFonts w:ascii="Palatino Linotype" w:hAnsi="Palatino Linotype" w:cs="Arial"/>
          <w:i/>
          <w:sz w:val="22"/>
          <w:szCs w:val="22"/>
          <w:lang w:eastAsia="es-MX"/>
        </w:rPr>
        <w:t xml:space="preserve"> </w:t>
      </w:r>
      <w:r w:rsidRPr="00965B27">
        <w:rPr>
          <w:rFonts w:ascii="Palatino Linotype" w:hAnsi="Palatino Linotype" w:cs="Arial"/>
          <w:b/>
          <w:i/>
          <w:sz w:val="22"/>
          <w:szCs w:val="22"/>
          <w:lang w:eastAsia="es-MX"/>
        </w:rPr>
        <w:t>Versión pública:</w:t>
      </w:r>
      <w:r w:rsidRPr="00965B27">
        <w:rPr>
          <w:rFonts w:ascii="Palatino Linotype" w:hAnsi="Palatino Linotype" w:cs="Arial"/>
          <w:i/>
          <w:sz w:val="22"/>
          <w:szCs w:val="22"/>
          <w:lang w:eastAsia="es-MX"/>
        </w:rPr>
        <w:t xml:space="preserve"> El </w:t>
      </w:r>
      <w:r w:rsidRPr="00965B27">
        <w:rPr>
          <w:rFonts w:ascii="Palatino Linotype" w:hAnsi="Palatino Linotype" w:cs="Arial"/>
          <w:bCs/>
          <w:i/>
          <w:noProof/>
          <w:sz w:val="22"/>
        </w:rPr>
        <w:t>documento</w:t>
      </w:r>
      <w:r w:rsidRPr="00965B27">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965B27">
        <w:rPr>
          <w:rFonts w:ascii="Palatino Linotype" w:hAnsi="Palatino Linotype" w:cs="Arial"/>
          <w:b/>
          <w:i/>
          <w:sz w:val="22"/>
          <w:szCs w:val="22"/>
          <w:u w:val="single"/>
          <w:lang w:eastAsia="es-MX"/>
        </w:rPr>
        <w:t>fundando y motivando la</w:t>
      </w:r>
      <w:r w:rsidRPr="00965B27">
        <w:rPr>
          <w:rFonts w:ascii="Palatino Linotype" w:hAnsi="Palatino Linotype" w:cs="Arial"/>
          <w:i/>
          <w:sz w:val="22"/>
          <w:szCs w:val="22"/>
          <w:lang w:eastAsia="es-MX"/>
        </w:rPr>
        <w:t xml:space="preserve"> reserva o </w:t>
      </w:r>
      <w:r w:rsidRPr="00965B27">
        <w:rPr>
          <w:rFonts w:ascii="Palatino Linotype" w:hAnsi="Palatino Linotype" w:cs="Arial"/>
          <w:b/>
          <w:i/>
          <w:sz w:val="22"/>
          <w:szCs w:val="22"/>
          <w:u w:val="single"/>
          <w:lang w:eastAsia="es-MX"/>
        </w:rPr>
        <w:t>confidencialidad</w:t>
      </w:r>
      <w:r w:rsidRPr="00965B27">
        <w:rPr>
          <w:rFonts w:ascii="Palatino Linotype" w:hAnsi="Palatino Linotype" w:cs="Arial"/>
          <w:i/>
          <w:sz w:val="22"/>
          <w:szCs w:val="22"/>
          <w:lang w:eastAsia="es-MX"/>
        </w:rPr>
        <w:t xml:space="preserve">, a través de la resolución que para tal efecto emita el </w:t>
      </w:r>
      <w:r w:rsidRPr="00965B27">
        <w:rPr>
          <w:rFonts w:ascii="Palatino Linotype" w:hAnsi="Palatino Linotype" w:cs="Arial"/>
          <w:bCs/>
          <w:i/>
          <w:noProof/>
          <w:sz w:val="22"/>
        </w:rPr>
        <w:t>Comité</w:t>
      </w:r>
      <w:r w:rsidRPr="00965B27">
        <w:rPr>
          <w:rFonts w:ascii="Palatino Linotype" w:hAnsi="Palatino Linotype" w:cs="Arial"/>
          <w:i/>
          <w:sz w:val="22"/>
          <w:szCs w:val="22"/>
          <w:lang w:eastAsia="es-MX"/>
        </w:rPr>
        <w:t xml:space="preserve"> de Transparencia.</w:t>
      </w:r>
    </w:p>
    <w:p w:rsidR="001E413B" w:rsidRPr="00965B27"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965B27">
        <w:rPr>
          <w:rFonts w:ascii="Palatino Linotype" w:hAnsi="Palatino Linotype" w:cs="Arial"/>
          <w:b/>
          <w:i/>
          <w:sz w:val="22"/>
          <w:szCs w:val="22"/>
          <w:lang w:eastAsia="es-MX"/>
        </w:rPr>
        <w:lastRenderedPageBreak/>
        <w:t>Cuarto.</w:t>
      </w:r>
      <w:r w:rsidRPr="00965B27">
        <w:rPr>
          <w:rFonts w:ascii="Palatino Linotype" w:hAnsi="Palatino Linotype" w:cs="Arial"/>
          <w:i/>
          <w:sz w:val="22"/>
          <w:szCs w:val="22"/>
          <w:lang w:eastAsia="es-MX"/>
        </w:rPr>
        <w:t xml:space="preserve"> Para clasificar la información como reservada o confidencial, de manera total o parcial, el </w:t>
      </w:r>
      <w:r w:rsidRPr="00965B27">
        <w:rPr>
          <w:rFonts w:ascii="Palatino Linotype" w:hAnsi="Palatino Linotype" w:cs="Arial"/>
          <w:i/>
          <w:sz w:val="22"/>
          <w:lang w:eastAsia="es-MX"/>
        </w:rPr>
        <w:t>titular</w:t>
      </w:r>
      <w:r w:rsidRPr="00965B27">
        <w:rPr>
          <w:rFonts w:ascii="Palatino Linotype" w:hAnsi="Palatino Linotype" w:cs="Arial"/>
          <w:i/>
          <w:sz w:val="22"/>
          <w:szCs w:val="22"/>
          <w:lang w:eastAsia="es-MX"/>
        </w:rPr>
        <w:t xml:space="preserve"> del </w:t>
      </w:r>
      <w:r w:rsidRPr="00965B27">
        <w:rPr>
          <w:rFonts w:ascii="Palatino Linotype" w:hAnsi="Palatino Linotype" w:cs="Arial"/>
          <w:bCs/>
          <w:i/>
          <w:noProof/>
          <w:sz w:val="22"/>
        </w:rPr>
        <w:t>área</w:t>
      </w:r>
      <w:r w:rsidRPr="00965B27">
        <w:rPr>
          <w:rFonts w:ascii="Palatino Linotype" w:hAnsi="Palatino Linotype" w:cs="Arial"/>
          <w:i/>
          <w:sz w:val="22"/>
          <w:szCs w:val="22"/>
          <w:lang w:eastAsia="es-MX"/>
        </w:rPr>
        <w:t xml:space="preserve"> del sujeto </w:t>
      </w:r>
      <w:r w:rsidRPr="00965B27">
        <w:rPr>
          <w:rFonts w:ascii="Palatino Linotype" w:hAnsi="Palatino Linotype" w:cs="Arial"/>
          <w:i/>
          <w:sz w:val="22"/>
        </w:rPr>
        <w:t>obligado</w:t>
      </w:r>
      <w:r w:rsidRPr="00965B27">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E413B" w:rsidRPr="00965B27"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965B27">
        <w:rPr>
          <w:rFonts w:ascii="Palatino Linotype" w:hAnsi="Palatino Linotype" w:cs="Arial"/>
          <w:i/>
          <w:sz w:val="22"/>
          <w:szCs w:val="22"/>
          <w:lang w:eastAsia="es-MX"/>
        </w:rPr>
        <w:t xml:space="preserve">Los sujetos obligados deberán aplicar, de manera estricta, las excepciones al derecho de acceso a la </w:t>
      </w:r>
      <w:r w:rsidRPr="00965B27">
        <w:rPr>
          <w:rFonts w:ascii="Palatino Linotype" w:hAnsi="Palatino Linotype" w:cs="Arial"/>
          <w:bCs/>
          <w:i/>
          <w:noProof/>
          <w:sz w:val="22"/>
        </w:rPr>
        <w:t>información</w:t>
      </w:r>
      <w:r w:rsidRPr="00965B27">
        <w:rPr>
          <w:rFonts w:ascii="Palatino Linotype" w:hAnsi="Palatino Linotype" w:cs="Arial"/>
          <w:i/>
          <w:sz w:val="22"/>
          <w:szCs w:val="22"/>
          <w:lang w:eastAsia="es-MX"/>
        </w:rPr>
        <w:t xml:space="preserve"> y sólo </w:t>
      </w:r>
      <w:r w:rsidRPr="00965B27">
        <w:rPr>
          <w:rFonts w:ascii="Palatino Linotype" w:hAnsi="Palatino Linotype" w:cs="Arial"/>
          <w:i/>
          <w:sz w:val="22"/>
        </w:rPr>
        <w:t>podrán</w:t>
      </w:r>
      <w:r w:rsidRPr="00965B27">
        <w:rPr>
          <w:rFonts w:ascii="Palatino Linotype" w:hAnsi="Palatino Linotype" w:cs="Arial"/>
          <w:i/>
          <w:sz w:val="22"/>
          <w:szCs w:val="22"/>
          <w:lang w:eastAsia="es-MX"/>
        </w:rPr>
        <w:t xml:space="preserve"> invocarlas cuando acrediten su procedencia.</w:t>
      </w:r>
    </w:p>
    <w:p w:rsidR="001E413B" w:rsidRPr="00965B27"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965B27">
        <w:rPr>
          <w:rFonts w:ascii="Palatino Linotype" w:hAnsi="Palatino Linotype" w:cs="Arial"/>
          <w:b/>
          <w:i/>
          <w:sz w:val="22"/>
          <w:szCs w:val="22"/>
          <w:lang w:eastAsia="es-MX"/>
        </w:rPr>
        <w:t>Quinto.</w:t>
      </w:r>
      <w:r w:rsidRPr="00965B27">
        <w:rPr>
          <w:rFonts w:ascii="Palatino Linotype" w:hAnsi="Palatino Linotype" w:cs="Arial"/>
          <w:i/>
          <w:sz w:val="22"/>
          <w:szCs w:val="22"/>
          <w:lang w:eastAsia="es-MX"/>
        </w:rPr>
        <w:t xml:space="preserve"> La carga de </w:t>
      </w:r>
      <w:r w:rsidRPr="00965B27">
        <w:rPr>
          <w:rFonts w:ascii="Palatino Linotype" w:hAnsi="Palatino Linotype" w:cs="Arial"/>
          <w:i/>
          <w:sz w:val="22"/>
          <w:lang w:eastAsia="es-MX"/>
        </w:rPr>
        <w:t>la</w:t>
      </w:r>
      <w:r w:rsidRPr="00965B27">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965B27">
        <w:rPr>
          <w:rFonts w:ascii="Palatino Linotype" w:hAnsi="Palatino Linotype" w:cs="Arial"/>
          <w:i/>
          <w:sz w:val="22"/>
        </w:rPr>
        <w:t>corresponderá</w:t>
      </w:r>
      <w:r w:rsidRPr="00965B27">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E413B" w:rsidRPr="00965B27"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965B27">
        <w:rPr>
          <w:rFonts w:ascii="Palatino Linotype" w:hAnsi="Palatino Linotype" w:cs="Arial"/>
          <w:b/>
          <w:i/>
          <w:sz w:val="22"/>
          <w:szCs w:val="22"/>
          <w:lang w:eastAsia="es-MX"/>
        </w:rPr>
        <w:t>Sexto.</w:t>
      </w:r>
      <w:r w:rsidRPr="00965B27">
        <w:rPr>
          <w:rFonts w:ascii="Palatino Linotype" w:hAnsi="Palatino Linotype" w:cs="Arial"/>
          <w:i/>
          <w:sz w:val="22"/>
          <w:szCs w:val="22"/>
          <w:lang w:eastAsia="es-MX"/>
        </w:rPr>
        <w:t xml:space="preserve"> Los sujetos obligados no podrán emitir acuerdos de carácter general ni particular que clasifiquen </w:t>
      </w:r>
      <w:r w:rsidRPr="00965B27">
        <w:rPr>
          <w:rFonts w:ascii="Palatino Linotype" w:hAnsi="Palatino Linotype" w:cs="Arial"/>
          <w:bCs/>
          <w:i/>
          <w:noProof/>
          <w:sz w:val="22"/>
        </w:rPr>
        <w:t>documentos</w:t>
      </w:r>
      <w:r w:rsidRPr="00965B27">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1E413B" w:rsidRPr="00965B27" w:rsidRDefault="001E413B" w:rsidP="001E413B">
      <w:pPr>
        <w:spacing w:before="120" w:after="120"/>
        <w:ind w:left="709" w:right="709"/>
        <w:jc w:val="both"/>
        <w:rPr>
          <w:rFonts w:ascii="Palatino Linotype" w:hAnsi="Palatino Linotype" w:cs="Arial"/>
          <w:i/>
          <w:sz w:val="22"/>
          <w:szCs w:val="22"/>
          <w:lang w:eastAsia="es-MX"/>
        </w:rPr>
      </w:pPr>
      <w:r w:rsidRPr="00965B27">
        <w:rPr>
          <w:rFonts w:ascii="Palatino Linotype" w:hAnsi="Palatino Linotype" w:cs="Arial"/>
          <w:i/>
          <w:sz w:val="22"/>
          <w:szCs w:val="22"/>
          <w:lang w:eastAsia="es-MX"/>
        </w:rPr>
        <w:t xml:space="preserve">La clasificación de </w:t>
      </w:r>
      <w:r w:rsidRPr="00965B27">
        <w:rPr>
          <w:rFonts w:ascii="Palatino Linotype" w:hAnsi="Palatino Linotype" w:cs="Arial"/>
          <w:i/>
          <w:sz w:val="22"/>
        </w:rPr>
        <w:t>información</w:t>
      </w:r>
      <w:r w:rsidRPr="00965B27">
        <w:rPr>
          <w:rFonts w:ascii="Palatino Linotype" w:hAnsi="Palatino Linotype" w:cs="Arial"/>
          <w:i/>
          <w:sz w:val="22"/>
          <w:szCs w:val="22"/>
          <w:lang w:eastAsia="es-MX"/>
        </w:rPr>
        <w:t xml:space="preserve"> se realizará conforme a un análisis caso por caso, mediante la aplicación </w:t>
      </w:r>
      <w:r w:rsidRPr="00965B27">
        <w:rPr>
          <w:rFonts w:ascii="Palatino Linotype" w:hAnsi="Palatino Linotype" w:cs="Arial"/>
          <w:bCs/>
          <w:i/>
          <w:noProof/>
          <w:sz w:val="22"/>
        </w:rPr>
        <w:t>de</w:t>
      </w:r>
      <w:r w:rsidRPr="00965B27">
        <w:rPr>
          <w:rFonts w:ascii="Palatino Linotype" w:hAnsi="Palatino Linotype" w:cs="Arial"/>
          <w:i/>
          <w:sz w:val="22"/>
          <w:szCs w:val="22"/>
          <w:lang w:eastAsia="es-MX"/>
        </w:rPr>
        <w:t xml:space="preserve"> la prueba de daño y de interés público.</w:t>
      </w:r>
    </w:p>
    <w:p w:rsidR="001E413B" w:rsidRPr="00965B27"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965B27">
        <w:rPr>
          <w:rFonts w:ascii="Palatino Linotype" w:hAnsi="Palatino Linotype" w:cs="Arial"/>
          <w:b/>
          <w:i/>
          <w:sz w:val="22"/>
          <w:szCs w:val="22"/>
          <w:lang w:eastAsia="es-MX"/>
        </w:rPr>
        <w:t>Séptimo.</w:t>
      </w:r>
      <w:r w:rsidRPr="00965B27">
        <w:rPr>
          <w:rFonts w:ascii="Palatino Linotype" w:hAnsi="Palatino Linotype" w:cs="Arial"/>
          <w:i/>
          <w:sz w:val="22"/>
          <w:szCs w:val="22"/>
          <w:lang w:eastAsia="es-MX"/>
        </w:rPr>
        <w:t xml:space="preserve"> La </w:t>
      </w:r>
      <w:r w:rsidRPr="00965B27">
        <w:rPr>
          <w:rFonts w:ascii="Palatino Linotype" w:hAnsi="Palatino Linotype" w:cs="Arial"/>
          <w:i/>
          <w:sz w:val="22"/>
          <w:lang w:eastAsia="es-MX"/>
        </w:rPr>
        <w:t>clasificación</w:t>
      </w:r>
      <w:r w:rsidRPr="00965B27">
        <w:rPr>
          <w:rFonts w:ascii="Palatino Linotype" w:hAnsi="Palatino Linotype" w:cs="Arial"/>
          <w:i/>
          <w:sz w:val="22"/>
          <w:szCs w:val="22"/>
          <w:lang w:eastAsia="es-MX"/>
        </w:rPr>
        <w:t xml:space="preserve"> </w:t>
      </w:r>
      <w:r w:rsidRPr="00965B27">
        <w:rPr>
          <w:rFonts w:ascii="Palatino Linotype" w:hAnsi="Palatino Linotype" w:cs="Arial"/>
          <w:bCs/>
          <w:i/>
          <w:noProof/>
          <w:sz w:val="22"/>
        </w:rPr>
        <w:t>de</w:t>
      </w:r>
      <w:r w:rsidRPr="00965B27">
        <w:rPr>
          <w:rFonts w:ascii="Palatino Linotype" w:hAnsi="Palatino Linotype" w:cs="Arial"/>
          <w:i/>
          <w:sz w:val="22"/>
          <w:szCs w:val="22"/>
          <w:lang w:eastAsia="es-MX"/>
        </w:rPr>
        <w:t xml:space="preserve"> la </w:t>
      </w:r>
      <w:r w:rsidRPr="00965B27">
        <w:rPr>
          <w:rFonts w:ascii="Palatino Linotype" w:hAnsi="Palatino Linotype" w:cs="Arial"/>
          <w:i/>
          <w:sz w:val="22"/>
        </w:rPr>
        <w:t>información</w:t>
      </w:r>
      <w:r w:rsidRPr="00965B27">
        <w:rPr>
          <w:rFonts w:ascii="Palatino Linotype" w:hAnsi="Palatino Linotype" w:cs="Arial"/>
          <w:i/>
          <w:sz w:val="22"/>
          <w:szCs w:val="22"/>
          <w:lang w:eastAsia="es-MX"/>
        </w:rPr>
        <w:t xml:space="preserve"> se llevará a cabo en el momento en que:</w:t>
      </w:r>
    </w:p>
    <w:p w:rsidR="001E413B" w:rsidRPr="00965B27"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965B27">
        <w:rPr>
          <w:rFonts w:ascii="Palatino Linotype" w:hAnsi="Palatino Linotype" w:cs="Arial"/>
          <w:b/>
          <w:i/>
          <w:sz w:val="22"/>
          <w:szCs w:val="22"/>
          <w:lang w:eastAsia="es-MX"/>
        </w:rPr>
        <w:t>I.</w:t>
      </w:r>
      <w:r w:rsidRPr="00965B27">
        <w:rPr>
          <w:rFonts w:ascii="Palatino Linotype" w:hAnsi="Palatino Linotype" w:cs="Arial"/>
          <w:i/>
          <w:sz w:val="22"/>
          <w:szCs w:val="22"/>
          <w:lang w:eastAsia="es-MX"/>
        </w:rPr>
        <w:t xml:space="preserve"> Se reciba una </w:t>
      </w:r>
      <w:r w:rsidRPr="00965B27">
        <w:rPr>
          <w:rFonts w:ascii="Palatino Linotype" w:hAnsi="Palatino Linotype" w:cs="Arial"/>
          <w:i/>
          <w:sz w:val="22"/>
          <w:lang w:eastAsia="es-MX"/>
        </w:rPr>
        <w:t>solicitud</w:t>
      </w:r>
      <w:r w:rsidRPr="00965B27">
        <w:rPr>
          <w:rFonts w:ascii="Palatino Linotype" w:hAnsi="Palatino Linotype" w:cs="Arial"/>
          <w:i/>
          <w:sz w:val="22"/>
          <w:szCs w:val="22"/>
          <w:lang w:eastAsia="es-MX"/>
        </w:rPr>
        <w:t xml:space="preserve"> de acceso a la información;</w:t>
      </w:r>
    </w:p>
    <w:p w:rsidR="001E413B" w:rsidRPr="00965B27"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965B27">
        <w:rPr>
          <w:rFonts w:ascii="Palatino Linotype" w:hAnsi="Palatino Linotype" w:cs="Arial"/>
          <w:b/>
          <w:i/>
          <w:sz w:val="22"/>
          <w:szCs w:val="22"/>
          <w:lang w:eastAsia="es-MX"/>
        </w:rPr>
        <w:t>II.</w:t>
      </w:r>
      <w:r w:rsidRPr="00965B27">
        <w:rPr>
          <w:rFonts w:ascii="Palatino Linotype" w:hAnsi="Palatino Linotype" w:cs="Arial"/>
          <w:i/>
          <w:sz w:val="22"/>
          <w:szCs w:val="22"/>
          <w:lang w:eastAsia="es-MX"/>
        </w:rPr>
        <w:t xml:space="preserve"> Se determine </w:t>
      </w:r>
      <w:r w:rsidRPr="00965B27">
        <w:rPr>
          <w:rFonts w:ascii="Palatino Linotype" w:hAnsi="Palatino Linotype" w:cs="Arial"/>
          <w:bCs/>
          <w:i/>
          <w:noProof/>
          <w:sz w:val="22"/>
        </w:rPr>
        <w:t>mediante</w:t>
      </w:r>
      <w:r w:rsidRPr="00965B27">
        <w:rPr>
          <w:rFonts w:ascii="Palatino Linotype" w:hAnsi="Palatino Linotype" w:cs="Arial"/>
          <w:i/>
          <w:sz w:val="22"/>
          <w:szCs w:val="22"/>
          <w:lang w:eastAsia="es-MX"/>
        </w:rPr>
        <w:t xml:space="preserve"> resolución de autoridad competente, o</w:t>
      </w:r>
    </w:p>
    <w:p w:rsidR="001E413B" w:rsidRPr="00965B27"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965B27">
        <w:rPr>
          <w:rFonts w:ascii="Palatino Linotype" w:hAnsi="Palatino Linotype" w:cs="Arial"/>
          <w:b/>
          <w:i/>
          <w:sz w:val="22"/>
          <w:szCs w:val="22"/>
          <w:lang w:eastAsia="es-MX"/>
        </w:rPr>
        <w:t>III.</w:t>
      </w:r>
      <w:r w:rsidRPr="00965B27">
        <w:rPr>
          <w:rFonts w:ascii="Palatino Linotype" w:hAnsi="Palatino Linotype" w:cs="Arial"/>
          <w:i/>
          <w:sz w:val="22"/>
          <w:szCs w:val="22"/>
          <w:lang w:eastAsia="es-MX"/>
        </w:rPr>
        <w:t xml:space="preserve"> Se generen </w:t>
      </w:r>
      <w:r w:rsidRPr="00965B27">
        <w:rPr>
          <w:rFonts w:ascii="Palatino Linotype" w:hAnsi="Palatino Linotype" w:cs="Arial"/>
          <w:bCs/>
          <w:i/>
          <w:noProof/>
          <w:sz w:val="22"/>
        </w:rPr>
        <w:t>versiones</w:t>
      </w:r>
      <w:r w:rsidRPr="00965B27">
        <w:rPr>
          <w:rFonts w:ascii="Palatino Linotype" w:hAnsi="Palatino Linotype" w:cs="Arial"/>
          <w:i/>
          <w:sz w:val="22"/>
          <w:szCs w:val="22"/>
          <w:lang w:eastAsia="es-MX"/>
        </w:rPr>
        <w:t xml:space="preserve"> públicas para dar cumplimiento a las obligaciones de transparencia </w:t>
      </w:r>
      <w:r w:rsidRPr="00965B27">
        <w:rPr>
          <w:rFonts w:ascii="Palatino Linotype" w:hAnsi="Palatino Linotype" w:cs="Arial"/>
          <w:i/>
          <w:sz w:val="22"/>
          <w:lang w:eastAsia="es-MX"/>
        </w:rPr>
        <w:t>previstas</w:t>
      </w:r>
      <w:r w:rsidRPr="00965B27">
        <w:rPr>
          <w:rFonts w:ascii="Palatino Linotype" w:hAnsi="Palatino Linotype" w:cs="Arial"/>
          <w:i/>
          <w:sz w:val="22"/>
          <w:szCs w:val="22"/>
          <w:lang w:eastAsia="es-MX"/>
        </w:rPr>
        <w:t xml:space="preserve"> en la Ley General, la Ley Federal y las correspondientes de las entidades federativas.</w:t>
      </w:r>
    </w:p>
    <w:p w:rsidR="001E413B" w:rsidRPr="00965B27"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965B27">
        <w:rPr>
          <w:rFonts w:ascii="Palatino Linotype" w:hAnsi="Palatino Linotype" w:cs="Arial"/>
          <w:i/>
          <w:sz w:val="22"/>
          <w:szCs w:val="22"/>
          <w:lang w:eastAsia="es-MX"/>
        </w:rPr>
        <w:t xml:space="preserve">Los titulares de las áreas deberán revisar la clasificación al momento de la recepción de una solicitud de </w:t>
      </w:r>
      <w:r w:rsidRPr="00965B27">
        <w:rPr>
          <w:rFonts w:ascii="Palatino Linotype" w:hAnsi="Palatino Linotype" w:cs="Arial"/>
          <w:bCs/>
          <w:i/>
          <w:noProof/>
          <w:sz w:val="22"/>
        </w:rPr>
        <w:t>acceso</w:t>
      </w:r>
      <w:r w:rsidRPr="00965B27">
        <w:rPr>
          <w:rFonts w:ascii="Palatino Linotype" w:hAnsi="Palatino Linotype" w:cs="Arial"/>
          <w:i/>
          <w:sz w:val="22"/>
          <w:szCs w:val="22"/>
          <w:lang w:eastAsia="es-MX"/>
        </w:rPr>
        <w:t xml:space="preserve"> a la información, para verificar si encuadra en una causal de reserva o de confidencialidad.</w:t>
      </w:r>
    </w:p>
    <w:p w:rsidR="001E413B" w:rsidRPr="00965B27"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965B27">
        <w:rPr>
          <w:rFonts w:ascii="Palatino Linotype" w:hAnsi="Palatino Linotype" w:cs="Arial"/>
          <w:b/>
          <w:i/>
          <w:sz w:val="22"/>
          <w:szCs w:val="22"/>
          <w:lang w:eastAsia="es-MX"/>
        </w:rPr>
        <w:t>Octavo.</w:t>
      </w:r>
      <w:r w:rsidRPr="00965B27">
        <w:rPr>
          <w:rFonts w:ascii="Palatino Linotype" w:hAnsi="Palatino Linotype" w:cs="Arial"/>
          <w:i/>
          <w:sz w:val="22"/>
          <w:szCs w:val="22"/>
          <w:lang w:eastAsia="es-MX"/>
        </w:rPr>
        <w:t xml:space="preserve"> Para fundar la clasificación de la información se debe señalar el artículo, fracción, inciso, </w:t>
      </w:r>
      <w:r w:rsidRPr="00965B27">
        <w:rPr>
          <w:rFonts w:ascii="Palatino Linotype" w:hAnsi="Palatino Linotype" w:cs="Arial"/>
          <w:i/>
          <w:sz w:val="22"/>
          <w:lang w:eastAsia="es-MX"/>
        </w:rPr>
        <w:t>párrafo</w:t>
      </w:r>
      <w:r w:rsidRPr="00965B27">
        <w:rPr>
          <w:rFonts w:ascii="Palatino Linotype" w:hAnsi="Palatino Linotype" w:cs="Arial"/>
          <w:i/>
          <w:sz w:val="22"/>
          <w:szCs w:val="22"/>
          <w:lang w:eastAsia="es-MX"/>
        </w:rPr>
        <w:t xml:space="preserve"> o numeral de la ley o tratado internacional suscrito por el Estado mexicano que </w:t>
      </w:r>
      <w:r w:rsidRPr="00965B27">
        <w:rPr>
          <w:rFonts w:ascii="Palatino Linotype" w:hAnsi="Palatino Linotype" w:cs="Arial"/>
          <w:bCs/>
          <w:i/>
          <w:noProof/>
          <w:sz w:val="22"/>
        </w:rPr>
        <w:t>expresamente</w:t>
      </w:r>
      <w:r w:rsidRPr="00965B27">
        <w:rPr>
          <w:rFonts w:ascii="Palatino Linotype" w:hAnsi="Palatino Linotype" w:cs="Arial"/>
          <w:i/>
          <w:sz w:val="22"/>
          <w:szCs w:val="22"/>
          <w:lang w:eastAsia="es-MX"/>
        </w:rPr>
        <w:t xml:space="preserve"> le otorga el carácter de reservada o confidencial.</w:t>
      </w:r>
    </w:p>
    <w:p w:rsidR="001E413B" w:rsidRPr="00965B27" w:rsidRDefault="001E413B" w:rsidP="001E413B">
      <w:pPr>
        <w:autoSpaceDE w:val="0"/>
        <w:autoSpaceDN w:val="0"/>
        <w:adjustRightInd w:val="0"/>
        <w:spacing w:before="120" w:after="120"/>
        <w:ind w:left="709" w:right="709"/>
        <w:jc w:val="both"/>
        <w:rPr>
          <w:rFonts w:ascii="Palatino Linotype" w:hAnsi="Palatino Linotype" w:cs="Arial"/>
          <w:bCs/>
          <w:i/>
          <w:noProof/>
          <w:sz w:val="22"/>
        </w:rPr>
      </w:pPr>
      <w:r w:rsidRPr="00965B27">
        <w:rPr>
          <w:rFonts w:ascii="Palatino Linotype" w:hAnsi="Palatino Linotype" w:cs="Arial"/>
          <w:i/>
          <w:sz w:val="22"/>
          <w:szCs w:val="22"/>
          <w:lang w:eastAsia="es-MX"/>
        </w:rPr>
        <w:t xml:space="preserve">Para </w:t>
      </w:r>
      <w:r w:rsidRPr="00965B27">
        <w:rPr>
          <w:rFonts w:ascii="Palatino Linotype" w:hAnsi="Palatino Linotype" w:cs="Arial"/>
          <w:bCs/>
          <w:i/>
          <w:noProof/>
          <w:sz w:val="22"/>
        </w:rPr>
        <w:t xml:space="preserve">motivar la clasificación se deberán señalar las razones o circunstancias especiales que lo </w:t>
      </w:r>
      <w:r w:rsidRPr="00965B27">
        <w:rPr>
          <w:rFonts w:ascii="Palatino Linotype" w:hAnsi="Palatino Linotype" w:cs="Arial"/>
          <w:i/>
          <w:sz w:val="22"/>
          <w:szCs w:val="22"/>
          <w:lang w:eastAsia="es-MX"/>
        </w:rPr>
        <w:t>llevaron</w:t>
      </w:r>
      <w:r w:rsidRPr="00965B27">
        <w:rPr>
          <w:rFonts w:ascii="Palatino Linotype" w:hAnsi="Palatino Linotype" w:cs="Arial"/>
          <w:bCs/>
          <w:i/>
          <w:noProof/>
          <w:sz w:val="22"/>
        </w:rPr>
        <w:t xml:space="preserve"> a concluir que el caso particular se ajusta al supuesto previsto por la norma legal invocada como fundamento.</w:t>
      </w:r>
    </w:p>
    <w:p w:rsidR="001E413B" w:rsidRPr="00965B27" w:rsidRDefault="001E413B" w:rsidP="001E413B">
      <w:pPr>
        <w:autoSpaceDE w:val="0"/>
        <w:autoSpaceDN w:val="0"/>
        <w:adjustRightInd w:val="0"/>
        <w:spacing w:before="120" w:after="120"/>
        <w:ind w:left="709" w:right="709"/>
        <w:jc w:val="both"/>
        <w:rPr>
          <w:rFonts w:ascii="Palatino Linotype" w:hAnsi="Palatino Linotype" w:cs="Arial"/>
          <w:bCs/>
          <w:i/>
          <w:noProof/>
          <w:sz w:val="22"/>
        </w:rPr>
      </w:pPr>
      <w:r w:rsidRPr="00965B27">
        <w:rPr>
          <w:rFonts w:ascii="Palatino Linotype" w:hAnsi="Palatino Linotype" w:cs="Arial"/>
          <w:bCs/>
          <w:i/>
          <w:noProof/>
          <w:sz w:val="22"/>
        </w:rPr>
        <w:lastRenderedPageBreak/>
        <w:t xml:space="preserve">En caso de referirse a información reservada, la motivación de la clasificación también deberá comprender las circunstancias que justifican el establecimiento de determinado plazo </w:t>
      </w:r>
      <w:r w:rsidRPr="00965B27">
        <w:rPr>
          <w:rFonts w:ascii="Palatino Linotype" w:hAnsi="Palatino Linotype" w:cs="Arial"/>
          <w:i/>
          <w:sz w:val="22"/>
          <w:szCs w:val="22"/>
          <w:lang w:eastAsia="es-MX"/>
        </w:rPr>
        <w:t>de</w:t>
      </w:r>
      <w:r w:rsidRPr="00965B27">
        <w:rPr>
          <w:rFonts w:ascii="Palatino Linotype" w:hAnsi="Palatino Linotype" w:cs="Arial"/>
          <w:bCs/>
          <w:i/>
          <w:noProof/>
          <w:sz w:val="22"/>
        </w:rPr>
        <w:t xml:space="preserve"> </w:t>
      </w:r>
      <w:r w:rsidRPr="00965B27">
        <w:rPr>
          <w:rFonts w:ascii="Palatino Linotype" w:hAnsi="Palatino Linotype" w:cs="Arial"/>
          <w:i/>
          <w:sz w:val="22"/>
          <w:szCs w:val="22"/>
          <w:lang w:eastAsia="es-MX"/>
        </w:rPr>
        <w:t>reserva</w:t>
      </w:r>
      <w:r w:rsidRPr="00965B27">
        <w:rPr>
          <w:rFonts w:ascii="Palatino Linotype" w:hAnsi="Palatino Linotype" w:cs="Arial"/>
          <w:bCs/>
          <w:i/>
          <w:noProof/>
          <w:sz w:val="22"/>
        </w:rPr>
        <w:t>.</w:t>
      </w:r>
    </w:p>
    <w:p w:rsidR="001E413B" w:rsidRPr="00965B27" w:rsidRDefault="001E413B" w:rsidP="001E413B">
      <w:pPr>
        <w:autoSpaceDE w:val="0"/>
        <w:autoSpaceDN w:val="0"/>
        <w:adjustRightInd w:val="0"/>
        <w:spacing w:before="120" w:after="120"/>
        <w:ind w:left="709" w:right="709"/>
        <w:jc w:val="both"/>
        <w:rPr>
          <w:rFonts w:ascii="Palatino Linotype" w:hAnsi="Palatino Linotype" w:cs="Arial"/>
          <w:bCs/>
          <w:i/>
          <w:noProof/>
          <w:sz w:val="22"/>
        </w:rPr>
      </w:pPr>
      <w:r w:rsidRPr="00965B27">
        <w:rPr>
          <w:rFonts w:ascii="Palatino Linotype" w:hAnsi="Palatino Linotype" w:cs="Arial"/>
          <w:i/>
          <w:sz w:val="22"/>
          <w:szCs w:val="22"/>
          <w:lang w:eastAsia="es-MX"/>
        </w:rPr>
        <w:t>Tratándose</w:t>
      </w:r>
      <w:r w:rsidRPr="00965B27">
        <w:rPr>
          <w:rFonts w:ascii="Palatino Linotype" w:hAnsi="Palatino Linotype" w:cs="Arial"/>
          <w:bCs/>
          <w:i/>
          <w:noProof/>
          <w:sz w:val="22"/>
        </w:rPr>
        <w:t xml:space="preserve"> de información clasificada como confidencial respecto de la cual se haya </w:t>
      </w:r>
      <w:r w:rsidRPr="00965B27">
        <w:rPr>
          <w:rFonts w:ascii="Palatino Linotype" w:hAnsi="Palatino Linotype" w:cs="Arial"/>
          <w:i/>
          <w:sz w:val="22"/>
          <w:lang w:eastAsia="es-MX"/>
        </w:rPr>
        <w:t>determinado</w:t>
      </w:r>
      <w:r w:rsidRPr="00965B27">
        <w:rPr>
          <w:rFonts w:ascii="Palatino Linotype" w:hAnsi="Palatino Linotype" w:cs="Arial"/>
          <w:bCs/>
          <w:i/>
          <w:noProof/>
          <w:sz w:val="22"/>
        </w:rPr>
        <w:t xml:space="preserve"> </w:t>
      </w:r>
      <w:r w:rsidRPr="00965B27">
        <w:rPr>
          <w:rFonts w:ascii="Palatino Linotype" w:hAnsi="Palatino Linotype" w:cs="Arial"/>
          <w:i/>
          <w:sz w:val="22"/>
          <w:szCs w:val="22"/>
          <w:lang w:eastAsia="es-MX"/>
        </w:rPr>
        <w:t>su</w:t>
      </w:r>
      <w:r w:rsidRPr="00965B27">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1E413B" w:rsidRPr="00965B27"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965B27">
        <w:rPr>
          <w:rFonts w:ascii="Palatino Linotype" w:hAnsi="Palatino Linotype" w:cs="Arial"/>
          <w:bCs/>
          <w:i/>
          <w:noProof/>
          <w:sz w:val="22"/>
        </w:rPr>
        <w:t>Los documentos contenidos</w:t>
      </w:r>
      <w:r w:rsidRPr="00965B27">
        <w:rPr>
          <w:rFonts w:ascii="Palatino Linotype" w:hAnsi="Palatino Linotype" w:cs="Arial"/>
          <w:i/>
          <w:sz w:val="22"/>
          <w:szCs w:val="22"/>
          <w:lang w:eastAsia="es-MX"/>
        </w:rPr>
        <w:t xml:space="preserve"> en los archivos históricos y los identificados como históricos confidenciales no </w:t>
      </w:r>
      <w:r w:rsidRPr="00965B27">
        <w:rPr>
          <w:rFonts w:ascii="Palatino Linotype" w:hAnsi="Palatino Linotype" w:cs="Arial"/>
          <w:i/>
          <w:sz w:val="22"/>
          <w:lang w:eastAsia="es-MX"/>
        </w:rPr>
        <w:t>serán</w:t>
      </w:r>
      <w:r w:rsidRPr="00965B27">
        <w:rPr>
          <w:rFonts w:ascii="Palatino Linotype" w:hAnsi="Palatino Linotype" w:cs="Arial"/>
          <w:i/>
          <w:sz w:val="22"/>
          <w:szCs w:val="22"/>
          <w:lang w:eastAsia="es-MX"/>
        </w:rPr>
        <w:t xml:space="preserve"> susceptibles de clasificación como reservados.</w:t>
      </w:r>
    </w:p>
    <w:p w:rsidR="001E413B" w:rsidRPr="00965B27"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965B27">
        <w:rPr>
          <w:rFonts w:ascii="Palatino Linotype" w:hAnsi="Palatino Linotype" w:cs="Arial"/>
          <w:b/>
          <w:i/>
          <w:sz w:val="22"/>
          <w:szCs w:val="22"/>
          <w:lang w:eastAsia="es-MX"/>
        </w:rPr>
        <w:t>Noveno.</w:t>
      </w:r>
      <w:r w:rsidRPr="00965B27">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E413B" w:rsidRPr="00965B27"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965B27">
        <w:rPr>
          <w:rFonts w:ascii="Palatino Linotype" w:hAnsi="Palatino Linotype" w:cs="Arial"/>
          <w:b/>
          <w:i/>
          <w:sz w:val="22"/>
          <w:szCs w:val="22"/>
          <w:lang w:eastAsia="es-MX"/>
        </w:rPr>
        <w:t>Décimo.</w:t>
      </w:r>
      <w:r w:rsidRPr="00965B27">
        <w:rPr>
          <w:rFonts w:ascii="Palatino Linotype" w:hAnsi="Palatino Linotype" w:cs="Arial"/>
          <w:i/>
          <w:sz w:val="22"/>
          <w:szCs w:val="22"/>
          <w:lang w:eastAsia="es-MX"/>
        </w:rPr>
        <w:t xml:space="preserve"> Los titulares de las áreas, deberán tener conocimiento y llevar un registro del personal que, por la </w:t>
      </w:r>
      <w:r w:rsidRPr="00965B27">
        <w:rPr>
          <w:rFonts w:ascii="Palatino Linotype" w:hAnsi="Palatino Linotype" w:cs="Arial"/>
          <w:i/>
          <w:sz w:val="22"/>
          <w:lang w:eastAsia="es-MX"/>
        </w:rPr>
        <w:t>naturaleza</w:t>
      </w:r>
      <w:r w:rsidRPr="00965B27">
        <w:rPr>
          <w:rFonts w:ascii="Palatino Linotype" w:hAnsi="Palatino Linotype" w:cs="Arial"/>
          <w:i/>
          <w:sz w:val="22"/>
          <w:szCs w:val="22"/>
          <w:lang w:eastAsia="es-MX"/>
        </w:rPr>
        <w:t xml:space="preserve"> de sus atribuciones, tenga acceso a los </w:t>
      </w:r>
      <w:r w:rsidRPr="00965B27">
        <w:rPr>
          <w:rFonts w:ascii="Palatino Linotype" w:hAnsi="Palatino Linotype" w:cs="Arial"/>
          <w:i/>
          <w:sz w:val="22"/>
        </w:rPr>
        <w:t>documentos</w:t>
      </w:r>
      <w:r w:rsidRPr="00965B27">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1E413B" w:rsidRPr="00965B27"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965B27">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965B27">
        <w:rPr>
          <w:rFonts w:ascii="Palatino Linotype" w:hAnsi="Palatino Linotype" w:cs="Arial"/>
          <w:i/>
          <w:sz w:val="22"/>
        </w:rPr>
        <w:t>que</w:t>
      </w:r>
      <w:r w:rsidRPr="00965B27">
        <w:rPr>
          <w:rFonts w:ascii="Palatino Linotype" w:hAnsi="Palatino Linotype" w:cs="Arial"/>
          <w:i/>
          <w:sz w:val="22"/>
          <w:szCs w:val="22"/>
          <w:lang w:eastAsia="es-MX"/>
        </w:rPr>
        <w:t xml:space="preserve"> rija la actuación del sujeto obligado.</w:t>
      </w:r>
    </w:p>
    <w:p w:rsidR="001E413B" w:rsidRPr="00965B27"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965B27">
        <w:rPr>
          <w:rFonts w:ascii="Palatino Linotype" w:hAnsi="Palatino Linotype" w:cs="Arial"/>
          <w:b/>
          <w:i/>
          <w:sz w:val="22"/>
          <w:szCs w:val="22"/>
          <w:lang w:eastAsia="es-MX"/>
        </w:rPr>
        <w:t>Décimo primero.</w:t>
      </w:r>
      <w:r w:rsidRPr="00965B27">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1E413B" w:rsidRPr="00965B27" w:rsidRDefault="001E413B" w:rsidP="001E413B">
      <w:pPr>
        <w:autoSpaceDE w:val="0"/>
        <w:autoSpaceDN w:val="0"/>
        <w:adjustRightInd w:val="0"/>
        <w:spacing w:before="120" w:after="120"/>
        <w:ind w:left="709" w:right="709"/>
        <w:jc w:val="both"/>
        <w:rPr>
          <w:rFonts w:ascii="Palatino Linotype" w:hAnsi="Palatino Linotype" w:cs="Arial"/>
          <w:i/>
          <w:sz w:val="22"/>
          <w:szCs w:val="22"/>
          <w:lang w:eastAsia="es-MX"/>
        </w:rPr>
      </w:pPr>
      <w:r w:rsidRPr="00965B27">
        <w:rPr>
          <w:rFonts w:ascii="Palatino Linotype" w:hAnsi="Palatino Linotype" w:cs="Arial"/>
          <w:i/>
          <w:sz w:val="22"/>
          <w:szCs w:val="22"/>
          <w:lang w:eastAsia="es-MX"/>
        </w:rPr>
        <w:t>[…]</w:t>
      </w:r>
    </w:p>
    <w:p w:rsidR="001E413B" w:rsidRPr="00965B27" w:rsidRDefault="001E413B" w:rsidP="001E413B">
      <w:pPr>
        <w:spacing w:before="240"/>
        <w:ind w:left="709" w:right="709"/>
        <w:jc w:val="center"/>
        <w:rPr>
          <w:rFonts w:ascii="Palatino Linotype" w:hAnsi="Palatino Linotype" w:cs="Arial"/>
          <w:b/>
          <w:i/>
          <w:sz w:val="22"/>
          <w:szCs w:val="22"/>
          <w:lang w:eastAsia="es-MX"/>
        </w:rPr>
      </w:pPr>
      <w:r w:rsidRPr="00965B27">
        <w:rPr>
          <w:rFonts w:ascii="Palatino Linotype" w:hAnsi="Palatino Linotype" w:cs="Arial"/>
          <w:b/>
          <w:i/>
          <w:sz w:val="22"/>
          <w:szCs w:val="22"/>
          <w:lang w:eastAsia="es-MX"/>
        </w:rPr>
        <w:t>CAPÍTULO VIII</w:t>
      </w:r>
    </w:p>
    <w:p w:rsidR="001E413B" w:rsidRPr="00965B27" w:rsidRDefault="001E413B" w:rsidP="001E413B">
      <w:pPr>
        <w:ind w:left="709" w:right="709"/>
        <w:jc w:val="center"/>
        <w:rPr>
          <w:rFonts w:ascii="Palatino Linotype" w:hAnsi="Palatino Linotype" w:cs="Arial"/>
          <w:b/>
          <w:i/>
          <w:sz w:val="22"/>
          <w:szCs w:val="22"/>
          <w:lang w:eastAsia="es-MX"/>
        </w:rPr>
      </w:pPr>
      <w:r w:rsidRPr="00965B27">
        <w:rPr>
          <w:rFonts w:ascii="Palatino Linotype" w:hAnsi="Palatino Linotype" w:cs="Arial"/>
          <w:b/>
          <w:i/>
          <w:sz w:val="22"/>
          <w:szCs w:val="22"/>
          <w:lang w:eastAsia="es-MX"/>
        </w:rPr>
        <w:t>DE LA LEYENDA DE CLASIFICACIÓN</w:t>
      </w:r>
    </w:p>
    <w:p w:rsidR="001E413B" w:rsidRPr="00965B27" w:rsidRDefault="001E413B" w:rsidP="001E413B">
      <w:pPr>
        <w:spacing w:before="120" w:after="120"/>
        <w:ind w:left="709" w:right="709"/>
        <w:jc w:val="both"/>
        <w:rPr>
          <w:rFonts w:ascii="Palatino Linotype" w:hAnsi="Palatino Linotype" w:cs="Arial"/>
          <w:i/>
          <w:sz w:val="22"/>
          <w:szCs w:val="22"/>
          <w:lang w:eastAsia="es-MX"/>
        </w:rPr>
      </w:pPr>
      <w:r w:rsidRPr="00965B27">
        <w:rPr>
          <w:rFonts w:ascii="Palatino Linotype" w:hAnsi="Palatino Linotype" w:cs="Arial"/>
          <w:b/>
          <w:i/>
          <w:sz w:val="22"/>
          <w:szCs w:val="22"/>
          <w:lang w:eastAsia="es-MX"/>
        </w:rPr>
        <w:t xml:space="preserve">Quincuagésimo. </w:t>
      </w:r>
      <w:r w:rsidRPr="00965B27">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965B27">
        <w:rPr>
          <w:rFonts w:ascii="Palatino Linotype" w:hAnsi="Palatino Linotype" w:cs="Arial"/>
          <w:i/>
          <w:sz w:val="22"/>
          <w:szCs w:val="22"/>
          <w:lang w:eastAsia="es-MX"/>
        </w:rPr>
        <w:t xml:space="preserve"> para señalar la clasificación de documentos o expedientes, sin perjuicio de que establezcan los propios.</w:t>
      </w:r>
    </w:p>
    <w:p w:rsidR="001E413B" w:rsidRPr="00965B27" w:rsidRDefault="001E413B" w:rsidP="001E413B">
      <w:pPr>
        <w:spacing w:before="120" w:after="120"/>
        <w:ind w:left="709" w:right="709"/>
        <w:jc w:val="both"/>
        <w:rPr>
          <w:rFonts w:ascii="Palatino Linotype" w:hAnsi="Palatino Linotype" w:cs="Arial"/>
          <w:i/>
          <w:sz w:val="22"/>
          <w:szCs w:val="22"/>
          <w:lang w:eastAsia="es-MX"/>
        </w:rPr>
      </w:pPr>
      <w:r w:rsidRPr="00965B27">
        <w:rPr>
          <w:rFonts w:ascii="Palatino Linotype" w:hAnsi="Palatino Linotype" w:cs="Arial"/>
          <w:i/>
          <w:sz w:val="22"/>
          <w:szCs w:val="22"/>
          <w:lang w:eastAsia="es-MX"/>
        </w:rPr>
        <w:t>[…]</w:t>
      </w:r>
    </w:p>
    <w:p w:rsidR="001E413B" w:rsidRPr="00965B27" w:rsidRDefault="001E413B" w:rsidP="001E413B">
      <w:pPr>
        <w:spacing w:before="120" w:after="120"/>
        <w:ind w:left="709" w:right="709"/>
        <w:jc w:val="both"/>
        <w:rPr>
          <w:rFonts w:ascii="Palatino Linotype" w:hAnsi="Palatino Linotype" w:cs="Arial"/>
          <w:i/>
          <w:sz w:val="22"/>
          <w:szCs w:val="22"/>
          <w:lang w:eastAsia="es-MX"/>
        </w:rPr>
      </w:pPr>
      <w:r w:rsidRPr="00965B27">
        <w:rPr>
          <w:rFonts w:ascii="Palatino Linotype" w:hAnsi="Palatino Linotype" w:cs="Arial"/>
          <w:b/>
          <w:i/>
          <w:sz w:val="22"/>
          <w:szCs w:val="22"/>
          <w:lang w:eastAsia="es-MX"/>
        </w:rPr>
        <w:t xml:space="preserve">Quincuagésimo tercero. </w:t>
      </w:r>
      <w:r w:rsidRPr="00965B27">
        <w:rPr>
          <w:rFonts w:ascii="Palatino Linotype" w:hAnsi="Palatino Linotype" w:cs="Arial"/>
          <w:b/>
          <w:i/>
          <w:sz w:val="22"/>
          <w:szCs w:val="22"/>
          <w:u w:val="single"/>
          <w:lang w:eastAsia="es-MX"/>
        </w:rPr>
        <w:t>El formato para señalar la clasificación parcial de un documento</w:t>
      </w:r>
      <w:r w:rsidRPr="00965B27">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1E413B" w:rsidRPr="00965B27" w:rsidTr="00724F09">
        <w:tc>
          <w:tcPr>
            <w:tcW w:w="1129" w:type="dxa"/>
            <w:tcBorders>
              <w:top w:val="nil"/>
              <w:left w:val="nil"/>
              <w:bottom w:val="single" w:sz="4" w:space="0" w:color="auto"/>
              <w:right w:val="single" w:sz="4" w:space="0" w:color="auto"/>
            </w:tcBorders>
            <w:shd w:val="clear" w:color="auto" w:fill="auto"/>
          </w:tcPr>
          <w:p w:rsidR="001E413B" w:rsidRPr="00965B27" w:rsidRDefault="001E413B" w:rsidP="00724F09">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1E413B" w:rsidRPr="00965B27" w:rsidRDefault="001E413B" w:rsidP="00724F09">
            <w:pPr>
              <w:jc w:val="center"/>
              <w:rPr>
                <w:rFonts w:ascii="Palatino Linotype" w:hAnsi="Palatino Linotype"/>
                <w:b/>
                <w:i/>
                <w:sz w:val="22"/>
                <w:szCs w:val="22"/>
              </w:rPr>
            </w:pPr>
            <w:r w:rsidRPr="00965B27">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1E413B" w:rsidRPr="00965B27" w:rsidRDefault="001E413B" w:rsidP="00724F09">
            <w:pPr>
              <w:jc w:val="center"/>
              <w:rPr>
                <w:rFonts w:ascii="Palatino Linotype" w:hAnsi="Palatino Linotype"/>
                <w:b/>
                <w:i/>
                <w:sz w:val="22"/>
                <w:szCs w:val="22"/>
              </w:rPr>
            </w:pPr>
            <w:r w:rsidRPr="00965B27">
              <w:rPr>
                <w:rFonts w:ascii="Palatino Linotype" w:hAnsi="Palatino Linotype"/>
                <w:b/>
                <w:i/>
                <w:sz w:val="22"/>
                <w:szCs w:val="22"/>
              </w:rPr>
              <w:t>Dónde:</w:t>
            </w:r>
          </w:p>
        </w:tc>
      </w:tr>
      <w:tr w:rsidR="001E413B" w:rsidRPr="00965B27" w:rsidTr="00724F09">
        <w:tc>
          <w:tcPr>
            <w:tcW w:w="1129" w:type="dxa"/>
            <w:vMerge w:val="restart"/>
            <w:tcBorders>
              <w:top w:val="single" w:sz="4" w:space="0" w:color="auto"/>
            </w:tcBorders>
            <w:shd w:val="clear" w:color="auto" w:fill="auto"/>
            <w:vAlign w:val="center"/>
          </w:tcPr>
          <w:p w:rsidR="001E413B" w:rsidRPr="00965B27" w:rsidRDefault="001E413B" w:rsidP="00724F09">
            <w:pPr>
              <w:jc w:val="center"/>
              <w:rPr>
                <w:rFonts w:ascii="Palatino Linotype" w:hAnsi="Palatino Linotype" w:cs="Arial"/>
                <w:b/>
                <w:i/>
                <w:sz w:val="22"/>
                <w:szCs w:val="22"/>
                <w:lang w:eastAsia="es-MX"/>
              </w:rPr>
            </w:pPr>
            <w:r w:rsidRPr="00965B27">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rsidR="001E413B" w:rsidRPr="00965B27" w:rsidRDefault="001E413B" w:rsidP="00724F09">
            <w:pPr>
              <w:jc w:val="center"/>
              <w:rPr>
                <w:rFonts w:ascii="Palatino Linotype" w:hAnsi="Palatino Linotype" w:cs="Arial"/>
                <w:i/>
                <w:sz w:val="22"/>
                <w:szCs w:val="22"/>
                <w:lang w:eastAsia="es-MX"/>
              </w:rPr>
            </w:pPr>
            <w:r w:rsidRPr="00965B27">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rsidR="001E413B" w:rsidRPr="00965B27" w:rsidRDefault="001E413B" w:rsidP="00724F09">
            <w:pPr>
              <w:jc w:val="both"/>
              <w:rPr>
                <w:rFonts w:ascii="Palatino Linotype" w:hAnsi="Palatino Linotype" w:cs="Arial"/>
                <w:i/>
                <w:sz w:val="22"/>
                <w:szCs w:val="22"/>
                <w:lang w:eastAsia="es-MX"/>
              </w:rPr>
            </w:pPr>
            <w:r w:rsidRPr="00965B27">
              <w:rPr>
                <w:rFonts w:ascii="Palatino Linotype" w:hAnsi="Palatino Linotype" w:cs="Arial"/>
                <w:i/>
                <w:sz w:val="22"/>
                <w:szCs w:val="22"/>
                <w:lang w:eastAsia="es-MX"/>
              </w:rPr>
              <w:t>Se anotará la fecha en la que el Comité de Transparencia confirmó la clasificación del documento, en su caso.</w:t>
            </w:r>
          </w:p>
        </w:tc>
      </w:tr>
      <w:tr w:rsidR="001E413B" w:rsidRPr="00965B27" w:rsidTr="00724F09">
        <w:tc>
          <w:tcPr>
            <w:tcW w:w="1129" w:type="dxa"/>
            <w:vMerge/>
            <w:shd w:val="clear" w:color="auto" w:fill="auto"/>
          </w:tcPr>
          <w:p w:rsidR="001E413B" w:rsidRPr="00965B27" w:rsidRDefault="001E413B" w:rsidP="00724F09">
            <w:pPr>
              <w:jc w:val="both"/>
              <w:rPr>
                <w:rFonts w:ascii="Palatino Linotype" w:hAnsi="Palatino Linotype" w:cs="Arial"/>
                <w:i/>
                <w:sz w:val="22"/>
                <w:szCs w:val="22"/>
                <w:lang w:eastAsia="es-MX"/>
              </w:rPr>
            </w:pPr>
          </w:p>
        </w:tc>
        <w:tc>
          <w:tcPr>
            <w:tcW w:w="1990" w:type="dxa"/>
            <w:shd w:val="clear" w:color="auto" w:fill="auto"/>
          </w:tcPr>
          <w:p w:rsidR="001E413B" w:rsidRPr="00965B27" w:rsidRDefault="001E413B" w:rsidP="00724F09">
            <w:pPr>
              <w:jc w:val="center"/>
              <w:rPr>
                <w:rFonts w:ascii="Palatino Linotype" w:hAnsi="Palatino Linotype" w:cs="Arial"/>
                <w:i/>
                <w:sz w:val="22"/>
                <w:szCs w:val="22"/>
                <w:lang w:eastAsia="es-MX"/>
              </w:rPr>
            </w:pPr>
            <w:r w:rsidRPr="00965B27">
              <w:rPr>
                <w:rFonts w:ascii="Palatino Linotype" w:hAnsi="Palatino Linotype" w:cs="Arial"/>
                <w:i/>
                <w:sz w:val="22"/>
                <w:szCs w:val="22"/>
                <w:lang w:eastAsia="es-MX"/>
              </w:rPr>
              <w:t>Área</w:t>
            </w:r>
          </w:p>
        </w:tc>
        <w:tc>
          <w:tcPr>
            <w:tcW w:w="4677" w:type="dxa"/>
            <w:shd w:val="clear" w:color="auto" w:fill="auto"/>
          </w:tcPr>
          <w:p w:rsidR="001E413B" w:rsidRPr="00965B27" w:rsidRDefault="001E413B" w:rsidP="00724F09">
            <w:pPr>
              <w:jc w:val="both"/>
              <w:rPr>
                <w:rFonts w:ascii="Palatino Linotype" w:hAnsi="Palatino Linotype" w:cs="Arial"/>
                <w:i/>
                <w:sz w:val="22"/>
                <w:szCs w:val="22"/>
                <w:lang w:eastAsia="es-MX"/>
              </w:rPr>
            </w:pPr>
            <w:r w:rsidRPr="00965B27">
              <w:rPr>
                <w:rFonts w:ascii="Palatino Linotype" w:hAnsi="Palatino Linotype" w:cs="Arial"/>
                <w:i/>
                <w:sz w:val="22"/>
                <w:szCs w:val="22"/>
                <w:lang w:eastAsia="es-MX"/>
              </w:rPr>
              <w:t>Se señalará el nombre del área del cual es titular quien clasifica.</w:t>
            </w:r>
          </w:p>
        </w:tc>
      </w:tr>
      <w:tr w:rsidR="001E413B" w:rsidRPr="00965B27" w:rsidTr="00724F09">
        <w:tc>
          <w:tcPr>
            <w:tcW w:w="1129" w:type="dxa"/>
            <w:vMerge/>
            <w:shd w:val="clear" w:color="auto" w:fill="auto"/>
          </w:tcPr>
          <w:p w:rsidR="001E413B" w:rsidRPr="00965B27" w:rsidRDefault="001E413B" w:rsidP="00724F09">
            <w:pPr>
              <w:jc w:val="both"/>
              <w:rPr>
                <w:rFonts w:ascii="Palatino Linotype" w:hAnsi="Palatino Linotype" w:cs="Arial"/>
                <w:i/>
                <w:sz w:val="22"/>
                <w:szCs w:val="22"/>
                <w:lang w:eastAsia="es-MX"/>
              </w:rPr>
            </w:pPr>
          </w:p>
        </w:tc>
        <w:tc>
          <w:tcPr>
            <w:tcW w:w="1990" w:type="dxa"/>
            <w:shd w:val="clear" w:color="auto" w:fill="auto"/>
          </w:tcPr>
          <w:p w:rsidR="001E413B" w:rsidRPr="00965B27" w:rsidRDefault="001E413B" w:rsidP="00724F09">
            <w:pPr>
              <w:jc w:val="center"/>
              <w:rPr>
                <w:rFonts w:ascii="Palatino Linotype" w:hAnsi="Palatino Linotype" w:cs="Arial"/>
                <w:i/>
                <w:sz w:val="22"/>
                <w:szCs w:val="22"/>
                <w:lang w:eastAsia="es-MX"/>
              </w:rPr>
            </w:pPr>
            <w:r w:rsidRPr="00965B27">
              <w:rPr>
                <w:rFonts w:ascii="Palatino Linotype" w:hAnsi="Palatino Linotype" w:cs="Arial"/>
                <w:i/>
                <w:sz w:val="22"/>
                <w:szCs w:val="22"/>
                <w:lang w:eastAsia="es-MX"/>
              </w:rPr>
              <w:t>Información reservada</w:t>
            </w:r>
          </w:p>
        </w:tc>
        <w:tc>
          <w:tcPr>
            <w:tcW w:w="4677" w:type="dxa"/>
            <w:shd w:val="clear" w:color="auto" w:fill="auto"/>
          </w:tcPr>
          <w:p w:rsidR="001E413B" w:rsidRPr="00965B27" w:rsidRDefault="001E413B" w:rsidP="00724F09">
            <w:pPr>
              <w:jc w:val="both"/>
              <w:rPr>
                <w:rFonts w:ascii="Palatino Linotype" w:hAnsi="Palatino Linotype" w:cs="Arial"/>
                <w:i/>
                <w:sz w:val="22"/>
                <w:szCs w:val="22"/>
                <w:lang w:eastAsia="es-MX"/>
              </w:rPr>
            </w:pPr>
            <w:r w:rsidRPr="00965B27">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1E413B" w:rsidRPr="00965B27" w:rsidTr="00724F09">
        <w:tc>
          <w:tcPr>
            <w:tcW w:w="1129" w:type="dxa"/>
            <w:vMerge/>
            <w:shd w:val="clear" w:color="auto" w:fill="auto"/>
          </w:tcPr>
          <w:p w:rsidR="001E413B" w:rsidRPr="00965B27" w:rsidRDefault="001E413B" w:rsidP="00724F09">
            <w:pPr>
              <w:jc w:val="both"/>
              <w:rPr>
                <w:rFonts w:ascii="Palatino Linotype" w:hAnsi="Palatino Linotype" w:cs="Arial"/>
                <w:i/>
                <w:sz w:val="22"/>
                <w:szCs w:val="22"/>
                <w:lang w:eastAsia="es-MX"/>
              </w:rPr>
            </w:pPr>
          </w:p>
        </w:tc>
        <w:tc>
          <w:tcPr>
            <w:tcW w:w="1990" w:type="dxa"/>
            <w:shd w:val="clear" w:color="auto" w:fill="auto"/>
          </w:tcPr>
          <w:p w:rsidR="001E413B" w:rsidRPr="00965B27" w:rsidRDefault="001E413B" w:rsidP="00724F09">
            <w:pPr>
              <w:jc w:val="center"/>
              <w:rPr>
                <w:rFonts w:ascii="Palatino Linotype" w:hAnsi="Palatino Linotype" w:cs="Arial"/>
                <w:i/>
                <w:sz w:val="22"/>
                <w:szCs w:val="22"/>
                <w:lang w:eastAsia="es-MX"/>
              </w:rPr>
            </w:pPr>
            <w:r w:rsidRPr="00965B27">
              <w:rPr>
                <w:rFonts w:ascii="Palatino Linotype" w:hAnsi="Palatino Linotype" w:cs="Arial"/>
                <w:i/>
                <w:sz w:val="22"/>
                <w:szCs w:val="22"/>
                <w:lang w:eastAsia="es-MX"/>
              </w:rPr>
              <w:t>Periodo de reserva</w:t>
            </w:r>
          </w:p>
        </w:tc>
        <w:tc>
          <w:tcPr>
            <w:tcW w:w="4677" w:type="dxa"/>
            <w:shd w:val="clear" w:color="auto" w:fill="auto"/>
          </w:tcPr>
          <w:p w:rsidR="001E413B" w:rsidRPr="00965B27" w:rsidRDefault="001E413B" w:rsidP="00724F09">
            <w:pPr>
              <w:jc w:val="both"/>
              <w:rPr>
                <w:rFonts w:ascii="Palatino Linotype" w:hAnsi="Palatino Linotype" w:cs="Arial"/>
                <w:i/>
                <w:sz w:val="22"/>
                <w:szCs w:val="22"/>
                <w:lang w:eastAsia="es-MX"/>
              </w:rPr>
            </w:pPr>
            <w:r w:rsidRPr="00965B27">
              <w:rPr>
                <w:rFonts w:ascii="Palatino Linotype" w:hAnsi="Palatino Linotype" w:cs="Arial"/>
                <w:i/>
                <w:sz w:val="22"/>
                <w:szCs w:val="22"/>
                <w:lang w:eastAsia="es-MX"/>
              </w:rPr>
              <w:t>Se anotará el número de años o meses por los que se mantendrá el documento o las partes del mismo como reservado.</w:t>
            </w:r>
          </w:p>
        </w:tc>
      </w:tr>
      <w:tr w:rsidR="001E413B" w:rsidRPr="00965B27" w:rsidTr="00724F09">
        <w:tc>
          <w:tcPr>
            <w:tcW w:w="1129" w:type="dxa"/>
            <w:vMerge/>
            <w:shd w:val="clear" w:color="auto" w:fill="auto"/>
          </w:tcPr>
          <w:p w:rsidR="001E413B" w:rsidRPr="00965B27" w:rsidRDefault="001E413B" w:rsidP="00724F09">
            <w:pPr>
              <w:jc w:val="both"/>
              <w:rPr>
                <w:rFonts w:ascii="Palatino Linotype" w:hAnsi="Palatino Linotype" w:cs="Arial"/>
                <w:i/>
                <w:sz w:val="22"/>
                <w:szCs w:val="22"/>
                <w:lang w:eastAsia="es-MX"/>
              </w:rPr>
            </w:pPr>
          </w:p>
        </w:tc>
        <w:tc>
          <w:tcPr>
            <w:tcW w:w="1990" w:type="dxa"/>
            <w:shd w:val="clear" w:color="auto" w:fill="auto"/>
          </w:tcPr>
          <w:p w:rsidR="001E413B" w:rsidRPr="00965B27" w:rsidRDefault="001E413B" w:rsidP="00724F09">
            <w:pPr>
              <w:jc w:val="center"/>
              <w:rPr>
                <w:rFonts w:ascii="Palatino Linotype" w:hAnsi="Palatino Linotype" w:cs="Arial"/>
                <w:i/>
                <w:sz w:val="22"/>
                <w:szCs w:val="22"/>
                <w:lang w:eastAsia="es-MX"/>
              </w:rPr>
            </w:pPr>
            <w:r w:rsidRPr="00965B27">
              <w:rPr>
                <w:rFonts w:ascii="Palatino Linotype" w:hAnsi="Palatino Linotype" w:cs="Arial"/>
                <w:i/>
                <w:sz w:val="22"/>
                <w:szCs w:val="22"/>
                <w:lang w:eastAsia="es-MX"/>
              </w:rPr>
              <w:t>Fundamento legal</w:t>
            </w:r>
          </w:p>
        </w:tc>
        <w:tc>
          <w:tcPr>
            <w:tcW w:w="4677" w:type="dxa"/>
            <w:shd w:val="clear" w:color="auto" w:fill="auto"/>
          </w:tcPr>
          <w:p w:rsidR="001E413B" w:rsidRPr="00965B27" w:rsidRDefault="001E413B" w:rsidP="00724F09">
            <w:pPr>
              <w:jc w:val="both"/>
              <w:rPr>
                <w:rFonts w:ascii="Palatino Linotype" w:hAnsi="Palatino Linotype" w:cs="Arial"/>
                <w:i/>
                <w:sz w:val="22"/>
                <w:szCs w:val="22"/>
                <w:lang w:eastAsia="es-MX"/>
              </w:rPr>
            </w:pPr>
            <w:r w:rsidRPr="00965B27">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1E413B" w:rsidRPr="00965B27" w:rsidTr="00724F09">
        <w:tc>
          <w:tcPr>
            <w:tcW w:w="1129" w:type="dxa"/>
            <w:vMerge/>
            <w:shd w:val="clear" w:color="auto" w:fill="auto"/>
          </w:tcPr>
          <w:p w:rsidR="001E413B" w:rsidRPr="00965B27" w:rsidRDefault="001E413B" w:rsidP="00724F09">
            <w:pPr>
              <w:jc w:val="both"/>
              <w:rPr>
                <w:rFonts w:ascii="Palatino Linotype" w:hAnsi="Palatino Linotype" w:cs="Arial"/>
                <w:i/>
                <w:sz w:val="22"/>
                <w:szCs w:val="22"/>
                <w:lang w:eastAsia="es-MX"/>
              </w:rPr>
            </w:pPr>
          </w:p>
        </w:tc>
        <w:tc>
          <w:tcPr>
            <w:tcW w:w="1990" w:type="dxa"/>
            <w:shd w:val="clear" w:color="auto" w:fill="auto"/>
          </w:tcPr>
          <w:p w:rsidR="001E413B" w:rsidRPr="00965B27" w:rsidRDefault="001E413B" w:rsidP="00724F09">
            <w:pPr>
              <w:jc w:val="center"/>
              <w:rPr>
                <w:rFonts w:ascii="Palatino Linotype" w:hAnsi="Palatino Linotype" w:cs="Arial"/>
                <w:i/>
                <w:sz w:val="22"/>
                <w:szCs w:val="22"/>
                <w:lang w:eastAsia="es-MX"/>
              </w:rPr>
            </w:pPr>
            <w:r w:rsidRPr="00965B27">
              <w:rPr>
                <w:rFonts w:ascii="Palatino Linotype" w:hAnsi="Palatino Linotype" w:cs="Arial"/>
                <w:i/>
                <w:sz w:val="22"/>
                <w:szCs w:val="22"/>
                <w:lang w:eastAsia="es-MX"/>
              </w:rPr>
              <w:t>Ampliación del periodo de reserva</w:t>
            </w:r>
          </w:p>
        </w:tc>
        <w:tc>
          <w:tcPr>
            <w:tcW w:w="4677" w:type="dxa"/>
            <w:shd w:val="clear" w:color="auto" w:fill="auto"/>
          </w:tcPr>
          <w:p w:rsidR="001E413B" w:rsidRPr="00965B27" w:rsidRDefault="001E413B" w:rsidP="00724F09">
            <w:pPr>
              <w:jc w:val="both"/>
              <w:rPr>
                <w:rFonts w:ascii="Palatino Linotype" w:hAnsi="Palatino Linotype" w:cs="Arial"/>
                <w:i/>
                <w:sz w:val="22"/>
                <w:szCs w:val="22"/>
                <w:lang w:eastAsia="es-MX"/>
              </w:rPr>
            </w:pPr>
            <w:r w:rsidRPr="00965B27">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1E413B" w:rsidRPr="00965B27" w:rsidTr="00724F09">
        <w:tc>
          <w:tcPr>
            <w:tcW w:w="1129" w:type="dxa"/>
            <w:vMerge/>
            <w:shd w:val="clear" w:color="auto" w:fill="auto"/>
          </w:tcPr>
          <w:p w:rsidR="001E413B" w:rsidRPr="00965B27" w:rsidRDefault="001E413B" w:rsidP="00724F09">
            <w:pPr>
              <w:jc w:val="both"/>
              <w:rPr>
                <w:rFonts w:ascii="Palatino Linotype" w:hAnsi="Palatino Linotype" w:cs="Arial"/>
                <w:i/>
                <w:sz w:val="22"/>
                <w:szCs w:val="22"/>
                <w:lang w:eastAsia="es-MX"/>
              </w:rPr>
            </w:pPr>
          </w:p>
        </w:tc>
        <w:tc>
          <w:tcPr>
            <w:tcW w:w="1990" w:type="dxa"/>
            <w:shd w:val="clear" w:color="auto" w:fill="auto"/>
          </w:tcPr>
          <w:p w:rsidR="001E413B" w:rsidRPr="00965B27" w:rsidRDefault="001E413B" w:rsidP="00724F09">
            <w:pPr>
              <w:jc w:val="center"/>
              <w:rPr>
                <w:rFonts w:ascii="Palatino Linotype" w:hAnsi="Palatino Linotype" w:cs="Arial"/>
                <w:i/>
                <w:sz w:val="22"/>
                <w:szCs w:val="22"/>
                <w:lang w:eastAsia="es-MX"/>
              </w:rPr>
            </w:pPr>
            <w:r w:rsidRPr="00965B27">
              <w:rPr>
                <w:rFonts w:ascii="Palatino Linotype" w:hAnsi="Palatino Linotype" w:cs="Arial"/>
                <w:i/>
                <w:sz w:val="22"/>
                <w:szCs w:val="22"/>
                <w:lang w:eastAsia="es-MX"/>
              </w:rPr>
              <w:t>Confidencial</w:t>
            </w:r>
          </w:p>
        </w:tc>
        <w:tc>
          <w:tcPr>
            <w:tcW w:w="4677" w:type="dxa"/>
            <w:shd w:val="clear" w:color="auto" w:fill="auto"/>
          </w:tcPr>
          <w:p w:rsidR="001E413B" w:rsidRPr="00965B27" w:rsidRDefault="001E413B" w:rsidP="00724F09">
            <w:pPr>
              <w:jc w:val="both"/>
              <w:rPr>
                <w:rFonts w:ascii="Palatino Linotype" w:hAnsi="Palatino Linotype" w:cs="Arial"/>
                <w:i/>
                <w:sz w:val="22"/>
                <w:szCs w:val="22"/>
                <w:lang w:eastAsia="es-MX"/>
              </w:rPr>
            </w:pPr>
            <w:r w:rsidRPr="00965B27">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1E413B" w:rsidRPr="00965B27" w:rsidTr="00724F09">
        <w:tc>
          <w:tcPr>
            <w:tcW w:w="1129" w:type="dxa"/>
            <w:vMerge/>
            <w:shd w:val="clear" w:color="auto" w:fill="auto"/>
          </w:tcPr>
          <w:p w:rsidR="001E413B" w:rsidRPr="00965B27" w:rsidRDefault="001E413B" w:rsidP="00724F09">
            <w:pPr>
              <w:jc w:val="both"/>
              <w:rPr>
                <w:rFonts w:ascii="Palatino Linotype" w:hAnsi="Palatino Linotype" w:cs="Arial"/>
                <w:i/>
                <w:sz w:val="22"/>
                <w:szCs w:val="22"/>
                <w:lang w:eastAsia="es-MX"/>
              </w:rPr>
            </w:pPr>
          </w:p>
        </w:tc>
        <w:tc>
          <w:tcPr>
            <w:tcW w:w="1990" w:type="dxa"/>
            <w:shd w:val="clear" w:color="auto" w:fill="auto"/>
          </w:tcPr>
          <w:p w:rsidR="001E413B" w:rsidRPr="00965B27" w:rsidRDefault="001E413B" w:rsidP="00724F09">
            <w:pPr>
              <w:jc w:val="center"/>
              <w:rPr>
                <w:rFonts w:ascii="Palatino Linotype" w:hAnsi="Palatino Linotype" w:cs="Arial"/>
                <w:i/>
                <w:sz w:val="22"/>
                <w:szCs w:val="22"/>
                <w:lang w:eastAsia="es-MX"/>
              </w:rPr>
            </w:pPr>
            <w:r w:rsidRPr="00965B27">
              <w:rPr>
                <w:rFonts w:ascii="Palatino Linotype" w:hAnsi="Palatino Linotype" w:cs="Arial"/>
                <w:i/>
                <w:sz w:val="22"/>
                <w:szCs w:val="22"/>
                <w:lang w:eastAsia="es-MX"/>
              </w:rPr>
              <w:t>Fundamento legal</w:t>
            </w:r>
          </w:p>
        </w:tc>
        <w:tc>
          <w:tcPr>
            <w:tcW w:w="4677" w:type="dxa"/>
            <w:shd w:val="clear" w:color="auto" w:fill="auto"/>
          </w:tcPr>
          <w:p w:rsidR="001E413B" w:rsidRPr="00965B27" w:rsidRDefault="001E413B" w:rsidP="00724F09">
            <w:pPr>
              <w:jc w:val="both"/>
              <w:rPr>
                <w:rFonts w:ascii="Palatino Linotype" w:hAnsi="Palatino Linotype" w:cs="Arial"/>
                <w:i/>
                <w:sz w:val="22"/>
                <w:szCs w:val="22"/>
                <w:lang w:eastAsia="es-MX"/>
              </w:rPr>
            </w:pPr>
            <w:r w:rsidRPr="00965B27">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1E413B" w:rsidRPr="00965B27" w:rsidTr="00724F09">
        <w:tc>
          <w:tcPr>
            <w:tcW w:w="1129" w:type="dxa"/>
            <w:vMerge/>
            <w:shd w:val="clear" w:color="auto" w:fill="auto"/>
          </w:tcPr>
          <w:p w:rsidR="001E413B" w:rsidRPr="00965B27" w:rsidRDefault="001E413B" w:rsidP="00724F09">
            <w:pPr>
              <w:jc w:val="both"/>
              <w:rPr>
                <w:rFonts w:ascii="Palatino Linotype" w:hAnsi="Palatino Linotype" w:cs="Arial"/>
                <w:i/>
                <w:sz w:val="22"/>
                <w:szCs w:val="22"/>
                <w:lang w:eastAsia="es-MX"/>
              </w:rPr>
            </w:pPr>
          </w:p>
        </w:tc>
        <w:tc>
          <w:tcPr>
            <w:tcW w:w="1990" w:type="dxa"/>
            <w:shd w:val="clear" w:color="auto" w:fill="auto"/>
          </w:tcPr>
          <w:p w:rsidR="001E413B" w:rsidRPr="00965B27" w:rsidRDefault="001E413B" w:rsidP="00724F09">
            <w:pPr>
              <w:jc w:val="center"/>
              <w:rPr>
                <w:rFonts w:ascii="Palatino Linotype" w:hAnsi="Palatino Linotype" w:cs="Arial"/>
                <w:i/>
                <w:sz w:val="22"/>
                <w:szCs w:val="22"/>
                <w:lang w:eastAsia="es-MX"/>
              </w:rPr>
            </w:pPr>
            <w:r w:rsidRPr="00965B27">
              <w:rPr>
                <w:rFonts w:ascii="Palatino Linotype" w:hAnsi="Palatino Linotype" w:cs="Arial"/>
                <w:i/>
                <w:sz w:val="22"/>
                <w:szCs w:val="22"/>
                <w:lang w:eastAsia="es-MX"/>
              </w:rPr>
              <w:t>Rúbrica del titular del área</w:t>
            </w:r>
          </w:p>
        </w:tc>
        <w:tc>
          <w:tcPr>
            <w:tcW w:w="4677" w:type="dxa"/>
            <w:shd w:val="clear" w:color="auto" w:fill="auto"/>
          </w:tcPr>
          <w:p w:rsidR="001E413B" w:rsidRPr="00965B27" w:rsidRDefault="001E413B" w:rsidP="00724F09">
            <w:pPr>
              <w:jc w:val="both"/>
              <w:rPr>
                <w:rFonts w:ascii="Palatino Linotype" w:hAnsi="Palatino Linotype" w:cs="Arial"/>
                <w:i/>
                <w:sz w:val="22"/>
                <w:szCs w:val="22"/>
                <w:lang w:eastAsia="es-MX"/>
              </w:rPr>
            </w:pPr>
            <w:r w:rsidRPr="00965B27">
              <w:rPr>
                <w:rFonts w:ascii="Palatino Linotype" w:hAnsi="Palatino Linotype" w:cs="Arial"/>
                <w:i/>
                <w:sz w:val="22"/>
                <w:szCs w:val="22"/>
                <w:lang w:eastAsia="es-MX"/>
              </w:rPr>
              <w:t>Rúbrica autógrafa de quien clasifica.</w:t>
            </w:r>
          </w:p>
        </w:tc>
      </w:tr>
      <w:tr w:rsidR="001E413B" w:rsidRPr="00965B27" w:rsidTr="00724F09">
        <w:tc>
          <w:tcPr>
            <w:tcW w:w="1129" w:type="dxa"/>
            <w:vMerge/>
            <w:shd w:val="clear" w:color="auto" w:fill="auto"/>
          </w:tcPr>
          <w:p w:rsidR="001E413B" w:rsidRPr="00965B27" w:rsidRDefault="001E413B" w:rsidP="00724F09">
            <w:pPr>
              <w:jc w:val="both"/>
              <w:rPr>
                <w:rFonts w:ascii="Palatino Linotype" w:hAnsi="Palatino Linotype" w:cs="Arial"/>
                <w:i/>
                <w:sz w:val="22"/>
                <w:szCs w:val="22"/>
                <w:lang w:eastAsia="es-MX"/>
              </w:rPr>
            </w:pPr>
          </w:p>
        </w:tc>
        <w:tc>
          <w:tcPr>
            <w:tcW w:w="1990" w:type="dxa"/>
            <w:shd w:val="clear" w:color="auto" w:fill="auto"/>
          </w:tcPr>
          <w:p w:rsidR="001E413B" w:rsidRPr="00965B27" w:rsidRDefault="001E413B" w:rsidP="00724F09">
            <w:pPr>
              <w:jc w:val="center"/>
              <w:rPr>
                <w:rFonts w:ascii="Palatino Linotype" w:hAnsi="Palatino Linotype" w:cs="Arial"/>
                <w:i/>
                <w:sz w:val="22"/>
                <w:szCs w:val="22"/>
                <w:lang w:eastAsia="es-MX"/>
              </w:rPr>
            </w:pPr>
            <w:r w:rsidRPr="00965B27">
              <w:rPr>
                <w:rFonts w:ascii="Palatino Linotype" w:hAnsi="Palatino Linotype" w:cs="Arial"/>
                <w:i/>
                <w:sz w:val="22"/>
                <w:szCs w:val="22"/>
                <w:lang w:eastAsia="es-MX"/>
              </w:rPr>
              <w:t>Fecha de desclasificación</w:t>
            </w:r>
          </w:p>
        </w:tc>
        <w:tc>
          <w:tcPr>
            <w:tcW w:w="4677" w:type="dxa"/>
            <w:shd w:val="clear" w:color="auto" w:fill="auto"/>
          </w:tcPr>
          <w:p w:rsidR="001E413B" w:rsidRPr="00965B27" w:rsidRDefault="001E413B" w:rsidP="00724F09">
            <w:pPr>
              <w:jc w:val="both"/>
              <w:rPr>
                <w:rFonts w:ascii="Palatino Linotype" w:hAnsi="Palatino Linotype" w:cs="Arial"/>
                <w:i/>
                <w:sz w:val="22"/>
                <w:szCs w:val="22"/>
                <w:lang w:eastAsia="es-MX"/>
              </w:rPr>
            </w:pPr>
            <w:r w:rsidRPr="00965B27">
              <w:rPr>
                <w:rFonts w:ascii="Palatino Linotype" w:hAnsi="Palatino Linotype" w:cs="Arial"/>
                <w:i/>
                <w:sz w:val="22"/>
                <w:szCs w:val="22"/>
                <w:lang w:eastAsia="es-MX"/>
              </w:rPr>
              <w:t>Se anotará la fecha en que se desclasifica el documento.</w:t>
            </w:r>
          </w:p>
        </w:tc>
      </w:tr>
      <w:tr w:rsidR="001E413B" w:rsidRPr="00965B27" w:rsidTr="00724F09">
        <w:tc>
          <w:tcPr>
            <w:tcW w:w="1129" w:type="dxa"/>
            <w:vMerge/>
            <w:shd w:val="clear" w:color="auto" w:fill="auto"/>
          </w:tcPr>
          <w:p w:rsidR="001E413B" w:rsidRPr="00965B27" w:rsidRDefault="001E413B" w:rsidP="00724F09">
            <w:pPr>
              <w:jc w:val="both"/>
              <w:rPr>
                <w:rFonts w:ascii="Palatino Linotype" w:hAnsi="Palatino Linotype" w:cs="Arial"/>
                <w:i/>
                <w:sz w:val="22"/>
                <w:szCs w:val="22"/>
                <w:lang w:eastAsia="es-MX"/>
              </w:rPr>
            </w:pPr>
          </w:p>
        </w:tc>
        <w:tc>
          <w:tcPr>
            <w:tcW w:w="1990" w:type="dxa"/>
            <w:shd w:val="clear" w:color="auto" w:fill="auto"/>
          </w:tcPr>
          <w:p w:rsidR="001E413B" w:rsidRPr="00965B27" w:rsidRDefault="001E413B" w:rsidP="00724F09">
            <w:pPr>
              <w:jc w:val="center"/>
              <w:rPr>
                <w:rFonts w:ascii="Palatino Linotype" w:hAnsi="Palatino Linotype" w:cs="Arial"/>
                <w:i/>
                <w:sz w:val="22"/>
                <w:szCs w:val="22"/>
                <w:lang w:eastAsia="es-MX"/>
              </w:rPr>
            </w:pPr>
            <w:r w:rsidRPr="00965B27">
              <w:rPr>
                <w:rFonts w:ascii="Palatino Linotype" w:hAnsi="Palatino Linotype" w:cs="Arial"/>
                <w:i/>
                <w:sz w:val="22"/>
                <w:szCs w:val="22"/>
                <w:lang w:eastAsia="es-MX"/>
              </w:rPr>
              <w:t>Rúbrica y cargo del servidor público</w:t>
            </w:r>
          </w:p>
        </w:tc>
        <w:tc>
          <w:tcPr>
            <w:tcW w:w="4677" w:type="dxa"/>
            <w:shd w:val="clear" w:color="auto" w:fill="auto"/>
            <w:vAlign w:val="center"/>
          </w:tcPr>
          <w:p w:rsidR="001E413B" w:rsidRPr="00965B27" w:rsidRDefault="001E413B" w:rsidP="00724F09">
            <w:pPr>
              <w:rPr>
                <w:rFonts w:ascii="Palatino Linotype" w:hAnsi="Palatino Linotype" w:cs="Arial"/>
                <w:i/>
                <w:sz w:val="22"/>
                <w:szCs w:val="22"/>
                <w:lang w:eastAsia="es-MX"/>
              </w:rPr>
            </w:pPr>
            <w:r w:rsidRPr="00965B27">
              <w:rPr>
                <w:rFonts w:ascii="Palatino Linotype" w:hAnsi="Palatino Linotype" w:cs="Arial"/>
                <w:i/>
                <w:sz w:val="22"/>
                <w:szCs w:val="22"/>
                <w:lang w:eastAsia="es-MX"/>
              </w:rPr>
              <w:t>Rúbrica autógrafa de quien desclasifica.</w:t>
            </w:r>
          </w:p>
        </w:tc>
      </w:tr>
    </w:tbl>
    <w:p w:rsidR="001E413B" w:rsidRPr="00965B27" w:rsidRDefault="001E413B" w:rsidP="001E413B">
      <w:pPr>
        <w:spacing w:before="200" w:after="200"/>
        <w:ind w:left="709" w:right="709"/>
        <w:jc w:val="both"/>
        <w:rPr>
          <w:rFonts w:ascii="Palatino Linotype" w:hAnsi="Palatino Linotype" w:cs="Arial"/>
          <w:i/>
          <w:sz w:val="22"/>
          <w:szCs w:val="22"/>
          <w:lang w:eastAsia="es-MX"/>
        </w:rPr>
      </w:pPr>
      <w:r w:rsidRPr="00965B27">
        <w:rPr>
          <w:rFonts w:ascii="Palatino Linotype" w:hAnsi="Palatino Linotype" w:cs="Arial"/>
          <w:i/>
          <w:sz w:val="22"/>
          <w:szCs w:val="22"/>
          <w:lang w:eastAsia="es-MX"/>
        </w:rPr>
        <w:t>…”</w:t>
      </w:r>
    </w:p>
    <w:p w:rsidR="001E413B" w:rsidRPr="00965B27" w:rsidRDefault="001E413B" w:rsidP="001E413B">
      <w:pPr>
        <w:spacing w:before="200" w:after="200"/>
        <w:ind w:left="709" w:right="709"/>
        <w:jc w:val="both"/>
        <w:rPr>
          <w:rFonts w:ascii="Palatino Linotype" w:hAnsi="Palatino Linotype" w:cs="Arial"/>
          <w:sz w:val="22"/>
          <w:szCs w:val="22"/>
          <w:lang w:eastAsia="es-MX"/>
        </w:rPr>
      </w:pPr>
      <w:r w:rsidRPr="00965B27">
        <w:rPr>
          <w:rFonts w:ascii="Palatino Linotype" w:hAnsi="Palatino Linotype" w:cs="Arial"/>
          <w:sz w:val="22"/>
          <w:szCs w:val="22"/>
          <w:lang w:eastAsia="es-MX"/>
        </w:rPr>
        <w:lastRenderedPageBreak/>
        <w:t>(Énfasis Añadido)</w:t>
      </w:r>
    </w:p>
    <w:p w:rsidR="001E413B" w:rsidRPr="00965B27" w:rsidRDefault="001E413B" w:rsidP="001E413B">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965B27">
        <w:rPr>
          <w:rFonts w:ascii="Palatino Linotype" w:hAnsi="Palatino Linotype" w:cs="Arial"/>
        </w:rPr>
        <w:t>Por lo tanto,</w:t>
      </w:r>
      <w:r w:rsidRPr="00965B27">
        <w:rPr>
          <w:rFonts w:ascii="Palatino Linotype" w:hAnsi="Palatino Linotype"/>
        </w:rPr>
        <w:t xml:space="preserve"> es importante referir que </w:t>
      </w:r>
      <w:r w:rsidRPr="00965B27">
        <w:rPr>
          <w:rFonts w:ascii="Palatino Linotype" w:hAnsi="Palatino Linotype"/>
          <w:b/>
        </w:rPr>
        <w:t>EL SUJETO OBLIGADO</w:t>
      </w:r>
      <w:r w:rsidRPr="00965B27">
        <w:rPr>
          <w:rFonts w:ascii="Palatino Linotype" w:hAnsi="Palatino Linotype"/>
        </w:rPr>
        <w:t xml:space="preserve"> deberá seguir el procedimiento legal establecido para su </w:t>
      </w:r>
      <w:r w:rsidRPr="00965B27">
        <w:rPr>
          <w:rFonts w:ascii="Palatino Linotype" w:hAnsi="Palatino Linotype"/>
          <w:lang w:eastAsia="es-MX"/>
        </w:rPr>
        <w:t>clasificación</w:t>
      </w:r>
      <w:r w:rsidRPr="00965B27">
        <w:rPr>
          <w:rFonts w:ascii="Palatino Linotype" w:hAnsi="Palatino Linotype"/>
        </w:rPr>
        <w:t>, esto es, que su Comité de</w:t>
      </w:r>
      <w:r w:rsidRPr="00965B27">
        <w:rPr>
          <w:rFonts w:ascii="Palatino Linotype" w:hAnsi="Palatino Linotype" w:cs="Arial"/>
        </w:rPr>
        <w:t xml:space="preserve"> Transparencia emita </w:t>
      </w:r>
      <w:r w:rsidRPr="00965B27">
        <w:rPr>
          <w:rFonts w:ascii="Palatino Linotype" w:hAnsi="Palatino Linotype" w:cs="Arial"/>
          <w:lang w:val="es-ES_tradnl"/>
        </w:rPr>
        <w:t>un</w:t>
      </w:r>
      <w:r w:rsidRPr="00965B27">
        <w:rPr>
          <w:rFonts w:ascii="Palatino Linotype" w:hAnsi="Palatino Linotype" w:cs="Arial"/>
        </w:rPr>
        <w:t xml:space="preserve"> Acuerdo de Clasificación que cumpla con las formalidades previstas, antes citadas</w:t>
      </w:r>
      <w:r w:rsidRPr="00965B27">
        <w:rPr>
          <w:rFonts w:ascii="Palatino Linotype" w:hAnsi="Palatino Linotype" w:cs="Arial"/>
          <w:b/>
        </w:rPr>
        <w:t xml:space="preserve"> </w:t>
      </w:r>
      <w:r w:rsidRPr="00965B27">
        <w:rPr>
          <w:rFonts w:ascii="Palatino Linotype" w:hAnsi="Palatino Linotype" w:cs="Arial"/>
        </w:rPr>
        <w:t xml:space="preserve">que la sustente, en el </w:t>
      </w:r>
      <w:r w:rsidRPr="00965B27">
        <w:rPr>
          <w:rFonts w:ascii="Palatino Linotype" w:hAnsi="Palatino Linotype" w:cs="Arial"/>
          <w:lang w:eastAsia="es-MX"/>
        </w:rPr>
        <w:t>que</w:t>
      </w:r>
      <w:r w:rsidRPr="00965B27">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1E413B" w:rsidRPr="00965B27" w:rsidRDefault="001E413B" w:rsidP="001E413B">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965B27">
        <w:rPr>
          <w:rFonts w:ascii="Palatino Linotype" w:hAnsi="Palatino Linotype"/>
        </w:rPr>
        <w:t xml:space="preserve">Precisado lo anterior, entre los datos que de manera enunciativa más no limitativa, deben testarse con los referentes al </w:t>
      </w:r>
      <w:r w:rsidRPr="00965B27">
        <w:rPr>
          <w:rFonts w:ascii="Palatino Linotype" w:hAnsi="Palatino Linotype" w:cs="Arial"/>
          <w:b/>
        </w:rPr>
        <w:t>Registro Federal de Contribuyentes</w:t>
      </w:r>
      <w:r w:rsidRPr="00965B27">
        <w:rPr>
          <w:rFonts w:ascii="Palatino Linotype" w:hAnsi="Palatino Linotype" w:cs="Arial"/>
        </w:rPr>
        <w:t xml:space="preserve"> (RFC), la </w:t>
      </w:r>
      <w:r w:rsidRPr="00965B27">
        <w:rPr>
          <w:rFonts w:ascii="Palatino Linotype" w:hAnsi="Palatino Linotype" w:cs="Arial"/>
          <w:b/>
        </w:rPr>
        <w:t>Clave Única de Registro de Población</w:t>
      </w:r>
      <w:r w:rsidRPr="00965B27">
        <w:rPr>
          <w:rFonts w:ascii="Palatino Linotype" w:hAnsi="Palatino Linotype" w:cs="Arial"/>
        </w:rPr>
        <w:t xml:space="preserve"> (CURP), la </w:t>
      </w:r>
      <w:r w:rsidRPr="00965B27">
        <w:rPr>
          <w:rFonts w:ascii="Palatino Linotype" w:hAnsi="Palatino Linotype" w:cs="Arial"/>
          <w:b/>
        </w:rPr>
        <w:t>Clave de cualquier tipo de seguridad social</w:t>
      </w:r>
      <w:r w:rsidRPr="00965B27">
        <w:rPr>
          <w:rFonts w:ascii="Palatino Linotype" w:hAnsi="Palatino Linotype" w:cs="Arial"/>
        </w:rPr>
        <w:t xml:space="preserve"> (ISSEMYM), así como, los </w:t>
      </w:r>
      <w:r w:rsidRPr="00965B27">
        <w:rPr>
          <w:rFonts w:ascii="Palatino Linotype" w:hAnsi="Palatino Linotype" w:cs="Arial"/>
          <w:b/>
        </w:rPr>
        <w:t>préstamos, descuentos o deducciones</w:t>
      </w:r>
      <w:r w:rsidRPr="00965B27">
        <w:rPr>
          <w:rFonts w:ascii="Palatino Linotype" w:hAnsi="Palatino Linotype" w:cs="Arial"/>
        </w:rPr>
        <w:t xml:space="preserve"> que se le hagan a los servidores públicos</w:t>
      </w:r>
      <w:r w:rsidR="00BF0B51" w:rsidRPr="00965B27">
        <w:rPr>
          <w:rFonts w:ascii="Palatino Linotype" w:hAnsi="Palatino Linotype" w:cs="Arial"/>
        </w:rPr>
        <w:t xml:space="preserve">, siempre que, </w:t>
      </w:r>
      <w:r w:rsidRPr="00965B27">
        <w:rPr>
          <w:rFonts w:ascii="Palatino Linotype" w:hAnsi="Palatino Linotype" w:cs="Arial"/>
        </w:rPr>
        <w:t xml:space="preserve">no tengan relación alguna con el pago de </w:t>
      </w:r>
      <w:r w:rsidR="00BF0B51" w:rsidRPr="00965B27">
        <w:rPr>
          <w:rFonts w:ascii="Palatino Linotype" w:hAnsi="Palatino Linotype" w:cs="Arial"/>
        </w:rPr>
        <w:t xml:space="preserve">impuestos o aportaciones de </w:t>
      </w:r>
      <w:r w:rsidRPr="00965B27">
        <w:rPr>
          <w:rFonts w:ascii="Palatino Linotype" w:hAnsi="Palatino Linotype" w:cs="Arial"/>
        </w:rPr>
        <w:t>seguridad social</w:t>
      </w:r>
      <w:r w:rsidR="00BF0B51" w:rsidRPr="00965B27">
        <w:rPr>
          <w:rFonts w:ascii="Palatino Linotype" w:hAnsi="Palatino Linotype" w:cs="Arial"/>
        </w:rPr>
        <w:t xml:space="preserve"> y sus fondos respectivos</w:t>
      </w:r>
      <w:r w:rsidRPr="00965B27">
        <w:rPr>
          <w:rFonts w:ascii="Palatino Linotype" w:hAnsi="Palatino Linotype" w:cs="Arial"/>
        </w:rPr>
        <w:t>, así como aquella información referente a su vida privada</w:t>
      </w:r>
      <w:r w:rsidR="00BF0B51" w:rsidRPr="00965B27">
        <w:rPr>
          <w:rFonts w:ascii="Palatino Linotype" w:hAnsi="Palatino Linotype" w:cs="Arial"/>
        </w:rPr>
        <w:t>,</w:t>
      </w:r>
      <w:r w:rsidRPr="00965B27">
        <w:rPr>
          <w:rFonts w:ascii="Palatino Linotype" w:hAnsi="Palatino Linotype" w:cs="Arial"/>
        </w:rPr>
        <w:t xml:space="preserve"> como pensiones alimenticias, cuotas sindicales, o de otra índole</w:t>
      </w:r>
      <w:r w:rsidR="00BF0B51" w:rsidRPr="00965B27">
        <w:rPr>
          <w:rFonts w:ascii="Palatino Linotype" w:hAnsi="Palatino Linotype" w:cs="Arial"/>
        </w:rPr>
        <w:t>,</w:t>
      </w:r>
      <w:r w:rsidRPr="00965B27">
        <w:rPr>
          <w:rFonts w:ascii="Palatino Linotype" w:hAnsi="Palatino Linotype" w:cs="Arial"/>
        </w:rPr>
        <w:t xml:space="preserve"> cuyo conocimiento no es materia de transparencia y rendición de cuentas</w:t>
      </w:r>
      <w:r w:rsidRPr="00965B27">
        <w:rPr>
          <w:rFonts w:ascii="Palatino Linotype" w:hAnsi="Palatino Linotype"/>
        </w:rPr>
        <w:t xml:space="preserve">, los cuales son susceptibles de ser clasificados como información </w:t>
      </w:r>
      <w:r w:rsidRPr="00965B27">
        <w:rPr>
          <w:rFonts w:ascii="Palatino Linotype" w:hAnsi="Palatino Linotype" w:cs="Arial"/>
          <w:b/>
          <w:u w:val="single"/>
        </w:rPr>
        <w:t>confidencial</w:t>
      </w:r>
      <w:r w:rsidRPr="00965B27">
        <w:rPr>
          <w:rFonts w:ascii="Palatino Linotype" w:hAnsi="Palatino Linotype" w:cs="Arial"/>
        </w:rPr>
        <w:t>.</w:t>
      </w:r>
    </w:p>
    <w:p w:rsidR="001E413B" w:rsidRPr="00965B27" w:rsidRDefault="001E413B" w:rsidP="001E413B">
      <w:pPr>
        <w:pStyle w:val="Prrafodelista"/>
        <w:widowControl w:val="0"/>
        <w:autoSpaceDE w:val="0"/>
        <w:autoSpaceDN w:val="0"/>
        <w:adjustRightInd w:val="0"/>
        <w:spacing w:before="360" w:after="240" w:line="360" w:lineRule="auto"/>
        <w:ind w:left="0"/>
        <w:jc w:val="both"/>
        <w:rPr>
          <w:rFonts w:ascii="Palatino Linotype" w:hAnsi="Palatino Linotype"/>
        </w:rPr>
      </w:pPr>
      <w:r w:rsidRPr="00965B27">
        <w:rPr>
          <w:rFonts w:ascii="Palatino Linotype" w:hAnsi="Palatino Linotype" w:cs="Arial"/>
          <w:lang w:eastAsia="es-MX"/>
        </w:rPr>
        <w:lastRenderedPageBreak/>
        <w:t xml:space="preserve">Por cuanto hace al </w:t>
      </w:r>
      <w:r w:rsidRPr="00965B27">
        <w:rPr>
          <w:rFonts w:ascii="Palatino Linotype" w:hAnsi="Palatino Linotype" w:cs="Arial"/>
          <w:b/>
          <w:lang w:eastAsia="es-MX"/>
        </w:rPr>
        <w:t>Registro Federal de Contribuyentes</w:t>
      </w:r>
      <w:r w:rsidRPr="00965B27">
        <w:rPr>
          <w:rFonts w:ascii="Palatino Linotype" w:hAnsi="Palatino Linotype" w:cs="Arial"/>
          <w:lang w:eastAsia="es-MX"/>
        </w:rPr>
        <w:t xml:space="preserve"> </w:t>
      </w:r>
      <w:r w:rsidRPr="00965B27">
        <w:rPr>
          <w:rFonts w:ascii="Palatino Linotype" w:hAnsi="Palatino Linotype" w:cs="Arial"/>
          <w:b/>
          <w:lang w:eastAsia="es-MX"/>
        </w:rPr>
        <w:t>de las personas físicas</w:t>
      </w:r>
      <w:r w:rsidRPr="00965B27">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965B27">
        <w:rPr>
          <w:rFonts w:ascii="Palatino Linotype" w:hAnsi="Palatino Linotype"/>
          <w:bCs/>
        </w:rPr>
        <w:t>del</w:t>
      </w:r>
      <w:r w:rsidRPr="00965B27">
        <w:rPr>
          <w:rFonts w:ascii="Palatino Linotype" w:hAnsi="Palatino Linotype" w:cs="Arial"/>
          <w:lang w:eastAsia="es-MX"/>
        </w:rPr>
        <w:t xml:space="preserve"> apellido paterno; seguida de la primera letra Vocal del primer </w:t>
      </w:r>
      <w:r w:rsidRPr="00965B27">
        <w:rPr>
          <w:rFonts w:ascii="Palatino Linotype" w:hAnsi="Palatino Linotype" w:cs="Arial"/>
        </w:rPr>
        <w:t>apellido</w:t>
      </w:r>
      <w:r w:rsidRPr="00965B27">
        <w:rPr>
          <w:rFonts w:ascii="Palatino Linotype" w:hAnsi="Palatino Linotype" w:cs="Arial"/>
          <w:lang w:eastAsia="es-MX"/>
        </w:rPr>
        <w:t>; seguida de la primera letra del segundo apellido y por último la primera letra del nombre, posterior la fecha de nacimiento año/mes/día</w:t>
      </w:r>
      <w:r w:rsidRPr="00965B27">
        <w:rPr>
          <w:rFonts w:ascii="Palatino Linotype" w:hAnsi="Palatino Linotype"/>
        </w:rPr>
        <w:t xml:space="preserve"> y finalmente la homoclave; la cual, para su obtención es necesario acreditar personalidad, fecha de nacimiento entre otros con documentos oficiales.</w:t>
      </w:r>
    </w:p>
    <w:p w:rsidR="001E413B" w:rsidRPr="00965B27" w:rsidRDefault="001E413B" w:rsidP="001E413B">
      <w:pPr>
        <w:pStyle w:val="Prrafodelista"/>
        <w:widowControl w:val="0"/>
        <w:autoSpaceDE w:val="0"/>
        <w:autoSpaceDN w:val="0"/>
        <w:adjustRightInd w:val="0"/>
        <w:spacing w:before="360" w:after="240" w:line="360" w:lineRule="auto"/>
        <w:ind w:left="0"/>
        <w:jc w:val="both"/>
        <w:rPr>
          <w:rFonts w:ascii="Palatino Linotype" w:hAnsi="Palatino Linotype"/>
          <w:b/>
          <w:bCs/>
          <w:color w:val="000000"/>
        </w:rPr>
      </w:pPr>
      <w:r w:rsidRPr="00965B27">
        <w:rPr>
          <w:rFonts w:ascii="Palatino Linotype" w:hAnsi="Palatino Linotype" w:cs="Arial"/>
          <w:lang w:eastAsia="es-MX"/>
        </w:rPr>
        <w:t xml:space="preserve">Al respecto, </w:t>
      </w:r>
      <w:r w:rsidRPr="00965B27">
        <w:rPr>
          <w:rFonts w:ascii="Palatino Linotype" w:hAnsi="Palatino Linotype" w:cs="Arial"/>
          <w:color w:val="000000"/>
        </w:rPr>
        <w:t xml:space="preserve">es aplicable el Criterio 19/17 de la Segunda Época, emitido por </w:t>
      </w:r>
      <w:r w:rsidRPr="00965B27">
        <w:rPr>
          <w:rFonts w:ascii="Palatino Linotype" w:eastAsia="Arial Unicode MS" w:hAnsi="Palatino Linotype" w:cs="Arial"/>
          <w:color w:val="000000"/>
        </w:rPr>
        <w:t xml:space="preserve">el Instituto Nacional de </w:t>
      </w:r>
      <w:r w:rsidRPr="00965B27">
        <w:rPr>
          <w:rFonts w:ascii="Palatino Linotype" w:hAnsi="Palatino Linotype" w:cs="Arial"/>
        </w:rPr>
        <w:t>Transparencia</w:t>
      </w:r>
      <w:r w:rsidRPr="00965B27">
        <w:rPr>
          <w:rFonts w:ascii="Palatino Linotype" w:eastAsia="Arial Unicode MS" w:hAnsi="Palatino Linotype" w:cs="Arial"/>
          <w:color w:val="000000"/>
        </w:rPr>
        <w:t>, Acceso a la Información y Protección de Datos Personales,</w:t>
      </w:r>
      <w:r w:rsidRPr="00965B27">
        <w:rPr>
          <w:rFonts w:ascii="Palatino Linotype" w:hAnsi="Palatino Linotype"/>
          <w:bCs/>
          <w:color w:val="000000"/>
        </w:rPr>
        <w:t xml:space="preserve"> que dice:</w:t>
      </w:r>
      <w:r w:rsidRPr="00965B27">
        <w:rPr>
          <w:rFonts w:ascii="Palatino Linotype" w:hAnsi="Palatino Linotype"/>
          <w:b/>
          <w:bCs/>
          <w:color w:val="000000"/>
        </w:rPr>
        <w:t xml:space="preserve"> </w:t>
      </w:r>
    </w:p>
    <w:p w:rsidR="001E413B" w:rsidRPr="00965B27" w:rsidRDefault="001E413B" w:rsidP="001E413B">
      <w:pPr>
        <w:autoSpaceDE w:val="0"/>
        <w:autoSpaceDN w:val="0"/>
        <w:adjustRightInd w:val="0"/>
        <w:spacing w:before="160" w:after="160"/>
        <w:ind w:left="709" w:right="709"/>
        <w:jc w:val="both"/>
        <w:rPr>
          <w:rFonts w:ascii="Palatino Linotype" w:hAnsi="Palatino Linotype" w:cs="Arial"/>
          <w:bCs/>
          <w:i/>
          <w:sz w:val="22"/>
          <w:lang w:eastAsia="en-US"/>
        </w:rPr>
      </w:pPr>
      <w:r w:rsidRPr="00965B27">
        <w:rPr>
          <w:rFonts w:ascii="Palatino Linotype" w:hAnsi="Palatino Linotype" w:cs="Arial"/>
          <w:bCs/>
          <w:i/>
          <w:sz w:val="22"/>
        </w:rPr>
        <w:t>“</w:t>
      </w:r>
      <w:r w:rsidRPr="00965B27">
        <w:rPr>
          <w:rFonts w:ascii="Palatino Linotype" w:hAnsi="Palatino Linotype" w:cs="Arial"/>
          <w:b/>
          <w:bCs/>
          <w:i/>
          <w:sz w:val="22"/>
        </w:rPr>
        <w:t xml:space="preserve">Registro Federal de Contribuyentes (RFC) de personas físicas. </w:t>
      </w:r>
      <w:r w:rsidRPr="00965B27">
        <w:rPr>
          <w:rFonts w:ascii="Palatino Linotype" w:hAnsi="Palatino Linotype" w:cs="Arial"/>
          <w:b/>
          <w:bCs/>
          <w:i/>
          <w:sz w:val="22"/>
          <w:u w:val="single"/>
        </w:rPr>
        <w:t>El RFC es una clave</w:t>
      </w:r>
      <w:r w:rsidRPr="00965B27">
        <w:rPr>
          <w:rFonts w:ascii="Palatino Linotype" w:hAnsi="Palatino Linotype" w:cs="Arial"/>
          <w:bCs/>
          <w:i/>
          <w:sz w:val="22"/>
        </w:rPr>
        <w:t xml:space="preserve"> de carácter fiscal, única e irrepetible, </w:t>
      </w:r>
      <w:r w:rsidRPr="00965B27">
        <w:rPr>
          <w:rFonts w:ascii="Palatino Linotype" w:hAnsi="Palatino Linotype" w:cs="Arial"/>
          <w:b/>
          <w:bCs/>
          <w:i/>
          <w:sz w:val="22"/>
          <w:u w:val="single"/>
        </w:rPr>
        <w:t>que permite identificar al titular, su edad y fecha de nacimiento</w:t>
      </w:r>
      <w:r w:rsidRPr="00965B27">
        <w:rPr>
          <w:rFonts w:ascii="Palatino Linotype" w:hAnsi="Palatino Linotype" w:cs="Arial"/>
          <w:bCs/>
          <w:i/>
          <w:sz w:val="22"/>
        </w:rPr>
        <w:t xml:space="preserve">, por lo que </w:t>
      </w:r>
      <w:r w:rsidRPr="00965B27">
        <w:rPr>
          <w:rFonts w:ascii="Palatino Linotype" w:hAnsi="Palatino Linotype" w:cs="Arial"/>
          <w:b/>
          <w:bCs/>
          <w:i/>
          <w:sz w:val="22"/>
          <w:u w:val="single"/>
        </w:rPr>
        <w:t>es un dato personal de carácter confidencial</w:t>
      </w:r>
      <w:r w:rsidRPr="00965B27">
        <w:rPr>
          <w:rFonts w:ascii="Palatino Linotype" w:hAnsi="Palatino Linotype" w:cs="Arial"/>
          <w:i/>
          <w:sz w:val="22"/>
        </w:rPr>
        <w:t>.</w:t>
      </w:r>
    </w:p>
    <w:p w:rsidR="001E413B" w:rsidRPr="00965B27" w:rsidRDefault="001E413B" w:rsidP="001E413B">
      <w:pPr>
        <w:autoSpaceDE w:val="0"/>
        <w:autoSpaceDN w:val="0"/>
        <w:adjustRightInd w:val="0"/>
        <w:spacing w:before="160" w:after="160"/>
        <w:ind w:left="709" w:right="709"/>
        <w:jc w:val="both"/>
        <w:rPr>
          <w:rFonts w:ascii="Palatino Linotype" w:hAnsi="Palatino Linotype" w:cs="Arial"/>
          <w:bCs/>
          <w:i/>
          <w:sz w:val="22"/>
        </w:rPr>
      </w:pPr>
      <w:r w:rsidRPr="00965B27">
        <w:rPr>
          <w:rFonts w:ascii="Palatino Linotype" w:hAnsi="Palatino Linotype" w:cs="Arial"/>
          <w:bCs/>
          <w:i/>
          <w:sz w:val="22"/>
        </w:rPr>
        <w:t>Resoluciones:</w:t>
      </w:r>
    </w:p>
    <w:p w:rsidR="001E413B" w:rsidRPr="00965B27" w:rsidRDefault="001E413B" w:rsidP="001E413B">
      <w:pPr>
        <w:autoSpaceDE w:val="0"/>
        <w:autoSpaceDN w:val="0"/>
        <w:adjustRightInd w:val="0"/>
        <w:spacing w:before="160" w:after="160"/>
        <w:ind w:left="709" w:right="709"/>
        <w:jc w:val="both"/>
        <w:rPr>
          <w:rFonts w:ascii="Palatino Linotype" w:hAnsi="Palatino Linotype" w:cs="Arial"/>
          <w:bCs/>
          <w:i/>
          <w:sz w:val="22"/>
        </w:rPr>
      </w:pPr>
      <w:r w:rsidRPr="00965B27">
        <w:rPr>
          <w:rFonts w:ascii="Palatino Linotype" w:hAnsi="Palatino Linotype" w:cs="Arial"/>
          <w:bCs/>
          <w:i/>
          <w:sz w:val="22"/>
        </w:rPr>
        <w:t>• RRA 0189/17. Morena. 08 de febrero de 2017. Por unanimidad. Comisionado Ponente Joel Salas Suárez.</w:t>
      </w:r>
    </w:p>
    <w:p w:rsidR="001E413B" w:rsidRPr="00965B27" w:rsidRDefault="001E413B" w:rsidP="001E413B">
      <w:pPr>
        <w:autoSpaceDE w:val="0"/>
        <w:autoSpaceDN w:val="0"/>
        <w:adjustRightInd w:val="0"/>
        <w:spacing w:before="160" w:after="160"/>
        <w:ind w:left="709" w:right="709"/>
        <w:jc w:val="both"/>
        <w:rPr>
          <w:rFonts w:ascii="Palatino Linotype" w:hAnsi="Palatino Linotype" w:cs="Arial"/>
          <w:bCs/>
          <w:i/>
          <w:sz w:val="22"/>
        </w:rPr>
      </w:pPr>
      <w:r w:rsidRPr="00965B27">
        <w:rPr>
          <w:rFonts w:ascii="Palatino Linotype" w:hAnsi="Palatino Linotype" w:cs="Arial"/>
          <w:bCs/>
          <w:i/>
          <w:sz w:val="22"/>
        </w:rPr>
        <w:t xml:space="preserve">• RRA 0677/17. Universidad Nacional Autónoma de México. 08 de marzo de 2017. Por unanimidad. Comisionado Ponente Rosendoevgueni Monterrey Chepov. </w:t>
      </w:r>
    </w:p>
    <w:p w:rsidR="001E413B" w:rsidRPr="00965B27" w:rsidRDefault="001E413B" w:rsidP="001E413B">
      <w:pPr>
        <w:autoSpaceDE w:val="0"/>
        <w:autoSpaceDN w:val="0"/>
        <w:adjustRightInd w:val="0"/>
        <w:spacing w:before="160" w:after="160"/>
        <w:ind w:left="709" w:right="709"/>
        <w:jc w:val="both"/>
        <w:rPr>
          <w:rFonts w:ascii="Palatino Linotype" w:hAnsi="Palatino Linotype" w:cs="Arial"/>
          <w:i/>
          <w:sz w:val="22"/>
        </w:rPr>
      </w:pPr>
      <w:r w:rsidRPr="00965B27">
        <w:rPr>
          <w:rFonts w:ascii="Palatino Linotype" w:hAnsi="Palatino Linotype" w:cs="Arial"/>
          <w:bCs/>
          <w:i/>
          <w:sz w:val="22"/>
        </w:rPr>
        <w:t>• RRA 1564/17. Tribunal Electoral del Poder Judicial de la Federación. 26 de abril de 2017. Por unanimidad. Comisionado Ponente Oscar Mauricio Guerra Ford.</w:t>
      </w:r>
      <w:r w:rsidRPr="00965B27">
        <w:rPr>
          <w:rFonts w:ascii="Palatino Linotype" w:hAnsi="Palatino Linotype" w:cs="Arial"/>
          <w:i/>
          <w:sz w:val="22"/>
        </w:rPr>
        <w:t>”</w:t>
      </w:r>
    </w:p>
    <w:p w:rsidR="001E413B" w:rsidRPr="00965B27" w:rsidRDefault="001E413B" w:rsidP="001E413B">
      <w:pPr>
        <w:autoSpaceDE w:val="0"/>
        <w:autoSpaceDN w:val="0"/>
        <w:adjustRightInd w:val="0"/>
        <w:spacing w:before="160" w:after="160"/>
        <w:ind w:left="709" w:right="709"/>
        <w:jc w:val="both"/>
        <w:rPr>
          <w:rFonts w:ascii="Palatino Linotype" w:hAnsi="Palatino Linotype" w:cs="Arial"/>
          <w:sz w:val="22"/>
        </w:rPr>
      </w:pPr>
      <w:r w:rsidRPr="00965B27">
        <w:rPr>
          <w:rFonts w:ascii="Palatino Linotype" w:hAnsi="Palatino Linotype" w:cs="Arial"/>
          <w:sz w:val="22"/>
        </w:rPr>
        <w:t>(Énfasis añadido)</w:t>
      </w:r>
    </w:p>
    <w:p w:rsidR="001E413B" w:rsidRPr="00965B27" w:rsidRDefault="001E413B" w:rsidP="001E413B">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965B27">
        <w:rPr>
          <w:rFonts w:ascii="Palatino Linotype" w:hAnsi="Palatino Linotype" w:cs="Arial"/>
          <w:lang w:eastAsia="es-MX"/>
        </w:rPr>
        <w:t xml:space="preserve">De lo anterior, se desprende que el Registro Federal de Contribuyentes se vincula al nombre de su </w:t>
      </w:r>
      <w:r w:rsidRPr="00965B27">
        <w:rPr>
          <w:rFonts w:ascii="Palatino Linotype" w:hAnsi="Palatino Linotype"/>
          <w:bCs/>
        </w:rPr>
        <w:t>titular</w:t>
      </w:r>
      <w:r w:rsidRPr="00965B27">
        <w:rPr>
          <w:rFonts w:ascii="Palatino Linotype" w:hAnsi="Palatino Linotype" w:cs="Arial"/>
          <w:lang w:eastAsia="es-MX"/>
        </w:rPr>
        <w:t xml:space="preserve">, permitiendo identificar la edad de la persona y fecha de nacimiento, determinando la identificación de dicha persona para efectos fiscales, por </w:t>
      </w:r>
      <w:r w:rsidRPr="00965B27">
        <w:rPr>
          <w:rFonts w:ascii="Palatino Linotype" w:hAnsi="Palatino Linotype" w:cs="Arial"/>
          <w:lang w:eastAsia="es-MX"/>
        </w:rPr>
        <w:lastRenderedPageBreak/>
        <w:t>lo que éste constituye un dato personal que concierne a una persona física identificada e identificable, en términos de los artículos 3</w:t>
      </w:r>
      <w:r w:rsidR="004F04B5" w:rsidRPr="00965B27">
        <w:rPr>
          <w:rFonts w:ascii="Palatino Linotype" w:hAnsi="Palatino Linotype" w:cs="Arial"/>
          <w:lang w:eastAsia="es-MX"/>
        </w:rPr>
        <w:t>,</w:t>
      </w:r>
      <w:r w:rsidRPr="00965B27">
        <w:rPr>
          <w:rFonts w:ascii="Palatino Linotype" w:hAnsi="Palatino Linotype" w:cs="Arial"/>
          <w:lang w:eastAsia="es-MX"/>
        </w:rPr>
        <w:t xml:space="preserve"> fracción IX de la Ley de Transparencia y Acceso a la Información Pública del Estado de México y </w:t>
      </w:r>
      <w:r w:rsidRPr="00965B27">
        <w:rPr>
          <w:rFonts w:ascii="Palatino Linotype" w:hAnsi="Palatino Linotype"/>
          <w:lang w:eastAsia="es-MX"/>
        </w:rPr>
        <w:t>Municipios</w:t>
      </w:r>
      <w:r w:rsidRPr="00965B27">
        <w:rPr>
          <w:rFonts w:ascii="Palatino Linotype" w:hAnsi="Palatino Linotype" w:cs="Arial"/>
          <w:lang w:eastAsia="es-MX"/>
        </w:rPr>
        <w:t xml:space="preserve"> y </w:t>
      </w:r>
      <w:r w:rsidRPr="00965B27">
        <w:rPr>
          <w:rFonts w:ascii="Palatino Linotype" w:hAnsi="Palatino Linotype" w:cs="Arial"/>
        </w:rPr>
        <w:t>4</w:t>
      </w:r>
      <w:r w:rsidR="004F04B5" w:rsidRPr="00965B27">
        <w:rPr>
          <w:rFonts w:ascii="Palatino Linotype" w:hAnsi="Palatino Linotype" w:cs="Arial"/>
        </w:rPr>
        <w:t>,</w:t>
      </w:r>
      <w:r w:rsidRPr="00965B27">
        <w:rPr>
          <w:rFonts w:ascii="Palatino Linotype" w:hAnsi="Palatino Linotype" w:cs="Arial"/>
        </w:rPr>
        <w:t xml:space="preserve"> fracción XI</w:t>
      </w:r>
      <w:r w:rsidRPr="00965B27">
        <w:rPr>
          <w:rFonts w:ascii="Palatino Linotype" w:hAnsi="Palatino Linotype" w:cs="Arial"/>
          <w:lang w:eastAsia="es-MX"/>
        </w:rPr>
        <w:t xml:space="preserve"> </w:t>
      </w:r>
      <w:r w:rsidRPr="00965B27">
        <w:rPr>
          <w:rFonts w:ascii="Palatino Linotype" w:hAnsi="Palatino Linotype" w:cs="Arial"/>
        </w:rPr>
        <w:t>de la Ley de Protección de Datos Personales en Posesión de Sujetos Obligados del Estado de México y Municipios.</w:t>
      </w:r>
    </w:p>
    <w:p w:rsidR="001E413B" w:rsidRPr="00965B27" w:rsidRDefault="001E413B" w:rsidP="001E413B">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965B27">
        <w:rPr>
          <w:rFonts w:ascii="Palatino Linotype" w:hAnsi="Palatino Linotype" w:cs="Arial"/>
          <w:lang w:eastAsia="es-MX"/>
        </w:rPr>
        <w:t xml:space="preserve">Por cuanto hace a la </w:t>
      </w:r>
      <w:r w:rsidRPr="00965B27">
        <w:rPr>
          <w:rFonts w:ascii="Palatino Linotype" w:hAnsi="Palatino Linotype" w:cs="Arial"/>
          <w:b/>
        </w:rPr>
        <w:t xml:space="preserve">Clave Única de Registro de Población, </w:t>
      </w:r>
      <w:r w:rsidRPr="00965B27">
        <w:rPr>
          <w:rFonts w:ascii="Palatino Linotype" w:hAnsi="Palatino Linotype" w:cs="Arial"/>
          <w:lang w:eastAsia="es-MX"/>
        </w:rPr>
        <w:t xml:space="preserve">constituye un dato </w:t>
      </w:r>
      <w:r w:rsidRPr="00965B27">
        <w:rPr>
          <w:rFonts w:ascii="Palatino Linotype" w:hAnsi="Palatino Linotype" w:cs="Arial"/>
        </w:rPr>
        <w:t>personal</w:t>
      </w:r>
      <w:r w:rsidRPr="00965B27">
        <w:rPr>
          <w:rFonts w:ascii="Palatino Linotype" w:hAnsi="Palatino Linotype" w:cs="Arial"/>
          <w:lang w:eastAsia="es-MX"/>
        </w:rPr>
        <w:t xml:space="preserve">, ya que </w:t>
      </w:r>
      <w:r w:rsidRPr="00965B27">
        <w:rPr>
          <w:rFonts w:ascii="Palatino Linotype" w:hAnsi="Palatino Linotype"/>
          <w:lang w:eastAsia="es-MX"/>
        </w:rPr>
        <w:t>tiene</w:t>
      </w:r>
      <w:r w:rsidRPr="00965B27">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1E413B" w:rsidRPr="00965B27" w:rsidRDefault="001E413B" w:rsidP="001E413B">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965B27">
        <w:rPr>
          <w:rFonts w:ascii="Palatino Linotype" w:hAnsi="Palatino Linotype" w:cs="Arial"/>
          <w:lang w:eastAsia="es-MX"/>
        </w:rPr>
        <w:t xml:space="preserve">Lo anterior, </w:t>
      </w:r>
      <w:r w:rsidRPr="00965B27">
        <w:rPr>
          <w:rFonts w:ascii="Palatino Linotype" w:hAnsi="Palatino Linotype" w:cs="Arial"/>
        </w:rPr>
        <w:t>tiene</w:t>
      </w:r>
      <w:r w:rsidRPr="00965B27">
        <w:rPr>
          <w:rFonts w:ascii="Palatino Linotype" w:hAnsi="Palatino Linotype" w:cs="Arial"/>
          <w:lang w:eastAsia="es-MX"/>
        </w:rPr>
        <w:t xml:space="preserve"> sustento en los artículos 86 y 91 de la Ley General de Población, la cual señala lo siguiente:</w:t>
      </w:r>
    </w:p>
    <w:p w:rsidR="001E413B" w:rsidRPr="00965B27" w:rsidRDefault="001E413B" w:rsidP="001E413B">
      <w:pPr>
        <w:autoSpaceDE w:val="0"/>
        <w:autoSpaceDN w:val="0"/>
        <w:adjustRightInd w:val="0"/>
        <w:spacing w:before="160" w:after="160"/>
        <w:ind w:left="709" w:right="709"/>
        <w:jc w:val="both"/>
        <w:rPr>
          <w:rFonts w:ascii="Palatino Linotype" w:hAnsi="Palatino Linotype" w:cs="Arial"/>
          <w:i/>
          <w:sz w:val="22"/>
          <w:lang w:eastAsia="es-MX"/>
        </w:rPr>
      </w:pPr>
      <w:r w:rsidRPr="00965B27">
        <w:rPr>
          <w:rFonts w:ascii="Palatino Linotype" w:hAnsi="Palatino Linotype" w:cs="Arial,Bold"/>
          <w:bCs/>
          <w:i/>
          <w:sz w:val="22"/>
          <w:lang w:eastAsia="es-MX"/>
        </w:rPr>
        <w:t>“</w:t>
      </w:r>
      <w:r w:rsidRPr="00965B27">
        <w:rPr>
          <w:rFonts w:ascii="Palatino Linotype" w:hAnsi="Palatino Linotype" w:cs="Arial,Bold"/>
          <w:b/>
          <w:bCs/>
          <w:i/>
          <w:sz w:val="22"/>
          <w:lang w:eastAsia="es-MX"/>
        </w:rPr>
        <w:t xml:space="preserve">Artículo 86. </w:t>
      </w:r>
      <w:r w:rsidRPr="00965B27">
        <w:rPr>
          <w:rFonts w:ascii="Palatino Linotype" w:hAnsi="Palatino Linotype" w:cs="Arial"/>
          <w:i/>
          <w:sz w:val="22"/>
          <w:lang w:eastAsia="es-MX"/>
        </w:rPr>
        <w:t xml:space="preserve">El Registro Nacional de Población tiene como finalidad registrar a cada una de las personas que integran la población del país, con los datos que permitan certificar y acreditar </w:t>
      </w:r>
      <w:r w:rsidRPr="00965B27">
        <w:rPr>
          <w:rFonts w:ascii="Palatino Linotype" w:hAnsi="Palatino Linotype" w:cs="Arial"/>
          <w:bCs/>
          <w:i/>
          <w:sz w:val="22"/>
        </w:rPr>
        <w:t>fehacientemente</w:t>
      </w:r>
      <w:r w:rsidRPr="00965B27">
        <w:rPr>
          <w:rFonts w:ascii="Palatino Linotype" w:hAnsi="Palatino Linotype" w:cs="Arial"/>
          <w:i/>
          <w:sz w:val="22"/>
          <w:lang w:eastAsia="es-MX"/>
        </w:rPr>
        <w:t xml:space="preserve"> su identidad.</w:t>
      </w:r>
    </w:p>
    <w:p w:rsidR="001E413B" w:rsidRPr="00965B27" w:rsidRDefault="001E413B" w:rsidP="001E413B">
      <w:pPr>
        <w:autoSpaceDE w:val="0"/>
        <w:autoSpaceDN w:val="0"/>
        <w:adjustRightInd w:val="0"/>
        <w:spacing w:before="160" w:after="160"/>
        <w:ind w:left="709" w:right="709"/>
        <w:jc w:val="both"/>
        <w:rPr>
          <w:rFonts w:ascii="Palatino Linotype" w:hAnsi="Palatino Linotype" w:cs="Arial"/>
          <w:i/>
          <w:sz w:val="22"/>
          <w:lang w:eastAsia="es-MX"/>
        </w:rPr>
      </w:pPr>
      <w:r w:rsidRPr="00965B27">
        <w:rPr>
          <w:rFonts w:ascii="Palatino Linotype" w:hAnsi="Palatino Linotype" w:cs="Arial,Bold"/>
          <w:b/>
          <w:bCs/>
          <w:i/>
          <w:sz w:val="22"/>
          <w:lang w:eastAsia="es-MX"/>
        </w:rPr>
        <w:t xml:space="preserve">Artículo 91. </w:t>
      </w:r>
      <w:r w:rsidRPr="00965B27">
        <w:rPr>
          <w:rFonts w:ascii="Palatino Linotype" w:hAnsi="Palatino Linotype" w:cs="Arial"/>
          <w:i/>
          <w:sz w:val="22"/>
          <w:lang w:eastAsia="es-MX"/>
        </w:rPr>
        <w:t xml:space="preserve">Al incorporar a una persona en el Registro Nacional de Población, se le asignará una clave que se </w:t>
      </w:r>
      <w:r w:rsidRPr="00965B27">
        <w:rPr>
          <w:rFonts w:ascii="Palatino Linotype" w:hAnsi="Palatino Linotype" w:cs="Arial"/>
          <w:bCs/>
          <w:i/>
          <w:sz w:val="22"/>
        </w:rPr>
        <w:t>denominará</w:t>
      </w:r>
      <w:r w:rsidRPr="00965B27">
        <w:rPr>
          <w:rFonts w:ascii="Palatino Linotype" w:hAnsi="Palatino Linotype" w:cs="Arial"/>
          <w:i/>
          <w:sz w:val="22"/>
          <w:lang w:eastAsia="es-MX"/>
        </w:rPr>
        <w:t xml:space="preserve"> Clave Única de Registro de Población. Esta servirá para registrarla e identificarla en forma individual.”</w:t>
      </w:r>
    </w:p>
    <w:p w:rsidR="001E413B" w:rsidRPr="00965B27" w:rsidRDefault="001E413B" w:rsidP="001E413B">
      <w:pPr>
        <w:pStyle w:val="Prrafodelista"/>
        <w:widowControl w:val="0"/>
        <w:autoSpaceDE w:val="0"/>
        <w:autoSpaceDN w:val="0"/>
        <w:adjustRightInd w:val="0"/>
        <w:spacing w:before="240" w:after="240" w:line="360" w:lineRule="auto"/>
        <w:ind w:left="0"/>
        <w:jc w:val="both"/>
        <w:rPr>
          <w:rFonts w:ascii="Palatino Linotype" w:hAnsi="Palatino Linotype"/>
          <w:lang w:eastAsia="es-MX"/>
        </w:rPr>
      </w:pPr>
      <w:r w:rsidRPr="00965B27">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965B27">
        <w:rPr>
          <w:rFonts w:ascii="Palatino Linotype" w:hAnsi="Palatino Linotype"/>
          <w:bCs/>
        </w:rPr>
        <w:t>identidad</w:t>
      </w:r>
      <w:r w:rsidRPr="00965B27">
        <w:rPr>
          <w:rFonts w:ascii="Palatino Linotype" w:hAnsi="Palatino Linotype"/>
          <w:lang w:eastAsia="es-MX"/>
        </w:rPr>
        <w:t xml:space="preserve"> (acta de nacimiento, carta de naturalización o documento </w:t>
      </w:r>
      <w:r w:rsidRPr="00965B27">
        <w:rPr>
          <w:rFonts w:ascii="Palatino Linotype" w:hAnsi="Palatino Linotype" w:cs="Arial"/>
          <w:lang w:eastAsia="es-MX"/>
        </w:rPr>
        <w:t>migratorio</w:t>
      </w:r>
      <w:r w:rsidRPr="00965B27">
        <w:rPr>
          <w:rFonts w:ascii="Palatino Linotype" w:hAnsi="Palatino Linotype"/>
          <w:lang w:eastAsia="es-MX"/>
        </w:rPr>
        <w:t xml:space="preserve">), la </w:t>
      </w:r>
      <w:r w:rsidRPr="00965B27">
        <w:rPr>
          <w:rFonts w:ascii="Palatino Linotype" w:hAnsi="Palatino Linotype" w:cs="Arial"/>
        </w:rPr>
        <w:t>cual</w:t>
      </w:r>
      <w:r w:rsidRPr="00965B27">
        <w:rPr>
          <w:rFonts w:ascii="Palatino Linotype" w:hAnsi="Palatino Linotype"/>
          <w:lang w:eastAsia="es-MX"/>
        </w:rPr>
        <w:t xml:space="preserve"> se integra de</w:t>
      </w:r>
      <w:r w:rsidRPr="00965B27">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965B27">
        <w:rPr>
          <w:rFonts w:ascii="Palatino Linotype" w:hAnsi="Palatino Linotype"/>
          <w:lang w:eastAsia="es-MX"/>
        </w:rPr>
        <w:t xml:space="preserve">; sexo; Entidad Federativa de nacimiento; consonantes internas del nombre </w:t>
      </w:r>
      <w:r w:rsidRPr="00965B27">
        <w:rPr>
          <w:rFonts w:ascii="Palatino Linotype" w:hAnsi="Palatino Linotype"/>
          <w:lang w:eastAsia="es-MX"/>
        </w:rPr>
        <w:lastRenderedPageBreak/>
        <w:t>y apellidos; un diferenciador de homonimia y siglo; así como un dígito verificador.</w:t>
      </w:r>
    </w:p>
    <w:p w:rsidR="001E413B" w:rsidRPr="00965B27" w:rsidRDefault="001E413B" w:rsidP="001E413B">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965B27">
        <w:rPr>
          <w:rFonts w:ascii="Palatino Linotype" w:hAnsi="Palatino Linotype" w:cs="Arial"/>
          <w:lang w:eastAsia="es-MX"/>
        </w:rPr>
        <w:t xml:space="preserve">Al respecto, el </w:t>
      </w:r>
      <w:r w:rsidRPr="00965B27">
        <w:rPr>
          <w:rFonts w:ascii="Palatino Linotype" w:eastAsia="Arial Unicode MS" w:hAnsi="Palatino Linotype" w:cs="Arial"/>
        </w:rPr>
        <w:t>Instituto Nacional de Transparencia, Acceso a la Información y Protección de Datos Personales (INAI),</w:t>
      </w:r>
      <w:r w:rsidRPr="00965B27">
        <w:rPr>
          <w:rFonts w:ascii="Palatino Linotype" w:hAnsi="Palatino Linotype" w:cs="Arial"/>
          <w:lang w:eastAsia="es-MX"/>
        </w:rPr>
        <w:t xml:space="preserve"> a través del Criterio 18/17 de la Segunda Época, señala literalmente lo siguiente:</w:t>
      </w:r>
    </w:p>
    <w:p w:rsidR="001E413B" w:rsidRPr="00965B27" w:rsidRDefault="001E413B" w:rsidP="001E413B">
      <w:pPr>
        <w:autoSpaceDE w:val="0"/>
        <w:autoSpaceDN w:val="0"/>
        <w:adjustRightInd w:val="0"/>
        <w:spacing w:before="160" w:after="160"/>
        <w:ind w:left="709" w:right="709"/>
        <w:jc w:val="both"/>
        <w:rPr>
          <w:rFonts w:ascii="Palatino Linotype" w:hAnsi="Palatino Linotype" w:cs="Arial"/>
          <w:i/>
          <w:sz w:val="22"/>
          <w:lang w:eastAsia="es-MX"/>
        </w:rPr>
      </w:pPr>
      <w:r w:rsidRPr="00965B27">
        <w:rPr>
          <w:rFonts w:ascii="Palatino Linotype" w:hAnsi="Palatino Linotype" w:cs="Arial"/>
          <w:i/>
          <w:sz w:val="22"/>
          <w:lang w:eastAsia="es-MX"/>
        </w:rPr>
        <w:t>“</w:t>
      </w:r>
      <w:r w:rsidRPr="00965B27">
        <w:rPr>
          <w:rFonts w:ascii="Palatino Linotype" w:hAnsi="Palatino Linotype" w:cs="Arial"/>
          <w:b/>
          <w:i/>
          <w:sz w:val="22"/>
          <w:lang w:eastAsia="es-MX"/>
        </w:rPr>
        <w:t>Clave Única de Registro de Población (CURP).</w:t>
      </w:r>
      <w:r w:rsidRPr="00965B27">
        <w:rPr>
          <w:rFonts w:ascii="Palatino Linotype" w:hAnsi="Palatino Linotype" w:cs="Arial"/>
          <w:i/>
          <w:sz w:val="22"/>
          <w:lang w:eastAsia="es-MX"/>
        </w:rPr>
        <w:t xml:space="preserve"> </w:t>
      </w:r>
      <w:r w:rsidRPr="00965B27">
        <w:rPr>
          <w:rFonts w:ascii="Palatino Linotype" w:hAnsi="Palatino Linotype" w:cs="Arial"/>
          <w:b/>
          <w:i/>
          <w:sz w:val="22"/>
          <w:u w:val="single"/>
          <w:lang w:eastAsia="es-MX"/>
        </w:rPr>
        <w:t>La Clave Única de Registro de Población se integra por datos personales que sólo conciernen al particular titular</w:t>
      </w:r>
      <w:r w:rsidRPr="00965B27">
        <w:rPr>
          <w:rFonts w:ascii="Palatino Linotype" w:hAnsi="Palatino Linotype" w:cs="Arial"/>
          <w:i/>
          <w:sz w:val="22"/>
          <w:lang w:eastAsia="es-MX"/>
        </w:rPr>
        <w:t xml:space="preserve"> de la misma, </w:t>
      </w:r>
      <w:r w:rsidRPr="00965B27">
        <w:rPr>
          <w:rFonts w:ascii="Palatino Linotype" w:hAnsi="Palatino Linotype" w:cs="Arial"/>
          <w:b/>
          <w:i/>
          <w:sz w:val="22"/>
          <w:u w:val="single"/>
          <w:lang w:eastAsia="es-MX"/>
        </w:rPr>
        <w:t>como lo son su nombre, apellidos, fecha de nacimiento, lugar de nacimiento y sexo</w:t>
      </w:r>
      <w:r w:rsidRPr="00965B27">
        <w:rPr>
          <w:rFonts w:ascii="Palatino Linotype" w:hAnsi="Palatino Linotype" w:cs="Arial"/>
          <w:i/>
          <w:sz w:val="22"/>
          <w:lang w:eastAsia="es-MX"/>
        </w:rPr>
        <w:t xml:space="preserve">. Dichos datos, constituyen información que distingue plenamente a una persona física del resto de los habitantes del país, </w:t>
      </w:r>
      <w:r w:rsidRPr="00965B27">
        <w:rPr>
          <w:rFonts w:ascii="Palatino Linotype" w:hAnsi="Palatino Linotype" w:cs="Arial"/>
          <w:b/>
          <w:i/>
          <w:sz w:val="22"/>
          <w:u w:val="single"/>
          <w:lang w:eastAsia="es-MX"/>
        </w:rPr>
        <w:t>por lo que la CURP está considerada como información confidencial</w:t>
      </w:r>
      <w:r w:rsidRPr="00965B27">
        <w:rPr>
          <w:rFonts w:ascii="Palatino Linotype" w:hAnsi="Palatino Linotype" w:cs="Arial"/>
          <w:i/>
          <w:sz w:val="22"/>
          <w:lang w:eastAsia="es-MX"/>
        </w:rPr>
        <w:t xml:space="preserve">. </w:t>
      </w:r>
    </w:p>
    <w:p w:rsidR="001E413B" w:rsidRPr="00965B27" w:rsidRDefault="001E413B" w:rsidP="001E413B">
      <w:pPr>
        <w:autoSpaceDE w:val="0"/>
        <w:autoSpaceDN w:val="0"/>
        <w:adjustRightInd w:val="0"/>
        <w:spacing w:before="160" w:after="160"/>
        <w:ind w:left="709" w:right="709"/>
        <w:jc w:val="both"/>
        <w:rPr>
          <w:rFonts w:ascii="Palatino Linotype" w:hAnsi="Palatino Linotype" w:cs="Arial"/>
          <w:bCs/>
          <w:i/>
          <w:sz w:val="22"/>
          <w:lang w:eastAsia="es-MX"/>
        </w:rPr>
      </w:pPr>
      <w:r w:rsidRPr="00965B27">
        <w:rPr>
          <w:rFonts w:ascii="Palatino Linotype" w:hAnsi="Palatino Linotype" w:cs="Arial"/>
          <w:bCs/>
          <w:i/>
          <w:sz w:val="22"/>
          <w:lang w:eastAsia="es-MX"/>
        </w:rPr>
        <w:t>Resoluciones:</w:t>
      </w:r>
    </w:p>
    <w:p w:rsidR="001E413B" w:rsidRPr="00965B27" w:rsidRDefault="001E413B" w:rsidP="001E413B">
      <w:pPr>
        <w:autoSpaceDE w:val="0"/>
        <w:autoSpaceDN w:val="0"/>
        <w:adjustRightInd w:val="0"/>
        <w:spacing w:before="160" w:after="160"/>
        <w:ind w:left="709" w:right="709"/>
        <w:jc w:val="both"/>
        <w:rPr>
          <w:rFonts w:ascii="Palatino Linotype" w:hAnsi="Palatino Linotype" w:cs="Arial"/>
          <w:bCs/>
          <w:i/>
          <w:sz w:val="22"/>
          <w:lang w:eastAsia="es-MX"/>
        </w:rPr>
      </w:pPr>
      <w:r w:rsidRPr="00965B27">
        <w:rPr>
          <w:rFonts w:ascii="Palatino Linotype" w:hAnsi="Palatino Linotype" w:cs="Arial"/>
          <w:bCs/>
          <w:i/>
          <w:sz w:val="22"/>
          <w:lang w:eastAsia="es-MX"/>
        </w:rPr>
        <w:t>• RRA 3995/16. Secretaría de la Defensa Nacional. 1 de febrero de 2017. Por unanimidad. Comisionado Ponente Rosendoevgueni Monterrey Chepov.</w:t>
      </w:r>
    </w:p>
    <w:p w:rsidR="001E413B" w:rsidRPr="00965B27" w:rsidRDefault="001E413B" w:rsidP="001E413B">
      <w:pPr>
        <w:autoSpaceDE w:val="0"/>
        <w:autoSpaceDN w:val="0"/>
        <w:adjustRightInd w:val="0"/>
        <w:spacing w:before="160" w:after="160"/>
        <w:ind w:left="709" w:right="709"/>
        <w:jc w:val="both"/>
        <w:rPr>
          <w:rFonts w:ascii="Palatino Linotype" w:hAnsi="Palatino Linotype" w:cs="Arial"/>
          <w:bCs/>
          <w:i/>
          <w:sz w:val="22"/>
          <w:lang w:eastAsia="es-MX"/>
        </w:rPr>
      </w:pPr>
      <w:r w:rsidRPr="00965B27">
        <w:rPr>
          <w:rFonts w:ascii="Palatino Linotype" w:hAnsi="Palatino Linotype" w:cs="Arial"/>
          <w:bCs/>
          <w:i/>
          <w:sz w:val="22"/>
          <w:lang w:eastAsia="es-MX"/>
        </w:rPr>
        <w:t xml:space="preserve">• RRA 0937/17. Senado de la República. 15 de marzo de 2017. Por unanimidad. Comisionada </w:t>
      </w:r>
      <w:r w:rsidRPr="00965B27">
        <w:rPr>
          <w:rFonts w:ascii="Palatino Linotype" w:hAnsi="Palatino Linotype" w:cs="Arial"/>
          <w:i/>
          <w:sz w:val="22"/>
          <w:lang w:eastAsia="es-MX"/>
        </w:rPr>
        <w:t>Ponente</w:t>
      </w:r>
      <w:r w:rsidRPr="00965B27">
        <w:rPr>
          <w:rFonts w:ascii="Palatino Linotype" w:hAnsi="Palatino Linotype" w:cs="Arial"/>
          <w:bCs/>
          <w:i/>
          <w:sz w:val="22"/>
          <w:lang w:eastAsia="es-MX"/>
        </w:rPr>
        <w:t xml:space="preserve"> Ximena Puente de la Mora. </w:t>
      </w:r>
    </w:p>
    <w:p w:rsidR="001E413B" w:rsidRPr="00965B27" w:rsidRDefault="001E413B" w:rsidP="001E413B">
      <w:pPr>
        <w:autoSpaceDE w:val="0"/>
        <w:autoSpaceDN w:val="0"/>
        <w:adjustRightInd w:val="0"/>
        <w:spacing w:before="160" w:after="160"/>
        <w:ind w:left="709" w:right="709"/>
        <w:jc w:val="both"/>
        <w:rPr>
          <w:rFonts w:ascii="Palatino Linotype" w:hAnsi="Palatino Linotype" w:cs="Arial"/>
          <w:i/>
          <w:sz w:val="22"/>
          <w:lang w:eastAsia="es-MX"/>
        </w:rPr>
      </w:pPr>
      <w:r w:rsidRPr="00965B27">
        <w:rPr>
          <w:rFonts w:ascii="Palatino Linotype" w:hAnsi="Palatino Linotype" w:cs="Arial"/>
          <w:bCs/>
          <w:i/>
          <w:sz w:val="22"/>
          <w:lang w:eastAsia="es-MX"/>
        </w:rPr>
        <w:t xml:space="preserve">• RRA 0478/17. Secretaría de Relaciones Exteriores. 26 de abril de 2017. Por unanimidad. </w:t>
      </w:r>
      <w:r w:rsidRPr="00965B27">
        <w:rPr>
          <w:rFonts w:ascii="Palatino Linotype" w:hAnsi="Palatino Linotype" w:cs="Arial"/>
          <w:i/>
          <w:sz w:val="22"/>
          <w:lang w:eastAsia="es-MX"/>
        </w:rPr>
        <w:t>Comisionada</w:t>
      </w:r>
      <w:r w:rsidRPr="00965B27">
        <w:rPr>
          <w:rFonts w:ascii="Palatino Linotype" w:hAnsi="Palatino Linotype" w:cs="Arial"/>
          <w:bCs/>
          <w:i/>
          <w:sz w:val="22"/>
          <w:lang w:eastAsia="es-MX"/>
        </w:rPr>
        <w:t xml:space="preserve"> Ponente Areli Cano Guadiana.</w:t>
      </w:r>
      <w:r w:rsidRPr="00965B27">
        <w:rPr>
          <w:rFonts w:ascii="Palatino Linotype" w:hAnsi="Palatino Linotype" w:cs="Arial"/>
          <w:i/>
          <w:sz w:val="22"/>
          <w:lang w:eastAsia="es-MX"/>
        </w:rPr>
        <w:t>”</w:t>
      </w:r>
    </w:p>
    <w:p w:rsidR="001E413B" w:rsidRPr="00965B27" w:rsidRDefault="001E413B" w:rsidP="001E413B">
      <w:pPr>
        <w:autoSpaceDE w:val="0"/>
        <w:autoSpaceDN w:val="0"/>
        <w:adjustRightInd w:val="0"/>
        <w:spacing w:before="120" w:after="120"/>
        <w:ind w:left="709" w:right="709"/>
        <w:jc w:val="both"/>
        <w:rPr>
          <w:rFonts w:ascii="Palatino Linotype" w:hAnsi="Palatino Linotype" w:cs="Arial"/>
          <w:sz w:val="22"/>
        </w:rPr>
      </w:pPr>
      <w:r w:rsidRPr="00965B27">
        <w:rPr>
          <w:rFonts w:ascii="Palatino Linotype" w:hAnsi="Palatino Linotype" w:cs="Arial"/>
          <w:sz w:val="22"/>
        </w:rPr>
        <w:t>(Énfasis añadido)</w:t>
      </w:r>
    </w:p>
    <w:p w:rsidR="001E413B" w:rsidRPr="00965B27" w:rsidRDefault="001E413B" w:rsidP="004F04B5">
      <w:pPr>
        <w:pStyle w:val="Prrafodelista"/>
        <w:widowControl w:val="0"/>
        <w:autoSpaceDE w:val="0"/>
        <w:autoSpaceDN w:val="0"/>
        <w:adjustRightInd w:val="0"/>
        <w:spacing w:before="200" w:after="200" w:line="360" w:lineRule="auto"/>
        <w:ind w:left="0"/>
        <w:jc w:val="both"/>
        <w:rPr>
          <w:rFonts w:ascii="Palatino Linotype" w:hAnsi="Palatino Linotype" w:cs="Arial"/>
          <w:lang w:eastAsia="es-MX"/>
        </w:rPr>
      </w:pPr>
      <w:r w:rsidRPr="00965B27">
        <w:rPr>
          <w:rFonts w:ascii="Palatino Linotype" w:hAnsi="Palatino Linotype" w:cs="Arial"/>
          <w:lang w:eastAsia="es-MX"/>
        </w:rPr>
        <w:t xml:space="preserve">De lo anterior, se desprende que la </w:t>
      </w:r>
      <w:r w:rsidRPr="00965B27">
        <w:rPr>
          <w:rFonts w:ascii="Palatino Linotype" w:hAnsi="Palatino Linotype"/>
          <w:lang w:eastAsia="es-MX"/>
        </w:rPr>
        <w:t xml:space="preserve">Clave Única de Registro de Población, </w:t>
      </w:r>
      <w:r w:rsidRPr="00965B27">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sidRPr="00965B27">
        <w:rPr>
          <w:rFonts w:ascii="Palatino Linotype" w:hAnsi="Palatino Linotype"/>
          <w:bCs/>
        </w:rPr>
        <w:t>personal</w:t>
      </w:r>
      <w:r w:rsidRPr="00965B27">
        <w:rPr>
          <w:rFonts w:ascii="Palatino Linotype" w:hAnsi="Palatino Linotype" w:cs="Arial"/>
          <w:lang w:eastAsia="es-MX"/>
        </w:rPr>
        <w:t xml:space="preserve"> que concierne a una persona física identificada e identificable en términos de los artículos 3</w:t>
      </w:r>
      <w:r w:rsidR="004F04B5" w:rsidRPr="00965B27">
        <w:rPr>
          <w:rFonts w:ascii="Palatino Linotype" w:hAnsi="Palatino Linotype" w:cs="Arial"/>
          <w:lang w:eastAsia="es-MX"/>
        </w:rPr>
        <w:t>,</w:t>
      </w:r>
      <w:r w:rsidRPr="00965B27">
        <w:rPr>
          <w:rFonts w:ascii="Palatino Linotype" w:hAnsi="Palatino Linotype" w:cs="Arial"/>
          <w:lang w:eastAsia="es-MX"/>
        </w:rPr>
        <w:t xml:space="preserve"> fracción IX de la Ley de Transparencia y Acceso a la Información Pública del Estado de México y Municipios y </w:t>
      </w:r>
      <w:r w:rsidRPr="00965B27">
        <w:rPr>
          <w:rFonts w:ascii="Palatino Linotype" w:hAnsi="Palatino Linotype" w:cs="Arial"/>
        </w:rPr>
        <w:t>4</w:t>
      </w:r>
      <w:r w:rsidR="004F04B5" w:rsidRPr="00965B27">
        <w:rPr>
          <w:rFonts w:ascii="Palatino Linotype" w:hAnsi="Palatino Linotype" w:cs="Arial"/>
        </w:rPr>
        <w:t>,</w:t>
      </w:r>
      <w:r w:rsidRPr="00965B27">
        <w:rPr>
          <w:rFonts w:ascii="Palatino Linotype" w:hAnsi="Palatino Linotype" w:cs="Arial"/>
        </w:rPr>
        <w:t xml:space="preserve"> fracción XI</w:t>
      </w:r>
      <w:r w:rsidRPr="00965B27">
        <w:rPr>
          <w:rFonts w:ascii="Palatino Linotype" w:hAnsi="Palatino Linotype" w:cs="Arial"/>
          <w:lang w:eastAsia="es-MX"/>
        </w:rPr>
        <w:t xml:space="preserve"> </w:t>
      </w:r>
      <w:r w:rsidRPr="00965B27">
        <w:rPr>
          <w:rFonts w:ascii="Palatino Linotype" w:hAnsi="Palatino Linotype" w:cs="Arial"/>
        </w:rPr>
        <w:t>de la Ley de Protección de Datos Personales en Posesión de Sujetos Obligados del Estado de México y Municipios</w:t>
      </w:r>
      <w:r w:rsidRPr="00965B27">
        <w:rPr>
          <w:rFonts w:ascii="Palatino Linotype" w:hAnsi="Palatino Linotype" w:cs="Arial"/>
          <w:lang w:eastAsia="es-MX"/>
        </w:rPr>
        <w:t>.</w:t>
      </w:r>
    </w:p>
    <w:p w:rsidR="001E413B" w:rsidRPr="00965B27" w:rsidRDefault="001E413B" w:rsidP="004F04B5">
      <w:pPr>
        <w:pStyle w:val="Prrafodelista"/>
        <w:widowControl w:val="0"/>
        <w:autoSpaceDE w:val="0"/>
        <w:autoSpaceDN w:val="0"/>
        <w:adjustRightInd w:val="0"/>
        <w:spacing w:before="200" w:after="200" w:line="360" w:lineRule="auto"/>
        <w:ind w:left="0"/>
        <w:jc w:val="both"/>
        <w:rPr>
          <w:rFonts w:ascii="Palatino Linotype" w:hAnsi="Palatino Linotype" w:cs="Arial"/>
          <w:lang w:eastAsia="es-MX"/>
        </w:rPr>
      </w:pPr>
      <w:r w:rsidRPr="00965B27">
        <w:rPr>
          <w:rFonts w:ascii="Palatino Linotype" w:hAnsi="Palatino Linotype"/>
          <w:lang w:eastAsia="es-MX"/>
        </w:rPr>
        <w:t xml:space="preserve">Ahora bien, en el caso de los </w:t>
      </w:r>
      <w:r w:rsidRPr="00965B27">
        <w:rPr>
          <w:rFonts w:ascii="Palatino Linotype" w:hAnsi="Palatino Linotype" w:cs="Arial"/>
          <w:b/>
        </w:rPr>
        <w:t>números de cuenta bancaria y/o CLABE’s interbancarias</w:t>
      </w:r>
      <w:r w:rsidRPr="00965B27">
        <w:rPr>
          <w:rFonts w:ascii="Palatino Linotype" w:hAnsi="Palatino Linotype" w:cs="Arial"/>
        </w:rPr>
        <w:t xml:space="preserve"> </w:t>
      </w:r>
      <w:r w:rsidRPr="00965B27">
        <w:rPr>
          <w:rFonts w:ascii="Palatino Linotype" w:hAnsi="Palatino Linotype" w:cs="Arial"/>
        </w:rPr>
        <w:lastRenderedPageBreak/>
        <w:t xml:space="preserve">de dependencias y entidades públicas del Estado, debe precisarse que se trata de información pública, en razón de que favorece la rendición de cuentas al transparentar la forma en que se administran los recursos públicos, mientras que, en el caso de los particulares deben ser considerados como información confidencial, cuyo conocimiento sólo atañe a sus </w:t>
      </w:r>
      <w:r w:rsidRPr="00965B27">
        <w:rPr>
          <w:rFonts w:ascii="Palatino Linotype" w:hAnsi="Palatino Linotype" w:cs="Arial"/>
          <w:lang w:eastAsia="es-MX"/>
        </w:rPr>
        <w:t>titulares</w:t>
      </w:r>
      <w:r w:rsidRPr="00965B27">
        <w:rPr>
          <w:rFonts w:ascii="Palatino Linotype" w:hAnsi="Palatino Linotype" w:cs="Arial"/>
        </w:rPr>
        <w:t xml:space="preserve">, por tratarse de un conjunto de caracteres numéricos utilizados por los grupos financieros </w:t>
      </w:r>
      <w:r w:rsidRPr="00965B27">
        <w:rPr>
          <w:rFonts w:ascii="Palatino Linotype" w:hAnsi="Palatino Linotype" w:cs="Arial"/>
          <w:b/>
        </w:rPr>
        <w:t>para identificar las cuentas de sus clientes</w:t>
      </w:r>
      <w:r w:rsidRPr="00965B27">
        <w:rPr>
          <w:rFonts w:ascii="Palatino Linotype" w:hAnsi="Palatino Linotype" w:cs="Arial"/>
        </w:rPr>
        <w:t xml:space="preserve">, a través de los cuales se puede acceder a información relacionada con su patrimonio y realizar diversas transacciones, por tanto, se trata de información privada </w:t>
      </w:r>
      <w:r w:rsidRPr="00965B27">
        <w:rPr>
          <w:rFonts w:ascii="Palatino Linotype" w:hAnsi="Palatino Linotype" w:cs="Arial"/>
          <w:lang w:eastAsia="es-MX"/>
        </w:rPr>
        <w:t>en términos de los artículos 3 fracción XXIII y 143 fracción I de la Ley de Transparencia y Acceso a la Información Pública del Estado de México y Municipios, la cual debe ser protegida por los Sujetos obligados.</w:t>
      </w:r>
    </w:p>
    <w:p w:rsidR="001E413B" w:rsidRPr="00965B27" w:rsidRDefault="001E413B" w:rsidP="004F04B5">
      <w:pPr>
        <w:pStyle w:val="Prrafodelista"/>
        <w:widowControl w:val="0"/>
        <w:autoSpaceDE w:val="0"/>
        <w:autoSpaceDN w:val="0"/>
        <w:adjustRightInd w:val="0"/>
        <w:spacing w:before="200" w:after="200" w:line="360" w:lineRule="auto"/>
        <w:ind w:left="0"/>
        <w:jc w:val="both"/>
        <w:rPr>
          <w:rFonts w:ascii="Palatino Linotype" w:hAnsi="Palatino Linotype"/>
          <w:b/>
          <w:bCs/>
          <w:color w:val="000000"/>
        </w:rPr>
      </w:pPr>
      <w:r w:rsidRPr="00965B27">
        <w:rPr>
          <w:rFonts w:ascii="Palatino Linotype" w:hAnsi="Palatino Linotype" w:cs="Arial"/>
        </w:rPr>
        <w:t xml:space="preserve">Al respecto, sirve de </w:t>
      </w:r>
      <w:r w:rsidRPr="00965B27">
        <w:rPr>
          <w:rFonts w:ascii="Palatino Linotype" w:hAnsi="Palatino Linotype" w:cs="Arial"/>
          <w:color w:val="000000"/>
        </w:rPr>
        <w:t xml:space="preserve">apoyo a lo </w:t>
      </w:r>
      <w:r w:rsidRPr="00965B27">
        <w:rPr>
          <w:rFonts w:ascii="Palatino Linotype" w:hAnsi="Palatino Linotype" w:cs="Arial"/>
        </w:rPr>
        <w:t>anterior</w:t>
      </w:r>
      <w:r w:rsidRPr="00965B27">
        <w:rPr>
          <w:rFonts w:ascii="Palatino Linotype" w:hAnsi="Palatino Linotype" w:cs="Arial"/>
          <w:color w:val="000000"/>
        </w:rPr>
        <w:t xml:space="preserve">, el Criterio 10/17 </w:t>
      </w:r>
      <w:r w:rsidRPr="00965B27">
        <w:rPr>
          <w:rFonts w:ascii="Palatino Linotype" w:hAnsi="Palatino Linotype" w:cs="Arial"/>
          <w:lang w:eastAsia="es-MX"/>
        </w:rPr>
        <w:t>de la Segunda Época</w:t>
      </w:r>
      <w:r w:rsidRPr="00965B27">
        <w:rPr>
          <w:rFonts w:ascii="Palatino Linotype" w:hAnsi="Palatino Linotype" w:cs="Arial"/>
          <w:color w:val="000000"/>
        </w:rPr>
        <w:t xml:space="preserve">, emitidos por </w:t>
      </w:r>
      <w:r w:rsidRPr="00965B27">
        <w:rPr>
          <w:rFonts w:ascii="Palatino Linotype" w:eastAsia="Arial Unicode MS" w:hAnsi="Palatino Linotype" w:cs="Arial"/>
          <w:color w:val="000000"/>
        </w:rPr>
        <w:t xml:space="preserve">el Instituto Nacional de Transparencia, Acceso a la Información y Protección de Datos </w:t>
      </w:r>
      <w:r w:rsidRPr="00965B27">
        <w:rPr>
          <w:rFonts w:ascii="Palatino Linotype" w:hAnsi="Palatino Linotype" w:cs="Arial"/>
          <w:lang w:eastAsia="es-MX"/>
        </w:rPr>
        <w:t>Personales</w:t>
      </w:r>
      <w:r w:rsidRPr="00965B27">
        <w:rPr>
          <w:rFonts w:ascii="Palatino Linotype" w:eastAsia="Arial Unicode MS" w:hAnsi="Palatino Linotype" w:cs="Arial"/>
          <w:color w:val="000000"/>
        </w:rPr>
        <w:t>,</w:t>
      </w:r>
      <w:r w:rsidRPr="00965B27">
        <w:rPr>
          <w:rFonts w:ascii="Palatino Linotype" w:hAnsi="Palatino Linotype"/>
          <w:bCs/>
          <w:color w:val="000000"/>
        </w:rPr>
        <w:t xml:space="preserve"> los cuales </w:t>
      </w:r>
      <w:r w:rsidRPr="00965B27">
        <w:rPr>
          <w:rFonts w:ascii="Palatino Linotype" w:hAnsi="Palatino Linotype" w:cs="Arial"/>
          <w:lang w:eastAsia="es-MX"/>
        </w:rPr>
        <w:t>señalan literalmente lo siguiente:</w:t>
      </w:r>
      <w:r w:rsidRPr="00965B27">
        <w:rPr>
          <w:rFonts w:ascii="Palatino Linotype" w:hAnsi="Palatino Linotype"/>
          <w:b/>
          <w:bCs/>
          <w:color w:val="000000"/>
        </w:rPr>
        <w:t xml:space="preserve"> </w:t>
      </w:r>
    </w:p>
    <w:p w:rsidR="001E413B" w:rsidRPr="00965B27" w:rsidRDefault="001E413B" w:rsidP="001E413B">
      <w:pPr>
        <w:autoSpaceDE w:val="0"/>
        <w:autoSpaceDN w:val="0"/>
        <w:adjustRightInd w:val="0"/>
        <w:spacing w:after="120"/>
        <w:ind w:left="709" w:right="709"/>
        <w:jc w:val="center"/>
        <w:rPr>
          <w:rFonts w:ascii="Palatino Linotype" w:hAnsi="Palatino Linotype" w:cs="Arial"/>
          <w:b/>
          <w:i/>
          <w:sz w:val="22"/>
          <w:lang w:eastAsia="es-MX"/>
        </w:rPr>
      </w:pPr>
      <w:r w:rsidRPr="00965B27">
        <w:rPr>
          <w:rFonts w:ascii="Palatino Linotype" w:hAnsi="Palatino Linotype" w:cs="Arial"/>
          <w:b/>
          <w:i/>
          <w:color w:val="000000"/>
        </w:rPr>
        <w:t>Criterio 10/17</w:t>
      </w:r>
    </w:p>
    <w:p w:rsidR="001E413B" w:rsidRPr="00965B27" w:rsidRDefault="001E413B" w:rsidP="001E413B">
      <w:pPr>
        <w:autoSpaceDE w:val="0"/>
        <w:autoSpaceDN w:val="0"/>
        <w:adjustRightInd w:val="0"/>
        <w:spacing w:before="120" w:after="120"/>
        <w:ind w:left="709" w:right="709"/>
        <w:jc w:val="both"/>
        <w:rPr>
          <w:rFonts w:ascii="Palatino Linotype" w:hAnsi="Palatino Linotype" w:cs="Arial"/>
          <w:i/>
          <w:color w:val="000000"/>
          <w:sz w:val="22"/>
          <w:szCs w:val="22"/>
        </w:rPr>
      </w:pPr>
      <w:r w:rsidRPr="00965B27">
        <w:rPr>
          <w:rFonts w:ascii="Palatino Linotype" w:hAnsi="Palatino Linotype" w:cs="Arial"/>
          <w:i/>
          <w:sz w:val="22"/>
          <w:lang w:eastAsia="es-MX"/>
        </w:rPr>
        <w:t>“</w:t>
      </w:r>
      <w:r w:rsidRPr="00965B27">
        <w:rPr>
          <w:rFonts w:ascii="Palatino Linotype" w:hAnsi="Palatino Linotype" w:cs="Arial"/>
          <w:b/>
          <w:i/>
          <w:color w:val="000000"/>
          <w:sz w:val="22"/>
          <w:szCs w:val="22"/>
        </w:rPr>
        <w:t>Cuentas bancarias y/o CLABE interbancaria de personas físicas y morales privadas.</w:t>
      </w:r>
      <w:r w:rsidRPr="00965B27">
        <w:rPr>
          <w:rFonts w:ascii="Palatino Linotype" w:hAnsi="Palatino Linotype" w:cs="Arial"/>
          <w:i/>
          <w:color w:val="000000"/>
          <w:sz w:val="22"/>
          <w:szCs w:val="22"/>
        </w:rPr>
        <w:t xml:space="preserve"> </w:t>
      </w:r>
      <w:r w:rsidRPr="00965B27">
        <w:rPr>
          <w:rFonts w:ascii="Palatino Linotype" w:hAnsi="Palatino Linotype" w:cs="Arial"/>
          <w:i/>
          <w:color w:val="000000"/>
          <w:sz w:val="22"/>
          <w:szCs w:val="22"/>
          <w:u w:val="single"/>
        </w:rPr>
        <w:t xml:space="preserve">El número de cuenta bancaria y/o CLABE interbancaria de particulares es información </w:t>
      </w:r>
      <w:r w:rsidRPr="00965B27">
        <w:rPr>
          <w:rFonts w:ascii="Palatino Linotype" w:hAnsi="Palatino Linotype" w:cs="Arial"/>
          <w:i/>
          <w:sz w:val="22"/>
          <w:u w:val="single"/>
          <w:lang w:eastAsia="es-MX"/>
        </w:rPr>
        <w:t>confidencial</w:t>
      </w:r>
      <w:r w:rsidRPr="00965B27">
        <w:rPr>
          <w:rFonts w:ascii="Palatino Linotype" w:hAnsi="Palatino Linotype" w:cs="Arial"/>
          <w:i/>
          <w:color w:val="000000"/>
          <w:sz w:val="22"/>
          <w:szCs w:val="22"/>
        </w:rPr>
        <w:t>,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1E413B" w:rsidRPr="00965B27" w:rsidRDefault="001E413B" w:rsidP="001E413B">
      <w:pPr>
        <w:autoSpaceDE w:val="0"/>
        <w:autoSpaceDN w:val="0"/>
        <w:adjustRightInd w:val="0"/>
        <w:spacing w:before="120" w:after="120"/>
        <w:ind w:left="709" w:right="709"/>
        <w:jc w:val="both"/>
        <w:rPr>
          <w:rFonts w:ascii="Palatino Linotype" w:hAnsi="Palatino Linotype" w:cs="Arial"/>
          <w:bCs/>
          <w:i/>
          <w:sz w:val="22"/>
          <w:lang w:eastAsia="es-MX"/>
        </w:rPr>
      </w:pPr>
      <w:r w:rsidRPr="00965B27">
        <w:rPr>
          <w:rFonts w:ascii="Palatino Linotype" w:hAnsi="Palatino Linotype" w:cs="Arial"/>
          <w:bCs/>
          <w:i/>
          <w:sz w:val="22"/>
          <w:lang w:eastAsia="es-MX"/>
        </w:rPr>
        <w:t>Resoluciones:</w:t>
      </w:r>
    </w:p>
    <w:p w:rsidR="001E413B" w:rsidRPr="00965B27" w:rsidRDefault="001E413B" w:rsidP="001E413B">
      <w:pPr>
        <w:autoSpaceDE w:val="0"/>
        <w:autoSpaceDN w:val="0"/>
        <w:adjustRightInd w:val="0"/>
        <w:spacing w:before="120" w:after="120"/>
        <w:ind w:left="709" w:right="709"/>
        <w:jc w:val="both"/>
        <w:rPr>
          <w:rFonts w:ascii="Palatino Linotype" w:hAnsi="Palatino Linotype" w:cs="Arial"/>
          <w:bCs/>
          <w:i/>
          <w:sz w:val="22"/>
          <w:lang w:eastAsia="es-MX"/>
        </w:rPr>
      </w:pPr>
      <w:r w:rsidRPr="00965B27">
        <w:rPr>
          <w:rFonts w:ascii="Palatino Linotype" w:hAnsi="Palatino Linotype" w:cs="Arial"/>
          <w:bCs/>
          <w:i/>
          <w:sz w:val="22"/>
          <w:lang w:eastAsia="es-MX"/>
        </w:rPr>
        <w:t>• RRA 1276/16 Grupo Aeroportuario de la Ciudad de México. S.A. de C.V. 01 de noviembre de 2016. Por unanimidad. Comisionada Ponente Areli Cano Guadiana.</w:t>
      </w:r>
    </w:p>
    <w:p w:rsidR="001E413B" w:rsidRPr="00965B27" w:rsidRDefault="001E413B" w:rsidP="001E413B">
      <w:pPr>
        <w:autoSpaceDE w:val="0"/>
        <w:autoSpaceDN w:val="0"/>
        <w:adjustRightInd w:val="0"/>
        <w:spacing w:before="120" w:after="120"/>
        <w:ind w:left="709" w:right="709"/>
        <w:jc w:val="both"/>
        <w:rPr>
          <w:rFonts w:ascii="Palatino Linotype" w:hAnsi="Palatino Linotype" w:cs="Arial"/>
          <w:bCs/>
          <w:i/>
          <w:sz w:val="22"/>
          <w:lang w:eastAsia="es-MX"/>
        </w:rPr>
      </w:pPr>
      <w:r w:rsidRPr="00965B27">
        <w:rPr>
          <w:rFonts w:ascii="Palatino Linotype" w:hAnsi="Palatino Linotype" w:cs="Arial"/>
          <w:bCs/>
          <w:i/>
          <w:sz w:val="22"/>
          <w:lang w:eastAsia="es-MX"/>
        </w:rPr>
        <w:t xml:space="preserve">• RRA 3527/16 Servicio de Administración Tributaria. 07 de diciembre de 2016. Por unanimidad. Comisionada Ponente Ximena Puente de la Mora. </w:t>
      </w:r>
    </w:p>
    <w:p w:rsidR="001E413B" w:rsidRPr="00965B27" w:rsidRDefault="001E413B" w:rsidP="001E413B">
      <w:pPr>
        <w:autoSpaceDE w:val="0"/>
        <w:autoSpaceDN w:val="0"/>
        <w:adjustRightInd w:val="0"/>
        <w:spacing w:before="120" w:after="120"/>
        <w:ind w:left="709" w:right="709"/>
        <w:jc w:val="both"/>
        <w:rPr>
          <w:rFonts w:ascii="Palatino Linotype" w:hAnsi="Palatino Linotype" w:cs="Arial"/>
          <w:bCs/>
          <w:i/>
          <w:sz w:val="22"/>
          <w:lang w:eastAsia="es-MX"/>
        </w:rPr>
      </w:pPr>
      <w:r w:rsidRPr="00965B27">
        <w:rPr>
          <w:rFonts w:ascii="Palatino Linotype" w:hAnsi="Palatino Linotype" w:cs="Arial"/>
          <w:bCs/>
          <w:i/>
          <w:sz w:val="22"/>
          <w:lang w:eastAsia="es-MX"/>
        </w:rPr>
        <w:lastRenderedPageBreak/>
        <w:t>• RRA 4404/16 Partido del Trabajo. 01 de febrero de 2017. Por unanimidad. Comisionado Ponente Francisco Acuña Llamas.”</w:t>
      </w:r>
    </w:p>
    <w:p w:rsidR="001E413B" w:rsidRPr="00965B27" w:rsidRDefault="001E413B" w:rsidP="004F04B5">
      <w:pPr>
        <w:pStyle w:val="Prrafodelista"/>
        <w:widowControl w:val="0"/>
        <w:autoSpaceDE w:val="0"/>
        <w:autoSpaceDN w:val="0"/>
        <w:adjustRightInd w:val="0"/>
        <w:spacing w:before="240" w:after="200" w:line="360" w:lineRule="auto"/>
        <w:ind w:left="0"/>
        <w:jc w:val="both"/>
        <w:rPr>
          <w:rFonts w:ascii="Palatino Linotype" w:hAnsi="Palatino Linotype" w:cs="Arial"/>
          <w:lang w:eastAsia="es-MX"/>
        </w:rPr>
      </w:pPr>
      <w:r w:rsidRPr="00965B27">
        <w:rPr>
          <w:rFonts w:ascii="Palatino Linotype" w:hAnsi="Palatino Linotype" w:cs="Arial"/>
          <w:lang w:eastAsia="es-MX"/>
        </w:rPr>
        <w:t xml:space="preserve">Por cuanto hace a la </w:t>
      </w:r>
      <w:r w:rsidRPr="00965B27">
        <w:rPr>
          <w:rFonts w:ascii="Palatino Linotype" w:hAnsi="Palatino Linotype" w:cs="Arial"/>
          <w:b/>
        </w:rPr>
        <w:t>Clave de cualquier tipo de seguridad social</w:t>
      </w:r>
      <w:r w:rsidRPr="00965B27">
        <w:rPr>
          <w:rFonts w:ascii="Palatino Linotype" w:hAnsi="Palatino Linotype" w:cs="Arial"/>
        </w:rPr>
        <w:t xml:space="preserve"> (ISSEMYM, u otros), está integrado </w:t>
      </w:r>
      <w:r w:rsidRPr="00965B27">
        <w:rPr>
          <w:rFonts w:ascii="Palatino Linotype" w:hAnsi="Palatino Linotype" w:cs="Arial"/>
          <w:lang w:eastAsia="es-MX"/>
        </w:rPr>
        <w:t>por</w:t>
      </w:r>
      <w:r w:rsidRPr="00965B27">
        <w:rPr>
          <w:rFonts w:ascii="Palatino Linotype" w:hAnsi="Palatino Linotype" w:cs="Arial"/>
        </w:rPr>
        <w:t xml:space="preserve"> una </w:t>
      </w:r>
      <w:r w:rsidRPr="00965B27">
        <w:rPr>
          <w:rFonts w:ascii="Palatino Linotype" w:hAnsi="Palatino Linotype" w:cs="Arial"/>
          <w:bCs/>
          <w:lang w:eastAsia="es-MX"/>
        </w:rPr>
        <w:t xml:space="preserve">secuencia de números con los que se identifica a los trabajadores que </w:t>
      </w:r>
      <w:r w:rsidRPr="00965B27">
        <w:rPr>
          <w:rFonts w:ascii="Palatino Linotype" w:hAnsi="Palatino Linotype"/>
          <w:lang w:eastAsia="es-MX"/>
        </w:rPr>
        <w:t>cubren</w:t>
      </w:r>
      <w:r w:rsidRPr="00965B27">
        <w:rPr>
          <w:rFonts w:ascii="Palatino Linotype" w:hAnsi="Palatino Linotype" w:cs="Arial"/>
          <w:bCs/>
          <w:lang w:eastAsia="es-MX"/>
        </w:rPr>
        <w:t xml:space="preserve"> las cuotas respectivas, asimismo, lo identifica con la fuente de trabajo; por lo que al ser una clave de </w:t>
      </w:r>
      <w:r w:rsidRPr="00965B27">
        <w:rPr>
          <w:rFonts w:ascii="Palatino Linotype" w:hAnsi="Palatino Linotype" w:cs="Arial"/>
        </w:rPr>
        <w:t>identificación</w:t>
      </w:r>
      <w:r w:rsidRPr="00965B27">
        <w:rPr>
          <w:rFonts w:ascii="Palatino Linotype" w:hAnsi="Palatino Linotype" w:cs="Arial"/>
          <w:bCs/>
          <w:lang w:eastAsia="es-MX"/>
        </w:rPr>
        <w:t xml:space="preserve"> de los trabajadores, constituye información confidencial, </w:t>
      </w:r>
      <w:r w:rsidRPr="00965B27">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3 fracción IX de la Ley de Transparencia y Acceso a la Información Pública del Estado de México y Municipios y </w:t>
      </w:r>
      <w:r w:rsidRPr="00965B27">
        <w:rPr>
          <w:rFonts w:ascii="Palatino Linotype" w:hAnsi="Palatino Linotype" w:cs="Arial"/>
        </w:rPr>
        <w:t>4 fracción XI</w:t>
      </w:r>
      <w:r w:rsidRPr="00965B27">
        <w:rPr>
          <w:rFonts w:ascii="Palatino Linotype" w:hAnsi="Palatino Linotype" w:cs="Arial"/>
          <w:lang w:eastAsia="es-MX"/>
        </w:rPr>
        <w:t xml:space="preserve"> </w:t>
      </w:r>
      <w:r w:rsidRPr="00965B27">
        <w:rPr>
          <w:rFonts w:ascii="Palatino Linotype" w:hAnsi="Palatino Linotype" w:cs="Arial"/>
        </w:rPr>
        <w:t>de la Ley de Protección de Datos Personales en Posesión de Sujetos Obligados del Estado de México y Municipios</w:t>
      </w:r>
      <w:r w:rsidRPr="00965B27">
        <w:rPr>
          <w:rFonts w:ascii="Palatino Linotype" w:hAnsi="Palatino Linotype" w:cs="Arial"/>
          <w:lang w:eastAsia="es-MX"/>
        </w:rPr>
        <w:t>.</w:t>
      </w:r>
    </w:p>
    <w:p w:rsidR="001E413B" w:rsidRPr="00965B27" w:rsidRDefault="001E413B" w:rsidP="004F04B5">
      <w:pPr>
        <w:pStyle w:val="Prrafodelista"/>
        <w:widowControl w:val="0"/>
        <w:autoSpaceDE w:val="0"/>
        <w:autoSpaceDN w:val="0"/>
        <w:adjustRightInd w:val="0"/>
        <w:spacing w:before="200" w:after="200" w:line="360" w:lineRule="auto"/>
        <w:ind w:left="0"/>
        <w:jc w:val="both"/>
        <w:rPr>
          <w:rFonts w:ascii="Palatino Linotype" w:hAnsi="Palatino Linotype" w:cs="Arial"/>
          <w:lang w:eastAsia="es-MX"/>
        </w:rPr>
      </w:pPr>
      <w:r w:rsidRPr="00965B27">
        <w:rPr>
          <w:rFonts w:ascii="Palatino Linotype" w:hAnsi="Palatino Linotype" w:cs="Arial"/>
        </w:rPr>
        <w:t xml:space="preserve">Respecto de los </w:t>
      </w:r>
      <w:r w:rsidRPr="00965B27">
        <w:rPr>
          <w:rFonts w:ascii="Palatino Linotype" w:hAnsi="Palatino Linotype" w:cs="Arial"/>
          <w:b/>
        </w:rPr>
        <w:t>préstamos</w:t>
      </w:r>
      <w:r w:rsidR="00BF0B51" w:rsidRPr="00965B27">
        <w:rPr>
          <w:rFonts w:ascii="Palatino Linotype" w:hAnsi="Palatino Linotype" w:cs="Arial"/>
          <w:b/>
        </w:rPr>
        <w:t>,</w:t>
      </w:r>
      <w:r w:rsidRPr="00965B27">
        <w:rPr>
          <w:rFonts w:ascii="Palatino Linotype" w:hAnsi="Palatino Linotype" w:cs="Arial"/>
          <w:b/>
        </w:rPr>
        <w:t xml:space="preserve"> descuentos</w:t>
      </w:r>
      <w:r w:rsidR="00BF0B51" w:rsidRPr="00965B27">
        <w:rPr>
          <w:rFonts w:ascii="Palatino Linotype" w:hAnsi="Palatino Linotype" w:cs="Arial"/>
          <w:b/>
        </w:rPr>
        <w:t xml:space="preserve"> o deducciones</w:t>
      </w:r>
      <w:r w:rsidRPr="00965B27">
        <w:rPr>
          <w:rFonts w:ascii="Palatino Linotype" w:hAnsi="Palatino Linotype" w:cs="Arial"/>
        </w:rPr>
        <w:t xml:space="preserve"> </w:t>
      </w:r>
      <w:r w:rsidRPr="00965B27">
        <w:rPr>
          <w:rFonts w:ascii="Palatino Linotype" w:hAnsi="Palatino Linotype" w:cs="Arial"/>
          <w:b/>
        </w:rPr>
        <w:t>de carácter personal</w:t>
      </w:r>
      <w:r w:rsidRPr="00965B27">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965B27">
        <w:rPr>
          <w:rFonts w:ascii="Palatino Linotype" w:hAnsi="Palatino Linotype" w:cs="Arial"/>
          <w:lang w:eastAsia="es-MX"/>
        </w:rPr>
        <w:t>favorecer  en la transparencia y rendición de cuentas, sino, por el contrario con ello se violentaría la</w:t>
      </w:r>
      <w:r w:rsidRPr="00965B27">
        <w:rPr>
          <w:rFonts w:ascii="Palatino Linotype" w:hAnsi="Palatino Linotype"/>
        </w:rPr>
        <w:t xml:space="preserve"> </w:t>
      </w:r>
      <w:r w:rsidRPr="00965B27">
        <w:rPr>
          <w:rFonts w:ascii="Palatino Linotype" w:hAnsi="Palatino Linotype" w:cs="Arial"/>
          <w:lang w:eastAsia="es-MX"/>
        </w:rPr>
        <w:t>protección de información confidencial, porque incide en la intimidad de un individuo</w:t>
      </w:r>
      <w:r w:rsidRPr="00965B27">
        <w:rPr>
          <w:rFonts w:ascii="Palatino Linotype" w:hAnsi="Palatino Linotype"/>
        </w:rPr>
        <w:t xml:space="preserve"> </w:t>
      </w:r>
      <w:r w:rsidRPr="00965B27">
        <w:rPr>
          <w:rFonts w:ascii="Palatino Linotype" w:hAnsi="Palatino Linotype" w:cs="Arial"/>
          <w:lang w:eastAsia="es-MX"/>
        </w:rPr>
        <w:t>identificado.</w:t>
      </w:r>
    </w:p>
    <w:p w:rsidR="001E413B" w:rsidRPr="00965B27" w:rsidRDefault="001E413B" w:rsidP="004F04B5">
      <w:pPr>
        <w:pStyle w:val="Prrafodelista"/>
        <w:widowControl w:val="0"/>
        <w:autoSpaceDE w:val="0"/>
        <w:autoSpaceDN w:val="0"/>
        <w:adjustRightInd w:val="0"/>
        <w:spacing w:before="200" w:after="200" w:line="360" w:lineRule="auto"/>
        <w:ind w:left="0"/>
        <w:jc w:val="both"/>
        <w:rPr>
          <w:rFonts w:ascii="Palatino Linotype" w:hAnsi="Palatino Linotype" w:cs="Arial"/>
          <w:lang w:eastAsia="es-MX"/>
        </w:rPr>
      </w:pPr>
      <w:r w:rsidRPr="00965B27">
        <w:rPr>
          <w:rFonts w:ascii="Palatino Linotype" w:hAnsi="Palatino Linotype" w:cs="Arial"/>
          <w:lang w:eastAsia="es-MX"/>
        </w:rPr>
        <w:t xml:space="preserve">Por su </w:t>
      </w:r>
      <w:r w:rsidRPr="00965B27">
        <w:rPr>
          <w:rFonts w:ascii="Palatino Linotype" w:hAnsi="Palatino Linotype"/>
          <w:lang w:eastAsia="es-MX"/>
        </w:rPr>
        <w:t>parte</w:t>
      </w:r>
      <w:r w:rsidRPr="00965B27">
        <w:rPr>
          <w:rFonts w:ascii="Palatino Linotype" w:hAnsi="Palatino Linotype" w:cs="Arial"/>
          <w:lang w:eastAsia="es-MX"/>
        </w:rPr>
        <w:t xml:space="preserve">, el </w:t>
      </w:r>
      <w:r w:rsidRPr="00965B27">
        <w:rPr>
          <w:rFonts w:ascii="Palatino Linotype" w:hAnsi="Palatino Linotype" w:cs="Arial"/>
        </w:rPr>
        <w:t>artículo 84 de la Ley del Trabajo de los Servidores Públicos del Estado y Municipios, señala:</w:t>
      </w:r>
    </w:p>
    <w:p w:rsidR="001E413B" w:rsidRPr="00965B27" w:rsidRDefault="001E413B" w:rsidP="00632E0F">
      <w:pPr>
        <w:autoSpaceDE w:val="0"/>
        <w:autoSpaceDN w:val="0"/>
        <w:adjustRightInd w:val="0"/>
        <w:spacing w:before="140" w:after="120"/>
        <w:ind w:left="709" w:right="709"/>
        <w:jc w:val="both"/>
        <w:rPr>
          <w:rFonts w:ascii="Palatino Linotype" w:hAnsi="Palatino Linotype" w:cs="Arial"/>
          <w:b/>
          <w:bCs/>
          <w:i/>
          <w:noProof/>
          <w:sz w:val="22"/>
        </w:rPr>
      </w:pPr>
      <w:r w:rsidRPr="00965B27">
        <w:rPr>
          <w:rFonts w:ascii="Palatino Linotype" w:hAnsi="Palatino Linotype" w:cs="Arial"/>
          <w:bCs/>
          <w:i/>
          <w:noProof/>
          <w:sz w:val="22"/>
        </w:rPr>
        <w:t>“</w:t>
      </w:r>
      <w:r w:rsidRPr="00965B27">
        <w:rPr>
          <w:rFonts w:ascii="Palatino Linotype" w:hAnsi="Palatino Linotype" w:cs="Arial"/>
          <w:b/>
          <w:bCs/>
          <w:i/>
          <w:noProof/>
          <w:sz w:val="22"/>
        </w:rPr>
        <w:t xml:space="preserve">ARTICULO 84. </w:t>
      </w:r>
      <w:r w:rsidRPr="00965B27">
        <w:rPr>
          <w:rFonts w:ascii="Palatino Linotype" w:hAnsi="Palatino Linotype" w:cs="Arial"/>
          <w:b/>
          <w:bCs/>
          <w:i/>
          <w:noProof/>
          <w:sz w:val="22"/>
          <w:u w:val="single"/>
        </w:rPr>
        <w:t>Sólo podrán hacerse retenciones, descuentos o deducciones al sueldo de los servidores públicos por concepto de</w:t>
      </w:r>
      <w:r w:rsidRPr="00965B27">
        <w:rPr>
          <w:rFonts w:ascii="Palatino Linotype" w:hAnsi="Palatino Linotype" w:cs="Arial"/>
          <w:b/>
          <w:bCs/>
          <w:i/>
          <w:noProof/>
          <w:sz w:val="22"/>
        </w:rPr>
        <w:t>:</w:t>
      </w:r>
    </w:p>
    <w:p w:rsidR="001E413B" w:rsidRPr="00965B27" w:rsidRDefault="001E413B" w:rsidP="00632E0F">
      <w:pPr>
        <w:autoSpaceDE w:val="0"/>
        <w:autoSpaceDN w:val="0"/>
        <w:adjustRightInd w:val="0"/>
        <w:spacing w:before="140" w:after="120"/>
        <w:ind w:left="709" w:right="709"/>
        <w:jc w:val="both"/>
        <w:rPr>
          <w:rFonts w:ascii="Palatino Linotype" w:hAnsi="Palatino Linotype" w:cs="Arial"/>
          <w:i/>
          <w:sz w:val="22"/>
          <w:lang w:eastAsia="es-MX"/>
        </w:rPr>
      </w:pPr>
      <w:r w:rsidRPr="00965B27">
        <w:rPr>
          <w:rFonts w:ascii="Palatino Linotype" w:hAnsi="Palatino Linotype" w:cs="Arial"/>
          <w:bCs/>
          <w:i/>
          <w:noProof/>
          <w:sz w:val="22"/>
        </w:rPr>
        <w:t xml:space="preserve">I. </w:t>
      </w:r>
      <w:r w:rsidRPr="00965B27">
        <w:rPr>
          <w:rFonts w:ascii="Palatino Linotype" w:hAnsi="Palatino Linotype" w:cs="Arial"/>
          <w:i/>
          <w:sz w:val="22"/>
          <w:lang w:eastAsia="es-MX"/>
        </w:rPr>
        <w:t>Gravámenes fiscales relacionados con el sueldo;</w:t>
      </w:r>
    </w:p>
    <w:p w:rsidR="001E413B" w:rsidRPr="00965B27" w:rsidRDefault="001E413B" w:rsidP="00632E0F">
      <w:pPr>
        <w:autoSpaceDE w:val="0"/>
        <w:autoSpaceDN w:val="0"/>
        <w:adjustRightInd w:val="0"/>
        <w:spacing w:before="140" w:after="120"/>
        <w:ind w:left="709" w:right="709"/>
        <w:jc w:val="both"/>
        <w:rPr>
          <w:rFonts w:ascii="Palatino Linotype" w:hAnsi="Palatino Linotype" w:cs="Arial"/>
          <w:i/>
          <w:sz w:val="22"/>
          <w:lang w:eastAsia="es-MX"/>
        </w:rPr>
      </w:pPr>
      <w:r w:rsidRPr="00965B27">
        <w:rPr>
          <w:rFonts w:ascii="Palatino Linotype" w:hAnsi="Palatino Linotype" w:cs="Arial"/>
          <w:b/>
          <w:i/>
          <w:sz w:val="22"/>
          <w:lang w:eastAsia="es-MX"/>
        </w:rPr>
        <w:lastRenderedPageBreak/>
        <w:t xml:space="preserve">II. </w:t>
      </w:r>
      <w:r w:rsidRPr="00965B27">
        <w:rPr>
          <w:rFonts w:ascii="Palatino Linotype" w:hAnsi="Palatino Linotype" w:cs="Arial"/>
          <w:b/>
          <w:i/>
          <w:sz w:val="22"/>
          <w:u w:val="single"/>
          <w:lang w:eastAsia="es-MX"/>
        </w:rPr>
        <w:t>Deudas contraídas con las instituciones públicas o dependencias</w:t>
      </w:r>
      <w:r w:rsidRPr="00965B27">
        <w:rPr>
          <w:rFonts w:ascii="Palatino Linotype" w:hAnsi="Palatino Linotype" w:cs="Arial"/>
          <w:i/>
          <w:sz w:val="22"/>
          <w:lang w:eastAsia="es-MX"/>
        </w:rPr>
        <w:t xml:space="preserve"> por concepto de anticipos de sueldo, pagos hechos con exceso, errores o pérdidas debidamente comprobados;</w:t>
      </w:r>
    </w:p>
    <w:p w:rsidR="001E413B" w:rsidRPr="00965B27" w:rsidRDefault="001E413B" w:rsidP="00632E0F">
      <w:pPr>
        <w:autoSpaceDE w:val="0"/>
        <w:autoSpaceDN w:val="0"/>
        <w:adjustRightInd w:val="0"/>
        <w:spacing w:before="140" w:after="120"/>
        <w:ind w:left="709" w:right="709"/>
        <w:jc w:val="both"/>
        <w:rPr>
          <w:rFonts w:ascii="Palatino Linotype" w:hAnsi="Palatino Linotype" w:cs="Arial"/>
          <w:bCs/>
          <w:i/>
          <w:noProof/>
          <w:sz w:val="22"/>
        </w:rPr>
      </w:pPr>
      <w:r w:rsidRPr="00965B27">
        <w:rPr>
          <w:rFonts w:ascii="Palatino Linotype" w:hAnsi="Palatino Linotype" w:cs="Arial"/>
          <w:b/>
          <w:i/>
          <w:sz w:val="22"/>
          <w:lang w:eastAsia="es-MX"/>
        </w:rPr>
        <w:t xml:space="preserve">III. </w:t>
      </w:r>
      <w:r w:rsidRPr="00965B27">
        <w:rPr>
          <w:rFonts w:ascii="Palatino Linotype" w:hAnsi="Palatino Linotype" w:cs="Arial"/>
          <w:b/>
          <w:i/>
          <w:sz w:val="22"/>
          <w:u w:val="single"/>
          <w:lang w:eastAsia="es-MX"/>
        </w:rPr>
        <w:t>Cuotas sindicales</w:t>
      </w:r>
      <w:r w:rsidRPr="00965B27">
        <w:rPr>
          <w:rFonts w:ascii="Palatino Linotype" w:hAnsi="Palatino Linotype" w:cs="Arial"/>
          <w:bCs/>
          <w:i/>
          <w:noProof/>
          <w:sz w:val="22"/>
        </w:rPr>
        <w:t>;</w:t>
      </w:r>
    </w:p>
    <w:p w:rsidR="001E413B" w:rsidRPr="00965B27" w:rsidRDefault="001E413B" w:rsidP="00632E0F">
      <w:pPr>
        <w:autoSpaceDE w:val="0"/>
        <w:autoSpaceDN w:val="0"/>
        <w:adjustRightInd w:val="0"/>
        <w:spacing w:before="120" w:after="120"/>
        <w:ind w:left="709" w:right="709"/>
        <w:jc w:val="both"/>
        <w:rPr>
          <w:rFonts w:ascii="Palatino Linotype" w:hAnsi="Palatino Linotype" w:cs="Arial"/>
          <w:bCs/>
          <w:i/>
          <w:noProof/>
          <w:sz w:val="22"/>
        </w:rPr>
      </w:pPr>
      <w:r w:rsidRPr="00965B27">
        <w:rPr>
          <w:rFonts w:ascii="Palatino Linotype" w:hAnsi="Palatino Linotype" w:cs="Arial"/>
          <w:bCs/>
          <w:i/>
          <w:noProof/>
          <w:sz w:val="22"/>
        </w:rPr>
        <w:t xml:space="preserve">IV. Cuotas de </w:t>
      </w:r>
      <w:r w:rsidRPr="00965B27">
        <w:rPr>
          <w:rFonts w:ascii="Palatino Linotype" w:hAnsi="Palatino Linotype" w:cs="Arial"/>
          <w:i/>
          <w:sz w:val="22"/>
          <w:lang w:eastAsia="es-MX"/>
        </w:rPr>
        <w:t>aportación</w:t>
      </w:r>
      <w:r w:rsidRPr="00965B27">
        <w:rPr>
          <w:rFonts w:ascii="Palatino Linotype" w:hAnsi="Palatino Linotype" w:cs="Arial"/>
          <w:bCs/>
          <w:i/>
          <w:noProof/>
          <w:sz w:val="22"/>
        </w:rPr>
        <w:t xml:space="preserve"> a fondos para la constitución de cooperativas y de cajas de ahorro, </w:t>
      </w:r>
      <w:r w:rsidRPr="00965B27">
        <w:rPr>
          <w:rFonts w:ascii="Palatino Linotype" w:hAnsi="Palatino Linotype" w:cs="Arial"/>
          <w:i/>
          <w:sz w:val="22"/>
          <w:lang w:eastAsia="es-MX"/>
        </w:rPr>
        <w:t>siempre</w:t>
      </w:r>
      <w:r w:rsidRPr="00965B27">
        <w:rPr>
          <w:rFonts w:ascii="Palatino Linotype" w:hAnsi="Palatino Linotype" w:cs="Arial"/>
          <w:bCs/>
          <w:i/>
          <w:noProof/>
          <w:sz w:val="22"/>
        </w:rPr>
        <w:t xml:space="preserve"> que el servidor público hubiese manifestado previamente, de manera expresa, su conformidad;</w:t>
      </w:r>
    </w:p>
    <w:p w:rsidR="001E413B" w:rsidRPr="00965B27" w:rsidRDefault="001E413B" w:rsidP="00632E0F">
      <w:pPr>
        <w:autoSpaceDE w:val="0"/>
        <w:autoSpaceDN w:val="0"/>
        <w:adjustRightInd w:val="0"/>
        <w:spacing w:before="120" w:after="120"/>
        <w:ind w:left="709" w:right="709"/>
        <w:jc w:val="both"/>
        <w:rPr>
          <w:rFonts w:ascii="Palatino Linotype" w:hAnsi="Palatino Linotype" w:cs="Arial"/>
          <w:bCs/>
          <w:i/>
          <w:noProof/>
          <w:sz w:val="22"/>
        </w:rPr>
      </w:pPr>
      <w:r w:rsidRPr="00965B27">
        <w:rPr>
          <w:rFonts w:ascii="Palatino Linotype" w:hAnsi="Palatino Linotype" w:cs="Arial"/>
          <w:bCs/>
          <w:i/>
          <w:noProof/>
          <w:sz w:val="22"/>
        </w:rPr>
        <w:t xml:space="preserve">V. Descuentos ordenados por el Instituto de Seguridad Social del Estado de México y </w:t>
      </w:r>
      <w:r w:rsidRPr="00965B27">
        <w:rPr>
          <w:rFonts w:ascii="Palatino Linotype" w:hAnsi="Palatino Linotype" w:cs="Arial"/>
          <w:i/>
          <w:sz w:val="22"/>
          <w:lang w:eastAsia="es-MX"/>
        </w:rPr>
        <w:t>Municipios</w:t>
      </w:r>
      <w:r w:rsidRPr="00965B27">
        <w:rPr>
          <w:rFonts w:ascii="Palatino Linotype" w:hAnsi="Palatino Linotype" w:cs="Arial"/>
          <w:bCs/>
          <w:i/>
          <w:noProof/>
          <w:sz w:val="22"/>
        </w:rPr>
        <w:t>, con motivo de cuotas y obligaciones contraídas con éste por los servidores públicos;</w:t>
      </w:r>
    </w:p>
    <w:p w:rsidR="001E413B" w:rsidRPr="00965B27" w:rsidRDefault="001E413B" w:rsidP="00AB1875">
      <w:pPr>
        <w:autoSpaceDE w:val="0"/>
        <w:autoSpaceDN w:val="0"/>
        <w:adjustRightInd w:val="0"/>
        <w:spacing w:before="160" w:after="120"/>
        <w:ind w:left="709" w:right="709"/>
        <w:jc w:val="both"/>
        <w:rPr>
          <w:rFonts w:ascii="Palatino Linotype" w:hAnsi="Palatino Linotype" w:cs="Arial"/>
          <w:b/>
          <w:bCs/>
          <w:i/>
          <w:noProof/>
          <w:sz w:val="22"/>
        </w:rPr>
      </w:pPr>
      <w:r w:rsidRPr="00965B27">
        <w:rPr>
          <w:rFonts w:ascii="Palatino Linotype" w:hAnsi="Palatino Linotype" w:cs="Arial"/>
          <w:b/>
          <w:bCs/>
          <w:i/>
          <w:noProof/>
          <w:sz w:val="22"/>
        </w:rPr>
        <w:t xml:space="preserve">VI. </w:t>
      </w:r>
      <w:r w:rsidRPr="00965B27">
        <w:rPr>
          <w:rFonts w:ascii="Palatino Linotype" w:hAnsi="Palatino Linotype" w:cs="Arial"/>
          <w:b/>
          <w:bCs/>
          <w:i/>
          <w:noProof/>
          <w:sz w:val="22"/>
          <w:u w:val="single"/>
        </w:rPr>
        <w:t>Obligaciones a cargo del servidor público con las que haya consentido</w:t>
      </w:r>
      <w:r w:rsidRPr="00965B27">
        <w:rPr>
          <w:rFonts w:ascii="Palatino Linotype" w:hAnsi="Palatino Linotype" w:cs="Arial"/>
          <w:bCs/>
          <w:i/>
          <w:noProof/>
          <w:sz w:val="22"/>
        </w:rPr>
        <w:t>, derivadas de la adquisición o del uso de habitaciones consideradas como de interés social;</w:t>
      </w:r>
    </w:p>
    <w:p w:rsidR="001E413B" w:rsidRPr="00965B27" w:rsidRDefault="001E413B" w:rsidP="00AB1875">
      <w:pPr>
        <w:autoSpaceDE w:val="0"/>
        <w:autoSpaceDN w:val="0"/>
        <w:adjustRightInd w:val="0"/>
        <w:spacing w:before="160" w:after="120"/>
        <w:ind w:left="709" w:right="709"/>
        <w:jc w:val="both"/>
        <w:rPr>
          <w:rFonts w:ascii="Palatino Linotype" w:hAnsi="Palatino Linotype" w:cs="Arial"/>
          <w:bCs/>
          <w:i/>
          <w:noProof/>
          <w:sz w:val="22"/>
        </w:rPr>
      </w:pPr>
      <w:r w:rsidRPr="00965B27">
        <w:rPr>
          <w:rFonts w:ascii="Palatino Linotype" w:hAnsi="Palatino Linotype" w:cs="Arial"/>
          <w:bCs/>
          <w:i/>
          <w:noProof/>
          <w:sz w:val="22"/>
        </w:rPr>
        <w:t xml:space="preserve">VII. Faltas de </w:t>
      </w:r>
      <w:r w:rsidRPr="00965B27">
        <w:rPr>
          <w:rFonts w:ascii="Palatino Linotype" w:hAnsi="Palatino Linotype" w:cs="Arial"/>
          <w:i/>
          <w:sz w:val="22"/>
          <w:lang w:eastAsia="es-MX"/>
        </w:rPr>
        <w:t>puntualidad</w:t>
      </w:r>
      <w:r w:rsidRPr="00965B27">
        <w:rPr>
          <w:rFonts w:ascii="Palatino Linotype" w:hAnsi="Palatino Linotype" w:cs="Arial"/>
          <w:bCs/>
          <w:i/>
          <w:noProof/>
          <w:sz w:val="22"/>
        </w:rPr>
        <w:t xml:space="preserve"> o </w:t>
      </w:r>
      <w:r w:rsidRPr="00965B27">
        <w:rPr>
          <w:rFonts w:ascii="Palatino Linotype" w:hAnsi="Palatino Linotype" w:cs="Arial"/>
          <w:i/>
          <w:sz w:val="22"/>
          <w:lang w:eastAsia="es-MX"/>
        </w:rPr>
        <w:t>de</w:t>
      </w:r>
      <w:r w:rsidRPr="00965B27">
        <w:rPr>
          <w:rFonts w:ascii="Palatino Linotype" w:hAnsi="Palatino Linotype" w:cs="Arial"/>
          <w:bCs/>
          <w:i/>
          <w:noProof/>
          <w:sz w:val="22"/>
        </w:rPr>
        <w:t xml:space="preserve"> asistencia injustificadas;</w:t>
      </w:r>
    </w:p>
    <w:p w:rsidR="001E413B" w:rsidRPr="00965B27" w:rsidRDefault="001E413B" w:rsidP="00AB1875">
      <w:pPr>
        <w:autoSpaceDE w:val="0"/>
        <w:autoSpaceDN w:val="0"/>
        <w:adjustRightInd w:val="0"/>
        <w:spacing w:before="160" w:after="120"/>
        <w:ind w:left="709" w:right="709"/>
        <w:jc w:val="both"/>
        <w:rPr>
          <w:rFonts w:ascii="Palatino Linotype" w:hAnsi="Palatino Linotype" w:cs="Arial"/>
          <w:bCs/>
          <w:i/>
          <w:noProof/>
          <w:sz w:val="22"/>
        </w:rPr>
      </w:pPr>
      <w:r w:rsidRPr="00965B27">
        <w:rPr>
          <w:rFonts w:ascii="Palatino Linotype" w:hAnsi="Palatino Linotype" w:cs="Arial"/>
          <w:b/>
          <w:bCs/>
          <w:i/>
          <w:noProof/>
          <w:sz w:val="22"/>
        </w:rPr>
        <w:t xml:space="preserve">VIII. </w:t>
      </w:r>
      <w:r w:rsidRPr="00965B27">
        <w:rPr>
          <w:rFonts w:ascii="Palatino Linotype" w:hAnsi="Palatino Linotype" w:cs="Arial"/>
          <w:b/>
          <w:bCs/>
          <w:i/>
          <w:noProof/>
          <w:sz w:val="22"/>
          <w:u w:val="single"/>
        </w:rPr>
        <w:t>Pensiones alimenticias ordenadas por la autoridad judicial</w:t>
      </w:r>
      <w:r w:rsidRPr="00965B27">
        <w:rPr>
          <w:rFonts w:ascii="Palatino Linotype" w:hAnsi="Palatino Linotype" w:cs="Arial"/>
          <w:b/>
          <w:bCs/>
          <w:i/>
          <w:noProof/>
          <w:sz w:val="22"/>
        </w:rPr>
        <w:t>;</w:t>
      </w:r>
      <w:r w:rsidRPr="00965B27">
        <w:rPr>
          <w:rFonts w:ascii="Palatino Linotype" w:hAnsi="Palatino Linotype" w:cs="Arial"/>
          <w:bCs/>
          <w:i/>
          <w:noProof/>
          <w:sz w:val="22"/>
        </w:rPr>
        <w:t xml:space="preserve"> o</w:t>
      </w:r>
    </w:p>
    <w:p w:rsidR="001E413B" w:rsidRPr="00965B27" w:rsidRDefault="001E413B" w:rsidP="00AB1875">
      <w:pPr>
        <w:autoSpaceDE w:val="0"/>
        <w:autoSpaceDN w:val="0"/>
        <w:adjustRightInd w:val="0"/>
        <w:spacing w:before="160" w:after="120"/>
        <w:ind w:left="709" w:right="709"/>
        <w:jc w:val="both"/>
        <w:rPr>
          <w:rFonts w:ascii="Palatino Linotype" w:hAnsi="Palatino Linotype" w:cs="Arial"/>
          <w:b/>
          <w:bCs/>
          <w:i/>
          <w:noProof/>
          <w:sz w:val="22"/>
        </w:rPr>
      </w:pPr>
      <w:r w:rsidRPr="00965B27">
        <w:rPr>
          <w:rFonts w:ascii="Palatino Linotype" w:hAnsi="Palatino Linotype" w:cs="Arial"/>
          <w:b/>
          <w:bCs/>
          <w:i/>
          <w:noProof/>
          <w:sz w:val="22"/>
        </w:rPr>
        <w:t xml:space="preserve">IX. </w:t>
      </w:r>
      <w:r w:rsidRPr="00965B27">
        <w:rPr>
          <w:rFonts w:ascii="Palatino Linotype" w:hAnsi="Palatino Linotype" w:cs="Arial"/>
          <w:b/>
          <w:bCs/>
          <w:i/>
          <w:noProof/>
          <w:sz w:val="22"/>
          <w:u w:val="single"/>
        </w:rPr>
        <w:t>Cualquier otro convenido con instituciones de servicios y aceptado por el servidor público</w:t>
      </w:r>
      <w:r w:rsidRPr="00965B27">
        <w:rPr>
          <w:rFonts w:ascii="Palatino Linotype" w:hAnsi="Palatino Linotype" w:cs="Arial"/>
          <w:b/>
          <w:bCs/>
          <w:i/>
          <w:noProof/>
          <w:sz w:val="22"/>
        </w:rPr>
        <w:t>.</w:t>
      </w:r>
    </w:p>
    <w:p w:rsidR="001E413B" w:rsidRPr="00965B27" w:rsidRDefault="001E413B" w:rsidP="00AB1875">
      <w:pPr>
        <w:autoSpaceDE w:val="0"/>
        <w:autoSpaceDN w:val="0"/>
        <w:adjustRightInd w:val="0"/>
        <w:spacing w:before="160" w:after="120"/>
        <w:ind w:left="709" w:right="709"/>
        <w:jc w:val="both"/>
        <w:rPr>
          <w:rFonts w:ascii="Palatino Linotype" w:hAnsi="Palatino Linotype" w:cs="Arial"/>
          <w:sz w:val="22"/>
        </w:rPr>
      </w:pPr>
      <w:r w:rsidRPr="00965B27">
        <w:rPr>
          <w:rFonts w:ascii="Palatino Linotype" w:hAnsi="Palatino Linotype" w:cs="Arial"/>
          <w:bCs/>
          <w:i/>
          <w:noProof/>
          <w:sz w:val="22"/>
        </w:rPr>
        <w:t xml:space="preserve">El monto total de las retenciones, descuentos o deducciones no podrá exceder del 30% de la remuneración total, </w:t>
      </w:r>
      <w:r w:rsidRPr="00965B27">
        <w:rPr>
          <w:rFonts w:ascii="Palatino Linotype" w:hAnsi="Palatino Linotype" w:cs="Arial"/>
          <w:i/>
          <w:sz w:val="22"/>
          <w:lang w:eastAsia="es-MX"/>
        </w:rPr>
        <w:t>excepto</w:t>
      </w:r>
      <w:r w:rsidRPr="00965B27">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965B27">
        <w:rPr>
          <w:rFonts w:ascii="Palatino Linotype" w:hAnsi="Palatino Linotype" w:cs="Arial"/>
          <w:i/>
          <w:sz w:val="22"/>
          <w:lang w:eastAsia="es-MX"/>
        </w:rPr>
        <w:t>ajustará</w:t>
      </w:r>
      <w:r w:rsidRPr="00965B27">
        <w:rPr>
          <w:rFonts w:ascii="Palatino Linotype" w:hAnsi="Palatino Linotype" w:cs="Arial"/>
          <w:bCs/>
          <w:i/>
          <w:noProof/>
          <w:sz w:val="22"/>
        </w:rPr>
        <w:t xml:space="preserve"> a lo determinado por la autoridad judicial.”</w:t>
      </w:r>
    </w:p>
    <w:p w:rsidR="001E413B" w:rsidRPr="00965B27" w:rsidRDefault="001E413B" w:rsidP="00AB1875">
      <w:pPr>
        <w:autoSpaceDE w:val="0"/>
        <w:autoSpaceDN w:val="0"/>
        <w:adjustRightInd w:val="0"/>
        <w:spacing w:before="160" w:after="120"/>
        <w:ind w:left="709" w:right="709"/>
        <w:jc w:val="both"/>
        <w:rPr>
          <w:rFonts w:ascii="Palatino Linotype" w:hAnsi="Palatino Linotype" w:cs="Arial"/>
          <w:sz w:val="22"/>
        </w:rPr>
      </w:pPr>
      <w:r w:rsidRPr="00965B27">
        <w:rPr>
          <w:rFonts w:ascii="Palatino Linotype" w:hAnsi="Palatino Linotype" w:cs="Arial"/>
          <w:sz w:val="22"/>
        </w:rPr>
        <w:t>(Énfasis añadido)</w:t>
      </w:r>
    </w:p>
    <w:p w:rsidR="001E413B" w:rsidRPr="00965B27" w:rsidRDefault="001E413B" w:rsidP="002E1187">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965B27">
        <w:rPr>
          <w:rFonts w:ascii="Palatino Linotype" w:hAnsi="Palatino Linotype" w:cs="Arial"/>
        </w:rPr>
        <w:t xml:space="preserve">Así, la ley establece claramente cuáles son los descuentos o gravámenes que directamente se relacionan con las obligaciones adquiridas como servidores públicos y aquéllos que </w:t>
      </w:r>
      <w:r w:rsidRPr="00965B27">
        <w:rPr>
          <w:rFonts w:ascii="Palatino Linotype" w:hAnsi="Palatino Linotype" w:cs="Arial"/>
          <w:b/>
        </w:rPr>
        <w:t>únicamente inciden en su vida privada</w:t>
      </w:r>
      <w:r w:rsidRPr="00965B27">
        <w:rPr>
          <w:rFonts w:ascii="Palatino Linotype" w:hAnsi="Palatino Linotype" w:cs="Arial"/>
        </w:rPr>
        <w:t xml:space="preserve">. De este modo, descuentos por pensiones alimenticias o créditos adquiridos con instituciones privadas o públicas, pero que fueron contraídas en forma individual, son información que debe clasificarse como confidencial, por tratarse de </w:t>
      </w:r>
      <w:r w:rsidRPr="00965B27">
        <w:rPr>
          <w:rFonts w:ascii="Palatino Linotype" w:hAnsi="Palatino Linotype" w:cs="Arial"/>
          <w:b/>
        </w:rPr>
        <w:t>información privada</w:t>
      </w:r>
      <w:r w:rsidRPr="00965B27">
        <w:rPr>
          <w:rFonts w:ascii="Palatino Linotype" w:hAnsi="Palatino Linotype" w:cs="Arial"/>
        </w:rPr>
        <w:t xml:space="preserve">, </w:t>
      </w:r>
      <w:r w:rsidRPr="00965B27">
        <w:rPr>
          <w:rFonts w:ascii="Palatino Linotype" w:hAnsi="Palatino Linotype" w:cs="Arial"/>
          <w:lang w:eastAsia="es-MX"/>
        </w:rPr>
        <w:t xml:space="preserve">en términos de los artículos 3, fracción XXIII y 143, fracción I de la Ley de Transparencia y Acceso a la Información </w:t>
      </w:r>
      <w:r w:rsidRPr="00965B27">
        <w:rPr>
          <w:rFonts w:ascii="Palatino Linotype" w:hAnsi="Palatino Linotype" w:cs="Arial"/>
          <w:lang w:eastAsia="es-MX"/>
        </w:rPr>
        <w:lastRenderedPageBreak/>
        <w:t>Pública del Estado de México y Municipios, la cual debe ser protegida por los Sujetos Obligados.</w:t>
      </w:r>
    </w:p>
    <w:p w:rsidR="005139C5" w:rsidRPr="00965B27" w:rsidRDefault="005139C5" w:rsidP="001256B1">
      <w:pPr>
        <w:spacing w:before="240" w:after="240" w:line="360" w:lineRule="auto"/>
        <w:jc w:val="both"/>
        <w:rPr>
          <w:rFonts w:ascii="Palatino Linotype" w:hAnsi="Palatino Linotype" w:cs="Arial"/>
        </w:rPr>
      </w:pPr>
      <w:r w:rsidRPr="00965B27">
        <w:rPr>
          <w:rFonts w:ascii="Palatino Linotype" w:hAnsi="Palatino Linotype" w:cs="Arial"/>
        </w:rPr>
        <w:t>En consecuencia, y en atención a las consideraciones antes señaladas, esta Ponencia Resolutora, en términos del artículo 186</w:t>
      </w:r>
      <w:r w:rsidR="002365F9" w:rsidRPr="00965B27">
        <w:rPr>
          <w:rFonts w:ascii="Palatino Linotype" w:hAnsi="Palatino Linotype" w:cs="Arial"/>
        </w:rPr>
        <w:t>,</w:t>
      </w:r>
      <w:r w:rsidRPr="00965B27">
        <w:rPr>
          <w:rFonts w:ascii="Palatino Linotype" w:hAnsi="Palatino Linotype" w:cs="Arial"/>
        </w:rPr>
        <w:t xml:space="preserve"> fracción III de la Ley de Transparencia y Acceso a la Información Pública del Estado de México y Municipios, determina </w:t>
      </w:r>
      <w:r w:rsidR="00595A50" w:rsidRPr="00965B27">
        <w:rPr>
          <w:rFonts w:ascii="Palatino Linotype" w:hAnsi="Palatino Linotype"/>
          <w:b/>
        </w:rPr>
        <w:t>MODIFICAR</w:t>
      </w:r>
      <w:r w:rsidRPr="00965B27">
        <w:rPr>
          <w:rFonts w:ascii="Palatino Linotype" w:hAnsi="Palatino Linotype"/>
          <w:b/>
        </w:rPr>
        <w:t xml:space="preserve"> </w:t>
      </w:r>
      <w:r w:rsidRPr="00965B27">
        <w:rPr>
          <w:rFonts w:ascii="Palatino Linotype" w:hAnsi="Palatino Linotype" w:cs="Arial"/>
        </w:rPr>
        <w:t xml:space="preserve">la respuesta del </w:t>
      </w:r>
      <w:r w:rsidRPr="00965B27">
        <w:rPr>
          <w:rFonts w:ascii="Palatino Linotype" w:hAnsi="Palatino Linotype" w:cs="Arial"/>
          <w:b/>
        </w:rPr>
        <w:t>SUJETO OBLIGADO</w:t>
      </w:r>
      <w:r w:rsidRPr="00965B27">
        <w:rPr>
          <w:rFonts w:ascii="Palatino Linotype" w:hAnsi="Palatino Linotype" w:cs="Arial"/>
        </w:rPr>
        <w:t>, y hacer entrega a</w:t>
      </w:r>
      <w:r w:rsidR="001D64B5" w:rsidRPr="00965B27">
        <w:rPr>
          <w:rFonts w:ascii="Palatino Linotype" w:hAnsi="Palatino Linotype" w:cs="Arial"/>
        </w:rPr>
        <w:t>l</w:t>
      </w:r>
      <w:r w:rsidR="001256B1" w:rsidRPr="00965B27">
        <w:rPr>
          <w:rFonts w:ascii="Palatino Linotype" w:hAnsi="Palatino Linotype" w:cs="Arial"/>
        </w:rPr>
        <w:t xml:space="preserve"> </w:t>
      </w:r>
      <w:r w:rsidRPr="00965B27">
        <w:rPr>
          <w:rFonts w:ascii="Palatino Linotype" w:hAnsi="Palatino Linotype" w:cs="Arial"/>
          <w:b/>
        </w:rPr>
        <w:t>RECURRENTE</w:t>
      </w:r>
      <w:r w:rsidRPr="00965B27">
        <w:rPr>
          <w:rFonts w:ascii="Palatino Linotype" w:hAnsi="Palatino Linotype" w:cs="Arial"/>
        </w:rPr>
        <w:t xml:space="preserve"> la información que ha quedado precisada.</w:t>
      </w:r>
    </w:p>
    <w:p w:rsidR="009377D0" w:rsidRPr="00965B27" w:rsidRDefault="00BF37D2" w:rsidP="0089378F">
      <w:pPr>
        <w:spacing w:before="200" w:after="200" w:line="360" w:lineRule="auto"/>
        <w:jc w:val="both"/>
        <w:rPr>
          <w:rFonts w:ascii="Palatino Linotype" w:eastAsia="Calibri" w:hAnsi="Palatino Linotype" w:cs="Arial"/>
        </w:rPr>
      </w:pPr>
      <w:r w:rsidRPr="00965B27">
        <w:rPr>
          <w:rFonts w:ascii="Palatino Linotype" w:eastAsia="Calibri" w:hAnsi="Palatino Linotype" w:cs="Arial"/>
        </w:rPr>
        <w:t>Así, con fundamento en lo prescrito en los artículos 5</w:t>
      </w:r>
      <w:r w:rsidR="002365F9" w:rsidRPr="00965B27">
        <w:rPr>
          <w:rFonts w:ascii="Palatino Linotype" w:eastAsia="Calibri" w:hAnsi="Palatino Linotype" w:cs="Arial"/>
        </w:rPr>
        <w:t>,</w:t>
      </w:r>
      <w:r w:rsidRPr="00965B27">
        <w:rPr>
          <w:rFonts w:ascii="Palatino Linotype" w:eastAsia="Calibri" w:hAnsi="Palatino Linotype" w:cs="Arial"/>
        </w:rPr>
        <w:t xml:space="preserve"> párrafos vigésimo, vigésimo primero y vigésimo segundo, fracciones IV y V, de la Constitución Política del Estado Libre y Soberano de México, y los artículos 2, fracción II, 9, 29, 36, fracciones I y II, 176, 178, 179, 181, 185, fracción I, 186 y 188, de la Ley de Transparencia y Acceso a la Información Pública del Estado de México y Municipios, este Pleno:</w:t>
      </w:r>
    </w:p>
    <w:p w:rsidR="009377D0" w:rsidRPr="00965B27" w:rsidRDefault="009377D0" w:rsidP="009377D0">
      <w:pPr>
        <w:spacing w:before="240" w:after="120" w:line="360" w:lineRule="auto"/>
        <w:jc w:val="center"/>
        <w:rPr>
          <w:rFonts w:ascii="Palatino Linotype" w:hAnsi="Palatino Linotype"/>
          <w:b/>
          <w:bCs/>
          <w:spacing w:val="40"/>
          <w:sz w:val="28"/>
        </w:rPr>
      </w:pPr>
      <w:r w:rsidRPr="00965B27">
        <w:rPr>
          <w:rFonts w:ascii="Palatino Linotype" w:hAnsi="Palatino Linotype"/>
          <w:b/>
          <w:bCs/>
          <w:spacing w:val="40"/>
          <w:sz w:val="28"/>
        </w:rPr>
        <w:t>RESUELVE</w:t>
      </w:r>
    </w:p>
    <w:p w:rsidR="009377D0" w:rsidRPr="00965B27" w:rsidRDefault="009377D0" w:rsidP="00F374DD">
      <w:pPr>
        <w:pStyle w:val="Prrafodelista"/>
        <w:widowControl w:val="0"/>
        <w:numPr>
          <w:ilvl w:val="0"/>
          <w:numId w:val="5"/>
        </w:numPr>
        <w:tabs>
          <w:tab w:val="left" w:pos="1701"/>
        </w:tabs>
        <w:autoSpaceDE w:val="0"/>
        <w:autoSpaceDN w:val="0"/>
        <w:adjustRightInd w:val="0"/>
        <w:spacing w:before="200" w:after="200" w:line="360" w:lineRule="auto"/>
        <w:ind w:left="0" w:firstLine="0"/>
        <w:jc w:val="both"/>
        <w:rPr>
          <w:rFonts w:ascii="Palatino Linotype" w:hAnsi="Palatino Linotype" w:cs="Arial"/>
        </w:rPr>
      </w:pPr>
      <w:r w:rsidRPr="00965B27">
        <w:rPr>
          <w:rFonts w:ascii="Palatino Linotype" w:hAnsi="Palatino Linotype" w:cs="Arial"/>
        </w:rPr>
        <w:t xml:space="preserve">Resultan </w:t>
      </w:r>
      <w:r w:rsidRPr="00965B27">
        <w:rPr>
          <w:rFonts w:ascii="Palatino Linotype" w:hAnsi="Palatino Linotype" w:cs="Arial"/>
          <w:b/>
        </w:rPr>
        <w:t>parcialmente</w:t>
      </w:r>
      <w:r w:rsidRPr="00965B27">
        <w:rPr>
          <w:rFonts w:ascii="Palatino Linotype" w:hAnsi="Palatino Linotype" w:cs="Arial"/>
        </w:rPr>
        <w:t xml:space="preserve"> </w:t>
      </w:r>
      <w:r w:rsidRPr="00965B27">
        <w:rPr>
          <w:rFonts w:ascii="Palatino Linotype" w:hAnsi="Palatino Linotype" w:cs="Arial"/>
          <w:b/>
        </w:rPr>
        <w:t>fundadas</w:t>
      </w:r>
      <w:r w:rsidRPr="00965B27">
        <w:rPr>
          <w:rFonts w:ascii="Palatino Linotype" w:hAnsi="Palatino Linotype" w:cs="Arial"/>
        </w:rPr>
        <w:t xml:space="preserve"> las razones o motivos de inconformidad hechas valer por </w:t>
      </w:r>
      <w:r w:rsidR="005C5EC3" w:rsidRPr="00965B27">
        <w:rPr>
          <w:rFonts w:ascii="Palatino Linotype" w:hAnsi="Palatino Linotype" w:cs="Arial"/>
          <w:b/>
        </w:rPr>
        <w:t>EL RECURRENTE</w:t>
      </w:r>
      <w:r w:rsidRPr="00965B27">
        <w:rPr>
          <w:rFonts w:ascii="Palatino Linotype" w:hAnsi="Palatino Linotype" w:cs="Arial"/>
        </w:rPr>
        <w:t xml:space="preserve"> en términos del Considerando </w:t>
      </w:r>
      <w:r w:rsidRPr="00965B27">
        <w:rPr>
          <w:rFonts w:ascii="Palatino Linotype" w:hAnsi="Palatino Linotype" w:cs="Arial"/>
          <w:b/>
        </w:rPr>
        <w:t>QUINTO</w:t>
      </w:r>
      <w:r w:rsidRPr="00965B27">
        <w:rPr>
          <w:rFonts w:ascii="Palatino Linotype" w:hAnsi="Palatino Linotype" w:cs="Arial"/>
        </w:rPr>
        <w:t xml:space="preserve"> de la presente resolución.</w:t>
      </w:r>
    </w:p>
    <w:p w:rsidR="00E20321" w:rsidRPr="00965B27" w:rsidRDefault="009377D0" w:rsidP="00F374DD">
      <w:pPr>
        <w:pStyle w:val="Prrafodelista"/>
        <w:widowControl w:val="0"/>
        <w:numPr>
          <w:ilvl w:val="0"/>
          <w:numId w:val="5"/>
        </w:numPr>
        <w:tabs>
          <w:tab w:val="left" w:pos="1701"/>
        </w:tabs>
        <w:autoSpaceDE w:val="0"/>
        <w:autoSpaceDN w:val="0"/>
        <w:adjustRightInd w:val="0"/>
        <w:spacing w:before="200" w:after="200" w:line="360" w:lineRule="auto"/>
        <w:ind w:left="0" w:firstLine="0"/>
        <w:jc w:val="both"/>
        <w:rPr>
          <w:rFonts w:ascii="Palatino Linotype" w:hAnsi="Palatino Linotype" w:cs="Arial"/>
        </w:rPr>
      </w:pPr>
      <w:r w:rsidRPr="00965B27">
        <w:rPr>
          <w:rFonts w:ascii="Palatino Linotype" w:hAnsi="Palatino Linotype" w:cs="Arial"/>
        </w:rPr>
        <w:t xml:space="preserve">Se </w:t>
      </w:r>
      <w:r w:rsidR="00595A50" w:rsidRPr="00965B27">
        <w:rPr>
          <w:rFonts w:ascii="Palatino Linotype" w:hAnsi="Palatino Linotype" w:cs="Arial"/>
          <w:b/>
        </w:rPr>
        <w:t>MODIFICA</w:t>
      </w:r>
      <w:r w:rsidRPr="00965B27">
        <w:rPr>
          <w:rFonts w:ascii="Palatino Linotype" w:hAnsi="Palatino Linotype" w:cs="Arial"/>
          <w:b/>
        </w:rPr>
        <w:t xml:space="preserve"> </w:t>
      </w:r>
      <w:r w:rsidRPr="00965B27">
        <w:rPr>
          <w:rFonts w:ascii="Palatino Linotype" w:hAnsi="Palatino Linotype" w:cs="Arial"/>
        </w:rPr>
        <w:t xml:space="preserve">la respuesta del </w:t>
      </w:r>
      <w:r w:rsidRPr="00965B27">
        <w:rPr>
          <w:rFonts w:ascii="Palatino Linotype" w:hAnsi="Palatino Linotype" w:cs="Arial"/>
          <w:b/>
        </w:rPr>
        <w:t>SUJETO OBLIGADO</w:t>
      </w:r>
      <w:r w:rsidRPr="00965B27">
        <w:rPr>
          <w:rFonts w:ascii="Palatino Linotype" w:hAnsi="Palatino Linotype" w:cs="Arial"/>
        </w:rPr>
        <w:t xml:space="preserve">, y se </w:t>
      </w:r>
      <w:r w:rsidRPr="00965B27">
        <w:rPr>
          <w:rFonts w:ascii="Palatino Linotype" w:hAnsi="Palatino Linotype" w:cs="Arial"/>
          <w:b/>
        </w:rPr>
        <w:t>ordena</w:t>
      </w:r>
      <w:r w:rsidRPr="00965B27">
        <w:rPr>
          <w:rFonts w:ascii="Palatino Linotype" w:hAnsi="Palatino Linotype" w:cs="Arial"/>
        </w:rPr>
        <w:t xml:space="preserve"> atienda la solicitud de información pública </w:t>
      </w:r>
      <w:r w:rsidR="009A4937" w:rsidRPr="00965B27">
        <w:rPr>
          <w:rFonts w:ascii="Palatino Linotype" w:hAnsi="Palatino Linotype" w:cs="Arial"/>
          <w:b/>
          <w:bCs/>
        </w:rPr>
        <w:t>00400/PLEGISLA/IP/2018</w:t>
      </w:r>
      <w:r w:rsidRPr="00965B27">
        <w:rPr>
          <w:rFonts w:ascii="Palatino Linotype" w:hAnsi="Palatino Linotype" w:cs="Arial"/>
        </w:rPr>
        <w:t>, y haga entrega al</w:t>
      </w:r>
      <w:r w:rsidRPr="00965B27">
        <w:rPr>
          <w:rFonts w:ascii="Palatino Linotype" w:hAnsi="Palatino Linotype" w:cs="Arial"/>
          <w:b/>
        </w:rPr>
        <w:t xml:space="preserve"> RECURRENTE</w:t>
      </w:r>
      <w:r w:rsidRPr="00965B27">
        <w:rPr>
          <w:rFonts w:ascii="Palatino Linotype" w:hAnsi="Palatino Linotype" w:cs="Arial"/>
        </w:rPr>
        <w:t xml:space="preserve">, vía </w:t>
      </w:r>
      <w:r w:rsidRPr="00965B27">
        <w:rPr>
          <w:rFonts w:ascii="Palatino Linotype" w:hAnsi="Palatino Linotype" w:cs="Arial"/>
          <w:b/>
        </w:rPr>
        <w:t>EL</w:t>
      </w:r>
      <w:r w:rsidRPr="00965B27">
        <w:rPr>
          <w:rFonts w:ascii="Palatino Linotype" w:hAnsi="Palatino Linotype" w:cs="Arial"/>
        </w:rPr>
        <w:t xml:space="preserve"> </w:t>
      </w:r>
      <w:r w:rsidRPr="00965B27">
        <w:rPr>
          <w:rFonts w:ascii="Palatino Linotype" w:hAnsi="Palatino Linotype" w:cs="Arial"/>
          <w:b/>
        </w:rPr>
        <w:t>SAIMEX</w:t>
      </w:r>
      <w:r w:rsidRPr="00965B27">
        <w:rPr>
          <w:rFonts w:ascii="Palatino Linotype" w:hAnsi="Palatino Linotype" w:cs="Arial"/>
        </w:rPr>
        <w:t xml:space="preserve">, en términos del Considerando </w:t>
      </w:r>
      <w:r w:rsidRPr="00965B27">
        <w:rPr>
          <w:rFonts w:ascii="Palatino Linotype" w:hAnsi="Palatino Linotype" w:cs="Arial"/>
          <w:b/>
        </w:rPr>
        <w:t>QUINTO</w:t>
      </w:r>
      <w:r w:rsidRPr="00965B27">
        <w:rPr>
          <w:rFonts w:ascii="Palatino Linotype" w:hAnsi="Palatino Linotype" w:cs="Arial"/>
        </w:rPr>
        <w:t xml:space="preserve"> </w:t>
      </w:r>
      <w:r w:rsidRPr="00965B27">
        <w:rPr>
          <w:rFonts w:ascii="Palatino Linotype" w:hAnsi="Palatino Linotype"/>
        </w:rPr>
        <w:t xml:space="preserve">de la presente resolución, </w:t>
      </w:r>
      <w:r w:rsidR="00965B27" w:rsidRPr="00965B27">
        <w:rPr>
          <w:rFonts w:ascii="Palatino Linotype" w:hAnsi="Palatino Linotype"/>
        </w:rPr>
        <w:t xml:space="preserve">de </w:t>
      </w:r>
      <w:r w:rsidR="00E20321" w:rsidRPr="00965B27">
        <w:rPr>
          <w:rFonts w:ascii="Palatino Linotype" w:hAnsi="Palatino Linotype" w:cs="Arial"/>
        </w:rPr>
        <w:t xml:space="preserve">lo siguiente: </w:t>
      </w:r>
    </w:p>
    <w:p w:rsidR="00B91F0A" w:rsidRPr="00965B27" w:rsidRDefault="00952E20" w:rsidP="00952E20">
      <w:pPr>
        <w:spacing w:before="120" w:after="120"/>
        <w:ind w:left="709" w:right="899"/>
        <w:jc w:val="both"/>
        <w:rPr>
          <w:rFonts w:ascii="Palatino Linotype" w:hAnsi="Palatino Linotype" w:cs="Arial"/>
          <w:i/>
          <w:sz w:val="22"/>
          <w:szCs w:val="22"/>
          <w:lang w:eastAsia="es-MX"/>
        </w:rPr>
      </w:pPr>
      <w:r w:rsidRPr="00965B27">
        <w:rPr>
          <w:rFonts w:ascii="Palatino Linotype" w:hAnsi="Palatino Linotype" w:cs="Arial"/>
          <w:i/>
          <w:sz w:val="22"/>
          <w:szCs w:val="22"/>
          <w:lang w:eastAsia="es-MX"/>
        </w:rPr>
        <w:t>“</w:t>
      </w:r>
      <w:r w:rsidR="00724F09" w:rsidRPr="00965B27">
        <w:rPr>
          <w:rFonts w:ascii="Palatino Linotype" w:hAnsi="Palatino Linotype" w:cs="Arial"/>
          <w:i/>
          <w:sz w:val="22"/>
          <w:szCs w:val="22"/>
          <w:lang w:eastAsia="es-MX"/>
        </w:rPr>
        <w:t xml:space="preserve">El Acuerdo de Clasificación de la información como confidencial que apruebe el Comité de Transparencia, </w:t>
      </w:r>
      <w:r w:rsidR="00965B27" w:rsidRPr="00965B27">
        <w:rPr>
          <w:rFonts w:ascii="Palatino Linotype" w:hAnsi="Palatino Linotype" w:cs="Arial"/>
          <w:i/>
          <w:sz w:val="22"/>
          <w:szCs w:val="22"/>
          <w:lang w:eastAsia="es-MX"/>
        </w:rPr>
        <w:t xml:space="preserve">en el </w:t>
      </w:r>
      <w:r w:rsidR="00B14E33" w:rsidRPr="00965B27">
        <w:rPr>
          <w:rFonts w:ascii="Palatino Linotype" w:hAnsi="Palatino Linotype" w:cs="Arial"/>
          <w:i/>
          <w:sz w:val="22"/>
          <w:szCs w:val="22"/>
          <w:lang w:eastAsia="es-MX"/>
        </w:rPr>
        <w:t xml:space="preserve">que </w:t>
      </w:r>
      <w:r w:rsidR="00965B27" w:rsidRPr="00965B27">
        <w:rPr>
          <w:rFonts w:ascii="Palatino Linotype" w:hAnsi="Palatino Linotype" w:cs="Arial"/>
          <w:i/>
          <w:sz w:val="22"/>
          <w:szCs w:val="22"/>
          <w:lang w:eastAsia="es-MX"/>
        </w:rPr>
        <w:t xml:space="preserve">se </w:t>
      </w:r>
      <w:r w:rsidR="00B14E33" w:rsidRPr="00965B27">
        <w:rPr>
          <w:rFonts w:ascii="Palatino Linotype" w:hAnsi="Palatino Linotype" w:cs="Arial"/>
          <w:i/>
          <w:sz w:val="22"/>
          <w:szCs w:val="22"/>
          <w:lang w:eastAsia="es-MX"/>
        </w:rPr>
        <w:t xml:space="preserve">sustente la versión pública </w:t>
      </w:r>
      <w:r w:rsidR="00724F09" w:rsidRPr="00965B27">
        <w:rPr>
          <w:rFonts w:ascii="Palatino Linotype" w:hAnsi="Palatino Linotype" w:cs="Arial"/>
          <w:i/>
          <w:sz w:val="22"/>
          <w:szCs w:val="22"/>
          <w:lang w:eastAsia="es-MX"/>
        </w:rPr>
        <w:t xml:space="preserve">de los documentos </w:t>
      </w:r>
      <w:r w:rsidR="00B14E33" w:rsidRPr="00965B27">
        <w:rPr>
          <w:rFonts w:ascii="Palatino Linotype" w:hAnsi="Palatino Linotype" w:cs="Arial"/>
          <w:i/>
          <w:sz w:val="22"/>
          <w:szCs w:val="22"/>
          <w:lang w:eastAsia="es-MX"/>
        </w:rPr>
        <w:lastRenderedPageBreak/>
        <w:t xml:space="preserve">denominados “Nomina correspondiente a la quincena No. 5 de 2018” y “Nomina correspondiente a la quincena No. 6 de 2018”, </w:t>
      </w:r>
      <w:r w:rsidRPr="00965B27">
        <w:rPr>
          <w:rFonts w:ascii="Palatino Linotype" w:hAnsi="Palatino Linotype" w:cs="Arial"/>
          <w:i/>
          <w:sz w:val="22"/>
          <w:szCs w:val="22"/>
          <w:lang w:eastAsia="es-MX"/>
        </w:rPr>
        <w:t>remitidos a través de la respuesta.</w:t>
      </w:r>
      <w:r w:rsidR="00B91F0A" w:rsidRPr="00965B27">
        <w:rPr>
          <w:rFonts w:ascii="Palatino Linotype" w:hAnsi="Palatino Linotype"/>
          <w:bCs/>
          <w:i/>
          <w:sz w:val="20"/>
          <w:szCs w:val="22"/>
        </w:rPr>
        <w:t>”</w:t>
      </w:r>
    </w:p>
    <w:p w:rsidR="009377D0" w:rsidRPr="00965B27" w:rsidRDefault="009377D0" w:rsidP="00F374DD">
      <w:pPr>
        <w:pStyle w:val="Prrafodelista"/>
        <w:widowControl w:val="0"/>
        <w:numPr>
          <w:ilvl w:val="0"/>
          <w:numId w:val="5"/>
        </w:numPr>
        <w:tabs>
          <w:tab w:val="left" w:pos="1701"/>
        </w:tabs>
        <w:autoSpaceDE w:val="0"/>
        <w:autoSpaceDN w:val="0"/>
        <w:adjustRightInd w:val="0"/>
        <w:spacing w:before="200" w:after="200" w:line="360" w:lineRule="auto"/>
        <w:ind w:left="0" w:firstLine="0"/>
        <w:jc w:val="both"/>
        <w:rPr>
          <w:rFonts w:ascii="Palatino Linotype" w:hAnsi="Palatino Linotype"/>
          <w:shd w:val="clear" w:color="auto" w:fill="FFFFFF"/>
        </w:rPr>
      </w:pPr>
      <w:r w:rsidRPr="00965B27">
        <w:rPr>
          <w:rFonts w:ascii="Palatino Linotype" w:hAnsi="Palatino Linotype"/>
          <w:b/>
          <w:szCs w:val="17"/>
          <w:lang w:eastAsia="es-ES_tradnl"/>
        </w:rPr>
        <w:t>Notifíquese</w:t>
      </w:r>
      <w:r w:rsidRPr="00965B27">
        <w:rPr>
          <w:rFonts w:ascii="Palatino Linotype" w:hAnsi="Palatino Linotype"/>
          <w:szCs w:val="17"/>
          <w:lang w:eastAsia="es-ES_tradnl"/>
        </w:rPr>
        <w:t xml:space="preserve"> </w:t>
      </w:r>
      <w:r w:rsidRPr="00965B27">
        <w:rPr>
          <w:rFonts w:ascii="Palatino Linotype" w:hAnsi="Palatino Linotype"/>
          <w:shd w:val="clear" w:color="auto" w:fill="FFFFFF"/>
        </w:rPr>
        <w:t xml:space="preserve">al </w:t>
      </w:r>
      <w:r w:rsidRPr="00965B27">
        <w:rPr>
          <w:rFonts w:ascii="Palatino Linotype" w:hAnsi="Palatino Linotype" w:cs="Arial"/>
        </w:rPr>
        <w:t>Titular</w:t>
      </w:r>
      <w:r w:rsidRPr="00965B27">
        <w:rPr>
          <w:rFonts w:ascii="Palatino Linotype" w:hAnsi="Palatino Linotype"/>
          <w:shd w:val="clear" w:color="auto" w:fill="FFFFFF"/>
        </w:rPr>
        <w:t xml:space="preserve"> de la Unidad de Transparencia del</w:t>
      </w:r>
      <w:r w:rsidRPr="00965B27">
        <w:rPr>
          <w:rStyle w:val="apple-converted-space"/>
          <w:rFonts w:ascii="Palatino Linotype" w:hAnsi="Palatino Linotype"/>
          <w:b/>
          <w:shd w:val="clear" w:color="auto" w:fill="FFFFFF"/>
        </w:rPr>
        <w:t xml:space="preserve"> </w:t>
      </w:r>
      <w:r w:rsidRPr="00965B27">
        <w:rPr>
          <w:rFonts w:ascii="Palatino Linotype" w:hAnsi="Palatino Linotype"/>
          <w:b/>
          <w:shd w:val="clear" w:color="auto" w:fill="FFFFFF"/>
        </w:rPr>
        <w:t>SUJETO OBLIGADO</w:t>
      </w:r>
      <w:r w:rsidRPr="00965B27">
        <w:rPr>
          <w:rFonts w:ascii="Palatino Linotype" w:hAnsi="Palatino Linotype"/>
          <w:shd w:val="clear" w:color="auto" w:fill="FFFFFF"/>
        </w:rPr>
        <w:t xml:space="preserve">, para que </w:t>
      </w:r>
      <w:r w:rsidRPr="00965B27">
        <w:rPr>
          <w:rFonts w:ascii="Palatino Linotype" w:hAnsi="Palatino Linotype" w:cs="Arial"/>
        </w:rPr>
        <w:t>conforme</w:t>
      </w:r>
      <w:r w:rsidRPr="00965B27">
        <w:rPr>
          <w:rFonts w:ascii="Palatino Linotype" w:hAnsi="Palatino Linotype"/>
          <w:shd w:val="clear" w:color="auto" w:fill="FFFFFF"/>
        </w:rPr>
        <w:t xml:space="preserve"> a los artículos 186 último párrafo y 189 párrafo segundo de la Ley de </w:t>
      </w:r>
      <w:r w:rsidRPr="00965B27">
        <w:rPr>
          <w:rFonts w:ascii="Palatino Linotype" w:hAnsi="Palatino Linotype"/>
          <w:szCs w:val="17"/>
          <w:lang w:eastAsia="es-ES_tradnl"/>
        </w:rPr>
        <w:t>Transparencia</w:t>
      </w:r>
      <w:r w:rsidRPr="00965B27">
        <w:rPr>
          <w:rFonts w:ascii="Palatino Linotype" w:hAnsi="Palatino Linotype"/>
          <w:shd w:val="clear" w:color="auto" w:fill="FFFFFF"/>
        </w:rPr>
        <w:t xml:space="preserve"> y </w:t>
      </w:r>
      <w:r w:rsidRPr="00965B27">
        <w:rPr>
          <w:rFonts w:ascii="Palatino Linotype" w:hAnsi="Palatino Linotype" w:cs="Arial"/>
        </w:rPr>
        <w:t>Acceso</w:t>
      </w:r>
      <w:r w:rsidRPr="00965B27">
        <w:rPr>
          <w:rFonts w:ascii="Palatino Linotype" w:hAnsi="Palatino Linotype"/>
          <w:shd w:val="clear" w:color="auto" w:fill="FFFFFF"/>
        </w:rPr>
        <w:t xml:space="preserve"> a la Información Pública del Estado de México y Municipios, dé </w:t>
      </w:r>
      <w:r w:rsidRPr="00965B27">
        <w:rPr>
          <w:rFonts w:ascii="Palatino Linotype" w:hAnsi="Palatino Linotype" w:cs="Arial"/>
        </w:rPr>
        <w:t>cumplimiento</w:t>
      </w:r>
      <w:r w:rsidRPr="00965B27">
        <w:rPr>
          <w:rFonts w:ascii="Palatino Linotype" w:hAnsi="Palatino Linotype"/>
          <w:shd w:val="clear" w:color="auto" w:fill="FFFFFF"/>
        </w:rPr>
        <w:t xml:space="preserve"> a lo ordenado dentro del plazo de diez días hábiles, debiendo informar a este Instituto en un plazo </w:t>
      </w:r>
      <w:r w:rsidRPr="00965B27">
        <w:rPr>
          <w:rFonts w:ascii="Palatino Linotype" w:eastAsiaTheme="minorEastAsia" w:hAnsi="Palatino Linotype"/>
          <w:szCs w:val="17"/>
          <w:lang w:eastAsia="es-ES_tradnl"/>
        </w:rPr>
        <w:t>de</w:t>
      </w:r>
      <w:r w:rsidRPr="00965B27">
        <w:rPr>
          <w:rFonts w:ascii="Palatino Linotype" w:hAnsi="Palatino Linotype"/>
          <w:shd w:val="clear" w:color="auto" w:fill="FFFFFF"/>
        </w:rPr>
        <w:t xml:space="preserve"> tres días hábiles siguientes sobre el cumplimiento dado a la resolución.</w:t>
      </w:r>
    </w:p>
    <w:p w:rsidR="009377D0" w:rsidRPr="00965B27" w:rsidRDefault="009377D0" w:rsidP="00F374DD">
      <w:pPr>
        <w:pStyle w:val="Prrafodelista"/>
        <w:widowControl w:val="0"/>
        <w:numPr>
          <w:ilvl w:val="0"/>
          <w:numId w:val="5"/>
        </w:numPr>
        <w:tabs>
          <w:tab w:val="left" w:pos="1701"/>
        </w:tabs>
        <w:autoSpaceDE w:val="0"/>
        <w:autoSpaceDN w:val="0"/>
        <w:adjustRightInd w:val="0"/>
        <w:spacing w:before="200" w:after="200" w:line="360" w:lineRule="auto"/>
        <w:ind w:left="0" w:firstLine="0"/>
        <w:jc w:val="both"/>
        <w:rPr>
          <w:rFonts w:ascii="Palatino Linotype" w:hAnsi="Palatino Linotype"/>
          <w:szCs w:val="17"/>
          <w:lang w:eastAsia="es-ES_tradnl"/>
        </w:rPr>
      </w:pPr>
      <w:r w:rsidRPr="00965B27">
        <w:rPr>
          <w:rFonts w:ascii="Palatino Linotype" w:hAnsi="Palatino Linotype"/>
          <w:b/>
          <w:szCs w:val="17"/>
          <w:lang w:eastAsia="es-ES_tradnl"/>
        </w:rPr>
        <w:t>Notifíquese</w:t>
      </w:r>
      <w:r w:rsidRPr="00965B27">
        <w:rPr>
          <w:rFonts w:ascii="Palatino Linotype" w:hAnsi="Palatino Linotype"/>
          <w:szCs w:val="17"/>
          <w:lang w:eastAsia="es-ES_tradnl"/>
        </w:rPr>
        <w:t xml:space="preserve"> al</w:t>
      </w:r>
      <w:r w:rsidRPr="00965B27">
        <w:rPr>
          <w:rFonts w:ascii="Palatino Linotype" w:hAnsi="Palatino Linotype" w:cs="Arial"/>
          <w:b/>
        </w:rPr>
        <w:t xml:space="preserve"> RECURRENTE</w:t>
      </w:r>
      <w:r w:rsidRPr="00965B27">
        <w:rPr>
          <w:rFonts w:ascii="Palatino Linotype" w:hAnsi="Palatino Linotype"/>
          <w:szCs w:val="17"/>
          <w:lang w:eastAsia="es-ES_tradnl"/>
        </w:rPr>
        <w:t xml:space="preserve"> la </w:t>
      </w:r>
      <w:r w:rsidRPr="00965B27">
        <w:rPr>
          <w:rFonts w:ascii="Palatino Linotype" w:hAnsi="Palatino Linotype" w:cs="Arial"/>
        </w:rPr>
        <w:t>presente</w:t>
      </w:r>
      <w:r w:rsidRPr="00965B27">
        <w:rPr>
          <w:rFonts w:ascii="Palatino Linotype" w:hAnsi="Palatino Linotype"/>
          <w:szCs w:val="17"/>
          <w:lang w:eastAsia="es-ES_tradnl"/>
        </w:rPr>
        <w:t xml:space="preserve"> </w:t>
      </w:r>
      <w:r w:rsidRPr="00965B27">
        <w:rPr>
          <w:rFonts w:ascii="Palatino Linotype" w:hAnsi="Palatino Linotype" w:cs="Arial"/>
        </w:rPr>
        <w:t>resolución</w:t>
      </w:r>
      <w:r w:rsidRPr="00965B27">
        <w:rPr>
          <w:rFonts w:ascii="Palatino Linotype" w:hAnsi="Palatino Linotype"/>
          <w:szCs w:val="17"/>
          <w:lang w:eastAsia="es-ES_tradnl"/>
        </w:rPr>
        <w:t>.</w:t>
      </w:r>
    </w:p>
    <w:p w:rsidR="009377D0" w:rsidRPr="00965B27" w:rsidRDefault="009377D0" w:rsidP="00F374DD">
      <w:pPr>
        <w:pStyle w:val="Prrafodelista"/>
        <w:widowControl w:val="0"/>
        <w:numPr>
          <w:ilvl w:val="0"/>
          <w:numId w:val="5"/>
        </w:numPr>
        <w:tabs>
          <w:tab w:val="left" w:pos="1701"/>
        </w:tabs>
        <w:autoSpaceDE w:val="0"/>
        <w:autoSpaceDN w:val="0"/>
        <w:adjustRightInd w:val="0"/>
        <w:spacing w:before="200" w:after="200" w:line="360" w:lineRule="auto"/>
        <w:ind w:left="0" w:firstLine="0"/>
        <w:jc w:val="both"/>
        <w:rPr>
          <w:rFonts w:ascii="Palatino Linotype" w:hAnsi="Palatino Linotype"/>
          <w:szCs w:val="17"/>
          <w:lang w:eastAsia="es-ES_tradnl"/>
        </w:rPr>
      </w:pPr>
      <w:r w:rsidRPr="00965B27">
        <w:rPr>
          <w:rFonts w:ascii="Palatino Linotype" w:hAnsi="Palatino Linotype"/>
          <w:b/>
          <w:szCs w:val="17"/>
          <w:lang w:eastAsia="es-ES_tradnl"/>
        </w:rPr>
        <w:t>Hágase</w:t>
      </w:r>
      <w:r w:rsidRPr="00965B27">
        <w:rPr>
          <w:rFonts w:ascii="Palatino Linotype" w:hAnsi="Palatino Linotype"/>
          <w:szCs w:val="17"/>
          <w:lang w:eastAsia="es-ES_tradnl"/>
        </w:rPr>
        <w:t xml:space="preserve"> </w:t>
      </w:r>
      <w:r w:rsidRPr="00965B27">
        <w:rPr>
          <w:rFonts w:ascii="Palatino Linotype" w:hAnsi="Palatino Linotype"/>
          <w:b/>
          <w:szCs w:val="17"/>
          <w:lang w:eastAsia="es-ES_tradnl"/>
        </w:rPr>
        <w:t>del conocimiento</w:t>
      </w:r>
      <w:r w:rsidRPr="00965B27">
        <w:rPr>
          <w:rFonts w:ascii="Palatino Linotype" w:hAnsi="Palatino Linotype"/>
          <w:szCs w:val="17"/>
          <w:lang w:eastAsia="es-ES_tradnl"/>
        </w:rPr>
        <w:t xml:space="preserve"> </w:t>
      </w:r>
      <w:r w:rsidRPr="00965B27">
        <w:rPr>
          <w:rFonts w:ascii="Palatino Linotype" w:hAnsi="Palatino Linotype"/>
        </w:rPr>
        <w:t>d</w:t>
      </w:r>
      <w:r w:rsidR="001075C2" w:rsidRPr="00965B27">
        <w:rPr>
          <w:rFonts w:ascii="Palatino Linotype" w:hAnsi="Palatino Linotype"/>
        </w:rPr>
        <w:t>e</w:t>
      </w:r>
      <w:r w:rsidR="005C5EC3" w:rsidRPr="00965B27">
        <w:rPr>
          <w:rFonts w:ascii="Palatino Linotype" w:hAnsi="Palatino Linotype"/>
        </w:rPr>
        <w:t>l</w:t>
      </w:r>
      <w:r w:rsidR="005C5EC3" w:rsidRPr="00965B27">
        <w:rPr>
          <w:rFonts w:ascii="Palatino Linotype" w:hAnsi="Palatino Linotype" w:cs="Arial"/>
          <w:b/>
        </w:rPr>
        <w:t xml:space="preserve"> RECURRENTE</w:t>
      </w:r>
      <w:r w:rsidR="00035C5B" w:rsidRPr="00965B27">
        <w:rPr>
          <w:rFonts w:ascii="Palatino Linotype" w:hAnsi="Palatino Linotype"/>
          <w:szCs w:val="17"/>
          <w:lang w:eastAsia="es-ES_tradnl"/>
        </w:rPr>
        <w:t xml:space="preserve"> </w:t>
      </w:r>
      <w:r w:rsidRPr="00965B27">
        <w:rPr>
          <w:rFonts w:ascii="Palatino Linotype" w:hAnsi="Palatino Linotype"/>
          <w:szCs w:val="17"/>
          <w:lang w:eastAsia="es-ES_tradnl"/>
        </w:rPr>
        <w:t xml:space="preserve">que de conformidad </w:t>
      </w:r>
      <w:r w:rsidRPr="00965B27">
        <w:rPr>
          <w:rFonts w:ascii="Palatino Linotype" w:hAnsi="Palatino Linotype" w:cs="Arial"/>
        </w:rPr>
        <w:t>con</w:t>
      </w:r>
      <w:r w:rsidRPr="00965B27">
        <w:rPr>
          <w:rFonts w:ascii="Palatino Linotype" w:hAnsi="Palatino Linotype"/>
          <w:szCs w:val="17"/>
          <w:lang w:eastAsia="es-ES_tradnl"/>
        </w:rPr>
        <w:t xml:space="preserve"> lo </w:t>
      </w:r>
      <w:r w:rsidRPr="00965B27">
        <w:rPr>
          <w:rFonts w:ascii="Palatino Linotype" w:hAnsi="Palatino Linotype" w:cs="Arial"/>
        </w:rPr>
        <w:t>establecido</w:t>
      </w:r>
      <w:r w:rsidRPr="00965B27">
        <w:rPr>
          <w:rFonts w:ascii="Palatino Linotype" w:hAnsi="Palatino Linotype"/>
          <w:szCs w:val="17"/>
          <w:lang w:eastAsia="es-ES_tradnl"/>
        </w:rPr>
        <w:t xml:space="preserve"> en el artículo 196 de la Ley de </w:t>
      </w:r>
      <w:r w:rsidRPr="00965B27">
        <w:rPr>
          <w:rFonts w:ascii="Palatino Linotype" w:hAnsi="Palatino Linotype" w:cs="Arial"/>
        </w:rPr>
        <w:t>Transparencia</w:t>
      </w:r>
      <w:r w:rsidRPr="00965B27">
        <w:rPr>
          <w:rFonts w:ascii="Palatino Linotype" w:hAnsi="Palatino Linotype"/>
          <w:szCs w:val="17"/>
          <w:lang w:eastAsia="es-ES_tradnl"/>
        </w:rPr>
        <w:t xml:space="preserve"> y </w:t>
      </w:r>
      <w:r w:rsidRPr="00965B27">
        <w:rPr>
          <w:rFonts w:ascii="Palatino Linotype" w:hAnsi="Palatino Linotype" w:cs="Arial"/>
        </w:rPr>
        <w:t>Acceso</w:t>
      </w:r>
      <w:r w:rsidRPr="00965B27">
        <w:rPr>
          <w:rFonts w:ascii="Palatino Linotype" w:hAnsi="Palatino Linotype"/>
          <w:szCs w:val="17"/>
          <w:lang w:eastAsia="es-ES_tradnl"/>
        </w:rPr>
        <w:t xml:space="preserve"> a la Información </w:t>
      </w:r>
      <w:r w:rsidRPr="00965B27">
        <w:rPr>
          <w:rFonts w:ascii="Palatino Linotype" w:hAnsi="Palatino Linotype"/>
          <w:lang w:eastAsia="es-ES_tradnl"/>
        </w:rPr>
        <w:t>Pública</w:t>
      </w:r>
      <w:r w:rsidRPr="00965B27">
        <w:rPr>
          <w:rFonts w:ascii="Palatino Linotype" w:hAnsi="Palatino Linotype"/>
          <w:szCs w:val="17"/>
          <w:lang w:eastAsia="es-ES_tradnl"/>
        </w:rPr>
        <w:t xml:space="preserve"> del Estado de México y Municipios, podrá impugnarla vía Juicio de Amparo en los términos de las leyes aplicables.</w:t>
      </w:r>
    </w:p>
    <w:p w:rsidR="00BF37D2" w:rsidRPr="00BF37D2" w:rsidRDefault="008278B1" w:rsidP="00BF37D2">
      <w:pPr>
        <w:spacing w:before="200" w:after="200" w:line="360" w:lineRule="auto"/>
        <w:jc w:val="both"/>
        <w:rPr>
          <w:rFonts w:ascii="Palatino Linotype" w:hAnsi="Palatino Linotype" w:cs="Arial"/>
        </w:rPr>
      </w:pPr>
      <w:r w:rsidRPr="00D35540">
        <w:rPr>
          <w:rFonts w:ascii="Palatino Linotype" w:hAnsi="Palatino Linotype" w:cs="Arial"/>
        </w:rPr>
        <w:t xml:space="preserve">ASÍ LO RESUELVE, POR </w:t>
      </w:r>
      <w:r w:rsidRPr="00BF39EE">
        <w:rPr>
          <w:rFonts w:ascii="Palatino Linotype" w:hAnsi="Palatino Linotype" w:cs="Arial"/>
        </w:rPr>
        <w:t>UNANIMIDAD DE VOTOS EL PLENO DEL</w:t>
      </w:r>
      <w:r w:rsidRPr="00BF39EE">
        <w:rPr>
          <w:rFonts w:ascii="Palatino Linotype" w:eastAsia="Arial Unicode MS" w:hAnsi="Palatino Linotype" w:cs="Arial"/>
        </w:rPr>
        <w:t xml:space="preserve"> INSTITUTO DE </w:t>
      </w:r>
      <w:r w:rsidRPr="00BF39EE">
        <w:rPr>
          <w:rFonts w:ascii="Palatino Linotype" w:hAnsi="Palatino Linotype"/>
          <w:lang w:eastAsia="en-US"/>
        </w:rPr>
        <w:t>TRANSPARENCIA</w:t>
      </w:r>
      <w:r w:rsidRPr="00BF39EE">
        <w:rPr>
          <w:rFonts w:ascii="Palatino Linotype" w:eastAsia="Arial Unicode MS" w:hAnsi="Palatino Linotype" w:cs="Arial"/>
        </w:rPr>
        <w:t>, ACCESO A LA INFORMACIÓN PÚBLICA Y PROTECCIÓN DE DATOS PERSONALES DEL ESTADO DE MÉXICO Y MUNICIPIOS</w:t>
      </w:r>
      <w:r w:rsidRPr="00BF39EE">
        <w:rPr>
          <w:rFonts w:ascii="Palatino Linotype" w:hAnsi="Palatino Linotype" w:cs="Arial"/>
        </w:rPr>
        <w:t>, CONFORMADO POR LOS COMISIONADOS ZULEMA MARTÍNEZ SÁNCHEZ</w:t>
      </w:r>
      <w:r w:rsidR="00BF39EE">
        <w:rPr>
          <w:rFonts w:ascii="Palatino Linotype" w:hAnsi="Palatino Linotype" w:cs="Arial"/>
        </w:rPr>
        <w:t xml:space="preserve"> EMITIENDO VOTO PARTICULAR</w:t>
      </w:r>
      <w:r w:rsidRPr="00BF39EE">
        <w:rPr>
          <w:rFonts w:ascii="Palatino Linotype" w:hAnsi="Palatino Linotype" w:cs="Arial"/>
        </w:rPr>
        <w:t>; EVA ABAID YAPUR; JOSÉ GUADALUPE LUNA HERNÁNDEZ, JAVIER MARTÍNEZ CRUZ Y LUIS GUSTAVO PARRA NORIEGA; EN</w:t>
      </w:r>
      <w:r w:rsidRPr="00BF39EE">
        <w:rPr>
          <w:rFonts w:ascii="Palatino Linotype" w:hAnsi="Palatino Linotype" w:cs="Arial"/>
          <w:shd w:val="clear" w:color="auto" w:fill="FFFFFF" w:themeFill="background1"/>
        </w:rPr>
        <w:t xml:space="preserve"> LA </w:t>
      </w:r>
      <w:r w:rsidRPr="00BF39EE">
        <w:rPr>
          <w:rFonts w:ascii="Palatino Linotype" w:hAnsi="Palatino Linotype" w:cs="Arial"/>
        </w:rPr>
        <w:t xml:space="preserve">CUADRAGÉSIMA QUINTA SESIÓN ORDINARIA CELEBRADA EL DÍA </w:t>
      </w:r>
      <w:r w:rsidR="00BF39EE">
        <w:rPr>
          <w:rFonts w:ascii="Palatino Linotype" w:hAnsi="Palatino Linotype" w:cs="Arial"/>
        </w:rPr>
        <w:t>SEIS</w:t>
      </w:r>
      <w:r w:rsidRPr="00BF39EE">
        <w:rPr>
          <w:rFonts w:ascii="Palatino Linotype" w:hAnsi="Palatino Linotype" w:cs="Arial"/>
        </w:rPr>
        <w:t xml:space="preserve"> DE DICIEMBRE DE DOS MIL DIECIOCHO, ANTE EL SECRETARIO TÉCNICO</w:t>
      </w:r>
      <w:r w:rsidRPr="00D35540">
        <w:rPr>
          <w:rFonts w:ascii="Palatino Linotype" w:hAnsi="Palatino Linotype" w:cs="Arial"/>
        </w:rPr>
        <w:t xml:space="preserve"> DEL PLENO, ALEXIS TAPIA RAMÍREZ.</w:t>
      </w:r>
    </w:p>
    <w:tbl>
      <w:tblPr>
        <w:tblW w:w="10365" w:type="dxa"/>
        <w:jc w:val="center"/>
        <w:tblLayout w:type="fixed"/>
        <w:tblLook w:val="04A0" w:firstRow="1" w:lastRow="0" w:firstColumn="1" w:lastColumn="0" w:noHBand="0" w:noVBand="1"/>
      </w:tblPr>
      <w:tblGrid>
        <w:gridCol w:w="5182"/>
        <w:gridCol w:w="5183"/>
      </w:tblGrid>
      <w:tr w:rsidR="00535569" w:rsidRPr="00D35540" w:rsidTr="00CD13DA">
        <w:trPr>
          <w:jc w:val="center"/>
        </w:trPr>
        <w:tc>
          <w:tcPr>
            <w:tcW w:w="10365" w:type="dxa"/>
            <w:gridSpan w:val="2"/>
            <w:shd w:val="clear" w:color="auto" w:fill="auto"/>
          </w:tcPr>
          <w:p w:rsidR="00535569" w:rsidRDefault="00535569" w:rsidP="00CD13DA">
            <w:pPr>
              <w:jc w:val="center"/>
              <w:rPr>
                <w:rFonts w:ascii="Palatino Linotype" w:hAnsi="Palatino Linotype" w:cs="Arial"/>
                <w:b/>
                <w:lang w:val="es-ES_tradnl"/>
              </w:rPr>
            </w:pPr>
          </w:p>
          <w:p w:rsidR="008032ED" w:rsidRDefault="008032ED" w:rsidP="00CD13DA">
            <w:pPr>
              <w:jc w:val="center"/>
              <w:rPr>
                <w:rFonts w:ascii="Palatino Linotype" w:hAnsi="Palatino Linotype" w:cs="Arial"/>
                <w:b/>
                <w:lang w:val="es-ES_tradnl"/>
              </w:rPr>
            </w:pPr>
          </w:p>
          <w:p w:rsidR="00535569" w:rsidRPr="00D35540" w:rsidRDefault="00535569" w:rsidP="00CD13DA">
            <w:pPr>
              <w:jc w:val="center"/>
              <w:rPr>
                <w:rFonts w:ascii="Palatino Linotype" w:hAnsi="Palatino Linotype" w:cs="Arial"/>
                <w:b/>
                <w:lang w:val="es-ES_tradnl"/>
              </w:rPr>
            </w:pPr>
          </w:p>
          <w:p w:rsidR="00535569" w:rsidRDefault="00535569" w:rsidP="00CD13DA">
            <w:pPr>
              <w:jc w:val="center"/>
              <w:rPr>
                <w:rFonts w:ascii="Palatino Linotype" w:hAnsi="Palatino Linotype" w:cs="Arial"/>
                <w:b/>
                <w:lang w:val="es-ES_tradnl"/>
              </w:rPr>
            </w:pPr>
          </w:p>
          <w:p w:rsidR="00BF39EE" w:rsidRDefault="00BF39EE" w:rsidP="00CD13DA">
            <w:pPr>
              <w:jc w:val="center"/>
              <w:rPr>
                <w:rFonts w:ascii="Palatino Linotype" w:hAnsi="Palatino Linotype" w:cs="Arial"/>
                <w:b/>
                <w:lang w:val="es-ES_tradnl"/>
              </w:rPr>
            </w:pPr>
          </w:p>
          <w:p w:rsidR="00BF39EE" w:rsidRPr="00D35540" w:rsidRDefault="00BF39EE" w:rsidP="00CD13DA">
            <w:pPr>
              <w:jc w:val="center"/>
              <w:rPr>
                <w:rFonts w:ascii="Palatino Linotype" w:hAnsi="Palatino Linotype" w:cs="Arial"/>
                <w:b/>
                <w:lang w:val="es-ES_tradnl"/>
              </w:rPr>
            </w:pPr>
          </w:p>
          <w:p w:rsidR="00535569" w:rsidRPr="00D35540" w:rsidRDefault="00535569" w:rsidP="00CD13DA">
            <w:pPr>
              <w:jc w:val="center"/>
              <w:rPr>
                <w:rFonts w:ascii="Palatino Linotype" w:hAnsi="Palatino Linotype" w:cs="Arial"/>
                <w:b/>
                <w:lang w:val="es-ES_tradnl"/>
              </w:rPr>
            </w:pPr>
            <w:r w:rsidRPr="00D35540">
              <w:rPr>
                <w:rFonts w:ascii="Palatino Linotype" w:hAnsi="Palatino Linotype" w:cs="Arial"/>
                <w:b/>
                <w:lang w:val="es-ES_tradnl"/>
              </w:rPr>
              <w:t>Zulema Martínez Sánchez</w:t>
            </w:r>
          </w:p>
          <w:p w:rsidR="00535569" w:rsidRPr="00D35540" w:rsidRDefault="00535569" w:rsidP="00CD13DA">
            <w:pPr>
              <w:jc w:val="center"/>
              <w:rPr>
                <w:rFonts w:ascii="Palatino Linotype" w:hAnsi="Palatino Linotype" w:cs="Arial"/>
                <w:b/>
                <w:lang w:val="es-ES_tradnl"/>
              </w:rPr>
            </w:pPr>
            <w:r w:rsidRPr="00D35540">
              <w:rPr>
                <w:rFonts w:ascii="Palatino Linotype" w:hAnsi="Palatino Linotype" w:cs="Arial"/>
                <w:lang w:val="es-ES_tradnl"/>
              </w:rPr>
              <w:t>Comisionada Presidenta</w:t>
            </w:r>
          </w:p>
          <w:p w:rsidR="00535569" w:rsidRPr="00D35540" w:rsidRDefault="00535569" w:rsidP="00CD13DA">
            <w:pPr>
              <w:jc w:val="center"/>
              <w:rPr>
                <w:rFonts w:ascii="Palatino Linotype" w:hAnsi="Palatino Linotype" w:cs="Arial"/>
                <w:b/>
                <w:lang w:val="es-ES_tradnl"/>
              </w:rPr>
            </w:pPr>
            <w:r w:rsidRPr="004157F0">
              <w:rPr>
                <w:rFonts w:ascii="Palatino Linotype" w:hAnsi="Palatino Linotype" w:cs="Arial"/>
                <w:b/>
                <w:color w:val="FFFFFF" w:themeColor="background1"/>
                <w:lang w:val="es-ES_tradnl"/>
              </w:rPr>
              <w:t xml:space="preserve">(RÚBRICA) </w:t>
            </w:r>
          </w:p>
        </w:tc>
      </w:tr>
      <w:tr w:rsidR="00535569" w:rsidRPr="00D35540" w:rsidTr="00CD13DA">
        <w:trPr>
          <w:jc w:val="center"/>
        </w:trPr>
        <w:tc>
          <w:tcPr>
            <w:tcW w:w="5182" w:type="dxa"/>
            <w:shd w:val="clear" w:color="auto" w:fill="auto"/>
          </w:tcPr>
          <w:p w:rsidR="00535569" w:rsidRPr="00D35540" w:rsidRDefault="00535569" w:rsidP="00CD13DA">
            <w:pPr>
              <w:jc w:val="center"/>
              <w:rPr>
                <w:rFonts w:ascii="Palatino Linotype" w:hAnsi="Palatino Linotype" w:cs="Arial"/>
                <w:b/>
                <w:lang w:val="es-ES_tradnl"/>
              </w:rPr>
            </w:pPr>
          </w:p>
          <w:p w:rsidR="00535569" w:rsidRPr="00D35540" w:rsidRDefault="00535569" w:rsidP="00CD13DA">
            <w:pPr>
              <w:jc w:val="center"/>
              <w:rPr>
                <w:rFonts w:ascii="Palatino Linotype" w:hAnsi="Palatino Linotype" w:cs="Arial"/>
                <w:b/>
                <w:lang w:val="es-ES_tradnl"/>
              </w:rPr>
            </w:pPr>
          </w:p>
          <w:p w:rsidR="00535569" w:rsidRPr="00D35540" w:rsidRDefault="00535569" w:rsidP="00CD13DA">
            <w:pPr>
              <w:jc w:val="center"/>
              <w:rPr>
                <w:rFonts w:ascii="Palatino Linotype" w:hAnsi="Palatino Linotype" w:cs="Arial"/>
                <w:b/>
                <w:lang w:val="es-ES_tradnl"/>
              </w:rPr>
            </w:pPr>
          </w:p>
          <w:p w:rsidR="00535569" w:rsidRPr="00D35540" w:rsidRDefault="00535569" w:rsidP="00CD13DA">
            <w:pPr>
              <w:jc w:val="center"/>
              <w:rPr>
                <w:rFonts w:ascii="Palatino Linotype" w:hAnsi="Palatino Linotype" w:cs="Arial"/>
                <w:b/>
                <w:lang w:val="es-ES_tradnl"/>
              </w:rPr>
            </w:pPr>
          </w:p>
          <w:p w:rsidR="00535569" w:rsidRPr="00D35540" w:rsidRDefault="00535569" w:rsidP="00CD13DA">
            <w:pPr>
              <w:jc w:val="center"/>
              <w:rPr>
                <w:rFonts w:ascii="Palatino Linotype" w:hAnsi="Palatino Linotype" w:cs="Arial"/>
                <w:b/>
                <w:lang w:val="es-ES_tradnl"/>
              </w:rPr>
            </w:pPr>
            <w:r w:rsidRPr="00D35540">
              <w:rPr>
                <w:rFonts w:ascii="Palatino Linotype" w:hAnsi="Palatino Linotype" w:cs="Arial"/>
                <w:b/>
                <w:lang w:val="es-ES_tradnl"/>
              </w:rPr>
              <w:t>Eva Abaid Yapur</w:t>
            </w:r>
          </w:p>
          <w:p w:rsidR="00535569" w:rsidRPr="00D35540" w:rsidRDefault="00535569" w:rsidP="00CD13DA">
            <w:pPr>
              <w:jc w:val="center"/>
              <w:rPr>
                <w:rFonts w:ascii="Palatino Linotype" w:hAnsi="Palatino Linotype" w:cs="Arial"/>
                <w:lang w:val="es-ES_tradnl"/>
              </w:rPr>
            </w:pPr>
            <w:r w:rsidRPr="00D35540">
              <w:rPr>
                <w:rFonts w:ascii="Palatino Linotype" w:hAnsi="Palatino Linotype" w:cs="Arial"/>
                <w:lang w:val="es-ES_tradnl"/>
              </w:rPr>
              <w:t>Comisionada</w:t>
            </w:r>
          </w:p>
          <w:p w:rsidR="00535569" w:rsidRPr="00D35540" w:rsidRDefault="00535569" w:rsidP="00CD13DA">
            <w:pPr>
              <w:jc w:val="center"/>
              <w:rPr>
                <w:rFonts w:ascii="Palatino Linotype" w:hAnsi="Palatino Linotype" w:cs="Arial"/>
                <w:b/>
                <w:lang w:val="es-ES_tradnl"/>
              </w:rPr>
            </w:pPr>
            <w:r w:rsidRPr="004157F0">
              <w:rPr>
                <w:rFonts w:ascii="Palatino Linotype" w:hAnsi="Palatino Linotype" w:cs="Arial"/>
                <w:b/>
                <w:color w:val="FFFFFF" w:themeColor="background1"/>
                <w:lang w:val="es-ES_tradnl"/>
              </w:rPr>
              <w:t>(RÚBRICA)</w:t>
            </w:r>
          </w:p>
        </w:tc>
        <w:tc>
          <w:tcPr>
            <w:tcW w:w="5183" w:type="dxa"/>
            <w:shd w:val="clear" w:color="auto" w:fill="auto"/>
          </w:tcPr>
          <w:p w:rsidR="00535569" w:rsidRPr="00D35540" w:rsidRDefault="00535569" w:rsidP="00CD13DA">
            <w:pPr>
              <w:jc w:val="center"/>
              <w:rPr>
                <w:rFonts w:ascii="Palatino Linotype" w:hAnsi="Palatino Linotype" w:cs="Arial"/>
                <w:b/>
                <w:lang w:val="es-ES_tradnl"/>
              </w:rPr>
            </w:pPr>
          </w:p>
          <w:p w:rsidR="00535569" w:rsidRDefault="00535569" w:rsidP="00CD13DA">
            <w:pPr>
              <w:jc w:val="center"/>
              <w:rPr>
                <w:rFonts w:ascii="Palatino Linotype" w:hAnsi="Palatino Linotype" w:cs="Arial"/>
                <w:b/>
                <w:lang w:val="es-ES_tradnl"/>
              </w:rPr>
            </w:pPr>
          </w:p>
          <w:p w:rsidR="00535569" w:rsidRPr="00D35540" w:rsidRDefault="00535569" w:rsidP="00CD13DA">
            <w:pPr>
              <w:jc w:val="center"/>
              <w:rPr>
                <w:rFonts w:ascii="Palatino Linotype" w:hAnsi="Palatino Linotype" w:cs="Arial"/>
                <w:b/>
                <w:lang w:val="es-ES_tradnl"/>
              </w:rPr>
            </w:pPr>
          </w:p>
          <w:p w:rsidR="00535569" w:rsidRPr="00D35540" w:rsidRDefault="00535569" w:rsidP="00CD13DA">
            <w:pPr>
              <w:jc w:val="center"/>
              <w:rPr>
                <w:rFonts w:ascii="Palatino Linotype" w:hAnsi="Palatino Linotype" w:cs="Arial"/>
                <w:b/>
                <w:lang w:val="es-ES_tradnl"/>
              </w:rPr>
            </w:pPr>
          </w:p>
          <w:p w:rsidR="00535569" w:rsidRPr="00D35540" w:rsidRDefault="00535569" w:rsidP="00CD13DA">
            <w:pPr>
              <w:jc w:val="center"/>
              <w:rPr>
                <w:rFonts w:ascii="Palatino Linotype" w:hAnsi="Palatino Linotype" w:cs="Arial"/>
                <w:b/>
                <w:lang w:val="es-ES_tradnl"/>
              </w:rPr>
            </w:pPr>
            <w:r w:rsidRPr="00D35540">
              <w:rPr>
                <w:rFonts w:ascii="Palatino Linotype" w:hAnsi="Palatino Linotype" w:cs="Arial"/>
                <w:b/>
                <w:lang w:val="es-ES_tradnl"/>
              </w:rPr>
              <w:t>José Guadalupe Luna Hernández</w:t>
            </w:r>
          </w:p>
          <w:p w:rsidR="00535569" w:rsidRPr="00D35540" w:rsidRDefault="00535569" w:rsidP="00CD13DA">
            <w:pPr>
              <w:jc w:val="center"/>
              <w:rPr>
                <w:rFonts w:ascii="Palatino Linotype" w:hAnsi="Palatino Linotype" w:cs="Arial"/>
                <w:lang w:val="es-ES_tradnl"/>
              </w:rPr>
            </w:pPr>
            <w:r w:rsidRPr="00D35540">
              <w:rPr>
                <w:rFonts w:ascii="Palatino Linotype" w:hAnsi="Palatino Linotype" w:cs="Arial"/>
                <w:lang w:val="es-ES_tradnl"/>
              </w:rPr>
              <w:t>Comisionado</w:t>
            </w:r>
          </w:p>
          <w:p w:rsidR="00535569" w:rsidRPr="00D35540" w:rsidRDefault="00535569" w:rsidP="00CD13DA">
            <w:pPr>
              <w:jc w:val="center"/>
              <w:rPr>
                <w:rFonts w:ascii="Palatino Linotype" w:hAnsi="Palatino Linotype" w:cs="Arial"/>
                <w:b/>
                <w:lang w:val="es-ES_tradnl"/>
              </w:rPr>
            </w:pPr>
            <w:r w:rsidRPr="004157F0">
              <w:rPr>
                <w:rFonts w:ascii="Palatino Linotype" w:hAnsi="Palatino Linotype" w:cs="Arial"/>
                <w:b/>
                <w:color w:val="FFFFFF" w:themeColor="background1"/>
                <w:lang w:val="es-ES_tradnl"/>
              </w:rPr>
              <w:t>(RÚBRICA)</w:t>
            </w:r>
          </w:p>
        </w:tc>
      </w:tr>
      <w:tr w:rsidR="00535569" w:rsidRPr="00D35540" w:rsidTr="00CD13DA">
        <w:trPr>
          <w:jc w:val="center"/>
        </w:trPr>
        <w:tc>
          <w:tcPr>
            <w:tcW w:w="5182" w:type="dxa"/>
            <w:shd w:val="clear" w:color="auto" w:fill="auto"/>
          </w:tcPr>
          <w:p w:rsidR="00535569" w:rsidRDefault="00535569" w:rsidP="00CD13DA">
            <w:pPr>
              <w:jc w:val="center"/>
              <w:rPr>
                <w:rFonts w:ascii="Palatino Linotype" w:hAnsi="Palatino Linotype" w:cs="Arial"/>
                <w:b/>
                <w:lang w:val="es-ES_tradnl"/>
              </w:rPr>
            </w:pPr>
          </w:p>
          <w:p w:rsidR="00535569" w:rsidRDefault="00535569" w:rsidP="00CD13DA">
            <w:pPr>
              <w:jc w:val="center"/>
              <w:rPr>
                <w:rFonts w:ascii="Palatino Linotype" w:hAnsi="Palatino Linotype" w:cs="Arial"/>
                <w:b/>
                <w:lang w:val="es-ES_tradnl"/>
              </w:rPr>
            </w:pPr>
          </w:p>
          <w:p w:rsidR="00535569" w:rsidRPr="00D35540" w:rsidRDefault="00535569" w:rsidP="00CD13DA">
            <w:pPr>
              <w:jc w:val="center"/>
              <w:rPr>
                <w:rFonts w:ascii="Palatino Linotype" w:hAnsi="Palatino Linotype" w:cs="Arial"/>
                <w:b/>
                <w:lang w:val="es-ES_tradnl"/>
              </w:rPr>
            </w:pPr>
          </w:p>
          <w:p w:rsidR="00535569" w:rsidRPr="00D35540" w:rsidRDefault="00535569" w:rsidP="00CD13DA">
            <w:pPr>
              <w:jc w:val="center"/>
              <w:rPr>
                <w:rFonts w:ascii="Palatino Linotype" w:hAnsi="Palatino Linotype" w:cs="Arial"/>
                <w:b/>
                <w:lang w:val="es-ES_tradnl"/>
              </w:rPr>
            </w:pPr>
          </w:p>
          <w:p w:rsidR="00535569" w:rsidRPr="00D35540" w:rsidRDefault="00535569" w:rsidP="00CD13DA">
            <w:pPr>
              <w:jc w:val="center"/>
              <w:rPr>
                <w:rFonts w:ascii="Palatino Linotype" w:hAnsi="Palatino Linotype" w:cs="Arial"/>
                <w:b/>
                <w:lang w:val="es-ES_tradnl"/>
              </w:rPr>
            </w:pPr>
            <w:r w:rsidRPr="00D35540">
              <w:rPr>
                <w:rFonts w:ascii="Palatino Linotype" w:hAnsi="Palatino Linotype" w:cs="Arial"/>
                <w:b/>
                <w:lang w:val="es-ES_tradnl"/>
              </w:rPr>
              <w:t>Javier Martínez Cruz</w:t>
            </w:r>
          </w:p>
          <w:p w:rsidR="00535569" w:rsidRPr="00D35540" w:rsidRDefault="00535569" w:rsidP="00CD13DA">
            <w:pPr>
              <w:jc w:val="center"/>
              <w:rPr>
                <w:rFonts w:ascii="Palatino Linotype" w:hAnsi="Palatino Linotype" w:cs="Arial"/>
                <w:lang w:val="es-ES_tradnl"/>
              </w:rPr>
            </w:pPr>
            <w:r w:rsidRPr="00D35540">
              <w:rPr>
                <w:rFonts w:ascii="Palatino Linotype" w:hAnsi="Palatino Linotype" w:cs="Arial"/>
                <w:lang w:val="es-ES_tradnl"/>
              </w:rPr>
              <w:t>Comisionado</w:t>
            </w:r>
          </w:p>
          <w:p w:rsidR="00535569" w:rsidRPr="008D04DD" w:rsidRDefault="00535569" w:rsidP="00CD13DA">
            <w:pPr>
              <w:jc w:val="center"/>
              <w:rPr>
                <w:rFonts w:ascii="Palatino Linotype" w:hAnsi="Palatino Linotype" w:cs="Arial"/>
                <w:lang w:val="es-ES_tradnl"/>
              </w:rPr>
            </w:pPr>
            <w:r w:rsidRPr="004157F0">
              <w:rPr>
                <w:rFonts w:ascii="Palatino Linotype" w:hAnsi="Palatino Linotype" w:cs="Arial"/>
                <w:b/>
                <w:color w:val="FFFFFF" w:themeColor="background1"/>
                <w:lang w:val="es-ES_tradnl"/>
              </w:rPr>
              <w:t>(RÚBRICA)</w:t>
            </w:r>
          </w:p>
        </w:tc>
        <w:tc>
          <w:tcPr>
            <w:tcW w:w="5183" w:type="dxa"/>
            <w:shd w:val="clear" w:color="auto" w:fill="auto"/>
          </w:tcPr>
          <w:p w:rsidR="00535569" w:rsidRPr="00C1749B" w:rsidRDefault="00535569" w:rsidP="00CD13DA">
            <w:pPr>
              <w:jc w:val="center"/>
              <w:rPr>
                <w:rFonts w:ascii="Palatino Linotype" w:hAnsi="Palatino Linotype" w:cs="Arial"/>
                <w:b/>
                <w:lang w:val="es-ES_tradnl"/>
              </w:rPr>
            </w:pPr>
          </w:p>
          <w:p w:rsidR="00535569" w:rsidRPr="00C1749B" w:rsidRDefault="00535569" w:rsidP="00CD13DA">
            <w:pPr>
              <w:jc w:val="center"/>
              <w:rPr>
                <w:rFonts w:ascii="Palatino Linotype" w:hAnsi="Palatino Linotype" w:cs="Arial"/>
                <w:b/>
                <w:lang w:val="es-ES_tradnl"/>
              </w:rPr>
            </w:pPr>
          </w:p>
          <w:p w:rsidR="00535569" w:rsidRPr="00C1749B" w:rsidRDefault="00535569" w:rsidP="00CD13DA">
            <w:pPr>
              <w:jc w:val="center"/>
              <w:rPr>
                <w:rFonts w:ascii="Palatino Linotype" w:hAnsi="Palatino Linotype" w:cs="Arial"/>
                <w:b/>
                <w:lang w:val="es-ES_tradnl"/>
              </w:rPr>
            </w:pPr>
          </w:p>
          <w:p w:rsidR="00535569" w:rsidRPr="00C1749B" w:rsidRDefault="00535569" w:rsidP="00CD13DA">
            <w:pPr>
              <w:jc w:val="center"/>
              <w:rPr>
                <w:rFonts w:ascii="Palatino Linotype" w:hAnsi="Palatino Linotype" w:cs="Arial"/>
                <w:b/>
                <w:lang w:val="es-ES_tradnl"/>
              </w:rPr>
            </w:pPr>
          </w:p>
          <w:p w:rsidR="00535569" w:rsidRPr="00C1749B" w:rsidRDefault="00535569" w:rsidP="00CD13DA">
            <w:pPr>
              <w:jc w:val="center"/>
              <w:rPr>
                <w:rFonts w:ascii="Palatino Linotype" w:hAnsi="Palatino Linotype" w:cs="Arial"/>
                <w:b/>
                <w:lang w:val="es-ES_tradnl"/>
              </w:rPr>
            </w:pPr>
            <w:r w:rsidRPr="00C1749B">
              <w:rPr>
                <w:rFonts w:ascii="Palatino Linotype" w:hAnsi="Palatino Linotype" w:cs="Arial"/>
                <w:b/>
                <w:lang w:val="es-ES_tradnl"/>
              </w:rPr>
              <w:t>Luis Gustavo Parra Noriega</w:t>
            </w:r>
          </w:p>
          <w:p w:rsidR="00535569" w:rsidRPr="00C1749B" w:rsidRDefault="00535569" w:rsidP="00CD13DA">
            <w:pPr>
              <w:jc w:val="center"/>
              <w:rPr>
                <w:rFonts w:ascii="Palatino Linotype" w:hAnsi="Palatino Linotype" w:cs="Arial"/>
                <w:lang w:val="es-ES_tradnl"/>
              </w:rPr>
            </w:pPr>
            <w:r w:rsidRPr="00C1749B">
              <w:rPr>
                <w:rFonts w:ascii="Palatino Linotype" w:hAnsi="Palatino Linotype" w:cs="Arial"/>
                <w:lang w:val="es-ES_tradnl"/>
              </w:rPr>
              <w:t>Comisionado</w:t>
            </w:r>
          </w:p>
          <w:p w:rsidR="00535569" w:rsidRPr="00C1749B" w:rsidRDefault="00535569" w:rsidP="00CD13DA">
            <w:pPr>
              <w:jc w:val="center"/>
              <w:rPr>
                <w:rFonts w:ascii="Palatino Linotype" w:hAnsi="Palatino Linotype" w:cs="Arial"/>
                <w:b/>
                <w:lang w:val="es-ES_tradnl"/>
              </w:rPr>
            </w:pPr>
            <w:r w:rsidRPr="004157F0">
              <w:rPr>
                <w:rFonts w:ascii="Palatino Linotype" w:hAnsi="Palatino Linotype" w:cs="Arial"/>
                <w:b/>
                <w:color w:val="FFFFFF" w:themeColor="background1"/>
                <w:lang w:val="es-ES_tradnl"/>
              </w:rPr>
              <w:t>(RÚBRICA)</w:t>
            </w:r>
          </w:p>
        </w:tc>
      </w:tr>
      <w:tr w:rsidR="00535569" w:rsidRPr="00D35540" w:rsidTr="00CD13DA">
        <w:trPr>
          <w:jc w:val="center"/>
        </w:trPr>
        <w:tc>
          <w:tcPr>
            <w:tcW w:w="10365" w:type="dxa"/>
            <w:gridSpan w:val="2"/>
            <w:shd w:val="clear" w:color="auto" w:fill="auto"/>
          </w:tcPr>
          <w:p w:rsidR="00535569" w:rsidRPr="00C1749B" w:rsidRDefault="00535569" w:rsidP="00CD13DA">
            <w:pPr>
              <w:jc w:val="center"/>
              <w:rPr>
                <w:rFonts w:ascii="Palatino Linotype" w:hAnsi="Palatino Linotype" w:cs="Arial"/>
                <w:b/>
                <w:lang w:val="es-ES_tradnl"/>
              </w:rPr>
            </w:pPr>
          </w:p>
          <w:p w:rsidR="00535569" w:rsidRPr="00C1749B" w:rsidRDefault="00535569" w:rsidP="00CD13DA">
            <w:pPr>
              <w:jc w:val="center"/>
              <w:rPr>
                <w:rFonts w:ascii="Palatino Linotype" w:hAnsi="Palatino Linotype" w:cs="Arial"/>
                <w:b/>
                <w:lang w:val="es-ES_tradnl"/>
              </w:rPr>
            </w:pPr>
          </w:p>
          <w:p w:rsidR="00535569" w:rsidRPr="00C1749B" w:rsidRDefault="00535569" w:rsidP="00CD13DA">
            <w:pPr>
              <w:jc w:val="center"/>
              <w:rPr>
                <w:rFonts w:ascii="Palatino Linotype" w:hAnsi="Palatino Linotype" w:cs="Arial"/>
                <w:b/>
                <w:lang w:val="es-ES_tradnl"/>
              </w:rPr>
            </w:pPr>
          </w:p>
          <w:p w:rsidR="00535569" w:rsidRPr="00C1749B" w:rsidRDefault="00535569" w:rsidP="00CD13DA">
            <w:pPr>
              <w:jc w:val="center"/>
              <w:rPr>
                <w:rFonts w:ascii="Palatino Linotype" w:hAnsi="Palatino Linotype" w:cs="Arial"/>
                <w:b/>
                <w:lang w:val="es-ES_tradnl"/>
              </w:rPr>
            </w:pPr>
          </w:p>
          <w:p w:rsidR="00535569" w:rsidRPr="00C1749B" w:rsidRDefault="00535569" w:rsidP="00CD13DA">
            <w:pPr>
              <w:jc w:val="center"/>
              <w:rPr>
                <w:rFonts w:ascii="Palatino Linotype" w:hAnsi="Palatino Linotype" w:cs="Arial"/>
                <w:b/>
                <w:lang w:val="es-ES_tradnl"/>
              </w:rPr>
            </w:pPr>
            <w:r w:rsidRPr="00C1749B">
              <w:rPr>
                <w:rFonts w:ascii="Palatino Linotype" w:hAnsi="Palatino Linotype" w:cs="Arial"/>
                <w:b/>
                <w:lang w:val="es-ES_tradnl"/>
              </w:rPr>
              <w:t>Alexis Tapia Ramírez</w:t>
            </w:r>
          </w:p>
          <w:p w:rsidR="00535569" w:rsidRPr="00C1749B" w:rsidRDefault="00535569" w:rsidP="00CD13DA">
            <w:pPr>
              <w:jc w:val="center"/>
              <w:rPr>
                <w:rFonts w:ascii="Palatino Linotype" w:hAnsi="Palatino Linotype" w:cs="Arial"/>
                <w:lang w:val="es-ES_tradnl"/>
              </w:rPr>
            </w:pPr>
            <w:r w:rsidRPr="00C1749B">
              <w:rPr>
                <w:rFonts w:ascii="Palatino Linotype" w:hAnsi="Palatino Linotype" w:cs="Arial"/>
                <w:lang w:val="es-ES_tradnl"/>
              </w:rPr>
              <w:t>Secretario Técnico del Pleno</w:t>
            </w:r>
          </w:p>
          <w:p w:rsidR="00535569" w:rsidRPr="00C1749B" w:rsidRDefault="00535569" w:rsidP="00CD13DA">
            <w:pPr>
              <w:jc w:val="center"/>
              <w:rPr>
                <w:rFonts w:ascii="Palatino Linotype" w:hAnsi="Palatino Linotype" w:cs="Arial"/>
                <w:lang w:val="es-ES_tradnl"/>
              </w:rPr>
            </w:pPr>
            <w:r w:rsidRPr="004157F0">
              <w:rPr>
                <w:rFonts w:ascii="Palatino Linotype" w:hAnsi="Palatino Linotype" w:cs="Arial"/>
                <w:b/>
                <w:color w:val="FFFFFF" w:themeColor="background1"/>
                <w:lang w:val="es-ES_tradnl"/>
              </w:rPr>
              <w:t>(RÚBRICA)</w:t>
            </w:r>
            <w:r w:rsidRPr="004157F0">
              <w:rPr>
                <w:rFonts w:ascii="Palatino Linotype" w:hAnsi="Palatino Linotype" w:cs="Arial"/>
                <w:color w:val="FFFFFF" w:themeColor="background1"/>
                <w:lang w:val="es-ES_tradnl"/>
              </w:rPr>
              <w:t xml:space="preserve"> </w:t>
            </w:r>
          </w:p>
        </w:tc>
      </w:tr>
    </w:tbl>
    <w:p w:rsidR="00535569" w:rsidRDefault="00535569" w:rsidP="008032ED">
      <w:pPr>
        <w:jc w:val="both"/>
        <w:rPr>
          <w:rFonts w:ascii="Palatino Linotype" w:hAnsi="Palatino Linotype" w:cs="Arial"/>
        </w:rPr>
      </w:pPr>
    </w:p>
    <w:p w:rsidR="00724F09" w:rsidRDefault="00724F09" w:rsidP="008032ED">
      <w:pPr>
        <w:jc w:val="both"/>
        <w:rPr>
          <w:rFonts w:ascii="Palatino Linotype" w:hAnsi="Palatino Linotype" w:cs="Arial"/>
        </w:rPr>
      </w:pPr>
    </w:p>
    <w:p w:rsidR="008032ED" w:rsidRDefault="008032ED" w:rsidP="008032ED">
      <w:pPr>
        <w:jc w:val="both"/>
        <w:rPr>
          <w:rFonts w:ascii="Palatino Linotype" w:hAnsi="Palatino Linotype" w:cs="Arial"/>
        </w:rPr>
      </w:pPr>
    </w:p>
    <w:p w:rsidR="008032ED" w:rsidRDefault="008032ED" w:rsidP="008032ED">
      <w:pPr>
        <w:jc w:val="both"/>
        <w:rPr>
          <w:rFonts w:ascii="Palatino Linotype" w:hAnsi="Palatino Linotype" w:cs="Arial"/>
        </w:rPr>
      </w:pPr>
    </w:p>
    <w:p w:rsidR="00724F09" w:rsidRDefault="00724F09" w:rsidP="008032ED">
      <w:pPr>
        <w:jc w:val="both"/>
        <w:rPr>
          <w:rFonts w:ascii="Palatino Linotype" w:hAnsi="Palatino Linotype" w:cs="Arial"/>
        </w:rPr>
      </w:pPr>
    </w:p>
    <w:p w:rsidR="000104F0" w:rsidRPr="00D35540" w:rsidRDefault="000104F0" w:rsidP="00B8446C">
      <w:pPr>
        <w:spacing w:before="200"/>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D730A4" w:rsidRPr="00D35540">
        <w:rPr>
          <w:rFonts w:ascii="Palatino Linotype" w:hAnsi="Palatino Linotype" w:cs="Arial"/>
          <w:sz w:val="22"/>
          <w:szCs w:val="22"/>
          <w:lang w:val="es-ES"/>
        </w:rPr>
        <w:t xml:space="preserve"> </w:t>
      </w:r>
      <w:r w:rsidRPr="00BF39EE">
        <w:rPr>
          <w:rFonts w:ascii="Palatino Linotype" w:hAnsi="Palatino Linotype" w:cs="Arial"/>
          <w:sz w:val="22"/>
          <w:szCs w:val="22"/>
          <w:lang w:val="es-ES"/>
        </w:rPr>
        <w:t>de</w:t>
      </w:r>
      <w:r w:rsidR="00D730A4" w:rsidRPr="00BF39EE">
        <w:rPr>
          <w:rFonts w:ascii="Palatino Linotype" w:hAnsi="Palatino Linotype" w:cs="Arial"/>
          <w:sz w:val="22"/>
          <w:szCs w:val="22"/>
          <w:lang w:val="es-ES"/>
        </w:rPr>
        <w:t xml:space="preserve"> </w:t>
      </w:r>
      <w:r w:rsidRPr="00BF39EE">
        <w:rPr>
          <w:rFonts w:ascii="Palatino Linotype" w:hAnsi="Palatino Linotype" w:cs="Arial"/>
          <w:sz w:val="22"/>
          <w:szCs w:val="22"/>
          <w:lang w:val="es-ES"/>
        </w:rPr>
        <w:t>fecha</w:t>
      </w:r>
      <w:r w:rsidR="00D730A4" w:rsidRPr="00BF39EE">
        <w:rPr>
          <w:rFonts w:ascii="Palatino Linotype" w:hAnsi="Palatino Linotype" w:cs="Arial"/>
          <w:sz w:val="22"/>
          <w:szCs w:val="22"/>
          <w:lang w:val="es-ES"/>
        </w:rPr>
        <w:t xml:space="preserve"> </w:t>
      </w:r>
      <w:r w:rsidR="00BF39EE" w:rsidRPr="00BF39EE">
        <w:rPr>
          <w:rFonts w:ascii="Palatino Linotype" w:hAnsi="Palatino Linotype" w:cs="Arial"/>
          <w:sz w:val="22"/>
          <w:szCs w:val="22"/>
          <w:lang w:val="es-ES"/>
        </w:rPr>
        <w:t>seis</w:t>
      </w:r>
      <w:r w:rsidR="008278B1" w:rsidRPr="00BF39EE">
        <w:rPr>
          <w:rFonts w:ascii="Palatino Linotype" w:hAnsi="Palatino Linotype" w:cs="Arial"/>
          <w:sz w:val="22"/>
          <w:szCs w:val="22"/>
          <w:lang w:val="es-ES"/>
        </w:rPr>
        <w:t xml:space="preserve"> de diciembre de dos mil dieciocho</w:t>
      </w:r>
      <w:r w:rsidRPr="00BF39EE">
        <w:rPr>
          <w:rFonts w:ascii="Palatino Linotype" w:hAnsi="Palatino Linotype" w:cs="Arial"/>
          <w:sz w:val="22"/>
          <w:szCs w:val="22"/>
          <w:lang w:val="es-ES"/>
        </w:rPr>
        <w:t>,</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D730A4" w:rsidRPr="00D35540">
        <w:rPr>
          <w:rFonts w:ascii="Palatino Linotype" w:hAnsi="Palatino Linotype" w:cs="Arial"/>
          <w:sz w:val="22"/>
          <w:szCs w:val="22"/>
          <w:lang w:val="es-ES"/>
        </w:rPr>
        <w:t xml:space="preserve"> </w:t>
      </w:r>
      <w:r w:rsidR="00BF37D2">
        <w:rPr>
          <w:rFonts w:ascii="Palatino Linotype" w:hAnsi="Palatino Linotype" w:cs="Arial"/>
          <w:sz w:val="22"/>
          <w:szCs w:val="22"/>
          <w:lang w:val="es-ES"/>
        </w:rPr>
        <w:t>03707/INFOEM/IP/RR/2018</w:t>
      </w:r>
      <w:r w:rsidRPr="00D35540">
        <w:rPr>
          <w:rFonts w:ascii="Palatino Linotype" w:hAnsi="Palatino Linotype" w:cs="Arial"/>
          <w:sz w:val="22"/>
          <w:szCs w:val="22"/>
          <w:lang w:val="es-ES"/>
        </w:rPr>
        <w:t>.</w:t>
      </w:r>
    </w:p>
    <w:p w:rsidR="000104F0" w:rsidRPr="00867D3D" w:rsidRDefault="000104F0" w:rsidP="00035C5B">
      <w:pPr>
        <w:spacing w:before="200"/>
        <w:jc w:val="both"/>
        <w:rPr>
          <w:rFonts w:ascii="Palatino Linotype" w:hAnsi="Palatino Linotype" w:cs="Arial"/>
          <w:sz w:val="22"/>
          <w:szCs w:val="22"/>
          <w:lang w:val="es-ES"/>
        </w:rPr>
      </w:pPr>
      <w:r w:rsidRPr="00D35540">
        <w:rPr>
          <w:rFonts w:ascii="Palatino Linotype" w:hAnsi="Palatino Linotype" w:cs="Arial"/>
          <w:sz w:val="22"/>
          <w:szCs w:val="22"/>
          <w:lang w:val="es-ES"/>
        </w:rPr>
        <w:t>YSM/JMAV</w:t>
      </w:r>
    </w:p>
    <w:sectPr w:rsidR="000104F0" w:rsidRPr="00867D3D" w:rsidSect="006957B1">
      <w:headerReference w:type="default" r:id="rId26"/>
      <w:footerReference w:type="default" r:id="rId27"/>
      <w:headerReference w:type="first" r:id="rId28"/>
      <w:footerReference w:type="first" r:id="rId2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6B0E" w:rsidRDefault="00956B0E" w:rsidP="00C80F8C">
      <w:r>
        <w:separator/>
      </w:r>
    </w:p>
  </w:endnote>
  <w:endnote w:type="continuationSeparator" w:id="0">
    <w:p w:rsidR="00956B0E" w:rsidRDefault="00956B0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CBE" w:rsidRPr="00A2780F" w:rsidRDefault="00331CBE"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078BA">
      <w:rPr>
        <w:rFonts w:ascii="Arial" w:hAnsi="Arial" w:cs="Arial"/>
        <w:b/>
        <w:bCs/>
        <w:noProof/>
        <w:sz w:val="20"/>
        <w:szCs w:val="20"/>
      </w:rPr>
      <w:t>49</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078BA">
      <w:rPr>
        <w:rFonts w:ascii="Arial" w:hAnsi="Arial" w:cs="Arial"/>
        <w:b/>
        <w:bCs/>
        <w:noProof/>
        <w:sz w:val="20"/>
        <w:szCs w:val="20"/>
      </w:rPr>
      <w:t>50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CBE" w:rsidRDefault="00331CBE"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078BA">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078BA">
      <w:rPr>
        <w:rFonts w:ascii="Arial" w:hAnsi="Arial" w:cs="Arial"/>
        <w:b/>
        <w:bCs/>
        <w:noProof/>
        <w:sz w:val="20"/>
        <w:szCs w:val="20"/>
      </w:rPr>
      <w:t>50</w:t>
    </w:r>
    <w:r w:rsidRPr="00986599">
      <w:rPr>
        <w:rFonts w:ascii="Arial" w:hAnsi="Arial" w:cs="Arial"/>
        <w:b/>
        <w:bCs/>
        <w:sz w:val="20"/>
        <w:szCs w:val="20"/>
      </w:rPr>
      <w:fldChar w:fldCharType="end"/>
    </w:r>
  </w:p>
  <w:p w:rsidR="00331CBE" w:rsidRPr="00070856" w:rsidRDefault="00331CBE"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6B0E" w:rsidRDefault="00956B0E" w:rsidP="00C80F8C">
      <w:r>
        <w:separator/>
      </w:r>
    </w:p>
  </w:footnote>
  <w:footnote w:type="continuationSeparator" w:id="0">
    <w:p w:rsidR="00956B0E" w:rsidRDefault="00956B0E"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CBE" w:rsidRPr="00994970" w:rsidRDefault="00331CBE" w:rsidP="00354355">
    <w:pPr>
      <w:pStyle w:val="Encabezado"/>
      <w:tabs>
        <w:tab w:val="clear" w:pos="4252"/>
        <w:tab w:val="clear" w:pos="8504"/>
        <w:tab w:val="left" w:pos="2326"/>
      </w:tabs>
      <w:rPr>
        <w:rFonts w:ascii="Palatino Linotype" w:hAnsi="Palatino Linotype"/>
        <w:sz w:val="16"/>
        <w:szCs w:val="20"/>
      </w:rPr>
    </w:pPr>
  </w:p>
  <w:tbl>
    <w:tblPr>
      <w:tblW w:w="9356" w:type="dxa"/>
      <w:tblInd w:w="-142" w:type="dxa"/>
      <w:tblLayout w:type="fixed"/>
      <w:tblLook w:val="04A0" w:firstRow="1" w:lastRow="0" w:firstColumn="1" w:lastColumn="0" w:noHBand="0" w:noVBand="1"/>
    </w:tblPr>
    <w:tblGrid>
      <w:gridCol w:w="3828"/>
      <w:gridCol w:w="2551"/>
      <w:gridCol w:w="2977"/>
    </w:tblGrid>
    <w:tr w:rsidR="00331CBE" w:rsidRPr="008F2CCC" w:rsidTr="00BF37D2">
      <w:tc>
        <w:tcPr>
          <w:tcW w:w="3828" w:type="dxa"/>
        </w:tcPr>
        <w:p w:rsidR="00331CBE" w:rsidRPr="008F2CCC" w:rsidRDefault="00331CBE" w:rsidP="00070856">
          <w:pPr>
            <w:rPr>
              <w:rFonts w:ascii="Palatino Linotype" w:hAnsi="Palatino Linotype"/>
              <w:b/>
              <w:sz w:val="22"/>
              <w:szCs w:val="22"/>
              <w:lang w:val="es-ES_tradnl"/>
            </w:rPr>
          </w:pPr>
        </w:p>
      </w:tc>
      <w:tc>
        <w:tcPr>
          <w:tcW w:w="2551" w:type="dxa"/>
          <w:shd w:val="clear" w:color="auto" w:fill="auto"/>
        </w:tcPr>
        <w:p w:rsidR="00BF39EE" w:rsidRDefault="00BF39EE" w:rsidP="00070856">
          <w:pPr>
            <w:rPr>
              <w:rFonts w:ascii="Palatino Linotype" w:hAnsi="Palatino Linotype"/>
              <w:b/>
              <w:sz w:val="22"/>
              <w:szCs w:val="22"/>
              <w:lang w:val="es-ES_tradnl"/>
            </w:rPr>
          </w:pPr>
        </w:p>
        <w:p w:rsidR="00331CBE" w:rsidRPr="00664658" w:rsidRDefault="00331CBE"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BF39EE" w:rsidRDefault="00BF39EE" w:rsidP="00442634">
          <w:pPr>
            <w:jc w:val="both"/>
            <w:rPr>
              <w:rFonts w:ascii="Palatino Linotype" w:hAnsi="Palatino Linotype"/>
              <w:b/>
              <w:sz w:val="22"/>
              <w:szCs w:val="22"/>
              <w:lang w:val="es-ES_tradnl"/>
            </w:rPr>
          </w:pPr>
        </w:p>
        <w:p w:rsidR="00331CBE" w:rsidRPr="00664658" w:rsidRDefault="00331CBE" w:rsidP="00442634">
          <w:pPr>
            <w:jc w:val="both"/>
            <w:rPr>
              <w:rFonts w:ascii="Palatino Linotype" w:hAnsi="Palatino Linotype"/>
              <w:b/>
              <w:sz w:val="22"/>
              <w:szCs w:val="22"/>
              <w:lang w:val="es-ES_tradnl"/>
            </w:rPr>
          </w:pPr>
          <w:r w:rsidRPr="00BF37D2">
            <w:rPr>
              <w:rFonts w:ascii="Palatino Linotype" w:hAnsi="Palatino Linotype"/>
              <w:b/>
              <w:sz w:val="22"/>
              <w:szCs w:val="22"/>
              <w:lang w:val="es-ES_tradnl"/>
            </w:rPr>
            <w:t>03707/INFOEM/IP/RR/2018</w:t>
          </w:r>
        </w:p>
      </w:tc>
    </w:tr>
    <w:tr w:rsidR="00331CBE" w:rsidRPr="008F2CCC" w:rsidTr="00BF37D2">
      <w:tc>
        <w:tcPr>
          <w:tcW w:w="3828" w:type="dxa"/>
        </w:tcPr>
        <w:p w:rsidR="00331CBE" w:rsidRPr="008F2CCC" w:rsidRDefault="00331CBE" w:rsidP="008F1EC6">
          <w:pPr>
            <w:rPr>
              <w:rFonts w:ascii="Palatino Linotype" w:hAnsi="Palatino Linotype"/>
              <w:b/>
              <w:sz w:val="22"/>
              <w:szCs w:val="22"/>
              <w:lang w:val="es-ES_tradnl"/>
            </w:rPr>
          </w:pPr>
        </w:p>
      </w:tc>
      <w:tc>
        <w:tcPr>
          <w:tcW w:w="2551" w:type="dxa"/>
          <w:shd w:val="clear" w:color="auto" w:fill="auto"/>
        </w:tcPr>
        <w:p w:rsidR="00331CBE" w:rsidRPr="00664658" w:rsidRDefault="00331CBE"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BF39EE" w:rsidRPr="00BF39EE" w:rsidRDefault="00331CBE" w:rsidP="008F1EC6">
          <w:pPr>
            <w:jc w:val="both"/>
            <w:rPr>
              <w:rFonts w:ascii="Palatino Linotype" w:hAnsi="Palatino Linotype"/>
              <w:b/>
              <w:bCs/>
              <w:sz w:val="22"/>
              <w:szCs w:val="22"/>
            </w:rPr>
          </w:pPr>
          <w:r w:rsidRPr="00BF37D2">
            <w:rPr>
              <w:rFonts w:ascii="Palatino Linotype" w:hAnsi="Palatino Linotype"/>
              <w:b/>
              <w:bCs/>
              <w:sz w:val="22"/>
              <w:szCs w:val="22"/>
            </w:rPr>
            <w:t>Poder Legislativo</w:t>
          </w:r>
        </w:p>
      </w:tc>
    </w:tr>
    <w:tr w:rsidR="00331CBE" w:rsidRPr="008F2CCC" w:rsidTr="00BF37D2">
      <w:trPr>
        <w:trHeight w:val="228"/>
      </w:trPr>
      <w:tc>
        <w:tcPr>
          <w:tcW w:w="3828" w:type="dxa"/>
        </w:tcPr>
        <w:p w:rsidR="00331CBE" w:rsidRPr="008F2CCC" w:rsidRDefault="00331CBE" w:rsidP="00070856">
          <w:pPr>
            <w:rPr>
              <w:rFonts w:ascii="Palatino Linotype" w:hAnsi="Palatino Linotype"/>
              <w:b/>
              <w:sz w:val="22"/>
              <w:szCs w:val="22"/>
              <w:lang w:val="es-ES_tradnl"/>
            </w:rPr>
          </w:pPr>
        </w:p>
      </w:tc>
      <w:tc>
        <w:tcPr>
          <w:tcW w:w="2551" w:type="dxa"/>
          <w:shd w:val="clear" w:color="auto" w:fill="auto"/>
        </w:tcPr>
        <w:p w:rsidR="00331CBE" w:rsidRPr="00664658" w:rsidRDefault="00331CBE"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331CBE" w:rsidRPr="00664658" w:rsidRDefault="00331CBE"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331CBE" w:rsidRPr="00BF39EE" w:rsidRDefault="00331CBE" w:rsidP="00637B99">
    <w:pPr>
      <w:pStyle w:val="Encabezado"/>
      <w:tabs>
        <w:tab w:val="clear" w:pos="4252"/>
        <w:tab w:val="clear" w:pos="8504"/>
        <w:tab w:val="left" w:pos="2326"/>
      </w:tabs>
      <w:rPr>
        <w:rFonts w:ascii="Palatino Linotype" w:hAnsi="Palatino Linotype"/>
        <w:sz w:val="16"/>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CBE" w:rsidRPr="00463339" w:rsidRDefault="00331CBE">
    <w:pPr>
      <w:rPr>
        <w:rFonts w:ascii="Palatino Linotype" w:hAnsi="Palatino Linotype"/>
        <w:sz w:val="16"/>
        <w:szCs w:val="20"/>
      </w:rPr>
    </w:pPr>
  </w:p>
  <w:tbl>
    <w:tblPr>
      <w:tblW w:w="9498" w:type="dxa"/>
      <w:tblInd w:w="-142" w:type="dxa"/>
      <w:tblLayout w:type="fixed"/>
      <w:tblLook w:val="04A0" w:firstRow="1" w:lastRow="0" w:firstColumn="1" w:lastColumn="0" w:noHBand="0" w:noVBand="1"/>
    </w:tblPr>
    <w:tblGrid>
      <w:gridCol w:w="3970"/>
      <w:gridCol w:w="2551"/>
      <w:gridCol w:w="2977"/>
    </w:tblGrid>
    <w:tr w:rsidR="00331CBE" w:rsidRPr="008F2CCC" w:rsidTr="00BF37D2">
      <w:tc>
        <w:tcPr>
          <w:tcW w:w="3970" w:type="dxa"/>
          <w:vMerge w:val="restart"/>
        </w:tcPr>
        <w:p w:rsidR="00331CBE" w:rsidRPr="008F2CCC" w:rsidRDefault="00331CBE" w:rsidP="00A2780F">
          <w:pPr>
            <w:rPr>
              <w:rFonts w:ascii="Palatino Linotype" w:hAnsi="Palatino Linotype"/>
              <w:b/>
              <w:sz w:val="22"/>
              <w:szCs w:val="22"/>
              <w:lang w:val="es-ES_tradnl"/>
            </w:rPr>
          </w:pPr>
        </w:p>
      </w:tc>
      <w:tc>
        <w:tcPr>
          <w:tcW w:w="2551" w:type="dxa"/>
          <w:shd w:val="clear" w:color="auto" w:fill="auto"/>
        </w:tcPr>
        <w:p w:rsidR="00331CBE" w:rsidRPr="008F2CCC" w:rsidRDefault="00331CBE"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331CBE" w:rsidRPr="008F2CCC" w:rsidRDefault="00331CBE" w:rsidP="00035C5B">
          <w:pPr>
            <w:jc w:val="both"/>
            <w:rPr>
              <w:rFonts w:ascii="Palatino Linotype" w:hAnsi="Palatino Linotype"/>
              <w:b/>
              <w:sz w:val="22"/>
              <w:szCs w:val="22"/>
              <w:lang w:val="es-ES_tradnl"/>
            </w:rPr>
          </w:pPr>
          <w:r w:rsidRPr="00BF37D2">
            <w:rPr>
              <w:rFonts w:ascii="Palatino Linotype" w:hAnsi="Palatino Linotype"/>
              <w:b/>
              <w:sz w:val="22"/>
              <w:szCs w:val="22"/>
              <w:lang w:val="es-ES_tradnl"/>
            </w:rPr>
            <w:t>03707/INFOEM/IP/RR/2018</w:t>
          </w:r>
        </w:p>
      </w:tc>
    </w:tr>
    <w:tr w:rsidR="00331CBE" w:rsidRPr="008F2CCC" w:rsidTr="00BF37D2">
      <w:tc>
        <w:tcPr>
          <w:tcW w:w="3970" w:type="dxa"/>
          <w:vMerge/>
        </w:tcPr>
        <w:p w:rsidR="00331CBE" w:rsidRPr="008F2CCC" w:rsidRDefault="00331CBE" w:rsidP="00A2780F">
          <w:pPr>
            <w:rPr>
              <w:rFonts w:ascii="Palatino Linotype" w:hAnsi="Palatino Linotype"/>
              <w:b/>
              <w:sz w:val="22"/>
              <w:szCs w:val="22"/>
              <w:lang w:val="es-ES_tradnl"/>
            </w:rPr>
          </w:pPr>
        </w:p>
      </w:tc>
      <w:tc>
        <w:tcPr>
          <w:tcW w:w="2551" w:type="dxa"/>
          <w:shd w:val="clear" w:color="auto" w:fill="auto"/>
        </w:tcPr>
        <w:p w:rsidR="00331CBE" w:rsidRPr="008F2CCC" w:rsidRDefault="00331CBE"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331CBE" w:rsidRPr="008F2CCC" w:rsidRDefault="007078BA" w:rsidP="00741570">
          <w:pPr>
            <w:jc w:val="both"/>
            <w:rPr>
              <w:rFonts w:ascii="Palatino Linotype" w:hAnsi="Palatino Linotype"/>
              <w:b/>
              <w:sz w:val="22"/>
              <w:szCs w:val="22"/>
              <w:lang w:val="es-ES_tradnl"/>
            </w:rPr>
          </w:pPr>
          <w:r>
            <w:rPr>
              <w:rFonts w:ascii="Palatino Linotype" w:hAnsi="Palatino Linotype"/>
              <w:b/>
              <w:bCs/>
              <w:sz w:val="22"/>
              <w:szCs w:val="22"/>
            </w:rPr>
            <w:t>Xxxxxxx</w:t>
          </w:r>
          <w:r w:rsidR="00331CBE" w:rsidRPr="00BF37D2">
            <w:rPr>
              <w:rFonts w:ascii="Palatino Linotype" w:hAnsi="Palatino Linotype"/>
              <w:b/>
              <w:bCs/>
              <w:sz w:val="22"/>
              <w:szCs w:val="22"/>
            </w:rPr>
            <w:t xml:space="preserve"> </w:t>
          </w:r>
          <w:r>
            <w:rPr>
              <w:rFonts w:ascii="Palatino Linotype" w:hAnsi="Palatino Linotype"/>
              <w:b/>
              <w:bCs/>
              <w:sz w:val="22"/>
              <w:szCs w:val="22"/>
            </w:rPr>
            <w:t>Xxxxx</w:t>
          </w:r>
          <w:r w:rsidR="00331CBE" w:rsidRPr="00BF37D2">
            <w:rPr>
              <w:rFonts w:ascii="Palatino Linotype" w:hAnsi="Palatino Linotype"/>
              <w:b/>
              <w:bCs/>
              <w:sz w:val="22"/>
              <w:szCs w:val="22"/>
            </w:rPr>
            <w:t xml:space="preserve"> </w:t>
          </w:r>
          <w:r>
            <w:rPr>
              <w:rFonts w:ascii="Palatino Linotype" w:hAnsi="Palatino Linotype"/>
              <w:b/>
              <w:bCs/>
              <w:sz w:val="22"/>
              <w:szCs w:val="22"/>
            </w:rPr>
            <w:t>Xxxxxxxxx</w:t>
          </w:r>
        </w:p>
      </w:tc>
    </w:tr>
    <w:tr w:rsidR="00331CBE" w:rsidRPr="008F2CCC" w:rsidTr="00BF37D2">
      <w:trPr>
        <w:trHeight w:val="228"/>
      </w:trPr>
      <w:tc>
        <w:tcPr>
          <w:tcW w:w="3970" w:type="dxa"/>
          <w:vMerge/>
        </w:tcPr>
        <w:p w:rsidR="00331CBE" w:rsidRPr="008F2CCC" w:rsidRDefault="00331CBE" w:rsidP="00E37C88">
          <w:pPr>
            <w:rPr>
              <w:rFonts w:ascii="Palatino Linotype" w:hAnsi="Palatino Linotype"/>
              <w:b/>
              <w:sz w:val="22"/>
              <w:szCs w:val="22"/>
              <w:lang w:val="es-ES_tradnl"/>
            </w:rPr>
          </w:pPr>
        </w:p>
      </w:tc>
      <w:tc>
        <w:tcPr>
          <w:tcW w:w="2551" w:type="dxa"/>
          <w:shd w:val="clear" w:color="auto" w:fill="auto"/>
        </w:tcPr>
        <w:p w:rsidR="00331CBE" w:rsidRPr="008F2CCC" w:rsidRDefault="00331CBE"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331CBE" w:rsidRPr="00DC41C8" w:rsidRDefault="00331CBE" w:rsidP="00741570">
          <w:pPr>
            <w:jc w:val="both"/>
            <w:rPr>
              <w:rFonts w:ascii="Palatino Linotype" w:hAnsi="Palatino Linotype"/>
              <w:b/>
              <w:sz w:val="22"/>
              <w:szCs w:val="22"/>
            </w:rPr>
          </w:pPr>
          <w:r w:rsidRPr="00BF37D2">
            <w:rPr>
              <w:rFonts w:ascii="Palatino Linotype" w:hAnsi="Palatino Linotype"/>
              <w:b/>
              <w:bCs/>
              <w:sz w:val="22"/>
              <w:szCs w:val="22"/>
            </w:rPr>
            <w:t>Poder Legislativo</w:t>
          </w:r>
        </w:p>
      </w:tc>
    </w:tr>
    <w:tr w:rsidR="00331CBE" w:rsidRPr="008F2CCC" w:rsidTr="00BF37D2">
      <w:tc>
        <w:tcPr>
          <w:tcW w:w="3970" w:type="dxa"/>
          <w:vMerge/>
        </w:tcPr>
        <w:p w:rsidR="00331CBE" w:rsidRPr="008F2CCC" w:rsidRDefault="00331CBE" w:rsidP="00A2780F">
          <w:pPr>
            <w:rPr>
              <w:rFonts w:ascii="Palatino Linotype" w:hAnsi="Palatino Linotype"/>
              <w:b/>
              <w:sz w:val="22"/>
              <w:szCs w:val="22"/>
              <w:lang w:val="es-ES_tradnl"/>
            </w:rPr>
          </w:pPr>
        </w:p>
      </w:tc>
      <w:tc>
        <w:tcPr>
          <w:tcW w:w="2551" w:type="dxa"/>
          <w:shd w:val="clear" w:color="auto" w:fill="auto"/>
        </w:tcPr>
        <w:p w:rsidR="00331CBE" w:rsidRPr="008F2CCC" w:rsidRDefault="00331CBE"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331CBE" w:rsidRPr="008F2CCC" w:rsidRDefault="00331CBE"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331CBE" w:rsidRPr="00463339" w:rsidRDefault="00331CBE" w:rsidP="00702BCE">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5CE34D96"/>
    <w:multiLevelType w:val="hybridMultilevel"/>
    <w:tmpl w:val="C24C588A"/>
    <w:lvl w:ilvl="0" w:tplc="08D2C3BC">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6A70229F"/>
    <w:multiLevelType w:val="multilevel"/>
    <w:tmpl w:val="64FA3B94"/>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b/>
        <w:i w:val="0"/>
        <w:lang w:val="pt-BR"/>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9795EEB"/>
    <w:multiLevelType w:val="hybridMultilevel"/>
    <w:tmpl w:val="422273FC"/>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EA308DE"/>
    <w:multiLevelType w:val="hybridMultilevel"/>
    <w:tmpl w:val="8390AA7C"/>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D6A86BEE">
      <w:numFmt w:val="bullet"/>
      <w:lvlText w:val="-"/>
      <w:lvlJc w:val="left"/>
      <w:pPr>
        <w:ind w:left="4500" w:hanging="360"/>
      </w:pPr>
      <w:rPr>
        <w:rFonts w:ascii="Palatino Linotype" w:eastAsia="Times New Roman" w:hAnsi="Palatino Linotype" w:cs="Arial" w:hint="default"/>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1A13"/>
    <w:rsid w:val="000123CB"/>
    <w:rsid w:val="00012A00"/>
    <w:rsid w:val="00012F8E"/>
    <w:rsid w:val="00013023"/>
    <w:rsid w:val="000142C0"/>
    <w:rsid w:val="00014BE1"/>
    <w:rsid w:val="00014E91"/>
    <w:rsid w:val="00015DDC"/>
    <w:rsid w:val="00015FB2"/>
    <w:rsid w:val="000160C6"/>
    <w:rsid w:val="000167CF"/>
    <w:rsid w:val="00016A2B"/>
    <w:rsid w:val="0001796B"/>
    <w:rsid w:val="00017B76"/>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C5B"/>
    <w:rsid w:val="00035CDF"/>
    <w:rsid w:val="0003622B"/>
    <w:rsid w:val="00036B1A"/>
    <w:rsid w:val="00037DDE"/>
    <w:rsid w:val="00037FDC"/>
    <w:rsid w:val="0004120D"/>
    <w:rsid w:val="000415DD"/>
    <w:rsid w:val="00041959"/>
    <w:rsid w:val="00041A86"/>
    <w:rsid w:val="000423AF"/>
    <w:rsid w:val="00042714"/>
    <w:rsid w:val="00042A23"/>
    <w:rsid w:val="00042F6A"/>
    <w:rsid w:val="0004330A"/>
    <w:rsid w:val="0004393B"/>
    <w:rsid w:val="00043943"/>
    <w:rsid w:val="0004425E"/>
    <w:rsid w:val="00044351"/>
    <w:rsid w:val="000446CF"/>
    <w:rsid w:val="00044856"/>
    <w:rsid w:val="00044D0E"/>
    <w:rsid w:val="000464A3"/>
    <w:rsid w:val="00047111"/>
    <w:rsid w:val="00047975"/>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F93"/>
    <w:rsid w:val="00053FA9"/>
    <w:rsid w:val="000546E2"/>
    <w:rsid w:val="000550D6"/>
    <w:rsid w:val="00055200"/>
    <w:rsid w:val="000558A1"/>
    <w:rsid w:val="00055E68"/>
    <w:rsid w:val="00055F13"/>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4FA"/>
    <w:rsid w:val="0006590C"/>
    <w:rsid w:val="00065B50"/>
    <w:rsid w:val="0006636D"/>
    <w:rsid w:val="00066D71"/>
    <w:rsid w:val="00070446"/>
    <w:rsid w:val="00070856"/>
    <w:rsid w:val="00071FC4"/>
    <w:rsid w:val="0007211D"/>
    <w:rsid w:val="000725D3"/>
    <w:rsid w:val="0007261F"/>
    <w:rsid w:val="00072954"/>
    <w:rsid w:val="00072CB3"/>
    <w:rsid w:val="0007327E"/>
    <w:rsid w:val="000734E9"/>
    <w:rsid w:val="0007367D"/>
    <w:rsid w:val="00073A2F"/>
    <w:rsid w:val="000742D2"/>
    <w:rsid w:val="0007436D"/>
    <w:rsid w:val="00074568"/>
    <w:rsid w:val="00075615"/>
    <w:rsid w:val="00075671"/>
    <w:rsid w:val="00075EA3"/>
    <w:rsid w:val="00077AC1"/>
    <w:rsid w:val="00077B79"/>
    <w:rsid w:val="00077BB8"/>
    <w:rsid w:val="0008043B"/>
    <w:rsid w:val="0008139C"/>
    <w:rsid w:val="00081B66"/>
    <w:rsid w:val="00081D8C"/>
    <w:rsid w:val="00082273"/>
    <w:rsid w:val="00082AD2"/>
    <w:rsid w:val="0008338D"/>
    <w:rsid w:val="00084079"/>
    <w:rsid w:val="000847B2"/>
    <w:rsid w:val="00085229"/>
    <w:rsid w:val="00085388"/>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302"/>
    <w:rsid w:val="0009541B"/>
    <w:rsid w:val="000955F6"/>
    <w:rsid w:val="00095950"/>
    <w:rsid w:val="0009628B"/>
    <w:rsid w:val="00096D57"/>
    <w:rsid w:val="00096D6D"/>
    <w:rsid w:val="0009703A"/>
    <w:rsid w:val="000970F0"/>
    <w:rsid w:val="0009792D"/>
    <w:rsid w:val="00097B14"/>
    <w:rsid w:val="00097CBB"/>
    <w:rsid w:val="000A0195"/>
    <w:rsid w:val="000A06CB"/>
    <w:rsid w:val="000A1149"/>
    <w:rsid w:val="000A1549"/>
    <w:rsid w:val="000A2B2B"/>
    <w:rsid w:val="000A2E1A"/>
    <w:rsid w:val="000A3399"/>
    <w:rsid w:val="000A3B93"/>
    <w:rsid w:val="000A3D63"/>
    <w:rsid w:val="000A4495"/>
    <w:rsid w:val="000A4664"/>
    <w:rsid w:val="000A4AAE"/>
    <w:rsid w:val="000A4E74"/>
    <w:rsid w:val="000A52A9"/>
    <w:rsid w:val="000A5939"/>
    <w:rsid w:val="000A5A68"/>
    <w:rsid w:val="000A66D7"/>
    <w:rsid w:val="000A7958"/>
    <w:rsid w:val="000A7B48"/>
    <w:rsid w:val="000B11B2"/>
    <w:rsid w:val="000B167C"/>
    <w:rsid w:val="000B17FD"/>
    <w:rsid w:val="000B20AC"/>
    <w:rsid w:val="000B3DC6"/>
    <w:rsid w:val="000B3FFD"/>
    <w:rsid w:val="000B4067"/>
    <w:rsid w:val="000B432B"/>
    <w:rsid w:val="000B5041"/>
    <w:rsid w:val="000B5919"/>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AD"/>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04EB"/>
    <w:rsid w:val="000D075B"/>
    <w:rsid w:val="000D0E22"/>
    <w:rsid w:val="000D1B2D"/>
    <w:rsid w:val="000D21C4"/>
    <w:rsid w:val="000D274E"/>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558F"/>
    <w:rsid w:val="000E5592"/>
    <w:rsid w:val="000E5C93"/>
    <w:rsid w:val="000E5E4E"/>
    <w:rsid w:val="000E618B"/>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5C07"/>
    <w:rsid w:val="000F5F5A"/>
    <w:rsid w:val="000F7133"/>
    <w:rsid w:val="000F750D"/>
    <w:rsid w:val="000F79EA"/>
    <w:rsid w:val="000F7B4E"/>
    <w:rsid w:val="000F7EA2"/>
    <w:rsid w:val="00100BC0"/>
    <w:rsid w:val="00100E48"/>
    <w:rsid w:val="00101BFD"/>
    <w:rsid w:val="001027DA"/>
    <w:rsid w:val="001028C2"/>
    <w:rsid w:val="00102BE0"/>
    <w:rsid w:val="001030D5"/>
    <w:rsid w:val="00103D2F"/>
    <w:rsid w:val="001042AA"/>
    <w:rsid w:val="00104516"/>
    <w:rsid w:val="001045F3"/>
    <w:rsid w:val="00104BFE"/>
    <w:rsid w:val="00104E56"/>
    <w:rsid w:val="0010553A"/>
    <w:rsid w:val="00106268"/>
    <w:rsid w:val="001063BB"/>
    <w:rsid w:val="00106A20"/>
    <w:rsid w:val="00106A73"/>
    <w:rsid w:val="00106B41"/>
    <w:rsid w:val="00106FBF"/>
    <w:rsid w:val="001075C2"/>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6B1"/>
    <w:rsid w:val="00125DF0"/>
    <w:rsid w:val="00126242"/>
    <w:rsid w:val="001270BF"/>
    <w:rsid w:val="00127558"/>
    <w:rsid w:val="00127E98"/>
    <w:rsid w:val="00130303"/>
    <w:rsid w:val="0013031F"/>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27BD"/>
    <w:rsid w:val="001433DD"/>
    <w:rsid w:val="00144BB9"/>
    <w:rsid w:val="0014517C"/>
    <w:rsid w:val="0014524D"/>
    <w:rsid w:val="0014538F"/>
    <w:rsid w:val="00145F32"/>
    <w:rsid w:val="00146317"/>
    <w:rsid w:val="00146D8A"/>
    <w:rsid w:val="0014732A"/>
    <w:rsid w:val="00147FCE"/>
    <w:rsid w:val="00150B44"/>
    <w:rsid w:val="00150BAE"/>
    <w:rsid w:val="00150CF7"/>
    <w:rsid w:val="001517A2"/>
    <w:rsid w:val="00151C8C"/>
    <w:rsid w:val="00152D76"/>
    <w:rsid w:val="0015349A"/>
    <w:rsid w:val="00153501"/>
    <w:rsid w:val="00153F8E"/>
    <w:rsid w:val="001554A0"/>
    <w:rsid w:val="0015612E"/>
    <w:rsid w:val="00156831"/>
    <w:rsid w:val="00156AD5"/>
    <w:rsid w:val="00156ECA"/>
    <w:rsid w:val="00157A45"/>
    <w:rsid w:val="00157A4F"/>
    <w:rsid w:val="00157E8D"/>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2E7"/>
    <w:rsid w:val="001707C8"/>
    <w:rsid w:val="00170DE2"/>
    <w:rsid w:val="0017174F"/>
    <w:rsid w:val="00171E23"/>
    <w:rsid w:val="00172612"/>
    <w:rsid w:val="00172CFC"/>
    <w:rsid w:val="00172EC4"/>
    <w:rsid w:val="001737DF"/>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EEA"/>
    <w:rsid w:val="0018726A"/>
    <w:rsid w:val="00187682"/>
    <w:rsid w:val="001900D7"/>
    <w:rsid w:val="00190BFD"/>
    <w:rsid w:val="00191B19"/>
    <w:rsid w:val="00193D12"/>
    <w:rsid w:val="00195288"/>
    <w:rsid w:val="0019536A"/>
    <w:rsid w:val="00195662"/>
    <w:rsid w:val="00195F6E"/>
    <w:rsid w:val="00196088"/>
    <w:rsid w:val="001962AC"/>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B7D73"/>
    <w:rsid w:val="001C02EC"/>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4B5"/>
    <w:rsid w:val="001D6F14"/>
    <w:rsid w:val="001D7279"/>
    <w:rsid w:val="001D73D9"/>
    <w:rsid w:val="001D7A1D"/>
    <w:rsid w:val="001D7C26"/>
    <w:rsid w:val="001D7D77"/>
    <w:rsid w:val="001E01E5"/>
    <w:rsid w:val="001E0842"/>
    <w:rsid w:val="001E0E7B"/>
    <w:rsid w:val="001E0FFE"/>
    <w:rsid w:val="001E1048"/>
    <w:rsid w:val="001E1485"/>
    <w:rsid w:val="001E1DDD"/>
    <w:rsid w:val="001E1FBA"/>
    <w:rsid w:val="001E2265"/>
    <w:rsid w:val="001E2281"/>
    <w:rsid w:val="001E2AF3"/>
    <w:rsid w:val="001E33CF"/>
    <w:rsid w:val="001E3434"/>
    <w:rsid w:val="001E38B1"/>
    <w:rsid w:val="001E3B91"/>
    <w:rsid w:val="001E3F74"/>
    <w:rsid w:val="001E3FB1"/>
    <w:rsid w:val="001E406E"/>
    <w:rsid w:val="001E413B"/>
    <w:rsid w:val="001E45E6"/>
    <w:rsid w:val="001E47C1"/>
    <w:rsid w:val="001E4855"/>
    <w:rsid w:val="001E4C85"/>
    <w:rsid w:val="001E6266"/>
    <w:rsid w:val="001E644B"/>
    <w:rsid w:val="001E6975"/>
    <w:rsid w:val="001E7550"/>
    <w:rsid w:val="001E7B88"/>
    <w:rsid w:val="001E7F57"/>
    <w:rsid w:val="001F0129"/>
    <w:rsid w:val="001F01FC"/>
    <w:rsid w:val="001F0238"/>
    <w:rsid w:val="001F18AC"/>
    <w:rsid w:val="001F1EC5"/>
    <w:rsid w:val="001F1F43"/>
    <w:rsid w:val="001F2A8A"/>
    <w:rsid w:val="001F3CF2"/>
    <w:rsid w:val="001F3E1F"/>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37"/>
    <w:rsid w:val="00201EFA"/>
    <w:rsid w:val="00202781"/>
    <w:rsid w:val="002028D5"/>
    <w:rsid w:val="00203379"/>
    <w:rsid w:val="002034BD"/>
    <w:rsid w:val="00204690"/>
    <w:rsid w:val="00204DE3"/>
    <w:rsid w:val="00204FDF"/>
    <w:rsid w:val="0020533C"/>
    <w:rsid w:val="00205684"/>
    <w:rsid w:val="002064B3"/>
    <w:rsid w:val="00206EF4"/>
    <w:rsid w:val="00210956"/>
    <w:rsid w:val="00212797"/>
    <w:rsid w:val="0021281C"/>
    <w:rsid w:val="00212AD4"/>
    <w:rsid w:val="00212CDA"/>
    <w:rsid w:val="00212E8D"/>
    <w:rsid w:val="00213125"/>
    <w:rsid w:val="002141DB"/>
    <w:rsid w:val="0021511B"/>
    <w:rsid w:val="002156E0"/>
    <w:rsid w:val="002159F7"/>
    <w:rsid w:val="002159F8"/>
    <w:rsid w:val="00215C9B"/>
    <w:rsid w:val="00215D98"/>
    <w:rsid w:val="00215DCB"/>
    <w:rsid w:val="002168A3"/>
    <w:rsid w:val="002168B8"/>
    <w:rsid w:val="002170A8"/>
    <w:rsid w:val="002176D1"/>
    <w:rsid w:val="00217725"/>
    <w:rsid w:val="002178DB"/>
    <w:rsid w:val="0021793F"/>
    <w:rsid w:val="00217B58"/>
    <w:rsid w:val="0022088C"/>
    <w:rsid w:val="00220940"/>
    <w:rsid w:val="00220B7B"/>
    <w:rsid w:val="00220EA0"/>
    <w:rsid w:val="00221166"/>
    <w:rsid w:val="00221482"/>
    <w:rsid w:val="00221A3D"/>
    <w:rsid w:val="002223CE"/>
    <w:rsid w:val="002228CE"/>
    <w:rsid w:val="00222DA0"/>
    <w:rsid w:val="00222E7B"/>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379"/>
    <w:rsid w:val="00230439"/>
    <w:rsid w:val="00230597"/>
    <w:rsid w:val="0023085B"/>
    <w:rsid w:val="0023279B"/>
    <w:rsid w:val="0023296B"/>
    <w:rsid w:val="00232BCF"/>
    <w:rsid w:val="00233C53"/>
    <w:rsid w:val="00233ECF"/>
    <w:rsid w:val="00233F58"/>
    <w:rsid w:val="00234622"/>
    <w:rsid w:val="0023487A"/>
    <w:rsid w:val="0023574C"/>
    <w:rsid w:val="00235E84"/>
    <w:rsid w:val="002362D3"/>
    <w:rsid w:val="002365F9"/>
    <w:rsid w:val="002373B0"/>
    <w:rsid w:val="002401C1"/>
    <w:rsid w:val="00240C02"/>
    <w:rsid w:val="00241458"/>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2AFC"/>
    <w:rsid w:val="00253DE8"/>
    <w:rsid w:val="00254045"/>
    <w:rsid w:val="0025472A"/>
    <w:rsid w:val="002552B3"/>
    <w:rsid w:val="002556A0"/>
    <w:rsid w:val="002559D5"/>
    <w:rsid w:val="00255F02"/>
    <w:rsid w:val="00256CEB"/>
    <w:rsid w:val="00257594"/>
    <w:rsid w:val="0025785D"/>
    <w:rsid w:val="00257FDC"/>
    <w:rsid w:val="00260C82"/>
    <w:rsid w:val="00261AD7"/>
    <w:rsid w:val="00262F97"/>
    <w:rsid w:val="00263BFE"/>
    <w:rsid w:val="002653BD"/>
    <w:rsid w:val="00265CEC"/>
    <w:rsid w:val="00265D9D"/>
    <w:rsid w:val="00265F1F"/>
    <w:rsid w:val="002660D2"/>
    <w:rsid w:val="002676D3"/>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9EB"/>
    <w:rsid w:val="00275FC6"/>
    <w:rsid w:val="002766F9"/>
    <w:rsid w:val="00277020"/>
    <w:rsid w:val="00277316"/>
    <w:rsid w:val="00277DD9"/>
    <w:rsid w:val="0028019C"/>
    <w:rsid w:val="00280259"/>
    <w:rsid w:val="0028167B"/>
    <w:rsid w:val="00281AA4"/>
    <w:rsid w:val="00282679"/>
    <w:rsid w:val="002843D9"/>
    <w:rsid w:val="002864B2"/>
    <w:rsid w:val="00286B88"/>
    <w:rsid w:val="0028794A"/>
    <w:rsid w:val="00290904"/>
    <w:rsid w:val="00290A3B"/>
    <w:rsid w:val="00290C11"/>
    <w:rsid w:val="002910B6"/>
    <w:rsid w:val="00291CD6"/>
    <w:rsid w:val="00292081"/>
    <w:rsid w:val="00292588"/>
    <w:rsid w:val="002930AD"/>
    <w:rsid w:val="002930C5"/>
    <w:rsid w:val="002930F8"/>
    <w:rsid w:val="002936AB"/>
    <w:rsid w:val="0029378B"/>
    <w:rsid w:val="0029397F"/>
    <w:rsid w:val="00293F4A"/>
    <w:rsid w:val="00294A6D"/>
    <w:rsid w:val="00294C8F"/>
    <w:rsid w:val="00294EE7"/>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BB"/>
    <w:rsid w:val="002A3E0E"/>
    <w:rsid w:val="002A3E77"/>
    <w:rsid w:val="002A40A0"/>
    <w:rsid w:val="002A462C"/>
    <w:rsid w:val="002A4F20"/>
    <w:rsid w:val="002A4FBB"/>
    <w:rsid w:val="002A562A"/>
    <w:rsid w:val="002A5A7C"/>
    <w:rsid w:val="002A616A"/>
    <w:rsid w:val="002A707F"/>
    <w:rsid w:val="002A7842"/>
    <w:rsid w:val="002A7ADC"/>
    <w:rsid w:val="002B0232"/>
    <w:rsid w:val="002B0E2D"/>
    <w:rsid w:val="002B1211"/>
    <w:rsid w:val="002B1EFF"/>
    <w:rsid w:val="002B1F09"/>
    <w:rsid w:val="002B285A"/>
    <w:rsid w:val="002B29D7"/>
    <w:rsid w:val="002B2AF8"/>
    <w:rsid w:val="002B2D47"/>
    <w:rsid w:val="002B2F18"/>
    <w:rsid w:val="002B323A"/>
    <w:rsid w:val="002B578D"/>
    <w:rsid w:val="002B5A2B"/>
    <w:rsid w:val="002B60DC"/>
    <w:rsid w:val="002B6945"/>
    <w:rsid w:val="002B6E64"/>
    <w:rsid w:val="002B7094"/>
    <w:rsid w:val="002B7129"/>
    <w:rsid w:val="002B7D32"/>
    <w:rsid w:val="002C0512"/>
    <w:rsid w:val="002C0CD3"/>
    <w:rsid w:val="002C12D5"/>
    <w:rsid w:val="002C135F"/>
    <w:rsid w:val="002C18C0"/>
    <w:rsid w:val="002C1C07"/>
    <w:rsid w:val="002C1E43"/>
    <w:rsid w:val="002C2256"/>
    <w:rsid w:val="002C2724"/>
    <w:rsid w:val="002C2936"/>
    <w:rsid w:val="002C3614"/>
    <w:rsid w:val="002C3662"/>
    <w:rsid w:val="002C3A41"/>
    <w:rsid w:val="002C451D"/>
    <w:rsid w:val="002C4AE4"/>
    <w:rsid w:val="002C5318"/>
    <w:rsid w:val="002C742B"/>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7159"/>
    <w:rsid w:val="002D7957"/>
    <w:rsid w:val="002D79D3"/>
    <w:rsid w:val="002D7C62"/>
    <w:rsid w:val="002D7D23"/>
    <w:rsid w:val="002E0326"/>
    <w:rsid w:val="002E1112"/>
    <w:rsid w:val="002E1187"/>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48B7"/>
    <w:rsid w:val="002F5860"/>
    <w:rsid w:val="002F59FA"/>
    <w:rsid w:val="002F5CE4"/>
    <w:rsid w:val="002F60DF"/>
    <w:rsid w:val="002F6259"/>
    <w:rsid w:val="002F69BB"/>
    <w:rsid w:val="002F6E11"/>
    <w:rsid w:val="002F7564"/>
    <w:rsid w:val="002F7A42"/>
    <w:rsid w:val="00300D2C"/>
    <w:rsid w:val="003010C6"/>
    <w:rsid w:val="003014F9"/>
    <w:rsid w:val="0030219F"/>
    <w:rsid w:val="00303AF8"/>
    <w:rsid w:val="00304085"/>
    <w:rsid w:val="003043C5"/>
    <w:rsid w:val="003044B2"/>
    <w:rsid w:val="00304BA5"/>
    <w:rsid w:val="00305284"/>
    <w:rsid w:val="003052CB"/>
    <w:rsid w:val="003056B1"/>
    <w:rsid w:val="00305F5D"/>
    <w:rsid w:val="00305F6C"/>
    <w:rsid w:val="00306BCD"/>
    <w:rsid w:val="0031045D"/>
    <w:rsid w:val="00310671"/>
    <w:rsid w:val="003109E6"/>
    <w:rsid w:val="00310EF9"/>
    <w:rsid w:val="003115D4"/>
    <w:rsid w:val="0031165B"/>
    <w:rsid w:val="0031182B"/>
    <w:rsid w:val="003123CB"/>
    <w:rsid w:val="0031305F"/>
    <w:rsid w:val="00313499"/>
    <w:rsid w:val="003135FC"/>
    <w:rsid w:val="0031406E"/>
    <w:rsid w:val="00314A17"/>
    <w:rsid w:val="00314A51"/>
    <w:rsid w:val="00314F2C"/>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CE5"/>
    <w:rsid w:val="00323F80"/>
    <w:rsid w:val="00324949"/>
    <w:rsid w:val="00324A90"/>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CBE"/>
    <w:rsid w:val="00331D23"/>
    <w:rsid w:val="003328F2"/>
    <w:rsid w:val="0033371A"/>
    <w:rsid w:val="0033374D"/>
    <w:rsid w:val="0033392B"/>
    <w:rsid w:val="00333E6E"/>
    <w:rsid w:val="003347AD"/>
    <w:rsid w:val="00334840"/>
    <w:rsid w:val="00335D6D"/>
    <w:rsid w:val="00335EB8"/>
    <w:rsid w:val="00336276"/>
    <w:rsid w:val="0033635E"/>
    <w:rsid w:val="003402BA"/>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2D1"/>
    <w:rsid w:val="00350FCE"/>
    <w:rsid w:val="003514D8"/>
    <w:rsid w:val="00351F0F"/>
    <w:rsid w:val="00351FDE"/>
    <w:rsid w:val="0035246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14C8"/>
    <w:rsid w:val="003622CB"/>
    <w:rsid w:val="003628F4"/>
    <w:rsid w:val="0036306A"/>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2C25"/>
    <w:rsid w:val="003733D9"/>
    <w:rsid w:val="0037348F"/>
    <w:rsid w:val="003734EC"/>
    <w:rsid w:val="00373E0C"/>
    <w:rsid w:val="00374253"/>
    <w:rsid w:val="003745A3"/>
    <w:rsid w:val="0037478B"/>
    <w:rsid w:val="0037495F"/>
    <w:rsid w:val="00374B8F"/>
    <w:rsid w:val="00374CA1"/>
    <w:rsid w:val="003753B8"/>
    <w:rsid w:val="00375CB1"/>
    <w:rsid w:val="00375D8B"/>
    <w:rsid w:val="003760AC"/>
    <w:rsid w:val="0037632F"/>
    <w:rsid w:val="00377100"/>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5A0"/>
    <w:rsid w:val="003A097E"/>
    <w:rsid w:val="003A0D57"/>
    <w:rsid w:val="003A0EC4"/>
    <w:rsid w:val="003A10A9"/>
    <w:rsid w:val="003A1C98"/>
    <w:rsid w:val="003A1DFE"/>
    <w:rsid w:val="003A3FBF"/>
    <w:rsid w:val="003A4E64"/>
    <w:rsid w:val="003A52A9"/>
    <w:rsid w:val="003A546B"/>
    <w:rsid w:val="003A6DCE"/>
    <w:rsid w:val="003A71DD"/>
    <w:rsid w:val="003A73F9"/>
    <w:rsid w:val="003A79AE"/>
    <w:rsid w:val="003A7A3C"/>
    <w:rsid w:val="003A7F6E"/>
    <w:rsid w:val="003B0C64"/>
    <w:rsid w:val="003B0D73"/>
    <w:rsid w:val="003B211C"/>
    <w:rsid w:val="003B2660"/>
    <w:rsid w:val="003B3B43"/>
    <w:rsid w:val="003B443B"/>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2BBA"/>
    <w:rsid w:val="003D2E78"/>
    <w:rsid w:val="003D2F4B"/>
    <w:rsid w:val="003D355C"/>
    <w:rsid w:val="003D392A"/>
    <w:rsid w:val="003D3A0C"/>
    <w:rsid w:val="003D3E9E"/>
    <w:rsid w:val="003D3EC8"/>
    <w:rsid w:val="003D3F11"/>
    <w:rsid w:val="003D40A8"/>
    <w:rsid w:val="003D4142"/>
    <w:rsid w:val="003D4BF2"/>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810"/>
    <w:rsid w:val="003E52CC"/>
    <w:rsid w:val="003E728E"/>
    <w:rsid w:val="003E77DB"/>
    <w:rsid w:val="003E7BF9"/>
    <w:rsid w:val="003E7D00"/>
    <w:rsid w:val="003F012C"/>
    <w:rsid w:val="003F01CE"/>
    <w:rsid w:val="003F05FB"/>
    <w:rsid w:val="003F1D4C"/>
    <w:rsid w:val="003F1FF7"/>
    <w:rsid w:val="003F216F"/>
    <w:rsid w:val="003F22F4"/>
    <w:rsid w:val="003F2B44"/>
    <w:rsid w:val="003F38D6"/>
    <w:rsid w:val="003F4BAB"/>
    <w:rsid w:val="003F4DDF"/>
    <w:rsid w:val="003F4F0B"/>
    <w:rsid w:val="003F614E"/>
    <w:rsid w:val="003F623D"/>
    <w:rsid w:val="003F6CF0"/>
    <w:rsid w:val="00400574"/>
    <w:rsid w:val="004005B5"/>
    <w:rsid w:val="0040268E"/>
    <w:rsid w:val="004027FA"/>
    <w:rsid w:val="00402A09"/>
    <w:rsid w:val="00402BBD"/>
    <w:rsid w:val="00402D6D"/>
    <w:rsid w:val="00402F3F"/>
    <w:rsid w:val="00402FAA"/>
    <w:rsid w:val="0040368C"/>
    <w:rsid w:val="0040454A"/>
    <w:rsid w:val="00404552"/>
    <w:rsid w:val="00404E18"/>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48E"/>
    <w:rsid w:val="00412944"/>
    <w:rsid w:val="004130E0"/>
    <w:rsid w:val="00413DA0"/>
    <w:rsid w:val="00414A19"/>
    <w:rsid w:val="0041542A"/>
    <w:rsid w:val="004156EC"/>
    <w:rsid w:val="004157F0"/>
    <w:rsid w:val="00416281"/>
    <w:rsid w:val="00417988"/>
    <w:rsid w:val="00420E82"/>
    <w:rsid w:val="00420F39"/>
    <w:rsid w:val="00421736"/>
    <w:rsid w:val="004222D4"/>
    <w:rsid w:val="00422477"/>
    <w:rsid w:val="004224F4"/>
    <w:rsid w:val="00422715"/>
    <w:rsid w:val="00422C4C"/>
    <w:rsid w:val="00423153"/>
    <w:rsid w:val="004234DA"/>
    <w:rsid w:val="00423941"/>
    <w:rsid w:val="004244E7"/>
    <w:rsid w:val="004246A4"/>
    <w:rsid w:val="00424C87"/>
    <w:rsid w:val="00424CE1"/>
    <w:rsid w:val="00424E6C"/>
    <w:rsid w:val="004251B6"/>
    <w:rsid w:val="0042596D"/>
    <w:rsid w:val="0042598A"/>
    <w:rsid w:val="004260E7"/>
    <w:rsid w:val="00426161"/>
    <w:rsid w:val="0043077C"/>
    <w:rsid w:val="00430C49"/>
    <w:rsid w:val="00430DA8"/>
    <w:rsid w:val="0043163B"/>
    <w:rsid w:val="00431B40"/>
    <w:rsid w:val="004325CE"/>
    <w:rsid w:val="004325D3"/>
    <w:rsid w:val="00432DE2"/>
    <w:rsid w:val="00432F47"/>
    <w:rsid w:val="0043310A"/>
    <w:rsid w:val="0043364B"/>
    <w:rsid w:val="0043395D"/>
    <w:rsid w:val="00433CF2"/>
    <w:rsid w:val="00434458"/>
    <w:rsid w:val="00434879"/>
    <w:rsid w:val="00434C7F"/>
    <w:rsid w:val="0043508A"/>
    <w:rsid w:val="0043548E"/>
    <w:rsid w:val="00435CB4"/>
    <w:rsid w:val="004360B6"/>
    <w:rsid w:val="00436458"/>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40C"/>
    <w:rsid w:val="0044466E"/>
    <w:rsid w:val="00444CAE"/>
    <w:rsid w:val="00445D59"/>
    <w:rsid w:val="004460D0"/>
    <w:rsid w:val="00447744"/>
    <w:rsid w:val="00447789"/>
    <w:rsid w:val="004479AC"/>
    <w:rsid w:val="00447C55"/>
    <w:rsid w:val="00450388"/>
    <w:rsid w:val="004505B1"/>
    <w:rsid w:val="00451515"/>
    <w:rsid w:val="00452910"/>
    <w:rsid w:val="004536A9"/>
    <w:rsid w:val="0045460F"/>
    <w:rsid w:val="00454B3A"/>
    <w:rsid w:val="00455213"/>
    <w:rsid w:val="00455350"/>
    <w:rsid w:val="00456EDA"/>
    <w:rsid w:val="00457A14"/>
    <w:rsid w:val="00457EEE"/>
    <w:rsid w:val="00460083"/>
    <w:rsid w:val="00460A6E"/>
    <w:rsid w:val="00462595"/>
    <w:rsid w:val="004630B3"/>
    <w:rsid w:val="004631D8"/>
    <w:rsid w:val="00463339"/>
    <w:rsid w:val="004633DA"/>
    <w:rsid w:val="004639C1"/>
    <w:rsid w:val="00464E47"/>
    <w:rsid w:val="0046557C"/>
    <w:rsid w:val="004656C4"/>
    <w:rsid w:val="00465A64"/>
    <w:rsid w:val="00466005"/>
    <w:rsid w:val="004663EF"/>
    <w:rsid w:val="00466E30"/>
    <w:rsid w:val="004678F1"/>
    <w:rsid w:val="004718FD"/>
    <w:rsid w:val="00471C89"/>
    <w:rsid w:val="00472203"/>
    <w:rsid w:val="00472497"/>
    <w:rsid w:val="00472B2F"/>
    <w:rsid w:val="00472EEC"/>
    <w:rsid w:val="00473992"/>
    <w:rsid w:val="004746D0"/>
    <w:rsid w:val="00474CAE"/>
    <w:rsid w:val="0047558D"/>
    <w:rsid w:val="00475ADD"/>
    <w:rsid w:val="0047601E"/>
    <w:rsid w:val="00476101"/>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D47"/>
    <w:rsid w:val="00497FC5"/>
    <w:rsid w:val="004A04DD"/>
    <w:rsid w:val="004A087A"/>
    <w:rsid w:val="004A088B"/>
    <w:rsid w:val="004A1423"/>
    <w:rsid w:val="004A3C5F"/>
    <w:rsid w:val="004A40F2"/>
    <w:rsid w:val="004A45F9"/>
    <w:rsid w:val="004A4A3B"/>
    <w:rsid w:val="004A506A"/>
    <w:rsid w:val="004A5FA9"/>
    <w:rsid w:val="004A61CA"/>
    <w:rsid w:val="004A6217"/>
    <w:rsid w:val="004A6BB5"/>
    <w:rsid w:val="004A6CD2"/>
    <w:rsid w:val="004A6D90"/>
    <w:rsid w:val="004A7031"/>
    <w:rsid w:val="004A73FA"/>
    <w:rsid w:val="004A7AEE"/>
    <w:rsid w:val="004A7BB4"/>
    <w:rsid w:val="004B090C"/>
    <w:rsid w:val="004B09D7"/>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3624"/>
    <w:rsid w:val="004C4245"/>
    <w:rsid w:val="004C45EE"/>
    <w:rsid w:val="004C5C2D"/>
    <w:rsid w:val="004C5C92"/>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E0611"/>
    <w:rsid w:val="004E1888"/>
    <w:rsid w:val="004E2E1D"/>
    <w:rsid w:val="004E2FC6"/>
    <w:rsid w:val="004E3429"/>
    <w:rsid w:val="004E35E4"/>
    <w:rsid w:val="004E38AF"/>
    <w:rsid w:val="004E4332"/>
    <w:rsid w:val="004E49DF"/>
    <w:rsid w:val="004E54B5"/>
    <w:rsid w:val="004E5727"/>
    <w:rsid w:val="004E5A11"/>
    <w:rsid w:val="004E5DEF"/>
    <w:rsid w:val="004E6445"/>
    <w:rsid w:val="004E6C22"/>
    <w:rsid w:val="004E7738"/>
    <w:rsid w:val="004E7E86"/>
    <w:rsid w:val="004F00D5"/>
    <w:rsid w:val="004F033F"/>
    <w:rsid w:val="004F04B5"/>
    <w:rsid w:val="004F08E9"/>
    <w:rsid w:val="004F150B"/>
    <w:rsid w:val="004F1E8F"/>
    <w:rsid w:val="004F2186"/>
    <w:rsid w:val="004F2412"/>
    <w:rsid w:val="004F266A"/>
    <w:rsid w:val="004F28C5"/>
    <w:rsid w:val="004F3456"/>
    <w:rsid w:val="004F37EB"/>
    <w:rsid w:val="004F47A8"/>
    <w:rsid w:val="004F4C74"/>
    <w:rsid w:val="004F542F"/>
    <w:rsid w:val="004F5C0F"/>
    <w:rsid w:val="004F73FB"/>
    <w:rsid w:val="004F768B"/>
    <w:rsid w:val="004F7BFF"/>
    <w:rsid w:val="005001B6"/>
    <w:rsid w:val="00500B8C"/>
    <w:rsid w:val="005017C0"/>
    <w:rsid w:val="00502777"/>
    <w:rsid w:val="005029E0"/>
    <w:rsid w:val="00502DA2"/>
    <w:rsid w:val="00502E1B"/>
    <w:rsid w:val="00502F43"/>
    <w:rsid w:val="00503F60"/>
    <w:rsid w:val="0050426E"/>
    <w:rsid w:val="005045D8"/>
    <w:rsid w:val="00504829"/>
    <w:rsid w:val="00504A63"/>
    <w:rsid w:val="00505143"/>
    <w:rsid w:val="005055E4"/>
    <w:rsid w:val="00506111"/>
    <w:rsid w:val="00506349"/>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39C5"/>
    <w:rsid w:val="00513F06"/>
    <w:rsid w:val="00514076"/>
    <w:rsid w:val="00514973"/>
    <w:rsid w:val="005154C2"/>
    <w:rsid w:val="00516405"/>
    <w:rsid w:val="00517F8D"/>
    <w:rsid w:val="005214A1"/>
    <w:rsid w:val="005215F0"/>
    <w:rsid w:val="0052232E"/>
    <w:rsid w:val="00522A1D"/>
    <w:rsid w:val="00523636"/>
    <w:rsid w:val="0052391C"/>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734"/>
    <w:rsid w:val="00532BF8"/>
    <w:rsid w:val="0053312C"/>
    <w:rsid w:val="0053314E"/>
    <w:rsid w:val="00533289"/>
    <w:rsid w:val="00534597"/>
    <w:rsid w:val="0053469A"/>
    <w:rsid w:val="00534847"/>
    <w:rsid w:val="005349EA"/>
    <w:rsid w:val="0053543F"/>
    <w:rsid w:val="00535569"/>
    <w:rsid w:val="005356F6"/>
    <w:rsid w:val="0053596E"/>
    <w:rsid w:val="00535997"/>
    <w:rsid w:val="005363B1"/>
    <w:rsid w:val="00536915"/>
    <w:rsid w:val="00536B5A"/>
    <w:rsid w:val="00537422"/>
    <w:rsid w:val="005377CF"/>
    <w:rsid w:val="005406A4"/>
    <w:rsid w:val="00540F26"/>
    <w:rsid w:val="005414CB"/>
    <w:rsid w:val="00541A1C"/>
    <w:rsid w:val="00541D5C"/>
    <w:rsid w:val="00542383"/>
    <w:rsid w:val="005424CA"/>
    <w:rsid w:val="005429CB"/>
    <w:rsid w:val="00542A86"/>
    <w:rsid w:val="00542CBE"/>
    <w:rsid w:val="00543CC6"/>
    <w:rsid w:val="005446F5"/>
    <w:rsid w:val="00544C69"/>
    <w:rsid w:val="00545A2E"/>
    <w:rsid w:val="00545C28"/>
    <w:rsid w:val="005465AB"/>
    <w:rsid w:val="00546C2E"/>
    <w:rsid w:val="00546E4B"/>
    <w:rsid w:val="0054716E"/>
    <w:rsid w:val="0054754C"/>
    <w:rsid w:val="00547BC3"/>
    <w:rsid w:val="00547D0B"/>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0158"/>
    <w:rsid w:val="0056137D"/>
    <w:rsid w:val="00561B68"/>
    <w:rsid w:val="00561FDC"/>
    <w:rsid w:val="00562849"/>
    <w:rsid w:val="0056290A"/>
    <w:rsid w:val="005641BB"/>
    <w:rsid w:val="00564773"/>
    <w:rsid w:val="0056486B"/>
    <w:rsid w:val="00564BED"/>
    <w:rsid w:val="0056625C"/>
    <w:rsid w:val="00567880"/>
    <w:rsid w:val="00567DF8"/>
    <w:rsid w:val="0057021D"/>
    <w:rsid w:val="00570375"/>
    <w:rsid w:val="005710F5"/>
    <w:rsid w:val="00571728"/>
    <w:rsid w:val="00571B8B"/>
    <w:rsid w:val="00571E5C"/>
    <w:rsid w:val="005721BD"/>
    <w:rsid w:val="005721F5"/>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0AD8"/>
    <w:rsid w:val="00581A52"/>
    <w:rsid w:val="00583151"/>
    <w:rsid w:val="00583CBF"/>
    <w:rsid w:val="00583FFA"/>
    <w:rsid w:val="005843B8"/>
    <w:rsid w:val="00584500"/>
    <w:rsid w:val="00585203"/>
    <w:rsid w:val="0058673A"/>
    <w:rsid w:val="0058674B"/>
    <w:rsid w:val="00586A9F"/>
    <w:rsid w:val="00586BC7"/>
    <w:rsid w:val="00586D27"/>
    <w:rsid w:val="00587C28"/>
    <w:rsid w:val="00590436"/>
    <w:rsid w:val="005905BE"/>
    <w:rsid w:val="00590B67"/>
    <w:rsid w:val="00590DD9"/>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5A50"/>
    <w:rsid w:val="0059663D"/>
    <w:rsid w:val="00596BF0"/>
    <w:rsid w:val="005A0144"/>
    <w:rsid w:val="005A0781"/>
    <w:rsid w:val="005A0DD9"/>
    <w:rsid w:val="005A1F9F"/>
    <w:rsid w:val="005A2186"/>
    <w:rsid w:val="005A4B84"/>
    <w:rsid w:val="005A4D1B"/>
    <w:rsid w:val="005A523C"/>
    <w:rsid w:val="005A594A"/>
    <w:rsid w:val="005A5D7B"/>
    <w:rsid w:val="005A7195"/>
    <w:rsid w:val="005A7E33"/>
    <w:rsid w:val="005B0786"/>
    <w:rsid w:val="005B12C5"/>
    <w:rsid w:val="005B1BAB"/>
    <w:rsid w:val="005B1DCF"/>
    <w:rsid w:val="005B23C8"/>
    <w:rsid w:val="005B331F"/>
    <w:rsid w:val="005B442E"/>
    <w:rsid w:val="005B6571"/>
    <w:rsid w:val="005B67AF"/>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5EC3"/>
    <w:rsid w:val="005C6043"/>
    <w:rsid w:val="005C6109"/>
    <w:rsid w:val="005C6463"/>
    <w:rsid w:val="005C6980"/>
    <w:rsid w:val="005C6CB1"/>
    <w:rsid w:val="005C6D2D"/>
    <w:rsid w:val="005C6DE8"/>
    <w:rsid w:val="005C71FF"/>
    <w:rsid w:val="005C748D"/>
    <w:rsid w:val="005C7B8A"/>
    <w:rsid w:val="005C7E19"/>
    <w:rsid w:val="005D0128"/>
    <w:rsid w:val="005D0FD8"/>
    <w:rsid w:val="005D1149"/>
    <w:rsid w:val="005D1A4B"/>
    <w:rsid w:val="005D1B56"/>
    <w:rsid w:val="005D1CAE"/>
    <w:rsid w:val="005D216C"/>
    <w:rsid w:val="005D272E"/>
    <w:rsid w:val="005D2966"/>
    <w:rsid w:val="005D35FE"/>
    <w:rsid w:val="005D3E32"/>
    <w:rsid w:val="005D46EE"/>
    <w:rsid w:val="005D4B10"/>
    <w:rsid w:val="005D4E65"/>
    <w:rsid w:val="005D5829"/>
    <w:rsid w:val="005D5D49"/>
    <w:rsid w:val="005D5EC5"/>
    <w:rsid w:val="005D64DA"/>
    <w:rsid w:val="005D73AA"/>
    <w:rsid w:val="005D7418"/>
    <w:rsid w:val="005D7558"/>
    <w:rsid w:val="005E0350"/>
    <w:rsid w:val="005E0559"/>
    <w:rsid w:val="005E0668"/>
    <w:rsid w:val="005E0B7F"/>
    <w:rsid w:val="005E0DF3"/>
    <w:rsid w:val="005E1C98"/>
    <w:rsid w:val="005E1D28"/>
    <w:rsid w:val="005E1F81"/>
    <w:rsid w:val="005E2992"/>
    <w:rsid w:val="005E336C"/>
    <w:rsid w:val="005E3AB6"/>
    <w:rsid w:val="005E4AF2"/>
    <w:rsid w:val="005E4DDB"/>
    <w:rsid w:val="005E5DDF"/>
    <w:rsid w:val="005E612E"/>
    <w:rsid w:val="005E63B2"/>
    <w:rsid w:val="005E654B"/>
    <w:rsid w:val="005E6947"/>
    <w:rsid w:val="005E6E3C"/>
    <w:rsid w:val="005E7155"/>
    <w:rsid w:val="005E7228"/>
    <w:rsid w:val="005E7383"/>
    <w:rsid w:val="005E7646"/>
    <w:rsid w:val="005E7C33"/>
    <w:rsid w:val="005E7DA8"/>
    <w:rsid w:val="005F02F1"/>
    <w:rsid w:val="005F0962"/>
    <w:rsid w:val="005F09E6"/>
    <w:rsid w:val="005F0E0A"/>
    <w:rsid w:val="005F1600"/>
    <w:rsid w:val="005F1C83"/>
    <w:rsid w:val="005F1E1A"/>
    <w:rsid w:val="005F2534"/>
    <w:rsid w:val="005F28D3"/>
    <w:rsid w:val="005F2A5D"/>
    <w:rsid w:val="005F3F1F"/>
    <w:rsid w:val="005F4830"/>
    <w:rsid w:val="005F4A88"/>
    <w:rsid w:val="005F50D7"/>
    <w:rsid w:val="005F54BC"/>
    <w:rsid w:val="005F56AF"/>
    <w:rsid w:val="005F6AA0"/>
    <w:rsid w:val="006003A5"/>
    <w:rsid w:val="00601150"/>
    <w:rsid w:val="00601329"/>
    <w:rsid w:val="006017E2"/>
    <w:rsid w:val="00602936"/>
    <w:rsid w:val="00602C44"/>
    <w:rsid w:val="00604940"/>
    <w:rsid w:val="00604AE6"/>
    <w:rsid w:val="00605F8E"/>
    <w:rsid w:val="0060628C"/>
    <w:rsid w:val="006064F4"/>
    <w:rsid w:val="00606709"/>
    <w:rsid w:val="00606759"/>
    <w:rsid w:val="006079D6"/>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744"/>
    <w:rsid w:val="00630876"/>
    <w:rsid w:val="00631622"/>
    <w:rsid w:val="00631B28"/>
    <w:rsid w:val="00632E0F"/>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765"/>
    <w:rsid w:val="00644195"/>
    <w:rsid w:val="006457A5"/>
    <w:rsid w:val="00646DD0"/>
    <w:rsid w:val="0064794B"/>
    <w:rsid w:val="00650174"/>
    <w:rsid w:val="006505CC"/>
    <w:rsid w:val="006509D6"/>
    <w:rsid w:val="00651AEC"/>
    <w:rsid w:val="0065218E"/>
    <w:rsid w:val="00652941"/>
    <w:rsid w:val="00653CF4"/>
    <w:rsid w:val="00654455"/>
    <w:rsid w:val="00654828"/>
    <w:rsid w:val="00655403"/>
    <w:rsid w:val="00655596"/>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35C"/>
    <w:rsid w:val="00673A51"/>
    <w:rsid w:val="00673A9F"/>
    <w:rsid w:val="00673E2D"/>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094"/>
    <w:rsid w:val="00684A1C"/>
    <w:rsid w:val="00685304"/>
    <w:rsid w:val="00686102"/>
    <w:rsid w:val="0068633E"/>
    <w:rsid w:val="00686869"/>
    <w:rsid w:val="006868B0"/>
    <w:rsid w:val="006903E4"/>
    <w:rsid w:val="00691426"/>
    <w:rsid w:val="00691932"/>
    <w:rsid w:val="00692F64"/>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60A"/>
    <w:rsid w:val="006B0914"/>
    <w:rsid w:val="006B0962"/>
    <w:rsid w:val="006B0C8E"/>
    <w:rsid w:val="006B0FB9"/>
    <w:rsid w:val="006B171D"/>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1AB"/>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581"/>
    <w:rsid w:val="006C767D"/>
    <w:rsid w:val="006D047D"/>
    <w:rsid w:val="006D071E"/>
    <w:rsid w:val="006D0C2A"/>
    <w:rsid w:val="006D0E52"/>
    <w:rsid w:val="006D1B0A"/>
    <w:rsid w:val="006D2023"/>
    <w:rsid w:val="006D2625"/>
    <w:rsid w:val="006D2CA2"/>
    <w:rsid w:val="006D2D7F"/>
    <w:rsid w:val="006D2F24"/>
    <w:rsid w:val="006D3CD4"/>
    <w:rsid w:val="006D4392"/>
    <w:rsid w:val="006D4945"/>
    <w:rsid w:val="006D4A76"/>
    <w:rsid w:val="006D4D7E"/>
    <w:rsid w:val="006D5B86"/>
    <w:rsid w:val="006D6201"/>
    <w:rsid w:val="006D6548"/>
    <w:rsid w:val="006D6E39"/>
    <w:rsid w:val="006D7EA2"/>
    <w:rsid w:val="006D7EEB"/>
    <w:rsid w:val="006D7F59"/>
    <w:rsid w:val="006E06F1"/>
    <w:rsid w:val="006E0836"/>
    <w:rsid w:val="006E1976"/>
    <w:rsid w:val="006E1BB0"/>
    <w:rsid w:val="006E25F7"/>
    <w:rsid w:val="006E3C33"/>
    <w:rsid w:val="006E410B"/>
    <w:rsid w:val="006E4335"/>
    <w:rsid w:val="006E4E1A"/>
    <w:rsid w:val="006E61FC"/>
    <w:rsid w:val="006E6389"/>
    <w:rsid w:val="006E68E3"/>
    <w:rsid w:val="006E6CFD"/>
    <w:rsid w:val="006E6E7C"/>
    <w:rsid w:val="006E79F3"/>
    <w:rsid w:val="006F0727"/>
    <w:rsid w:val="006F0DAE"/>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2BCE"/>
    <w:rsid w:val="00703168"/>
    <w:rsid w:val="007034A0"/>
    <w:rsid w:val="00703C28"/>
    <w:rsid w:val="007042CF"/>
    <w:rsid w:val="0070431A"/>
    <w:rsid w:val="007047FD"/>
    <w:rsid w:val="0070528E"/>
    <w:rsid w:val="00705741"/>
    <w:rsid w:val="007066E2"/>
    <w:rsid w:val="007078BA"/>
    <w:rsid w:val="00707CB5"/>
    <w:rsid w:val="00710016"/>
    <w:rsid w:val="00710255"/>
    <w:rsid w:val="00710A2A"/>
    <w:rsid w:val="007111D9"/>
    <w:rsid w:val="00711DE7"/>
    <w:rsid w:val="007123ED"/>
    <w:rsid w:val="0071255C"/>
    <w:rsid w:val="00712661"/>
    <w:rsid w:val="00712EE0"/>
    <w:rsid w:val="007131A4"/>
    <w:rsid w:val="00713770"/>
    <w:rsid w:val="00713CD7"/>
    <w:rsid w:val="0071434B"/>
    <w:rsid w:val="007143E0"/>
    <w:rsid w:val="00714A59"/>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4F09"/>
    <w:rsid w:val="007256C8"/>
    <w:rsid w:val="007257BF"/>
    <w:rsid w:val="007263FB"/>
    <w:rsid w:val="00726440"/>
    <w:rsid w:val="007267E8"/>
    <w:rsid w:val="00726A39"/>
    <w:rsid w:val="00726D8F"/>
    <w:rsid w:val="007272E3"/>
    <w:rsid w:val="007273DE"/>
    <w:rsid w:val="007304F5"/>
    <w:rsid w:val="00730974"/>
    <w:rsid w:val="00730A1E"/>
    <w:rsid w:val="007312A1"/>
    <w:rsid w:val="00732266"/>
    <w:rsid w:val="007328BA"/>
    <w:rsid w:val="00732FA0"/>
    <w:rsid w:val="007330C3"/>
    <w:rsid w:val="0073311C"/>
    <w:rsid w:val="00734A84"/>
    <w:rsid w:val="007353F0"/>
    <w:rsid w:val="0073553E"/>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81"/>
    <w:rsid w:val="00742EDD"/>
    <w:rsid w:val="007431A4"/>
    <w:rsid w:val="00743F63"/>
    <w:rsid w:val="00744BA4"/>
    <w:rsid w:val="00745354"/>
    <w:rsid w:val="007465F0"/>
    <w:rsid w:val="00746708"/>
    <w:rsid w:val="00747099"/>
    <w:rsid w:val="00747261"/>
    <w:rsid w:val="00747331"/>
    <w:rsid w:val="00747F64"/>
    <w:rsid w:val="00750D6F"/>
    <w:rsid w:val="00750F1A"/>
    <w:rsid w:val="00751099"/>
    <w:rsid w:val="007518DE"/>
    <w:rsid w:val="00752248"/>
    <w:rsid w:val="007523B1"/>
    <w:rsid w:val="00752E1F"/>
    <w:rsid w:val="00753413"/>
    <w:rsid w:val="00753E3E"/>
    <w:rsid w:val="00754ECB"/>
    <w:rsid w:val="00755188"/>
    <w:rsid w:val="007554C2"/>
    <w:rsid w:val="007566BA"/>
    <w:rsid w:val="00756B7E"/>
    <w:rsid w:val="00756CF1"/>
    <w:rsid w:val="00756ED0"/>
    <w:rsid w:val="00756F19"/>
    <w:rsid w:val="007571CA"/>
    <w:rsid w:val="007575DF"/>
    <w:rsid w:val="00757974"/>
    <w:rsid w:val="00757B21"/>
    <w:rsid w:val="00760AD2"/>
    <w:rsid w:val="007615FB"/>
    <w:rsid w:val="00761986"/>
    <w:rsid w:val="00761A77"/>
    <w:rsid w:val="007626AB"/>
    <w:rsid w:val="00762EBE"/>
    <w:rsid w:val="007631BF"/>
    <w:rsid w:val="007631D9"/>
    <w:rsid w:val="007636B4"/>
    <w:rsid w:val="007637A7"/>
    <w:rsid w:val="00763C13"/>
    <w:rsid w:val="00764B79"/>
    <w:rsid w:val="0076517B"/>
    <w:rsid w:val="00766985"/>
    <w:rsid w:val="00766C69"/>
    <w:rsid w:val="00766F36"/>
    <w:rsid w:val="00767A22"/>
    <w:rsid w:val="00767B3E"/>
    <w:rsid w:val="00770379"/>
    <w:rsid w:val="00770433"/>
    <w:rsid w:val="007707A0"/>
    <w:rsid w:val="00770A6A"/>
    <w:rsid w:val="00770E25"/>
    <w:rsid w:val="00771077"/>
    <w:rsid w:val="00771858"/>
    <w:rsid w:val="00771DE0"/>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EF2"/>
    <w:rsid w:val="00795322"/>
    <w:rsid w:val="00795DB8"/>
    <w:rsid w:val="00796094"/>
    <w:rsid w:val="00797436"/>
    <w:rsid w:val="00797B98"/>
    <w:rsid w:val="007A059E"/>
    <w:rsid w:val="007A09B0"/>
    <w:rsid w:val="007A15A9"/>
    <w:rsid w:val="007A2245"/>
    <w:rsid w:val="007A227B"/>
    <w:rsid w:val="007A2AB1"/>
    <w:rsid w:val="007A2F02"/>
    <w:rsid w:val="007A30B1"/>
    <w:rsid w:val="007A356D"/>
    <w:rsid w:val="007A3822"/>
    <w:rsid w:val="007A39BA"/>
    <w:rsid w:val="007A4009"/>
    <w:rsid w:val="007A4A82"/>
    <w:rsid w:val="007A537D"/>
    <w:rsid w:val="007A5E71"/>
    <w:rsid w:val="007A7982"/>
    <w:rsid w:val="007A79DA"/>
    <w:rsid w:val="007A7C89"/>
    <w:rsid w:val="007A7FA6"/>
    <w:rsid w:val="007B01E2"/>
    <w:rsid w:val="007B0311"/>
    <w:rsid w:val="007B0B8B"/>
    <w:rsid w:val="007B141A"/>
    <w:rsid w:val="007B165D"/>
    <w:rsid w:val="007B1AEE"/>
    <w:rsid w:val="007B1DCE"/>
    <w:rsid w:val="007B1E73"/>
    <w:rsid w:val="007B1EBC"/>
    <w:rsid w:val="007B21F2"/>
    <w:rsid w:val="007B261B"/>
    <w:rsid w:val="007B2B6A"/>
    <w:rsid w:val="007B2C17"/>
    <w:rsid w:val="007B2F2C"/>
    <w:rsid w:val="007B314D"/>
    <w:rsid w:val="007B3CAD"/>
    <w:rsid w:val="007B4C03"/>
    <w:rsid w:val="007B564E"/>
    <w:rsid w:val="007B59BB"/>
    <w:rsid w:val="007B5C61"/>
    <w:rsid w:val="007B6A1B"/>
    <w:rsid w:val="007B6DC7"/>
    <w:rsid w:val="007B7F32"/>
    <w:rsid w:val="007C0CC6"/>
    <w:rsid w:val="007C1493"/>
    <w:rsid w:val="007C1FBE"/>
    <w:rsid w:val="007C2056"/>
    <w:rsid w:val="007C250D"/>
    <w:rsid w:val="007C2AF1"/>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811"/>
    <w:rsid w:val="007D0F53"/>
    <w:rsid w:val="007D11ED"/>
    <w:rsid w:val="007D1206"/>
    <w:rsid w:val="007D1283"/>
    <w:rsid w:val="007D151C"/>
    <w:rsid w:val="007D1D94"/>
    <w:rsid w:val="007D2170"/>
    <w:rsid w:val="007D2616"/>
    <w:rsid w:val="007D26DD"/>
    <w:rsid w:val="007D2BC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1B"/>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B73"/>
    <w:rsid w:val="007F079E"/>
    <w:rsid w:val="007F1CB7"/>
    <w:rsid w:val="007F21F8"/>
    <w:rsid w:val="007F28C5"/>
    <w:rsid w:val="007F2E0E"/>
    <w:rsid w:val="007F414D"/>
    <w:rsid w:val="007F4D6F"/>
    <w:rsid w:val="007F4DA5"/>
    <w:rsid w:val="007F502F"/>
    <w:rsid w:val="007F64E2"/>
    <w:rsid w:val="007F75A8"/>
    <w:rsid w:val="008007A3"/>
    <w:rsid w:val="00800A6D"/>
    <w:rsid w:val="008011A7"/>
    <w:rsid w:val="008014D3"/>
    <w:rsid w:val="00801A6C"/>
    <w:rsid w:val="00802451"/>
    <w:rsid w:val="0080273A"/>
    <w:rsid w:val="008031EA"/>
    <w:rsid w:val="008032ED"/>
    <w:rsid w:val="00803682"/>
    <w:rsid w:val="00804212"/>
    <w:rsid w:val="00804442"/>
    <w:rsid w:val="00804B03"/>
    <w:rsid w:val="008059FF"/>
    <w:rsid w:val="00805A5B"/>
    <w:rsid w:val="00805CAE"/>
    <w:rsid w:val="00805E83"/>
    <w:rsid w:val="008063E0"/>
    <w:rsid w:val="00806C71"/>
    <w:rsid w:val="00806D9B"/>
    <w:rsid w:val="008079A9"/>
    <w:rsid w:val="008117CC"/>
    <w:rsid w:val="00811E51"/>
    <w:rsid w:val="0081286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9B"/>
    <w:rsid w:val="00820D1B"/>
    <w:rsid w:val="00821B95"/>
    <w:rsid w:val="0082293F"/>
    <w:rsid w:val="00822E25"/>
    <w:rsid w:val="00823549"/>
    <w:rsid w:val="00823C80"/>
    <w:rsid w:val="00824389"/>
    <w:rsid w:val="00824392"/>
    <w:rsid w:val="008245DA"/>
    <w:rsid w:val="008256D6"/>
    <w:rsid w:val="0082576A"/>
    <w:rsid w:val="00826BFD"/>
    <w:rsid w:val="00827092"/>
    <w:rsid w:val="0082710A"/>
    <w:rsid w:val="00827366"/>
    <w:rsid w:val="008278B1"/>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3ABB"/>
    <w:rsid w:val="008345ED"/>
    <w:rsid w:val="00835927"/>
    <w:rsid w:val="00835DBE"/>
    <w:rsid w:val="00835DF1"/>
    <w:rsid w:val="008365B3"/>
    <w:rsid w:val="008367EE"/>
    <w:rsid w:val="0083699C"/>
    <w:rsid w:val="00836B4B"/>
    <w:rsid w:val="00836EA5"/>
    <w:rsid w:val="00837CE4"/>
    <w:rsid w:val="00837D19"/>
    <w:rsid w:val="008400CD"/>
    <w:rsid w:val="00840312"/>
    <w:rsid w:val="008403E9"/>
    <w:rsid w:val="008404D4"/>
    <w:rsid w:val="0084074D"/>
    <w:rsid w:val="008408BC"/>
    <w:rsid w:val="00840B86"/>
    <w:rsid w:val="00840FBE"/>
    <w:rsid w:val="00841E4A"/>
    <w:rsid w:val="008422EC"/>
    <w:rsid w:val="00842C7F"/>
    <w:rsid w:val="00844279"/>
    <w:rsid w:val="008448E0"/>
    <w:rsid w:val="00845969"/>
    <w:rsid w:val="008465C6"/>
    <w:rsid w:val="008467B8"/>
    <w:rsid w:val="00846C33"/>
    <w:rsid w:val="00847359"/>
    <w:rsid w:val="00850321"/>
    <w:rsid w:val="008505AA"/>
    <w:rsid w:val="0085064A"/>
    <w:rsid w:val="00851C51"/>
    <w:rsid w:val="008526EF"/>
    <w:rsid w:val="00852F55"/>
    <w:rsid w:val="00853608"/>
    <w:rsid w:val="00853AB4"/>
    <w:rsid w:val="008542F2"/>
    <w:rsid w:val="00854AA7"/>
    <w:rsid w:val="00855430"/>
    <w:rsid w:val="008556EF"/>
    <w:rsid w:val="00855743"/>
    <w:rsid w:val="00855B1B"/>
    <w:rsid w:val="00855F9F"/>
    <w:rsid w:val="00855FA9"/>
    <w:rsid w:val="00856033"/>
    <w:rsid w:val="008564C8"/>
    <w:rsid w:val="00856541"/>
    <w:rsid w:val="00856591"/>
    <w:rsid w:val="0085683B"/>
    <w:rsid w:val="008570AA"/>
    <w:rsid w:val="008577A8"/>
    <w:rsid w:val="00860153"/>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2F0"/>
    <w:rsid w:val="00865318"/>
    <w:rsid w:val="00865519"/>
    <w:rsid w:val="00865C3C"/>
    <w:rsid w:val="008661A4"/>
    <w:rsid w:val="0086640B"/>
    <w:rsid w:val="008669A6"/>
    <w:rsid w:val="008677B6"/>
    <w:rsid w:val="00867A8D"/>
    <w:rsid w:val="00867C07"/>
    <w:rsid w:val="00867D3D"/>
    <w:rsid w:val="00870190"/>
    <w:rsid w:val="00870DC0"/>
    <w:rsid w:val="00871372"/>
    <w:rsid w:val="008716B7"/>
    <w:rsid w:val="0087187C"/>
    <w:rsid w:val="008718F3"/>
    <w:rsid w:val="008719AA"/>
    <w:rsid w:val="00871A0A"/>
    <w:rsid w:val="00872A08"/>
    <w:rsid w:val="0087324A"/>
    <w:rsid w:val="008741A6"/>
    <w:rsid w:val="00874368"/>
    <w:rsid w:val="008744AE"/>
    <w:rsid w:val="00875A1A"/>
    <w:rsid w:val="00877DA5"/>
    <w:rsid w:val="00880852"/>
    <w:rsid w:val="00881598"/>
    <w:rsid w:val="00881F95"/>
    <w:rsid w:val="008826C9"/>
    <w:rsid w:val="00882F26"/>
    <w:rsid w:val="008831C0"/>
    <w:rsid w:val="0088335C"/>
    <w:rsid w:val="00883602"/>
    <w:rsid w:val="00883882"/>
    <w:rsid w:val="008838AA"/>
    <w:rsid w:val="00883C9C"/>
    <w:rsid w:val="008841C3"/>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2B60"/>
    <w:rsid w:val="0089336B"/>
    <w:rsid w:val="00893451"/>
    <w:rsid w:val="0089378F"/>
    <w:rsid w:val="00895806"/>
    <w:rsid w:val="008959B4"/>
    <w:rsid w:val="00895D8A"/>
    <w:rsid w:val="00895E48"/>
    <w:rsid w:val="00896CA3"/>
    <w:rsid w:val="00896FA0"/>
    <w:rsid w:val="008978A4"/>
    <w:rsid w:val="008A040A"/>
    <w:rsid w:val="008A06A4"/>
    <w:rsid w:val="008A0D92"/>
    <w:rsid w:val="008A1390"/>
    <w:rsid w:val="008A1FD4"/>
    <w:rsid w:val="008A29B1"/>
    <w:rsid w:val="008A29CE"/>
    <w:rsid w:val="008A2C94"/>
    <w:rsid w:val="008A3331"/>
    <w:rsid w:val="008A3489"/>
    <w:rsid w:val="008A353E"/>
    <w:rsid w:val="008A3B23"/>
    <w:rsid w:val="008A3B8A"/>
    <w:rsid w:val="008A3E74"/>
    <w:rsid w:val="008A4063"/>
    <w:rsid w:val="008A4488"/>
    <w:rsid w:val="008A4873"/>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63C9"/>
    <w:rsid w:val="008B68D8"/>
    <w:rsid w:val="008B71B5"/>
    <w:rsid w:val="008B7320"/>
    <w:rsid w:val="008B7526"/>
    <w:rsid w:val="008C01A1"/>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2BB6"/>
    <w:rsid w:val="008D326D"/>
    <w:rsid w:val="008D420E"/>
    <w:rsid w:val="008D4CA9"/>
    <w:rsid w:val="008D535D"/>
    <w:rsid w:val="008D564E"/>
    <w:rsid w:val="008D576B"/>
    <w:rsid w:val="008D589C"/>
    <w:rsid w:val="008D5C72"/>
    <w:rsid w:val="008D5E09"/>
    <w:rsid w:val="008D6050"/>
    <w:rsid w:val="008D68C3"/>
    <w:rsid w:val="008D74E3"/>
    <w:rsid w:val="008D773B"/>
    <w:rsid w:val="008D7748"/>
    <w:rsid w:val="008D7D66"/>
    <w:rsid w:val="008D7EDA"/>
    <w:rsid w:val="008D7FA9"/>
    <w:rsid w:val="008E0597"/>
    <w:rsid w:val="008E06FC"/>
    <w:rsid w:val="008E0942"/>
    <w:rsid w:val="008E0BCE"/>
    <w:rsid w:val="008E11A4"/>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D24"/>
    <w:rsid w:val="008F6E71"/>
    <w:rsid w:val="008F73C7"/>
    <w:rsid w:val="008F7BC8"/>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10EFB"/>
    <w:rsid w:val="00910FAF"/>
    <w:rsid w:val="00911033"/>
    <w:rsid w:val="00911129"/>
    <w:rsid w:val="00911151"/>
    <w:rsid w:val="00911CF1"/>
    <w:rsid w:val="00911D17"/>
    <w:rsid w:val="00911E3E"/>
    <w:rsid w:val="009123D8"/>
    <w:rsid w:val="00912424"/>
    <w:rsid w:val="009129C6"/>
    <w:rsid w:val="009129E4"/>
    <w:rsid w:val="00912DD0"/>
    <w:rsid w:val="00912DF0"/>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33"/>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14DB"/>
    <w:rsid w:val="00951E98"/>
    <w:rsid w:val="00952DFE"/>
    <w:rsid w:val="00952E20"/>
    <w:rsid w:val="009537A0"/>
    <w:rsid w:val="00953838"/>
    <w:rsid w:val="009539AE"/>
    <w:rsid w:val="00953A6E"/>
    <w:rsid w:val="009548C2"/>
    <w:rsid w:val="009548CA"/>
    <w:rsid w:val="00955F29"/>
    <w:rsid w:val="00955FE5"/>
    <w:rsid w:val="00956B0E"/>
    <w:rsid w:val="00957829"/>
    <w:rsid w:val="009579DF"/>
    <w:rsid w:val="00957B9C"/>
    <w:rsid w:val="00960B9B"/>
    <w:rsid w:val="00960DC7"/>
    <w:rsid w:val="009613A2"/>
    <w:rsid w:val="00961B82"/>
    <w:rsid w:val="00961CA2"/>
    <w:rsid w:val="00961DB2"/>
    <w:rsid w:val="009621DF"/>
    <w:rsid w:val="00962209"/>
    <w:rsid w:val="009626F1"/>
    <w:rsid w:val="00962924"/>
    <w:rsid w:val="00962A1E"/>
    <w:rsid w:val="00962B7C"/>
    <w:rsid w:val="00962E80"/>
    <w:rsid w:val="009640C2"/>
    <w:rsid w:val="009650C3"/>
    <w:rsid w:val="009655D7"/>
    <w:rsid w:val="00965B27"/>
    <w:rsid w:val="00965D0D"/>
    <w:rsid w:val="00965E02"/>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916"/>
    <w:rsid w:val="00980B75"/>
    <w:rsid w:val="00980E78"/>
    <w:rsid w:val="009813F7"/>
    <w:rsid w:val="00981DD0"/>
    <w:rsid w:val="00982010"/>
    <w:rsid w:val="009823F1"/>
    <w:rsid w:val="009827C2"/>
    <w:rsid w:val="00982EE5"/>
    <w:rsid w:val="0098313A"/>
    <w:rsid w:val="009840D9"/>
    <w:rsid w:val="0098434B"/>
    <w:rsid w:val="00984CFE"/>
    <w:rsid w:val="00985B04"/>
    <w:rsid w:val="00985DC3"/>
    <w:rsid w:val="009861A9"/>
    <w:rsid w:val="009863A9"/>
    <w:rsid w:val="0098667C"/>
    <w:rsid w:val="00986F93"/>
    <w:rsid w:val="00987B0D"/>
    <w:rsid w:val="00990AF2"/>
    <w:rsid w:val="00990BC0"/>
    <w:rsid w:val="00990E33"/>
    <w:rsid w:val="00990FB1"/>
    <w:rsid w:val="00991261"/>
    <w:rsid w:val="0099157D"/>
    <w:rsid w:val="00991A80"/>
    <w:rsid w:val="009925E3"/>
    <w:rsid w:val="009928CB"/>
    <w:rsid w:val="00993500"/>
    <w:rsid w:val="009941A8"/>
    <w:rsid w:val="00994970"/>
    <w:rsid w:val="009960A7"/>
    <w:rsid w:val="0099621E"/>
    <w:rsid w:val="00996AB3"/>
    <w:rsid w:val="00997739"/>
    <w:rsid w:val="009979DE"/>
    <w:rsid w:val="00997A76"/>
    <w:rsid w:val="00997C8D"/>
    <w:rsid w:val="00997CE9"/>
    <w:rsid w:val="00997D5B"/>
    <w:rsid w:val="009A0245"/>
    <w:rsid w:val="009A0628"/>
    <w:rsid w:val="009A1C6B"/>
    <w:rsid w:val="009A274E"/>
    <w:rsid w:val="009A30EF"/>
    <w:rsid w:val="009A3CAE"/>
    <w:rsid w:val="009A415B"/>
    <w:rsid w:val="009A480D"/>
    <w:rsid w:val="009A4937"/>
    <w:rsid w:val="009A4B69"/>
    <w:rsid w:val="009A5132"/>
    <w:rsid w:val="009A5A47"/>
    <w:rsid w:val="009A729F"/>
    <w:rsid w:val="009A7391"/>
    <w:rsid w:val="009A7793"/>
    <w:rsid w:val="009A7EC9"/>
    <w:rsid w:val="009B0B6A"/>
    <w:rsid w:val="009B0C33"/>
    <w:rsid w:val="009B0F77"/>
    <w:rsid w:val="009B103A"/>
    <w:rsid w:val="009B1AA6"/>
    <w:rsid w:val="009B1FA7"/>
    <w:rsid w:val="009B2269"/>
    <w:rsid w:val="009B25C6"/>
    <w:rsid w:val="009B28E5"/>
    <w:rsid w:val="009B29BF"/>
    <w:rsid w:val="009B2ABF"/>
    <w:rsid w:val="009B3276"/>
    <w:rsid w:val="009B36A5"/>
    <w:rsid w:val="009B4827"/>
    <w:rsid w:val="009B4982"/>
    <w:rsid w:val="009B4D74"/>
    <w:rsid w:val="009B506E"/>
    <w:rsid w:val="009B5BC1"/>
    <w:rsid w:val="009B66D6"/>
    <w:rsid w:val="009B6CA9"/>
    <w:rsid w:val="009B756F"/>
    <w:rsid w:val="009B7C7B"/>
    <w:rsid w:val="009C0DF7"/>
    <w:rsid w:val="009C1CDE"/>
    <w:rsid w:val="009C2BF8"/>
    <w:rsid w:val="009C2DCB"/>
    <w:rsid w:val="009C34D3"/>
    <w:rsid w:val="009C36D2"/>
    <w:rsid w:val="009C38F8"/>
    <w:rsid w:val="009C3A60"/>
    <w:rsid w:val="009C4EB4"/>
    <w:rsid w:val="009C6744"/>
    <w:rsid w:val="009C6DB0"/>
    <w:rsid w:val="009C7042"/>
    <w:rsid w:val="009D00C1"/>
    <w:rsid w:val="009D0ED6"/>
    <w:rsid w:val="009D0F71"/>
    <w:rsid w:val="009D1473"/>
    <w:rsid w:val="009D1831"/>
    <w:rsid w:val="009D201E"/>
    <w:rsid w:val="009D27E2"/>
    <w:rsid w:val="009D294A"/>
    <w:rsid w:val="009D2EC8"/>
    <w:rsid w:val="009D2EDB"/>
    <w:rsid w:val="009D374B"/>
    <w:rsid w:val="009D3EC7"/>
    <w:rsid w:val="009D5BB2"/>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A74"/>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AA"/>
    <w:rsid w:val="009F473C"/>
    <w:rsid w:val="009F4A50"/>
    <w:rsid w:val="009F5E8B"/>
    <w:rsid w:val="009F63CA"/>
    <w:rsid w:val="009F65C8"/>
    <w:rsid w:val="009F68BC"/>
    <w:rsid w:val="009F6BD2"/>
    <w:rsid w:val="009F6E60"/>
    <w:rsid w:val="009F6F9F"/>
    <w:rsid w:val="00A00096"/>
    <w:rsid w:val="00A00E64"/>
    <w:rsid w:val="00A01E11"/>
    <w:rsid w:val="00A0253F"/>
    <w:rsid w:val="00A02787"/>
    <w:rsid w:val="00A033DA"/>
    <w:rsid w:val="00A0427D"/>
    <w:rsid w:val="00A04476"/>
    <w:rsid w:val="00A04CFA"/>
    <w:rsid w:val="00A05730"/>
    <w:rsid w:val="00A059CF"/>
    <w:rsid w:val="00A060F8"/>
    <w:rsid w:val="00A0756F"/>
    <w:rsid w:val="00A07627"/>
    <w:rsid w:val="00A10612"/>
    <w:rsid w:val="00A11619"/>
    <w:rsid w:val="00A11B39"/>
    <w:rsid w:val="00A11C34"/>
    <w:rsid w:val="00A123CC"/>
    <w:rsid w:val="00A127A4"/>
    <w:rsid w:val="00A1302E"/>
    <w:rsid w:val="00A13741"/>
    <w:rsid w:val="00A1375F"/>
    <w:rsid w:val="00A139D8"/>
    <w:rsid w:val="00A14A4E"/>
    <w:rsid w:val="00A14FB6"/>
    <w:rsid w:val="00A166EE"/>
    <w:rsid w:val="00A16D9E"/>
    <w:rsid w:val="00A17309"/>
    <w:rsid w:val="00A17953"/>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7044"/>
    <w:rsid w:val="00A2780F"/>
    <w:rsid w:val="00A27EC7"/>
    <w:rsid w:val="00A30049"/>
    <w:rsid w:val="00A30326"/>
    <w:rsid w:val="00A30E80"/>
    <w:rsid w:val="00A3120A"/>
    <w:rsid w:val="00A315E3"/>
    <w:rsid w:val="00A317FC"/>
    <w:rsid w:val="00A3183F"/>
    <w:rsid w:val="00A318F1"/>
    <w:rsid w:val="00A31908"/>
    <w:rsid w:val="00A31B50"/>
    <w:rsid w:val="00A326B5"/>
    <w:rsid w:val="00A327E0"/>
    <w:rsid w:val="00A33089"/>
    <w:rsid w:val="00A3348E"/>
    <w:rsid w:val="00A33C52"/>
    <w:rsid w:val="00A33C9D"/>
    <w:rsid w:val="00A33DCB"/>
    <w:rsid w:val="00A3447A"/>
    <w:rsid w:val="00A34689"/>
    <w:rsid w:val="00A35172"/>
    <w:rsid w:val="00A356F2"/>
    <w:rsid w:val="00A3617A"/>
    <w:rsid w:val="00A3689D"/>
    <w:rsid w:val="00A37C30"/>
    <w:rsid w:val="00A40287"/>
    <w:rsid w:val="00A40452"/>
    <w:rsid w:val="00A40899"/>
    <w:rsid w:val="00A40C51"/>
    <w:rsid w:val="00A41149"/>
    <w:rsid w:val="00A41A00"/>
    <w:rsid w:val="00A41CEF"/>
    <w:rsid w:val="00A430CF"/>
    <w:rsid w:val="00A430EB"/>
    <w:rsid w:val="00A435B3"/>
    <w:rsid w:val="00A43ED6"/>
    <w:rsid w:val="00A44239"/>
    <w:rsid w:val="00A44694"/>
    <w:rsid w:val="00A44768"/>
    <w:rsid w:val="00A447C0"/>
    <w:rsid w:val="00A44801"/>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5E0"/>
    <w:rsid w:val="00A52823"/>
    <w:rsid w:val="00A5293C"/>
    <w:rsid w:val="00A52DF0"/>
    <w:rsid w:val="00A535FE"/>
    <w:rsid w:val="00A53691"/>
    <w:rsid w:val="00A53DAD"/>
    <w:rsid w:val="00A54EE5"/>
    <w:rsid w:val="00A550CD"/>
    <w:rsid w:val="00A5560A"/>
    <w:rsid w:val="00A55945"/>
    <w:rsid w:val="00A56129"/>
    <w:rsid w:val="00A562A0"/>
    <w:rsid w:val="00A56AE1"/>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6766D"/>
    <w:rsid w:val="00A71567"/>
    <w:rsid w:val="00A71A19"/>
    <w:rsid w:val="00A71CD7"/>
    <w:rsid w:val="00A72439"/>
    <w:rsid w:val="00A72DEC"/>
    <w:rsid w:val="00A72FE9"/>
    <w:rsid w:val="00A7350D"/>
    <w:rsid w:val="00A74EE4"/>
    <w:rsid w:val="00A75489"/>
    <w:rsid w:val="00A75EE0"/>
    <w:rsid w:val="00A76DA1"/>
    <w:rsid w:val="00A770A2"/>
    <w:rsid w:val="00A77A85"/>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096"/>
    <w:rsid w:val="00A931CE"/>
    <w:rsid w:val="00A9392A"/>
    <w:rsid w:val="00A9420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3F11"/>
    <w:rsid w:val="00AA4123"/>
    <w:rsid w:val="00AA44D3"/>
    <w:rsid w:val="00AA48A5"/>
    <w:rsid w:val="00AA4926"/>
    <w:rsid w:val="00AA53AA"/>
    <w:rsid w:val="00AA564D"/>
    <w:rsid w:val="00AA5C2A"/>
    <w:rsid w:val="00AA68CF"/>
    <w:rsid w:val="00AA6C3A"/>
    <w:rsid w:val="00AA6C97"/>
    <w:rsid w:val="00AA6E36"/>
    <w:rsid w:val="00AA6EBE"/>
    <w:rsid w:val="00AA7019"/>
    <w:rsid w:val="00AA7310"/>
    <w:rsid w:val="00AA766D"/>
    <w:rsid w:val="00AA76CF"/>
    <w:rsid w:val="00AA7844"/>
    <w:rsid w:val="00AB0425"/>
    <w:rsid w:val="00AB0613"/>
    <w:rsid w:val="00AB0ABB"/>
    <w:rsid w:val="00AB159D"/>
    <w:rsid w:val="00AB1847"/>
    <w:rsid w:val="00AB1875"/>
    <w:rsid w:val="00AB1F05"/>
    <w:rsid w:val="00AB272D"/>
    <w:rsid w:val="00AB2802"/>
    <w:rsid w:val="00AB2C63"/>
    <w:rsid w:val="00AB4B9D"/>
    <w:rsid w:val="00AB4D70"/>
    <w:rsid w:val="00AB4E3C"/>
    <w:rsid w:val="00AB5702"/>
    <w:rsid w:val="00AB64B8"/>
    <w:rsid w:val="00AB6C73"/>
    <w:rsid w:val="00AB7563"/>
    <w:rsid w:val="00AB75F9"/>
    <w:rsid w:val="00AB78FA"/>
    <w:rsid w:val="00AB7D26"/>
    <w:rsid w:val="00AC07C8"/>
    <w:rsid w:val="00AC0987"/>
    <w:rsid w:val="00AC0B68"/>
    <w:rsid w:val="00AC0C4F"/>
    <w:rsid w:val="00AC1036"/>
    <w:rsid w:val="00AC1913"/>
    <w:rsid w:val="00AC1DC3"/>
    <w:rsid w:val="00AC1F74"/>
    <w:rsid w:val="00AC2260"/>
    <w:rsid w:val="00AC2F25"/>
    <w:rsid w:val="00AC2F9C"/>
    <w:rsid w:val="00AC3EFF"/>
    <w:rsid w:val="00AC45BA"/>
    <w:rsid w:val="00AC4617"/>
    <w:rsid w:val="00AC4BCB"/>
    <w:rsid w:val="00AC4F7E"/>
    <w:rsid w:val="00AC500A"/>
    <w:rsid w:val="00AC50B6"/>
    <w:rsid w:val="00AC5434"/>
    <w:rsid w:val="00AC56B7"/>
    <w:rsid w:val="00AC5DE9"/>
    <w:rsid w:val="00AC6346"/>
    <w:rsid w:val="00AC65AA"/>
    <w:rsid w:val="00AC6A06"/>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370C"/>
    <w:rsid w:val="00AD43BD"/>
    <w:rsid w:val="00AD48BB"/>
    <w:rsid w:val="00AD4B15"/>
    <w:rsid w:val="00AD4CAF"/>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DC4"/>
    <w:rsid w:val="00AE4585"/>
    <w:rsid w:val="00AE45DB"/>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9C0"/>
    <w:rsid w:val="00AF6C24"/>
    <w:rsid w:val="00AF7575"/>
    <w:rsid w:val="00AF7949"/>
    <w:rsid w:val="00AF7A0B"/>
    <w:rsid w:val="00AF7B90"/>
    <w:rsid w:val="00B01153"/>
    <w:rsid w:val="00B014D4"/>
    <w:rsid w:val="00B0168D"/>
    <w:rsid w:val="00B018E7"/>
    <w:rsid w:val="00B020EB"/>
    <w:rsid w:val="00B0244B"/>
    <w:rsid w:val="00B02D12"/>
    <w:rsid w:val="00B031BD"/>
    <w:rsid w:val="00B03E19"/>
    <w:rsid w:val="00B040E3"/>
    <w:rsid w:val="00B04104"/>
    <w:rsid w:val="00B045AD"/>
    <w:rsid w:val="00B04D99"/>
    <w:rsid w:val="00B0565F"/>
    <w:rsid w:val="00B057A7"/>
    <w:rsid w:val="00B0677A"/>
    <w:rsid w:val="00B06A97"/>
    <w:rsid w:val="00B073C8"/>
    <w:rsid w:val="00B10086"/>
    <w:rsid w:val="00B107AE"/>
    <w:rsid w:val="00B11130"/>
    <w:rsid w:val="00B1168D"/>
    <w:rsid w:val="00B117F2"/>
    <w:rsid w:val="00B11D44"/>
    <w:rsid w:val="00B11DDC"/>
    <w:rsid w:val="00B11E85"/>
    <w:rsid w:val="00B11F86"/>
    <w:rsid w:val="00B122CA"/>
    <w:rsid w:val="00B12535"/>
    <w:rsid w:val="00B1312B"/>
    <w:rsid w:val="00B13AD8"/>
    <w:rsid w:val="00B1458C"/>
    <w:rsid w:val="00B14AC4"/>
    <w:rsid w:val="00B14E33"/>
    <w:rsid w:val="00B1579E"/>
    <w:rsid w:val="00B15F43"/>
    <w:rsid w:val="00B162E4"/>
    <w:rsid w:val="00B172FD"/>
    <w:rsid w:val="00B17371"/>
    <w:rsid w:val="00B1748C"/>
    <w:rsid w:val="00B1775F"/>
    <w:rsid w:val="00B17BDF"/>
    <w:rsid w:val="00B20602"/>
    <w:rsid w:val="00B209EB"/>
    <w:rsid w:val="00B20BC5"/>
    <w:rsid w:val="00B2226C"/>
    <w:rsid w:val="00B2247C"/>
    <w:rsid w:val="00B2286E"/>
    <w:rsid w:val="00B23010"/>
    <w:rsid w:val="00B23367"/>
    <w:rsid w:val="00B240D0"/>
    <w:rsid w:val="00B24DBF"/>
    <w:rsid w:val="00B2544D"/>
    <w:rsid w:val="00B257FC"/>
    <w:rsid w:val="00B259C8"/>
    <w:rsid w:val="00B25A8E"/>
    <w:rsid w:val="00B2622D"/>
    <w:rsid w:val="00B26612"/>
    <w:rsid w:val="00B271AA"/>
    <w:rsid w:val="00B277B4"/>
    <w:rsid w:val="00B30207"/>
    <w:rsid w:val="00B3074B"/>
    <w:rsid w:val="00B30B2F"/>
    <w:rsid w:val="00B30FEE"/>
    <w:rsid w:val="00B310EE"/>
    <w:rsid w:val="00B313B7"/>
    <w:rsid w:val="00B31420"/>
    <w:rsid w:val="00B31734"/>
    <w:rsid w:val="00B32425"/>
    <w:rsid w:val="00B32746"/>
    <w:rsid w:val="00B32CB6"/>
    <w:rsid w:val="00B32F8C"/>
    <w:rsid w:val="00B32FE2"/>
    <w:rsid w:val="00B33EC7"/>
    <w:rsid w:val="00B34C7B"/>
    <w:rsid w:val="00B34E29"/>
    <w:rsid w:val="00B35AE6"/>
    <w:rsid w:val="00B36189"/>
    <w:rsid w:val="00B36413"/>
    <w:rsid w:val="00B36708"/>
    <w:rsid w:val="00B36DCE"/>
    <w:rsid w:val="00B37B9C"/>
    <w:rsid w:val="00B403B0"/>
    <w:rsid w:val="00B40704"/>
    <w:rsid w:val="00B40B8E"/>
    <w:rsid w:val="00B40B99"/>
    <w:rsid w:val="00B41D98"/>
    <w:rsid w:val="00B422AF"/>
    <w:rsid w:val="00B424CE"/>
    <w:rsid w:val="00B4296F"/>
    <w:rsid w:val="00B4307C"/>
    <w:rsid w:val="00B4329E"/>
    <w:rsid w:val="00B43884"/>
    <w:rsid w:val="00B444BC"/>
    <w:rsid w:val="00B45204"/>
    <w:rsid w:val="00B4520E"/>
    <w:rsid w:val="00B4556B"/>
    <w:rsid w:val="00B45795"/>
    <w:rsid w:val="00B45B35"/>
    <w:rsid w:val="00B46087"/>
    <w:rsid w:val="00B468C5"/>
    <w:rsid w:val="00B47701"/>
    <w:rsid w:val="00B479AE"/>
    <w:rsid w:val="00B47F2A"/>
    <w:rsid w:val="00B47FE5"/>
    <w:rsid w:val="00B50D46"/>
    <w:rsid w:val="00B512E2"/>
    <w:rsid w:val="00B5182D"/>
    <w:rsid w:val="00B51B64"/>
    <w:rsid w:val="00B51D71"/>
    <w:rsid w:val="00B51F55"/>
    <w:rsid w:val="00B52263"/>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A97"/>
    <w:rsid w:val="00B57D62"/>
    <w:rsid w:val="00B57E2A"/>
    <w:rsid w:val="00B57FE5"/>
    <w:rsid w:val="00B600B2"/>
    <w:rsid w:val="00B6016A"/>
    <w:rsid w:val="00B61C6C"/>
    <w:rsid w:val="00B626DA"/>
    <w:rsid w:val="00B62A7E"/>
    <w:rsid w:val="00B640A7"/>
    <w:rsid w:val="00B64959"/>
    <w:rsid w:val="00B653D3"/>
    <w:rsid w:val="00B65923"/>
    <w:rsid w:val="00B65CF5"/>
    <w:rsid w:val="00B661B4"/>
    <w:rsid w:val="00B66639"/>
    <w:rsid w:val="00B6672B"/>
    <w:rsid w:val="00B66776"/>
    <w:rsid w:val="00B66D4D"/>
    <w:rsid w:val="00B6754E"/>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960"/>
    <w:rsid w:val="00B85A5E"/>
    <w:rsid w:val="00B8621A"/>
    <w:rsid w:val="00B86264"/>
    <w:rsid w:val="00B867B3"/>
    <w:rsid w:val="00B86DA3"/>
    <w:rsid w:val="00B873D0"/>
    <w:rsid w:val="00B87819"/>
    <w:rsid w:val="00B87BCA"/>
    <w:rsid w:val="00B902E8"/>
    <w:rsid w:val="00B905B9"/>
    <w:rsid w:val="00B90BE6"/>
    <w:rsid w:val="00B90BF5"/>
    <w:rsid w:val="00B91454"/>
    <w:rsid w:val="00B91B9B"/>
    <w:rsid w:val="00B91F0A"/>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83"/>
    <w:rsid w:val="00B97A0D"/>
    <w:rsid w:val="00BA11A9"/>
    <w:rsid w:val="00BA1C82"/>
    <w:rsid w:val="00BA2445"/>
    <w:rsid w:val="00BA2582"/>
    <w:rsid w:val="00BA2714"/>
    <w:rsid w:val="00BA35C1"/>
    <w:rsid w:val="00BA43F2"/>
    <w:rsid w:val="00BA4EBC"/>
    <w:rsid w:val="00BA5656"/>
    <w:rsid w:val="00BA676D"/>
    <w:rsid w:val="00BA7149"/>
    <w:rsid w:val="00BA723D"/>
    <w:rsid w:val="00BA7298"/>
    <w:rsid w:val="00BB0BFE"/>
    <w:rsid w:val="00BB13AD"/>
    <w:rsid w:val="00BB1608"/>
    <w:rsid w:val="00BB1EE1"/>
    <w:rsid w:val="00BB2364"/>
    <w:rsid w:val="00BB2FB1"/>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12C"/>
    <w:rsid w:val="00BC3A8A"/>
    <w:rsid w:val="00BC3F7E"/>
    <w:rsid w:val="00BC45B2"/>
    <w:rsid w:val="00BC4729"/>
    <w:rsid w:val="00BC49BD"/>
    <w:rsid w:val="00BC58B4"/>
    <w:rsid w:val="00BC5979"/>
    <w:rsid w:val="00BC62B3"/>
    <w:rsid w:val="00BC6735"/>
    <w:rsid w:val="00BC6898"/>
    <w:rsid w:val="00BD0542"/>
    <w:rsid w:val="00BD05CA"/>
    <w:rsid w:val="00BD0F19"/>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AF8"/>
    <w:rsid w:val="00BD7CBB"/>
    <w:rsid w:val="00BE0399"/>
    <w:rsid w:val="00BE067D"/>
    <w:rsid w:val="00BE0740"/>
    <w:rsid w:val="00BE0A48"/>
    <w:rsid w:val="00BE1563"/>
    <w:rsid w:val="00BE173C"/>
    <w:rsid w:val="00BE214A"/>
    <w:rsid w:val="00BE215C"/>
    <w:rsid w:val="00BE3446"/>
    <w:rsid w:val="00BE48D7"/>
    <w:rsid w:val="00BE53F7"/>
    <w:rsid w:val="00BE6432"/>
    <w:rsid w:val="00BE6516"/>
    <w:rsid w:val="00BE6CA4"/>
    <w:rsid w:val="00BE7019"/>
    <w:rsid w:val="00BE7A84"/>
    <w:rsid w:val="00BE7E7B"/>
    <w:rsid w:val="00BF04BB"/>
    <w:rsid w:val="00BF08F5"/>
    <w:rsid w:val="00BF0B51"/>
    <w:rsid w:val="00BF17C9"/>
    <w:rsid w:val="00BF198B"/>
    <w:rsid w:val="00BF242E"/>
    <w:rsid w:val="00BF2489"/>
    <w:rsid w:val="00BF26E9"/>
    <w:rsid w:val="00BF2E72"/>
    <w:rsid w:val="00BF37D2"/>
    <w:rsid w:val="00BF39EE"/>
    <w:rsid w:val="00BF3E27"/>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17D"/>
    <w:rsid w:val="00C03F7A"/>
    <w:rsid w:val="00C0486E"/>
    <w:rsid w:val="00C04CCB"/>
    <w:rsid w:val="00C052B7"/>
    <w:rsid w:val="00C057BF"/>
    <w:rsid w:val="00C0585D"/>
    <w:rsid w:val="00C05C01"/>
    <w:rsid w:val="00C05C14"/>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49B"/>
    <w:rsid w:val="00C17639"/>
    <w:rsid w:val="00C17DF1"/>
    <w:rsid w:val="00C201C1"/>
    <w:rsid w:val="00C20432"/>
    <w:rsid w:val="00C2054E"/>
    <w:rsid w:val="00C2059F"/>
    <w:rsid w:val="00C20FE9"/>
    <w:rsid w:val="00C22D67"/>
    <w:rsid w:val="00C23185"/>
    <w:rsid w:val="00C2339E"/>
    <w:rsid w:val="00C23560"/>
    <w:rsid w:val="00C236F0"/>
    <w:rsid w:val="00C24971"/>
    <w:rsid w:val="00C25439"/>
    <w:rsid w:val="00C266A8"/>
    <w:rsid w:val="00C26DD8"/>
    <w:rsid w:val="00C27064"/>
    <w:rsid w:val="00C2731F"/>
    <w:rsid w:val="00C3013C"/>
    <w:rsid w:val="00C30DCA"/>
    <w:rsid w:val="00C31BE3"/>
    <w:rsid w:val="00C32263"/>
    <w:rsid w:val="00C3378D"/>
    <w:rsid w:val="00C34458"/>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441"/>
    <w:rsid w:val="00C51BDD"/>
    <w:rsid w:val="00C524BC"/>
    <w:rsid w:val="00C52B72"/>
    <w:rsid w:val="00C53506"/>
    <w:rsid w:val="00C5359C"/>
    <w:rsid w:val="00C536F2"/>
    <w:rsid w:val="00C53C4A"/>
    <w:rsid w:val="00C542F3"/>
    <w:rsid w:val="00C54DDD"/>
    <w:rsid w:val="00C550F0"/>
    <w:rsid w:val="00C552CD"/>
    <w:rsid w:val="00C56191"/>
    <w:rsid w:val="00C563FC"/>
    <w:rsid w:val="00C569C1"/>
    <w:rsid w:val="00C56E89"/>
    <w:rsid w:val="00C574EA"/>
    <w:rsid w:val="00C57DE6"/>
    <w:rsid w:val="00C601B1"/>
    <w:rsid w:val="00C60F1B"/>
    <w:rsid w:val="00C60F50"/>
    <w:rsid w:val="00C61405"/>
    <w:rsid w:val="00C6151D"/>
    <w:rsid w:val="00C61F59"/>
    <w:rsid w:val="00C62E71"/>
    <w:rsid w:val="00C6338C"/>
    <w:rsid w:val="00C63735"/>
    <w:rsid w:val="00C649F1"/>
    <w:rsid w:val="00C66C21"/>
    <w:rsid w:val="00C673CF"/>
    <w:rsid w:val="00C704AC"/>
    <w:rsid w:val="00C70810"/>
    <w:rsid w:val="00C71401"/>
    <w:rsid w:val="00C71888"/>
    <w:rsid w:val="00C72047"/>
    <w:rsid w:val="00C724A7"/>
    <w:rsid w:val="00C72FC7"/>
    <w:rsid w:val="00C73084"/>
    <w:rsid w:val="00C733DB"/>
    <w:rsid w:val="00C748B8"/>
    <w:rsid w:val="00C75A16"/>
    <w:rsid w:val="00C75EC5"/>
    <w:rsid w:val="00C765CD"/>
    <w:rsid w:val="00C7788E"/>
    <w:rsid w:val="00C801B1"/>
    <w:rsid w:val="00C804BE"/>
    <w:rsid w:val="00C80F8C"/>
    <w:rsid w:val="00C81D55"/>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96807"/>
    <w:rsid w:val="00CA0E4C"/>
    <w:rsid w:val="00CA0FFF"/>
    <w:rsid w:val="00CA1A0B"/>
    <w:rsid w:val="00CA1AF4"/>
    <w:rsid w:val="00CA217B"/>
    <w:rsid w:val="00CA2D89"/>
    <w:rsid w:val="00CA40D9"/>
    <w:rsid w:val="00CA4FFF"/>
    <w:rsid w:val="00CA538C"/>
    <w:rsid w:val="00CA574E"/>
    <w:rsid w:val="00CA5AC6"/>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5F3F"/>
    <w:rsid w:val="00CB6074"/>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60DE"/>
    <w:rsid w:val="00CC76F2"/>
    <w:rsid w:val="00CC7872"/>
    <w:rsid w:val="00CC7BDB"/>
    <w:rsid w:val="00CD0754"/>
    <w:rsid w:val="00CD13DA"/>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889"/>
    <w:rsid w:val="00CE5CFC"/>
    <w:rsid w:val="00CE7163"/>
    <w:rsid w:val="00CE720B"/>
    <w:rsid w:val="00CE7A2C"/>
    <w:rsid w:val="00CE7C6E"/>
    <w:rsid w:val="00CF08B0"/>
    <w:rsid w:val="00CF0C23"/>
    <w:rsid w:val="00CF0DAD"/>
    <w:rsid w:val="00CF175F"/>
    <w:rsid w:val="00CF1933"/>
    <w:rsid w:val="00CF1960"/>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248"/>
    <w:rsid w:val="00CF7515"/>
    <w:rsid w:val="00D00664"/>
    <w:rsid w:val="00D00A64"/>
    <w:rsid w:val="00D00B6E"/>
    <w:rsid w:val="00D014AE"/>
    <w:rsid w:val="00D01D8E"/>
    <w:rsid w:val="00D01E1B"/>
    <w:rsid w:val="00D0320A"/>
    <w:rsid w:val="00D034AE"/>
    <w:rsid w:val="00D041DB"/>
    <w:rsid w:val="00D049DA"/>
    <w:rsid w:val="00D05CAF"/>
    <w:rsid w:val="00D060F4"/>
    <w:rsid w:val="00D06C39"/>
    <w:rsid w:val="00D07B90"/>
    <w:rsid w:val="00D10920"/>
    <w:rsid w:val="00D10BB0"/>
    <w:rsid w:val="00D10C69"/>
    <w:rsid w:val="00D11A5A"/>
    <w:rsid w:val="00D12C93"/>
    <w:rsid w:val="00D1422D"/>
    <w:rsid w:val="00D14572"/>
    <w:rsid w:val="00D148A0"/>
    <w:rsid w:val="00D14A1A"/>
    <w:rsid w:val="00D1558B"/>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3C5B"/>
    <w:rsid w:val="00D2486D"/>
    <w:rsid w:val="00D24B37"/>
    <w:rsid w:val="00D253F8"/>
    <w:rsid w:val="00D255A8"/>
    <w:rsid w:val="00D25733"/>
    <w:rsid w:val="00D25D8E"/>
    <w:rsid w:val="00D26144"/>
    <w:rsid w:val="00D2794B"/>
    <w:rsid w:val="00D30461"/>
    <w:rsid w:val="00D30561"/>
    <w:rsid w:val="00D30DB1"/>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1118"/>
    <w:rsid w:val="00D415ED"/>
    <w:rsid w:val="00D422A1"/>
    <w:rsid w:val="00D43343"/>
    <w:rsid w:val="00D43A22"/>
    <w:rsid w:val="00D440CC"/>
    <w:rsid w:val="00D44272"/>
    <w:rsid w:val="00D44420"/>
    <w:rsid w:val="00D446DF"/>
    <w:rsid w:val="00D4474E"/>
    <w:rsid w:val="00D44C70"/>
    <w:rsid w:val="00D4518A"/>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26C7"/>
    <w:rsid w:val="00D526F7"/>
    <w:rsid w:val="00D52767"/>
    <w:rsid w:val="00D5314A"/>
    <w:rsid w:val="00D534E9"/>
    <w:rsid w:val="00D53E8C"/>
    <w:rsid w:val="00D53FB7"/>
    <w:rsid w:val="00D5480B"/>
    <w:rsid w:val="00D54AF1"/>
    <w:rsid w:val="00D552D5"/>
    <w:rsid w:val="00D55B77"/>
    <w:rsid w:val="00D57CB6"/>
    <w:rsid w:val="00D60074"/>
    <w:rsid w:val="00D60251"/>
    <w:rsid w:val="00D60C8B"/>
    <w:rsid w:val="00D611EE"/>
    <w:rsid w:val="00D614C5"/>
    <w:rsid w:val="00D61554"/>
    <w:rsid w:val="00D61DE5"/>
    <w:rsid w:val="00D62461"/>
    <w:rsid w:val="00D62A02"/>
    <w:rsid w:val="00D63C0B"/>
    <w:rsid w:val="00D64204"/>
    <w:rsid w:val="00D642C4"/>
    <w:rsid w:val="00D6540E"/>
    <w:rsid w:val="00D65AEB"/>
    <w:rsid w:val="00D66DEF"/>
    <w:rsid w:val="00D67464"/>
    <w:rsid w:val="00D67B93"/>
    <w:rsid w:val="00D70CAE"/>
    <w:rsid w:val="00D7148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5113"/>
    <w:rsid w:val="00D75F1C"/>
    <w:rsid w:val="00D76259"/>
    <w:rsid w:val="00D774E5"/>
    <w:rsid w:val="00D77927"/>
    <w:rsid w:val="00D77A78"/>
    <w:rsid w:val="00D803A5"/>
    <w:rsid w:val="00D812BF"/>
    <w:rsid w:val="00D8180F"/>
    <w:rsid w:val="00D81E1E"/>
    <w:rsid w:val="00D8259E"/>
    <w:rsid w:val="00D82F6D"/>
    <w:rsid w:val="00D83396"/>
    <w:rsid w:val="00D8363F"/>
    <w:rsid w:val="00D83902"/>
    <w:rsid w:val="00D83E40"/>
    <w:rsid w:val="00D84ABB"/>
    <w:rsid w:val="00D84F12"/>
    <w:rsid w:val="00D8682D"/>
    <w:rsid w:val="00D86DB5"/>
    <w:rsid w:val="00D8777B"/>
    <w:rsid w:val="00D878F4"/>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7BB"/>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FF"/>
    <w:rsid w:val="00DB4197"/>
    <w:rsid w:val="00DB4FA7"/>
    <w:rsid w:val="00DB5865"/>
    <w:rsid w:val="00DB5EC6"/>
    <w:rsid w:val="00DB63E0"/>
    <w:rsid w:val="00DB63FB"/>
    <w:rsid w:val="00DB6554"/>
    <w:rsid w:val="00DB70F1"/>
    <w:rsid w:val="00DB7822"/>
    <w:rsid w:val="00DB7976"/>
    <w:rsid w:val="00DB7B10"/>
    <w:rsid w:val="00DC03BB"/>
    <w:rsid w:val="00DC071B"/>
    <w:rsid w:val="00DC09C5"/>
    <w:rsid w:val="00DC0A73"/>
    <w:rsid w:val="00DC1A69"/>
    <w:rsid w:val="00DC1D35"/>
    <w:rsid w:val="00DC1EEB"/>
    <w:rsid w:val="00DC2603"/>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D84"/>
    <w:rsid w:val="00DD1F1E"/>
    <w:rsid w:val="00DD242C"/>
    <w:rsid w:val="00DD298D"/>
    <w:rsid w:val="00DD2B60"/>
    <w:rsid w:val="00DD2BC1"/>
    <w:rsid w:val="00DD3673"/>
    <w:rsid w:val="00DD3ACD"/>
    <w:rsid w:val="00DD4244"/>
    <w:rsid w:val="00DD5205"/>
    <w:rsid w:val="00DD589B"/>
    <w:rsid w:val="00DD58C9"/>
    <w:rsid w:val="00DD5F58"/>
    <w:rsid w:val="00DD6403"/>
    <w:rsid w:val="00DD642E"/>
    <w:rsid w:val="00DD6881"/>
    <w:rsid w:val="00DD7161"/>
    <w:rsid w:val="00DD72E4"/>
    <w:rsid w:val="00DD739D"/>
    <w:rsid w:val="00DD777D"/>
    <w:rsid w:val="00DE0088"/>
    <w:rsid w:val="00DE0132"/>
    <w:rsid w:val="00DE0781"/>
    <w:rsid w:val="00DE121A"/>
    <w:rsid w:val="00DE143F"/>
    <w:rsid w:val="00DE1D5C"/>
    <w:rsid w:val="00DE3177"/>
    <w:rsid w:val="00DE34B4"/>
    <w:rsid w:val="00DE3A77"/>
    <w:rsid w:val="00DE3E34"/>
    <w:rsid w:val="00DE3FAE"/>
    <w:rsid w:val="00DE43CA"/>
    <w:rsid w:val="00DE47B5"/>
    <w:rsid w:val="00DE4856"/>
    <w:rsid w:val="00DE4868"/>
    <w:rsid w:val="00DE491E"/>
    <w:rsid w:val="00DE4E9C"/>
    <w:rsid w:val="00DE5140"/>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5D2"/>
    <w:rsid w:val="00DF4780"/>
    <w:rsid w:val="00DF54B5"/>
    <w:rsid w:val="00DF6138"/>
    <w:rsid w:val="00DF65FB"/>
    <w:rsid w:val="00DF671C"/>
    <w:rsid w:val="00DF697C"/>
    <w:rsid w:val="00DF6CBB"/>
    <w:rsid w:val="00DF6CCB"/>
    <w:rsid w:val="00DF6D2B"/>
    <w:rsid w:val="00DF73B1"/>
    <w:rsid w:val="00DF7A96"/>
    <w:rsid w:val="00DF7AD5"/>
    <w:rsid w:val="00DF7B6F"/>
    <w:rsid w:val="00DF7CD7"/>
    <w:rsid w:val="00E003F7"/>
    <w:rsid w:val="00E0130A"/>
    <w:rsid w:val="00E01355"/>
    <w:rsid w:val="00E01B94"/>
    <w:rsid w:val="00E01D16"/>
    <w:rsid w:val="00E02F72"/>
    <w:rsid w:val="00E03B27"/>
    <w:rsid w:val="00E040ED"/>
    <w:rsid w:val="00E044F7"/>
    <w:rsid w:val="00E0504C"/>
    <w:rsid w:val="00E0755D"/>
    <w:rsid w:val="00E110F8"/>
    <w:rsid w:val="00E120FD"/>
    <w:rsid w:val="00E12355"/>
    <w:rsid w:val="00E12B9D"/>
    <w:rsid w:val="00E13B19"/>
    <w:rsid w:val="00E14FC1"/>
    <w:rsid w:val="00E15A4A"/>
    <w:rsid w:val="00E15BE0"/>
    <w:rsid w:val="00E15C58"/>
    <w:rsid w:val="00E15F30"/>
    <w:rsid w:val="00E16208"/>
    <w:rsid w:val="00E16233"/>
    <w:rsid w:val="00E16513"/>
    <w:rsid w:val="00E16B06"/>
    <w:rsid w:val="00E17435"/>
    <w:rsid w:val="00E1761A"/>
    <w:rsid w:val="00E17EFF"/>
    <w:rsid w:val="00E200E4"/>
    <w:rsid w:val="00E20321"/>
    <w:rsid w:val="00E204D2"/>
    <w:rsid w:val="00E205FC"/>
    <w:rsid w:val="00E20628"/>
    <w:rsid w:val="00E20649"/>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CEF"/>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6F9E"/>
    <w:rsid w:val="00E37269"/>
    <w:rsid w:val="00E3749A"/>
    <w:rsid w:val="00E37B06"/>
    <w:rsid w:val="00E37C88"/>
    <w:rsid w:val="00E37D1E"/>
    <w:rsid w:val="00E400C1"/>
    <w:rsid w:val="00E4013B"/>
    <w:rsid w:val="00E4075E"/>
    <w:rsid w:val="00E4127D"/>
    <w:rsid w:val="00E4192D"/>
    <w:rsid w:val="00E41A1C"/>
    <w:rsid w:val="00E41F8B"/>
    <w:rsid w:val="00E422A0"/>
    <w:rsid w:val="00E42905"/>
    <w:rsid w:val="00E42F0C"/>
    <w:rsid w:val="00E42F1E"/>
    <w:rsid w:val="00E433F5"/>
    <w:rsid w:val="00E44599"/>
    <w:rsid w:val="00E454B4"/>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3841"/>
    <w:rsid w:val="00E5460E"/>
    <w:rsid w:val="00E5559D"/>
    <w:rsid w:val="00E55C0B"/>
    <w:rsid w:val="00E5626A"/>
    <w:rsid w:val="00E5676C"/>
    <w:rsid w:val="00E56E8D"/>
    <w:rsid w:val="00E56EE0"/>
    <w:rsid w:val="00E6045D"/>
    <w:rsid w:val="00E60A75"/>
    <w:rsid w:val="00E612B9"/>
    <w:rsid w:val="00E6162E"/>
    <w:rsid w:val="00E61783"/>
    <w:rsid w:val="00E61932"/>
    <w:rsid w:val="00E62222"/>
    <w:rsid w:val="00E6340C"/>
    <w:rsid w:val="00E6350C"/>
    <w:rsid w:val="00E636BB"/>
    <w:rsid w:val="00E63C21"/>
    <w:rsid w:val="00E63CFD"/>
    <w:rsid w:val="00E64308"/>
    <w:rsid w:val="00E646DC"/>
    <w:rsid w:val="00E64F7C"/>
    <w:rsid w:val="00E650AB"/>
    <w:rsid w:val="00E65D1E"/>
    <w:rsid w:val="00E65E3A"/>
    <w:rsid w:val="00E66083"/>
    <w:rsid w:val="00E6742C"/>
    <w:rsid w:val="00E676A4"/>
    <w:rsid w:val="00E67DC4"/>
    <w:rsid w:val="00E7065A"/>
    <w:rsid w:val="00E707C9"/>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2B8"/>
    <w:rsid w:val="00E947D0"/>
    <w:rsid w:val="00E94F26"/>
    <w:rsid w:val="00E96568"/>
    <w:rsid w:val="00E96AC5"/>
    <w:rsid w:val="00E96BE8"/>
    <w:rsid w:val="00E96CDD"/>
    <w:rsid w:val="00E96EA4"/>
    <w:rsid w:val="00EA0F34"/>
    <w:rsid w:val="00EA1079"/>
    <w:rsid w:val="00EA131F"/>
    <w:rsid w:val="00EA1D12"/>
    <w:rsid w:val="00EA1EE4"/>
    <w:rsid w:val="00EA22D5"/>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706D"/>
    <w:rsid w:val="00EA707F"/>
    <w:rsid w:val="00EA729E"/>
    <w:rsid w:val="00EA7541"/>
    <w:rsid w:val="00EB0013"/>
    <w:rsid w:val="00EB0828"/>
    <w:rsid w:val="00EB1604"/>
    <w:rsid w:val="00EB1644"/>
    <w:rsid w:val="00EB1AD4"/>
    <w:rsid w:val="00EB1F03"/>
    <w:rsid w:val="00EB2BC1"/>
    <w:rsid w:val="00EB3302"/>
    <w:rsid w:val="00EB34EA"/>
    <w:rsid w:val="00EB3635"/>
    <w:rsid w:val="00EB3895"/>
    <w:rsid w:val="00EB456A"/>
    <w:rsid w:val="00EB4D09"/>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3861"/>
    <w:rsid w:val="00EC4364"/>
    <w:rsid w:val="00EC509C"/>
    <w:rsid w:val="00EC5301"/>
    <w:rsid w:val="00EC5CA8"/>
    <w:rsid w:val="00EC61B3"/>
    <w:rsid w:val="00EC64B5"/>
    <w:rsid w:val="00EC6ADF"/>
    <w:rsid w:val="00EC715C"/>
    <w:rsid w:val="00EC761D"/>
    <w:rsid w:val="00ED2644"/>
    <w:rsid w:val="00ED2D9C"/>
    <w:rsid w:val="00ED360F"/>
    <w:rsid w:val="00ED3EC5"/>
    <w:rsid w:val="00ED4566"/>
    <w:rsid w:val="00ED4E8E"/>
    <w:rsid w:val="00ED4F9F"/>
    <w:rsid w:val="00ED5486"/>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4801"/>
    <w:rsid w:val="00EE4CD3"/>
    <w:rsid w:val="00EE50D3"/>
    <w:rsid w:val="00EE6C41"/>
    <w:rsid w:val="00EE76EB"/>
    <w:rsid w:val="00EE77DC"/>
    <w:rsid w:val="00EE7A5A"/>
    <w:rsid w:val="00EE7AD7"/>
    <w:rsid w:val="00EE7F79"/>
    <w:rsid w:val="00EF06BF"/>
    <w:rsid w:val="00EF101D"/>
    <w:rsid w:val="00EF1C96"/>
    <w:rsid w:val="00EF1DAE"/>
    <w:rsid w:val="00EF27D4"/>
    <w:rsid w:val="00EF377C"/>
    <w:rsid w:val="00EF3D86"/>
    <w:rsid w:val="00EF3DC2"/>
    <w:rsid w:val="00EF3E64"/>
    <w:rsid w:val="00EF3EB6"/>
    <w:rsid w:val="00EF4240"/>
    <w:rsid w:val="00EF5FD3"/>
    <w:rsid w:val="00EF5FEF"/>
    <w:rsid w:val="00EF6294"/>
    <w:rsid w:val="00EF645D"/>
    <w:rsid w:val="00EF6910"/>
    <w:rsid w:val="00EF7031"/>
    <w:rsid w:val="00EF7198"/>
    <w:rsid w:val="00EF7AE9"/>
    <w:rsid w:val="00F00DAC"/>
    <w:rsid w:val="00F01DBA"/>
    <w:rsid w:val="00F0219A"/>
    <w:rsid w:val="00F024E3"/>
    <w:rsid w:val="00F025F3"/>
    <w:rsid w:val="00F02AC2"/>
    <w:rsid w:val="00F02ADE"/>
    <w:rsid w:val="00F03506"/>
    <w:rsid w:val="00F0361F"/>
    <w:rsid w:val="00F0389E"/>
    <w:rsid w:val="00F03AB4"/>
    <w:rsid w:val="00F043D1"/>
    <w:rsid w:val="00F045B2"/>
    <w:rsid w:val="00F04CB4"/>
    <w:rsid w:val="00F05007"/>
    <w:rsid w:val="00F05412"/>
    <w:rsid w:val="00F05FE2"/>
    <w:rsid w:val="00F067FC"/>
    <w:rsid w:val="00F06D75"/>
    <w:rsid w:val="00F071B6"/>
    <w:rsid w:val="00F076B0"/>
    <w:rsid w:val="00F1005B"/>
    <w:rsid w:val="00F108C6"/>
    <w:rsid w:val="00F114C2"/>
    <w:rsid w:val="00F11623"/>
    <w:rsid w:val="00F11E14"/>
    <w:rsid w:val="00F11E66"/>
    <w:rsid w:val="00F128EA"/>
    <w:rsid w:val="00F130EE"/>
    <w:rsid w:val="00F13D3C"/>
    <w:rsid w:val="00F147AC"/>
    <w:rsid w:val="00F14D7D"/>
    <w:rsid w:val="00F15864"/>
    <w:rsid w:val="00F15FC2"/>
    <w:rsid w:val="00F15FED"/>
    <w:rsid w:val="00F1614C"/>
    <w:rsid w:val="00F17345"/>
    <w:rsid w:val="00F17AC9"/>
    <w:rsid w:val="00F212DD"/>
    <w:rsid w:val="00F218FF"/>
    <w:rsid w:val="00F2244C"/>
    <w:rsid w:val="00F227B3"/>
    <w:rsid w:val="00F235BC"/>
    <w:rsid w:val="00F23A32"/>
    <w:rsid w:val="00F24693"/>
    <w:rsid w:val="00F261E6"/>
    <w:rsid w:val="00F266B1"/>
    <w:rsid w:val="00F26CDA"/>
    <w:rsid w:val="00F27831"/>
    <w:rsid w:val="00F27ADA"/>
    <w:rsid w:val="00F30154"/>
    <w:rsid w:val="00F3022D"/>
    <w:rsid w:val="00F30B2E"/>
    <w:rsid w:val="00F310CE"/>
    <w:rsid w:val="00F31281"/>
    <w:rsid w:val="00F314F4"/>
    <w:rsid w:val="00F31AAA"/>
    <w:rsid w:val="00F31E00"/>
    <w:rsid w:val="00F32A4F"/>
    <w:rsid w:val="00F32AA4"/>
    <w:rsid w:val="00F33560"/>
    <w:rsid w:val="00F3460E"/>
    <w:rsid w:val="00F3660D"/>
    <w:rsid w:val="00F369F8"/>
    <w:rsid w:val="00F3712D"/>
    <w:rsid w:val="00F374DD"/>
    <w:rsid w:val="00F3791B"/>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2126"/>
    <w:rsid w:val="00F521B2"/>
    <w:rsid w:val="00F527E0"/>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87BF1"/>
    <w:rsid w:val="00F9103A"/>
    <w:rsid w:val="00F913D6"/>
    <w:rsid w:val="00F915EF"/>
    <w:rsid w:val="00F91A00"/>
    <w:rsid w:val="00F92094"/>
    <w:rsid w:val="00F9402A"/>
    <w:rsid w:val="00F9454F"/>
    <w:rsid w:val="00F9477D"/>
    <w:rsid w:val="00F960EC"/>
    <w:rsid w:val="00F969DB"/>
    <w:rsid w:val="00F96A5D"/>
    <w:rsid w:val="00F96E7D"/>
    <w:rsid w:val="00F96EF1"/>
    <w:rsid w:val="00F9727F"/>
    <w:rsid w:val="00F97F64"/>
    <w:rsid w:val="00FA03A8"/>
    <w:rsid w:val="00FA041E"/>
    <w:rsid w:val="00FA04B1"/>
    <w:rsid w:val="00FA0690"/>
    <w:rsid w:val="00FA1A30"/>
    <w:rsid w:val="00FA1B03"/>
    <w:rsid w:val="00FA22A4"/>
    <w:rsid w:val="00FA22CC"/>
    <w:rsid w:val="00FA259E"/>
    <w:rsid w:val="00FA349C"/>
    <w:rsid w:val="00FA3A26"/>
    <w:rsid w:val="00FA3A48"/>
    <w:rsid w:val="00FA3BE4"/>
    <w:rsid w:val="00FA3BF4"/>
    <w:rsid w:val="00FA532C"/>
    <w:rsid w:val="00FA55CB"/>
    <w:rsid w:val="00FA608F"/>
    <w:rsid w:val="00FA6314"/>
    <w:rsid w:val="00FA6EF0"/>
    <w:rsid w:val="00FB080F"/>
    <w:rsid w:val="00FB0FB2"/>
    <w:rsid w:val="00FB1331"/>
    <w:rsid w:val="00FB271D"/>
    <w:rsid w:val="00FB275C"/>
    <w:rsid w:val="00FB29DB"/>
    <w:rsid w:val="00FB2D85"/>
    <w:rsid w:val="00FB3456"/>
    <w:rsid w:val="00FB3596"/>
    <w:rsid w:val="00FB3ECF"/>
    <w:rsid w:val="00FB48D6"/>
    <w:rsid w:val="00FB509D"/>
    <w:rsid w:val="00FB5351"/>
    <w:rsid w:val="00FB5365"/>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19"/>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E66"/>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56C"/>
    <w:rsid w:val="00FE6ACC"/>
    <w:rsid w:val="00FE737E"/>
    <w:rsid w:val="00FF0610"/>
    <w:rsid w:val="00FF08B7"/>
    <w:rsid w:val="00FF0A60"/>
    <w:rsid w:val="00FF1A93"/>
    <w:rsid w:val="00FF2091"/>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character" w:customStyle="1" w:styleId="medium">
    <w:name w:val="medium"/>
    <w:basedOn w:val="Fuentedeprrafopredeter"/>
    <w:rsid w:val="00545C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056191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8835880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1658946">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6349395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09823751">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5139176">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31967489">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39706798">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63941766">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47066-AD92-47EF-910A-498E6D743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11510</Words>
  <Characters>63307</Characters>
  <Application>Microsoft Office Word</Application>
  <DocSecurity>0</DocSecurity>
  <Lines>527</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2018-12-18T19:22:00Z</cp:lastPrinted>
  <dcterms:created xsi:type="dcterms:W3CDTF">2019-01-24T01:45:00Z</dcterms:created>
  <dcterms:modified xsi:type="dcterms:W3CDTF">2019-01-24T01:45:00Z</dcterms:modified>
</cp:coreProperties>
</file>