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9C622E" w:rsidRDefault="00820B21" w:rsidP="009C622E">
      <w:pPr>
        <w:spacing w:line="360" w:lineRule="auto"/>
        <w:jc w:val="both"/>
        <w:rPr>
          <w:rFonts w:ascii="Palatino Linotype" w:hAnsi="Palatino Linotype"/>
        </w:rPr>
      </w:pPr>
    </w:p>
    <w:p w:rsidR="00A2780F" w:rsidRPr="00611B99" w:rsidRDefault="00A2780F" w:rsidP="009C622E">
      <w:pPr>
        <w:spacing w:line="360" w:lineRule="auto"/>
        <w:jc w:val="both"/>
        <w:rPr>
          <w:rFonts w:ascii="Palatino Linotype" w:hAnsi="Palatino Linotype"/>
        </w:rPr>
      </w:pPr>
      <w:r w:rsidRPr="00611B99">
        <w:rPr>
          <w:rFonts w:ascii="Palatino Linotype" w:hAnsi="Palatino Linotype"/>
        </w:rPr>
        <w:t>Resolución</w:t>
      </w:r>
      <w:r w:rsidR="00D730A4" w:rsidRPr="00611B99">
        <w:rPr>
          <w:rFonts w:ascii="Palatino Linotype" w:hAnsi="Palatino Linotype"/>
        </w:rPr>
        <w:t xml:space="preserve"> </w:t>
      </w:r>
      <w:r w:rsidRPr="00611B99">
        <w:rPr>
          <w:rFonts w:ascii="Palatino Linotype" w:hAnsi="Palatino Linotype"/>
        </w:rPr>
        <w:t>del</w:t>
      </w:r>
      <w:r w:rsidR="00D730A4" w:rsidRPr="00611B99">
        <w:rPr>
          <w:rFonts w:ascii="Palatino Linotype" w:hAnsi="Palatino Linotype"/>
        </w:rPr>
        <w:t xml:space="preserve"> </w:t>
      </w:r>
      <w:r w:rsidRPr="00611B99">
        <w:rPr>
          <w:rFonts w:ascii="Palatino Linotype" w:hAnsi="Palatino Linotype"/>
        </w:rPr>
        <w:t>Pleno</w:t>
      </w:r>
      <w:r w:rsidR="00D730A4" w:rsidRPr="00611B99">
        <w:rPr>
          <w:rFonts w:ascii="Palatino Linotype" w:hAnsi="Palatino Linotype"/>
        </w:rPr>
        <w:t xml:space="preserve"> </w:t>
      </w:r>
      <w:r w:rsidRPr="00611B99">
        <w:rPr>
          <w:rFonts w:ascii="Palatino Linotype" w:hAnsi="Palatino Linotype"/>
        </w:rPr>
        <w:t>del</w:t>
      </w:r>
      <w:r w:rsidR="00D730A4" w:rsidRPr="00611B99">
        <w:rPr>
          <w:rFonts w:ascii="Palatino Linotype" w:hAnsi="Palatino Linotype"/>
        </w:rPr>
        <w:t xml:space="preserve"> </w:t>
      </w:r>
      <w:r w:rsidRPr="00611B99">
        <w:rPr>
          <w:rFonts w:ascii="Palatino Linotype" w:hAnsi="Palatino Linotype"/>
        </w:rPr>
        <w:t>Instituto</w:t>
      </w:r>
      <w:r w:rsidR="00D730A4" w:rsidRPr="00611B99">
        <w:rPr>
          <w:rFonts w:ascii="Palatino Linotype" w:hAnsi="Palatino Linotype"/>
        </w:rPr>
        <w:t xml:space="preserve"> </w:t>
      </w:r>
      <w:r w:rsidRPr="00611B99">
        <w:rPr>
          <w:rFonts w:ascii="Palatino Linotype" w:hAnsi="Palatino Linotype"/>
        </w:rPr>
        <w:t>de</w:t>
      </w:r>
      <w:r w:rsidR="00D730A4" w:rsidRPr="00611B99">
        <w:rPr>
          <w:rFonts w:ascii="Palatino Linotype" w:hAnsi="Palatino Linotype"/>
        </w:rPr>
        <w:t xml:space="preserve"> </w:t>
      </w:r>
      <w:r w:rsidRPr="00611B99">
        <w:rPr>
          <w:rFonts w:ascii="Palatino Linotype" w:hAnsi="Palatino Linotype"/>
        </w:rPr>
        <w:t>Transparencia,</w:t>
      </w:r>
      <w:r w:rsidR="00D730A4" w:rsidRPr="00611B99">
        <w:rPr>
          <w:rFonts w:ascii="Palatino Linotype" w:hAnsi="Palatino Linotype"/>
        </w:rPr>
        <w:t xml:space="preserve"> </w:t>
      </w:r>
      <w:r w:rsidRPr="00611B99">
        <w:rPr>
          <w:rFonts w:ascii="Palatino Linotype" w:hAnsi="Palatino Linotype"/>
        </w:rPr>
        <w:t>Acceso</w:t>
      </w:r>
      <w:r w:rsidR="00D730A4" w:rsidRPr="00611B99">
        <w:rPr>
          <w:rFonts w:ascii="Palatino Linotype" w:hAnsi="Palatino Linotype"/>
        </w:rPr>
        <w:t xml:space="preserve"> </w:t>
      </w:r>
      <w:r w:rsidRPr="00611B99">
        <w:rPr>
          <w:rFonts w:ascii="Palatino Linotype" w:hAnsi="Palatino Linotype"/>
        </w:rPr>
        <w:t>a</w:t>
      </w:r>
      <w:r w:rsidR="00D730A4" w:rsidRPr="00611B99">
        <w:rPr>
          <w:rFonts w:ascii="Palatino Linotype" w:hAnsi="Palatino Linotype"/>
        </w:rPr>
        <w:t xml:space="preserve"> </w:t>
      </w:r>
      <w:r w:rsidRPr="00611B99">
        <w:rPr>
          <w:rFonts w:ascii="Palatino Linotype" w:hAnsi="Palatino Linotype"/>
        </w:rPr>
        <w:t>la</w:t>
      </w:r>
      <w:r w:rsidR="00D730A4" w:rsidRPr="00611B99">
        <w:rPr>
          <w:rFonts w:ascii="Palatino Linotype" w:hAnsi="Palatino Linotype"/>
        </w:rPr>
        <w:t xml:space="preserve"> </w:t>
      </w:r>
      <w:r w:rsidRPr="00611B99">
        <w:rPr>
          <w:rFonts w:ascii="Palatino Linotype" w:hAnsi="Palatino Linotype"/>
        </w:rPr>
        <w:t>Información</w:t>
      </w:r>
      <w:r w:rsidR="00D730A4" w:rsidRPr="00611B99">
        <w:rPr>
          <w:rFonts w:ascii="Palatino Linotype" w:hAnsi="Palatino Linotype"/>
        </w:rPr>
        <w:t xml:space="preserve"> </w:t>
      </w:r>
      <w:r w:rsidRPr="00611B99">
        <w:rPr>
          <w:rFonts w:ascii="Palatino Linotype" w:hAnsi="Palatino Linotype"/>
        </w:rPr>
        <w:t>Pública</w:t>
      </w:r>
      <w:r w:rsidR="00D730A4" w:rsidRPr="00611B99">
        <w:rPr>
          <w:rFonts w:ascii="Palatino Linotype" w:hAnsi="Palatino Linotype"/>
        </w:rPr>
        <w:t xml:space="preserve"> </w:t>
      </w:r>
      <w:r w:rsidRPr="00611B99">
        <w:rPr>
          <w:rFonts w:ascii="Palatino Linotype" w:hAnsi="Palatino Linotype"/>
        </w:rPr>
        <w:t>y</w:t>
      </w:r>
      <w:r w:rsidR="00D730A4" w:rsidRPr="00611B99">
        <w:rPr>
          <w:rFonts w:ascii="Palatino Linotype" w:hAnsi="Palatino Linotype"/>
        </w:rPr>
        <w:t xml:space="preserve"> </w:t>
      </w:r>
      <w:r w:rsidRPr="00611B99">
        <w:rPr>
          <w:rFonts w:ascii="Palatino Linotype" w:hAnsi="Palatino Linotype"/>
        </w:rPr>
        <w:t>Protección</w:t>
      </w:r>
      <w:r w:rsidR="00D730A4" w:rsidRPr="00611B99">
        <w:rPr>
          <w:rFonts w:ascii="Palatino Linotype" w:hAnsi="Palatino Linotype"/>
        </w:rPr>
        <w:t xml:space="preserve"> </w:t>
      </w:r>
      <w:r w:rsidRPr="00611B99">
        <w:rPr>
          <w:rFonts w:ascii="Palatino Linotype" w:hAnsi="Palatino Linotype"/>
        </w:rPr>
        <w:t>de</w:t>
      </w:r>
      <w:r w:rsidR="00D730A4" w:rsidRPr="00611B99">
        <w:rPr>
          <w:rFonts w:ascii="Palatino Linotype" w:hAnsi="Palatino Linotype"/>
        </w:rPr>
        <w:t xml:space="preserve"> </w:t>
      </w:r>
      <w:r w:rsidRPr="00611B99">
        <w:rPr>
          <w:rFonts w:ascii="Palatino Linotype" w:hAnsi="Palatino Linotype"/>
        </w:rPr>
        <w:t>Datos</w:t>
      </w:r>
      <w:r w:rsidR="00D730A4" w:rsidRPr="00611B99">
        <w:rPr>
          <w:rFonts w:ascii="Palatino Linotype" w:hAnsi="Palatino Linotype"/>
        </w:rPr>
        <w:t xml:space="preserve"> </w:t>
      </w:r>
      <w:r w:rsidRPr="00611B99">
        <w:rPr>
          <w:rFonts w:ascii="Palatino Linotype" w:hAnsi="Palatino Linotype"/>
        </w:rPr>
        <w:t>Personales</w:t>
      </w:r>
      <w:r w:rsidR="00D730A4" w:rsidRPr="00611B99">
        <w:rPr>
          <w:rFonts w:ascii="Palatino Linotype" w:hAnsi="Palatino Linotype"/>
        </w:rPr>
        <w:t xml:space="preserve"> </w:t>
      </w:r>
      <w:r w:rsidRPr="00611B99">
        <w:rPr>
          <w:rFonts w:ascii="Palatino Linotype" w:hAnsi="Palatino Linotype"/>
        </w:rPr>
        <w:t>del</w:t>
      </w:r>
      <w:r w:rsidR="00D730A4" w:rsidRPr="00611B99">
        <w:rPr>
          <w:rFonts w:ascii="Palatino Linotype" w:hAnsi="Palatino Linotype"/>
        </w:rPr>
        <w:t xml:space="preserve"> </w:t>
      </w:r>
      <w:r w:rsidRPr="00611B99">
        <w:rPr>
          <w:rFonts w:ascii="Palatino Linotype" w:hAnsi="Palatino Linotype"/>
        </w:rPr>
        <w:t>Estado</w:t>
      </w:r>
      <w:r w:rsidR="00D730A4" w:rsidRPr="00611B99">
        <w:rPr>
          <w:rFonts w:ascii="Palatino Linotype" w:hAnsi="Palatino Linotype"/>
        </w:rPr>
        <w:t xml:space="preserve"> </w:t>
      </w:r>
      <w:r w:rsidRPr="00611B99">
        <w:rPr>
          <w:rFonts w:ascii="Palatino Linotype" w:hAnsi="Palatino Linotype"/>
        </w:rPr>
        <w:t>de</w:t>
      </w:r>
      <w:r w:rsidR="00D730A4" w:rsidRPr="00611B99">
        <w:rPr>
          <w:rFonts w:ascii="Palatino Linotype" w:hAnsi="Palatino Linotype"/>
        </w:rPr>
        <w:t xml:space="preserve"> </w:t>
      </w:r>
      <w:r w:rsidRPr="00611B99">
        <w:rPr>
          <w:rFonts w:ascii="Palatino Linotype" w:hAnsi="Palatino Linotype"/>
        </w:rPr>
        <w:t>México</w:t>
      </w:r>
      <w:r w:rsidR="00D730A4" w:rsidRPr="00611B99">
        <w:rPr>
          <w:rFonts w:ascii="Palatino Linotype" w:hAnsi="Palatino Linotype"/>
        </w:rPr>
        <w:t xml:space="preserve"> </w:t>
      </w:r>
      <w:r w:rsidRPr="00611B99">
        <w:rPr>
          <w:rFonts w:ascii="Palatino Linotype" w:hAnsi="Palatino Linotype"/>
        </w:rPr>
        <w:t>y</w:t>
      </w:r>
      <w:r w:rsidR="00D730A4" w:rsidRPr="00611B99">
        <w:rPr>
          <w:rFonts w:ascii="Palatino Linotype" w:hAnsi="Palatino Linotype"/>
        </w:rPr>
        <w:t xml:space="preserve"> </w:t>
      </w:r>
      <w:r w:rsidRPr="00611B99">
        <w:rPr>
          <w:rFonts w:ascii="Palatino Linotype" w:hAnsi="Palatino Linotype"/>
        </w:rPr>
        <w:t>Municipios,</w:t>
      </w:r>
      <w:r w:rsidR="00D730A4" w:rsidRPr="00611B99">
        <w:rPr>
          <w:rFonts w:ascii="Palatino Linotype" w:hAnsi="Palatino Linotype"/>
        </w:rPr>
        <w:t xml:space="preserve"> </w:t>
      </w:r>
      <w:r w:rsidRPr="00611B99">
        <w:rPr>
          <w:rFonts w:ascii="Palatino Linotype" w:hAnsi="Palatino Linotype"/>
        </w:rPr>
        <w:t>con</w:t>
      </w:r>
      <w:r w:rsidR="00D730A4" w:rsidRPr="00611B99">
        <w:rPr>
          <w:rFonts w:ascii="Palatino Linotype" w:hAnsi="Palatino Linotype"/>
        </w:rPr>
        <w:t xml:space="preserve"> </w:t>
      </w:r>
      <w:r w:rsidRPr="00611B99">
        <w:rPr>
          <w:rFonts w:ascii="Palatino Linotype" w:hAnsi="Palatino Linotype"/>
        </w:rPr>
        <w:t>domicilio</w:t>
      </w:r>
      <w:r w:rsidR="00D730A4" w:rsidRPr="00611B99">
        <w:rPr>
          <w:rFonts w:ascii="Palatino Linotype" w:hAnsi="Palatino Linotype"/>
        </w:rPr>
        <w:t xml:space="preserve"> </w:t>
      </w:r>
      <w:r w:rsidRPr="00611B99">
        <w:rPr>
          <w:rFonts w:ascii="Palatino Linotype" w:hAnsi="Palatino Linotype"/>
        </w:rPr>
        <w:t>en</w:t>
      </w:r>
      <w:r w:rsidR="00D730A4" w:rsidRPr="00611B99">
        <w:rPr>
          <w:rFonts w:ascii="Palatino Linotype" w:hAnsi="Palatino Linotype"/>
        </w:rPr>
        <w:t xml:space="preserve"> </w:t>
      </w:r>
      <w:r w:rsidRPr="00611B99">
        <w:rPr>
          <w:rFonts w:ascii="Palatino Linotype" w:hAnsi="Palatino Linotype"/>
        </w:rPr>
        <w:t>Metepec,</w:t>
      </w:r>
      <w:r w:rsidR="00D730A4" w:rsidRPr="00611B99">
        <w:rPr>
          <w:rFonts w:ascii="Palatino Linotype" w:hAnsi="Palatino Linotype"/>
        </w:rPr>
        <w:t xml:space="preserve"> </w:t>
      </w:r>
      <w:r w:rsidRPr="00611B99">
        <w:rPr>
          <w:rFonts w:ascii="Palatino Linotype" w:hAnsi="Palatino Linotype"/>
        </w:rPr>
        <w:t>Estado</w:t>
      </w:r>
      <w:r w:rsidR="00D730A4" w:rsidRPr="00611B99">
        <w:rPr>
          <w:rFonts w:ascii="Palatino Linotype" w:hAnsi="Palatino Linotype"/>
        </w:rPr>
        <w:t xml:space="preserve"> </w:t>
      </w:r>
      <w:r w:rsidRPr="00611B99">
        <w:rPr>
          <w:rFonts w:ascii="Palatino Linotype" w:hAnsi="Palatino Linotype"/>
        </w:rPr>
        <w:t>de</w:t>
      </w:r>
      <w:r w:rsidR="00D730A4" w:rsidRPr="00611B99">
        <w:rPr>
          <w:rFonts w:ascii="Palatino Linotype" w:hAnsi="Palatino Linotype"/>
        </w:rPr>
        <w:t xml:space="preserve"> </w:t>
      </w:r>
      <w:r w:rsidRPr="00611B99">
        <w:rPr>
          <w:rFonts w:ascii="Palatino Linotype" w:hAnsi="Palatino Linotype"/>
        </w:rPr>
        <w:t>México,</w:t>
      </w:r>
      <w:r w:rsidR="00D730A4" w:rsidRPr="00611B99">
        <w:rPr>
          <w:rFonts w:ascii="Palatino Linotype" w:hAnsi="Palatino Linotype"/>
        </w:rPr>
        <w:t xml:space="preserve"> </w:t>
      </w:r>
      <w:r w:rsidRPr="00611B99">
        <w:rPr>
          <w:rFonts w:ascii="Palatino Linotype" w:hAnsi="Palatino Linotype"/>
        </w:rPr>
        <w:t>de</w:t>
      </w:r>
      <w:r w:rsidR="00D730A4" w:rsidRPr="00611B99">
        <w:rPr>
          <w:rFonts w:ascii="Palatino Linotype" w:hAnsi="Palatino Linotype"/>
        </w:rPr>
        <w:t xml:space="preserve"> </w:t>
      </w:r>
      <w:r w:rsidRPr="00611B99">
        <w:rPr>
          <w:rFonts w:ascii="Palatino Linotype" w:hAnsi="Palatino Linotype"/>
        </w:rPr>
        <w:t>fecha</w:t>
      </w:r>
      <w:r w:rsidR="00D730A4" w:rsidRPr="00611B99">
        <w:rPr>
          <w:rFonts w:ascii="Palatino Linotype" w:hAnsi="Palatino Linotype"/>
        </w:rPr>
        <w:t xml:space="preserve"> </w:t>
      </w:r>
      <w:r w:rsidR="001758C1">
        <w:rPr>
          <w:rFonts w:ascii="Palatino Linotype" w:hAnsi="Palatino Linotype"/>
        </w:rPr>
        <w:t>seis</w:t>
      </w:r>
      <w:r w:rsidR="00844916" w:rsidRPr="00611B99">
        <w:rPr>
          <w:rFonts w:ascii="Palatino Linotype" w:hAnsi="Palatino Linotype"/>
        </w:rPr>
        <w:t xml:space="preserve"> </w:t>
      </w:r>
      <w:r w:rsidR="00AC5497" w:rsidRPr="00611B99">
        <w:rPr>
          <w:rFonts w:ascii="Palatino Linotype" w:hAnsi="Palatino Linotype"/>
        </w:rPr>
        <w:t xml:space="preserve">de </w:t>
      </w:r>
      <w:r w:rsidR="006C3E4C" w:rsidRPr="00611B99">
        <w:rPr>
          <w:rFonts w:ascii="Palatino Linotype" w:hAnsi="Palatino Linotype"/>
        </w:rPr>
        <w:t xml:space="preserve">diciembre </w:t>
      </w:r>
      <w:r w:rsidR="00A30049" w:rsidRPr="00611B99">
        <w:rPr>
          <w:rFonts w:ascii="Palatino Linotype" w:hAnsi="Palatino Linotype"/>
        </w:rPr>
        <w:t>de</w:t>
      </w:r>
      <w:r w:rsidR="00D730A4" w:rsidRPr="00611B99">
        <w:rPr>
          <w:rFonts w:ascii="Palatino Linotype" w:hAnsi="Palatino Linotype"/>
        </w:rPr>
        <w:t xml:space="preserve"> </w:t>
      </w:r>
      <w:r w:rsidR="00A30049" w:rsidRPr="00611B99">
        <w:rPr>
          <w:rFonts w:ascii="Palatino Linotype" w:hAnsi="Palatino Linotype"/>
        </w:rPr>
        <w:t>dos</w:t>
      </w:r>
      <w:r w:rsidR="00D730A4" w:rsidRPr="00611B99">
        <w:rPr>
          <w:rFonts w:ascii="Palatino Linotype" w:hAnsi="Palatino Linotype"/>
        </w:rPr>
        <w:t xml:space="preserve"> </w:t>
      </w:r>
      <w:r w:rsidR="00A30049" w:rsidRPr="00611B99">
        <w:rPr>
          <w:rFonts w:ascii="Palatino Linotype" w:hAnsi="Palatino Linotype"/>
        </w:rPr>
        <w:t>mil</w:t>
      </w:r>
      <w:r w:rsidR="00D730A4" w:rsidRPr="00611B99">
        <w:rPr>
          <w:rFonts w:ascii="Palatino Linotype" w:hAnsi="Palatino Linotype"/>
        </w:rPr>
        <w:t xml:space="preserve"> </w:t>
      </w:r>
      <w:r w:rsidR="00A30049" w:rsidRPr="00611B99">
        <w:rPr>
          <w:rFonts w:ascii="Palatino Linotype" w:hAnsi="Palatino Linotype"/>
        </w:rPr>
        <w:t>dieciocho</w:t>
      </w:r>
      <w:r w:rsidRPr="00611B99">
        <w:rPr>
          <w:rFonts w:ascii="Palatino Linotype" w:hAnsi="Palatino Linotype"/>
        </w:rPr>
        <w:t>.</w:t>
      </w:r>
    </w:p>
    <w:p w:rsidR="00820B21" w:rsidRPr="00611B99" w:rsidRDefault="00820B21" w:rsidP="009C622E">
      <w:pPr>
        <w:spacing w:line="360" w:lineRule="auto"/>
        <w:jc w:val="both"/>
        <w:rPr>
          <w:rFonts w:ascii="Palatino Linotype" w:hAnsi="Palatino Linotype"/>
        </w:rPr>
      </w:pPr>
    </w:p>
    <w:p w:rsidR="00F413DE" w:rsidRPr="00611B99" w:rsidRDefault="00F413DE" w:rsidP="009C622E">
      <w:pPr>
        <w:spacing w:line="360" w:lineRule="auto"/>
        <w:jc w:val="both"/>
        <w:rPr>
          <w:rFonts w:ascii="Palatino Linotype" w:hAnsi="Palatino Linotype"/>
        </w:rPr>
      </w:pPr>
      <w:r w:rsidRPr="00611B99">
        <w:rPr>
          <w:rFonts w:ascii="Palatino Linotype" w:hAnsi="Palatino Linotype"/>
          <w:b/>
        </w:rPr>
        <w:t>VISTO</w:t>
      </w:r>
      <w:r w:rsidR="00D730A4" w:rsidRPr="00611B99">
        <w:rPr>
          <w:rFonts w:ascii="Palatino Linotype" w:hAnsi="Palatino Linotype"/>
        </w:rPr>
        <w:t xml:space="preserve"> </w:t>
      </w:r>
      <w:r w:rsidR="00DD5205" w:rsidRPr="00611B99">
        <w:rPr>
          <w:rFonts w:ascii="Palatino Linotype" w:hAnsi="Palatino Linotype"/>
        </w:rPr>
        <w:t>el</w:t>
      </w:r>
      <w:r w:rsidR="00D730A4" w:rsidRPr="00611B99">
        <w:rPr>
          <w:rFonts w:ascii="Palatino Linotype" w:hAnsi="Palatino Linotype"/>
        </w:rPr>
        <w:t xml:space="preserve"> </w:t>
      </w:r>
      <w:r w:rsidRPr="00611B99">
        <w:rPr>
          <w:rFonts w:ascii="Palatino Linotype" w:hAnsi="Palatino Linotype"/>
        </w:rPr>
        <w:t>expediente</w:t>
      </w:r>
      <w:r w:rsidR="00D730A4" w:rsidRPr="00611B99">
        <w:rPr>
          <w:rFonts w:ascii="Palatino Linotype" w:hAnsi="Palatino Linotype"/>
        </w:rPr>
        <w:t xml:space="preserve"> </w:t>
      </w:r>
      <w:r w:rsidRPr="00611B99">
        <w:rPr>
          <w:rFonts w:ascii="Palatino Linotype" w:hAnsi="Palatino Linotype"/>
        </w:rPr>
        <w:t>formado</w:t>
      </w:r>
      <w:r w:rsidR="00D730A4" w:rsidRPr="00611B99">
        <w:rPr>
          <w:rFonts w:ascii="Palatino Linotype" w:hAnsi="Palatino Linotype"/>
        </w:rPr>
        <w:t xml:space="preserve"> </w:t>
      </w:r>
      <w:r w:rsidRPr="00611B99">
        <w:rPr>
          <w:rFonts w:ascii="Palatino Linotype" w:hAnsi="Palatino Linotype"/>
        </w:rPr>
        <w:t>con</w:t>
      </w:r>
      <w:r w:rsidR="00D730A4" w:rsidRPr="00611B99">
        <w:rPr>
          <w:rFonts w:ascii="Palatino Linotype" w:hAnsi="Palatino Linotype"/>
        </w:rPr>
        <w:t xml:space="preserve"> </w:t>
      </w:r>
      <w:r w:rsidRPr="00611B99">
        <w:rPr>
          <w:rFonts w:ascii="Palatino Linotype" w:hAnsi="Palatino Linotype"/>
        </w:rPr>
        <w:t>motivo</w:t>
      </w:r>
      <w:r w:rsidR="00D730A4" w:rsidRPr="00611B99">
        <w:rPr>
          <w:rFonts w:ascii="Palatino Linotype" w:hAnsi="Palatino Linotype"/>
        </w:rPr>
        <w:t xml:space="preserve"> </w:t>
      </w:r>
      <w:r w:rsidRPr="00611B99">
        <w:rPr>
          <w:rFonts w:ascii="Palatino Linotype" w:hAnsi="Palatino Linotype"/>
        </w:rPr>
        <w:t>de</w:t>
      </w:r>
      <w:r w:rsidR="00DD5205" w:rsidRPr="00611B99">
        <w:rPr>
          <w:rFonts w:ascii="Palatino Linotype" w:hAnsi="Palatino Linotype"/>
        </w:rPr>
        <w:t>l</w:t>
      </w:r>
      <w:r w:rsidR="00D730A4" w:rsidRPr="00611B99">
        <w:rPr>
          <w:rFonts w:ascii="Palatino Linotype" w:hAnsi="Palatino Linotype"/>
        </w:rPr>
        <w:t xml:space="preserve"> </w:t>
      </w:r>
      <w:r w:rsidRPr="00611B99">
        <w:rPr>
          <w:rFonts w:ascii="Palatino Linotype" w:hAnsi="Palatino Linotype"/>
        </w:rPr>
        <w:t>recurso</w:t>
      </w:r>
      <w:r w:rsidR="00D730A4" w:rsidRPr="00611B99">
        <w:rPr>
          <w:rFonts w:ascii="Palatino Linotype" w:hAnsi="Palatino Linotype"/>
        </w:rPr>
        <w:t xml:space="preserve"> </w:t>
      </w:r>
      <w:r w:rsidRPr="00611B99">
        <w:rPr>
          <w:rFonts w:ascii="Palatino Linotype" w:hAnsi="Palatino Linotype"/>
        </w:rPr>
        <w:t>de</w:t>
      </w:r>
      <w:r w:rsidR="00D730A4" w:rsidRPr="00611B99">
        <w:rPr>
          <w:rFonts w:ascii="Palatino Linotype" w:hAnsi="Palatino Linotype"/>
        </w:rPr>
        <w:t xml:space="preserve"> </w:t>
      </w:r>
      <w:r w:rsidRPr="00611B99">
        <w:rPr>
          <w:rFonts w:ascii="Palatino Linotype" w:hAnsi="Palatino Linotype"/>
        </w:rPr>
        <w:t>revisión</w:t>
      </w:r>
      <w:r w:rsidR="00D730A4" w:rsidRPr="00611B99">
        <w:rPr>
          <w:rFonts w:ascii="Palatino Linotype" w:hAnsi="Palatino Linotype"/>
        </w:rPr>
        <w:t xml:space="preserve"> </w:t>
      </w:r>
      <w:r w:rsidR="00E5610C" w:rsidRPr="00611B99">
        <w:rPr>
          <w:rFonts w:ascii="Palatino Linotype" w:hAnsi="Palatino Linotype"/>
          <w:b/>
        </w:rPr>
        <w:t>0</w:t>
      </w:r>
      <w:r w:rsidR="00AC5497" w:rsidRPr="00611B99">
        <w:rPr>
          <w:rFonts w:ascii="Palatino Linotype" w:hAnsi="Palatino Linotype"/>
          <w:b/>
        </w:rPr>
        <w:t>3</w:t>
      </w:r>
      <w:r w:rsidR="006C3E4C" w:rsidRPr="00611B99">
        <w:rPr>
          <w:rFonts w:ascii="Palatino Linotype" w:hAnsi="Palatino Linotype"/>
          <w:b/>
        </w:rPr>
        <w:t>717</w:t>
      </w:r>
      <w:r w:rsidR="00FA528A" w:rsidRPr="00611B99">
        <w:rPr>
          <w:rFonts w:ascii="Palatino Linotype" w:hAnsi="Palatino Linotype"/>
          <w:b/>
        </w:rPr>
        <w:t>/INFOEM/IP/RR/2018</w:t>
      </w:r>
      <w:r w:rsidRPr="00611B99">
        <w:rPr>
          <w:rFonts w:ascii="Palatino Linotype" w:hAnsi="Palatino Linotype"/>
        </w:rPr>
        <w:t>,</w:t>
      </w:r>
      <w:r w:rsidR="00D730A4" w:rsidRPr="00611B99">
        <w:rPr>
          <w:rFonts w:ascii="Palatino Linotype" w:hAnsi="Palatino Linotype"/>
        </w:rPr>
        <w:t xml:space="preserve"> </w:t>
      </w:r>
      <w:r w:rsidRPr="00611B99">
        <w:rPr>
          <w:rFonts w:ascii="Palatino Linotype" w:hAnsi="Palatino Linotype"/>
        </w:rPr>
        <w:t>promovido</w:t>
      </w:r>
      <w:r w:rsidR="00D730A4" w:rsidRPr="00611B99">
        <w:rPr>
          <w:rFonts w:ascii="Palatino Linotype" w:hAnsi="Palatino Linotype"/>
        </w:rPr>
        <w:t xml:space="preserve"> </w:t>
      </w:r>
      <w:r w:rsidRPr="00611B99">
        <w:rPr>
          <w:rFonts w:ascii="Palatino Linotype" w:hAnsi="Palatino Linotype"/>
        </w:rPr>
        <w:t>por</w:t>
      </w:r>
      <w:r w:rsidR="00E6045D" w:rsidRPr="00611B99">
        <w:rPr>
          <w:rFonts w:ascii="Palatino Linotype" w:hAnsi="Palatino Linotype" w:cs="Arial"/>
        </w:rPr>
        <w:t xml:space="preserve"> </w:t>
      </w:r>
      <w:r w:rsidR="00ED0EFD" w:rsidRPr="00611B99">
        <w:rPr>
          <w:rFonts w:ascii="Palatino Linotype" w:hAnsi="Palatino Linotype" w:cs="Arial"/>
        </w:rPr>
        <w:t>e</w:t>
      </w:r>
      <w:r w:rsidR="00E6045D" w:rsidRPr="00611B99">
        <w:rPr>
          <w:rFonts w:ascii="Palatino Linotype" w:hAnsi="Palatino Linotype" w:cs="Arial"/>
        </w:rPr>
        <w:t xml:space="preserve">l </w:t>
      </w:r>
      <w:r w:rsidR="00E6045D" w:rsidRPr="00611B99">
        <w:rPr>
          <w:rFonts w:ascii="Palatino Linotype" w:hAnsi="Palatino Linotype" w:cs="Arial"/>
          <w:b/>
        </w:rPr>
        <w:t xml:space="preserve">C. </w:t>
      </w:r>
      <w:proofErr w:type="spellStart"/>
      <w:r w:rsidR="00D85A69" w:rsidRPr="00D85A69">
        <w:rPr>
          <w:rFonts w:ascii="Palatino Linotype" w:hAnsi="Palatino Linotype" w:cs="Arial"/>
          <w:b/>
        </w:rPr>
        <w:t>Xxxxxxx</w:t>
      </w:r>
      <w:proofErr w:type="spellEnd"/>
      <w:r w:rsidR="00D85A69" w:rsidRPr="00D85A69">
        <w:rPr>
          <w:rFonts w:ascii="Palatino Linotype" w:hAnsi="Palatino Linotype" w:cs="Arial"/>
          <w:b/>
        </w:rPr>
        <w:t xml:space="preserve"> </w:t>
      </w:r>
      <w:proofErr w:type="spellStart"/>
      <w:r w:rsidR="00D85A69" w:rsidRPr="00D85A69">
        <w:rPr>
          <w:rFonts w:ascii="Palatino Linotype" w:hAnsi="Palatino Linotype" w:cs="Arial"/>
          <w:b/>
        </w:rPr>
        <w:t>Xxxxxxxx</w:t>
      </w:r>
      <w:proofErr w:type="spellEnd"/>
      <w:r w:rsidR="00D85A69" w:rsidRPr="00D85A69">
        <w:rPr>
          <w:rFonts w:ascii="Palatino Linotype" w:hAnsi="Palatino Linotype" w:cs="Arial"/>
          <w:b/>
        </w:rPr>
        <w:t xml:space="preserve"> </w:t>
      </w:r>
      <w:proofErr w:type="spellStart"/>
      <w:r w:rsidR="00D85A69" w:rsidRPr="00D85A69">
        <w:rPr>
          <w:rFonts w:ascii="Palatino Linotype" w:hAnsi="Palatino Linotype" w:cs="Arial"/>
          <w:b/>
        </w:rPr>
        <w:t>Xxxxxxxx</w:t>
      </w:r>
      <w:proofErr w:type="spellEnd"/>
      <w:r w:rsidR="00E6045D" w:rsidRPr="00611B99">
        <w:rPr>
          <w:rFonts w:ascii="Palatino Linotype" w:hAnsi="Palatino Linotype" w:cs="Arial"/>
          <w:b/>
        </w:rPr>
        <w:t xml:space="preserve">, </w:t>
      </w:r>
      <w:r w:rsidR="00E6045D" w:rsidRPr="00611B99">
        <w:rPr>
          <w:rFonts w:ascii="Palatino Linotype" w:hAnsi="Palatino Linotype" w:cs="Arial"/>
        </w:rPr>
        <w:t>en lo sucesivo</w:t>
      </w:r>
      <w:r w:rsidR="00F37384" w:rsidRPr="00611B99">
        <w:rPr>
          <w:rFonts w:ascii="Palatino Linotype" w:hAnsi="Palatino Linotype" w:cs="Arial"/>
          <w:b/>
        </w:rPr>
        <w:t xml:space="preserve"> </w:t>
      </w:r>
      <w:r w:rsidR="00ED0EFD" w:rsidRPr="00611B99">
        <w:rPr>
          <w:rFonts w:ascii="Palatino Linotype" w:hAnsi="Palatino Linotype" w:cs="Arial"/>
          <w:b/>
        </w:rPr>
        <w:t>EL</w:t>
      </w:r>
      <w:r w:rsidR="00E6045D" w:rsidRPr="00611B99">
        <w:rPr>
          <w:rFonts w:ascii="Palatino Linotype" w:hAnsi="Palatino Linotype" w:cs="Arial"/>
          <w:b/>
        </w:rPr>
        <w:t xml:space="preserve"> RECURRENTE,</w:t>
      </w:r>
      <w:r w:rsidR="00D730A4" w:rsidRPr="00611B99">
        <w:rPr>
          <w:rFonts w:ascii="Palatino Linotype" w:hAnsi="Palatino Linotype"/>
        </w:rPr>
        <w:t xml:space="preserve"> </w:t>
      </w:r>
      <w:r w:rsidRPr="00611B99">
        <w:rPr>
          <w:rFonts w:ascii="Palatino Linotype" w:hAnsi="Palatino Linotype"/>
        </w:rPr>
        <w:t>en</w:t>
      </w:r>
      <w:r w:rsidR="00D730A4" w:rsidRPr="00611B99">
        <w:rPr>
          <w:rFonts w:ascii="Palatino Linotype" w:hAnsi="Palatino Linotype"/>
        </w:rPr>
        <w:t xml:space="preserve"> </w:t>
      </w:r>
      <w:r w:rsidRPr="00611B99">
        <w:rPr>
          <w:rFonts w:ascii="Palatino Linotype" w:hAnsi="Palatino Linotype"/>
        </w:rPr>
        <w:t>contra</w:t>
      </w:r>
      <w:r w:rsidR="00D730A4" w:rsidRPr="00611B99">
        <w:rPr>
          <w:rFonts w:ascii="Palatino Linotype" w:hAnsi="Palatino Linotype"/>
        </w:rPr>
        <w:t xml:space="preserve"> </w:t>
      </w:r>
      <w:r w:rsidRPr="00611B99">
        <w:rPr>
          <w:rFonts w:ascii="Palatino Linotype" w:hAnsi="Palatino Linotype"/>
        </w:rPr>
        <w:t>de</w:t>
      </w:r>
      <w:r w:rsidR="00D730A4" w:rsidRPr="00611B99">
        <w:rPr>
          <w:rFonts w:ascii="Palatino Linotype" w:hAnsi="Palatino Linotype"/>
        </w:rPr>
        <w:t xml:space="preserve"> </w:t>
      </w:r>
      <w:r w:rsidRPr="00611B99">
        <w:rPr>
          <w:rFonts w:ascii="Palatino Linotype" w:hAnsi="Palatino Linotype"/>
        </w:rPr>
        <w:t>la</w:t>
      </w:r>
      <w:r w:rsidR="00D730A4" w:rsidRPr="00611B99">
        <w:rPr>
          <w:rFonts w:ascii="Palatino Linotype" w:hAnsi="Palatino Linotype"/>
        </w:rPr>
        <w:t xml:space="preserve"> </w:t>
      </w:r>
      <w:r w:rsidRPr="00611B99">
        <w:rPr>
          <w:rFonts w:ascii="Palatino Linotype" w:hAnsi="Palatino Linotype"/>
        </w:rPr>
        <w:t>respuesta</w:t>
      </w:r>
      <w:r w:rsidR="00D730A4" w:rsidRPr="00611B99">
        <w:rPr>
          <w:rFonts w:ascii="Palatino Linotype" w:hAnsi="Palatino Linotype"/>
        </w:rPr>
        <w:t xml:space="preserve"> </w:t>
      </w:r>
      <w:r w:rsidRPr="00611B99">
        <w:rPr>
          <w:rFonts w:ascii="Palatino Linotype" w:hAnsi="Palatino Linotype"/>
        </w:rPr>
        <w:t>emitida</w:t>
      </w:r>
      <w:r w:rsidR="00D730A4" w:rsidRPr="00611B99">
        <w:rPr>
          <w:rFonts w:ascii="Palatino Linotype" w:hAnsi="Palatino Linotype"/>
        </w:rPr>
        <w:t xml:space="preserve"> </w:t>
      </w:r>
      <w:r w:rsidRPr="00611B99">
        <w:rPr>
          <w:rFonts w:ascii="Palatino Linotype" w:hAnsi="Palatino Linotype"/>
        </w:rPr>
        <w:t>por</w:t>
      </w:r>
      <w:r w:rsidR="00D730A4" w:rsidRPr="00611B99">
        <w:rPr>
          <w:rFonts w:ascii="Palatino Linotype" w:hAnsi="Palatino Linotype"/>
        </w:rPr>
        <w:t xml:space="preserve"> </w:t>
      </w:r>
      <w:r w:rsidR="006C3E4C" w:rsidRPr="00611B99">
        <w:rPr>
          <w:rFonts w:ascii="Palatino Linotype" w:hAnsi="Palatino Linotype"/>
        </w:rPr>
        <w:t>el</w:t>
      </w:r>
      <w:r w:rsidR="00ED0EFD" w:rsidRPr="00611B99">
        <w:rPr>
          <w:rFonts w:ascii="Palatino Linotype" w:hAnsi="Palatino Linotype"/>
        </w:rPr>
        <w:t xml:space="preserve"> </w:t>
      </w:r>
      <w:r w:rsidR="006C3E4C" w:rsidRPr="00611B99">
        <w:rPr>
          <w:rFonts w:ascii="Palatino Linotype" w:hAnsi="Palatino Linotype" w:cs="Arial"/>
          <w:b/>
        </w:rPr>
        <w:t>Tecnológico de Estudios Superiores de Valle de Bravo</w:t>
      </w:r>
      <w:r w:rsidRPr="00611B99">
        <w:rPr>
          <w:rFonts w:ascii="Palatino Linotype" w:hAnsi="Palatino Linotype" w:cs="Arial"/>
          <w:b/>
        </w:rPr>
        <w:t>,</w:t>
      </w:r>
      <w:r w:rsidR="00D730A4" w:rsidRPr="00611B99">
        <w:rPr>
          <w:rFonts w:ascii="Palatino Linotype" w:hAnsi="Palatino Linotype"/>
        </w:rPr>
        <w:t xml:space="preserve"> </w:t>
      </w:r>
      <w:r w:rsidRPr="00611B99">
        <w:rPr>
          <w:rFonts w:ascii="Palatino Linotype" w:hAnsi="Palatino Linotype"/>
        </w:rPr>
        <w:t>en</w:t>
      </w:r>
      <w:r w:rsidR="00D730A4" w:rsidRPr="00611B99">
        <w:rPr>
          <w:rFonts w:ascii="Palatino Linotype" w:hAnsi="Palatino Linotype"/>
        </w:rPr>
        <w:t xml:space="preserve"> </w:t>
      </w:r>
      <w:r w:rsidRPr="00611B99">
        <w:rPr>
          <w:rFonts w:ascii="Palatino Linotype" w:hAnsi="Palatino Linotype"/>
        </w:rPr>
        <w:t>lo</w:t>
      </w:r>
      <w:r w:rsidR="00D730A4" w:rsidRPr="00611B99">
        <w:rPr>
          <w:rFonts w:ascii="Palatino Linotype" w:hAnsi="Palatino Linotype"/>
        </w:rPr>
        <w:t xml:space="preserve"> </w:t>
      </w:r>
      <w:r w:rsidRPr="00611B99">
        <w:rPr>
          <w:rFonts w:ascii="Palatino Linotype" w:hAnsi="Palatino Linotype"/>
        </w:rPr>
        <w:t>sucesivo</w:t>
      </w:r>
      <w:r w:rsidR="00D730A4" w:rsidRPr="00611B99">
        <w:rPr>
          <w:rFonts w:ascii="Palatino Linotype" w:hAnsi="Palatino Linotype"/>
        </w:rPr>
        <w:t xml:space="preserve"> </w:t>
      </w:r>
      <w:r w:rsidRPr="00611B99">
        <w:rPr>
          <w:rFonts w:ascii="Palatino Linotype" w:hAnsi="Palatino Linotype"/>
          <w:b/>
        </w:rPr>
        <w:t>EL</w:t>
      </w:r>
      <w:r w:rsidR="00D730A4" w:rsidRPr="00611B99">
        <w:rPr>
          <w:rFonts w:ascii="Palatino Linotype" w:hAnsi="Palatino Linotype"/>
          <w:b/>
        </w:rPr>
        <w:t xml:space="preserve"> </w:t>
      </w:r>
      <w:r w:rsidRPr="00611B99">
        <w:rPr>
          <w:rFonts w:ascii="Palatino Linotype" w:hAnsi="Palatino Linotype"/>
          <w:b/>
        </w:rPr>
        <w:t>SUJETO</w:t>
      </w:r>
      <w:r w:rsidR="00D730A4" w:rsidRPr="00611B99">
        <w:rPr>
          <w:rFonts w:ascii="Palatino Linotype" w:hAnsi="Palatino Linotype"/>
          <w:b/>
        </w:rPr>
        <w:t xml:space="preserve"> </w:t>
      </w:r>
      <w:r w:rsidRPr="00611B99">
        <w:rPr>
          <w:rFonts w:ascii="Palatino Linotype" w:hAnsi="Palatino Linotype"/>
          <w:b/>
        </w:rPr>
        <w:t>OBLIGADO</w:t>
      </w:r>
      <w:r w:rsidRPr="00611B99">
        <w:rPr>
          <w:rFonts w:ascii="Palatino Linotype" w:hAnsi="Palatino Linotype"/>
        </w:rPr>
        <w:t>,</w:t>
      </w:r>
      <w:r w:rsidR="00D730A4" w:rsidRPr="00611B99">
        <w:rPr>
          <w:rFonts w:ascii="Palatino Linotype" w:hAnsi="Palatino Linotype"/>
        </w:rPr>
        <w:t xml:space="preserve"> </w:t>
      </w:r>
      <w:r w:rsidRPr="00611B99">
        <w:rPr>
          <w:rFonts w:ascii="Palatino Linotype" w:hAnsi="Palatino Linotype"/>
        </w:rPr>
        <w:t>se</w:t>
      </w:r>
      <w:r w:rsidR="00D730A4" w:rsidRPr="00611B99">
        <w:rPr>
          <w:rFonts w:ascii="Palatino Linotype" w:hAnsi="Palatino Linotype"/>
        </w:rPr>
        <w:t xml:space="preserve"> </w:t>
      </w:r>
      <w:r w:rsidRPr="00611B99">
        <w:rPr>
          <w:rFonts w:ascii="Palatino Linotype" w:hAnsi="Palatino Linotype"/>
        </w:rPr>
        <w:t>procede</w:t>
      </w:r>
      <w:r w:rsidR="00D730A4" w:rsidRPr="00611B99">
        <w:rPr>
          <w:rFonts w:ascii="Palatino Linotype" w:hAnsi="Palatino Linotype"/>
        </w:rPr>
        <w:t xml:space="preserve"> </w:t>
      </w:r>
      <w:r w:rsidRPr="00611B99">
        <w:rPr>
          <w:rFonts w:ascii="Palatino Linotype" w:hAnsi="Palatino Linotype"/>
        </w:rPr>
        <w:t>a</w:t>
      </w:r>
      <w:r w:rsidR="00D730A4" w:rsidRPr="00611B99">
        <w:rPr>
          <w:rFonts w:ascii="Palatino Linotype" w:hAnsi="Palatino Linotype"/>
        </w:rPr>
        <w:t xml:space="preserve"> </w:t>
      </w:r>
      <w:r w:rsidRPr="00611B99">
        <w:rPr>
          <w:rFonts w:ascii="Palatino Linotype" w:hAnsi="Palatino Linotype"/>
        </w:rPr>
        <w:t>dictar</w:t>
      </w:r>
      <w:r w:rsidR="00D730A4" w:rsidRPr="00611B99">
        <w:rPr>
          <w:rFonts w:ascii="Palatino Linotype" w:hAnsi="Palatino Linotype"/>
        </w:rPr>
        <w:t xml:space="preserve"> </w:t>
      </w:r>
      <w:r w:rsidRPr="00611B99">
        <w:rPr>
          <w:rFonts w:ascii="Palatino Linotype" w:hAnsi="Palatino Linotype"/>
        </w:rPr>
        <w:t>la</w:t>
      </w:r>
      <w:r w:rsidR="00D730A4" w:rsidRPr="00611B99">
        <w:rPr>
          <w:rFonts w:ascii="Palatino Linotype" w:hAnsi="Palatino Linotype"/>
        </w:rPr>
        <w:t xml:space="preserve"> </w:t>
      </w:r>
      <w:r w:rsidRPr="00611B99">
        <w:rPr>
          <w:rFonts w:ascii="Palatino Linotype" w:hAnsi="Palatino Linotype"/>
        </w:rPr>
        <w:t>presente</w:t>
      </w:r>
      <w:r w:rsidR="00D730A4" w:rsidRPr="00611B99">
        <w:rPr>
          <w:rFonts w:ascii="Palatino Linotype" w:hAnsi="Palatino Linotype"/>
        </w:rPr>
        <w:t xml:space="preserve"> </w:t>
      </w:r>
      <w:r w:rsidRPr="00611B99">
        <w:rPr>
          <w:rFonts w:ascii="Palatino Linotype" w:hAnsi="Palatino Linotype"/>
        </w:rPr>
        <w:t>resolución</w:t>
      </w:r>
      <w:r w:rsidR="00D730A4" w:rsidRPr="00611B99">
        <w:rPr>
          <w:rFonts w:ascii="Palatino Linotype" w:hAnsi="Palatino Linotype"/>
        </w:rPr>
        <w:t xml:space="preserve"> </w:t>
      </w:r>
      <w:r w:rsidRPr="00611B99">
        <w:rPr>
          <w:rFonts w:ascii="Palatino Linotype" w:hAnsi="Palatino Linotype"/>
        </w:rPr>
        <w:t>con</w:t>
      </w:r>
      <w:r w:rsidR="00D730A4" w:rsidRPr="00611B99">
        <w:rPr>
          <w:rFonts w:ascii="Palatino Linotype" w:hAnsi="Palatino Linotype"/>
        </w:rPr>
        <w:t xml:space="preserve"> </w:t>
      </w:r>
      <w:r w:rsidRPr="00611B99">
        <w:rPr>
          <w:rFonts w:ascii="Palatino Linotype" w:hAnsi="Palatino Linotype"/>
        </w:rPr>
        <w:t>base</w:t>
      </w:r>
      <w:r w:rsidR="00D730A4" w:rsidRPr="00611B99">
        <w:rPr>
          <w:rFonts w:ascii="Palatino Linotype" w:hAnsi="Palatino Linotype"/>
        </w:rPr>
        <w:t xml:space="preserve"> </w:t>
      </w:r>
      <w:r w:rsidRPr="00611B99">
        <w:rPr>
          <w:rFonts w:ascii="Palatino Linotype" w:hAnsi="Palatino Linotype"/>
        </w:rPr>
        <w:t>en</w:t>
      </w:r>
      <w:r w:rsidR="00D730A4" w:rsidRPr="00611B99">
        <w:rPr>
          <w:rFonts w:ascii="Palatino Linotype" w:hAnsi="Palatino Linotype"/>
        </w:rPr>
        <w:t xml:space="preserve"> </w:t>
      </w:r>
      <w:r w:rsidRPr="00611B99">
        <w:rPr>
          <w:rFonts w:ascii="Palatino Linotype" w:hAnsi="Palatino Linotype"/>
        </w:rPr>
        <w:t>lo</w:t>
      </w:r>
      <w:r w:rsidR="00D730A4" w:rsidRPr="00611B99">
        <w:rPr>
          <w:rFonts w:ascii="Palatino Linotype" w:hAnsi="Palatino Linotype"/>
        </w:rPr>
        <w:t xml:space="preserve"> </w:t>
      </w:r>
      <w:r w:rsidRPr="00611B99">
        <w:rPr>
          <w:rFonts w:ascii="Palatino Linotype" w:hAnsi="Palatino Linotype"/>
        </w:rPr>
        <w:t>siguiente:</w:t>
      </w:r>
      <w:r w:rsidR="00D730A4" w:rsidRPr="00611B99">
        <w:rPr>
          <w:rFonts w:ascii="Palatino Linotype" w:hAnsi="Palatino Linotype"/>
        </w:rPr>
        <w:t xml:space="preserve"> </w:t>
      </w:r>
    </w:p>
    <w:p w:rsidR="00405E19" w:rsidRPr="00611B99" w:rsidRDefault="00405E19" w:rsidP="009C622E">
      <w:pPr>
        <w:jc w:val="center"/>
        <w:rPr>
          <w:rFonts w:ascii="Palatino Linotype" w:hAnsi="Palatino Linotype"/>
        </w:rPr>
      </w:pPr>
    </w:p>
    <w:p w:rsidR="00A2780F" w:rsidRPr="00611B99" w:rsidRDefault="00A2780F" w:rsidP="009C622E">
      <w:pPr>
        <w:jc w:val="center"/>
        <w:rPr>
          <w:rFonts w:ascii="Palatino Linotype" w:hAnsi="Palatino Linotype"/>
          <w:b/>
          <w:bCs/>
          <w:spacing w:val="40"/>
          <w:sz w:val="28"/>
        </w:rPr>
      </w:pPr>
      <w:r w:rsidRPr="00611B99">
        <w:rPr>
          <w:rFonts w:ascii="Palatino Linotype" w:hAnsi="Palatino Linotype"/>
          <w:b/>
          <w:bCs/>
          <w:spacing w:val="40"/>
          <w:sz w:val="28"/>
        </w:rPr>
        <w:t>RESULTANDO</w:t>
      </w:r>
    </w:p>
    <w:p w:rsidR="00405E19" w:rsidRPr="00611B99" w:rsidRDefault="00405E19" w:rsidP="009C622E">
      <w:pPr>
        <w:jc w:val="center"/>
        <w:rPr>
          <w:rFonts w:ascii="Palatino Linotype" w:hAnsi="Palatino Linotype"/>
          <w:b/>
          <w:bCs/>
          <w:spacing w:val="40"/>
        </w:rPr>
      </w:pPr>
    </w:p>
    <w:p w:rsidR="00345471" w:rsidRPr="00611B99" w:rsidRDefault="00405E19" w:rsidP="009C622E">
      <w:pPr>
        <w:spacing w:line="360" w:lineRule="auto"/>
        <w:jc w:val="both"/>
        <w:rPr>
          <w:rFonts w:ascii="Palatino Linotype" w:hAnsi="Palatino Linotype" w:cs="Arial"/>
        </w:rPr>
      </w:pPr>
      <w:r w:rsidRPr="00611B99">
        <w:rPr>
          <w:rFonts w:ascii="Palatino Linotype" w:hAnsi="Palatino Linotype" w:cs="Arial"/>
          <w:b/>
          <w:sz w:val="28"/>
          <w:szCs w:val="28"/>
        </w:rPr>
        <w:t>I.</w:t>
      </w:r>
      <w:r w:rsidRPr="00611B99">
        <w:rPr>
          <w:rFonts w:ascii="Palatino Linotype" w:hAnsi="Palatino Linotype" w:cs="Arial"/>
          <w:b/>
        </w:rPr>
        <w:t xml:space="preserve"> </w:t>
      </w:r>
      <w:r w:rsidR="00A327E0" w:rsidRPr="00611B99">
        <w:rPr>
          <w:rFonts w:ascii="Palatino Linotype" w:hAnsi="Palatino Linotype"/>
        </w:rPr>
        <w:t>En</w:t>
      </w:r>
      <w:r w:rsidR="00D730A4" w:rsidRPr="00611B99">
        <w:rPr>
          <w:rFonts w:ascii="Palatino Linotype" w:hAnsi="Palatino Linotype"/>
        </w:rPr>
        <w:t xml:space="preserve"> </w:t>
      </w:r>
      <w:r w:rsidR="00A327E0" w:rsidRPr="00611B99">
        <w:rPr>
          <w:rFonts w:ascii="Palatino Linotype" w:hAnsi="Palatino Linotype" w:cs="Arial"/>
          <w:lang w:val="es-ES"/>
        </w:rPr>
        <w:t>fecha</w:t>
      </w:r>
      <w:r w:rsidR="00D730A4" w:rsidRPr="00611B99">
        <w:rPr>
          <w:rFonts w:ascii="Palatino Linotype" w:hAnsi="Palatino Linotype"/>
        </w:rPr>
        <w:t xml:space="preserve"> </w:t>
      </w:r>
      <w:r w:rsidR="00AC5497" w:rsidRPr="00611B99">
        <w:rPr>
          <w:rFonts w:ascii="Palatino Linotype" w:hAnsi="Palatino Linotype"/>
        </w:rPr>
        <w:t>once de septiembre de d</w:t>
      </w:r>
      <w:r w:rsidR="00A327E0" w:rsidRPr="00611B99">
        <w:rPr>
          <w:rFonts w:ascii="Palatino Linotype" w:hAnsi="Palatino Linotype"/>
        </w:rPr>
        <w:t>os</w:t>
      </w:r>
      <w:r w:rsidR="00D730A4" w:rsidRPr="00611B99">
        <w:rPr>
          <w:rFonts w:ascii="Palatino Linotype" w:hAnsi="Palatino Linotype"/>
        </w:rPr>
        <w:t xml:space="preserve"> </w:t>
      </w:r>
      <w:r w:rsidR="00A327E0" w:rsidRPr="00611B99">
        <w:rPr>
          <w:rFonts w:ascii="Palatino Linotype" w:hAnsi="Palatino Linotype"/>
        </w:rPr>
        <w:t>mil</w:t>
      </w:r>
      <w:r w:rsidR="00D730A4" w:rsidRPr="00611B99">
        <w:rPr>
          <w:rFonts w:ascii="Palatino Linotype" w:hAnsi="Palatino Linotype"/>
        </w:rPr>
        <w:t xml:space="preserve"> </w:t>
      </w:r>
      <w:r w:rsidR="00FA528A" w:rsidRPr="00611B99">
        <w:rPr>
          <w:rFonts w:ascii="Palatino Linotype" w:hAnsi="Palatino Linotype"/>
        </w:rPr>
        <w:t>dieciocho</w:t>
      </w:r>
      <w:r w:rsidR="00A327E0" w:rsidRPr="00611B99">
        <w:rPr>
          <w:rFonts w:ascii="Palatino Linotype" w:hAnsi="Palatino Linotype"/>
        </w:rPr>
        <w:t>,</w:t>
      </w:r>
      <w:r w:rsidR="00D730A4" w:rsidRPr="00611B99">
        <w:rPr>
          <w:rFonts w:ascii="Palatino Linotype" w:hAnsi="Palatino Linotype"/>
        </w:rPr>
        <w:t xml:space="preserve"> </w:t>
      </w:r>
      <w:r w:rsidR="00ED0EFD" w:rsidRPr="00611B99">
        <w:rPr>
          <w:rFonts w:ascii="Palatino Linotype" w:hAnsi="Palatino Linotype"/>
          <w:b/>
        </w:rPr>
        <w:t>EL</w:t>
      </w:r>
      <w:r w:rsidR="007E30BA" w:rsidRPr="00611B99">
        <w:rPr>
          <w:rFonts w:ascii="Palatino Linotype" w:hAnsi="Palatino Linotype"/>
          <w:b/>
        </w:rPr>
        <w:t xml:space="preserve"> RECURRENTE</w:t>
      </w:r>
      <w:r w:rsidR="00D730A4" w:rsidRPr="00611B99">
        <w:rPr>
          <w:rFonts w:ascii="Palatino Linotype" w:hAnsi="Palatino Linotype"/>
        </w:rPr>
        <w:t xml:space="preserve"> </w:t>
      </w:r>
      <w:r w:rsidR="00A327E0" w:rsidRPr="00611B99">
        <w:rPr>
          <w:rFonts w:ascii="Palatino Linotype" w:hAnsi="Palatino Linotype"/>
        </w:rPr>
        <w:t>presentó</w:t>
      </w:r>
      <w:r w:rsidR="00D730A4" w:rsidRPr="00611B99">
        <w:rPr>
          <w:rFonts w:ascii="Palatino Linotype" w:hAnsi="Palatino Linotype"/>
        </w:rPr>
        <w:t xml:space="preserve"> </w:t>
      </w:r>
      <w:r w:rsidR="00A327E0" w:rsidRPr="00611B99">
        <w:rPr>
          <w:rFonts w:ascii="Palatino Linotype" w:hAnsi="Palatino Linotype"/>
        </w:rPr>
        <w:t>a</w:t>
      </w:r>
      <w:r w:rsidR="00D730A4" w:rsidRPr="00611B99">
        <w:rPr>
          <w:rFonts w:ascii="Palatino Linotype" w:hAnsi="Palatino Linotype"/>
        </w:rPr>
        <w:t xml:space="preserve"> </w:t>
      </w:r>
      <w:r w:rsidR="00A327E0" w:rsidRPr="00611B99">
        <w:rPr>
          <w:rFonts w:ascii="Palatino Linotype" w:hAnsi="Palatino Linotype"/>
        </w:rPr>
        <w:t>través</w:t>
      </w:r>
      <w:r w:rsidR="00D730A4" w:rsidRPr="00611B99">
        <w:rPr>
          <w:rFonts w:ascii="Palatino Linotype" w:hAnsi="Palatino Linotype"/>
        </w:rPr>
        <w:t xml:space="preserve"> </w:t>
      </w:r>
      <w:r w:rsidR="00A327E0" w:rsidRPr="00611B99">
        <w:rPr>
          <w:rFonts w:ascii="Palatino Linotype" w:hAnsi="Palatino Linotype"/>
        </w:rPr>
        <w:t>del</w:t>
      </w:r>
      <w:r w:rsidR="00D730A4" w:rsidRPr="00611B99">
        <w:rPr>
          <w:rFonts w:ascii="Palatino Linotype" w:hAnsi="Palatino Linotype"/>
        </w:rPr>
        <w:t xml:space="preserve"> </w:t>
      </w:r>
      <w:r w:rsidR="00A327E0" w:rsidRPr="00611B99">
        <w:rPr>
          <w:rFonts w:ascii="Palatino Linotype" w:hAnsi="Palatino Linotype" w:cs="Arial"/>
        </w:rPr>
        <w:t>Sistema</w:t>
      </w:r>
      <w:r w:rsidR="00D730A4" w:rsidRPr="00611B99">
        <w:rPr>
          <w:rFonts w:ascii="Palatino Linotype" w:hAnsi="Palatino Linotype"/>
        </w:rPr>
        <w:t xml:space="preserve"> </w:t>
      </w:r>
      <w:r w:rsidR="00A327E0" w:rsidRPr="00611B99">
        <w:rPr>
          <w:rFonts w:ascii="Palatino Linotype" w:hAnsi="Palatino Linotype"/>
        </w:rPr>
        <w:t>de</w:t>
      </w:r>
      <w:r w:rsidR="00D730A4" w:rsidRPr="00611B99">
        <w:rPr>
          <w:rFonts w:ascii="Palatino Linotype" w:hAnsi="Palatino Linotype"/>
        </w:rPr>
        <w:t xml:space="preserve"> </w:t>
      </w:r>
      <w:r w:rsidR="00A327E0" w:rsidRPr="00611B99">
        <w:rPr>
          <w:rFonts w:ascii="Palatino Linotype" w:hAnsi="Palatino Linotype"/>
        </w:rPr>
        <w:t>Acceso</w:t>
      </w:r>
      <w:r w:rsidR="00D730A4" w:rsidRPr="00611B99">
        <w:rPr>
          <w:rFonts w:ascii="Palatino Linotype" w:hAnsi="Palatino Linotype"/>
        </w:rPr>
        <w:t xml:space="preserve"> </w:t>
      </w:r>
      <w:r w:rsidR="00A327E0" w:rsidRPr="00611B99">
        <w:rPr>
          <w:rFonts w:ascii="Palatino Linotype" w:hAnsi="Palatino Linotype"/>
        </w:rPr>
        <w:t>a</w:t>
      </w:r>
      <w:r w:rsidR="00D730A4" w:rsidRPr="00611B99">
        <w:rPr>
          <w:rFonts w:ascii="Palatino Linotype" w:hAnsi="Palatino Linotype"/>
        </w:rPr>
        <w:t xml:space="preserve"> </w:t>
      </w:r>
      <w:r w:rsidR="00A327E0" w:rsidRPr="00611B99">
        <w:rPr>
          <w:rFonts w:ascii="Palatino Linotype" w:hAnsi="Palatino Linotype"/>
        </w:rPr>
        <w:t>la</w:t>
      </w:r>
      <w:r w:rsidR="00D730A4" w:rsidRPr="00611B99">
        <w:rPr>
          <w:rFonts w:ascii="Palatino Linotype" w:hAnsi="Palatino Linotype"/>
        </w:rPr>
        <w:t xml:space="preserve"> </w:t>
      </w:r>
      <w:r w:rsidR="00A327E0" w:rsidRPr="00611B99">
        <w:rPr>
          <w:rFonts w:ascii="Palatino Linotype" w:hAnsi="Palatino Linotype"/>
        </w:rPr>
        <w:t>Información</w:t>
      </w:r>
      <w:r w:rsidR="00D730A4" w:rsidRPr="00611B99">
        <w:rPr>
          <w:rFonts w:ascii="Palatino Linotype" w:hAnsi="Palatino Linotype"/>
        </w:rPr>
        <w:t xml:space="preserve"> </w:t>
      </w:r>
      <w:r w:rsidR="00A327E0" w:rsidRPr="00611B99">
        <w:rPr>
          <w:rFonts w:ascii="Palatino Linotype" w:hAnsi="Palatino Linotype"/>
        </w:rPr>
        <w:t>Mexiquense,</w:t>
      </w:r>
      <w:r w:rsidR="00D730A4" w:rsidRPr="00611B99">
        <w:rPr>
          <w:rFonts w:ascii="Palatino Linotype" w:hAnsi="Palatino Linotype"/>
        </w:rPr>
        <w:t xml:space="preserve"> </w:t>
      </w:r>
      <w:r w:rsidR="00A327E0" w:rsidRPr="00611B99">
        <w:rPr>
          <w:rFonts w:ascii="Palatino Linotype" w:hAnsi="Palatino Linotype"/>
        </w:rPr>
        <w:t>en</w:t>
      </w:r>
      <w:r w:rsidR="00D730A4" w:rsidRPr="00611B99">
        <w:rPr>
          <w:rFonts w:ascii="Palatino Linotype" w:hAnsi="Palatino Linotype"/>
        </w:rPr>
        <w:t xml:space="preserve"> </w:t>
      </w:r>
      <w:r w:rsidR="00A327E0" w:rsidRPr="00611B99">
        <w:rPr>
          <w:rFonts w:ascii="Palatino Linotype" w:hAnsi="Palatino Linotype"/>
        </w:rPr>
        <w:t>lo</w:t>
      </w:r>
      <w:r w:rsidR="00D730A4" w:rsidRPr="00611B99">
        <w:rPr>
          <w:rFonts w:ascii="Palatino Linotype" w:hAnsi="Palatino Linotype"/>
        </w:rPr>
        <w:t xml:space="preserve"> </w:t>
      </w:r>
      <w:r w:rsidR="00A327E0" w:rsidRPr="00611B99">
        <w:rPr>
          <w:rFonts w:ascii="Palatino Linotype" w:hAnsi="Palatino Linotype"/>
        </w:rPr>
        <w:t>subsecuente</w:t>
      </w:r>
      <w:r w:rsidR="00D730A4" w:rsidRPr="00611B99">
        <w:rPr>
          <w:rFonts w:ascii="Palatino Linotype" w:hAnsi="Palatino Linotype"/>
        </w:rPr>
        <w:t xml:space="preserve"> </w:t>
      </w:r>
      <w:r w:rsidR="00A327E0" w:rsidRPr="00611B99">
        <w:rPr>
          <w:rFonts w:ascii="Palatino Linotype" w:hAnsi="Palatino Linotype"/>
          <w:b/>
        </w:rPr>
        <w:t>EL</w:t>
      </w:r>
      <w:r w:rsidR="00D730A4" w:rsidRPr="00611B99">
        <w:rPr>
          <w:rFonts w:ascii="Palatino Linotype" w:hAnsi="Palatino Linotype"/>
          <w:b/>
        </w:rPr>
        <w:t xml:space="preserve"> </w:t>
      </w:r>
      <w:r w:rsidR="00A327E0" w:rsidRPr="00611B99">
        <w:rPr>
          <w:rFonts w:ascii="Palatino Linotype" w:hAnsi="Palatino Linotype"/>
          <w:b/>
        </w:rPr>
        <w:t>SAIMEX</w:t>
      </w:r>
      <w:r w:rsidR="00107FBF" w:rsidRPr="00611B99">
        <w:rPr>
          <w:rFonts w:ascii="Palatino Linotype" w:hAnsi="Palatino Linotype"/>
          <w:b/>
        </w:rPr>
        <w:t xml:space="preserve"> </w:t>
      </w:r>
      <w:r w:rsidR="00A327E0" w:rsidRPr="00611B99">
        <w:rPr>
          <w:rFonts w:ascii="Palatino Linotype" w:hAnsi="Palatino Linotype"/>
        </w:rPr>
        <w:t>ante</w:t>
      </w:r>
      <w:r w:rsidR="00D730A4" w:rsidRPr="00611B99">
        <w:rPr>
          <w:rFonts w:ascii="Palatino Linotype" w:hAnsi="Palatino Linotype"/>
        </w:rPr>
        <w:t xml:space="preserve"> </w:t>
      </w:r>
      <w:r w:rsidR="00A327E0" w:rsidRPr="00611B99">
        <w:rPr>
          <w:rFonts w:ascii="Palatino Linotype" w:hAnsi="Palatino Linotype"/>
          <w:b/>
        </w:rPr>
        <w:t>EL</w:t>
      </w:r>
      <w:r w:rsidR="00D730A4" w:rsidRPr="00611B99">
        <w:rPr>
          <w:rFonts w:ascii="Palatino Linotype" w:hAnsi="Palatino Linotype"/>
          <w:b/>
        </w:rPr>
        <w:t xml:space="preserve"> </w:t>
      </w:r>
      <w:r w:rsidR="00A327E0" w:rsidRPr="00611B99">
        <w:rPr>
          <w:rFonts w:ascii="Palatino Linotype" w:hAnsi="Palatino Linotype"/>
          <w:b/>
        </w:rPr>
        <w:t>SUJETO</w:t>
      </w:r>
      <w:r w:rsidR="00D730A4" w:rsidRPr="00611B99">
        <w:rPr>
          <w:rFonts w:ascii="Palatino Linotype" w:hAnsi="Palatino Linotype"/>
          <w:b/>
        </w:rPr>
        <w:t xml:space="preserve"> </w:t>
      </w:r>
      <w:r w:rsidR="00A327E0" w:rsidRPr="00611B99">
        <w:rPr>
          <w:rFonts w:ascii="Palatino Linotype" w:hAnsi="Palatino Linotype"/>
          <w:b/>
        </w:rPr>
        <w:t>OBLIGADO</w:t>
      </w:r>
      <w:r w:rsidR="00A327E0" w:rsidRPr="00611B99">
        <w:rPr>
          <w:rFonts w:ascii="Palatino Linotype" w:hAnsi="Palatino Linotype"/>
        </w:rPr>
        <w:t>,</w:t>
      </w:r>
      <w:r w:rsidR="00D730A4" w:rsidRPr="00611B99">
        <w:rPr>
          <w:rFonts w:ascii="Palatino Linotype" w:hAnsi="Palatino Linotype"/>
        </w:rPr>
        <w:t xml:space="preserve"> </w:t>
      </w:r>
      <w:r w:rsidR="00A327E0" w:rsidRPr="00611B99">
        <w:rPr>
          <w:rFonts w:ascii="Palatino Linotype" w:hAnsi="Palatino Linotype"/>
        </w:rPr>
        <w:t>la</w:t>
      </w:r>
      <w:r w:rsidR="00D730A4" w:rsidRPr="00611B99">
        <w:rPr>
          <w:rFonts w:ascii="Palatino Linotype" w:hAnsi="Palatino Linotype"/>
        </w:rPr>
        <w:t xml:space="preserve"> </w:t>
      </w:r>
      <w:r w:rsidR="00A327E0" w:rsidRPr="00611B99">
        <w:rPr>
          <w:rFonts w:ascii="Palatino Linotype" w:hAnsi="Palatino Linotype"/>
        </w:rPr>
        <w:t>solicitud</w:t>
      </w:r>
      <w:r w:rsidR="00D730A4" w:rsidRPr="00611B99">
        <w:rPr>
          <w:rFonts w:ascii="Palatino Linotype" w:hAnsi="Palatino Linotype"/>
        </w:rPr>
        <w:t xml:space="preserve"> </w:t>
      </w:r>
      <w:r w:rsidR="00A327E0" w:rsidRPr="00611B99">
        <w:rPr>
          <w:rFonts w:ascii="Palatino Linotype" w:hAnsi="Palatino Linotype"/>
        </w:rPr>
        <w:t>de</w:t>
      </w:r>
      <w:r w:rsidR="00D730A4" w:rsidRPr="00611B99">
        <w:rPr>
          <w:rFonts w:ascii="Palatino Linotype" w:hAnsi="Palatino Linotype"/>
        </w:rPr>
        <w:t xml:space="preserve"> </w:t>
      </w:r>
      <w:r w:rsidR="00A327E0" w:rsidRPr="00611B99">
        <w:rPr>
          <w:rFonts w:ascii="Palatino Linotype" w:hAnsi="Palatino Linotype"/>
        </w:rPr>
        <w:t>acceso</w:t>
      </w:r>
      <w:r w:rsidR="00D730A4" w:rsidRPr="00611B99">
        <w:rPr>
          <w:rFonts w:ascii="Palatino Linotype" w:hAnsi="Palatino Linotype"/>
        </w:rPr>
        <w:t xml:space="preserve"> </w:t>
      </w:r>
      <w:r w:rsidR="00A327E0" w:rsidRPr="00611B99">
        <w:rPr>
          <w:rFonts w:ascii="Palatino Linotype" w:hAnsi="Palatino Linotype"/>
        </w:rPr>
        <w:t>a</w:t>
      </w:r>
      <w:r w:rsidR="00D730A4" w:rsidRPr="00611B99">
        <w:rPr>
          <w:rFonts w:ascii="Palatino Linotype" w:hAnsi="Palatino Linotype"/>
        </w:rPr>
        <w:t xml:space="preserve"> </w:t>
      </w:r>
      <w:r w:rsidR="00A327E0" w:rsidRPr="00611B99">
        <w:rPr>
          <w:rFonts w:ascii="Palatino Linotype" w:hAnsi="Palatino Linotype"/>
        </w:rPr>
        <w:t>la</w:t>
      </w:r>
      <w:r w:rsidR="00D730A4" w:rsidRPr="00611B99">
        <w:rPr>
          <w:rFonts w:ascii="Palatino Linotype" w:hAnsi="Palatino Linotype"/>
        </w:rPr>
        <w:t xml:space="preserve"> </w:t>
      </w:r>
      <w:r w:rsidR="00A327E0" w:rsidRPr="00611B99">
        <w:rPr>
          <w:rFonts w:ascii="Palatino Linotype" w:hAnsi="Palatino Linotype"/>
        </w:rPr>
        <w:t>información</w:t>
      </w:r>
      <w:r w:rsidR="00D730A4" w:rsidRPr="00611B99">
        <w:rPr>
          <w:rFonts w:ascii="Palatino Linotype" w:hAnsi="Palatino Linotype"/>
        </w:rPr>
        <w:t xml:space="preserve"> </w:t>
      </w:r>
      <w:r w:rsidR="00A327E0" w:rsidRPr="00611B99">
        <w:rPr>
          <w:rFonts w:ascii="Palatino Linotype" w:hAnsi="Palatino Linotype"/>
        </w:rPr>
        <w:t>pública,</w:t>
      </w:r>
      <w:r w:rsidR="00D730A4" w:rsidRPr="00611B99">
        <w:rPr>
          <w:rFonts w:ascii="Palatino Linotype" w:hAnsi="Palatino Linotype"/>
        </w:rPr>
        <w:t xml:space="preserve"> </w:t>
      </w:r>
      <w:r w:rsidR="00345471" w:rsidRPr="00611B99">
        <w:rPr>
          <w:rFonts w:ascii="Palatino Linotype" w:hAnsi="Palatino Linotype"/>
        </w:rPr>
        <w:t xml:space="preserve">a la que se le asignó el número </w:t>
      </w:r>
      <w:r w:rsidR="00E5610C" w:rsidRPr="00611B99">
        <w:rPr>
          <w:rFonts w:ascii="Palatino Linotype" w:hAnsi="Palatino Linotype"/>
          <w:b/>
          <w:bCs/>
        </w:rPr>
        <w:t>00</w:t>
      </w:r>
      <w:r w:rsidR="006C3E4C" w:rsidRPr="00611B99">
        <w:rPr>
          <w:rFonts w:ascii="Palatino Linotype" w:hAnsi="Palatino Linotype"/>
          <w:b/>
          <w:bCs/>
        </w:rPr>
        <w:t>006</w:t>
      </w:r>
      <w:r w:rsidR="00E5610C" w:rsidRPr="00611B99">
        <w:rPr>
          <w:rFonts w:ascii="Palatino Linotype" w:hAnsi="Palatino Linotype"/>
          <w:b/>
          <w:bCs/>
        </w:rPr>
        <w:t>/</w:t>
      </w:r>
      <w:r w:rsidR="006C3E4C" w:rsidRPr="00611B99">
        <w:rPr>
          <w:rFonts w:ascii="Palatino Linotype" w:hAnsi="Palatino Linotype"/>
          <w:b/>
          <w:bCs/>
        </w:rPr>
        <w:t>TESVB</w:t>
      </w:r>
      <w:r w:rsidR="00FA528A" w:rsidRPr="00611B99">
        <w:rPr>
          <w:rFonts w:ascii="Palatino Linotype" w:hAnsi="Palatino Linotype"/>
          <w:b/>
          <w:bCs/>
        </w:rPr>
        <w:t>/IP/2018</w:t>
      </w:r>
      <w:r w:rsidR="00345471" w:rsidRPr="00611B99">
        <w:rPr>
          <w:rFonts w:ascii="Palatino Linotype" w:hAnsi="Palatino Linotype"/>
        </w:rPr>
        <w:t xml:space="preserve">, </w:t>
      </w:r>
      <w:r w:rsidR="00002897" w:rsidRPr="00611B99">
        <w:rPr>
          <w:rFonts w:ascii="Palatino Linotype" w:hAnsi="Palatino Linotype"/>
        </w:rPr>
        <w:t>mediante la cual requirió:</w:t>
      </w:r>
    </w:p>
    <w:p w:rsidR="00405E19" w:rsidRPr="00611B99" w:rsidRDefault="00405E19" w:rsidP="009C622E">
      <w:pPr>
        <w:pStyle w:val="Prrafodelista"/>
        <w:tabs>
          <w:tab w:val="left" w:pos="567"/>
        </w:tabs>
        <w:ind w:left="0"/>
        <w:jc w:val="both"/>
        <w:rPr>
          <w:rFonts w:ascii="Palatino Linotype" w:hAnsi="Palatino Linotype" w:cs="Arial"/>
        </w:rPr>
      </w:pPr>
    </w:p>
    <w:p w:rsidR="00A327E0" w:rsidRPr="00611B99" w:rsidRDefault="00A327E0" w:rsidP="009C622E">
      <w:pPr>
        <w:ind w:left="851" w:right="899"/>
        <w:jc w:val="both"/>
        <w:rPr>
          <w:rFonts w:ascii="Palatino Linotype" w:hAnsi="Palatino Linotype" w:cs="Arial"/>
          <w:i/>
          <w:sz w:val="22"/>
          <w:szCs w:val="22"/>
        </w:rPr>
      </w:pPr>
      <w:r w:rsidRPr="00611B99">
        <w:rPr>
          <w:rFonts w:ascii="Palatino Linotype" w:hAnsi="Palatino Linotype" w:cs="Arial"/>
          <w:i/>
          <w:sz w:val="22"/>
          <w:szCs w:val="22"/>
        </w:rPr>
        <w:t>“</w:t>
      </w:r>
      <w:r w:rsidR="006C3E4C" w:rsidRPr="00611B99">
        <w:rPr>
          <w:rFonts w:ascii="Palatino Linotype" w:hAnsi="Palatino Linotype" w:cs="Arial"/>
          <w:i/>
          <w:sz w:val="22"/>
          <w:szCs w:val="22"/>
        </w:rPr>
        <w:t xml:space="preserve">¿Cuál es la posición </w:t>
      </w:r>
      <w:proofErr w:type="spellStart"/>
      <w:r w:rsidR="006C3E4C" w:rsidRPr="00611B99">
        <w:rPr>
          <w:rFonts w:ascii="Palatino Linotype" w:hAnsi="Palatino Linotype" w:cs="Arial"/>
          <w:i/>
          <w:sz w:val="22"/>
          <w:szCs w:val="22"/>
        </w:rPr>
        <w:t>insitucional</w:t>
      </w:r>
      <w:proofErr w:type="spellEnd"/>
      <w:r w:rsidR="006C3E4C" w:rsidRPr="00611B99">
        <w:rPr>
          <w:rFonts w:ascii="Palatino Linotype" w:hAnsi="Palatino Linotype" w:cs="Arial"/>
          <w:i/>
          <w:sz w:val="22"/>
          <w:szCs w:val="22"/>
        </w:rPr>
        <w:t xml:space="preserve"> con respecto a la adopción de recomendaciones internacionales, </w:t>
      </w:r>
      <w:proofErr w:type="spellStart"/>
      <w:r w:rsidR="006C3E4C" w:rsidRPr="00611B99">
        <w:rPr>
          <w:rFonts w:ascii="Palatino Linotype" w:hAnsi="Palatino Linotype" w:cs="Arial"/>
          <w:i/>
          <w:sz w:val="22"/>
          <w:szCs w:val="22"/>
        </w:rPr>
        <w:t>especificamente</w:t>
      </w:r>
      <w:proofErr w:type="spellEnd"/>
      <w:r w:rsidR="006C3E4C" w:rsidRPr="00611B99">
        <w:rPr>
          <w:rFonts w:ascii="Palatino Linotype" w:hAnsi="Palatino Linotype" w:cs="Arial"/>
          <w:i/>
          <w:sz w:val="22"/>
          <w:szCs w:val="22"/>
        </w:rPr>
        <w:t xml:space="preserve">: UNESCO Recomendación relativa a la Condición del Personal Docente de la Enseñanza Superior? </w:t>
      </w:r>
      <w:proofErr w:type="gramStart"/>
      <w:r w:rsidR="006C3E4C" w:rsidRPr="00611B99">
        <w:rPr>
          <w:rFonts w:ascii="Palatino Linotype" w:hAnsi="Palatino Linotype" w:cs="Arial"/>
          <w:i/>
          <w:sz w:val="22"/>
          <w:szCs w:val="22"/>
        </w:rPr>
        <w:t>¿</w:t>
      </w:r>
      <w:proofErr w:type="gramEnd"/>
      <w:r w:rsidR="006C3E4C" w:rsidRPr="00611B99">
        <w:rPr>
          <w:rFonts w:ascii="Palatino Linotype" w:hAnsi="Palatino Linotype" w:cs="Arial"/>
          <w:i/>
          <w:sz w:val="22"/>
          <w:szCs w:val="22"/>
        </w:rPr>
        <w:t>Con respecto a esta recomendación que medidas ha implementado el TESVB para el cumplimiento del punto VI. Derechos y libertades del personal docente de la enseñanza superior</w:t>
      </w:r>
      <w:proofErr w:type="gramStart"/>
      <w:r w:rsidR="006C3E4C" w:rsidRPr="00611B99">
        <w:rPr>
          <w:rFonts w:ascii="Palatino Linotype" w:hAnsi="Palatino Linotype" w:cs="Arial"/>
          <w:i/>
          <w:sz w:val="22"/>
          <w:szCs w:val="22"/>
        </w:rPr>
        <w:t>?</w:t>
      </w:r>
      <w:proofErr w:type="gramEnd"/>
      <w:r w:rsidR="006C3E4C" w:rsidRPr="00611B99">
        <w:rPr>
          <w:rFonts w:ascii="Palatino Linotype" w:hAnsi="Palatino Linotype" w:cs="Arial"/>
          <w:i/>
          <w:sz w:val="22"/>
          <w:szCs w:val="22"/>
        </w:rPr>
        <w:t xml:space="preserve"> ¿Cómo asegura el TESVB que sus políticas y reglamentos permiten al personal docente de la enseñanza superior asegurar su derecho al mantenimiento de la libertad académica, la libertad de enseñar y debatir sin verse limitado por doctrinas instituidas, la libertad de expresar libremente su opinión sobre la institución o el sistema en que </w:t>
      </w:r>
      <w:r w:rsidR="006C3E4C" w:rsidRPr="00611B99">
        <w:rPr>
          <w:rFonts w:ascii="Palatino Linotype" w:hAnsi="Palatino Linotype" w:cs="Arial"/>
          <w:i/>
          <w:sz w:val="22"/>
          <w:szCs w:val="22"/>
        </w:rPr>
        <w:lastRenderedPageBreak/>
        <w:t xml:space="preserve">trabaja y la libertad ante la censura institucional? Se anexa recomendación emitida por la UNESCO Recomendación relativa a la Condición del Personal Docente de la Enseñanza Superior, en formato PDF, sección en español </w:t>
      </w:r>
      <w:proofErr w:type="spellStart"/>
      <w:r w:rsidR="006C3E4C" w:rsidRPr="00611B99">
        <w:rPr>
          <w:rFonts w:ascii="Palatino Linotype" w:hAnsi="Palatino Linotype" w:cs="Arial"/>
          <w:i/>
          <w:sz w:val="22"/>
          <w:szCs w:val="22"/>
        </w:rPr>
        <w:t>pagina</w:t>
      </w:r>
      <w:proofErr w:type="spellEnd"/>
      <w:r w:rsidR="006C3E4C" w:rsidRPr="00611B99">
        <w:rPr>
          <w:rFonts w:ascii="Palatino Linotype" w:hAnsi="Palatino Linotype" w:cs="Arial"/>
          <w:i/>
          <w:sz w:val="22"/>
          <w:szCs w:val="22"/>
        </w:rPr>
        <w:t xml:space="preserve"> 40.</w:t>
      </w:r>
      <w:r w:rsidRPr="00611B99">
        <w:rPr>
          <w:rFonts w:ascii="Palatino Linotype" w:hAnsi="Palatino Linotype" w:cs="Arial"/>
          <w:i/>
          <w:sz w:val="22"/>
          <w:szCs w:val="22"/>
        </w:rPr>
        <w:t>”</w:t>
      </w:r>
      <w:r w:rsidR="00D730A4" w:rsidRPr="00611B99">
        <w:rPr>
          <w:rFonts w:ascii="Palatino Linotype" w:hAnsi="Palatino Linotype" w:cs="Arial"/>
          <w:i/>
          <w:sz w:val="22"/>
          <w:szCs w:val="22"/>
        </w:rPr>
        <w:t xml:space="preserve"> </w:t>
      </w:r>
      <w:r w:rsidRPr="00611B99">
        <w:rPr>
          <w:rFonts w:ascii="Palatino Linotype" w:hAnsi="Palatino Linotype" w:cs="Arial"/>
          <w:i/>
          <w:sz w:val="22"/>
          <w:szCs w:val="22"/>
        </w:rPr>
        <w:t>(Sic)</w:t>
      </w:r>
      <w:r w:rsidR="005E4AF2" w:rsidRPr="00611B99">
        <w:rPr>
          <w:rFonts w:ascii="Palatino Linotype" w:hAnsi="Palatino Linotype" w:cs="Arial"/>
          <w:i/>
          <w:sz w:val="22"/>
          <w:szCs w:val="22"/>
        </w:rPr>
        <w:t>.</w:t>
      </w:r>
    </w:p>
    <w:p w:rsidR="00405E19" w:rsidRPr="00611B99" w:rsidRDefault="00405E19" w:rsidP="009C622E">
      <w:pPr>
        <w:ind w:left="851" w:right="899"/>
        <w:jc w:val="both"/>
        <w:rPr>
          <w:rFonts w:ascii="Palatino Linotype" w:hAnsi="Palatino Linotype"/>
          <w:szCs w:val="22"/>
        </w:rPr>
      </w:pPr>
    </w:p>
    <w:p w:rsidR="006C3E4C" w:rsidRPr="00611B99" w:rsidRDefault="006C3E4C" w:rsidP="009C622E">
      <w:pPr>
        <w:spacing w:line="360" w:lineRule="auto"/>
        <w:jc w:val="both"/>
        <w:rPr>
          <w:rFonts w:ascii="Palatino Linotype" w:hAnsi="Palatino Linotype"/>
          <w:noProof/>
          <w:lang w:eastAsia="es-MX"/>
        </w:rPr>
      </w:pPr>
      <w:r w:rsidRPr="00611B99">
        <w:rPr>
          <w:rFonts w:ascii="Palatino Linotype" w:hAnsi="Palatino Linotype"/>
        </w:rPr>
        <w:t xml:space="preserve">Advirtiendo de dicha solicitud, que </w:t>
      </w:r>
      <w:r w:rsidRPr="00611B99">
        <w:rPr>
          <w:rFonts w:ascii="Palatino Linotype" w:hAnsi="Palatino Linotype" w:cs="Arial"/>
          <w:b/>
        </w:rPr>
        <w:t>EL RECURRENTE</w:t>
      </w:r>
      <w:r w:rsidRPr="00611B99">
        <w:rPr>
          <w:rFonts w:ascii="Palatino Linotype" w:hAnsi="Palatino Linotype"/>
        </w:rPr>
        <w:t xml:space="preserve"> acompañó el archivo </w:t>
      </w:r>
      <w:hyperlink r:id="rId8" w:tgtFrame="_blank" w:history="1">
        <w:r w:rsidRPr="00611B99">
          <w:rPr>
            <w:rFonts w:ascii="Palatino Linotype" w:hAnsi="Palatino Linotype" w:cs="Arial"/>
            <w:b/>
          </w:rPr>
          <w:t>113234mb.pdf</w:t>
        </w:r>
      </w:hyperlink>
      <w:r w:rsidRPr="00611B99">
        <w:rPr>
          <w:rFonts w:ascii="Palatino Linotype" w:hAnsi="Palatino Linotype" w:cs="Arial"/>
          <w:b/>
        </w:rPr>
        <w:t xml:space="preserve">, </w:t>
      </w:r>
      <w:r w:rsidRPr="00611B99">
        <w:rPr>
          <w:rFonts w:ascii="Palatino Linotype" w:hAnsi="Palatino Linotype"/>
          <w:noProof/>
          <w:lang w:eastAsia="es-MX"/>
        </w:rPr>
        <w:t xml:space="preserve">el cual se omite su inserción por ser del </w:t>
      </w:r>
      <w:r w:rsidRPr="00611B99">
        <w:rPr>
          <w:rFonts w:ascii="Palatino Linotype" w:hAnsi="Palatino Linotype" w:cs="Arial"/>
        </w:rPr>
        <w:t>conocimiento</w:t>
      </w:r>
      <w:r w:rsidRPr="00611B99">
        <w:rPr>
          <w:rFonts w:ascii="Palatino Linotype" w:hAnsi="Palatino Linotype"/>
          <w:noProof/>
          <w:lang w:eastAsia="es-MX"/>
        </w:rPr>
        <w:t xml:space="preserve"> de las partes.</w:t>
      </w:r>
    </w:p>
    <w:p w:rsidR="006C3E4C" w:rsidRPr="00611B99" w:rsidRDefault="006C3E4C" w:rsidP="009C622E">
      <w:pPr>
        <w:spacing w:line="360" w:lineRule="auto"/>
        <w:ind w:left="851" w:right="899"/>
        <w:jc w:val="both"/>
        <w:rPr>
          <w:rFonts w:ascii="Palatino Linotype" w:hAnsi="Palatino Linotype"/>
          <w:szCs w:val="22"/>
        </w:rPr>
      </w:pPr>
    </w:p>
    <w:p w:rsidR="004F28E9" w:rsidRPr="00611B99" w:rsidRDefault="004F28E9" w:rsidP="009C622E">
      <w:pPr>
        <w:spacing w:line="360" w:lineRule="auto"/>
        <w:jc w:val="both"/>
        <w:rPr>
          <w:rFonts w:ascii="Palatino Linotype" w:hAnsi="Palatino Linotype" w:cs="Arial"/>
        </w:rPr>
      </w:pPr>
      <w:r w:rsidRPr="00611B99">
        <w:rPr>
          <w:rFonts w:ascii="Palatino Linotype" w:hAnsi="Palatino Linotype" w:cs="Arial"/>
          <w:b/>
        </w:rPr>
        <w:t>MODALIDAD DE ENTREGA:</w:t>
      </w:r>
      <w:r w:rsidRPr="00611B99">
        <w:rPr>
          <w:rFonts w:ascii="Palatino Linotype" w:hAnsi="Palatino Linotype" w:cs="Arial"/>
        </w:rPr>
        <w:t xml:space="preserve"> </w:t>
      </w:r>
      <w:r w:rsidR="0022012C" w:rsidRPr="00611B99">
        <w:rPr>
          <w:rFonts w:ascii="Palatino Linotype" w:hAnsi="Palatino Linotype" w:cs="Arial"/>
        </w:rPr>
        <w:t>Copias certificadas (con costo).</w:t>
      </w:r>
    </w:p>
    <w:p w:rsidR="004F28E9" w:rsidRPr="00611B99" w:rsidRDefault="004F28E9" w:rsidP="009C622E">
      <w:pPr>
        <w:spacing w:line="360" w:lineRule="auto"/>
        <w:ind w:left="851" w:right="899"/>
        <w:jc w:val="both"/>
        <w:rPr>
          <w:rFonts w:ascii="Palatino Linotype" w:hAnsi="Palatino Linotype"/>
          <w:szCs w:val="22"/>
        </w:rPr>
      </w:pPr>
    </w:p>
    <w:p w:rsidR="0022012C" w:rsidRPr="00611B99" w:rsidRDefault="00355650" w:rsidP="009C622E">
      <w:pPr>
        <w:spacing w:line="360" w:lineRule="auto"/>
        <w:jc w:val="both"/>
        <w:rPr>
          <w:rFonts w:ascii="Palatino Linotype" w:hAnsi="Palatino Linotype" w:cs="Arial"/>
          <w:lang w:val="es-ES_tradnl"/>
        </w:rPr>
      </w:pPr>
      <w:r w:rsidRPr="00611B99">
        <w:rPr>
          <w:rFonts w:ascii="Palatino Linotype" w:hAnsi="Palatino Linotype"/>
          <w:b/>
          <w:sz w:val="28"/>
          <w:szCs w:val="28"/>
        </w:rPr>
        <w:t xml:space="preserve">II. </w:t>
      </w:r>
      <w:r w:rsidRPr="00611B99">
        <w:rPr>
          <w:rFonts w:ascii="Palatino Linotype" w:hAnsi="Palatino Linotype" w:cs="Arial"/>
          <w:lang w:val="es-ES_tradnl"/>
        </w:rPr>
        <w:t>En cumplimiento al artículo 162 de la Ley de Transparencia y Acceso a la Información Pública del Estado d</w:t>
      </w:r>
      <w:r w:rsidR="0018725D" w:rsidRPr="00611B99">
        <w:rPr>
          <w:rFonts w:ascii="Palatino Linotype" w:hAnsi="Palatino Linotype" w:cs="Arial"/>
          <w:lang w:val="es-ES_tradnl"/>
        </w:rPr>
        <w:t xml:space="preserve">e México y Municipios, en fecha </w:t>
      </w:r>
      <w:r w:rsidR="0022012C" w:rsidRPr="00611B99">
        <w:rPr>
          <w:rFonts w:ascii="Palatino Linotype" w:hAnsi="Palatino Linotype" w:cs="Arial"/>
          <w:lang w:val="es-ES_tradnl"/>
        </w:rPr>
        <w:t xml:space="preserve">diecisiete de septiembre </w:t>
      </w:r>
      <w:r w:rsidRPr="00611B99">
        <w:rPr>
          <w:rFonts w:ascii="Palatino Linotype" w:hAnsi="Palatino Linotype" w:cs="Arial"/>
          <w:lang w:val="es-ES_tradnl"/>
        </w:rPr>
        <w:t xml:space="preserve">de dos mil dieciocho, </w:t>
      </w:r>
      <w:r w:rsidRPr="00611B99">
        <w:rPr>
          <w:rFonts w:ascii="Palatino Linotype" w:hAnsi="Palatino Linotype" w:cs="Arial"/>
          <w:b/>
          <w:lang w:val="es-ES_tradnl"/>
        </w:rPr>
        <w:t xml:space="preserve">EL SUJETO OBLIGADO </w:t>
      </w:r>
      <w:r w:rsidRPr="00611B99">
        <w:rPr>
          <w:rFonts w:ascii="Palatino Linotype" w:hAnsi="Palatino Linotype" w:cs="Arial"/>
          <w:lang w:val="es-ES_tradnl"/>
        </w:rPr>
        <w:t>turnó mediante requerimiento, el contenido de la solicitud de información al Servidor Público Habilitado de la</w:t>
      </w:r>
      <w:r w:rsidR="0018725D" w:rsidRPr="00611B99">
        <w:rPr>
          <w:rFonts w:ascii="Palatino Linotype" w:hAnsi="Palatino Linotype" w:cs="Arial"/>
          <w:lang w:val="es-ES_tradnl"/>
        </w:rPr>
        <w:t xml:space="preserve"> </w:t>
      </w:r>
      <w:r w:rsidR="0022012C" w:rsidRPr="00611B99">
        <w:rPr>
          <w:rFonts w:ascii="Palatino Linotype" w:hAnsi="Palatino Linotype" w:cs="Arial"/>
          <w:lang w:val="es-ES_tradnl"/>
        </w:rPr>
        <w:t>Dirección Académica a efecto de que realizaran la búsqueda y localización de la misma, tal como se desprende a continuación:</w:t>
      </w:r>
    </w:p>
    <w:p w:rsidR="0022012C" w:rsidRPr="00611B99" w:rsidRDefault="0022012C" w:rsidP="009C622E">
      <w:pPr>
        <w:spacing w:line="360" w:lineRule="auto"/>
        <w:jc w:val="both"/>
        <w:rPr>
          <w:rFonts w:ascii="Palatino Linotype" w:hAnsi="Palatino Linotype" w:cs="Arial"/>
          <w:lang w:val="es-ES_tradnl"/>
        </w:rPr>
      </w:pPr>
      <w:r w:rsidRPr="00611B99">
        <w:rPr>
          <w:rFonts w:ascii="Palatino Linotype" w:hAnsi="Palatino Linotype" w:cs="Arial"/>
          <w:noProof/>
          <w:lang w:eastAsia="es-MX"/>
        </w:rPr>
        <mc:AlternateContent>
          <mc:Choice Requires="wps">
            <w:drawing>
              <wp:anchor distT="0" distB="0" distL="114300" distR="114300" simplePos="0" relativeHeight="251687936" behindDoc="0" locked="0" layoutInCell="1" allowOverlap="1" wp14:anchorId="3BBB61CB" wp14:editId="1EA36D28">
                <wp:simplePos x="0" y="0"/>
                <wp:positionH relativeFrom="margin">
                  <wp:align>right</wp:align>
                </wp:positionH>
                <wp:positionV relativeFrom="paragraph">
                  <wp:posOffset>875665</wp:posOffset>
                </wp:positionV>
                <wp:extent cx="5623560" cy="374650"/>
                <wp:effectExtent l="76200" t="38100" r="72390" b="101600"/>
                <wp:wrapNone/>
                <wp:docPr id="9" name="Rectángulo redondeado 9"/>
                <wp:cNvGraphicFramePr/>
                <a:graphic xmlns:a="http://schemas.openxmlformats.org/drawingml/2006/main">
                  <a:graphicData uri="http://schemas.microsoft.com/office/word/2010/wordprocessingShape">
                    <wps:wsp>
                      <wps:cNvSpPr/>
                      <wps:spPr>
                        <a:xfrm>
                          <a:off x="0" y="0"/>
                          <a:ext cx="5623560" cy="3746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F5DB86" id="Rectángulo redondeado 9" o:spid="_x0000_s1026" style="position:absolute;margin-left:391.6pt;margin-top:68.95pt;width:442.8pt;height:29.5pt;z-index:2516879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" filled="f" strokecolor="red" strokeweight="2.25pt">
                <v:shadow on="t" color="black" opacity="22937f" origin=",.5" offset="0,.63889mm"/>
                <w10:wrap anchorx="margin"/>
              </v:roundrect>
            </w:pict>
          </mc:Fallback>
        </mc:AlternateContent>
      </w:r>
      <w:r w:rsidR="00025101">
        <w:rPr>
          <w:rFonts w:ascii="Palatino Linotype" w:hAnsi="Palatino Linotype" w:cs="Arial"/>
          <w:noProof/>
          <w:lang w:eastAsia="es-MX"/>
        </w:rPr>
        <w:drawing>
          <wp:inline distT="0" distB="0" distL="0" distR="0">
            <wp:extent cx="5792008" cy="177189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n título 21.png"/>
                    <pic:cNvPicPr/>
                  </pic:nvPicPr>
                  <pic:blipFill>
                    <a:blip r:embed="rId9">
                      <a:extLst>
                        <a:ext uri="{28A0092B-C50C-407E-A947-70E740481C1C}">
                          <a14:useLocalDpi xmlns:a14="http://schemas.microsoft.com/office/drawing/2010/main" val="0"/>
                        </a:ext>
                      </a:extLst>
                    </a:blip>
                    <a:stretch>
                      <a:fillRect/>
                    </a:stretch>
                  </pic:blipFill>
                  <pic:spPr>
                    <a:xfrm>
                      <a:off x="0" y="0"/>
                      <a:ext cx="5792008" cy="1771897"/>
                    </a:xfrm>
                    <a:prstGeom prst="rect">
                      <a:avLst/>
                    </a:prstGeom>
                  </pic:spPr>
                </pic:pic>
              </a:graphicData>
            </a:graphic>
          </wp:inline>
        </w:drawing>
      </w:r>
    </w:p>
    <w:p w:rsidR="0022012C" w:rsidRPr="00611B99" w:rsidRDefault="0022012C" w:rsidP="009C622E">
      <w:pPr>
        <w:spacing w:line="360" w:lineRule="auto"/>
        <w:jc w:val="center"/>
        <w:rPr>
          <w:rFonts w:ascii="Palatino Linotype" w:hAnsi="Palatino Linotype" w:cs="Arial"/>
          <w:lang w:val="es-ES_tradnl"/>
        </w:rPr>
      </w:pPr>
      <w:r w:rsidRPr="00611B99">
        <w:rPr>
          <w:rFonts w:ascii="Palatino Linotype" w:hAnsi="Palatino Linotype" w:cs="Arial"/>
          <w:noProof/>
          <w:lang w:eastAsia="es-MX"/>
        </w:rPr>
        <w:drawing>
          <wp:inline distT="0" distB="0" distL="0" distR="0" wp14:anchorId="4B3A4861" wp14:editId="15F78D41">
            <wp:extent cx="5859370" cy="1441450"/>
            <wp:effectExtent l="0" t="0" r="8255"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0">
                      <a:extLst>
                        <a:ext uri="{28A0092B-C50C-407E-A947-70E740481C1C}">
                          <a14:useLocalDpi xmlns:a14="http://schemas.microsoft.com/office/drawing/2010/main" val="0"/>
                        </a:ext>
                      </a:extLst>
                    </a:blip>
                    <a:stretch>
                      <a:fillRect/>
                    </a:stretch>
                  </pic:blipFill>
                  <pic:spPr>
                    <a:xfrm>
                      <a:off x="0" y="0"/>
                      <a:ext cx="5936429" cy="1460407"/>
                    </a:xfrm>
                    <a:prstGeom prst="rect">
                      <a:avLst/>
                    </a:prstGeom>
                  </pic:spPr>
                </pic:pic>
              </a:graphicData>
            </a:graphic>
          </wp:inline>
        </w:drawing>
      </w:r>
    </w:p>
    <w:p w:rsidR="003B5504" w:rsidRPr="00611B99" w:rsidRDefault="00092385" w:rsidP="009C622E">
      <w:pPr>
        <w:spacing w:line="360" w:lineRule="auto"/>
        <w:jc w:val="both"/>
        <w:rPr>
          <w:rFonts w:ascii="Palatino Linotype" w:hAnsi="Palatino Linotype" w:cs="Arial"/>
          <w:lang w:val="es-ES_tradnl"/>
        </w:rPr>
      </w:pPr>
      <w:r w:rsidRPr="00611B99">
        <w:rPr>
          <w:rFonts w:ascii="Palatino Linotype" w:hAnsi="Palatino Linotype"/>
          <w:b/>
          <w:sz w:val="28"/>
          <w:szCs w:val="28"/>
        </w:rPr>
        <w:lastRenderedPageBreak/>
        <w:t>III.</w:t>
      </w:r>
      <w:r w:rsidRPr="00611B99">
        <w:rPr>
          <w:rFonts w:ascii="Palatino Linotype" w:hAnsi="Palatino Linotype"/>
          <w:sz w:val="28"/>
          <w:szCs w:val="28"/>
        </w:rPr>
        <w:t xml:space="preserve"> </w:t>
      </w:r>
      <w:r w:rsidR="003B5504" w:rsidRPr="00611B99">
        <w:rPr>
          <w:rFonts w:ascii="Palatino Linotype" w:hAnsi="Palatino Linotype"/>
        </w:rPr>
        <w:t xml:space="preserve">De las constancias que obran en </w:t>
      </w:r>
      <w:r w:rsidR="003B5504" w:rsidRPr="00611B99">
        <w:rPr>
          <w:rFonts w:ascii="Palatino Linotype" w:hAnsi="Palatino Linotype"/>
          <w:b/>
        </w:rPr>
        <w:t>EL SAIMEX,</w:t>
      </w:r>
      <w:r w:rsidR="003B5504" w:rsidRPr="00611B99">
        <w:rPr>
          <w:rFonts w:ascii="Palatino Linotype" w:hAnsi="Palatino Linotype"/>
        </w:rPr>
        <w:t xml:space="preserve"> se advierte que en fecha </w:t>
      </w:r>
      <w:r w:rsidR="0022012C" w:rsidRPr="00611B99">
        <w:rPr>
          <w:rFonts w:ascii="Palatino Linotype" w:hAnsi="Palatino Linotype"/>
        </w:rPr>
        <w:t xml:space="preserve">dos de octubre </w:t>
      </w:r>
      <w:r w:rsidR="003B5504" w:rsidRPr="00611B99">
        <w:rPr>
          <w:rFonts w:ascii="Palatino Linotype" w:hAnsi="Palatino Linotype"/>
        </w:rPr>
        <w:t xml:space="preserve">de dos mil </w:t>
      </w:r>
      <w:r w:rsidR="003B5504" w:rsidRPr="00611B99">
        <w:rPr>
          <w:rFonts w:ascii="Palatino Linotype" w:hAnsi="Palatino Linotype" w:cs="Arial"/>
        </w:rPr>
        <w:t>dieciocho</w:t>
      </w:r>
      <w:r w:rsidR="003B5504" w:rsidRPr="00611B99">
        <w:rPr>
          <w:rFonts w:ascii="Palatino Linotype" w:hAnsi="Palatino Linotype"/>
        </w:rPr>
        <w:t xml:space="preserve">, </w:t>
      </w:r>
      <w:r w:rsidR="003B5504" w:rsidRPr="00611B99">
        <w:rPr>
          <w:rFonts w:ascii="Palatino Linotype" w:hAnsi="Palatino Linotype" w:cs="Arial"/>
          <w:lang w:val="es-ES_tradnl"/>
        </w:rPr>
        <w:t>el Responsable de la Unidad de Transparencia del</w:t>
      </w:r>
      <w:r w:rsidR="003B5504" w:rsidRPr="00611B99">
        <w:rPr>
          <w:rFonts w:ascii="Palatino Linotype" w:hAnsi="Palatino Linotype" w:cs="Arial"/>
          <w:b/>
          <w:lang w:val="es-ES_tradnl"/>
        </w:rPr>
        <w:t xml:space="preserve"> SUJETO OBLIGADO</w:t>
      </w:r>
      <w:r w:rsidR="003B5504" w:rsidRPr="00611B99">
        <w:rPr>
          <w:rFonts w:ascii="Palatino Linotype" w:hAnsi="Palatino Linotype" w:cs="Arial"/>
          <w:lang w:val="es-ES_tradnl"/>
        </w:rPr>
        <w:t xml:space="preserve"> dio respuesta a la solicitud de información, en los siguientes términos:</w:t>
      </w:r>
    </w:p>
    <w:p w:rsidR="002C4987" w:rsidRPr="00611B99" w:rsidRDefault="002C4987" w:rsidP="009C622E">
      <w:pPr>
        <w:ind w:left="851" w:right="899"/>
        <w:jc w:val="both"/>
        <w:rPr>
          <w:rFonts w:ascii="Palatino Linotype" w:hAnsi="Palatino Linotype" w:cs="Arial"/>
          <w:i/>
          <w:sz w:val="22"/>
          <w:szCs w:val="22"/>
        </w:rPr>
      </w:pPr>
    </w:p>
    <w:p w:rsidR="0022012C" w:rsidRPr="00611B99" w:rsidRDefault="002C4987" w:rsidP="009C622E">
      <w:pPr>
        <w:ind w:left="851" w:right="899"/>
        <w:jc w:val="right"/>
        <w:rPr>
          <w:rFonts w:ascii="Palatino Linotype" w:hAnsi="Palatino Linotype" w:cs="Arial"/>
          <w:i/>
          <w:sz w:val="22"/>
          <w:szCs w:val="22"/>
        </w:rPr>
      </w:pPr>
      <w:r w:rsidRPr="00611B99">
        <w:rPr>
          <w:rFonts w:ascii="Palatino Linotype" w:hAnsi="Palatino Linotype" w:cs="Arial"/>
          <w:i/>
          <w:sz w:val="22"/>
          <w:szCs w:val="22"/>
        </w:rPr>
        <w:t>“</w:t>
      </w:r>
      <w:r w:rsidR="0022012C" w:rsidRPr="00611B99">
        <w:rPr>
          <w:rFonts w:ascii="Palatino Linotype" w:hAnsi="Palatino Linotype" w:cs="Arial"/>
          <w:i/>
          <w:sz w:val="22"/>
          <w:szCs w:val="22"/>
        </w:rPr>
        <w:t>Metepec, México a 02 de Octubre de 2018</w:t>
      </w:r>
    </w:p>
    <w:p w:rsidR="0022012C" w:rsidRPr="00611B99" w:rsidRDefault="0022012C" w:rsidP="009C622E">
      <w:pPr>
        <w:ind w:left="851" w:right="899"/>
        <w:jc w:val="right"/>
        <w:rPr>
          <w:rFonts w:ascii="Palatino Linotype" w:hAnsi="Palatino Linotype" w:cs="Arial"/>
          <w:i/>
          <w:sz w:val="22"/>
          <w:szCs w:val="22"/>
        </w:rPr>
      </w:pPr>
      <w:r w:rsidRPr="00611B99">
        <w:rPr>
          <w:rFonts w:ascii="Palatino Linotype" w:hAnsi="Palatino Linotype" w:cs="Arial"/>
          <w:i/>
          <w:sz w:val="22"/>
          <w:szCs w:val="22"/>
        </w:rPr>
        <w:t xml:space="preserve">Nombre del solicitante: </w:t>
      </w:r>
      <w:r w:rsidR="00D85A69" w:rsidRPr="00D85A69">
        <w:rPr>
          <w:rFonts w:ascii="Palatino Linotype" w:hAnsi="Palatino Linotype" w:cs="Arial"/>
          <w:i/>
          <w:sz w:val="22"/>
          <w:szCs w:val="22"/>
        </w:rPr>
        <w:t xml:space="preserve">XXXXXXX XXXXXXXX </w:t>
      </w:r>
      <w:proofErr w:type="spellStart"/>
      <w:r w:rsidR="00D85A69" w:rsidRPr="00D85A69">
        <w:rPr>
          <w:rFonts w:ascii="Palatino Linotype" w:hAnsi="Palatino Linotype" w:cs="Arial"/>
          <w:i/>
          <w:sz w:val="22"/>
          <w:szCs w:val="22"/>
        </w:rPr>
        <w:t>XXXXXXXX</w:t>
      </w:r>
      <w:proofErr w:type="spellEnd"/>
    </w:p>
    <w:p w:rsidR="0022012C" w:rsidRPr="00611B99" w:rsidRDefault="0022012C" w:rsidP="009C622E">
      <w:pPr>
        <w:ind w:left="851" w:right="899"/>
        <w:jc w:val="right"/>
        <w:rPr>
          <w:rFonts w:ascii="Palatino Linotype" w:hAnsi="Palatino Linotype" w:cs="Arial"/>
          <w:i/>
          <w:sz w:val="22"/>
          <w:szCs w:val="22"/>
        </w:rPr>
      </w:pPr>
      <w:r w:rsidRPr="00611B99">
        <w:rPr>
          <w:rFonts w:ascii="Palatino Linotype" w:hAnsi="Palatino Linotype" w:cs="Arial"/>
          <w:i/>
          <w:sz w:val="22"/>
          <w:szCs w:val="22"/>
        </w:rPr>
        <w:t>Folio de la solicitud: 00006/TESVB/IP/2018</w:t>
      </w:r>
    </w:p>
    <w:p w:rsidR="0022012C" w:rsidRPr="00611B99" w:rsidRDefault="0022012C" w:rsidP="009C622E">
      <w:pPr>
        <w:ind w:left="851" w:right="899"/>
        <w:jc w:val="right"/>
        <w:rPr>
          <w:rFonts w:ascii="Palatino Linotype" w:hAnsi="Palatino Linotype" w:cs="Arial"/>
          <w:i/>
          <w:sz w:val="22"/>
          <w:szCs w:val="22"/>
        </w:rPr>
      </w:pPr>
    </w:p>
    <w:p w:rsidR="0022012C" w:rsidRPr="00611B99" w:rsidRDefault="0022012C" w:rsidP="009C622E">
      <w:pPr>
        <w:ind w:left="851" w:right="899"/>
        <w:jc w:val="both"/>
        <w:rPr>
          <w:rFonts w:ascii="Palatino Linotype" w:hAnsi="Palatino Linotype" w:cs="Arial"/>
          <w:i/>
          <w:sz w:val="22"/>
          <w:szCs w:val="22"/>
        </w:rPr>
      </w:pPr>
      <w:r w:rsidRPr="00611B9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2012C" w:rsidRPr="00611B99" w:rsidRDefault="0022012C" w:rsidP="009C622E">
      <w:pPr>
        <w:ind w:left="851" w:right="899"/>
        <w:jc w:val="right"/>
        <w:rPr>
          <w:rFonts w:ascii="Palatino Linotype" w:hAnsi="Palatino Linotype" w:cs="Arial"/>
          <w:i/>
          <w:sz w:val="22"/>
          <w:szCs w:val="22"/>
        </w:rPr>
      </w:pPr>
    </w:p>
    <w:p w:rsidR="0022012C" w:rsidRPr="00611B99" w:rsidRDefault="0022012C" w:rsidP="009C622E">
      <w:pPr>
        <w:ind w:left="851" w:right="899"/>
        <w:jc w:val="both"/>
        <w:rPr>
          <w:rFonts w:ascii="Palatino Linotype" w:hAnsi="Palatino Linotype" w:cs="Arial"/>
          <w:i/>
          <w:sz w:val="22"/>
          <w:szCs w:val="22"/>
        </w:rPr>
      </w:pPr>
      <w:r w:rsidRPr="00611B99">
        <w:rPr>
          <w:rFonts w:ascii="Palatino Linotype" w:hAnsi="Palatino Linotype" w:cs="Arial"/>
          <w:i/>
          <w:sz w:val="22"/>
          <w:szCs w:val="22"/>
        </w:rPr>
        <w:t>C. Peticionario de información: Se remite oficio y respuesta a su solicitud con folio No. 00006/TESVB/IP/2018.</w:t>
      </w:r>
    </w:p>
    <w:p w:rsidR="0022012C" w:rsidRPr="00611B99" w:rsidRDefault="0022012C" w:rsidP="009C622E">
      <w:pPr>
        <w:ind w:left="851" w:right="899"/>
        <w:jc w:val="right"/>
        <w:rPr>
          <w:rFonts w:ascii="Palatino Linotype" w:hAnsi="Palatino Linotype" w:cs="Arial"/>
          <w:i/>
          <w:sz w:val="22"/>
          <w:szCs w:val="22"/>
        </w:rPr>
      </w:pPr>
    </w:p>
    <w:p w:rsidR="0022012C" w:rsidRPr="00611B99" w:rsidRDefault="0022012C" w:rsidP="009C622E">
      <w:pPr>
        <w:ind w:left="851" w:right="899"/>
        <w:rPr>
          <w:rFonts w:ascii="Palatino Linotype" w:hAnsi="Palatino Linotype" w:cs="Arial"/>
          <w:i/>
          <w:sz w:val="22"/>
          <w:szCs w:val="22"/>
        </w:rPr>
      </w:pPr>
      <w:r w:rsidRPr="00611B99">
        <w:rPr>
          <w:rFonts w:ascii="Palatino Linotype" w:hAnsi="Palatino Linotype" w:cs="Arial"/>
          <w:i/>
          <w:sz w:val="22"/>
          <w:szCs w:val="22"/>
        </w:rPr>
        <w:t xml:space="preserve">ATENTAMENTE </w:t>
      </w:r>
    </w:p>
    <w:p w:rsidR="0022012C" w:rsidRPr="00611B99" w:rsidRDefault="0022012C" w:rsidP="009C622E">
      <w:pPr>
        <w:ind w:left="851" w:right="899"/>
        <w:rPr>
          <w:rFonts w:ascii="Palatino Linotype" w:hAnsi="Palatino Linotype" w:cs="Arial"/>
          <w:i/>
          <w:sz w:val="22"/>
          <w:szCs w:val="22"/>
        </w:rPr>
      </w:pPr>
    </w:p>
    <w:p w:rsidR="002E7B6A" w:rsidRPr="00611B99" w:rsidRDefault="0022012C" w:rsidP="009C622E">
      <w:pPr>
        <w:ind w:left="851" w:right="899"/>
        <w:rPr>
          <w:rFonts w:ascii="Palatino Linotype" w:hAnsi="Palatino Linotype" w:cs="Arial"/>
          <w:i/>
          <w:sz w:val="22"/>
          <w:szCs w:val="22"/>
        </w:rPr>
      </w:pPr>
      <w:r w:rsidRPr="00611B99">
        <w:rPr>
          <w:rFonts w:ascii="Palatino Linotype" w:hAnsi="Palatino Linotype" w:cs="Arial"/>
          <w:i/>
          <w:sz w:val="22"/>
          <w:szCs w:val="22"/>
        </w:rPr>
        <w:t>M. EN A. YOLANDA ORTEGA DE JESÚS</w:t>
      </w:r>
      <w:r w:rsidR="002E7B6A" w:rsidRPr="00611B99">
        <w:rPr>
          <w:rFonts w:ascii="Palatino Linotype" w:hAnsi="Palatino Linotype" w:cs="Arial"/>
          <w:i/>
          <w:sz w:val="22"/>
          <w:szCs w:val="22"/>
        </w:rPr>
        <w:t>”</w:t>
      </w:r>
      <w:r w:rsidR="00D730A4" w:rsidRPr="00611B99">
        <w:rPr>
          <w:rFonts w:ascii="Palatino Linotype" w:hAnsi="Palatino Linotype" w:cs="Arial"/>
          <w:i/>
          <w:sz w:val="22"/>
          <w:szCs w:val="22"/>
        </w:rPr>
        <w:t xml:space="preserve"> </w:t>
      </w:r>
      <w:r w:rsidR="002E7B6A" w:rsidRPr="00611B99">
        <w:rPr>
          <w:rFonts w:ascii="Palatino Linotype" w:hAnsi="Palatino Linotype" w:cs="Arial"/>
          <w:i/>
          <w:sz w:val="22"/>
          <w:szCs w:val="22"/>
        </w:rPr>
        <w:t>(Sic)</w:t>
      </w:r>
    </w:p>
    <w:p w:rsidR="002C4987" w:rsidRPr="00611B99" w:rsidRDefault="002C4987" w:rsidP="009C622E">
      <w:pPr>
        <w:ind w:right="899"/>
        <w:jc w:val="both"/>
        <w:rPr>
          <w:rFonts w:ascii="Palatino Linotype" w:hAnsi="Palatino Linotype"/>
        </w:rPr>
      </w:pPr>
    </w:p>
    <w:p w:rsidR="002A3253" w:rsidRPr="00611B99" w:rsidRDefault="002A3253" w:rsidP="009C622E">
      <w:pPr>
        <w:pStyle w:val="Prrafodelista"/>
        <w:spacing w:line="360" w:lineRule="auto"/>
        <w:ind w:left="0"/>
        <w:jc w:val="both"/>
        <w:rPr>
          <w:rFonts w:ascii="Palatino Linotype" w:hAnsi="Palatino Linotype" w:cs="Arial"/>
        </w:rPr>
      </w:pPr>
      <w:r w:rsidRPr="00611B99">
        <w:rPr>
          <w:rFonts w:ascii="Palatino Linotype" w:hAnsi="Palatino Linotype"/>
        </w:rPr>
        <w:t xml:space="preserve">Advirtiendo de dicha respuesta, que </w:t>
      </w:r>
      <w:r w:rsidRPr="00611B99">
        <w:rPr>
          <w:rFonts w:ascii="Palatino Linotype" w:hAnsi="Palatino Linotype" w:cs="Arial"/>
          <w:b/>
        </w:rPr>
        <w:t>EL SUJETO OBLIGADO</w:t>
      </w:r>
      <w:r w:rsidRPr="00611B99">
        <w:rPr>
          <w:rFonts w:ascii="Palatino Linotype" w:hAnsi="Palatino Linotype"/>
        </w:rPr>
        <w:t xml:space="preserve"> acompañó </w:t>
      </w:r>
      <w:r w:rsidR="0022012C" w:rsidRPr="00611B99">
        <w:rPr>
          <w:rFonts w:ascii="Palatino Linotype" w:hAnsi="Palatino Linotype"/>
        </w:rPr>
        <w:t>el</w:t>
      </w:r>
      <w:r w:rsidRPr="00611B99">
        <w:rPr>
          <w:rFonts w:ascii="Palatino Linotype" w:hAnsi="Palatino Linotype"/>
        </w:rPr>
        <w:t xml:space="preserve"> archivo</w:t>
      </w:r>
      <w:r w:rsidR="0022012C" w:rsidRPr="00611B99">
        <w:rPr>
          <w:rFonts w:ascii="Palatino Linotype" w:hAnsi="Palatino Linotype"/>
        </w:rPr>
        <w:t xml:space="preserve"> </w:t>
      </w:r>
      <w:hyperlink r:id="rId11" w:tgtFrame="_blank" w:history="1">
        <w:r w:rsidR="0022012C" w:rsidRPr="00611B99">
          <w:rPr>
            <w:rFonts w:ascii="Palatino Linotype" w:hAnsi="Palatino Linotype"/>
            <w:b/>
          </w:rPr>
          <w:t>RESPUESTA A SOLICITUD 00006.pdf</w:t>
        </w:r>
      </w:hyperlink>
      <w:r w:rsidRPr="00611B99">
        <w:rPr>
          <w:rFonts w:ascii="Palatino Linotype" w:hAnsi="Palatino Linotype" w:cs="Arial"/>
        </w:rPr>
        <w:t xml:space="preserve">, el cual es </w:t>
      </w:r>
      <w:r w:rsidRPr="00611B99">
        <w:rPr>
          <w:rFonts w:ascii="Palatino Linotype" w:hAnsi="Palatino Linotype"/>
        </w:rPr>
        <w:t>del conocimiento de las partes, motivo por el que se omite su inserción</w:t>
      </w:r>
      <w:r w:rsidR="00943A1C" w:rsidRPr="00611B99">
        <w:rPr>
          <w:rFonts w:ascii="Palatino Linotype" w:hAnsi="Palatino Linotype"/>
        </w:rPr>
        <w:t xml:space="preserve">, en el presente apartado. </w:t>
      </w:r>
    </w:p>
    <w:p w:rsidR="002A3253" w:rsidRPr="00611B99" w:rsidRDefault="002A3253" w:rsidP="009C622E">
      <w:pPr>
        <w:spacing w:line="360" w:lineRule="auto"/>
        <w:ind w:right="899"/>
        <w:jc w:val="both"/>
        <w:rPr>
          <w:rFonts w:ascii="Palatino Linotype" w:hAnsi="Palatino Linotype"/>
        </w:rPr>
      </w:pPr>
    </w:p>
    <w:p w:rsidR="00495455" w:rsidRPr="00611B99" w:rsidRDefault="004426FE" w:rsidP="009C622E">
      <w:pPr>
        <w:spacing w:line="360" w:lineRule="auto"/>
        <w:jc w:val="both"/>
        <w:rPr>
          <w:rFonts w:ascii="Palatino Linotype" w:hAnsi="Palatino Linotype" w:cs="Arial"/>
        </w:rPr>
      </w:pPr>
      <w:r w:rsidRPr="00611B99">
        <w:rPr>
          <w:rFonts w:ascii="Palatino Linotype" w:hAnsi="Palatino Linotype"/>
          <w:b/>
          <w:sz w:val="28"/>
          <w:szCs w:val="28"/>
        </w:rPr>
        <w:t>I</w:t>
      </w:r>
      <w:r w:rsidR="00877F14" w:rsidRPr="00611B99">
        <w:rPr>
          <w:rFonts w:ascii="Palatino Linotype" w:hAnsi="Palatino Linotype"/>
          <w:b/>
          <w:sz w:val="28"/>
          <w:szCs w:val="28"/>
        </w:rPr>
        <w:t>V</w:t>
      </w:r>
      <w:r w:rsidR="002C4987" w:rsidRPr="00611B99">
        <w:rPr>
          <w:rFonts w:ascii="Palatino Linotype" w:hAnsi="Palatino Linotype"/>
          <w:b/>
          <w:sz w:val="28"/>
          <w:szCs w:val="28"/>
        </w:rPr>
        <w:t>.</w:t>
      </w:r>
      <w:r w:rsidR="002C4987" w:rsidRPr="00611B99">
        <w:rPr>
          <w:rFonts w:ascii="Palatino Linotype" w:hAnsi="Palatino Linotype"/>
          <w:b/>
        </w:rPr>
        <w:t xml:space="preserve"> </w:t>
      </w:r>
      <w:r w:rsidR="00495455" w:rsidRPr="00611B99">
        <w:rPr>
          <w:rFonts w:ascii="Palatino Linotype" w:hAnsi="Palatino Linotype"/>
        </w:rPr>
        <w:t xml:space="preserve">Inconforme con la </w:t>
      </w:r>
      <w:r w:rsidR="00495455" w:rsidRPr="00611B99">
        <w:rPr>
          <w:rFonts w:ascii="Palatino Linotype" w:hAnsi="Palatino Linotype" w:cs="Arial"/>
        </w:rPr>
        <w:t xml:space="preserve">respuesta, el </w:t>
      </w:r>
      <w:r w:rsidR="00C227A2" w:rsidRPr="00611B99">
        <w:rPr>
          <w:rFonts w:ascii="Palatino Linotype" w:hAnsi="Palatino Linotype" w:cs="Arial"/>
        </w:rPr>
        <w:t xml:space="preserve">dos de octubre </w:t>
      </w:r>
      <w:r w:rsidR="00C355F5" w:rsidRPr="00611B99">
        <w:rPr>
          <w:rFonts w:ascii="Palatino Linotype" w:hAnsi="Palatino Linotype" w:cs="Arial"/>
        </w:rPr>
        <w:t>d</w:t>
      </w:r>
      <w:r w:rsidR="00495455" w:rsidRPr="00611B99">
        <w:rPr>
          <w:rFonts w:ascii="Palatino Linotype" w:hAnsi="Palatino Linotype" w:cs="Arial"/>
        </w:rPr>
        <w:t xml:space="preserve">e dos mil dieciocho, </w:t>
      </w:r>
      <w:r w:rsidR="00495455" w:rsidRPr="00611B99">
        <w:rPr>
          <w:rFonts w:ascii="Palatino Linotype" w:hAnsi="Palatino Linotype"/>
          <w:b/>
        </w:rPr>
        <w:t>EL RECURRENTE</w:t>
      </w:r>
      <w:r w:rsidR="00495455" w:rsidRPr="00611B99">
        <w:rPr>
          <w:rFonts w:ascii="Palatino Linotype" w:hAnsi="Palatino Linotype"/>
        </w:rPr>
        <w:t xml:space="preserve"> interpuso el recurso de revisión objeto del presente estudio</w:t>
      </w:r>
      <w:r w:rsidR="00877F14" w:rsidRPr="00611B99">
        <w:rPr>
          <w:rFonts w:ascii="Palatino Linotype" w:hAnsi="Palatino Linotype"/>
        </w:rPr>
        <w:t xml:space="preserve">, el cual </w:t>
      </w:r>
      <w:r w:rsidR="00495455" w:rsidRPr="00611B99">
        <w:rPr>
          <w:rFonts w:ascii="Palatino Linotype" w:hAnsi="Palatino Linotype"/>
        </w:rPr>
        <w:t xml:space="preserve">fue registrado en </w:t>
      </w:r>
      <w:r w:rsidR="00495455" w:rsidRPr="00611B99">
        <w:rPr>
          <w:rFonts w:ascii="Palatino Linotype" w:hAnsi="Palatino Linotype"/>
          <w:b/>
        </w:rPr>
        <w:t>EL SAIMEX</w:t>
      </w:r>
      <w:r w:rsidR="00495455" w:rsidRPr="00611B99">
        <w:rPr>
          <w:rFonts w:ascii="Palatino Linotype" w:hAnsi="Palatino Linotype"/>
        </w:rPr>
        <w:t xml:space="preserve"> y se le asignó el número de expediente </w:t>
      </w:r>
      <w:r w:rsidR="00C355F5" w:rsidRPr="00611B99">
        <w:rPr>
          <w:rFonts w:ascii="Palatino Linotype" w:hAnsi="Palatino Linotype" w:cs="Arial"/>
          <w:b/>
          <w:bCs/>
        </w:rPr>
        <w:t>03</w:t>
      </w:r>
      <w:r w:rsidR="00C227A2" w:rsidRPr="00611B99">
        <w:rPr>
          <w:rFonts w:ascii="Palatino Linotype" w:hAnsi="Palatino Linotype" w:cs="Arial"/>
          <w:b/>
          <w:bCs/>
        </w:rPr>
        <w:t>717</w:t>
      </w:r>
      <w:r w:rsidR="00877F14" w:rsidRPr="00611B99">
        <w:rPr>
          <w:rFonts w:ascii="Palatino Linotype" w:hAnsi="Palatino Linotype" w:cs="Arial"/>
          <w:b/>
          <w:bCs/>
        </w:rPr>
        <w:t>/</w:t>
      </w:r>
      <w:r w:rsidR="00495455" w:rsidRPr="00611B99">
        <w:rPr>
          <w:rFonts w:ascii="Palatino Linotype" w:hAnsi="Palatino Linotype" w:cs="Arial"/>
          <w:b/>
          <w:bCs/>
        </w:rPr>
        <w:t>INFOEM/IP/RR/2018</w:t>
      </w:r>
      <w:r w:rsidR="00495455" w:rsidRPr="00611B99">
        <w:rPr>
          <w:rFonts w:ascii="Palatino Linotype" w:hAnsi="Palatino Linotype" w:cs="Arial"/>
        </w:rPr>
        <w:t>, en el que señaló como acto impugnado:</w:t>
      </w:r>
    </w:p>
    <w:p w:rsidR="00495455" w:rsidRPr="00611B99" w:rsidRDefault="00495455" w:rsidP="009C622E">
      <w:pPr>
        <w:jc w:val="both"/>
        <w:rPr>
          <w:rFonts w:ascii="Palatino Linotype" w:hAnsi="Palatino Linotype"/>
          <w:b/>
        </w:rPr>
      </w:pPr>
    </w:p>
    <w:p w:rsidR="00D73FD7" w:rsidRPr="00611B99" w:rsidRDefault="00D73FD7" w:rsidP="009C622E">
      <w:pPr>
        <w:ind w:left="851" w:right="899"/>
        <w:jc w:val="both"/>
        <w:rPr>
          <w:rFonts w:ascii="Palatino Linotype" w:hAnsi="Palatino Linotype" w:cs="Arial"/>
          <w:i/>
          <w:sz w:val="22"/>
          <w:szCs w:val="22"/>
        </w:rPr>
      </w:pPr>
      <w:r w:rsidRPr="00611B99">
        <w:rPr>
          <w:rFonts w:ascii="Palatino Linotype" w:hAnsi="Palatino Linotype" w:cs="Arial"/>
          <w:i/>
          <w:sz w:val="22"/>
          <w:szCs w:val="22"/>
        </w:rPr>
        <w:t>“</w:t>
      </w:r>
      <w:r w:rsidR="00C227A2" w:rsidRPr="00611B99">
        <w:rPr>
          <w:rFonts w:ascii="Palatino Linotype" w:hAnsi="Palatino Linotype" w:cs="Arial"/>
          <w:i/>
          <w:sz w:val="22"/>
          <w:szCs w:val="22"/>
        </w:rPr>
        <w:t xml:space="preserve">Derechos y libertades del personal docente de la enseñanza superior" "¿Cómo asegura el TESVB que sus políticas y reglamentos permiten al personal docente de </w:t>
      </w:r>
      <w:r w:rsidR="00C227A2" w:rsidRPr="00611B99">
        <w:rPr>
          <w:rFonts w:ascii="Palatino Linotype" w:hAnsi="Palatino Linotype" w:cs="Arial"/>
          <w:i/>
          <w:sz w:val="22"/>
          <w:szCs w:val="22"/>
        </w:rPr>
        <w:lastRenderedPageBreak/>
        <w:t>la enseñanza superior asegurar su derecho al mantenimiento de la libertad académica, la libertad de enseñar y debatir sin verse limitado por doctrinas instituidas, la libertad de expresar libremente su opinión sobre la institución o el sistema en que trabaja y la libertad ante la censura institucional?"</w:t>
      </w:r>
      <w:r w:rsidR="00D730A4" w:rsidRPr="00611B99">
        <w:rPr>
          <w:rFonts w:ascii="Palatino Linotype" w:hAnsi="Palatino Linotype" w:cs="Arial"/>
          <w:i/>
          <w:sz w:val="22"/>
          <w:szCs w:val="22"/>
        </w:rPr>
        <w:t xml:space="preserve"> </w:t>
      </w:r>
      <w:r w:rsidRPr="00611B99">
        <w:rPr>
          <w:rFonts w:ascii="Palatino Linotype" w:hAnsi="Palatino Linotype" w:cs="Arial"/>
          <w:i/>
          <w:sz w:val="22"/>
          <w:szCs w:val="22"/>
        </w:rPr>
        <w:t>(Sic)</w:t>
      </w:r>
    </w:p>
    <w:p w:rsidR="002C4987" w:rsidRPr="00611B99" w:rsidRDefault="002C4987" w:rsidP="009C622E">
      <w:pPr>
        <w:ind w:left="851" w:right="899"/>
        <w:jc w:val="both"/>
        <w:rPr>
          <w:rFonts w:ascii="Palatino Linotype" w:hAnsi="Palatino Linotype" w:cs="Arial"/>
          <w:szCs w:val="22"/>
          <w:lang w:eastAsia="es-MX"/>
        </w:rPr>
      </w:pPr>
    </w:p>
    <w:p w:rsidR="00674DAF" w:rsidRPr="00611B99" w:rsidRDefault="00674DAF" w:rsidP="009C622E">
      <w:pPr>
        <w:spacing w:line="360" w:lineRule="auto"/>
        <w:jc w:val="both"/>
        <w:rPr>
          <w:rFonts w:ascii="Palatino Linotype" w:hAnsi="Palatino Linotype" w:cs="Arial"/>
        </w:rPr>
      </w:pPr>
      <w:r w:rsidRPr="00611B99">
        <w:rPr>
          <w:rFonts w:ascii="Palatino Linotype" w:hAnsi="Palatino Linotype" w:cs="Arial"/>
        </w:rPr>
        <w:t xml:space="preserve">Asimismo, como razones o motivos de inconformidad:  </w:t>
      </w:r>
    </w:p>
    <w:p w:rsidR="002C4987" w:rsidRPr="00611B99" w:rsidRDefault="002C4987" w:rsidP="009C622E">
      <w:pPr>
        <w:jc w:val="both"/>
        <w:rPr>
          <w:rFonts w:ascii="Palatino Linotype" w:hAnsi="Palatino Linotype" w:cs="Arial"/>
        </w:rPr>
      </w:pPr>
    </w:p>
    <w:p w:rsidR="00674DAF" w:rsidRPr="00611B99" w:rsidRDefault="00674DAF" w:rsidP="009C622E">
      <w:pPr>
        <w:ind w:left="851" w:right="899"/>
        <w:jc w:val="both"/>
        <w:rPr>
          <w:rFonts w:ascii="Palatino Linotype" w:hAnsi="Palatino Linotype" w:cs="Arial"/>
          <w:i/>
          <w:sz w:val="22"/>
          <w:szCs w:val="22"/>
        </w:rPr>
      </w:pPr>
      <w:r w:rsidRPr="00611B99">
        <w:rPr>
          <w:rFonts w:ascii="Palatino Linotype" w:hAnsi="Palatino Linotype" w:cs="Arial"/>
          <w:i/>
          <w:sz w:val="22"/>
          <w:szCs w:val="22"/>
        </w:rPr>
        <w:t>“</w:t>
      </w:r>
      <w:r w:rsidR="00C227A2" w:rsidRPr="00611B99">
        <w:rPr>
          <w:rFonts w:ascii="Palatino Linotype" w:hAnsi="Palatino Linotype" w:cs="Arial"/>
          <w:i/>
          <w:sz w:val="22"/>
          <w:szCs w:val="22"/>
        </w:rPr>
        <w:t xml:space="preserve">Conforme a lo dispuesto en el Artículo 179 de la LEY DE TRANSPARENCIA Y ACCESO A LA INFORMACIÓN PÚBLICA DEL ESTADO DE MÉXICO Y MUNICIPIOS, Se solicita el recurso de revisión, al considerarse las siguientes situaciones de inconformidad. V. La entrega de información incompleta. VI. La entrega de información que no corresponda con lo solicitado. XIII. La falta, deficiencia o insuficiencia de la fundamentación y/o motivación en la respuesta No se hace mención </w:t>
      </w:r>
      <w:proofErr w:type="spellStart"/>
      <w:proofErr w:type="gramStart"/>
      <w:r w:rsidR="00C227A2" w:rsidRPr="00611B99">
        <w:rPr>
          <w:rFonts w:ascii="Palatino Linotype" w:hAnsi="Palatino Linotype" w:cs="Arial"/>
          <w:i/>
          <w:sz w:val="22"/>
          <w:szCs w:val="22"/>
        </w:rPr>
        <w:t>especifica</w:t>
      </w:r>
      <w:proofErr w:type="spellEnd"/>
      <w:proofErr w:type="gramEnd"/>
      <w:r w:rsidR="00C227A2" w:rsidRPr="00611B99">
        <w:rPr>
          <w:rFonts w:ascii="Palatino Linotype" w:hAnsi="Palatino Linotype" w:cs="Arial"/>
          <w:i/>
          <w:sz w:val="22"/>
          <w:szCs w:val="22"/>
        </w:rPr>
        <w:t xml:space="preserve"> de los de los derechos y libertades del personal docente reconocidos oficialmente por el TESVB. No se hace referencia </w:t>
      </w:r>
      <w:proofErr w:type="spellStart"/>
      <w:r w:rsidR="00C227A2" w:rsidRPr="00611B99">
        <w:rPr>
          <w:rFonts w:ascii="Palatino Linotype" w:hAnsi="Palatino Linotype" w:cs="Arial"/>
          <w:i/>
          <w:sz w:val="22"/>
          <w:szCs w:val="22"/>
        </w:rPr>
        <w:t>traceable</w:t>
      </w:r>
      <w:proofErr w:type="spellEnd"/>
      <w:r w:rsidR="00C227A2" w:rsidRPr="00611B99">
        <w:rPr>
          <w:rFonts w:ascii="Palatino Linotype" w:hAnsi="Palatino Linotype" w:cs="Arial"/>
          <w:i/>
          <w:sz w:val="22"/>
          <w:szCs w:val="22"/>
        </w:rPr>
        <w:t xml:space="preserve"> a documentos oficiales que </w:t>
      </w:r>
      <w:proofErr w:type="spellStart"/>
      <w:r w:rsidR="00C227A2" w:rsidRPr="00611B99">
        <w:rPr>
          <w:rFonts w:ascii="Palatino Linotype" w:hAnsi="Palatino Linotype" w:cs="Arial"/>
          <w:i/>
          <w:sz w:val="22"/>
          <w:szCs w:val="22"/>
        </w:rPr>
        <w:t>proporcioene</w:t>
      </w:r>
      <w:proofErr w:type="spellEnd"/>
      <w:r w:rsidR="00C227A2" w:rsidRPr="00611B99">
        <w:rPr>
          <w:rFonts w:ascii="Palatino Linotype" w:hAnsi="Palatino Linotype" w:cs="Arial"/>
          <w:i/>
          <w:sz w:val="22"/>
          <w:szCs w:val="22"/>
        </w:rPr>
        <w:t xml:space="preserve"> detalles acerca de los derechos y libertades del personal docente. No se hace mención de procedimientos o mecanismos encargados del aseguramiento de la libertad académica. No se hace mención de instancias </w:t>
      </w:r>
      <w:proofErr w:type="gramStart"/>
      <w:r w:rsidR="00C227A2" w:rsidRPr="00611B99">
        <w:rPr>
          <w:rFonts w:ascii="Palatino Linotype" w:hAnsi="Palatino Linotype" w:cs="Arial"/>
          <w:i/>
          <w:sz w:val="22"/>
          <w:szCs w:val="22"/>
        </w:rPr>
        <w:t>especificas</w:t>
      </w:r>
      <w:proofErr w:type="gramEnd"/>
      <w:r w:rsidR="00C227A2" w:rsidRPr="00611B99">
        <w:rPr>
          <w:rFonts w:ascii="Palatino Linotype" w:hAnsi="Palatino Linotype" w:cs="Arial"/>
          <w:i/>
          <w:sz w:val="22"/>
          <w:szCs w:val="22"/>
        </w:rPr>
        <w:t xml:space="preserve"> encargadas de asegurar el derecho a la libertad académica. No se contesta de forma </w:t>
      </w:r>
      <w:proofErr w:type="spellStart"/>
      <w:proofErr w:type="gramStart"/>
      <w:r w:rsidR="00C227A2" w:rsidRPr="00611B99">
        <w:rPr>
          <w:rFonts w:ascii="Palatino Linotype" w:hAnsi="Palatino Linotype" w:cs="Arial"/>
          <w:i/>
          <w:sz w:val="22"/>
          <w:szCs w:val="22"/>
        </w:rPr>
        <w:t>especifica</w:t>
      </w:r>
      <w:proofErr w:type="spellEnd"/>
      <w:proofErr w:type="gramEnd"/>
      <w:r w:rsidR="00C227A2" w:rsidRPr="00611B99">
        <w:rPr>
          <w:rFonts w:ascii="Palatino Linotype" w:hAnsi="Palatino Linotype" w:cs="Arial"/>
          <w:i/>
          <w:sz w:val="22"/>
          <w:szCs w:val="22"/>
        </w:rPr>
        <w:t xml:space="preserve"> </w:t>
      </w:r>
      <w:proofErr w:type="spellStart"/>
      <w:r w:rsidR="00C227A2" w:rsidRPr="00611B99">
        <w:rPr>
          <w:rFonts w:ascii="Palatino Linotype" w:hAnsi="Palatino Linotype" w:cs="Arial"/>
          <w:i/>
          <w:sz w:val="22"/>
          <w:szCs w:val="22"/>
        </w:rPr>
        <w:t>como</w:t>
      </w:r>
      <w:proofErr w:type="spellEnd"/>
      <w:r w:rsidR="00C227A2" w:rsidRPr="00611B99">
        <w:rPr>
          <w:rFonts w:ascii="Palatino Linotype" w:hAnsi="Palatino Linotype" w:cs="Arial"/>
          <w:i/>
          <w:sz w:val="22"/>
          <w:szCs w:val="22"/>
        </w:rPr>
        <w:t xml:space="preserve"> se asegura el derecho a la libertad académica. No se hace referencia </w:t>
      </w:r>
      <w:proofErr w:type="spellStart"/>
      <w:r w:rsidR="00C227A2" w:rsidRPr="00611B99">
        <w:rPr>
          <w:rFonts w:ascii="Palatino Linotype" w:hAnsi="Palatino Linotype" w:cs="Arial"/>
          <w:i/>
          <w:sz w:val="22"/>
          <w:szCs w:val="22"/>
        </w:rPr>
        <w:t>traceable</w:t>
      </w:r>
      <w:proofErr w:type="spellEnd"/>
      <w:r w:rsidR="00C227A2" w:rsidRPr="00611B99">
        <w:rPr>
          <w:rFonts w:ascii="Palatino Linotype" w:hAnsi="Palatino Linotype" w:cs="Arial"/>
          <w:i/>
          <w:sz w:val="22"/>
          <w:szCs w:val="22"/>
        </w:rPr>
        <w:t xml:space="preserve"> a documentos oficiales que proporcionen detalles acerca del derecho a la libertad académica. No se contesta de forma </w:t>
      </w:r>
      <w:proofErr w:type="spellStart"/>
      <w:r w:rsidR="00C227A2" w:rsidRPr="00611B99">
        <w:rPr>
          <w:rFonts w:ascii="Palatino Linotype" w:hAnsi="Palatino Linotype" w:cs="Arial"/>
          <w:i/>
          <w:sz w:val="22"/>
          <w:szCs w:val="22"/>
        </w:rPr>
        <w:t>especifica</w:t>
      </w:r>
      <w:proofErr w:type="spellEnd"/>
      <w:r w:rsidR="00C227A2" w:rsidRPr="00611B99">
        <w:rPr>
          <w:rFonts w:ascii="Palatino Linotype" w:hAnsi="Palatino Linotype" w:cs="Arial"/>
          <w:i/>
          <w:sz w:val="22"/>
          <w:szCs w:val="22"/>
        </w:rPr>
        <w:t xml:space="preserve"> </w:t>
      </w:r>
      <w:proofErr w:type="spellStart"/>
      <w:r w:rsidR="00C227A2" w:rsidRPr="00611B99">
        <w:rPr>
          <w:rFonts w:ascii="Palatino Linotype" w:hAnsi="Palatino Linotype" w:cs="Arial"/>
          <w:i/>
          <w:sz w:val="22"/>
          <w:szCs w:val="22"/>
        </w:rPr>
        <w:t>como</w:t>
      </w:r>
      <w:proofErr w:type="spellEnd"/>
      <w:r w:rsidR="00C227A2" w:rsidRPr="00611B99">
        <w:rPr>
          <w:rFonts w:ascii="Palatino Linotype" w:hAnsi="Palatino Linotype" w:cs="Arial"/>
          <w:i/>
          <w:sz w:val="22"/>
          <w:szCs w:val="22"/>
        </w:rPr>
        <w:t xml:space="preserve"> se asegura la libertad del docente a enseñar libremente sin verse afectado por </w:t>
      </w:r>
      <w:proofErr w:type="spellStart"/>
      <w:r w:rsidR="00C227A2" w:rsidRPr="00611B99">
        <w:rPr>
          <w:rFonts w:ascii="Palatino Linotype" w:hAnsi="Palatino Linotype" w:cs="Arial"/>
          <w:i/>
          <w:sz w:val="22"/>
          <w:szCs w:val="22"/>
        </w:rPr>
        <w:t>politicas</w:t>
      </w:r>
      <w:proofErr w:type="spellEnd"/>
      <w:r w:rsidR="00C227A2" w:rsidRPr="00611B99">
        <w:rPr>
          <w:rFonts w:ascii="Palatino Linotype" w:hAnsi="Palatino Linotype" w:cs="Arial"/>
          <w:i/>
          <w:sz w:val="22"/>
          <w:szCs w:val="22"/>
        </w:rPr>
        <w:t xml:space="preserve"> institucionales. No se hace referencia </w:t>
      </w:r>
      <w:proofErr w:type="spellStart"/>
      <w:r w:rsidR="00C227A2" w:rsidRPr="00611B99">
        <w:rPr>
          <w:rFonts w:ascii="Palatino Linotype" w:hAnsi="Palatino Linotype" w:cs="Arial"/>
          <w:i/>
          <w:sz w:val="22"/>
          <w:szCs w:val="22"/>
        </w:rPr>
        <w:t>traceable</w:t>
      </w:r>
      <w:proofErr w:type="spellEnd"/>
      <w:r w:rsidR="00C227A2" w:rsidRPr="00611B99">
        <w:rPr>
          <w:rFonts w:ascii="Palatino Linotype" w:hAnsi="Palatino Linotype" w:cs="Arial"/>
          <w:i/>
          <w:sz w:val="22"/>
          <w:szCs w:val="22"/>
        </w:rPr>
        <w:t xml:space="preserve"> a documentos oficiales que proporcionen detalles de las políticas institucionales en posibilidad de conflicto con la libertad académica. No se hace referencia </w:t>
      </w:r>
      <w:proofErr w:type="spellStart"/>
      <w:r w:rsidR="00C227A2" w:rsidRPr="00611B99">
        <w:rPr>
          <w:rFonts w:ascii="Palatino Linotype" w:hAnsi="Palatino Linotype" w:cs="Arial"/>
          <w:i/>
          <w:sz w:val="22"/>
          <w:szCs w:val="22"/>
        </w:rPr>
        <w:t>traceable</w:t>
      </w:r>
      <w:proofErr w:type="spellEnd"/>
      <w:r w:rsidR="00C227A2" w:rsidRPr="00611B99">
        <w:rPr>
          <w:rFonts w:ascii="Palatino Linotype" w:hAnsi="Palatino Linotype" w:cs="Arial"/>
          <w:i/>
          <w:sz w:val="22"/>
          <w:szCs w:val="22"/>
        </w:rPr>
        <w:t xml:space="preserve"> a documentos oficiales que </w:t>
      </w:r>
      <w:proofErr w:type="spellStart"/>
      <w:r w:rsidR="00C227A2" w:rsidRPr="00611B99">
        <w:rPr>
          <w:rFonts w:ascii="Palatino Linotype" w:hAnsi="Palatino Linotype" w:cs="Arial"/>
          <w:i/>
          <w:sz w:val="22"/>
          <w:szCs w:val="22"/>
        </w:rPr>
        <w:t>proporcioen</w:t>
      </w:r>
      <w:proofErr w:type="spellEnd"/>
      <w:r w:rsidR="00C227A2" w:rsidRPr="00611B99">
        <w:rPr>
          <w:rFonts w:ascii="Palatino Linotype" w:hAnsi="Palatino Linotype" w:cs="Arial"/>
          <w:i/>
          <w:sz w:val="22"/>
          <w:szCs w:val="22"/>
        </w:rPr>
        <w:t xml:space="preserve"> detalles acerca de la libertad del docente para enseñar (comunicar y compartir conocimientos, ideas, experiencias y habilidades). No se contesta de forma </w:t>
      </w:r>
      <w:proofErr w:type="spellStart"/>
      <w:r w:rsidR="00C227A2" w:rsidRPr="00611B99">
        <w:rPr>
          <w:rFonts w:ascii="Palatino Linotype" w:hAnsi="Palatino Linotype" w:cs="Arial"/>
          <w:i/>
          <w:sz w:val="22"/>
          <w:szCs w:val="22"/>
        </w:rPr>
        <w:t>especifica</w:t>
      </w:r>
      <w:proofErr w:type="spellEnd"/>
      <w:r w:rsidR="00C227A2" w:rsidRPr="00611B99">
        <w:rPr>
          <w:rFonts w:ascii="Palatino Linotype" w:hAnsi="Palatino Linotype" w:cs="Arial"/>
          <w:i/>
          <w:sz w:val="22"/>
          <w:szCs w:val="22"/>
        </w:rPr>
        <w:t xml:space="preserve"> </w:t>
      </w:r>
      <w:proofErr w:type="spellStart"/>
      <w:r w:rsidR="00C227A2" w:rsidRPr="00611B99">
        <w:rPr>
          <w:rFonts w:ascii="Palatino Linotype" w:hAnsi="Palatino Linotype" w:cs="Arial"/>
          <w:i/>
          <w:sz w:val="22"/>
          <w:szCs w:val="22"/>
        </w:rPr>
        <w:t>como</w:t>
      </w:r>
      <w:proofErr w:type="spellEnd"/>
      <w:r w:rsidR="00C227A2" w:rsidRPr="00611B99">
        <w:rPr>
          <w:rFonts w:ascii="Palatino Linotype" w:hAnsi="Palatino Linotype" w:cs="Arial"/>
          <w:i/>
          <w:sz w:val="22"/>
          <w:szCs w:val="22"/>
        </w:rPr>
        <w:t xml:space="preserve"> se asegura la libertad del docente a debatir (exposición de ideas, defensa de opiniones e intereses). No se contesta de forma </w:t>
      </w:r>
      <w:proofErr w:type="spellStart"/>
      <w:r w:rsidR="00C227A2" w:rsidRPr="00611B99">
        <w:rPr>
          <w:rFonts w:ascii="Palatino Linotype" w:hAnsi="Palatino Linotype" w:cs="Arial"/>
          <w:i/>
          <w:sz w:val="22"/>
          <w:szCs w:val="22"/>
        </w:rPr>
        <w:t>especifica</w:t>
      </w:r>
      <w:proofErr w:type="spellEnd"/>
      <w:r w:rsidR="00C227A2" w:rsidRPr="00611B99">
        <w:rPr>
          <w:rFonts w:ascii="Palatino Linotype" w:hAnsi="Palatino Linotype" w:cs="Arial"/>
          <w:i/>
          <w:sz w:val="22"/>
          <w:szCs w:val="22"/>
        </w:rPr>
        <w:t xml:space="preserve"> </w:t>
      </w:r>
      <w:proofErr w:type="spellStart"/>
      <w:r w:rsidR="00C227A2" w:rsidRPr="00611B99">
        <w:rPr>
          <w:rFonts w:ascii="Palatino Linotype" w:hAnsi="Palatino Linotype" w:cs="Arial"/>
          <w:i/>
          <w:sz w:val="22"/>
          <w:szCs w:val="22"/>
        </w:rPr>
        <w:t>como</w:t>
      </w:r>
      <w:proofErr w:type="spellEnd"/>
      <w:r w:rsidR="00C227A2" w:rsidRPr="00611B99">
        <w:rPr>
          <w:rFonts w:ascii="Palatino Linotype" w:hAnsi="Palatino Linotype" w:cs="Arial"/>
          <w:i/>
          <w:sz w:val="22"/>
          <w:szCs w:val="22"/>
        </w:rPr>
        <w:t xml:space="preserve"> se asegura la libertad de expresar libremente opiniones sobre la institución No se contesta de forma </w:t>
      </w:r>
      <w:proofErr w:type="spellStart"/>
      <w:r w:rsidR="00C227A2" w:rsidRPr="00611B99">
        <w:rPr>
          <w:rFonts w:ascii="Palatino Linotype" w:hAnsi="Palatino Linotype" w:cs="Arial"/>
          <w:i/>
          <w:sz w:val="22"/>
          <w:szCs w:val="22"/>
        </w:rPr>
        <w:t>especifica</w:t>
      </w:r>
      <w:proofErr w:type="spellEnd"/>
      <w:r w:rsidR="00C227A2" w:rsidRPr="00611B99">
        <w:rPr>
          <w:rFonts w:ascii="Palatino Linotype" w:hAnsi="Palatino Linotype" w:cs="Arial"/>
          <w:i/>
          <w:sz w:val="22"/>
          <w:szCs w:val="22"/>
        </w:rPr>
        <w:t xml:space="preserve"> </w:t>
      </w:r>
      <w:proofErr w:type="spellStart"/>
      <w:r w:rsidR="00C227A2" w:rsidRPr="00611B99">
        <w:rPr>
          <w:rFonts w:ascii="Palatino Linotype" w:hAnsi="Palatino Linotype" w:cs="Arial"/>
          <w:i/>
          <w:sz w:val="22"/>
          <w:szCs w:val="22"/>
        </w:rPr>
        <w:t>como</w:t>
      </w:r>
      <w:proofErr w:type="spellEnd"/>
      <w:r w:rsidR="00C227A2" w:rsidRPr="00611B99">
        <w:rPr>
          <w:rFonts w:ascii="Palatino Linotype" w:hAnsi="Palatino Linotype" w:cs="Arial"/>
          <w:i/>
          <w:sz w:val="22"/>
          <w:szCs w:val="22"/>
        </w:rPr>
        <w:t xml:space="preserve"> se asegura la libertad ante cualquier intento de censura institucional.</w:t>
      </w:r>
      <w:r w:rsidRPr="00611B99">
        <w:rPr>
          <w:rFonts w:ascii="Palatino Linotype" w:hAnsi="Palatino Linotype" w:cs="Arial"/>
          <w:i/>
          <w:sz w:val="22"/>
          <w:szCs w:val="22"/>
        </w:rPr>
        <w:t>” (Sic)</w:t>
      </w:r>
    </w:p>
    <w:p w:rsidR="00D03D86" w:rsidRPr="00611B99" w:rsidRDefault="00D03D86" w:rsidP="009C622E">
      <w:pPr>
        <w:ind w:left="851" w:right="902"/>
        <w:jc w:val="both"/>
        <w:rPr>
          <w:rFonts w:ascii="Palatino Linotype" w:hAnsi="Palatino Linotype"/>
          <w:i/>
          <w:sz w:val="22"/>
          <w:szCs w:val="22"/>
          <w:lang w:eastAsia="es-MX"/>
        </w:rPr>
      </w:pPr>
    </w:p>
    <w:p w:rsidR="00C227A2" w:rsidRPr="00611B99" w:rsidRDefault="00C227A2" w:rsidP="009C622E">
      <w:pPr>
        <w:pStyle w:val="Default"/>
        <w:spacing w:line="360" w:lineRule="auto"/>
        <w:ind w:right="49"/>
        <w:jc w:val="both"/>
        <w:rPr>
          <w:rFonts w:ascii="Palatino Linotype" w:hAnsi="Palatino Linotype"/>
        </w:rPr>
      </w:pPr>
      <w:r w:rsidRPr="00611B99">
        <w:rPr>
          <w:rFonts w:ascii="Palatino Linotype" w:hAnsi="Palatino Linotype"/>
        </w:rPr>
        <w:t xml:space="preserve">Advirtiendo de dicho recurso, que </w:t>
      </w:r>
      <w:r w:rsidRPr="00611B99">
        <w:rPr>
          <w:rFonts w:ascii="Palatino Linotype" w:hAnsi="Palatino Linotype"/>
          <w:b/>
        </w:rPr>
        <w:t xml:space="preserve">EL RECURRENTE </w:t>
      </w:r>
      <w:r w:rsidRPr="00611B99">
        <w:rPr>
          <w:rFonts w:ascii="Palatino Linotype" w:hAnsi="Palatino Linotype"/>
        </w:rPr>
        <w:t xml:space="preserve">acompañó el archivo </w:t>
      </w:r>
      <w:hyperlink r:id="rId12" w:tgtFrame="_blank" w:history="1">
        <w:r w:rsidRPr="00611B99">
          <w:rPr>
            <w:rFonts w:ascii="Palatino Linotype" w:hAnsi="Palatino Linotype"/>
            <w:b/>
          </w:rPr>
          <w:t>RESPUESTA A SOLICITUD 00006.pdf</w:t>
        </w:r>
      </w:hyperlink>
      <w:r w:rsidRPr="00611B99">
        <w:rPr>
          <w:rFonts w:ascii="Palatino Linotype" w:hAnsi="Palatino Linotype"/>
          <w:b/>
        </w:rPr>
        <w:t xml:space="preserve">, </w:t>
      </w:r>
      <w:r w:rsidRPr="00611B99">
        <w:rPr>
          <w:rFonts w:ascii="Palatino Linotype" w:hAnsi="Palatino Linotype"/>
        </w:rPr>
        <w:t xml:space="preserve">el cual corresponde al documento adjunto por </w:t>
      </w:r>
      <w:r w:rsidRPr="00611B99">
        <w:rPr>
          <w:rFonts w:ascii="Palatino Linotype" w:hAnsi="Palatino Linotype"/>
          <w:b/>
        </w:rPr>
        <w:t xml:space="preserve">EL SUJETO OBLIGADO </w:t>
      </w:r>
      <w:r w:rsidRPr="00611B99">
        <w:rPr>
          <w:rFonts w:ascii="Palatino Linotype" w:hAnsi="Palatino Linotype"/>
        </w:rPr>
        <w:t>en respuesta, el cual se omite su inserción por ser del conocimiento de las partes</w:t>
      </w:r>
      <w:r w:rsidR="00A957ED" w:rsidRPr="00611B99">
        <w:rPr>
          <w:rFonts w:ascii="Palatino Linotype" w:hAnsi="Palatino Linotype"/>
        </w:rPr>
        <w:t>.</w:t>
      </w:r>
    </w:p>
    <w:p w:rsidR="00C227A2" w:rsidRPr="00611B99" w:rsidRDefault="00C227A2" w:rsidP="009C622E">
      <w:pPr>
        <w:spacing w:line="360" w:lineRule="auto"/>
        <w:ind w:left="851" w:right="902"/>
        <w:jc w:val="both"/>
        <w:rPr>
          <w:rFonts w:ascii="Palatino Linotype" w:hAnsi="Palatino Linotype"/>
          <w:i/>
          <w:sz w:val="22"/>
          <w:szCs w:val="22"/>
          <w:lang w:eastAsia="es-MX"/>
        </w:rPr>
      </w:pPr>
    </w:p>
    <w:p w:rsidR="002C4987" w:rsidRPr="00611B99" w:rsidRDefault="002C4987" w:rsidP="009C622E">
      <w:pPr>
        <w:pStyle w:val="Default"/>
        <w:spacing w:line="360" w:lineRule="auto"/>
        <w:ind w:right="49"/>
        <w:jc w:val="both"/>
        <w:rPr>
          <w:rFonts w:ascii="Palatino Linotype" w:hAnsi="Palatino Linotype"/>
          <w:lang w:val="es-ES_tradnl"/>
        </w:rPr>
      </w:pPr>
      <w:r w:rsidRPr="00611B99">
        <w:rPr>
          <w:rFonts w:ascii="Palatino Linotype" w:hAnsi="Palatino Linotype"/>
          <w:b/>
          <w:sz w:val="28"/>
          <w:szCs w:val="28"/>
        </w:rPr>
        <w:t xml:space="preserve">V. </w:t>
      </w:r>
      <w:r w:rsidRPr="00611B99">
        <w:rPr>
          <w:rFonts w:ascii="Palatino Linotype" w:hAnsi="Palatino Linotype"/>
        </w:rPr>
        <w:t>El</w:t>
      </w:r>
      <w:r w:rsidRPr="00611B99">
        <w:rPr>
          <w:rFonts w:ascii="Palatino Linotype" w:hAnsi="Palatino Linotype"/>
          <w:b/>
          <w:sz w:val="28"/>
          <w:szCs w:val="28"/>
        </w:rPr>
        <w:t xml:space="preserve"> </w:t>
      </w:r>
      <w:r w:rsidR="00A957ED" w:rsidRPr="00611B99">
        <w:rPr>
          <w:rFonts w:ascii="Palatino Linotype" w:hAnsi="Palatino Linotype"/>
        </w:rPr>
        <w:t xml:space="preserve">dos de octubre </w:t>
      </w:r>
      <w:r w:rsidR="00877F14" w:rsidRPr="00611B99">
        <w:rPr>
          <w:rFonts w:ascii="Palatino Linotype" w:hAnsi="Palatino Linotype"/>
        </w:rPr>
        <w:t xml:space="preserve">de </w:t>
      </w:r>
      <w:r w:rsidR="00455095" w:rsidRPr="00611B99">
        <w:rPr>
          <w:rFonts w:ascii="Palatino Linotype" w:hAnsi="Palatino Linotype"/>
        </w:rPr>
        <w:t>dos mil dieciocho</w:t>
      </w:r>
      <w:r w:rsidR="00D73FD7" w:rsidRPr="00611B99">
        <w:rPr>
          <w:rFonts w:ascii="Palatino Linotype" w:hAnsi="Palatino Linotype"/>
        </w:rPr>
        <w:t>,</w:t>
      </w:r>
      <w:r w:rsidR="00D730A4" w:rsidRPr="00611B99">
        <w:rPr>
          <w:rFonts w:ascii="Palatino Linotype" w:hAnsi="Palatino Linotype"/>
        </w:rPr>
        <w:t xml:space="preserve"> </w:t>
      </w:r>
      <w:r w:rsidRPr="00611B99">
        <w:rPr>
          <w:rFonts w:ascii="Palatino Linotype" w:hAnsi="Palatino Linotype"/>
        </w:rPr>
        <w:t xml:space="preserve">el </w:t>
      </w:r>
      <w:r w:rsidRPr="00611B99">
        <w:rPr>
          <w:rFonts w:ascii="Palatino Linotype" w:hAnsi="Palatino Linotype"/>
          <w:lang w:val="es-ES_tradnl"/>
        </w:rPr>
        <w:t>recurso de que</w:t>
      </w:r>
      <w:r w:rsidRPr="00611B99">
        <w:rPr>
          <w:rFonts w:ascii="Palatino Linotype" w:hAnsi="Palatino Linotype"/>
        </w:rPr>
        <w:t xml:space="preserve"> se trata</w:t>
      </w:r>
      <w:r w:rsidRPr="00611B99">
        <w:rPr>
          <w:rFonts w:ascii="Palatino Linotype" w:hAnsi="Palatino Linotype"/>
          <w:lang w:val="es-ES_tradnl"/>
        </w:rPr>
        <w:t xml:space="preserve"> se envió electrónicamente al Instituto de </w:t>
      </w:r>
      <w:r w:rsidRPr="00611B99">
        <w:rPr>
          <w:rFonts w:ascii="Palatino Linotype" w:eastAsia="Arial Unicode MS" w:hAnsi="Palatino Linotype"/>
        </w:rPr>
        <w:t>Transparencia</w:t>
      </w:r>
      <w:r w:rsidRPr="00611B99">
        <w:rPr>
          <w:rFonts w:ascii="Palatino Linotype" w:hAnsi="Palatino Linotype"/>
          <w:lang w:val="es-ES_tradnl"/>
        </w:rPr>
        <w:t>, Acceso a la Información Pública y Protección de Datos Personales del Estado de México y Municipios y con fundamento en el artículo 185</w:t>
      </w:r>
      <w:r w:rsidR="00943A1C" w:rsidRPr="00611B99">
        <w:rPr>
          <w:rFonts w:ascii="Palatino Linotype" w:hAnsi="Palatino Linotype"/>
          <w:lang w:val="es-ES_tradnl"/>
        </w:rPr>
        <w:t>,</w:t>
      </w:r>
      <w:r w:rsidRPr="00611B99">
        <w:rPr>
          <w:rFonts w:ascii="Palatino Linotype" w:hAnsi="Palatino Linotype"/>
          <w:lang w:val="es-ES_tradnl"/>
        </w:rPr>
        <w:t xml:space="preserve"> fracción I de la </w:t>
      </w:r>
      <w:r w:rsidRPr="00611B99">
        <w:rPr>
          <w:rFonts w:ascii="Palatino Linotype" w:hAnsi="Palatino Linotype"/>
        </w:rPr>
        <w:t>Ley de Transparencia y Acceso a la Información Pública del Estado de México y Municipios</w:t>
      </w:r>
      <w:r w:rsidRPr="00611B99">
        <w:rPr>
          <w:rFonts w:ascii="Palatino Linotype" w:hAnsi="Palatino Linotype"/>
          <w:lang w:val="es-ES_tradnl"/>
        </w:rPr>
        <w:t>, se turnó, a través del</w:t>
      </w:r>
      <w:r w:rsidRPr="00611B99">
        <w:rPr>
          <w:rFonts w:ascii="Palatino Linotype" w:eastAsia="Arial Unicode MS" w:hAnsi="Palatino Linotype"/>
          <w:lang w:val="es-ES_tradnl"/>
        </w:rPr>
        <w:t xml:space="preserve"> </w:t>
      </w:r>
      <w:r w:rsidRPr="00611B99">
        <w:rPr>
          <w:rFonts w:ascii="Palatino Linotype" w:eastAsia="Arial Unicode MS" w:hAnsi="Palatino Linotype"/>
          <w:b/>
          <w:lang w:val="es-ES_tradnl"/>
        </w:rPr>
        <w:t>SAIMEX</w:t>
      </w:r>
      <w:r w:rsidRPr="00611B99">
        <w:rPr>
          <w:rFonts w:ascii="Palatino Linotype" w:hAnsi="Palatino Linotype"/>
        </w:rPr>
        <w:t xml:space="preserve">, a la </w:t>
      </w:r>
      <w:r w:rsidRPr="00611B99">
        <w:rPr>
          <w:rFonts w:ascii="Palatino Linotype" w:hAnsi="Palatino Linotype"/>
          <w:lang w:val="es-ES_tradnl"/>
        </w:rPr>
        <w:t xml:space="preserve">Comisionada </w:t>
      </w:r>
      <w:r w:rsidRPr="00611B99">
        <w:rPr>
          <w:rFonts w:ascii="Palatino Linotype" w:hAnsi="Palatino Linotype"/>
          <w:b/>
          <w:lang w:val="es-ES_tradnl"/>
        </w:rPr>
        <w:t>EVA ABAID YAPUR</w:t>
      </w:r>
      <w:r w:rsidRPr="00611B99">
        <w:rPr>
          <w:rFonts w:ascii="Palatino Linotype" w:hAnsi="Palatino Linotype"/>
        </w:rPr>
        <w:t>,</w:t>
      </w:r>
      <w:r w:rsidRPr="00611B99">
        <w:rPr>
          <w:rFonts w:ascii="Palatino Linotype" w:hAnsi="Palatino Linotype"/>
          <w:lang w:val="es-ES_tradnl"/>
        </w:rPr>
        <w:t xml:space="preserve"> a efecto de decretar su admisión o desechamiento.</w:t>
      </w:r>
    </w:p>
    <w:p w:rsidR="002C4987" w:rsidRPr="00611B99" w:rsidRDefault="002C4987" w:rsidP="009C622E">
      <w:pPr>
        <w:pStyle w:val="Default"/>
        <w:spacing w:line="360" w:lineRule="auto"/>
        <w:ind w:right="49"/>
        <w:jc w:val="both"/>
        <w:rPr>
          <w:rFonts w:ascii="Palatino Linotype" w:hAnsi="Palatino Linotype"/>
          <w:lang w:val="es-ES_tradnl"/>
        </w:rPr>
      </w:pPr>
    </w:p>
    <w:p w:rsidR="002C4987" w:rsidRPr="00611B99" w:rsidRDefault="002C4987" w:rsidP="009C622E">
      <w:pPr>
        <w:pStyle w:val="Piedepgina"/>
        <w:spacing w:line="360" w:lineRule="auto"/>
        <w:jc w:val="both"/>
        <w:rPr>
          <w:rFonts w:ascii="Palatino Linotype" w:hAnsi="Palatino Linotype" w:cs="Arial"/>
        </w:rPr>
      </w:pPr>
      <w:r w:rsidRPr="00611B99">
        <w:rPr>
          <w:rFonts w:ascii="Palatino Linotype" w:hAnsi="Palatino Linotype" w:cs="Arial"/>
          <w:b/>
          <w:sz w:val="28"/>
        </w:rPr>
        <w:t>V</w:t>
      </w:r>
      <w:r w:rsidR="00877F14" w:rsidRPr="00611B99">
        <w:rPr>
          <w:rFonts w:ascii="Palatino Linotype" w:hAnsi="Palatino Linotype" w:cs="Arial"/>
          <w:b/>
          <w:sz w:val="28"/>
        </w:rPr>
        <w:t>I</w:t>
      </w:r>
      <w:r w:rsidRPr="00611B99">
        <w:rPr>
          <w:rFonts w:ascii="Palatino Linotype" w:hAnsi="Palatino Linotype" w:cs="Arial"/>
          <w:b/>
          <w:sz w:val="28"/>
        </w:rPr>
        <w:t xml:space="preserve">. </w:t>
      </w:r>
      <w:r w:rsidRPr="00611B99">
        <w:rPr>
          <w:rFonts w:ascii="Palatino Linotype" w:hAnsi="Palatino Linotype" w:cs="Arial"/>
        </w:rPr>
        <w:t>De las constancias del expediente electrónico del</w:t>
      </w:r>
      <w:r w:rsidRPr="00611B99">
        <w:rPr>
          <w:rFonts w:ascii="Palatino Linotype" w:hAnsi="Palatino Linotype" w:cs="Arial"/>
          <w:b/>
        </w:rPr>
        <w:t xml:space="preserve"> SAIMEX</w:t>
      </w:r>
      <w:r w:rsidRPr="00611B99">
        <w:rPr>
          <w:rFonts w:ascii="Palatino Linotype" w:hAnsi="Palatino Linotype" w:cs="Arial"/>
        </w:rPr>
        <w:t xml:space="preserve">, se advierte que en fecha </w:t>
      </w:r>
      <w:r w:rsidR="00A957ED" w:rsidRPr="00611B99">
        <w:rPr>
          <w:rFonts w:ascii="Palatino Linotype" w:hAnsi="Palatino Linotype" w:cs="Arial"/>
        </w:rPr>
        <w:t>ocho</w:t>
      </w:r>
      <w:r w:rsidR="00C355F5" w:rsidRPr="00611B99">
        <w:rPr>
          <w:rFonts w:ascii="Palatino Linotype" w:hAnsi="Palatino Linotype" w:cs="Arial"/>
        </w:rPr>
        <w:t xml:space="preserve"> de octubre </w:t>
      </w:r>
      <w:r w:rsidRPr="00611B99">
        <w:rPr>
          <w:rFonts w:ascii="Palatino Linotype" w:hAnsi="Palatino Linotype" w:cs="Arial"/>
        </w:rPr>
        <w:t xml:space="preserve">de dos mil dieciocho,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11B99">
        <w:rPr>
          <w:rFonts w:ascii="Palatino Linotype" w:hAnsi="Palatino Linotype" w:cs="Arial"/>
          <w:b/>
        </w:rPr>
        <w:t xml:space="preserve">EL SUJETO OBLIGADO </w:t>
      </w:r>
      <w:r w:rsidRPr="00611B99">
        <w:rPr>
          <w:rFonts w:ascii="Palatino Linotype" w:hAnsi="Palatino Linotype" w:cs="Arial"/>
        </w:rPr>
        <w:t>rindiera su</w:t>
      </w:r>
      <w:r w:rsidRPr="00611B99">
        <w:rPr>
          <w:rFonts w:ascii="Palatino Linotype" w:hAnsi="Palatino Linotype" w:cs="Arial"/>
          <w:b/>
        </w:rPr>
        <w:t xml:space="preserve"> </w:t>
      </w:r>
      <w:r w:rsidRPr="00611B99">
        <w:rPr>
          <w:rFonts w:ascii="Palatino Linotype" w:hAnsi="Palatino Linotype" w:cs="Arial"/>
        </w:rPr>
        <w:t>Informe Justificado.</w:t>
      </w:r>
    </w:p>
    <w:p w:rsidR="002C4987" w:rsidRPr="00611B99" w:rsidRDefault="002C4987" w:rsidP="009C622E">
      <w:pPr>
        <w:pStyle w:val="Default"/>
        <w:spacing w:line="360" w:lineRule="auto"/>
        <w:ind w:right="49"/>
        <w:jc w:val="both"/>
        <w:rPr>
          <w:rFonts w:ascii="Palatino Linotype" w:hAnsi="Palatino Linotype"/>
          <w:lang w:val="es-ES_tradnl"/>
        </w:rPr>
      </w:pPr>
    </w:p>
    <w:p w:rsidR="00342E62" w:rsidRPr="00611B99" w:rsidRDefault="00CE1D27" w:rsidP="009C622E">
      <w:pPr>
        <w:spacing w:line="360" w:lineRule="auto"/>
        <w:jc w:val="both"/>
        <w:rPr>
          <w:rFonts w:ascii="Palatino Linotype" w:hAnsi="Palatino Linotype" w:cs="Arial"/>
          <w:noProof/>
          <w:lang w:eastAsia="es-MX"/>
        </w:rPr>
      </w:pPr>
      <w:r w:rsidRPr="00611B99">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688960" behindDoc="0" locked="0" layoutInCell="1" allowOverlap="1">
                <wp:simplePos x="0" y="0"/>
                <wp:positionH relativeFrom="column">
                  <wp:posOffset>6457</wp:posOffset>
                </wp:positionH>
                <wp:positionV relativeFrom="paragraph">
                  <wp:posOffset>905510</wp:posOffset>
                </wp:positionV>
                <wp:extent cx="5818909" cy="1448790"/>
                <wp:effectExtent l="38100" t="38100" r="48895" b="94615"/>
                <wp:wrapNone/>
                <wp:docPr id="1" name="Conector recto 1"/>
                <wp:cNvGraphicFramePr/>
                <a:graphic xmlns:a="http://schemas.openxmlformats.org/drawingml/2006/main">
                  <a:graphicData uri="http://schemas.microsoft.com/office/word/2010/wordprocessingShape">
                    <wps:wsp>
                      <wps:cNvCnPr/>
                      <wps:spPr>
                        <a:xfrm>
                          <a:off x="0" y="0"/>
                          <a:ext cx="5818909" cy="14487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5A7A4" id="Conector recto 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1.3pt" to="458.7pt,1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" strokecolor="black [3200]" strokeweight="2pt">
                <v:shadow on="t" color="black" opacity="24903f" origin=",.5" offset="0,.55556mm"/>
              </v:line>
            </w:pict>
          </mc:Fallback>
        </mc:AlternateContent>
      </w:r>
      <w:r w:rsidR="00342E62" w:rsidRPr="00611B99">
        <w:rPr>
          <w:rFonts w:ascii="Palatino Linotype" w:eastAsia="Arial Unicode MS" w:hAnsi="Palatino Linotype" w:cs="Arial"/>
          <w:b/>
          <w:sz w:val="28"/>
          <w:szCs w:val="28"/>
        </w:rPr>
        <w:t xml:space="preserve">VII. </w:t>
      </w:r>
      <w:r w:rsidR="00342E62" w:rsidRPr="00611B99">
        <w:rPr>
          <w:rFonts w:ascii="Palatino Linotype" w:hAnsi="Palatino Linotype" w:cs="Arial"/>
        </w:rPr>
        <w:t>En cumplimiento a lo anterior, de las constancias del expediente electrónico del</w:t>
      </w:r>
      <w:r w:rsidR="00342E62" w:rsidRPr="00611B99">
        <w:rPr>
          <w:rFonts w:ascii="Palatino Linotype" w:hAnsi="Palatino Linotype" w:cs="Arial"/>
          <w:b/>
        </w:rPr>
        <w:t xml:space="preserve"> SAIMEX</w:t>
      </w:r>
      <w:r w:rsidR="00342E62" w:rsidRPr="00611B99">
        <w:rPr>
          <w:rFonts w:ascii="Palatino Linotype" w:hAnsi="Palatino Linotype" w:cs="Arial"/>
        </w:rPr>
        <w:t>, se observa que</w:t>
      </w:r>
      <w:r w:rsidR="00342E62" w:rsidRPr="00611B99">
        <w:rPr>
          <w:rFonts w:ascii="Palatino Linotype" w:hAnsi="Palatino Linotype" w:cs="Arial"/>
          <w:b/>
        </w:rPr>
        <w:t xml:space="preserve"> </w:t>
      </w:r>
      <w:r w:rsidR="00342E62" w:rsidRPr="00611B99">
        <w:rPr>
          <w:rFonts w:ascii="Palatino Linotype" w:hAnsi="Palatino Linotype" w:cs="Arial"/>
        </w:rPr>
        <w:t xml:space="preserve">el día </w:t>
      </w:r>
      <w:r w:rsidR="00A957ED" w:rsidRPr="00611B99">
        <w:rPr>
          <w:rFonts w:ascii="Palatino Linotype" w:hAnsi="Palatino Linotype" w:cs="Arial"/>
        </w:rPr>
        <w:t xml:space="preserve">dieciséis de </w:t>
      </w:r>
      <w:r w:rsidR="00C355F5" w:rsidRPr="00611B99">
        <w:rPr>
          <w:rFonts w:ascii="Palatino Linotype" w:hAnsi="Palatino Linotype" w:cs="Arial"/>
        </w:rPr>
        <w:t xml:space="preserve">octubre </w:t>
      </w:r>
      <w:r w:rsidR="00342E62" w:rsidRPr="00611B99">
        <w:rPr>
          <w:rFonts w:ascii="Palatino Linotype" w:hAnsi="Palatino Linotype" w:cs="Arial"/>
        </w:rPr>
        <w:t>de dos mil dieciocho,</w:t>
      </w:r>
      <w:r w:rsidR="00342E62" w:rsidRPr="00611B99">
        <w:rPr>
          <w:rFonts w:ascii="Palatino Linotype" w:hAnsi="Palatino Linotype" w:cs="Arial"/>
          <w:b/>
        </w:rPr>
        <w:t xml:space="preserve"> EL</w:t>
      </w:r>
      <w:r w:rsidR="00342E62" w:rsidRPr="00611B99">
        <w:rPr>
          <w:rFonts w:ascii="Palatino Linotype" w:hAnsi="Palatino Linotype" w:cs="Arial"/>
        </w:rPr>
        <w:t xml:space="preserve"> </w:t>
      </w:r>
      <w:r w:rsidR="00342E62" w:rsidRPr="00611B99">
        <w:rPr>
          <w:rFonts w:ascii="Palatino Linotype" w:hAnsi="Palatino Linotype" w:cs="Arial"/>
          <w:b/>
        </w:rPr>
        <w:t>SUJETO OBLIGADO</w:t>
      </w:r>
      <w:r w:rsidR="00342E62" w:rsidRPr="00611B99">
        <w:rPr>
          <w:rFonts w:ascii="Palatino Linotype" w:hAnsi="Palatino Linotype" w:cs="Arial"/>
        </w:rPr>
        <w:t xml:space="preserve"> envió el Informe Justificado, como se desprende a continuación</w:t>
      </w:r>
      <w:r w:rsidR="00342E62" w:rsidRPr="00611B99">
        <w:rPr>
          <w:rFonts w:ascii="Palatino Linotype" w:hAnsi="Palatino Linotype" w:cs="Arial"/>
          <w:noProof/>
          <w:lang w:eastAsia="es-MX"/>
        </w:rPr>
        <w:t xml:space="preserve">: </w:t>
      </w:r>
    </w:p>
    <w:p w:rsidR="00027195" w:rsidRPr="00611B99" w:rsidRDefault="00027195" w:rsidP="009C622E">
      <w:pPr>
        <w:spacing w:line="360" w:lineRule="auto"/>
        <w:jc w:val="both"/>
        <w:rPr>
          <w:rFonts w:ascii="Palatino Linotype" w:hAnsi="Palatino Linotype" w:cs="Arial"/>
          <w:noProof/>
          <w:lang w:eastAsia="es-MX"/>
        </w:rPr>
      </w:pPr>
      <w:r w:rsidRPr="00611B99">
        <w:rPr>
          <w:rFonts w:ascii="Palatino Linotype" w:hAnsi="Palatino Linotype" w:cs="Arial"/>
          <w:noProof/>
          <w:lang w:eastAsia="es-MX"/>
        </w:rPr>
        <w:lastRenderedPageBreak/>
        <mc:AlternateContent>
          <mc:Choice Requires="wps">
            <w:drawing>
              <wp:anchor distT="0" distB="0" distL="114300" distR="114300" simplePos="0" relativeHeight="251676672" behindDoc="0" locked="0" layoutInCell="1" allowOverlap="1" wp14:anchorId="2313C571" wp14:editId="488A46B5">
                <wp:simplePos x="0" y="0"/>
                <wp:positionH relativeFrom="margin">
                  <wp:posOffset>100965</wp:posOffset>
                </wp:positionH>
                <wp:positionV relativeFrom="paragraph">
                  <wp:posOffset>2517140</wp:posOffset>
                </wp:positionV>
                <wp:extent cx="5581650" cy="749300"/>
                <wp:effectExtent l="76200" t="38100" r="76200" b="88900"/>
                <wp:wrapNone/>
                <wp:docPr id="21" name="Rectángulo redondeado 21"/>
                <wp:cNvGraphicFramePr/>
                <a:graphic xmlns:a="http://schemas.openxmlformats.org/drawingml/2006/main">
                  <a:graphicData uri="http://schemas.microsoft.com/office/word/2010/wordprocessingShape">
                    <wps:wsp>
                      <wps:cNvSpPr/>
                      <wps:spPr>
                        <a:xfrm>
                          <a:off x="0" y="0"/>
                          <a:ext cx="5581650" cy="7493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16F5F0" id="Rectángulo redondeado 21" o:spid="_x0000_s1026" style="position:absolute;margin-left:7.95pt;margin-top:198.2pt;width:439.5pt;height:5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" filled="f" strokecolor="red" strokeweight="2.25pt">
                <v:shadow on="t" color="black" opacity="22937f" origin=",.5" offset="0,.63889mm"/>
                <w10:wrap anchorx="margin"/>
              </v:roundrect>
            </w:pict>
          </mc:Fallback>
        </mc:AlternateContent>
      </w:r>
      <w:bookmarkStart w:id="0" w:name="_GoBack"/>
      <w:r w:rsidR="00025101">
        <w:rPr>
          <w:rFonts w:ascii="Palatino Linotype" w:hAnsi="Palatino Linotype" w:cs="Arial"/>
          <w:noProof/>
          <w:lang w:eastAsia="es-MX"/>
        </w:rPr>
        <w:drawing>
          <wp:inline distT="0" distB="0" distL="0" distR="0">
            <wp:extent cx="5792008" cy="419158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n título 21.png"/>
                    <pic:cNvPicPr/>
                  </pic:nvPicPr>
                  <pic:blipFill>
                    <a:blip r:embed="rId13">
                      <a:extLst>
                        <a:ext uri="{28A0092B-C50C-407E-A947-70E740481C1C}">
                          <a14:useLocalDpi xmlns:a14="http://schemas.microsoft.com/office/drawing/2010/main" val="0"/>
                        </a:ext>
                      </a:extLst>
                    </a:blip>
                    <a:stretch>
                      <a:fillRect/>
                    </a:stretch>
                  </pic:blipFill>
                  <pic:spPr>
                    <a:xfrm>
                      <a:off x="0" y="0"/>
                      <a:ext cx="5792008" cy="4191585"/>
                    </a:xfrm>
                    <a:prstGeom prst="rect">
                      <a:avLst/>
                    </a:prstGeom>
                  </pic:spPr>
                </pic:pic>
              </a:graphicData>
            </a:graphic>
          </wp:inline>
        </w:drawing>
      </w:r>
      <w:bookmarkEnd w:id="0"/>
    </w:p>
    <w:p w:rsidR="007602FC" w:rsidRPr="00611B99" w:rsidRDefault="007602FC" w:rsidP="009C622E">
      <w:pPr>
        <w:spacing w:line="360" w:lineRule="auto"/>
        <w:jc w:val="both"/>
        <w:rPr>
          <w:rFonts w:ascii="Palatino Linotype" w:hAnsi="Palatino Linotype" w:cs="Arial"/>
          <w:noProof/>
          <w:lang w:eastAsia="es-MX"/>
        </w:rPr>
      </w:pPr>
    </w:p>
    <w:p w:rsidR="00844916" w:rsidRPr="00611B99" w:rsidRDefault="00C355F5" w:rsidP="009C622E">
      <w:pPr>
        <w:spacing w:line="360" w:lineRule="auto"/>
        <w:jc w:val="both"/>
        <w:rPr>
          <w:rFonts w:ascii="Palatino Linotype" w:hAnsi="Palatino Linotype"/>
          <w:noProof/>
          <w:lang w:eastAsia="es-MX"/>
        </w:rPr>
      </w:pPr>
      <w:r w:rsidRPr="00611B99">
        <w:rPr>
          <w:rFonts w:ascii="Palatino Linotype" w:hAnsi="Palatino Linotype" w:cs="Arial"/>
          <w:noProof/>
          <w:lang w:eastAsia="es-MX"/>
        </w:rPr>
        <w:t xml:space="preserve">Advirtiendo que en </w:t>
      </w:r>
      <w:r w:rsidRPr="00611B99">
        <w:rPr>
          <w:rFonts w:ascii="Palatino Linotype" w:hAnsi="Palatino Linotype" w:cs="Arial"/>
        </w:rPr>
        <w:t>dicho</w:t>
      </w:r>
      <w:r w:rsidRPr="00611B99">
        <w:rPr>
          <w:rFonts w:ascii="Palatino Linotype" w:hAnsi="Palatino Linotype" w:cs="Arial"/>
          <w:noProof/>
          <w:lang w:eastAsia="es-MX"/>
        </w:rPr>
        <w:t xml:space="preserve"> informe, </w:t>
      </w:r>
      <w:r w:rsidRPr="00611B99">
        <w:rPr>
          <w:rFonts w:ascii="Palatino Linotype" w:hAnsi="Palatino Linotype" w:cs="Arial"/>
          <w:b/>
          <w:noProof/>
          <w:lang w:eastAsia="es-MX"/>
        </w:rPr>
        <w:t>EL SUJETO OBLIGADO</w:t>
      </w:r>
      <w:r w:rsidRPr="00611B99">
        <w:rPr>
          <w:rFonts w:ascii="Palatino Linotype" w:hAnsi="Palatino Linotype" w:cs="Arial"/>
          <w:noProof/>
          <w:lang w:eastAsia="es-MX"/>
        </w:rPr>
        <w:t xml:space="preserve"> anexó el archivo </w:t>
      </w:r>
      <w:hyperlink r:id="rId14" w:history="1">
        <w:r w:rsidR="00027195" w:rsidRPr="00611B99">
          <w:rPr>
            <w:rFonts w:ascii="Palatino Linotype" w:hAnsi="Palatino Linotype" w:cs="Arial"/>
            <w:b/>
            <w:noProof/>
            <w:lang w:eastAsia="es-MX"/>
          </w:rPr>
          <w:t>INFORME JUSTIFICADO, 03717.pdf</w:t>
        </w:r>
      </w:hyperlink>
      <w:r w:rsidRPr="00611B99">
        <w:rPr>
          <w:rFonts w:ascii="Palatino Linotype" w:hAnsi="Palatino Linotype"/>
          <w:b/>
          <w:noProof/>
          <w:lang w:eastAsia="es-MX"/>
        </w:rPr>
        <w:t>,</w:t>
      </w:r>
      <w:r w:rsidRPr="00611B99">
        <w:rPr>
          <w:rFonts w:ascii="Palatino Linotype" w:hAnsi="Palatino Linotype" w:cs="Arial"/>
          <w:b/>
        </w:rPr>
        <w:t xml:space="preserve"> </w:t>
      </w:r>
      <w:r w:rsidRPr="00611B99">
        <w:rPr>
          <w:rFonts w:ascii="Palatino Linotype" w:hAnsi="Palatino Linotype" w:cs="Arial"/>
        </w:rPr>
        <w:t>el</w:t>
      </w:r>
      <w:r w:rsidRPr="00611B99">
        <w:rPr>
          <w:rFonts w:ascii="Palatino Linotype" w:hAnsi="Palatino Linotype"/>
          <w:noProof/>
          <w:lang w:eastAsia="es-MX"/>
        </w:rPr>
        <w:t xml:space="preserve"> cual no se inserta, en razón de que fue puesto a disposición del </w:t>
      </w:r>
      <w:r w:rsidRPr="00611B99">
        <w:rPr>
          <w:rFonts w:ascii="Palatino Linotype" w:hAnsi="Palatino Linotype"/>
          <w:b/>
          <w:noProof/>
          <w:lang w:eastAsia="es-MX"/>
        </w:rPr>
        <w:t>RECURRENTE</w:t>
      </w:r>
      <w:r w:rsidRPr="00611B99">
        <w:rPr>
          <w:rFonts w:ascii="Palatino Linotype" w:hAnsi="Palatino Linotype"/>
          <w:noProof/>
          <w:lang w:eastAsia="es-MX"/>
        </w:rPr>
        <w:t xml:space="preserve"> el día </w:t>
      </w:r>
      <w:r w:rsidR="00027195" w:rsidRPr="00611B99">
        <w:rPr>
          <w:rFonts w:ascii="Palatino Linotype" w:hAnsi="Palatino Linotype"/>
          <w:noProof/>
          <w:lang w:eastAsia="es-MX"/>
        </w:rPr>
        <w:t xml:space="preserve">veinticuatro </w:t>
      </w:r>
      <w:r w:rsidRPr="00611B99">
        <w:rPr>
          <w:rFonts w:ascii="Palatino Linotype" w:hAnsi="Palatino Linotype"/>
          <w:noProof/>
          <w:lang w:eastAsia="es-MX"/>
        </w:rPr>
        <w:t>de octubre de dos mil dieciocho</w:t>
      </w:r>
      <w:r w:rsidR="00844916" w:rsidRPr="00611B99">
        <w:rPr>
          <w:rFonts w:ascii="Palatino Linotype" w:hAnsi="Palatino Linotype"/>
          <w:noProof/>
          <w:lang w:eastAsia="es-MX"/>
        </w:rPr>
        <w:t>.</w:t>
      </w:r>
    </w:p>
    <w:p w:rsidR="00844916" w:rsidRPr="00611B99" w:rsidRDefault="00844916" w:rsidP="009C622E">
      <w:pPr>
        <w:spacing w:line="360" w:lineRule="auto"/>
        <w:jc w:val="both"/>
        <w:rPr>
          <w:rFonts w:ascii="Palatino Linotype" w:hAnsi="Palatino Linotype"/>
          <w:noProof/>
          <w:lang w:eastAsia="es-MX"/>
        </w:rPr>
      </w:pPr>
    </w:p>
    <w:p w:rsidR="00844916" w:rsidRPr="00611B99" w:rsidRDefault="00844916" w:rsidP="009C622E">
      <w:pPr>
        <w:tabs>
          <w:tab w:val="center" w:pos="4252"/>
          <w:tab w:val="right" w:pos="8504"/>
        </w:tabs>
        <w:spacing w:line="360" w:lineRule="auto"/>
        <w:jc w:val="both"/>
        <w:rPr>
          <w:rFonts w:ascii="Palatino Linotype" w:eastAsia="Arial Unicode MS" w:hAnsi="Palatino Linotype" w:cs="Arial"/>
        </w:rPr>
      </w:pPr>
      <w:r w:rsidRPr="00611B99">
        <w:rPr>
          <w:rFonts w:ascii="Palatino Linotype" w:hAnsi="Palatino Linotype"/>
          <w:noProof/>
          <w:lang w:eastAsia="es-MX"/>
        </w:rPr>
        <w:t>Por su parte, el particular no realizó manifiestación alguna,</w:t>
      </w:r>
      <w:r w:rsidRPr="00611B99">
        <w:rPr>
          <w:rFonts w:ascii="Palatino Linotype" w:eastAsia="Arial Unicode MS" w:hAnsi="Palatino Linotype" w:cs="Arial"/>
        </w:rPr>
        <w:t xml:space="preserve"> ni presentó pruebas o alegatos.</w:t>
      </w:r>
    </w:p>
    <w:p w:rsidR="00C355F5" w:rsidRPr="00611B99" w:rsidRDefault="00C355F5" w:rsidP="009C622E">
      <w:pPr>
        <w:spacing w:line="360" w:lineRule="auto"/>
        <w:jc w:val="both"/>
        <w:rPr>
          <w:rFonts w:ascii="Palatino Linotype" w:hAnsi="Palatino Linotype" w:cs="Arial"/>
          <w:noProof/>
          <w:lang w:eastAsia="es-MX"/>
        </w:rPr>
      </w:pPr>
    </w:p>
    <w:p w:rsidR="00495455" w:rsidRPr="00611B99" w:rsidRDefault="004426FE" w:rsidP="009C622E">
      <w:pPr>
        <w:spacing w:line="360" w:lineRule="auto"/>
        <w:jc w:val="both"/>
        <w:rPr>
          <w:rFonts w:ascii="Palatino Linotype" w:hAnsi="Palatino Linotype"/>
        </w:rPr>
      </w:pPr>
      <w:r w:rsidRPr="00611B99">
        <w:rPr>
          <w:rFonts w:ascii="Palatino Linotype" w:hAnsi="Palatino Linotype"/>
          <w:b/>
          <w:sz w:val="28"/>
          <w:szCs w:val="28"/>
        </w:rPr>
        <w:t>VIII</w:t>
      </w:r>
      <w:r w:rsidR="00495455" w:rsidRPr="00611B99">
        <w:rPr>
          <w:rFonts w:ascii="Palatino Linotype" w:hAnsi="Palatino Linotype"/>
          <w:b/>
          <w:sz w:val="28"/>
          <w:szCs w:val="28"/>
        </w:rPr>
        <w:t xml:space="preserve">. </w:t>
      </w:r>
      <w:r w:rsidR="00495455" w:rsidRPr="00611B99">
        <w:rPr>
          <w:rFonts w:ascii="Palatino Linotype" w:hAnsi="Palatino Linotype"/>
        </w:rPr>
        <w:t xml:space="preserve">En fecha </w:t>
      </w:r>
      <w:r w:rsidR="00027195" w:rsidRPr="00611B99">
        <w:rPr>
          <w:rFonts w:ascii="Palatino Linotype" w:hAnsi="Palatino Linotype"/>
        </w:rPr>
        <w:t>treinta de octubre</w:t>
      </w:r>
      <w:r w:rsidR="00C355F5" w:rsidRPr="00611B99">
        <w:rPr>
          <w:rFonts w:ascii="Palatino Linotype" w:hAnsi="Palatino Linotype"/>
        </w:rPr>
        <w:t xml:space="preserve"> de d</w:t>
      </w:r>
      <w:r w:rsidR="00495455" w:rsidRPr="00611B99">
        <w:rPr>
          <w:rFonts w:ascii="Palatino Linotype" w:hAnsi="Palatino Linotype"/>
        </w:rPr>
        <w:t xml:space="preserve">os mil dieciocho, se notificó a las partes el Acuerdo de Cierre de Instrucción en los siguientes términos: </w:t>
      </w:r>
    </w:p>
    <w:p w:rsidR="00027195" w:rsidRPr="00611B99" w:rsidRDefault="00027195" w:rsidP="009C622E">
      <w:pPr>
        <w:spacing w:line="360" w:lineRule="auto"/>
        <w:jc w:val="center"/>
        <w:rPr>
          <w:rFonts w:ascii="Palatino Linotype" w:hAnsi="Palatino Linotype"/>
        </w:rPr>
      </w:pPr>
      <w:r w:rsidRPr="00611B99">
        <w:rPr>
          <w:rFonts w:ascii="Palatino Linotype" w:hAnsi="Palatino Linotype"/>
          <w:noProof/>
          <w:lang w:eastAsia="es-MX"/>
        </w:rPr>
        <w:lastRenderedPageBreak/>
        <w:drawing>
          <wp:inline distT="0" distB="0" distL="0" distR="0">
            <wp:extent cx="4318000" cy="5917258"/>
            <wp:effectExtent l="0" t="0" r="635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PNG"/>
                    <pic:cNvPicPr/>
                  </pic:nvPicPr>
                  <pic:blipFill>
                    <a:blip r:embed="rId15">
                      <a:extLst>
                        <a:ext uri="{28A0092B-C50C-407E-A947-70E740481C1C}">
                          <a14:useLocalDpi xmlns:a14="http://schemas.microsoft.com/office/drawing/2010/main" val="0"/>
                        </a:ext>
                      </a:extLst>
                    </a:blip>
                    <a:stretch>
                      <a:fillRect/>
                    </a:stretch>
                  </pic:blipFill>
                  <pic:spPr>
                    <a:xfrm>
                      <a:off x="0" y="0"/>
                      <a:ext cx="4326648" cy="5929109"/>
                    </a:xfrm>
                    <a:prstGeom prst="rect">
                      <a:avLst/>
                    </a:prstGeom>
                  </pic:spPr>
                </pic:pic>
              </a:graphicData>
            </a:graphic>
          </wp:inline>
        </w:drawing>
      </w:r>
    </w:p>
    <w:p w:rsidR="00C51A3E" w:rsidRPr="00611B99" w:rsidRDefault="00C51A3E" w:rsidP="009C622E">
      <w:pPr>
        <w:spacing w:line="360" w:lineRule="auto"/>
        <w:jc w:val="both"/>
        <w:rPr>
          <w:rFonts w:ascii="Palatino Linotype" w:hAnsi="Palatino Linotype"/>
        </w:rPr>
      </w:pPr>
    </w:p>
    <w:p w:rsidR="00C62385" w:rsidRPr="00611B99" w:rsidRDefault="004426FE" w:rsidP="009C622E">
      <w:pPr>
        <w:spacing w:line="360" w:lineRule="auto"/>
        <w:ind w:right="50"/>
        <w:jc w:val="both"/>
        <w:rPr>
          <w:rFonts w:ascii="Palatino Linotype" w:hAnsi="Palatino Linotype" w:cs="Arial"/>
          <w:b/>
        </w:rPr>
      </w:pPr>
      <w:r w:rsidRPr="00611B99">
        <w:rPr>
          <w:rFonts w:ascii="Palatino Linotype" w:hAnsi="Palatino Linotype" w:cs="Arial"/>
          <w:b/>
          <w:sz w:val="28"/>
        </w:rPr>
        <w:t>I</w:t>
      </w:r>
      <w:r w:rsidR="00342E62" w:rsidRPr="00611B99">
        <w:rPr>
          <w:rFonts w:ascii="Palatino Linotype" w:hAnsi="Palatino Linotype" w:cs="Arial"/>
          <w:b/>
          <w:sz w:val="28"/>
        </w:rPr>
        <w:t>X</w:t>
      </w:r>
      <w:r w:rsidR="00C62385" w:rsidRPr="00611B99">
        <w:rPr>
          <w:rFonts w:ascii="Palatino Linotype" w:hAnsi="Palatino Linotype" w:cs="Arial"/>
          <w:b/>
          <w:sz w:val="28"/>
        </w:rPr>
        <w:t>.</w:t>
      </w:r>
      <w:r w:rsidR="00C62385" w:rsidRPr="00611B99">
        <w:rPr>
          <w:rFonts w:ascii="Palatino Linotype" w:hAnsi="Palatino Linotype" w:cs="Arial"/>
          <w:b/>
        </w:rPr>
        <w:t xml:space="preserve"> </w:t>
      </w:r>
      <w:r w:rsidR="00C62385" w:rsidRPr="00611B99">
        <w:rPr>
          <w:rFonts w:ascii="Palatino Linotype" w:hAnsi="Palatino Linotype" w:cs="Arial"/>
        </w:rPr>
        <w:t>Con fundamento en el artículo 185</w:t>
      </w:r>
      <w:r w:rsidR="00943A1C" w:rsidRPr="00611B99">
        <w:rPr>
          <w:rFonts w:ascii="Palatino Linotype" w:hAnsi="Palatino Linotype" w:cs="Arial"/>
        </w:rPr>
        <w:t>,</w:t>
      </w:r>
      <w:r w:rsidR="00C62385" w:rsidRPr="00611B99">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611B99">
        <w:rPr>
          <w:rFonts w:ascii="Palatino Linotype" w:hAnsi="Palatino Linotype" w:cs="Arial"/>
          <w:b/>
        </w:rPr>
        <w:t>EVA ABAID YAPUR</w:t>
      </w:r>
      <w:r w:rsidR="00C62385" w:rsidRPr="00611B99">
        <w:rPr>
          <w:rFonts w:ascii="Palatino Linotype" w:hAnsi="Palatino Linotype" w:cs="Arial"/>
        </w:rPr>
        <w:t xml:space="preserve"> formule y presente al Pleno el proyecto de resolución correspondiente</w:t>
      </w:r>
      <w:r w:rsidR="00CE1D27" w:rsidRPr="00611B99">
        <w:rPr>
          <w:rFonts w:ascii="Palatino Linotype" w:hAnsi="Palatino Linotype" w:cs="Arial"/>
        </w:rPr>
        <w:t>.</w:t>
      </w:r>
    </w:p>
    <w:p w:rsidR="007A4FB6" w:rsidRPr="00611B99" w:rsidRDefault="007A4FB6" w:rsidP="009C622E">
      <w:pPr>
        <w:spacing w:line="360" w:lineRule="auto"/>
        <w:ind w:right="50"/>
        <w:jc w:val="both"/>
        <w:rPr>
          <w:rFonts w:ascii="Palatino Linotype" w:hAnsi="Palatino Linotype" w:cs="Arial"/>
        </w:rPr>
      </w:pPr>
    </w:p>
    <w:p w:rsidR="007A4FB6" w:rsidRPr="00611B99" w:rsidRDefault="007A4FB6" w:rsidP="009C622E">
      <w:pPr>
        <w:spacing w:line="360" w:lineRule="auto"/>
        <w:ind w:right="50"/>
        <w:jc w:val="both"/>
        <w:rPr>
          <w:rFonts w:ascii="Palatino Linotype" w:hAnsi="Palatino Linotype" w:cs="Arial"/>
        </w:rPr>
      </w:pPr>
      <w:r w:rsidRPr="00611B99">
        <w:rPr>
          <w:rFonts w:ascii="Palatino Linotype" w:hAnsi="Palatino Linotype" w:cs="Arial"/>
          <w:b/>
          <w:sz w:val="28"/>
        </w:rPr>
        <w:t>X.</w:t>
      </w:r>
      <w:r w:rsidRPr="00611B99">
        <w:rPr>
          <w:rFonts w:ascii="Palatino Linotype" w:hAnsi="Palatino Linotype" w:cs="Arial"/>
          <w:b/>
        </w:rPr>
        <w:t xml:space="preserve"> </w:t>
      </w:r>
      <w:r w:rsidRPr="00611B99">
        <w:rPr>
          <w:rFonts w:ascii="Palatino Linotype" w:hAnsi="Palatino Linotype" w:cs="Arial"/>
        </w:rPr>
        <w:t xml:space="preserve">El </w:t>
      </w:r>
      <w:r w:rsidR="00964919" w:rsidRPr="00611B99">
        <w:rPr>
          <w:rFonts w:ascii="Palatino Linotype" w:hAnsi="Palatino Linotype" w:cs="Arial"/>
        </w:rPr>
        <w:t>veintisiete</w:t>
      </w:r>
      <w:r w:rsidRPr="00611B99">
        <w:rPr>
          <w:rFonts w:ascii="Palatino Linotype" w:hAnsi="Palatino Linotype" w:cs="Arial"/>
        </w:rPr>
        <w:t xml:space="preserve"> de noviembre de dos mil dieciocho,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C62385" w:rsidRPr="00611B99" w:rsidRDefault="00C62385" w:rsidP="009C622E">
      <w:pPr>
        <w:jc w:val="center"/>
        <w:rPr>
          <w:rFonts w:ascii="Palatino Linotype" w:hAnsi="Palatino Linotype"/>
          <w:b/>
          <w:bCs/>
          <w:spacing w:val="40"/>
          <w:sz w:val="28"/>
        </w:rPr>
      </w:pPr>
    </w:p>
    <w:p w:rsidR="004B4CB8" w:rsidRPr="00611B99" w:rsidRDefault="004B4CB8" w:rsidP="009C622E">
      <w:pPr>
        <w:jc w:val="center"/>
        <w:rPr>
          <w:rFonts w:ascii="Palatino Linotype" w:hAnsi="Palatino Linotype"/>
          <w:b/>
          <w:bCs/>
          <w:spacing w:val="40"/>
          <w:sz w:val="28"/>
        </w:rPr>
      </w:pPr>
      <w:r w:rsidRPr="00611B99">
        <w:rPr>
          <w:rFonts w:ascii="Palatino Linotype" w:hAnsi="Palatino Linotype"/>
          <w:b/>
          <w:bCs/>
          <w:spacing w:val="40"/>
          <w:sz w:val="28"/>
        </w:rPr>
        <w:t>CONSIDERANDO</w:t>
      </w:r>
    </w:p>
    <w:p w:rsidR="00C62385" w:rsidRPr="00611B99" w:rsidRDefault="00C62385" w:rsidP="009C622E">
      <w:pPr>
        <w:jc w:val="center"/>
        <w:rPr>
          <w:rFonts w:ascii="Palatino Linotype" w:hAnsi="Palatino Linotype"/>
          <w:b/>
          <w:bCs/>
          <w:spacing w:val="40"/>
          <w:sz w:val="28"/>
        </w:rPr>
      </w:pPr>
    </w:p>
    <w:p w:rsidR="00C62385" w:rsidRPr="00611B99" w:rsidRDefault="00C62385" w:rsidP="009C622E">
      <w:pPr>
        <w:spacing w:line="360" w:lineRule="auto"/>
        <w:ind w:right="50"/>
        <w:jc w:val="both"/>
        <w:rPr>
          <w:rFonts w:ascii="Palatino Linotype" w:hAnsi="Palatino Linotype" w:cs="Arial"/>
          <w:b/>
        </w:rPr>
      </w:pPr>
      <w:r w:rsidRPr="00611B99">
        <w:rPr>
          <w:rFonts w:ascii="Palatino Linotype" w:hAnsi="Palatino Linotype"/>
          <w:b/>
          <w:sz w:val="28"/>
          <w:szCs w:val="28"/>
        </w:rPr>
        <w:t>PRIMERO</w:t>
      </w:r>
      <w:r w:rsidRPr="00611B99">
        <w:rPr>
          <w:rFonts w:ascii="Palatino Linotype" w:hAnsi="Palatino Linotype"/>
          <w:b/>
        </w:rPr>
        <w:t>.</w:t>
      </w:r>
      <w:r w:rsidRPr="00611B99">
        <w:rPr>
          <w:rFonts w:ascii="Palatino Linotype" w:hAnsi="Palatino Linotype"/>
        </w:rPr>
        <w:t xml:space="preserve"> </w:t>
      </w:r>
      <w:r w:rsidRPr="00611B99">
        <w:rPr>
          <w:rFonts w:ascii="Palatino Linotype" w:hAnsi="Palatino Linotype"/>
          <w:b/>
        </w:rPr>
        <w:t>Competencia</w:t>
      </w:r>
      <w:r w:rsidRPr="00611B99">
        <w:rPr>
          <w:rFonts w:ascii="Palatino Linotype" w:hAnsi="Palatino Linotype"/>
        </w:rPr>
        <w:t>.</w:t>
      </w:r>
      <w:r w:rsidRPr="00611B99">
        <w:rPr>
          <w:rFonts w:ascii="Palatino Linotype" w:hAnsi="Palatino Linotype"/>
          <w:b/>
        </w:rPr>
        <w:t xml:space="preserve"> </w:t>
      </w:r>
      <w:r w:rsidRPr="00611B99">
        <w:rPr>
          <w:rFonts w:ascii="Palatino Linotype" w:hAnsi="Palatino Linotype"/>
        </w:rPr>
        <w:t xml:space="preserve">Este Instituto de </w:t>
      </w:r>
      <w:r w:rsidRPr="00611B99">
        <w:rPr>
          <w:rFonts w:ascii="Palatino Linotype" w:hAnsi="Palatino Linotype" w:cs="Arial"/>
        </w:rPr>
        <w:t>Transparencia</w:t>
      </w:r>
      <w:r w:rsidRPr="00611B99">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943A1C" w:rsidRPr="00611B99">
        <w:rPr>
          <w:rFonts w:ascii="Palatino Linotype" w:hAnsi="Palatino Linotype"/>
        </w:rPr>
        <w:t>,</w:t>
      </w:r>
      <w:r w:rsidRPr="00611B99">
        <w:rPr>
          <w:rFonts w:ascii="Palatino Linotype" w:hAnsi="Palatino Linotype"/>
        </w:rPr>
        <w:t xml:space="preserve"> fracción II, 13, 29, 36</w:t>
      </w:r>
      <w:r w:rsidR="00943A1C" w:rsidRPr="00611B99">
        <w:rPr>
          <w:rFonts w:ascii="Palatino Linotype" w:hAnsi="Palatino Linotype"/>
        </w:rPr>
        <w:t>,</w:t>
      </w:r>
      <w:r w:rsidRPr="00611B99">
        <w:rPr>
          <w:rFonts w:ascii="Palatino Linotype" w:hAnsi="Palatino Linotype"/>
        </w:rPr>
        <w:t xml:space="preserve"> fracciones I y II, 176, 178, 179, 181</w:t>
      </w:r>
      <w:r w:rsidR="00943A1C" w:rsidRPr="00611B99">
        <w:rPr>
          <w:rFonts w:ascii="Palatino Linotype" w:hAnsi="Palatino Linotype"/>
        </w:rPr>
        <w:t>,</w:t>
      </w:r>
      <w:r w:rsidRPr="00611B99">
        <w:rPr>
          <w:rFonts w:ascii="Palatino Linotype" w:hAnsi="Palatino Linotype"/>
        </w:rPr>
        <w:t xml:space="preserve"> párrafo tercero y 185 de la Ley de Transparencia y Acceso a la Información Pública del Estado de México y Municipios</w:t>
      </w:r>
      <w:r w:rsidRPr="00611B99">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C62385" w:rsidRPr="00611B99" w:rsidRDefault="00C62385" w:rsidP="009C622E">
      <w:pPr>
        <w:spacing w:line="360" w:lineRule="auto"/>
        <w:jc w:val="both"/>
        <w:rPr>
          <w:rFonts w:ascii="Palatino Linotype" w:hAnsi="Palatino Linotype" w:cs="Arial"/>
          <w:b/>
        </w:rPr>
      </w:pPr>
    </w:p>
    <w:p w:rsidR="00C62385" w:rsidRPr="00611B99" w:rsidRDefault="00C62385" w:rsidP="009C622E">
      <w:pPr>
        <w:spacing w:line="360" w:lineRule="auto"/>
        <w:jc w:val="both"/>
        <w:rPr>
          <w:rFonts w:ascii="Palatino Linotype" w:hAnsi="Palatino Linotype" w:cs="Arial"/>
          <w:b/>
          <w:snapToGrid w:val="0"/>
        </w:rPr>
      </w:pPr>
      <w:r w:rsidRPr="00611B99">
        <w:rPr>
          <w:rFonts w:ascii="Palatino Linotype" w:hAnsi="Palatino Linotype" w:cs="Arial"/>
          <w:b/>
          <w:sz w:val="28"/>
        </w:rPr>
        <w:t>SEGUNDO</w:t>
      </w:r>
      <w:r w:rsidRPr="00611B99">
        <w:rPr>
          <w:rFonts w:ascii="Palatino Linotype" w:hAnsi="Palatino Linotype" w:cs="Arial"/>
          <w:b/>
        </w:rPr>
        <w:t xml:space="preserve">. Interés. </w:t>
      </w:r>
      <w:r w:rsidRPr="00611B99">
        <w:rPr>
          <w:rFonts w:ascii="Palatino Linotype" w:hAnsi="Palatino Linotype" w:cs="Arial"/>
          <w:bCs/>
        </w:rPr>
        <w:t xml:space="preserve">El recurso de revisión fue interpuesto por parte legítima, en atención a que se presentó por </w:t>
      </w:r>
      <w:r w:rsidRPr="00611B99">
        <w:rPr>
          <w:rFonts w:ascii="Palatino Linotype" w:hAnsi="Palatino Linotype" w:cs="Arial"/>
          <w:b/>
          <w:bCs/>
        </w:rPr>
        <w:t>EL RECURRENTE,</w:t>
      </w:r>
      <w:r w:rsidRPr="00611B99">
        <w:rPr>
          <w:rFonts w:ascii="Palatino Linotype" w:hAnsi="Palatino Linotype" w:cs="Arial"/>
          <w:bCs/>
        </w:rPr>
        <w:t xml:space="preserve"> quien es la misma persona que formuló la solicitud de acceso a la información pública al </w:t>
      </w:r>
      <w:r w:rsidRPr="00611B99">
        <w:rPr>
          <w:rFonts w:ascii="Palatino Linotype" w:hAnsi="Palatino Linotype" w:cs="Arial"/>
          <w:b/>
          <w:bCs/>
        </w:rPr>
        <w:t>SUJETO OBLIGADO.</w:t>
      </w:r>
    </w:p>
    <w:p w:rsidR="00C62385" w:rsidRPr="00611B99" w:rsidRDefault="00C62385" w:rsidP="009C622E">
      <w:pPr>
        <w:spacing w:line="360" w:lineRule="auto"/>
        <w:jc w:val="both"/>
        <w:rPr>
          <w:rFonts w:ascii="Palatino Linotype" w:hAnsi="Palatino Linotype" w:cs="Arial"/>
          <w:b/>
          <w:szCs w:val="28"/>
        </w:rPr>
      </w:pPr>
    </w:p>
    <w:p w:rsidR="00C62385" w:rsidRPr="00611B99" w:rsidRDefault="00C62385" w:rsidP="009C622E">
      <w:pPr>
        <w:pStyle w:val="Prrafodelista"/>
        <w:autoSpaceDE w:val="0"/>
        <w:autoSpaceDN w:val="0"/>
        <w:adjustRightInd w:val="0"/>
        <w:spacing w:line="360" w:lineRule="auto"/>
        <w:ind w:left="0" w:right="49"/>
        <w:jc w:val="both"/>
        <w:rPr>
          <w:rFonts w:ascii="Palatino Linotype" w:hAnsi="Palatino Linotype" w:cs="Arial"/>
        </w:rPr>
      </w:pPr>
      <w:r w:rsidRPr="00611B99">
        <w:rPr>
          <w:rFonts w:ascii="Palatino Linotype" w:hAnsi="Palatino Linotype" w:cs="Arial"/>
          <w:b/>
          <w:sz w:val="28"/>
          <w:szCs w:val="28"/>
        </w:rPr>
        <w:t xml:space="preserve">TERCERO. </w:t>
      </w:r>
      <w:r w:rsidRPr="00611B99">
        <w:rPr>
          <w:rFonts w:ascii="Palatino Linotype" w:hAnsi="Palatino Linotype" w:cs="Arial"/>
          <w:b/>
        </w:rPr>
        <w:t xml:space="preserve">Oportunidad. </w:t>
      </w:r>
      <w:r w:rsidRPr="00611B99">
        <w:rPr>
          <w:rFonts w:ascii="Palatino Linotype" w:hAnsi="Palatino Linotype" w:cs="Arial"/>
        </w:rPr>
        <w:t xml:space="preserve">El recurso de revisión fue interpuesto dentro del plazo de quince días hábiles contados a partir del día siguiente al en que </w:t>
      </w:r>
      <w:r w:rsidRPr="00611B99">
        <w:rPr>
          <w:rFonts w:ascii="Palatino Linotype" w:hAnsi="Palatino Linotype" w:cs="Arial"/>
          <w:b/>
        </w:rPr>
        <w:t xml:space="preserve">EL RECURRENTE </w:t>
      </w:r>
      <w:r w:rsidRPr="00611B99">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C62385" w:rsidRPr="00611B99" w:rsidRDefault="00C62385" w:rsidP="009C622E">
      <w:pPr>
        <w:ind w:left="851" w:right="902"/>
        <w:jc w:val="both"/>
        <w:rPr>
          <w:rFonts w:ascii="Palatino Linotype" w:hAnsi="Palatino Linotype" w:cs="Arial"/>
        </w:rPr>
      </w:pPr>
    </w:p>
    <w:p w:rsidR="00C62385" w:rsidRPr="00611B99" w:rsidRDefault="00C62385" w:rsidP="009C622E">
      <w:pPr>
        <w:ind w:left="851" w:right="902"/>
        <w:jc w:val="both"/>
        <w:rPr>
          <w:rFonts w:ascii="Palatino Linotype" w:hAnsi="Palatino Linotype" w:cs="Arial"/>
          <w:i/>
          <w:sz w:val="22"/>
          <w:szCs w:val="22"/>
        </w:rPr>
      </w:pPr>
      <w:r w:rsidRPr="00611B99">
        <w:rPr>
          <w:rFonts w:ascii="Palatino Linotype" w:hAnsi="Palatino Linotype" w:cs="Arial"/>
          <w:b/>
          <w:i/>
          <w:sz w:val="22"/>
          <w:szCs w:val="22"/>
        </w:rPr>
        <w:t>“Artículo 178.</w:t>
      </w:r>
      <w:r w:rsidRPr="00611B9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62385" w:rsidRPr="00611B99" w:rsidRDefault="00C62385" w:rsidP="009C622E">
      <w:pPr>
        <w:ind w:left="851" w:right="902"/>
        <w:jc w:val="both"/>
        <w:rPr>
          <w:rFonts w:ascii="Palatino Linotype" w:hAnsi="Palatino Linotype" w:cs="Arial"/>
          <w:i/>
          <w:sz w:val="22"/>
          <w:szCs w:val="22"/>
        </w:rPr>
      </w:pPr>
      <w:r w:rsidRPr="00611B99">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62385" w:rsidRPr="00611B99" w:rsidRDefault="00C62385" w:rsidP="009C622E">
      <w:pPr>
        <w:ind w:left="851" w:right="902"/>
        <w:jc w:val="both"/>
        <w:rPr>
          <w:rFonts w:ascii="Palatino Linotype" w:hAnsi="Palatino Linotype" w:cs="Arial"/>
          <w:i/>
          <w:sz w:val="22"/>
          <w:szCs w:val="22"/>
        </w:rPr>
      </w:pPr>
      <w:r w:rsidRPr="00611B9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611B99">
        <w:rPr>
          <w:rFonts w:ascii="Palatino Linotype" w:hAnsi="Palatino Linotype" w:cs="Arial"/>
          <w:b/>
          <w:i/>
          <w:sz w:val="22"/>
          <w:szCs w:val="22"/>
        </w:rPr>
        <w:t>”</w:t>
      </w:r>
    </w:p>
    <w:p w:rsidR="00C62385" w:rsidRPr="00611B99" w:rsidRDefault="00C62385" w:rsidP="009C622E">
      <w:pPr>
        <w:ind w:left="851" w:right="902"/>
        <w:jc w:val="both"/>
        <w:rPr>
          <w:rFonts w:ascii="Palatino Linotype" w:hAnsi="Palatino Linotype" w:cs="Arial"/>
        </w:rPr>
      </w:pPr>
    </w:p>
    <w:p w:rsidR="003E349B" w:rsidRPr="00611B99" w:rsidRDefault="00C62385" w:rsidP="009C622E">
      <w:pPr>
        <w:spacing w:line="360" w:lineRule="auto"/>
        <w:jc w:val="both"/>
        <w:rPr>
          <w:rFonts w:ascii="Palatino Linotype" w:hAnsi="Palatino Linotype" w:cs="Arial"/>
          <w:b/>
        </w:rPr>
      </w:pPr>
      <w:r w:rsidRPr="00611B99">
        <w:rPr>
          <w:rFonts w:ascii="Palatino Linotype" w:hAnsi="Palatino Linotype" w:cs="Arial"/>
        </w:rPr>
        <w:t xml:space="preserve">En efecto, atendiendo a que </w:t>
      </w:r>
      <w:r w:rsidRPr="00611B99">
        <w:rPr>
          <w:rFonts w:ascii="Palatino Linotype" w:hAnsi="Palatino Linotype" w:cs="Arial"/>
          <w:b/>
        </w:rPr>
        <w:t>EL SUJETO OBLIGADO</w:t>
      </w:r>
      <w:r w:rsidRPr="00611B99">
        <w:rPr>
          <w:rFonts w:ascii="Palatino Linotype" w:hAnsi="Palatino Linotype" w:cs="Arial"/>
        </w:rPr>
        <w:t xml:space="preserve"> notificó la respuesta a la solicitud de información pública el </w:t>
      </w:r>
      <w:r w:rsidR="00964919" w:rsidRPr="00611B99">
        <w:rPr>
          <w:rFonts w:ascii="Palatino Linotype" w:hAnsi="Palatino Linotype" w:cs="Arial"/>
          <w:b/>
        </w:rPr>
        <w:t xml:space="preserve">dos de octubre </w:t>
      </w:r>
      <w:r w:rsidR="009139EA" w:rsidRPr="00611B99">
        <w:rPr>
          <w:rFonts w:ascii="Palatino Linotype" w:hAnsi="Palatino Linotype" w:cs="Arial"/>
          <w:b/>
        </w:rPr>
        <w:t>d</w:t>
      </w:r>
      <w:r w:rsidRPr="00611B99">
        <w:rPr>
          <w:rFonts w:ascii="Palatino Linotype" w:hAnsi="Palatino Linotype" w:cs="Arial"/>
          <w:b/>
        </w:rPr>
        <w:t xml:space="preserve">e dos mil dieciocho; </w:t>
      </w:r>
      <w:r w:rsidRPr="00611B99">
        <w:rPr>
          <w:rFonts w:ascii="Palatino Linotype" w:hAnsi="Palatino Linotype" w:cs="Arial"/>
        </w:rPr>
        <w:t>en consecuencia, el plazo de quince días hábiles que el artículo 178 de la ley de la materia otorga al</w:t>
      </w:r>
      <w:r w:rsidRPr="00611B99">
        <w:rPr>
          <w:rFonts w:ascii="Palatino Linotype" w:hAnsi="Palatino Linotype" w:cs="Arial"/>
          <w:b/>
        </w:rPr>
        <w:t xml:space="preserve"> RECURRENTE</w:t>
      </w:r>
      <w:r w:rsidRPr="00611B99">
        <w:rPr>
          <w:rFonts w:ascii="Palatino Linotype" w:hAnsi="Palatino Linotype" w:cs="Arial"/>
        </w:rPr>
        <w:t xml:space="preserve"> para presentar el recurso de revisión, transcurrió del</w:t>
      </w:r>
      <w:r w:rsidRPr="00611B99">
        <w:rPr>
          <w:rFonts w:ascii="Palatino Linotype" w:hAnsi="Palatino Linotype" w:cs="Arial"/>
          <w:b/>
        </w:rPr>
        <w:t xml:space="preserve"> </w:t>
      </w:r>
      <w:r w:rsidR="00964919" w:rsidRPr="00611B99">
        <w:rPr>
          <w:rFonts w:ascii="Palatino Linotype" w:hAnsi="Palatino Linotype" w:cs="Arial"/>
          <w:b/>
        </w:rPr>
        <w:t xml:space="preserve">tres al veintitrés de octubre </w:t>
      </w:r>
      <w:r w:rsidR="00E46EAF" w:rsidRPr="00611B99">
        <w:rPr>
          <w:rFonts w:ascii="Palatino Linotype" w:hAnsi="Palatino Linotype" w:cs="Arial"/>
          <w:b/>
        </w:rPr>
        <w:t xml:space="preserve">de </w:t>
      </w:r>
      <w:r w:rsidRPr="00611B99">
        <w:rPr>
          <w:rFonts w:ascii="Palatino Linotype" w:hAnsi="Palatino Linotype" w:cs="Arial"/>
          <w:b/>
        </w:rPr>
        <w:t>dos mil dieciocho</w:t>
      </w:r>
      <w:r w:rsidRPr="00611B99">
        <w:rPr>
          <w:rFonts w:ascii="Palatino Linotype" w:hAnsi="Palatino Linotype" w:cs="Arial"/>
        </w:rPr>
        <w:t xml:space="preserve">, </w:t>
      </w:r>
      <w:r w:rsidRPr="00611B99">
        <w:rPr>
          <w:rFonts w:ascii="Palatino Linotype" w:hAnsi="Palatino Linotype" w:cs="Arial"/>
          <w:lang w:val="es-ES_tradnl"/>
        </w:rPr>
        <w:t xml:space="preserve">sin contemplar en el cómputo los días </w:t>
      </w:r>
      <w:r w:rsidR="00E46EAF" w:rsidRPr="00611B99">
        <w:rPr>
          <w:rFonts w:ascii="Palatino Linotype" w:hAnsi="Palatino Linotype" w:cs="Arial"/>
          <w:lang w:val="es-ES_tradnl"/>
        </w:rPr>
        <w:t>seis</w:t>
      </w:r>
      <w:r w:rsidR="00964919" w:rsidRPr="00611B99">
        <w:rPr>
          <w:rFonts w:ascii="Palatino Linotype" w:hAnsi="Palatino Linotype" w:cs="Arial"/>
          <w:lang w:val="es-ES_tradnl"/>
        </w:rPr>
        <w:t xml:space="preserve">, </w:t>
      </w:r>
      <w:r w:rsidR="00E46EAF" w:rsidRPr="00611B99">
        <w:rPr>
          <w:rFonts w:ascii="Palatino Linotype" w:hAnsi="Palatino Linotype" w:cs="Arial"/>
          <w:lang w:val="es-ES_tradnl"/>
        </w:rPr>
        <w:t>siete</w:t>
      </w:r>
      <w:r w:rsidR="00964919" w:rsidRPr="00611B99">
        <w:rPr>
          <w:rFonts w:ascii="Palatino Linotype" w:hAnsi="Palatino Linotype" w:cs="Arial"/>
          <w:lang w:val="es-ES_tradnl"/>
        </w:rPr>
        <w:t xml:space="preserve">, trece, catorce, veinte y veintiuno </w:t>
      </w:r>
      <w:r w:rsidR="00E46EAF" w:rsidRPr="00611B99">
        <w:rPr>
          <w:rFonts w:ascii="Palatino Linotype" w:hAnsi="Palatino Linotype" w:cs="Arial"/>
          <w:lang w:val="es-ES_tradnl"/>
        </w:rPr>
        <w:t xml:space="preserve">de octubre </w:t>
      </w:r>
      <w:r w:rsidR="00D566DF" w:rsidRPr="00611B99">
        <w:rPr>
          <w:rFonts w:ascii="Palatino Linotype" w:hAnsi="Palatino Linotype" w:cs="Arial"/>
          <w:lang w:val="es-ES_tradnl"/>
        </w:rPr>
        <w:t xml:space="preserve">de dos mi dieciocho, </w:t>
      </w:r>
      <w:r w:rsidRPr="00611B99">
        <w:rPr>
          <w:rFonts w:ascii="Palatino Linotype" w:hAnsi="Palatino Linotype" w:cs="Arial"/>
        </w:rPr>
        <w:t xml:space="preserve">por corresponder a sábados y domingos, considerados como días inhábiles; en términos del artículo 3 fracción X de la </w:t>
      </w:r>
      <w:r w:rsidRPr="00611B99">
        <w:rPr>
          <w:rFonts w:ascii="Palatino Linotype" w:hAnsi="Palatino Linotype"/>
        </w:rPr>
        <w:t>Ley de Transparencia y Acceso a la Información Pública del Estado de México y Municipios</w:t>
      </w:r>
      <w:r w:rsidR="003E349B" w:rsidRPr="00611B99">
        <w:rPr>
          <w:rFonts w:ascii="Palatino Linotype" w:hAnsi="Palatino Linotype" w:cs="Arial"/>
        </w:rPr>
        <w:t>.</w:t>
      </w:r>
    </w:p>
    <w:p w:rsidR="00C62385" w:rsidRPr="00611B99" w:rsidRDefault="00C62385" w:rsidP="009C622E">
      <w:pPr>
        <w:spacing w:line="360" w:lineRule="auto"/>
        <w:jc w:val="both"/>
        <w:rPr>
          <w:rFonts w:ascii="Palatino Linotype" w:hAnsi="Palatino Linotype" w:cs="Arial"/>
        </w:rPr>
      </w:pPr>
    </w:p>
    <w:p w:rsidR="00C62385" w:rsidRPr="00611B99" w:rsidRDefault="00C62385" w:rsidP="009C622E">
      <w:pPr>
        <w:spacing w:line="360" w:lineRule="auto"/>
        <w:jc w:val="both"/>
        <w:rPr>
          <w:rFonts w:ascii="Palatino Linotype" w:hAnsi="Palatino Linotype" w:cs="Arial"/>
        </w:rPr>
      </w:pPr>
      <w:r w:rsidRPr="00611B99">
        <w:rPr>
          <w:rFonts w:ascii="Palatino Linotype" w:hAnsi="Palatino Linotype" w:cs="Arial"/>
        </w:rPr>
        <w:lastRenderedPageBreak/>
        <w:t>En ese tenor, si el recurso de revisión que nos ocupa, se interpuso el</w:t>
      </w:r>
      <w:r w:rsidRPr="00611B99">
        <w:rPr>
          <w:rFonts w:ascii="Palatino Linotype" w:hAnsi="Palatino Linotype" w:cs="Arial"/>
          <w:b/>
        </w:rPr>
        <w:t xml:space="preserve"> </w:t>
      </w:r>
      <w:r w:rsidR="00964919" w:rsidRPr="00611B99">
        <w:rPr>
          <w:rFonts w:ascii="Palatino Linotype" w:hAnsi="Palatino Linotype" w:cs="Arial"/>
          <w:b/>
        </w:rPr>
        <w:t xml:space="preserve">dos de octubre de dos mil </w:t>
      </w:r>
      <w:r w:rsidRPr="00611B99">
        <w:rPr>
          <w:rFonts w:ascii="Palatino Linotype" w:hAnsi="Palatino Linotype" w:cs="Arial"/>
          <w:b/>
        </w:rPr>
        <w:t>dieciocho</w:t>
      </w:r>
      <w:r w:rsidRPr="00611B99">
        <w:rPr>
          <w:rFonts w:ascii="Palatino Linotype" w:hAnsi="Palatino Linotype" w:cs="Arial"/>
        </w:rPr>
        <w:t>, éste se encuentra dentro de los márgenes temporales previstos en el citado precepto legal y, por tanto, se considera oportuno.</w:t>
      </w:r>
    </w:p>
    <w:p w:rsidR="00C62385" w:rsidRPr="00611B99" w:rsidRDefault="00C62385" w:rsidP="009C622E">
      <w:pPr>
        <w:pStyle w:val="Prrafodelista"/>
        <w:autoSpaceDE w:val="0"/>
        <w:autoSpaceDN w:val="0"/>
        <w:adjustRightInd w:val="0"/>
        <w:spacing w:line="360" w:lineRule="auto"/>
        <w:ind w:left="0" w:right="49"/>
        <w:jc w:val="both"/>
        <w:rPr>
          <w:rFonts w:ascii="Palatino Linotype" w:hAnsi="Palatino Linotype" w:cs="Arial"/>
          <w:b/>
          <w:szCs w:val="28"/>
        </w:rPr>
      </w:pPr>
    </w:p>
    <w:p w:rsidR="00964919" w:rsidRPr="00611B99" w:rsidRDefault="00964919" w:rsidP="009C622E">
      <w:pPr>
        <w:spacing w:line="360" w:lineRule="auto"/>
        <w:jc w:val="both"/>
        <w:rPr>
          <w:rFonts w:ascii="Palatino Linotype" w:hAnsi="Palatino Linotype"/>
        </w:rPr>
      </w:pPr>
      <w:r w:rsidRPr="00611B99">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611B99">
        <w:rPr>
          <w:rFonts w:ascii="Palatino Linotype" w:hAnsi="Palatino Linotype"/>
          <w:b/>
        </w:rPr>
        <w:t>EL RECURRENTE</w:t>
      </w:r>
      <w:r w:rsidRPr="00611B99">
        <w:rPr>
          <w:rFonts w:ascii="Palatino Linotype" w:hAnsi="Palatino Linotype"/>
        </w:rPr>
        <w:t xml:space="preserve"> tenga conocimiento de la respuesta impugnada; sin embargo, no prohíbe que el recurso de revisión, se presente el mismo día en que aquélla fue notificada.</w:t>
      </w:r>
    </w:p>
    <w:p w:rsidR="00964919" w:rsidRPr="00611B99" w:rsidRDefault="00964919" w:rsidP="009C622E">
      <w:pPr>
        <w:spacing w:line="360" w:lineRule="auto"/>
        <w:jc w:val="both"/>
        <w:rPr>
          <w:rFonts w:ascii="Palatino Linotype" w:hAnsi="Palatino Linotype"/>
        </w:rPr>
      </w:pPr>
    </w:p>
    <w:p w:rsidR="00964919" w:rsidRPr="00611B99" w:rsidRDefault="00964919" w:rsidP="009C622E">
      <w:pPr>
        <w:spacing w:line="360" w:lineRule="auto"/>
        <w:jc w:val="both"/>
        <w:rPr>
          <w:rFonts w:ascii="Palatino Linotype" w:hAnsi="Palatino Linotype"/>
        </w:rPr>
      </w:pPr>
      <w:r w:rsidRPr="00611B99">
        <w:rPr>
          <w:rFonts w:ascii="Palatino Linotype" w:hAnsi="Palatino Linotype"/>
        </w:rPr>
        <w:t>En sustento a lo anterior, es aplicable por analogía la Jurisprudencia número 1a</w:t>
      </w:r>
      <w:proofErr w:type="gramStart"/>
      <w:r w:rsidRPr="00611B99">
        <w:rPr>
          <w:rFonts w:ascii="Palatino Linotype" w:hAnsi="Palatino Linotype"/>
        </w:rPr>
        <w:t>./</w:t>
      </w:r>
      <w:proofErr w:type="gramEnd"/>
      <w:r w:rsidRPr="00611B99">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964919" w:rsidRPr="00611B99" w:rsidRDefault="00964919" w:rsidP="009C622E">
      <w:pPr>
        <w:tabs>
          <w:tab w:val="left" w:pos="851"/>
        </w:tabs>
        <w:ind w:left="851" w:right="901"/>
        <w:jc w:val="both"/>
        <w:rPr>
          <w:rFonts w:ascii="Palatino Linotype" w:hAnsi="Palatino Linotype"/>
        </w:rPr>
      </w:pPr>
    </w:p>
    <w:p w:rsidR="00964919" w:rsidRPr="00611B99" w:rsidRDefault="00964919" w:rsidP="009C622E">
      <w:pPr>
        <w:tabs>
          <w:tab w:val="left" w:pos="851"/>
        </w:tabs>
        <w:ind w:left="851" w:right="901"/>
        <w:jc w:val="both"/>
        <w:rPr>
          <w:rFonts w:ascii="Palatino Linotype" w:hAnsi="Palatino Linotype"/>
          <w:i/>
          <w:sz w:val="22"/>
          <w:szCs w:val="22"/>
        </w:rPr>
      </w:pPr>
      <w:r w:rsidRPr="00611B99">
        <w:rPr>
          <w:rFonts w:ascii="Palatino Linotype" w:hAnsi="Palatino Linotype"/>
          <w:b/>
          <w:i/>
          <w:sz w:val="22"/>
          <w:szCs w:val="22"/>
        </w:rPr>
        <w:t xml:space="preserve">“RECURSO DE RECLAMACIÓN. SU INTERPOSICIÓN NO ES EXTEMPORÁNEA SI SE REALIZA ANTES DE QUE INICIE EL PLAZO PARA HACERLO. </w:t>
      </w:r>
      <w:r w:rsidRPr="00611B99">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964919" w:rsidRPr="00611B99" w:rsidRDefault="00964919" w:rsidP="009C622E">
      <w:pPr>
        <w:tabs>
          <w:tab w:val="left" w:pos="851"/>
        </w:tabs>
        <w:ind w:left="851" w:right="901"/>
        <w:jc w:val="both"/>
        <w:rPr>
          <w:rFonts w:ascii="Palatino Linotype" w:hAnsi="Palatino Linotype"/>
          <w:i/>
          <w:sz w:val="22"/>
          <w:szCs w:val="22"/>
        </w:rPr>
      </w:pPr>
      <w:r w:rsidRPr="00611B99">
        <w:rPr>
          <w:rFonts w:ascii="Palatino Linotype" w:hAnsi="Palatino Linotype"/>
          <w:i/>
          <w:sz w:val="22"/>
          <w:szCs w:val="22"/>
        </w:rPr>
        <w:lastRenderedPageBreak/>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964919" w:rsidRPr="00611B99" w:rsidRDefault="00964919" w:rsidP="009C622E">
      <w:pPr>
        <w:tabs>
          <w:tab w:val="left" w:pos="851"/>
        </w:tabs>
        <w:ind w:left="851" w:right="901"/>
        <w:jc w:val="both"/>
        <w:rPr>
          <w:rFonts w:ascii="Palatino Linotype" w:hAnsi="Palatino Linotype"/>
          <w:i/>
          <w:sz w:val="22"/>
          <w:szCs w:val="22"/>
        </w:rPr>
      </w:pPr>
      <w:r w:rsidRPr="00611B99">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964919" w:rsidRPr="00611B99" w:rsidRDefault="00964919" w:rsidP="009C622E">
      <w:pPr>
        <w:tabs>
          <w:tab w:val="left" w:pos="851"/>
        </w:tabs>
        <w:ind w:left="851" w:right="901"/>
        <w:jc w:val="both"/>
        <w:rPr>
          <w:rFonts w:ascii="Palatino Linotype" w:hAnsi="Palatino Linotype"/>
          <w:i/>
          <w:sz w:val="22"/>
          <w:szCs w:val="22"/>
        </w:rPr>
      </w:pPr>
      <w:r w:rsidRPr="00611B99">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611B99">
        <w:rPr>
          <w:rFonts w:ascii="Palatino Linotype" w:hAnsi="Palatino Linotype"/>
          <w:i/>
          <w:sz w:val="22"/>
          <w:szCs w:val="22"/>
        </w:rPr>
        <w:t>Arboleya</w:t>
      </w:r>
      <w:proofErr w:type="spellEnd"/>
      <w:r w:rsidRPr="00611B99">
        <w:rPr>
          <w:rFonts w:ascii="Palatino Linotype" w:hAnsi="Palatino Linotype"/>
          <w:i/>
          <w:sz w:val="22"/>
          <w:szCs w:val="22"/>
        </w:rPr>
        <w:t>.</w:t>
      </w:r>
    </w:p>
    <w:p w:rsidR="00964919" w:rsidRPr="00611B99" w:rsidRDefault="00964919" w:rsidP="009C622E">
      <w:pPr>
        <w:tabs>
          <w:tab w:val="left" w:pos="851"/>
        </w:tabs>
        <w:ind w:left="851" w:right="901"/>
        <w:jc w:val="both"/>
        <w:rPr>
          <w:rFonts w:ascii="Palatino Linotype" w:hAnsi="Palatino Linotype"/>
          <w:i/>
          <w:sz w:val="22"/>
          <w:szCs w:val="22"/>
        </w:rPr>
      </w:pPr>
      <w:r w:rsidRPr="00611B99">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611B99">
        <w:rPr>
          <w:rFonts w:ascii="Palatino Linotype" w:hAnsi="Palatino Linotype"/>
          <w:i/>
          <w:sz w:val="22"/>
          <w:szCs w:val="22"/>
        </w:rPr>
        <w:t>Goslinga</w:t>
      </w:r>
      <w:proofErr w:type="spellEnd"/>
      <w:r w:rsidRPr="00611B99">
        <w:rPr>
          <w:rFonts w:ascii="Palatino Linotype" w:hAnsi="Palatino Linotype"/>
          <w:i/>
          <w:sz w:val="22"/>
          <w:szCs w:val="22"/>
        </w:rPr>
        <w:t xml:space="preserve"> </w:t>
      </w:r>
      <w:proofErr w:type="spellStart"/>
      <w:r w:rsidRPr="00611B99">
        <w:rPr>
          <w:rFonts w:ascii="Palatino Linotype" w:hAnsi="Palatino Linotype"/>
          <w:i/>
          <w:sz w:val="22"/>
          <w:szCs w:val="22"/>
        </w:rPr>
        <w:t>Remírez</w:t>
      </w:r>
      <w:proofErr w:type="spellEnd"/>
      <w:r w:rsidRPr="00611B99">
        <w:rPr>
          <w:rFonts w:ascii="Palatino Linotype" w:hAnsi="Palatino Linotype"/>
          <w:i/>
          <w:sz w:val="22"/>
          <w:szCs w:val="22"/>
        </w:rPr>
        <w:t>.</w:t>
      </w:r>
    </w:p>
    <w:p w:rsidR="00964919" w:rsidRPr="00611B99" w:rsidRDefault="00964919" w:rsidP="009C622E">
      <w:pPr>
        <w:tabs>
          <w:tab w:val="left" w:pos="851"/>
        </w:tabs>
        <w:ind w:left="851" w:right="901"/>
        <w:jc w:val="both"/>
        <w:rPr>
          <w:rFonts w:ascii="Palatino Linotype" w:hAnsi="Palatino Linotype"/>
          <w:i/>
          <w:sz w:val="22"/>
          <w:szCs w:val="22"/>
        </w:rPr>
      </w:pPr>
      <w:r w:rsidRPr="00611B99">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964919" w:rsidRPr="00611B99" w:rsidRDefault="00964919" w:rsidP="009C622E">
      <w:pPr>
        <w:tabs>
          <w:tab w:val="left" w:pos="851"/>
        </w:tabs>
        <w:ind w:left="851" w:right="901"/>
        <w:jc w:val="both"/>
        <w:rPr>
          <w:rFonts w:ascii="Palatino Linotype" w:hAnsi="Palatino Linotype"/>
          <w:b/>
          <w:i/>
          <w:sz w:val="22"/>
          <w:szCs w:val="22"/>
        </w:rPr>
      </w:pPr>
      <w:r w:rsidRPr="00611B99">
        <w:rPr>
          <w:rFonts w:ascii="Palatino Linotype" w:hAnsi="Palatino Linotype"/>
          <w:i/>
          <w:sz w:val="22"/>
          <w:szCs w:val="22"/>
        </w:rPr>
        <w:t>Tesis de jurisprudencia 41/2015 (10a.). Aprobada por la Primera Sala de este Alto Tribunal, en sesión privada de veintisiete de mayo de dos mil quince.</w:t>
      </w:r>
      <w:r w:rsidRPr="00611B99">
        <w:rPr>
          <w:rFonts w:ascii="Palatino Linotype" w:hAnsi="Palatino Linotype"/>
          <w:b/>
          <w:i/>
          <w:sz w:val="22"/>
          <w:szCs w:val="22"/>
        </w:rPr>
        <w:t>”</w:t>
      </w:r>
    </w:p>
    <w:p w:rsidR="00964919" w:rsidRPr="00611B99" w:rsidRDefault="00964919" w:rsidP="009C622E">
      <w:pPr>
        <w:tabs>
          <w:tab w:val="left" w:pos="851"/>
        </w:tabs>
        <w:ind w:left="851" w:right="901"/>
        <w:jc w:val="both"/>
        <w:rPr>
          <w:rFonts w:ascii="Palatino Linotype" w:hAnsi="Palatino Linotype"/>
          <w:i/>
          <w:sz w:val="22"/>
          <w:szCs w:val="22"/>
        </w:rPr>
      </w:pPr>
      <w:r w:rsidRPr="00611B99">
        <w:rPr>
          <w:rFonts w:ascii="Palatino Linotype" w:hAnsi="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964919" w:rsidRPr="00611B99" w:rsidRDefault="00964919" w:rsidP="009C622E">
      <w:pPr>
        <w:tabs>
          <w:tab w:val="left" w:pos="851"/>
        </w:tabs>
        <w:ind w:left="851" w:right="901"/>
        <w:jc w:val="both"/>
        <w:rPr>
          <w:rFonts w:ascii="Palatino Linotype" w:hAnsi="Palatino Linotype"/>
        </w:rPr>
      </w:pPr>
    </w:p>
    <w:p w:rsidR="00964919" w:rsidRPr="00611B99" w:rsidRDefault="00CE1D27" w:rsidP="009C622E">
      <w:pPr>
        <w:autoSpaceDE w:val="0"/>
        <w:autoSpaceDN w:val="0"/>
        <w:adjustRightInd w:val="0"/>
        <w:spacing w:line="360" w:lineRule="auto"/>
        <w:ind w:right="49"/>
        <w:jc w:val="both"/>
        <w:rPr>
          <w:rFonts w:ascii="Palatino Linotype" w:hAnsi="Palatino Linotype"/>
        </w:rPr>
      </w:pPr>
      <w:r w:rsidRPr="00611B99">
        <w:rPr>
          <w:rFonts w:ascii="Palatino Linotype" w:hAnsi="Palatino Linotype"/>
          <w:noProof/>
          <w:lang w:eastAsia="es-MX"/>
        </w:rPr>
        <mc:AlternateContent>
          <mc:Choice Requires="wps">
            <w:drawing>
              <wp:anchor distT="0" distB="0" distL="114300" distR="114300" simplePos="0" relativeHeight="251689984" behindDoc="0" locked="0" layoutInCell="1" allowOverlap="1">
                <wp:simplePos x="0" y="0"/>
                <wp:positionH relativeFrom="column">
                  <wp:posOffset>24270</wp:posOffset>
                </wp:positionH>
                <wp:positionV relativeFrom="paragraph">
                  <wp:posOffset>828899</wp:posOffset>
                </wp:positionV>
                <wp:extent cx="5818852" cy="1003110"/>
                <wp:effectExtent l="38100" t="38100" r="67945" b="83185"/>
                <wp:wrapNone/>
                <wp:docPr id="2" name="Conector recto 2"/>
                <wp:cNvGraphicFramePr/>
                <a:graphic xmlns:a="http://schemas.openxmlformats.org/drawingml/2006/main">
                  <a:graphicData uri="http://schemas.microsoft.com/office/word/2010/wordprocessingShape">
                    <wps:wsp>
                      <wps:cNvCnPr/>
                      <wps:spPr>
                        <a:xfrm>
                          <a:off x="0" y="0"/>
                          <a:ext cx="5818852" cy="10031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E7C6C" id="Conector recto 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65.25pt" to="460.1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" strokecolor="black [3200]" strokeweight="2pt">
                <v:shadow on="t" color="black" opacity="24903f" origin=",.5" offset="0,.55556mm"/>
              </v:line>
            </w:pict>
          </mc:Fallback>
        </mc:AlternateContent>
      </w:r>
      <w:r w:rsidR="00964919" w:rsidRPr="00611B99">
        <w:rPr>
          <w:rFonts w:ascii="Palatino Linotype" w:hAnsi="Palatino Linotype"/>
        </w:rPr>
        <w:t>Por lo tanto, en aras de privilegiar el derecho de acceso a la información se entra al estudio del presente recurso de revisión, sin que la fecha en que se presentó afecte la resolución.</w:t>
      </w:r>
    </w:p>
    <w:p w:rsidR="00964919" w:rsidRPr="00611B99" w:rsidRDefault="00964919" w:rsidP="009C622E">
      <w:pPr>
        <w:pStyle w:val="Prrafodelista"/>
        <w:autoSpaceDE w:val="0"/>
        <w:autoSpaceDN w:val="0"/>
        <w:adjustRightInd w:val="0"/>
        <w:spacing w:line="360" w:lineRule="auto"/>
        <w:ind w:left="0" w:right="49"/>
        <w:jc w:val="both"/>
        <w:rPr>
          <w:rFonts w:ascii="Palatino Linotype" w:hAnsi="Palatino Linotype" w:cs="Arial"/>
          <w:b/>
          <w:szCs w:val="28"/>
        </w:rPr>
      </w:pPr>
    </w:p>
    <w:p w:rsidR="00C62385" w:rsidRPr="00611B99" w:rsidRDefault="00C62385" w:rsidP="009C622E">
      <w:pPr>
        <w:autoSpaceDE w:val="0"/>
        <w:autoSpaceDN w:val="0"/>
        <w:adjustRightInd w:val="0"/>
        <w:spacing w:line="360" w:lineRule="auto"/>
        <w:ind w:right="49"/>
        <w:jc w:val="both"/>
        <w:rPr>
          <w:rFonts w:ascii="Palatino Linotype" w:hAnsi="Palatino Linotype" w:cs="Arial"/>
          <w:b/>
          <w:sz w:val="28"/>
          <w:szCs w:val="28"/>
        </w:rPr>
      </w:pPr>
      <w:r w:rsidRPr="00611B99">
        <w:rPr>
          <w:rFonts w:ascii="Palatino Linotype" w:hAnsi="Palatino Linotype" w:cs="Arial"/>
          <w:b/>
          <w:sz w:val="28"/>
          <w:szCs w:val="28"/>
        </w:rPr>
        <w:lastRenderedPageBreak/>
        <w:t>CUARTO</w:t>
      </w:r>
      <w:r w:rsidRPr="00611B99">
        <w:rPr>
          <w:rFonts w:ascii="Palatino Linotype" w:hAnsi="Palatino Linotype"/>
          <w:b/>
          <w:sz w:val="28"/>
          <w:szCs w:val="28"/>
        </w:rPr>
        <w:t>.</w:t>
      </w:r>
      <w:r w:rsidRPr="00611B99">
        <w:rPr>
          <w:rFonts w:ascii="Palatino Linotype" w:hAnsi="Palatino Linotype"/>
          <w:b/>
        </w:rPr>
        <w:t xml:space="preserve"> </w:t>
      </w:r>
      <w:proofErr w:type="spellStart"/>
      <w:r w:rsidRPr="00611B99">
        <w:rPr>
          <w:rFonts w:ascii="Palatino Linotype" w:hAnsi="Palatino Linotype"/>
          <w:b/>
        </w:rPr>
        <w:t>Procedibilidad</w:t>
      </w:r>
      <w:proofErr w:type="spellEnd"/>
      <w:r w:rsidRPr="00611B99">
        <w:rPr>
          <w:rFonts w:ascii="Palatino Linotype" w:hAnsi="Palatino Linotype"/>
          <w:b/>
        </w:rPr>
        <w:t xml:space="preserve">. </w:t>
      </w:r>
      <w:r w:rsidRPr="00611B99">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Pr="00611B99">
        <w:rPr>
          <w:rFonts w:ascii="Palatino Linotype" w:hAnsi="Palatino Linotype" w:cs="Arial"/>
          <w:lang w:val="es-ES_tradnl"/>
        </w:rPr>
        <w:t xml:space="preserve">de la </w:t>
      </w:r>
      <w:r w:rsidRPr="00611B99">
        <w:rPr>
          <w:rFonts w:ascii="Palatino Linotype" w:hAnsi="Palatino Linotype"/>
        </w:rPr>
        <w:t xml:space="preserve">Ley de Transparencia y Acceso a la Información Pública del Estado de México y Municipios, en atención a que fueron presentados mediante el formato visible en </w:t>
      </w:r>
      <w:r w:rsidRPr="00611B99">
        <w:rPr>
          <w:rFonts w:ascii="Palatino Linotype" w:hAnsi="Palatino Linotype"/>
          <w:b/>
        </w:rPr>
        <w:t>EL SAIMEX.</w:t>
      </w:r>
    </w:p>
    <w:p w:rsidR="00C62385" w:rsidRPr="00611B99" w:rsidRDefault="00C62385" w:rsidP="009C622E">
      <w:pPr>
        <w:spacing w:line="360" w:lineRule="auto"/>
        <w:jc w:val="both"/>
        <w:rPr>
          <w:rFonts w:ascii="Palatino Linotype" w:hAnsi="Palatino Linotype" w:cs="Arial"/>
          <w:b/>
          <w:sz w:val="28"/>
          <w:szCs w:val="28"/>
        </w:rPr>
      </w:pPr>
    </w:p>
    <w:p w:rsidR="00C62385" w:rsidRPr="00611B99" w:rsidRDefault="00C62385" w:rsidP="009C622E">
      <w:pPr>
        <w:spacing w:line="360" w:lineRule="auto"/>
        <w:jc w:val="both"/>
        <w:rPr>
          <w:rFonts w:ascii="Palatino Linotype" w:hAnsi="Palatino Linotype" w:cs="Arial"/>
        </w:rPr>
      </w:pPr>
      <w:r w:rsidRPr="00611B99">
        <w:rPr>
          <w:rFonts w:ascii="Palatino Linotype" w:hAnsi="Palatino Linotype" w:cs="Arial"/>
          <w:b/>
          <w:sz w:val="28"/>
          <w:szCs w:val="28"/>
        </w:rPr>
        <w:t>QUINTO</w:t>
      </w:r>
      <w:r w:rsidRPr="00611B99">
        <w:rPr>
          <w:rFonts w:ascii="Palatino Linotype" w:hAnsi="Palatino Linotype" w:cs="Arial"/>
          <w:b/>
        </w:rPr>
        <w:t>. Estudio y resolución del asunto</w:t>
      </w:r>
      <w:r w:rsidRPr="00611B99">
        <w:rPr>
          <w:rFonts w:ascii="Palatino Linotype" w:hAnsi="Palatino Linotype"/>
          <w:b/>
        </w:rPr>
        <w:t xml:space="preserve">. </w:t>
      </w:r>
      <w:r w:rsidRPr="00611B99">
        <w:rPr>
          <w:rFonts w:ascii="Palatino Linotype" w:hAnsi="Palatino Linotype" w:cs="Arial"/>
        </w:rPr>
        <w:t xml:space="preserve">Una vez determinada la vía sobre la que versará el presente recurso, y previa revisión del expediente electrónico formado en </w:t>
      </w:r>
      <w:r w:rsidRPr="00611B99">
        <w:rPr>
          <w:rFonts w:ascii="Palatino Linotype" w:hAnsi="Palatino Linotype" w:cs="Arial"/>
          <w:b/>
        </w:rPr>
        <w:t>EL SAIMEX</w:t>
      </w:r>
      <w:r w:rsidRPr="00611B99">
        <w:rPr>
          <w:rFonts w:ascii="Palatino Linotype" w:hAnsi="Palatino Linotype" w:cs="Arial"/>
        </w:rPr>
        <w:t xml:space="preserve"> con motivo de la solicitud de información y del recurso a que da origen, es conveniente analizar si la respuesta del </w:t>
      </w:r>
      <w:r w:rsidRPr="00611B99">
        <w:rPr>
          <w:rFonts w:ascii="Palatino Linotype" w:hAnsi="Palatino Linotype" w:cs="Arial"/>
          <w:b/>
          <w:lang w:eastAsia="es-MX"/>
        </w:rPr>
        <w:t>SUJETO OBLIGADO</w:t>
      </w:r>
      <w:r w:rsidRPr="00611B99">
        <w:rPr>
          <w:rFonts w:ascii="Palatino Linotype" w:hAnsi="Palatino Linotype" w:cs="Arial"/>
        </w:rPr>
        <w:t xml:space="preserve"> cumple con los requisitos y procedimientos del derecho de acceso a la información pública. </w:t>
      </w:r>
    </w:p>
    <w:p w:rsidR="00C62385" w:rsidRPr="00611B99" w:rsidRDefault="00C62385" w:rsidP="009C622E">
      <w:pPr>
        <w:spacing w:line="360" w:lineRule="auto"/>
        <w:jc w:val="center"/>
        <w:rPr>
          <w:rFonts w:ascii="Palatino Linotype" w:hAnsi="Palatino Linotype"/>
          <w:b/>
          <w:bCs/>
          <w:spacing w:val="40"/>
        </w:rPr>
      </w:pPr>
    </w:p>
    <w:p w:rsidR="00B4208D" w:rsidRPr="00611B99" w:rsidRDefault="00B4208D" w:rsidP="00B4208D">
      <w:pPr>
        <w:spacing w:line="360" w:lineRule="auto"/>
        <w:jc w:val="both"/>
        <w:rPr>
          <w:rFonts w:ascii="Palatino Linotype" w:hAnsi="Palatino Linotype" w:cs="Arial"/>
          <w:color w:val="000000"/>
          <w:lang w:val="es-ES_tradnl"/>
        </w:rPr>
      </w:pPr>
      <w:r w:rsidRPr="00611B99">
        <w:rPr>
          <w:rFonts w:ascii="Palatino Linotype" w:hAnsi="Palatino Linotype" w:cs="Arial"/>
          <w:color w:val="000000"/>
          <w:lang w:val="es-ES_tradnl"/>
        </w:rPr>
        <w:t>Atento a ello,</w:t>
      </w:r>
      <w:r w:rsidR="00EA27D1" w:rsidRPr="00611B99">
        <w:rPr>
          <w:rFonts w:ascii="Palatino Linotype" w:hAnsi="Palatino Linotype" w:cs="Arial"/>
          <w:color w:val="000000"/>
          <w:lang w:val="es-ES_tradnl"/>
        </w:rPr>
        <w:t xml:space="preserve"> </w:t>
      </w:r>
      <w:r w:rsidRPr="00611B99">
        <w:rPr>
          <w:rFonts w:ascii="Palatino Linotype" w:eastAsia="Arial Unicode MS" w:hAnsi="Palatino Linotype" w:cs="Arial"/>
        </w:rPr>
        <w:t>es importante señalar q</w:t>
      </w:r>
      <w:r w:rsidRPr="00611B99">
        <w:rPr>
          <w:rFonts w:ascii="Palatino Linotype" w:hAnsi="Palatino Linotype" w:cs="Arial"/>
        </w:rPr>
        <w:t>ue el artículo 4, párrafo segundo de la Ley de Transparencia y Acceso a la Información Pública del Estado de México y Municipios, dispone:</w:t>
      </w:r>
    </w:p>
    <w:p w:rsidR="00B4208D" w:rsidRPr="00611B99" w:rsidRDefault="00B4208D" w:rsidP="00B4208D">
      <w:pPr>
        <w:jc w:val="both"/>
        <w:rPr>
          <w:rFonts w:ascii="Palatino Linotype" w:hAnsi="Palatino Linotype" w:cs="Arial"/>
        </w:rPr>
      </w:pPr>
    </w:p>
    <w:p w:rsidR="00B4208D" w:rsidRPr="00611B99" w:rsidRDefault="00B4208D" w:rsidP="00B4208D">
      <w:pPr>
        <w:ind w:left="851" w:right="901"/>
        <w:jc w:val="both"/>
        <w:rPr>
          <w:rFonts w:ascii="Palatino Linotype" w:hAnsi="Palatino Linotype" w:cs="Arial"/>
          <w:i/>
          <w:color w:val="000000"/>
          <w:sz w:val="22"/>
          <w:szCs w:val="22"/>
        </w:rPr>
      </w:pPr>
      <w:r w:rsidRPr="00611B99">
        <w:rPr>
          <w:rFonts w:ascii="Palatino Linotype" w:hAnsi="Palatino Linotype" w:cs="Arial"/>
          <w:i/>
          <w:sz w:val="22"/>
          <w:szCs w:val="22"/>
        </w:rPr>
        <w:t>“</w:t>
      </w:r>
      <w:r w:rsidRPr="00611B99">
        <w:rPr>
          <w:rFonts w:ascii="Palatino Linotype" w:hAnsi="Palatino Linotype" w:cs="Arial"/>
          <w:b/>
          <w:i/>
          <w:color w:val="000000"/>
          <w:sz w:val="22"/>
          <w:szCs w:val="22"/>
        </w:rPr>
        <w:t xml:space="preserve">Artículo 4. </w:t>
      </w:r>
      <w:r w:rsidRPr="00611B99">
        <w:rPr>
          <w:rFonts w:ascii="Palatino Linotype" w:hAnsi="Palatino Linotype" w:cs="Arial"/>
          <w:i/>
          <w:color w:val="000000"/>
          <w:sz w:val="22"/>
          <w:szCs w:val="22"/>
        </w:rPr>
        <w:t xml:space="preserve">… </w:t>
      </w:r>
    </w:p>
    <w:p w:rsidR="00B4208D" w:rsidRPr="00611B99" w:rsidRDefault="00B4208D" w:rsidP="00B4208D">
      <w:pPr>
        <w:ind w:left="851" w:right="901"/>
        <w:jc w:val="both"/>
        <w:rPr>
          <w:rFonts w:ascii="Palatino Linotype" w:hAnsi="Palatino Linotype" w:cs="Arial"/>
          <w:i/>
          <w:color w:val="000000"/>
          <w:sz w:val="22"/>
          <w:szCs w:val="22"/>
        </w:rPr>
      </w:pPr>
      <w:r w:rsidRPr="00611B99">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B4208D" w:rsidRPr="00611B99" w:rsidRDefault="00B4208D" w:rsidP="00B4208D">
      <w:pPr>
        <w:ind w:left="851" w:right="901"/>
        <w:jc w:val="both"/>
        <w:rPr>
          <w:rFonts w:ascii="Palatino Linotype" w:hAnsi="Palatino Linotype" w:cs="Arial"/>
          <w:i/>
          <w:sz w:val="22"/>
          <w:szCs w:val="22"/>
        </w:rPr>
      </w:pPr>
      <w:r w:rsidRPr="00611B99">
        <w:rPr>
          <w:rFonts w:ascii="Palatino Linotype" w:hAnsi="Palatino Linotype" w:cs="Arial"/>
          <w:i/>
          <w:color w:val="000000"/>
          <w:sz w:val="22"/>
          <w:szCs w:val="22"/>
        </w:rPr>
        <w:t xml:space="preserve"> </w:t>
      </w:r>
      <w:r w:rsidRPr="00611B99">
        <w:rPr>
          <w:rFonts w:ascii="Palatino Linotype" w:hAnsi="Palatino Linotype" w:cs="Arial"/>
          <w:i/>
          <w:sz w:val="22"/>
          <w:szCs w:val="22"/>
        </w:rPr>
        <w:t>...”</w:t>
      </w:r>
    </w:p>
    <w:p w:rsidR="00B4208D" w:rsidRPr="00611B99" w:rsidRDefault="00B4208D" w:rsidP="00B4208D">
      <w:pPr>
        <w:ind w:left="851" w:right="901"/>
        <w:jc w:val="both"/>
        <w:rPr>
          <w:rFonts w:ascii="Palatino Linotype" w:hAnsi="Palatino Linotype" w:cs="Arial"/>
        </w:rPr>
      </w:pPr>
    </w:p>
    <w:p w:rsidR="00B4208D" w:rsidRPr="00611B99" w:rsidRDefault="00B4208D" w:rsidP="00B4208D">
      <w:pPr>
        <w:spacing w:line="360" w:lineRule="auto"/>
        <w:jc w:val="both"/>
        <w:rPr>
          <w:rFonts w:ascii="Palatino Linotype" w:hAnsi="Palatino Linotype" w:cs="Arial"/>
          <w:i/>
          <w:sz w:val="22"/>
          <w:szCs w:val="22"/>
        </w:rPr>
      </w:pPr>
      <w:r w:rsidRPr="00611B99">
        <w:rPr>
          <w:rFonts w:ascii="Palatino Linotype" w:hAnsi="Palatino Linotype" w:cs="Arial"/>
        </w:rPr>
        <w:t xml:space="preserve">Del precepto legal invocado, se desprende, que la información generada, obtenida, adquirida, transmitida, administrada o en posesión de los Sujetos Obligados, será </w:t>
      </w:r>
      <w:r w:rsidRPr="00611B99">
        <w:rPr>
          <w:rFonts w:ascii="Palatino Linotype" w:hAnsi="Palatino Linotype" w:cs="Arial"/>
        </w:rPr>
        <w:lastRenderedPageBreak/>
        <w:t>accesible de manera permanente a cualquier persona, privilegiando el principio de máxima publicidad de la información.</w:t>
      </w:r>
    </w:p>
    <w:p w:rsidR="00B4208D" w:rsidRPr="00611B99" w:rsidRDefault="00B4208D" w:rsidP="00B4208D">
      <w:pPr>
        <w:spacing w:line="360" w:lineRule="auto"/>
        <w:ind w:right="425"/>
        <w:jc w:val="both"/>
        <w:rPr>
          <w:rFonts w:ascii="Palatino Linotype" w:hAnsi="Palatino Linotype" w:cs="Arial"/>
          <w:b/>
          <w:i/>
          <w:sz w:val="20"/>
        </w:rPr>
      </w:pPr>
    </w:p>
    <w:p w:rsidR="00B4208D" w:rsidRPr="00611B99" w:rsidRDefault="00B4208D" w:rsidP="00B4208D">
      <w:pPr>
        <w:spacing w:line="360" w:lineRule="auto"/>
        <w:jc w:val="both"/>
        <w:rPr>
          <w:rFonts w:ascii="Palatino Linotype" w:hAnsi="Palatino Linotype" w:cs="Arial"/>
        </w:rPr>
      </w:pPr>
      <w:r w:rsidRPr="00611B9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B4208D" w:rsidRPr="00611B99" w:rsidRDefault="00B4208D" w:rsidP="00B4208D">
      <w:pPr>
        <w:ind w:left="851" w:right="901"/>
        <w:jc w:val="both"/>
        <w:rPr>
          <w:rFonts w:ascii="Palatino Linotype" w:hAnsi="Palatino Linotype" w:cs="Arial"/>
        </w:rPr>
      </w:pPr>
    </w:p>
    <w:p w:rsidR="00B4208D" w:rsidRPr="00611B99" w:rsidRDefault="00B4208D" w:rsidP="00B4208D">
      <w:pPr>
        <w:ind w:left="851" w:right="901"/>
        <w:jc w:val="both"/>
        <w:rPr>
          <w:rFonts w:ascii="Palatino Linotype" w:hAnsi="Palatino Linotype" w:cs="Arial"/>
          <w:i/>
          <w:sz w:val="22"/>
          <w:szCs w:val="22"/>
        </w:rPr>
      </w:pPr>
      <w:r w:rsidRPr="00611B99">
        <w:rPr>
          <w:rFonts w:ascii="Palatino Linotype" w:hAnsi="Palatino Linotype" w:cs="Arial"/>
          <w:i/>
          <w:sz w:val="22"/>
          <w:szCs w:val="22"/>
        </w:rPr>
        <w:t>“</w:t>
      </w:r>
      <w:r w:rsidRPr="00611B99">
        <w:rPr>
          <w:rFonts w:ascii="Palatino Linotype" w:hAnsi="Palatino Linotype" w:cs="Arial"/>
          <w:b/>
          <w:i/>
          <w:color w:val="000000"/>
          <w:sz w:val="22"/>
          <w:szCs w:val="22"/>
        </w:rPr>
        <w:t>Artículo 12.</w:t>
      </w:r>
      <w:r w:rsidRPr="00611B99">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B4208D" w:rsidRPr="00611B99" w:rsidRDefault="00B4208D" w:rsidP="00B4208D">
      <w:pPr>
        <w:ind w:left="851" w:right="901"/>
        <w:jc w:val="both"/>
        <w:rPr>
          <w:rFonts w:ascii="Palatino Linotype" w:hAnsi="Palatino Linotype" w:cs="Arial"/>
          <w:i/>
          <w:color w:val="000000"/>
          <w:sz w:val="22"/>
          <w:szCs w:val="22"/>
        </w:rPr>
      </w:pPr>
      <w:r w:rsidRPr="00611B99">
        <w:rPr>
          <w:rFonts w:ascii="Palatino Linotype" w:hAnsi="Palatino Linotype" w:cs="Arial"/>
          <w:i/>
          <w:color w:val="000000"/>
          <w:sz w:val="22"/>
          <w:szCs w:val="22"/>
        </w:rPr>
        <w:t xml:space="preserve"> </w:t>
      </w:r>
    </w:p>
    <w:p w:rsidR="00B4208D" w:rsidRPr="00611B99" w:rsidRDefault="00B4208D" w:rsidP="00B4208D">
      <w:pPr>
        <w:ind w:left="851" w:right="901"/>
        <w:jc w:val="both"/>
        <w:rPr>
          <w:rFonts w:ascii="Palatino Linotype" w:hAnsi="Palatino Linotype" w:cs="Arial"/>
          <w:i/>
          <w:sz w:val="22"/>
          <w:szCs w:val="22"/>
        </w:rPr>
      </w:pPr>
      <w:r w:rsidRPr="00611B99">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11B99">
        <w:rPr>
          <w:rFonts w:ascii="Palatino Linotype" w:hAnsi="Palatino Linotype" w:cs="Arial"/>
          <w:i/>
          <w:sz w:val="22"/>
          <w:szCs w:val="22"/>
        </w:rPr>
        <w:t>”</w:t>
      </w:r>
    </w:p>
    <w:p w:rsidR="00B4208D" w:rsidRPr="00611B99" w:rsidRDefault="00B4208D" w:rsidP="00B4208D">
      <w:pPr>
        <w:ind w:left="851" w:right="901"/>
        <w:jc w:val="both"/>
        <w:rPr>
          <w:rFonts w:ascii="Palatino Linotype" w:hAnsi="Palatino Linotype" w:cs="Arial"/>
          <w:i/>
          <w:sz w:val="22"/>
          <w:szCs w:val="22"/>
        </w:rPr>
      </w:pPr>
    </w:p>
    <w:p w:rsidR="00B4208D" w:rsidRPr="00611B99" w:rsidRDefault="00B4208D" w:rsidP="00B4208D">
      <w:pPr>
        <w:spacing w:line="360" w:lineRule="auto"/>
        <w:jc w:val="both"/>
        <w:rPr>
          <w:rFonts w:ascii="Palatino Linotype" w:hAnsi="Palatino Linotype" w:cs="Arial"/>
          <w:color w:val="000000"/>
        </w:rPr>
      </w:pPr>
      <w:r w:rsidRPr="00611B99">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611B99">
        <w:rPr>
          <w:rFonts w:ascii="Palatino Linotype" w:hAnsi="Palatino Linotype" w:cs="Arial"/>
          <w:b/>
          <w:color w:val="000000"/>
        </w:rPr>
        <w:t xml:space="preserve"> </w:t>
      </w:r>
      <w:r w:rsidRPr="00611B99">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611B99">
        <w:rPr>
          <w:rFonts w:ascii="Palatino Linotype" w:hAnsi="Palatino Linotype" w:cs="Arial"/>
          <w:i/>
          <w:color w:val="000000"/>
        </w:rPr>
        <w:t>ad hoc</w:t>
      </w:r>
      <w:r w:rsidRPr="00611B99">
        <w:rPr>
          <w:rFonts w:ascii="Palatino Linotype" w:hAnsi="Palatino Linotype" w:cs="Arial"/>
          <w:color w:val="000000"/>
        </w:rPr>
        <w:t>, para satisfacer el derecho de acceso a la información pública.</w:t>
      </w:r>
    </w:p>
    <w:p w:rsidR="00B4208D" w:rsidRPr="00611B99" w:rsidRDefault="00B4208D" w:rsidP="00B4208D">
      <w:pPr>
        <w:spacing w:line="360" w:lineRule="auto"/>
        <w:jc w:val="both"/>
        <w:rPr>
          <w:rFonts w:ascii="Palatino Linotype" w:hAnsi="Palatino Linotype" w:cs="Arial"/>
          <w:color w:val="000000"/>
        </w:rPr>
      </w:pPr>
    </w:p>
    <w:p w:rsidR="00B4208D" w:rsidRPr="00611B99" w:rsidRDefault="00B4208D" w:rsidP="00B4208D">
      <w:pPr>
        <w:spacing w:line="360" w:lineRule="auto"/>
        <w:jc w:val="both"/>
        <w:rPr>
          <w:rFonts w:ascii="Palatino Linotype" w:hAnsi="Palatino Linotype"/>
          <w:b/>
          <w:bCs/>
          <w:color w:val="000000"/>
        </w:rPr>
      </w:pPr>
      <w:r w:rsidRPr="00611B99">
        <w:rPr>
          <w:rFonts w:ascii="Palatino Linotype" w:hAnsi="Palatino Linotype" w:cs="Arial"/>
          <w:color w:val="000000"/>
        </w:rPr>
        <w:t xml:space="preserve">Como apoyo a lo anterior, es aplicable el Criterio 03-17, emitido por </w:t>
      </w:r>
      <w:r w:rsidRPr="00611B99">
        <w:rPr>
          <w:rFonts w:ascii="Palatino Linotype" w:eastAsia="Arial Unicode MS" w:hAnsi="Palatino Linotype" w:cs="Arial"/>
          <w:color w:val="000000"/>
        </w:rPr>
        <w:t>el Instituto Nacional de Transparencia, Acceso a la Información y Protección de Datos Personales,</w:t>
      </w:r>
      <w:r w:rsidRPr="00611B99">
        <w:rPr>
          <w:rFonts w:ascii="Palatino Linotype" w:hAnsi="Palatino Linotype"/>
          <w:bCs/>
          <w:color w:val="000000"/>
        </w:rPr>
        <w:t xml:space="preserve"> que dice:</w:t>
      </w:r>
      <w:r w:rsidRPr="00611B99">
        <w:rPr>
          <w:rFonts w:ascii="Palatino Linotype" w:hAnsi="Palatino Linotype"/>
          <w:b/>
          <w:bCs/>
          <w:color w:val="000000"/>
        </w:rPr>
        <w:t xml:space="preserve"> </w:t>
      </w:r>
    </w:p>
    <w:p w:rsidR="00B4208D" w:rsidRPr="00611B99" w:rsidRDefault="00B4208D" w:rsidP="00B4208D">
      <w:pPr>
        <w:ind w:left="851" w:right="850"/>
        <w:jc w:val="both"/>
        <w:rPr>
          <w:rFonts w:ascii="Palatino Linotype" w:hAnsi="Palatino Linotype" w:cs="Arial"/>
          <w:color w:val="000000"/>
        </w:rPr>
      </w:pPr>
    </w:p>
    <w:p w:rsidR="00B4208D" w:rsidRPr="00611B99" w:rsidRDefault="00B4208D" w:rsidP="00B4208D">
      <w:pPr>
        <w:ind w:left="851" w:right="901"/>
        <w:jc w:val="both"/>
        <w:rPr>
          <w:rFonts w:ascii="Palatino Linotype" w:hAnsi="Palatino Linotype" w:cs="Arial"/>
          <w:i/>
          <w:color w:val="000000"/>
          <w:sz w:val="22"/>
          <w:szCs w:val="22"/>
        </w:rPr>
      </w:pPr>
      <w:r w:rsidRPr="00611B99">
        <w:rPr>
          <w:rFonts w:ascii="Palatino Linotype" w:hAnsi="Palatino Linotype" w:cs="Arial"/>
          <w:i/>
          <w:color w:val="000000"/>
          <w:sz w:val="22"/>
          <w:szCs w:val="22"/>
        </w:rPr>
        <w:t>“</w:t>
      </w:r>
      <w:r w:rsidRPr="00611B99">
        <w:rPr>
          <w:rFonts w:ascii="Palatino Linotype" w:hAnsi="Palatino Linotype" w:cs="Arial"/>
          <w:b/>
          <w:i/>
          <w:color w:val="000000"/>
          <w:sz w:val="22"/>
          <w:szCs w:val="22"/>
        </w:rPr>
        <w:t>No existe obligación de elaborar documentos ad hoc para atender las solicitudes de acceso a la información.</w:t>
      </w:r>
      <w:r w:rsidRPr="00611B99">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4208D" w:rsidRPr="00611B99" w:rsidRDefault="00B4208D" w:rsidP="00B4208D">
      <w:pPr>
        <w:ind w:left="851" w:right="901"/>
        <w:jc w:val="both"/>
        <w:rPr>
          <w:rFonts w:ascii="Palatino Linotype" w:hAnsi="Palatino Linotype" w:cs="Arial"/>
          <w:i/>
          <w:color w:val="000000"/>
          <w:sz w:val="22"/>
          <w:szCs w:val="22"/>
        </w:rPr>
      </w:pPr>
    </w:p>
    <w:p w:rsidR="00B4208D" w:rsidRPr="00611B99" w:rsidRDefault="00B4208D" w:rsidP="00B4208D">
      <w:pPr>
        <w:ind w:left="851" w:right="901"/>
        <w:jc w:val="both"/>
        <w:rPr>
          <w:rFonts w:ascii="Palatino Linotype" w:hAnsi="Palatino Linotype" w:cs="Arial"/>
          <w:i/>
          <w:color w:val="000000"/>
          <w:sz w:val="22"/>
          <w:szCs w:val="22"/>
        </w:rPr>
      </w:pPr>
      <w:r w:rsidRPr="00611B99">
        <w:rPr>
          <w:rFonts w:ascii="Palatino Linotype" w:hAnsi="Palatino Linotype" w:cs="Arial"/>
          <w:i/>
          <w:color w:val="000000"/>
          <w:sz w:val="22"/>
          <w:szCs w:val="22"/>
        </w:rPr>
        <w:t xml:space="preserve">Resoluciones: </w:t>
      </w:r>
    </w:p>
    <w:p w:rsidR="00B4208D" w:rsidRPr="00611B99" w:rsidRDefault="00B4208D" w:rsidP="00B4208D">
      <w:pPr>
        <w:ind w:left="851" w:right="901"/>
        <w:jc w:val="both"/>
        <w:rPr>
          <w:rFonts w:ascii="Palatino Linotype" w:hAnsi="Palatino Linotype" w:cs="Arial"/>
          <w:i/>
          <w:color w:val="000000"/>
          <w:sz w:val="22"/>
          <w:szCs w:val="22"/>
        </w:rPr>
      </w:pPr>
      <w:r w:rsidRPr="00611B99">
        <w:rPr>
          <w:rFonts w:ascii="Palatino Linotype" w:hAnsi="Palatino Linotype" w:cs="Arial"/>
          <w:i/>
          <w:color w:val="000000"/>
          <w:sz w:val="22"/>
          <w:szCs w:val="22"/>
        </w:rPr>
        <w:sym w:font="Symbol" w:char="F0B7"/>
      </w:r>
      <w:r w:rsidRPr="00611B99">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B4208D" w:rsidRPr="00611B99" w:rsidRDefault="00B4208D" w:rsidP="00B4208D">
      <w:pPr>
        <w:ind w:left="851" w:right="901"/>
        <w:jc w:val="both"/>
        <w:rPr>
          <w:rFonts w:ascii="Palatino Linotype" w:hAnsi="Palatino Linotype" w:cs="Arial"/>
          <w:i/>
          <w:color w:val="000000"/>
          <w:sz w:val="22"/>
          <w:szCs w:val="22"/>
        </w:rPr>
      </w:pPr>
      <w:r w:rsidRPr="00611B99">
        <w:rPr>
          <w:rFonts w:ascii="Palatino Linotype" w:hAnsi="Palatino Linotype" w:cs="Arial"/>
          <w:i/>
          <w:color w:val="000000"/>
          <w:sz w:val="22"/>
          <w:szCs w:val="22"/>
        </w:rPr>
        <w:sym w:font="Symbol" w:char="F0B7"/>
      </w:r>
      <w:r w:rsidRPr="00611B99">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B4208D" w:rsidRPr="00611B99" w:rsidRDefault="00B4208D" w:rsidP="00B4208D">
      <w:pPr>
        <w:ind w:left="851" w:right="901"/>
        <w:jc w:val="both"/>
        <w:rPr>
          <w:rFonts w:ascii="Palatino Linotype" w:hAnsi="Palatino Linotype" w:cs="Arial"/>
          <w:i/>
          <w:color w:val="000000"/>
          <w:sz w:val="22"/>
          <w:szCs w:val="22"/>
        </w:rPr>
      </w:pPr>
      <w:r w:rsidRPr="00611B99">
        <w:rPr>
          <w:rFonts w:ascii="Palatino Linotype" w:hAnsi="Palatino Linotype" w:cs="Arial"/>
          <w:i/>
          <w:color w:val="000000"/>
          <w:sz w:val="22"/>
          <w:szCs w:val="22"/>
        </w:rPr>
        <w:sym w:font="Symbol" w:char="F0B7"/>
      </w:r>
      <w:r w:rsidRPr="00611B99">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B4208D" w:rsidRPr="00611B99" w:rsidRDefault="00B4208D" w:rsidP="00B4208D">
      <w:pPr>
        <w:jc w:val="both"/>
        <w:rPr>
          <w:rFonts w:ascii="Palatino Linotype" w:hAnsi="Palatino Linotype" w:cs="Arial"/>
          <w:sz w:val="22"/>
          <w:szCs w:val="22"/>
        </w:rPr>
      </w:pPr>
    </w:p>
    <w:p w:rsidR="00B4208D" w:rsidRPr="00611B99" w:rsidRDefault="00B4208D" w:rsidP="00B4208D">
      <w:pPr>
        <w:spacing w:line="360" w:lineRule="auto"/>
        <w:jc w:val="both"/>
        <w:rPr>
          <w:rFonts w:ascii="Palatino Linotype" w:hAnsi="Palatino Linotype" w:cs="Arial"/>
          <w:color w:val="000000" w:themeColor="text1"/>
        </w:rPr>
      </w:pPr>
      <w:r w:rsidRPr="00611B99">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611B99">
        <w:rPr>
          <w:rFonts w:ascii="Palatino Linotype" w:hAnsi="Palatino Linotype" w:cs="Arial"/>
        </w:rPr>
        <w:t>generen</w:t>
      </w:r>
      <w:r w:rsidRPr="00611B99">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4208D" w:rsidRPr="00611B99" w:rsidRDefault="00B4208D" w:rsidP="00B4208D">
      <w:pPr>
        <w:spacing w:line="360" w:lineRule="auto"/>
        <w:jc w:val="both"/>
        <w:rPr>
          <w:rFonts w:ascii="Palatino Linotype" w:hAnsi="Palatino Linotype" w:cs="Arial"/>
          <w:color w:val="000000" w:themeColor="text1"/>
        </w:rPr>
      </w:pPr>
    </w:p>
    <w:p w:rsidR="00B4208D" w:rsidRPr="00611B99" w:rsidRDefault="00B4208D" w:rsidP="00B4208D">
      <w:pPr>
        <w:spacing w:line="360" w:lineRule="auto"/>
        <w:jc w:val="both"/>
        <w:rPr>
          <w:rFonts w:ascii="Palatino Linotype" w:hAnsi="Palatino Linotype" w:cs="Arial"/>
          <w:color w:val="000000" w:themeColor="text1"/>
        </w:rPr>
      </w:pPr>
      <w:r w:rsidRPr="00611B99">
        <w:rPr>
          <w:rFonts w:ascii="Palatino Linotype" w:hAnsi="Palatino Linotype" w:cs="Arial"/>
          <w:color w:val="000000" w:themeColor="text1"/>
        </w:rPr>
        <w:t xml:space="preserve">En esta tesitura, es de subrayar que el derecho de acceso a la información pública, consiste en que la información solicitada conste en un soporte documental en cualquiera de sus formas, a saber: </w:t>
      </w:r>
      <w:r w:rsidRPr="00611B99">
        <w:rPr>
          <w:rFonts w:ascii="Palatino Linotype" w:hAnsi="Palatino Linotype" w:cs="Arial"/>
        </w:rPr>
        <w:t xml:space="preserve">expedientes, reportes, estudios, actas, resoluciones, oficios, correspondencia, acuerdos, directivas, directrices, circulares, contratos, convenios, instructivos, notas, memorandos, estadísticas o bien, cualquier otro registro </w:t>
      </w:r>
      <w:r w:rsidRPr="00611B99">
        <w:rPr>
          <w:rFonts w:ascii="Palatino Linotype" w:hAnsi="Palatino Linotype" w:cs="Arial"/>
        </w:rPr>
        <w:lastRenderedPageBreak/>
        <w:t>que documente el ejercicio de las facultades, funciones y competencias de los Sujetos Obligados</w:t>
      </w:r>
      <w:r w:rsidRPr="00611B99">
        <w:rPr>
          <w:rFonts w:ascii="Palatino Linotype" w:hAnsi="Palatino Linotype" w:cs="Arial"/>
          <w:color w:val="000000" w:themeColor="text1"/>
        </w:rPr>
        <w:t xml:space="preserve">; los que, </w:t>
      </w:r>
      <w:r w:rsidRPr="00611B99">
        <w:rPr>
          <w:rFonts w:ascii="Palatino Linotype" w:hAnsi="Palatino Linotype" w:cs="Arial"/>
        </w:rPr>
        <w:t>podrán estar en cualquier medio, sea escrito, impreso, sonoro, visual, electrónico, informático u holográfico</w:t>
      </w:r>
      <w:r w:rsidRPr="00611B99">
        <w:rPr>
          <w:rFonts w:ascii="Palatino Linotype" w:hAnsi="Palatino Linotype" w:cs="Arial"/>
          <w:color w:val="000000" w:themeColor="text1"/>
        </w:rPr>
        <w:t xml:space="preserve">, de conformidad con el artículo 3, fracción XI de la Ley de la materia, el cual dispone lo siguiente: </w:t>
      </w:r>
    </w:p>
    <w:p w:rsidR="00B4208D" w:rsidRPr="00611B99" w:rsidRDefault="00B4208D" w:rsidP="00B4208D">
      <w:pPr>
        <w:ind w:left="851" w:right="850"/>
        <w:jc w:val="both"/>
        <w:rPr>
          <w:rFonts w:ascii="Palatino Linotype" w:hAnsi="Palatino Linotype" w:cs="Arial"/>
          <w:i/>
          <w:color w:val="000000"/>
          <w:sz w:val="22"/>
          <w:szCs w:val="22"/>
        </w:rPr>
      </w:pPr>
    </w:p>
    <w:p w:rsidR="00B4208D" w:rsidRPr="00611B99" w:rsidRDefault="00B4208D" w:rsidP="00B4208D">
      <w:pPr>
        <w:ind w:left="851" w:right="901"/>
        <w:jc w:val="both"/>
        <w:rPr>
          <w:rFonts w:ascii="Palatino Linotype" w:hAnsi="Palatino Linotype" w:cs="Arial"/>
          <w:i/>
          <w:color w:val="000000"/>
          <w:sz w:val="22"/>
          <w:szCs w:val="22"/>
        </w:rPr>
      </w:pPr>
      <w:r w:rsidRPr="00611B99">
        <w:rPr>
          <w:rFonts w:ascii="Palatino Linotype" w:hAnsi="Palatino Linotype" w:cs="Arial"/>
          <w:i/>
          <w:color w:val="000000"/>
          <w:sz w:val="22"/>
          <w:szCs w:val="22"/>
        </w:rPr>
        <w:t>“</w:t>
      </w:r>
      <w:r w:rsidRPr="00611B99">
        <w:rPr>
          <w:rFonts w:ascii="Palatino Linotype" w:hAnsi="Palatino Linotype" w:cs="Arial"/>
          <w:b/>
          <w:i/>
          <w:color w:val="000000"/>
          <w:sz w:val="22"/>
          <w:szCs w:val="22"/>
        </w:rPr>
        <w:t xml:space="preserve">Artículo 3. </w:t>
      </w:r>
      <w:r w:rsidRPr="00611B99">
        <w:rPr>
          <w:rFonts w:ascii="Palatino Linotype" w:hAnsi="Palatino Linotype" w:cs="Arial"/>
          <w:i/>
          <w:color w:val="000000"/>
          <w:sz w:val="22"/>
          <w:szCs w:val="22"/>
        </w:rPr>
        <w:t>Para los efectos de la presente Ley se entenderá por:</w:t>
      </w:r>
    </w:p>
    <w:p w:rsidR="00B4208D" w:rsidRPr="00611B99" w:rsidRDefault="00B4208D" w:rsidP="00B4208D">
      <w:pPr>
        <w:ind w:left="851" w:right="850"/>
        <w:jc w:val="both"/>
        <w:rPr>
          <w:rFonts w:ascii="Palatino Linotype" w:hAnsi="Palatino Linotype" w:cs="Arial"/>
          <w:i/>
          <w:color w:val="000000"/>
          <w:sz w:val="22"/>
          <w:szCs w:val="22"/>
        </w:rPr>
      </w:pPr>
      <w:r w:rsidRPr="00611B99">
        <w:rPr>
          <w:rFonts w:ascii="Palatino Linotype" w:hAnsi="Palatino Linotype" w:cs="Arial"/>
          <w:i/>
          <w:color w:val="000000"/>
          <w:sz w:val="22"/>
          <w:szCs w:val="22"/>
        </w:rPr>
        <w:t>…</w:t>
      </w:r>
    </w:p>
    <w:p w:rsidR="00B4208D" w:rsidRPr="00611B99" w:rsidRDefault="00B4208D" w:rsidP="00B4208D">
      <w:pPr>
        <w:ind w:left="851" w:right="901"/>
        <w:jc w:val="both"/>
        <w:rPr>
          <w:rFonts w:ascii="Palatino Linotype" w:hAnsi="Palatino Linotype" w:cs="Arial"/>
          <w:i/>
          <w:color w:val="000000"/>
          <w:sz w:val="22"/>
          <w:szCs w:val="22"/>
        </w:rPr>
      </w:pPr>
      <w:r w:rsidRPr="00611B99">
        <w:rPr>
          <w:rFonts w:ascii="Palatino Linotype" w:hAnsi="Palatino Linotype" w:cs="Arial"/>
          <w:b/>
          <w:i/>
          <w:color w:val="000000"/>
          <w:sz w:val="22"/>
          <w:szCs w:val="22"/>
        </w:rPr>
        <w:t>XI. Documento:</w:t>
      </w:r>
      <w:r w:rsidRPr="00611B99">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4208D" w:rsidRPr="00611B99" w:rsidRDefault="00B4208D" w:rsidP="00B4208D">
      <w:pPr>
        <w:ind w:left="851" w:right="901"/>
        <w:jc w:val="both"/>
        <w:rPr>
          <w:rFonts w:ascii="Palatino Linotype" w:hAnsi="Palatino Linotype" w:cs="Arial"/>
          <w:i/>
          <w:color w:val="000000"/>
          <w:sz w:val="22"/>
          <w:szCs w:val="22"/>
        </w:rPr>
      </w:pPr>
      <w:r w:rsidRPr="00611B99">
        <w:rPr>
          <w:rFonts w:ascii="Palatino Linotype" w:hAnsi="Palatino Linotype" w:cs="Arial"/>
          <w:b/>
          <w:i/>
          <w:color w:val="000000"/>
          <w:sz w:val="22"/>
          <w:szCs w:val="22"/>
        </w:rPr>
        <w:t>…</w:t>
      </w:r>
      <w:r w:rsidRPr="00611B99">
        <w:rPr>
          <w:rFonts w:ascii="Palatino Linotype" w:hAnsi="Palatino Linotype" w:cs="Arial"/>
          <w:i/>
          <w:color w:val="000000"/>
          <w:sz w:val="22"/>
          <w:szCs w:val="22"/>
        </w:rPr>
        <w:t>”</w:t>
      </w:r>
    </w:p>
    <w:p w:rsidR="00B4208D" w:rsidRPr="00611B99" w:rsidRDefault="00B4208D" w:rsidP="00B4208D">
      <w:pPr>
        <w:ind w:left="851" w:right="850"/>
        <w:jc w:val="both"/>
        <w:rPr>
          <w:rFonts w:ascii="Palatino Linotype" w:hAnsi="Palatino Linotype" w:cs="Arial"/>
          <w:sz w:val="28"/>
          <w:szCs w:val="22"/>
        </w:rPr>
      </w:pPr>
    </w:p>
    <w:p w:rsidR="00B4208D" w:rsidRPr="00611B99" w:rsidRDefault="00B4208D" w:rsidP="00B4208D">
      <w:pPr>
        <w:autoSpaceDE w:val="0"/>
        <w:autoSpaceDN w:val="0"/>
        <w:adjustRightInd w:val="0"/>
        <w:spacing w:line="360" w:lineRule="auto"/>
        <w:jc w:val="both"/>
        <w:rPr>
          <w:rFonts w:ascii="Palatino Linotype" w:hAnsi="Palatino Linotype" w:cs="Arial"/>
        </w:rPr>
      </w:pPr>
      <w:r w:rsidRPr="00611B99">
        <w:rPr>
          <w:rFonts w:ascii="Palatino Linotype" w:hAnsi="Palatino Linotype" w:cs="Arial"/>
        </w:rPr>
        <w:t xml:space="preserve">Siendo aplicable, el Criterio </w:t>
      </w:r>
      <w:r w:rsidRPr="00611B9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11B99">
        <w:rPr>
          <w:rFonts w:ascii="Palatino Linotype" w:hAnsi="Palatino Linotype" w:cs="Arial"/>
        </w:rPr>
        <w:t>cuyo rubro y texto dispone:</w:t>
      </w:r>
    </w:p>
    <w:p w:rsidR="00B4208D" w:rsidRPr="00611B99" w:rsidRDefault="00B4208D" w:rsidP="00B4208D">
      <w:pPr>
        <w:ind w:left="851" w:right="850"/>
        <w:jc w:val="both"/>
        <w:rPr>
          <w:rFonts w:ascii="Palatino Linotype" w:hAnsi="Palatino Linotype" w:cs="Arial"/>
        </w:rPr>
      </w:pPr>
    </w:p>
    <w:p w:rsidR="00B4208D" w:rsidRPr="00611B99" w:rsidRDefault="00B4208D" w:rsidP="00B4208D">
      <w:pPr>
        <w:ind w:left="851" w:right="901"/>
        <w:jc w:val="both"/>
        <w:rPr>
          <w:rFonts w:ascii="Palatino Linotype" w:hAnsi="Palatino Linotype" w:cs="Arial"/>
          <w:b/>
          <w:i/>
          <w:sz w:val="22"/>
          <w:szCs w:val="22"/>
          <w:lang w:eastAsia="es-MX"/>
        </w:rPr>
      </w:pPr>
      <w:r w:rsidRPr="00611B99">
        <w:rPr>
          <w:rFonts w:ascii="Palatino Linotype" w:hAnsi="Palatino Linotype" w:cs="Arial"/>
          <w:b/>
          <w:sz w:val="22"/>
          <w:szCs w:val="22"/>
          <w:lang w:eastAsia="es-MX"/>
        </w:rPr>
        <w:t>“</w:t>
      </w:r>
      <w:r w:rsidRPr="00611B99">
        <w:rPr>
          <w:rFonts w:ascii="Palatino Linotype" w:hAnsi="Palatino Linotype" w:cs="Arial"/>
          <w:b/>
          <w:i/>
          <w:sz w:val="22"/>
          <w:szCs w:val="22"/>
          <w:lang w:eastAsia="es-MX"/>
        </w:rPr>
        <w:t>CRITERIO 0002-11</w:t>
      </w:r>
    </w:p>
    <w:p w:rsidR="00B4208D" w:rsidRPr="00611B99" w:rsidRDefault="00B4208D" w:rsidP="00B4208D">
      <w:pPr>
        <w:ind w:left="851" w:right="901"/>
        <w:jc w:val="both"/>
        <w:rPr>
          <w:rFonts w:ascii="Palatino Linotype" w:hAnsi="Palatino Linotype" w:cs="Arial"/>
          <w:i/>
          <w:sz w:val="22"/>
          <w:szCs w:val="22"/>
          <w:lang w:eastAsia="es-MX"/>
        </w:rPr>
      </w:pPr>
      <w:r w:rsidRPr="00611B99">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611B99">
        <w:rPr>
          <w:rFonts w:ascii="Palatino Linotype" w:hAnsi="Palatino Linotype" w:cs="Arial"/>
          <w:b/>
          <w:bCs/>
          <w:i/>
          <w:sz w:val="22"/>
          <w:szCs w:val="22"/>
          <w:lang w:eastAsia="es-MX"/>
        </w:rPr>
        <w:t xml:space="preserve">V, XV, Y XVI, </w:t>
      </w:r>
      <w:r w:rsidRPr="00611B99">
        <w:rPr>
          <w:rFonts w:ascii="Palatino Linotype" w:hAnsi="Palatino Linotype" w:cs="Arial"/>
          <w:b/>
          <w:i/>
          <w:sz w:val="22"/>
          <w:szCs w:val="22"/>
          <w:lang w:eastAsia="es-MX"/>
        </w:rPr>
        <w:t>3°, 4°, 11 Y 41.</w:t>
      </w:r>
      <w:r w:rsidRPr="00611B9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4208D" w:rsidRPr="00611B99" w:rsidRDefault="00B4208D" w:rsidP="00B4208D">
      <w:pPr>
        <w:ind w:left="851" w:right="850"/>
        <w:jc w:val="both"/>
        <w:rPr>
          <w:rFonts w:ascii="Palatino Linotype" w:hAnsi="Palatino Linotype" w:cs="Arial"/>
          <w:i/>
          <w:sz w:val="22"/>
          <w:szCs w:val="22"/>
          <w:lang w:eastAsia="es-MX"/>
        </w:rPr>
      </w:pPr>
      <w:r w:rsidRPr="00611B99">
        <w:rPr>
          <w:rFonts w:ascii="Palatino Linotype" w:hAnsi="Palatino Linotype" w:cs="Arial"/>
          <w:i/>
          <w:sz w:val="22"/>
          <w:szCs w:val="22"/>
          <w:lang w:eastAsia="es-MX"/>
        </w:rPr>
        <w:t>En consecuencia el acceso a la información se refiere a que se cumplan cualquiera de los siguientes tres supuestos:</w:t>
      </w:r>
    </w:p>
    <w:p w:rsidR="00B4208D" w:rsidRPr="00611B99" w:rsidRDefault="00B4208D" w:rsidP="00B4208D">
      <w:pPr>
        <w:ind w:left="851" w:right="901"/>
        <w:jc w:val="both"/>
        <w:rPr>
          <w:rFonts w:ascii="Palatino Linotype" w:hAnsi="Palatino Linotype" w:cs="Arial"/>
          <w:b/>
          <w:i/>
          <w:sz w:val="22"/>
          <w:szCs w:val="22"/>
          <w:u w:val="single"/>
          <w:lang w:eastAsia="es-MX"/>
        </w:rPr>
      </w:pPr>
      <w:r w:rsidRPr="00611B99">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rsidR="00B4208D" w:rsidRPr="00611B99" w:rsidRDefault="00B4208D" w:rsidP="00B4208D">
      <w:pPr>
        <w:ind w:left="851" w:right="901"/>
        <w:jc w:val="both"/>
        <w:rPr>
          <w:rFonts w:ascii="Palatino Linotype" w:hAnsi="Palatino Linotype" w:cs="Arial"/>
          <w:i/>
          <w:sz w:val="22"/>
          <w:szCs w:val="22"/>
          <w:lang w:eastAsia="es-MX"/>
        </w:rPr>
      </w:pPr>
      <w:r w:rsidRPr="00611B99">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B4208D" w:rsidRPr="00611B99" w:rsidRDefault="00B4208D" w:rsidP="00B4208D">
      <w:pPr>
        <w:ind w:left="851" w:right="901"/>
        <w:jc w:val="both"/>
        <w:rPr>
          <w:rFonts w:ascii="Palatino Linotype" w:hAnsi="Palatino Linotype" w:cs="Arial"/>
          <w:i/>
          <w:sz w:val="22"/>
          <w:szCs w:val="22"/>
          <w:lang w:eastAsia="es-MX"/>
        </w:rPr>
      </w:pPr>
      <w:r w:rsidRPr="00611B9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B4208D" w:rsidRPr="00611B99" w:rsidRDefault="00B4208D" w:rsidP="00B4208D">
      <w:pPr>
        <w:tabs>
          <w:tab w:val="left" w:pos="851"/>
        </w:tabs>
        <w:ind w:right="901"/>
        <w:jc w:val="both"/>
        <w:rPr>
          <w:rFonts w:ascii="Palatino Linotype" w:hAnsi="Palatino Linotype" w:cs="Arial"/>
          <w:i/>
          <w:sz w:val="22"/>
          <w:szCs w:val="22"/>
        </w:rPr>
      </w:pPr>
      <w:r w:rsidRPr="00611B99">
        <w:rPr>
          <w:rFonts w:ascii="Palatino Linotype" w:hAnsi="Palatino Linotype" w:cs="Arial"/>
          <w:sz w:val="22"/>
          <w:szCs w:val="22"/>
          <w:lang w:eastAsia="es-MX"/>
        </w:rPr>
        <w:tab/>
        <w:t>(Énfasis Añadido)</w:t>
      </w:r>
    </w:p>
    <w:p w:rsidR="00B4208D" w:rsidRPr="00611B99" w:rsidRDefault="00B4208D" w:rsidP="00B4208D">
      <w:pPr>
        <w:tabs>
          <w:tab w:val="left" w:pos="851"/>
        </w:tabs>
        <w:ind w:right="901"/>
        <w:jc w:val="both"/>
        <w:rPr>
          <w:rFonts w:ascii="Palatino Linotype" w:hAnsi="Palatino Linotype" w:cs="Arial"/>
          <w:i/>
          <w:szCs w:val="22"/>
        </w:rPr>
      </w:pPr>
    </w:p>
    <w:p w:rsidR="00B4208D" w:rsidRPr="00611B99" w:rsidRDefault="00B4208D" w:rsidP="00B4208D">
      <w:pPr>
        <w:spacing w:line="360" w:lineRule="auto"/>
        <w:jc w:val="both"/>
        <w:rPr>
          <w:rFonts w:ascii="Palatino Linotype" w:eastAsia="Arial Unicode MS" w:hAnsi="Palatino Linotype" w:cs="Arial"/>
        </w:rPr>
      </w:pPr>
      <w:r w:rsidRPr="00611B99">
        <w:rPr>
          <w:rFonts w:ascii="Palatino Linotype" w:hAnsi="Palatino Linotype" w:cs="Arial"/>
        </w:rPr>
        <w:t xml:space="preserve">Una vez expuesto lo anterior, </w:t>
      </w:r>
      <w:r w:rsidRPr="00611B99">
        <w:rPr>
          <w:rFonts w:ascii="Palatino Linotype" w:eastAsia="Arial Unicode MS" w:hAnsi="Palatino Linotype" w:cs="Arial"/>
        </w:rPr>
        <w:t xml:space="preserve">es importante destacar en el caso concreto que a través de la solicitud de información pública, </w:t>
      </w:r>
      <w:r w:rsidRPr="00611B99">
        <w:rPr>
          <w:rFonts w:ascii="Palatino Linotype" w:eastAsia="Arial Unicode MS" w:hAnsi="Palatino Linotype" w:cs="Arial"/>
          <w:b/>
        </w:rPr>
        <w:t>EL RECURRENTE</w:t>
      </w:r>
      <w:r w:rsidRPr="00611B99">
        <w:rPr>
          <w:rFonts w:ascii="Palatino Linotype" w:eastAsia="Arial Unicode MS" w:hAnsi="Palatino Linotype" w:cs="Arial"/>
        </w:rPr>
        <w:t xml:space="preserve"> formuló cuestionamientos al </w:t>
      </w:r>
      <w:r w:rsidRPr="00611B99">
        <w:rPr>
          <w:rFonts w:ascii="Palatino Linotype" w:eastAsia="Arial Unicode MS" w:hAnsi="Palatino Linotype" w:cs="Arial"/>
          <w:b/>
          <w:color w:val="000000"/>
        </w:rPr>
        <w:t>SUJETO OBLIGADO</w:t>
      </w:r>
      <w:r w:rsidRPr="00611B99">
        <w:rPr>
          <w:rFonts w:ascii="Palatino Linotype" w:eastAsia="Arial Unicode MS" w:hAnsi="Palatino Linotype" w:cs="Arial"/>
        </w:rPr>
        <w:t>, los cuales en estricto sentido no son materia de acceso a la información pública.</w:t>
      </w:r>
    </w:p>
    <w:p w:rsidR="00B4208D" w:rsidRPr="00611B99" w:rsidRDefault="00B4208D" w:rsidP="00B4208D">
      <w:pPr>
        <w:autoSpaceDE w:val="0"/>
        <w:autoSpaceDN w:val="0"/>
        <w:adjustRightInd w:val="0"/>
        <w:spacing w:line="360" w:lineRule="auto"/>
        <w:jc w:val="both"/>
        <w:rPr>
          <w:rFonts w:ascii="Palatino Linotype" w:eastAsia="Arial Unicode MS" w:hAnsi="Palatino Linotype" w:cs="Arial"/>
        </w:rPr>
      </w:pPr>
    </w:p>
    <w:p w:rsidR="00ED6530" w:rsidRPr="00611B99" w:rsidRDefault="00B4208D" w:rsidP="00ED6530">
      <w:pPr>
        <w:autoSpaceDE w:val="0"/>
        <w:autoSpaceDN w:val="0"/>
        <w:adjustRightInd w:val="0"/>
        <w:spacing w:line="360" w:lineRule="auto"/>
        <w:jc w:val="both"/>
        <w:rPr>
          <w:rFonts w:ascii="Palatino Linotype" w:hAnsi="Palatino Linotype" w:cs="Arial"/>
        </w:rPr>
      </w:pPr>
      <w:r w:rsidRPr="00611B99">
        <w:rPr>
          <w:rFonts w:ascii="Palatino Linotype" w:eastAsia="Arial Unicode MS" w:hAnsi="Palatino Linotype" w:cs="Arial"/>
        </w:rPr>
        <w:t>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algunas se pueden atender, mediante la entrega de</w:t>
      </w:r>
      <w:r w:rsidRPr="00611B99">
        <w:rPr>
          <w:rFonts w:ascii="Palatino Linotype" w:hAnsi="Palatino Linotype" w:cs="Arial"/>
        </w:rPr>
        <w:t xml:space="preserve"> expresiones documentales. </w:t>
      </w:r>
      <w:r w:rsidR="00ED6530" w:rsidRPr="00611B99">
        <w:rPr>
          <w:rFonts w:ascii="Palatino Linotype" w:hAnsi="Palatino Linotype" w:cs="Arial"/>
        </w:rPr>
        <w:t>Lo anterior, tiene apoyo en el criterio 16/17 del Instituto Nacional de Transparencia, Acceso a la Información y Protección de Datos Personales, el cual menciona lo siguiente:</w:t>
      </w:r>
    </w:p>
    <w:p w:rsidR="00ED6530" w:rsidRPr="00611B99" w:rsidRDefault="00ED6530" w:rsidP="00ED6530">
      <w:pPr>
        <w:tabs>
          <w:tab w:val="left" w:pos="5049"/>
        </w:tabs>
        <w:autoSpaceDE w:val="0"/>
        <w:autoSpaceDN w:val="0"/>
        <w:adjustRightInd w:val="0"/>
        <w:jc w:val="both"/>
        <w:rPr>
          <w:rFonts w:ascii="Palatino Linotype" w:hAnsi="Palatino Linotype" w:cs="Arial"/>
        </w:rPr>
      </w:pPr>
      <w:r w:rsidRPr="00611B99">
        <w:rPr>
          <w:rFonts w:ascii="Palatino Linotype" w:hAnsi="Palatino Linotype" w:cs="Arial"/>
        </w:rPr>
        <w:tab/>
      </w:r>
    </w:p>
    <w:p w:rsidR="00ED6530" w:rsidRPr="00611B99" w:rsidRDefault="00ED6530" w:rsidP="00ED6530">
      <w:pPr>
        <w:ind w:left="851" w:right="901"/>
        <w:jc w:val="both"/>
        <w:rPr>
          <w:rFonts w:ascii="Palatino Linotype" w:hAnsi="Palatino Linotype" w:cs="Arial"/>
          <w:i/>
          <w:sz w:val="22"/>
          <w:szCs w:val="22"/>
        </w:rPr>
      </w:pPr>
      <w:r w:rsidRPr="00611B99">
        <w:rPr>
          <w:rFonts w:ascii="Palatino Linotype" w:hAnsi="Palatino Linotype" w:cs="Arial"/>
          <w:i/>
          <w:sz w:val="22"/>
          <w:szCs w:val="22"/>
        </w:rPr>
        <w:t>“</w:t>
      </w:r>
      <w:r w:rsidRPr="00611B99">
        <w:rPr>
          <w:rFonts w:ascii="Palatino Linotype" w:hAnsi="Palatino Linotype" w:cs="Arial"/>
          <w:b/>
          <w:i/>
          <w:sz w:val="22"/>
          <w:szCs w:val="22"/>
        </w:rPr>
        <w:t>Expresión documental.</w:t>
      </w:r>
      <w:r w:rsidRPr="00611B99">
        <w:rPr>
          <w:rFonts w:ascii="Palatino Linotype" w:hAnsi="Palatino Linotype" w:cs="Arial"/>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w:t>
      </w:r>
      <w:r w:rsidRPr="00611B99">
        <w:rPr>
          <w:rFonts w:ascii="Palatino Linotype" w:hAnsi="Palatino Linotype" w:cs="Arial"/>
          <w:i/>
          <w:sz w:val="22"/>
          <w:szCs w:val="22"/>
        </w:rPr>
        <w:lastRenderedPageBreak/>
        <w:t xml:space="preserve">éstos deben dar a dichas solicitudes una interpretación que les otorgue una expresión documental. </w:t>
      </w:r>
    </w:p>
    <w:p w:rsidR="00ED6530" w:rsidRPr="00611B99" w:rsidRDefault="00ED6530" w:rsidP="00ED6530">
      <w:pPr>
        <w:ind w:left="851" w:right="901"/>
        <w:jc w:val="both"/>
        <w:rPr>
          <w:rFonts w:ascii="Palatino Linotype" w:hAnsi="Palatino Linotype" w:cs="Arial"/>
          <w:i/>
          <w:sz w:val="22"/>
          <w:szCs w:val="22"/>
        </w:rPr>
      </w:pPr>
    </w:p>
    <w:p w:rsidR="00ED6530" w:rsidRPr="00611B99" w:rsidRDefault="00ED6530" w:rsidP="00ED6530">
      <w:pPr>
        <w:ind w:left="851" w:right="901"/>
        <w:jc w:val="both"/>
        <w:rPr>
          <w:rFonts w:ascii="Palatino Linotype" w:hAnsi="Palatino Linotype" w:cs="Arial"/>
          <w:i/>
          <w:sz w:val="22"/>
          <w:szCs w:val="22"/>
        </w:rPr>
      </w:pPr>
      <w:r w:rsidRPr="00611B99">
        <w:rPr>
          <w:rFonts w:ascii="Palatino Linotype" w:hAnsi="Palatino Linotype" w:cs="Arial"/>
          <w:b/>
          <w:i/>
          <w:sz w:val="22"/>
          <w:szCs w:val="22"/>
        </w:rPr>
        <w:t>Resoluciones</w:t>
      </w:r>
      <w:r w:rsidRPr="00611B99">
        <w:rPr>
          <w:rFonts w:ascii="Palatino Linotype" w:hAnsi="Palatino Linotype" w:cs="Arial"/>
          <w:i/>
          <w:sz w:val="22"/>
          <w:szCs w:val="22"/>
        </w:rPr>
        <w:t>:</w:t>
      </w:r>
    </w:p>
    <w:p w:rsidR="00ED6530" w:rsidRPr="00611B99" w:rsidRDefault="00ED6530" w:rsidP="00ED6530">
      <w:pPr>
        <w:ind w:left="851" w:right="901"/>
        <w:jc w:val="both"/>
        <w:rPr>
          <w:rFonts w:ascii="Palatino Linotype" w:hAnsi="Palatino Linotype" w:cs="Arial"/>
          <w:i/>
          <w:sz w:val="22"/>
          <w:szCs w:val="22"/>
        </w:rPr>
      </w:pPr>
      <w:r w:rsidRPr="00611B99">
        <w:rPr>
          <w:rFonts w:ascii="Palatino Linotype" w:hAnsi="Palatino Linotype" w:cs="Arial"/>
          <w:b/>
          <w:i/>
          <w:sz w:val="22"/>
          <w:szCs w:val="22"/>
        </w:rPr>
        <w:t>RRA 0774/16.</w:t>
      </w:r>
      <w:r w:rsidRPr="00611B99">
        <w:rPr>
          <w:rFonts w:ascii="Palatino Linotype" w:hAnsi="Palatino Linotype" w:cs="Arial"/>
          <w:i/>
          <w:sz w:val="22"/>
          <w:szCs w:val="22"/>
        </w:rPr>
        <w:t xml:space="preserve"> Secretaría de Salud. 31 de agosto de 2016. Por unanimidad. Comisionada Ponente María Patricia </w:t>
      </w:r>
      <w:proofErr w:type="spellStart"/>
      <w:r w:rsidRPr="00611B99">
        <w:rPr>
          <w:rFonts w:ascii="Palatino Linotype" w:hAnsi="Palatino Linotype" w:cs="Arial"/>
          <w:i/>
          <w:sz w:val="22"/>
          <w:szCs w:val="22"/>
        </w:rPr>
        <w:t>Kurczyn</w:t>
      </w:r>
      <w:proofErr w:type="spellEnd"/>
      <w:r w:rsidRPr="00611B99">
        <w:rPr>
          <w:rFonts w:ascii="Palatino Linotype" w:hAnsi="Palatino Linotype" w:cs="Arial"/>
          <w:i/>
          <w:sz w:val="22"/>
          <w:szCs w:val="22"/>
        </w:rPr>
        <w:t xml:space="preserve"> Villalobos.</w:t>
      </w:r>
    </w:p>
    <w:p w:rsidR="00ED6530" w:rsidRPr="00611B99" w:rsidRDefault="00ED6530" w:rsidP="00ED6530">
      <w:pPr>
        <w:ind w:left="851" w:right="901"/>
        <w:jc w:val="both"/>
        <w:rPr>
          <w:rFonts w:ascii="Palatino Linotype" w:hAnsi="Palatino Linotype" w:cs="Arial"/>
          <w:i/>
          <w:sz w:val="22"/>
          <w:szCs w:val="22"/>
        </w:rPr>
      </w:pPr>
      <w:r w:rsidRPr="00611B99">
        <w:rPr>
          <w:rFonts w:ascii="Palatino Linotype" w:hAnsi="Palatino Linotype" w:cs="Arial"/>
          <w:b/>
          <w:i/>
          <w:sz w:val="22"/>
          <w:szCs w:val="22"/>
        </w:rPr>
        <w:t>RRA 0143/17</w:t>
      </w:r>
      <w:r w:rsidRPr="00611B99">
        <w:rPr>
          <w:rFonts w:ascii="Palatino Linotype" w:hAnsi="Palatino Linotype" w:cs="Arial"/>
          <w:i/>
          <w:sz w:val="22"/>
          <w:szCs w:val="22"/>
        </w:rPr>
        <w:t xml:space="preserve">. Universidad Autónoma Agraria Antonio Narro. 22 de febrero de 2017. Por unanimidad. Comisionado Ponente Oscar Mauricio Guerra Ford. </w:t>
      </w:r>
    </w:p>
    <w:p w:rsidR="00ED6530" w:rsidRPr="00611B99" w:rsidRDefault="00ED6530" w:rsidP="00ED6530">
      <w:pPr>
        <w:ind w:left="851" w:right="901"/>
        <w:jc w:val="both"/>
        <w:rPr>
          <w:rFonts w:ascii="Palatino Linotype" w:hAnsi="Palatino Linotype" w:cs="Arial"/>
          <w:i/>
          <w:sz w:val="22"/>
          <w:szCs w:val="22"/>
        </w:rPr>
      </w:pPr>
      <w:r w:rsidRPr="00611B99">
        <w:rPr>
          <w:rFonts w:ascii="Palatino Linotype" w:hAnsi="Palatino Linotype" w:cs="Arial"/>
          <w:b/>
          <w:i/>
          <w:sz w:val="22"/>
          <w:szCs w:val="22"/>
        </w:rPr>
        <w:t>RRA 0540/17.</w:t>
      </w:r>
      <w:r w:rsidRPr="00611B99">
        <w:rPr>
          <w:rFonts w:ascii="Palatino Linotype" w:hAnsi="Palatino Linotype" w:cs="Arial"/>
          <w:i/>
          <w:sz w:val="22"/>
          <w:szCs w:val="22"/>
        </w:rPr>
        <w:t xml:space="preserve"> Secretaría de Economía. 08 de marzo del 2017. Por unanimidad. Comisionado Ponente Francisco Javier Acuña Llamas.” (</w:t>
      </w:r>
      <w:proofErr w:type="gramStart"/>
      <w:r w:rsidRPr="00611B99">
        <w:rPr>
          <w:rFonts w:ascii="Palatino Linotype" w:hAnsi="Palatino Linotype" w:cs="Arial"/>
          <w:i/>
          <w:sz w:val="22"/>
          <w:szCs w:val="22"/>
        </w:rPr>
        <w:t>sic</w:t>
      </w:r>
      <w:proofErr w:type="gramEnd"/>
      <w:r w:rsidRPr="00611B99">
        <w:rPr>
          <w:rFonts w:ascii="Palatino Linotype" w:hAnsi="Palatino Linotype" w:cs="Arial"/>
          <w:i/>
          <w:sz w:val="22"/>
          <w:szCs w:val="22"/>
        </w:rPr>
        <w:t>)</w:t>
      </w:r>
    </w:p>
    <w:p w:rsidR="00ED6530" w:rsidRPr="00611B99" w:rsidRDefault="00ED6530" w:rsidP="00ED6530">
      <w:pPr>
        <w:ind w:left="851" w:right="901"/>
        <w:jc w:val="both"/>
        <w:rPr>
          <w:rFonts w:ascii="Palatino Linotype" w:hAnsi="Palatino Linotype" w:cs="Arial"/>
          <w:sz w:val="22"/>
          <w:szCs w:val="22"/>
        </w:rPr>
      </w:pPr>
      <w:r w:rsidRPr="00611B99">
        <w:rPr>
          <w:rFonts w:ascii="Palatino Linotype" w:hAnsi="Palatino Linotype" w:cs="Arial"/>
          <w:sz w:val="22"/>
          <w:szCs w:val="22"/>
        </w:rPr>
        <w:t>(Énfasis añadido)</w:t>
      </w:r>
    </w:p>
    <w:p w:rsidR="00ED6530" w:rsidRPr="00611B99" w:rsidRDefault="00ED6530" w:rsidP="00ED6530">
      <w:pPr>
        <w:ind w:left="851" w:right="901"/>
        <w:jc w:val="both"/>
        <w:rPr>
          <w:rFonts w:ascii="Palatino Linotype" w:hAnsi="Palatino Linotype" w:cs="Arial"/>
          <w:szCs w:val="22"/>
        </w:rPr>
      </w:pPr>
    </w:p>
    <w:p w:rsidR="00B4208D" w:rsidRPr="00611B99" w:rsidRDefault="00B4208D" w:rsidP="00B4208D">
      <w:pPr>
        <w:autoSpaceDE w:val="0"/>
        <w:autoSpaceDN w:val="0"/>
        <w:adjustRightInd w:val="0"/>
        <w:spacing w:line="360" w:lineRule="auto"/>
        <w:jc w:val="both"/>
        <w:rPr>
          <w:rFonts w:ascii="Palatino Linotype" w:hAnsi="Palatino Linotype"/>
        </w:rPr>
      </w:pPr>
      <w:r w:rsidRPr="00611B99">
        <w:rPr>
          <w:rFonts w:ascii="Palatino Linotype" w:hAnsi="Palatino Linotype" w:cs="Arial"/>
        </w:rPr>
        <w:t xml:space="preserve">Ello es así, ya que </w:t>
      </w:r>
      <w:r w:rsidRPr="00611B99">
        <w:rPr>
          <w:rFonts w:ascii="Palatino Linotype" w:hAnsi="Palatino Linotype"/>
          <w:color w:val="222222"/>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611B99">
        <w:rPr>
          <w:rFonts w:ascii="Palatino Linotype" w:eastAsia="Arial Unicode MS" w:hAnsi="Palatino Linotype" w:cs="Arial"/>
        </w:rPr>
        <w:t>que</w:t>
      </w:r>
      <w:r w:rsidRPr="00611B99">
        <w:rPr>
          <w:rFonts w:ascii="Palatino Linotype" w:hAnsi="Palatino Linotype"/>
          <w:color w:val="222222"/>
          <w:shd w:val="clear" w:color="auto" w:fill="FFFFFF"/>
        </w:rPr>
        <w:t xml:space="preserve"> generen; ello, de conformidad con </w:t>
      </w:r>
      <w:r w:rsidRPr="00611B99">
        <w:rPr>
          <w:rFonts w:ascii="Palatino Linotype" w:hAnsi="Palatino Linotype"/>
        </w:rPr>
        <w:t>lo establecido en el artículo 18 de la Ley de Transparencia y Acceso a la Información Pública del Estado de México y Municipios.</w:t>
      </w:r>
    </w:p>
    <w:p w:rsidR="00B4208D" w:rsidRPr="00611B99" w:rsidRDefault="00B4208D" w:rsidP="00B4208D">
      <w:pPr>
        <w:autoSpaceDE w:val="0"/>
        <w:autoSpaceDN w:val="0"/>
        <w:adjustRightInd w:val="0"/>
        <w:spacing w:line="360" w:lineRule="auto"/>
        <w:jc w:val="both"/>
        <w:rPr>
          <w:rFonts w:ascii="Palatino Linotype" w:hAnsi="Palatino Linotype"/>
        </w:rPr>
      </w:pPr>
    </w:p>
    <w:p w:rsidR="00B4208D" w:rsidRPr="00611B99" w:rsidRDefault="00B4208D" w:rsidP="00B4208D">
      <w:pPr>
        <w:spacing w:line="360" w:lineRule="auto"/>
        <w:jc w:val="both"/>
        <w:rPr>
          <w:rFonts w:ascii="Palatino Linotype" w:hAnsi="Palatino Linotype" w:cs="Arial"/>
          <w:lang w:val="es-ES"/>
        </w:rPr>
      </w:pPr>
      <w:r w:rsidRPr="00611B99">
        <w:rPr>
          <w:rFonts w:ascii="Palatino Linotype" w:hAnsi="Palatino Linotype" w:cs="Arial"/>
        </w:rPr>
        <w:t xml:space="preserve">En ese contexto, debe precisarse que, </w:t>
      </w:r>
      <w:r w:rsidRPr="00611B99">
        <w:rPr>
          <w:rFonts w:ascii="Palatino Linotype" w:hAnsi="Palatino Linotype" w:cs="Arial"/>
          <w:lang w:val="es-ES"/>
        </w:rPr>
        <w:t xml:space="preserve">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rsidR="00B4208D" w:rsidRPr="00611B99" w:rsidRDefault="00B4208D" w:rsidP="00B4208D">
      <w:pPr>
        <w:autoSpaceDE w:val="0"/>
        <w:autoSpaceDN w:val="0"/>
        <w:adjustRightInd w:val="0"/>
        <w:spacing w:line="360" w:lineRule="auto"/>
        <w:jc w:val="both"/>
        <w:rPr>
          <w:rFonts w:ascii="Palatino Linotype" w:hAnsi="Palatino Linotype"/>
        </w:rPr>
      </w:pPr>
    </w:p>
    <w:p w:rsidR="00B4208D" w:rsidRPr="00611B99" w:rsidRDefault="00B4208D" w:rsidP="00B4208D">
      <w:pPr>
        <w:spacing w:line="360" w:lineRule="auto"/>
        <w:jc w:val="both"/>
        <w:rPr>
          <w:rFonts w:ascii="Palatino Linotype" w:hAnsi="Palatino Linotype" w:cs="Arial"/>
          <w:lang w:eastAsia="es-MX"/>
        </w:rPr>
      </w:pPr>
      <w:r w:rsidRPr="00611B99">
        <w:rPr>
          <w:rFonts w:ascii="Palatino Linotype" w:hAnsi="Palatino Linotype"/>
        </w:rPr>
        <w:t>En ese tenor, este Órgano Garante considera importante realizar el análisis de dichos requerimientos, que si bien, por la manera en cómo está</w:t>
      </w:r>
      <w:r w:rsidR="00ED6530" w:rsidRPr="00611B99">
        <w:rPr>
          <w:rFonts w:ascii="Palatino Linotype" w:hAnsi="Palatino Linotype"/>
        </w:rPr>
        <w:t>n</w:t>
      </w:r>
      <w:r w:rsidRPr="00611B99">
        <w:rPr>
          <w:rFonts w:ascii="Palatino Linotype" w:hAnsi="Palatino Linotype"/>
        </w:rPr>
        <w:t xml:space="preserve"> formulado</w:t>
      </w:r>
      <w:r w:rsidR="00ED6530" w:rsidRPr="00611B99">
        <w:rPr>
          <w:rFonts w:ascii="Palatino Linotype" w:hAnsi="Palatino Linotype"/>
        </w:rPr>
        <w:t>s</w:t>
      </w:r>
      <w:r w:rsidRPr="00611B99">
        <w:rPr>
          <w:rFonts w:ascii="Palatino Linotype" w:hAnsi="Palatino Linotype"/>
        </w:rPr>
        <w:t xml:space="preserve">, pudieran ser considerados como derecho de petición; sin embargo, bajo el amparo del principio de máxima publicidad y pro persona </w:t>
      </w:r>
      <w:r w:rsidRPr="00611B99">
        <w:rPr>
          <w:rFonts w:ascii="Palatino Linotype" w:hAnsi="Palatino Linotype"/>
          <w:b/>
        </w:rPr>
        <w:t xml:space="preserve">EL SUJETO OBLIGADO </w:t>
      </w:r>
      <w:r w:rsidRPr="00611B99">
        <w:rPr>
          <w:rFonts w:ascii="Palatino Linotype" w:hAnsi="Palatino Linotype"/>
        </w:rPr>
        <w:t xml:space="preserve">dio respuesta a dichos </w:t>
      </w:r>
      <w:r w:rsidRPr="00611B99">
        <w:rPr>
          <w:rFonts w:ascii="Palatino Linotype" w:hAnsi="Palatino Linotype"/>
        </w:rPr>
        <w:lastRenderedPageBreak/>
        <w:t xml:space="preserve">requerimientos, sirviendo de sustento lo establecido en el numeral </w:t>
      </w:r>
      <w:r w:rsidRPr="00611B99">
        <w:rPr>
          <w:rFonts w:ascii="Palatino Linotype" w:hAnsi="Palatino Linotype" w:cs="Arial"/>
          <w:lang w:eastAsia="es-MX"/>
        </w:rPr>
        <w:t>8 de la Ley de Transparencia y Acceso a la Información Pública del Estado de México y Municipios, que es del tenor literal siguiente:</w:t>
      </w:r>
    </w:p>
    <w:p w:rsidR="00B4208D" w:rsidRPr="00611B99" w:rsidRDefault="00B4208D" w:rsidP="00B4208D">
      <w:pPr>
        <w:jc w:val="both"/>
        <w:rPr>
          <w:rFonts w:ascii="Palatino Linotype" w:hAnsi="Palatino Linotype" w:cs="Arial"/>
          <w:lang w:eastAsia="es-MX"/>
        </w:rPr>
      </w:pPr>
    </w:p>
    <w:p w:rsidR="00B4208D" w:rsidRPr="00611B99" w:rsidRDefault="00B4208D" w:rsidP="00B4208D">
      <w:pPr>
        <w:ind w:left="851" w:right="901"/>
        <w:jc w:val="both"/>
        <w:rPr>
          <w:rFonts w:ascii="Palatino Linotype" w:hAnsi="Palatino Linotype" w:cs="Arial"/>
          <w:i/>
          <w:sz w:val="22"/>
          <w:lang w:eastAsia="es-MX"/>
        </w:rPr>
      </w:pPr>
      <w:r w:rsidRPr="00611B99">
        <w:rPr>
          <w:rFonts w:ascii="Palatino Linotype" w:hAnsi="Palatino Linotype" w:cs="Arial"/>
          <w:i/>
          <w:sz w:val="22"/>
          <w:lang w:eastAsia="es-MX"/>
        </w:rPr>
        <w:t>“</w:t>
      </w:r>
      <w:r w:rsidRPr="00611B99">
        <w:rPr>
          <w:rFonts w:ascii="Palatino Linotype" w:hAnsi="Palatino Linotype" w:cs="Arial"/>
          <w:b/>
          <w:i/>
          <w:sz w:val="22"/>
          <w:lang w:eastAsia="es-MX"/>
        </w:rPr>
        <w:t>Artículo 8</w:t>
      </w:r>
      <w:r w:rsidRPr="00611B99">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4208D" w:rsidRPr="00611B99" w:rsidRDefault="00B4208D" w:rsidP="00B4208D">
      <w:pPr>
        <w:ind w:left="709" w:right="757"/>
        <w:jc w:val="both"/>
        <w:rPr>
          <w:rFonts w:ascii="Palatino Linotype" w:hAnsi="Palatino Linotype" w:cs="Arial"/>
          <w:i/>
          <w:sz w:val="22"/>
          <w:lang w:eastAsia="es-MX"/>
        </w:rPr>
      </w:pPr>
    </w:p>
    <w:p w:rsidR="00B4208D" w:rsidRPr="00611B99" w:rsidRDefault="00B4208D" w:rsidP="00B4208D">
      <w:pPr>
        <w:ind w:left="851" w:right="901"/>
        <w:jc w:val="both"/>
        <w:rPr>
          <w:rFonts w:ascii="Palatino Linotype" w:hAnsi="Palatino Linotype" w:cs="Arial"/>
          <w:i/>
          <w:sz w:val="22"/>
          <w:lang w:eastAsia="es-MX"/>
        </w:rPr>
      </w:pPr>
      <w:r w:rsidRPr="00611B99">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B4208D" w:rsidRPr="00611B99" w:rsidRDefault="00B4208D" w:rsidP="00B4208D">
      <w:pPr>
        <w:jc w:val="both"/>
        <w:rPr>
          <w:rFonts w:ascii="Palatino Linotype" w:hAnsi="Palatino Linotype" w:cs="Arial"/>
          <w:lang w:eastAsia="es-MX"/>
        </w:rPr>
      </w:pPr>
    </w:p>
    <w:p w:rsidR="00B4208D" w:rsidRPr="00611B99" w:rsidRDefault="00B4208D" w:rsidP="00B4208D">
      <w:pPr>
        <w:spacing w:line="360" w:lineRule="auto"/>
        <w:jc w:val="both"/>
        <w:rPr>
          <w:rFonts w:ascii="Palatino Linotype" w:hAnsi="Palatino Linotype" w:cs="Arial"/>
          <w:lang w:eastAsia="es-MX"/>
        </w:rPr>
      </w:pPr>
      <w:r w:rsidRPr="00611B99">
        <w:rPr>
          <w:rFonts w:ascii="Palatino Linotype" w:hAnsi="Palatino Linotype" w:cs="Arial"/>
          <w:lang w:eastAsia="es-MX"/>
        </w:rPr>
        <w:t>En este sentido, es conveniente invocar la tesis 1a. CCCXXVII/2014 (10a.) emitida por la Primera Sala de la Suprema Corte de Justicia de la Nación, cuyo sentido es el siguiente:</w:t>
      </w:r>
    </w:p>
    <w:p w:rsidR="00B4208D" w:rsidRPr="00611B99" w:rsidRDefault="00B4208D" w:rsidP="00B4208D">
      <w:pPr>
        <w:jc w:val="both"/>
        <w:rPr>
          <w:rFonts w:ascii="Palatino Linotype" w:hAnsi="Palatino Linotype" w:cs="Arial"/>
          <w:lang w:eastAsia="es-MX"/>
        </w:rPr>
      </w:pPr>
    </w:p>
    <w:p w:rsidR="00B4208D" w:rsidRPr="00611B99" w:rsidRDefault="00B4208D" w:rsidP="00B4208D">
      <w:pPr>
        <w:ind w:left="851" w:right="901"/>
        <w:jc w:val="both"/>
        <w:rPr>
          <w:rFonts w:ascii="Palatino Linotype" w:hAnsi="Palatino Linotype" w:cs="Arial"/>
          <w:i/>
          <w:sz w:val="22"/>
          <w:lang w:eastAsia="es-MX"/>
        </w:rPr>
      </w:pPr>
      <w:r w:rsidRPr="00611B99">
        <w:rPr>
          <w:rFonts w:ascii="Palatino Linotype" w:hAnsi="Palatino Linotype" w:cs="Arial"/>
          <w:i/>
          <w:sz w:val="22"/>
          <w:lang w:eastAsia="es-MX"/>
        </w:rPr>
        <w:t xml:space="preserve">Época: Décima Época </w:t>
      </w:r>
    </w:p>
    <w:p w:rsidR="00B4208D" w:rsidRPr="00611B99" w:rsidRDefault="00B4208D" w:rsidP="00B4208D">
      <w:pPr>
        <w:ind w:left="851" w:right="901"/>
        <w:jc w:val="both"/>
        <w:rPr>
          <w:rFonts w:ascii="Palatino Linotype" w:hAnsi="Palatino Linotype" w:cs="Arial"/>
          <w:i/>
          <w:sz w:val="22"/>
          <w:lang w:eastAsia="es-MX"/>
        </w:rPr>
      </w:pPr>
      <w:r w:rsidRPr="00611B99">
        <w:rPr>
          <w:rFonts w:ascii="Palatino Linotype" w:hAnsi="Palatino Linotype" w:cs="Arial"/>
          <w:i/>
          <w:sz w:val="22"/>
          <w:lang w:eastAsia="es-MX"/>
        </w:rPr>
        <w:t xml:space="preserve">Registro: 2007561 </w:t>
      </w:r>
    </w:p>
    <w:p w:rsidR="00B4208D" w:rsidRPr="00611B99" w:rsidRDefault="00B4208D" w:rsidP="00B4208D">
      <w:pPr>
        <w:ind w:left="851" w:right="901"/>
        <w:jc w:val="both"/>
        <w:rPr>
          <w:rFonts w:ascii="Palatino Linotype" w:hAnsi="Palatino Linotype" w:cs="Arial"/>
          <w:i/>
          <w:sz w:val="22"/>
          <w:lang w:eastAsia="es-MX"/>
        </w:rPr>
      </w:pPr>
      <w:r w:rsidRPr="00611B99">
        <w:rPr>
          <w:rFonts w:ascii="Palatino Linotype" w:hAnsi="Palatino Linotype" w:cs="Arial"/>
          <w:i/>
          <w:sz w:val="22"/>
          <w:lang w:eastAsia="es-MX"/>
        </w:rPr>
        <w:t xml:space="preserve">Instancia: Primera Sala </w:t>
      </w:r>
    </w:p>
    <w:p w:rsidR="00B4208D" w:rsidRPr="00611B99" w:rsidRDefault="00B4208D" w:rsidP="00B4208D">
      <w:pPr>
        <w:ind w:left="851" w:right="901"/>
        <w:jc w:val="both"/>
        <w:rPr>
          <w:rFonts w:ascii="Palatino Linotype" w:hAnsi="Palatino Linotype" w:cs="Arial"/>
          <w:i/>
          <w:sz w:val="22"/>
          <w:lang w:eastAsia="es-MX"/>
        </w:rPr>
      </w:pPr>
      <w:r w:rsidRPr="00611B99">
        <w:rPr>
          <w:rFonts w:ascii="Palatino Linotype" w:hAnsi="Palatino Linotype" w:cs="Arial"/>
          <w:i/>
          <w:sz w:val="22"/>
          <w:lang w:eastAsia="es-MX"/>
        </w:rPr>
        <w:t xml:space="preserve">Tipo de Tesis: Aislada </w:t>
      </w:r>
    </w:p>
    <w:p w:rsidR="00B4208D" w:rsidRPr="00611B99" w:rsidRDefault="00B4208D" w:rsidP="00B4208D">
      <w:pPr>
        <w:ind w:left="851" w:right="901"/>
        <w:jc w:val="both"/>
        <w:rPr>
          <w:rFonts w:ascii="Palatino Linotype" w:hAnsi="Palatino Linotype" w:cs="Arial"/>
          <w:i/>
          <w:sz w:val="22"/>
          <w:lang w:eastAsia="es-MX"/>
        </w:rPr>
      </w:pPr>
      <w:r w:rsidRPr="00611B99">
        <w:rPr>
          <w:rFonts w:ascii="Palatino Linotype" w:hAnsi="Palatino Linotype" w:cs="Arial"/>
          <w:i/>
          <w:sz w:val="22"/>
          <w:lang w:eastAsia="es-MX"/>
        </w:rPr>
        <w:t xml:space="preserve">Fuente: Gaceta del Semanario Judicial de la Federación </w:t>
      </w:r>
    </w:p>
    <w:p w:rsidR="00B4208D" w:rsidRPr="00611B99" w:rsidRDefault="00B4208D" w:rsidP="00B4208D">
      <w:pPr>
        <w:ind w:left="851" w:right="901"/>
        <w:jc w:val="both"/>
        <w:rPr>
          <w:rFonts w:ascii="Palatino Linotype" w:hAnsi="Palatino Linotype" w:cs="Arial"/>
          <w:i/>
          <w:sz w:val="22"/>
          <w:lang w:eastAsia="es-MX"/>
        </w:rPr>
      </w:pPr>
      <w:r w:rsidRPr="00611B99">
        <w:rPr>
          <w:rFonts w:ascii="Palatino Linotype" w:hAnsi="Palatino Linotype" w:cs="Arial"/>
          <w:i/>
          <w:sz w:val="22"/>
          <w:lang w:eastAsia="es-MX"/>
        </w:rPr>
        <w:t xml:space="preserve">Libro 11, Octubre de 2014, Tomo I </w:t>
      </w:r>
    </w:p>
    <w:p w:rsidR="00B4208D" w:rsidRPr="00611B99" w:rsidRDefault="00B4208D" w:rsidP="00B4208D">
      <w:pPr>
        <w:ind w:left="851" w:right="901"/>
        <w:jc w:val="both"/>
        <w:rPr>
          <w:rFonts w:ascii="Palatino Linotype" w:hAnsi="Palatino Linotype" w:cs="Arial"/>
          <w:i/>
          <w:sz w:val="22"/>
          <w:lang w:eastAsia="es-MX"/>
        </w:rPr>
      </w:pPr>
      <w:r w:rsidRPr="00611B99">
        <w:rPr>
          <w:rFonts w:ascii="Palatino Linotype" w:hAnsi="Palatino Linotype" w:cs="Arial"/>
          <w:i/>
          <w:sz w:val="22"/>
          <w:lang w:eastAsia="es-MX"/>
        </w:rPr>
        <w:t xml:space="preserve">Materia(s): Constitucional, Común </w:t>
      </w:r>
    </w:p>
    <w:p w:rsidR="00B4208D" w:rsidRPr="00611B99" w:rsidRDefault="00B4208D" w:rsidP="00B4208D">
      <w:pPr>
        <w:ind w:left="851" w:right="901"/>
        <w:jc w:val="both"/>
        <w:rPr>
          <w:rFonts w:ascii="Palatino Linotype" w:hAnsi="Palatino Linotype" w:cs="Arial"/>
          <w:i/>
          <w:sz w:val="22"/>
          <w:lang w:eastAsia="es-MX"/>
        </w:rPr>
      </w:pPr>
      <w:r w:rsidRPr="00611B99">
        <w:rPr>
          <w:rFonts w:ascii="Palatino Linotype" w:hAnsi="Palatino Linotype" w:cs="Arial"/>
          <w:i/>
          <w:sz w:val="22"/>
          <w:lang w:eastAsia="es-MX"/>
        </w:rPr>
        <w:t xml:space="preserve">Tesis: 1a. CCCXXVII/2014 (10a.) </w:t>
      </w:r>
    </w:p>
    <w:p w:rsidR="00B4208D" w:rsidRPr="00611B99" w:rsidRDefault="00B4208D" w:rsidP="00B4208D">
      <w:pPr>
        <w:ind w:left="851" w:right="901"/>
        <w:jc w:val="both"/>
        <w:rPr>
          <w:rFonts w:ascii="Palatino Linotype" w:hAnsi="Palatino Linotype" w:cs="Arial"/>
          <w:i/>
          <w:sz w:val="22"/>
          <w:lang w:eastAsia="es-MX"/>
        </w:rPr>
      </w:pPr>
      <w:r w:rsidRPr="00611B99">
        <w:rPr>
          <w:rFonts w:ascii="Palatino Linotype" w:hAnsi="Palatino Linotype" w:cs="Arial"/>
          <w:i/>
          <w:sz w:val="22"/>
          <w:lang w:eastAsia="es-MX"/>
        </w:rPr>
        <w:t xml:space="preserve">Página: 613 </w:t>
      </w:r>
    </w:p>
    <w:p w:rsidR="00B4208D" w:rsidRPr="00611B99" w:rsidRDefault="00B4208D" w:rsidP="00B4208D">
      <w:pPr>
        <w:ind w:left="709" w:right="757"/>
        <w:jc w:val="both"/>
        <w:rPr>
          <w:rFonts w:ascii="Palatino Linotype" w:hAnsi="Palatino Linotype" w:cs="Arial"/>
          <w:i/>
          <w:sz w:val="22"/>
          <w:lang w:eastAsia="es-MX"/>
        </w:rPr>
      </w:pPr>
    </w:p>
    <w:p w:rsidR="00B4208D" w:rsidRPr="00611B99" w:rsidRDefault="00B4208D" w:rsidP="00B4208D">
      <w:pPr>
        <w:ind w:left="851" w:right="901"/>
        <w:jc w:val="both"/>
        <w:rPr>
          <w:rFonts w:ascii="Palatino Linotype" w:hAnsi="Palatino Linotype" w:cs="Arial"/>
          <w:b/>
          <w:i/>
          <w:sz w:val="22"/>
          <w:lang w:eastAsia="es-MX"/>
        </w:rPr>
      </w:pPr>
      <w:r w:rsidRPr="00611B99">
        <w:rPr>
          <w:rFonts w:ascii="Palatino Linotype" w:hAnsi="Palatino Linotype" w:cs="Arial"/>
          <w:b/>
          <w:i/>
          <w:sz w:val="22"/>
          <w:lang w:eastAsia="es-MX"/>
        </w:rPr>
        <w:t>PRINCIPIO PRO PERSONA. REQUISITOS MÍNIMOS PARA QUE SE ATIENDA EL FONDO DE LA SOLICITUD DE SU APLICACIÓN, O LA IMPUGNACIÓN DE SU OMISIÓN POR LA AUTORIDAD RESPONSABLE.</w:t>
      </w:r>
    </w:p>
    <w:p w:rsidR="00B4208D" w:rsidRPr="00611B99" w:rsidRDefault="00B4208D" w:rsidP="00B4208D">
      <w:pPr>
        <w:ind w:left="709" w:right="757"/>
        <w:jc w:val="both"/>
        <w:rPr>
          <w:rFonts w:ascii="Palatino Linotype" w:hAnsi="Palatino Linotype" w:cs="Arial"/>
          <w:i/>
          <w:sz w:val="22"/>
          <w:lang w:eastAsia="es-MX"/>
        </w:rPr>
      </w:pPr>
    </w:p>
    <w:p w:rsidR="00B4208D" w:rsidRPr="00611B99" w:rsidRDefault="00B4208D" w:rsidP="00B4208D">
      <w:pPr>
        <w:ind w:left="851" w:right="901"/>
        <w:jc w:val="both"/>
        <w:rPr>
          <w:rFonts w:ascii="Palatino Linotype" w:hAnsi="Palatino Linotype" w:cs="Arial"/>
          <w:i/>
          <w:sz w:val="22"/>
          <w:lang w:eastAsia="es-MX"/>
        </w:rPr>
      </w:pPr>
      <w:r w:rsidRPr="00611B99">
        <w:rPr>
          <w:rFonts w:ascii="Palatino Linotype" w:hAnsi="Palatino Linotype" w:cs="Arial"/>
          <w:i/>
          <w:sz w:val="22"/>
          <w:lang w:eastAsia="es-MX"/>
        </w:rPr>
        <w:lastRenderedPageBreak/>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611B99">
        <w:rPr>
          <w:rFonts w:ascii="Palatino Linotype" w:hAnsi="Palatino Linotype" w:cs="Arial"/>
          <w:i/>
          <w:sz w:val="22"/>
          <w:lang w:eastAsia="es-MX"/>
        </w:rPr>
        <w:t>pro</w:t>
      </w:r>
      <w:proofErr w:type="spellEnd"/>
      <w:r w:rsidRPr="00611B99">
        <w:rPr>
          <w:rFonts w:ascii="Palatino Linotype" w:hAnsi="Palatino Linotype" w:cs="Arial"/>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B4208D" w:rsidRPr="00611B99" w:rsidRDefault="00B4208D" w:rsidP="00B4208D">
      <w:pPr>
        <w:jc w:val="both"/>
        <w:rPr>
          <w:rFonts w:ascii="Palatino Linotype" w:hAnsi="Palatino Linotype" w:cs="Arial"/>
        </w:rPr>
      </w:pPr>
    </w:p>
    <w:p w:rsidR="00B4208D" w:rsidRPr="00611B99" w:rsidRDefault="00B4208D" w:rsidP="00B4208D">
      <w:pPr>
        <w:spacing w:line="360" w:lineRule="auto"/>
        <w:jc w:val="both"/>
        <w:rPr>
          <w:rFonts w:ascii="Palatino Linotype" w:eastAsia="Arial Unicode MS" w:hAnsi="Palatino Linotype" w:cs="Arial"/>
        </w:rPr>
      </w:pPr>
      <w:r w:rsidRPr="00611B99">
        <w:rPr>
          <w:rFonts w:ascii="Palatino Linotype" w:hAnsi="Palatino Linotype" w:cs="Arial"/>
        </w:rPr>
        <w:t>Atento a lo anterior,</w:t>
      </w:r>
      <w:r w:rsidRPr="00611B99">
        <w:rPr>
          <w:rFonts w:ascii="Palatino Linotype" w:eastAsia="Arial Unicode MS" w:hAnsi="Palatino Linotype" w:cs="Arial"/>
        </w:rPr>
        <w:t xml:space="preserve"> es de señalar que en aras de privilegiar el principio de máxima publicidad y con el objeto de satisfacer la pretensión del</w:t>
      </w:r>
      <w:r w:rsidRPr="00611B99">
        <w:rPr>
          <w:rFonts w:ascii="Palatino Linotype" w:eastAsia="Arial Unicode MS" w:hAnsi="Palatino Linotype" w:cs="Arial"/>
          <w:b/>
          <w:color w:val="000000"/>
        </w:rPr>
        <w:t xml:space="preserve"> </w:t>
      </w:r>
      <w:r w:rsidRPr="00611B99">
        <w:rPr>
          <w:rFonts w:ascii="Palatino Linotype" w:eastAsia="Arial Unicode MS" w:hAnsi="Palatino Linotype" w:cs="Arial"/>
          <w:color w:val="000000"/>
        </w:rPr>
        <w:t>particular,</w:t>
      </w:r>
      <w:r w:rsidRPr="00611B99">
        <w:rPr>
          <w:rFonts w:ascii="Palatino Linotype" w:eastAsia="Arial Unicode MS" w:hAnsi="Palatino Linotype" w:cs="Arial"/>
        </w:rPr>
        <w:t xml:space="preserve"> </w:t>
      </w:r>
      <w:r w:rsidRPr="00611B99">
        <w:rPr>
          <w:rFonts w:ascii="Palatino Linotype" w:eastAsia="Arial Unicode MS" w:hAnsi="Palatino Linotype" w:cs="Arial"/>
          <w:b/>
          <w:color w:val="000000"/>
        </w:rPr>
        <w:t>EL SUJETO OBLIGADO</w:t>
      </w:r>
      <w:r w:rsidRPr="00611B99">
        <w:rPr>
          <w:rFonts w:ascii="Palatino Linotype" w:eastAsia="Arial Unicode MS" w:hAnsi="Palatino Linotype" w:cs="Arial"/>
        </w:rPr>
        <w:t xml:space="preserve"> se pronunció en cada uno de los cuestionamientos realizados por el particular.</w:t>
      </w:r>
    </w:p>
    <w:p w:rsidR="00B4208D" w:rsidRPr="00611B99" w:rsidRDefault="00B4208D" w:rsidP="00B4208D">
      <w:pPr>
        <w:spacing w:line="360" w:lineRule="auto"/>
        <w:jc w:val="both"/>
        <w:rPr>
          <w:rFonts w:ascii="Palatino Linotype" w:eastAsia="Arial Unicode MS" w:hAnsi="Palatino Linotype" w:cs="Arial"/>
        </w:rPr>
      </w:pPr>
    </w:p>
    <w:p w:rsidR="00B4208D" w:rsidRPr="00611B99" w:rsidRDefault="00B4208D" w:rsidP="00B4208D">
      <w:pPr>
        <w:spacing w:line="360" w:lineRule="auto"/>
        <w:jc w:val="both"/>
        <w:rPr>
          <w:rFonts w:ascii="Palatino Linotype" w:hAnsi="Palatino Linotype" w:cs="Arial"/>
        </w:rPr>
      </w:pPr>
      <w:r w:rsidRPr="00611B99">
        <w:rPr>
          <w:rFonts w:ascii="Palatino Linotype" w:eastAsia="Arial Unicode MS" w:hAnsi="Palatino Linotype" w:cs="Arial"/>
        </w:rPr>
        <w:t xml:space="preserve">Es así que, este Órgano Garante </w:t>
      </w:r>
      <w:r w:rsidRPr="00611B99">
        <w:rPr>
          <w:rFonts w:ascii="Palatino Linotype" w:hAnsi="Palatino Linotype" w:cs="Arial"/>
        </w:rPr>
        <w:t xml:space="preserve">procede al análisis de la totalidad de las constancias que integran el expediente electrónico del </w:t>
      </w:r>
      <w:r w:rsidRPr="00611B99">
        <w:rPr>
          <w:rFonts w:ascii="Palatino Linotype" w:hAnsi="Palatino Linotype" w:cs="Arial"/>
          <w:b/>
        </w:rPr>
        <w:t>SAIMEX</w:t>
      </w:r>
      <w:r w:rsidRPr="00611B99">
        <w:rPr>
          <w:rFonts w:ascii="Palatino Linotype" w:hAnsi="Palatino Linotype" w:cs="Arial"/>
        </w:rPr>
        <w:t xml:space="preserve">, a efecto de determinar si con la información remitida por </w:t>
      </w:r>
      <w:r w:rsidRPr="00611B99">
        <w:rPr>
          <w:rFonts w:ascii="Palatino Linotype" w:hAnsi="Palatino Linotype" w:cs="Arial"/>
          <w:b/>
        </w:rPr>
        <w:t>EL SUJETO OBLIGADO</w:t>
      </w:r>
      <w:r w:rsidRPr="00611B99">
        <w:rPr>
          <w:rFonts w:ascii="Palatino Linotype" w:hAnsi="Palatino Linotype" w:cs="Arial"/>
        </w:rPr>
        <w:t xml:space="preserve"> a través de su respuesta e Informe Justificado se colma lo requerido en dicha solicitud. </w:t>
      </w:r>
    </w:p>
    <w:p w:rsidR="00B4208D" w:rsidRPr="00611B99" w:rsidRDefault="00B4208D" w:rsidP="00B4208D">
      <w:pPr>
        <w:spacing w:line="360" w:lineRule="auto"/>
        <w:ind w:left="851" w:right="899"/>
        <w:jc w:val="both"/>
        <w:rPr>
          <w:rFonts w:ascii="Palatino Linotype" w:hAnsi="Palatino Linotype" w:cs="Arial"/>
          <w:i/>
          <w:sz w:val="22"/>
          <w:szCs w:val="22"/>
        </w:rPr>
      </w:pPr>
    </w:p>
    <w:p w:rsidR="00862F05" w:rsidRPr="00611B99" w:rsidRDefault="00B4208D" w:rsidP="00862F05">
      <w:pPr>
        <w:spacing w:line="360" w:lineRule="auto"/>
        <w:jc w:val="both"/>
        <w:rPr>
          <w:rFonts w:ascii="Palatino Linotype" w:hAnsi="Palatino Linotype" w:cs="Arial"/>
          <w:szCs w:val="20"/>
        </w:rPr>
      </w:pPr>
      <w:r w:rsidRPr="00611B99">
        <w:rPr>
          <w:rFonts w:ascii="Palatino Linotype" w:hAnsi="Palatino Linotype" w:cs="Arial"/>
        </w:rPr>
        <w:t xml:space="preserve">Por lo que, se procede a analizar la </w:t>
      </w:r>
      <w:r w:rsidR="00AE7F31" w:rsidRPr="00611B99">
        <w:rPr>
          <w:rFonts w:ascii="Palatino Linotype" w:hAnsi="Palatino Linotype" w:cs="Arial"/>
        </w:rPr>
        <w:t xml:space="preserve">solicitud realizada por el particular, consistente en </w:t>
      </w:r>
      <w:r w:rsidR="00AE7F31" w:rsidRPr="00611B99">
        <w:rPr>
          <w:rFonts w:ascii="Palatino Linotype" w:hAnsi="Palatino Linotype" w:cs="Arial"/>
          <w:i/>
        </w:rPr>
        <w:t xml:space="preserve">¿Cuál es la posición </w:t>
      </w:r>
      <w:proofErr w:type="spellStart"/>
      <w:r w:rsidR="00AE7F31" w:rsidRPr="00611B99">
        <w:rPr>
          <w:rFonts w:ascii="Palatino Linotype" w:hAnsi="Palatino Linotype" w:cs="Arial"/>
          <w:i/>
        </w:rPr>
        <w:t>insitucional</w:t>
      </w:r>
      <w:proofErr w:type="spellEnd"/>
      <w:r w:rsidR="00AE7F31" w:rsidRPr="00611B99">
        <w:rPr>
          <w:rFonts w:ascii="Palatino Linotype" w:hAnsi="Palatino Linotype" w:cs="Arial"/>
          <w:i/>
        </w:rPr>
        <w:t xml:space="preserve"> con respecto a la adopción de recomendaciones internacionales, </w:t>
      </w:r>
      <w:proofErr w:type="spellStart"/>
      <w:r w:rsidR="00AE7F31" w:rsidRPr="00611B99">
        <w:rPr>
          <w:rFonts w:ascii="Palatino Linotype" w:hAnsi="Palatino Linotype" w:cs="Arial"/>
          <w:i/>
        </w:rPr>
        <w:t>especificamente</w:t>
      </w:r>
      <w:proofErr w:type="spellEnd"/>
      <w:r w:rsidR="00AE7F31" w:rsidRPr="00611B99">
        <w:rPr>
          <w:rFonts w:ascii="Palatino Linotype" w:hAnsi="Palatino Linotype" w:cs="Arial"/>
          <w:i/>
        </w:rPr>
        <w:t>: UNESCO Recomendación relativa a la Condición del Personal Docente de la Enseñanza Superior?</w:t>
      </w:r>
      <w:r w:rsidR="00862F05" w:rsidRPr="00611B99">
        <w:rPr>
          <w:rFonts w:ascii="Palatino Linotype" w:hAnsi="Palatino Linotype" w:cs="Arial"/>
          <w:i/>
        </w:rPr>
        <w:t xml:space="preserve">; </w:t>
      </w:r>
      <w:r w:rsidR="00862F05" w:rsidRPr="00611B99">
        <w:rPr>
          <w:rFonts w:ascii="Palatino Linotype" w:hAnsi="Palatino Linotype" w:cs="Arial"/>
        </w:rPr>
        <w:t xml:space="preserve">al respecto, </w:t>
      </w:r>
      <w:r w:rsidR="00862F05" w:rsidRPr="00611B99">
        <w:rPr>
          <w:rFonts w:ascii="Palatino Linotype" w:hAnsi="Palatino Linotype"/>
          <w:lang w:eastAsia="es-MX"/>
        </w:rPr>
        <w:t xml:space="preserve">este Órgano Garante advierte que </w:t>
      </w:r>
      <w:r w:rsidR="00862F05" w:rsidRPr="00611B99">
        <w:rPr>
          <w:rFonts w:ascii="Palatino Linotype" w:hAnsi="Palatino Linotype" w:cs="Arial"/>
          <w:lang w:eastAsia="es-MX"/>
        </w:rPr>
        <w:t>la misma no</w:t>
      </w:r>
      <w:r w:rsidR="00862F05" w:rsidRPr="00611B99">
        <w:rPr>
          <w:rFonts w:ascii="Palatino Linotype" w:hAnsi="Palatino Linotype" w:cs="Arial"/>
          <w:szCs w:val="20"/>
        </w:rPr>
        <w:t xml:space="preserve"> constituye un derecho de acceso a la información pública, sino un derecho de petición, debido a que se trata</w:t>
      </w:r>
      <w:r w:rsidR="005B1384" w:rsidRPr="00611B99">
        <w:rPr>
          <w:rFonts w:ascii="Palatino Linotype" w:hAnsi="Palatino Linotype" w:cs="Arial"/>
          <w:szCs w:val="20"/>
        </w:rPr>
        <w:t xml:space="preserve"> de</w:t>
      </w:r>
      <w:r w:rsidR="00862F05" w:rsidRPr="00611B99">
        <w:rPr>
          <w:rFonts w:ascii="Palatino Linotype" w:hAnsi="Palatino Linotype" w:cs="Arial"/>
          <w:szCs w:val="20"/>
        </w:rPr>
        <w:t xml:space="preserve"> cuestionamientos realizados por el particular,</w:t>
      </w:r>
      <w:r w:rsidR="00862F05" w:rsidRPr="00611B99">
        <w:rPr>
          <w:rFonts w:ascii="Palatino Linotype" w:hAnsi="Palatino Linotype" w:cs="Arial"/>
        </w:rPr>
        <w:t xml:space="preserve"> interrogantes y declaraciones que no se colman con la entrega de documentos, situación que conlleva a afirmar que se está ante la presencia del ejercicio del derecho enunciado. </w:t>
      </w:r>
    </w:p>
    <w:p w:rsidR="00862F05" w:rsidRPr="00611B99" w:rsidRDefault="00862F05" w:rsidP="00862F05">
      <w:pPr>
        <w:autoSpaceDE w:val="0"/>
        <w:autoSpaceDN w:val="0"/>
        <w:adjustRightInd w:val="0"/>
        <w:spacing w:line="360" w:lineRule="auto"/>
        <w:jc w:val="both"/>
        <w:rPr>
          <w:rFonts w:ascii="Palatino Linotype" w:hAnsi="Palatino Linotype" w:cs="Arial"/>
        </w:rPr>
      </w:pPr>
    </w:p>
    <w:p w:rsidR="00862F05" w:rsidRPr="00611B99" w:rsidRDefault="00862F05" w:rsidP="00862F05">
      <w:pPr>
        <w:autoSpaceDE w:val="0"/>
        <w:autoSpaceDN w:val="0"/>
        <w:adjustRightInd w:val="0"/>
        <w:spacing w:line="360" w:lineRule="auto"/>
        <w:jc w:val="both"/>
        <w:rPr>
          <w:rFonts w:ascii="Palatino Linotype" w:hAnsi="Palatino Linotype" w:cs="Arial"/>
        </w:rPr>
      </w:pPr>
      <w:r w:rsidRPr="00611B99">
        <w:rPr>
          <w:rFonts w:ascii="Palatino Linotype" w:hAnsi="Palatino Linotype" w:cs="Arial"/>
        </w:rPr>
        <w:t>Bajo ese contexto, es importante dejar en claro lo que debe entenderse por derecho de petición y por derecho de acceso a la información pública.</w:t>
      </w:r>
    </w:p>
    <w:p w:rsidR="00862F05" w:rsidRPr="00611B99" w:rsidRDefault="00862F05" w:rsidP="00862F05">
      <w:pPr>
        <w:autoSpaceDE w:val="0"/>
        <w:autoSpaceDN w:val="0"/>
        <w:adjustRightInd w:val="0"/>
        <w:spacing w:line="360" w:lineRule="auto"/>
        <w:jc w:val="both"/>
        <w:rPr>
          <w:rFonts w:ascii="Palatino Linotype" w:hAnsi="Palatino Linotype" w:cs="Arial"/>
        </w:rPr>
      </w:pPr>
    </w:p>
    <w:p w:rsidR="00862F05" w:rsidRPr="00611B99" w:rsidRDefault="00862F05" w:rsidP="00862F05">
      <w:pPr>
        <w:autoSpaceDE w:val="0"/>
        <w:autoSpaceDN w:val="0"/>
        <w:adjustRightInd w:val="0"/>
        <w:spacing w:line="360" w:lineRule="auto"/>
        <w:jc w:val="both"/>
        <w:rPr>
          <w:rFonts w:ascii="Palatino Linotype" w:hAnsi="Palatino Linotype" w:cs="Arial"/>
        </w:rPr>
      </w:pPr>
      <w:r w:rsidRPr="00611B99">
        <w:rPr>
          <w:rFonts w:ascii="Palatino Linotype" w:hAnsi="Palatino Linotype" w:cs="Arial"/>
        </w:rPr>
        <w:t xml:space="preserve">Por lo que respecta a la definición de Derecho de Petición, el Maestro Ignacio Burgoa Orihuela refiere: </w:t>
      </w:r>
    </w:p>
    <w:p w:rsidR="00862F05" w:rsidRPr="00611B99" w:rsidRDefault="00862F05" w:rsidP="00862F05">
      <w:pPr>
        <w:autoSpaceDE w:val="0"/>
        <w:autoSpaceDN w:val="0"/>
        <w:adjustRightInd w:val="0"/>
        <w:jc w:val="both"/>
        <w:rPr>
          <w:rFonts w:ascii="Palatino Linotype" w:hAnsi="Palatino Linotype" w:cs="Arial"/>
        </w:rPr>
      </w:pPr>
    </w:p>
    <w:p w:rsidR="00862F05" w:rsidRPr="00611B99" w:rsidRDefault="00862F05" w:rsidP="00862F05">
      <w:pPr>
        <w:autoSpaceDE w:val="0"/>
        <w:autoSpaceDN w:val="0"/>
        <w:adjustRightInd w:val="0"/>
        <w:ind w:left="851" w:right="901"/>
        <w:jc w:val="both"/>
        <w:rPr>
          <w:rFonts w:ascii="Palatino Linotype" w:hAnsi="Palatino Linotype" w:cs="Arial"/>
          <w:i/>
          <w:sz w:val="22"/>
          <w:szCs w:val="22"/>
        </w:rPr>
      </w:pPr>
      <w:r w:rsidRPr="00611B99">
        <w:rPr>
          <w:rFonts w:ascii="Palatino Linotype" w:hAnsi="Palatino Linotype" w:cs="Arial"/>
          <w:b/>
          <w:sz w:val="22"/>
          <w:szCs w:val="22"/>
        </w:rPr>
        <w:t>“</w:t>
      </w:r>
      <w:r w:rsidRPr="00611B99">
        <w:rPr>
          <w:rFonts w:ascii="Palatino Linotype" w:hAnsi="Palatino Linotype" w:cs="Arial"/>
          <w:sz w:val="22"/>
          <w:szCs w:val="22"/>
        </w:rPr>
        <w:t>…</w:t>
      </w:r>
      <w:r w:rsidRPr="00611B99">
        <w:rPr>
          <w:rFonts w:ascii="Palatino Linotype" w:hAnsi="Palatino Linotype" w:cs="Arial"/>
          <w:i/>
          <w:sz w:val="22"/>
          <w:szCs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11B99">
        <w:rPr>
          <w:rFonts w:ascii="Palatino Linotype" w:hAnsi="Palatino Linotype"/>
          <w:b/>
          <w:i/>
          <w:sz w:val="22"/>
          <w:szCs w:val="22"/>
        </w:rPr>
        <w:t xml:space="preserve"> “</w:t>
      </w:r>
      <w:r w:rsidRPr="00611B99">
        <w:rPr>
          <w:rFonts w:ascii="Palatino Linotype" w:hAnsi="Palatino Linotype" w:cs="Arial"/>
          <w:i/>
          <w:sz w:val="22"/>
          <w:szCs w:val="22"/>
        </w:rPr>
        <w:t>(sic)</w:t>
      </w:r>
    </w:p>
    <w:p w:rsidR="00862F05" w:rsidRPr="00611B99" w:rsidRDefault="00862F05" w:rsidP="00862F05">
      <w:pPr>
        <w:autoSpaceDE w:val="0"/>
        <w:autoSpaceDN w:val="0"/>
        <w:adjustRightInd w:val="0"/>
        <w:ind w:left="851" w:right="901"/>
        <w:jc w:val="both"/>
        <w:rPr>
          <w:rFonts w:ascii="Palatino Linotype" w:hAnsi="Palatino Linotype" w:cs="Arial"/>
          <w:i/>
          <w:sz w:val="22"/>
          <w:szCs w:val="22"/>
        </w:rPr>
      </w:pPr>
    </w:p>
    <w:p w:rsidR="00862F05" w:rsidRPr="00611B99" w:rsidRDefault="00862F05" w:rsidP="00862F05">
      <w:pPr>
        <w:autoSpaceDE w:val="0"/>
        <w:autoSpaceDN w:val="0"/>
        <w:adjustRightInd w:val="0"/>
        <w:spacing w:line="360" w:lineRule="auto"/>
        <w:jc w:val="both"/>
        <w:rPr>
          <w:rFonts w:ascii="Palatino Linotype" w:hAnsi="Palatino Linotype" w:cs="Arial"/>
        </w:rPr>
      </w:pPr>
      <w:r w:rsidRPr="00611B99">
        <w:rPr>
          <w:rFonts w:ascii="Palatino Linotype" w:hAnsi="Palatino Linotype" w:cs="Arial"/>
        </w:rPr>
        <w:lastRenderedPageBreak/>
        <w:t xml:space="preserve">Por su parte, David Cienfuegos Salgado, concibe al derecho de petición como: </w:t>
      </w:r>
    </w:p>
    <w:p w:rsidR="00862F05" w:rsidRPr="00611B99" w:rsidRDefault="00862F05" w:rsidP="00862F05">
      <w:pPr>
        <w:autoSpaceDE w:val="0"/>
        <w:autoSpaceDN w:val="0"/>
        <w:adjustRightInd w:val="0"/>
        <w:jc w:val="both"/>
        <w:rPr>
          <w:rFonts w:ascii="Palatino Linotype" w:hAnsi="Palatino Linotype" w:cs="Arial"/>
        </w:rPr>
      </w:pPr>
    </w:p>
    <w:p w:rsidR="00862F05" w:rsidRPr="00611B99" w:rsidRDefault="00862F05" w:rsidP="00862F05">
      <w:pPr>
        <w:autoSpaceDE w:val="0"/>
        <w:autoSpaceDN w:val="0"/>
        <w:adjustRightInd w:val="0"/>
        <w:ind w:left="851" w:right="901"/>
        <w:jc w:val="both"/>
        <w:rPr>
          <w:rFonts w:ascii="Palatino Linotype" w:hAnsi="Palatino Linotype" w:cs="Arial"/>
          <w:i/>
          <w:sz w:val="22"/>
          <w:szCs w:val="22"/>
        </w:rPr>
      </w:pPr>
      <w:r w:rsidRPr="00611B99">
        <w:rPr>
          <w:rFonts w:ascii="Palatino Linotype" w:hAnsi="Palatino Linotype" w:cs="Arial"/>
          <w:b/>
          <w:i/>
          <w:sz w:val="22"/>
          <w:szCs w:val="22"/>
        </w:rPr>
        <w:t>“</w:t>
      </w:r>
      <w:r w:rsidRPr="00611B99">
        <w:rPr>
          <w:rFonts w:ascii="Palatino Linotype" w:hAnsi="Palatino Linotype" w:cs="Arial"/>
          <w:i/>
          <w:sz w:val="22"/>
          <w:szCs w:val="22"/>
        </w:rPr>
        <w:t>el derecho de toda persona a ser escuchado por quienes ejercen el poder público.</w:t>
      </w:r>
      <w:r w:rsidRPr="00611B99">
        <w:rPr>
          <w:rFonts w:ascii="Palatino Linotype" w:hAnsi="Palatino Linotype" w:cs="Arial"/>
          <w:b/>
          <w:i/>
          <w:sz w:val="22"/>
          <w:szCs w:val="22"/>
        </w:rPr>
        <w:t>”</w:t>
      </w:r>
      <w:r w:rsidRPr="00611B99">
        <w:rPr>
          <w:rFonts w:ascii="Palatino Linotype" w:hAnsi="Palatino Linotype" w:cs="Arial"/>
          <w:i/>
          <w:sz w:val="22"/>
          <w:szCs w:val="22"/>
        </w:rPr>
        <w:t xml:space="preserve"> (Sic) </w:t>
      </w:r>
    </w:p>
    <w:p w:rsidR="00862F05" w:rsidRPr="00611B99" w:rsidRDefault="00862F05" w:rsidP="00862F05">
      <w:pPr>
        <w:autoSpaceDE w:val="0"/>
        <w:autoSpaceDN w:val="0"/>
        <w:adjustRightInd w:val="0"/>
        <w:ind w:left="851" w:right="901"/>
        <w:jc w:val="both"/>
        <w:rPr>
          <w:rFonts w:ascii="Palatino Linotype" w:hAnsi="Palatino Linotype" w:cs="Arial"/>
          <w:i/>
          <w:sz w:val="22"/>
          <w:szCs w:val="22"/>
        </w:rPr>
      </w:pPr>
    </w:p>
    <w:p w:rsidR="00862F05" w:rsidRPr="00611B99" w:rsidRDefault="00862F05" w:rsidP="00862F05">
      <w:pPr>
        <w:spacing w:line="360" w:lineRule="auto"/>
        <w:jc w:val="both"/>
        <w:rPr>
          <w:rFonts w:ascii="Palatino Linotype" w:hAnsi="Palatino Linotype" w:cs="Arial"/>
        </w:rPr>
      </w:pPr>
      <w:r w:rsidRPr="00611B99">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rsidR="00862F05" w:rsidRPr="00611B99" w:rsidRDefault="00862F05" w:rsidP="00862F05">
      <w:pPr>
        <w:jc w:val="both"/>
        <w:rPr>
          <w:rFonts w:ascii="Palatino Linotype" w:hAnsi="Palatino Linotype" w:cs="Arial"/>
        </w:rPr>
      </w:pPr>
    </w:p>
    <w:p w:rsidR="00862F05" w:rsidRPr="00611B99" w:rsidRDefault="00862F05" w:rsidP="00862F05">
      <w:pPr>
        <w:ind w:left="851" w:right="901"/>
        <w:jc w:val="both"/>
        <w:rPr>
          <w:rFonts w:ascii="Palatino Linotype" w:hAnsi="Palatino Linotype" w:cs="Arial"/>
          <w:i/>
          <w:sz w:val="22"/>
          <w:szCs w:val="22"/>
        </w:rPr>
      </w:pPr>
      <w:r w:rsidRPr="00611B99">
        <w:rPr>
          <w:rFonts w:ascii="Palatino Linotype" w:hAnsi="Palatino Linotype" w:cs="Arial"/>
          <w:b/>
          <w:i/>
          <w:sz w:val="22"/>
          <w:szCs w:val="22"/>
        </w:rPr>
        <w:t>“</w:t>
      </w:r>
      <w:r w:rsidRPr="00611B99">
        <w:rPr>
          <w:rFonts w:ascii="Palatino Linotype" w:hAnsi="Palatino Linotype" w:cs="Arial"/>
          <w:i/>
          <w:sz w:val="22"/>
          <w:szCs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611B99">
        <w:rPr>
          <w:rFonts w:ascii="Palatino Linotype" w:hAnsi="Palatino Linotype" w:cs="Arial"/>
          <w:b/>
          <w:i/>
          <w:sz w:val="22"/>
          <w:szCs w:val="22"/>
        </w:rPr>
        <w:t>”</w:t>
      </w:r>
      <w:r w:rsidRPr="00611B99">
        <w:rPr>
          <w:rFonts w:ascii="Palatino Linotype" w:hAnsi="Palatino Linotype" w:cs="Arial"/>
          <w:i/>
          <w:sz w:val="22"/>
          <w:szCs w:val="22"/>
        </w:rPr>
        <w:t xml:space="preserve"> (Sic) </w:t>
      </w:r>
    </w:p>
    <w:p w:rsidR="00862F05" w:rsidRPr="00611B99" w:rsidRDefault="00862F05" w:rsidP="00862F05">
      <w:pPr>
        <w:ind w:right="901"/>
        <w:jc w:val="both"/>
        <w:rPr>
          <w:rFonts w:ascii="Palatino Linotype" w:hAnsi="Palatino Linotype" w:cs="Arial"/>
          <w:i/>
          <w:sz w:val="22"/>
          <w:szCs w:val="22"/>
        </w:rPr>
      </w:pPr>
    </w:p>
    <w:p w:rsidR="00862F05" w:rsidRPr="00611B99" w:rsidRDefault="00862F05" w:rsidP="00862F05">
      <w:pPr>
        <w:spacing w:line="360" w:lineRule="auto"/>
        <w:jc w:val="both"/>
        <w:rPr>
          <w:rFonts w:ascii="Palatino Linotype" w:hAnsi="Palatino Linotype"/>
        </w:rPr>
      </w:pPr>
      <w:r w:rsidRPr="00611B99">
        <w:rPr>
          <w:rFonts w:ascii="Palatino Linotype" w:hAnsi="Palatino Linotype" w:cs="Arial"/>
        </w:rPr>
        <w:t xml:space="preserve">Ahora bien, el derecho </w:t>
      </w:r>
      <w:r w:rsidRPr="00611B99">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862F05" w:rsidRPr="00611B99" w:rsidRDefault="00862F05" w:rsidP="00862F05">
      <w:pPr>
        <w:spacing w:line="360" w:lineRule="auto"/>
        <w:jc w:val="both"/>
        <w:rPr>
          <w:rFonts w:ascii="Palatino Linotype" w:hAnsi="Palatino Linotype"/>
        </w:rPr>
      </w:pPr>
    </w:p>
    <w:p w:rsidR="00862F05" w:rsidRPr="00611B99" w:rsidRDefault="00862F05" w:rsidP="00862F05">
      <w:pPr>
        <w:spacing w:line="360" w:lineRule="auto"/>
        <w:jc w:val="both"/>
        <w:rPr>
          <w:rFonts w:ascii="Palatino Linotype" w:hAnsi="Palatino Linotype" w:cs="Arial"/>
        </w:rPr>
      </w:pPr>
      <w:r w:rsidRPr="00611B99">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862F05" w:rsidRPr="00611B99" w:rsidRDefault="00862F05" w:rsidP="00862F05">
      <w:pPr>
        <w:spacing w:line="360" w:lineRule="auto"/>
        <w:jc w:val="both"/>
        <w:rPr>
          <w:rFonts w:ascii="Palatino Linotype" w:hAnsi="Palatino Linotype" w:cs="Arial"/>
        </w:rPr>
      </w:pPr>
    </w:p>
    <w:p w:rsidR="00862F05" w:rsidRPr="00611B99" w:rsidRDefault="00862F05" w:rsidP="00862F05">
      <w:pPr>
        <w:spacing w:line="360" w:lineRule="auto"/>
        <w:jc w:val="both"/>
        <w:rPr>
          <w:rFonts w:ascii="Palatino Linotype" w:hAnsi="Palatino Linotype" w:cs="Arial"/>
        </w:rPr>
      </w:pPr>
      <w:r w:rsidRPr="00611B99">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w:t>
      </w:r>
      <w:r w:rsidRPr="00611B99">
        <w:rPr>
          <w:rFonts w:ascii="Palatino Linotype" w:hAnsi="Palatino Linotype" w:cs="Arial"/>
        </w:rPr>
        <w:lastRenderedPageBreak/>
        <w:t xml:space="preserve">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862F05" w:rsidRPr="00611B99" w:rsidRDefault="00862F05" w:rsidP="00862F05">
      <w:pPr>
        <w:spacing w:line="360" w:lineRule="auto"/>
        <w:jc w:val="both"/>
        <w:rPr>
          <w:rFonts w:ascii="Palatino Linotype" w:hAnsi="Palatino Linotype" w:cs="Arial"/>
        </w:rPr>
      </w:pPr>
    </w:p>
    <w:p w:rsidR="00862F05" w:rsidRPr="00611B99" w:rsidRDefault="00862F05" w:rsidP="00862F05">
      <w:pPr>
        <w:spacing w:line="360" w:lineRule="auto"/>
        <w:jc w:val="both"/>
        <w:rPr>
          <w:rFonts w:ascii="Palatino Linotype" w:hAnsi="Palatino Linotype" w:cs="Arial"/>
        </w:rPr>
      </w:pPr>
      <w:r w:rsidRPr="00611B99">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rsidR="00862F05" w:rsidRPr="00611B99" w:rsidRDefault="00862F05" w:rsidP="00862F05">
      <w:pPr>
        <w:spacing w:line="360" w:lineRule="auto"/>
        <w:jc w:val="both"/>
        <w:rPr>
          <w:rFonts w:ascii="Palatino Linotype" w:hAnsi="Palatino Linotype" w:cs="Arial"/>
        </w:rPr>
      </w:pPr>
    </w:p>
    <w:p w:rsidR="00862F05" w:rsidRPr="00611B99" w:rsidRDefault="00862F05" w:rsidP="00862F05">
      <w:pPr>
        <w:spacing w:line="360" w:lineRule="auto"/>
        <w:jc w:val="both"/>
        <w:rPr>
          <w:rFonts w:ascii="Palatino Linotype" w:hAnsi="Palatino Linotype" w:cs="Arial"/>
        </w:rPr>
      </w:pPr>
      <w:r w:rsidRPr="00611B99">
        <w:rPr>
          <w:rFonts w:ascii="Palatino Linotype" w:hAnsi="Palatino Linotype" w:cs="Arial"/>
        </w:rPr>
        <w:t>Lo anterior, tiene sustento en los artículos 3 fracciones XI y XXII; 4; 11 y 12 de la Ley de Transparencia y Acceso a la Información Pública del Estado de México y Municipios, de los cuales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862F05" w:rsidRPr="00611B99" w:rsidRDefault="00862F05" w:rsidP="00862F05">
      <w:pPr>
        <w:spacing w:line="360" w:lineRule="auto"/>
        <w:jc w:val="both"/>
        <w:rPr>
          <w:rFonts w:ascii="Palatino Linotype" w:hAnsi="Palatino Linotype" w:cs="Arial"/>
        </w:rPr>
      </w:pPr>
    </w:p>
    <w:p w:rsidR="00862F05" w:rsidRPr="00611B99" w:rsidRDefault="00862F05" w:rsidP="00862F05">
      <w:pPr>
        <w:spacing w:line="360" w:lineRule="auto"/>
        <w:jc w:val="both"/>
        <w:rPr>
          <w:rFonts w:ascii="Palatino Linotype" w:hAnsi="Palatino Linotype" w:cs="Arial"/>
        </w:rPr>
      </w:pPr>
      <w:r w:rsidRPr="00611B99">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611B99">
        <w:rPr>
          <w:rFonts w:ascii="Palatino Linotype" w:hAnsi="Palatino Linotype" w:cs="Arial"/>
          <w:b/>
        </w:rPr>
        <w:t>cualquier otro registro que documente el ejercicio de las facultades, funciones y competencias de los sujetos obligados</w:t>
      </w:r>
      <w:r w:rsidRPr="00611B99">
        <w:rPr>
          <w:rFonts w:ascii="Palatino Linotype" w:hAnsi="Palatino Linotype" w:cs="Arial"/>
        </w:rPr>
        <w:t xml:space="preserve">, sus servidores públicos e integrantes, sin importar su fuente o fecha de elaboración. Los documentos </w:t>
      </w:r>
      <w:r w:rsidRPr="00611B99">
        <w:rPr>
          <w:rFonts w:ascii="Palatino Linotype" w:hAnsi="Palatino Linotype" w:cs="Arial"/>
        </w:rPr>
        <w:lastRenderedPageBreak/>
        <w:t>podrán estar en cualquier medio, sea escrito, impreso, sonoro, visual, electrónico, informático u holográfico.</w:t>
      </w:r>
    </w:p>
    <w:p w:rsidR="00862F05" w:rsidRPr="00611B99" w:rsidRDefault="00862F05" w:rsidP="00862F05">
      <w:pPr>
        <w:spacing w:line="360" w:lineRule="auto"/>
        <w:jc w:val="both"/>
        <w:rPr>
          <w:rFonts w:ascii="Palatino Linotype" w:hAnsi="Palatino Linotype" w:cs="Arial"/>
        </w:rPr>
      </w:pPr>
    </w:p>
    <w:p w:rsidR="00862F05" w:rsidRPr="00611B99" w:rsidRDefault="00862F05" w:rsidP="00862F05">
      <w:pPr>
        <w:spacing w:line="360" w:lineRule="auto"/>
        <w:jc w:val="both"/>
        <w:rPr>
          <w:rFonts w:ascii="Palatino Linotype" w:hAnsi="Palatino Linotype" w:cs="Arial"/>
        </w:rPr>
      </w:pPr>
      <w:r w:rsidRPr="00611B99">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862F05" w:rsidRPr="00611B99" w:rsidRDefault="00862F05" w:rsidP="00862F05">
      <w:pPr>
        <w:spacing w:line="360" w:lineRule="auto"/>
        <w:jc w:val="both"/>
        <w:rPr>
          <w:rFonts w:ascii="Palatino Linotype" w:hAnsi="Palatino Linotype" w:cs="Arial"/>
        </w:rPr>
      </w:pPr>
    </w:p>
    <w:p w:rsidR="00862F05" w:rsidRPr="00611B99" w:rsidRDefault="00DA0C95" w:rsidP="00862F05">
      <w:pPr>
        <w:spacing w:line="360" w:lineRule="auto"/>
        <w:jc w:val="both"/>
        <w:rPr>
          <w:rFonts w:ascii="Palatino Linotype" w:hAnsi="Palatino Linotype" w:cs="Arial"/>
          <w:lang w:eastAsia="es-MX"/>
        </w:rPr>
      </w:pPr>
      <w:r w:rsidRPr="00611B99">
        <w:rPr>
          <w:rFonts w:ascii="Palatino Linotype" w:hAnsi="Palatino Linotype" w:cs="Arial"/>
          <w:lang w:eastAsia="es-MX"/>
        </w:rPr>
        <w:t xml:space="preserve">Asimismo, </w:t>
      </w:r>
      <w:r w:rsidR="00862F05" w:rsidRPr="00611B99">
        <w:rPr>
          <w:rFonts w:ascii="Palatino Linotype" w:hAnsi="Palatino Linotype" w:cs="Arial"/>
          <w:lang w:eastAsia="es-MX"/>
        </w:rPr>
        <w:t xml:space="preserve">el doctrinario Ernesto Villanueva </w:t>
      </w:r>
      <w:proofErr w:type="spellStart"/>
      <w:r w:rsidR="00862F05" w:rsidRPr="00611B99">
        <w:rPr>
          <w:rFonts w:ascii="Palatino Linotype" w:hAnsi="Palatino Linotype" w:cs="Arial"/>
          <w:lang w:eastAsia="es-MX"/>
        </w:rPr>
        <w:t>Villanueva</w:t>
      </w:r>
      <w:proofErr w:type="spellEnd"/>
      <w:r w:rsidR="00862F05" w:rsidRPr="00611B99">
        <w:rPr>
          <w:rFonts w:ascii="Palatino Linotype" w:hAnsi="Palatino Linotype" w:cs="Arial"/>
          <w:lang w:eastAsia="es-MX"/>
        </w:rPr>
        <w:t xml:space="preserve"> define al derecho de acceso a la información como: </w:t>
      </w:r>
    </w:p>
    <w:p w:rsidR="00862F05" w:rsidRPr="00611B99" w:rsidRDefault="00862F05" w:rsidP="00862F05">
      <w:pPr>
        <w:jc w:val="both"/>
        <w:rPr>
          <w:rFonts w:ascii="Palatino Linotype" w:hAnsi="Palatino Linotype" w:cs="Arial"/>
          <w:lang w:eastAsia="es-MX"/>
        </w:rPr>
      </w:pPr>
    </w:p>
    <w:p w:rsidR="00862F05" w:rsidRPr="00611B99" w:rsidRDefault="00862F05" w:rsidP="00862F05">
      <w:pPr>
        <w:ind w:left="851" w:right="902"/>
        <w:jc w:val="both"/>
        <w:rPr>
          <w:rFonts w:ascii="Palatino Linotype" w:hAnsi="Palatino Linotype" w:cs="Arial"/>
          <w:i/>
          <w:sz w:val="22"/>
          <w:szCs w:val="22"/>
          <w:lang w:eastAsia="es-MX"/>
        </w:rPr>
      </w:pPr>
      <w:r w:rsidRPr="00611B99">
        <w:rPr>
          <w:rFonts w:ascii="Palatino Linotype" w:hAnsi="Palatino Linotype" w:cs="Arial"/>
          <w:b/>
          <w:i/>
          <w:sz w:val="22"/>
          <w:szCs w:val="22"/>
          <w:lang w:eastAsia="es-MX"/>
        </w:rPr>
        <w:t>“</w:t>
      </w:r>
      <w:r w:rsidRPr="00611B99">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611B99">
        <w:rPr>
          <w:rFonts w:ascii="Palatino Linotype" w:hAnsi="Palatino Linotype" w:cs="Arial"/>
          <w:b/>
          <w:i/>
          <w:sz w:val="22"/>
          <w:szCs w:val="22"/>
          <w:lang w:eastAsia="es-MX"/>
        </w:rPr>
        <w:t>”</w:t>
      </w:r>
      <w:r w:rsidRPr="00611B99">
        <w:rPr>
          <w:rFonts w:ascii="Palatino Linotype" w:hAnsi="Palatino Linotype" w:cs="Arial"/>
          <w:i/>
          <w:sz w:val="22"/>
          <w:szCs w:val="22"/>
          <w:vertAlign w:val="superscript"/>
          <w:lang w:eastAsia="es-MX"/>
        </w:rPr>
        <w:t xml:space="preserve"> </w:t>
      </w:r>
      <w:r w:rsidRPr="00611B99">
        <w:rPr>
          <w:rFonts w:ascii="Palatino Linotype" w:hAnsi="Palatino Linotype" w:cs="Arial"/>
          <w:i/>
          <w:sz w:val="22"/>
          <w:szCs w:val="22"/>
          <w:lang w:eastAsia="es-MX"/>
        </w:rPr>
        <w:t xml:space="preserve">(Sic) </w:t>
      </w:r>
    </w:p>
    <w:p w:rsidR="00862F05" w:rsidRPr="00611B99" w:rsidRDefault="00862F05" w:rsidP="00862F05">
      <w:pPr>
        <w:ind w:left="851" w:right="902"/>
        <w:jc w:val="both"/>
        <w:rPr>
          <w:rFonts w:ascii="Palatino Linotype" w:hAnsi="Palatino Linotype" w:cs="Arial"/>
          <w:i/>
          <w:sz w:val="22"/>
          <w:szCs w:val="22"/>
        </w:rPr>
      </w:pPr>
    </w:p>
    <w:p w:rsidR="00862F05" w:rsidRPr="00611B99" w:rsidRDefault="00862F05" w:rsidP="00862F05">
      <w:pPr>
        <w:spacing w:line="360" w:lineRule="auto"/>
        <w:jc w:val="both"/>
        <w:rPr>
          <w:rFonts w:ascii="Palatino Linotype" w:hAnsi="Palatino Linotype" w:cs="Arial"/>
          <w:b/>
          <w:u w:val="single"/>
        </w:rPr>
      </w:pPr>
      <w:r w:rsidRPr="00611B99">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611B99">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611B99">
        <w:rPr>
          <w:rFonts w:ascii="Palatino Linotype" w:hAnsi="Palatino Linotype" w:cs="Arial"/>
          <w:bCs/>
          <w:lang w:eastAsia="es-CO"/>
        </w:rPr>
        <w:t xml:space="preserve">segundo supuesto </w:t>
      </w:r>
      <w:r w:rsidRPr="00611B99">
        <w:rPr>
          <w:rFonts w:ascii="Palatino Linotype" w:hAnsi="Palatino Linotype" w:cs="Arial"/>
          <w:b/>
          <w:bCs/>
          <w:u w:val="single"/>
          <w:lang w:eastAsia="es-CO"/>
        </w:rPr>
        <w:t>la solicitud de acceso a la información pública se encamina primordialmente a</w:t>
      </w:r>
      <w:r w:rsidRPr="00611B99">
        <w:rPr>
          <w:rFonts w:ascii="Palatino Linotype" w:hAnsi="Palatino Linotype" w:cs="Arial"/>
          <w:b/>
          <w:u w:val="single"/>
        </w:rPr>
        <w:t xml:space="preserve"> permitir el </w:t>
      </w:r>
      <w:r w:rsidRPr="00611B99">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611B99">
        <w:rPr>
          <w:rFonts w:ascii="Palatino Linotype" w:hAnsi="Palatino Linotype" w:cs="Arial"/>
          <w:b/>
          <w:u w:val="single"/>
        </w:rPr>
        <w:t xml:space="preserve">la autoridad. </w:t>
      </w:r>
    </w:p>
    <w:p w:rsidR="00862F05" w:rsidRPr="00611B99" w:rsidRDefault="00862F05" w:rsidP="00862F05">
      <w:pPr>
        <w:spacing w:line="360" w:lineRule="auto"/>
        <w:jc w:val="both"/>
        <w:rPr>
          <w:rFonts w:ascii="Palatino Linotype" w:hAnsi="Palatino Linotype" w:cs="Arial"/>
          <w:b/>
          <w:u w:val="single"/>
        </w:rPr>
      </w:pPr>
    </w:p>
    <w:p w:rsidR="00862F05" w:rsidRPr="00611B99" w:rsidRDefault="00862F05" w:rsidP="00862F05">
      <w:pPr>
        <w:spacing w:line="360" w:lineRule="auto"/>
        <w:jc w:val="both"/>
        <w:rPr>
          <w:rFonts w:ascii="Palatino Linotype" w:hAnsi="Palatino Linotype" w:cs="Arial"/>
        </w:rPr>
      </w:pPr>
      <w:r w:rsidRPr="00611B99">
        <w:rPr>
          <w:rFonts w:ascii="Palatino Linotype" w:hAnsi="Palatino Linotype" w:cs="Arial"/>
        </w:rPr>
        <w:lastRenderedPageBreak/>
        <w:t xml:space="preserve">Así las cosas, debe señalarse que si bien </w:t>
      </w:r>
      <w:r w:rsidRPr="00611B99">
        <w:rPr>
          <w:rFonts w:ascii="Palatino Linotype" w:hAnsi="Palatino Linotype" w:cs="Arial"/>
          <w:b/>
        </w:rPr>
        <w:t xml:space="preserve">EL RECURRENTE </w:t>
      </w:r>
      <w:r w:rsidRPr="00611B99">
        <w:rPr>
          <w:rFonts w:ascii="Palatino Linotype" w:hAnsi="Palatino Linotype" w:cs="Arial"/>
        </w:rPr>
        <w:t>eligió la modalidad de entrega en copias certificadas con costo; ello no es procedente en virtud de que deriva de una razón o bien razonamiento por parte del</w:t>
      </w:r>
      <w:r w:rsidRPr="00611B99">
        <w:rPr>
          <w:rFonts w:ascii="Palatino Linotype" w:hAnsi="Palatino Linotype" w:cs="Arial"/>
          <w:b/>
        </w:rPr>
        <w:t xml:space="preserve"> SUJETO OBLIGADO</w:t>
      </w:r>
      <w:r w:rsidRPr="00611B99">
        <w:rPr>
          <w:rFonts w:ascii="Palatino Linotype" w:hAnsi="Palatino Linotype" w:cs="Arial"/>
        </w:rPr>
        <w:t xml:space="preserve"> mediante la realización de cuestionamientos, entendiéndose por éste la definición de la Real Academia de la Lengua Española que dice:</w:t>
      </w:r>
    </w:p>
    <w:p w:rsidR="00862F05" w:rsidRPr="00611B99" w:rsidRDefault="00862F05" w:rsidP="00862F05">
      <w:pPr>
        <w:spacing w:line="360" w:lineRule="auto"/>
        <w:jc w:val="both"/>
        <w:rPr>
          <w:rFonts w:ascii="Palatino Linotype" w:hAnsi="Palatino Linotype" w:cs="Arial"/>
        </w:rPr>
      </w:pPr>
    </w:p>
    <w:p w:rsidR="00862F05" w:rsidRPr="00611B99" w:rsidRDefault="00862F05" w:rsidP="00862F05">
      <w:pPr>
        <w:spacing w:line="276" w:lineRule="auto"/>
        <w:ind w:left="851" w:right="902"/>
        <w:jc w:val="both"/>
        <w:rPr>
          <w:rFonts w:ascii="Palatino Linotype" w:eastAsia="Arial Unicode MS" w:hAnsi="Palatino Linotype" w:cs="Arial"/>
          <w:i/>
          <w:sz w:val="22"/>
          <w:szCs w:val="22"/>
        </w:rPr>
      </w:pPr>
      <w:r w:rsidRPr="00611B99">
        <w:rPr>
          <w:rFonts w:ascii="Palatino Linotype" w:eastAsia="Arial Unicode MS" w:hAnsi="Palatino Linotype"/>
          <w:i/>
          <w:sz w:val="22"/>
          <w:szCs w:val="22"/>
        </w:rPr>
        <w:t>“Por qué.</w:t>
      </w:r>
    </w:p>
    <w:p w:rsidR="00862F05" w:rsidRPr="00611B99" w:rsidRDefault="00862F05" w:rsidP="00862F05">
      <w:pPr>
        <w:spacing w:line="276" w:lineRule="auto"/>
        <w:ind w:left="851" w:right="902"/>
        <w:jc w:val="both"/>
        <w:rPr>
          <w:rFonts w:ascii="Palatino Linotype" w:eastAsia="Arial Unicode MS" w:hAnsi="Palatino Linotype" w:cs="Arial"/>
          <w:i/>
          <w:sz w:val="22"/>
          <w:szCs w:val="22"/>
        </w:rPr>
      </w:pPr>
      <w:r w:rsidRPr="00611B99">
        <w:rPr>
          <w:rFonts w:ascii="Palatino Linotype" w:eastAsia="Arial Unicode MS" w:hAnsi="Palatino Linotype" w:cs="Arial"/>
          <w:b/>
          <w:bCs/>
          <w:i/>
          <w:sz w:val="22"/>
          <w:szCs w:val="22"/>
        </w:rPr>
        <w:t>1.</w:t>
      </w:r>
      <w:r w:rsidRPr="00611B99">
        <w:rPr>
          <w:rFonts w:ascii="Palatino Linotype" w:eastAsia="Arial Unicode MS" w:hAnsi="Palatino Linotype" w:cs="Arial"/>
          <w:i/>
          <w:sz w:val="22"/>
          <w:szCs w:val="22"/>
        </w:rPr>
        <w:t xml:space="preserve"> loc. </w:t>
      </w:r>
      <w:proofErr w:type="spellStart"/>
      <w:r w:rsidRPr="00611B99">
        <w:rPr>
          <w:rFonts w:ascii="Palatino Linotype" w:eastAsia="Arial Unicode MS" w:hAnsi="Palatino Linotype" w:cs="Arial"/>
          <w:i/>
          <w:sz w:val="22"/>
          <w:szCs w:val="22"/>
        </w:rPr>
        <w:t>adv</w:t>
      </w:r>
      <w:proofErr w:type="spellEnd"/>
      <w:r w:rsidRPr="00611B99">
        <w:rPr>
          <w:rFonts w:ascii="Palatino Linotype" w:eastAsia="Arial Unicode MS" w:hAnsi="Palatino Linotype" w:cs="Arial"/>
          <w:i/>
          <w:sz w:val="22"/>
          <w:szCs w:val="22"/>
        </w:rPr>
        <w:t xml:space="preserve">. Por cuál razón, causa o motivo. </w:t>
      </w:r>
      <w:r w:rsidRPr="00611B99">
        <w:rPr>
          <w:rFonts w:ascii="Palatino Linotype" w:eastAsia="Arial Unicode MS" w:hAnsi="Palatino Linotype" w:cs="Arial"/>
          <w:i/>
          <w:iCs/>
          <w:sz w:val="22"/>
          <w:szCs w:val="22"/>
        </w:rPr>
        <w:t>¿Por qué te agrada la compañía de un hombre como ese?</w:t>
      </w:r>
      <w:r w:rsidRPr="00611B99">
        <w:rPr>
          <w:rFonts w:ascii="Palatino Linotype" w:eastAsia="Arial Unicode MS" w:hAnsi="Palatino Linotype" w:cs="Arial"/>
          <w:i/>
          <w:sz w:val="22"/>
          <w:szCs w:val="22"/>
        </w:rPr>
        <w:t xml:space="preserve"> </w:t>
      </w:r>
      <w:r w:rsidRPr="00611B99">
        <w:rPr>
          <w:rFonts w:ascii="Palatino Linotype" w:eastAsia="Arial Unicode MS" w:hAnsi="Palatino Linotype" w:cs="Arial"/>
          <w:i/>
          <w:iCs/>
          <w:sz w:val="22"/>
          <w:szCs w:val="22"/>
        </w:rPr>
        <w:t>No acierto a explicarme por qué le tengo tanto cariño.</w:t>
      </w:r>
    </w:p>
    <w:p w:rsidR="00862F05" w:rsidRPr="00611B99" w:rsidRDefault="00862F05" w:rsidP="00862F05">
      <w:pPr>
        <w:spacing w:line="276" w:lineRule="auto"/>
        <w:ind w:left="851" w:right="902"/>
        <w:jc w:val="both"/>
        <w:rPr>
          <w:rFonts w:ascii="Palatino Linotype" w:eastAsia="Arial Unicode MS" w:hAnsi="Palatino Linotype" w:cs="Arial"/>
          <w:i/>
          <w:sz w:val="22"/>
          <w:szCs w:val="22"/>
          <w:lang w:eastAsia="es-MX"/>
        </w:rPr>
      </w:pPr>
      <w:r w:rsidRPr="00611B99">
        <w:rPr>
          <w:rFonts w:ascii="Palatino Linotype" w:eastAsia="Arial Unicode MS" w:hAnsi="Palatino Linotype"/>
          <w:i/>
          <w:sz w:val="22"/>
          <w:szCs w:val="22"/>
        </w:rPr>
        <w:t>Razón</w:t>
      </w:r>
      <w:r w:rsidRPr="00611B99">
        <w:rPr>
          <w:rFonts w:ascii="Palatino Linotype" w:eastAsia="Arial Unicode MS" w:hAnsi="Palatino Linotype" w:cs="Arial"/>
          <w:b/>
          <w:bCs/>
          <w:i/>
          <w:sz w:val="22"/>
          <w:szCs w:val="22"/>
          <w:lang w:eastAsia="es-MX"/>
        </w:rPr>
        <w:t>.</w:t>
      </w:r>
    </w:p>
    <w:p w:rsidR="00862F05" w:rsidRPr="00611B99" w:rsidRDefault="00862F05" w:rsidP="00862F05">
      <w:pPr>
        <w:spacing w:line="276" w:lineRule="auto"/>
        <w:ind w:left="851" w:right="902"/>
        <w:jc w:val="both"/>
        <w:rPr>
          <w:rFonts w:ascii="Palatino Linotype" w:eastAsia="Arial Unicode MS" w:hAnsi="Palatino Linotype" w:cs="Arial"/>
          <w:i/>
          <w:sz w:val="22"/>
          <w:szCs w:val="22"/>
        </w:rPr>
      </w:pPr>
      <w:r w:rsidRPr="00611B99">
        <w:rPr>
          <w:rFonts w:ascii="Palatino Linotype" w:eastAsia="Arial Unicode MS" w:hAnsi="Palatino Linotype" w:cs="Arial"/>
          <w:i/>
          <w:sz w:val="22"/>
          <w:szCs w:val="22"/>
        </w:rPr>
        <w:t xml:space="preserve">(Del lat. </w:t>
      </w:r>
      <w:proofErr w:type="spellStart"/>
      <w:r w:rsidRPr="00611B99">
        <w:rPr>
          <w:rFonts w:ascii="Palatino Linotype" w:eastAsia="Arial Unicode MS" w:hAnsi="Palatino Linotype" w:cs="Arial"/>
          <w:i/>
          <w:sz w:val="22"/>
          <w:szCs w:val="22"/>
        </w:rPr>
        <w:t>ratĭo</w:t>
      </w:r>
      <w:proofErr w:type="spellEnd"/>
      <w:r w:rsidRPr="00611B99">
        <w:rPr>
          <w:rFonts w:ascii="Palatino Linotype" w:eastAsia="Arial Unicode MS" w:hAnsi="Palatino Linotype" w:cs="Arial"/>
          <w:i/>
          <w:sz w:val="22"/>
          <w:szCs w:val="22"/>
        </w:rPr>
        <w:t>, -</w:t>
      </w:r>
      <w:proofErr w:type="spellStart"/>
      <w:r w:rsidRPr="00611B99">
        <w:rPr>
          <w:rFonts w:ascii="Palatino Linotype" w:eastAsia="Arial Unicode MS" w:hAnsi="Palatino Linotype" w:cs="Arial"/>
          <w:i/>
          <w:sz w:val="22"/>
          <w:szCs w:val="22"/>
        </w:rPr>
        <w:t>ōnis</w:t>
      </w:r>
      <w:proofErr w:type="spellEnd"/>
      <w:r w:rsidRPr="00611B99">
        <w:rPr>
          <w:rFonts w:ascii="Palatino Linotype" w:eastAsia="Arial Unicode MS" w:hAnsi="Palatino Linotype" w:cs="Arial"/>
          <w:i/>
          <w:sz w:val="22"/>
          <w:szCs w:val="22"/>
        </w:rPr>
        <w:t>).</w:t>
      </w:r>
    </w:p>
    <w:p w:rsidR="00862F05" w:rsidRPr="00611B99" w:rsidRDefault="00862F05" w:rsidP="00862F05">
      <w:pPr>
        <w:spacing w:line="276" w:lineRule="auto"/>
        <w:ind w:left="851" w:right="902"/>
        <w:jc w:val="both"/>
        <w:rPr>
          <w:rFonts w:ascii="Palatino Linotype" w:eastAsia="Arial Unicode MS" w:hAnsi="Palatino Linotype" w:cs="Arial"/>
          <w:i/>
          <w:sz w:val="22"/>
          <w:szCs w:val="22"/>
          <w:lang w:eastAsia="es-MX"/>
        </w:rPr>
      </w:pPr>
      <w:r w:rsidRPr="00611B99">
        <w:rPr>
          <w:rFonts w:ascii="Palatino Linotype" w:eastAsia="Arial Unicode MS" w:hAnsi="Palatino Linotype" w:cs="Arial"/>
          <w:b/>
          <w:bCs/>
          <w:i/>
          <w:sz w:val="22"/>
          <w:szCs w:val="22"/>
          <w:lang w:eastAsia="es-MX"/>
        </w:rPr>
        <w:t>1.</w:t>
      </w:r>
      <w:r w:rsidRPr="00611B99">
        <w:rPr>
          <w:rFonts w:ascii="Palatino Linotype" w:eastAsia="Arial Unicode MS" w:hAnsi="Palatino Linotype" w:cs="Arial"/>
          <w:i/>
          <w:sz w:val="22"/>
          <w:szCs w:val="22"/>
          <w:lang w:eastAsia="es-MX"/>
        </w:rPr>
        <w:t xml:space="preserve"> f. </w:t>
      </w:r>
      <w:r w:rsidRPr="00611B99">
        <w:rPr>
          <w:rFonts w:ascii="Palatino Linotype" w:eastAsia="Arial Unicode MS" w:hAnsi="Palatino Linotype"/>
          <w:i/>
          <w:sz w:val="22"/>
          <w:szCs w:val="22"/>
        </w:rPr>
        <w:t>Facultad</w:t>
      </w:r>
      <w:r w:rsidRPr="00611B99">
        <w:rPr>
          <w:rFonts w:ascii="Palatino Linotype" w:eastAsia="Arial Unicode MS" w:hAnsi="Palatino Linotype" w:cs="Arial"/>
          <w:i/>
          <w:sz w:val="22"/>
          <w:szCs w:val="22"/>
          <w:lang w:eastAsia="es-MX"/>
        </w:rPr>
        <w:t xml:space="preserve"> de discurrir.</w:t>
      </w:r>
    </w:p>
    <w:p w:rsidR="00862F05" w:rsidRPr="00611B99" w:rsidRDefault="00862F05" w:rsidP="00862F05">
      <w:pPr>
        <w:spacing w:line="276" w:lineRule="auto"/>
        <w:ind w:left="851" w:right="902"/>
        <w:jc w:val="both"/>
        <w:rPr>
          <w:rFonts w:ascii="Palatino Linotype" w:eastAsia="Arial Unicode MS" w:hAnsi="Palatino Linotype" w:cs="Arial"/>
          <w:i/>
          <w:sz w:val="22"/>
          <w:szCs w:val="22"/>
          <w:lang w:eastAsia="es-MX"/>
        </w:rPr>
      </w:pPr>
      <w:r w:rsidRPr="00611B99">
        <w:rPr>
          <w:rFonts w:ascii="Palatino Linotype" w:eastAsia="Arial Unicode MS" w:hAnsi="Palatino Linotype" w:cs="Arial"/>
          <w:b/>
          <w:bCs/>
          <w:i/>
          <w:sz w:val="22"/>
          <w:szCs w:val="22"/>
          <w:lang w:eastAsia="es-MX"/>
        </w:rPr>
        <w:t>2.</w:t>
      </w:r>
      <w:r w:rsidRPr="00611B99">
        <w:rPr>
          <w:rFonts w:ascii="Palatino Linotype" w:eastAsia="Arial Unicode MS" w:hAnsi="Palatino Linotype" w:cs="Arial"/>
          <w:i/>
          <w:sz w:val="22"/>
          <w:szCs w:val="22"/>
          <w:lang w:eastAsia="es-MX"/>
        </w:rPr>
        <w:t xml:space="preserve"> f. Acto de </w:t>
      </w:r>
      <w:r w:rsidRPr="00611B99">
        <w:rPr>
          <w:rFonts w:ascii="Palatino Linotype" w:eastAsia="Arial Unicode MS" w:hAnsi="Palatino Linotype"/>
          <w:i/>
          <w:sz w:val="22"/>
          <w:szCs w:val="22"/>
        </w:rPr>
        <w:t>discurrir</w:t>
      </w:r>
      <w:r w:rsidRPr="00611B99">
        <w:rPr>
          <w:rFonts w:ascii="Palatino Linotype" w:eastAsia="Arial Unicode MS" w:hAnsi="Palatino Linotype" w:cs="Arial"/>
          <w:i/>
          <w:sz w:val="22"/>
          <w:szCs w:val="22"/>
          <w:lang w:eastAsia="es-MX"/>
        </w:rPr>
        <w:t xml:space="preserve"> el entendimiento.</w:t>
      </w:r>
    </w:p>
    <w:p w:rsidR="00862F05" w:rsidRPr="00611B99" w:rsidRDefault="00862F05" w:rsidP="00862F05">
      <w:pPr>
        <w:spacing w:line="276" w:lineRule="auto"/>
        <w:ind w:left="851" w:right="902"/>
        <w:jc w:val="both"/>
        <w:rPr>
          <w:rFonts w:ascii="Palatino Linotype" w:eastAsia="Arial Unicode MS" w:hAnsi="Palatino Linotype" w:cs="Arial"/>
          <w:i/>
          <w:sz w:val="22"/>
          <w:szCs w:val="22"/>
          <w:lang w:eastAsia="es-MX"/>
        </w:rPr>
      </w:pPr>
      <w:r w:rsidRPr="00611B99">
        <w:rPr>
          <w:rFonts w:ascii="Palatino Linotype" w:eastAsia="Arial Unicode MS" w:hAnsi="Palatino Linotype" w:cs="Arial"/>
          <w:b/>
          <w:bCs/>
          <w:i/>
          <w:sz w:val="22"/>
          <w:szCs w:val="22"/>
          <w:lang w:eastAsia="es-MX"/>
        </w:rPr>
        <w:t>3.</w:t>
      </w:r>
      <w:r w:rsidRPr="00611B99">
        <w:rPr>
          <w:rFonts w:ascii="Palatino Linotype" w:eastAsia="Arial Unicode MS" w:hAnsi="Palatino Linotype" w:cs="Arial"/>
          <w:i/>
          <w:sz w:val="22"/>
          <w:szCs w:val="22"/>
          <w:lang w:eastAsia="es-MX"/>
        </w:rPr>
        <w:t xml:space="preserve"> f. Palabras o </w:t>
      </w:r>
      <w:r w:rsidRPr="00611B99">
        <w:rPr>
          <w:rFonts w:ascii="Palatino Linotype" w:eastAsia="Arial Unicode MS" w:hAnsi="Palatino Linotype"/>
          <w:i/>
          <w:sz w:val="22"/>
          <w:szCs w:val="22"/>
        </w:rPr>
        <w:t>frases</w:t>
      </w:r>
      <w:r w:rsidRPr="00611B99">
        <w:rPr>
          <w:rFonts w:ascii="Palatino Linotype" w:eastAsia="Arial Unicode MS" w:hAnsi="Palatino Linotype" w:cs="Arial"/>
          <w:i/>
          <w:sz w:val="22"/>
          <w:szCs w:val="22"/>
          <w:lang w:eastAsia="es-MX"/>
        </w:rPr>
        <w:t xml:space="preserve"> con que se expresa el discurso.</w:t>
      </w:r>
    </w:p>
    <w:p w:rsidR="00862F05" w:rsidRPr="00611B99" w:rsidRDefault="00862F05" w:rsidP="00862F05">
      <w:pPr>
        <w:spacing w:line="276" w:lineRule="auto"/>
        <w:ind w:left="851" w:right="902"/>
        <w:jc w:val="both"/>
        <w:rPr>
          <w:rFonts w:ascii="Palatino Linotype" w:eastAsia="Arial Unicode MS" w:hAnsi="Palatino Linotype" w:cs="Arial"/>
          <w:i/>
          <w:sz w:val="22"/>
          <w:szCs w:val="22"/>
          <w:lang w:eastAsia="es-MX"/>
        </w:rPr>
      </w:pPr>
      <w:r w:rsidRPr="00611B99">
        <w:rPr>
          <w:rFonts w:ascii="Palatino Linotype" w:eastAsia="Arial Unicode MS" w:hAnsi="Palatino Linotype" w:cs="Arial"/>
          <w:b/>
          <w:bCs/>
          <w:i/>
          <w:sz w:val="22"/>
          <w:szCs w:val="22"/>
          <w:lang w:eastAsia="es-MX"/>
        </w:rPr>
        <w:t>4.</w:t>
      </w:r>
      <w:r w:rsidRPr="00611B99">
        <w:rPr>
          <w:rFonts w:ascii="Palatino Linotype" w:eastAsia="Arial Unicode MS" w:hAnsi="Palatino Linotype" w:cs="Arial"/>
          <w:i/>
          <w:sz w:val="22"/>
          <w:szCs w:val="22"/>
          <w:lang w:eastAsia="es-MX"/>
        </w:rPr>
        <w:t xml:space="preserve"> f. </w:t>
      </w:r>
      <w:r w:rsidRPr="00611B99">
        <w:rPr>
          <w:rFonts w:ascii="Palatino Linotype" w:eastAsia="Arial Unicode MS" w:hAnsi="Palatino Linotype"/>
          <w:i/>
          <w:sz w:val="22"/>
          <w:szCs w:val="22"/>
        </w:rPr>
        <w:t>Argumento</w:t>
      </w:r>
      <w:r w:rsidRPr="00611B99">
        <w:rPr>
          <w:rFonts w:ascii="Palatino Linotype" w:eastAsia="Arial Unicode MS" w:hAnsi="Palatino Linotype" w:cs="Arial"/>
          <w:i/>
          <w:sz w:val="22"/>
          <w:szCs w:val="22"/>
          <w:lang w:eastAsia="es-MX"/>
        </w:rPr>
        <w:t xml:space="preserve"> o demostración que se aduce en apoyo de algo.</w:t>
      </w:r>
    </w:p>
    <w:p w:rsidR="00862F05" w:rsidRPr="00611B99" w:rsidRDefault="00862F05" w:rsidP="00862F05">
      <w:pPr>
        <w:spacing w:line="276" w:lineRule="auto"/>
        <w:ind w:left="851" w:right="902"/>
        <w:jc w:val="both"/>
        <w:rPr>
          <w:rFonts w:ascii="Palatino Linotype" w:eastAsia="Arial Unicode MS" w:hAnsi="Palatino Linotype" w:cs="Arial"/>
          <w:b/>
          <w:i/>
          <w:sz w:val="22"/>
          <w:szCs w:val="22"/>
          <w:lang w:eastAsia="es-MX"/>
        </w:rPr>
      </w:pPr>
      <w:r w:rsidRPr="00611B99">
        <w:rPr>
          <w:rFonts w:ascii="Palatino Linotype" w:eastAsia="Arial Unicode MS" w:hAnsi="Palatino Linotype"/>
          <w:i/>
          <w:sz w:val="22"/>
          <w:szCs w:val="22"/>
        </w:rPr>
        <w:t>Razonamiento</w:t>
      </w:r>
      <w:r w:rsidRPr="00611B99">
        <w:rPr>
          <w:rFonts w:ascii="Palatino Linotype" w:eastAsia="Arial Unicode MS" w:hAnsi="Palatino Linotype" w:cs="Arial"/>
          <w:b/>
          <w:bCs/>
          <w:i/>
          <w:sz w:val="22"/>
          <w:szCs w:val="22"/>
          <w:lang w:eastAsia="es-MX"/>
        </w:rPr>
        <w:t>.</w:t>
      </w:r>
    </w:p>
    <w:p w:rsidR="00862F05" w:rsidRPr="00611B99" w:rsidRDefault="00862F05" w:rsidP="00862F05">
      <w:pPr>
        <w:spacing w:line="276" w:lineRule="auto"/>
        <w:ind w:left="851" w:right="902"/>
        <w:jc w:val="both"/>
        <w:rPr>
          <w:rFonts w:ascii="Palatino Linotype" w:eastAsia="Arial Unicode MS" w:hAnsi="Palatino Linotype" w:cs="Arial"/>
          <w:i/>
          <w:sz w:val="22"/>
          <w:szCs w:val="22"/>
          <w:lang w:eastAsia="es-MX"/>
        </w:rPr>
      </w:pPr>
      <w:r w:rsidRPr="00611B99">
        <w:rPr>
          <w:rFonts w:ascii="Palatino Linotype" w:eastAsia="Arial Unicode MS" w:hAnsi="Palatino Linotype" w:cs="Arial"/>
          <w:b/>
          <w:bCs/>
          <w:i/>
          <w:sz w:val="22"/>
          <w:szCs w:val="22"/>
          <w:lang w:eastAsia="es-MX"/>
        </w:rPr>
        <w:t>1.</w:t>
      </w:r>
      <w:r w:rsidRPr="00611B99">
        <w:rPr>
          <w:rFonts w:ascii="Palatino Linotype" w:eastAsia="Arial Unicode MS" w:hAnsi="Palatino Linotype" w:cs="Arial"/>
          <w:i/>
          <w:sz w:val="22"/>
          <w:szCs w:val="22"/>
          <w:lang w:eastAsia="es-MX"/>
        </w:rPr>
        <w:t xml:space="preserve"> m. Acción y efecto de razonar.</w:t>
      </w:r>
    </w:p>
    <w:p w:rsidR="00862F05" w:rsidRPr="00611B99" w:rsidRDefault="00862F05" w:rsidP="00862F05">
      <w:pPr>
        <w:spacing w:line="276" w:lineRule="auto"/>
        <w:ind w:left="851" w:right="902"/>
        <w:jc w:val="both"/>
        <w:rPr>
          <w:rFonts w:ascii="Palatino Linotype" w:eastAsia="Arial Unicode MS" w:hAnsi="Palatino Linotype" w:cs="Arial"/>
          <w:b/>
          <w:i/>
          <w:sz w:val="22"/>
          <w:szCs w:val="22"/>
          <w:lang w:eastAsia="es-MX"/>
        </w:rPr>
      </w:pPr>
      <w:r w:rsidRPr="00611B99">
        <w:rPr>
          <w:rFonts w:ascii="Palatino Linotype" w:eastAsia="Arial Unicode MS" w:hAnsi="Palatino Linotype" w:cs="Arial"/>
          <w:b/>
          <w:bCs/>
          <w:i/>
          <w:sz w:val="22"/>
          <w:szCs w:val="22"/>
          <w:lang w:eastAsia="es-MX"/>
        </w:rPr>
        <w:t>2.</w:t>
      </w:r>
      <w:r w:rsidRPr="00611B99">
        <w:rPr>
          <w:rFonts w:ascii="Palatino Linotype" w:eastAsia="Arial Unicode MS" w:hAnsi="Palatino Linotype" w:cs="Arial"/>
          <w:i/>
          <w:sz w:val="22"/>
          <w:szCs w:val="22"/>
          <w:lang w:eastAsia="es-MX"/>
        </w:rPr>
        <w:t xml:space="preserve"> </w:t>
      </w:r>
      <w:proofErr w:type="gramStart"/>
      <w:r w:rsidRPr="00611B99">
        <w:rPr>
          <w:rFonts w:ascii="Palatino Linotype" w:eastAsia="Arial Unicode MS" w:hAnsi="Palatino Linotype" w:cs="Arial"/>
          <w:i/>
          <w:sz w:val="22"/>
          <w:szCs w:val="22"/>
          <w:lang w:eastAsia="es-MX"/>
        </w:rPr>
        <w:t>m</w:t>
      </w:r>
      <w:proofErr w:type="gramEnd"/>
      <w:r w:rsidRPr="00611B99">
        <w:rPr>
          <w:rFonts w:ascii="Palatino Linotype" w:eastAsia="Arial Unicode MS" w:hAnsi="Palatino Linotype" w:cs="Arial"/>
          <w:i/>
          <w:sz w:val="22"/>
          <w:szCs w:val="22"/>
          <w:lang w:eastAsia="es-MX"/>
        </w:rPr>
        <w:t>. Serie de conceptos encaminados a demostrar algo o a persuadir o mover a oyentes o lectores.</w:t>
      </w:r>
      <w:r w:rsidRPr="00611B99">
        <w:rPr>
          <w:rFonts w:ascii="Palatino Linotype" w:eastAsia="Arial Unicode MS" w:hAnsi="Palatino Linotype" w:cs="Arial"/>
          <w:b/>
          <w:i/>
          <w:sz w:val="22"/>
          <w:szCs w:val="22"/>
          <w:lang w:eastAsia="es-MX"/>
        </w:rPr>
        <w:t>”</w:t>
      </w:r>
    </w:p>
    <w:p w:rsidR="00862F05" w:rsidRPr="00611B99" w:rsidRDefault="00862F05" w:rsidP="00862F05">
      <w:pPr>
        <w:spacing w:line="360" w:lineRule="auto"/>
        <w:jc w:val="both"/>
        <w:rPr>
          <w:rFonts w:ascii="Palatino Linotype" w:hAnsi="Palatino Linotype" w:cs="Arial"/>
        </w:rPr>
      </w:pPr>
    </w:p>
    <w:p w:rsidR="00862F05" w:rsidRPr="00611B99" w:rsidRDefault="00862F05" w:rsidP="00862F05">
      <w:pPr>
        <w:spacing w:line="360" w:lineRule="auto"/>
        <w:jc w:val="both"/>
        <w:rPr>
          <w:rFonts w:ascii="Palatino Linotype" w:hAnsi="Palatino Linotype" w:cs="Arial"/>
        </w:rPr>
      </w:pPr>
      <w:r w:rsidRPr="00611B99">
        <w:rPr>
          <w:rFonts w:ascii="Palatino Linotype" w:hAnsi="Palatino Linotype" w:cs="Arial"/>
        </w:rPr>
        <w:t>Por lo que, la entrega de una razón o un razonamiento por parte del</w:t>
      </w:r>
      <w:r w:rsidRPr="00611B99">
        <w:rPr>
          <w:rFonts w:ascii="Palatino Linotype" w:hAnsi="Palatino Linotype" w:cs="Arial"/>
          <w:b/>
          <w:lang w:eastAsia="es-MX"/>
        </w:rPr>
        <w:t xml:space="preserve"> SUJETO OBLIGADO</w:t>
      </w:r>
      <w:r w:rsidRPr="00611B99">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862F05" w:rsidRPr="00611B99" w:rsidRDefault="00862F05" w:rsidP="00862F05">
      <w:pPr>
        <w:spacing w:line="360" w:lineRule="auto"/>
        <w:jc w:val="both"/>
        <w:rPr>
          <w:rFonts w:ascii="Palatino Linotype" w:hAnsi="Palatino Linotype" w:cs="Arial"/>
        </w:rPr>
      </w:pPr>
    </w:p>
    <w:p w:rsidR="00862F05" w:rsidRPr="00611B99" w:rsidRDefault="00862F05" w:rsidP="00862F05">
      <w:pPr>
        <w:spacing w:line="360" w:lineRule="auto"/>
        <w:jc w:val="both"/>
        <w:rPr>
          <w:rFonts w:ascii="Palatino Linotype" w:eastAsia="Arial Unicode MS" w:hAnsi="Palatino Linotype" w:cs="Arial"/>
          <w:color w:val="000000"/>
        </w:rPr>
      </w:pPr>
      <w:r w:rsidRPr="00611B99">
        <w:rPr>
          <w:rFonts w:ascii="Palatino Linotype" w:eastAsia="Arial Unicode MS" w:hAnsi="Palatino Linotype" w:cs="Arial"/>
        </w:rPr>
        <w:t xml:space="preserve">Es así que, en el caso concreto que a través de la solicitud de información pública, aun y cuando </w:t>
      </w:r>
      <w:r w:rsidRPr="00611B99">
        <w:rPr>
          <w:rFonts w:ascii="Palatino Linotype" w:eastAsia="Arial Unicode MS" w:hAnsi="Palatino Linotype" w:cs="Arial"/>
          <w:b/>
          <w:color w:val="000000"/>
        </w:rPr>
        <w:t>EL RECURRENTE</w:t>
      </w:r>
      <w:r w:rsidRPr="00611B99">
        <w:rPr>
          <w:rFonts w:ascii="Palatino Linotype" w:eastAsia="Arial Unicode MS" w:hAnsi="Palatino Linotype" w:cs="Arial"/>
        </w:rPr>
        <w:t xml:space="preserve"> formuló un cuestionamiento al </w:t>
      </w:r>
      <w:r w:rsidRPr="00611B99">
        <w:rPr>
          <w:rFonts w:ascii="Palatino Linotype" w:eastAsia="Arial Unicode MS" w:hAnsi="Palatino Linotype" w:cs="Arial"/>
          <w:b/>
          <w:color w:val="000000"/>
        </w:rPr>
        <w:t>SUJETO OBLIGADO</w:t>
      </w:r>
      <w:r w:rsidRPr="00611B99">
        <w:rPr>
          <w:rFonts w:ascii="Palatino Linotype" w:eastAsia="Arial Unicode MS" w:hAnsi="Palatino Linotype" w:cs="Arial"/>
        </w:rPr>
        <w:t xml:space="preserve">, el </w:t>
      </w:r>
      <w:r w:rsidRPr="00611B99">
        <w:rPr>
          <w:rFonts w:ascii="Palatino Linotype" w:eastAsia="Arial Unicode MS" w:hAnsi="Palatino Linotype" w:cs="Arial"/>
        </w:rPr>
        <w:lastRenderedPageBreak/>
        <w:t>cual en estricto sentido no era materia de acceso a la información pública, en aras de privilegiar el principio de máxima publicidad y con el objeto de satisfacer la pretensión del</w:t>
      </w:r>
      <w:r w:rsidRPr="00611B99">
        <w:rPr>
          <w:rFonts w:ascii="Palatino Linotype" w:eastAsia="Arial Unicode MS" w:hAnsi="Palatino Linotype" w:cs="Arial"/>
          <w:b/>
          <w:color w:val="000000"/>
        </w:rPr>
        <w:t xml:space="preserve"> </w:t>
      </w:r>
      <w:r w:rsidRPr="00611B99">
        <w:rPr>
          <w:rFonts w:ascii="Palatino Linotype" w:eastAsia="Arial Unicode MS" w:hAnsi="Palatino Linotype" w:cs="Arial"/>
          <w:color w:val="000000"/>
        </w:rPr>
        <w:t>particular,</w:t>
      </w:r>
      <w:r w:rsidRPr="00611B99">
        <w:rPr>
          <w:rFonts w:ascii="Palatino Linotype" w:eastAsia="Arial Unicode MS" w:hAnsi="Palatino Linotype" w:cs="Arial"/>
        </w:rPr>
        <w:t xml:space="preserve"> </w:t>
      </w:r>
      <w:r w:rsidRPr="00611B99">
        <w:rPr>
          <w:rFonts w:ascii="Palatino Linotype" w:eastAsia="Arial Unicode MS" w:hAnsi="Palatino Linotype" w:cs="Arial"/>
          <w:b/>
          <w:color w:val="000000"/>
        </w:rPr>
        <w:t>EL SUJETO OBLIGADO</w:t>
      </w:r>
      <w:r w:rsidRPr="00611B99">
        <w:rPr>
          <w:rFonts w:ascii="Palatino Linotype" w:eastAsia="Arial Unicode MS" w:hAnsi="Palatino Linotype" w:cs="Arial"/>
        </w:rPr>
        <w:t xml:space="preserve"> se pronunció respecto de dicho cuestionamiento en estudio, para mayor referencia se inserta la siguiente imagen</w:t>
      </w:r>
      <w:r w:rsidRPr="00611B99">
        <w:rPr>
          <w:rFonts w:ascii="Palatino Linotype" w:eastAsia="Arial Unicode MS" w:hAnsi="Palatino Linotype" w:cs="Arial"/>
          <w:color w:val="000000"/>
        </w:rPr>
        <w:t>:</w:t>
      </w:r>
    </w:p>
    <w:p w:rsidR="00862F05" w:rsidRPr="00611B99" w:rsidRDefault="00862F05" w:rsidP="00862F05">
      <w:pPr>
        <w:spacing w:line="360" w:lineRule="auto"/>
        <w:jc w:val="both"/>
        <w:rPr>
          <w:rFonts w:ascii="Palatino Linotype" w:eastAsia="Arial Unicode MS" w:hAnsi="Palatino Linotype" w:cs="Arial"/>
          <w:color w:val="000000"/>
        </w:rPr>
      </w:pPr>
    </w:p>
    <w:p w:rsidR="00862F05" w:rsidRPr="00611B99" w:rsidRDefault="00862F05" w:rsidP="00862F05">
      <w:pPr>
        <w:spacing w:line="360" w:lineRule="auto"/>
        <w:contextualSpacing/>
        <w:jc w:val="center"/>
        <w:rPr>
          <w:rFonts w:ascii="Palatino Linotype" w:eastAsia="Arial Unicode MS" w:hAnsi="Palatino Linotype" w:cs="Arial"/>
          <w:color w:val="000000"/>
        </w:rPr>
      </w:pPr>
      <w:r w:rsidRPr="00611B99">
        <w:rPr>
          <w:rFonts w:ascii="Palatino Linotype" w:eastAsia="Arial Unicode MS" w:hAnsi="Palatino Linotype" w:cs="Arial"/>
          <w:noProof/>
          <w:color w:val="000000"/>
          <w:lang w:eastAsia="es-MX"/>
        </w:rPr>
        <w:drawing>
          <wp:inline distT="0" distB="0" distL="0" distR="0" wp14:anchorId="3E162976" wp14:editId="73415C9F">
            <wp:extent cx="5152106" cy="1193470"/>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PNG"/>
                    <pic:cNvPicPr/>
                  </pic:nvPicPr>
                  <pic:blipFill rotWithShape="1">
                    <a:blip r:embed="rId16">
                      <a:extLst>
                        <a:ext uri="{28A0092B-C50C-407E-A947-70E740481C1C}">
                          <a14:useLocalDpi xmlns:a14="http://schemas.microsoft.com/office/drawing/2010/main" val="0"/>
                        </a:ext>
                      </a:extLst>
                    </a:blip>
                    <a:srcRect t="18628" b="65160"/>
                    <a:stretch/>
                  </pic:blipFill>
                  <pic:spPr bwMode="auto">
                    <a:xfrm>
                      <a:off x="0" y="0"/>
                      <a:ext cx="5153744" cy="1193850"/>
                    </a:xfrm>
                    <a:prstGeom prst="rect">
                      <a:avLst/>
                    </a:prstGeom>
                    <a:ln>
                      <a:noFill/>
                    </a:ln>
                    <a:extLst>
                      <a:ext uri="{53640926-AAD7-44D8-BBD7-CCE9431645EC}">
                        <a14:shadowObscured xmlns:a14="http://schemas.microsoft.com/office/drawing/2010/main"/>
                      </a:ext>
                    </a:extLst>
                  </pic:spPr>
                </pic:pic>
              </a:graphicData>
            </a:graphic>
          </wp:inline>
        </w:drawing>
      </w:r>
    </w:p>
    <w:p w:rsidR="00862F05" w:rsidRPr="00611B99" w:rsidRDefault="00862F05" w:rsidP="00862F05">
      <w:pPr>
        <w:spacing w:line="360" w:lineRule="auto"/>
        <w:contextualSpacing/>
        <w:jc w:val="center"/>
        <w:rPr>
          <w:rFonts w:ascii="Palatino Linotype" w:eastAsia="Arial Unicode MS" w:hAnsi="Palatino Linotype" w:cs="Arial"/>
          <w:color w:val="000000"/>
        </w:rPr>
      </w:pPr>
    </w:p>
    <w:p w:rsidR="00862F05" w:rsidRPr="00611B99" w:rsidRDefault="00862F05" w:rsidP="00862F05">
      <w:pPr>
        <w:autoSpaceDE w:val="0"/>
        <w:autoSpaceDN w:val="0"/>
        <w:adjustRightInd w:val="0"/>
        <w:spacing w:line="360" w:lineRule="auto"/>
        <w:jc w:val="both"/>
        <w:rPr>
          <w:rFonts w:ascii="Palatino Linotype" w:eastAsiaTheme="minorHAnsi" w:hAnsi="Palatino Linotype" w:cs="Arial"/>
          <w:color w:val="000000"/>
          <w:szCs w:val="20"/>
          <w:lang w:eastAsia="en-US"/>
        </w:rPr>
      </w:pPr>
      <w:r w:rsidRPr="00611B99">
        <w:rPr>
          <w:rFonts w:ascii="Palatino Linotype" w:eastAsiaTheme="minorHAnsi" w:hAnsi="Palatino Linotype" w:cs="Arial"/>
          <w:color w:val="000000"/>
          <w:lang w:eastAsia="en-US"/>
        </w:rPr>
        <w:t xml:space="preserve">Atento a lo anterior, este Instituto considera necesario dejar claro que, </w:t>
      </w:r>
      <w:r w:rsidRPr="00611B99">
        <w:rPr>
          <w:rFonts w:ascii="Palatino Linotype" w:eastAsiaTheme="minorHAnsi" w:hAnsi="Palatino Linotype" w:cs="Arial"/>
          <w:color w:val="000000"/>
          <w:szCs w:val="20"/>
          <w:lang w:eastAsia="en-US"/>
        </w:rPr>
        <w:t xml:space="preserve">al haber existido un pronunciamiento por parte del </w:t>
      </w:r>
      <w:r w:rsidRPr="00611B99">
        <w:rPr>
          <w:rFonts w:ascii="Palatino Linotype" w:eastAsiaTheme="minorHAnsi" w:hAnsi="Palatino Linotype" w:cs="Arial"/>
          <w:b/>
          <w:color w:val="000000"/>
          <w:szCs w:val="20"/>
          <w:lang w:eastAsia="en-US"/>
        </w:rPr>
        <w:t>SUJETO OBLIGADO</w:t>
      </w:r>
      <w:r w:rsidRPr="00611B99">
        <w:rPr>
          <w:rFonts w:ascii="Palatino Linotype" w:eastAsiaTheme="minorHAnsi" w:hAnsi="Palatino Linotype" w:cs="Arial"/>
          <w:color w:val="000000"/>
          <w:szCs w:val="20"/>
          <w:lang w:eastAsia="en-US"/>
        </w:rPr>
        <w:t>,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w:t>
      </w:r>
      <w:r w:rsidRPr="00611B99">
        <w:rPr>
          <w:rFonts w:ascii="Palatino Linotype" w:eastAsiaTheme="minorHAnsi" w:hAnsi="Palatino Linotype" w:cs="Arial"/>
          <w:color w:val="000000"/>
          <w:sz w:val="32"/>
          <w:szCs w:val="20"/>
          <w:lang w:eastAsia="en-US"/>
        </w:rPr>
        <w:t xml:space="preserve">, </w:t>
      </w:r>
      <w:r w:rsidRPr="00611B99">
        <w:rPr>
          <w:rFonts w:ascii="Palatino Linotype" w:eastAsiaTheme="minorHAnsi" w:hAnsi="Palatino Linotype" w:cs="Arial"/>
          <w:color w:val="000000"/>
          <w:szCs w:val="20"/>
          <w:lang w:eastAsia="en-US"/>
        </w:rPr>
        <w:t>que a la letra dice:</w:t>
      </w:r>
    </w:p>
    <w:p w:rsidR="00862F05" w:rsidRPr="00611B99" w:rsidRDefault="00862F05" w:rsidP="00862F05">
      <w:pPr>
        <w:autoSpaceDE w:val="0"/>
        <w:autoSpaceDN w:val="0"/>
        <w:adjustRightInd w:val="0"/>
        <w:jc w:val="both"/>
        <w:rPr>
          <w:rFonts w:ascii="Palatino Linotype" w:eastAsiaTheme="minorHAnsi" w:hAnsi="Palatino Linotype" w:cs="Arial"/>
          <w:color w:val="000000"/>
          <w:sz w:val="20"/>
          <w:szCs w:val="20"/>
          <w:lang w:eastAsia="en-US"/>
        </w:rPr>
      </w:pPr>
    </w:p>
    <w:p w:rsidR="00862F05" w:rsidRPr="00611B99" w:rsidRDefault="00862F05" w:rsidP="00862F05">
      <w:pPr>
        <w:ind w:left="992" w:right="1043"/>
        <w:contextualSpacing/>
        <w:jc w:val="both"/>
        <w:rPr>
          <w:rFonts w:ascii="Palatino Linotype" w:hAnsi="Palatino Linotype" w:cs="Arial"/>
          <w:i/>
          <w:sz w:val="22"/>
          <w:szCs w:val="20"/>
        </w:rPr>
      </w:pPr>
      <w:r w:rsidRPr="00611B99">
        <w:rPr>
          <w:rFonts w:ascii="Palatino Linotype" w:hAnsi="Palatino Linotype" w:cs="Arial"/>
          <w:i/>
          <w:sz w:val="22"/>
          <w:szCs w:val="20"/>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611B99">
        <w:rPr>
          <w:rFonts w:ascii="Palatino Linotype" w:hAnsi="Palatino Linotype" w:cs="Arial"/>
          <w:i/>
          <w:sz w:val="22"/>
          <w:szCs w:val="22"/>
        </w:rPr>
        <w:t>información</w:t>
      </w:r>
      <w:r w:rsidRPr="00611B99">
        <w:rPr>
          <w:rFonts w:ascii="Palatino Linotype" w:hAnsi="Palatino Linotype" w:cs="Arial"/>
          <w:i/>
          <w:sz w:val="22"/>
          <w:szCs w:val="20"/>
        </w:rPr>
        <w:t xml:space="preserve"> proporcionada por las autoridades en respuesta a las solicitudes de información que les presentan </w:t>
      </w:r>
      <w:r w:rsidRPr="00611B99">
        <w:rPr>
          <w:rFonts w:ascii="Palatino Linotype" w:hAnsi="Palatino Linotype" w:cs="Arial"/>
          <w:i/>
          <w:sz w:val="22"/>
          <w:szCs w:val="20"/>
        </w:rPr>
        <w:lastRenderedPageBreak/>
        <w:t>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62F05" w:rsidRPr="00611B99" w:rsidRDefault="00862F05" w:rsidP="00862F05">
      <w:pPr>
        <w:ind w:left="992" w:right="1043"/>
        <w:contextualSpacing/>
        <w:jc w:val="both"/>
        <w:rPr>
          <w:rFonts w:ascii="Palatino Linotype" w:hAnsi="Palatino Linotype" w:cs="Arial"/>
          <w:i/>
          <w:sz w:val="22"/>
          <w:szCs w:val="20"/>
        </w:rPr>
      </w:pPr>
    </w:p>
    <w:p w:rsidR="00AE7F31" w:rsidRPr="00611B99" w:rsidRDefault="004125C6" w:rsidP="00B4208D">
      <w:pPr>
        <w:spacing w:line="360" w:lineRule="auto"/>
        <w:jc w:val="both"/>
        <w:rPr>
          <w:rFonts w:ascii="Palatino Linotype" w:hAnsi="Palatino Linotype" w:cs="Arial"/>
        </w:rPr>
      </w:pPr>
      <w:r w:rsidRPr="00611B99">
        <w:rPr>
          <w:rFonts w:ascii="Palatino Linotype" w:hAnsi="Palatino Linotype" w:cs="Arial"/>
        </w:rPr>
        <w:t xml:space="preserve">Por otro lado, </w:t>
      </w:r>
      <w:r w:rsidR="005B1384" w:rsidRPr="00611B99">
        <w:rPr>
          <w:rFonts w:ascii="Palatino Linotype" w:hAnsi="Palatino Linotype" w:cs="Arial"/>
        </w:rPr>
        <w:t xml:space="preserve">en relación </w:t>
      </w:r>
      <w:r w:rsidRPr="00611B99">
        <w:rPr>
          <w:rFonts w:ascii="Palatino Linotype" w:hAnsi="Palatino Linotype" w:cs="Arial"/>
        </w:rPr>
        <w:t xml:space="preserve">a </w:t>
      </w:r>
      <w:r w:rsidR="00B4208D" w:rsidRPr="00611B99">
        <w:rPr>
          <w:rFonts w:ascii="Palatino Linotype" w:hAnsi="Palatino Linotype" w:cs="Arial"/>
        </w:rPr>
        <w:t xml:space="preserve">las solicitudes </w:t>
      </w:r>
      <w:r w:rsidRPr="00611B99">
        <w:rPr>
          <w:rFonts w:ascii="Palatino Linotype" w:hAnsi="Palatino Linotype" w:cs="Arial"/>
        </w:rPr>
        <w:t xml:space="preserve">realizadas por </w:t>
      </w:r>
      <w:r w:rsidR="00DB0115" w:rsidRPr="00611B99">
        <w:rPr>
          <w:rFonts w:ascii="Palatino Linotype" w:hAnsi="Palatino Linotype" w:cs="Arial"/>
          <w:b/>
        </w:rPr>
        <w:t xml:space="preserve">EL RECURRENTE </w:t>
      </w:r>
      <w:r w:rsidRPr="00611B99">
        <w:rPr>
          <w:rFonts w:ascii="Palatino Linotype" w:hAnsi="Palatino Linotype" w:cs="Arial"/>
        </w:rPr>
        <w:t xml:space="preserve">consistentes en: </w:t>
      </w:r>
    </w:p>
    <w:p w:rsidR="004125C6" w:rsidRPr="00611B99" w:rsidRDefault="004125C6" w:rsidP="005B1384">
      <w:pPr>
        <w:jc w:val="both"/>
        <w:rPr>
          <w:rFonts w:ascii="Palatino Linotype" w:hAnsi="Palatino Linotype" w:cs="Arial"/>
        </w:rPr>
      </w:pPr>
    </w:p>
    <w:p w:rsidR="00DB0115" w:rsidRPr="00611B99" w:rsidRDefault="00DB0115" w:rsidP="00DB0115">
      <w:pPr>
        <w:pStyle w:val="Prrafodelista"/>
        <w:numPr>
          <w:ilvl w:val="0"/>
          <w:numId w:val="45"/>
        </w:numPr>
        <w:spacing w:line="360" w:lineRule="auto"/>
        <w:jc w:val="both"/>
        <w:rPr>
          <w:rFonts w:ascii="Palatino Linotype" w:hAnsi="Palatino Linotype" w:cs="Arial"/>
        </w:rPr>
      </w:pPr>
      <w:proofErr w:type="gramStart"/>
      <w:r w:rsidRPr="00611B99">
        <w:rPr>
          <w:rFonts w:ascii="Palatino Linotype" w:hAnsi="Palatino Linotype" w:cs="Arial"/>
          <w:i/>
        </w:rPr>
        <w:t>¿</w:t>
      </w:r>
      <w:proofErr w:type="gramEnd"/>
      <w:r w:rsidRPr="00611B99">
        <w:rPr>
          <w:rFonts w:ascii="Palatino Linotype" w:hAnsi="Palatino Linotype" w:cs="Arial"/>
          <w:i/>
        </w:rPr>
        <w:t>Con respecto a esta recomendación que medidas ha implementado el TESVB para el cumplimiento del punto VI. Derechos y libertades del personal docente de la enseñanza superior</w:t>
      </w:r>
      <w:proofErr w:type="gramStart"/>
      <w:r w:rsidRPr="00611B99">
        <w:rPr>
          <w:rFonts w:ascii="Palatino Linotype" w:hAnsi="Palatino Linotype" w:cs="Arial"/>
          <w:i/>
        </w:rPr>
        <w:t>?</w:t>
      </w:r>
      <w:proofErr w:type="gramEnd"/>
      <w:r w:rsidRPr="00611B99">
        <w:rPr>
          <w:rFonts w:ascii="Palatino Linotype" w:hAnsi="Palatino Linotype" w:cs="Arial"/>
          <w:i/>
        </w:rPr>
        <w:t xml:space="preserve"> </w:t>
      </w:r>
    </w:p>
    <w:p w:rsidR="00B4208D" w:rsidRPr="00611B99" w:rsidRDefault="00DB0115" w:rsidP="00DE7670">
      <w:pPr>
        <w:pStyle w:val="Prrafodelista"/>
        <w:numPr>
          <w:ilvl w:val="0"/>
          <w:numId w:val="45"/>
        </w:numPr>
        <w:spacing w:line="360" w:lineRule="auto"/>
        <w:jc w:val="both"/>
        <w:rPr>
          <w:rFonts w:ascii="Palatino Linotype" w:hAnsi="Palatino Linotype"/>
        </w:rPr>
      </w:pPr>
      <w:r w:rsidRPr="00611B99">
        <w:rPr>
          <w:rFonts w:ascii="Palatino Linotype" w:hAnsi="Palatino Linotype" w:cs="Arial"/>
          <w:i/>
        </w:rPr>
        <w:t xml:space="preserve">¿Cómo asegura el TESVB que sus políticas y reglamentos permiten al personal docente de la enseñanza superior asegurar su derecho al mantenimiento de la libertad académica, la libertad de enseñar y debatir sin verse limitado por doctrinas instituidas, la libertad de expresar libremente su opinión sobre la institución o el sistema en que trabaja y la libertad ante la censura institucional? </w:t>
      </w:r>
      <w:r w:rsidR="00B4208D" w:rsidRPr="00611B99">
        <w:rPr>
          <w:rFonts w:ascii="Palatino Linotype" w:hAnsi="Palatino Linotype" w:cs="Arial"/>
        </w:rPr>
        <w:t>1</w:t>
      </w:r>
    </w:p>
    <w:p w:rsidR="00DB0115" w:rsidRPr="00611B99" w:rsidRDefault="00DB0115" w:rsidP="00B4208D">
      <w:pPr>
        <w:spacing w:line="360" w:lineRule="auto"/>
        <w:jc w:val="both"/>
        <w:rPr>
          <w:rFonts w:ascii="Palatino Linotype" w:hAnsi="Palatino Linotype" w:cs="Arial"/>
        </w:rPr>
      </w:pPr>
    </w:p>
    <w:p w:rsidR="00DA0C95" w:rsidRPr="00611B99" w:rsidRDefault="00DB0115" w:rsidP="00F94593">
      <w:pPr>
        <w:spacing w:line="360" w:lineRule="auto"/>
        <w:jc w:val="both"/>
        <w:rPr>
          <w:rFonts w:ascii="Palatino Linotype" w:hAnsi="Palatino Linotype" w:cs="Arial"/>
        </w:rPr>
      </w:pPr>
      <w:r w:rsidRPr="00611B99">
        <w:rPr>
          <w:rFonts w:ascii="Palatino Linotype" w:hAnsi="Palatino Linotype" w:cs="Arial"/>
        </w:rPr>
        <w:t xml:space="preserve">Al respecto, </w:t>
      </w:r>
      <w:r w:rsidRPr="00611B99">
        <w:rPr>
          <w:rFonts w:ascii="Palatino Linotype" w:hAnsi="Palatino Linotype" w:cs="Arial"/>
          <w:b/>
        </w:rPr>
        <w:t xml:space="preserve">EL SUJETO OBLIGADO </w:t>
      </w:r>
      <w:r w:rsidRPr="00611B99">
        <w:rPr>
          <w:rFonts w:ascii="Palatino Linotype" w:hAnsi="Palatino Linotype" w:cs="Arial"/>
        </w:rPr>
        <w:t>en lo conducente de su</w:t>
      </w:r>
      <w:r w:rsidR="005E0421" w:rsidRPr="00611B99">
        <w:rPr>
          <w:rFonts w:ascii="Palatino Linotype" w:hAnsi="Palatino Linotype" w:cs="Arial"/>
        </w:rPr>
        <w:t>s</w:t>
      </w:r>
      <w:r w:rsidRPr="00611B99">
        <w:rPr>
          <w:rFonts w:ascii="Palatino Linotype" w:hAnsi="Palatino Linotype" w:cs="Arial"/>
        </w:rPr>
        <w:t xml:space="preserve"> respuesta</w:t>
      </w:r>
      <w:r w:rsidR="005E0421" w:rsidRPr="00611B99">
        <w:rPr>
          <w:rFonts w:ascii="Palatino Linotype" w:hAnsi="Palatino Linotype" w:cs="Arial"/>
        </w:rPr>
        <w:t>s hizo referencia a la creación y publicación de normatividad interna; así como, la observancia de la misma</w:t>
      </w:r>
      <w:r w:rsidR="00F94593" w:rsidRPr="00611B99">
        <w:rPr>
          <w:rFonts w:ascii="Palatino Linotype" w:hAnsi="Palatino Linotype" w:cs="Arial"/>
        </w:rPr>
        <w:t xml:space="preserve">; sin embargo, esta Ponencia </w:t>
      </w:r>
      <w:proofErr w:type="spellStart"/>
      <w:r w:rsidR="00F94593" w:rsidRPr="00611B99">
        <w:rPr>
          <w:rFonts w:ascii="Palatino Linotype" w:hAnsi="Palatino Linotype" w:cs="Arial"/>
        </w:rPr>
        <w:t>Resolutora</w:t>
      </w:r>
      <w:proofErr w:type="spellEnd"/>
      <w:r w:rsidR="00F94593" w:rsidRPr="00611B99">
        <w:rPr>
          <w:rFonts w:ascii="Palatino Linotype" w:hAnsi="Palatino Linotype" w:cs="Arial"/>
        </w:rPr>
        <w:t xml:space="preserve"> considera que dicha respuesta carece de certeza jurídica pues no se precisa cuál es la normad interna, ni mucho hace entrega de la misma</w:t>
      </w:r>
      <w:r w:rsidR="00DA0C95" w:rsidRPr="00611B99">
        <w:rPr>
          <w:rFonts w:ascii="Palatino Linotype" w:hAnsi="Palatino Linotype" w:cs="Arial"/>
        </w:rPr>
        <w:t>.</w:t>
      </w:r>
    </w:p>
    <w:p w:rsidR="00DA0C95" w:rsidRPr="00611B99" w:rsidRDefault="00DA0C95" w:rsidP="00F94593">
      <w:pPr>
        <w:spacing w:line="360" w:lineRule="auto"/>
        <w:jc w:val="both"/>
        <w:rPr>
          <w:rFonts w:ascii="Palatino Linotype" w:hAnsi="Palatino Linotype" w:cs="Arial"/>
        </w:rPr>
      </w:pPr>
    </w:p>
    <w:p w:rsidR="00DA0C95" w:rsidRPr="00611B99" w:rsidRDefault="00DA0C95" w:rsidP="00DA0C95">
      <w:pPr>
        <w:spacing w:line="360" w:lineRule="auto"/>
        <w:jc w:val="both"/>
        <w:rPr>
          <w:rFonts w:ascii="Palatino Linotype" w:hAnsi="Palatino Linotype" w:cs="Arial"/>
        </w:rPr>
      </w:pPr>
      <w:r w:rsidRPr="00611B99">
        <w:rPr>
          <w:rFonts w:ascii="Palatino Linotype" w:hAnsi="Palatino Linotype" w:cs="Arial"/>
        </w:rPr>
        <w:t xml:space="preserve">Atento a todo lo </w:t>
      </w:r>
      <w:proofErr w:type="spellStart"/>
      <w:r w:rsidRPr="00611B99">
        <w:rPr>
          <w:rFonts w:ascii="Palatino Linotype" w:hAnsi="Palatino Linotype" w:cs="Arial"/>
        </w:rPr>
        <w:t>anteiror</w:t>
      </w:r>
      <w:proofErr w:type="spellEnd"/>
      <w:r w:rsidRPr="00611B99">
        <w:rPr>
          <w:rFonts w:ascii="Palatino Linotype" w:hAnsi="Palatino Linotype" w:cs="Arial"/>
        </w:rPr>
        <w:t xml:space="preserve">, este Órgano Garante determina que la respuesta otorgada por parte del </w:t>
      </w:r>
      <w:r w:rsidRPr="00611B99">
        <w:rPr>
          <w:rFonts w:ascii="Palatino Linotype" w:hAnsi="Palatino Linotype" w:cs="Arial"/>
          <w:b/>
        </w:rPr>
        <w:t>SUJETO OBLIGADO</w:t>
      </w:r>
      <w:r w:rsidRPr="00611B99">
        <w:rPr>
          <w:rFonts w:ascii="Palatino Linotype" w:hAnsi="Palatino Linotype" w:cs="Arial"/>
        </w:rPr>
        <w:t xml:space="preserve">, no satisface el derecho de acceso a la información ejercido por </w:t>
      </w:r>
      <w:r w:rsidRPr="00611B99">
        <w:rPr>
          <w:rFonts w:ascii="Palatino Linotype" w:hAnsi="Palatino Linotype" w:cs="Arial"/>
          <w:b/>
        </w:rPr>
        <w:t xml:space="preserve">EL RECURRENTE </w:t>
      </w:r>
      <w:r w:rsidRPr="00611B99">
        <w:rPr>
          <w:rFonts w:ascii="Palatino Linotype" w:hAnsi="Palatino Linotype" w:cs="Arial"/>
        </w:rPr>
        <w:t xml:space="preserve">en razón de que la misma es incompleta, razón por la cual el recurso de revisión de que se trata es procedente, toda vez que se actualiza la </w:t>
      </w:r>
      <w:r w:rsidRPr="00611B99">
        <w:rPr>
          <w:rFonts w:ascii="Palatino Linotype" w:hAnsi="Palatino Linotype" w:cs="Arial"/>
        </w:rPr>
        <w:lastRenderedPageBreak/>
        <w:t>hipótesis prevista en las fracción V, del artículo 179 de la ley de la materia, que a la letra dice:</w:t>
      </w:r>
    </w:p>
    <w:p w:rsidR="00DA0C95" w:rsidRPr="00611B99" w:rsidRDefault="00DA0C95" w:rsidP="00DA0C95">
      <w:pPr>
        <w:jc w:val="both"/>
        <w:rPr>
          <w:rFonts w:ascii="Palatino Linotype" w:hAnsi="Palatino Linotype" w:cs="Arial"/>
        </w:rPr>
      </w:pPr>
    </w:p>
    <w:p w:rsidR="00DA0C95" w:rsidRPr="00611B99" w:rsidRDefault="00DA0C95" w:rsidP="00DA0C95">
      <w:pPr>
        <w:ind w:left="851" w:right="902"/>
        <w:jc w:val="both"/>
        <w:rPr>
          <w:rFonts w:ascii="Palatino Linotype" w:hAnsi="Palatino Linotype" w:cs="Arial"/>
          <w:bCs/>
          <w:i/>
          <w:sz w:val="22"/>
          <w:szCs w:val="22"/>
        </w:rPr>
      </w:pPr>
      <w:r w:rsidRPr="00611B99">
        <w:rPr>
          <w:rFonts w:ascii="Palatino Linotype" w:hAnsi="Palatino Linotype" w:cs="Arial"/>
          <w:b/>
          <w:bCs/>
          <w:i/>
          <w:sz w:val="22"/>
          <w:szCs w:val="22"/>
        </w:rPr>
        <w:t>“Artículo 179.</w:t>
      </w:r>
      <w:r w:rsidRPr="00611B99">
        <w:rPr>
          <w:rFonts w:ascii="Palatino Linotype" w:hAnsi="Palatino Linotype" w:cs="Arial"/>
          <w:bCs/>
          <w:i/>
          <w:sz w:val="22"/>
          <w:szCs w:val="22"/>
        </w:rPr>
        <w:t xml:space="preserve"> El recurso de revisión es un medio de protección que la Ley otorga a los particulares, para hacer valer su derecho de acceso a la información pública, y procederá en contra de las siguientes causas:</w:t>
      </w:r>
    </w:p>
    <w:p w:rsidR="00DA0C95" w:rsidRPr="00611B99" w:rsidRDefault="00DA0C95" w:rsidP="00DA0C95">
      <w:pPr>
        <w:ind w:left="851" w:right="902"/>
        <w:jc w:val="both"/>
        <w:rPr>
          <w:rFonts w:ascii="Palatino Linotype" w:hAnsi="Palatino Linotype" w:cs="Arial"/>
          <w:bCs/>
          <w:i/>
          <w:sz w:val="22"/>
          <w:szCs w:val="22"/>
        </w:rPr>
      </w:pPr>
      <w:r w:rsidRPr="00611B99">
        <w:rPr>
          <w:rFonts w:ascii="Palatino Linotype" w:hAnsi="Palatino Linotype" w:cs="Arial"/>
          <w:b/>
          <w:bCs/>
          <w:i/>
          <w:sz w:val="22"/>
          <w:szCs w:val="22"/>
        </w:rPr>
        <w:t>…</w:t>
      </w:r>
    </w:p>
    <w:p w:rsidR="00DA0C95" w:rsidRPr="00611B99" w:rsidRDefault="00DA0C95" w:rsidP="00DA0C95">
      <w:pPr>
        <w:ind w:left="851" w:right="902"/>
        <w:jc w:val="both"/>
        <w:rPr>
          <w:rFonts w:ascii="Palatino Linotype" w:hAnsi="Palatino Linotype" w:cs="Arial"/>
          <w:b/>
          <w:bCs/>
          <w:i/>
          <w:sz w:val="22"/>
          <w:szCs w:val="22"/>
        </w:rPr>
      </w:pPr>
      <w:r w:rsidRPr="00611B99">
        <w:rPr>
          <w:rFonts w:ascii="Palatino Linotype" w:hAnsi="Palatino Linotype" w:cs="Arial"/>
          <w:b/>
          <w:bCs/>
          <w:i/>
          <w:sz w:val="22"/>
          <w:szCs w:val="22"/>
          <w:u w:val="single"/>
        </w:rPr>
        <w:t>V. La entrega de información incompleta”</w:t>
      </w:r>
    </w:p>
    <w:p w:rsidR="00DA0C95" w:rsidRPr="00611B99" w:rsidRDefault="00DA0C95" w:rsidP="00DA0C95">
      <w:pPr>
        <w:ind w:right="902"/>
        <w:jc w:val="both"/>
        <w:rPr>
          <w:rFonts w:ascii="Palatino Linotype" w:hAnsi="Palatino Linotype" w:cs="Arial"/>
          <w:bCs/>
          <w:i/>
          <w:sz w:val="22"/>
          <w:szCs w:val="22"/>
        </w:rPr>
      </w:pPr>
    </w:p>
    <w:p w:rsidR="00DA0C95" w:rsidRPr="00611B99" w:rsidRDefault="00DA0C95" w:rsidP="00DA0C95">
      <w:pPr>
        <w:ind w:left="851" w:right="902"/>
        <w:jc w:val="both"/>
        <w:rPr>
          <w:rFonts w:ascii="Palatino Linotype" w:hAnsi="Palatino Linotype" w:cs="Arial"/>
          <w:bCs/>
          <w:i/>
          <w:sz w:val="22"/>
          <w:szCs w:val="22"/>
        </w:rPr>
      </w:pPr>
    </w:p>
    <w:p w:rsidR="00DA0C95" w:rsidRPr="00611B99" w:rsidRDefault="00DA0C95" w:rsidP="00DA0C95">
      <w:pPr>
        <w:spacing w:line="360" w:lineRule="auto"/>
        <w:jc w:val="both"/>
        <w:rPr>
          <w:rFonts w:ascii="Palatino Linotype" w:hAnsi="Palatino Linotype" w:cs="Arial"/>
          <w:color w:val="000000"/>
          <w:lang w:eastAsia="es-MX"/>
        </w:rPr>
      </w:pPr>
      <w:r w:rsidRPr="00611B99">
        <w:rPr>
          <w:rFonts w:ascii="Palatino Linotype" w:hAnsi="Palatino Linotype" w:cs="Arial"/>
        </w:rPr>
        <w:t xml:space="preserve">El precepto legal citado, establece como supuesto de procedencia del recurso de revisión, en aquellos casos en que no se entregue completa la información solicitada; hipótesis que se actualiza en el presente caso, en virtud de que </w:t>
      </w:r>
      <w:r w:rsidRPr="00611B99">
        <w:rPr>
          <w:rFonts w:ascii="Palatino Linotype" w:hAnsi="Palatino Linotype" w:cs="Arial"/>
          <w:b/>
          <w:color w:val="000000"/>
          <w:lang w:eastAsia="es-MX"/>
        </w:rPr>
        <w:t xml:space="preserve">EL SUJETO OBLIGADO </w:t>
      </w:r>
      <w:r w:rsidRPr="00611B99">
        <w:rPr>
          <w:rFonts w:ascii="Palatino Linotype" w:hAnsi="Palatino Linotype" w:cs="Arial"/>
          <w:color w:val="000000"/>
          <w:lang w:eastAsia="es-MX"/>
        </w:rPr>
        <w:t xml:space="preserve">omitió hacer entrega de la normatividad que refiere en su respuesta. </w:t>
      </w:r>
    </w:p>
    <w:p w:rsidR="00DA0C95" w:rsidRPr="00611B99" w:rsidRDefault="00DA0C95" w:rsidP="00DA0C95">
      <w:pPr>
        <w:spacing w:line="360" w:lineRule="auto"/>
        <w:jc w:val="both"/>
        <w:rPr>
          <w:rFonts w:ascii="Palatino Linotype" w:hAnsi="Palatino Linotype" w:cs="Arial"/>
        </w:rPr>
      </w:pPr>
    </w:p>
    <w:p w:rsidR="00F94593" w:rsidRPr="00611B99" w:rsidRDefault="00DA0C95" w:rsidP="00DA0C95">
      <w:pPr>
        <w:spacing w:line="360" w:lineRule="auto"/>
        <w:jc w:val="both"/>
        <w:rPr>
          <w:rFonts w:ascii="Palatino Linotype" w:hAnsi="Palatino Linotype" w:cs="Arial"/>
        </w:rPr>
      </w:pPr>
      <w:r w:rsidRPr="00611B99">
        <w:rPr>
          <w:rFonts w:ascii="Palatino Linotype" w:hAnsi="Palatino Linotype" w:cs="Arial"/>
        </w:rPr>
        <w:t>En consecuencia, este Órgano Garante fin de dar certeza</w:t>
      </w:r>
      <w:r w:rsidRPr="00611B99">
        <w:rPr>
          <w:rFonts w:ascii="Palatino Linotype" w:hAnsi="Palatino Linotype" w:cs="Arial"/>
          <w:color w:val="000000"/>
        </w:rPr>
        <w:t xml:space="preserve"> determina </w:t>
      </w:r>
      <w:r w:rsidRPr="00611B99">
        <w:rPr>
          <w:rFonts w:ascii="Palatino Linotype" w:hAnsi="Palatino Linotype" w:cs="Arial"/>
          <w:b/>
        </w:rPr>
        <w:t>MODIFICAR</w:t>
      </w:r>
      <w:r w:rsidRPr="00611B99">
        <w:rPr>
          <w:rFonts w:ascii="Palatino Linotype" w:hAnsi="Palatino Linotype" w:cs="Arial"/>
        </w:rPr>
        <w:t xml:space="preserve"> la respuesta del </w:t>
      </w:r>
      <w:r w:rsidRPr="00611B99">
        <w:rPr>
          <w:rFonts w:ascii="Palatino Linotype" w:hAnsi="Palatino Linotype" w:cs="Arial"/>
          <w:b/>
        </w:rPr>
        <w:t>SUJETO OBLIGADO</w:t>
      </w:r>
      <w:r w:rsidRPr="00611B99">
        <w:rPr>
          <w:rFonts w:ascii="Palatino Linotype" w:hAnsi="Palatino Linotype" w:cs="Arial"/>
        </w:rPr>
        <w:t xml:space="preserve">, a fin de ordenar entregue al </w:t>
      </w:r>
      <w:r w:rsidRPr="00611B99">
        <w:rPr>
          <w:rFonts w:ascii="Palatino Linotype" w:hAnsi="Palatino Linotype" w:cs="Arial"/>
          <w:b/>
        </w:rPr>
        <w:t xml:space="preserve">RECURRETNE </w:t>
      </w:r>
      <w:r w:rsidRPr="00611B99">
        <w:rPr>
          <w:rFonts w:ascii="Palatino Linotype" w:hAnsi="Palatino Linotype" w:cs="Arial"/>
        </w:rPr>
        <w:t xml:space="preserve">vía </w:t>
      </w:r>
      <w:r w:rsidRPr="00611B99">
        <w:rPr>
          <w:rFonts w:ascii="Palatino Linotype" w:hAnsi="Palatino Linotype" w:cs="Arial"/>
          <w:b/>
        </w:rPr>
        <w:t xml:space="preserve">SAIMEX </w:t>
      </w:r>
      <w:r w:rsidRPr="00611B99">
        <w:rPr>
          <w:rFonts w:ascii="Palatino Linotype" w:hAnsi="Palatino Linotype" w:cs="Arial"/>
        </w:rPr>
        <w:t xml:space="preserve">la normatividad interna referida en su respuesta. </w:t>
      </w:r>
    </w:p>
    <w:p w:rsidR="00EA27D1" w:rsidRPr="00611B99" w:rsidRDefault="00EA27D1" w:rsidP="00F94593">
      <w:pPr>
        <w:spacing w:line="360" w:lineRule="auto"/>
        <w:jc w:val="both"/>
        <w:rPr>
          <w:rFonts w:ascii="Palatino Linotype" w:hAnsi="Palatino Linotype" w:cs="Arial"/>
        </w:rPr>
      </w:pPr>
    </w:p>
    <w:p w:rsidR="00EA27D1" w:rsidRPr="00611B99" w:rsidRDefault="005B1384" w:rsidP="00EA27D1">
      <w:pPr>
        <w:spacing w:line="360" w:lineRule="auto"/>
        <w:jc w:val="both"/>
        <w:rPr>
          <w:rFonts w:ascii="Palatino Linotype" w:hAnsi="Palatino Linotype"/>
        </w:rPr>
      </w:pPr>
      <w:r w:rsidRPr="00611B99">
        <w:rPr>
          <w:rFonts w:ascii="Palatino Linotype" w:hAnsi="Palatino Linotype" w:cs="Arial"/>
        </w:rPr>
        <w:t>En otro orden de ideas</w:t>
      </w:r>
      <w:r w:rsidR="00EA27D1" w:rsidRPr="00611B99">
        <w:rPr>
          <w:rFonts w:ascii="Palatino Linotype" w:hAnsi="Palatino Linotype" w:cs="Arial"/>
        </w:rPr>
        <w:t xml:space="preserve">, es importante precisar que </w:t>
      </w:r>
      <w:r w:rsidR="00EA27D1" w:rsidRPr="00611B99">
        <w:rPr>
          <w:rFonts w:ascii="Palatino Linotype" w:hAnsi="Palatino Linotype" w:cs="Arial"/>
          <w:b/>
        </w:rPr>
        <w:t xml:space="preserve">EL RECURRENTE </w:t>
      </w:r>
      <w:r w:rsidR="00EA27D1" w:rsidRPr="00611B99">
        <w:rPr>
          <w:rFonts w:ascii="Palatino Linotype" w:hAnsi="Palatino Linotype" w:cs="Arial"/>
        </w:rPr>
        <w:t xml:space="preserve">al momento de presentar la solicitud materia del presente recurso de revisión, eligió como modalidad copias certificadas sin costo; sin embargo, omitió inconformase por la modalidad de entrega; es así que </w:t>
      </w:r>
      <w:r w:rsidR="00EA27D1" w:rsidRPr="00611B99">
        <w:rPr>
          <w:rFonts w:ascii="Palatino Linotype" w:eastAsia="Arial Unicode MS" w:hAnsi="Palatino Linotype" w:cs="Arial"/>
        </w:rPr>
        <w:t>al no haber realiza</w:t>
      </w:r>
      <w:r w:rsidRPr="00611B99">
        <w:rPr>
          <w:rFonts w:ascii="Palatino Linotype" w:eastAsia="Arial Unicode MS" w:hAnsi="Palatino Linotype" w:cs="Arial"/>
        </w:rPr>
        <w:t>do</w:t>
      </w:r>
      <w:r w:rsidR="00EA27D1" w:rsidRPr="00611B99">
        <w:rPr>
          <w:rFonts w:ascii="Palatino Linotype" w:eastAsia="Arial Unicode MS" w:hAnsi="Palatino Linotype" w:cs="Arial"/>
        </w:rPr>
        <w:t xml:space="preserve"> manifestaciones de inconformidad al respecto; no pueden producirse efectos jurídicos tendentes a revocar, confirmar o modificar el acto reclamado, </w:t>
      </w:r>
      <w:r w:rsidR="00EA27D1" w:rsidRPr="00611B99">
        <w:rPr>
          <w:rFonts w:ascii="Palatino Linotype" w:hAnsi="Palatino Linotype"/>
        </w:rPr>
        <w:t xml:space="preserve">ya que no realizó manifestación alguna al respecto. </w:t>
      </w:r>
    </w:p>
    <w:p w:rsidR="00EA27D1" w:rsidRPr="00611B99" w:rsidRDefault="00EA27D1" w:rsidP="00EA27D1">
      <w:pPr>
        <w:spacing w:line="360" w:lineRule="auto"/>
        <w:jc w:val="both"/>
        <w:rPr>
          <w:rFonts w:ascii="Palatino Linotype" w:hAnsi="Palatino Linotype"/>
        </w:rPr>
      </w:pPr>
    </w:p>
    <w:p w:rsidR="00EA27D1" w:rsidRPr="00611B99" w:rsidRDefault="00EA27D1" w:rsidP="00EA27D1">
      <w:pPr>
        <w:spacing w:line="360" w:lineRule="auto"/>
        <w:jc w:val="both"/>
        <w:rPr>
          <w:rFonts w:ascii="Palatino Linotype" w:hAnsi="Palatino Linotype"/>
        </w:rPr>
      </w:pPr>
      <w:r w:rsidRPr="00611B99">
        <w:rPr>
          <w:rFonts w:ascii="Palatino Linotype" w:hAnsi="Palatino Linotype"/>
        </w:rPr>
        <w:lastRenderedPageBreak/>
        <w:t>Sirve de sustento, la tesis jurisprudencial número VI.3o.C. J/60, publicada en el Semanario Judicial de la Federación y su Gaceta bajo el número de registro 176,608 que a la letra dice:</w:t>
      </w:r>
    </w:p>
    <w:p w:rsidR="00EA27D1" w:rsidRPr="00611B99" w:rsidRDefault="00EA27D1" w:rsidP="00EA27D1">
      <w:pPr>
        <w:jc w:val="both"/>
        <w:rPr>
          <w:rFonts w:ascii="Palatino Linotype" w:hAnsi="Palatino Linotype"/>
        </w:rPr>
      </w:pPr>
    </w:p>
    <w:p w:rsidR="00EA27D1" w:rsidRPr="00611B99" w:rsidRDefault="00EA27D1" w:rsidP="00EA27D1">
      <w:pPr>
        <w:ind w:left="851" w:right="901"/>
        <w:jc w:val="both"/>
        <w:rPr>
          <w:rFonts w:ascii="Palatino Linotype" w:hAnsi="Palatino Linotype"/>
          <w:i/>
          <w:sz w:val="22"/>
        </w:rPr>
      </w:pPr>
      <w:r w:rsidRPr="00611B99">
        <w:rPr>
          <w:rFonts w:ascii="Palatino Linotype" w:hAnsi="Palatino Linotype"/>
          <w:b/>
          <w:bCs/>
          <w:i/>
          <w:sz w:val="22"/>
        </w:rPr>
        <w:t xml:space="preserve">“ACTOS CONSENTIDOS. SON LOS QUE NO SE IMPUGNAN MEDIANTE EL RECURSO IDÓNEO. </w:t>
      </w:r>
      <w:r w:rsidRPr="00611B99">
        <w:rPr>
          <w:rFonts w:ascii="Palatino Linotype" w:hAnsi="Palatino Linotype"/>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A27D1" w:rsidRPr="00611B99" w:rsidRDefault="00EA27D1" w:rsidP="00EA27D1">
      <w:pPr>
        <w:jc w:val="both"/>
        <w:rPr>
          <w:rFonts w:ascii="Palatino Linotype" w:hAnsi="Palatino Linotype"/>
        </w:rPr>
      </w:pPr>
    </w:p>
    <w:p w:rsidR="00EA27D1" w:rsidRPr="00611B99" w:rsidRDefault="00EA27D1" w:rsidP="00EA27D1">
      <w:pPr>
        <w:spacing w:line="360" w:lineRule="auto"/>
        <w:jc w:val="both"/>
        <w:rPr>
          <w:rFonts w:ascii="Palatino Linotype" w:hAnsi="Palatino Linotype"/>
        </w:rPr>
      </w:pPr>
      <w:r w:rsidRPr="00611B99">
        <w:rPr>
          <w:rFonts w:ascii="Palatino Linotype" w:hAnsi="Palatino Linotype"/>
        </w:rPr>
        <w:t xml:space="preserve">Lo anterior es así, debido a que cuando </w:t>
      </w:r>
      <w:r w:rsidRPr="00611B99">
        <w:rPr>
          <w:rFonts w:ascii="Palatino Linotype" w:hAnsi="Palatino Linotype"/>
          <w:b/>
        </w:rPr>
        <w:t xml:space="preserve">EL RECURRENTE </w:t>
      </w:r>
      <w:r w:rsidRPr="00611B99">
        <w:rPr>
          <w:rFonts w:ascii="Palatino Linotype" w:hAnsi="Palatino Linotype"/>
        </w:rPr>
        <w:t xml:space="preserve">impugnó la respuesta del </w:t>
      </w:r>
      <w:r w:rsidRPr="00611B99">
        <w:rPr>
          <w:rFonts w:ascii="Palatino Linotype" w:hAnsi="Palatino Linotype"/>
          <w:b/>
        </w:rPr>
        <w:t>SUJETO OBLIGADO</w:t>
      </w:r>
      <w:r w:rsidRPr="00611B99">
        <w:rPr>
          <w:rFonts w:ascii="Palatino Linotype" w:hAnsi="Palatino Linotype"/>
        </w:rPr>
        <w:t xml:space="preserve">, y no expresó razón o motivo de inconformidad en contra de la modalidad de entrega, por lo que se entiende que </w:t>
      </w:r>
      <w:r w:rsidRPr="00611B99">
        <w:rPr>
          <w:rFonts w:ascii="Palatino Linotype" w:hAnsi="Palatino Linotype"/>
          <w:b/>
        </w:rPr>
        <w:t>EL RECURRENTE</w:t>
      </w:r>
      <w:r w:rsidRPr="00611B99">
        <w:rPr>
          <w:rFonts w:ascii="Palatino Linotype" w:hAnsi="Palatino Linotype"/>
        </w:rPr>
        <w:t xml:space="preserve"> está conforme; atento a ello, este Órgano Garante determina que la información que se ordenará en la presente Resolución, será vía SAIMEX. </w:t>
      </w:r>
    </w:p>
    <w:p w:rsidR="00EA27D1" w:rsidRPr="00611B99" w:rsidRDefault="00EA27D1" w:rsidP="00EA27D1">
      <w:pPr>
        <w:spacing w:line="360" w:lineRule="auto"/>
        <w:jc w:val="both"/>
        <w:rPr>
          <w:rFonts w:ascii="Palatino Linotype" w:hAnsi="Palatino Linotype"/>
        </w:rPr>
      </w:pPr>
    </w:p>
    <w:p w:rsidR="00EA27D1" w:rsidRPr="00611B99" w:rsidRDefault="00EA27D1" w:rsidP="00EA27D1">
      <w:pPr>
        <w:spacing w:line="360" w:lineRule="auto"/>
        <w:jc w:val="both"/>
        <w:rPr>
          <w:rFonts w:ascii="Palatino Linotype" w:hAnsi="Palatino Linotype"/>
        </w:rPr>
      </w:pPr>
      <w:r w:rsidRPr="00611B99">
        <w:rPr>
          <w:rFonts w:ascii="Palatino Linotype" w:hAnsi="Palatino Linotype"/>
        </w:rPr>
        <w:t>Atento a ello, es importante traer a contexto la Tesis Jurisprudencial Número 3ª./J.7/91, Publicada en el Semanario Judicial de la Federación y su Gaceta bajo el número de registro 174,177, que establece lo siguiente:</w:t>
      </w:r>
    </w:p>
    <w:p w:rsidR="00EA27D1" w:rsidRPr="00611B99" w:rsidRDefault="00EA27D1" w:rsidP="00EA27D1">
      <w:pPr>
        <w:jc w:val="both"/>
        <w:rPr>
          <w:rFonts w:ascii="Palatino Linotype" w:hAnsi="Palatino Linotype"/>
        </w:rPr>
      </w:pPr>
    </w:p>
    <w:p w:rsidR="00EA27D1" w:rsidRPr="00611B99" w:rsidRDefault="00EA27D1" w:rsidP="00EA27D1">
      <w:pPr>
        <w:ind w:left="851" w:right="901"/>
        <w:jc w:val="both"/>
        <w:rPr>
          <w:rFonts w:ascii="Palatino Linotype" w:hAnsi="Palatino Linotype"/>
          <w:bCs/>
          <w:i/>
          <w:iCs/>
          <w:sz w:val="22"/>
          <w:szCs w:val="22"/>
        </w:rPr>
      </w:pPr>
      <w:r w:rsidRPr="00611B99">
        <w:rPr>
          <w:rFonts w:ascii="Palatino Linotype" w:hAnsi="Palatino Linotype"/>
          <w:b/>
          <w:i/>
          <w:sz w:val="22"/>
          <w:szCs w:val="22"/>
        </w:rPr>
        <w:t xml:space="preserve">“REVISIÓN EN AMPARO. LOS RESOLUTIVOS NO COMBATIDOS DEBEN DECLARARSE FIRMES. </w:t>
      </w:r>
      <w:r w:rsidRPr="00611B99">
        <w:rPr>
          <w:rFonts w:ascii="Palatino Linotype" w:hAnsi="Palatino Linotype"/>
          <w:bCs/>
          <w:i/>
          <w:iCs/>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611B99">
        <w:rPr>
          <w:rFonts w:ascii="Palatino Linotype" w:hAnsi="Palatino Linotype"/>
          <w:i/>
          <w:sz w:val="22"/>
          <w:szCs w:val="22"/>
        </w:rPr>
        <w:t>todos</w:t>
      </w:r>
      <w:r w:rsidRPr="00611B99">
        <w:rPr>
          <w:rFonts w:ascii="Palatino Linotype" w:hAnsi="Palatino Linotype"/>
          <w:bCs/>
          <w:i/>
          <w:iCs/>
          <w:sz w:val="22"/>
          <w:szCs w:val="22"/>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66CC4" w:rsidRPr="00611B99" w:rsidRDefault="00666CC4" w:rsidP="00EA27D1">
      <w:pPr>
        <w:ind w:left="851" w:right="901"/>
        <w:jc w:val="both"/>
        <w:rPr>
          <w:rFonts w:ascii="Palatino Linotype" w:hAnsi="Palatino Linotype"/>
          <w:bCs/>
          <w:i/>
          <w:iCs/>
          <w:sz w:val="22"/>
          <w:szCs w:val="22"/>
        </w:rPr>
      </w:pPr>
    </w:p>
    <w:p w:rsidR="00EA27D1" w:rsidRPr="00611B99" w:rsidRDefault="00EA27D1" w:rsidP="00EA27D1">
      <w:pPr>
        <w:spacing w:line="360" w:lineRule="auto"/>
        <w:jc w:val="both"/>
        <w:rPr>
          <w:rFonts w:ascii="Palatino Linotype" w:hAnsi="Palatino Linotype" w:cs="Arial"/>
        </w:rPr>
      </w:pPr>
    </w:p>
    <w:p w:rsidR="00666CC4" w:rsidRPr="00611B99" w:rsidRDefault="00666CC4" w:rsidP="009C622E">
      <w:pPr>
        <w:spacing w:line="360" w:lineRule="auto"/>
        <w:jc w:val="both"/>
        <w:rPr>
          <w:rFonts w:ascii="Palatino Linotype" w:eastAsia="Calibri" w:hAnsi="Palatino Linotype" w:cs="Arial"/>
        </w:rPr>
      </w:pPr>
      <w:r w:rsidRPr="00611B99">
        <w:rPr>
          <w:rFonts w:ascii="Palatino Linotype" w:eastAsia="Calibri" w:hAnsi="Palatino Linotype" w:cs="Arial"/>
        </w:rPr>
        <w:t xml:space="preserve">Finalmente, es de señalar que resultan parcialmente fundadas las razones o motivos de inconformidad </w:t>
      </w:r>
      <w:proofErr w:type="gramStart"/>
      <w:r w:rsidRPr="00611B99">
        <w:rPr>
          <w:rFonts w:ascii="Palatino Linotype" w:eastAsia="Calibri" w:hAnsi="Palatino Linotype" w:cs="Arial"/>
        </w:rPr>
        <w:t>argumentadas</w:t>
      </w:r>
      <w:proofErr w:type="gramEnd"/>
      <w:r w:rsidRPr="00611B99">
        <w:rPr>
          <w:rFonts w:ascii="Palatino Linotype" w:eastAsia="Calibri" w:hAnsi="Palatino Linotype" w:cs="Arial"/>
        </w:rPr>
        <w:t xml:space="preserve"> por el particular ya que parte de sus manifestaciones se tratan de documentos que se deban generar ad hoc para colmar la solicitud y por cuanto hace a la modalidad elegida, es de referir el criterio emitido por el INAI, que consiste en lo siguiente:</w:t>
      </w:r>
    </w:p>
    <w:p w:rsidR="00666CC4" w:rsidRPr="00611B99" w:rsidRDefault="00666CC4" w:rsidP="00611B99">
      <w:pPr>
        <w:spacing w:before="74"/>
        <w:ind w:left="851" w:right="899"/>
        <w:jc w:val="both"/>
        <w:rPr>
          <w:rFonts w:ascii="Palatino Linotype" w:hAnsi="Palatino Linotype"/>
          <w:i/>
          <w:sz w:val="22"/>
          <w:szCs w:val="22"/>
        </w:rPr>
      </w:pPr>
      <w:r w:rsidRPr="00611B99">
        <w:rPr>
          <w:rFonts w:ascii="Palatino Linotype" w:hAnsi="Palatino Linotype"/>
          <w:i/>
          <w:sz w:val="22"/>
          <w:szCs w:val="22"/>
        </w:rPr>
        <w:t>Normativa publicada en el Diario Oficial de la Federación, no procede su certificación. No procede la certificación de ordenamientos jurídicos cuando hayan sido publicados en el Diario Oficial de la Federación. En este sentido, ante solicitudes de acceso en las que se requiera, en la modalidad de copia certificada, normativa publicada en el Diario Oficial de la Federación, las dependencias y entidades cumplen con su obligación de otorgar acceso a la información indicando la fuente y la forma en que puede consultarse, por tratarse de legislación que se encuentra disponible en fuentes de acceso público, de conformidad con lo dispuesto en el artículo 42 de la Ley Federal de Transparencia y Acceso a la Información Pública Gubernamental.</w:t>
      </w:r>
    </w:p>
    <w:p w:rsidR="00666CC4" w:rsidRPr="00611B99" w:rsidRDefault="00666CC4" w:rsidP="00611B99">
      <w:pPr>
        <w:spacing w:before="6"/>
        <w:rPr>
          <w:sz w:val="18"/>
          <w:szCs w:val="18"/>
        </w:rPr>
      </w:pPr>
    </w:p>
    <w:p w:rsidR="00666CC4" w:rsidRPr="00611B99" w:rsidRDefault="00666CC4" w:rsidP="00611B99">
      <w:pPr>
        <w:spacing w:before="74"/>
        <w:ind w:left="851" w:right="899"/>
        <w:jc w:val="both"/>
        <w:rPr>
          <w:rFonts w:ascii="Palatino Linotype" w:hAnsi="Palatino Linotype"/>
          <w:i/>
          <w:sz w:val="22"/>
          <w:szCs w:val="22"/>
        </w:rPr>
      </w:pPr>
      <w:r w:rsidRPr="00611B99">
        <w:rPr>
          <w:rFonts w:ascii="Palatino Linotype" w:hAnsi="Palatino Linotype"/>
          <w:i/>
          <w:sz w:val="22"/>
          <w:szCs w:val="22"/>
        </w:rPr>
        <w:t>Resoluciones</w:t>
      </w:r>
    </w:p>
    <w:p w:rsidR="00666CC4" w:rsidRPr="00611B99" w:rsidRDefault="00666CC4" w:rsidP="00611B99">
      <w:pPr>
        <w:spacing w:before="74"/>
        <w:ind w:left="851" w:right="899"/>
        <w:jc w:val="both"/>
        <w:rPr>
          <w:rFonts w:ascii="Palatino Linotype" w:hAnsi="Palatino Linotype"/>
          <w:i/>
          <w:sz w:val="22"/>
          <w:szCs w:val="22"/>
        </w:rPr>
      </w:pPr>
      <w:r w:rsidRPr="00611B99">
        <w:rPr>
          <w:rFonts w:ascii="Palatino Linotype" w:hAnsi="Palatino Linotype"/>
          <w:i/>
          <w:sz w:val="22"/>
          <w:szCs w:val="22"/>
        </w:rPr>
        <w:t>      RDA 4216/13. Interpuesto en contra del Instituto Mexicano del Seguro Social.</w:t>
      </w:r>
    </w:p>
    <w:p w:rsidR="00666CC4" w:rsidRPr="00611B99" w:rsidRDefault="00666CC4" w:rsidP="00611B99">
      <w:pPr>
        <w:spacing w:before="74"/>
        <w:ind w:left="851" w:right="899"/>
        <w:jc w:val="both"/>
        <w:rPr>
          <w:rFonts w:ascii="Palatino Linotype" w:hAnsi="Palatino Linotype"/>
          <w:i/>
          <w:sz w:val="22"/>
          <w:szCs w:val="22"/>
        </w:rPr>
      </w:pPr>
      <w:r w:rsidRPr="00611B99">
        <w:rPr>
          <w:rFonts w:ascii="Palatino Linotype" w:hAnsi="Palatino Linotype"/>
          <w:i/>
          <w:sz w:val="22"/>
          <w:szCs w:val="22"/>
        </w:rPr>
        <w:t xml:space="preserve">Comisionada ponente Sigrid </w:t>
      </w:r>
      <w:proofErr w:type="spellStart"/>
      <w:r w:rsidRPr="00611B99">
        <w:rPr>
          <w:rFonts w:ascii="Palatino Linotype" w:hAnsi="Palatino Linotype"/>
          <w:i/>
          <w:sz w:val="22"/>
          <w:szCs w:val="22"/>
        </w:rPr>
        <w:t>Arzt</w:t>
      </w:r>
      <w:proofErr w:type="spellEnd"/>
      <w:r w:rsidRPr="00611B99">
        <w:rPr>
          <w:rFonts w:ascii="Palatino Linotype" w:hAnsi="Palatino Linotype"/>
          <w:i/>
          <w:sz w:val="22"/>
          <w:szCs w:val="22"/>
        </w:rPr>
        <w:t xml:space="preserve"> Colunga.</w:t>
      </w:r>
    </w:p>
    <w:p w:rsidR="00666CC4" w:rsidRPr="00611B99" w:rsidRDefault="00666CC4" w:rsidP="00611B99">
      <w:pPr>
        <w:spacing w:before="74"/>
        <w:ind w:left="851" w:right="899"/>
        <w:jc w:val="both"/>
        <w:rPr>
          <w:rFonts w:ascii="Palatino Linotype" w:hAnsi="Palatino Linotype"/>
          <w:i/>
          <w:sz w:val="22"/>
          <w:szCs w:val="22"/>
        </w:rPr>
      </w:pPr>
      <w:r w:rsidRPr="00611B99">
        <w:rPr>
          <w:rFonts w:ascii="Palatino Linotype" w:hAnsi="Palatino Linotype"/>
          <w:i/>
          <w:sz w:val="22"/>
          <w:szCs w:val="22"/>
        </w:rPr>
        <w:t xml:space="preserve">      RDA 2049/13. Interpuesto en contra de la Secretaría de Desarrollo Agrario, Territorial y Urbano. Comisionada ponente Jacqueline </w:t>
      </w:r>
      <w:proofErr w:type="spellStart"/>
      <w:r w:rsidRPr="00611B99">
        <w:rPr>
          <w:rFonts w:ascii="Palatino Linotype" w:hAnsi="Palatino Linotype"/>
          <w:i/>
          <w:sz w:val="22"/>
          <w:szCs w:val="22"/>
        </w:rPr>
        <w:t>Peschard</w:t>
      </w:r>
      <w:proofErr w:type="spellEnd"/>
      <w:r w:rsidRPr="00611B99">
        <w:rPr>
          <w:rFonts w:ascii="Palatino Linotype" w:hAnsi="Palatino Linotype"/>
          <w:i/>
          <w:sz w:val="22"/>
          <w:szCs w:val="22"/>
        </w:rPr>
        <w:t xml:space="preserve"> Mariscal.</w:t>
      </w:r>
    </w:p>
    <w:p w:rsidR="00666CC4" w:rsidRPr="00611B99" w:rsidRDefault="00666CC4" w:rsidP="00611B99">
      <w:pPr>
        <w:spacing w:before="74"/>
        <w:ind w:left="851" w:right="899"/>
        <w:jc w:val="both"/>
        <w:rPr>
          <w:rFonts w:ascii="Palatino Linotype" w:hAnsi="Palatino Linotype"/>
          <w:i/>
          <w:sz w:val="22"/>
          <w:szCs w:val="22"/>
        </w:rPr>
      </w:pPr>
      <w:r w:rsidRPr="00611B99">
        <w:rPr>
          <w:rFonts w:ascii="Palatino Linotype" w:hAnsi="Palatino Linotype"/>
          <w:i/>
          <w:sz w:val="22"/>
          <w:szCs w:val="22"/>
        </w:rPr>
        <w:t>      RDA 1859/13. Interpuesto en contra de la Secretaría de Educación Pública.</w:t>
      </w:r>
    </w:p>
    <w:p w:rsidR="00666CC4" w:rsidRPr="00611B99" w:rsidRDefault="00666CC4" w:rsidP="00611B99">
      <w:pPr>
        <w:spacing w:before="74"/>
        <w:ind w:left="851" w:right="899"/>
        <w:jc w:val="both"/>
        <w:rPr>
          <w:rFonts w:ascii="Palatino Linotype" w:hAnsi="Palatino Linotype"/>
          <w:i/>
          <w:sz w:val="22"/>
          <w:szCs w:val="22"/>
        </w:rPr>
      </w:pPr>
      <w:r w:rsidRPr="00611B99">
        <w:rPr>
          <w:rFonts w:ascii="Palatino Linotype" w:hAnsi="Palatino Linotype"/>
          <w:i/>
          <w:sz w:val="22"/>
          <w:szCs w:val="22"/>
        </w:rPr>
        <w:t xml:space="preserve">Comisionada Ponente Jacqueline </w:t>
      </w:r>
      <w:proofErr w:type="spellStart"/>
      <w:r w:rsidRPr="00611B99">
        <w:rPr>
          <w:rFonts w:ascii="Palatino Linotype" w:hAnsi="Palatino Linotype"/>
          <w:i/>
          <w:sz w:val="22"/>
          <w:szCs w:val="22"/>
        </w:rPr>
        <w:t>Peschard</w:t>
      </w:r>
      <w:proofErr w:type="spellEnd"/>
      <w:r w:rsidRPr="00611B99">
        <w:rPr>
          <w:rFonts w:ascii="Palatino Linotype" w:hAnsi="Palatino Linotype"/>
          <w:i/>
          <w:sz w:val="22"/>
          <w:szCs w:val="22"/>
        </w:rPr>
        <w:t xml:space="preserve"> Mariscal.</w:t>
      </w:r>
    </w:p>
    <w:p w:rsidR="00666CC4" w:rsidRPr="00611B99" w:rsidRDefault="00666CC4" w:rsidP="00611B99">
      <w:pPr>
        <w:spacing w:before="74"/>
        <w:ind w:left="851" w:right="899"/>
        <w:jc w:val="both"/>
        <w:rPr>
          <w:rFonts w:ascii="Palatino Linotype" w:hAnsi="Palatino Linotype"/>
          <w:i/>
          <w:sz w:val="22"/>
          <w:szCs w:val="22"/>
        </w:rPr>
      </w:pPr>
      <w:r w:rsidRPr="00611B99">
        <w:rPr>
          <w:rFonts w:ascii="Palatino Linotype" w:hAnsi="Palatino Linotype"/>
          <w:i/>
          <w:sz w:val="22"/>
          <w:szCs w:val="22"/>
        </w:rPr>
        <w:t>      RDA 1329/13. Interpuesto en contra del Instituto Mexicano del Seguro Social.</w:t>
      </w:r>
    </w:p>
    <w:p w:rsidR="00666CC4" w:rsidRPr="00611B99" w:rsidRDefault="00666CC4" w:rsidP="00611B99">
      <w:pPr>
        <w:spacing w:before="74"/>
        <w:ind w:left="851" w:right="899"/>
        <w:jc w:val="both"/>
        <w:rPr>
          <w:rFonts w:ascii="Palatino Linotype" w:hAnsi="Palatino Linotype"/>
          <w:i/>
          <w:sz w:val="22"/>
          <w:szCs w:val="22"/>
        </w:rPr>
      </w:pPr>
      <w:r w:rsidRPr="00611B99">
        <w:rPr>
          <w:rFonts w:ascii="Palatino Linotype" w:hAnsi="Palatino Linotype"/>
          <w:i/>
          <w:sz w:val="22"/>
          <w:szCs w:val="22"/>
        </w:rPr>
        <w:t xml:space="preserve">Comisionada Ponente Jacqueline </w:t>
      </w:r>
      <w:proofErr w:type="spellStart"/>
      <w:r w:rsidRPr="00611B99">
        <w:rPr>
          <w:rFonts w:ascii="Palatino Linotype" w:hAnsi="Palatino Linotype"/>
          <w:i/>
          <w:sz w:val="22"/>
          <w:szCs w:val="22"/>
        </w:rPr>
        <w:t>Peschard</w:t>
      </w:r>
      <w:proofErr w:type="spellEnd"/>
      <w:r w:rsidRPr="00611B99">
        <w:rPr>
          <w:rFonts w:ascii="Palatino Linotype" w:hAnsi="Palatino Linotype"/>
          <w:i/>
          <w:sz w:val="22"/>
          <w:szCs w:val="22"/>
        </w:rPr>
        <w:t xml:space="preserve"> Mariscal.</w:t>
      </w:r>
    </w:p>
    <w:p w:rsidR="00666CC4" w:rsidRPr="00611B99" w:rsidRDefault="00666CC4" w:rsidP="00611B99">
      <w:pPr>
        <w:spacing w:before="74"/>
        <w:ind w:left="851" w:right="899"/>
        <w:jc w:val="both"/>
        <w:rPr>
          <w:rFonts w:ascii="Palatino Linotype" w:hAnsi="Palatino Linotype"/>
          <w:i/>
          <w:sz w:val="22"/>
          <w:szCs w:val="22"/>
        </w:rPr>
      </w:pPr>
      <w:r w:rsidRPr="00611B99">
        <w:rPr>
          <w:rFonts w:ascii="Palatino Linotype" w:hAnsi="Palatino Linotype"/>
          <w:i/>
          <w:sz w:val="22"/>
          <w:szCs w:val="22"/>
        </w:rPr>
        <w:t>      RDA 301/13. Interpuesto en contra del Instituto Mexicano del Seguro Social.</w:t>
      </w:r>
    </w:p>
    <w:p w:rsidR="00666CC4" w:rsidRPr="00611B99" w:rsidRDefault="00666CC4" w:rsidP="00611B99">
      <w:pPr>
        <w:spacing w:before="74"/>
        <w:ind w:left="851" w:right="899"/>
        <w:jc w:val="both"/>
        <w:rPr>
          <w:rFonts w:ascii="Palatino Linotype" w:hAnsi="Palatino Linotype"/>
          <w:i/>
          <w:sz w:val="22"/>
          <w:szCs w:val="22"/>
        </w:rPr>
      </w:pPr>
      <w:r w:rsidRPr="00611B99">
        <w:rPr>
          <w:rFonts w:ascii="Palatino Linotype" w:hAnsi="Palatino Linotype"/>
          <w:i/>
          <w:sz w:val="22"/>
          <w:szCs w:val="22"/>
        </w:rPr>
        <w:t xml:space="preserve">Comisionada Ponente Sigrid </w:t>
      </w:r>
      <w:proofErr w:type="spellStart"/>
      <w:r w:rsidRPr="00611B99">
        <w:rPr>
          <w:rFonts w:ascii="Palatino Linotype" w:hAnsi="Palatino Linotype"/>
          <w:i/>
          <w:sz w:val="22"/>
          <w:szCs w:val="22"/>
        </w:rPr>
        <w:t>Arzt</w:t>
      </w:r>
      <w:proofErr w:type="spellEnd"/>
      <w:r w:rsidRPr="00611B99">
        <w:rPr>
          <w:rFonts w:ascii="Palatino Linotype" w:hAnsi="Palatino Linotype"/>
          <w:i/>
          <w:sz w:val="22"/>
          <w:szCs w:val="22"/>
        </w:rPr>
        <w:t xml:space="preserve"> Colunga.</w:t>
      </w:r>
    </w:p>
    <w:p w:rsidR="00666CC4" w:rsidRPr="00611B99" w:rsidRDefault="00611B99" w:rsidP="00611B99">
      <w:pPr>
        <w:spacing w:before="74"/>
        <w:ind w:left="851" w:right="899"/>
        <w:jc w:val="both"/>
        <w:rPr>
          <w:rFonts w:ascii="Palatino Linotype" w:hAnsi="Palatino Linotype"/>
          <w:i/>
          <w:sz w:val="22"/>
          <w:szCs w:val="22"/>
        </w:rPr>
      </w:pPr>
      <w:r w:rsidRPr="00611B99">
        <w:rPr>
          <w:rFonts w:ascii="Palatino Linotype" w:hAnsi="Palatino Linotype"/>
          <w:i/>
          <w:noProof/>
          <w:sz w:val="22"/>
          <w:szCs w:val="22"/>
          <w:lang w:eastAsia="es-MX"/>
        </w:rPr>
        <mc:AlternateContent>
          <mc:Choice Requires="wpg">
            <w:drawing>
              <wp:anchor distT="0" distB="0" distL="114300" distR="114300" simplePos="0" relativeHeight="251692032" behindDoc="1" locked="0" layoutInCell="1" allowOverlap="1">
                <wp:simplePos x="0" y="0"/>
                <wp:positionH relativeFrom="page">
                  <wp:posOffset>1192065</wp:posOffset>
                </wp:positionH>
                <wp:positionV relativeFrom="paragraph">
                  <wp:posOffset>147226</wp:posOffset>
                </wp:positionV>
                <wp:extent cx="5650230" cy="0"/>
                <wp:effectExtent l="14605" t="10160" r="12065" b="18415"/>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0"/>
                          <a:chOff x="1673" y="544"/>
                          <a:chExt cx="8898" cy="0"/>
                        </a:xfrm>
                      </wpg:grpSpPr>
                      <wps:wsp>
                        <wps:cNvPr id="5" name="Freeform 3"/>
                        <wps:cNvSpPr>
                          <a:spLocks/>
                        </wps:cNvSpPr>
                        <wps:spPr bwMode="auto">
                          <a:xfrm>
                            <a:off x="1673" y="544"/>
                            <a:ext cx="8898" cy="0"/>
                          </a:xfrm>
                          <a:custGeom>
                            <a:avLst/>
                            <a:gdLst>
                              <a:gd name="T0" fmla="+- 0 1673 1673"/>
                              <a:gd name="T1" fmla="*/ T0 w 8898"/>
                              <a:gd name="T2" fmla="+- 0 10571 1673"/>
                              <a:gd name="T3" fmla="*/ T2 w 8898"/>
                            </a:gdLst>
                            <a:ahLst/>
                            <a:cxnLst>
                              <a:cxn ang="0">
                                <a:pos x="T1" y="0"/>
                              </a:cxn>
                              <a:cxn ang="0">
                                <a:pos x="T3" y="0"/>
                              </a:cxn>
                            </a:cxnLst>
                            <a:rect l="0" t="0" r="r" b="b"/>
                            <a:pathLst>
                              <a:path w="8898">
                                <a:moveTo>
                                  <a:pt x="0" y="0"/>
                                </a:moveTo>
                                <a:lnTo>
                                  <a:pt x="889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EEA44E" id="Grupo 4" o:spid="_x0000_s1026" style="position:absolute;margin-left:93.85pt;margin-top:11.6pt;width:444.9pt;height:0;z-index:-251624448;mso-position-horizontal-relative:page" coordorigin="1673,544" coordsize="8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">
                <v:shape id="Freeform 3" o:spid="_x0000_s1027" style="position:absolute;left:1673;top:544;width:8898;height:0;visibility:visible;mso-wrap-style:square;v-text-anchor:top" coordsize="88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gb3cMA&#10;AADaAAAADwAAAGRycy9kb3ducmV2LnhtbESPQYvCMBSE7wv7H8ITvIimCrtINYosCuJtVSjens2z&#10;rSYvtYla//1mQfA4zMw3zHTeWiPu1PjKsYLhIAFBnDtdcaFgv1v1xyB8QNZoHJOCJ3mYzz4/pphq&#10;9+Bfum9DISKEfYoKyhDqVEqfl2TRD1xNHL2TayyGKJtC6gYfEW6NHCXJt7RYcVwosaafkvLL9mYV&#10;tLdr73DtDc+bTWXMOD9m9rDMlOp22sUERKA2vMOv9lor+IL/K/EG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gb3cMAAADaAAAADwAAAAAAAAAAAAAAAACYAgAAZHJzL2Rv&#10;d25yZXYueG1sUEsFBgAAAAAEAAQA9QAAAIgDAAAAAA==&#10;" path="m,l8898,e" filled="f" strokeweight="1.54pt">
                  <v:path arrowok="t" o:connecttype="custom" o:connectlocs="0,0;8898,0" o:connectangles="0,0"/>
                </v:shape>
                <w10:wrap anchorx="page"/>
              </v:group>
            </w:pict>
          </mc:Fallback>
        </mc:AlternateContent>
      </w:r>
    </w:p>
    <w:p w:rsidR="00666CC4" w:rsidRPr="00611B99" w:rsidRDefault="00666CC4" w:rsidP="00611B99">
      <w:pPr>
        <w:spacing w:before="74"/>
        <w:ind w:left="851" w:right="899"/>
        <w:jc w:val="both"/>
        <w:rPr>
          <w:rFonts w:ascii="Palatino Linotype" w:hAnsi="Palatino Linotype"/>
          <w:i/>
          <w:sz w:val="22"/>
          <w:szCs w:val="22"/>
        </w:rPr>
      </w:pPr>
      <w:r w:rsidRPr="00611B99">
        <w:rPr>
          <w:rFonts w:ascii="Palatino Linotype" w:hAnsi="Palatino Linotype"/>
          <w:i/>
          <w:sz w:val="22"/>
          <w:szCs w:val="22"/>
        </w:rPr>
        <w:t>Criterio 4/2014</w:t>
      </w:r>
    </w:p>
    <w:p w:rsidR="00666CC4" w:rsidRPr="00611B99" w:rsidRDefault="00666CC4" w:rsidP="00611B99">
      <w:pPr>
        <w:spacing w:before="74"/>
        <w:ind w:left="851" w:right="899"/>
        <w:jc w:val="both"/>
        <w:rPr>
          <w:rFonts w:ascii="Palatino Linotype" w:hAnsi="Palatino Linotype"/>
          <w:i/>
          <w:sz w:val="22"/>
          <w:szCs w:val="22"/>
        </w:rPr>
      </w:pPr>
    </w:p>
    <w:p w:rsidR="00666CC4" w:rsidRPr="00611B99" w:rsidRDefault="00666CC4" w:rsidP="009C622E">
      <w:pPr>
        <w:spacing w:line="360" w:lineRule="auto"/>
        <w:jc w:val="both"/>
        <w:rPr>
          <w:rFonts w:ascii="Palatino Linotype" w:eastAsia="Calibri" w:hAnsi="Palatino Linotype" w:cs="Arial"/>
        </w:rPr>
      </w:pPr>
    </w:p>
    <w:p w:rsidR="002F2934" w:rsidRPr="00611B99" w:rsidRDefault="002F2934" w:rsidP="009C622E">
      <w:pPr>
        <w:spacing w:line="360" w:lineRule="auto"/>
        <w:jc w:val="both"/>
        <w:rPr>
          <w:rFonts w:ascii="Palatino Linotype" w:eastAsia="Calibri" w:hAnsi="Palatino Linotype" w:cs="Arial"/>
        </w:rPr>
      </w:pPr>
      <w:r w:rsidRPr="00611B99">
        <w:rPr>
          <w:rFonts w:ascii="Palatino Linotype" w:eastAsia="Calibri" w:hAnsi="Palatino Linotype" w:cs="Arial"/>
        </w:rPr>
        <w:lastRenderedPageBreak/>
        <w:t>Así, con fundamento en lo prescrito en los artículos 5</w:t>
      </w:r>
      <w:r w:rsidR="005B1384" w:rsidRPr="00611B99">
        <w:rPr>
          <w:rFonts w:ascii="Palatino Linotype" w:eastAsia="Calibri" w:hAnsi="Palatino Linotype" w:cs="Arial"/>
        </w:rPr>
        <w:t>,</w:t>
      </w:r>
      <w:r w:rsidRPr="00611B99">
        <w:rPr>
          <w:rFonts w:ascii="Palatino Linotype" w:eastAsia="Calibri" w:hAnsi="Palatino Linotype" w:cs="Arial"/>
        </w:rPr>
        <w:t xml:space="preserve"> párrafos </w:t>
      </w:r>
      <w:r w:rsidRPr="00611B99">
        <w:rPr>
          <w:rFonts w:ascii="Palatino Linotype" w:hAnsi="Palatino Linotype"/>
        </w:rPr>
        <w:t xml:space="preserve">vigésimo, vigésimo primero y vigésimo segundo, fracciones IV y V </w:t>
      </w:r>
      <w:r w:rsidRPr="00611B99">
        <w:rPr>
          <w:rFonts w:ascii="Palatino Linotype" w:eastAsia="Calibri" w:hAnsi="Palatino Linotype" w:cs="Arial"/>
        </w:rPr>
        <w:t xml:space="preserve">de la Constitución Política del Estado Libre y Soberano de México; </w:t>
      </w:r>
      <w:r w:rsidRPr="00611B99">
        <w:rPr>
          <w:rFonts w:ascii="Palatino Linotype" w:hAnsi="Palatino Linotype" w:cs="Arial"/>
        </w:rPr>
        <w:t>2</w:t>
      </w:r>
      <w:r w:rsidR="00CD2319" w:rsidRPr="00611B99">
        <w:rPr>
          <w:rFonts w:ascii="Palatino Linotype" w:hAnsi="Palatino Linotype" w:cs="Arial"/>
        </w:rPr>
        <w:t>,</w:t>
      </w:r>
      <w:r w:rsidRPr="00611B99">
        <w:rPr>
          <w:rFonts w:ascii="Palatino Linotype" w:hAnsi="Palatino Linotype" w:cs="Arial"/>
        </w:rPr>
        <w:t xml:space="preserve"> fracción II,</w:t>
      </w:r>
      <w:r w:rsidR="00CD2319" w:rsidRPr="00611B99">
        <w:rPr>
          <w:rFonts w:ascii="Palatino Linotype" w:hAnsi="Palatino Linotype" w:cs="Arial"/>
        </w:rPr>
        <w:t xml:space="preserve"> 9,</w:t>
      </w:r>
      <w:r w:rsidRPr="00611B99">
        <w:rPr>
          <w:rFonts w:ascii="Palatino Linotype" w:hAnsi="Palatino Linotype" w:cs="Arial"/>
        </w:rPr>
        <w:t xml:space="preserve"> 29, 36</w:t>
      </w:r>
      <w:r w:rsidR="00CD2319" w:rsidRPr="00611B99">
        <w:rPr>
          <w:rFonts w:ascii="Palatino Linotype" w:hAnsi="Palatino Linotype" w:cs="Arial"/>
        </w:rPr>
        <w:t>,</w:t>
      </w:r>
      <w:r w:rsidRPr="00611B99">
        <w:rPr>
          <w:rFonts w:ascii="Palatino Linotype" w:hAnsi="Palatino Linotype" w:cs="Arial"/>
        </w:rPr>
        <w:t xml:space="preserve"> fracciones I y II, 176, 178, 179, 181, 185 fracción I, 186 y 188</w:t>
      </w:r>
      <w:r w:rsidRPr="00611B99">
        <w:rPr>
          <w:rFonts w:ascii="Palatino Linotype" w:eastAsia="Calibri" w:hAnsi="Palatino Linotype" w:cs="Arial"/>
        </w:rPr>
        <w:t xml:space="preserve"> de la Ley de Transparencia y Acceso a la Información Pública del Estado de México y Municipios, este Pleno: </w:t>
      </w:r>
    </w:p>
    <w:p w:rsidR="00C778B4" w:rsidRPr="00611B99" w:rsidRDefault="00C778B4" w:rsidP="009C622E">
      <w:pPr>
        <w:spacing w:line="360" w:lineRule="auto"/>
        <w:jc w:val="center"/>
        <w:rPr>
          <w:rFonts w:ascii="Palatino Linotype" w:hAnsi="Palatino Linotype" w:cs="Arial"/>
          <w:b/>
          <w:sz w:val="28"/>
          <w:lang w:val="pt-BR"/>
        </w:rPr>
      </w:pPr>
    </w:p>
    <w:p w:rsidR="002F2934" w:rsidRPr="00611B99" w:rsidRDefault="002F2934" w:rsidP="009C622E">
      <w:pPr>
        <w:spacing w:line="360" w:lineRule="auto"/>
        <w:jc w:val="center"/>
        <w:rPr>
          <w:rFonts w:ascii="Palatino Linotype" w:hAnsi="Palatino Linotype" w:cs="Arial"/>
          <w:b/>
          <w:sz w:val="28"/>
          <w:lang w:val="pt-BR"/>
        </w:rPr>
      </w:pPr>
      <w:r w:rsidRPr="00611B99">
        <w:rPr>
          <w:rFonts w:ascii="Palatino Linotype" w:hAnsi="Palatino Linotype" w:cs="Arial"/>
          <w:b/>
          <w:sz w:val="28"/>
          <w:lang w:val="pt-BR"/>
        </w:rPr>
        <w:t>R E S U E L V E</w:t>
      </w:r>
    </w:p>
    <w:p w:rsidR="002F2934" w:rsidRPr="00611B99" w:rsidRDefault="002F2934" w:rsidP="009C622E">
      <w:pPr>
        <w:spacing w:line="360" w:lineRule="auto"/>
        <w:jc w:val="both"/>
        <w:rPr>
          <w:rFonts w:ascii="Palatino Linotype" w:hAnsi="Palatino Linotype" w:cs="Arial"/>
          <w:lang w:eastAsia="es-MX"/>
        </w:rPr>
      </w:pPr>
    </w:p>
    <w:p w:rsidR="00DA0C95" w:rsidRPr="00611B99" w:rsidRDefault="00DA0C95" w:rsidP="00DA0C95">
      <w:pPr>
        <w:spacing w:line="360" w:lineRule="auto"/>
        <w:jc w:val="both"/>
        <w:rPr>
          <w:rFonts w:ascii="Palatino Linotype" w:hAnsi="Palatino Linotype" w:cs="Arial"/>
        </w:rPr>
      </w:pPr>
      <w:r w:rsidRPr="00611B99">
        <w:rPr>
          <w:rFonts w:ascii="Palatino Linotype" w:hAnsi="Palatino Linotype" w:cs="Arial"/>
          <w:b/>
          <w:bCs/>
          <w:color w:val="222222"/>
          <w:sz w:val="28"/>
          <w:lang w:eastAsia="es-MX"/>
        </w:rPr>
        <w:t>PRIMERO</w:t>
      </w:r>
      <w:r w:rsidRPr="00611B99">
        <w:rPr>
          <w:rFonts w:ascii="Palatino Linotype" w:hAnsi="Palatino Linotype" w:cs="Arial"/>
        </w:rPr>
        <w:t xml:space="preserve">. Resultan </w:t>
      </w:r>
      <w:r w:rsidR="00666CC4" w:rsidRPr="00611B99">
        <w:rPr>
          <w:rFonts w:ascii="Palatino Linotype" w:hAnsi="Palatino Linotype" w:cs="Arial"/>
          <w:b/>
        </w:rPr>
        <w:t>parcialmente</w:t>
      </w:r>
      <w:r w:rsidR="00666CC4" w:rsidRPr="00611B99">
        <w:rPr>
          <w:rFonts w:ascii="Palatino Linotype" w:hAnsi="Palatino Linotype" w:cs="Arial"/>
        </w:rPr>
        <w:t xml:space="preserve"> </w:t>
      </w:r>
      <w:r w:rsidRPr="00611B99">
        <w:rPr>
          <w:rFonts w:ascii="Palatino Linotype" w:hAnsi="Palatino Linotype" w:cs="Arial"/>
          <w:b/>
        </w:rPr>
        <w:t>fundadas</w:t>
      </w:r>
      <w:r w:rsidRPr="00611B99">
        <w:rPr>
          <w:rFonts w:ascii="Palatino Linotype" w:hAnsi="Palatino Linotype" w:cs="Arial"/>
        </w:rPr>
        <w:t xml:space="preserve"> las razones o motivos de inconformidad planteadas por </w:t>
      </w:r>
      <w:r w:rsidRPr="00611B99">
        <w:rPr>
          <w:rFonts w:ascii="Palatino Linotype" w:hAnsi="Palatino Linotype" w:cs="Arial"/>
          <w:b/>
        </w:rPr>
        <w:t>EL RECURRENTE</w:t>
      </w:r>
      <w:r w:rsidRPr="00611B99">
        <w:rPr>
          <w:rFonts w:ascii="Palatino Linotype" w:hAnsi="Palatino Linotype" w:cs="Arial"/>
        </w:rPr>
        <w:t xml:space="preserve"> en términos del Considerando </w:t>
      </w:r>
      <w:r w:rsidRPr="00611B99">
        <w:rPr>
          <w:rFonts w:ascii="Palatino Linotype" w:hAnsi="Palatino Linotype" w:cs="Arial"/>
          <w:b/>
        </w:rPr>
        <w:t xml:space="preserve">QUINTO </w:t>
      </w:r>
      <w:r w:rsidRPr="00611B99">
        <w:rPr>
          <w:rFonts w:ascii="Palatino Linotype" w:hAnsi="Palatino Linotype" w:cs="Arial"/>
        </w:rPr>
        <w:t>de esta Resolución.</w:t>
      </w:r>
    </w:p>
    <w:p w:rsidR="00DA0C95" w:rsidRPr="00611B99" w:rsidRDefault="00DA0C95" w:rsidP="00DA0C95">
      <w:pPr>
        <w:spacing w:line="360" w:lineRule="auto"/>
        <w:jc w:val="both"/>
        <w:rPr>
          <w:rFonts w:ascii="Palatino Linotype" w:hAnsi="Palatino Linotype" w:cs="Arial"/>
        </w:rPr>
      </w:pPr>
    </w:p>
    <w:p w:rsidR="00DA0C95" w:rsidRPr="00611B99" w:rsidRDefault="00DA0C95" w:rsidP="00DA0C95">
      <w:pPr>
        <w:spacing w:line="360" w:lineRule="auto"/>
        <w:ind w:right="49"/>
        <w:jc w:val="both"/>
        <w:rPr>
          <w:rFonts w:ascii="Palatino Linotype" w:hAnsi="Palatino Linotype" w:cs="Arial"/>
          <w:lang w:val="es-ES"/>
        </w:rPr>
      </w:pPr>
      <w:r w:rsidRPr="00611B99">
        <w:rPr>
          <w:rFonts w:ascii="Palatino Linotype" w:hAnsi="Palatino Linotype" w:cs="Arial"/>
          <w:b/>
          <w:bCs/>
          <w:color w:val="222222"/>
          <w:sz w:val="28"/>
          <w:lang w:eastAsia="es-MX"/>
        </w:rPr>
        <w:t>SEGUNDO</w:t>
      </w:r>
      <w:r w:rsidRPr="00611B99">
        <w:rPr>
          <w:rFonts w:ascii="Palatino Linotype" w:eastAsia="Calibri" w:hAnsi="Palatino Linotype" w:cs="Arial"/>
          <w:b/>
          <w:bCs/>
        </w:rPr>
        <w:t xml:space="preserve">. </w:t>
      </w:r>
      <w:r w:rsidRPr="00611B99">
        <w:rPr>
          <w:rFonts w:ascii="Palatino Linotype" w:eastAsia="Calibri" w:hAnsi="Palatino Linotype" w:cs="Arial"/>
        </w:rPr>
        <w:t xml:space="preserve">Se </w:t>
      </w:r>
      <w:r w:rsidRPr="00611B99">
        <w:rPr>
          <w:rFonts w:ascii="Palatino Linotype" w:eastAsia="Calibri" w:hAnsi="Palatino Linotype" w:cs="Arial"/>
          <w:b/>
        </w:rPr>
        <w:t xml:space="preserve">MODIFICA </w:t>
      </w:r>
      <w:r w:rsidRPr="00611B99">
        <w:rPr>
          <w:rFonts w:ascii="Palatino Linotype" w:eastAsia="Calibri" w:hAnsi="Palatino Linotype" w:cs="Arial"/>
        </w:rPr>
        <w:t xml:space="preserve">la respuesta  proporcionada por </w:t>
      </w:r>
      <w:r w:rsidRPr="00611B99">
        <w:rPr>
          <w:rFonts w:ascii="Palatino Linotype" w:eastAsia="Calibri" w:hAnsi="Palatino Linotype" w:cs="Arial"/>
          <w:b/>
        </w:rPr>
        <w:t xml:space="preserve">EL SUJETO OBLIGADO </w:t>
      </w:r>
      <w:r w:rsidRPr="00611B99">
        <w:rPr>
          <w:rFonts w:ascii="Palatino Linotype" w:eastAsia="Calibri" w:hAnsi="Palatino Linotype" w:cs="Arial"/>
        </w:rPr>
        <w:t xml:space="preserve">y se </w:t>
      </w:r>
      <w:r w:rsidRPr="00611B99">
        <w:rPr>
          <w:rFonts w:ascii="Palatino Linotype" w:eastAsia="Calibri" w:hAnsi="Palatino Linotype" w:cs="Arial"/>
          <w:b/>
        </w:rPr>
        <w:t xml:space="preserve">ordena </w:t>
      </w:r>
      <w:r w:rsidRPr="00611B99">
        <w:rPr>
          <w:rFonts w:ascii="Palatino Linotype" w:eastAsia="Calibri" w:hAnsi="Palatino Linotype" w:cs="Arial"/>
        </w:rPr>
        <w:t xml:space="preserve">atienda la solicitud de información </w:t>
      </w:r>
      <w:r w:rsidRPr="00611B99">
        <w:rPr>
          <w:rFonts w:ascii="Palatino Linotype" w:eastAsia="Calibri" w:hAnsi="Palatino Linotype" w:cs="Arial"/>
          <w:b/>
        </w:rPr>
        <w:t>00006/TESVB/IP/2018</w:t>
      </w:r>
      <w:r w:rsidRPr="00611B99">
        <w:rPr>
          <w:rFonts w:ascii="Palatino Linotype" w:hAnsi="Palatino Linotype" w:cs="Arial"/>
        </w:rPr>
        <w:t xml:space="preserve">, en </w:t>
      </w:r>
      <w:r w:rsidRPr="00611B99">
        <w:rPr>
          <w:rFonts w:ascii="Palatino Linotype" w:hAnsi="Palatino Linotype" w:cs="Arial"/>
          <w:b/>
        </w:rPr>
        <w:t>términos</w:t>
      </w:r>
      <w:r w:rsidRPr="00611B99">
        <w:rPr>
          <w:rFonts w:ascii="Palatino Linotype" w:hAnsi="Palatino Linotype" w:cs="Arial"/>
        </w:rPr>
        <w:t xml:space="preserve"> del Considerando </w:t>
      </w:r>
      <w:r w:rsidRPr="00611B99">
        <w:rPr>
          <w:rFonts w:ascii="Palatino Linotype" w:hAnsi="Palatino Linotype" w:cs="Arial"/>
          <w:b/>
        </w:rPr>
        <w:t>QUINTO</w:t>
      </w:r>
      <w:r w:rsidRPr="00611B99">
        <w:rPr>
          <w:rFonts w:ascii="Palatino Linotype" w:hAnsi="Palatino Linotype" w:cs="Arial"/>
        </w:rPr>
        <w:t xml:space="preserve"> </w:t>
      </w:r>
      <w:r w:rsidRPr="00611B99">
        <w:rPr>
          <w:rFonts w:ascii="Palatino Linotype" w:hAnsi="Palatino Linotype" w:cs="Arial"/>
          <w:lang w:val="es-ES"/>
        </w:rPr>
        <w:t xml:space="preserve">de la presente resolución, y haga entrega al </w:t>
      </w:r>
      <w:r w:rsidRPr="00611B99">
        <w:rPr>
          <w:rFonts w:ascii="Palatino Linotype" w:hAnsi="Palatino Linotype" w:cs="Arial"/>
          <w:b/>
          <w:lang w:val="es-ES"/>
        </w:rPr>
        <w:t>RECURRENTE</w:t>
      </w:r>
      <w:r w:rsidRPr="00611B99">
        <w:rPr>
          <w:rFonts w:ascii="Palatino Linotype" w:hAnsi="Palatino Linotype" w:cs="Arial"/>
          <w:lang w:val="es-ES"/>
        </w:rPr>
        <w:t xml:space="preserve">, vía </w:t>
      </w:r>
      <w:r w:rsidRPr="00611B99">
        <w:rPr>
          <w:rFonts w:ascii="Palatino Linotype" w:hAnsi="Palatino Linotype" w:cs="Arial"/>
          <w:b/>
          <w:lang w:val="es-ES"/>
        </w:rPr>
        <w:t>SAIMEX</w:t>
      </w:r>
      <w:r w:rsidRPr="00611B99">
        <w:rPr>
          <w:rFonts w:ascii="Palatino Linotype" w:hAnsi="Palatino Linotype" w:cs="Arial"/>
          <w:lang w:val="es-ES"/>
        </w:rPr>
        <w:t>, lo siguiente:</w:t>
      </w:r>
    </w:p>
    <w:p w:rsidR="00DA0C95" w:rsidRPr="00611B99" w:rsidRDefault="00DA0C95" w:rsidP="00DA0C95">
      <w:pPr>
        <w:pStyle w:val="Prrafodelista"/>
        <w:ind w:left="851" w:right="899" w:hanging="142"/>
        <w:jc w:val="both"/>
        <w:rPr>
          <w:rFonts w:ascii="Palatino Linotype" w:hAnsi="Palatino Linotype" w:cs="Arial"/>
          <w:i/>
          <w:sz w:val="22"/>
          <w:szCs w:val="22"/>
          <w:lang w:eastAsia="es-MX"/>
        </w:rPr>
      </w:pPr>
    </w:p>
    <w:p w:rsidR="00DA0C95" w:rsidRPr="00611B99" w:rsidRDefault="00DA0C95" w:rsidP="00DA0C95">
      <w:pPr>
        <w:pStyle w:val="Prrafodelista"/>
        <w:ind w:left="851" w:right="899" w:hanging="142"/>
        <w:jc w:val="both"/>
        <w:rPr>
          <w:rFonts w:ascii="Palatino Linotype" w:hAnsi="Palatino Linotype" w:cs="Arial"/>
          <w:i/>
          <w:sz w:val="22"/>
          <w:szCs w:val="22"/>
          <w:lang w:eastAsia="es-MX"/>
        </w:rPr>
      </w:pPr>
      <w:r w:rsidRPr="00611B99">
        <w:rPr>
          <w:rFonts w:ascii="Palatino Linotype" w:hAnsi="Palatino Linotype" w:cs="Arial"/>
          <w:i/>
          <w:sz w:val="22"/>
          <w:szCs w:val="22"/>
          <w:lang w:eastAsia="es-MX"/>
        </w:rPr>
        <w:t xml:space="preserve">“La normatividad interna </w:t>
      </w:r>
      <w:r w:rsidR="005B1384" w:rsidRPr="00611B99">
        <w:rPr>
          <w:rFonts w:ascii="Palatino Linotype" w:hAnsi="Palatino Linotype" w:cs="Arial"/>
          <w:i/>
          <w:sz w:val="22"/>
          <w:szCs w:val="22"/>
          <w:lang w:eastAsia="es-MX"/>
        </w:rPr>
        <w:t xml:space="preserve">con las que garantiza la atención a la recomendación de referencia, misma que </w:t>
      </w:r>
      <w:r w:rsidRPr="00611B99">
        <w:rPr>
          <w:rFonts w:ascii="Palatino Linotype" w:hAnsi="Palatino Linotype" w:cs="Arial"/>
          <w:i/>
          <w:sz w:val="22"/>
          <w:szCs w:val="22"/>
          <w:lang w:eastAsia="es-MX"/>
        </w:rPr>
        <w:t>refi</w:t>
      </w:r>
      <w:r w:rsidR="005B1384" w:rsidRPr="00611B99">
        <w:rPr>
          <w:rFonts w:ascii="Palatino Linotype" w:hAnsi="Palatino Linotype" w:cs="Arial"/>
          <w:i/>
          <w:sz w:val="22"/>
          <w:szCs w:val="22"/>
          <w:lang w:eastAsia="es-MX"/>
        </w:rPr>
        <w:t xml:space="preserve">rió </w:t>
      </w:r>
      <w:r w:rsidRPr="00611B99">
        <w:rPr>
          <w:rFonts w:ascii="Palatino Linotype" w:hAnsi="Palatino Linotype" w:cs="Arial"/>
          <w:b/>
          <w:i/>
          <w:sz w:val="22"/>
          <w:szCs w:val="22"/>
          <w:lang w:eastAsia="es-MX"/>
        </w:rPr>
        <w:t xml:space="preserve">EL SUJETO OBLIGADO </w:t>
      </w:r>
      <w:r w:rsidR="005B1384" w:rsidRPr="00611B99">
        <w:rPr>
          <w:rFonts w:ascii="Palatino Linotype" w:hAnsi="Palatino Linotype" w:cs="Arial"/>
          <w:i/>
          <w:sz w:val="22"/>
          <w:szCs w:val="22"/>
          <w:lang w:eastAsia="es-MX"/>
        </w:rPr>
        <w:t xml:space="preserve">a través de la </w:t>
      </w:r>
      <w:r w:rsidRPr="00611B99">
        <w:rPr>
          <w:rFonts w:ascii="Palatino Linotype" w:hAnsi="Palatino Linotype" w:cs="Arial"/>
          <w:i/>
          <w:sz w:val="22"/>
          <w:szCs w:val="22"/>
          <w:lang w:eastAsia="es-MX"/>
        </w:rPr>
        <w:t>respuesta</w:t>
      </w:r>
      <w:r w:rsidR="005B1384" w:rsidRPr="00611B99">
        <w:rPr>
          <w:rFonts w:ascii="Palatino Linotype" w:hAnsi="Palatino Linotype" w:cs="Arial"/>
          <w:i/>
          <w:sz w:val="22"/>
          <w:szCs w:val="22"/>
          <w:lang w:eastAsia="es-MX"/>
        </w:rPr>
        <w:t>.</w:t>
      </w:r>
      <w:r w:rsidRPr="00611B99">
        <w:rPr>
          <w:rFonts w:ascii="Palatino Linotype" w:hAnsi="Palatino Linotype" w:cs="Arial"/>
          <w:i/>
          <w:sz w:val="22"/>
          <w:szCs w:val="22"/>
          <w:lang w:eastAsia="es-MX"/>
        </w:rPr>
        <w:t>”</w:t>
      </w:r>
    </w:p>
    <w:p w:rsidR="00DA0C95" w:rsidRPr="00611B99" w:rsidRDefault="00DA0C95" w:rsidP="00DA0C95">
      <w:pPr>
        <w:pStyle w:val="Prrafodelista"/>
        <w:ind w:left="851" w:right="899" w:hanging="142"/>
        <w:jc w:val="both"/>
        <w:rPr>
          <w:rFonts w:ascii="Palatino Linotype" w:hAnsi="Palatino Linotype" w:cs="Arial"/>
          <w:i/>
          <w:sz w:val="22"/>
          <w:szCs w:val="22"/>
          <w:lang w:eastAsia="es-MX"/>
        </w:rPr>
      </w:pPr>
    </w:p>
    <w:p w:rsidR="00DA0C95" w:rsidRPr="00611B99" w:rsidRDefault="00DA0C95" w:rsidP="00DA0C95">
      <w:pPr>
        <w:spacing w:line="360" w:lineRule="auto"/>
        <w:jc w:val="both"/>
        <w:rPr>
          <w:rFonts w:ascii="Palatino Linotype" w:hAnsi="Palatino Linotype"/>
          <w:color w:val="222222"/>
          <w:shd w:val="clear" w:color="auto" w:fill="FFFFFF"/>
        </w:rPr>
      </w:pPr>
      <w:r w:rsidRPr="00611B99">
        <w:rPr>
          <w:rFonts w:ascii="Palatino Linotype" w:hAnsi="Palatino Linotype"/>
          <w:b/>
          <w:color w:val="222222"/>
          <w:sz w:val="28"/>
          <w:szCs w:val="28"/>
          <w:shd w:val="clear" w:color="auto" w:fill="FFFFFF"/>
        </w:rPr>
        <w:t>TERCERO.</w:t>
      </w:r>
      <w:r w:rsidRPr="00611B99">
        <w:rPr>
          <w:rStyle w:val="apple-converted-space"/>
          <w:rFonts w:ascii="Palatino Linotype" w:hAnsi="Palatino Linotype"/>
          <w:b/>
          <w:color w:val="222222"/>
          <w:shd w:val="clear" w:color="auto" w:fill="FFFFFF"/>
        </w:rPr>
        <w:t> </w:t>
      </w:r>
      <w:r w:rsidRPr="00611B99">
        <w:rPr>
          <w:rFonts w:ascii="Palatino Linotype" w:hAnsi="Palatino Linotype"/>
          <w:b/>
          <w:color w:val="222222"/>
          <w:lang w:eastAsia="es-ES_tradnl"/>
        </w:rPr>
        <w:t>Notifíquese</w:t>
      </w:r>
      <w:r w:rsidRPr="00611B99">
        <w:rPr>
          <w:rFonts w:ascii="Palatino Linotype" w:hAnsi="Palatino Linotype"/>
          <w:color w:val="222222"/>
          <w:lang w:eastAsia="es-ES_tradnl"/>
        </w:rPr>
        <w:t xml:space="preserve"> </w:t>
      </w:r>
      <w:r w:rsidRPr="00611B99">
        <w:rPr>
          <w:rFonts w:ascii="Palatino Linotype" w:hAnsi="Palatino Linotype"/>
          <w:color w:val="222222"/>
          <w:shd w:val="clear" w:color="auto" w:fill="FFFFFF"/>
        </w:rPr>
        <w:t>al Titular de la Unidad de Transparencia del</w:t>
      </w:r>
      <w:r w:rsidRPr="00611B99">
        <w:rPr>
          <w:rStyle w:val="apple-converted-space"/>
          <w:rFonts w:ascii="Palatino Linotype" w:hAnsi="Palatino Linotype"/>
          <w:b/>
          <w:color w:val="222222"/>
          <w:shd w:val="clear" w:color="auto" w:fill="FFFFFF"/>
        </w:rPr>
        <w:t> </w:t>
      </w:r>
      <w:r w:rsidRPr="00611B99">
        <w:rPr>
          <w:rFonts w:ascii="Palatino Linotype" w:hAnsi="Palatino Linotype"/>
          <w:b/>
          <w:color w:val="222222"/>
          <w:shd w:val="clear" w:color="auto" w:fill="FFFFFF"/>
        </w:rPr>
        <w:t>SUJETO OBLIGADO</w:t>
      </w:r>
      <w:r w:rsidRPr="00611B99">
        <w:rPr>
          <w:rFonts w:ascii="Palatino Linotype" w:hAnsi="Palatino Linotype"/>
          <w:color w:val="222222"/>
          <w:shd w:val="clear" w:color="auto" w:fill="FFFFFF"/>
        </w:rPr>
        <w:t xml:space="preserve">, para que conforme a los artículos 186 último párrafo y 189 párrafo segundo de la Ley de </w:t>
      </w:r>
      <w:r w:rsidRPr="00611B99">
        <w:rPr>
          <w:rFonts w:ascii="Palatino Linotype" w:hAnsi="Palatino Linotype" w:cs="Arial"/>
        </w:rPr>
        <w:t>Transparencia</w:t>
      </w:r>
      <w:r w:rsidRPr="00611B99">
        <w:rPr>
          <w:rFonts w:ascii="Palatino Linotype" w:hAnsi="Palatino Linotype"/>
          <w:color w:val="222222"/>
          <w:shd w:val="clear" w:color="auto" w:fill="FFFFFF"/>
        </w:rPr>
        <w:t xml:space="preserve"> y Acceso a la Información Pública del Estado de México y Municipios, dé cumplimiento a lo ordenado dentro del plazo de diez días </w:t>
      </w:r>
      <w:r w:rsidRPr="00611B99">
        <w:rPr>
          <w:rFonts w:ascii="Palatino Linotype" w:hAnsi="Palatino Linotype"/>
          <w:color w:val="222222"/>
          <w:shd w:val="clear" w:color="auto" w:fill="FFFFFF"/>
        </w:rPr>
        <w:lastRenderedPageBreak/>
        <w:t xml:space="preserve">hábiles, debiendo informar a este Instituto en un plazo </w:t>
      </w:r>
      <w:r w:rsidRPr="00611B99">
        <w:rPr>
          <w:rFonts w:ascii="Palatino Linotype" w:hAnsi="Palatino Linotype"/>
          <w:color w:val="222222"/>
          <w:lang w:eastAsia="es-ES_tradnl"/>
        </w:rPr>
        <w:t>de</w:t>
      </w:r>
      <w:r w:rsidRPr="00611B99">
        <w:rPr>
          <w:rFonts w:ascii="Palatino Linotype" w:hAnsi="Palatino Linotype"/>
          <w:color w:val="222222"/>
          <w:shd w:val="clear" w:color="auto" w:fill="FFFFFF"/>
        </w:rPr>
        <w:t xml:space="preserve"> tres días hábiles siguientes sobre el cumplimiento dado a la presente resolución.</w:t>
      </w:r>
    </w:p>
    <w:p w:rsidR="00DA0C95" w:rsidRPr="00611B99" w:rsidRDefault="00DA0C95" w:rsidP="00DA0C95">
      <w:pPr>
        <w:spacing w:line="360" w:lineRule="auto"/>
        <w:jc w:val="both"/>
        <w:rPr>
          <w:rStyle w:val="apple-converted-space"/>
          <w:rFonts w:ascii="Palatino Linotype" w:hAnsi="Palatino Linotype"/>
          <w:b/>
          <w:color w:val="222222"/>
          <w:shd w:val="clear" w:color="auto" w:fill="FFFFFF"/>
        </w:rPr>
      </w:pPr>
    </w:p>
    <w:p w:rsidR="00DA0C95" w:rsidRPr="00611B99" w:rsidRDefault="00DA0C95" w:rsidP="00DA0C95">
      <w:pPr>
        <w:spacing w:line="360" w:lineRule="auto"/>
        <w:ind w:right="49"/>
        <w:jc w:val="both"/>
        <w:rPr>
          <w:rFonts w:ascii="Palatino Linotype" w:eastAsia="Calibri" w:hAnsi="Palatino Linotype" w:cs="Arial"/>
        </w:rPr>
      </w:pPr>
      <w:r w:rsidRPr="00611B99">
        <w:rPr>
          <w:rFonts w:ascii="Palatino Linotype" w:hAnsi="Palatino Linotype" w:cs="Arial"/>
          <w:b/>
          <w:bCs/>
          <w:color w:val="222222"/>
          <w:sz w:val="28"/>
          <w:lang w:eastAsia="es-MX"/>
        </w:rPr>
        <w:t xml:space="preserve">CUARTO. </w:t>
      </w:r>
      <w:r w:rsidRPr="00611B99">
        <w:rPr>
          <w:rFonts w:ascii="Palatino Linotype" w:hAnsi="Palatino Linotype"/>
          <w:b/>
          <w:color w:val="222222"/>
          <w:lang w:eastAsia="es-ES_tradnl"/>
        </w:rPr>
        <w:t>Notifíquese</w:t>
      </w:r>
      <w:r w:rsidRPr="00611B99">
        <w:rPr>
          <w:rFonts w:ascii="Palatino Linotype" w:hAnsi="Palatino Linotype"/>
          <w:color w:val="222222"/>
          <w:lang w:eastAsia="es-ES_tradnl"/>
        </w:rPr>
        <w:t xml:space="preserve"> al </w:t>
      </w:r>
      <w:r w:rsidRPr="00611B99">
        <w:rPr>
          <w:rFonts w:ascii="Palatino Linotype" w:hAnsi="Palatino Linotype"/>
          <w:b/>
          <w:color w:val="222222"/>
          <w:lang w:eastAsia="es-ES_tradnl"/>
        </w:rPr>
        <w:t>RECURRENTE</w:t>
      </w:r>
      <w:r w:rsidRPr="00611B99">
        <w:rPr>
          <w:rFonts w:ascii="Palatino Linotype" w:hAnsi="Palatino Linotype"/>
          <w:color w:val="222222"/>
          <w:lang w:eastAsia="es-ES_tradnl"/>
        </w:rPr>
        <w:t xml:space="preserve"> la </w:t>
      </w:r>
      <w:r w:rsidRPr="00611B99">
        <w:rPr>
          <w:rFonts w:ascii="Palatino Linotype" w:hAnsi="Palatino Linotype" w:cs="Arial"/>
        </w:rPr>
        <w:t>presente</w:t>
      </w:r>
      <w:r w:rsidRPr="00611B99">
        <w:rPr>
          <w:rFonts w:ascii="Palatino Linotype" w:hAnsi="Palatino Linotype"/>
          <w:color w:val="222222"/>
          <w:lang w:eastAsia="es-ES_tradnl"/>
        </w:rPr>
        <w:t xml:space="preserve"> resolución</w:t>
      </w:r>
      <w:r w:rsidRPr="00611B99">
        <w:rPr>
          <w:rFonts w:ascii="Palatino Linotype" w:hAnsi="Palatino Linotype"/>
          <w:b/>
          <w:color w:val="222222"/>
          <w:lang w:eastAsia="es-ES_tradnl"/>
        </w:rPr>
        <w:t>.</w:t>
      </w:r>
    </w:p>
    <w:p w:rsidR="00DA0C95" w:rsidRPr="00611B99" w:rsidRDefault="00DA0C95" w:rsidP="00DA0C95">
      <w:pPr>
        <w:spacing w:line="360" w:lineRule="auto"/>
        <w:ind w:right="49"/>
        <w:jc w:val="both"/>
        <w:rPr>
          <w:rFonts w:ascii="Palatino Linotype" w:hAnsi="Palatino Linotype" w:cs="Arial"/>
          <w:b/>
          <w:bCs/>
          <w:color w:val="222222"/>
          <w:lang w:eastAsia="es-MX"/>
        </w:rPr>
      </w:pPr>
    </w:p>
    <w:p w:rsidR="00DA0C95" w:rsidRPr="00B01DE7" w:rsidRDefault="00DA0C95" w:rsidP="00DA0C95">
      <w:pPr>
        <w:spacing w:line="360" w:lineRule="auto"/>
        <w:ind w:right="49"/>
        <w:jc w:val="both"/>
        <w:rPr>
          <w:rFonts w:ascii="Palatino Linotype" w:hAnsi="Palatino Linotype"/>
          <w:color w:val="222222"/>
          <w:lang w:eastAsia="es-ES_tradnl"/>
        </w:rPr>
      </w:pPr>
      <w:r w:rsidRPr="00611B99">
        <w:rPr>
          <w:rFonts w:ascii="Palatino Linotype" w:hAnsi="Palatino Linotype" w:cs="Arial"/>
          <w:b/>
          <w:bCs/>
          <w:color w:val="222222"/>
          <w:sz w:val="28"/>
          <w:lang w:eastAsia="es-MX"/>
        </w:rPr>
        <w:t>QUINTO.</w:t>
      </w:r>
      <w:r w:rsidRPr="00611B99">
        <w:rPr>
          <w:rFonts w:ascii="Palatino Linotype" w:hAnsi="Palatino Linotype"/>
          <w:color w:val="222222"/>
          <w:szCs w:val="17"/>
          <w:lang w:eastAsia="es-ES_tradnl"/>
        </w:rPr>
        <w:t xml:space="preserve"> </w:t>
      </w:r>
      <w:r w:rsidRPr="00611B99">
        <w:rPr>
          <w:rFonts w:ascii="Palatino Linotype" w:hAnsi="Palatino Linotype"/>
          <w:b/>
          <w:color w:val="222222"/>
          <w:lang w:eastAsia="es-ES_tradnl"/>
        </w:rPr>
        <w:t>Hágase del conocimiento</w:t>
      </w:r>
      <w:r w:rsidRPr="00611B99">
        <w:rPr>
          <w:rFonts w:ascii="Palatino Linotype" w:hAnsi="Palatino Linotype"/>
          <w:color w:val="222222"/>
          <w:lang w:eastAsia="es-ES_tradnl"/>
        </w:rPr>
        <w:t xml:space="preserve"> al </w:t>
      </w:r>
      <w:r w:rsidRPr="00611B99">
        <w:rPr>
          <w:rFonts w:ascii="Palatino Linotype" w:hAnsi="Palatino Linotype"/>
          <w:b/>
          <w:color w:val="222222"/>
          <w:lang w:eastAsia="es-ES_tradnl"/>
        </w:rPr>
        <w:t>RECURRENTE</w:t>
      </w:r>
      <w:r w:rsidRPr="00611B99">
        <w:rPr>
          <w:rFonts w:ascii="Palatino Linotype" w:hAnsi="Palatino Linotype"/>
          <w:color w:val="222222"/>
          <w:lang w:eastAsia="es-ES_tradnl"/>
        </w:rPr>
        <w:t xml:space="preserve"> que de conformidad con lo establecido en el artículo 196 de la </w:t>
      </w:r>
      <w:r w:rsidRPr="00611B99">
        <w:rPr>
          <w:rFonts w:ascii="Palatino Linotype" w:hAnsi="Palatino Linotype" w:cs="Arial"/>
        </w:rPr>
        <w:t>Ley</w:t>
      </w:r>
      <w:r w:rsidRPr="00611B99">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DA0C95" w:rsidRDefault="00DA0C95" w:rsidP="009C622E">
      <w:pPr>
        <w:spacing w:line="360" w:lineRule="auto"/>
        <w:jc w:val="both"/>
        <w:rPr>
          <w:rFonts w:ascii="Palatino Linotype" w:hAnsi="Palatino Linotype" w:cs="Arial"/>
        </w:rPr>
      </w:pPr>
    </w:p>
    <w:p w:rsidR="00A2556F" w:rsidRPr="009C622E" w:rsidRDefault="001758C1" w:rsidP="009C622E">
      <w:pPr>
        <w:spacing w:line="360" w:lineRule="auto"/>
        <w:jc w:val="both"/>
        <w:rPr>
          <w:rFonts w:ascii="Palatino Linotype" w:hAnsi="Palatino Linotype" w:cs="Arial"/>
          <w:lang w:val="es-ES_tradnl"/>
        </w:rPr>
      </w:pPr>
      <w:r>
        <w:rPr>
          <w:rFonts w:ascii="Palatino Linotype" w:hAnsi="Palatino Linotype" w:cs="Arial"/>
        </w:rPr>
        <w:t xml:space="preserve">ASÍ LO RESUELVE, POR UNANIMIDAD </w:t>
      </w:r>
      <w:r w:rsidR="00A2556F" w:rsidRPr="009C622E">
        <w:rPr>
          <w:rFonts w:ascii="Palatino Linotype" w:hAnsi="Palatino Linotype" w:cs="Arial"/>
        </w:rPr>
        <w:t>DE VOTOS EL PLENO DEL</w:t>
      </w:r>
      <w:r w:rsidR="00A2556F" w:rsidRPr="009C622E">
        <w:rPr>
          <w:rFonts w:ascii="Palatino Linotype" w:eastAsia="Arial Unicode MS" w:hAnsi="Palatino Linotype" w:cs="Arial"/>
        </w:rPr>
        <w:t xml:space="preserve"> INSTITUTO DE </w:t>
      </w:r>
      <w:r w:rsidR="00A2556F" w:rsidRPr="009C622E">
        <w:rPr>
          <w:rFonts w:ascii="Palatino Linotype" w:hAnsi="Palatino Linotype"/>
          <w:lang w:eastAsia="en-US"/>
        </w:rPr>
        <w:t>TRANSPARENCIA</w:t>
      </w:r>
      <w:r w:rsidR="00A2556F" w:rsidRPr="009C622E">
        <w:rPr>
          <w:rFonts w:ascii="Palatino Linotype" w:eastAsia="Arial Unicode MS" w:hAnsi="Palatino Linotype" w:cs="Arial"/>
        </w:rPr>
        <w:t>, ACCESO A LA INFORMACIÓN PÚBLICA Y PROTECCIÓN DE DATOS PERSONALES DEL ESTADO DE MÉXICO Y MUNICIPIOS</w:t>
      </w:r>
      <w:r w:rsidR="00A2556F" w:rsidRPr="009C622E">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00A2556F" w:rsidRPr="009C622E">
        <w:rPr>
          <w:rFonts w:ascii="Palatino Linotype" w:hAnsi="Palatino Linotype" w:cs="Arial"/>
        </w:rPr>
        <w:t xml:space="preserve">, JAVIER MARTÍNEZ CRUZ Y LUIS GUSTAVO PARRA NORIEGA; </w:t>
      </w:r>
      <w:r w:rsidR="00A2556F" w:rsidRPr="009C622E">
        <w:rPr>
          <w:rFonts w:ascii="Palatino Linotype" w:hAnsi="Palatino Linotype" w:cs="Arial"/>
          <w:shd w:val="clear" w:color="auto" w:fill="FFFFFF" w:themeFill="background1"/>
        </w:rPr>
        <w:t xml:space="preserve">EN LA </w:t>
      </w:r>
      <w:r w:rsidR="003C736B" w:rsidRPr="001758C1">
        <w:rPr>
          <w:rFonts w:ascii="Palatino Linotype" w:hAnsi="Palatino Linotype" w:cs="Arial"/>
        </w:rPr>
        <w:t xml:space="preserve">CUADRAGÉSIMA </w:t>
      </w:r>
      <w:r w:rsidR="009C622E" w:rsidRPr="001758C1">
        <w:rPr>
          <w:rFonts w:ascii="Palatino Linotype" w:hAnsi="Palatino Linotype" w:cs="Arial"/>
        </w:rPr>
        <w:t>QUINTA</w:t>
      </w:r>
      <w:r w:rsidR="003C736B" w:rsidRPr="001758C1">
        <w:rPr>
          <w:rFonts w:ascii="Palatino Linotype" w:hAnsi="Palatino Linotype" w:cs="Arial"/>
        </w:rPr>
        <w:t xml:space="preserve"> </w:t>
      </w:r>
      <w:r w:rsidR="00A2556F" w:rsidRPr="001758C1">
        <w:rPr>
          <w:rFonts w:ascii="Palatino Linotype" w:hAnsi="Palatino Linotype" w:cs="Arial"/>
        </w:rPr>
        <w:t xml:space="preserve">SESIÓN ORDINARIA CELEBRADA EL </w:t>
      </w:r>
      <w:r>
        <w:rPr>
          <w:rFonts w:ascii="Palatino Linotype" w:hAnsi="Palatino Linotype" w:cs="Arial"/>
        </w:rPr>
        <w:t>SEIS</w:t>
      </w:r>
      <w:r w:rsidR="009C622E" w:rsidRPr="001758C1">
        <w:rPr>
          <w:rFonts w:ascii="Palatino Linotype" w:hAnsi="Palatino Linotype" w:cs="Arial"/>
        </w:rPr>
        <w:t xml:space="preserve"> DE DICIEMBRE </w:t>
      </w:r>
      <w:r w:rsidR="00A2556F" w:rsidRPr="001758C1">
        <w:rPr>
          <w:rFonts w:ascii="Palatino Linotype" w:hAnsi="Palatino Linotype" w:cs="Arial"/>
        </w:rPr>
        <w:t xml:space="preserve">DE DOS MIL DIECIOCHO, ANTE EL SECRETARIO TÉCNICO DEL PLENO, </w:t>
      </w:r>
      <w:r w:rsidR="00A2556F" w:rsidRPr="001758C1">
        <w:rPr>
          <w:rFonts w:ascii="Palatino Linotype" w:eastAsia="Arial Unicode MS" w:hAnsi="Palatino Linotype" w:cs="Arial"/>
        </w:rPr>
        <w:t>ALEXIS</w:t>
      </w:r>
      <w:r w:rsidR="00A2556F" w:rsidRPr="009C622E">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5184"/>
        <w:gridCol w:w="5184"/>
      </w:tblGrid>
      <w:tr w:rsidR="00A2556F" w:rsidRPr="009C622E" w:rsidTr="00997AB2">
        <w:trPr>
          <w:jc w:val="center"/>
        </w:trPr>
        <w:tc>
          <w:tcPr>
            <w:tcW w:w="10368" w:type="dxa"/>
            <w:gridSpan w:val="2"/>
          </w:tcPr>
          <w:p w:rsidR="00A2556F" w:rsidRDefault="00A2556F" w:rsidP="00D72A1B">
            <w:pPr>
              <w:rPr>
                <w:rFonts w:ascii="Palatino Linotype" w:hAnsi="Palatino Linotype"/>
              </w:rPr>
            </w:pPr>
          </w:p>
          <w:p w:rsidR="005B1384" w:rsidRDefault="005B1384" w:rsidP="00D72A1B">
            <w:pPr>
              <w:rPr>
                <w:rFonts w:ascii="Palatino Linotype" w:hAnsi="Palatino Linotype"/>
              </w:rPr>
            </w:pPr>
          </w:p>
          <w:p w:rsidR="001758C1" w:rsidRDefault="001758C1" w:rsidP="00D72A1B">
            <w:pPr>
              <w:rPr>
                <w:rFonts w:ascii="Palatino Linotype" w:hAnsi="Palatino Linotype"/>
              </w:rPr>
            </w:pPr>
          </w:p>
          <w:p w:rsidR="005B1384" w:rsidRDefault="005B1384" w:rsidP="00D72A1B">
            <w:pPr>
              <w:rPr>
                <w:rFonts w:ascii="Palatino Linotype" w:hAnsi="Palatino Linotype"/>
              </w:rPr>
            </w:pPr>
          </w:p>
          <w:p w:rsidR="005B1384" w:rsidRPr="009C622E" w:rsidRDefault="005B1384" w:rsidP="00D72A1B">
            <w:pPr>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2556F" w:rsidRPr="009C622E" w:rsidTr="00997AB2">
              <w:trPr>
                <w:jc w:val="center"/>
              </w:trPr>
              <w:tc>
                <w:tcPr>
                  <w:tcW w:w="10365" w:type="dxa"/>
                  <w:gridSpan w:val="2"/>
                </w:tcPr>
                <w:p w:rsidR="00A2556F" w:rsidRPr="009C622E" w:rsidRDefault="00A2556F" w:rsidP="00D72A1B">
                  <w:pPr>
                    <w:jc w:val="center"/>
                    <w:rPr>
                      <w:rFonts w:ascii="Palatino Linotype" w:hAnsi="Palatino Linotype" w:cs="Arial"/>
                      <w:b/>
                    </w:rPr>
                  </w:pPr>
                  <w:r w:rsidRPr="009C622E">
                    <w:rPr>
                      <w:rFonts w:ascii="Palatino Linotype" w:hAnsi="Palatino Linotype" w:cs="Arial"/>
                      <w:b/>
                    </w:rPr>
                    <w:t>Zulema Martínez Sánchez</w:t>
                  </w:r>
                </w:p>
                <w:p w:rsidR="00A2556F" w:rsidRPr="009C622E" w:rsidRDefault="00A2556F" w:rsidP="00D72A1B">
                  <w:pPr>
                    <w:jc w:val="center"/>
                    <w:rPr>
                      <w:rFonts w:ascii="Palatino Linotype" w:hAnsi="Palatino Linotype" w:cs="Arial"/>
                      <w:b/>
                    </w:rPr>
                  </w:pPr>
                  <w:r w:rsidRPr="009C622E">
                    <w:rPr>
                      <w:rFonts w:ascii="Palatino Linotype" w:hAnsi="Palatino Linotype" w:cs="Arial"/>
                    </w:rPr>
                    <w:t>Comisionada Presidenta</w:t>
                  </w:r>
                </w:p>
                <w:p w:rsidR="00A2556F" w:rsidRPr="009C622E" w:rsidRDefault="00A2556F" w:rsidP="00D72A1B">
                  <w:pPr>
                    <w:jc w:val="center"/>
                    <w:rPr>
                      <w:rFonts w:ascii="Palatino Linotype" w:hAnsi="Palatino Linotype" w:cs="Arial"/>
                      <w:b/>
                    </w:rPr>
                  </w:pPr>
                  <w:r w:rsidRPr="00760A14">
                    <w:rPr>
                      <w:rFonts w:ascii="Palatino Linotype" w:hAnsi="Palatino Linotype" w:cs="Arial"/>
                      <w:b/>
                      <w:color w:val="FFFFFF" w:themeColor="background1"/>
                    </w:rPr>
                    <w:t xml:space="preserve">(RÚBRICA) </w:t>
                  </w:r>
                </w:p>
              </w:tc>
            </w:tr>
            <w:tr w:rsidR="00A2556F" w:rsidRPr="009C622E" w:rsidTr="00997AB2">
              <w:trPr>
                <w:jc w:val="center"/>
              </w:trPr>
              <w:tc>
                <w:tcPr>
                  <w:tcW w:w="5182" w:type="dxa"/>
                </w:tcPr>
                <w:p w:rsidR="00A2556F" w:rsidRPr="009C622E" w:rsidRDefault="00A2556F" w:rsidP="00D72A1B">
                  <w:pPr>
                    <w:jc w:val="center"/>
                    <w:rPr>
                      <w:rFonts w:ascii="Palatino Linotype" w:hAnsi="Palatino Linotype" w:cs="Arial"/>
                      <w:b/>
                    </w:rPr>
                  </w:pPr>
                </w:p>
                <w:p w:rsidR="00A2556F" w:rsidRPr="009C622E" w:rsidRDefault="00A2556F" w:rsidP="00D72A1B">
                  <w:pPr>
                    <w:jc w:val="center"/>
                    <w:rPr>
                      <w:rFonts w:ascii="Palatino Linotype" w:hAnsi="Palatino Linotype" w:cs="Arial"/>
                      <w:b/>
                    </w:rPr>
                  </w:pPr>
                </w:p>
                <w:p w:rsidR="00DA0C95" w:rsidRDefault="00DA0C95" w:rsidP="00D72A1B">
                  <w:pPr>
                    <w:jc w:val="center"/>
                    <w:rPr>
                      <w:rFonts w:ascii="Palatino Linotype" w:hAnsi="Palatino Linotype" w:cs="Arial"/>
                      <w:b/>
                    </w:rPr>
                  </w:pPr>
                </w:p>
                <w:p w:rsidR="00DA0C95" w:rsidRDefault="00DA0C95" w:rsidP="00D72A1B">
                  <w:pPr>
                    <w:jc w:val="center"/>
                    <w:rPr>
                      <w:rFonts w:ascii="Palatino Linotype" w:hAnsi="Palatino Linotype" w:cs="Arial"/>
                      <w:b/>
                    </w:rPr>
                  </w:pPr>
                </w:p>
                <w:p w:rsidR="00DA0C95" w:rsidRDefault="00DA0C95" w:rsidP="00D72A1B">
                  <w:pPr>
                    <w:jc w:val="center"/>
                    <w:rPr>
                      <w:rFonts w:ascii="Palatino Linotype" w:hAnsi="Palatino Linotype" w:cs="Arial"/>
                      <w:b/>
                    </w:rPr>
                  </w:pPr>
                </w:p>
                <w:p w:rsidR="00DA0C95" w:rsidRDefault="00DA0C95" w:rsidP="00D72A1B">
                  <w:pPr>
                    <w:jc w:val="center"/>
                    <w:rPr>
                      <w:rFonts w:ascii="Palatino Linotype" w:hAnsi="Palatino Linotype" w:cs="Arial"/>
                      <w:b/>
                    </w:rPr>
                  </w:pPr>
                </w:p>
                <w:p w:rsidR="005B1384" w:rsidRDefault="005B1384" w:rsidP="00D72A1B">
                  <w:pPr>
                    <w:jc w:val="center"/>
                    <w:rPr>
                      <w:rFonts w:ascii="Palatino Linotype" w:hAnsi="Palatino Linotype" w:cs="Arial"/>
                      <w:b/>
                    </w:rPr>
                  </w:pPr>
                </w:p>
                <w:p w:rsidR="00A2556F" w:rsidRPr="009C622E" w:rsidRDefault="00A2556F" w:rsidP="00D72A1B">
                  <w:pPr>
                    <w:jc w:val="center"/>
                    <w:rPr>
                      <w:rFonts w:ascii="Palatino Linotype" w:hAnsi="Palatino Linotype" w:cs="Arial"/>
                      <w:b/>
                    </w:rPr>
                  </w:pPr>
                  <w:r w:rsidRPr="009C622E">
                    <w:rPr>
                      <w:rFonts w:ascii="Palatino Linotype" w:hAnsi="Palatino Linotype" w:cs="Arial"/>
                      <w:b/>
                    </w:rPr>
                    <w:t>Eva Abaid Yapur</w:t>
                  </w:r>
                </w:p>
                <w:p w:rsidR="00A2556F" w:rsidRPr="009C622E" w:rsidRDefault="00A2556F" w:rsidP="00D72A1B">
                  <w:pPr>
                    <w:jc w:val="center"/>
                    <w:rPr>
                      <w:rFonts w:ascii="Palatino Linotype" w:hAnsi="Palatino Linotype" w:cs="Arial"/>
                    </w:rPr>
                  </w:pPr>
                  <w:r w:rsidRPr="009C622E">
                    <w:rPr>
                      <w:rFonts w:ascii="Palatino Linotype" w:hAnsi="Palatino Linotype" w:cs="Arial"/>
                    </w:rPr>
                    <w:t>Comisionada</w:t>
                  </w:r>
                </w:p>
                <w:p w:rsidR="00A2556F" w:rsidRPr="009C622E" w:rsidRDefault="00A2556F" w:rsidP="00D72A1B">
                  <w:pPr>
                    <w:jc w:val="center"/>
                    <w:rPr>
                      <w:rFonts w:ascii="Palatino Linotype" w:hAnsi="Palatino Linotype" w:cs="Arial"/>
                      <w:b/>
                    </w:rPr>
                  </w:pPr>
                  <w:r w:rsidRPr="00760A14">
                    <w:rPr>
                      <w:rFonts w:ascii="Palatino Linotype" w:hAnsi="Palatino Linotype" w:cs="Arial"/>
                      <w:b/>
                      <w:color w:val="FFFFFF" w:themeColor="background1"/>
                    </w:rPr>
                    <w:t>(RÚBRICA)</w:t>
                  </w:r>
                </w:p>
              </w:tc>
              <w:tc>
                <w:tcPr>
                  <w:tcW w:w="5183" w:type="dxa"/>
                </w:tcPr>
                <w:p w:rsidR="00A2556F" w:rsidRPr="009C622E" w:rsidRDefault="00A2556F" w:rsidP="00D72A1B">
                  <w:pPr>
                    <w:jc w:val="center"/>
                    <w:rPr>
                      <w:rFonts w:ascii="Palatino Linotype" w:hAnsi="Palatino Linotype" w:cs="Arial"/>
                      <w:b/>
                    </w:rPr>
                  </w:pPr>
                </w:p>
                <w:p w:rsidR="00A2556F" w:rsidRPr="009C622E" w:rsidRDefault="00A2556F" w:rsidP="00D72A1B">
                  <w:pPr>
                    <w:jc w:val="center"/>
                    <w:rPr>
                      <w:rFonts w:ascii="Palatino Linotype" w:hAnsi="Palatino Linotype" w:cs="Arial"/>
                      <w:b/>
                    </w:rPr>
                  </w:pPr>
                </w:p>
                <w:p w:rsidR="00A2556F" w:rsidRPr="009C622E" w:rsidRDefault="00A2556F" w:rsidP="00D72A1B">
                  <w:pPr>
                    <w:jc w:val="center"/>
                    <w:rPr>
                      <w:rFonts w:ascii="Palatino Linotype" w:hAnsi="Palatino Linotype" w:cs="Arial"/>
                      <w:b/>
                    </w:rPr>
                  </w:pPr>
                </w:p>
                <w:p w:rsidR="00DA0C95" w:rsidRDefault="00DA0C95" w:rsidP="00D72A1B">
                  <w:pPr>
                    <w:jc w:val="center"/>
                    <w:rPr>
                      <w:rFonts w:ascii="Palatino Linotype" w:hAnsi="Palatino Linotype" w:cs="Arial"/>
                      <w:b/>
                    </w:rPr>
                  </w:pPr>
                </w:p>
                <w:p w:rsidR="00DA0C95" w:rsidRDefault="00DA0C95" w:rsidP="00D72A1B">
                  <w:pPr>
                    <w:jc w:val="center"/>
                    <w:rPr>
                      <w:rFonts w:ascii="Palatino Linotype" w:hAnsi="Palatino Linotype" w:cs="Arial"/>
                      <w:b/>
                    </w:rPr>
                  </w:pPr>
                </w:p>
                <w:p w:rsidR="005B1384" w:rsidRDefault="005B1384" w:rsidP="00D72A1B">
                  <w:pPr>
                    <w:jc w:val="center"/>
                    <w:rPr>
                      <w:rFonts w:ascii="Palatino Linotype" w:hAnsi="Palatino Linotype" w:cs="Arial"/>
                      <w:b/>
                    </w:rPr>
                  </w:pPr>
                </w:p>
                <w:p w:rsidR="00DA0C95" w:rsidRDefault="00DA0C95" w:rsidP="00D72A1B">
                  <w:pPr>
                    <w:jc w:val="center"/>
                    <w:rPr>
                      <w:rFonts w:ascii="Palatino Linotype" w:hAnsi="Palatino Linotype" w:cs="Arial"/>
                      <w:b/>
                    </w:rPr>
                  </w:pPr>
                </w:p>
                <w:p w:rsidR="00A2556F" w:rsidRPr="009C622E" w:rsidRDefault="00A2556F" w:rsidP="00D72A1B">
                  <w:pPr>
                    <w:jc w:val="center"/>
                    <w:rPr>
                      <w:rFonts w:ascii="Palatino Linotype" w:hAnsi="Palatino Linotype" w:cs="Arial"/>
                      <w:b/>
                    </w:rPr>
                  </w:pPr>
                  <w:r w:rsidRPr="009C622E">
                    <w:rPr>
                      <w:rFonts w:ascii="Palatino Linotype" w:hAnsi="Palatino Linotype" w:cs="Arial"/>
                      <w:b/>
                    </w:rPr>
                    <w:t>José Guadalupe Luna Hernández</w:t>
                  </w:r>
                </w:p>
                <w:p w:rsidR="00A2556F" w:rsidRPr="009C622E" w:rsidRDefault="00A2556F" w:rsidP="00D72A1B">
                  <w:pPr>
                    <w:jc w:val="center"/>
                    <w:rPr>
                      <w:rFonts w:ascii="Palatino Linotype" w:hAnsi="Palatino Linotype" w:cs="Arial"/>
                    </w:rPr>
                  </w:pPr>
                  <w:r w:rsidRPr="009C622E">
                    <w:rPr>
                      <w:rFonts w:ascii="Palatino Linotype" w:hAnsi="Palatino Linotype" w:cs="Arial"/>
                    </w:rPr>
                    <w:t>Comisionado</w:t>
                  </w:r>
                </w:p>
                <w:p w:rsidR="00A2556F" w:rsidRPr="009C622E" w:rsidRDefault="00A2556F" w:rsidP="00D72A1B">
                  <w:pPr>
                    <w:jc w:val="center"/>
                    <w:rPr>
                      <w:rFonts w:ascii="Palatino Linotype" w:hAnsi="Palatino Linotype" w:cs="Arial"/>
                      <w:b/>
                    </w:rPr>
                  </w:pPr>
                  <w:r w:rsidRPr="00760A14">
                    <w:rPr>
                      <w:rFonts w:ascii="Palatino Linotype" w:hAnsi="Palatino Linotype" w:cs="Arial"/>
                      <w:b/>
                      <w:color w:val="FFFFFF" w:themeColor="background1"/>
                    </w:rPr>
                    <w:t>(RÚBRICA)</w:t>
                  </w:r>
                </w:p>
              </w:tc>
            </w:tr>
            <w:tr w:rsidR="00A2556F" w:rsidRPr="009C622E" w:rsidTr="00997AB2">
              <w:trPr>
                <w:jc w:val="center"/>
              </w:trPr>
              <w:tc>
                <w:tcPr>
                  <w:tcW w:w="5182" w:type="dxa"/>
                </w:tcPr>
                <w:p w:rsidR="00A2556F" w:rsidRPr="009C622E" w:rsidRDefault="00A2556F" w:rsidP="00D72A1B">
                  <w:pPr>
                    <w:jc w:val="center"/>
                    <w:rPr>
                      <w:rFonts w:ascii="Palatino Linotype" w:hAnsi="Palatino Linotype" w:cs="Arial"/>
                      <w:b/>
                    </w:rPr>
                  </w:pPr>
                </w:p>
                <w:p w:rsidR="003F0AD8" w:rsidRPr="009C622E" w:rsidRDefault="003F0AD8" w:rsidP="00D72A1B">
                  <w:pPr>
                    <w:jc w:val="center"/>
                    <w:rPr>
                      <w:rFonts w:ascii="Palatino Linotype" w:hAnsi="Palatino Linotype" w:cs="Arial"/>
                      <w:b/>
                    </w:rPr>
                  </w:pPr>
                </w:p>
                <w:p w:rsidR="00A2556F" w:rsidRDefault="00A2556F" w:rsidP="00D72A1B">
                  <w:pPr>
                    <w:jc w:val="center"/>
                    <w:rPr>
                      <w:rFonts w:ascii="Palatino Linotype" w:hAnsi="Palatino Linotype" w:cs="Arial"/>
                      <w:b/>
                    </w:rPr>
                  </w:pPr>
                </w:p>
                <w:p w:rsidR="001758C1" w:rsidRDefault="001758C1" w:rsidP="00D72A1B">
                  <w:pPr>
                    <w:jc w:val="center"/>
                    <w:rPr>
                      <w:rFonts w:ascii="Palatino Linotype" w:hAnsi="Palatino Linotype" w:cs="Arial"/>
                      <w:b/>
                    </w:rPr>
                  </w:pPr>
                </w:p>
                <w:p w:rsidR="001758C1" w:rsidRDefault="001758C1" w:rsidP="00D72A1B">
                  <w:pPr>
                    <w:jc w:val="center"/>
                    <w:rPr>
                      <w:rFonts w:ascii="Palatino Linotype" w:hAnsi="Palatino Linotype" w:cs="Arial"/>
                      <w:b/>
                    </w:rPr>
                  </w:pPr>
                </w:p>
                <w:p w:rsidR="001758C1" w:rsidRPr="009C622E" w:rsidRDefault="001758C1" w:rsidP="00D72A1B">
                  <w:pPr>
                    <w:jc w:val="center"/>
                    <w:rPr>
                      <w:rFonts w:ascii="Palatino Linotype" w:hAnsi="Palatino Linotype" w:cs="Arial"/>
                      <w:b/>
                    </w:rPr>
                  </w:pPr>
                </w:p>
                <w:p w:rsidR="00A2556F" w:rsidRPr="009C622E" w:rsidRDefault="00A2556F" w:rsidP="00D72A1B">
                  <w:pPr>
                    <w:jc w:val="center"/>
                    <w:rPr>
                      <w:rFonts w:ascii="Palatino Linotype" w:hAnsi="Palatino Linotype" w:cs="Arial"/>
                      <w:b/>
                    </w:rPr>
                  </w:pPr>
                </w:p>
                <w:p w:rsidR="00A2556F" w:rsidRPr="009C622E" w:rsidRDefault="00A2556F" w:rsidP="00D72A1B">
                  <w:pPr>
                    <w:jc w:val="center"/>
                    <w:rPr>
                      <w:rFonts w:ascii="Palatino Linotype" w:hAnsi="Palatino Linotype" w:cs="Arial"/>
                      <w:b/>
                    </w:rPr>
                  </w:pPr>
                  <w:r w:rsidRPr="009C622E">
                    <w:rPr>
                      <w:rFonts w:ascii="Palatino Linotype" w:hAnsi="Palatino Linotype" w:cs="Arial"/>
                      <w:b/>
                    </w:rPr>
                    <w:t>Javier Martínez Cruz</w:t>
                  </w:r>
                </w:p>
                <w:p w:rsidR="00A2556F" w:rsidRPr="009C622E" w:rsidRDefault="00A2556F" w:rsidP="00D72A1B">
                  <w:pPr>
                    <w:jc w:val="center"/>
                    <w:rPr>
                      <w:rFonts w:ascii="Palatino Linotype" w:hAnsi="Palatino Linotype" w:cs="Arial"/>
                    </w:rPr>
                  </w:pPr>
                  <w:r w:rsidRPr="009C622E">
                    <w:rPr>
                      <w:rFonts w:ascii="Palatino Linotype" w:hAnsi="Palatino Linotype" w:cs="Arial"/>
                    </w:rPr>
                    <w:t>Comisionado</w:t>
                  </w:r>
                </w:p>
                <w:p w:rsidR="00A2556F" w:rsidRPr="009C622E" w:rsidRDefault="00A2556F" w:rsidP="00D72A1B">
                  <w:pPr>
                    <w:jc w:val="center"/>
                    <w:rPr>
                      <w:rFonts w:ascii="Palatino Linotype" w:hAnsi="Palatino Linotype" w:cs="Arial"/>
                    </w:rPr>
                  </w:pPr>
                  <w:r w:rsidRPr="00760A14">
                    <w:rPr>
                      <w:rFonts w:ascii="Palatino Linotype" w:hAnsi="Palatino Linotype" w:cs="Arial"/>
                      <w:b/>
                      <w:color w:val="FFFFFF" w:themeColor="background1"/>
                    </w:rPr>
                    <w:t>(RÚBRICA)</w:t>
                  </w:r>
                </w:p>
              </w:tc>
              <w:tc>
                <w:tcPr>
                  <w:tcW w:w="5183" w:type="dxa"/>
                </w:tcPr>
                <w:p w:rsidR="00A2556F" w:rsidRPr="009C622E" w:rsidRDefault="00A2556F" w:rsidP="00D72A1B">
                  <w:pPr>
                    <w:jc w:val="center"/>
                    <w:rPr>
                      <w:rFonts w:ascii="Palatino Linotype" w:hAnsi="Palatino Linotype" w:cs="Arial"/>
                      <w:b/>
                    </w:rPr>
                  </w:pPr>
                </w:p>
                <w:p w:rsidR="00A2556F" w:rsidRPr="009C622E" w:rsidRDefault="00A2556F" w:rsidP="00D72A1B">
                  <w:pPr>
                    <w:jc w:val="center"/>
                    <w:rPr>
                      <w:rFonts w:ascii="Palatino Linotype" w:hAnsi="Palatino Linotype" w:cs="Arial"/>
                      <w:b/>
                    </w:rPr>
                  </w:pPr>
                </w:p>
                <w:p w:rsidR="003F0AD8" w:rsidRDefault="003F0AD8" w:rsidP="00D72A1B">
                  <w:pPr>
                    <w:jc w:val="center"/>
                    <w:rPr>
                      <w:rFonts w:ascii="Palatino Linotype" w:hAnsi="Palatino Linotype" w:cs="Arial"/>
                      <w:b/>
                    </w:rPr>
                  </w:pPr>
                </w:p>
                <w:p w:rsidR="001758C1" w:rsidRDefault="001758C1" w:rsidP="00D72A1B">
                  <w:pPr>
                    <w:jc w:val="center"/>
                    <w:rPr>
                      <w:rFonts w:ascii="Palatino Linotype" w:hAnsi="Palatino Linotype" w:cs="Arial"/>
                      <w:b/>
                    </w:rPr>
                  </w:pPr>
                </w:p>
                <w:p w:rsidR="001758C1" w:rsidRDefault="001758C1" w:rsidP="00D72A1B">
                  <w:pPr>
                    <w:jc w:val="center"/>
                    <w:rPr>
                      <w:rFonts w:ascii="Palatino Linotype" w:hAnsi="Palatino Linotype" w:cs="Arial"/>
                      <w:b/>
                    </w:rPr>
                  </w:pPr>
                </w:p>
                <w:p w:rsidR="001758C1" w:rsidRPr="009C622E" w:rsidRDefault="001758C1" w:rsidP="00D72A1B">
                  <w:pPr>
                    <w:jc w:val="center"/>
                    <w:rPr>
                      <w:rFonts w:ascii="Palatino Linotype" w:hAnsi="Palatino Linotype" w:cs="Arial"/>
                      <w:b/>
                    </w:rPr>
                  </w:pPr>
                </w:p>
                <w:p w:rsidR="00A2556F" w:rsidRPr="009C622E" w:rsidRDefault="00A2556F" w:rsidP="00D72A1B">
                  <w:pPr>
                    <w:jc w:val="center"/>
                    <w:rPr>
                      <w:rFonts w:ascii="Palatino Linotype" w:hAnsi="Palatino Linotype" w:cs="Arial"/>
                      <w:b/>
                    </w:rPr>
                  </w:pPr>
                </w:p>
                <w:p w:rsidR="00A2556F" w:rsidRPr="009C622E" w:rsidRDefault="00A2556F" w:rsidP="00D72A1B">
                  <w:pPr>
                    <w:jc w:val="center"/>
                    <w:rPr>
                      <w:rFonts w:ascii="Palatino Linotype" w:hAnsi="Palatino Linotype" w:cs="Arial"/>
                      <w:b/>
                    </w:rPr>
                  </w:pPr>
                  <w:r w:rsidRPr="009C622E">
                    <w:rPr>
                      <w:rFonts w:ascii="Palatino Linotype" w:hAnsi="Palatino Linotype" w:cs="Arial"/>
                      <w:b/>
                    </w:rPr>
                    <w:t>Luis Gustavo Parra Noriega</w:t>
                  </w:r>
                </w:p>
                <w:p w:rsidR="00A2556F" w:rsidRPr="009C622E" w:rsidRDefault="00A2556F" w:rsidP="00D72A1B">
                  <w:pPr>
                    <w:jc w:val="center"/>
                    <w:rPr>
                      <w:rFonts w:ascii="Palatino Linotype" w:hAnsi="Palatino Linotype" w:cs="Arial"/>
                    </w:rPr>
                  </w:pPr>
                  <w:r w:rsidRPr="009C622E">
                    <w:rPr>
                      <w:rFonts w:ascii="Palatino Linotype" w:hAnsi="Palatino Linotype" w:cs="Arial"/>
                    </w:rPr>
                    <w:t>Comisionado</w:t>
                  </w:r>
                </w:p>
                <w:p w:rsidR="00A2556F" w:rsidRPr="009C622E" w:rsidRDefault="00A2556F" w:rsidP="00D72A1B">
                  <w:pPr>
                    <w:jc w:val="center"/>
                    <w:rPr>
                      <w:rFonts w:ascii="Palatino Linotype" w:hAnsi="Palatino Linotype" w:cs="Arial"/>
                      <w:b/>
                    </w:rPr>
                  </w:pPr>
                  <w:r w:rsidRPr="00760A14">
                    <w:rPr>
                      <w:rFonts w:ascii="Palatino Linotype" w:hAnsi="Palatino Linotype" w:cs="Arial"/>
                      <w:b/>
                      <w:color w:val="FFFFFF" w:themeColor="background1"/>
                    </w:rPr>
                    <w:t>(RÚBRICA)</w:t>
                  </w:r>
                </w:p>
              </w:tc>
            </w:tr>
            <w:tr w:rsidR="00A2556F" w:rsidRPr="009C622E" w:rsidTr="00997AB2">
              <w:trPr>
                <w:jc w:val="center"/>
              </w:trPr>
              <w:tc>
                <w:tcPr>
                  <w:tcW w:w="10365" w:type="dxa"/>
                  <w:gridSpan w:val="2"/>
                </w:tcPr>
                <w:p w:rsidR="00A2556F" w:rsidRPr="009C622E" w:rsidRDefault="00A2556F" w:rsidP="00D72A1B">
                  <w:pPr>
                    <w:jc w:val="center"/>
                    <w:rPr>
                      <w:rFonts w:ascii="Palatino Linotype" w:hAnsi="Palatino Linotype" w:cs="Arial"/>
                      <w:b/>
                    </w:rPr>
                  </w:pPr>
                </w:p>
                <w:p w:rsidR="003F0AD8" w:rsidRDefault="003F0AD8" w:rsidP="00D72A1B">
                  <w:pPr>
                    <w:jc w:val="center"/>
                    <w:rPr>
                      <w:rFonts w:ascii="Palatino Linotype" w:hAnsi="Palatino Linotype" w:cs="Arial"/>
                      <w:b/>
                    </w:rPr>
                  </w:pPr>
                </w:p>
                <w:p w:rsidR="001758C1" w:rsidRDefault="001758C1" w:rsidP="00D72A1B">
                  <w:pPr>
                    <w:jc w:val="center"/>
                    <w:rPr>
                      <w:rFonts w:ascii="Palatino Linotype" w:hAnsi="Palatino Linotype" w:cs="Arial"/>
                      <w:b/>
                    </w:rPr>
                  </w:pPr>
                </w:p>
                <w:p w:rsidR="001758C1" w:rsidRPr="009C622E" w:rsidRDefault="001758C1" w:rsidP="00D72A1B">
                  <w:pPr>
                    <w:jc w:val="center"/>
                    <w:rPr>
                      <w:rFonts w:ascii="Palatino Linotype" w:hAnsi="Palatino Linotype" w:cs="Arial"/>
                      <w:b/>
                    </w:rPr>
                  </w:pPr>
                </w:p>
                <w:p w:rsidR="00A2556F" w:rsidRPr="009C622E" w:rsidRDefault="00A2556F" w:rsidP="00D72A1B">
                  <w:pPr>
                    <w:jc w:val="center"/>
                    <w:rPr>
                      <w:rFonts w:ascii="Palatino Linotype" w:hAnsi="Palatino Linotype" w:cs="Arial"/>
                      <w:b/>
                    </w:rPr>
                  </w:pPr>
                </w:p>
                <w:p w:rsidR="00A2556F" w:rsidRPr="009C622E" w:rsidRDefault="00A2556F" w:rsidP="00D72A1B">
                  <w:pPr>
                    <w:jc w:val="center"/>
                    <w:rPr>
                      <w:rFonts w:ascii="Palatino Linotype" w:hAnsi="Palatino Linotype" w:cs="Arial"/>
                      <w:b/>
                    </w:rPr>
                  </w:pPr>
                </w:p>
                <w:p w:rsidR="00A2556F" w:rsidRPr="009C622E" w:rsidRDefault="00A2556F" w:rsidP="00D72A1B">
                  <w:pPr>
                    <w:jc w:val="center"/>
                    <w:rPr>
                      <w:rFonts w:ascii="Palatino Linotype" w:hAnsi="Palatino Linotype" w:cs="Arial"/>
                      <w:b/>
                    </w:rPr>
                  </w:pPr>
                  <w:r w:rsidRPr="009C622E">
                    <w:rPr>
                      <w:rFonts w:ascii="Palatino Linotype" w:hAnsi="Palatino Linotype" w:cs="Arial"/>
                      <w:b/>
                    </w:rPr>
                    <w:t>Alexis Tapia Ramírez</w:t>
                  </w:r>
                </w:p>
                <w:p w:rsidR="00A2556F" w:rsidRPr="009C622E" w:rsidRDefault="00A2556F" w:rsidP="00D72A1B">
                  <w:pPr>
                    <w:jc w:val="center"/>
                    <w:rPr>
                      <w:rFonts w:ascii="Palatino Linotype" w:hAnsi="Palatino Linotype" w:cs="Arial"/>
                    </w:rPr>
                  </w:pPr>
                  <w:r w:rsidRPr="009C622E">
                    <w:rPr>
                      <w:rFonts w:ascii="Palatino Linotype" w:hAnsi="Palatino Linotype" w:cs="Arial"/>
                    </w:rPr>
                    <w:t>Secretario Técnico del Pleno</w:t>
                  </w:r>
                </w:p>
                <w:p w:rsidR="00A2556F" w:rsidRPr="009C622E" w:rsidRDefault="00A2556F" w:rsidP="00D72A1B">
                  <w:pPr>
                    <w:jc w:val="center"/>
                    <w:rPr>
                      <w:rFonts w:ascii="Palatino Linotype" w:hAnsi="Palatino Linotype" w:cs="Arial"/>
                    </w:rPr>
                  </w:pPr>
                  <w:r w:rsidRPr="00760A14">
                    <w:rPr>
                      <w:rFonts w:ascii="Palatino Linotype" w:hAnsi="Palatino Linotype" w:cs="Arial"/>
                      <w:b/>
                      <w:color w:val="FFFFFF" w:themeColor="background1"/>
                    </w:rPr>
                    <w:t>(RÚBRICA)</w:t>
                  </w:r>
                  <w:r w:rsidRPr="00760A14">
                    <w:rPr>
                      <w:rFonts w:ascii="Palatino Linotype" w:hAnsi="Palatino Linotype" w:cs="Arial"/>
                      <w:color w:val="FFFFFF" w:themeColor="background1"/>
                    </w:rPr>
                    <w:t xml:space="preserve"> </w:t>
                  </w:r>
                </w:p>
              </w:tc>
            </w:tr>
          </w:tbl>
          <w:p w:rsidR="00A2556F" w:rsidRPr="009C622E" w:rsidRDefault="00A2556F" w:rsidP="00D72A1B">
            <w:pPr>
              <w:jc w:val="both"/>
              <w:rPr>
                <w:rFonts w:ascii="Palatino Linotype" w:hAnsi="Palatino Linotype" w:cs="Arial"/>
              </w:rPr>
            </w:pPr>
          </w:p>
        </w:tc>
      </w:tr>
      <w:tr w:rsidR="00D41106" w:rsidRPr="00D41106" w:rsidTr="00997AB2">
        <w:trPr>
          <w:jc w:val="center"/>
        </w:trPr>
        <w:tc>
          <w:tcPr>
            <w:tcW w:w="5184" w:type="dxa"/>
            <w:hideMark/>
          </w:tcPr>
          <w:p w:rsidR="00A2556F" w:rsidRPr="00D41106" w:rsidRDefault="00A2556F" w:rsidP="00D72A1B">
            <w:pPr>
              <w:rPr>
                <w:rFonts w:ascii="Palatino Linotype" w:hAnsi="Palatino Linotype" w:cs="Arial"/>
              </w:rPr>
            </w:pPr>
          </w:p>
        </w:tc>
        <w:tc>
          <w:tcPr>
            <w:tcW w:w="5184" w:type="dxa"/>
          </w:tcPr>
          <w:p w:rsidR="00A2556F" w:rsidRPr="00D41106" w:rsidRDefault="00A2556F" w:rsidP="00D72A1B">
            <w:pPr>
              <w:jc w:val="center"/>
              <w:rPr>
                <w:rFonts w:ascii="Palatino Linotype" w:hAnsi="Palatino Linotype" w:cs="Arial"/>
                <w:b/>
                <w:lang w:val="es-ES_tradnl"/>
              </w:rPr>
            </w:pPr>
          </w:p>
          <w:p w:rsidR="005B1384" w:rsidRPr="00D41106" w:rsidRDefault="005B1384" w:rsidP="00D72A1B">
            <w:pPr>
              <w:jc w:val="center"/>
              <w:rPr>
                <w:rFonts w:ascii="Palatino Linotype" w:hAnsi="Palatino Linotype" w:cs="Arial"/>
                <w:b/>
                <w:lang w:val="es-ES_tradnl"/>
              </w:rPr>
            </w:pPr>
          </w:p>
          <w:p w:rsidR="003F0AD8" w:rsidRPr="00D41106" w:rsidRDefault="003F0AD8" w:rsidP="00D72A1B">
            <w:pPr>
              <w:jc w:val="center"/>
              <w:rPr>
                <w:rFonts w:ascii="Palatino Linotype" w:hAnsi="Palatino Linotype" w:cs="Arial"/>
                <w:b/>
                <w:lang w:val="es-ES_tradnl"/>
              </w:rPr>
            </w:pPr>
          </w:p>
          <w:p w:rsidR="003C736B" w:rsidRPr="00D41106" w:rsidRDefault="003C736B" w:rsidP="00D72A1B">
            <w:pPr>
              <w:jc w:val="center"/>
              <w:rPr>
                <w:rFonts w:ascii="Palatino Linotype" w:hAnsi="Palatino Linotype" w:cs="Arial"/>
                <w:b/>
                <w:lang w:val="es-ES_tradnl"/>
              </w:rPr>
            </w:pPr>
          </w:p>
          <w:p w:rsidR="003C736B" w:rsidRPr="00D41106" w:rsidRDefault="003C736B" w:rsidP="00D72A1B">
            <w:pPr>
              <w:jc w:val="center"/>
              <w:rPr>
                <w:rFonts w:ascii="Palatino Linotype" w:hAnsi="Palatino Linotype" w:cs="Arial"/>
                <w:b/>
                <w:lang w:val="es-ES_tradnl"/>
              </w:rPr>
            </w:pPr>
          </w:p>
        </w:tc>
      </w:tr>
    </w:tbl>
    <w:p w:rsidR="00A2556F" w:rsidRPr="001758C1" w:rsidRDefault="00A2556F" w:rsidP="00D72A1B">
      <w:pPr>
        <w:jc w:val="both"/>
        <w:rPr>
          <w:rFonts w:ascii="Palatino Linotype" w:hAnsi="Palatino Linotype" w:cs="Arial"/>
          <w:sz w:val="20"/>
          <w:szCs w:val="20"/>
          <w:lang w:val="es-ES_tradnl"/>
        </w:rPr>
      </w:pPr>
      <w:r w:rsidRPr="009C622E">
        <w:rPr>
          <w:rFonts w:ascii="Palatino Linotype" w:hAnsi="Palatino Linotype" w:cs="Arial"/>
        </w:rPr>
        <w:t xml:space="preserve">Esta hoja corresponde a la resolución </w:t>
      </w:r>
      <w:r w:rsidRPr="001758C1">
        <w:rPr>
          <w:rFonts w:ascii="Palatino Linotype" w:hAnsi="Palatino Linotype" w:cs="Arial"/>
        </w:rPr>
        <w:t xml:space="preserve">de </w:t>
      </w:r>
      <w:r w:rsidR="001758C1">
        <w:rPr>
          <w:rFonts w:ascii="Palatino Linotype" w:hAnsi="Palatino Linotype" w:cs="Arial"/>
        </w:rPr>
        <w:t>seis</w:t>
      </w:r>
      <w:r w:rsidR="009C622E" w:rsidRPr="001758C1">
        <w:rPr>
          <w:rFonts w:ascii="Palatino Linotype" w:hAnsi="Palatino Linotype" w:cs="Arial"/>
        </w:rPr>
        <w:t xml:space="preserve"> de diciembre </w:t>
      </w:r>
      <w:r w:rsidRPr="001758C1">
        <w:rPr>
          <w:rFonts w:ascii="Palatino Linotype" w:hAnsi="Palatino Linotype" w:cs="Arial"/>
        </w:rPr>
        <w:t>de dos mil dieciocho, emitida en el recurso de revisión número 0</w:t>
      </w:r>
      <w:r w:rsidR="003C736B" w:rsidRPr="001758C1">
        <w:rPr>
          <w:rFonts w:ascii="Palatino Linotype" w:hAnsi="Palatino Linotype" w:cs="Arial"/>
        </w:rPr>
        <w:t>3</w:t>
      </w:r>
      <w:r w:rsidR="009C622E" w:rsidRPr="001758C1">
        <w:rPr>
          <w:rFonts w:ascii="Palatino Linotype" w:hAnsi="Palatino Linotype" w:cs="Arial"/>
        </w:rPr>
        <w:t>717</w:t>
      </w:r>
      <w:r w:rsidRPr="001758C1">
        <w:rPr>
          <w:rFonts w:ascii="Palatino Linotype" w:hAnsi="Palatino Linotype" w:cs="Arial"/>
        </w:rPr>
        <w:t>/INFOEM/IP/RR/2018.</w:t>
      </w:r>
    </w:p>
    <w:p w:rsidR="002F7C96" w:rsidRPr="009C622E" w:rsidRDefault="00A2556F" w:rsidP="00D72A1B">
      <w:pPr>
        <w:pStyle w:val="Piedepgina"/>
        <w:rPr>
          <w:rFonts w:ascii="Palatino Linotype" w:hAnsi="Palatino Linotype" w:cs="Arial"/>
        </w:rPr>
      </w:pPr>
      <w:r w:rsidRPr="001758C1">
        <w:rPr>
          <w:rFonts w:ascii="Palatino Linotype" w:hAnsi="Palatino Linotype" w:cs="Arial"/>
        </w:rPr>
        <w:t>YSM/RPG</w:t>
      </w:r>
    </w:p>
    <w:sectPr w:rsidR="002F7C96" w:rsidRPr="009C622E" w:rsidSect="006957B1">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632" w:rsidRDefault="00AB6632" w:rsidP="00C80F8C">
      <w:r>
        <w:separator/>
      </w:r>
    </w:p>
  </w:endnote>
  <w:endnote w:type="continuationSeparator" w:id="0">
    <w:p w:rsidR="00AB6632" w:rsidRDefault="00AB66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C4" w:rsidRPr="00E573F7" w:rsidRDefault="00666CC4"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025101">
      <w:rPr>
        <w:rFonts w:ascii="Palatino Linotype" w:hAnsi="Palatino Linotype" w:cs="Arial"/>
        <w:b/>
        <w:bCs/>
        <w:noProof/>
        <w:sz w:val="20"/>
        <w:szCs w:val="20"/>
      </w:rPr>
      <w:t>32</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025101">
      <w:rPr>
        <w:rFonts w:ascii="Palatino Linotype" w:hAnsi="Palatino Linotype" w:cs="Arial"/>
        <w:b/>
        <w:bCs/>
        <w:noProof/>
        <w:sz w:val="20"/>
        <w:szCs w:val="20"/>
      </w:rPr>
      <w:t>32</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C4" w:rsidRPr="007A4FB6" w:rsidRDefault="00666CC4"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025101">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025101">
      <w:rPr>
        <w:rFonts w:ascii="Palatino Linotype" w:hAnsi="Palatino Linotype" w:cs="Arial"/>
        <w:b/>
        <w:bCs/>
        <w:noProof/>
        <w:sz w:val="20"/>
        <w:szCs w:val="20"/>
      </w:rPr>
      <w:t>32</w:t>
    </w:r>
    <w:r w:rsidRPr="007A4FB6">
      <w:rPr>
        <w:rFonts w:ascii="Palatino Linotype" w:hAnsi="Palatino Linotype" w:cs="Arial"/>
        <w:b/>
        <w:bCs/>
        <w:sz w:val="20"/>
        <w:szCs w:val="20"/>
      </w:rPr>
      <w:fldChar w:fldCharType="end"/>
    </w:r>
  </w:p>
  <w:p w:rsidR="00666CC4" w:rsidRPr="00070856" w:rsidRDefault="00666CC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632" w:rsidRDefault="00AB6632" w:rsidP="00C80F8C">
      <w:r>
        <w:separator/>
      </w:r>
    </w:p>
  </w:footnote>
  <w:footnote w:type="continuationSeparator" w:id="0">
    <w:p w:rsidR="00AB6632" w:rsidRDefault="00AB663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C4" w:rsidRPr="00354355" w:rsidRDefault="00666CC4"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828"/>
      <w:gridCol w:w="2551"/>
      <w:gridCol w:w="3119"/>
    </w:tblGrid>
    <w:tr w:rsidR="00666CC4" w:rsidRPr="008F2CCC" w:rsidTr="006C3E4C">
      <w:tc>
        <w:tcPr>
          <w:tcW w:w="3828" w:type="dxa"/>
        </w:tcPr>
        <w:p w:rsidR="00666CC4" w:rsidRPr="008F2CCC" w:rsidRDefault="00666CC4" w:rsidP="00070856">
          <w:pPr>
            <w:rPr>
              <w:rFonts w:ascii="Palatino Linotype" w:hAnsi="Palatino Linotype"/>
              <w:b/>
              <w:sz w:val="22"/>
              <w:szCs w:val="22"/>
              <w:lang w:val="es-ES_tradnl"/>
            </w:rPr>
          </w:pPr>
        </w:p>
      </w:tc>
      <w:tc>
        <w:tcPr>
          <w:tcW w:w="2551" w:type="dxa"/>
          <w:shd w:val="clear" w:color="auto" w:fill="auto"/>
        </w:tcPr>
        <w:p w:rsidR="00666CC4" w:rsidRPr="00664658" w:rsidRDefault="00666CC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666CC4" w:rsidRPr="00664658" w:rsidRDefault="00666CC4" w:rsidP="006C3E4C">
          <w:pPr>
            <w:jc w:val="both"/>
            <w:rPr>
              <w:rFonts w:ascii="Palatino Linotype" w:hAnsi="Palatino Linotype"/>
              <w:b/>
              <w:sz w:val="22"/>
              <w:szCs w:val="22"/>
              <w:lang w:val="es-ES_tradnl"/>
            </w:rPr>
          </w:pPr>
          <w:r>
            <w:rPr>
              <w:rFonts w:ascii="Palatino Linotype" w:hAnsi="Palatino Linotype"/>
              <w:b/>
              <w:sz w:val="22"/>
              <w:szCs w:val="22"/>
              <w:lang w:val="es-ES_tradnl"/>
            </w:rPr>
            <w:t>03717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8</w:t>
          </w:r>
        </w:p>
      </w:tc>
    </w:tr>
    <w:tr w:rsidR="00666CC4" w:rsidRPr="008F2CCC" w:rsidTr="006C3E4C">
      <w:tc>
        <w:tcPr>
          <w:tcW w:w="3828" w:type="dxa"/>
        </w:tcPr>
        <w:p w:rsidR="00666CC4" w:rsidRPr="008F2CCC" w:rsidRDefault="00666CC4" w:rsidP="008F1EC6">
          <w:pPr>
            <w:rPr>
              <w:rFonts w:ascii="Palatino Linotype" w:hAnsi="Palatino Linotype"/>
              <w:b/>
              <w:sz w:val="22"/>
              <w:szCs w:val="22"/>
              <w:lang w:val="es-ES_tradnl"/>
            </w:rPr>
          </w:pPr>
        </w:p>
      </w:tc>
      <w:tc>
        <w:tcPr>
          <w:tcW w:w="2551" w:type="dxa"/>
          <w:shd w:val="clear" w:color="auto" w:fill="auto"/>
        </w:tcPr>
        <w:p w:rsidR="00666CC4" w:rsidRPr="00664658" w:rsidRDefault="00666CC4"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666CC4" w:rsidRPr="00DC41C8" w:rsidRDefault="00666CC4" w:rsidP="00AC5497">
          <w:pPr>
            <w:jc w:val="both"/>
            <w:rPr>
              <w:rFonts w:ascii="Palatino Linotype" w:hAnsi="Palatino Linotype"/>
              <w:b/>
              <w:sz w:val="22"/>
              <w:szCs w:val="22"/>
            </w:rPr>
          </w:pPr>
          <w:r>
            <w:rPr>
              <w:rFonts w:ascii="Palatino Linotype" w:hAnsi="Palatino Linotype"/>
              <w:b/>
              <w:sz w:val="22"/>
              <w:szCs w:val="22"/>
            </w:rPr>
            <w:t xml:space="preserve">Tecnológico de Estudios Superiores de Valle de Bravo  </w:t>
          </w:r>
        </w:p>
      </w:tc>
    </w:tr>
    <w:tr w:rsidR="00666CC4" w:rsidRPr="008F2CCC" w:rsidTr="006C3E4C">
      <w:trPr>
        <w:trHeight w:val="228"/>
      </w:trPr>
      <w:tc>
        <w:tcPr>
          <w:tcW w:w="3828" w:type="dxa"/>
        </w:tcPr>
        <w:p w:rsidR="00666CC4" w:rsidRPr="008F2CCC" w:rsidRDefault="00666CC4" w:rsidP="00070856">
          <w:pPr>
            <w:rPr>
              <w:rFonts w:ascii="Palatino Linotype" w:hAnsi="Palatino Linotype"/>
              <w:b/>
              <w:sz w:val="22"/>
              <w:szCs w:val="22"/>
              <w:lang w:val="es-ES_tradnl"/>
            </w:rPr>
          </w:pPr>
        </w:p>
      </w:tc>
      <w:tc>
        <w:tcPr>
          <w:tcW w:w="2551" w:type="dxa"/>
          <w:shd w:val="clear" w:color="auto" w:fill="auto"/>
        </w:tcPr>
        <w:p w:rsidR="00666CC4" w:rsidRPr="00664658" w:rsidRDefault="00666CC4"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666CC4" w:rsidRPr="00664658" w:rsidRDefault="00666CC4"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66CC4" w:rsidRPr="00354355" w:rsidRDefault="00666CC4"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C4" w:rsidRPr="00B8513C" w:rsidRDefault="00666CC4">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686"/>
      <w:gridCol w:w="2552"/>
      <w:gridCol w:w="3118"/>
    </w:tblGrid>
    <w:tr w:rsidR="00666CC4" w:rsidRPr="008F2CCC" w:rsidTr="006C3E4C">
      <w:tc>
        <w:tcPr>
          <w:tcW w:w="3686" w:type="dxa"/>
          <w:vMerge w:val="restart"/>
        </w:tcPr>
        <w:p w:rsidR="00666CC4" w:rsidRPr="008F2CCC" w:rsidRDefault="00666CC4" w:rsidP="00A2780F">
          <w:pPr>
            <w:rPr>
              <w:rFonts w:ascii="Palatino Linotype" w:hAnsi="Palatino Linotype"/>
              <w:b/>
              <w:sz w:val="22"/>
              <w:szCs w:val="22"/>
              <w:lang w:val="es-ES_tradnl"/>
            </w:rPr>
          </w:pPr>
        </w:p>
      </w:tc>
      <w:tc>
        <w:tcPr>
          <w:tcW w:w="2552" w:type="dxa"/>
          <w:shd w:val="clear" w:color="auto" w:fill="auto"/>
        </w:tcPr>
        <w:p w:rsidR="00666CC4" w:rsidRPr="008F2CCC" w:rsidRDefault="00666CC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666CC4" w:rsidRPr="008F2CCC" w:rsidRDefault="00666CC4" w:rsidP="006C3E4C">
          <w:pPr>
            <w:jc w:val="both"/>
            <w:rPr>
              <w:rFonts w:ascii="Palatino Linotype" w:hAnsi="Palatino Linotype"/>
              <w:b/>
              <w:sz w:val="22"/>
              <w:szCs w:val="22"/>
              <w:lang w:val="es-ES_tradnl"/>
            </w:rPr>
          </w:pPr>
          <w:r>
            <w:rPr>
              <w:rFonts w:ascii="Palatino Linotype" w:hAnsi="Palatino Linotype"/>
              <w:b/>
              <w:sz w:val="22"/>
              <w:szCs w:val="22"/>
              <w:lang w:val="es-ES_tradnl"/>
            </w:rPr>
            <w:t>03717/INFOEM/IP/RR/2018</w:t>
          </w:r>
        </w:p>
      </w:tc>
    </w:tr>
    <w:tr w:rsidR="00666CC4" w:rsidRPr="008F2CCC" w:rsidTr="006C3E4C">
      <w:tc>
        <w:tcPr>
          <w:tcW w:w="3686" w:type="dxa"/>
          <w:vMerge/>
        </w:tcPr>
        <w:p w:rsidR="00666CC4" w:rsidRPr="008F2CCC" w:rsidRDefault="00666CC4" w:rsidP="00A2780F">
          <w:pPr>
            <w:rPr>
              <w:rFonts w:ascii="Palatino Linotype" w:hAnsi="Palatino Linotype"/>
              <w:b/>
              <w:sz w:val="22"/>
              <w:szCs w:val="22"/>
              <w:lang w:val="es-ES_tradnl"/>
            </w:rPr>
          </w:pPr>
        </w:p>
      </w:tc>
      <w:tc>
        <w:tcPr>
          <w:tcW w:w="2552" w:type="dxa"/>
          <w:shd w:val="clear" w:color="auto" w:fill="auto"/>
        </w:tcPr>
        <w:p w:rsidR="00666CC4" w:rsidRPr="008F2CCC" w:rsidRDefault="00666CC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666CC4" w:rsidRPr="008F2CCC" w:rsidRDefault="00D85A69" w:rsidP="00D85A69">
          <w:pPr>
            <w:jc w:val="both"/>
            <w:rPr>
              <w:rFonts w:ascii="Palatino Linotype" w:hAnsi="Palatino Linotype"/>
              <w:b/>
              <w:sz w:val="22"/>
              <w:szCs w:val="22"/>
              <w:lang w:val="es-ES_tradnl"/>
            </w:rPr>
          </w:pPr>
          <w:proofErr w:type="spellStart"/>
          <w:r>
            <w:rPr>
              <w:rFonts w:ascii="Palatino Linotype" w:hAnsi="Palatino Linotype"/>
              <w:b/>
              <w:sz w:val="22"/>
              <w:szCs w:val="22"/>
            </w:rPr>
            <w:t>Xxxxxxx</w:t>
          </w:r>
          <w:proofErr w:type="spellEnd"/>
          <w:r w:rsidR="00666CC4">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sidR="00666CC4">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p>
      </w:tc>
    </w:tr>
    <w:tr w:rsidR="00666CC4" w:rsidRPr="008F2CCC" w:rsidTr="006C3E4C">
      <w:trPr>
        <w:trHeight w:val="228"/>
      </w:trPr>
      <w:tc>
        <w:tcPr>
          <w:tcW w:w="3686" w:type="dxa"/>
          <w:vMerge/>
        </w:tcPr>
        <w:p w:rsidR="00666CC4" w:rsidRPr="008F2CCC" w:rsidRDefault="00666CC4" w:rsidP="00E37C88">
          <w:pPr>
            <w:rPr>
              <w:rFonts w:ascii="Palatino Linotype" w:hAnsi="Palatino Linotype"/>
              <w:b/>
              <w:sz w:val="22"/>
              <w:szCs w:val="22"/>
              <w:lang w:val="es-ES_tradnl"/>
            </w:rPr>
          </w:pPr>
        </w:p>
      </w:tc>
      <w:tc>
        <w:tcPr>
          <w:tcW w:w="2552" w:type="dxa"/>
          <w:shd w:val="clear" w:color="auto" w:fill="auto"/>
        </w:tcPr>
        <w:p w:rsidR="00666CC4" w:rsidRPr="008F2CCC" w:rsidRDefault="00666CC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666CC4" w:rsidRPr="00DC41C8" w:rsidRDefault="00666CC4" w:rsidP="0018725D">
          <w:pPr>
            <w:jc w:val="both"/>
            <w:rPr>
              <w:rFonts w:ascii="Palatino Linotype" w:hAnsi="Palatino Linotype"/>
              <w:b/>
              <w:sz w:val="22"/>
              <w:szCs w:val="22"/>
            </w:rPr>
          </w:pPr>
          <w:r>
            <w:rPr>
              <w:rFonts w:ascii="Palatino Linotype" w:hAnsi="Palatino Linotype"/>
              <w:b/>
              <w:sz w:val="22"/>
              <w:szCs w:val="22"/>
            </w:rPr>
            <w:t xml:space="preserve">Tecnológico de Estudios Superiores de Valle de Bravo  </w:t>
          </w:r>
        </w:p>
      </w:tc>
    </w:tr>
    <w:tr w:rsidR="00666CC4" w:rsidRPr="008F2CCC" w:rsidTr="006C3E4C">
      <w:tc>
        <w:tcPr>
          <w:tcW w:w="3686" w:type="dxa"/>
          <w:vMerge/>
        </w:tcPr>
        <w:p w:rsidR="00666CC4" w:rsidRPr="008F2CCC" w:rsidRDefault="00666CC4" w:rsidP="00A2780F">
          <w:pPr>
            <w:rPr>
              <w:rFonts w:ascii="Palatino Linotype" w:hAnsi="Palatino Linotype"/>
              <w:b/>
              <w:sz w:val="22"/>
              <w:szCs w:val="22"/>
              <w:lang w:val="es-ES_tradnl"/>
            </w:rPr>
          </w:pPr>
        </w:p>
      </w:tc>
      <w:tc>
        <w:tcPr>
          <w:tcW w:w="2552" w:type="dxa"/>
          <w:shd w:val="clear" w:color="auto" w:fill="auto"/>
        </w:tcPr>
        <w:p w:rsidR="00666CC4" w:rsidRPr="008F2CCC" w:rsidRDefault="00666CC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666CC4" w:rsidRPr="008F2CCC" w:rsidRDefault="00666CC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66CC4" w:rsidRPr="00AF2340" w:rsidRDefault="00666CC4"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D718E"/>
    <w:multiLevelType w:val="hybridMultilevel"/>
    <w:tmpl w:val="E26AA122"/>
    <w:lvl w:ilvl="0" w:tplc="44E2130E">
      <w:start w:val="2"/>
      <w:numFmt w:val="upperRoman"/>
      <w:lvlText w:val="%1."/>
      <w:lvlJc w:val="left"/>
      <w:pPr>
        <w:ind w:left="1080" w:hanging="72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0262324"/>
    <w:multiLevelType w:val="hybridMultilevel"/>
    <w:tmpl w:val="E7623052"/>
    <w:lvl w:ilvl="0" w:tplc="080A0001">
      <w:start w:val="1"/>
      <w:numFmt w:val="bullet"/>
      <w:lvlText w:val=""/>
      <w:lvlJc w:val="left"/>
      <w:pPr>
        <w:ind w:left="360" w:hanging="360"/>
      </w:pPr>
      <w:rPr>
        <w:rFonts w:ascii="Symbol" w:hAnsi="Symbol" w:hint="default"/>
      </w:rPr>
    </w:lvl>
    <w:lvl w:ilvl="1" w:tplc="A73AFDD2">
      <w:start w:val="1"/>
      <w:numFmt w:val="decimal"/>
      <w:lvlText w:val="%2)"/>
      <w:lvlJc w:val="left"/>
      <w:pPr>
        <w:ind w:left="1080" w:hanging="360"/>
      </w:pPr>
      <w:rPr>
        <w:rFonts w:hint="default"/>
        <w:b/>
      </w:rPr>
    </w:lvl>
    <w:lvl w:ilvl="2" w:tplc="ED00C21A">
      <w:start w:val="1"/>
      <w:numFmt w:val="lowerRoman"/>
      <w:lvlText w:val="%3."/>
      <w:lvlJc w:val="left"/>
      <w:pPr>
        <w:ind w:left="1800" w:hanging="360"/>
      </w:pPr>
      <w:rPr>
        <w:rFonts w:hint="default"/>
        <w:b/>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3BE02D8"/>
    <w:multiLevelType w:val="hybridMultilevel"/>
    <w:tmpl w:val="32EE2B52"/>
    <w:lvl w:ilvl="0" w:tplc="7DAE19B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195743DB"/>
    <w:multiLevelType w:val="multilevel"/>
    <w:tmpl w:val="E868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292102B6"/>
    <w:multiLevelType w:val="multilevel"/>
    <w:tmpl w:val="451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C905B36"/>
    <w:multiLevelType w:val="hybridMultilevel"/>
    <w:tmpl w:val="746CD7C8"/>
    <w:lvl w:ilvl="0" w:tplc="A8B6D188">
      <w:start w:val="1"/>
      <w:numFmt w:val="decimal"/>
      <w:lvlText w:val="%1)"/>
      <w:lvlJc w:val="left"/>
      <w:pPr>
        <w:ind w:left="717" w:hanging="360"/>
      </w:pPr>
      <w:rPr>
        <w:b/>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1">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38443B8E"/>
    <w:multiLevelType w:val="hybridMultilevel"/>
    <w:tmpl w:val="F5488310"/>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7">
    <w:nsid w:val="385A1C4A"/>
    <w:multiLevelType w:val="hybridMultilevel"/>
    <w:tmpl w:val="7D1C3EE8"/>
    <w:lvl w:ilvl="0" w:tplc="155609F0">
      <w:start w:val="1"/>
      <w:numFmt w:val="upperRoman"/>
      <w:lvlText w:val="%1."/>
      <w:lvlJc w:val="left"/>
      <w:pPr>
        <w:ind w:left="1996" w:hanging="720"/>
      </w:pPr>
      <w:rPr>
        <w:rFonts w:hint="default"/>
        <w:b w:val="0"/>
        <w:u w:val="none"/>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8">
    <w:nsid w:val="3B4751CE"/>
    <w:multiLevelType w:val="hybridMultilevel"/>
    <w:tmpl w:val="FE6E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F1C4B5D"/>
    <w:multiLevelType w:val="hybridMultilevel"/>
    <w:tmpl w:val="0A2A32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3585153"/>
    <w:multiLevelType w:val="hybridMultilevel"/>
    <w:tmpl w:val="306AAD6A"/>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2">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3">
    <w:nsid w:val="4911539A"/>
    <w:multiLevelType w:val="hybridMultilevel"/>
    <w:tmpl w:val="21FAFA8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4A1B2395"/>
    <w:multiLevelType w:val="hybridMultilevel"/>
    <w:tmpl w:val="ECC4AD90"/>
    <w:lvl w:ilvl="0" w:tplc="DB24AF9E">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4BB10952"/>
    <w:multiLevelType w:val="hybridMultilevel"/>
    <w:tmpl w:val="9E247054"/>
    <w:lvl w:ilvl="0" w:tplc="5574D07A">
      <w:start w:val="5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EEA2746"/>
    <w:multiLevelType w:val="hybridMultilevel"/>
    <w:tmpl w:val="069E2EA4"/>
    <w:lvl w:ilvl="0" w:tplc="B96CE64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503B29E6"/>
    <w:multiLevelType w:val="hybridMultilevel"/>
    <w:tmpl w:val="2FA4F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552A6C81"/>
    <w:multiLevelType w:val="hybridMultilevel"/>
    <w:tmpl w:val="DB98E76A"/>
    <w:lvl w:ilvl="0" w:tplc="6CA0B0E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569B4CBA"/>
    <w:multiLevelType w:val="hybridMultilevel"/>
    <w:tmpl w:val="64B29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7A17A97"/>
    <w:multiLevelType w:val="hybridMultilevel"/>
    <w:tmpl w:val="A7F024FE"/>
    <w:lvl w:ilvl="0" w:tplc="988A60B2">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58489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34EE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558CF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BD0B52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603C5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D40356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942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75EE01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2">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3">
    <w:nsid w:val="5F82376C"/>
    <w:multiLevelType w:val="hybridMultilevel"/>
    <w:tmpl w:val="D1C8658A"/>
    <w:lvl w:ilvl="0" w:tplc="CDFCC590">
      <w:start w:val="2"/>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4">
    <w:nsid w:val="65466C0E"/>
    <w:multiLevelType w:val="hybridMultilevel"/>
    <w:tmpl w:val="48403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FF3ED2"/>
    <w:multiLevelType w:val="multilevel"/>
    <w:tmpl w:val="A1A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EA308DE"/>
    <w:multiLevelType w:val="hybridMultilevel"/>
    <w:tmpl w:val="C1C6446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40"/>
  </w:num>
  <w:num w:numId="3">
    <w:abstractNumId w:val="36"/>
  </w:num>
  <w:num w:numId="4">
    <w:abstractNumId w:val="12"/>
  </w:num>
  <w:num w:numId="5">
    <w:abstractNumId w:val="5"/>
  </w:num>
  <w:num w:numId="6">
    <w:abstractNumId w:val="35"/>
  </w:num>
  <w:num w:numId="7">
    <w:abstractNumId w:val="38"/>
  </w:num>
  <w:num w:numId="8">
    <w:abstractNumId w:val="14"/>
  </w:num>
  <w:num w:numId="9">
    <w:abstractNumId w:val="11"/>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6"/>
  </w:num>
  <w:num w:numId="14">
    <w:abstractNumId w:val="15"/>
  </w:num>
  <w:num w:numId="15">
    <w:abstractNumId w:val="41"/>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
  </w:num>
  <w:num w:numId="19">
    <w:abstractNumId w:val="17"/>
  </w:num>
  <w:num w:numId="20">
    <w:abstractNumId w:val="30"/>
  </w:num>
  <w:num w:numId="21">
    <w:abstractNumId w:val="10"/>
  </w:num>
  <w:num w:numId="22">
    <w:abstractNumId w:val="29"/>
  </w:num>
  <w:num w:numId="23">
    <w:abstractNumId w:val="21"/>
  </w:num>
  <w:num w:numId="24">
    <w:abstractNumId w:val="16"/>
  </w:num>
  <w:num w:numId="25">
    <w:abstractNumId w:val="2"/>
  </w:num>
  <w:num w:numId="26">
    <w:abstractNumId w:val="39"/>
  </w:num>
  <w:num w:numId="27">
    <w:abstractNumId w:val="31"/>
  </w:num>
  <w:num w:numId="28">
    <w:abstractNumId w:val="23"/>
  </w:num>
  <w:num w:numId="29">
    <w:abstractNumId w:val="0"/>
  </w:num>
  <w:num w:numId="30">
    <w:abstractNumId w:val="24"/>
  </w:num>
  <w:num w:numId="31">
    <w:abstractNumId w:val="25"/>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6"/>
  </w:num>
  <w:num w:numId="34">
    <w:abstractNumId w:val="9"/>
  </w:num>
  <w:num w:numId="35">
    <w:abstractNumId w:val="34"/>
  </w:num>
  <w:num w:numId="36">
    <w:abstractNumId w:val="33"/>
  </w:num>
  <w:num w:numId="37">
    <w:abstractNumId w:val="28"/>
  </w:num>
  <w:num w:numId="38">
    <w:abstractNumId w:val="19"/>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37"/>
  </w:num>
  <w:num w:numId="42">
    <w:abstractNumId w:val="7"/>
  </w:num>
  <w:num w:numId="43">
    <w:abstractNumId w:val="8"/>
  </w:num>
  <w:num w:numId="44">
    <w:abstractNumId w:val="4"/>
  </w:num>
  <w:num w:numId="45">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728"/>
    <w:rsid w:val="00006EC0"/>
    <w:rsid w:val="00006F2F"/>
    <w:rsid w:val="00007558"/>
    <w:rsid w:val="000075A8"/>
    <w:rsid w:val="000075F0"/>
    <w:rsid w:val="00007AF1"/>
    <w:rsid w:val="00007FD8"/>
    <w:rsid w:val="000104F0"/>
    <w:rsid w:val="000123CB"/>
    <w:rsid w:val="00012A00"/>
    <w:rsid w:val="00013023"/>
    <w:rsid w:val="00013EBF"/>
    <w:rsid w:val="000142C0"/>
    <w:rsid w:val="00014E91"/>
    <w:rsid w:val="00015DDC"/>
    <w:rsid w:val="000160C6"/>
    <w:rsid w:val="00016A2B"/>
    <w:rsid w:val="0001796B"/>
    <w:rsid w:val="00017EBE"/>
    <w:rsid w:val="00020BD7"/>
    <w:rsid w:val="00020C9F"/>
    <w:rsid w:val="00022013"/>
    <w:rsid w:val="00022DCF"/>
    <w:rsid w:val="00022E8B"/>
    <w:rsid w:val="00023233"/>
    <w:rsid w:val="000244C6"/>
    <w:rsid w:val="0002471C"/>
    <w:rsid w:val="00024A5F"/>
    <w:rsid w:val="00024E68"/>
    <w:rsid w:val="00025101"/>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6AD"/>
    <w:rsid w:val="00063AEF"/>
    <w:rsid w:val="00064245"/>
    <w:rsid w:val="000644B3"/>
    <w:rsid w:val="000646B0"/>
    <w:rsid w:val="0006590C"/>
    <w:rsid w:val="00065B50"/>
    <w:rsid w:val="00066A54"/>
    <w:rsid w:val="00066D71"/>
    <w:rsid w:val="00070856"/>
    <w:rsid w:val="00071FC4"/>
    <w:rsid w:val="000725D3"/>
    <w:rsid w:val="0007261F"/>
    <w:rsid w:val="000728B7"/>
    <w:rsid w:val="00072954"/>
    <w:rsid w:val="00072CB3"/>
    <w:rsid w:val="0007327E"/>
    <w:rsid w:val="000734E9"/>
    <w:rsid w:val="0007367D"/>
    <w:rsid w:val="00073A2F"/>
    <w:rsid w:val="0007436D"/>
    <w:rsid w:val="00074CF8"/>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3DC6"/>
    <w:rsid w:val="000B3FFD"/>
    <w:rsid w:val="000B4067"/>
    <w:rsid w:val="000B432B"/>
    <w:rsid w:val="000B5041"/>
    <w:rsid w:val="000B5051"/>
    <w:rsid w:val="000B5A14"/>
    <w:rsid w:val="000B61F5"/>
    <w:rsid w:val="000B633D"/>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8F0"/>
    <w:rsid w:val="00137AEE"/>
    <w:rsid w:val="00137D02"/>
    <w:rsid w:val="00140252"/>
    <w:rsid w:val="001406EB"/>
    <w:rsid w:val="00140BE0"/>
    <w:rsid w:val="00140FA7"/>
    <w:rsid w:val="00141EE7"/>
    <w:rsid w:val="0014208E"/>
    <w:rsid w:val="001425F5"/>
    <w:rsid w:val="001433DD"/>
    <w:rsid w:val="00144BB9"/>
    <w:rsid w:val="0014538F"/>
    <w:rsid w:val="00145F32"/>
    <w:rsid w:val="00146317"/>
    <w:rsid w:val="00146D8A"/>
    <w:rsid w:val="0014732A"/>
    <w:rsid w:val="00147FCE"/>
    <w:rsid w:val="00150B44"/>
    <w:rsid w:val="00150BAE"/>
    <w:rsid w:val="00150CF7"/>
    <w:rsid w:val="00151C8C"/>
    <w:rsid w:val="00151EC2"/>
    <w:rsid w:val="001528A8"/>
    <w:rsid w:val="00152D76"/>
    <w:rsid w:val="0015349A"/>
    <w:rsid w:val="00153F8E"/>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8C1"/>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369B"/>
    <w:rsid w:val="00193D12"/>
    <w:rsid w:val="00195288"/>
    <w:rsid w:val="0019536A"/>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C26"/>
    <w:rsid w:val="001D7D77"/>
    <w:rsid w:val="001E01E5"/>
    <w:rsid w:val="001E0842"/>
    <w:rsid w:val="001E0A85"/>
    <w:rsid w:val="001E1048"/>
    <w:rsid w:val="001E1485"/>
    <w:rsid w:val="001E1DDD"/>
    <w:rsid w:val="001E1FBA"/>
    <w:rsid w:val="001E2265"/>
    <w:rsid w:val="001E2AF3"/>
    <w:rsid w:val="001E33CF"/>
    <w:rsid w:val="001E3434"/>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1EC5"/>
    <w:rsid w:val="001F1F43"/>
    <w:rsid w:val="001F2A8A"/>
    <w:rsid w:val="001F3670"/>
    <w:rsid w:val="001F429F"/>
    <w:rsid w:val="001F4B32"/>
    <w:rsid w:val="001F4BE7"/>
    <w:rsid w:val="001F4EAA"/>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4BD"/>
    <w:rsid w:val="00204207"/>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ECF"/>
    <w:rsid w:val="00233F58"/>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79"/>
    <w:rsid w:val="00283424"/>
    <w:rsid w:val="002843D9"/>
    <w:rsid w:val="0028546D"/>
    <w:rsid w:val="002864B2"/>
    <w:rsid w:val="00286B88"/>
    <w:rsid w:val="00290904"/>
    <w:rsid w:val="00290C11"/>
    <w:rsid w:val="002910B6"/>
    <w:rsid w:val="00291CD6"/>
    <w:rsid w:val="00292081"/>
    <w:rsid w:val="00292588"/>
    <w:rsid w:val="002930AD"/>
    <w:rsid w:val="002930C5"/>
    <w:rsid w:val="002930F8"/>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451D"/>
    <w:rsid w:val="002C4863"/>
    <w:rsid w:val="002C4987"/>
    <w:rsid w:val="002C6CE9"/>
    <w:rsid w:val="002C742B"/>
    <w:rsid w:val="002C783E"/>
    <w:rsid w:val="002C79B8"/>
    <w:rsid w:val="002D0ADC"/>
    <w:rsid w:val="002D1F7F"/>
    <w:rsid w:val="002D2928"/>
    <w:rsid w:val="002D2D55"/>
    <w:rsid w:val="002D2E8E"/>
    <w:rsid w:val="002D30A0"/>
    <w:rsid w:val="002D32E2"/>
    <w:rsid w:val="002D334A"/>
    <w:rsid w:val="002D4F4B"/>
    <w:rsid w:val="002D51F7"/>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F9"/>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5E9F"/>
    <w:rsid w:val="003760AC"/>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C98"/>
    <w:rsid w:val="003A1DFE"/>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E05C7"/>
    <w:rsid w:val="003E0F14"/>
    <w:rsid w:val="003E1926"/>
    <w:rsid w:val="003E22CB"/>
    <w:rsid w:val="003E2402"/>
    <w:rsid w:val="003E2C19"/>
    <w:rsid w:val="003E349B"/>
    <w:rsid w:val="003E3832"/>
    <w:rsid w:val="003E3AFA"/>
    <w:rsid w:val="003E4810"/>
    <w:rsid w:val="003E728E"/>
    <w:rsid w:val="003E77DB"/>
    <w:rsid w:val="003E7BF9"/>
    <w:rsid w:val="003E7D00"/>
    <w:rsid w:val="003F012C"/>
    <w:rsid w:val="003F01CE"/>
    <w:rsid w:val="003F05FB"/>
    <w:rsid w:val="003F0AD8"/>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135E"/>
    <w:rsid w:val="004125C6"/>
    <w:rsid w:val="00412944"/>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2456"/>
    <w:rsid w:val="00492831"/>
    <w:rsid w:val="00492A12"/>
    <w:rsid w:val="00492D24"/>
    <w:rsid w:val="004935D2"/>
    <w:rsid w:val="00493E3D"/>
    <w:rsid w:val="00493E71"/>
    <w:rsid w:val="00493F71"/>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F00D5"/>
    <w:rsid w:val="004F033F"/>
    <w:rsid w:val="004F08E9"/>
    <w:rsid w:val="004F1E8F"/>
    <w:rsid w:val="004F2186"/>
    <w:rsid w:val="004F2412"/>
    <w:rsid w:val="004F266A"/>
    <w:rsid w:val="004F28E9"/>
    <w:rsid w:val="004F2952"/>
    <w:rsid w:val="004F37EB"/>
    <w:rsid w:val="004F47A8"/>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CD8"/>
    <w:rsid w:val="00507ED8"/>
    <w:rsid w:val="0051056F"/>
    <w:rsid w:val="005107B7"/>
    <w:rsid w:val="00510DE0"/>
    <w:rsid w:val="00512195"/>
    <w:rsid w:val="00512968"/>
    <w:rsid w:val="00512E58"/>
    <w:rsid w:val="005134D5"/>
    <w:rsid w:val="005135F1"/>
    <w:rsid w:val="0051376A"/>
    <w:rsid w:val="00513F30"/>
    <w:rsid w:val="00514076"/>
    <w:rsid w:val="00514973"/>
    <w:rsid w:val="005154C2"/>
    <w:rsid w:val="00515E79"/>
    <w:rsid w:val="00516405"/>
    <w:rsid w:val="00517F8D"/>
    <w:rsid w:val="00520CA8"/>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3EEC"/>
    <w:rsid w:val="00564311"/>
    <w:rsid w:val="00564773"/>
    <w:rsid w:val="0056486B"/>
    <w:rsid w:val="00564BED"/>
    <w:rsid w:val="00565584"/>
    <w:rsid w:val="0056625C"/>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3151"/>
    <w:rsid w:val="00583CBF"/>
    <w:rsid w:val="00583FFA"/>
    <w:rsid w:val="005843B8"/>
    <w:rsid w:val="00584500"/>
    <w:rsid w:val="0058673A"/>
    <w:rsid w:val="00586A9F"/>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47A"/>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329"/>
    <w:rsid w:val="006017E2"/>
    <w:rsid w:val="00604940"/>
    <w:rsid w:val="00604AE6"/>
    <w:rsid w:val="00605BE2"/>
    <w:rsid w:val="0060628C"/>
    <w:rsid w:val="006064F4"/>
    <w:rsid w:val="00606759"/>
    <w:rsid w:val="006079D6"/>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0A1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6260"/>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68EA"/>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768"/>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D8A"/>
    <w:rsid w:val="00895E48"/>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ECF"/>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40D9"/>
    <w:rsid w:val="0098434B"/>
    <w:rsid w:val="00984CFE"/>
    <w:rsid w:val="00985B04"/>
    <w:rsid w:val="00985DC3"/>
    <w:rsid w:val="00985E27"/>
    <w:rsid w:val="009861A9"/>
    <w:rsid w:val="0098667C"/>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56F"/>
    <w:rsid w:val="00A25ADE"/>
    <w:rsid w:val="00A264D3"/>
    <w:rsid w:val="00A2674B"/>
    <w:rsid w:val="00A26DA4"/>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C21"/>
    <w:rsid w:val="00A57CBA"/>
    <w:rsid w:val="00A57EAE"/>
    <w:rsid w:val="00A60552"/>
    <w:rsid w:val="00A60B7A"/>
    <w:rsid w:val="00A6184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3DA"/>
    <w:rsid w:val="00A71567"/>
    <w:rsid w:val="00A71A19"/>
    <w:rsid w:val="00A71CD7"/>
    <w:rsid w:val="00A72439"/>
    <w:rsid w:val="00A725B5"/>
    <w:rsid w:val="00A72DEC"/>
    <w:rsid w:val="00A72FE9"/>
    <w:rsid w:val="00A7350D"/>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632"/>
    <w:rsid w:val="00AB6C73"/>
    <w:rsid w:val="00AB7563"/>
    <w:rsid w:val="00AB76BB"/>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6E7F"/>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B4E"/>
    <w:rsid w:val="00B10086"/>
    <w:rsid w:val="00B107AE"/>
    <w:rsid w:val="00B11130"/>
    <w:rsid w:val="00B1168D"/>
    <w:rsid w:val="00B117F2"/>
    <w:rsid w:val="00B11BB4"/>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4959"/>
    <w:rsid w:val="00B653D3"/>
    <w:rsid w:val="00B65923"/>
    <w:rsid w:val="00B65CF5"/>
    <w:rsid w:val="00B661B4"/>
    <w:rsid w:val="00B66639"/>
    <w:rsid w:val="00B6672B"/>
    <w:rsid w:val="00B66776"/>
    <w:rsid w:val="00B66D4D"/>
    <w:rsid w:val="00B7008A"/>
    <w:rsid w:val="00B7051B"/>
    <w:rsid w:val="00B70603"/>
    <w:rsid w:val="00B70BE2"/>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11A9"/>
    <w:rsid w:val="00BA1C82"/>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28B0"/>
    <w:rsid w:val="00BE3446"/>
    <w:rsid w:val="00BE48D7"/>
    <w:rsid w:val="00BE53F7"/>
    <w:rsid w:val="00BE6432"/>
    <w:rsid w:val="00BE6516"/>
    <w:rsid w:val="00BE6C6B"/>
    <w:rsid w:val="00BE6CA4"/>
    <w:rsid w:val="00BE7A84"/>
    <w:rsid w:val="00BE7D70"/>
    <w:rsid w:val="00BE7E7B"/>
    <w:rsid w:val="00BF04BB"/>
    <w:rsid w:val="00BF08F5"/>
    <w:rsid w:val="00BF198B"/>
    <w:rsid w:val="00BF242E"/>
    <w:rsid w:val="00BF26E9"/>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66A8"/>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507F4"/>
    <w:rsid w:val="00C51A3E"/>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6C21"/>
    <w:rsid w:val="00C673CF"/>
    <w:rsid w:val="00C677E6"/>
    <w:rsid w:val="00C67A90"/>
    <w:rsid w:val="00C70810"/>
    <w:rsid w:val="00C71401"/>
    <w:rsid w:val="00C71888"/>
    <w:rsid w:val="00C724A7"/>
    <w:rsid w:val="00C72FC7"/>
    <w:rsid w:val="00C73084"/>
    <w:rsid w:val="00C733DB"/>
    <w:rsid w:val="00C748B8"/>
    <w:rsid w:val="00C75A16"/>
    <w:rsid w:val="00C75EC5"/>
    <w:rsid w:val="00C765CD"/>
    <w:rsid w:val="00C7788E"/>
    <w:rsid w:val="00C778B4"/>
    <w:rsid w:val="00C779D8"/>
    <w:rsid w:val="00C801B1"/>
    <w:rsid w:val="00C804BE"/>
    <w:rsid w:val="00C80F8C"/>
    <w:rsid w:val="00C8219A"/>
    <w:rsid w:val="00C835BF"/>
    <w:rsid w:val="00C83685"/>
    <w:rsid w:val="00C8430A"/>
    <w:rsid w:val="00C84D0D"/>
    <w:rsid w:val="00C857D8"/>
    <w:rsid w:val="00C85EF1"/>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40D9"/>
    <w:rsid w:val="00CA421E"/>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872"/>
    <w:rsid w:val="00CC7BDB"/>
    <w:rsid w:val="00CC7D0C"/>
    <w:rsid w:val="00CD0754"/>
    <w:rsid w:val="00CD1A7C"/>
    <w:rsid w:val="00CD22CF"/>
    <w:rsid w:val="00CD2319"/>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22A1"/>
    <w:rsid w:val="00D43343"/>
    <w:rsid w:val="00D43A22"/>
    <w:rsid w:val="00D43DD3"/>
    <w:rsid w:val="00D440CC"/>
    <w:rsid w:val="00D44420"/>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5B77"/>
    <w:rsid w:val="00D566DF"/>
    <w:rsid w:val="00D57CB6"/>
    <w:rsid w:val="00D60074"/>
    <w:rsid w:val="00D60251"/>
    <w:rsid w:val="00D611EE"/>
    <w:rsid w:val="00D61478"/>
    <w:rsid w:val="00D61554"/>
    <w:rsid w:val="00D61DE5"/>
    <w:rsid w:val="00D62461"/>
    <w:rsid w:val="00D62A02"/>
    <w:rsid w:val="00D64204"/>
    <w:rsid w:val="00D642C4"/>
    <w:rsid w:val="00D6540E"/>
    <w:rsid w:val="00D65AEB"/>
    <w:rsid w:val="00D6610B"/>
    <w:rsid w:val="00D66DEF"/>
    <w:rsid w:val="00D67464"/>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5A69"/>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0C95"/>
    <w:rsid w:val="00DA10A8"/>
    <w:rsid w:val="00DA1918"/>
    <w:rsid w:val="00DA1DE7"/>
    <w:rsid w:val="00DA2987"/>
    <w:rsid w:val="00DA3028"/>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70"/>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4801"/>
    <w:rsid w:val="00EE4CD3"/>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69F8"/>
    <w:rsid w:val="00F3712D"/>
    <w:rsid w:val="00F37384"/>
    <w:rsid w:val="00F40701"/>
    <w:rsid w:val="00F407CB"/>
    <w:rsid w:val="00F408A1"/>
    <w:rsid w:val="00F408E3"/>
    <w:rsid w:val="00F40912"/>
    <w:rsid w:val="00F413DE"/>
    <w:rsid w:val="00F41917"/>
    <w:rsid w:val="00F43AFE"/>
    <w:rsid w:val="00F4485A"/>
    <w:rsid w:val="00F44AF6"/>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2B2"/>
    <w:rsid w:val="00F822BE"/>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0BE1"/>
    <w:rsid w:val="00F913D6"/>
    <w:rsid w:val="00F915EF"/>
    <w:rsid w:val="00F91A00"/>
    <w:rsid w:val="00F92094"/>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3A26"/>
    <w:rsid w:val="00FA3A48"/>
    <w:rsid w:val="00FA3BF4"/>
    <w:rsid w:val="00FA4C3D"/>
    <w:rsid w:val="00FA528A"/>
    <w:rsid w:val="00FA532C"/>
    <w:rsid w:val="00FA55CB"/>
    <w:rsid w:val="00FA6EF0"/>
    <w:rsid w:val="00FA7B36"/>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3AD"/>
    <w:rsid w:val="00FE24D0"/>
    <w:rsid w:val="00FE2F48"/>
    <w:rsid w:val="00FE307C"/>
    <w:rsid w:val="00FE435E"/>
    <w:rsid w:val="00FE49AC"/>
    <w:rsid w:val="00FE4EC9"/>
    <w:rsid w:val="00FE4FB6"/>
    <w:rsid w:val="00FE4FE2"/>
    <w:rsid w:val="00FE5042"/>
    <w:rsid w:val="00FE556C"/>
    <w:rsid w:val="00FF0610"/>
    <w:rsid w:val="00FF08B7"/>
    <w:rsid w:val="00FF0A60"/>
    <w:rsid w:val="00FF1A93"/>
    <w:rsid w:val="00FF200F"/>
    <w:rsid w:val="00FF2316"/>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38EA24-9BE3-45D5-AF85-7F60C203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62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8328.page"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587625.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87521.pag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imex.org.mx/saimex/solicitud/downloadAttach/594877.pag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FD57E-1ECC-42BD-ABBA-3C1467E3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32</Pages>
  <Words>7984</Words>
  <Characters>43918</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2018-12-18T19:20:00Z</cp:lastPrinted>
  <dcterms:created xsi:type="dcterms:W3CDTF">2018-11-30T01:50:00Z</dcterms:created>
  <dcterms:modified xsi:type="dcterms:W3CDTF">2019-03-08T21:02:00Z</dcterms:modified>
</cp:coreProperties>
</file>