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B73DB9" w:rsidRDefault="00110E3E" w:rsidP="008644D8">
      <w:pPr>
        <w:spacing w:before="240" w:after="240" w:line="360" w:lineRule="auto"/>
        <w:jc w:val="center"/>
        <w:rPr>
          <w:rFonts w:ascii="Palatino Linotype" w:hAnsi="Palatino Linotype"/>
          <w:b/>
        </w:rPr>
      </w:pPr>
      <w:r w:rsidRPr="00B73DB9">
        <w:rPr>
          <w:rFonts w:ascii="Palatino Linotype" w:hAnsi="Palatino Linotype"/>
          <w:b/>
        </w:rPr>
        <w:t>LÍNEAS ARGUMENTATIVAS</w:t>
      </w:r>
    </w:p>
    <w:p w14:paraId="6496D47D" w14:textId="77777777" w:rsidR="00D6394A" w:rsidRPr="00B73DB9" w:rsidRDefault="00C16B4D" w:rsidP="00D6394A">
      <w:pPr>
        <w:spacing w:before="240" w:after="240" w:line="360" w:lineRule="auto"/>
        <w:jc w:val="both"/>
        <w:rPr>
          <w:rFonts w:ascii="Palatino Linotype" w:eastAsia="MS Mincho" w:hAnsi="Palatino Linotype" w:cs="Times New Roman"/>
        </w:rPr>
      </w:pPr>
      <w:bookmarkStart w:id="0" w:name="_Toc476570283"/>
      <w:r w:rsidRPr="00B73DB9">
        <w:rPr>
          <w:rFonts w:ascii="Palatino Linotype" w:eastAsia="MS Mincho" w:hAnsi="Palatino Linotype" w:cs="Times New Roman"/>
          <w:b/>
        </w:rPr>
        <w:t xml:space="preserve">DERECHO DE ACCESO A LA INFORMACIÓN PÚBLICA. </w:t>
      </w:r>
      <w:r w:rsidRPr="00B73DB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6FB80147" w14:textId="77777777" w:rsidR="003E2C6A" w:rsidRPr="00B73DB9" w:rsidRDefault="003E2C6A" w:rsidP="003E2C6A">
      <w:pPr>
        <w:spacing w:before="240" w:after="240" w:line="360" w:lineRule="auto"/>
        <w:jc w:val="both"/>
        <w:rPr>
          <w:rFonts w:ascii="Palatino Linotype" w:eastAsia="Calibri" w:hAnsi="Palatino Linotype" w:cs="Times New Roman"/>
        </w:rPr>
      </w:pPr>
      <w:r w:rsidRPr="00B73DB9">
        <w:rPr>
          <w:rFonts w:ascii="Palatino Linotype" w:eastAsia="Calibri" w:hAnsi="Palatino Linotype" w:cs="Times New Roman"/>
          <w:b/>
        </w:rPr>
        <w:t>DE LA GARANTÍA DE PROPORCIONAR LA INFORMACIÓN PÚBLICA GUBERNAMENTAL.</w:t>
      </w:r>
      <w:r w:rsidRPr="00B73DB9">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115E760" w14:textId="77777777" w:rsidR="003E2C6A" w:rsidRPr="00B73DB9" w:rsidRDefault="003E2C6A" w:rsidP="003E2C6A">
      <w:pPr>
        <w:spacing w:before="240" w:after="360" w:line="360" w:lineRule="auto"/>
        <w:contextualSpacing/>
        <w:jc w:val="both"/>
        <w:rPr>
          <w:rFonts w:ascii="Palatino Linotype" w:eastAsia="Times New Roman" w:hAnsi="Palatino Linotype" w:cs="Arial"/>
          <w:lang w:eastAsia="es-MX"/>
        </w:rPr>
      </w:pPr>
      <w:r w:rsidRPr="00B73DB9">
        <w:rPr>
          <w:rFonts w:ascii="Palatino Linotype" w:eastAsia="Calibri" w:hAnsi="Palatino Linotype"/>
          <w:b/>
          <w:lang w:val="es-MX" w:eastAsia="en-US"/>
        </w:rPr>
        <w:t>DE LAS RESPUESTAS INCOMPLETAS Y DEFICIENTES.</w:t>
      </w:r>
      <w:r w:rsidRPr="00B73DB9">
        <w:rPr>
          <w:rFonts w:ascii="Palatino Linotype" w:eastAsia="Calibri" w:hAnsi="Palatino Linotype" w:cs="Times New Roman"/>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r w:rsidRPr="00B73DB9">
        <w:rPr>
          <w:rFonts w:ascii="Palatino Linotype" w:eastAsia="Times New Roman" w:hAnsi="Palatino Linotype" w:cs="Arial"/>
          <w:lang w:eastAsia="es-MX"/>
        </w:rPr>
        <w:t>.</w:t>
      </w:r>
    </w:p>
    <w:p w14:paraId="04BBCFA8" w14:textId="29679B94" w:rsidR="00D6394A" w:rsidRPr="00B73DB9" w:rsidRDefault="00B73DB9" w:rsidP="00D6394A">
      <w:pPr>
        <w:spacing w:line="360" w:lineRule="auto"/>
        <w:jc w:val="both"/>
        <w:rPr>
          <w:rFonts w:ascii="Palatino Linotype" w:eastAsia="MS Mincho" w:hAnsi="Palatino Linotype" w:cs="Arial"/>
          <w:u w:val="single"/>
        </w:rPr>
      </w:pPr>
      <w:r w:rsidRPr="00B73DB9">
        <w:rPr>
          <w:rFonts w:ascii="Palatino Linotype" w:eastAsia="MS Mincho" w:hAnsi="Palatino Linotype" w:cs="Arial"/>
          <w:noProof/>
          <w:u w:val="single"/>
          <w:lang w:val="es-MX" w:eastAsia="es-MX"/>
        </w:rPr>
        <mc:AlternateContent>
          <mc:Choice Requires="wps">
            <w:drawing>
              <wp:anchor distT="0" distB="0" distL="114300" distR="114300" simplePos="0" relativeHeight="251660288" behindDoc="0" locked="0" layoutInCell="1" allowOverlap="1" wp14:anchorId="06C845AD" wp14:editId="75F6CA79">
                <wp:simplePos x="0" y="0"/>
                <wp:positionH relativeFrom="column">
                  <wp:posOffset>-13336</wp:posOffset>
                </wp:positionH>
                <wp:positionV relativeFrom="paragraph">
                  <wp:posOffset>55244</wp:posOffset>
                </wp:positionV>
                <wp:extent cx="5495925" cy="27146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495925" cy="2714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83B46"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4.35pt" to="431.7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" strokecolor="#4579b8 [3044]"/>
            </w:pict>
          </mc:Fallback>
        </mc:AlternateContent>
      </w:r>
    </w:p>
    <w:p w14:paraId="06083A93" w14:textId="77777777" w:rsidR="00D6394A" w:rsidRPr="00B73DB9" w:rsidRDefault="00D6394A" w:rsidP="001271FC">
      <w:pPr>
        <w:spacing w:before="240" w:after="240" w:line="360" w:lineRule="auto"/>
        <w:jc w:val="both"/>
        <w:rPr>
          <w:rFonts w:ascii="Palatino Linotype" w:hAnsi="Palatino Linotype" w:cs="Arial"/>
        </w:rPr>
      </w:pPr>
    </w:p>
    <w:p w14:paraId="24F43332" w14:textId="77777777" w:rsidR="00DF3311" w:rsidRPr="00B73DB9" w:rsidRDefault="00DF3311" w:rsidP="001271FC">
      <w:pPr>
        <w:spacing w:before="240" w:after="240" w:line="360" w:lineRule="auto"/>
        <w:jc w:val="both"/>
        <w:rPr>
          <w:rFonts w:ascii="Palatino Linotype" w:hAnsi="Palatino Linotype" w:cs="Arial"/>
        </w:rPr>
      </w:pPr>
    </w:p>
    <w:p w14:paraId="475CCFB8" w14:textId="77777777" w:rsidR="00DF3311" w:rsidRPr="00B73DB9" w:rsidRDefault="00DF3311" w:rsidP="001271FC">
      <w:pPr>
        <w:spacing w:before="240" w:after="240" w:line="360" w:lineRule="auto"/>
        <w:jc w:val="both"/>
        <w:rPr>
          <w:rFonts w:ascii="Palatino Linotype" w:hAnsi="Palatino Linotype" w:cs="Arial"/>
        </w:rPr>
      </w:pPr>
    </w:p>
    <w:p w14:paraId="4E99956B" w14:textId="77777777" w:rsidR="00DF3311" w:rsidRPr="00B73DB9" w:rsidRDefault="00DF3311" w:rsidP="001271FC">
      <w:pPr>
        <w:spacing w:before="240" w:after="240" w:line="360" w:lineRule="auto"/>
        <w:jc w:val="both"/>
        <w:rPr>
          <w:rFonts w:ascii="Palatino Linotype" w:hAnsi="Palatino Linotype" w:cs="Arial"/>
        </w:rPr>
      </w:pPr>
    </w:p>
    <w:p w14:paraId="7505FFF6" w14:textId="77777777" w:rsidR="00DF3311" w:rsidRPr="00B73DB9" w:rsidRDefault="00DF3311" w:rsidP="001271FC">
      <w:pPr>
        <w:spacing w:before="240" w:after="240" w:line="360" w:lineRule="auto"/>
        <w:jc w:val="both"/>
        <w:rPr>
          <w:rFonts w:ascii="Palatino Linotype" w:hAnsi="Palatino Linotype" w:cs="Arial"/>
        </w:rPr>
      </w:pPr>
    </w:p>
    <w:bookmarkEnd w:id="0"/>
    <w:p w14:paraId="5C6AEE9C" w14:textId="2CC18FF4" w:rsidR="007C37D2" w:rsidRPr="00B73DB9" w:rsidRDefault="00721F66" w:rsidP="008644D8">
      <w:pPr>
        <w:spacing w:before="240" w:after="240" w:line="360" w:lineRule="auto"/>
        <w:jc w:val="center"/>
        <w:rPr>
          <w:rFonts w:ascii="Palatino Linotype" w:hAnsi="Palatino Linotype"/>
        </w:rPr>
      </w:pPr>
      <w:r w:rsidRPr="00B73DB9">
        <w:rPr>
          <w:rFonts w:ascii="Palatino Linotype" w:hAnsi="Palatino Linotype"/>
          <w:b/>
        </w:rPr>
        <w:lastRenderedPageBreak/>
        <w:t>Índice</w:t>
      </w:r>
      <w:r w:rsidRPr="00B73DB9">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B73DB9" w:rsidRDefault="00DF1386" w:rsidP="003E2C6A">
          <w:pPr>
            <w:pStyle w:val="TtulodeTDC"/>
            <w:spacing w:line="240" w:lineRule="auto"/>
            <w:rPr>
              <w:rFonts w:ascii="Palatino Linotype" w:hAnsi="Palatino Linotype"/>
              <w:sz w:val="4"/>
            </w:rPr>
          </w:pPr>
        </w:p>
        <w:p w14:paraId="5FD2BE68" w14:textId="77777777" w:rsidR="00B73DB9" w:rsidRPr="00B73DB9" w:rsidRDefault="00DF1386">
          <w:pPr>
            <w:pStyle w:val="TDC1"/>
            <w:rPr>
              <w:noProof/>
              <w:sz w:val="22"/>
              <w:szCs w:val="22"/>
              <w:lang w:val="es-MX" w:eastAsia="es-MX"/>
            </w:rPr>
          </w:pPr>
          <w:r w:rsidRPr="00B73DB9">
            <w:rPr>
              <w:rFonts w:ascii="Palatino Linotype" w:hAnsi="Palatino Linotype"/>
            </w:rPr>
            <w:fldChar w:fldCharType="begin"/>
          </w:r>
          <w:r w:rsidRPr="00B73DB9">
            <w:rPr>
              <w:rFonts w:ascii="Palatino Linotype" w:hAnsi="Palatino Linotype"/>
            </w:rPr>
            <w:instrText xml:space="preserve"> TOC \o "1-3" \h \z \u </w:instrText>
          </w:r>
          <w:r w:rsidRPr="00B73DB9">
            <w:rPr>
              <w:rFonts w:ascii="Palatino Linotype" w:hAnsi="Palatino Linotype"/>
            </w:rPr>
            <w:fldChar w:fldCharType="separate"/>
          </w:r>
          <w:hyperlink w:anchor="_Toc532294112" w:history="1">
            <w:r w:rsidR="00B73DB9" w:rsidRPr="00B73DB9">
              <w:rPr>
                <w:rStyle w:val="Hipervnculo"/>
                <w:rFonts w:ascii="Palatino Linotype" w:hAnsi="Palatino Linotype"/>
                <w:b/>
                <w:noProof/>
              </w:rPr>
              <w:t>ANTECEDENTES</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_Toc532294112 \h </w:instrText>
            </w:r>
            <w:r w:rsidR="00B73DB9" w:rsidRPr="00B73DB9">
              <w:rPr>
                <w:noProof/>
                <w:webHidden/>
              </w:rPr>
            </w:r>
            <w:r w:rsidR="00B73DB9" w:rsidRPr="00B73DB9">
              <w:rPr>
                <w:noProof/>
                <w:webHidden/>
              </w:rPr>
              <w:fldChar w:fldCharType="separate"/>
            </w:r>
            <w:r w:rsidR="0089576C">
              <w:rPr>
                <w:noProof/>
                <w:webHidden/>
              </w:rPr>
              <w:t>3</w:t>
            </w:r>
            <w:r w:rsidR="00B73DB9" w:rsidRPr="00B73DB9">
              <w:rPr>
                <w:noProof/>
                <w:webHidden/>
              </w:rPr>
              <w:fldChar w:fldCharType="end"/>
            </w:r>
          </w:hyperlink>
        </w:p>
        <w:p w14:paraId="32DF8176" w14:textId="77777777" w:rsidR="00B73DB9" w:rsidRPr="00B73DB9" w:rsidRDefault="00DA42B3">
          <w:pPr>
            <w:pStyle w:val="TDC1"/>
            <w:rPr>
              <w:noProof/>
              <w:sz w:val="22"/>
              <w:szCs w:val="22"/>
              <w:lang w:val="es-MX" w:eastAsia="es-MX"/>
            </w:rPr>
          </w:pPr>
          <w:hyperlink w:anchor="_Toc532294113" w:history="1">
            <w:r w:rsidR="00B73DB9" w:rsidRPr="00B73DB9">
              <w:rPr>
                <w:rStyle w:val="Hipervnculo"/>
                <w:rFonts w:ascii="Palatino Linotype" w:hAnsi="Palatino Linotype"/>
                <w:b/>
                <w:noProof/>
              </w:rPr>
              <w:t>CONSIDERANDO</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_Toc532294113 \h </w:instrText>
            </w:r>
            <w:r w:rsidR="00B73DB9" w:rsidRPr="00B73DB9">
              <w:rPr>
                <w:noProof/>
                <w:webHidden/>
              </w:rPr>
            </w:r>
            <w:r w:rsidR="00B73DB9" w:rsidRPr="00B73DB9">
              <w:rPr>
                <w:noProof/>
                <w:webHidden/>
              </w:rPr>
              <w:fldChar w:fldCharType="separate"/>
            </w:r>
            <w:r w:rsidR="0089576C">
              <w:rPr>
                <w:noProof/>
                <w:webHidden/>
              </w:rPr>
              <w:t>6</w:t>
            </w:r>
            <w:r w:rsidR="00B73DB9" w:rsidRPr="00B73DB9">
              <w:rPr>
                <w:noProof/>
                <w:webHidden/>
              </w:rPr>
              <w:fldChar w:fldCharType="end"/>
            </w:r>
          </w:hyperlink>
        </w:p>
        <w:p w14:paraId="43765200" w14:textId="77777777" w:rsidR="00B73DB9" w:rsidRPr="00B73DB9" w:rsidRDefault="00DA42B3">
          <w:pPr>
            <w:pStyle w:val="TDC2"/>
            <w:rPr>
              <w:noProof/>
              <w:sz w:val="22"/>
              <w:szCs w:val="22"/>
              <w:lang w:val="es-MX" w:eastAsia="es-MX"/>
            </w:rPr>
          </w:pPr>
          <w:hyperlink w:anchor="_Toc532294114" w:history="1">
            <w:r w:rsidR="00B73DB9" w:rsidRPr="00B73DB9">
              <w:rPr>
                <w:rStyle w:val="Hipervnculo"/>
                <w:rFonts w:ascii="Palatino Linotype" w:hAnsi="Palatino Linotype"/>
                <w:b/>
                <w:noProof/>
              </w:rPr>
              <w:t>PRIMERO. De la competencia</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_Toc532294114 \h </w:instrText>
            </w:r>
            <w:r w:rsidR="00B73DB9" w:rsidRPr="00B73DB9">
              <w:rPr>
                <w:noProof/>
                <w:webHidden/>
              </w:rPr>
            </w:r>
            <w:r w:rsidR="00B73DB9" w:rsidRPr="00B73DB9">
              <w:rPr>
                <w:noProof/>
                <w:webHidden/>
              </w:rPr>
              <w:fldChar w:fldCharType="separate"/>
            </w:r>
            <w:r w:rsidR="0089576C">
              <w:rPr>
                <w:noProof/>
                <w:webHidden/>
              </w:rPr>
              <w:t>6</w:t>
            </w:r>
            <w:r w:rsidR="00B73DB9" w:rsidRPr="00B73DB9">
              <w:rPr>
                <w:noProof/>
                <w:webHidden/>
              </w:rPr>
              <w:fldChar w:fldCharType="end"/>
            </w:r>
          </w:hyperlink>
        </w:p>
        <w:p w14:paraId="2D34A471" w14:textId="77777777" w:rsidR="00B73DB9" w:rsidRPr="00B73DB9" w:rsidRDefault="00DA42B3">
          <w:pPr>
            <w:pStyle w:val="TDC2"/>
            <w:rPr>
              <w:noProof/>
              <w:sz w:val="22"/>
              <w:szCs w:val="22"/>
              <w:lang w:val="es-MX" w:eastAsia="es-MX"/>
            </w:rPr>
          </w:pPr>
          <w:hyperlink w:anchor="_Toc532294115" w:history="1">
            <w:r w:rsidR="00B73DB9" w:rsidRPr="00B73DB9">
              <w:rPr>
                <w:rStyle w:val="Hipervnculo"/>
                <w:rFonts w:ascii="Palatino Linotype" w:hAnsi="Palatino Linotype"/>
                <w:b/>
                <w:noProof/>
              </w:rPr>
              <w:t>SEGUNDO. De la oportunidad y procedencia.</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_Toc532294115 \h </w:instrText>
            </w:r>
            <w:r w:rsidR="00B73DB9" w:rsidRPr="00B73DB9">
              <w:rPr>
                <w:noProof/>
                <w:webHidden/>
              </w:rPr>
            </w:r>
            <w:r w:rsidR="00B73DB9" w:rsidRPr="00B73DB9">
              <w:rPr>
                <w:noProof/>
                <w:webHidden/>
              </w:rPr>
              <w:fldChar w:fldCharType="separate"/>
            </w:r>
            <w:r w:rsidR="0089576C">
              <w:rPr>
                <w:noProof/>
                <w:webHidden/>
              </w:rPr>
              <w:t>7</w:t>
            </w:r>
            <w:r w:rsidR="00B73DB9" w:rsidRPr="00B73DB9">
              <w:rPr>
                <w:noProof/>
                <w:webHidden/>
              </w:rPr>
              <w:fldChar w:fldCharType="end"/>
            </w:r>
          </w:hyperlink>
        </w:p>
        <w:p w14:paraId="57953FBE" w14:textId="77777777" w:rsidR="00B73DB9" w:rsidRPr="00B73DB9" w:rsidRDefault="00DA42B3">
          <w:pPr>
            <w:pStyle w:val="TDC2"/>
            <w:rPr>
              <w:noProof/>
              <w:sz w:val="22"/>
              <w:szCs w:val="22"/>
              <w:lang w:val="es-MX" w:eastAsia="es-MX"/>
            </w:rPr>
          </w:pPr>
          <w:hyperlink w:anchor="_Toc532294116" w:history="1">
            <w:r w:rsidR="00B73DB9" w:rsidRPr="00B73DB9">
              <w:rPr>
                <w:rStyle w:val="Hipervnculo"/>
                <w:rFonts w:ascii="Palatino Linotype" w:hAnsi="Palatino Linotype"/>
                <w:b/>
                <w:noProof/>
              </w:rPr>
              <w:t>TERCERO. Planteamiento de la Litis</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_Toc532294116 \h </w:instrText>
            </w:r>
            <w:r w:rsidR="00B73DB9" w:rsidRPr="00B73DB9">
              <w:rPr>
                <w:noProof/>
                <w:webHidden/>
              </w:rPr>
            </w:r>
            <w:r w:rsidR="00B73DB9" w:rsidRPr="00B73DB9">
              <w:rPr>
                <w:noProof/>
                <w:webHidden/>
              </w:rPr>
              <w:fldChar w:fldCharType="separate"/>
            </w:r>
            <w:r w:rsidR="0089576C">
              <w:rPr>
                <w:noProof/>
                <w:webHidden/>
              </w:rPr>
              <w:t>7</w:t>
            </w:r>
            <w:r w:rsidR="00B73DB9" w:rsidRPr="00B73DB9">
              <w:rPr>
                <w:noProof/>
                <w:webHidden/>
              </w:rPr>
              <w:fldChar w:fldCharType="end"/>
            </w:r>
          </w:hyperlink>
        </w:p>
        <w:p w14:paraId="13BB3AD0" w14:textId="77777777" w:rsidR="00B73DB9" w:rsidRPr="00B73DB9" w:rsidRDefault="00DA42B3">
          <w:pPr>
            <w:pStyle w:val="TDC2"/>
            <w:rPr>
              <w:noProof/>
              <w:sz w:val="22"/>
              <w:szCs w:val="22"/>
              <w:lang w:val="es-MX" w:eastAsia="es-MX"/>
            </w:rPr>
          </w:pPr>
          <w:hyperlink w:anchor="_Toc532294117" w:history="1">
            <w:r w:rsidR="00B73DB9" w:rsidRPr="00B73DB9">
              <w:rPr>
                <w:rStyle w:val="Hipervnculo"/>
                <w:rFonts w:ascii="Palatino Linotype" w:hAnsi="Palatino Linotype"/>
                <w:b/>
                <w:noProof/>
              </w:rPr>
              <w:t>CUARTO. Estudio y resolución del asunto</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_Toc532294117 \h </w:instrText>
            </w:r>
            <w:r w:rsidR="00B73DB9" w:rsidRPr="00B73DB9">
              <w:rPr>
                <w:noProof/>
                <w:webHidden/>
              </w:rPr>
            </w:r>
            <w:r w:rsidR="00B73DB9" w:rsidRPr="00B73DB9">
              <w:rPr>
                <w:noProof/>
                <w:webHidden/>
              </w:rPr>
              <w:fldChar w:fldCharType="separate"/>
            </w:r>
            <w:r w:rsidR="0089576C">
              <w:rPr>
                <w:noProof/>
                <w:webHidden/>
              </w:rPr>
              <w:t>8</w:t>
            </w:r>
            <w:r w:rsidR="00B73DB9" w:rsidRPr="00B73DB9">
              <w:rPr>
                <w:noProof/>
                <w:webHidden/>
              </w:rPr>
              <w:fldChar w:fldCharType="end"/>
            </w:r>
          </w:hyperlink>
        </w:p>
        <w:p w14:paraId="10CBE86D" w14:textId="77777777" w:rsidR="00B73DB9" w:rsidRPr="00B73DB9" w:rsidRDefault="00DA42B3">
          <w:pPr>
            <w:pStyle w:val="TDC2"/>
            <w:rPr>
              <w:noProof/>
              <w:sz w:val="22"/>
              <w:szCs w:val="22"/>
              <w:lang w:val="es-MX" w:eastAsia="es-MX"/>
            </w:rPr>
          </w:pPr>
          <w:hyperlink w:anchor="_Toc532294118" w:history="1">
            <w:r w:rsidR="00B73DB9" w:rsidRPr="00B73DB9">
              <w:rPr>
                <w:rStyle w:val="Hipervnculo"/>
                <w:rFonts w:ascii="Palatino Linotype" w:eastAsiaTheme="majorEastAsia" w:hAnsi="Palatino Linotype" w:cstheme="majorBidi"/>
                <w:b/>
                <w:noProof/>
                <w:lang w:val="es-ES"/>
              </w:rPr>
              <w:t>I. De la respuesta a la solicitud de información.</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_Toc532294118 \h </w:instrText>
            </w:r>
            <w:r w:rsidR="00B73DB9" w:rsidRPr="00B73DB9">
              <w:rPr>
                <w:noProof/>
                <w:webHidden/>
              </w:rPr>
            </w:r>
            <w:r w:rsidR="00B73DB9" w:rsidRPr="00B73DB9">
              <w:rPr>
                <w:noProof/>
                <w:webHidden/>
              </w:rPr>
              <w:fldChar w:fldCharType="separate"/>
            </w:r>
            <w:r w:rsidR="0089576C">
              <w:rPr>
                <w:noProof/>
                <w:webHidden/>
              </w:rPr>
              <w:t>10</w:t>
            </w:r>
            <w:r w:rsidR="00B73DB9" w:rsidRPr="00B73DB9">
              <w:rPr>
                <w:noProof/>
                <w:webHidden/>
              </w:rPr>
              <w:fldChar w:fldCharType="end"/>
            </w:r>
          </w:hyperlink>
        </w:p>
        <w:p w14:paraId="79A04D2D" w14:textId="77777777" w:rsidR="00B73DB9" w:rsidRPr="00B73DB9" w:rsidRDefault="00DA42B3">
          <w:pPr>
            <w:pStyle w:val="TDC2"/>
            <w:rPr>
              <w:noProof/>
              <w:sz w:val="22"/>
              <w:szCs w:val="22"/>
              <w:lang w:val="es-MX" w:eastAsia="es-MX"/>
            </w:rPr>
          </w:pPr>
          <w:hyperlink w:anchor="_Toc532294119" w:history="1">
            <w:r w:rsidR="00B73DB9" w:rsidRPr="00B73DB9">
              <w:rPr>
                <w:rStyle w:val="Hipervnculo"/>
                <w:rFonts w:ascii="Palatino Linotype" w:eastAsia="Calibri" w:hAnsi="Palatino Linotype"/>
                <w:b/>
                <w:noProof/>
                <w:lang w:val="es-ES"/>
              </w:rPr>
              <w:t>II. Del periodo de búsqueda de la información.</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_Toc532294119 \h </w:instrText>
            </w:r>
            <w:r w:rsidR="00B73DB9" w:rsidRPr="00B73DB9">
              <w:rPr>
                <w:noProof/>
                <w:webHidden/>
              </w:rPr>
            </w:r>
            <w:r w:rsidR="00B73DB9" w:rsidRPr="00B73DB9">
              <w:rPr>
                <w:noProof/>
                <w:webHidden/>
              </w:rPr>
              <w:fldChar w:fldCharType="separate"/>
            </w:r>
            <w:r w:rsidR="0089576C">
              <w:rPr>
                <w:noProof/>
                <w:webHidden/>
              </w:rPr>
              <w:t>10</w:t>
            </w:r>
            <w:r w:rsidR="00B73DB9" w:rsidRPr="00B73DB9">
              <w:rPr>
                <w:noProof/>
                <w:webHidden/>
              </w:rPr>
              <w:fldChar w:fldCharType="end"/>
            </w:r>
          </w:hyperlink>
        </w:p>
        <w:p w14:paraId="15BD9E4D" w14:textId="77777777" w:rsidR="00B73DB9" w:rsidRPr="00B73DB9" w:rsidRDefault="00DA42B3">
          <w:pPr>
            <w:pStyle w:val="TDC2"/>
            <w:rPr>
              <w:noProof/>
              <w:sz w:val="22"/>
              <w:szCs w:val="22"/>
              <w:lang w:val="es-MX" w:eastAsia="es-MX"/>
            </w:rPr>
          </w:pPr>
          <w:hyperlink w:anchor="_Toc532294120" w:history="1">
            <w:r w:rsidR="00B73DB9" w:rsidRPr="00B73DB9">
              <w:rPr>
                <w:rStyle w:val="Hipervnculo"/>
                <w:rFonts w:ascii="Palatino Linotype" w:eastAsia="Calibri" w:hAnsi="Palatino Linotype"/>
                <w:b/>
                <w:noProof/>
                <w:lang w:val="es-ES"/>
              </w:rPr>
              <w:t>III. De la Fuente obligacional.</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_Toc532294120 \h </w:instrText>
            </w:r>
            <w:r w:rsidR="00B73DB9" w:rsidRPr="00B73DB9">
              <w:rPr>
                <w:noProof/>
                <w:webHidden/>
              </w:rPr>
            </w:r>
            <w:r w:rsidR="00B73DB9" w:rsidRPr="00B73DB9">
              <w:rPr>
                <w:noProof/>
                <w:webHidden/>
              </w:rPr>
              <w:fldChar w:fldCharType="separate"/>
            </w:r>
            <w:r w:rsidR="0089576C">
              <w:rPr>
                <w:noProof/>
                <w:webHidden/>
              </w:rPr>
              <w:t>11</w:t>
            </w:r>
            <w:r w:rsidR="00B73DB9" w:rsidRPr="00B73DB9">
              <w:rPr>
                <w:noProof/>
                <w:webHidden/>
              </w:rPr>
              <w:fldChar w:fldCharType="end"/>
            </w:r>
          </w:hyperlink>
        </w:p>
        <w:p w14:paraId="266EB9A1" w14:textId="77777777" w:rsidR="00B73DB9" w:rsidRPr="00B73DB9" w:rsidRDefault="00DA42B3">
          <w:pPr>
            <w:pStyle w:val="TDC2"/>
            <w:rPr>
              <w:noProof/>
              <w:sz w:val="22"/>
              <w:szCs w:val="22"/>
              <w:lang w:val="es-MX" w:eastAsia="es-MX"/>
            </w:rPr>
          </w:pPr>
          <w:hyperlink w:anchor="_Toc532294121" w:history="1">
            <w:r w:rsidR="00B73DB9" w:rsidRPr="00B73DB9">
              <w:rPr>
                <w:rStyle w:val="Hipervnculo"/>
                <w:rFonts w:ascii="Palatino Linotype" w:hAnsi="Palatino Linotype"/>
                <w:b/>
                <w:noProof/>
              </w:rPr>
              <w:t>QUINTO. De la Versión Pública</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_Toc532294121 \h </w:instrText>
            </w:r>
            <w:r w:rsidR="00B73DB9" w:rsidRPr="00B73DB9">
              <w:rPr>
                <w:noProof/>
                <w:webHidden/>
              </w:rPr>
            </w:r>
            <w:r w:rsidR="00B73DB9" w:rsidRPr="00B73DB9">
              <w:rPr>
                <w:noProof/>
                <w:webHidden/>
              </w:rPr>
              <w:fldChar w:fldCharType="separate"/>
            </w:r>
            <w:r w:rsidR="0089576C">
              <w:rPr>
                <w:noProof/>
                <w:webHidden/>
              </w:rPr>
              <w:t>15</w:t>
            </w:r>
            <w:r w:rsidR="00B73DB9" w:rsidRPr="00B73DB9">
              <w:rPr>
                <w:noProof/>
                <w:webHidden/>
              </w:rPr>
              <w:fldChar w:fldCharType="end"/>
            </w:r>
          </w:hyperlink>
        </w:p>
        <w:p w14:paraId="00D41E2C" w14:textId="77777777" w:rsidR="00B73DB9" w:rsidRPr="00B73DB9" w:rsidRDefault="00DA42B3">
          <w:pPr>
            <w:pStyle w:val="TDC2"/>
            <w:tabs>
              <w:tab w:val="left" w:pos="480"/>
            </w:tabs>
            <w:rPr>
              <w:noProof/>
              <w:sz w:val="22"/>
              <w:szCs w:val="22"/>
              <w:lang w:val="es-MX" w:eastAsia="es-MX"/>
            </w:rPr>
          </w:pPr>
          <w:hyperlink w:anchor="_Toc532294122" w:history="1">
            <w:r w:rsidR="00B73DB9" w:rsidRPr="00B73DB9">
              <w:rPr>
                <w:rStyle w:val="Hipervnculo"/>
                <w:rFonts w:ascii="Palatino Linotype" w:hAnsi="Palatino Linotype"/>
                <w:b/>
                <w:noProof/>
              </w:rPr>
              <w:t>A.</w:t>
            </w:r>
            <w:r w:rsidR="00B73DB9" w:rsidRPr="00B73DB9">
              <w:rPr>
                <w:noProof/>
                <w:sz w:val="22"/>
                <w:szCs w:val="22"/>
                <w:lang w:val="es-MX" w:eastAsia="es-MX"/>
              </w:rPr>
              <w:tab/>
            </w:r>
            <w:r w:rsidR="00B73DB9" w:rsidRPr="00B73DB9">
              <w:rPr>
                <w:rStyle w:val="Hipervnculo"/>
                <w:rFonts w:ascii="Palatino Linotype" w:hAnsi="Palatino Linotype"/>
                <w:b/>
                <w:noProof/>
              </w:rPr>
              <w:t>Requisitos previos.</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_Toc532294122 \h </w:instrText>
            </w:r>
            <w:r w:rsidR="00B73DB9" w:rsidRPr="00B73DB9">
              <w:rPr>
                <w:noProof/>
                <w:webHidden/>
              </w:rPr>
            </w:r>
            <w:r w:rsidR="00B73DB9" w:rsidRPr="00B73DB9">
              <w:rPr>
                <w:noProof/>
                <w:webHidden/>
              </w:rPr>
              <w:fldChar w:fldCharType="separate"/>
            </w:r>
            <w:r w:rsidR="0089576C">
              <w:rPr>
                <w:noProof/>
                <w:webHidden/>
              </w:rPr>
              <w:t>16</w:t>
            </w:r>
            <w:r w:rsidR="00B73DB9" w:rsidRPr="00B73DB9">
              <w:rPr>
                <w:noProof/>
                <w:webHidden/>
              </w:rPr>
              <w:fldChar w:fldCharType="end"/>
            </w:r>
          </w:hyperlink>
        </w:p>
        <w:p w14:paraId="649638CD" w14:textId="77777777" w:rsidR="00B73DB9" w:rsidRPr="00B73DB9" w:rsidRDefault="00DA42B3">
          <w:pPr>
            <w:pStyle w:val="TDC2"/>
            <w:tabs>
              <w:tab w:val="left" w:pos="480"/>
            </w:tabs>
            <w:rPr>
              <w:noProof/>
              <w:sz w:val="22"/>
              <w:szCs w:val="22"/>
              <w:lang w:val="es-MX" w:eastAsia="es-MX"/>
            </w:rPr>
          </w:pPr>
          <w:hyperlink w:anchor="_Toc532294123" w:history="1">
            <w:r w:rsidR="00B73DB9" w:rsidRPr="00B73DB9">
              <w:rPr>
                <w:rStyle w:val="Hipervnculo"/>
                <w:rFonts w:ascii="Palatino Linotype" w:hAnsi="Palatino Linotype"/>
                <w:b/>
                <w:noProof/>
              </w:rPr>
              <w:t>B.</w:t>
            </w:r>
            <w:r w:rsidR="00B73DB9" w:rsidRPr="00B73DB9">
              <w:rPr>
                <w:noProof/>
                <w:sz w:val="22"/>
                <w:szCs w:val="22"/>
                <w:lang w:val="es-MX" w:eastAsia="es-MX"/>
              </w:rPr>
              <w:tab/>
            </w:r>
            <w:r w:rsidR="00B73DB9" w:rsidRPr="00B73DB9">
              <w:rPr>
                <w:rStyle w:val="Hipervnculo"/>
                <w:rFonts w:ascii="Palatino Linotype" w:hAnsi="Palatino Linotype"/>
                <w:b/>
                <w:noProof/>
              </w:rPr>
              <w:t>Supuesto de clasificación.</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_Toc532294123 \h </w:instrText>
            </w:r>
            <w:r w:rsidR="00B73DB9" w:rsidRPr="00B73DB9">
              <w:rPr>
                <w:noProof/>
                <w:webHidden/>
              </w:rPr>
            </w:r>
            <w:r w:rsidR="00B73DB9" w:rsidRPr="00B73DB9">
              <w:rPr>
                <w:noProof/>
                <w:webHidden/>
              </w:rPr>
              <w:fldChar w:fldCharType="separate"/>
            </w:r>
            <w:r w:rsidR="0089576C">
              <w:rPr>
                <w:noProof/>
                <w:webHidden/>
              </w:rPr>
              <w:t>17</w:t>
            </w:r>
            <w:r w:rsidR="00B73DB9" w:rsidRPr="00B73DB9">
              <w:rPr>
                <w:noProof/>
                <w:webHidden/>
              </w:rPr>
              <w:fldChar w:fldCharType="end"/>
            </w:r>
          </w:hyperlink>
        </w:p>
        <w:p w14:paraId="720E00DD" w14:textId="77777777" w:rsidR="00B73DB9" w:rsidRPr="00B73DB9" w:rsidRDefault="00DA42B3">
          <w:pPr>
            <w:pStyle w:val="TDC2"/>
            <w:tabs>
              <w:tab w:val="left" w:pos="480"/>
            </w:tabs>
            <w:rPr>
              <w:noProof/>
              <w:sz w:val="22"/>
              <w:szCs w:val="22"/>
              <w:lang w:val="es-MX" w:eastAsia="es-MX"/>
            </w:rPr>
          </w:pPr>
          <w:hyperlink w:anchor="_Toc532294124" w:history="1">
            <w:r w:rsidR="00B73DB9" w:rsidRPr="00B73DB9">
              <w:rPr>
                <w:rStyle w:val="Hipervnculo"/>
                <w:rFonts w:ascii="Palatino Linotype" w:hAnsi="Palatino Linotype"/>
                <w:b/>
                <w:noProof/>
              </w:rPr>
              <w:t>C.</w:t>
            </w:r>
            <w:r w:rsidR="00B73DB9" w:rsidRPr="00B73DB9">
              <w:rPr>
                <w:noProof/>
                <w:sz w:val="22"/>
                <w:szCs w:val="22"/>
                <w:lang w:val="es-MX" w:eastAsia="es-MX"/>
              </w:rPr>
              <w:tab/>
            </w:r>
            <w:r w:rsidR="00B73DB9" w:rsidRPr="00B73DB9">
              <w:rPr>
                <w:rStyle w:val="Hipervnculo"/>
                <w:rFonts w:ascii="Palatino Linotype" w:hAnsi="Palatino Linotype"/>
                <w:b/>
                <w:noProof/>
              </w:rPr>
              <w:t>La intervención del Comité de Transparencia.</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_Toc532294124 \h </w:instrText>
            </w:r>
            <w:r w:rsidR="00B73DB9" w:rsidRPr="00B73DB9">
              <w:rPr>
                <w:noProof/>
                <w:webHidden/>
              </w:rPr>
            </w:r>
            <w:r w:rsidR="00B73DB9" w:rsidRPr="00B73DB9">
              <w:rPr>
                <w:noProof/>
                <w:webHidden/>
              </w:rPr>
              <w:fldChar w:fldCharType="separate"/>
            </w:r>
            <w:r w:rsidR="0089576C">
              <w:rPr>
                <w:noProof/>
                <w:webHidden/>
              </w:rPr>
              <w:t>19</w:t>
            </w:r>
            <w:r w:rsidR="00B73DB9" w:rsidRPr="00B73DB9">
              <w:rPr>
                <w:noProof/>
                <w:webHidden/>
              </w:rPr>
              <w:fldChar w:fldCharType="end"/>
            </w:r>
          </w:hyperlink>
        </w:p>
        <w:p w14:paraId="1E441546" w14:textId="77777777" w:rsidR="00B73DB9" w:rsidRPr="00B73DB9" w:rsidRDefault="00DA42B3">
          <w:pPr>
            <w:pStyle w:val="TDC3"/>
            <w:rPr>
              <w:noProof/>
              <w:sz w:val="22"/>
              <w:szCs w:val="22"/>
              <w:lang w:val="es-MX" w:eastAsia="es-MX"/>
            </w:rPr>
          </w:pPr>
          <w:hyperlink w:anchor="_Toc532294125" w:history="1">
            <w:r w:rsidR="00B73DB9" w:rsidRPr="00B73DB9">
              <w:rPr>
                <w:rStyle w:val="Hipervnculo"/>
                <w:rFonts w:ascii="Palatino Linotype" w:hAnsi="Palatino Linotype"/>
                <w:b/>
                <w:noProof/>
              </w:rPr>
              <w:t>a)</w:t>
            </w:r>
            <w:r w:rsidR="00B73DB9" w:rsidRPr="00B73DB9">
              <w:rPr>
                <w:noProof/>
                <w:sz w:val="22"/>
                <w:szCs w:val="22"/>
                <w:lang w:val="es-MX" w:eastAsia="es-MX"/>
              </w:rPr>
              <w:tab/>
            </w:r>
            <w:r w:rsidR="00B73DB9" w:rsidRPr="00B73DB9">
              <w:rPr>
                <w:rStyle w:val="Hipervnculo"/>
                <w:rFonts w:ascii="Palatino Linotype" w:hAnsi="Palatino Linotype"/>
                <w:b/>
                <w:noProof/>
              </w:rPr>
              <w:t>Formalidades para emitir el acuerdo de clasificación.</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_Toc532294125 \h </w:instrText>
            </w:r>
            <w:r w:rsidR="00B73DB9" w:rsidRPr="00B73DB9">
              <w:rPr>
                <w:noProof/>
                <w:webHidden/>
              </w:rPr>
            </w:r>
            <w:r w:rsidR="00B73DB9" w:rsidRPr="00B73DB9">
              <w:rPr>
                <w:noProof/>
                <w:webHidden/>
              </w:rPr>
              <w:fldChar w:fldCharType="separate"/>
            </w:r>
            <w:r w:rsidR="0089576C">
              <w:rPr>
                <w:noProof/>
                <w:webHidden/>
              </w:rPr>
              <w:t>19</w:t>
            </w:r>
            <w:r w:rsidR="00B73DB9" w:rsidRPr="00B73DB9">
              <w:rPr>
                <w:noProof/>
                <w:webHidden/>
              </w:rPr>
              <w:fldChar w:fldCharType="end"/>
            </w:r>
          </w:hyperlink>
        </w:p>
        <w:p w14:paraId="34F0E2FD" w14:textId="77777777" w:rsidR="00B73DB9" w:rsidRPr="00B73DB9" w:rsidRDefault="00DA42B3">
          <w:pPr>
            <w:pStyle w:val="TDC3"/>
            <w:rPr>
              <w:noProof/>
              <w:sz w:val="22"/>
              <w:szCs w:val="22"/>
              <w:lang w:val="es-MX" w:eastAsia="es-MX"/>
            </w:rPr>
          </w:pPr>
          <w:hyperlink w:anchor="_Toc532294126" w:history="1">
            <w:r w:rsidR="00B73DB9" w:rsidRPr="00B73DB9">
              <w:rPr>
                <w:rStyle w:val="Hipervnculo"/>
                <w:rFonts w:ascii="Palatino Linotype" w:hAnsi="Palatino Linotype"/>
                <w:b/>
                <w:noProof/>
              </w:rPr>
              <w:t>b)</w:t>
            </w:r>
            <w:r w:rsidR="00B73DB9" w:rsidRPr="00B73DB9">
              <w:rPr>
                <w:noProof/>
                <w:sz w:val="22"/>
                <w:szCs w:val="22"/>
                <w:lang w:val="es-MX" w:eastAsia="es-MX"/>
              </w:rPr>
              <w:tab/>
            </w:r>
            <w:r w:rsidR="00B73DB9" w:rsidRPr="00B73DB9">
              <w:rPr>
                <w:rStyle w:val="Hipervnculo"/>
                <w:rFonts w:ascii="Palatino Linotype" w:hAnsi="Palatino Linotype"/>
                <w:b/>
                <w:noProof/>
              </w:rPr>
              <w:t>Requisitos de fondo del acuerdo de clasificación</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_Toc532294126 \h </w:instrText>
            </w:r>
            <w:r w:rsidR="00B73DB9" w:rsidRPr="00B73DB9">
              <w:rPr>
                <w:noProof/>
                <w:webHidden/>
              </w:rPr>
            </w:r>
            <w:r w:rsidR="00B73DB9" w:rsidRPr="00B73DB9">
              <w:rPr>
                <w:noProof/>
                <w:webHidden/>
              </w:rPr>
              <w:fldChar w:fldCharType="separate"/>
            </w:r>
            <w:r w:rsidR="0089576C">
              <w:rPr>
                <w:noProof/>
                <w:webHidden/>
              </w:rPr>
              <w:t>22</w:t>
            </w:r>
            <w:r w:rsidR="00B73DB9" w:rsidRPr="00B73DB9">
              <w:rPr>
                <w:noProof/>
                <w:webHidden/>
              </w:rPr>
              <w:fldChar w:fldCharType="end"/>
            </w:r>
          </w:hyperlink>
        </w:p>
        <w:p w14:paraId="1840E578" w14:textId="77777777" w:rsidR="00B73DB9" w:rsidRPr="00B73DB9" w:rsidRDefault="00DA42B3">
          <w:pPr>
            <w:pStyle w:val="TDC1"/>
            <w:rPr>
              <w:noProof/>
              <w:sz w:val="22"/>
              <w:szCs w:val="22"/>
              <w:lang w:val="es-MX" w:eastAsia="es-MX"/>
            </w:rPr>
          </w:pPr>
          <w:hyperlink w:anchor="_Toc532294127" w:history="1">
            <w:r w:rsidR="00B73DB9" w:rsidRPr="00B73DB9">
              <w:rPr>
                <w:rStyle w:val="Hipervnculo"/>
                <w:rFonts w:ascii="Palatino Linotype" w:hAnsi="Palatino Linotype"/>
                <w:b/>
                <w:noProof/>
              </w:rPr>
              <w:t>R E S O L U T I V O S</w:t>
            </w:r>
            <w:r w:rsidR="00B73DB9" w:rsidRPr="00B73DB9">
              <w:rPr>
                <w:noProof/>
                <w:webHidden/>
              </w:rPr>
              <w:tab/>
            </w:r>
            <w:r w:rsidR="00B73DB9" w:rsidRPr="00B73DB9">
              <w:rPr>
                <w:noProof/>
                <w:webHidden/>
              </w:rPr>
              <w:fldChar w:fldCharType="begin"/>
            </w:r>
            <w:r w:rsidR="00B73DB9" w:rsidRPr="00B73DB9">
              <w:rPr>
                <w:noProof/>
                <w:webHidden/>
              </w:rPr>
              <w:instrText xml:space="preserve"> PAGEREF _Toc532294127 \h </w:instrText>
            </w:r>
            <w:r w:rsidR="00B73DB9" w:rsidRPr="00B73DB9">
              <w:rPr>
                <w:noProof/>
                <w:webHidden/>
              </w:rPr>
            </w:r>
            <w:r w:rsidR="00B73DB9" w:rsidRPr="00B73DB9">
              <w:rPr>
                <w:noProof/>
                <w:webHidden/>
              </w:rPr>
              <w:fldChar w:fldCharType="separate"/>
            </w:r>
            <w:r w:rsidR="0089576C">
              <w:rPr>
                <w:noProof/>
                <w:webHidden/>
              </w:rPr>
              <w:t>27</w:t>
            </w:r>
            <w:r w:rsidR="00B73DB9" w:rsidRPr="00B73DB9">
              <w:rPr>
                <w:noProof/>
                <w:webHidden/>
              </w:rPr>
              <w:fldChar w:fldCharType="end"/>
            </w:r>
          </w:hyperlink>
        </w:p>
        <w:p w14:paraId="72AA7387" w14:textId="4F30E5AB" w:rsidR="00DF1386" w:rsidRPr="00B73DB9" w:rsidRDefault="00DF1386" w:rsidP="008644D8">
          <w:pPr>
            <w:spacing w:line="360" w:lineRule="auto"/>
            <w:rPr>
              <w:rFonts w:ascii="Palatino Linotype" w:hAnsi="Palatino Linotype"/>
            </w:rPr>
          </w:pPr>
          <w:r w:rsidRPr="00B73DB9">
            <w:rPr>
              <w:rFonts w:ascii="Palatino Linotype" w:hAnsi="Palatino Linotype"/>
              <w:b/>
              <w:bCs/>
              <w:lang w:val="es-ES"/>
            </w:rPr>
            <w:fldChar w:fldCharType="end"/>
          </w:r>
        </w:p>
      </w:sdtContent>
    </w:sdt>
    <w:p w14:paraId="4B34E078" w14:textId="77777777" w:rsidR="00D914D9" w:rsidRPr="00B73DB9" w:rsidRDefault="00D914D9" w:rsidP="008644D8">
      <w:pPr>
        <w:spacing w:before="240" w:after="240" w:line="360" w:lineRule="auto"/>
        <w:jc w:val="both"/>
        <w:rPr>
          <w:rFonts w:ascii="Palatino Linotype" w:hAnsi="Palatino Linotype"/>
        </w:rPr>
      </w:pPr>
    </w:p>
    <w:p w14:paraId="513ABA92" w14:textId="77777777" w:rsidR="00791C9D" w:rsidRPr="00B73DB9" w:rsidRDefault="00791C9D" w:rsidP="008644D8">
      <w:pPr>
        <w:spacing w:before="240" w:after="240" w:line="360" w:lineRule="auto"/>
        <w:jc w:val="both"/>
        <w:rPr>
          <w:rFonts w:ascii="Palatino Linotype" w:hAnsi="Palatino Linotype"/>
        </w:rPr>
      </w:pPr>
    </w:p>
    <w:p w14:paraId="0CAFF31B" w14:textId="77777777" w:rsidR="00B73DB9" w:rsidRPr="00B73DB9" w:rsidRDefault="00B73DB9" w:rsidP="008644D8">
      <w:pPr>
        <w:spacing w:before="240" w:after="240" w:line="360" w:lineRule="auto"/>
        <w:jc w:val="both"/>
        <w:rPr>
          <w:rFonts w:ascii="Palatino Linotype" w:hAnsi="Palatino Linotype"/>
        </w:rPr>
      </w:pPr>
    </w:p>
    <w:p w14:paraId="49383F74" w14:textId="77777777" w:rsidR="00B73DB9" w:rsidRPr="00B73DB9" w:rsidRDefault="00B73DB9" w:rsidP="008644D8">
      <w:pPr>
        <w:spacing w:before="240" w:after="240" w:line="360" w:lineRule="auto"/>
        <w:jc w:val="both"/>
        <w:rPr>
          <w:rFonts w:ascii="Palatino Linotype" w:hAnsi="Palatino Linotype"/>
        </w:rPr>
      </w:pPr>
    </w:p>
    <w:p w14:paraId="73F7F940" w14:textId="0F10AF6E" w:rsidR="00662C69" w:rsidRPr="00B73DB9" w:rsidRDefault="009B11D6" w:rsidP="008644D8">
      <w:pPr>
        <w:spacing w:before="240" w:after="240" w:line="360" w:lineRule="auto"/>
        <w:jc w:val="both"/>
        <w:rPr>
          <w:rFonts w:ascii="Palatino Linotype" w:hAnsi="Palatino Linotype"/>
        </w:rPr>
      </w:pPr>
      <w:r w:rsidRPr="00B73DB9">
        <w:rPr>
          <w:rFonts w:ascii="Palatino Linotype" w:hAnsi="Palatino Linotype"/>
        </w:rPr>
        <w:lastRenderedPageBreak/>
        <w:t>R</w:t>
      </w:r>
      <w:r w:rsidR="00662C69" w:rsidRPr="00B73DB9">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B73DB9">
        <w:rPr>
          <w:rFonts w:ascii="Palatino Linotype" w:hAnsi="Palatino Linotype"/>
        </w:rPr>
        <w:t xml:space="preserve"> fecha</w:t>
      </w:r>
      <w:r w:rsidR="00662C69" w:rsidRPr="00B73DB9">
        <w:rPr>
          <w:rFonts w:ascii="Palatino Linotype" w:hAnsi="Palatino Linotype"/>
        </w:rPr>
        <w:t xml:space="preserve"> </w:t>
      </w:r>
      <w:r w:rsidR="00B73DB9" w:rsidRPr="00B73DB9">
        <w:rPr>
          <w:rFonts w:ascii="Palatino Linotype" w:hAnsi="Palatino Linotype"/>
        </w:rPr>
        <w:t>seis</w:t>
      </w:r>
      <w:r w:rsidR="00867414" w:rsidRPr="00B73DB9">
        <w:rPr>
          <w:rFonts w:ascii="Palatino Linotype" w:hAnsi="Palatino Linotype"/>
        </w:rPr>
        <w:t xml:space="preserve"> (</w:t>
      </w:r>
      <w:r w:rsidR="00B73DB9" w:rsidRPr="00B73DB9">
        <w:rPr>
          <w:rFonts w:ascii="Palatino Linotype" w:hAnsi="Palatino Linotype"/>
        </w:rPr>
        <w:t>06</w:t>
      </w:r>
      <w:r w:rsidR="00867414" w:rsidRPr="00B73DB9">
        <w:rPr>
          <w:rFonts w:ascii="Palatino Linotype" w:hAnsi="Palatino Linotype"/>
        </w:rPr>
        <w:t>) de diciembre</w:t>
      </w:r>
      <w:r w:rsidR="00035F86" w:rsidRPr="00B73DB9">
        <w:rPr>
          <w:rFonts w:ascii="Palatino Linotype" w:hAnsi="Palatino Linotype"/>
        </w:rPr>
        <w:t xml:space="preserve"> </w:t>
      </w:r>
      <w:r w:rsidR="00E36C12" w:rsidRPr="00B73DB9">
        <w:rPr>
          <w:rFonts w:ascii="Palatino Linotype" w:hAnsi="Palatino Linotype"/>
        </w:rPr>
        <w:t>de dos mil dieciocho</w:t>
      </w:r>
    </w:p>
    <w:p w14:paraId="02C1324E" w14:textId="3BF0D50D" w:rsidR="00662C69" w:rsidRPr="00B73DB9" w:rsidRDefault="00662C69" w:rsidP="008644D8">
      <w:pPr>
        <w:spacing w:before="240" w:after="360" w:line="360" w:lineRule="auto"/>
        <w:jc w:val="both"/>
        <w:rPr>
          <w:rFonts w:ascii="Palatino Linotype" w:hAnsi="Palatino Linotype" w:cs="Arial"/>
          <w:b/>
          <w:bCs/>
        </w:rPr>
      </w:pPr>
      <w:r w:rsidRPr="00B73DB9">
        <w:rPr>
          <w:rFonts w:ascii="Palatino Linotype" w:hAnsi="Palatino Linotype"/>
          <w:b/>
        </w:rPr>
        <w:t>VISTO</w:t>
      </w:r>
      <w:r w:rsidRPr="00B73DB9">
        <w:rPr>
          <w:rFonts w:ascii="Palatino Linotype" w:hAnsi="Palatino Linotype"/>
        </w:rPr>
        <w:t xml:space="preserve"> el expediente electrónico formado con motivo del recurso de revisión </w:t>
      </w:r>
      <w:r w:rsidR="0089576C">
        <w:rPr>
          <w:rFonts w:ascii="Palatino Linotype" w:hAnsi="Palatino Linotype" w:cs="Arial"/>
          <w:b/>
          <w:bCs/>
        </w:rPr>
        <w:t>03803</w:t>
      </w:r>
      <w:r w:rsidR="0003063D" w:rsidRPr="00B73DB9">
        <w:rPr>
          <w:rFonts w:ascii="Palatino Linotype" w:hAnsi="Palatino Linotype" w:cs="Arial"/>
          <w:b/>
          <w:bCs/>
        </w:rPr>
        <w:t>/INFOEM/IP/RR/201</w:t>
      </w:r>
      <w:r w:rsidR="00206D8C" w:rsidRPr="00B73DB9">
        <w:rPr>
          <w:rFonts w:ascii="Palatino Linotype" w:hAnsi="Palatino Linotype" w:cs="Arial"/>
          <w:b/>
          <w:bCs/>
        </w:rPr>
        <w:t>8</w:t>
      </w:r>
      <w:r w:rsidRPr="00B73DB9">
        <w:rPr>
          <w:rFonts w:ascii="Palatino Linotype" w:hAnsi="Palatino Linotype" w:cs="Arial"/>
          <w:b/>
          <w:bCs/>
        </w:rPr>
        <w:t xml:space="preserve">, </w:t>
      </w:r>
      <w:r w:rsidRPr="00B73DB9">
        <w:rPr>
          <w:rFonts w:ascii="Palatino Linotype" w:hAnsi="Palatino Linotype"/>
        </w:rPr>
        <w:t xml:space="preserve">promovido por </w:t>
      </w:r>
      <w:r w:rsidR="00DA42B3" w:rsidRPr="00DA42B3">
        <w:rPr>
          <w:rFonts w:ascii="Palatino Linotype" w:hAnsi="Palatino Linotype"/>
          <w:b/>
          <w:szCs w:val="22"/>
          <w:highlight w:val="black"/>
        </w:rPr>
        <w:t>---------------------------</w:t>
      </w:r>
      <w:r w:rsidR="00867414" w:rsidRPr="00B73DB9">
        <w:rPr>
          <w:rFonts w:ascii="Palatino Linotype" w:hAnsi="Palatino Linotype"/>
          <w:b/>
          <w:szCs w:val="22"/>
        </w:rPr>
        <w:t xml:space="preserve"> </w:t>
      </w:r>
      <w:r w:rsidR="0068771B" w:rsidRPr="00B73DB9">
        <w:rPr>
          <w:rFonts w:ascii="Palatino Linotype" w:hAnsi="Palatino Linotype"/>
          <w:b/>
          <w:szCs w:val="22"/>
        </w:rPr>
        <w:t xml:space="preserve"> </w:t>
      </w:r>
      <w:r w:rsidRPr="00B73DB9">
        <w:rPr>
          <w:rFonts w:ascii="Palatino Linotype" w:hAnsi="Palatino Linotype" w:cs="Arial"/>
        </w:rPr>
        <w:t xml:space="preserve">en su </w:t>
      </w:r>
      <w:r w:rsidR="00D83C17" w:rsidRPr="00B73DB9">
        <w:rPr>
          <w:rFonts w:ascii="Palatino Linotype" w:hAnsi="Palatino Linotype" w:cs="Arial"/>
        </w:rPr>
        <w:t>calidad</w:t>
      </w:r>
      <w:r w:rsidRPr="00B73DB9">
        <w:rPr>
          <w:rFonts w:ascii="Palatino Linotype" w:hAnsi="Palatino Linotype" w:cs="Arial"/>
        </w:rPr>
        <w:t xml:space="preserve"> de </w:t>
      </w:r>
      <w:r w:rsidRPr="00B73DB9">
        <w:rPr>
          <w:rFonts w:ascii="Palatino Linotype" w:hAnsi="Palatino Linotype" w:cs="Arial"/>
          <w:b/>
        </w:rPr>
        <w:t>RECURRENTE</w:t>
      </w:r>
      <w:r w:rsidR="00BE236A" w:rsidRPr="00B73DB9">
        <w:rPr>
          <w:rFonts w:ascii="Palatino Linotype" w:hAnsi="Palatino Linotype" w:cs="Arial"/>
        </w:rPr>
        <w:t>,</w:t>
      </w:r>
      <w:r w:rsidR="007716C6" w:rsidRPr="00B73DB9">
        <w:rPr>
          <w:rFonts w:ascii="Palatino Linotype" w:hAnsi="Palatino Linotype" w:cs="Arial"/>
        </w:rPr>
        <w:t xml:space="preserve"> en contra de la </w:t>
      </w:r>
      <w:r w:rsidR="005F0167" w:rsidRPr="00B73DB9">
        <w:rPr>
          <w:rFonts w:ascii="Palatino Linotype" w:hAnsi="Palatino Linotype" w:cs="Arial"/>
        </w:rPr>
        <w:t>r</w:t>
      </w:r>
      <w:r w:rsidR="009453DB" w:rsidRPr="00B73DB9">
        <w:rPr>
          <w:rFonts w:ascii="Palatino Linotype" w:hAnsi="Palatino Linotype" w:cs="Arial"/>
        </w:rPr>
        <w:t>espuesta</w:t>
      </w:r>
      <w:r w:rsidR="007716C6" w:rsidRPr="00B73DB9">
        <w:rPr>
          <w:rFonts w:ascii="Palatino Linotype" w:hAnsi="Palatino Linotype" w:cs="Arial"/>
        </w:rPr>
        <w:t xml:space="preserve"> del </w:t>
      </w:r>
      <w:r w:rsidR="0068771B" w:rsidRPr="00B73DB9">
        <w:rPr>
          <w:rFonts w:ascii="Palatino Linotype" w:hAnsi="Palatino Linotype"/>
          <w:b/>
          <w:bCs/>
          <w:szCs w:val="22"/>
        </w:rPr>
        <w:t>Universidad Politécnica del Valle de Toluca</w:t>
      </w:r>
      <w:r w:rsidR="007237BF" w:rsidRPr="00B73DB9">
        <w:rPr>
          <w:rFonts w:ascii="Palatino Linotype" w:hAnsi="Palatino Linotype" w:cs="Arial"/>
        </w:rPr>
        <w:t>,</w:t>
      </w:r>
      <w:r w:rsidR="0036073F" w:rsidRPr="00B73DB9">
        <w:rPr>
          <w:rFonts w:ascii="Palatino Linotype" w:hAnsi="Palatino Linotype"/>
          <w:b/>
        </w:rPr>
        <w:t xml:space="preserve"> </w:t>
      </w:r>
      <w:r w:rsidRPr="00B73DB9">
        <w:rPr>
          <w:rFonts w:ascii="Palatino Linotype" w:hAnsi="Palatino Linotype"/>
        </w:rPr>
        <w:t>en lo sucesivo el</w:t>
      </w:r>
      <w:r w:rsidRPr="00B73DB9">
        <w:rPr>
          <w:rFonts w:ascii="Palatino Linotype" w:hAnsi="Palatino Linotype"/>
          <w:b/>
        </w:rPr>
        <w:t xml:space="preserve"> SUJETO OBLIGADO, </w:t>
      </w:r>
      <w:r w:rsidRPr="00B73DB9">
        <w:rPr>
          <w:rFonts w:ascii="Palatino Linotype" w:hAnsi="Palatino Linotype"/>
        </w:rPr>
        <w:t>se procede a dictar la presente resolución, con base en los siguientes:</w:t>
      </w:r>
    </w:p>
    <w:p w14:paraId="769E1410" w14:textId="5740327F" w:rsidR="00587366" w:rsidRPr="00B73DB9" w:rsidRDefault="00662C69" w:rsidP="008644D8">
      <w:pPr>
        <w:pStyle w:val="Ttulo1"/>
        <w:spacing w:line="360" w:lineRule="auto"/>
        <w:jc w:val="center"/>
        <w:rPr>
          <w:rFonts w:ascii="Palatino Linotype" w:hAnsi="Palatino Linotype"/>
          <w:b/>
          <w:color w:val="auto"/>
          <w:sz w:val="24"/>
        </w:rPr>
      </w:pPr>
      <w:bookmarkStart w:id="1" w:name="_Toc532294112"/>
      <w:bookmarkStart w:id="2" w:name="_GoBack"/>
      <w:bookmarkEnd w:id="2"/>
      <w:r w:rsidRPr="00B73DB9">
        <w:rPr>
          <w:rFonts w:ascii="Palatino Linotype" w:hAnsi="Palatino Linotype"/>
          <w:b/>
          <w:color w:val="auto"/>
          <w:sz w:val="24"/>
        </w:rPr>
        <w:t>ANTECEDENTES</w:t>
      </w:r>
      <w:bookmarkEnd w:id="1"/>
    </w:p>
    <w:p w14:paraId="1FB60AE9" w14:textId="0B846F08" w:rsidR="00DB4BEF" w:rsidRPr="00B73DB9" w:rsidRDefault="00447323" w:rsidP="00A55110">
      <w:pPr>
        <w:pStyle w:val="Prrafodelista"/>
        <w:numPr>
          <w:ilvl w:val="0"/>
          <w:numId w:val="1"/>
        </w:numPr>
        <w:spacing w:before="240" w:line="360" w:lineRule="auto"/>
        <w:ind w:left="0" w:right="34" w:firstLine="0"/>
        <w:jc w:val="both"/>
        <w:rPr>
          <w:rFonts w:ascii="Palatino Linotype" w:eastAsia="Calibri" w:hAnsi="Palatino Linotype" w:cs="Arial"/>
          <w:lang w:val="es-ES"/>
        </w:rPr>
      </w:pPr>
      <w:r w:rsidRPr="00B73DB9">
        <w:rPr>
          <w:rFonts w:ascii="Palatino Linotype" w:eastAsia="Calibri" w:hAnsi="Palatino Linotype" w:cs="Arial"/>
          <w:lang w:val="es-ES"/>
        </w:rPr>
        <w:t xml:space="preserve">El </w:t>
      </w:r>
      <w:r w:rsidRPr="00B73DB9">
        <w:rPr>
          <w:rFonts w:ascii="Palatino Linotype" w:eastAsia="Times New Roman" w:hAnsi="Palatino Linotype" w:cs="Arial"/>
          <w:lang w:val="es-ES"/>
        </w:rPr>
        <w:t>día</w:t>
      </w:r>
      <w:r w:rsidRPr="00B73DB9">
        <w:rPr>
          <w:rFonts w:ascii="Palatino Linotype" w:eastAsia="Calibri" w:hAnsi="Palatino Linotype" w:cs="Arial"/>
          <w:lang w:val="es-ES"/>
        </w:rPr>
        <w:t xml:space="preserve"> </w:t>
      </w:r>
      <w:r w:rsidR="00A55110" w:rsidRPr="00B73DB9">
        <w:rPr>
          <w:rFonts w:ascii="Palatino Linotype" w:eastAsia="Calibri" w:hAnsi="Palatino Linotype" w:cs="Arial"/>
          <w:lang w:val="es-ES"/>
        </w:rPr>
        <w:t>tres (3) de septiembre</w:t>
      </w:r>
      <w:r w:rsidR="00EF13C1" w:rsidRPr="00B73DB9">
        <w:rPr>
          <w:rFonts w:ascii="Palatino Linotype" w:eastAsia="Calibri" w:hAnsi="Palatino Linotype" w:cs="Arial"/>
          <w:lang w:val="es-ES"/>
        </w:rPr>
        <w:t xml:space="preserve"> </w:t>
      </w:r>
      <w:r w:rsidR="00AB274F" w:rsidRPr="00B73DB9">
        <w:rPr>
          <w:rFonts w:ascii="Palatino Linotype" w:eastAsia="Calibri" w:hAnsi="Palatino Linotype" w:cs="Arial"/>
          <w:lang w:val="es-ES"/>
        </w:rPr>
        <w:t xml:space="preserve">de </w:t>
      </w:r>
      <w:r w:rsidR="00DB4BEF" w:rsidRPr="00B73DB9">
        <w:rPr>
          <w:rFonts w:ascii="Palatino Linotype" w:eastAsia="Calibri" w:hAnsi="Palatino Linotype" w:cs="Arial"/>
          <w:lang w:val="es-ES"/>
        </w:rPr>
        <w:t xml:space="preserve">dos mil </w:t>
      </w:r>
      <w:r w:rsidR="00B32944" w:rsidRPr="00B73DB9">
        <w:rPr>
          <w:rFonts w:ascii="Palatino Linotype" w:eastAsia="Calibri" w:hAnsi="Palatino Linotype" w:cs="Arial"/>
          <w:lang w:val="es-ES"/>
        </w:rPr>
        <w:t>dieciocho</w:t>
      </w:r>
      <w:r w:rsidR="00DB4BEF" w:rsidRPr="00B73DB9">
        <w:rPr>
          <w:rFonts w:ascii="Palatino Linotype" w:eastAsia="Calibri" w:hAnsi="Palatino Linotype" w:cs="Arial"/>
          <w:sz w:val="28"/>
          <w:lang w:val="es-ES"/>
        </w:rPr>
        <w:t>,</w:t>
      </w:r>
      <w:r w:rsidR="00A55110" w:rsidRPr="00B73DB9">
        <w:rPr>
          <w:rFonts w:ascii="Palatino Linotype" w:eastAsia="Calibri" w:hAnsi="Palatino Linotype" w:cs="Arial"/>
          <w:sz w:val="28"/>
          <w:lang w:val="es-ES"/>
        </w:rPr>
        <w:t xml:space="preserve"> </w:t>
      </w:r>
      <w:r w:rsidR="00DB4BEF" w:rsidRPr="00B73DB9">
        <w:rPr>
          <w:rFonts w:ascii="Palatino Linotype" w:eastAsia="Calibri" w:hAnsi="Palatino Linotype" w:cs="Times New Roman"/>
          <w:sz w:val="28"/>
          <w:lang w:val="es-ES"/>
        </w:rPr>
        <w:t xml:space="preserve"> </w:t>
      </w:r>
      <w:r w:rsidR="00A55110" w:rsidRPr="00B73DB9">
        <w:rPr>
          <w:rFonts w:ascii="Palatino Linotype" w:hAnsi="Palatino Linotype"/>
          <w:szCs w:val="22"/>
        </w:rPr>
        <w:t xml:space="preserve">se </w:t>
      </w:r>
      <w:r w:rsidR="00FB2648" w:rsidRPr="00B73DB9">
        <w:rPr>
          <w:rFonts w:ascii="Palatino Linotype" w:hAnsi="Palatino Linotype"/>
          <w:szCs w:val="22"/>
        </w:rPr>
        <w:t>presentó</w:t>
      </w:r>
      <w:r w:rsidR="00C9545D" w:rsidRPr="00B73DB9">
        <w:rPr>
          <w:rFonts w:ascii="Palatino Linotype" w:hAnsi="Palatino Linotype"/>
          <w:b/>
          <w:szCs w:val="22"/>
        </w:rPr>
        <w:t xml:space="preserve"> </w:t>
      </w:r>
      <w:r w:rsidR="003116A6" w:rsidRPr="00B73DB9">
        <w:rPr>
          <w:rFonts w:ascii="Palatino Linotype" w:eastAsia="Calibri" w:hAnsi="Palatino Linotype" w:cs="Arial"/>
          <w:lang w:val="es-ES"/>
        </w:rPr>
        <w:t xml:space="preserve">ante el </w:t>
      </w:r>
      <w:r w:rsidR="003116A6" w:rsidRPr="00B73DB9">
        <w:rPr>
          <w:rFonts w:ascii="Palatino Linotype" w:eastAsia="Calibri" w:hAnsi="Palatino Linotype" w:cs="Arial"/>
          <w:b/>
          <w:lang w:val="es-ES"/>
        </w:rPr>
        <w:t>SUJETO OBLIGADO</w:t>
      </w:r>
      <w:r w:rsidR="003116A6" w:rsidRPr="00B73DB9">
        <w:rPr>
          <w:rFonts w:ascii="Palatino Linotype" w:eastAsia="Calibri" w:hAnsi="Palatino Linotype" w:cs="Arial"/>
        </w:rPr>
        <w:t xml:space="preserve"> vía</w:t>
      </w:r>
      <w:r w:rsidR="00DB4BEF" w:rsidRPr="00B73DB9">
        <w:rPr>
          <w:rFonts w:ascii="Palatino Linotype" w:eastAsia="Calibri" w:hAnsi="Palatino Linotype" w:cs="Arial"/>
        </w:rPr>
        <w:t xml:space="preserve"> </w:t>
      </w:r>
      <w:r w:rsidR="00DB4BEF" w:rsidRPr="00B73DB9">
        <w:rPr>
          <w:rFonts w:ascii="Palatino Linotype" w:eastAsia="Calibri" w:hAnsi="Palatino Linotype" w:cs="Arial"/>
          <w:lang w:val="es-ES"/>
        </w:rPr>
        <w:t xml:space="preserve">Sistema de Acceso a la Información Mexiquense </w:t>
      </w:r>
      <w:r w:rsidR="00FB2648" w:rsidRPr="00B73DB9">
        <w:rPr>
          <w:rFonts w:ascii="Palatino Linotype" w:eastAsia="Calibri" w:hAnsi="Palatino Linotype" w:cs="Arial"/>
          <w:lang w:val="es-ES"/>
        </w:rPr>
        <w:t>(</w:t>
      </w:r>
      <w:r w:rsidR="00DB4BEF" w:rsidRPr="00B73DB9">
        <w:rPr>
          <w:rFonts w:ascii="Palatino Linotype" w:eastAsia="Calibri" w:hAnsi="Palatino Linotype" w:cs="Arial"/>
          <w:b/>
          <w:lang w:val="es-ES"/>
        </w:rPr>
        <w:t>SAIMEX</w:t>
      </w:r>
      <w:r w:rsidR="00FB2648" w:rsidRPr="00B73DB9">
        <w:rPr>
          <w:rFonts w:ascii="Palatino Linotype" w:eastAsia="Calibri" w:hAnsi="Palatino Linotype" w:cs="Arial"/>
          <w:b/>
          <w:lang w:val="es-ES"/>
        </w:rPr>
        <w:t>)</w:t>
      </w:r>
      <w:r w:rsidR="008A66FC" w:rsidRPr="00B73DB9">
        <w:rPr>
          <w:rFonts w:ascii="Palatino Linotype" w:eastAsia="Calibri" w:hAnsi="Palatino Linotype" w:cs="Arial"/>
          <w:lang w:val="es-ES"/>
        </w:rPr>
        <w:t xml:space="preserve"> </w:t>
      </w:r>
      <w:r w:rsidR="00DB4BEF" w:rsidRPr="00B73DB9">
        <w:rPr>
          <w:rFonts w:ascii="Palatino Linotype" w:eastAsia="Calibri" w:hAnsi="Palatino Linotype" w:cs="Arial"/>
          <w:lang w:val="es-ES"/>
        </w:rPr>
        <w:t xml:space="preserve">la solicitud de información pública registrada con el número </w:t>
      </w:r>
      <w:r w:rsidR="00A55110" w:rsidRPr="00B73DB9">
        <w:rPr>
          <w:rFonts w:ascii="Palatino Linotype" w:hAnsi="Palatino Linotype"/>
          <w:b/>
          <w:bCs/>
        </w:rPr>
        <w:t>01055/UPVT/IP/2018</w:t>
      </w:r>
      <w:r w:rsidR="007173CB" w:rsidRPr="00B73DB9">
        <w:rPr>
          <w:rFonts w:ascii="Palatino Linotype" w:hAnsi="Palatino Linotype"/>
          <w:b/>
          <w:bCs/>
        </w:rPr>
        <w:t>;</w:t>
      </w:r>
      <w:r w:rsidR="00DB4BEF" w:rsidRPr="00B73DB9">
        <w:rPr>
          <w:rFonts w:ascii="Palatino Linotype" w:eastAsia="Calibri" w:hAnsi="Palatino Linotype" w:cs="Arial"/>
          <w:lang w:val="es-ES"/>
        </w:rPr>
        <w:t xml:space="preserve"> mediante </w:t>
      </w:r>
      <w:r w:rsidR="007173CB" w:rsidRPr="00B73DB9">
        <w:rPr>
          <w:rFonts w:ascii="Palatino Linotype" w:eastAsia="Calibri" w:hAnsi="Palatino Linotype" w:cs="Arial"/>
          <w:lang w:val="es-ES"/>
        </w:rPr>
        <w:t>la cual señaló</w:t>
      </w:r>
      <w:r w:rsidR="00DB4BEF" w:rsidRPr="00B73DB9">
        <w:rPr>
          <w:rFonts w:ascii="Palatino Linotype" w:eastAsia="Calibri" w:hAnsi="Palatino Linotype" w:cs="Arial"/>
          <w:lang w:val="es-ES"/>
        </w:rPr>
        <w:t>:</w:t>
      </w:r>
    </w:p>
    <w:p w14:paraId="1FACC4E2" w14:textId="4C24B645" w:rsidR="005F0167" w:rsidRPr="00B73DB9" w:rsidRDefault="00E76AB6" w:rsidP="008644D8">
      <w:pPr>
        <w:spacing w:line="360" w:lineRule="auto"/>
        <w:ind w:left="567" w:right="567"/>
        <w:jc w:val="both"/>
        <w:rPr>
          <w:rFonts w:ascii="Palatino Linotype" w:eastAsia="Times New Roman" w:hAnsi="Palatino Linotype" w:cs="Times New Roman"/>
          <w:i/>
          <w:sz w:val="22"/>
          <w:szCs w:val="14"/>
          <w:lang w:val="es-ES"/>
        </w:rPr>
      </w:pPr>
      <w:r w:rsidRPr="00B73DB9">
        <w:rPr>
          <w:rFonts w:ascii="Palatino Linotype" w:eastAsia="Times New Roman" w:hAnsi="Palatino Linotype" w:cs="Times New Roman"/>
          <w:i/>
          <w:sz w:val="22"/>
          <w:szCs w:val="14"/>
          <w:lang w:val="es-ES"/>
        </w:rPr>
        <w:t>“</w:t>
      </w:r>
      <w:r w:rsidR="00A55110" w:rsidRPr="00B73DB9">
        <w:rPr>
          <w:rFonts w:ascii="Palatino Linotype" w:eastAsia="Times New Roman" w:hAnsi="Palatino Linotype" w:cs="Times New Roman"/>
          <w:i/>
          <w:sz w:val="22"/>
          <w:szCs w:val="14"/>
          <w:lang w:val="es-ES"/>
        </w:rPr>
        <w:t>Listado de renuncias y evidencias de las mismas, durante el cuatrimestre Septiembre - Diciembre y monto de finiquitos pagados</w:t>
      </w:r>
      <w:r w:rsidRPr="00B73DB9">
        <w:rPr>
          <w:rFonts w:ascii="Palatino Linotype" w:eastAsia="Times New Roman" w:hAnsi="Palatino Linotype" w:cs="Times New Roman"/>
          <w:i/>
          <w:sz w:val="22"/>
          <w:szCs w:val="14"/>
          <w:lang w:val="es-ES"/>
        </w:rPr>
        <w:t>” (</w:t>
      </w:r>
      <w:r w:rsidR="00C83B8D" w:rsidRPr="00B73DB9">
        <w:rPr>
          <w:rFonts w:ascii="Palatino Linotype" w:eastAsia="Times New Roman" w:hAnsi="Palatino Linotype" w:cs="Times New Roman"/>
          <w:i/>
          <w:sz w:val="22"/>
          <w:szCs w:val="14"/>
          <w:lang w:val="es-ES"/>
        </w:rPr>
        <w:t>Sic)</w:t>
      </w:r>
    </w:p>
    <w:p w14:paraId="49224D70" w14:textId="569F5BCE" w:rsidR="007173CB" w:rsidRPr="00B73DB9" w:rsidRDefault="007173CB" w:rsidP="00D55C78">
      <w:pPr>
        <w:pStyle w:val="Prrafodelista"/>
        <w:spacing w:before="240" w:after="240" w:line="360" w:lineRule="auto"/>
        <w:ind w:left="426" w:right="34"/>
        <w:jc w:val="both"/>
        <w:rPr>
          <w:rFonts w:ascii="Palatino Linotype" w:hAnsi="Palatino Linotype" w:cs="Arial"/>
          <w:b/>
          <w:szCs w:val="22"/>
        </w:rPr>
      </w:pPr>
      <w:r w:rsidRPr="00B73DB9">
        <w:rPr>
          <w:rFonts w:ascii="Palatino Linotype" w:hAnsi="Palatino Linotype" w:cs="Arial"/>
          <w:szCs w:val="22"/>
        </w:rPr>
        <w:t>El particular señaló como modalidad de entrega de la información a través de</w:t>
      </w:r>
      <w:r w:rsidR="0055118B" w:rsidRPr="00B73DB9">
        <w:rPr>
          <w:rFonts w:ascii="Palatino Linotype" w:hAnsi="Palatino Linotype" w:cs="Arial"/>
          <w:szCs w:val="22"/>
        </w:rPr>
        <w:t xml:space="preserve">: </w:t>
      </w:r>
      <w:r w:rsidR="0055118B" w:rsidRPr="00B73DB9">
        <w:rPr>
          <w:rFonts w:ascii="Palatino Linotype" w:hAnsi="Palatino Linotype" w:cs="Arial"/>
          <w:b/>
          <w:szCs w:val="22"/>
        </w:rPr>
        <w:t>SAIMEX</w:t>
      </w:r>
      <w:r w:rsidR="008342BE" w:rsidRPr="00B73DB9">
        <w:rPr>
          <w:rFonts w:ascii="Palatino Linotype" w:hAnsi="Palatino Linotype" w:cs="Arial"/>
          <w:b/>
          <w:szCs w:val="22"/>
        </w:rPr>
        <w:t>.</w:t>
      </w:r>
    </w:p>
    <w:p w14:paraId="0FD071D4" w14:textId="77777777" w:rsidR="00D55C78" w:rsidRPr="00B73DB9" w:rsidRDefault="00D55C78" w:rsidP="00D55C78">
      <w:pPr>
        <w:pStyle w:val="Prrafodelista"/>
        <w:spacing w:before="240" w:after="240"/>
        <w:ind w:left="426" w:right="34"/>
        <w:jc w:val="both"/>
        <w:rPr>
          <w:rFonts w:ascii="Palatino Linotype" w:hAnsi="Palatino Linotype" w:cs="Arial"/>
          <w:sz w:val="12"/>
          <w:szCs w:val="22"/>
        </w:rPr>
      </w:pPr>
    </w:p>
    <w:p w14:paraId="19284A7D" w14:textId="6F768FD3" w:rsidR="001818BB" w:rsidRPr="00B73DB9" w:rsidRDefault="00DB4BEF" w:rsidP="00D55C78">
      <w:pPr>
        <w:pStyle w:val="Prrafodelista"/>
        <w:numPr>
          <w:ilvl w:val="0"/>
          <w:numId w:val="1"/>
        </w:numPr>
        <w:spacing w:before="240" w:line="360" w:lineRule="auto"/>
        <w:ind w:left="0" w:right="34" w:firstLine="0"/>
        <w:jc w:val="both"/>
        <w:rPr>
          <w:rFonts w:ascii="Palatino Linotype" w:hAnsi="Palatino Linotype" w:cs="Arial"/>
          <w:i/>
          <w:sz w:val="22"/>
          <w:szCs w:val="22"/>
        </w:rPr>
      </w:pPr>
      <w:r w:rsidRPr="00B73DB9">
        <w:rPr>
          <w:rFonts w:ascii="Palatino Linotype" w:eastAsia="Calibri" w:hAnsi="Palatino Linotype" w:cs="Arial"/>
          <w:lang w:val="es-AR"/>
        </w:rPr>
        <w:t>El</w:t>
      </w:r>
      <w:r w:rsidRPr="00B73DB9">
        <w:rPr>
          <w:rFonts w:ascii="Palatino Linotype" w:eastAsia="Times New Roman" w:hAnsi="Palatino Linotype" w:cs="Arial"/>
          <w:lang w:val="es-ES"/>
        </w:rPr>
        <w:t xml:space="preserve"> </w:t>
      </w:r>
      <w:r w:rsidR="00B9587F" w:rsidRPr="00B73DB9">
        <w:rPr>
          <w:rFonts w:ascii="Palatino Linotype" w:eastAsia="Times New Roman" w:hAnsi="Palatino Linotype" w:cs="Arial"/>
          <w:lang w:val="es-ES"/>
        </w:rPr>
        <w:t xml:space="preserve">día </w:t>
      </w:r>
      <w:r w:rsidR="00A55110" w:rsidRPr="00B73DB9">
        <w:rPr>
          <w:rFonts w:ascii="Palatino Linotype" w:eastAsia="Times New Roman" w:hAnsi="Palatino Linotype" w:cs="Arial"/>
          <w:lang w:val="es-ES"/>
        </w:rPr>
        <w:t>veinticuatro (24)</w:t>
      </w:r>
      <w:r w:rsidR="00EB739E" w:rsidRPr="00B73DB9">
        <w:rPr>
          <w:rFonts w:ascii="Palatino Linotype" w:eastAsia="Times New Roman" w:hAnsi="Palatino Linotype" w:cs="Arial"/>
          <w:lang w:val="es-ES"/>
        </w:rPr>
        <w:t xml:space="preserve"> de septiembre</w:t>
      </w:r>
      <w:r w:rsidR="006901A6" w:rsidRPr="00B73DB9">
        <w:rPr>
          <w:rFonts w:ascii="Palatino Linotype" w:eastAsia="Times New Roman" w:hAnsi="Palatino Linotype" w:cs="Arial"/>
          <w:lang w:val="es-ES"/>
        </w:rPr>
        <w:t xml:space="preserve"> </w:t>
      </w:r>
      <w:r w:rsidR="00F05FB9" w:rsidRPr="00B73DB9">
        <w:rPr>
          <w:rFonts w:ascii="Palatino Linotype" w:eastAsia="Times New Roman" w:hAnsi="Palatino Linotype" w:cs="Arial"/>
          <w:lang w:val="es-ES"/>
        </w:rPr>
        <w:t xml:space="preserve">de dos mil dieciocho </w:t>
      </w:r>
      <w:r w:rsidR="00E76AB6" w:rsidRPr="00B73DB9">
        <w:rPr>
          <w:rFonts w:ascii="Palatino Linotype" w:eastAsia="Times New Roman" w:hAnsi="Palatino Linotype" w:cs="Arial"/>
          <w:b/>
          <w:lang w:val="es-ES"/>
        </w:rPr>
        <w:t>SUJETO OBLIGADO</w:t>
      </w:r>
      <w:r w:rsidR="007173CB" w:rsidRPr="00B73DB9">
        <w:rPr>
          <w:rFonts w:ascii="Palatino Linotype" w:eastAsia="Times New Roman" w:hAnsi="Palatino Linotype" w:cs="Arial"/>
          <w:lang w:val="es-ES"/>
        </w:rPr>
        <w:t xml:space="preserve"> </w:t>
      </w:r>
      <w:r w:rsidR="00310561" w:rsidRPr="00B73DB9">
        <w:rPr>
          <w:rFonts w:ascii="Palatino Linotype" w:eastAsia="Times New Roman" w:hAnsi="Palatino Linotype" w:cs="Arial"/>
          <w:lang w:val="es-ES"/>
        </w:rPr>
        <w:t>dio respuesta a la solicitud</w:t>
      </w:r>
      <w:r w:rsidR="00A55110" w:rsidRPr="00B73DB9">
        <w:rPr>
          <w:rFonts w:ascii="Palatino Linotype" w:eastAsia="Times New Roman" w:hAnsi="Palatino Linotype" w:cs="Arial"/>
          <w:lang w:val="es-ES"/>
        </w:rPr>
        <w:t xml:space="preserve"> de la siguiente manera:</w:t>
      </w:r>
    </w:p>
    <w:p w14:paraId="56F811B4" w14:textId="77777777" w:rsidR="001818BB" w:rsidRPr="00B73DB9" w:rsidRDefault="001818BB" w:rsidP="001818BB">
      <w:pPr>
        <w:pStyle w:val="Prrafodelista"/>
        <w:rPr>
          <w:rFonts w:ascii="Palatino Linotype" w:eastAsia="Times New Roman" w:hAnsi="Palatino Linotype" w:cs="Arial"/>
          <w:lang w:val="es-ES"/>
        </w:rPr>
      </w:pPr>
    </w:p>
    <w:p w14:paraId="190DCFE0" w14:textId="1C6D9101" w:rsidR="001818BB" w:rsidRPr="00B73DB9" w:rsidRDefault="001818BB" w:rsidP="001818BB">
      <w:pPr>
        <w:spacing w:line="360" w:lineRule="auto"/>
        <w:ind w:left="567" w:right="567"/>
        <w:jc w:val="both"/>
        <w:rPr>
          <w:rFonts w:ascii="Palatino Linotype" w:eastAsia="Times New Roman" w:hAnsi="Palatino Linotype" w:cs="Times New Roman"/>
          <w:i/>
          <w:sz w:val="22"/>
          <w:szCs w:val="14"/>
          <w:lang w:val="es-ES"/>
        </w:rPr>
      </w:pPr>
      <w:r w:rsidRPr="00B73DB9">
        <w:rPr>
          <w:rFonts w:ascii="Palatino Linotype" w:eastAsia="Times New Roman" w:hAnsi="Palatino Linotype" w:cs="Times New Roman"/>
          <w:i/>
          <w:sz w:val="22"/>
          <w:szCs w:val="14"/>
          <w:lang w:val="es-ES"/>
        </w:rPr>
        <w:lastRenderedPageBreak/>
        <w:t>“</w:t>
      </w:r>
      <w:r w:rsidR="00A55110" w:rsidRPr="00B73DB9">
        <w:rPr>
          <w:rFonts w:ascii="Palatino Linotype" w:eastAsia="Times New Roman" w:hAnsi="Palatino Linotype" w:cs="Times New Roman"/>
          <w:i/>
          <w:sz w:val="22"/>
          <w:szCs w:val="14"/>
          <w:lang w:val="es-ES"/>
        </w:rPr>
        <w:t>Se hace de su conocimiento el término de quince días para interponer el recurso de revisión que se señala en los artículos 176,177 y 178 de la Ley de la materia, en caso de considerar que la respuesta es desfavorable a su solicitud</w:t>
      </w:r>
      <w:r w:rsidRPr="00B73DB9">
        <w:rPr>
          <w:rFonts w:ascii="Palatino Linotype" w:eastAsia="Times New Roman" w:hAnsi="Palatino Linotype" w:cs="Times New Roman"/>
          <w:i/>
          <w:sz w:val="22"/>
          <w:szCs w:val="14"/>
          <w:lang w:val="es-ES"/>
        </w:rPr>
        <w:t>.” (Sic)</w:t>
      </w:r>
    </w:p>
    <w:p w14:paraId="6AE6371F" w14:textId="77777777" w:rsidR="00EB739E" w:rsidRPr="00B73DB9" w:rsidRDefault="00EB739E" w:rsidP="00EB739E">
      <w:pPr>
        <w:ind w:left="567" w:right="567"/>
        <w:jc w:val="both"/>
        <w:rPr>
          <w:rFonts w:ascii="Palatino Linotype" w:eastAsia="Times New Roman" w:hAnsi="Palatino Linotype" w:cs="Times New Roman"/>
          <w:i/>
          <w:sz w:val="16"/>
          <w:szCs w:val="14"/>
          <w:lang w:val="es-ES"/>
        </w:rPr>
      </w:pPr>
    </w:p>
    <w:p w14:paraId="36613E56" w14:textId="64A654B3" w:rsidR="006901A6" w:rsidRPr="00B73DB9" w:rsidRDefault="001818BB" w:rsidP="001818BB">
      <w:pPr>
        <w:pStyle w:val="Prrafodelista"/>
        <w:spacing w:line="360" w:lineRule="auto"/>
        <w:ind w:left="0" w:right="34"/>
        <w:jc w:val="both"/>
        <w:rPr>
          <w:rFonts w:ascii="Palatino Linotype" w:hAnsi="Palatino Linotype" w:cs="Arial"/>
          <w:i/>
          <w:sz w:val="22"/>
          <w:szCs w:val="22"/>
        </w:rPr>
      </w:pPr>
      <w:r w:rsidRPr="00B73DB9">
        <w:rPr>
          <w:rFonts w:ascii="Palatino Linotype" w:eastAsia="Times New Roman" w:hAnsi="Palatino Linotype" w:cs="Arial"/>
          <w:lang w:val="es-ES"/>
        </w:rPr>
        <w:t>A</w:t>
      </w:r>
      <w:r w:rsidR="00B9587F" w:rsidRPr="00B73DB9">
        <w:rPr>
          <w:rFonts w:ascii="Palatino Linotype" w:eastAsia="Times New Roman" w:hAnsi="Palatino Linotype" w:cs="Arial"/>
          <w:lang w:val="es-ES"/>
        </w:rPr>
        <w:t xml:space="preserve">nexando </w:t>
      </w:r>
      <w:r w:rsidR="00EB739E" w:rsidRPr="00B73DB9">
        <w:rPr>
          <w:rFonts w:ascii="Palatino Linotype" w:eastAsia="Times New Roman" w:hAnsi="Palatino Linotype" w:cs="Arial"/>
          <w:lang w:val="es-ES"/>
        </w:rPr>
        <w:t>los</w:t>
      </w:r>
      <w:r w:rsidR="00B9587F" w:rsidRPr="00B73DB9">
        <w:rPr>
          <w:rFonts w:ascii="Palatino Linotype" w:eastAsia="Times New Roman" w:hAnsi="Palatino Linotype" w:cs="Arial"/>
          <w:lang w:val="es-ES"/>
        </w:rPr>
        <w:t xml:space="preserve"> archivo</w:t>
      </w:r>
      <w:r w:rsidR="00EB739E" w:rsidRPr="00B73DB9">
        <w:rPr>
          <w:rFonts w:ascii="Palatino Linotype" w:eastAsia="Times New Roman" w:hAnsi="Palatino Linotype" w:cs="Arial"/>
          <w:lang w:val="es-ES"/>
        </w:rPr>
        <w:t>s</w:t>
      </w:r>
      <w:r w:rsidR="00B9587F" w:rsidRPr="00B73DB9">
        <w:rPr>
          <w:rFonts w:ascii="Palatino Linotype" w:eastAsia="Times New Roman" w:hAnsi="Palatino Linotype" w:cs="Arial"/>
          <w:lang w:val="es-ES"/>
        </w:rPr>
        <w:t xml:space="preserve"> electrónico</w:t>
      </w:r>
      <w:r w:rsidR="00EB739E" w:rsidRPr="00B73DB9">
        <w:rPr>
          <w:rFonts w:ascii="Palatino Linotype" w:eastAsia="Times New Roman" w:hAnsi="Palatino Linotype" w:cs="Arial"/>
          <w:lang w:val="es-ES"/>
        </w:rPr>
        <w:t>s</w:t>
      </w:r>
      <w:r w:rsidR="00B9587F" w:rsidRPr="00B73DB9">
        <w:rPr>
          <w:rFonts w:ascii="Palatino Linotype" w:eastAsia="Times New Roman" w:hAnsi="Palatino Linotype" w:cs="Arial"/>
          <w:lang w:val="es-ES"/>
        </w:rPr>
        <w:t xml:space="preserve"> denominado</w:t>
      </w:r>
      <w:r w:rsidR="00EB739E" w:rsidRPr="00B73DB9">
        <w:rPr>
          <w:rFonts w:ascii="Palatino Linotype" w:eastAsia="Times New Roman" w:hAnsi="Palatino Linotype" w:cs="Arial"/>
          <w:lang w:val="es-ES"/>
        </w:rPr>
        <w:t>s</w:t>
      </w:r>
      <w:r w:rsidR="00B9587F" w:rsidRPr="00B73DB9">
        <w:rPr>
          <w:rFonts w:ascii="Palatino Linotype" w:eastAsia="Times New Roman" w:hAnsi="Palatino Linotype" w:cs="Arial"/>
          <w:lang w:val="es-ES"/>
        </w:rPr>
        <w:t xml:space="preserve"> </w:t>
      </w:r>
      <w:r w:rsidR="00A55110" w:rsidRPr="00B73DB9">
        <w:rPr>
          <w:rFonts w:ascii="Palatino Linotype" w:eastAsia="Times New Roman" w:hAnsi="Palatino Linotype" w:cs="Arial"/>
          <w:b/>
          <w:lang w:val="es-ES"/>
        </w:rPr>
        <w:t>Renuncias sep-dic2017.pdf, 01055UPVTIP2018.pdf y 283.pdf</w:t>
      </w:r>
      <w:r w:rsidR="00B9587F" w:rsidRPr="00B73DB9">
        <w:rPr>
          <w:rFonts w:ascii="Palatino Linotype" w:eastAsia="Times New Roman" w:hAnsi="Palatino Linotype" w:cs="Arial"/>
          <w:lang w:val="es-ES"/>
        </w:rPr>
        <w:t>, lo</w:t>
      </w:r>
      <w:r w:rsidRPr="00B73DB9">
        <w:rPr>
          <w:rFonts w:ascii="Palatino Linotype" w:eastAsia="Times New Roman" w:hAnsi="Palatino Linotype" w:cs="Arial"/>
          <w:lang w:val="es-ES"/>
        </w:rPr>
        <w:t>s cuales medularmente señala lo</w:t>
      </w:r>
      <w:r w:rsidR="00B9587F" w:rsidRPr="00B73DB9">
        <w:rPr>
          <w:rFonts w:ascii="Palatino Linotype" w:eastAsia="Times New Roman" w:hAnsi="Palatino Linotype" w:cs="Arial"/>
          <w:lang w:val="es-ES"/>
        </w:rPr>
        <w:t xml:space="preserve"> siguiente</w:t>
      </w:r>
      <w:r w:rsidR="00310561" w:rsidRPr="00B73DB9">
        <w:rPr>
          <w:rFonts w:ascii="Palatino Linotype" w:eastAsia="Times New Roman" w:hAnsi="Palatino Linotype" w:cs="Arial"/>
          <w:lang w:val="es-ES"/>
        </w:rPr>
        <w:t>:</w:t>
      </w:r>
      <w:r w:rsidR="00310561" w:rsidRPr="00B73DB9">
        <w:rPr>
          <w:rFonts w:ascii="Palatino Linotype" w:hAnsi="Palatino Linotype" w:cs="Arial"/>
          <w:i/>
          <w:sz w:val="22"/>
          <w:szCs w:val="22"/>
        </w:rPr>
        <w:t xml:space="preserve"> </w:t>
      </w:r>
    </w:p>
    <w:p w14:paraId="5B98DC5C" w14:textId="5D5550BB" w:rsidR="00A55110" w:rsidRPr="00B73DB9" w:rsidRDefault="00DA42B3" w:rsidP="00A55110">
      <w:pPr>
        <w:pStyle w:val="Prrafodelista"/>
        <w:numPr>
          <w:ilvl w:val="0"/>
          <w:numId w:val="32"/>
        </w:numPr>
        <w:spacing w:line="360" w:lineRule="auto"/>
        <w:ind w:right="34"/>
        <w:jc w:val="both"/>
        <w:rPr>
          <w:rFonts w:ascii="Palatino Linotype" w:eastAsia="Times New Roman" w:hAnsi="Palatino Linotype"/>
          <w:lang w:val="es-ES"/>
        </w:rPr>
      </w:pPr>
      <w:hyperlink r:id="rId8" w:tgtFrame="_blank" w:history="1">
        <w:r w:rsidR="00A55110" w:rsidRPr="00B73DB9">
          <w:rPr>
            <w:rFonts w:ascii="Palatino Linotype" w:eastAsia="Times New Roman" w:hAnsi="Palatino Linotype"/>
            <w:lang w:val="es-ES"/>
          </w:rPr>
          <w:t>Renuncias sep-dic2017.pdf</w:t>
        </w:r>
      </w:hyperlink>
      <w:r w:rsidR="00A55110" w:rsidRPr="00B73DB9">
        <w:rPr>
          <w:rFonts w:ascii="Palatino Linotype" w:eastAsia="Times New Roman" w:hAnsi="Palatino Linotype"/>
          <w:lang w:val="es-ES"/>
        </w:rPr>
        <w:t>: tres formatos de renuncia.</w:t>
      </w:r>
    </w:p>
    <w:p w14:paraId="614BF9D1" w14:textId="77777777" w:rsidR="00A55110" w:rsidRPr="00B73DB9" w:rsidRDefault="00DA42B3" w:rsidP="00A55110">
      <w:pPr>
        <w:pStyle w:val="Prrafodelista"/>
        <w:numPr>
          <w:ilvl w:val="0"/>
          <w:numId w:val="32"/>
        </w:numPr>
        <w:spacing w:line="360" w:lineRule="auto"/>
        <w:ind w:right="34"/>
        <w:jc w:val="both"/>
        <w:rPr>
          <w:rFonts w:ascii="Palatino Linotype" w:eastAsia="Times New Roman" w:hAnsi="Palatino Linotype"/>
          <w:lang w:val="es-ES"/>
        </w:rPr>
      </w:pPr>
      <w:hyperlink r:id="rId9" w:tgtFrame="_blank" w:history="1">
        <w:r w:rsidR="00A55110" w:rsidRPr="00B73DB9">
          <w:rPr>
            <w:rFonts w:ascii="Palatino Linotype" w:eastAsia="Times New Roman" w:hAnsi="Palatino Linotype"/>
            <w:lang w:val="es-ES"/>
          </w:rPr>
          <w:t>01055UPVTIP2018.pdf</w:t>
        </w:r>
      </w:hyperlink>
      <w:r w:rsidR="00A55110" w:rsidRPr="00B73DB9">
        <w:rPr>
          <w:rFonts w:ascii="Palatino Linotype" w:eastAsia="Times New Roman" w:hAnsi="Palatino Linotype"/>
          <w:lang w:val="es-ES"/>
        </w:rPr>
        <w:t> </w:t>
      </w:r>
    </w:p>
    <w:p w14:paraId="32DC4283" w14:textId="7C8B099A" w:rsidR="00A55110" w:rsidRPr="00B73DB9" w:rsidRDefault="00352277" w:rsidP="00352277">
      <w:pPr>
        <w:pStyle w:val="Prrafodelista"/>
        <w:jc w:val="center"/>
        <w:rPr>
          <w:rFonts w:ascii="Palatino Linotype" w:eastAsia="Times New Roman" w:hAnsi="Palatino Linotype"/>
          <w:lang w:val="es-ES"/>
        </w:rPr>
      </w:pPr>
      <w:r w:rsidRPr="00B73DB9">
        <w:rPr>
          <w:noProof/>
          <w:lang w:val="es-MX" w:eastAsia="es-MX"/>
        </w:rPr>
        <w:drawing>
          <wp:inline distT="0" distB="0" distL="0" distR="0" wp14:anchorId="7CFC4763" wp14:editId="4D760D6F">
            <wp:extent cx="3985879" cy="7481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02" t="48932" r="28684" b="37549"/>
                    <a:stretch/>
                  </pic:blipFill>
                  <pic:spPr bwMode="auto">
                    <a:xfrm>
                      <a:off x="0" y="0"/>
                      <a:ext cx="4141588" cy="777385"/>
                    </a:xfrm>
                    <a:prstGeom prst="rect">
                      <a:avLst/>
                    </a:prstGeom>
                    <a:ln>
                      <a:noFill/>
                    </a:ln>
                    <a:extLst>
                      <a:ext uri="{53640926-AAD7-44D8-BBD7-CCE9431645EC}">
                        <a14:shadowObscured xmlns:a14="http://schemas.microsoft.com/office/drawing/2010/main"/>
                      </a:ext>
                    </a:extLst>
                  </pic:spPr>
                </pic:pic>
              </a:graphicData>
            </a:graphic>
          </wp:inline>
        </w:drawing>
      </w:r>
    </w:p>
    <w:p w14:paraId="0356C550" w14:textId="407F06C7" w:rsidR="00A55110" w:rsidRPr="00B73DB9" w:rsidRDefault="00352277" w:rsidP="00352277">
      <w:pPr>
        <w:pStyle w:val="Prrafodelista"/>
        <w:ind w:right="34"/>
        <w:jc w:val="center"/>
        <w:rPr>
          <w:rFonts w:ascii="Palatino Linotype" w:eastAsia="Times New Roman" w:hAnsi="Palatino Linotype"/>
          <w:lang w:val="es-ES"/>
        </w:rPr>
      </w:pPr>
      <w:r w:rsidRPr="00B73DB9">
        <w:rPr>
          <w:noProof/>
          <w:lang w:val="es-MX" w:eastAsia="es-MX"/>
        </w:rPr>
        <w:drawing>
          <wp:inline distT="0" distB="0" distL="0" distR="0" wp14:anchorId="6433DD6D" wp14:editId="4BE2E610">
            <wp:extent cx="4104663" cy="26109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36" t="41710" r="28290" b="9809"/>
                    <a:stretch/>
                  </pic:blipFill>
                  <pic:spPr bwMode="auto">
                    <a:xfrm>
                      <a:off x="0" y="0"/>
                      <a:ext cx="4156194" cy="2643694"/>
                    </a:xfrm>
                    <a:prstGeom prst="rect">
                      <a:avLst/>
                    </a:prstGeom>
                    <a:ln>
                      <a:noFill/>
                    </a:ln>
                    <a:extLst>
                      <a:ext uri="{53640926-AAD7-44D8-BBD7-CCE9431645EC}">
                        <a14:shadowObscured xmlns:a14="http://schemas.microsoft.com/office/drawing/2010/main"/>
                      </a:ext>
                    </a:extLst>
                  </pic:spPr>
                </pic:pic>
              </a:graphicData>
            </a:graphic>
          </wp:inline>
        </w:drawing>
      </w:r>
    </w:p>
    <w:p w14:paraId="4C6EA74E" w14:textId="3ABBB4B2" w:rsidR="00AF0038" w:rsidRPr="00B73DB9" w:rsidRDefault="00DA42B3" w:rsidP="00A55110">
      <w:pPr>
        <w:pStyle w:val="Prrafodelista"/>
        <w:numPr>
          <w:ilvl w:val="0"/>
          <w:numId w:val="32"/>
        </w:numPr>
        <w:spacing w:line="360" w:lineRule="auto"/>
        <w:ind w:right="34"/>
        <w:jc w:val="both"/>
        <w:rPr>
          <w:rFonts w:ascii="Palatino Linotype" w:eastAsia="Times New Roman" w:hAnsi="Palatino Linotype"/>
          <w:lang w:val="es-ES"/>
        </w:rPr>
      </w:pPr>
      <w:hyperlink r:id="rId12" w:tgtFrame="_blank" w:history="1">
        <w:r w:rsidR="00A55110" w:rsidRPr="00B73DB9">
          <w:rPr>
            <w:rFonts w:ascii="Palatino Linotype" w:eastAsia="Times New Roman" w:hAnsi="Palatino Linotype"/>
            <w:lang w:val="es-ES"/>
          </w:rPr>
          <w:t>283.pdf</w:t>
        </w:r>
      </w:hyperlink>
    </w:p>
    <w:p w14:paraId="642E5A52" w14:textId="6DFB04EE" w:rsidR="00A55110" w:rsidRPr="00B73DB9" w:rsidRDefault="00352277" w:rsidP="00352277">
      <w:pPr>
        <w:ind w:right="34"/>
        <w:jc w:val="center"/>
        <w:rPr>
          <w:rFonts w:ascii="Palatino Linotype" w:eastAsia="Times New Roman" w:hAnsi="Palatino Linotype"/>
          <w:lang w:val="es-ES"/>
        </w:rPr>
      </w:pPr>
      <w:r w:rsidRPr="00B73DB9">
        <w:rPr>
          <w:noProof/>
          <w:lang w:val="es-MX" w:eastAsia="es-MX"/>
        </w:rPr>
        <w:drawing>
          <wp:inline distT="0" distB="0" distL="0" distR="0" wp14:anchorId="51F90663" wp14:editId="608F2954">
            <wp:extent cx="4557369" cy="1593591"/>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29" t="43806" r="30659" b="31260"/>
                    <a:stretch/>
                  </pic:blipFill>
                  <pic:spPr bwMode="auto">
                    <a:xfrm>
                      <a:off x="0" y="0"/>
                      <a:ext cx="4627565" cy="1618137"/>
                    </a:xfrm>
                    <a:prstGeom prst="rect">
                      <a:avLst/>
                    </a:prstGeom>
                    <a:ln>
                      <a:noFill/>
                    </a:ln>
                    <a:extLst>
                      <a:ext uri="{53640926-AAD7-44D8-BBD7-CCE9431645EC}">
                        <a14:shadowObscured xmlns:a14="http://schemas.microsoft.com/office/drawing/2010/main"/>
                      </a:ext>
                    </a:extLst>
                  </pic:spPr>
                </pic:pic>
              </a:graphicData>
            </a:graphic>
          </wp:inline>
        </w:drawing>
      </w:r>
    </w:p>
    <w:p w14:paraId="18B43559" w14:textId="77777777" w:rsidR="00243D36" w:rsidRPr="00B73DB9" w:rsidRDefault="00243D36" w:rsidP="0038026F">
      <w:pPr>
        <w:pStyle w:val="Prrafodelista"/>
        <w:spacing w:after="240"/>
        <w:ind w:left="0" w:right="567"/>
        <w:jc w:val="center"/>
        <w:rPr>
          <w:rFonts w:ascii="Palatino Linotype" w:eastAsia="Times New Roman" w:hAnsi="Palatino Linotype" w:cs="Arial"/>
          <w:sz w:val="14"/>
          <w:lang w:val="es-ES"/>
        </w:rPr>
      </w:pPr>
    </w:p>
    <w:p w14:paraId="0D72311B" w14:textId="087ECDD7" w:rsidR="001A67B9" w:rsidRPr="00B73DB9" w:rsidRDefault="000B1E3D" w:rsidP="0038026F">
      <w:pPr>
        <w:pStyle w:val="Prrafodelista"/>
        <w:numPr>
          <w:ilvl w:val="0"/>
          <w:numId w:val="1"/>
        </w:numPr>
        <w:spacing w:before="240" w:after="240" w:line="360" w:lineRule="auto"/>
        <w:ind w:left="0" w:right="34" w:firstLine="0"/>
        <w:jc w:val="both"/>
        <w:rPr>
          <w:rFonts w:ascii="Palatino Linotype" w:hAnsi="Palatino Linotype" w:cs="Arial"/>
          <w:i/>
          <w:sz w:val="22"/>
          <w:szCs w:val="22"/>
        </w:rPr>
      </w:pPr>
      <w:r w:rsidRPr="00B73DB9">
        <w:rPr>
          <w:rFonts w:ascii="Palatino Linotype" w:eastAsia="Times New Roman" w:hAnsi="Palatino Linotype" w:cs="Arial"/>
          <w:lang w:val="es-ES"/>
        </w:rPr>
        <w:lastRenderedPageBreak/>
        <w:t xml:space="preserve">El día </w:t>
      </w:r>
      <w:r w:rsidR="008E79E7" w:rsidRPr="00B73DB9">
        <w:rPr>
          <w:rFonts w:ascii="Palatino Linotype" w:eastAsia="Times New Roman" w:hAnsi="Palatino Linotype" w:cs="Arial"/>
          <w:lang w:val="es-ES"/>
        </w:rPr>
        <w:t>cinco (5) de octubre</w:t>
      </w:r>
      <w:r w:rsidR="0038026F" w:rsidRPr="00B73DB9">
        <w:rPr>
          <w:rFonts w:ascii="Palatino Linotype" w:eastAsia="Times New Roman" w:hAnsi="Palatino Linotype" w:cs="Arial"/>
          <w:lang w:val="es-ES"/>
        </w:rPr>
        <w:t xml:space="preserve"> </w:t>
      </w:r>
      <w:r w:rsidR="00206D8C" w:rsidRPr="00B73DB9">
        <w:rPr>
          <w:rFonts w:ascii="Palatino Linotype" w:eastAsia="Times New Roman" w:hAnsi="Palatino Linotype" w:cs="Arial"/>
          <w:lang w:val="es-ES"/>
        </w:rPr>
        <w:t>de dos mil dieciocho,</w:t>
      </w:r>
      <w:r w:rsidR="00AB2A4A" w:rsidRPr="00B73DB9">
        <w:rPr>
          <w:rFonts w:ascii="Palatino Linotype" w:eastAsia="Times New Roman" w:hAnsi="Palatino Linotype" w:cs="Arial"/>
          <w:lang w:val="es-ES"/>
        </w:rPr>
        <w:t xml:space="preserve"> el particular</w:t>
      </w:r>
      <w:r w:rsidR="00DB4BEF" w:rsidRPr="00B73DB9">
        <w:rPr>
          <w:rFonts w:ascii="Palatino Linotype" w:eastAsia="Times New Roman" w:hAnsi="Palatino Linotype" w:cs="Arial"/>
          <w:lang w:val="es-ES"/>
        </w:rPr>
        <w:t xml:space="preserve"> interpuso</w:t>
      </w:r>
      <w:r w:rsidR="009316E9" w:rsidRPr="00B73DB9">
        <w:rPr>
          <w:rFonts w:ascii="Palatino Linotype" w:eastAsia="Times New Roman" w:hAnsi="Palatino Linotype" w:cs="Arial"/>
          <w:lang w:val="es-ES"/>
        </w:rPr>
        <w:t xml:space="preserve"> el</w:t>
      </w:r>
      <w:r w:rsidRPr="00B73DB9">
        <w:rPr>
          <w:rFonts w:ascii="Palatino Linotype" w:eastAsia="Times New Roman" w:hAnsi="Palatino Linotype" w:cs="Arial"/>
          <w:lang w:val="es-ES"/>
        </w:rPr>
        <w:t xml:space="preserve"> recurso de revisión </w:t>
      </w:r>
      <w:r w:rsidR="009316E9" w:rsidRPr="00B73DB9">
        <w:rPr>
          <w:rFonts w:ascii="Palatino Linotype" w:eastAsia="Times New Roman" w:hAnsi="Palatino Linotype" w:cs="Arial"/>
          <w:lang w:val="es-ES"/>
        </w:rPr>
        <w:t xml:space="preserve">en contra </w:t>
      </w:r>
      <w:r w:rsidRPr="00B73DB9">
        <w:rPr>
          <w:rFonts w:ascii="Palatino Linotype" w:eastAsia="Times New Roman" w:hAnsi="Palatino Linotype" w:cs="Arial"/>
          <w:lang w:val="es-ES"/>
        </w:rPr>
        <w:t xml:space="preserve">de la </w:t>
      </w:r>
      <w:r w:rsidR="005E223A" w:rsidRPr="00B73DB9">
        <w:rPr>
          <w:rFonts w:ascii="Palatino Linotype" w:eastAsia="Times New Roman" w:hAnsi="Palatino Linotype" w:cs="Arial"/>
          <w:lang w:val="es-ES"/>
        </w:rPr>
        <w:t>respuesta del</w:t>
      </w:r>
      <w:r w:rsidR="00B12AA3" w:rsidRPr="00B73DB9">
        <w:rPr>
          <w:rFonts w:ascii="Palatino Linotype" w:eastAsia="Times New Roman" w:hAnsi="Palatino Linotype" w:cs="Arial"/>
          <w:lang w:val="es-ES"/>
        </w:rPr>
        <w:t xml:space="preserve"> </w:t>
      </w:r>
      <w:r w:rsidR="00B12AA3" w:rsidRPr="00B73DB9">
        <w:rPr>
          <w:rFonts w:ascii="Palatino Linotype" w:eastAsia="Times New Roman" w:hAnsi="Palatino Linotype" w:cs="Arial"/>
          <w:b/>
          <w:lang w:val="es-ES"/>
        </w:rPr>
        <w:t>SUJETO OBLIGADO</w:t>
      </w:r>
      <w:r w:rsidR="00AC1F2F" w:rsidRPr="00B73DB9">
        <w:rPr>
          <w:rFonts w:ascii="Palatino Linotype" w:eastAsia="Times New Roman" w:hAnsi="Palatino Linotype" w:cs="Arial"/>
          <w:lang w:val="es-ES"/>
        </w:rPr>
        <w:t>,</w:t>
      </w:r>
      <w:r w:rsidR="00A70931" w:rsidRPr="00B73DB9">
        <w:rPr>
          <w:rFonts w:ascii="Palatino Linotype" w:eastAsia="Times New Roman" w:hAnsi="Palatino Linotype" w:cs="Arial"/>
          <w:lang w:val="es-ES"/>
        </w:rPr>
        <w:t xml:space="preserve"> </w:t>
      </w:r>
      <w:r w:rsidR="00AC1F2F" w:rsidRPr="00B73DB9">
        <w:rPr>
          <w:rFonts w:ascii="Palatino Linotype" w:eastAsia="Times New Roman" w:hAnsi="Palatino Linotype" w:cs="Arial"/>
          <w:lang w:val="es-ES"/>
        </w:rPr>
        <w:t>señaló</w:t>
      </w:r>
      <w:r w:rsidR="002B2A2E" w:rsidRPr="00B73DB9">
        <w:rPr>
          <w:rFonts w:ascii="Palatino Linotype" w:eastAsia="Times New Roman" w:hAnsi="Palatino Linotype" w:cs="Arial"/>
          <w:lang w:val="es-ES"/>
        </w:rPr>
        <w:t xml:space="preserve"> </w:t>
      </w:r>
      <w:r w:rsidR="009E4942" w:rsidRPr="00B73DB9">
        <w:rPr>
          <w:rFonts w:ascii="Palatino Linotype" w:eastAsia="Times New Roman" w:hAnsi="Palatino Linotype" w:cs="Arial"/>
          <w:lang w:val="es-ES"/>
        </w:rPr>
        <w:t>como</w:t>
      </w:r>
      <w:r w:rsidR="0099446C" w:rsidRPr="00B73DB9">
        <w:rPr>
          <w:rFonts w:ascii="Palatino Linotype" w:eastAsia="Times New Roman" w:hAnsi="Palatino Linotype" w:cs="Arial"/>
          <w:lang w:val="es-ES"/>
        </w:rPr>
        <w:t>:</w:t>
      </w:r>
      <w:bookmarkStart w:id="3" w:name="_Toc462307683"/>
      <w:bookmarkStart w:id="4" w:name="_Toc472427085"/>
      <w:bookmarkStart w:id="5" w:name="_Toc472500652"/>
    </w:p>
    <w:p w14:paraId="2DDC7870" w14:textId="25C290FD" w:rsidR="00F2273F" w:rsidRPr="00B73DB9" w:rsidRDefault="001A67B9" w:rsidP="003A6979">
      <w:pPr>
        <w:pStyle w:val="Prrafodelista"/>
        <w:spacing w:line="360" w:lineRule="auto"/>
        <w:ind w:left="567" w:right="34"/>
        <w:jc w:val="both"/>
        <w:rPr>
          <w:rFonts w:ascii="Palatino Linotype" w:hAnsi="Palatino Linotype" w:cs="Arial"/>
          <w:i/>
          <w:sz w:val="22"/>
          <w:szCs w:val="22"/>
        </w:rPr>
      </w:pPr>
      <w:r w:rsidRPr="00B73DB9">
        <w:rPr>
          <w:rFonts w:ascii="Palatino Linotype" w:hAnsi="Palatino Linotype"/>
          <w:b/>
        </w:rPr>
        <w:t xml:space="preserve">A) </w:t>
      </w:r>
      <w:r w:rsidR="009E4942" w:rsidRPr="00B73DB9">
        <w:rPr>
          <w:rFonts w:ascii="Palatino Linotype" w:hAnsi="Palatino Linotype"/>
          <w:b/>
        </w:rPr>
        <w:t>Acto impugnado</w:t>
      </w:r>
      <w:bookmarkEnd w:id="3"/>
      <w:bookmarkEnd w:id="4"/>
      <w:bookmarkEnd w:id="5"/>
      <w:r w:rsidR="00161C65" w:rsidRPr="00B73DB9">
        <w:rPr>
          <w:rFonts w:ascii="Palatino Linotype" w:hAnsi="Palatino Linotype"/>
          <w:b/>
        </w:rPr>
        <w:t>:</w:t>
      </w:r>
      <w:r w:rsidR="00161C65" w:rsidRPr="00B73DB9">
        <w:rPr>
          <w:rStyle w:val="Ttulo2Car"/>
          <w:rFonts w:ascii="Palatino Linotype" w:hAnsi="Palatino Linotype"/>
          <w:b/>
          <w:i/>
          <w:color w:val="auto"/>
          <w:sz w:val="24"/>
          <w:lang w:val="es-ES"/>
        </w:rPr>
        <w:t xml:space="preserve"> </w:t>
      </w:r>
      <w:r w:rsidR="00161C65" w:rsidRPr="00B73DB9">
        <w:rPr>
          <w:rStyle w:val="Ttulo2Car"/>
          <w:rFonts w:ascii="Palatino Linotype" w:hAnsi="Palatino Linotype"/>
          <w:i/>
          <w:color w:val="auto"/>
          <w:sz w:val="24"/>
          <w:lang w:val="es-ES"/>
        </w:rPr>
        <w:t>“</w:t>
      </w:r>
      <w:r w:rsidR="008E79E7" w:rsidRPr="00B73DB9">
        <w:rPr>
          <w:rStyle w:val="Ttulo2Car"/>
          <w:rFonts w:ascii="Palatino Linotype" w:hAnsi="Palatino Linotype"/>
          <w:i/>
          <w:color w:val="auto"/>
          <w:sz w:val="22"/>
          <w:lang w:val="es-ES"/>
        </w:rPr>
        <w:t>Niegan información</w:t>
      </w:r>
      <w:r w:rsidR="00310561" w:rsidRPr="00B73DB9">
        <w:rPr>
          <w:rStyle w:val="Ttulo2Car"/>
          <w:rFonts w:ascii="Palatino Linotype" w:hAnsi="Palatino Linotype"/>
          <w:i/>
          <w:color w:val="auto"/>
          <w:sz w:val="22"/>
          <w:lang w:val="es-ES"/>
        </w:rPr>
        <w:t>.</w:t>
      </w:r>
      <w:r w:rsidR="006218C1" w:rsidRPr="00B73DB9">
        <w:rPr>
          <w:rStyle w:val="Ttulo2Car"/>
          <w:rFonts w:ascii="Palatino Linotype" w:hAnsi="Palatino Linotype"/>
          <w:i/>
          <w:color w:val="auto"/>
          <w:sz w:val="24"/>
          <w:lang w:val="es-ES"/>
        </w:rPr>
        <w:t>”</w:t>
      </w:r>
      <w:r w:rsidR="008A7B21" w:rsidRPr="00B73DB9">
        <w:rPr>
          <w:rStyle w:val="Ttulo2Car"/>
          <w:rFonts w:ascii="Palatino Linotype" w:hAnsi="Palatino Linotype"/>
          <w:i/>
          <w:color w:val="auto"/>
          <w:sz w:val="24"/>
          <w:lang w:val="es-ES"/>
        </w:rPr>
        <w:t xml:space="preserve"> </w:t>
      </w:r>
      <w:r w:rsidR="00C319CD" w:rsidRPr="00B73DB9">
        <w:rPr>
          <w:rStyle w:val="Ttulo2Car"/>
          <w:rFonts w:ascii="Palatino Linotype" w:hAnsi="Palatino Linotype"/>
          <w:i/>
          <w:color w:val="auto"/>
          <w:sz w:val="24"/>
          <w:lang w:val="es-ES"/>
        </w:rPr>
        <w:t>(</w:t>
      </w:r>
      <w:r w:rsidR="00A056B8" w:rsidRPr="00B73DB9">
        <w:rPr>
          <w:rStyle w:val="Ttulo2Car"/>
          <w:rFonts w:ascii="Palatino Linotype" w:hAnsi="Palatino Linotype"/>
          <w:i/>
          <w:color w:val="auto"/>
          <w:sz w:val="24"/>
          <w:lang w:val="es-ES"/>
        </w:rPr>
        <w:t>Sic</w:t>
      </w:r>
      <w:r w:rsidR="00C319CD" w:rsidRPr="00B73DB9">
        <w:rPr>
          <w:rStyle w:val="Ttulo2Car"/>
          <w:rFonts w:ascii="Palatino Linotype" w:hAnsi="Palatino Linotype"/>
          <w:i/>
          <w:color w:val="auto"/>
          <w:sz w:val="24"/>
          <w:lang w:val="es-ES"/>
        </w:rPr>
        <w:t>)</w:t>
      </w:r>
      <w:r w:rsidR="009E4942" w:rsidRPr="00B73DB9">
        <w:rPr>
          <w:rFonts w:ascii="Palatino Linotype" w:eastAsia="Calibri" w:hAnsi="Palatino Linotype" w:cs="Arial"/>
          <w:i/>
          <w:sz w:val="22"/>
          <w:szCs w:val="22"/>
          <w:lang w:val="es-ES"/>
        </w:rPr>
        <w:t>;</w:t>
      </w:r>
      <w:r w:rsidR="00F2273F" w:rsidRPr="00B73DB9">
        <w:rPr>
          <w:rFonts w:ascii="Palatino Linotype" w:eastAsia="Calibri" w:hAnsi="Palatino Linotype" w:cs="Arial"/>
          <w:i/>
          <w:sz w:val="22"/>
          <w:szCs w:val="22"/>
          <w:lang w:val="es-ES"/>
        </w:rPr>
        <w:t xml:space="preserve"> </w:t>
      </w:r>
      <w:r w:rsidR="000B1E3D" w:rsidRPr="00B73DB9">
        <w:rPr>
          <w:rFonts w:ascii="Palatino Linotype" w:eastAsia="Calibri" w:hAnsi="Palatino Linotype" w:cs="Arial"/>
          <w:lang w:val="es-ES"/>
        </w:rPr>
        <w:t>y</w:t>
      </w:r>
      <w:r w:rsidR="00D64322" w:rsidRPr="00B73DB9">
        <w:rPr>
          <w:rFonts w:ascii="Palatino Linotype" w:eastAsia="Calibri" w:hAnsi="Palatino Linotype" w:cs="Arial"/>
          <w:lang w:val="es-ES"/>
        </w:rPr>
        <w:t>,</w:t>
      </w:r>
    </w:p>
    <w:p w14:paraId="07862EB4" w14:textId="6581E6DB" w:rsidR="00AF6A1C" w:rsidRPr="00B73DB9" w:rsidRDefault="001A67B9" w:rsidP="003A6979">
      <w:pPr>
        <w:pStyle w:val="Prrafodelista"/>
        <w:spacing w:line="360" w:lineRule="auto"/>
        <w:ind w:left="567"/>
        <w:jc w:val="both"/>
        <w:rPr>
          <w:rFonts w:ascii="Palatino Linotype" w:hAnsi="Palatino Linotype" w:cs="Arial"/>
          <w:i/>
          <w:sz w:val="22"/>
          <w:szCs w:val="22"/>
        </w:rPr>
      </w:pPr>
      <w:r w:rsidRPr="00B73DB9">
        <w:rPr>
          <w:rFonts w:ascii="Palatino Linotype" w:hAnsi="Palatino Linotype"/>
          <w:b/>
        </w:rPr>
        <w:t xml:space="preserve">B) </w:t>
      </w:r>
      <w:r w:rsidR="00F2273F" w:rsidRPr="00B73DB9">
        <w:rPr>
          <w:rFonts w:ascii="Palatino Linotype" w:hAnsi="Palatino Linotype"/>
          <w:b/>
        </w:rPr>
        <w:t xml:space="preserve"> </w:t>
      </w:r>
      <w:bookmarkStart w:id="6" w:name="_Toc462307685"/>
      <w:bookmarkStart w:id="7" w:name="_Toc472427087"/>
      <w:bookmarkStart w:id="8" w:name="_Toc472500654"/>
      <w:r w:rsidR="009E4942" w:rsidRPr="00B73DB9">
        <w:rPr>
          <w:rFonts w:ascii="Palatino Linotype" w:hAnsi="Palatino Linotype"/>
          <w:b/>
        </w:rPr>
        <w:t>Razones o Motivos de inconformidad:</w:t>
      </w:r>
      <w:bookmarkEnd w:id="6"/>
      <w:bookmarkEnd w:id="7"/>
      <w:bookmarkEnd w:id="8"/>
      <w:r w:rsidRPr="00B73DB9">
        <w:rPr>
          <w:rStyle w:val="Ttulo2Car"/>
          <w:rFonts w:ascii="Palatino Linotype" w:hAnsi="Palatino Linotype"/>
          <w:b/>
          <w:color w:val="auto"/>
          <w:sz w:val="24"/>
          <w:lang w:val="es-ES"/>
        </w:rPr>
        <w:t xml:space="preserve"> </w:t>
      </w:r>
      <w:r w:rsidR="0099446C" w:rsidRPr="00B73DB9">
        <w:rPr>
          <w:rFonts w:ascii="Palatino Linotype" w:hAnsi="Palatino Linotype"/>
          <w:i/>
          <w:sz w:val="22"/>
          <w:szCs w:val="22"/>
        </w:rPr>
        <w:t>“</w:t>
      </w:r>
      <w:r w:rsidR="008E79E7" w:rsidRPr="00B73DB9">
        <w:rPr>
          <w:rFonts w:ascii="Palatino Linotype" w:eastAsia="Times New Roman" w:hAnsi="Palatino Linotype" w:cs="Arial"/>
          <w:i/>
          <w:sz w:val="22"/>
          <w:lang w:val="es-ES"/>
        </w:rPr>
        <w:t>Se piden evidencias de cumplimiento</w:t>
      </w:r>
      <w:r w:rsidR="003C4A18" w:rsidRPr="00B73DB9">
        <w:rPr>
          <w:rFonts w:ascii="Palatino Linotype" w:eastAsia="Times New Roman" w:hAnsi="Palatino Linotype" w:cs="Arial"/>
          <w:i/>
          <w:sz w:val="22"/>
          <w:lang w:val="es-ES"/>
        </w:rPr>
        <w:t>.</w:t>
      </w:r>
      <w:r w:rsidR="008375FD" w:rsidRPr="00B73DB9">
        <w:rPr>
          <w:rFonts w:ascii="Palatino Linotype" w:eastAsia="Times New Roman" w:hAnsi="Palatino Linotype" w:cs="Arial"/>
          <w:i/>
          <w:sz w:val="22"/>
          <w:lang w:val="es-ES"/>
        </w:rPr>
        <w:t xml:space="preserve">” </w:t>
      </w:r>
      <w:r w:rsidR="00AB2A4A" w:rsidRPr="00B73DB9">
        <w:rPr>
          <w:rFonts w:ascii="Palatino Linotype" w:hAnsi="Palatino Linotype" w:cs="Arial"/>
          <w:i/>
          <w:sz w:val="22"/>
          <w:szCs w:val="22"/>
        </w:rPr>
        <w:t>(</w:t>
      </w:r>
      <w:r w:rsidR="00A056B8" w:rsidRPr="00B73DB9">
        <w:rPr>
          <w:rFonts w:ascii="Palatino Linotype" w:hAnsi="Palatino Linotype" w:cs="Arial"/>
          <w:i/>
          <w:sz w:val="22"/>
          <w:szCs w:val="22"/>
        </w:rPr>
        <w:t>Sic</w:t>
      </w:r>
      <w:r w:rsidR="00AF6A1C" w:rsidRPr="00B73DB9">
        <w:rPr>
          <w:rFonts w:ascii="Palatino Linotype" w:hAnsi="Palatino Linotype" w:cs="Arial"/>
          <w:i/>
          <w:sz w:val="22"/>
          <w:szCs w:val="22"/>
        </w:rPr>
        <w:t>)</w:t>
      </w:r>
      <w:r w:rsidR="00161C65" w:rsidRPr="00B73DB9">
        <w:rPr>
          <w:rFonts w:ascii="Palatino Linotype" w:hAnsi="Palatino Linotype" w:cs="Arial"/>
          <w:i/>
          <w:sz w:val="22"/>
          <w:szCs w:val="22"/>
        </w:rPr>
        <w:t xml:space="preserve"> </w:t>
      </w:r>
    </w:p>
    <w:p w14:paraId="77C9D71B" w14:textId="77777777" w:rsidR="00D64322" w:rsidRPr="00B73DB9" w:rsidRDefault="00D64322" w:rsidP="00583735">
      <w:pPr>
        <w:jc w:val="both"/>
        <w:rPr>
          <w:rFonts w:ascii="Palatino Linotype" w:hAnsi="Palatino Linotype" w:cs="Arial"/>
          <w:i/>
          <w:sz w:val="2"/>
          <w:szCs w:val="22"/>
        </w:rPr>
      </w:pPr>
    </w:p>
    <w:p w14:paraId="6E571BB8" w14:textId="1BC494FB" w:rsidR="006D52D1" w:rsidRPr="00B73DB9" w:rsidRDefault="007E5278" w:rsidP="0044074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B73DB9">
        <w:rPr>
          <w:rFonts w:ascii="Palatino Linotype" w:eastAsia="Times New Roman" w:hAnsi="Palatino Linotype" w:cs="Arial"/>
          <w:lang w:val="es-ES"/>
        </w:rPr>
        <w:t xml:space="preserve">Se </w:t>
      </w:r>
      <w:r w:rsidR="002E74CE" w:rsidRPr="00B73DB9">
        <w:rPr>
          <w:rFonts w:ascii="Palatino Linotype" w:eastAsia="Times New Roman" w:hAnsi="Palatino Linotype" w:cs="Arial"/>
          <w:lang w:val="es-ES"/>
        </w:rPr>
        <w:t xml:space="preserve">registró el recurso de revisión </w:t>
      </w:r>
      <w:r w:rsidR="00F85237" w:rsidRPr="00B73DB9">
        <w:rPr>
          <w:rFonts w:ascii="Palatino Linotype" w:eastAsia="Times New Roman" w:hAnsi="Palatino Linotype" w:cs="Arial"/>
          <w:lang w:val="es-ES"/>
        </w:rPr>
        <w:t xml:space="preserve">bajo el número de expediente </w:t>
      </w:r>
      <w:r w:rsidR="00F85237" w:rsidRPr="00B73DB9">
        <w:rPr>
          <w:rFonts w:ascii="Palatino Linotype" w:hAnsi="Palatino Linotype" w:cs="Arial"/>
          <w:bCs/>
        </w:rPr>
        <w:t xml:space="preserve">al rubro indicado, asimismo </w:t>
      </w:r>
      <w:r w:rsidR="005B7C5D" w:rsidRPr="00B73DB9">
        <w:rPr>
          <w:rFonts w:ascii="Palatino Linotype" w:hAnsi="Palatino Linotype" w:cs="Arial"/>
          <w:bCs/>
        </w:rPr>
        <w:t xml:space="preserve">con fundamento en lo dispuesto por el </w:t>
      </w:r>
      <w:r w:rsidR="005B7C5D" w:rsidRPr="00B73DB9">
        <w:rPr>
          <w:rFonts w:ascii="Palatino Linotype" w:eastAsia="Calibri" w:hAnsi="Palatino Linotype" w:cs="Arial"/>
          <w:lang w:val="es-ES"/>
        </w:rPr>
        <w:t xml:space="preserve">artículo 185 fracción I de la </w:t>
      </w:r>
      <w:r w:rsidR="005B7C5D" w:rsidRPr="00B73DB9">
        <w:rPr>
          <w:rFonts w:ascii="Palatino Linotype" w:eastAsia="Calibri" w:hAnsi="Palatino Linotype" w:cs="Arial"/>
          <w:b/>
          <w:lang w:val="es-ES"/>
        </w:rPr>
        <w:t xml:space="preserve">Ley de Transparencia y Acceso a la Información Pública del Estado de México y Municipios </w:t>
      </w:r>
      <w:r w:rsidR="005B7C5D" w:rsidRPr="00B73DB9">
        <w:rPr>
          <w:rFonts w:ascii="Palatino Linotype" w:eastAsia="Times New Roman" w:hAnsi="Palatino Linotype" w:cs="Arial"/>
          <w:lang w:val="es-ES"/>
        </w:rPr>
        <w:t xml:space="preserve">se turnó al </w:t>
      </w:r>
      <w:r w:rsidR="005B7C5D" w:rsidRPr="00B73DB9">
        <w:rPr>
          <w:rFonts w:ascii="Palatino Linotype" w:eastAsia="Times New Roman" w:hAnsi="Palatino Linotype" w:cs="Arial"/>
          <w:b/>
          <w:lang w:val="es-ES"/>
        </w:rPr>
        <w:t>Comisionad</w:t>
      </w:r>
      <w:r w:rsidR="005A7720" w:rsidRPr="00B73DB9">
        <w:rPr>
          <w:rFonts w:ascii="Palatino Linotype" w:eastAsia="Times New Roman" w:hAnsi="Palatino Linotype" w:cs="Arial"/>
          <w:b/>
          <w:lang w:val="es-ES"/>
        </w:rPr>
        <w:t xml:space="preserve">o José Guadalupe Luna Hernández, </w:t>
      </w:r>
      <w:r w:rsidR="005B7C5D" w:rsidRPr="00B73DB9">
        <w:rPr>
          <w:rFonts w:ascii="Palatino Linotype" w:eastAsia="Times New Roman" w:hAnsi="Palatino Linotype" w:cs="Arial"/>
          <w:lang w:val="es-ES"/>
        </w:rPr>
        <w:t xml:space="preserve">con el objeto de </w:t>
      </w:r>
      <w:r w:rsidRPr="00B73DB9">
        <w:rPr>
          <w:rFonts w:ascii="Palatino Linotype" w:eastAsia="Times New Roman" w:hAnsi="Palatino Linotype" w:cs="Arial"/>
          <w:lang w:val="es-MX"/>
        </w:rPr>
        <w:t>su análisis.</w:t>
      </w:r>
    </w:p>
    <w:p w14:paraId="29886A8A" w14:textId="77777777" w:rsidR="00A056B8" w:rsidRPr="00B73DB9" w:rsidRDefault="00A056B8" w:rsidP="00583735">
      <w:pPr>
        <w:pStyle w:val="Prrafodelista"/>
        <w:spacing w:before="240" w:after="240"/>
        <w:ind w:left="0"/>
        <w:jc w:val="both"/>
        <w:rPr>
          <w:rFonts w:ascii="Palatino Linotype" w:hAnsi="Palatino Linotype"/>
          <w:i/>
          <w:color w:val="000000"/>
          <w:sz w:val="22"/>
          <w:szCs w:val="22"/>
        </w:rPr>
      </w:pPr>
    </w:p>
    <w:p w14:paraId="1CB91980" w14:textId="7B0D193D" w:rsidR="00B12AA3" w:rsidRPr="00B73DB9" w:rsidRDefault="00FE49E3" w:rsidP="00440740">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B73DB9">
        <w:rPr>
          <w:rFonts w:ascii="Palatino Linotype" w:eastAsia="Calibri" w:hAnsi="Palatino Linotype" w:cs="Arial"/>
          <w:lang w:val="es-ES"/>
        </w:rPr>
        <w:t xml:space="preserve">El </w:t>
      </w:r>
      <w:r w:rsidR="0004686A" w:rsidRPr="00B73DB9">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B73DB9">
        <w:rPr>
          <w:rFonts w:ascii="Palatino Linotype" w:eastAsia="Calibri" w:hAnsi="Palatino Linotype" w:cs="Arial"/>
          <w:lang w:val="es-ES"/>
        </w:rPr>
        <w:t xml:space="preserve">acuerdo </w:t>
      </w:r>
      <w:r w:rsidR="00F147C6" w:rsidRPr="00B73DB9">
        <w:rPr>
          <w:rFonts w:ascii="Palatino Linotype" w:eastAsia="Calibri" w:hAnsi="Palatino Linotype" w:cs="Arial"/>
          <w:lang w:val="es-ES"/>
        </w:rPr>
        <w:t xml:space="preserve">de admisión </w:t>
      </w:r>
      <w:r w:rsidR="00B81371" w:rsidRPr="00B73DB9">
        <w:rPr>
          <w:rFonts w:ascii="Palatino Linotype" w:eastAsia="Calibri" w:hAnsi="Palatino Linotype" w:cs="Arial"/>
          <w:lang w:val="es-ES"/>
        </w:rPr>
        <w:t xml:space="preserve">de </w:t>
      </w:r>
      <w:r w:rsidR="00C71576" w:rsidRPr="00B73DB9">
        <w:rPr>
          <w:rFonts w:ascii="Palatino Linotype" w:eastAsia="Calibri" w:hAnsi="Palatino Linotype" w:cs="Arial"/>
          <w:lang w:val="es-ES"/>
        </w:rPr>
        <w:t xml:space="preserve">fecha </w:t>
      </w:r>
      <w:r w:rsidR="008E79E7" w:rsidRPr="00B73DB9">
        <w:rPr>
          <w:rFonts w:ascii="Palatino Linotype" w:eastAsia="Calibri" w:hAnsi="Palatino Linotype" w:cs="Arial"/>
          <w:lang w:val="es-ES"/>
        </w:rPr>
        <w:t>once (11) de octubre</w:t>
      </w:r>
      <w:r w:rsidR="006901A6" w:rsidRPr="00B73DB9">
        <w:rPr>
          <w:rFonts w:ascii="Palatino Linotype" w:eastAsia="Calibri" w:hAnsi="Palatino Linotype" w:cs="Arial"/>
          <w:lang w:val="es-ES"/>
        </w:rPr>
        <w:t xml:space="preserve"> </w:t>
      </w:r>
      <w:r w:rsidR="0075650E" w:rsidRPr="00B73DB9">
        <w:rPr>
          <w:rFonts w:ascii="Palatino Linotype" w:eastAsia="Calibri" w:hAnsi="Palatino Linotype" w:cs="Arial"/>
          <w:lang w:val="es-ES"/>
        </w:rPr>
        <w:t xml:space="preserve">de dos mil </w:t>
      </w:r>
      <w:r w:rsidR="00206D8C" w:rsidRPr="00B73DB9">
        <w:rPr>
          <w:rFonts w:ascii="Palatino Linotype" w:eastAsia="Calibri" w:hAnsi="Palatino Linotype" w:cs="Arial"/>
          <w:lang w:val="es-ES"/>
        </w:rPr>
        <w:t>dieciocho</w:t>
      </w:r>
      <w:r w:rsidR="00473924" w:rsidRPr="00B73DB9">
        <w:rPr>
          <w:rFonts w:ascii="Palatino Linotype" w:eastAsia="Calibri" w:hAnsi="Palatino Linotype" w:cs="Arial"/>
          <w:lang w:val="es-ES"/>
        </w:rPr>
        <w:t xml:space="preserve">, </w:t>
      </w:r>
      <w:r w:rsidR="00B81371" w:rsidRPr="00B73DB9">
        <w:rPr>
          <w:rFonts w:ascii="Palatino Linotype" w:eastAsia="Calibri" w:hAnsi="Palatino Linotype" w:cs="Arial"/>
          <w:lang w:val="es-ES"/>
        </w:rPr>
        <w:t xml:space="preserve">puso a </w:t>
      </w:r>
      <w:r w:rsidR="00875167" w:rsidRPr="00B73DB9">
        <w:rPr>
          <w:rFonts w:ascii="Palatino Linotype" w:eastAsia="Calibri" w:hAnsi="Palatino Linotype" w:cs="Arial"/>
          <w:lang w:val="es-ES"/>
        </w:rPr>
        <w:t>disposición</w:t>
      </w:r>
      <w:r w:rsidR="00B81371" w:rsidRPr="00B73DB9">
        <w:rPr>
          <w:rFonts w:ascii="Palatino Linotype" w:eastAsia="Calibri" w:hAnsi="Palatino Linotype" w:cs="Arial"/>
          <w:lang w:val="es-ES"/>
        </w:rPr>
        <w:t xml:space="preserve"> de las partes el expediente electrónico </w:t>
      </w:r>
      <w:r w:rsidR="00B81371" w:rsidRPr="00B73DB9">
        <w:rPr>
          <w:rFonts w:ascii="Palatino Linotype" w:eastAsia="Calibri" w:hAnsi="Palatino Linotype" w:cs="Arial"/>
        </w:rPr>
        <w:t xml:space="preserve">vía </w:t>
      </w:r>
      <w:r w:rsidR="00B81371" w:rsidRPr="00B73DB9">
        <w:rPr>
          <w:rFonts w:ascii="Palatino Linotype" w:eastAsia="Calibri" w:hAnsi="Palatino Linotype" w:cs="Arial"/>
          <w:lang w:val="es-ES"/>
        </w:rPr>
        <w:t xml:space="preserve">Sistema de Acceso a la Información Mexiquense </w:t>
      </w:r>
      <w:r w:rsidR="00B81371" w:rsidRPr="00B73DB9">
        <w:rPr>
          <w:rFonts w:ascii="Palatino Linotype" w:eastAsia="Calibri" w:hAnsi="Palatino Linotype" w:cs="Arial"/>
          <w:b/>
          <w:lang w:val="es-ES"/>
        </w:rPr>
        <w:t xml:space="preserve">SAIMEX </w:t>
      </w:r>
      <w:r w:rsidR="00B81371" w:rsidRPr="00B73DB9">
        <w:rPr>
          <w:rFonts w:ascii="Palatino Linotype" w:eastAsia="Calibri" w:hAnsi="Palatino Linotype" w:cs="Arial"/>
          <w:lang w:val="es-ES"/>
        </w:rPr>
        <w:t xml:space="preserve">a efecto de que en un plazo máximo de siete días </w:t>
      </w:r>
      <w:r w:rsidR="00875167" w:rsidRPr="00B73DB9">
        <w:rPr>
          <w:rFonts w:ascii="Palatino Linotype" w:eastAsia="Calibri" w:hAnsi="Palatino Linotype" w:cs="Arial"/>
          <w:lang w:val="es-ES"/>
        </w:rPr>
        <w:t>manifestaran</w:t>
      </w:r>
      <w:r w:rsidR="00B81371" w:rsidRPr="00B73DB9">
        <w:rPr>
          <w:rFonts w:ascii="Palatino Linotype" w:eastAsia="Calibri" w:hAnsi="Palatino Linotype" w:cs="Arial"/>
          <w:lang w:val="es-ES"/>
        </w:rPr>
        <w:t xml:space="preserve"> lo que a derecho conviniera</w:t>
      </w:r>
      <w:r w:rsidR="00875167" w:rsidRPr="00B73DB9">
        <w:rPr>
          <w:rFonts w:ascii="Palatino Linotype" w:eastAsia="Calibri" w:hAnsi="Palatino Linotype" w:cs="Arial"/>
          <w:lang w:val="es-ES"/>
        </w:rPr>
        <w:t>n</w:t>
      </w:r>
      <w:r w:rsidR="00032493" w:rsidRPr="00B73DB9">
        <w:rPr>
          <w:rFonts w:ascii="Palatino Linotype" w:eastAsia="Calibri" w:hAnsi="Palatino Linotype" w:cs="Arial"/>
          <w:lang w:val="es-ES"/>
        </w:rPr>
        <w:t>,</w:t>
      </w:r>
      <w:r w:rsidR="00B81371" w:rsidRPr="00B73DB9">
        <w:rPr>
          <w:rFonts w:ascii="Palatino Linotype" w:eastAsia="Calibri" w:hAnsi="Palatino Linotype" w:cs="Arial"/>
          <w:lang w:val="es-ES"/>
        </w:rPr>
        <w:t xml:space="preserve"> </w:t>
      </w:r>
      <w:r w:rsidR="00875167" w:rsidRPr="00B73DB9">
        <w:rPr>
          <w:rFonts w:ascii="Palatino Linotype" w:eastAsia="Calibri" w:hAnsi="Palatino Linotype" w:cs="Arial"/>
          <w:lang w:val="es-ES"/>
        </w:rPr>
        <w:t xml:space="preserve">ofrecieran pruebas y alegatos según corresponda al caso concreto, </w:t>
      </w:r>
      <w:r w:rsidR="00F147C6" w:rsidRPr="00B73DB9">
        <w:rPr>
          <w:rFonts w:ascii="Palatino Linotype" w:eastAsia="Calibri" w:hAnsi="Palatino Linotype" w:cs="Arial"/>
          <w:lang w:val="es-ES"/>
        </w:rPr>
        <w:t>de esta forma</w:t>
      </w:r>
      <w:r w:rsidR="00875167" w:rsidRPr="00B73DB9">
        <w:rPr>
          <w:rFonts w:ascii="Palatino Linotype" w:eastAsia="Calibri" w:hAnsi="Palatino Linotype" w:cs="Arial"/>
          <w:lang w:val="es-ES"/>
        </w:rPr>
        <w:t xml:space="preserve"> para que el </w:t>
      </w:r>
      <w:r w:rsidR="00875167" w:rsidRPr="00B73DB9">
        <w:rPr>
          <w:rFonts w:ascii="Palatino Linotype" w:eastAsia="Calibri" w:hAnsi="Palatino Linotype" w:cs="Arial"/>
          <w:b/>
          <w:lang w:val="es-ES"/>
        </w:rPr>
        <w:t>SUJETO OBLIGADO</w:t>
      </w:r>
      <w:r w:rsidR="00875167" w:rsidRPr="00B73DB9">
        <w:rPr>
          <w:rFonts w:ascii="Palatino Linotype" w:eastAsia="Calibri" w:hAnsi="Palatino Linotype" w:cs="Arial"/>
          <w:lang w:val="es-ES"/>
        </w:rPr>
        <w:t xml:space="preserve"> </w:t>
      </w:r>
      <w:r w:rsidR="00F72078" w:rsidRPr="00B73DB9">
        <w:rPr>
          <w:rFonts w:ascii="Palatino Linotype" w:eastAsia="Calibri" w:hAnsi="Palatino Linotype" w:cs="Arial"/>
          <w:lang w:val="es-ES"/>
        </w:rPr>
        <w:t>presentara</w:t>
      </w:r>
      <w:r w:rsidR="00B81371" w:rsidRPr="00B73DB9">
        <w:rPr>
          <w:rFonts w:ascii="Palatino Linotype" w:eastAsia="Calibri" w:hAnsi="Palatino Linotype" w:cs="Arial"/>
          <w:lang w:val="es-ES"/>
        </w:rPr>
        <w:t xml:space="preserve"> el Informe Justificado</w:t>
      </w:r>
      <w:r w:rsidR="00875167" w:rsidRPr="00B73DB9">
        <w:rPr>
          <w:rFonts w:ascii="Palatino Linotype" w:eastAsia="Calibri" w:hAnsi="Palatino Linotype" w:cs="Arial"/>
          <w:lang w:val="es-ES"/>
        </w:rPr>
        <w:t xml:space="preserve"> procedente</w:t>
      </w:r>
      <w:r w:rsidR="00B81371" w:rsidRPr="00B73DB9">
        <w:rPr>
          <w:rFonts w:ascii="Palatino Linotype" w:eastAsia="Calibri" w:hAnsi="Palatino Linotype" w:cs="Arial"/>
          <w:lang w:val="es-ES"/>
        </w:rPr>
        <w:t>.</w:t>
      </w:r>
    </w:p>
    <w:p w14:paraId="6E916AD5" w14:textId="77777777" w:rsidR="00380E5D" w:rsidRPr="00B73DB9" w:rsidRDefault="00380E5D" w:rsidP="00380E5D">
      <w:pPr>
        <w:pStyle w:val="Prrafodelista"/>
        <w:rPr>
          <w:rFonts w:ascii="Palatino Linotype" w:hAnsi="Palatino Linotype"/>
          <w:i/>
          <w:color w:val="000000"/>
          <w:sz w:val="22"/>
          <w:szCs w:val="22"/>
        </w:rPr>
      </w:pPr>
    </w:p>
    <w:p w14:paraId="32E340DA" w14:textId="4AD201AF" w:rsidR="003A454F" w:rsidRPr="00B73DB9" w:rsidRDefault="00380E5D" w:rsidP="008E79E7">
      <w:pPr>
        <w:pStyle w:val="Prrafodelista"/>
        <w:numPr>
          <w:ilvl w:val="0"/>
          <w:numId w:val="1"/>
        </w:numPr>
        <w:spacing w:before="240" w:after="240" w:line="360" w:lineRule="auto"/>
        <w:ind w:left="0" w:hanging="11"/>
        <w:jc w:val="both"/>
        <w:rPr>
          <w:rFonts w:ascii="Palatino Linotype" w:hAnsi="Palatino Linotype"/>
        </w:rPr>
      </w:pPr>
      <w:r w:rsidRPr="00B73DB9">
        <w:rPr>
          <w:rFonts w:ascii="Palatino Linotype" w:hAnsi="Palatino Linotype"/>
        </w:rPr>
        <w:t xml:space="preserve">En </w:t>
      </w:r>
      <w:r w:rsidRPr="00B73DB9">
        <w:rPr>
          <w:rFonts w:ascii="Palatino Linotype" w:eastAsia="Calibri" w:hAnsi="Palatino Linotype" w:cs="Arial"/>
          <w:lang w:val="es-ES"/>
        </w:rPr>
        <w:t>fecha</w:t>
      </w:r>
      <w:r w:rsidRPr="00B73DB9">
        <w:rPr>
          <w:rFonts w:ascii="Palatino Linotype" w:hAnsi="Palatino Linotype"/>
        </w:rPr>
        <w:t xml:space="preserve"> </w:t>
      </w:r>
      <w:r w:rsidR="008E79E7" w:rsidRPr="00B73DB9">
        <w:rPr>
          <w:rFonts w:ascii="Palatino Linotype" w:eastAsia="Calibri" w:hAnsi="Palatino Linotype" w:cs="Arial"/>
          <w:lang w:val="es-ES"/>
        </w:rPr>
        <w:t xml:space="preserve">veintidós (22) de octubre </w:t>
      </w:r>
      <w:r w:rsidRPr="00B73DB9">
        <w:rPr>
          <w:rFonts w:ascii="Palatino Linotype" w:hAnsi="Palatino Linotype"/>
        </w:rPr>
        <w:t xml:space="preserve"> de dos mil dieciocho, el </w:t>
      </w:r>
      <w:r w:rsidR="008E79E7" w:rsidRPr="00B73DB9">
        <w:rPr>
          <w:rFonts w:ascii="Palatino Linotype" w:hAnsi="Palatino Linotype"/>
          <w:b/>
        </w:rPr>
        <w:t>SUJETO OBLIGADO</w:t>
      </w:r>
      <w:r w:rsidR="008E79E7" w:rsidRPr="00B73DB9">
        <w:rPr>
          <w:rFonts w:ascii="Palatino Linotype" w:hAnsi="Palatino Linotype"/>
        </w:rPr>
        <w:t xml:space="preserve"> </w:t>
      </w:r>
      <w:r w:rsidRPr="00B73DB9">
        <w:rPr>
          <w:rFonts w:ascii="Palatino Linotype" w:hAnsi="Palatino Linotype"/>
        </w:rPr>
        <w:t xml:space="preserve">rindió el correspondiente </w:t>
      </w:r>
      <w:r w:rsidR="00BB5CF2" w:rsidRPr="00B73DB9">
        <w:rPr>
          <w:rFonts w:ascii="Palatino Linotype" w:hAnsi="Palatino Linotype"/>
        </w:rPr>
        <w:t xml:space="preserve">Informe </w:t>
      </w:r>
      <w:r w:rsidR="00BB5CF2" w:rsidRPr="00B73DB9">
        <w:rPr>
          <w:rFonts w:ascii="Palatino Linotype" w:eastAsia="Calibri" w:hAnsi="Palatino Linotype" w:cs="Arial"/>
          <w:lang w:val="es-ES"/>
        </w:rPr>
        <w:t>Justificado</w:t>
      </w:r>
      <w:r w:rsidR="00583735" w:rsidRPr="00B73DB9">
        <w:rPr>
          <w:rFonts w:ascii="Palatino Linotype" w:hAnsi="Palatino Linotype"/>
        </w:rPr>
        <w:t xml:space="preserve"> el cual se puso a la vista el día </w:t>
      </w:r>
      <w:r w:rsidR="008E79E7" w:rsidRPr="00B73DB9">
        <w:rPr>
          <w:rFonts w:ascii="Palatino Linotype" w:hAnsi="Palatino Linotype"/>
        </w:rPr>
        <w:t>veinticuatro (24)</w:t>
      </w:r>
      <w:r w:rsidR="003C4A18" w:rsidRPr="00B73DB9">
        <w:rPr>
          <w:rFonts w:ascii="Palatino Linotype" w:hAnsi="Palatino Linotype"/>
        </w:rPr>
        <w:t xml:space="preserve"> de octubre</w:t>
      </w:r>
      <w:r w:rsidR="00583735" w:rsidRPr="00B73DB9">
        <w:rPr>
          <w:rFonts w:ascii="Palatino Linotype" w:hAnsi="Palatino Linotype"/>
        </w:rPr>
        <w:t xml:space="preserve"> del año en curso, dicho informe corresponde al </w:t>
      </w:r>
      <w:r w:rsidRPr="00B73DB9">
        <w:rPr>
          <w:rFonts w:ascii="Palatino Linotype" w:hAnsi="Palatino Linotype"/>
        </w:rPr>
        <w:t xml:space="preserve">archivo electrónico denominado </w:t>
      </w:r>
      <w:r w:rsidR="008E79E7" w:rsidRPr="00B73DB9">
        <w:rPr>
          <w:rFonts w:ascii="Palatino Linotype" w:hAnsi="Palatino Linotype"/>
        </w:rPr>
        <w:tab/>
      </w:r>
      <w:r w:rsidR="008E79E7" w:rsidRPr="00B73DB9">
        <w:rPr>
          <w:rFonts w:ascii="Palatino Linotype" w:hAnsi="Palatino Linotype"/>
          <w:b/>
        </w:rPr>
        <w:t>INFORME DE JUSTIFICACIÓN 03803.pdf</w:t>
      </w:r>
      <w:r w:rsidRPr="00B73DB9">
        <w:rPr>
          <w:rFonts w:ascii="Palatino Linotype" w:hAnsi="Palatino Linotype"/>
          <w:color w:val="000000"/>
        </w:rPr>
        <w:t>, mismo que s</w:t>
      </w:r>
      <w:r w:rsidR="003C4A18" w:rsidRPr="00B73DB9">
        <w:rPr>
          <w:rFonts w:ascii="Palatino Linotype" w:hAnsi="Palatino Linotype"/>
          <w:color w:val="000000"/>
        </w:rPr>
        <w:t xml:space="preserve">e describe su contenido medular que confirma su respuesta inicial. </w:t>
      </w:r>
    </w:p>
    <w:p w14:paraId="72562799" w14:textId="2B1E8EB3" w:rsidR="008E79E7" w:rsidRPr="00B73DB9" w:rsidRDefault="006B4AF4" w:rsidP="004E00B4">
      <w:pPr>
        <w:pStyle w:val="Prrafodelista"/>
        <w:numPr>
          <w:ilvl w:val="0"/>
          <w:numId w:val="1"/>
        </w:numPr>
        <w:spacing w:before="240" w:after="240" w:line="360" w:lineRule="auto"/>
        <w:ind w:left="0" w:hanging="11"/>
        <w:jc w:val="both"/>
        <w:rPr>
          <w:rFonts w:ascii="Palatino Linotype" w:hAnsi="Palatino Linotype"/>
          <w:b/>
          <w:u w:val="single"/>
        </w:rPr>
      </w:pPr>
      <w:r w:rsidRPr="00B73DB9">
        <w:rPr>
          <w:rFonts w:ascii="Palatino Linotype" w:hAnsi="Palatino Linotype"/>
        </w:rPr>
        <w:lastRenderedPageBreak/>
        <w:t>E</w:t>
      </w:r>
      <w:r w:rsidR="007237BF" w:rsidRPr="00B73DB9">
        <w:rPr>
          <w:rFonts w:ascii="Palatino Linotype" w:hAnsi="Palatino Linotype"/>
        </w:rPr>
        <w:t>l Comisionado Ponente decretó el cierre de instrucción</w:t>
      </w:r>
      <w:r w:rsidR="007237BF" w:rsidRPr="00B73DB9">
        <w:rPr>
          <w:rFonts w:ascii="Palatino Linotype" w:hAnsi="Palatino Linotype" w:cs="Arial"/>
        </w:rPr>
        <w:t xml:space="preserve"> </w:t>
      </w:r>
      <w:r w:rsidR="007237BF" w:rsidRPr="00B73DB9">
        <w:rPr>
          <w:rFonts w:ascii="Palatino Linotype" w:hAnsi="Palatino Linotype"/>
        </w:rPr>
        <w:t xml:space="preserve">mediante acuerdo de fecha </w:t>
      </w:r>
      <w:r w:rsidR="008E79E7" w:rsidRPr="00B73DB9">
        <w:rPr>
          <w:rFonts w:ascii="Palatino Linotype" w:hAnsi="Palatino Linotype"/>
        </w:rPr>
        <w:t>cinco (5) de noviembre</w:t>
      </w:r>
      <w:r w:rsidR="00473924" w:rsidRPr="00B73DB9">
        <w:rPr>
          <w:rFonts w:ascii="Palatino Linotype" w:hAnsi="Palatino Linotype"/>
        </w:rPr>
        <w:t xml:space="preserve"> </w:t>
      </w:r>
      <w:r w:rsidR="00AA3E73" w:rsidRPr="00B73DB9">
        <w:rPr>
          <w:rFonts w:ascii="Palatino Linotype" w:hAnsi="Palatino Linotype"/>
        </w:rPr>
        <w:t xml:space="preserve">de dos mil </w:t>
      </w:r>
      <w:r w:rsidR="006950A8" w:rsidRPr="00B73DB9">
        <w:rPr>
          <w:rFonts w:ascii="Palatino Linotype" w:hAnsi="Palatino Linotype"/>
        </w:rPr>
        <w:t>dieciocho</w:t>
      </w:r>
      <w:r w:rsidR="007237BF" w:rsidRPr="00B73DB9">
        <w:rPr>
          <w:rFonts w:ascii="Palatino Linotype" w:hAnsi="Palatino Linotype"/>
        </w:rPr>
        <w:t xml:space="preserve">, </w:t>
      </w:r>
      <w:r w:rsidR="007237BF" w:rsidRPr="00B73DB9">
        <w:rPr>
          <w:rFonts w:ascii="Palatino Linotype" w:hAnsi="Palatino Linotype" w:cs="Arial"/>
        </w:rPr>
        <w:t>por lo que, ordenó tur</w:t>
      </w:r>
      <w:r w:rsidR="00431343" w:rsidRPr="00B73DB9">
        <w:rPr>
          <w:rFonts w:ascii="Palatino Linotype" w:hAnsi="Palatino Linotype" w:cs="Arial"/>
        </w:rPr>
        <w:t>nar el expediente a resolución.</w:t>
      </w:r>
    </w:p>
    <w:p w14:paraId="426BD015" w14:textId="77777777" w:rsidR="008E79E7" w:rsidRPr="00B73DB9" w:rsidRDefault="008E79E7" w:rsidP="008E79E7">
      <w:pPr>
        <w:pStyle w:val="Prrafodelista"/>
        <w:rPr>
          <w:rFonts w:ascii="Palatino Linotype" w:eastAsia="Calibri" w:hAnsi="Palatino Linotype" w:cs="Arial"/>
          <w:color w:val="000000" w:themeColor="text1"/>
        </w:rPr>
      </w:pPr>
    </w:p>
    <w:p w14:paraId="1E0E8A21" w14:textId="64D2D0D3" w:rsidR="008E79E7" w:rsidRPr="00B73DB9" w:rsidRDefault="008E79E7" w:rsidP="008E79E7">
      <w:pPr>
        <w:pStyle w:val="Prrafodelista"/>
        <w:numPr>
          <w:ilvl w:val="0"/>
          <w:numId w:val="1"/>
        </w:numPr>
        <w:spacing w:before="240" w:after="240" w:line="360" w:lineRule="auto"/>
        <w:ind w:left="0" w:hanging="11"/>
        <w:jc w:val="both"/>
        <w:rPr>
          <w:rFonts w:ascii="Palatino Linotype" w:hAnsi="Palatino Linotype"/>
        </w:rPr>
      </w:pPr>
      <w:r w:rsidRPr="00B73DB9">
        <w:rPr>
          <w:rFonts w:ascii="Palatino Linotype" w:hAnsi="Palatino Linotype"/>
        </w:rPr>
        <w:t>El veintitrés (23) de noviembre de dos mil dieciocho, con fundamento en el</w:t>
      </w:r>
      <w:r w:rsidRPr="00B73DB9">
        <w:rPr>
          <w:rFonts w:ascii="Palatino Linotype" w:hAnsi="Palatino Linotype"/>
        </w:rPr>
        <w:br/>
        <w:t>artículo 181 tercer párrafo de la Ley de Transparencia y Acceso a la</w:t>
      </w:r>
      <w:r w:rsidRPr="00B73DB9">
        <w:rPr>
          <w:rFonts w:ascii="Palatino Linotype" w:hAnsi="Palatino Linotype"/>
        </w:rPr>
        <w:br/>
        <w:t>Información Pública del Estado de México y Municipios, se notificó que el</w:t>
      </w:r>
      <w:r w:rsidRPr="00B73DB9">
        <w:rPr>
          <w:rFonts w:ascii="Palatino Linotype" w:hAnsi="Palatino Linotype"/>
        </w:rPr>
        <w:br/>
        <w:t>plazo de treinta (30) días para resolver el recurso de revisión, sería ampliado por</w:t>
      </w:r>
      <w:r w:rsidRPr="00B73DB9">
        <w:rPr>
          <w:rFonts w:ascii="Palatino Linotype" w:hAnsi="Palatino Linotype"/>
        </w:rPr>
        <w:br/>
        <w:t>un periodo de quince (15) días hábiles adicionales, debido a la naturaleza,</w:t>
      </w:r>
      <w:r w:rsidRPr="00B73DB9">
        <w:rPr>
          <w:rFonts w:ascii="Palatino Linotype" w:hAnsi="Palatino Linotype"/>
        </w:rPr>
        <w:br/>
        <w:t>complejidad del asunto y para un mejor estudio.</w:t>
      </w:r>
    </w:p>
    <w:p w14:paraId="15FA8C1A" w14:textId="2A11CA0F" w:rsidR="00587366" w:rsidRPr="00B73DB9" w:rsidRDefault="007C0013" w:rsidP="008644D8">
      <w:pPr>
        <w:pStyle w:val="Ttulo1"/>
        <w:spacing w:line="360" w:lineRule="auto"/>
        <w:jc w:val="center"/>
        <w:rPr>
          <w:rFonts w:ascii="Palatino Linotype" w:hAnsi="Palatino Linotype"/>
          <w:b/>
          <w:color w:val="auto"/>
          <w:sz w:val="24"/>
          <w:szCs w:val="24"/>
        </w:rPr>
      </w:pPr>
      <w:bookmarkStart w:id="9" w:name="_Toc532294113"/>
      <w:r w:rsidRPr="00B73DB9">
        <w:rPr>
          <w:rFonts w:ascii="Palatino Linotype" w:hAnsi="Palatino Linotype"/>
          <w:b/>
          <w:color w:val="auto"/>
          <w:sz w:val="24"/>
          <w:szCs w:val="24"/>
        </w:rPr>
        <w:t>CONSIDERANDO</w:t>
      </w:r>
      <w:bookmarkEnd w:id="9"/>
    </w:p>
    <w:p w14:paraId="629A5BE2" w14:textId="56C3E7D5" w:rsidR="007C0013" w:rsidRPr="00B73DB9" w:rsidRDefault="007C0013" w:rsidP="008644D8">
      <w:pPr>
        <w:pStyle w:val="Ttulo2"/>
        <w:spacing w:line="360" w:lineRule="auto"/>
        <w:rPr>
          <w:rFonts w:ascii="Palatino Linotype" w:hAnsi="Palatino Linotype"/>
          <w:b/>
          <w:bCs/>
          <w:color w:val="auto"/>
          <w:spacing w:val="60"/>
          <w:sz w:val="24"/>
        </w:rPr>
      </w:pPr>
      <w:bookmarkStart w:id="10" w:name="_Toc532294114"/>
      <w:r w:rsidRPr="00B73DB9">
        <w:rPr>
          <w:rFonts w:ascii="Palatino Linotype" w:hAnsi="Palatino Linotype"/>
          <w:b/>
          <w:color w:val="auto"/>
          <w:sz w:val="24"/>
        </w:rPr>
        <w:t>PRIMERO. De la competencia</w:t>
      </w:r>
      <w:bookmarkEnd w:id="10"/>
    </w:p>
    <w:p w14:paraId="327EAD5A" w14:textId="77777777" w:rsidR="003654DD" w:rsidRPr="00B73DB9" w:rsidRDefault="003654DD" w:rsidP="00380E5D">
      <w:pPr>
        <w:pStyle w:val="Prrafodelista"/>
        <w:numPr>
          <w:ilvl w:val="0"/>
          <w:numId w:val="1"/>
        </w:numPr>
        <w:spacing w:before="240" w:after="240" w:line="360" w:lineRule="auto"/>
        <w:ind w:left="0" w:firstLine="0"/>
        <w:jc w:val="both"/>
        <w:rPr>
          <w:rFonts w:ascii="Palatino Linotype" w:hAnsi="Palatino Linotype"/>
        </w:rPr>
      </w:pPr>
      <w:r w:rsidRPr="00B73DB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73DB9">
        <w:rPr>
          <w:rFonts w:ascii="Palatino Linotype" w:eastAsia="Calibri" w:hAnsi="Palatino Linotype" w:cs="Times New Roman"/>
          <w:b/>
          <w:lang w:val="es-ES"/>
        </w:rPr>
        <w:t>Constitución Política de los Estados Unidos Mexicanos</w:t>
      </w:r>
      <w:r w:rsidRPr="00B73DB9">
        <w:rPr>
          <w:rFonts w:ascii="Palatino Linotype" w:eastAsia="Calibri" w:hAnsi="Palatino Linotype" w:cs="Times New Roman"/>
          <w:lang w:val="es-ES"/>
        </w:rPr>
        <w:t xml:space="preserve">; 5, párrafos vigésimo, vigésimo primero y vigésimo segundo fracciones IV y V de la </w:t>
      </w:r>
      <w:r w:rsidRPr="00B73DB9">
        <w:rPr>
          <w:rFonts w:ascii="Palatino Linotype" w:eastAsia="Calibri" w:hAnsi="Palatino Linotype" w:cs="Times New Roman"/>
          <w:b/>
          <w:lang w:val="es-ES"/>
        </w:rPr>
        <w:t>Constitución Política del Estado Libre y Soberano de México</w:t>
      </w:r>
      <w:r w:rsidRPr="00B73DB9">
        <w:rPr>
          <w:rFonts w:ascii="Palatino Linotype" w:eastAsia="Calibri" w:hAnsi="Palatino Linotype" w:cs="Times New Roman"/>
          <w:lang w:val="es-ES"/>
        </w:rPr>
        <w:t xml:space="preserve">; artículos 1, 2 fracción II, 13, 29, 36 fracciones I y II, 176, 178, 179, 181 párrafo tercero y 185 </w:t>
      </w:r>
      <w:r w:rsidRPr="00B73DB9">
        <w:rPr>
          <w:rFonts w:ascii="Palatino Linotype" w:eastAsia="Calibri" w:hAnsi="Palatino Linotype" w:cs="Arial"/>
          <w:lang w:val="es-ES"/>
        </w:rPr>
        <w:t xml:space="preserve">de la </w:t>
      </w:r>
      <w:r w:rsidRPr="00B73DB9">
        <w:rPr>
          <w:rFonts w:ascii="Palatino Linotype" w:eastAsia="Calibri" w:hAnsi="Palatino Linotype" w:cs="Arial"/>
          <w:b/>
          <w:lang w:val="es-ES"/>
        </w:rPr>
        <w:t>Ley de Transparencia y Acceso a la Información Pública del Estado de México y Municipios</w:t>
      </w:r>
      <w:r w:rsidRPr="00B73DB9">
        <w:rPr>
          <w:rFonts w:ascii="Palatino Linotype" w:eastAsia="Calibri" w:hAnsi="Palatino Linotype" w:cs="Arial"/>
          <w:lang w:val="es-ES"/>
        </w:rPr>
        <w:t xml:space="preserve">; ; y 10, 7, 9 fracciones I y XXIV, y 11 del </w:t>
      </w:r>
      <w:r w:rsidRPr="00B73DB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567FEBEC" w14:textId="32050651" w:rsidR="007C0013" w:rsidRPr="00B73DB9" w:rsidRDefault="007C0013" w:rsidP="008644D8">
      <w:pPr>
        <w:pStyle w:val="Ttulo2"/>
        <w:spacing w:line="360" w:lineRule="auto"/>
        <w:rPr>
          <w:rFonts w:ascii="Palatino Linotype" w:hAnsi="Palatino Linotype"/>
          <w:b/>
          <w:color w:val="auto"/>
          <w:sz w:val="24"/>
        </w:rPr>
      </w:pPr>
      <w:bookmarkStart w:id="11" w:name="_Toc532294115"/>
      <w:r w:rsidRPr="00B73DB9">
        <w:rPr>
          <w:rFonts w:ascii="Palatino Linotype" w:hAnsi="Palatino Linotype"/>
          <w:b/>
          <w:color w:val="auto"/>
          <w:sz w:val="24"/>
        </w:rPr>
        <w:lastRenderedPageBreak/>
        <w:t>SEGUNDO. De</w:t>
      </w:r>
      <w:r w:rsidR="00A5224E" w:rsidRPr="00B73DB9">
        <w:rPr>
          <w:rFonts w:ascii="Palatino Linotype" w:hAnsi="Palatino Linotype"/>
          <w:b/>
          <w:color w:val="auto"/>
          <w:sz w:val="24"/>
        </w:rPr>
        <w:t xml:space="preserve"> la oportunidad y procedencia</w:t>
      </w:r>
      <w:r w:rsidRPr="00B73DB9">
        <w:rPr>
          <w:rFonts w:ascii="Palatino Linotype" w:hAnsi="Palatino Linotype"/>
          <w:b/>
          <w:color w:val="auto"/>
          <w:sz w:val="24"/>
        </w:rPr>
        <w:t>.</w:t>
      </w:r>
      <w:bookmarkEnd w:id="11"/>
    </w:p>
    <w:p w14:paraId="0EF1118E" w14:textId="0AA9C805" w:rsidR="007B050E" w:rsidRPr="00B73DB9" w:rsidRDefault="007B050E" w:rsidP="00380E5D">
      <w:pPr>
        <w:pStyle w:val="Prrafodelista"/>
        <w:numPr>
          <w:ilvl w:val="0"/>
          <w:numId w:val="1"/>
        </w:numPr>
        <w:spacing w:before="240" w:after="240" w:line="360" w:lineRule="auto"/>
        <w:ind w:left="0" w:right="49" w:firstLine="0"/>
        <w:jc w:val="both"/>
        <w:rPr>
          <w:rFonts w:ascii="Palatino Linotype" w:hAnsi="Palatino Linotype"/>
        </w:rPr>
      </w:pPr>
      <w:r w:rsidRPr="00B73DB9">
        <w:rPr>
          <w:rFonts w:ascii="Palatino Linotype" w:eastAsia="Calibri" w:hAnsi="Palatino Linotype" w:cs="Arial"/>
        </w:rPr>
        <w:t xml:space="preserve">El medio de impugnación fue presentado a través del </w:t>
      </w:r>
      <w:r w:rsidRPr="00B73DB9">
        <w:rPr>
          <w:rFonts w:ascii="Palatino Linotype" w:eastAsia="Calibri" w:hAnsi="Palatino Linotype" w:cs="Arial"/>
          <w:b/>
        </w:rPr>
        <w:t>SAIMEX,</w:t>
      </w:r>
      <w:r w:rsidRPr="00B73DB9">
        <w:rPr>
          <w:rFonts w:ascii="Palatino Linotype" w:eastAsia="Calibri" w:hAnsi="Palatino Linotype" w:cs="Arial"/>
        </w:rPr>
        <w:t xml:space="preserve"> en el formato previamente aprobado para tal efecto y dentro del plazo legal de quince días hábiles otorgados; siendo así que el </w:t>
      </w:r>
      <w:r w:rsidRPr="00B73DB9">
        <w:rPr>
          <w:rFonts w:ascii="Palatino Linotype" w:eastAsia="Calibri" w:hAnsi="Palatino Linotype" w:cs="Arial"/>
          <w:b/>
        </w:rPr>
        <w:t>SUJETO OBLIGADO</w:t>
      </w:r>
      <w:r w:rsidRPr="00B73DB9">
        <w:rPr>
          <w:rFonts w:ascii="Palatino Linotype" w:eastAsia="Calibri" w:hAnsi="Palatino Linotype" w:cs="Arial"/>
        </w:rPr>
        <w:t xml:space="preserve"> entregó respuesta el día </w:t>
      </w:r>
      <w:r w:rsidR="0020542A" w:rsidRPr="00B73DB9">
        <w:rPr>
          <w:rFonts w:ascii="Palatino Linotype" w:eastAsia="Calibri" w:hAnsi="Palatino Linotype" w:cs="Arial"/>
        </w:rPr>
        <w:t>veinticuatro (24) de</w:t>
      </w:r>
      <w:r w:rsidR="00AD3383" w:rsidRPr="00B73DB9">
        <w:rPr>
          <w:rFonts w:ascii="Palatino Linotype" w:eastAsia="Calibri" w:hAnsi="Palatino Linotype" w:cs="Arial"/>
        </w:rPr>
        <w:t xml:space="preserve"> </w:t>
      </w:r>
      <w:r w:rsidR="00EE2D0D" w:rsidRPr="00B73DB9">
        <w:rPr>
          <w:rFonts w:ascii="Palatino Linotype" w:eastAsia="Calibri" w:hAnsi="Palatino Linotype" w:cs="Arial"/>
        </w:rPr>
        <w:t>septiembre</w:t>
      </w:r>
      <w:r w:rsidRPr="00B73DB9">
        <w:rPr>
          <w:rFonts w:ascii="Palatino Linotype" w:eastAsia="Calibri" w:hAnsi="Palatino Linotype" w:cs="Arial"/>
        </w:rPr>
        <w:t xml:space="preserve"> dos mil dieciocho, </w:t>
      </w:r>
      <w:r w:rsidRPr="00B73DB9">
        <w:rPr>
          <w:rFonts w:ascii="Palatino Linotype" w:hAnsi="Palatino Linotype" w:cs="Arial"/>
        </w:rPr>
        <w:t xml:space="preserve">de tal forma que el plazo para interponer el recurso de revisión transcurrió del día </w:t>
      </w:r>
      <w:r w:rsidR="00EE2D0D" w:rsidRPr="00B73DB9">
        <w:rPr>
          <w:rFonts w:ascii="Palatino Linotype" w:hAnsi="Palatino Linotype" w:cs="Arial"/>
        </w:rPr>
        <w:t xml:space="preserve">veinticinco (25) de octubre al quince (15) de noviembre de </w:t>
      </w:r>
      <w:r w:rsidRPr="00B73DB9">
        <w:rPr>
          <w:rFonts w:ascii="Palatino Linotype" w:hAnsi="Palatino Linotype" w:cs="Arial"/>
        </w:rPr>
        <w:t xml:space="preserve">dos mil dieciocho; en consecuencia, presentó su inconformidad el día </w:t>
      </w:r>
      <w:r w:rsidR="00BC373A" w:rsidRPr="00B73DB9">
        <w:rPr>
          <w:rFonts w:ascii="Palatino Linotype" w:hAnsi="Palatino Linotype" w:cs="Arial"/>
        </w:rPr>
        <w:t>catorce (14</w:t>
      </w:r>
      <w:r w:rsidR="000F6375" w:rsidRPr="00B73DB9">
        <w:rPr>
          <w:rFonts w:ascii="Palatino Linotype" w:hAnsi="Palatino Linotype" w:cs="Arial"/>
        </w:rPr>
        <w:t>) de septiembre</w:t>
      </w:r>
      <w:r w:rsidRPr="00B73DB9">
        <w:rPr>
          <w:rFonts w:ascii="Palatino Linotype" w:hAnsi="Palatino Linotype" w:cs="Arial"/>
        </w:rPr>
        <w:t xml:space="preserve"> de dos mil dieciocho, por lo que se encuentra dentro de los márgenes temporales previstos en el artículo 178 de la </w:t>
      </w:r>
      <w:r w:rsidRPr="00B73DB9">
        <w:rPr>
          <w:rFonts w:ascii="Palatino Linotype" w:hAnsi="Palatino Linotype" w:cs="Arial"/>
          <w:b/>
        </w:rPr>
        <w:t xml:space="preserve">Ley de Transparencia y Acceso a la Información Pública del Estado de México y Municipios </w:t>
      </w:r>
      <w:r w:rsidRPr="00B73DB9">
        <w:rPr>
          <w:rFonts w:ascii="Palatino Linotype" w:hAnsi="Palatino Linotype" w:cs="Arial"/>
        </w:rPr>
        <w:t>vigente.</w:t>
      </w:r>
    </w:p>
    <w:p w14:paraId="2E6B3059" w14:textId="77777777" w:rsidR="00EE2D0D" w:rsidRPr="00B73DB9" w:rsidRDefault="00EE2D0D" w:rsidP="00EE2D0D">
      <w:pPr>
        <w:pStyle w:val="Prrafodelista"/>
        <w:spacing w:before="240" w:after="240" w:line="360" w:lineRule="auto"/>
        <w:ind w:left="0" w:right="49"/>
        <w:jc w:val="both"/>
        <w:rPr>
          <w:rFonts w:ascii="Palatino Linotype" w:hAnsi="Palatino Linotype"/>
        </w:rPr>
      </w:pPr>
    </w:p>
    <w:p w14:paraId="65182402" w14:textId="77777777" w:rsidR="007B050E" w:rsidRPr="00B73DB9" w:rsidRDefault="007B050E" w:rsidP="00380E5D">
      <w:pPr>
        <w:pStyle w:val="Prrafodelista"/>
        <w:numPr>
          <w:ilvl w:val="0"/>
          <w:numId w:val="1"/>
        </w:numPr>
        <w:spacing w:before="240" w:after="240" w:line="360" w:lineRule="auto"/>
        <w:ind w:left="0" w:right="49" w:firstLine="0"/>
        <w:jc w:val="both"/>
        <w:rPr>
          <w:rFonts w:ascii="Palatino Linotype" w:hAnsi="Palatino Linotype"/>
        </w:rPr>
      </w:pPr>
      <w:r w:rsidRPr="00B73DB9">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416D5D" w14:textId="77777777" w:rsidR="00356BC7" w:rsidRPr="00B73DB9" w:rsidRDefault="00356BC7" w:rsidP="00356BC7">
      <w:pPr>
        <w:pStyle w:val="Prrafodelista"/>
        <w:rPr>
          <w:rFonts w:ascii="Palatino Linotype" w:hAnsi="Palatino Linotype"/>
        </w:rPr>
      </w:pPr>
    </w:p>
    <w:p w14:paraId="04920AEF" w14:textId="77777777" w:rsidR="00FF3DAD" w:rsidRPr="00B73DB9" w:rsidRDefault="00FF3DAD" w:rsidP="00FF3DAD">
      <w:pPr>
        <w:pStyle w:val="Ttulo2"/>
        <w:rPr>
          <w:rFonts w:ascii="Palatino Linotype" w:hAnsi="Palatino Linotype"/>
          <w:b/>
          <w:color w:val="auto"/>
          <w:sz w:val="24"/>
          <w:lang w:val="es-ES_tradnl"/>
        </w:rPr>
      </w:pPr>
      <w:bookmarkStart w:id="12" w:name="_Toc529263620"/>
      <w:bookmarkStart w:id="13" w:name="_Toc530650936"/>
      <w:bookmarkStart w:id="14" w:name="_Toc532294116"/>
      <w:r w:rsidRPr="00B73DB9">
        <w:rPr>
          <w:rFonts w:ascii="Palatino Linotype" w:hAnsi="Palatino Linotype"/>
          <w:b/>
          <w:color w:val="auto"/>
          <w:sz w:val="24"/>
          <w:lang w:val="es-ES_tradnl"/>
        </w:rPr>
        <w:t>TERCERO. Planteamiento de la Litis</w:t>
      </w:r>
      <w:bookmarkEnd w:id="12"/>
      <w:bookmarkEnd w:id="13"/>
      <w:bookmarkEnd w:id="14"/>
    </w:p>
    <w:p w14:paraId="71BA167D" w14:textId="638ACFF7" w:rsidR="00FF3DAD" w:rsidRPr="00B73DB9" w:rsidRDefault="00FF3DAD" w:rsidP="00EE56C5">
      <w:pPr>
        <w:pStyle w:val="Prrafodelista"/>
        <w:numPr>
          <w:ilvl w:val="0"/>
          <w:numId w:val="1"/>
        </w:numPr>
        <w:spacing w:before="240" w:after="240" w:line="360" w:lineRule="auto"/>
        <w:ind w:left="284" w:hanging="426"/>
        <w:jc w:val="both"/>
        <w:rPr>
          <w:rFonts w:ascii="Palatino Linotype" w:hAnsi="Palatino Linotype" w:cs="Arial"/>
        </w:rPr>
      </w:pPr>
      <w:r w:rsidRPr="00B73DB9">
        <w:rPr>
          <w:rFonts w:ascii="Palatino Linotype" w:hAnsi="Palatino Linotype" w:cs="Arial"/>
        </w:rPr>
        <w:t>De</w:t>
      </w:r>
      <w:r w:rsidRPr="00B73DB9">
        <w:rPr>
          <w:rFonts w:ascii="Palatino Linotype" w:hAnsi="Palatino Linotype" w:cs="Arial"/>
          <w:lang w:eastAsia="es-MX"/>
        </w:rPr>
        <w:t xml:space="preserve"> tal manera que la Litis que ocupa a este recurso, se circunscribe a determinar si la información solicitada consistente en </w:t>
      </w:r>
      <w:r w:rsidR="00F73497" w:rsidRPr="00B73DB9">
        <w:rPr>
          <w:rFonts w:ascii="Palatino Linotype" w:hAnsi="Palatino Linotype" w:cs="Arial"/>
          <w:lang w:eastAsia="es-MX"/>
        </w:rPr>
        <w:t xml:space="preserve"> el listado de renuncias, sus evidencias y monto de finiquitos pagados durante el </w:t>
      </w:r>
      <w:r w:rsidR="00EE56C5" w:rsidRPr="00B73DB9">
        <w:rPr>
          <w:rFonts w:ascii="Palatino Linotype" w:hAnsi="Palatino Linotype" w:cs="Arial"/>
          <w:lang w:eastAsia="es-MX"/>
        </w:rPr>
        <w:t xml:space="preserve">Cuatrimestre </w:t>
      </w:r>
      <w:r w:rsidR="00F73497" w:rsidRPr="00B73DB9">
        <w:rPr>
          <w:rFonts w:ascii="Palatino Linotype" w:hAnsi="Palatino Linotype" w:cs="Arial"/>
          <w:lang w:eastAsia="es-MX"/>
        </w:rPr>
        <w:t xml:space="preserve">Septiembre-Diciembre </w:t>
      </w:r>
      <w:r w:rsidRPr="00B73DB9">
        <w:rPr>
          <w:rFonts w:ascii="Palatino Linotype" w:hAnsi="Palatino Linotype" w:cs="Arial"/>
          <w:lang w:eastAsia="es-MX"/>
        </w:rPr>
        <w:t>fueron remitidos mediante en respuesta e Informe Justificado  y por lo tanto es suficiente para atender cabalmente el derecho de acceso a la información pública.</w:t>
      </w:r>
    </w:p>
    <w:p w14:paraId="0AFDA4F0" w14:textId="77777777" w:rsidR="00FF3DAD" w:rsidRPr="00B73DB9" w:rsidRDefault="00FF3DAD" w:rsidP="00FF3DAD">
      <w:pPr>
        <w:pStyle w:val="Prrafodelista"/>
        <w:spacing w:before="240" w:after="240"/>
        <w:ind w:left="284"/>
        <w:jc w:val="both"/>
        <w:rPr>
          <w:rFonts w:ascii="Palatino Linotype" w:hAnsi="Palatino Linotype" w:cs="Arial"/>
        </w:rPr>
      </w:pPr>
    </w:p>
    <w:p w14:paraId="3FAD317A" w14:textId="77777777" w:rsidR="00FF3DAD" w:rsidRPr="00B73DB9" w:rsidRDefault="00FF3DAD" w:rsidP="00FF3DAD">
      <w:pPr>
        <w:pStyle w:val="Prrafodelista"/>
        <w:numPr>
          <w:ilvl w:val="0"/>
          <w:numId w:val="1"/>
        </w:numPr>
        <w:spacing w:before="240" w:after="240" w:line="360" w:lineRule="auto"/>
        <w:ind w:left="284" w:hanging="426"/>
        <w:jc w:val="both"/>
        <w:rPr>
          <w:rFonts w:ascii="Palatino Linotype" w:hAnsi="Palatino Linotype" w:cs="Arial"/>
        </w:rPr>
      </w:pPr>
      <w:r w:rsidRPr="00B73DB9">
        <w:rPr>
          <w:rFonts w:ascii="Palatino Linotype" w:hAnsi="Palatino Linotype" w:cs="Arial"/>
          <w:lang w:eastAsia="es-MX"/>
        </w:rPr>
        <w:lastRenderedPageBreak/>
        <w:t>Resulta</w:t>
      </w:r>
      <w:r w:rsidRPr="00B73DB9">
        <w:rPr>
          <w:rFonts w:ascii="Palatino Linotype" w:hAnsi="Palatino Linotype"/>
        </w:rPr>
        <w:t xml:space="preserve"> </w:t>
      </w:r>
      <w:r w:rsidRPr="00B73DB9">
        <w:rPr>
          <w:rFonts w:ascii="Palatino Linotype" w:hAnsi="Palatino Linotype" w:cs="Arial"/>
        </w:rPr>
        <w:t>necesario</w:t>
      </w:r>
      <w:r w:rsidRPr="00B73DB9">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724FE830" w14:textId="77777777" w:rsidR="00FF3DAD" w:rsidRPr="00B73DB9" w:rsidRDefault="00FF3DAD" w:rsidP="00FF3DAD">
      <w:pPr>
        <w:pStyle w:val="Ttulo2"/>
        <w:rPr>
          <w:rFonts w:ascii="Palatino Linotype" w:hAnsi="Palatino Linotype"/>
          <w:b/>
          <w:color w:val="auto"/>
          <w:sz w:val="24"/>
          <w:lang w:val="es-ES_tradnl"/>
        </w:rPr>
      </w:pPr>
      <w:bookmarkStart w:id="15" w:name="_Toc529263621"/>
      <w:bookmarkStart w:id="16" w:name="_Toc530650937"/>
      <w:bookmarkStart w:id="17" w:name="_Toc532294117"/>
      <w:r w:rsidRPr="00B73DB9">
        <w:rPr>
          <w:rFonts w:ascii="Palatino Linotype" w:hAnsi="Palatino Linotype"/>
          <w:b/>
          <w:color w:val="auto"/>
          <w:sz w:val="24"/>
          <w:lang w:val="es-ES_tradnl"/>
        </w:rPr>
        <w:t>CUARTO.</w:t>
      </w:r>
      <w:bookmarkStart w:id="18" w:name="_Toc515462773"/>
      <w:r w:rsidRPr="00B73DB9">
        <w:rPr>
          <w:rFonts w:ascii="Palatino Linotype" w:hAnsi="Palatino Linotype"/>
          <w:b/>
          <w:color w:val="auto"/>
          <w:sz w:val="24"/>
          <w:lang w:val="es-ES_tradnl"/>
        </w:rPr>
        <w:t xml:space="preserve"> Estudio y resolución del asunto</w:t>
      </w:r>
      <w:bookmarkEnd w:id="15"/>
      <w:bookmarkEnd w:id="16"/>
      <w:bookmarkEnd w:id="17"/>
      <w:bookmarkEnd w:id="18"/>
    </w:p>
    <w:p w14:paraId="3DA1A6D7" w14:textId="77777777" w:rsidR="003A2B2A" w:rsidRPr="00B73DB9" w:rsidRDefault="003A2B2A" w:rsidP="00356BC7">
      <w:pPr>
        <w:pStyle w:val="Prrafodelista"/>
        <w:rPr>
          <w:rFonts w:ascii="Palatino Linotype" w:hAnsi="Palatino Linotype"/>
          <w:sz w:val="16"/>
        </w:rPr>
      </w:pPr>
    </w:p>
    <w:p w14:paraId="15EB9006" w14:textId="67242B03" w:rsidR="003A2B2A" w:rsidRPr="00B73DB9" w:rsidRDefault="003A2B2A" w:rsidP="003A2B2A">
      <w:pPr>
        <w:pStyle w:val="Prrafodelista"/>
        <w:numPr>
          <w:ilvl w:val="0"/>
          <w:numId w:val="1"/>
        </w:numPr>
        <w:spacing w:before="240" w:after="240" w:line="360" w:lineRule="auto"/>
        <w:ind w:left="0" w:right="49" w:firstLine="0"/>
        <w:jc w:val="both"/>
        <w:rPr>
          <w:rFonts w:ascii="Palatino Linotype" w:eastAsia="Calibri" w:hAnsi="Palatino Linotype" w:cs="Arial"/>
        </w:rPr>
      </w:pPr>
      <w:bookmarkStart w:id="19" w:name="_Toc447183492"/>
      <w:bookmarkStart w:id="20" w:name="_Toc450120667"/>
      <w:bookmarkStart w:id="21" w:name="_Toc461555895"/>
      <w:r w:rsidRPr="00B73DB9">
        <w:rPr>
          <w:rFonts w:ascii="Palatino Linotype" w:eastAsia="Calibri" w:hAnsi="Palatino Linotype" w:cs="Arial"/>
        </w:rPr>
        <w:t xml:space="preserve">Del </w:t>
      </w:r>
      <w:r w:rsidRPr="00B73DB9">
        <w:rPr>
          <w:rFonts w:ascii="Palatino Linotype" w:eastAsia="MS Mincho" w:hAnsi="Palatino Linotype" w:cs="Arial"/>
        </w:rPr>
        <w:t>análisis</w:t>
      </w:r>
      <w:r w:rsidRPr="00B73DB9">
        <w:rPr>
          <w:rFonts w:ascii="Palatino Linotype" w:eastAsia="Calibri" w:hAnsi="Palatino Linotype" w:cs="Arial"/>
        </w:rPr>
        <w:t xml:space="preserve"> de la solicitud de información se desprende que el particular solicitó: </w:t>
      </w:r>
    </w:p>
    <w:p w14:paraId="709106C4" w14:textId="7F1618C5" w:rsidR="00000EF6" w:rsidRPr="00B73DB9" w:rsidRDefault="00000EF6" w:rsidP="00000EF6">
      <w:pPr>
        <w:pStyle w:val="Prrafodelista"/>
        <w:numPr>
          <w:ilvl w:val="0"/>
          <w:numId w:val="32"/>
        </w:numPr>
        <w:spacing w:before="240" w:after="240" w:line="360" w:lineRule="auto"/>
        <w:ind w:right="49"/>
        <w:jc w:val="both"/>
        <w:rPr>
          <w:rFonts w:ascii="Palatino Linotype" w:eastAsia="Calibri" w:hAnsi="Palatino Linotype" w:cs="Arial"/>
        </w:rPr>
      </w:pPr>
      <w:r w:rsidRPr="00B73DB9">
        <w:rPr>
          <w:rFonts w:ascii="Palatino Linotype" w:eastAsia="Calibri" w:hAnsi="Palatino Linotype" w:cs="Arial"/>
        </w:rPr>
        <w:t xml:space="preserve">Del </w:t>
      </w:r>
      <w:r w:rsidRPr="00B73DB9">
        <w:rPr>
          <w:rFonts w:ascii="Palatino Linotype" w:hAnsi="Palatino Linotype" w:cs="Arial"/>
          <w:lang w:eastAsia="es-MX"/>
        </w:rPr>
        <w:t>Cuatrimestre Septiembre-Diciembre</w:t>
      </w:r>
    </w:p>
    <w:p w14:paraId="26797B5E" w14:textId="68333A59" w:rsidR="00000EF6" w:rsidRPr="00B73DB9" w:rsidRDefault="0090333F" w:rsidP="00EE13EC">
      <w:pPr>
        <w:pStyle w:val="Prrafodelista"/>
        <w:numPr>
          <w:ilvl w:val="0"/>
          <w:numId w:val="36"/>
        </w:numPr>
        <w:spacing w:before="240" w:after="240" w:line="360" w:lineRule="auto"/>
        <w:ind w:left="1276" w:right="49" w:hanging="283"/>
        <w:jc w:val="both"/>
        <w:rPr>
          <w:rFonts w:ascii="Palatino Linotype" w:hAnsi="Palatino Linotype" w:cs="Arial"/>
          <w:b/>
          <w:lang w:eastAsia="es-MX"/>
        </w:rPr>
      </w:pPr>
      <w:r w:rsidRPr="00B73DB9">
        <w:rPr>
          <w:rFonts w:ascii="Palatino Linotype" w:hAnsi="Palatino Linotype" w:cs="Arial"/>
          <w:b/>
          <w:lang w:eastAsia="es-MX"/>
        </w:rPr>
        <w:t xml:space="preserve">El </w:t>
      </w:r>
      <w:r w:rsidR="00000EF6" w:rsidRPr="00B73DB9">
        <w:rPr>
          <w:rFonts w:ascii="Palatino Linotype" w:hAnsi="Palatino Linotype" w:cs="Arial"/>
          <w:b/>
          <w:lang w:eastAsia="es-MX"/>
        </w:rPr>
        <w:t>listado de renuncias y</w:t>
      </w:r>
      <w:r w:rsidRPr="00B73DB9">
        <w:rPr>
          <w:rFonts w:ascii="Palatino Linotype" w:hAnsi="Palatino Linotype" w:cs="Arial"/>
          <w:b/>
          <w:lang w:eastAsia="es-MX"/>
        </w:rPr>
        <w:t xml:space="preserve"> sus evidencias; y,</w:t>
      </w:r>
    </w:p>
    <w:p w14:paraId="1E7CB374" w14:textId="1052617F" w:rsidR="00000EF6" w:rsidRPr="00B73DB9" w:rsidRDefault="0090333F" w:rsidP="00EE13EC">
      <w:pPr>
        <w:pStyle w:val="Prrafodelista"/>
        <w:numPr>
          <w:ilvl w:val="0"/>
          <w:numId w:val="36"/>
        </w:numPr>
        <w:spacing w:before="240" w:after="240" w:line="360" w:lineRule="auto"/>
        <w:ind w:left="1276" w:right="49" w:hanging="283"/>
        <w:jc w:val="both"/>
        <w:rPr>
          <w:rFonts w:ascii="Palatino Linotype" w:eastAsia="Calibri" w:hAnsi="Palatino Linotype" w:cs="Arial"/>
          <w:b/>
        </w:rPr>
      </w:pPr>
      <w:r w:rsidRPr="00B73DB9">
        <w:rPr>
          <w:rFonts w:ascii="Palatino Linotype" w:hAnsi="Palatino Linotype" w:cs="Arial"/>
          <w:b/>
          <w:lang w:eastAsia="es-MX"/>
        </w:rPr>
        <w:t xml:space="preserve">El </w:t>
      </w:r>
      <w:r w:rsidR="00000EF6" w:rsidRPr="00B73DB9">
        <w:rPr>
          <w:rFonts w:ascii="Palatino Linotype" w:hAnsi="Palatino Linotype" w:cs="Arial"/>
          <w:b/>
          <w:lang w:eastAsia="es-MX"/>
        </w:rPr>
        <w:t>monto de finiquitos pagados</w:t>
      </w:r>
      <w:r w:rsidRPr="00B73DB9">
        <w:rPr>
          <w:rFonts w:ascii="Palatino Linotype" w:hAnsi="Palatino Linotype" w:cs="Arial"/>
          <w:b/>
          <w:lang w:eastAsia="es-MX"/>
        </w:rPr>
        <w:t>.</w:t>
      </w:r>
      <w:r w:rsidR="00000EF6" w:rsidRPr="00B73DB9">
        <w:rPr>
          <w:rFonts w:ascii="Palatino Linotype" w:hAnsi="Palatino Linotype" w:cs="Arial"/>
          <w:b/>
          <w:lang w:eastAsia="es-MX"/>
        </w:rPr>
        <w:t xml:space="preserve"> </w:t>
      </w:r>
    </w:p>
    <w:p w14:paraId="70AD4566" w14:textId="77777777" w:rsidR="00174222" w:rsidRPr="00B73DB9" w:rsidRDefault="00174222" w:rsidP="00174222">
      <w:pPr>
        <w:pStyle w:val="Prrafodelista"/>
        <w:tabs>
          <w:tab w:val="left" w:pos="284"/>
        </w:tabs>
        <w:ind w:left="1440"/>
        <w:jc w:val="both"/>
        <w:rPr>
          <w:rFonts w:ascii="Palatino Linotype" w:hAnsi="Palatino Linotype"/>
          <w:color w:val="000000"/>
        </w:rPr>
      </w:pPr>
    </w:p>
    <w:p w14:paraId="531AEF5F" w14:textId="77777777" w:rsidR="00174222" w:rsidRPr="00B73DB9" w:rsidRDefault="00174222" w:rsidP="00174222">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B73DB9">
        <w:rPr>
          <w:rFonts w:ascii="Palatino Linotype" w:eastAsia="MS Mincho" w:hAnsi="Palatino Linotype" w:cstheme="majorBidi"/>
        </w:rPr>
        <w:t xml:space="preserve">Cabe señalar, </w:t>
      </w:r>
      <w:r w:rsidRPr="00B73DB9">
        <w:rPr>
          <w:rFonts w:ascii="Palatino Linotype" w:hAnsi="Palatino Linotype" w:cs="Arial"/>
          <w:color w:val="000000" w:themeColor="text1"/>
        </w:rPr>
        <w:t>que</w:t>
      </w:r>
      <w:r w:rsidRPr="00B73DB9">
        <w:rPr>
          <w:rFonts w:ascii="Palatino Linotype" w:eastAsia="MS Mincho" w:hAnsi="Palatino Linotype" w:cs="Times New Roman"/>
        </w:rPr>
        <w:t xml:space="preserv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B5DF1F8" w14:textId="77777777" w:rsidR="00174222" w:rsidRPr="00B73DB9" w:rsidRDefault="00174222" w:rsidP="00174222">
      <w:pPr>
        <w:pStyle w:val="Prrafodelista"/>
        <w:ind w:left="0"/>
        <w:jc w:val="both"/>
        <w:rPr>
          <w:rFonts w:ascii="Palatino Linotype" w:eastAsia="MS Mincho" w:hAnsi="Palatino Linotype" w:cs="Times New Roman"/>
        </w:rPr>
      </w:pPr>
    </w:p>
    <w:p w14:paraId="6E18847E" w14:textId="77777777" w:rsidR="00174222" w:rsidRPr="00B73DB9" w:rsidRDefault="00174222" w:rsidP="00174222">
      <w:pPr>
        <w:pStyle w:val="Prrafodelista"/>
        <w:numPr>
          <w:ilvl w:val="0"/>
          <w:numId w:val="1"/>
        </w:numPr>
        <w:spacing w:before="240" w:after="240" w:line="360" w:lineRule="auto"/>
        <w:ind w:left="0" w:right="49" w:firstLine="0"/>
        <w:jc w:val="both"/>
        <w:rPr>
          <w:rFonts w:ascii="Palatino Linotype" w:eastAsia="Arial Unicode MS" w:hAnsi="Palatino Linotype" w:cs="Arial"/>
        </w:rPr>
      </w:pPr>
      <w:r w:rsidRPr="00B73DB9">
        <w:rPr>
          <w:rFonts w:ascii="Palatino Linotype" w:hAnsi="Palatino Linotype" w:cs="Arial"/>
        </w:rPr>
        <w:t>Ya que, el artículo 4, párrafo segundo de la Ley de Transparencia y Acceso a la Información Pública del Estado de México y Municipios, dispone:</w:t>
      </w:r>
    </w:p>
    <w:p w14:paraId="35C721AD" w14:textId="77777777" w:rsidR="00174222" w:rsidRPr="00B73DB9" w:rsidRDefault="00174222" w:rsidP="00174222">
      <w:pPr>
        <w:ind w:left="851" w:right="901"/>
        <w:jc w:val="both"/>
        <w:rPr>
          <w:rFonts w:ascii="Palatino Linotype" w:hAnsi="Palatino Linotype" w:cs="Arial"/>
          <w:i/>
        </w:rPr>
      </w:pPr>
      <w:r w:rsidRPr="00B73DB9">
        <w:rPr>
          <w:rFonts w:ascii="Palatino Linotype" w:hAnsi="Palatino Linotype" w:cs="Arial"/>
          <w:i/>
        </w:rPr>
        <w:t>“</w:t>
      </w:r>
      <w:r w:rsidRPr="00B73DB9">
        <w:rPr>
          <w:rFonts w:ascii="Palatino Linotype" w:hAnsi="Palatino Linotype" w:cs="Arial"/>
          <w:b/>
          <w:i/>
        </w:rPr>
        <w:t xml:space="preserve">Artículo 4. </w:t>
      </w:r>
      <w:r w:rsidRPr="00B73DB9">
        <w:rPr>
          <w:rFonts w:ascii="Palatino Linotype" w:hAnsi="Palatino Linotype" w:cs="Arial"/>
          <w:i/>
        </w:rPr>
        <w:t xml:space="preserve">… </w:t>
      </w:r>
    </w:p>
    <w:p w14:paraId="3363C69C" w14:textId="77777777" w:rsidR="00174222" w:rsidRPr="00B73DB9" w:rsidRDefault="00174222" w:rsidP="00174222">
      <w:pPr>
        <w:ind w:left="851" w:right="901"/>
        <w:jc w:val="both"/>
        <w:rPr>
          <w:rFonts w:ascii="Palatino Linotype" w:hAnsi="Palatino Linotype" w:cs="Arial"/>
          <w:i/>
        </w:rPr>
      </w:pPr>
      <w:r w:rsidRPr="00B73DB9">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5C72392" w14:textId="77777777" w:rsidR="00174222" w:rsidRPr="00B73DB9" w:rsidRDefault="00174222" w:rsidP="00174222">
      <w:pPr>
        <w:ind w:left="851" w:right="901"/>
        <w:jc w:val="both"/>
        <w:rPr>
          <w:rFonts w:ascii="Palatino Linotype" w:hAnsi="Palatino Linotype" w:cs="Arial"/>
          <w:i/>
        </w:rPr>
      </w:pPr>
      <w:r w:rsidRPr="00B73DB9">
        <w:rPr>
          <w:rFonts w:ascii="Palatino Linotype" w:hAnsi="Palatino Linotype" w:cs="Arial"/>
          <w:i/>
        </w:rPr>
        <w:t xml:space="preserve"> ...”</w:t>
      </w:r>
    </w:p>
    <w:p w14:paraId="13AC43CD" w14:textId="77777777" w:rsidR="00174222" w:rsidRPr="00B73DB9" w:rsidRDefault="00174222" w:rsidP="00174222">
      <w:pPr>
        <w:ind w:left="851" w:right="901"/>
        <w:jc w:val="both"/>
        <w:rPr>
          <w:rFonts w:ascii="Palatino Linotype" w:hAnsi="Palatino Linotype" w:cs="Arial"/>
          <w:i/>
          <w:sz w:val="14"/>
        </w:rPr>
      </w:pPr>
    </w:p>
    <w:p w14:paraId="52B1C5F2" w14:textId="77777777" w:rsidR="00174222" w:rsidRPr="00B73DB9" w:rsidRDefault="00174222" w:rsidP="00174222">
      <w:pPr>
        <w:pStyle w:val="Prrafodelista"/>
        <w:numPr>
          <w:ilvl w:val="0"/>
          <w:numId w:val="1"/>
        </w:numPr>
        <w:spacing w:before="240" w:after="240" w:line="360" w:lineRule="auto"/>
        <w:ind w:left="0" w:right="49" w:firstLine="0"/>
        <w:jc w:val="both"/>
        <w:rPr>
          <w:rFonts w:ascii="Palatino Linotype" w:hAnsi="Palatino Linotype" w:cs="Arial"/>
        </w:rPr>
      </w:pPr>
      <w:r w:rsidRPr="00B73DB9">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903B0C8" w14:textId="77777777" w:rsidR="00174222" w:rsidRPr="00B73DB9" w:rsidRDefault="00174222" w:rsidP="00174222">
      <w:pPr>
        <w:pStyle w:val="Prrafodelista"/>
        <w:tabs>
          <w:tab w:val="left" w:pos="709"/>
        </w:tabs>
        <w:ind w:left="426"/>
        <w:jc w:val="both"/>
        <w:rPr>
          <w:rFonts w:ascii="Palatino Linotype" w:hAnsi="Palatino Linotype" w:cs="Arial"/>
          <w:sz w:val="22"/>
        </w:rPr>
      </w:pPr>
    </w:p>
    <w:p w14:paraId="6DA1904A" w14:textId="77777777" w:rsidR="00174222" w:rsidRPr="00B73DB9" w:rsidRDefault="00174222" w:rsidP="00174222">
      <w:pPr>
        <w:pStyle w:val="Prrafodelista"/>
        <w:numPr>
          <w:ilvl w:val="0"/>
          <w:numId w:val="1"/>
        </w:numPr>
        <w:spacing w:before="240" w:after="240" w:line="360" w:lineRule="auto"/>
        <w:ind w:left="0" w:right="49" w:firstLine="0"/>
        <w:jc w:val="both"/>
        <w:rPr>
          <w:rFonts w:ascii="Palatino Linotype" w:hAnsi="Palatino Linotype" w:cs="Arial"/>
        </w:rPr>
      </w:pPr>
      <w:r w:rsidRPr="00B73DB9">
        <w:rPr>
          <w:rFonts w:ascii="Palatino Linotype" w:hAnsi="Palatino Linotype" w:cs="Aria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986681" w14:textId="77777777" w:rsidR="00E632FF" w:rsidRPr="00B73DB9" w:rsidRDefault="00E632FF" w:rsidP="00E632FF">
      <w:pPr>
        <w:pStyle w:val="Prrafodelista"/>
        <w:ind w:left="1418" w:right="49"/>
        <w:contextualSpacing w:val="0"/>
        <w:jc w:val="both"/>
        <w:rPr>
          <w:rFonts w:ascii="Palatino Linotype" w:eastAsia="Times New Roman" w:hAnsi="Palatino Linotype" w:cs="Times New Roman"/>
          <w:szCs w:val="14"/>
          <w:lang w:val="es-ES"/>
        </w:rPr>
      </w:pPr>
    </w:p>
    <w:p w14:paraId="470C3D62" w14:textId="77777777" w:rsidR="00434C02" w:rsidRPr="00B73DB9" w:rsidRDefault="00434C02" w:rsidP="00434C02">
      <w:pPr>
        <w:keepNext/>
        <w:keepLines/>
        <w:spacing w:before="40"/>
        <w:ind w:left="284"/>
        <w:outlineLvl w:val="1"/>
        <w:rPr>
          <w:rFonts w:ascii="Palatino Linotype" w:eastAsiaTheme="majorEastAsia" w:hAnsi="Palatino Linotype" w:cstheme="majorBidi"/>
          <w:b/>
          <w:lang w:val="es-ES"/>
        </w:rPr>
      </w:pPr>
      <w:bookmarkStart w:id="22" w:name="_Toc517374424"/>
      <w:bookmarkStart w:id="23" w:name="_Toc525153612"/>
      <w:bookmarkStart w:id="24" w:name="_Toc532294118"/>
      <w:r w:rsidRPr="00B73DB9">
        <w:rPr>
          <w:rFonts w:ascii="Palatino Linotype" w:eastAsiaTheme="majorEastAsia" w:hAnsi="Palatino Linotype" w:cstheme="majorBidi"/>
          <w:b/>
          <w:lang w:val="es-ES"/>
        </w:rPr>
        <w:lastRenderedPageBreak/>
        <w:t>I. De la respuesta a la solicitud de información.</w:t>
      </w:r>
      <w:bookmarkEnd w:id="22"/>
      <w:bookmarkEnd w:id="23"/>
      <w:bookmarkEnd w:id="24"/>
    </w:p>
    <w:p w14:paraId="60733B23" w14:textId="075EB28E" w:rsidR="00890CF8" w:rsidRPr="00B73DB9" w:rsidRDefault="00434C02" w:rsidP="00EE13EC">
      <w:pPr>
        <w:pStyle w:val="Prrafodelista"/>
        <w:numPr>
          <w:ilvl w:val="0"/>
          <w:numId w:val="1"/>
        </w:numPr>
        <w:spacing w:before="240" w:after="240" w:line="360" w:lineRule="auto"/>
        <w:ind w:left="0" w:right="49" w:firstLine="0"/>
        <w:jc w:val="both"/>
        <w:rPr>
          <w:rFonts w:ascii="Palatino Linotype" w:eastAsia="Calibri" w:hAnsi="Palatino Linotype" w:cs="Arial"/>
          <w:color w:val="FF0000"/>
          <w:lang w:val="es-ES"/>
        </w:rPr>
      </w:pPr>
      <w:r w:rsidRPr="00B73DB9">
        <w:rPr>
          <w:rFonts w:ascii="Palatino Linotype" w:hAnsi="Palatino Linotype" w:cs="Arial"/>
        </w:rPr>
        <w:t xml:space="preserve">La respuesta del Sujeto Obligado resultó desfavorable para el particular </w:t>
      </w:r>
      <w:r w:rsidR="00EE56C5" w:rsidRPr="00B73DB9">
        <w:rPr>
          <w:rFonts w:ascii="Palatino Linotype" w:hAnsi="Palatino Linotype" w:cs="Arial"/>
        </w:rPr>
        <w:t xml:space="preserve">ya que </w:t>
      </w:r>
      <w:r w:rsidRPr="00B73DB9">
        <w:rPr>
          <w:rFonts w:ascii="Palatino Linotype" w:hAnsi="Palatino Linotype" w:cs="Arial"/>
        </w:rPr>
        <w:t>al no habérsele entregado la información</w:t>
      </w:r>
      <w:r w:rsidR="00D1373F" w:rsidRPr="00B73DB9">
        <w:rPr>
          <w:rFonts w:ascii="Palatino Linotype" w:hAnsi="Palatino Linotype" w:cs="Arial"/>
        </w:rPr>
        <w:t xml:space="preserve"> completa ya que en respuesta </w:t>
      </w:r>
      <w:r w:rsidR="00EE13EC" w:rsidRPr="00B73DB9">
        <w:rPr>
          <w:rFonts w:ascii="Palatino Linotype" w:hAnsi="Palatino Linotype" w:cs="Arial"/>
        </w:rPr>
        <w:t>manifestó</w:t>
      </w:r>
      <w:r w:rsidR="00D1373F" w:rsidRPr="00B73DB9">
        <w:rPr>
          <w:rFonts w:ascii="Palatino Linotype" w:hAnsi="Palatino Linotype" w:cs="Arial"/>
        </w:rPr>
        <w:t xml:space="preserve"> que </w:t>
      </w:r>
      <w:r w:rsidR="00EE13EC" w:rsidRPr="00B73DB9">
        <w:rPr>
          <w:rFonts w:ascii="Palatino Linotype" w:hAnsi="Palatino Linotype" w:cs="Arial"/>
        </w:rPr>
        <w:t>remitía</w:t>
      </w:r>
      <w:r w:rsidR="00D1373F" w:rsidRPr="00B73DB9">
        <w:rPr>
          <w:rFonts w:ascii="Palatino Linotype" w:hAnsi="Palatino Linotype" w:cs="Arial"/>
        </w:rPr>
        <w:t xml:space="preserve"> </w:t>
      </w:r>
      <w:r w:rsidR="00000EF6" w:rsidRPr="00B73DB9">
        <w:rPr>
          <w:rFonts w:ascii="Palatino Linotype" w:hAnsi="Palatino Linotype" w:cs="Arial"/>
        </w:rPr>
        <w:t xml:space="preserve">las </w:t>
      </w:r>
      <w:r w:rsidR="00EE13EC" w:rsidRPr="00B73DB9">
        <w:rPr>
          <w:rFonts w:ascii="Palatino Linotype" w:hAnsi="Palatino Linotype" w:cs="Arial"/>
        </w:rPr>
        <w:t>renuncias</w:t>
      </w:r>
      <w:r w:rsidR="00000EF6" w:rsidRPr="00B73DB9">
        <w:rPr>
          <w:rFonts w:ascii="Palatino Linotype" w:hAnsi="Palatino Linotype" w:cs="Arial"/>
        </w:rPr>
        <w:t xml:space="preserve"> presentadas en el </w:t>
      </w:r>
      <w:r w:rsidR="00EE13EC" w:rsidRPr="00B73DB9">
        <w:rPr>
          <w:rFonts w:ascii="Palatino Linotype" w:hAnsi="Palatino Linotype" w:cs="Arial"/>
          <w:lang w:eastAsia="es-MX"/>
        </w:rPr>
        <w:t xml:space="preserve">Cuatrimestre Septiembre-Diciembre 2017 de conformidad con el criterio 9/13 emitido por el hoy INAI (mismo que será analizado en párrafos subsecuentes), </w:t>
      </w:r>
      <w:r w:rsidR="003E50E3" w:rsidRPr="00B73DB9">
        <w:rPr>
          <w:rFonts w:ascii="Palatino Linotype" w:hAnsi="Palatino Linotype" w:cs="Arial"/>
          <w:lang w:eastAsia="es-MX"/>
        </w:rPr>
        <w:t xml:space="preserve">asimismo que remitía las pólizas de cheques de </w:t>
      </w:r>
      <w:r w:rsidR="00890CF8" w:rsidRPr="00B73DB9">
        <w:rPr>
          <w:rFonts w:ascii="Palatino Linotype" w:hAnsi="Palatino Linotype" w:cs="Arial"/>
          <w:lang w:eastAsia="es-MX"/>
        </w:rPr>
        <w:t>los</w:t>
      </w:r>
      <w:r w:rsidR="003E50E3" w:rsidRPr="00B73DB9">
        <w:rPr>
          <w:rFonts w:ascii="Palatino Linotype" w:hAnsi="Palatino Linotype" w:cs="Arial"/>
          <w:lang w:eastAsia="es-MX"/>
        </w:rPr>
        <w:t xml:space="preserve"> finiquitos entregados</w:t>
      </w:r>
      <w:r w:rsidR="00A27DD8" w:rsidRPr="00B73DB9">
        <w:rPr>
          <w:rFonts w:ascii="Palatino Linotype" w:hAnsi="Palatino Linotype" w:cs="Arial"/>
          <w:lang w:eastAsia="es-MX"/>
        </w:rPr>
        <w:t xml:space="preserve"> correspondientes al</w:t>
      </w:r>
      <w:r w:rsidR="003E50E3" w:rsidRPr="00B73DB9">
        <w:rPr>
          <w:rFonts w:ascii="Palatino Linotype" w:hAnsi="Palatino Linotype" w:cs="Arial"/>
          <w:lang w:eastAsia="es-MX"/>
        </w:rPr>
        <w:t xml:space="preserve"> </w:t>
      </w:r>
      <w:r w:rsidR="00A27DD8" w:rsidRPr="00B73DB9">
        <w:rPr>
          <w:rFonts w:ascii="Palatino Linotype" w:eastAsia="Times New Roman" w:hAnsi="Palatino Linotype" w:cs="Times New Roman"/>
          <w:szCs w:val="14"/>
          <w:lang w:eastAsia="es-MX"/>
        </w:rPr>
        <w:t xml:space="preserve">Cuatrimestre Septiembre-Diciembre 2017 </w:t>
      </w:r>
      <w:r w:rsidR="003E50E3" w:rsidRPr="00B73DB9">
        <w:rPr>
          <w:rFonts w:ascii="Palatino Linotype" w:hAnsi="Palatino Linotype" w:cs="Arial"/>
          <w:lang w:eastAsia="es-MX"/>
        </w:rPr>
        <w:t xml:space="preserve">y, finalmente, indicó que con respecto al </w:t>
      </w:r>
      <w:r w:rsidR="00EE13EC" w:rsidRPr="00B73DB9">
        <w:rPr>
          <w:rFonts w:ascii="Palatino Linotype" w:hAnsi="Palatino Linotype" w:cs="Arial"/>
          <w:lang w:eastAsia="es-MX"/>
        </w:rPr>
        <w:t xml:space="preserve">que </w:t>
      </w:r>
      <w:r w:rsidR="003E50E3" w:rsidRPr="00B73DB9">
        <w:rPr>
          <w:rFonts w:ascii="Palatino Linotype" w:hAnsi="Palatino Linotype" w:cs="Arial"/>
          <w:lang w:eastAsia="es-MX"/>
        </w:rPr>
        <w:t>Cuatrimestre Septiembre-Diciembre 2018, este dio inicio el tres de septiembre del año en curso, fecha en la c</w:t>
      </w:r>
      <w:r w:rsidR="00890CF8" w:rsidRPr="00B73DB9">
        <w:rPr>
          <w:rFonts w:ascii="Palatino Linotype" w:hAnsi="Palatino Linotype" w:cs="Arial"/>
          <w:lang w:eastAsia="es-MX"/>
        </w:rPr>
        <w:t xml:space="preserve">ual fue presentada la solicitud, aclarando que a dicha fecha no posee ni se ha generado documento donde conste la renuncia por parte de algún servidor público. </w:t>
      </w:r>
    </w:p>
    <w:p w14:paraId="00CBE7A6" w14:textId="77777777" w:rsidR="009B7255" w:rsidRPr="00B73DB9" w:rsidRDefault="009B7255" w:rsidP="00EB097F">
      <w:pPr>
        <w:pStyle w:val="Prrafodelista"/>
        <w:spacing w:before="240" w:after="240"/>
        <w:ind w:left="0" w:right="49"/>
        <w:jc w:val="both"/>
        <w:rPr>
          <w:rFonts w:ascii="Palatino Linotype" w:eastAsia="Calibri" w:hAnsi="Palatino Linotype" w:cs="Arial"/>
          <w:color w:val="FF0000"/>
          <w:lang w:val="es-ES"/>
        </w:rPr>
      </w:pPr>
    </w:p>
    <w:p w14:paraId="339B7AF1" w14:textId="6AAE4711" w:rsidR="00434C02" w:rsidRPr="00B73DB9" w:rsidRDefault="00434C02" w:rsidP="00EE56C5">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MS Mincho" w:hAnsi="Palatino Linotype" w:cs="Arial"/>
        </w:rPr>
        <w:t>Derivado</w:t>
      </w:r>
      <w:r w:rsidRPr="00B73DB9">
        <w:rPr>
          <w:rFonts w:ascii="Palatino Linotype" w:hAnsi="Palatino Linotype" w:cs="Arial"/>
        </w:rPr>
        <w:t xml:space="preserve"> de</w:t>
      </w:r>
      <w:r w:rsidR="00890CF8" w:rsidRPr="00B73DB9">
        <w:rPr>
          <w:rFonts w:ascii="Palatino Linotype" w:hAnsi="Palatino Linotype" w:cs="Arial"/>
        </w:rPr>
        <w:t xml:space="preserve"> dichos planteamientos, </w:t>
      </w:r>
      <w:r w:rsidR="00C52B31" w:rsidRPr="00B73DB9">
        <w:rPr>
          <w:rFonts w:ascii="Palatino Linotype" w:hAnsi="Palatino Linotype" w:cs="Arial"/>
        </w:rPr>
        <w:t>el ahora Recurrente presento su recurso de revisión</w:t>
      </w:r>
      <w:r w:rsidR="00890CF8" w:rsidRPr="00B73DB9">
        <w:rPr>
          <w:rFonts w:ascii="Palatino Linotype" w:hAnsi="Palatino Linotype" w:cs="Arial"/>
        </w:rPr>
        <w:t xml:space="preserve"> señalando que se le niega la información</w:t>
      </w:r>
      <w:r w:rsidR="00C52B31" w:rsidRPr="00B73DB9">
        <w:rPr>
          <w:rFonts w:ascii="Palatino Linotype" w:hAnsi="Palatino Linotype" w:cs="Arial"/>
        </w:rPr>
        <w:t xml:space="preserve">, a lo cual el Sujeto Obligado ratificó su respuesta inicial.  </w:t>
      </w:r>
    </w:p>
    <w:p w14:paraId="35C641B9" w14:textId="48C08AD3" w:rsidR="00434C02" w:rsidRPr="00B73DB9" w:rsidRDefault="00434C02" w:rsidP="00434C02">
      <w:pPr>
        <w:pStyle w:val="Ttulo2"/>
        <w:ind w:left="426"/>
        <w:rPr>
          <w:rFonts w:ascii="Palatino Linotype" w:eastAsia="Calibri" w:hAnsi="Palatino Linotype"/>
          <w:b/>
          <w:color w:val="auto"/>
          <w:sz w:val="24"/>
          <w:szCs w:val="24"/>
          <w:lang w:val="es-ES"/>
        </w:rPr>
      </w:pPr>
      <w:bookmarkStart w:id="25" w:name="_Toc525153613"/>
      <w:bookmarkStart w:id="26" w:name="_Toc532294119"/>
      <w:r w:rsidRPr="00B73DB9">
        <w:rPr>
          <w:rFonts w:ascii="Palatino Linotype" w:eastAsia="Calibri" w:hAnsi="Palatino Linotype"/>
          <w:b/>
          <w:color w:val="auto"/>
          <w:sz w:val="24"/>
          <w:szCs w:val="24"/>
          <w:lang w:val="es-ES"/>
        </w:rPr>
        <w:t>II. De</w:t>
      </w:r>
      <w:r w:rsidR="00725176" w:rsidRPr="00B73DB9">
        <w:rPr>
          <w:rFonts w:ascii="Palatino Linotype" w:eastAsia="Calibri" w:hAnsi="Palatino Linotype"/>
          <w:b/>
          <w:color w:val="auto"/>
          <w:sz w:val="24"/>
          <w:szCs w:val="24"/>
          <w:lang w:val="es-ES"/>
        </w:rPr>
        <w:t>l periodo de búsqueda</w:t>
      </w:r>
      <w:r w:rsidR="00F62D85" w:rsidRPr="00B73DB9">
        <w:rPr>
          <w:rFonts w:ascii="Palatino Linotype" w:eastAsia="Calibri" w:hAnsi="Palatino Linotype"/>
          <w:b/>
          <w:color w:val="auto"/>
          <w:sz w:val="24"/>
          <w:szCs w:val="24"/>
          <w:lang w:val="es-ES"/>
        </w:rPr>
        <w:t xml:space="preserve"> de la información</w:t>
      </w:r>
      <w:r w:rsidRPr="00B73DB9">
        <w:rPr>
          <w:rFonts w:ascii="Palatino Linotype" w:eastAsia="Calibri" w:hAnsi="Palatino Linotype"/>
          <w:b/>
          <w:color w:val="auto"/>
          <w:sz w:val="24"/>
          <w:szCs w:val="24"/>
          <w:lang w:val="es-ES"/>
        </w:rPr>
        <w:t>.</w:t>
      </w:r>
      <w:bookmarkEnd w:id="25"/>
      <w:bookmarkEnd w:id="26"/>
    </w:p>
    <w:p w14:paraId="4A9A5142" w14:textId="77777777" w:rsidR="00EE56C5" w:rsidRPr="00B73DB9" w:rsidRDefault="00EE56C5" w:rsidP="00EB097F">
      <w:pPr>
        <w:rPr>
          <w:sz w:val="8"/>
          <w:lang w:val="es-ES" w:eastAsia="en-US"/>
        </w:rPr>
      </w:pPr>
    </w:p>
    <w:p w14:paraId="2207C721" w14:textId="71A06404" w:rsidR="00890CF8" w:rsidRPr="00B73DB9" w:rsidRDefault="00890CF8" w:rsidP="00890CF8">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MS Mincho" w:hAnsi="Palatino Linotype" w:cs="Arial"/>
        </w:rPr>
        <w:t>Es importante indicar que el ahora Recurrente solicitó información correspondiente a “</w:t>
      </w:r>
      <w:r w:rsidRPr="00B73DB9">
        <w:rPr>
          <w:rFonts w:ascii="Palatino Linotype" w:hAnsi="Palatino Linotype" w:cs="Arial"/>
          <w:lang w:eastAsia="es-MX"/>
        </w:rPr>
        <w:t xml:space="preserve">Cuatrimestre Septiembre-Diciembre” sin precisar de qué año se refiere, sin embargo, el Sujeto Obligado señaló que de conformidad con el criterio 9/13 emitido por el hoy INAI que a la letra establece: </w:t>
      </w:r>
    </w:p>
    <w:p w14:paraId="78AD9004" w14:textId="77777777" w:rsidR="00791188" w:rsidRPr="00B73DB9" w:rsidRDefault="00791188" w:rsidP="00791188">
      <w:pPr>
        <w:spacing w:before="240" w:line="360" w:lineRule="auto"/>
        <w:ind w:left="567" w:right="425"/>
        <w:jc w:val="both"/>
        <w:rPr>
          <w:rFonts w:ascii="Palatino Linotype" w:hAnsi="Palatino Linotype"/>
          <w:i/>
        </w:rPr>
      </w:pPr>
      <w:r w:rsidRPr="00B73DB9">
        <w:rPr>
          <w:rFonts w:ascii="Palatino Linotype" w:hAnsi="Palatino Linotype"/>
          <w:i/>
        </w:rPr>
        <w:t>“</w:t>
      </w:r>
      <w:r w:rsidRPr="00B73DB9">
        <w:rPr>
          <w:rFonts w:ascii="Palatino Linotype" w:hAnsi="Palatino Linotype"/>
          <w:b/>
          <w:i/>
          <w:u w:val="single"/>
        </w:rPr>
        <w:t>Periodo de búsqueda de la información, cuando no se precisa en la solicitud de información</w:t>
      </w:r>
      <w:r w:rsidRPr="00B73DB9">
        <w:rPr>
          <w:rFonts w:ascii="Palatino Linotype" w:hAnsi="Palatino Linotype"/>
          <w:i/>
        </w:rPr>
        <w:t xml:space="preserve">. El artículo 40, fracción II de la Ley Federal de Transparencia y Acceso a la Información Pública Gubernamental, señala que los </w:t>
      </w:r>
      <w:r w:rsidRPr="00B73DB9">
        <w:rPr>
          <w:rFonts w:ascii="Palatino Linotype" w:hAnsi="Palatino Linotype"/>
          <w:i/>
        </w:rPr>
        <w:lastRenderedPageBreak/>
        <w:t xml:space="preserve">particulares deberán describir en su solicitud de información, de forma clara y precisa, los documentos requeridos. En ese sentido, </w:t>
      </w:r>
      <w:r w:rsidRPr="00B73DB9">
        <w:rPr>
          <w:rFonts w:ascii="Palatino Linotype" w:hAnsi="Palatino Linotype"/>
          <w:b/>
          <w:i/>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B73DB9">
        <w:rPr>
          <w:rFonts w:ascii="Palatino Linotype" w:hAnsi="Palatino Linotype"/>
          <w:i/>
        </w:rPr>
        <w:t>. Lo anterior permite que los sujetos obligados cuenten con mayores elementos para precisar y localizar la información solicitada.”</w:t>
      </w:r>
    </w:p>
    <w:p w14:paraId="357AD460" w14:textId="77777777" w:rsidR="00791188" w:rsidRPr="00B73DB9" w:rsidRDefault="00791188" w:rsidP="00791188">
      <w:pPr>
        <w:spacing w:line="360" w:lineRule="auto"/>
        <w:ind w:left="567" w:right="425"/>
        <w:jc w:val="both"/>
        <w:rPr>
          <w:rFonts w:ascii="Palatino Linotype" w:hAnsi="Palatino Linotype"/>
          <w:i/>
        </w:rPr>
      </w:pPr>
      <w:r w:rsidRPr="00B73DB9">
        <w:rPr>
          <w:rFonts w:ascii="Palatino Linotype" w:hAnsi="Palatino Linotype"/>
          <w:i/>
        </w:rPr>
        <w:t>(Énfasis añadido)</w:t>
      </w:r>
    </w:p>
    <w:p w14:paraId="6EDBCDC3" w14:textId="14B168A5" w:rsidR="00890CF8" w:rsidRPr="00B73DB9" w:rsidRDefault="00791188" w:rsidP="00890CF8">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Calibri" w:hAnsi="Palatino Linotype" w:cs="Arial"/>
          <w:lang w:val="es-ES"/>
        </w:rPr>
        <w:t xml:space="preserve">En ese orden de ideas, se aprecia que lo manifestado por el Sujeto Obligado atiende al </w:t>
      </w:r>
      <w:r w:rsidR="00CE3658" w:rsidRPr="00B73DB9">
        <w:rPr>
          <w:rFonts w:ascii="Palatino Linotype" w:eastAsia="Calibri" w:hAnsi="Palatino Linotype" w:cs="Arial"/>
          <w:lang w:val="es-ES"/>
        </w:rPr>
        <w:t>principio</w:t>
      </w:r>
      <w:r w:rsidRPr="00B73DB9">
        <w:rPr>
          <w:rFonts w:ascii="Palatino Linotype" w:eastAsia="Calibri" w:hAnsi="Palatino Linotype" w:cs="Arial"/>
          <w:lang w:val="es-ES"/>
        </w:rPr>
        <w:t xml:space="preserve"> de máxima </w:t>
      </w:r>
      <w:r w:rsidR="00CE3658" w:rsidRPr="00B73DB9">
        <w:rPr>
          <w:rFonts w:ascii="Palatino Linotype" w:eastAsia="Calibri" w:hAnsi="Palatino Linotype" w:cs="Arial"/>
          <w:lang w:val="es-ES"/>
        </w:rPr>
        <w:t>publicidad</w:t>
      </w:r>
      <w:r w:rsidRPr="00B73DB9">
        <w:rPr>
          <w:rFonts w:ascii="Palatino Linotype" w:eastAsia="Calibri" w:hAnsi="Palatino Linotype" w:cs="Arial"/>
          <w:lang w:val="es-ES"/>
        </w:rPr>
        <w:t xml:space="preserve">, ya que si bien no señaló de que año </w:t>
      </w:r>
      <w:r w:rsidR="00CE3658" w:rsidRPr="00B73DB9">
        <w:rPr>
          <w:rFonts w:ascii="Palatino Linotype" w:eastAsia="Calibri" w:hAnsi="Palatino Linotype" w:cs="Arial"/>
          <w:lang w:val="es-ES"/>
        </w:rPr>
        <w:t>requería</w:t>
      </w:r>
      <w:r w:rsidRPr="00B73DB9">
        <w:rPr>
          <w:rFonts w:ascii="Palatino Linotype" w:eastAsia="Calibri" w:hAnsi="Palatino Linotype" w:cs="Arial"/>
          <w:lang w:val="es-ES"/>
        </w:rPr>
        <w:t xml:space="preserve"> la </w:t>
      </w:r>
      <w:r w:rsidR="00CE3658" w:rsidRPr="00B73DB9">
        <w:rPr>
          <w:rFonts w:ascii="Palatino Linotype" w:eastAsia="Calibri" w:hAnsi="Palatino Linotype" w:cs="Arial"/>
          <w:lang w:val="es-ES"/>
        </w:rPr>
        <w:t>información</w:t>
      </w:r>
      <w:r w:rsidRPr="00B73DB9">
        <w:rPr>
          <w:rFonts w:ascii="Palatino Linotype" w:eastAsia="Calibri" w:hAnsi="Palatino Linotype" w:cs="Arial"/>
          <w:lang w:val="es-ES"/>
        </w:rPr>
        <w:t xml:space="preserve">, </w:t>
      </w:r>
      <w:r w:rsidR="00CE3658" w:rsidRPr="00B73DB9">
        <w:rPr>
          <w:rFonts w:ascii="Palatino Linotype" w:eastAsia="Calibri" w:hAnsi="Palatino Linotype" w:cs="Arial"/>
          <w:lang w:val="es-ES"/>
        </w:rPr>
        <w:t>este atendió a los años 2017 y 2018.</w:t>
      </w:r>
    </w:p>
    <w:p w14:paraId="4F97E8CA" w14:textId="11CA6EB8" w:rsidR="00725176" w:rsidRPr="00B73DB9" w:rsidRDefault="00725176" w:rsidP="00725176">
      <w:pPr>
        <w:pStyle w:val="Ttulo2"/>
        <w:ind w:left="426"/>
        <w:rPr>
          <w:rFonts w:ascii="Palatino Linotype" w:eastAsia="Calibri" w:hAnsi="Palatino Linotype"/>
          <w:b/>
          <w:color w:val="auto"/>
          <w:sz w:val="24"/>
          <w:szCs w:val="24"/>
          <w:lang w:val="es-ES"/>
        </w:rPr>
      </w:pPr>
      <w:bookmarkStart w:id="27" w:name="_Toc532294120"/>
      <w:r w:rsidRPr="00B73DB9">
        <w:rPr>
          <w:rFonts w:ascii="Palatino Linotype" w:eastAsia="Calibri" w:hAnsi="Palatino Linotype"/>
          <w:b/>
          <w:color w:val="auto"/>
          <w:sz w:val="24"/>
          <w:szCs w:val="24"/>
          <w:lang w:val="es-ES"/>
        </w:rPr>
        <w:t>III. De la Fuente obligacional.</w:t>
      </w:r>
      <w:bookmarkEnd w:id="27"/>
    </w:p>
    <w:p w14:paraId="0F326C98" w14:textId="524634D6" w:rsidR="00174222" w:rsidRPr="00B73DB9" w:rsidRDefault="00434C02" w:rsidP="000C06A7">
      <w:pPr>
        <w:pStyle w:val="Prrafodelista"/>
        <w:numPr>
          <w:ilvl w:val="0"/>
          <w:numId w:val="1"/>
        </w:numPr>
        <w:spacing w:before="240" w:after="240" w:line="360" w:lineRule="auto"/>
        <w:ind w:left="0" w:right="49" w:firstLine="0"/>
        <w:jc w:val="both"/>
        <w:rPr>
          <w:rFonts w:ascii="Palatino Linotype" w:eastAsia="MS Mincho" w:hAnsi="Palatino Linotype" w:cs="Arial"/>
          <w:i/>
        </w:rPr>
      </w:pPr>
      <w:r w:rsidRPr="00B73DB9">
        <w:rPr>
          <w:rFonts w:ascii="Palatino Linotype" w:eastAsia="MS Mincho" w:hAnsi="Palatino Linotype" w:cs="Arial"/>
        </w:rPr>
        <w:t>Luego</w:t>
      </w:r>
      <w:r w:rsidRPr="00B73DB9">
        <w:rPr>
          <w:rFonts w:ascii="Palatino Linotype" w:eastAsia="Calibri" w:hAnsi="Palatino Linotype" w:cs="Arial"/>
          <w:lang w:val="es-ES"/>
        </w:rPr>
        <w:t xml:space="preserve"> </w:t>
      </w:r>
      <w:r w:rsidRPr="00B73DB9">
        <w:rPr>
          <w:rFonts w:ascii="Palatino Linotype" w:hAnsi="Palatino Linotype" w:cs="Arial"/>
        </w:rPr>
        <w:t>entonces</w:t>
      </w:r>
      <w:r w:rsidRPr="00B73DB9">
        <w:rPr>
          <w:rFonts w:ascii="Palatino Linotype" w:eastAsia="Calibri" w:hAnsi="Palatino Linotype" w:cs="Arial"/>
          <w:lang w:val="es-ES"/>
        </w:rPr>
        <w:t xml:space="preserve">, es de advertir que </w:t>
      </w:r>
      <w:r w:rsidR="00FF3DAD" w:rsidRPr="00B73DB9">
        <w:rPr>
          <w:rFonts w:ascii="Palatino Linotype" w:eastAsia="Calibri" w:hAnsi="Palatino Linotype" w:cs="Arial"/>
          <w:lang w:val="es-ES"/>
        </w:rPr>
        <w:t xml:space="preserve">le </w:t>
      </w:r>
      <w:r w:rsidRPr="00B73DB9">
        <w:rPr>
          <w:rFonts w:ascii="Palatino Linotype" w:eastAsia="Calibri" w:hAnsi="Palatino Linotype" w:cs="Arial"/>
          <w:lang w:val="es-ES"/>
        </w:rPr>
        <w:t xml:space="preserve">corresponde a la </w:t>
      </w:r>
      <w:r w:rsidRPr="00B73DB9">
        <w:rPr>
          <w:rFonts w:ascii="Palatino Linotype" w:eastAsia="Calibri" w:hAnsi="Palatino Linotype" w:cs="Times New Roman"/>
          <w:b/>
        </w:rPr>
        <w:t xml:space="preserve">Universidad Politécnica del Valle de Toluca </w:t>
      </w:r>
      <w:r w:rsidRPr="00B73DB9">
        <w:rPr>
          <w:rFonts w:ascii="Palatino Linotype" w:eastAsia="Calibri" w:hAnsi="Palatino Linotype" w:cs="Times New Roman"/>
        </w:rPr>
        <w:t>proporcionar l</w:t>
      </w:r>
      <w:r w:rsidR="00C52B31" w:rsidRPr="00B73DB9">
        <w:rPr>
          <w:rFonts w:ascii="Palatino Linotype" w:eastAsia="Calibri" w:hAnsi="Palatino Linotype" w:cs="Times New Roman"/>
        </w:rPr>
        <w:t xml:space="preserve">a información correspondiente </w:t>
      </w:r>
      <w:r w:rsidR="000C06A7" w:rsidRPr="00B73DB9">
        <w:rPr>
          <w:rFonts w:ascii="Palatino Linotype" w:eastAsia="Calibri" w:hAnsi="Palatino Linotype" w:cs="Times New Roman"/>
        </w:rPr>
        <w:t xml:space="preserve">a las renuncias y a los finiquitos de conformidad con lo siguiente. </w:t>
      </w:r>
    </w:p>
    <w:p w14:paraId="630F0D98" w14:textId="77777777" w:rsidR="000C06A7" w:rsidRPr="00B73DB9" w:rsidRDefault="000C06A7" w:rsidP="003E2C6A">
      <w:pPr>
        <w:pStyle w:val="Prrafodelista"/>
        <w:spacing w:before="240" w:after="240"/>
        <w:ind w:left="0" w:right="49"/>
        <w:jc w:val="both"/>
        <w:rPr>
          <w:rFonts w:ascii="Palatino Linotype" w:eastAsia="MS Mincho" w:hAnsi="Palatino Linotype" w:cs="Arial"/>
          <w:i/>
          <w:sz w:val="18"/>
        </w:rPr>
      </w:pPr>
    </w:p>
    <w:p w14:paraId="5F390AEC" w14:textId="7409CC90" w:rsidR="000C06A7" w:rsidRPr="00B73DB9" w:rsidRDefault="000C06A7" w:rsidP="0023533D">
      <w:pPr>
        <w:pStyle w:val="Prrafodelista"/>
        <w:numPr>
          <w:ilvl w:val="0"/>
          <w:numId w:val="1"/>
        </w:numPr>
        <w:spacing w:before="240" w:after="240" w:line="360" w:lineRule="auto"/>
        <w:ind w:left="0" w:right="49" w:firstLine="0"/>
        <w:jc w:val="both"/>
        <w:rPr>
          <w:rFonts w:ascii="Palatino Linotype" w:eastAsia="MS Mincho" w:hAnsi="Palatino Linotype" w:cs="Arial"/>
          <w:i/>
        </w:rPr>
      </w:pPr>
      <w:r w:rsidRPr="00B73DB9">
        <w:rPr>
          <w:rFonts w:ascii="Palatino Linotype" w:eastAsia="Calibri" w:hAnsi="Palatino Linotype" w:cs="Times New Roman"/>
        </w:rPr>
        <w:t xml:space="preserve">En primera instancia, de acuerdo a lo señalado por el Sujeto Obligado, remitió la información correspondiente a las renuncias del </w:t>
      </w:r>
      <w:r w:rsidRPr="00B73DB9">
        <w:rPr>
          <w:rFonts w:ascii="Palatino Linotype" w:hAnsi="Palatino Linotype" w:cs="Arial"/>
          <w:lang w:eastAsia="es-MX"/>
        </w:rPr>
        <w:t xml:space="preserve">Cuatrimestre Septiembre-Diciembre 2017, </w:t>
      </w:r>
      <w:r w:rsidR="007E6929" w:rsidRPr="00B73DB9">
        <w:rPr>
          <w:rFonts w:ascii="Palatino Linotype" w:hAnsi="Palatino Linotype" w:cs="Arial"/>
          <w:lang w:eastAsia="es-MX"/>
        </w:rPr>
        <w:t xml:space="preserve">así como que del  Cuatrimestre Septiembre-Diciembre 2018, es decir, a la fecha de la solicitud no posee ni se ha generado documento donde conste la renuncia por parte de algún servidor público; </w:t>
      </w:r>
      <w:r w:rsidRPr="00B73DB9">
        <w:rPr>
          <w:rFonts w:ascii="Palatino Linotype" w:hAnsi="Palatino Linotype" w:cs="Arial"/>
          <w:lang w:eastAsia="es-MX"/>
        </w:rPr>
        <w:t xml:space="preserve">en ese orden de ideas, </w:t>
      </w:r>
      <w:r w:rsidRPr="00B73DB9">
        <w:rPr>
          <w:rFonts w:ascii="Palatino Linotype" w:hAnsi="Palatino Linotype"/>
        </w:rPr>
        <w:t xml:space="preserve">este Instituto considera necesario dejar claro que, al haber existido un pronunciamiento por parte del Sujeto Obligado, a fin de dar respuesta a la solicitud planteada, este Instituto no está facultado para manifestarse sobre la veracidad de </w:t>
      </w:r>
      <w:r w:rsidRPr="00B73DB9">
        <w:rPr>
          <w:rFonts w:ascii="Palatino Linotype" w:hAnsi="Palatino Linotype"/>
        </w:rPr>
        <w:lastRenderedPageBreak/>
        <w:t>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A64F1B4" w14:textId="77777777" w:rsidR="000C06A7" w:rsidRPr="00B73DB9" w:rsidRDefault="000C06A7" w:rsidP="000C06A7">
      <w:pPr>
        <w:pStyle w:val="Default"/>
        <w:spacing w:before="240" w:after="360"/>
        <w:ind w:left="708"/>
        <w:jc w:val="both"/>
        <w:rPr>
          <w:i/>
          <w:color w:val="auto"/>
          <w:sz w:val="22"/>
          <w:szCs w:val="22"/>
          <w:lang w:val="es-ES_tradnl"/>
        </w:rPr>
      </w:pPr>
      <w:r w:rsidRPr="00B73DB9">
        <w:rPr>
          <w:i/>
          <w:color w:val="auto"/>
          <w:sz w:val="22"/>
          <w:szCs w:val="22"/>
          <w:lang w:val="es-ES_tradnl"/>
        </w:rPr>
        <w:t>“</w:t>
      </w:r>
      <w:r w:rsidRPr="00B73DB9">
        <w:rPr>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B73DB9">
        <w:rPr>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99446E" w14:textId="77777777" w:rsidR="000C06A7" w:rsidRPr="00B73DB9" w:rsidRDefault="000C06A7" w:rsidP="000C06A7">
      <w:pPr>
        <w:pStyle w:val="Default"/>
        <w:spacing w:before="240" w:after="360"/>
        <w:ind w:left="708"/>
        <w:jc w:val="both"/>
        <w:rPr>
          <w:i/>
          <w:color w:val="auto"/>
          <w:lang w:val="es-ES_tradnl"/>
        </w:rPr>
      </w:pPr>
      <w:r w:rsidRPr="00B73DB9">
        <w:rPr>
          <w:i/>
          <w:color w:val="auto"/>
          <w:lang w:val="es-ES_tradnl"/>
        </w:rPr>
        <w:t>(Énfasis añadido)</w:t>
      </w:r>
    </w:p>
    <w:p w14:paraId="11F4670C" w14:textId="4CE70D7C" w:rsidR="00FE6D83" w:rsidRPr="00B73DB9" w:rsidRDefault="000C06A7" w:rsidP="0023533D">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Calibri" w:hAnsi="Palatino Linotype" w:cs="Arial"/>
          <w:lang w:val="es-ES"/>
        </w:rPr>
        <w:t xml:space="preserve">Sin embargo, al remitirlas, se aprecia que testo la firma del servidor </w:t>
      </w:r>
      <w:r w:rsidR="00004EF4" w:rsidRPr="00B73DB9">
        <w:rPr>
          <w:rFonts w:ascii="Palatino Linotype" w:eastAsia="Calibri" w:hAnsi="Palatino Linotype" w:cs="Arial"/>
          <w:lang w:val="es-ES"/>
        </w:rPr>
        <w:t>público</w:t>
      </w:r>
      <w:r w:rsidRPr="00B73DB9">
        <w:rPr>
          <w:rFonts w:ascii="Palatino Linotype" w:eastAsia="Calibri" w:hAnsi="Palatino Linotype" w:cs="Arial"/>
          <w:lang w:val="es-ES"/>
        </w:rPr>
        <w:t xml:space="preserve">, indicando que </w:t>
      </w:r>
      <w:r w:rsidR="00004EF4" w:rsidRPr="00B73DB9">
        <w:rPr>
          <w:rFonts w:ascii="Palatino Linotype" w:eastAsia="Calibri" w:hAnsi="Palatino Linotype" w:cs="Arial"/>
          <w:lang w:val="es-ES"/>
        </w:rPr>
        <w:t xml:space="preserve">se testó la información correspondiente a la clave del ISSEMYM, motivo personal de la renuncia, firma y huella digital en virtud de que hace identificable a una persona física; empero lo anterior no remitió el respectivo acuerdo de versión </w:t>
      </w:r>
      <w:r w:rsidR="00FE6D83" w:rsidRPr="00B73DB9">
        <w:rPr>
          <w:rFonts w:ascii="Palatino Linotype" w:eastAsia="Calibri" w:hAnsi="Palatino Linotype" w:cs="Arial"/>
          <w:lang w:val="es-ES"/>
        </w:rPr>
        <w:t>publica</w:t>
      </w:r>
      <w:r w:rsidR="00004EF4" w:rsidRPr="00B73DB9">
        <w:rPr>
          <w:rFonts w:ascii="Palatino Linotype" w:eastAsia="Calibri" w:hAnsi="Palatino Linotype" w:cs="Arial"/>
          <w:lang w:val="es-ES"/>
        </w:rPr>
        <w:t xml:space="preserve"> </w:t>
      </w:r>
      <w:r w:rsidR="00FE6D83" w:rsidRPr="00B73DB9">
        <w:rPr>
          <w:rFonts w:ascii="Palatino Linotype" w:eastAsia="Calibri" w:hAnsi="Palatino Linotype" w:cs="Arial"/>
          <w:lang w:val="es-ES"/>
        </w:rPr>
        <w:t>aprobad</w:t>
      </w:r>
      <w:r w:rsidR="00876739" w:rsidRPr="00B73DB9">
        <w:rPr>
          <w:rFonts w:ascii="Palatino Linotype" w:eastAsia="Calibri" w:hAnsi="Palatino Linotype" w:cs="Arial"/>
          <w:lang w:val="es-ES"/>
        </w:rPr>
        <w:t>o</w:t>
      </w:r>
      <w:r w:rsidR="00FE6D83" w:rsidRPr="00B73DB9">
        <w:rPr>
          <w:rFonts w:ascii="Palatino Linotype" w:eastAsia="Calibri" w:hAnsi="Palatino Linotype" w:cs="Arial"/>
          <w:lang w:val="es-ES"/>
        </w:rPr>
        <w:t xml:space="preserve"> por su Comité de Transparencia, aunado a ello, es importante señalar que respecto a </w:t>
      </w:r>
      <w:r w:rsidR="00FE6D83" w:rsidRPr="00B73DB9">
        <w:rPr>
          <w:rFonts w:ascii="Palatino Linotype" w:eastAsia="Calibri" w:hAnsi="Palatino Linotype" w:cs="Arial"/>
          <w:b/>
          <w:lang w:val="es-ES"/>
        </w:rPr>
        <w:t>la firma del servidor público</w:t>
      </w:r>
      <w:r w:rsidR="00FE6D83" w:rsidRPr="00B73DB9">
        <w:rPr>
          <w:rFonts w:ascii="Palatino Linotype" w:eastAsia="Calibri" w:hAnsi="Palatino Linotype" w:cs="Arial"/>
          <w:lang w:val="es-ES"/>
        </w:rPr>
        <w:t xml:space="preserve">, esta debe de ser de pública aun cuando se trate de una renuncia, esto de </w:t>
      </w:r>
      <w:r w:rsidR="00E74B0C" w:rsidRPr="00B73DB9">
        <w:rPr>
          <w:rFonts w:ascii="Palatino Linotype" w:eastAsia="Calibri" w:hAnsi="Palatino Linotype" w:cs="Arial"/>
          <w:lang w:val="es-ES"/>
        </w:rPr>
        <w:t xml:space="preserve">conformidad con el </w:t>
      </w:r>
      <w:r w:rsidR="00E3420A" w:rsidRPr="00B73DB9">
        <w:rPr>
          <w:rFonts w:ascii="Palatino Linotype" w:hAnsi="Palatino Linotype"/>
        </w:rPr>
        <w:t xml:space="preserve">criterio </w:t>
      </w:r>
      <w:r w:rsidR="001A3AA5" w:rsidRPr="00B73DB9">
        <w:rPr>
          <w:rFonts w:ascii="Palatino Linotype" w:hAnsi="Palatino Linotype"/>
        </w:rPr>
        <w:t>10</w:t>
      </w:r>
      <w:r w:rsidR="00E3420A" w:rsidRPr="00B73DB9">
        <w:rPr>
          <w:rFonts w:ascii="Palatino Linotype" w:hAnsi="Palatino Linotype"/>
        </w:rPr>
        <w:t>-10 emitido por el entonces Instituto Federal de Acceso a la Información y Protección de Datos, que a la letra dice:</w:t>
      </w:r>
    </w:p>
    <w:p w14:paraId="01FDDAF6" w14:textId="77777777" w:rsidR="001A3AA5" w:rsidRPr="00B73DB9" w:rsidRDefault="001A3AA5" w:rsidP="001A3AA5">
      <w:pPr>
        <w:pStyle w:val="Default"/>
        <w:spacing w:before="240"/>
        <w:ind w:left="708"/>
        <w:jc w:val="both"/>
        <w:rPr>
          <w:i/>
          <w:color w:val="auto"/>
          <w:sz w:val="22"/>
          <w:szCs w:val="22"/>
          <w:lang w:val="es-ES_tradnl"/>
        </w:rPr>
      </w:pPr>
      <w:r w:rsidRPr="00B73DB9">
        <w:rPr>
          <w:b/>
          <w:i/>
          <w:color w:val="auto"/>
          <w:sz w:val="22"/>
          <w:szCs w:val="22"/>
          <w:lang w:val="es-ES_tradnl"/>
        </w:rPr>
        <w:lastRenderedPageBreak/>
        <w:t>La firma de los servidores públicos es información de carácter público cuando ésta es utilizada en el ejercicio de las facultades conferidas para el desempeño  del  servicio  público</w:t>
      </w:r>
      <w:r w:rsidRPr="00B73DB9">
        <w:rPr>
          <w:i/>
          <w:color w:val="auto"/>
          <w:sz w:val="22"/>
          <w:szCs w:val="22"/>
          <w:lang w:val="es-ES_tradnl"/>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7A0130EC"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Expedientes:</w:t>
      </w:r>
    </w:p>
    <w:p w14:paraId="22DE2BBA"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636/08         Comisión Nacional Bancaria y de Valores – Alonso Gómez-Robledo</w:t>
      </w:r>
    </w:p>
    <w:p w14:paraId="404041B5"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Verduzco</w:t>
      </w:r>
    </w:p>
    <w:p w14:paraId="479F2772"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2700/09       Consejo Nacional para Prevenir la Discriminación - Jacqueline</w:t>
      </w:r>
    </w:p>
    <w:p w14:paraId="3FB9105D" w14:textId="77777777" w:rsidR="001A3AA5" w:rsidRPr="00B73DB9" w:rsidRDefault="001A3AA5" w:rsidP="001A3AA5">
      <w:pPr>
        <w:pStyle w:val="Default"/>
        <w:ind w:left="708"/>
        <w:jc w:val="both"/>
        <w:rPr>
          <w:i/>
          <w:color w:val="auto"/>
          <w:sz w:val="22"/>
          <w:szCs w:val="22"/>
          <w:lang w:val="es-ES_tradnl"/>
        </w:rPr>
      </w:pPr>
      <w:proofErr w:type="spellStart"/>
      <w:r w:rsidRPr="00B73DB9">
        <w:rPr>
          <w:i/>
          <w:color w:val="auto"/>
          <w:sz w:val="22"/>
          <w:szCs w:val="22"/>
          <w:lang w:val="es-ES_tradnl"/>
        </w:rPr>
        <w:t>Peschard</w:t>
      </w:r>
      <w:proofErr w:type="spellEnd"/>
      <w:r w:rsidRPr="00B73DB9">
        <w:rPr>
          <w:i/>
          <w:color w:val="auto"/>
          <w:sz w:val="22"/>
          <w:szCs w:val="22"/>
          <w:lang w:val="es-ES_tradnl"/>
        </w:rPr>
        <w:t xml:space="preserve"> Mariscal</w:t>
      </w:r>
    </w:p>
    <w:p w14:paraId="05BC8D58"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 xml:space="preserve">3415/09       Instituto Mexicano de Tecnología del Agua – María </w:t>
      </w:r>
      <w:proofErr w:type="spellStart"/>
      <w:r w:rsidRPr="00B73DB9">
        <w:rPr>
          <w:i/>
          <w:color w:val="auto"/>
          <w:sz w:val="22"/>
          <w:szCs w:val="22"/>
          <w:lang w:val="es-ES_tradnl"/>
        </w:rPr>
        <w:t>Marván</w:t>
      </w:r>
      <w:proofErr w:type="spellEnd"/>
      <w:r w:rsidRPr="00B73DB9">
        <w:rPr>
          <w:i/>
          <w:color w:val="auto"/>
          <w:sz w:val="22"/>
          <w:szCs w:val="22"/>
          <w:lang w:val="es-ES_tradnl"/>
        </w:rPr>
        <w:t xml:space="preserve"> Laborde</w:t>
      </w:r>
    </w:p>
    <w:p w14:paraId="35B3D80F"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 xml:space="preserve">3701/09       Administración Portuaria Integral de Tuxpan, S.A. de C.V. - Jacqueline </w:t>
      </w:r>
      <w:proofErr w:type="spellStart"/>
      <w:r w:rsidRPr="00B73DB9">
        <w:rPr>
          <w:i/>
          <w:color w:val="auto"/>
          <w:sz w:val="22"/>
          <w:szCs w:val="22"/>
          <w:lang w:val="es-ES_tradnl"/>
        </w:rPr>
        <w:t>Peschard</w:t>
      </w:r>
      <w:proofErr w:type="spellEnd"/>
      <w:r w:rsidRPr="00B73DB9">
        <w:rPr>
          <w:i/>
          <w:color w:val="auto"/>
          <w:sz w:val="22"/>
          <w:szCs w:val="22"/>
          <w:lang w:val="es-ES_tradnl"/>
        </w:rPr>
        <w:t xml:space="preserve"> Mariscal</w:t>
      </w:r>
    </w:p>
    <w:p w14:paraId="434D5434" w14:textId="77777777" w:rsidR="001A3AA5" w:rsidRPr="00B73DB9" w:rsidRDefault="001A3AA5" w:rsidP="001A3AA5">
      <w:pPr>
        <w:pStyle w:val="Default"/>
        <w:ind w:left="708"/>
        <w:jc w:val="both"/>
        <w:rPr>
          <w:i/>
          <w:color w:val="auto"/>
          <w:sz w:val="22"/>
          <w:szCs w:val="22"/>
          <w:lang w:val="es-ES_tradnl"/>
        </w:rPr>
      </w:pPr>
      <w:r w:rsidRPr="00B73DB9">
        <w:rPr>
          <w:i/>
          <w:color w:val="auto"/>
          <w:sz w:val="22"/>
          <w:szCs w:val="22"/>
          <w:lang w:val="es-ES_tradnl"/>
        </w:rPr>
        <w:t xml:space="preserve">599/10         Secretaría de Economía -  Jacqueline </w:t>
      </w:r>
      <w:proofErr w:type="spellStart"/>
      <w:r w:rsidRPr="00B73DB9">
        <w:rPr>
          <w:i/>
          <w:color w:val="auto"/>
          <w:sz w:val="22"/>
          <w:szCs w:val="22"/>
          <w:lang w:val="es-ES_tradnl"/>
        </w:rPr>
        <w:t>Peschard</w:t>
      </w:r>
      <w:proofErr w:type="spellEnd"/>
      <w:r w:rsidRPr="00B73DB9">
        <w:rPr>
          <w:i/>
          <w:color w:val="auto"/>
          <w:sz w:val="22"/>
          <w:szCs w:val="22"/>
          <w:lang w:val="es-ES_tradnl"/>
        </w:rPr>
        <w:t xml:space="preserve"> Mariscal</w:t>
      </w:r>
    </w:p>
    <w:p w14:paraId="08A439E4" w14:textId="77777777" w:rsidR="001A3AA5" w:rsidRPr="00B73DB9" w:rsidRDefault="001A3AA5" w:rsidP="001A3AA5">
      <w:pPr>
        <w:spacing w:line="200" w:lineRule="exact"/>
      </w:pPr>
    </w:p>
    <w:p w14:paraId="76FA8D16" w14:textId="1BF6D210" w:rsidR="006708C4" w:rsidRPr="00B73DB9" w:rsidRDefault="006708C4" w:rsidP="006708C4">
      <w:pPr>
        <w:pStyle w:val="Prrafodelista"/>
        <w:numPr>
          <w:ilvl w:val="0"/>
          <w:numId w:val="1"/>
        </w:numPr>
        <w:spacing w:before="240" w:after="240" w:line="360" w:lineRule="auto"/>
        <w:ind w:left="0" w:right="49" w:firstLine="0"/>
        <w:jc w:val="both"/>
        <w:rPr>
          <w:rFonts w:ascii="Palatino Linotype" w:eastAsia="MS Mincho" w:hAnsi="Palatino Linotype" w:cs="Arial"/>
          <w:i/>
        </w:rPr>
      </w:pPr>
      <w:r w:rsidRPr="00B73DB9">
        <w:rPr>
          <w:rFonts w:ascii="Palatino Linotype" w:eastAsia="MS Mincho" w:hAnsi="Palatino Linotype" w:cs="Times New Roman"/>
        </w:rPr>
        <w:t>Así</w:t>
      </w:r>
      <w:r w:rsidR="00586890" w:rsidRPr="00B73DB9">
        <w:rPr>
          <w:rFonts w:ascii="Palatino Linotype" w:eastAsia="MS Mincho" w:hAnsi="Palatino Linotype" w:cs="Times New Roman"/>
        </w:rPr>
        <w:t xml:space="preserve"> </w:t>
      </w:r>
      <w:r w:rsidRPr="00B73DB9">
        <w:rPr>
          <w:rFonts w:ascii="Palatino Linotype" w:eastAsia="MS Mincho" w:hAnsi="Palatino Linotype" w:cs="Times New Roman"/>
        </w:rPr>
        <w:t>pues,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050386FF" w14:textId="77777777" w:rsidR="006708C4" w:rsidRPr="00B73DB9" w:rsidRDefault="006708C4" w:rsidP="006708C4">
      <w:pPr>
        <w:pStyle w:val="Prrafodelista"/>
        <w:ind w:left="0"/>
        <w:jc w:val="both"/>
        <w:rPr>
          <w:rFonts w:ascii="Palatino Linotype" w:eastAsia="MS Mincho" w:hAnsi="Palatino Linotype" w:cs="Times New Roman"/>
          <w:sz w:val="16"/>
        </w:rPr>
      </w:pPr>
    </w:p>
    <w:p w14:paraId="735E9DCE" w14:textId="77777777" w:rsidR="006708C4" w:rsidRPr="00B73DB9" w:rsidRDefault="006708C4" w:rsidP="006708C4">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B73DB9">
        <w:rPr>
          <w:rFonts w:ascii="Palatino Linotype" w:eastAsia="MS Mincho" w:hAnsi="Palatino Linotype" w:cs="Times New Roman"/>
        </w:rPr>
        <w:lastRenderedPageBreak/>
        <w:t xml:space="preserve">De la </w:t>
      </w:r>
      <w:r w:rsidRPr="00B73DB9">
        <w:rPr>
          <w:rFonts w:ascii="Palatino Linotype" w:eastAsia="Calibri" w:hAnsi="Palatino Linotype" w:cs="Arial"/>
        </w:rPr>
        <w:t>misma</w:t>
      </w:r>
      <w:r w:rsidRPr="00B73DB9">
        <w:rPr>
          <w:rFonts w:ascii="Palatino Linotype" w:eastAsia="MS Mincho" w:hAnsi="Palatino Linotype" w:cs="Times New Roman"/>
        </w:rPr>
        <w:t xml:space="preserve"> forma, de acuerdo al contenido del artículo 160 de la Ley General de Transparencia y Acceso a la Información Pública que a la letra dispone:</w:t>
      </w:r>
    </w:p>
    <w:p w14:paraId="0FD8D862" w14:textId="77777777" w:rsidR="006708C4" w:rsidRPr="00B73DB9" w:rsidRDefault="006708C4" w:rsidP="006708C4">
      <w:pPr>
        <w:spacing w:line="360" w:lineRule="auto"/>
        <w:ind w:left="851" w:right="616"/>
        <w:contextualSpacing/>
        <w:jc w:val="both"/>
        <w:rPr>
          <w:rFonts w:ascii="Palatino Linotype" w:eastAsia="Times New Roman" w:hAnsi="Palatino Linotype" w:cs="Arial"/>
          <w:i/>
          <w:lang w:eastAsia="gl-ES"/>
        </w:rPr>
      </w:pPr>
      <w:r w:rsidRPr="00B73DB9">
        <w:rPr>
          <w:rFonts w:ascii="Palatino Linotype" w:eastAsia="Times New Roman" w:hAnsi="Palatino Linotype" w:cs="Arial"/>
          <w:b/>
          <w:i/>
          <w:lang w:eastAsia="gl-ES"/>
        </w:rPr>
        <w:t>Artículo 160</w:t>
      </w:r>
      <w:r w:rsidRPr="00B73DB9">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F80FCD" w14:textId="598015B7" w:rsidR="00876739" w:rsidRPr="00B73DB9" w:rsidRDefault="000C06A7" w:rsidP="00876739">
      <w:pPr>
        <w:pStyle w:val="Prrafodelista"/>
        <w:numPr>
          <w:ilvl w:val="0"/>
          <w:numId w:val="1"/>
        </w:numPr>
        <w:spacing w:before="240" w:after="240" w:line="360" w:lineRule="auto"/>
        <w:ind w:left="0" w:right="49" w:firstLine="0"/>
        <w:jc w:val="both"/>
        <w:rPr>
          <w:rFonts w:ascii="Palatino Linotype" w:eastAsia="MS Mincho" w:hAnsi="Palatino Linotype" w:cs="Arial"/>
          <w:i/>
        </w:rPr>
      </w:pPr>
      <w:r w:rsidRPr="00B73DB9">
        <w:rPr>
          <w:rFonts w:ascii="Palatino Linotype" w:eastAsia="Calibri" w:hAnsi="Palatino Linotype" w:cs="Arial"/>
          <w:lang w:val="es-ES"/>
        </w:rPr>
        <w:t>En ese orden de ideas,</w:t>
      </w:r>
      <w:r w:rsidR="00876739" w:rsidRPr="00B73DB9">
        <w:rPr>
          <w:rFonts w:ascii="Palatino Linotype" w:eastAsia="Calibri" w:hAnsi="Palatino Linotype" w:cs="Arial"/>
          <w:lang w:val="es-ES"/>
        </w:rPr>
        <w:t xml:space="preserve"> es dable ordenar los documentos donde conste</w:t>
      </w:r>
      <w:r w:rsidR="0055548E" w:rsidRPr="00B73DB9">
        <w:rPr>
          <w:rFonts w:ascii="Palatino Linotype" w:eastAsia="Calibri" w:hAnsi="Palatino Linotype" w:cs="Arial"/>
          <w:lang w:val="es-ES"/>
        </w:rPr>
        <w:t>n</w:t>
      </w:r>
      <w:r w:rsidR="00876739" w:rsidRPr="00B73DB9">
        <w:rPr>
          <w:rFonts w:ascii="Palatino Linotype" w:eastAsia="Calibri" w:hAnsi="Palatino Linotype" w:cs="Arial"/>
          <w:lang w:val="es-ES"/>
        </w:rPr>
        <w:t xml:space="preserve"> las </w:t>
      </w:r>
      <w:r w:rsidR="005F3F78" w:rsidRPr="00B73DB9">
        <w:rPr>
          <w:rFonts w:ascii="Palatino Linotype" w:eastAsia="Calibri" w:hAnsi="Palatino Linotype" w:cs="Times New Roman"/>
        </w:rPr>
        <w:t>renuncias</w:t>
      </w:r>
      <w:r w:rsidR="005C7E67" w:rsidRPr="00B73DB9">
        <w:rPr>
          <w:rFonts w:ascii="Palatino Linotype" w:eastAsia="Calibri" w:hAnsi="Palatino Linotype" w:cs="Times New Roman"/>
        </w:rPr>
        <w:t xml:space="preserve"> presentadas en el </w:t>
      </w:r>
      <w:r w:rsidR="005F3F78" w:rsidRPr="00B73DB9">
        <w:rPr>
          <w:rFonts w:ascii="Palatino Linotype" w:hAnsi="Palatino Linotype" w:cs="Arial"/>
          <w:lang w:eastAsia="es-MX"/>
        </w:rPr>
        <w:t xml:space="preserve">Cuatrimestre Septiembre-Diciembre 2017 en versión publica en términos del Considerando QUINTO </w:t>
      </w:r>
    </w:p>
    <w:p w14:paraId="27BC7F15" w14:textId="77777777" w:rsidR="00876739" w:rsidRPr="00B73DB9" w:rsidRDefault="00876739" w:rsidP="00876739">
      <w:pPr>
        <w:pStyle w:val="Prrafodelista"/>
        <w:spacing w:before="240" w:after="240" w:line="360" w:lineRule="auto"/>
        <w:ind w:left="0" w:right="49"/>
        <w:jc w:val="both"/>
        <w:rPr>
          <w:rFonts w:ascii="Palatino Linotype" w:eastAsia="MS Mincho" w:hAnsi="Palatino Linotype" w:cs="Arial"/>
          <w:i/>
        </w:rPr>
      </w:pPr>
    </w:p>
    <w:p w14:paraId="3C2E0713" w14:textId="75522DE3" w:rsidR="00586890" w:rsidRPr="00B73DB9" w:rsidRDefault="00876739" w:rsidP="0023533D">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Calibri" w:hAnsi="Palatino Linotype" w:cs="Arial"/>
          <w:lang w:val="es-ES"/>
        </w:rPr>
        <w:t xml:space="preserve">Por otro lado, </w:t>
      </w:r>
      <w:r w:rsidR="005C7E67" w:rsidRPr="00B73DB9">
        <w:rPr>
          <w:rFonts w:ascii="Palatino Linotype" w:eastAsia="Calibri" w:hAnsi="Palatino Linotype" w:cs="Arial"/>
          <w:lang w:val="es-ES"/>
        </w:rPr>
        <w:t xml:space="preserve">respecto a </w:t>
      </w:r>
      <w:r w:rsidR="0055548E" w:rsidRPr="00B73DB9">
        <w:rPr>
          <w:rFonts w:ascii="Palatino Linotype" w:hAnsi="Palatino Linotype" w:cs="Arial"/>
          <w:lang w:eastAsia="es-MX"/>
        </w:rPr>
        <w:t xml:space="preserve">los documentos en donde conste el pago </w:t>
      </w:r>
      <w:r w:rsidR="005C7E67" w:rsidRPr="00B73DB9">
        <w:rPr>
          <w:rFonts w:ascii="Palatino Linotype" w:eastAsia="Calibri" w:hAnsi="Palatino Linotype" w:cs="Arial"/>
          <w:lang w:val="es-ES"/>
        </w:rPr>
        <w:t xml:space="preserve">de los finiquitos entregados del Cuatrimestre Septiembre-Diciembre 2017, el Sujeto Obligado manifestó que se adjuntaban en versión pública en el cual se </w:t>
      </w:r>
      <w:r w:rsidR="00586890" w:rsidRPr="00B73DB9">
        <w:rPr>
          <w:rFonts w:ascii="Palatino Linotype" w:eastAsia="Calibri" w:hAnsi="Palatino Linotype" w:cs="Arial"/>
          <w:lang w:val="es-ES"/>
        </w:rPr>
        <w:t>testaron la información correspondiente a las firmas de las personas que recibieron el cheque ya que al renunciar, dejan de ser servidores públicos y se considera sensible a que puedan revelar aspectos de la persona física;  ya que podría causar algún daño al no garantizar la protección de los derechos por autorizar el acceso a ella, toda vez que dichos datos se constituyen datos personales que identifican a una persona, y que en nada contribuyen al actuar público.</w:t>
      </w:r>
    </w:p>
    <w:p w14:paraId="43127D36" w14:textId="77777777" w:rsidR="005C7E67" w:rsidRPr="00B73DB9" w:rsidRDefault="005C7E67" w:rsidP="005C7E67">
      <w:pPr>
        <w:pStyle w:val="Prrafodelista"/>
        <w:rPr>
          <w:rFonts w:ascii="Palatino Linotype" w:eastAsia="MS Mincho" w:hAnsi="Palatino Linotype" w:cs="Arial"/>
          <w:i/>
        </w:rPr>
      </w:pPr>
    </w:p>
    <w:p w14:paraId="084C8DB1" w14:textId="4F2456CD" w:rsidR="00F748A5" w:rsidRPr="00B73DB9" w:rsidRDefault="00586890" w:rsidP="00586890">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Calibri" w:hAnsi="Palatino Linotype" w:cs="Arial"/>
          <w:lang w:val="es-ES"/>
        </w:rPr>
        <w:t xml:space="preserve">Derivado de lo anterior, es de precisar que </w:t>
      </w:r>
      <w:r w:rsidR="00F748A5" w:rsidRPr="00B73DB9">
        <w:rPr>
          <w:rFonts w:ascii="Palatino Linotype" w:eastAsia="Calibri" w:hAnsi="Palatino Linotype" w:cs="Arial"/>
        </w:rPr>
        <w:t xml:space="preserve">el Sujeto Obligado al dar contestación, asume que genera, administra o posee la información que fue </w:t>
      </w:r>
      <w:r w:rsidR="00F748A5" w:rsidRPr="00B73DB9">
        <w:rPr>
          <w:rFonts w:ascii="Palatino Linotype" w:eastAsia="Calibri" w:hAnsi="Palatino Linotype" w:cs="Arial"/>
        </w:rPr>
        <w:lastRenderedPageBreak/>
        <w:t xml:space="preserve">requerida, por lo cual, en nada practico nos conduciría entrar al estudio de la fuente obligacional, toda vez que se insiste, ya fue asumido por el propio Sujeto Obligado, lo cual ocurrió en el presente caso en particular, toda vez que </w:t>
      </w:r>
      <w:r w:rsidRPr="00B73DB9">
        <w:rPr>
          <w:rFonts w:ascii="Palatino Linotype" w:eastAsia="Calibri" w:hAnsi="Palatino Linotype" w:cs="Arial"/>
        </w:rPr>
        <w:t xml:space="preserve"> señaló que remitía </w:t>
      </w:r>
      <w:r w:rsidR="0055548E" w:rsidRPr="00B73DB9">
        <w:rPr>
          <w:rFonts w:ascii="Palatino Linotype" w:eastAsia="Calibri" w:hAnsi="Palatino Linotype" w:cs="Arial"/>
        </w:rPr>
        <w:t xml:space="preserve">las </w:t>
      </w:r>
      <w:r w:rsidRPr="00B73DB9">
        <w:rPr>
          <w:rFonts w:ascii="Palatino Linotype" w:eastAsia="Calibri" w:hAnsi="Palatino Linotype" w:cs="Arial"/>
        </w:rPr>
        <w:t xml:space="preserve">pólizas, </w:t>
      </w:r>
      <w:r w:rsidR="00F748A5" w:rsidRPr="00B73DB9">
        <w:rPr>
          <w:rFonts w:ascii="Palatino Linotype" w:eastAsia="Calibri" w:hAnsi="Palatino Linotype" w:cs="Arial"/>
        </w:rPr>
        <w:t xml:space="preserve">por lo tanto se omite entrar al estudio sobre la naturaleza del contrato de la obra de referencia. </w:t>
      </w:r>
    </w:p>
    <w:p w14:paraId="1F9AE9A2" w14:textId="77777777" w:rsidR="00F66930" w:rsidRPr="00B73DB9" w:rsidRDefault="00F66930" w:rsidP="00F66930">
      <w:pPr>
        <w:pStyle w:val="Prrafodelista"/>
        <w:rPr>
          <w:rFonts w:ascii="Palatino Linotype" w:eastAsia="Calibri" w:hAnsi="Palatino Linotype" w:cs="Arial"/>
          <w:lang w:val="es-ES"/>
        </w:rPr>
      </w:pPr>
    </w:p>
    <w:p w14:paraId="36596C42" w14:textId="3E608DB5" w:rsidR="00F66930" w:rsidRPr="00B73DB9" w:rsidRDefault="00F66930" w:rsidP="00586890">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B73DB9">
        <w:rPr>
          <w:rFonts w:ascii="Palatino Linotype" w:eastAsia="Calibri" w:hAnsi="Palatino Linotype" w:cs="Arial"/>
          <w:lang w:val="es-ES"/>
        </w:rPr>
        <w:t>En relación a lo anterior, es importante destacar que como</w:t>
      </w:r>
      <w:r w:rsidR="00E06515" w:rsidRPr="00B73DB9">
        <w:rPr>
          <w:rFonts w:ascii="Palatino Linotype" w:eastAsia="Calibri" w:hAnsi="Palatino Linotype" w:cs="Arial"/>
          <w:lang w:val="es-ES"/>
        </w:rPr>
        <w:t xml:space="preserve"> anteriormente se señaló, la </w:t>
      </w:r>
      <w:r w:rsidR="00E06515" w:rsidRPr="00B73DB9">
        <w:rPr>
          <w:rFonts w:ascii="Palatino Linotype" w:eastAsia="Calibri" w:hAnsi="Palatino Linotype" w:cs="Arial"/>
          <w:b/>
          <w:lang w:val="es-ES"/>
        </w:rPr>
        <w:t>firma del servidor público es pública</w:t>
      </w:r>
      <w:r w:rsidR="00E06515" w:rsidRPr="00B73DB9">
        <w:rPr>
          <w:rFonts w:ascii="Palatino Linotype" w:eastAsia="Calibri" w:hAnsi="Palatino Linotype" w:cs="Arial"/>
          <w:lang w:val="es-ES"/>
        </w:rPr>
        <w:t>, además, en este caso, si es importante conocer quien está recibiendo dicho finiquito</w:t>
      </w:r>
      <w:r w:rsidR="00D02B57" w:rsidRPr="00B73DB9">
        <w:rPr>
          <w:rFonts w:ascii="Palatino Linotype" w:eastAsia="Calibri" w:hAnsi="Palatino Linotype" w:cs="Arial"/>
          <w:lang w:val="es-ES"/>
        </w:rPr>
        <w:t xml:space="preserve"> (hablando del servidor público que recibe el finiquito) </w:t>
      </w:r>
      <w:r w:rsidR="00E06515" w:rsidRPr="00B73DB9">
        <w:rPr>
          <w:rFonts w:ascii="Palatino Linotype" w:eastAsia="Calibri" w:hAnsi="Palatino Linotype" w:cs="Arial"/>
          <w:lang w:val="es-ES"/>
        </w:rPr>
        <w:t xml:space="preserve">, ya que va ligado con la transparencia y rendición de cuentas, aunado a que la Ley en la materia establece </w:t>
      </w:r>
      <w:r w:rsidR="00D02B57" w:rsidRPr="00B73DB9">
        <w:rPr>
          <w:rFonts w:ascii="Palatino Linotype" w:eastAsia="Calibri" w:hAnsi="Palatino Linotype" w:cs="Arial"/>
          <w:lang w:val="es-ES"/>
        </w:rPr>
        <w:t xml:space="preserve">que los Sujetos Obligados deberán hacer pública toda aquella información relativa a montos y las personas a quien entreguen, por cualquier motivo, recursos públicos. </w:t>
      </w:r>
    </w:p>
    <w:p w14:paraId="19291FDD" w14:textId="77777777" w:rsidR="00D02B57" w:rsidRPr="00B73DB9" w:rsidRDefault="00D02B57" w:rsidP="00D02B57">
      <w:pPr>
        <w:pStyle w:val="Prrafodelista"/>
        <w:rPr>
          <w:rFonts w:ascii="Palatino Linotype" w:eastAsia="Calibri" w:hAnsi="Palatino Linotype" w:cs="Arial"/>
          <w:lang w:val="es-ES"/>
        </w:rPr>
      </w:pPr>
    </w:p>
    <w:p w14:paraId="2F7F3ECE" w14:textId="019A7DB8" w:rsidR="00FF3DAD" w:rsidRPr="00B73DB9" w:rsidRDefault="00D02B57" w:rsidP="0023533D">
      <w:pPr>
        <w:pStyle w:val="Prrafodelista"/>
        <w:numPr>
          <w:ilvl w:val="0"/>
          <w:numId w:val="1"/>
        </w:numPr>
        <w:spacing w:before="240" w:after="240" w:line="360" w:lineRule="auto"/>
        <w:ind w:left="0" w:right="49" w:firstLine="0"/>
        <w:jc w:val="both"/>
        <w:rPr>
          <w:rFonts w:ascii="Palatino Linotype" w:eastAsia="MS Mincho" w:hAnsi="Palatino Linotype" w:cs="Arial"/>
          <w:i/>
        </w:rPr>
      </w:pPr>
      <w:r w:rsidRPr="00B73DB9">
        <w:rPr>
          <w:rFonts w:ascii="Palatino Linotype" w:eastAsia="Calibri" w:hAnsi="Palatino Linotype" w:cs="Arial"/>
        </w:rPr>
        <w:t>En conclusión y ante la omisión de entregar dicho punto de la solicitud, es dable ordenar el o los documentos donde conste o se aprecien l</w:t>
      </w:r>
      <w:r w:rsidR="0023533D" w:rsidRPr="00B73DB9">
        <w:rPr>
          <w:rFonts w:ascii="Palatino Linotype" w:eastAsia="Calibri" w:hAnsi="Palatino Linotype" w:cs="Arial"/>
        </w:rPr>
        <w:t xml:space="preserve">os finiquitos pagados a los servidores públicos que renunciaron </w:t>
      </w:r>
      <w:r w:rsidRPr="00B73DB9">
        <w:rPr>
          <w:rFonts w:ascii="Palatino Linotype" w:eastAsia="Calibri" w:hAnsi="Palatino Linotype" w:cs="Times New Roman"/>
        </w:rPr>
        <w:t xml:space="preserve">en el </w:t>
      </w:r>
      <w:r w:rsidRPr="00B73DB9">
        <w:rPr>
          <w:rFonts w:ascii="Palatino Linotype" w:hAnsi="Palatino Linotype" w:cs="Arial"/>
          <w:lang w:eastAsia="es-MX"/>
        </w:rPr>
        <w:t xml:space="preserve">Cuatrimestre Septiembre-Diciembre 2017 en versión </w:t>
      </w:r>
      <w:r w:rsidR="0055548E" w:rsidRPr="00B73DB9">
        <w:rPr>
          <w:rFonts w:ascii="Palatino Linotype" w:hAnsi="Palatino Linotype" w:cs="Arial"/>
          <w:lang w:eastAsia="es-MX"/>
        </w:rPr>
        <w:t>pública</w:t>
      </w:r>
      <w:r w:rsidRPr="00B73DB9">
        <w:rPr>
          <w:rFonts w:ascii="Palatino Linotype" w:hAnsi="Palatino Linotype" w:cs="Arial"/>
          <w:lang w:eastAsia="es-MX"/>
        </w:rPr>
        <w:t xml:space="preserve"> en términos del Considerando QUINTO</w:t>
      </w:r>
      <w:r w:rsidR="0055548E" w:rsidRPr="00B73DB9">
        <w:rPr>
          <w:rFonts w:ascii="Palatino Linotype" w:hAnsi="Palatino Linotype" w:cs="Arial"/>
          <w:lang w:eastAsia="es-MX"/>
        </w:rPr>
        <w:t xml:space="preserve"> y con el acuerdo de clasificación que acredite las versiones públicas realizadas, tema que se explicará en el siguiente considerando</w:t>
      </w:r>
      <w:r w:rsidR="0023533D" w:rsidRPr="00B73DB9">
        <w:rPr>
          <w:rFonts w:ascii="Palatino Linotype" w:hAnsi="Palatino Linotype" w:cs="Arial"/>
          <w:lang w:eastAsia="es-MX"/>
        </w:rPr>
        <w:t>.</w:t>
      </w:r>
    </w:p>
    <w:p w14:paraId="68DDFC84" w14:textId="77777777" w:rsidR="00FF3DAD" w:rsidRPr="00B73DB9" w:rsidRDefault="00FF3DAD" w:rsidP="00FF3DAD">
      <w:pPr>
        <w:pStyle w:val="Ttulo2"/>
        <w:rPr>
          <w:rFonts w:ascii="Palatino Linotype" w:hAnsi="Palatino Linotype"/>
          <w:b/>
          <w:color w:val="auto"/>
          <w:sz w:val="24"/>
          <w:szCs w:val="24"/>
          <w:lang w:val="es-ES_tradnl"/>
        </w:rPr>
      </w:pPr>
      <w:bookmarkStart w:id="28" w:name="_Toc473799824"/>
      <w:bookmarkStart w:id="29" w:name="_Toc487025370"/>
      <w:bookmarkStart w:id="30" w:name="_Toc493790438"/>
      <w:bookmarkStart w:id="31" w:name="_Toc495606558"/>
      <w:bookmarkStart w:id="32" w:name="_Toc517362230"/>
      <w:bookmarkStart w:id="33" w:name="_Toc529263622"/>
      <w:bookmarkStart w:id="34" w:name="_Toc530650944"/>
      <w:bookmarkStart w:id="35" w:name="_Toc532294121"/>
      <w:r w:rsidRPr="00B73DB9">
        <w:rPr>
          <w:rFonts w:ascii="Palatino Linotype" w:hAnsi="Palatino Linotype"/>
          <w:b/>
          <w:color w:val="auto"/>
          <w:sz w:val="24"/>
          <w:lang w:val="es-ES_tradnl"/>
        </w:rPr>
        <w:t>QUINTO. De la Versión Pública</w:t>
      </w:r>
      <w:bookmarkEnd w:id="28"/>
      <w:bookmarkEnd w:id="29"/>
      <w:bookmarkEnd w:id="30"/>
      <w:bookmarkEnd w:id="31"/>
      <w:bookmarkEnd w:id="32"/>
      <w:bookmarkEnd w:id="33"/>
      <w:bookmarkEnd w:id="34"/>
      <w:bookmarkEnd w:id="35"/>
      <w:r w:rsidRPr="00B73DB9">
        <w:rPr>
          <w:rFonts w:ascii="Palatino Linotype" w:hAnsi="Palatino Linotype"/>
          <w:b/>
          <w:color w:val="auto"/>
          <w:sz w:val="24"/>
          <w:lang w:val="es-ES_tradnl"/>
        </w:rPr>
        <w:t xml:space="preserve"> </w:t>
      </w:r>
    </w:p>
    <w:p w14:paraId="272D5129"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hAnsi="Palatino Linotype"/>
        </w:rPr>
      </w:pPr>
      <w:r w:rsidRPr="00B73DB9">
        <w:rPr>
          <w:rFonts w:ascii="Palatino Linotype" w:eastAsia="Calibri" w:hAnsi="Palatino Linotype" w:cs="Arial"/>
          <w:szCs w:val="22"/>
          <w:lang w:eastAsia="es-MX"/>
        </w:rPr>
        <w:t xml:space="preserve">Como </w:t>
      </w:r>
      <w:r w:rsidRPr="00B73DB9">
        <w:rPr>
          <w:rFonts w:ascii="Palatino Linotype" w:eastAsia="Times New Roman" w:hAnsi="Palatino Linotype" w:cs="Arial"/>
        </w:rPr>
        <w:t>ya</w:t>
      </w:r>
      <w:r w:rsidRPr="00B73DB9">
        <w:rPr>
          <w:rFonts w:ascii="Palatino Linotype" w:eastAsia="Calibri" w:hAnsi="Palatino Linotype" w:cs="Arial"/>
          <w:szCs w:val="22"/>
          <w:lang w:eastAsia="es-MX"/>
        </w:rPr>
        <w:t xml:space="preserve"> se ha señalado en el considerando anterior el Sujeto Obligado</w:t>
      </w:r>
      <w:r w:rsidRPr="00B73DB9">
        <w:rPr>
          <w:rFonts w:ascii="Palatino Linotype" w:eastAsia="Calibri" w:hAnsi="Palatino Linotype" w:cs="Arial"/>
          <w:b/>
          <w:szCs w:val="22"/>
          <w:lang w:eastAsia="es-MX"/>
        </w:rPr>
        <w:t>,</w:t>
      </w:r>
      <w:r w:rsidRPr="00B73DB9">
        <w:rPr>
          <w:rFonts w:ascii="Palatino Linotype" w:eastAsia="Calibri" w:hAnsi="Palatino Linotype" w:cs="Arial"/>
          <w:szCs w:val="22"/>
          <w:lang w:eastAsia="es-MX"/>
        </w:rPr>
        <w:t xml:space="preserve"> deberá entregar diversa </w:t>
      </w:r>
      <w:r w:rsidRPr="00B73DB9">
        <w:rPr>
          <w:rFonts w:ascii="Palatino Linotype" w:eastAsia="MS Mincho" w:hAnsi="Palatino Linotype" w:cs="Times New Roman"/>
        </w:rPr>
        <w:t>información</w:t>
      </w:r>
      <w:r w:rsidRPr="00B73DB9">
        <w:rPr>
          <w:rFonts w:ascii="Palatino Linotype" w:eastAsia="Calibri" w:hAnsi="Palatino Linotype" w:cs="Arial"/>
          <w:szCs w:val="22"/>
          <w:lang w:eastAsia="es-MX"/>
        </w:rPr>
        <w:t xml:space="preserve"> concerniente a la presente solicitud de información, y en el que caso que en dichos documentos se adviertan datos personales </w:t>
      </w:r>
      <w:r w:rsidRPr="00B73DB9">
        <w:rPr>
          <w:rFonts w:ascii="Palatino Linotype" w:eastAsia="Times New Roman" w:hAnsi="Palatino Linotype" w:cs="Arial"/>
          <w:color w:val="222222"/>
          <w:szCs w:val="22"/>
          <w:lang w:eastAsia="es-MX"/>
        </w:rPr>
        <w:t xml:space="preserve">susceptibles de clasificarse como confidenciales deberá de realizarse una versión </w:t>
      </w:r>
      <w:r w:rsidRPr="00B73DB9">
        <w:rPr>
          <w:rFonts w:ascii="Palatino Linotype" w:eastAsia="Times New Roman" w:hAnsi="Palatino Linotype" w:cs="Arial"/>
          <w:color w:val="222222"/>
          <w:szCs w:val="22"/>
          <w:lang w:eastAsia="es-MX"/>
        </w:rPr>
        <w:lastRenderedPageBreak/>
        <w:t xml:space="preserve">pública en la que se deje a la vista los datos que ofrezcan la información requerida. </w:t>
      </w:r>
    </w:p>
    <w:p w14:paraId="108F5961" w14:textId="77777777" w:rsidR="00FF3DAD" w:rsidRPr="00B73DB9" w:rsidRDefault="00FF3DAD" w:rsidP="00FF3DAD">
      <w:pPr>
        <w:pStyle w:val="Ttulo2"/>
        <w:numPr>
          <w:ilvl w:val="0"/>
          <w:numId w:val="34"/>
        </w:numPr>
        <w:spacing w:line="360" w:lineRule="auto"/>
        <w:rPr>
          <w:rFonts w:ascii="Palatino Linotype" w:eastAsia="Calibri" w:hAnsi="Palatino Linotype"/>
          <w:b/>
          <w:color w:val="auto"/>
          <w:sz w:val="24"/>
          <w:lang w:val="es-ES_tradnl"/>
        </w:rPr>
      </w:pPr>
      <w:bookmarkStart w:id="36" w:name="_Toc487025371"/>
      <w:bookmarkStart w:id="37" w:name="_Toc493790439"/>
      <w:bookmarkStart w:id="38" w:name="_Toc495606559"/>
      <w:bookmarkStart w:id="39" w:name="_Toc517362231"/>
      <w:bookmarkStart w:id="40" w:name="_Toc529263623"/>
      <w:bookmarkStart w:id="41" w:name="_Toc530650945"/>
      <w:bookmarkStart w:id="42" w:name="_Toc532294122"/>
      <w:r w:rsidRPr="00B73DB9">
        <w:rPr>
          <w:rFonts w:ascii="Palatino Linotype" w:hAnsi="Palatino Linotype"/>
          <w:b/>
          <w:color w:val="auto"/>
          <w:sz w:val="24"/>
          <w:lang w:val="es-ES_tradnl"/>
        </w:rPr>
        <w:t>Requisitos previos.</w:t>
      </w:r>
      <w:bookmarkEnd w:id="36"/>
      <w:bookmarkEnd w:id="37"/>
      <w:bookmarkEnd w:id="38"/>
      <w:bookmarkEnd w:id="39"/>
      <w:bookmarkEnd w:id="40"/>
      <w:bookmarkEnd w:id="41"/>
      <w:bookmarkEnd w:id="42"/>
    </w:p>
    <w:p w14:paraId="66649CA7" w14:textId="77777777" w:rsidR="00FF3DAD" w:rsidRPr="00B73DB9" w:rsidRDefault="00FF3DAD" w:rsidP="00FF3DAD">
      <w:pPr>
        <w:pStyle w:val="Prrafodelista"/>
        <w:autoSpaceDE w:val="0"/>
        <w:autoSpaceDN w:val="0"/>
        <w:adjustRightInd w:val="0"/>
        <w:spacing w:after="160"/>
        <w:ind w:left="0" w:right="50"/>
        <w:jc w:val="both"/>
        <w:rPr>
          <w:rFonts w:ascii="Palatino Linotype" w:eastAsia="Calibri" w:hAnsi="Palatino Linotype" w:cs="Arial"/>
          <w:sz w:val="14"/>
          <w:szCs w:val="22"/>
          <w:lang w:eastAsia="es-MX"/>
        </w:rPr>
      </w:pPr>
    </w:p>
    <w:p w14:paraId="3CDA9845"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9107499" w14:textId="77777777" w:rsidR="00FF3DAD" w:rsidRPr="00B73DB9" w:rsidRDefault="00FF3DAD" w:rsidP="00FF3DAD">
      <w:pPr>
        <w:pStyle w:val="Prrafodelista"/>
        <w:autoSpaceDE w:val="0"/>
        <w:autoSpaceDN w:val="0"/>
        <w:adjustRightInd w:val="0"/>
        <w:spacing w:after="160" w:line="360" w:lineRule="auto"/>
        <w:ind w:left="0" w:right="50"/>
        <w:jc w:val="both"/>
        <w:rPr>
          <w:rFonts w:ascii="Palatino Linotype" w:eastAsia="Calibri" w:hAnsi="Palatino Linotype" w:cs="Arial"/>
          <w:szCs w:val="22"/>
          <w:lang w:eastAsia="es-MX"/>
        </w:rPr>
      </w:pPr>
    </w:p>
    <w:p w14:paraId="7755C9C6"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12AB9FA" w14:textId="77777777" w:rsidR="00FF3DAD" w:rsidRPr="00B73DB9" w:rsidRDefault="00FF3DAD" w:rsidP="00FF3DAD">
      <w:pPr>
        <w:pStyle w:val="Prrafodelista"/>
        <w:spacing w:line="360" w:lineRule="auto"/>
        <w:rPr>
          <w:rFonts w:ascii="Palatino Linotype" w:eastAsia="Calibri" w:hAnsi="Palatino Linotype" w:cs="Arial"/>
          <w:szCs w:val="22"/>
          <w:lang w:eastAsia="es-MX"/>
        </w:rPr>
      </w:pPr>
    </w:p>
    <w:p w14:paraId="4F2D67D6"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BF5698A" w14:textId="77777777" w:rsidR="00FF3DAD" w:rsidRPr="00B73DB9" w:rsidRDefault="00FF3DAD" w:rsidP="00FF3DAD">
      <w:pPr>
        <w:pStyle w:val="Prrafodelista"/>
        <w:rPr>
          <w:rFonts w:ascii="Palatino Linotype" w:eastAsia="Calibri" w:hAnsi="Palatino Linotype" w:cs="Arial"/>
          <w:szCs w:val="22"/>
          <w:lang w:eastAsia="es-MX"/>
        </w:rPr>
      </w:pPr>
    </w:p>
    <w:p w14:paraId="30DEA315" w14:textId="77777777" w:rsidR="00FF3DAD" w:rsidRPr="00B73DB9" w:rsidRDefault="00FF3DAD" w:rsidP="00FF3DAD">
      <w:pPr>
        <w:pStyle w:val="Ttulo2"/>
        <w:numPr>
          <w:ilvl w:val="0"/>
          <w:numId w:val="34"/>
        </w:numPr>
        <w:spacing w:line="360" w:lineRule="auto"/>
        <w:rPr>
          <w:rFonts w:ascii="Palatino Linotype" w:hAnsi="Palatino Linotype"/>
          <w:b/>
          <w:color w:val="auto"/>
          <w:sz w:val="24"/>
          <w:lang w:val="es-ES_tradnl"/>
        </w:rPr>
      </w:pPr>
      <w:bookmarkStart w:id="43" w:name="_Toc487025372"/>
      <w:bookmarkStart w:id="44" w:name="_Toc493790440"/>
      <w:bookmarkStart w:id="45" w:name="_Toc495606560"/>
      <w:bookmarkStart w:id="46" w:name="_Toc517362232"/>
      <w:bookmarkStart w:id="47" w:name="_Toc529263624"/>
      <w:bookmarkStart w:id="48" w:name="_Toc530650946"/>
      <w:bookmarkStart w:id="49" w:name="_Toc532294123"/>
      <w:r w:rsidRPr="00B73DB9">
        <w:rPr>
          <w:rFonts w:ascii="Palatino Linotype" w:hAnsi="Palatino Linotype"/>
          <w:b/>
          <w:color w:val="auto"/>
          <w:sz w:val="24"/>
          <w:lang w:val="es-ES_tradnl"/>
        </w:rPr>
        <w:t>Supuesto de clasificación.</w:t>
      </w:r>
      <w:bookmarkEnd w:id="43"/>
      <w:bookmarkEnd w:id="44"/>
      <w:bookmarkEnd w:id="45"/>
      <w:bookmarkEnd w:id="46"/>
      <w:bookmarkEnd w:id="47"/>
      <w:bookmarkEnd w:id="48"/>
      <w:bookmarkEnd w:id="49"/>
    </w:p>
    <w:p w14:paraId="68232F33" w14:textId="77777777" w:rsidR="00FF3DAD" w:rsidRPr="00B73DB9" w:rsidRDefault="00FF3DAD" w:rsidP="00FF3DAD">
      <w:pPr>
        <w:pStyle w:val="Prrafodelista"/>
        <w:autoSpaceDE w:val="0"/>
        <w:autoSpaceDN w:val="0"/>
        <w:adjustRightInd w:val="0"/>
        <w:spacing w:after="160"/>
        <w:ind w:left="0" w:right="50"/>
        <w:jc w:val="both"/>
        <w:rPr>
          <w:rFonts w:ascii="Palatino Linotype" w:eastAsia="Calibri" w:hAnsi="Palatino Linotype" w:cs="Arial"/>
          <w:sz w:val="18"/>
          <w:szCs w:val="22"/>
          <w:lang w:eastAsia="es-MX"/>
        </w:rPr>
      </w:pPr>
    </w:p>
    <w:p w14:paraId="28D697D0"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eastAsia="Calibri" w:hAnsi="Palatino Linotype" w:cs="Arial"/>
          <w:szCs w:val="22"/>
          <w:lang w:eastAsia="es-MX"/>
        </w:rPr>
        <w:t xml:space="preserve">Cuando un documento requerido contiene datos persónales susceptible de clasificarse como confidencial, </w:t>
      </w:r>
      <w:r w:rsidRPr="00B73DB9">
        <w:rPr>
          <w:rFonts w:ascii="Palatino Linotype" w:hAnsi="Palatino Linotype" w:cs="Arial"/>
        </w:rPr>
        <w:t>resulta</w:t>
      </w:r>
      <w:r w:rsidRPr="00B73DB9">
        <w:rPr>
          <w:rFonts w:ascii="Palatino Linotype" w:eastAsia="Calibri" w:hAnsi="Palatino Linotype" w:cs="Arial"/>
          <w:szCs w:val="22"/>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4B8AC9B3" w14:textId="77777777" w:rsidR="00FF3DAD" w:rsidRPr="00B73DB9" w:rsidRDefault="00FF3DAD" w:rsidP="00FF3DAD">
      <w:pPr>
        <w:autoSpaceDE w:val="0"/>
        <w:autoSpaceDN w:val="0"/>
        <w:adjustRightInd w:val="0"/>
        <w:spacing w:after="160" w:line="360" w:lineRule="auto"/>
        <w:ind w:left="567" w:right="567"/>
        <w:jc w:val="both"/>
        <w:rPr>
          <w:rFonts w:ascii="Palatino Linotype" w:hAnsi="Palatino Linotype" w:cs="Arial"/>
          <w:i/>
          <w:sz w:val="22"/>
        </w:rPr>
      </w:pPr>
      <w:r w:rsidRPr="00B73DB9">
        <w:rPr>
          <w:rFonts w:ascii="Palatino Linotype" w:hAnsi="Palatino Linotype" w:cs="Arial"/>
          <w:b/>
          <w:bCs/>
          <w:i/>
          <w:sz w:val="22"/>
        </w:rPr>
        <w:t xml:space="preserve">Artículo 3. </w:t>
      </w:r>
      <w:r w:rsidRPr="00B73DB9">
        <w:rPr>
          <w:rFonts w:ascii="Palatino Linotype" w:hAnsi="Palatino Linotype" w:cs="Arial"/>
          <w:i/>
          <w:sz w:val="22"/>
        </w:rPr>
        <w:t>Para los efectos de la presente Ley se entenderá por:</w:t>
      </w:r>
    </w:p>
    <w:p w14:paraId="2668A847"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 xml:space="preserve"> (…)</w:t>
      </w:r>
    </w:p>
    <w:p w14:paraId="180C73E0"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IX. Datos personales: La información concerniente a una persona, identificada o identificable según lo dispuesto por la Ley de Protección de Datos Personales del Estado de México;</w:t>
      </w:r>
    </w:p>
    <w:p w14:paraId="30C6282D"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w:t>
      </w:r>
    </w:p>
    <w:p w14:paraId="3D000AFC"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XX. Información clasificada: Aquella considerada por la presente Ley como reservada o confidencial;</w:t>
      </w:r>
    </w:p>
    <w:p w14:paraId="45B227B5"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EAA3381"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w:t>
      </w:r>
    </w:p>
    <w:p w14:paraId="4286B328"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4493D076"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w:t>
      </w:r>
    </w:p>
    <w:p w14:paraId="75B10AEB"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lastRenderedPageBreak/>
        <w:t>Artículo 91. El acceso a la información pública será restringido excepcionalmente, cuando ésta sea clasificada como reservada o confidencial.</w:t>
      </w:r>
    </w:p>
    <w:p w14:paraId="23FCC139"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w:t>
      </w:r>
    </w:p>
    <w:p w14:paraId="328D7842"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4B3991"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w:t>
      </w:r>
    </w:p>
    <w:p w14:paraId="78EC555A"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Artículo 143. Para los efectos de esta Ley se considera información confidencial, la clasificada como tal, de manera permanente, por su naturaleza, cuando:</w:t>
      </w:r>
    </w:p>
    <w:p w14:paraId="1D934A45"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 xml:space="preserve">I. Se refiera a la información privada y los datos personales concernientes a una persona física o </w:t>
      </w:r>
      <w:proofErr w:type="gramStart"/>
      <w:r w:rsidRPr="00B73DB9">
        <w:rPr>
          <w:rFonts w:ascii="Palatino Linotype" w:eastAsia="Calibri" w:hAnsi="Palatino Linotype" w:cs="Arial"/>
          <w:i/>
          <w:sz w:val="22"/>
          <w:szCs w:val="22"/>
          <w:lang w:eastAsia="es-MX"/>
        </w:rPr>
        <w:t>jurídico</w:t>
      </w:r>
      <w:proofErr w:type="gramEnd"/>
      <w:r w:rsidRPr="00B73DB9">
        <w:rPr>
          <w:rFonts w:ascii="Palatino Linotype" w:eastAsia="Calibri" w:hAnsi="Palatino Linotype" w:cs="Arial"/>
          <w:i/>
          <w:sz w:val="22"/>
          <w:szCs w:val="22"/>
          <w:lang w:eastAsia="es-MX"/>
        </w:rPr>
        <w:t xml:space="preserve"> colectiva identificada o identificable;</w:t>
      </w:r>
    </w:p>
    <w:p w14:paraId="3694F430"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0B6894FB" w14:textId="77777777" w:rsidR="00FF3DAD" w:rsidRPr="00B73DB9" w:rsidRDefault="00FF3DAD" w:rsidP="00FF3DAD">
      <w:pPr>
        <w:autoSpaceDE w:val="0"/>
        <w:autoSpaceDN w:val="0"/>
        <w:adjustRightInd w:val="0"/>
        <w:spacing w:after="160" w:line="360" w:lineRule="auto"/>
        <w:ind w:left="567" w:right="567"/>
        <w:jc w:val="both"/>
        <w:rPr>
          <w:rFonts w:ascii="Palatino Linotype" w:eastAsia="Calibri" w:hAnsi="Palatino Linotype" w:cs="Arial"/>
          <w:i/>
          <w:sz w:val="22"/>
          <w:szCs w:val="22"/>
          <w:lang w:eastAsia="es-MX"/>
        </w:rPr>
      </w:pPr>
      <w:r w:rsidRPr="00B73DB9">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462815DC"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eastAsia="Calibri" w:hAnsi="Palatino Linotype" w:cs="Arial"/>
          <w:szCs w:val="22"/>
          <w:lang w:eastAsia="es-MX"/>
        </w:rPr>
        <w:t>Mientras</w:t>
      </w:r>
      <w:r w:rsidRPr="00B73DB9">
        <w:rPr>
          <w:rFonts w:ascii="Palatino Linotype" w:hAnsi="Palatino Linotype" w:cs="Arial"/>
        </w:rPr>
        <w:t xml:space="preserve">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ADB6700" w14:textId="77777777" w:rsidR="00FF3DAD" w:rsidRPr="00B73DB9" w:rsidRDefault="00FF3DAD" w:rsidP="00FF3DAD">
      <w:pPr>
        <w:pStyle w:val="Prrafodelista"/>
        <w:autoSpaceDE w:val="0"/>
        <w:autoSpaceDN w:val="0"/>
        <w:adjustRightInd w:val="0"/>
        <w:spacing w:after="160" w:line="360" w:lineRule="auto"/>
        <w:ind w:left="426" w:right="50"/>
        <w:jc w:val="both"/>
        <w:rPr>
          <w:rFonts w:ascii="Palatino Linotype" w:eastAsia="Calibri" w:hAnsi="Palatino Linotype" w:cs="Arial"/>
          <w:szCs w:val="22"/>
          <w:lang w:eastAsia="es-MX"/>
        </w:rPr>
      </w:pPr>
    </w:p>
    <w:p w14:paraId="1E0B28D1"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cs="Arial"/>
        </w:rPr>
        <w:lastRenderedPageBreak/>
        <w:t xml:space="preserve">Como </w:t>
      </w:r>
      <w:r w:rsidRPr="00B73DB9">
        <w:rPr>
          <w:rFonts w:ascii="Palatino Linotype" w:eastAsia="Calibri" w:hAnsi="Palatino Linotype" w:cs="Arial"/>
          <w:szCs w:val="22"/>
          <w:lang w:eastAsia="es-MX"/>
        </w:rPr>
        <w:t>consecuencia</w:t>
      </w:r>
      <w:r w:rsidRPr="00B73DB9">
        <w:rPr>
          <w:rFonts w:ascii="Palatino Linotype" w:hAnsi="Palatino Linotype" w:cs="Arial"/>
        </w:rPr>
        <w:t xml:space="preserve"> de lo anterior, el sujeto obligado debe identificar claramente el tipo de información y hacer un juicio de subsunción o encaje</w:t>
      </w:r>
      <w:r w:rsidRPr="00B73DB9">
        <w:rPr>
          <w:rStyle w:val="Refdenotaalpie"/>
          <w:rFonts w:ascii="Palatino Linotype" w:hAnsi="Palatino Linotype" w:cs="Arial"/>
        </w:rPr>
        <w:footnoteReference w:id="1"/>
      </w:r>
      <w:r w:rsidRPr="00B73DB9">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2D29AE26" w14:textId="77777777" w:rsidR="00FF3DAD" w:rsidRPr="00B73DB9" w:rsidRDefault="00FF3DAD" w:rsidP="00FF3DAD">
      <w:pPr>
        <w:pStyle w:val="Prrafodelista"/>
        <w:spacing w:line="360" w:lineRule="auto"/>
        <w:ind w:left="0"/>
        <w:rPr>
          <w:rFonts w:ascii="Palatino Linotype" w:eastAsia="Calibri" w:hAnsi="Palatino Linotype" w:cs="Arial"/>
          <w:szCs w:val="22"/>
          <w:lang w:eastAsia="es-MX"/>
        </w:rPr>
      </w:pPr>
    </w:p>
    <w:p w14:paraId="330AA193"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eastAsia="Calibri" w:hAnsi="Palatino Linotype" w:cs="Arial"/>
          <w:szCs w:val="22"/>
          <w:lang w:eastAsia="es-MX"/>
        </w:rPr>
        <w:t>Una</w:t>
      </w:r>
      <w:r w:rsidRPr="00B73DB9">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39E55FF7" w14:textId="77777777" w:rsidR="00FF3DAD" w:rsidRPr="00B73DB9" w:rsidRDefault="00FF3DAD" w:rsidP="00FF3DAD">
      <w:pPr>
        <w:pStyle w:val="Prrafodelista"/>
        <w:rPr>
          <w:rFonts w:ascii="Palatino Linotype" w:eastAsia="Calibri" w:hAnsi="Palatino Linotype" w:cs="Arial"/>
          <w:sz w:val="16"/>
          <w:szCs w:val="22"/>
          <w:lang w:eastAsia="es-MX"/>
        </w:rPr>
      </w:pPr>
    </w:p>
    <w:p w14:paraId="2F9F5F39" w14:textId="77777777" w:rsidR="00FF3DAD" w:rsidRPr="00B73DB9" w:rsidRDefault="00FF3DAD" w:rsidP="00FF3DAD">
      <w:pPr>
        <w:pStyle w:val="Ttulo2"/>
        <w:numPr>
          <w:ilvl w:val="0"/>
          <w:numId w:val="34"/>
        </w:numPr>
        <w:spacing w:after="240" w:line="360" w:lineRule="auto"/>
        <w:rPr>
          <w:rFonts w:ascii="Palatino Linotype" w:hAnsi="Palatino Linotype"/>
          <w:b/>
          <w:color w:val="auto"/>
          <w:sz w:val="24"/>
          <w:lang w:val="es-ES_tradnl"/>
        </w:rPr>
      </w:pPr>
      <w:bookmarkStart w:id="50" w:name="_Toc486509923"/>
      <w:bookmarkStart w:id="51" w:name="_Toc487025373"/>
      <w:bookmarkStart w:id="52" w:name="_Toc493790441"/>
      <w:bookmarkStart w:id="53" w:name="_Toc495606561"/>
      <w:bookmarkStart w:id="54" w:name="_Toc517362233"/>
      <w:bookmarkStart w:id="55" w:name="_Toc529263625"/>
      <w:bookmarkStart w:id="56" w:name="_Toc530650947"/>
      <w:bookmarkStart w:id="57" w:name="_Toc532294124"/>
      <w:r w:rsidRPr="00B73DB9">
        <w:rPr>
          <w:rFonts w:ascii="Palatino Linotype" w:hAnsi="Palatino Linotype"/>
          <w:b/>
          <w:color w:val="auto"/>
          <w:sz w:val="24"/>
          <w:lang w:val="es-ES_tradnl"/>
        </w:rPr>
        <w:t>La intervención del Comité de Transparencia.</w:t>
      </w:r>
      <w:bookmarkEnd w:id="50"/>
      <w:bookmarkEnd w:id="51"/>
      <w:bookmarkEnd w:id="52"/>
      <w:bookmarkEnd w:id="53"/>
      <w:bookmarkEnd w:id="54"/>
      <w:bookmarkEnd w:id="55"/>
      <w:bookmarkEnd w:id="56"/>
      <w:bookmarkEnd w:id="57"/>
    </w:p>
    <w:p w14:paraId="1014D50B" w14:textId="77777777" w:rsidR="00FF3DAD" w:rsidRPr="00B73DB9" w:rsidRDefault="00FF3DAD" w:rsidP="00FF3DAD">
      <w:pPr>
        <w:pStyle w:val="Ttulo3"/>
        <w:numPr>
          <w:ilvl w:val="0"/>
          <w:numId w:val="5"/>
        </w:numPr>
        <w:tabs>
          <w:tab w:val="left" w:pos="1134"/>
          <w:tab w:val="left" w:pos="1560"/>
        </w:tabs>
        <w:spacing w:after="240" w:line="360" w:lineRule="auto"/>
        <w:ind w:left="1134" w:firstLine="0"/>
        <w:rPr>
          <w:rFonts w:ascii="Palatino Linotype" w:hAnsi="Palatino Linotype"/>
          <w:b/>
          <w:color w:val="auto"/>
          <w:lang w:val="es-ES_tradnl"/>
        </w:rPr>
      </w:pPr>
      <w:bookmarkStart w:id="58" w:name="_Toc487025374"/>
      <w:bookmarkStart w:id="59" w:name="_Toc493790442"/>
      <w:bookmarkStart w:id="60" w:name="_Toc495606562"/>
      <w:bookmarkStart w:id="61" w:name="_Toc517362234"/>
      <w:bookmarkStart w:id="62" w:name="_Toc529263626"/>
      <w:bookmarkStart w:id="63" w:name="_Toc530650948"/>
      <w:bookmarkStart w:id="64" w:name="_Toc532294125"/>
      <w:r w:rsidRPr="00B73DB9">
        <w:rPr>
          <w:rFonts w:ascii="Palatino Linotype" w:hAnsi="Palatino Linotype"/>
          <w:b/>
          <w:color w:val="auto"/>
          <w:lang w:val="es-ES_tradnl"/>
        </w:rPr>
        <w:t>Formalidades para emitir el acuerdo de clasificación.</w:t>
      </w:r>
      <w:bookmarkEnd w:id="58"/>
      <w:bookmarkEnd w:id="59"/>
      <w:bookmarkEnd w:id="60"/>
      <w:bookmarkEnd w:id="61"/>
      <w:bookmarkEnd w:id="62"/>
      <w:bookmarkEnd w:id="63"/>
      <w:bookmarkEnd w:id="64"/>
    </w:p>
    <w:p w14:paraId="0A3DB77A"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eastAsia="Calibri" w:hAnsi="Palatino Linotype" w:cs="Arial"/>
          <w:szCs w:val="22"/>
          <w:lang w:eastAsia="es-MX"/>
        </w:rPr>
        <w:t>Para la clasificación de la información se requiere cumplir con las formalidades señaladas en la Ley de Transparencia y Acceso a la Información Pública del Estado de México y Municipio, en sus artículo 128 primer párrafo,</w:t>
      </w:r>
      <w:r w:rsidRPr="00B73DB9">
        <w:rPr>
          <w:rFonts w:ascii="Palatino Linotype" w:eastAsia="Times New Roman" w:hAnsi="Palatino Linotype" w:cs="Arial"/>
        </w:rPr>
        <w:t xml:space="preserve"> 149, así como los establecidos en los Lineamientos Generales en Materia de Clasificación y </w:t>
      </w:r>
      <w:r w:rsidRPr="00B73DB9">
        <w:rPr>
          <w:rFonts w:ascii="Palatino Linotype" w:eastAsia="Times New Roman" w:hAnsi="Palatino Linotype" w:cs="Arial"/>
        </w:rPr>
        <w:lastRenderedPageBreak/>
        <w:t>Desclasificación de la Información segundo fracción III, Quincuagésimo sexto, Quincuagésimo séptimo fracciones I, II, III y Quincuagésimo octavo así  como para  la Elaboración de Versiones Públicas.</w:t>
      </w:r>
    </w:p>
    <w:p w14:paraId="7CB48ACC" w14:textId="77777777" w:rsidR="00FF3DAD" w:rsidRPr="00B73DB9" w:rsidRDefault="00FF3DAD" w:rsidP="00FF3DAD">
      <w:pPr>
        <w:autoSpaceDE w:val="0"/>
        <w:autoSpaceDN w:val="0"/>
        <w:adjustRightInd w:val="0"/>
        <w:spacing w:line="360" w:lineRule="auto"/>
        <w:ind w:left="567" w:right="567"/>
        <w:jc w:val="both"/>
        <w:rPr>
          <w:rFonts w:ascii="Palatino Linotype" w:eastAsia="Calibri" w:hAnsi="Palatino Linotype" w:cs="Arial"/>
          <w:i/>
          <w:sz w:val="28"/>
          <w:szCs w:val="22"/>
          <w:lang w:eastAsia="es-MX"/>
        </w:rPr>
      </w:pPr>
      <w:r w:rsidRPr="00B73DB9">
        <w:rPr>
          <w:rFonts w:ascii="Palatino Linotype" w:hAnsi="Palatino Linotype" w:cs="Bookman Old Style,Bold"/>
          <w:b/>
          <w:bCs/>
          <w:i/>
          <w:sz w:val="22"/>
          <w:szCs w:val="20"/>
        </w:rPr>
        <w:t xml:space="preserve">Artículo 128. </w:t>
      </w:r>
      <w:r w:rsidRPr="00B73DB9">
        <w:rPr>
          <w:rFonts w:ascii="Palatino Linotype" w:hAnsi="Palatino Linotype" w:cs="Bookman Old Style"/>
          <w:i/>
          <w:sz w:val="22"/>
          <w:szCs w:val="20"/>
        </w:rPr>
        <w:t>En los casos en que se niegue el acceso a la información, por actualizarse alguno de los supuestos de clasificación</w:t>
      </w:r>
      <w:r w:rsidRPr="00B73DB9">
        <w:rPr>
          <w:rFonts w:ascii="Palatino Linotype" w:hAnsi="Palatino Linotype" w:cs="Bookman Old Style"/>
          <w:i/>
          <w:sz w:val="22"/>
          <w:szCs w:val="20"/>
          <w:u w:val="single"/>
        </w:rPr>
        <w:t>, el Comité de Transparencia deberá confirmar, modificar o revocar la decisión.</w:t>
      </w:r>
    </w:p>
    <w:p w14:paraId="353DBF41" w14:textId="77777777" w:rsidR="00FF3DAD" w:rsidRPr="00B73DB9" w:rsidRDefault="00FF3DAD" w:rsidP="00FF3DAD">
      <w:pPr>
        <w:shd w:val="clear" w:color="auto" w:fill="FFFFFF"/>
        <w:spacing w:before="240" w:after="200" w:line="360" w:lineRule="auto"/>
        <w:ind w:left="567" w:right="567"/>
        <w:jc w:val="both"/>
        <w:rPr>
          <w:rFonts w:ascii="Palatino Linotype" w:hAnsi="Palatino Linotype" w:cs="Arial"/>
          <w:i/>
          <w:sz w:val="22"/>
          <w:szCs w:val="22"/>
          <w:lang w:eastAsia="en-US"/>
        </w:rPr>
      </w:pPr>
      <w:r w:rsidRPr="00B73DB9">
        <w:rPr>
          <w:rFonts w:ascii="Palatino Linotype" w:hAnsi="Palatino Linotype" w:cs="Arial"/>
          <w:b/>
          <w:i/>
          <w:sz w:val="22"/>
          <w:szCs w:val="22"/>
          <w:lang w:eastAsia="en-US"/>
        </w:rPr>
        <w:t>Artículo 149</w:t>
      </w:r>
      <w:r w:rsidRPr="00B73DB9">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1CDEDFEE" w14:textId="77777777" w:rsidR="00FF3DAD" w:rsidRPr="00B73DB9" w:rsidRDefault="00FF3DAD" w:rsidP="00FF3DAD">
      <w:pPr>
        <w:shd w:val="clear" w:color="auto" w:fill="FFFFFF"/>
        <w:spacing w:after="200" w:line="360" w:lineRule="auto"/>
        <w:ind w:left="567" w:right="567"/>
        <w:jc w:val="both"/>
        <w:rPr>
          <w:rFonts w:ascii="Palatino Linotype" w:hAnsi="Palatino Linotype"/>
          <w:i/>
          <w:sz w:val="22"/>
        </w:rPr>
      </w:pPr>
      <w:r w:rsidRPr="00B73DB9">
        <w:rPr>
          <w:rFonts w:ascii="Palatino Linotype" w:hAnsi="Palatino Linotype"/>
          <w:b/>
          <w:i/>
          <w:sz w:val="22"/>
        </w:rPr>
        <w:t>Segundo</w:t>
      </w:r>
      <w:r w:rsidRPr="00B73DB9">
        <w:rPr>
          <w:rFonts w:ascii="Palatino Linotype" w:hAnsi="Palatino Linotype"/>
          <w:i/>
          <w:sz w:val="22"/>
        </w:rPr>
        <w:t>. Para efectos de los presentes Lineamientos Generales, se entenderá por:</w:t>
      </w:r>
    </w:p>
    <w:p w14:paraId="2D417398"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0"/>
          <w:szCs w:val="22"/>
          <w:lang w:eastAsia="en-US"/>
        </w:rPr>
      </w:pPr>
      <w:r w:rsidRPr="00B73DB9">
        <w:rPr>
          <w:rFonts w:ascii="Palatino Linotype" w:hAnsi="Palatino Linotype"/>
          <w:b/>
          <w:i/>
          <w:sz w:val="22"/>
        </w:rPr>
        <w:t>IV. Comité de Transparencia</w:t>
      </w:r>
      <w:r w:rsidRPr="00B73DB9">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B73DB9">
        <w:rPr>
          <w:rFonts w:ascii="Palatino Linotype" w:hAnsi="Palatino Linotype"/>
          <w:b/>
          <w:i/>
          <w:sz w:val="22"/>
        </w:rPr>
        <w:t>entre sus funciones las de confirmar, modificar o revocar las determinaciones en materia de clasificación</w:t>
      </w:r>
      <w:r w:rsidRPr="00B73DB9">
        <w:rPr>
          <w:rFonts w:ascii="Palatino Linotype" w:hAnsi="Palatino Linotype"/>
          <w:i/>
          <w:sz w:val="22"/>
        </w:rPr>
        <w:t xml:space="preserve"> de la información que realicen los titulares de las áreas de los sujetos obligados</w:t>
      </w:r>
    </w:p>
    <w:p w14:paraId="42FC68A8"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lang w:eastAsia="en-US"/>
        </w:rPr>
      </w:pPr>
      <w:r w:rsidRPr="00B73DB9">
        <w:rPr>
          <w:rFonts w:ascii="Palatino Linotype" w:hAnsi="Palatino Linotype" w:cs="Arial"/>
          <w:b/>
          <w:i/>
          <w:sz w:val="22"/>
          <w:szCs w:val="22"/>
          <w:lang w:eastAsia="en-US"/>
        </w:rPr>
        <w:t>Quincuagésimo sexto</w:t>
      </w:r>
      <w:r w:rsidRPr="00B73DB9">
        <w:rPr>
          <w:rFonts w:ascii="Palatino Linotype" w:hAnsi="Palatino Linotype" w:cs="Arial"/>
          <w:i/>
          <w:sz w:val="22"/>
          <w:szCs w:val="22"/>
          <w:lang w:eastAsia="en-US"/>
        </w:rPr>
        <w:t xml:space="preserve">. La versión pública del documento o expediente que contenga partes o secciones reservadas o </w:t>
      </w:r>
      <w:r w:rsidRPr="00B73DB9">
        <w:rPr>
          <w:rFonts w:ascii="Palatino Linotype" w:hAnsi="Palatino Linotype" w:cs="Arial"/>
          <w:b/>
          <w:i/>
          <w:sz w:val="22"/>
          <w:szCs w:val="22"/>
          <w:lang w:eastAsia="en-US"/>
        </w:rPr>
        <w:t>confidenciales</w:t>
      </w:r>
      <w:r w:rsidRPr="00B73DB9">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6847D816"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lang w:eastAsia="en-US"/>
        </w:rPr>
      </w:pPr>
      <w:r w:rsidRPr="00B73DB9">
        <w:rPr>
          <w:rFonts w:ascii="Palatino Linotype" w:hAnsi="Palatino Linotype" w:cs="Arial"/>
          <w:b/>
          <w:i/>
          <w:sz w:val="22"/>
          <w:szCs w:val="22"/>
          <w:lang w:eastAsia="en-US"/>
        </w:rPr>
        <w:t>Quincuagésimo séptimo</w:t>
      </w:r>
      <w:r w:rsidRPr="00B73DB9">
        <w:rPr>
          <w:rFonts w:ascii="Palatino Linotype" w:hAnsi="Palatino Linotype" w:cs="Arial"/>
          <w:i/>
          <w:sz w:val="22"/>
          <w:szCs w:val="22"/>
          <w:lang w:eastAsia="en-US"/>
        </w:rPr>
        <w:t>. Se considera, en principio, como información pública y no podrá omitirse de las  versiones públicas la siguiente:</w:t>
      </w:r>
    </w:p>
    <w:p w14:paraId="2739A2C7"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lang w:eastAsia="en-US"/>
        </w:rPr>
      </w:pPr>
      <w:r w:rsidRPr="00B73DB9">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69267D83"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lang w:eastAsia="en-US"/>
        </w:rPr>
      </w:pPr>
      <w:r w:rsidRPr="00B73DB9">
        <w:rPr>
          <w:rFonts w:ascii="Palatino Linotype" w:hAnsi="Palatino Linotype" w:cs="Arial"/>
          <w:i/>
          <w:sz w:val="22"/>
          <w:szCs w:val="22"/>
          <w:lang w:eastAsia="en-US"/>
        </w:rPr>
        <w:lastRenderedPageBreak/>
        <w:t>II.       El nombre de los servidores públicos en los documentos, y sus firmas autógrafas, cuando sean utilizados en el ejercicio de las facultades conferidas para el desempeño del servicio público, y</w:t>
      </w:r>
    </w:p>
    <w:p w14:paraId="04AA06E6"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rPr>
      </w:pPr>
      <w:r w:rsidRPr="00B73DB9">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9D76626"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rPr>
      </w:pPr>
      <w:r w:rsidRPr="00B73DB9">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277662F3" w14:textId="77777777" w:rsidR="00FF3DAD" w:rsidRPr="00B73DB9" w:rsidRDefault="00FF3DAD" w:rsidP="00FF3DAD">
      <w:pPr>
        <w:shd w:val="clear" w:color="auto" w:fill="FFFFFF"/>
        <w:spacing w:after="200" w:line="360" w:lineRule="auto"/>
        <w:ind w:left="567" w:right="567"/>
        <w:jc w:val="both"/>
        <w:rPr>
          <w:rFonts w:ascii="Palatino Linotype" w:hAnsi="Palatino Linotype" w:cs="Arial"/>
          <w:i/>
          <w:sz w:val="22"/>
          <w:szCs w:val="22"/>
        </w:rPr>
      </w:pPr>
      <w:r w:rsidRPr="00B73DB9">
        <w:rPr>
          <w:rFonts w:ascii="Palatino Linotype" w:hAnsi="Palatino Linotype" w:cs="Arial"/>
          <w:b/>
          <w:i/>
          <w:sz w:val="22"/>
          <w:szCs w:val="22"/>
        </w:rPr>
        <w:t>Quincuagésimo octavo.</w:t>
      </w:r>
      <w:r w:rsidRPr="00B73DB9">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03BEBF06"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47B30C3E" w14:textId="77777777" w:rsidR="00FF3DAD" w:rsidRPr="00B73DB9" w:rsidRDefault="00FF3DAD" w:rsidP="00FF3DAD">
      <w:pPr>
        <w:pStyle w:val="Prrafodelista"/>
        <w:autoSpaceDE w:val="0"/>
        <w:autoSpaceDN w:val="0"/>
        <w:adjustRightInd w:val="0"/>
        <w:spacing w:after="160"/>
        <w:ind w:left="0" w:right="50"/>
        <w:jc w:val="both"/>
        <w:rPr>
          <w:rFonts w:ascii="Palatino Linotype" w:eastAsia="Calibri" w:hAnsi="Palatino Linotype" w:cs="Arial"/>
          <w:szCs w:val="22"/>
          <w:lang w:eastAsia="es-MX"/>
        </w:rPr>
      </w:pPr>
    </w:p>
    <w:p w14:paraId="3AE96FCE"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w:t>
      </w:r>
      <w:r w:rsidRPr="00B73DB9">
        <w:rPr>
          <w:rFonts w:ascii="Palatino Linotype" w:hAnsi="Palatino Linotype" w:cs="Arial"/>
        </w:rPr>
        <w:t>análisis</w:t>
      </w:r>
      <w:r w:rsidRPr="00B73DB9">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2872FE0A" w14:textId="77777777" w:rsidR="00FF3DAD" w:rsidRPr="00B73DB9" w:rsidRDefault="00FF3DAD" w:rsidP="00FF3DAD">
      <w:pPr>
        <w:pStyle w:val="Ttulo3"/>
        <w:numPr>
          <w:ilvl w:val="0"/>
          <w:numId w:val="5"/>
        </w:numPr>
        <w:spacing w:line="360" w:lineRule="auto"/>
        <w:ind w:left="1134" w:firstLine="0"/>
        <w:rPr>
          <w:rFonts w:ascii="Palatino Linotype" w:hAnsi="Palatino Linotype"/>
          <w:b/>
          <w:color w:val="auto"/>
          <w:sz w:val="22"/>
          <w:lang w:val="es-ES_tradnl"/>
        </w:rPr>
      </w:pPr>
      <w:bookmarkStart w:id="65" w:name="_Toc486509925"/>
      <w:r w:rsidRPr="00B73DB9">
        <w:rPr>
          <w:rFonts w:ascii="Palatino Linotype" w:hAnsi="Palatino Linotype"/>
          <w:b/>
          <w:color w:val="auto"/>
          <w:lang w:val="es-ES_tradnl"/>
        </w:rPr>
        <w:t xml:space="preserve"> </w:t>
      </w:r>
      <w:bookmarkStart w:id="66" w:name="_Toc487025375"/>
      <w:bookmarkStart w:id="67" w:name="_Toc493790443"/>
      <w:bookmarkStart w:id="68" w:name="_Toc495606563"/>
      <w:bookmarkStart w:id="69" w:name="_Toc517362235"/>
      <w:bookmarkStart w:id="70" w:name="_Toc529263627"/>
      <w:bookmarkStart w:id="71" w:name="_Toc530650949"/>
      <w:bookmarkStart w:id="72" w:name="_Toc532294126"/>
      <w:r w:rsidRPr="00B73DB9">
        <w:rPr>
          <w:rFonts w:ascii="Palatino Linotype" w:hAnsi="Palatino Linotype"/>
          <w:b/>
          <w:color w:val="auto"/>
          <w:lang w:val="es-ES_tradnl"/>
        </w:rPr>
        <w:t>Requisitos de fondo del acuerdo de clasificación</w:t>
      </w:r>
      <w:bookmarkEnd w:id="65"/>
      <w:bookmarkEnd w:id="66"/>
      <w:bookmarkEnd w:id="67"/>
      <w:bookmarkEnd w:id="68"/>
      <w:bookmarkEnd w:id="69"/>
      <w:bookmarkEnd w:id="70"/>
      <w:bookmarkEnd w:id="71"/>
      <w:bookmarkEnd w:id="72"/>
    </w:p>
    <w:p w14:paraId="5E88950E" w14:textId="77777777" w:rsidR="00FF3DAD" w:rsidRPr="00B73DB9" w:rsidRDefault="00FF3DAD" w:rsidP="00FF3DAD">
      <w:pPr>
        <w:pStyle w:val="Prrafodelista"/>
        <w:rPr>
          <w:rFonts w:ascii="Palatino Linotype" w:eastAsia="Calibri" w:hAnsi="Palatino Linotype" w:cs="Arial"/>
          <w:sz w:val="4"/>
          <w:szCs w:val="22"/>
          <w:lang w:eastAsia="es-MX"/>
        </w:rPr>
      </w:pPr>
    </w:p>
    <w:p w14:paraId="38CB289B"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4E19913" w14:textId="77777777" w:rsidR="00FF3DAD" w:rsidRPr="00B73DB9" w:rsidRDefault="00FF3DAD" w:rsidP="00FF3DAD">
      <w:pPr>
        <w:tabs>
          <w:tab w:val="left" w:pos="426"/>
        </w:tabs>
        <w:autoSpaceDE w:val="0"/>
        <w:autoSpaceDN w:val="0"/>
        <w:adjustRightInd w:val="0"/>
        <w:spacing w:line="360" w:lineRule="auto"/>
        <w:ind w:left="567" w:right="567"/>
        <w:jc w:val="both"/>
        <w:rPr>
          <w:rFonts w:ascii="Palatino Linotype" w:hAnsi="Palatino Linotype" w:cs="Arial"/>
          <w:i/>
          <w:sz w:val="28"/>
        </w:rPr>
      </w:pPr>
      <w:r w:rsidRPr="00B73DB9">
        <w:rPr>
          <w:rFonts w:ascii="Palatino Linotype" w:hAnsi="Palatino Linotype" w:cs="Bookman Old Style,Bold"/>
          <w:b/>
          <w:bCs/>
          <w:i/>
          <w:sz w:val="22"/>
          <w:szCs w:val="20"/>
        </w:rPr>
        <w:t xml:space="preserve">Artículo 131. </w:t>
      </w:r>
      <w:r w:rsidRPr="00B73DB9">
        <w:rPr>
          <w:rFonts w:ascii="Palatino Linotype" w:hAnsi="Palatino Linotype" w:cs="Bookman Old Style"/>
          <w:i/>
          <w:sz w:val="22"/>
          <w:szCs w:val="20"/>
        </w:rPr>
        <w:t xml:space="preserve">La carga de la prueba para justificar toda negativa de acceso a la información, por actualizarse cualquiera de los supuestos de clasificación previstos en esta Ley corresponderá a los sujetos obligados; </w:t>
      </w:r>
      <w:r w:rsidRPr="00B73DB9">
        <w:rPr>
          <w:rFonts w:ascii="Palatino Linotype" w:hAnsi="Palatino Linotype" w:cs="Bookman Old Style"/>
          <w:b/>
          <w:i/>
          <w:sz w:val="22"/>
          <w:szCs w:val="20"/>
        </w:rPr>
        <w:t>en tal caso deberá fundar y motivar debidamente la clasificación de la información,</w:t>
      </w:r>
      <w:r w:rsidRPr="00B73DB9">
        <w:rPr>
          <w:rFonts w:ascii="Palatino Linotype" w:hAnsi="Palatino Linotype" w:cs="Bookman Old Style"/>
          <w:i/>
          <w:sz w:val="22"/>
          <w:szCs w:val="20"/>
        </w:rPr>
        <w:t xml:space="preserve"> de conformidad con lo previsto en la presente Ley.</w:t>
      </w:r>
    </w:p>
    <w:p w14:paraId="3DBA54C8" w14:textId="77777777" w:rsidR="00FF3DAD" w:rsidRPr="00B73DB9" w:rsidRDefault="00FF3DAD" w:rsidP="00FF3DAD">
      <w:pPr>
        <w:pStyle w:val="Prrafodelista"/>
        <w:autoSpaceDE w:val="0"/>
        <w:autoSpaceDN w:val="0"/>
        <w:adjustRightInd w:val="0"/>
        <w:spacing w:after="160"/>
        <w:ind w:left="0" w:right="50"/>
        <w:jc w:val="both"/>
        <w:rPr>
          <w:rFonts w:ascii="Palatino Linotype" w:hAnsi="Palatino Linotype" w:cs="Arial"/>
          <w:sz w:val="18"/>
        </w:rPr>
      </w:pPr>
    </w:p>
    <w:p w14:paraId="30533F32"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B73DB9">
        <w:rPr>
          <w:rFonts w:ascii="Palatino Linotype" w:hAnsi="Palatino Linotype"/>
        </w:rPr>
        <w:lastRenderedPageBreak/>
        <w:t>expresar los fundamentos legales que le dieron origen y las razones por las que se deben aplicar al caso concreto.</w:t>
      </w:r>
    </w:p>
    <w:p w14:paraId="04AC2008" w14:textId="77777777" w:rsidR="00FF3DAD" w:rsidRPr="00B73DB9" w:rsidRDefault="00FF3DAD" w:rsidP="00FF3DAD">
      <w:pPr>
        <w:pStyle w:val="Prrafodelista"/>
        <w:autoSpaceDE w:val="0"/>
        <w:autoSpaceDN w:val="0"/>
        <w:adjustRightInd w:val="0"/>
        <w:spacing w:after="160"/>
        <w:ind w:left="0" w:right="50"/>
        <w:jc w:val="both"/>
        <w:rPr>
          <w:rFonts w:ascii="Palatino Linotype" w:eastAsia="Calibri" w:hAnsi="Palatino Linotype" w:cs="Arial"/>
          <w:sz w:val="14"/>
          <w:szCs w:val="22"/>
          <w:lang w:eastAsia="es-MX"/>
        </w:rPr>
      </w:pPr>
    </w:p>
    <w:p w14:paraId="5A559597"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Calibri" w:hAnsi="Palatino Linotype" w:cs="Arial"/>
          <w:szCs w:val="22"/>
          <w:lang w:eastAsia="es-MX"/>
        </w:rPr>
      </w:pPr>
      <w:r w:rsidRPr="00B73DB9">
        <w:rPr>
          <w:rFonts w:ascii="Palatino Linotype" w:eastAsia="Times New Roman" w:hAnsi="Palatino Linotype" w:cs="Arial"/>
          <w:lang w:eastAsia="es-MX"/>
        </w:rPr>
        <w:t xml:space="preserve">Por su parte, el intérprete judicial del país ha establecido una jurisprudencia respecto a </w:t>
      </w:r>
      <w:r w:rsidRPr="00B73DB9">
        <w:rPr>
          <w:rFonts w:ascii="Palatino Linotype" w:hAnsi="Palatino Linotype"/>
        </w:rPr>
        <w:t>qué</w:t>
      </w:r>
      <w:r w:rsidRPr="00B73DB9">
        <w:rPr>
          <w:rFonts w:ascii="Palatino Linotype" w:eastAsia="Times New Roman" w:hAnsi="Palatino Linotype" w:cs="Arial"/>
          <w:lang w:eastAsia="es-MX"/>
        </w:rPr>
        <w:t xml:space="preserve"> debe entenderse por fundamentación y motivación, en los siguientes términos:</w:t>
      </w:r>
    </w:p>
    <w:p w14:paraId="2058B506"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b/>
          <w:i/>
          <w:sz w:val="22"/>
          <w:szCs w:val="22"/>
        </w:rPr>
        <w:t>FUNDAMENTACIÓN Y MOTIVACIÓN.</w:t>
      </w:r>
      <w:r w:rsidRPr="00B73DB9">
        <w:rPr>
          <w:rFonts w:ascii="Palatino Linotype" w:hAnsi="Palatino Linotype" w:cs="Arial"/>
          <w:i/>
          <w:sz w:val="22"/>
          <w:szCs w:val="22"/>
        </w:rPr>
        <w:t xml:space="preserve"> La </w:t>
      </w:r>
      <w:r w:rsidRPr="00B73DB9">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73DB9">
        <w:rPr>
          <w:rFonts w:ascii="Palatino Linotype" w:hAnsi="Palatino Linotype" w:cs="Arial"/>
          <w:i/>
          <w:sz w:val="22"/>
          <w:szCs w:val="22"/>
        </w:rPr>
        <w:t>.</w:t>
      </w:r>
    </w:p>
    <w:p w14:paraId="062561A1"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i/>
          <w:sz w:val="22"/>
          <w:szCs w:val="22"/>
        </w:rPr>
        <w:t>SEGUNDO TRIBUNAL COLEGIADO DEL SEXTO CIRCUITO.</w:t>
      </w:r>
    </w:p>
    <w:p w14:paraId="631F04AD"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38033A9D"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B73DB9">
        <w:rPr>
          <w:rFonts w:ascii="Palatino Linotype" w:hAnsi="Palatino Linotype" w:cs="Arial"/>
          <w:i/>
          <w:sz w:val="22"/>
          <w:szCs w:val="22"/>
        </w:rPr>
        <w:t>Esponda</w:t>
      </w:r>
      <w:proofErr w:type="spellEnd"/>
      <w:r w:rsidRPr="00B73DB9">
        <w:rPr>
          <w:rFonts w:ascii="Palatino Linotype" w:hAnsi="Palatino Linotype" w:cs="Arial"/>
          <w:i/>
          <w:sz w:val="22"/>
          <w:szCs w:val="22"/>
        </w:rPr>
        <w:t xml:space="preserve"> Rincón.</w:t>
      </w:r>
    </w:p>
    <w:p w14:paraId="6EEC63BC"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i/>
          <w:sz w:val="22"/>
          <w:szCs w:val="22"/>
        </w:rPr>
        <w:t xml:space="preserve">Amparo en revisión 333/88. </w:t>
      </w:r>
      <w:proofErr w:type="spellStart"/>
      <w:r w:rsidRPr="00B73DB9">
        <w:rPr>
          <w:rFonts w:ascii="Palatino Linotype" w:hAnsi="Palatino Linotype" w:cs="Arial"/>
          <w:i/>
          <w:sz w:val="22"/>
          <w:szCs w:val="22"/>
        </w:rPr>
        <w:t>Adilia</w:t>
      </w:r>
      <w:proofErr w:type="spellEnd"/>
      <w:r w:rsidRPr="00B73DB9">
        <w:rPr>
          <w:rFonts w:ascii="Palatino Linotype" w:hAnsi="Palatino Linotype" w:cs="Arial"/>
          <w:i/>
          <w:sz w:val="22"/>
          <w:szCs w:val="22"/>
        </w:rPr>
        <w:t xml:space="preserve"> Romero. 26 de octubre de 1988. Unanimidad de votos. Ponente: Arnoldo Nájera Virgen. Secretario: Enrique Crispín Campos Ramírez.</w:t>
      </w:r>
    </w:p>
    <w:p w14:paraId="7DBB272B"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B73DB9">
        <w:rPr>
          <w:rFonts w:ascii="Palatino Linotype" w:hAnsi="Palatino Linotype" w:cs="Arial"/>
          <w:i/>
          <w:sz w:val="22"/>
          <w:szCs w:val="22"/>
        </w:rPr>
        <w:t>Goyzueta</w:t>
      </w:r>
      <w:proofErr w:type="spellEnd"/>
      <w:r w:rsidRPr="00B73DB9">
        <w:rPr>
          <w:rFonts w:ascii="Palatino Linotype" w:hAnsi="Palatino Linotype" w:cs="Arial"/>
          <w:i/>
          <w:sz w:val="22"/>
          <w:szCs w:val="22"/>
        </w:rPr>
        <w:t>. Secretario: Gonzalo Carrera Molina.</w:t>
      </w:r>
    </w:p>
    <w:p w14:paraId="0FDA90D7" w14:textId="77777777" w:rsidR="00FF3DAD" w:rsidRPr="00B73DB9" w:rsidRDefault="00FF3DAD" w:rsidP="00FF3DAD">
      <w:pPr>
        <w:spacing w:line="360" w:lineRule="auto"/>
        <w:ind w:left="567" w:right="618"/>
        <w:contextualSpacing/>
        <w:jc w:val="both"/>
        <w:rPr>
          <w:rFonts w:ascii="Palatino Linotype" w:hAnsi="Palatino Linotype" w:cs="Arial"/>
          <w:i/>
          <w:sz w:val="22"/>
          <w:szCs w:val="22"/>
        </w:rPr>
      </w:pPr>
      <w:r w:rsidRPr="00B73DB9">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B73DB9">
        <w:rPr>
          <w:rFonts w:ascii="Palatino Linotype" w:hAnsi="Palatino Linotype" w:cs="Arial"/>
          <w:i/>
          <w:sz w:val="22"/>
          <w:szCs w:val="22"/>
        </w:rPr>
        <w:t>Baigts</w:t>
      </w:r>
      <w:proofErr w:type="spellEnd"/>
      <w:r w:rsidRPr="00B73DB9">
        <w:rPr>
          <w:rFonts w:ascii="Palatino Linotype" w:hAnsi="Palatino Linotype" w:cs="Arial"/>
          <w:i/>
          <w:sz w:val="22"/>
          <w:szCs w:val="22"/>
        </w:rPr>
        <w:t xml:space="preserve"> Muñoz.</w:t>
      </w:r>
    </w:p>
    <w:p w14:paraId="4EF33117" w14:textId="77777777" w:rsidR="00FF3DAD" w:rsidRPr="00B73DB9" w:rsidRDefault="00FF3DAD" w:rsidP="00FF3DAD">
      <w:pPr>
        <w:ind w:left="567" w:right="618"/>
        <w:contextualSpacing/>
        <w:jc w:val="both"/>
        <w:rPr>
          <w:rFonts w:ascii="Palatino Linotype" w:hAnsi="Palatino Linotype" w:cs="Arial"/>
          <w:i/>
          <w:sz w:val="14"/>
          <w:szCs w:val="22"/>
        </w:rPr>
      </w:pPr>
    </w:p>
    <w:p w14:paraId="62AF26E8"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Times New Roman" w:hAnsi="Palatino Linotype" w:cs="Arial"/>
          <w:lang w:eastAsia="es-MX"/>
        </w:rPr>
      </w:pPr>
      <w:r w:rsidRPr="00B73DB9">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4746D2B" w14:textId="77777777" w:rsidR="00FF3DAD" w:rsidRPr="00B73DB9" w:rsidRDefault="00FF3DAD" w:rsidP="00FF3DAD">
      <w:pPr>
        <w:pStyle w:val="Prrafodelista"/>
        <w:shd w:val="clear" w:color="auto" w:fill="FFFFFF"/>
        <w:ind w:left="0"/>
        <w:jc w:val="both"/>
        <w:rPr>
          <w:rFonts w:ascii="Palatino Linotype" w:eastAsia="Times New Roman" w:hAnsi="Palatino Linotype" w:cs="Arial"/>
          <w:sz w:val="16"/>
          <w:lang w:eastAsia="es-MX"/>
        </w:rPr>
      </w:pPr>
    </w:p>
    <w:p w14:paraId="318CF120"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Times New Roman" w:hAnsi="Palatino Linotype" w:cs="Arial"/>
          <w:lang w:eastAsia="es-MX"/>
        </w:rPr>
      </w:pPr>
      <w:r w:rsidRPr="00B73DB9">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B73DB9">
        <w:rPr>
          <w:rFonts w:ascii="Palatino Linotype" w:eastAsia="MS Mincho" w:hAnsi="Palatino Linotype" w:cs="Times New Roman"/>
          <w:color w:val="000000"/>
        </w:rPr>
        <w:t xml:space="preserve">por ejemplo, si una documental de naturaleza pública como lo es la nómina </w:t>
      </w:r>
      <w:r w:rsidRPr="00B73DB9">
        <w:rPr>
          <w:rFonts w:ascii="Palatino Linotype" w:eastAsia="Times New Roman" w:hAnsi="Palatino Linotype" w:cs="Arial"/>
          <w:lang w:eastAsia="es-MX"/>
        </w:rPr>
        <w:t>general</w:t>
      </w:r>
      <w:r w:rsidRPr="00B73DB9">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Pr="00B73DB9">
        <w:rPr>
          <w:rFonts w:ascii="Palatino Linotype" w:eastAsia="MS Mincho" w:hAnsi="Palatino Linotype" w:cs="Times New Roman"/>
          <w:color w:val="000000"/>
        </w:rPr>
        <w:footnoteReference w:id="2"/>
      </w:r>
      <w:r w:rsidRPr="00B73DB9">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070B1EB0" w14:textId="77777777" w:rsidR="00FF3DAD" w:rsidRPr="00B73DB9" w:rsidRDefault="00FF3DAD" w:rsidP="00FF3DAD">
      <w:pPr>
        <w:pStyle w:val="Prrafodelista"/>
        <w:rPr>
          <w:rFonts w:ascii="Palatino Linotype" w:eastAsia="Times New Roman" w:hAnsi="Palatino Linotype" w:cs="Arial"/>
          <w:sz w:val="14"/>
          <w:lang w:eastAsia="es-MX"/>
        </w:rPr>
      </w:pPr>
    </w:p>
    <w:p w14:paraId="50A4F30B"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Times New Roman" w:hAnsi="Palatino Linotype" w:cs="Arial"/>
          <w:lang w:eastAsia="es-MX"/>
        </w:rPr>
      </w:pPr>
      <w:r w:rsidRPr="00B73DB9">
        <w:rPr>
          <w:rFonts w:ascii="Palatino Linotype" w:eastAsia="Calibri" w:hAnsi="Palatino Linotype" w:cs="Arial"/>
          <w:szCs w:val="22"/>
          <w:lang w:eastAsia="es-CO"/>
        </w:rPr>
        <w:t xml:space="preserve">Por lo tanto, la entrega de documentos, en su versión pública, debe acompañarse </w:t>
      </w:r>
      <w:r w:rsidRPr="00B73DB9">
        <w:rPr>
          <w:rFonts w:ascii="Palatino Linotype" w:eastAsia="MS Mincho" w:hAnsi="Palatino Linotype" w:cs="Times New Roman"/>
          <w:color w:val="000000"/>
        </w:rPr>
        <w:t>necesariamente</w:t>
      </w:r>
      <w:r w:rsidRPr="00B73DB9">
        <w:rPr>
          <w:rFonts w:ascii="Palatino Linotype" w:eastAsia="Calibri" w:hAnsi="Palatino Linotype" w:cs="Arial"/>
          <w:szCs w:val="22"/>
          <w:lang w:eastAsia="es-CO"/>
        </w:rPr>
        <w:t xml:space="preserve"> del Acuerdo del Comité de información que la sustente, en el que se expongan los fundamentos y razonamientos que llevaron al Sujeto Obligado a </w:t>
      </w:r>
      <w:r w:rsidRPr="00B73DB9">
        <w:rPr>
          <w:rFonts w:ascii="Palatino Linotype" w:eastAsia="Times New Roman" w:hAnsi="Palatino Linotype" w:cs="Arial"/>
          <w:lang w:eastAsia="es-MX"/>
        </w:rPr>
        <w:t>testar</w:t>
      </w:r>
      <w:r w:rsidRPr="00B73DB9">
        <w:rPr>
          <w:rFonts w:ascii="Palatino Linotype" w:eastAsia="Calibri" w:hAnsi="Palatino Linotype" w:cs="Arial"/>
          <w:szCs w:val="22"/>
          <w:lang w:eastAsia="es-CO"/>
        </w:rPr>
        <w:t xml:space="preserve">, suprimir o eliminar datos de dicho soporte documental, ya que no hacerlo </w:t>
      </w:r>
      <w:r w:rsidRPr="00B73DB9">
        <w:rPr>
          <w:rFonts w:ascii="Palatino Linotype" w:eastAsia="Calibri" w:hAnsi="Palatino Linotype" w:cs="Arial"/>
          <w:szCs w:val="22"/>
          <w:lang w:eastAsia="es-CO"/>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30CD42C" w14:textId="77777777" w:rsidR="00FF3DAD" w:rsidRPr="00B73DB9" w:rsidRDefault="00FF3DAD" w:rsidP="00FF3DAD">
      <w:pPr>
        <w:pStyle w:val="Prrafodelista"/>
        <w:rPr>
          <w:rFonts w:ascii="Palatino Linotype" w:eastAsia="Times New Roman" w:hAnsi="Palatino Linotype" w:cs="Arial"/>
          <w:lang w:eastAsia="es-MX"/>
        </w:rPr>
      </w:pPr>
    </w:p>
    <w:p w14:paraId="7E347A64"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Times New Roman" w:hAnsi="Palatino Linotype" w:cs="Arial"/>
          <w:lang w:eastAsia="es-MX"/>
        </w:rPr>
      </w:pPr>
      <w:r w:rsidRPr="00B73DB9">
        <w:rPr>
          <w:rFonts w:ascii="Palatino Linotype" w:eastAsia="Times New Roman" w:hAnsi="Palatino Linotype" w:cs="Arial"/>
          <w:szCs w:val="22"/>
          <w:lang w:eastAsia="es-MX"/>
        </w:rPr>
        <w:t xml:space="preserve">De estos dispositivos legales, se desprende que el derecho de acceso a la información pública tiene como limitante el respeto a la intimidad y a la vida privada de las personas, es por </w:t>
      </w:r>
      <w:r w:rsidRPr="00B73DB9">
        <w:rPr>
          <w:rFonts w:ascii="Palatino Linotype" w:eastAsia="Times New Roman" w:hAnsi="Palatino Linotype" w:cs="Arial"/>
          <w:lang w:eastAsia="es-MX"/>
        </w:rPr>
        <w:t>ello</w:t>
      </w:r>
      <w:r w:rsidRPr="00B73DB9">
        <w:rPr>
          <w:rFonts w:ascii="Palatino Linotype" w:eastAsia="Times New Roman" w:hAnsi="Palatino Linotype" w:cs="Arial"/>
          <w:szCs w:val="22"/>
          <w:lang w:eastAsia="es-MX"/>
        </w:rPr>
        <w:t xml:space="preserve">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E484970" w14:textId="77777777" w:rsidR="00FF3DAD" w:rsidRPr="00B73DB9" w:rsidRDefault="00FF3DAD" w:rsidP="00FF3DAD">
      <w:pPr>
        <w:pStyle w:val="Prrafodelista"/>
        <w:rPr>
          <w:rFonts w:ascii="Palatino Linotype" w:eastAsia="Times New Roman" w:hAnsi="Palatino Linotype" w:cs="Arial"/>
          <w:sz w:val="18"/>
          <w:lang w:eastAsia="es-MX"/>
        </w:rPr>
      </w:pPr>
    </w:p>
    <w:p w14:paraId="763611F2"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hAnsi="Palatino Linotype"/>
        </w:rPr>
      </w:pPr>
      <w:r w:rsidRPr="00B73DB9">
        <w:rPr>
          <w:rFonts w:ascii="Palatino Linotype" w:eastAsia="Times New Roman" w:hAnsi="Palatino Linotype" w:cs="Arial"/>
          <w:lang w:eastAsia="en-US"/>
        </w:rPr>
        <w:t xml:space="preserve">Si el servidor público incumple con estas formalidades y entrega la información sin </w:t>
      </w:r>
      <w:r w:rsidRPr="00B73DB9">
        <w:rPr>
          <w:rFonts w:ascii="Palatino Linotype" w:eastAsia="Times New Roman" w:hAnsi="Palatino Linotype" w:cs="Arial"/>
          <w:szCs w:val="22"/>
          <w:lang w:eastAsia="es-MX"/>
        </w:rPr>
        <w:t>proteger</w:t>
      </w:r>
      <w:r w:rsidRPr="00B73DB9">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135B5CF7" w14:textId="77777777" w:rsidR="00FF3DAD" w:rsidRPr="00B73DB9" w:rsidRDefault="00FF3DAD" w:rsidP="00FF3DAD">
      <w:pPr>
        <w:pStyle w:val="Prrafodelista"/>
        <w:rPr>
          <w:rFonts w:ascii="Palatino Linotype" w:hAnsi="Palatino Linotype" w:cs="Arial"/>
        </w:rPr>
      </w:pPr>
    </w:p>
    <w:p w14:paraId="330A2083" w14:textId="77777777" w:rsidR="00FF3DAD" w:rsidRPr="00B73DB9" w:rsidRDefault="00FF3DAD" w:rsidP="00EE56C5">
      <w:pPr>
        <w:pStyle w:val="Prrafodelista"/>
        <w:numPr>
          <w:ilvl w:val="0"/>
          <w:numId w:val="1"/>
        </w:numPr>
        <w:spacing w:before="240" w:after="240" w:line="360" w:lineRule="auto"/>
        <w:ind w:left="284" w:hanging="426"/>
        <w:jc w:val="both"/>
        <w:rPr>
          <w:rFonts w:ascii="Palatino Linotype" w:eastAsia="MS Mincho" w:hAnsi="Palatino Linotype" w:cstheme="majorBidi"/>
        </w:rPr>
      </w:pPr>
      <w:r w:rsidRPr="00B73DB9">
        <w:rPr>
          <w:rFonts w:ascii="Palatino Linotype" w:hAnsi="Palatino Linotype"/>
        </w:rPr>
        <w:t>Consecuentemente</w:t>
      </w:r>
      <w:r w:rsidRPr="00B73DB9">
        <w:rPr>
          <w:rFonts w:ascii="Palatino Linotype" w:hAnsi="Palatino Linotype" w:cs="Arial"/>
          <w:color w:val="000000" w:themeColor="text1"/>
        </w:rPr>
        <w:t xml:space="preserve">, en términos del artículo 179 fracción V </w:t>
      </w:r>
      <w:r w:rsidRPr="00B73DB9">
        <w:rPr>
          <w:rFonts w:ascii="Palatino Linotype" w:eastAsia="MS Mincho" w:hAnsi="Palatino Linotype" w:cstheme="majorBidi"/>
        </w:rPr>
        <w:t xml:space="preserve">resultan parcialmente </w:t>
      </w:r>
      <w:r w:rsidRPr="00B73DB9">
        <w:rPr>
          <w:rFonts w:ascii="Palatino Linotype" w:eastAsia="Times New Roman" w:hAnsi="Palatino Linotype" w:cs="Arial"/>
          <w:szCs w:val="22"/>
          <w:lang w:eastAsia="es-MX"/>
        </w:rPr>
        <w:t>fundadas</w:t>
      </w:r>
      <w:r w:rsidRPr="00B73DB9">
        <w:rPr>
          <w:rFonts w:ascii="Palatino Linotype" w:eastAsia="Times New Roman" w:hAnsi="Palatino Linotype" w:cs="Arial"/>
        </w:rPr>
        <w:t xml:space="preserve"> las</w:t>
      </w:r>
      <w:r w:rsidRPr="00B73DB9">
        <w:rPr>
          <w:rFonts w:ascii="Palatino Linotype" w:eastAsia="Times New Roman" w:hAnsi="Palatino Linotype" w:cs="Arial"/>
          <w:b/>
        </w:rPr>
        <w:t xml:space="preserve"> </w:t>
      </w:r>
      <w:r w:rsidRPr="00B73DB9">
        <w:rPr>
          <w:rFonts w:ascii="Palatino Linotype" w:eastAsia="Times New Roman" w:hAnsi="Palatino Linotype" w:cs="Arial"/>
        </w:rPr>
        <w:t xml:space="preserve">razones o motivos de inconformidad hechos valer por la recurrente </w:t>
      </w:r>
      <w:r w:rsidRPr="00B73DB9">
        <w:rPr>
          <w:rFonts w:ascii="Palatino Linotype" w:eastAsia="Calibri" w:hAnsi="Palatino Linotype" w:cs="Arial"/>
        </w:rPr>
        <w:lastRenderedPageBreak/>
        <w:t xml:space="preserve">en el recurso de revisión en merito, </w:t>
      </w:r>
      <w:r w:rsidRPr="00B73DB9">
        <w:rPr>
          <w:rFonts w:ascii="Palatino Linotype" w:eastAsia="Calibri" w:hAnsi="Palatino Linotype" w:cs="Arial"/>
          <w:b/>
        </w:rPr>
        <w:t xml:space="preserve">en razón de la entrega de la información incompleta.  </w:t>
      </w:r>
    </w:p>
    <w:p w14:paraId="268DFE95" w14:textId="77777777" w:rsidR="00FF3DAD" w:rsidRPr="00B73DB9" w:rsidRDefault="00FF3DAD" w:rsidP="00FF3DAD">
      <w:pPr>
        <w:pStyle w:val="Prrafodelista"/>
        <w:tabs>
          <w:tab w:val="left" w:pos="851"/>
        </w:tabs>
        <w:spacing w:before="240" w:after="240"/>
        <w:ind w:left="0" w:right="49"/>
        <w:jc w:val="both"/>
        <w:rPr>
          <w:rFonts w:ascii="Palatino Linotype" w:eastAsia="MS Mincho" w:hAnsi="Palatino Linotype" w:cstheme="majorBidi"/>
          <w:sz w:val="16"/>
        </w:rPr>
      </w:pPr>
    </w:p>
    <w:p w14:paraId="306C6E6D" w14:textId="776E4C20" w:rsidR="00FF3DAD" w:rsidRPr="00B73DB9" w:rsidRDefault="00FF3DAD" w:rsidP="0023533D">
      <w:pPr>
        <w:pStyle w:val="Prrafodelista"/>
        <w:numPr>
          <w:ilvl w:val="0"/>
          <w:numId w:val="1"/>
        </w:numPr>
        <w:spacing w:before="240" w:after="240" w:line="360" w:lineRule="auto"/>
        <w:ind w:left="284" w:hanging="426"/>
        <w:jc w:val="both"/>
        <w:rPr>
          <w:rFonts w:ascii="Palatino Linotype" w:eastAsia="Times New Roman" w:hAnsi="Palatino Linotype" w:cs="Arial"/>
        </w:rPr>
      </w:pPr>
      <w:r w:rsidRPr="00B73DB9">
        <w:rPr>
          <w:rFonts w:ascii="Palatino Linotype" w:eastAsia="MS Mincho" w:hAnsi="Palatino Linotype" w:cstheme="majorBidi"/>
        </w:rPr>
        <w:t xml:space="preserve"> </w:t>
      </w:r>
      <w:r w:rsidRPr="00B73DB9">
        <w:rPr>
          <w:rFonts w:ascii="Palatino Linotype" w:hAnsi="Palatino Linotype"/>
        </w:rPr>
        <w:t>Finalmente</w:t>
      </w:r>
      <w:r w:rsidRPr="00B73DB9">
        <w:rPr>
          <w:rFonts w:ascii="Palatino Linotype" w:eastAsia="MS Mincho" w:hAnsi="Palatino Linotype" w:cstheme="majorBidi"/>
        </w:rPr>
        <w:t xml:space="preserve">, en </w:t>
      </w:r>
      <w:r w:rsidRPr="00B73DB9">
        <w:rPr>
          <w:rFonts w:ascii="Palatino Linotype" w:eastAsia="Times New Roman" w:hAnsi="Palatino Linotype" w:cs="Arial"/>
        </w:rPr>
        <w:t>términos</w:t>
      </w:r>
      <w:r w:rsidRPr="00B73DB9">
        <w:rPr>
          <w:rFonts w:ascii="Palatino Linotype" w:eastAsia="MS Mincho" w:hAnsi="Palatino Linotype" w:cstheme="majorBidi"/>
        </w:rPr>
        <w:t xml:space="preserve"> del artículo 186 fracción IV este Pleno determina </w:t>
      </w:r>
      <w:r w:rsidRPr="00B73DB9">
        <w:rPr>
          <w:rFonts w:ascii="Palatino Linotype" w:eastAsia="MS Mincho" w:hAnsi="Palatino Linotype" w:cstheme="majorBidi"/>
          <w:b/>
        </w:rPr>
        <w:t>MODIFICAR</w:t>
      </w:r>
      <w:r w:rsidRPr="00B73DB9">
        <w:rPr>
          <w:rFonts w:ascii="Palatino Linotype" w:eastAsia="MS Mincho" w:hAnsi="Palatino Linotype" w:cstheme="majorBidi"/>
        </w:rPr>
        <w:t xml:space="preserve"> la respuesta </w:t>
      </w:r>
      <w:r w:rsidRPr="00B73DB9">
        <w:rPr>
          <w:rFonts w:ascii="Palatino Linotype" w:eastAsia="Times New Roman" w:hAnsi="Palatino Linotype" w:cs="Arial"/>
          <w:szCs w:val="22"/>
          <w:lang w:eastAsia="es-MX"/>
        </w:rPr>
        <w:t>del</w:t>
      </w:r>
      <w:r w:rsidRPr="00B73DB9">
        <w:rPr>
          <w:rFonts w:ascii="Palatino Linotype" w:eastAsia="MS Mincho" w:hAnsi="Palatino Linotype" w:cstheme="majorBidi"/>
        </w:rPr>
        <w:t xml:space="preserve"> sujeto Obligado y </w:t>
      </w:r>
      <w:r w:rsidRPr="00B73DB9">
        <w:rPr>
          <w:rFonts w:ascii="Palatino Linotype" w:eastAsia="MS Mincho" w:hAnsi="Palatino Linotype" w:cstheme="majorBidi"/>
          <w:b/>
        </w:rPr>
        <w:t>ORDENAR</w:t>
      </w:r>
      <w:r w:rsidRPr="00B73DB9">
        <w:rPr>
          <w:rFonts w:ascii="Palatino Linotype" w:eastAsia="MS Mincho" w:hAnsi="Palatino Linotype" w:cstheme="majorBidi"/>
        </w:rPr>
        <w:t xml:space="preserve"> la entrega de la información del presente recurso de revisión</w:t>
      </w:r>
      <w:r w:rsidR="005C7E67" w:rsidRPr="00B73DB9">
        <w:rPr>
          <w:rFonts w:ascii="Palatino Linotype" w:eastAsia="MS Mincho" w:hAnsi="Palatino Linotype" w:cstheme="majorBidi"/>
        </w:rPr>
        <w:t xml:space="preserve"> correspondiente a </w:t>
      </w:r>
      <w:proofErr w:type="spellStart"/>
      <w:r w:rsidR="005C7E67" w:rsidRPr="00B73DB9">
        <w:rPr>
          <w:rFonts w:ascii="Palatino Linotype" w:eastAsia="MS Mincho" w:hAnsi="Palatino Linotype" w:cstheme="majorBidi"/>
        </w:rPr>
        <w:t>el</w:t>
      </w:r>
      <w:proofErr w:type="spellEnd"/>
      <w:r w:rsidR="005C7E67" w:rsidRPr="00B73DB9">
        <w:rPr>
          <w:rFonts w:ascii="Palatino Linotype" w:eastAsia="MS Mincho" w:hAnsi="Palatino Linotype" w:cstheme="majorBidi"/>
        </w:rPr>
        <w:t xml:space="preserve"> o los documentos donde conste o se aprecien las renuncias presentadas en el Cuatrimestre Septiembre-Diciembre 2017</w:t>
      </w:r>
      <w:r w:rsidR="0023533D" w:rsidRPr="00B73DB9">
        <w:rPr>
          <w:rFonts w:ascii="Palatino Linotype" w:eastAsia="MS Mincho" w:hAnsi="Palatino Linotype" w:cstheme="majorBidi"/>
        </w:rPr>
        <w:t xml:space="preserve"> y el o los documentos donde conste o se aprecien los finiquitos pagados a los servidores públicos que renunciaron en el Cuatrimestre Septiembre-Diciembre 2017, </w:t>
      </w:r>
      <w:r w:rsidRPr="00B73DB9">
        <w:rPr>
          <w:rFonts w:ascii="Palatino Linotype" w:eastAsia="MS Mincho" w:hAnsi="Palatino Linotype" w:cstheme="majorBidi"/>
        </w:rPr>
        <w:t>en versión pública toda vez que hubo afectación al derecho de acceso a la información pública establecido constitucionalmente a favor del particular ya que hubo omisión de información.</w:t>
      </w:r>
    </w:p>
    <w:p w14:paraId="4AD50C56" w14:textId="77777777" w:rsidR="00FF3DAD" w:rsidRPr="00B73DB9" w:rsidRDefault="00FF3DAD" w:rsidP="00FF3DAD">
      <w:pPr>
        <w:pStyle w:val="Prrafodelista"/>
        <w:tabs>
          <w:tab w:val="left" w:pos="851"/>
        </w:tabs>
        <w:spacing w:before="240" w:after="240"/>
        <w:ind w:left="0" w:right="49"/>
        <w:jc w:val="both"/>
        <w:rPr>
          <w:rFonts w:ascii="Palatino Linotype" w:eastAsia="Times New Roman" w:hAnsi="Palatino Linotype" w:cs="Arial"/>
        </w:rPr>
      </w:pPr>
    </w:p>
    <w:p w14:paraId="6A4716AE" w14:textId="210C0FAE" w:rsidR="00FF3DAD" w:rsidRPr="00B73DB9" w:rsidRDefault="00FF3DAD" w:rsidP="00EE56C5">
      <w:pPr>
        <w:pStyle w:val="Prrafodelista"/>
        <w:numPr>
          <w:ilvl w:val="0"/>
          <w:numId w:val="1"/>
        </w:numPr>
        <w:spacing w:before="240" w:after="240" w:line="360" w:lineRule="auto"/>
        <w:ind w:left="284" w:hanging="426"/>
        <w:jc w:val="both"/>
        <w:rPr>
          <w:rFonts w:ascii="Palatino Linotype" w:eastAsia="MS Mincho" w:hAnsi="Palatino Linotype" w:cs="Arial"/>
          <w:i/>
        </w:rPr>
      </w:pPr>
      <w:r w:rsidRPr="00B73DB9">
        <w:rPr>
          <w:rFonts w:ascii="Palatino Linotype" w:eastAsia="MS Mincho" w:hAnsi="Palatino Linotype" w:cstheme="majorBidi"/>
        </w:rPr>
        <w:t xml:space="preserve">Por lo </w:t>
      </w:r>
      <w:r w:rsidRPr="00B73DB9">
        <w:rPr>
          <w:rFonts w:ascii="Palatino Linotype" w:eastAsia="Times New Roman" w:hAnsi="Palatino Linotype" w:cs="Arial"/>
          <w:szCs w:val="22"/>
          <w:lang w:eastAsia="es-MX"/>
        </w:rPr>
        <w:t>anteriormente</w:t>
      </w:r>
      <w:r w:rsidRPr="00B73DB9">
        <w:rPr>
          <w:rFonts w:ascii="Palatino Linotype" w:eastAsia="MS Mincho" w:hAnsi="Palatino Linotype" w:cstheme="majorBidi"/>
        </w:rPr>
        <w:t xml:space="preserve"> expuesto y fundado este </w:t>
      </w:r>
      <w:r w:rsidRPr="00B73DB9">
        <w:rPr>
          <w:rFonts w:ascii="Palatino Linotype" w:eastAsia="MS Mincho" w:hAnsi="Palatino Linotype" w:cstheme="majorBidi"/>
          <w:b/>
        </w:rPr>
        <w:t>ÓRGANO GARANTE</w:t>
      </w:r>
      <w:r w:rsidRPr="00B73DB9">
        <w:rPr>
          <w:rFonts w:ascii="Palatino Linotype" w:eastAsia="MS Mincho" w:hAnsi="Palatino Linotype" w:cstheme="majorBidi"/>
        </w:rPr>
        <w:t xml:space="preserve"> emite los siguientes.</w:t>
      </w:r>
    </w:p>
    <w:p w14:paraId="71517108" w14:textId="4F03E2F4" w:rsidR="00F168EA" w:rsidRPr="00B73DB9" w:rsidRDefault="00B73DB9" w:rsidP="00F168EA">
      <w:pPr>
        <w:pStyle w:val="Prrafodelista"/>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1312" behindDoc="0" locked="0" layoutInCell="1" allowOverlap="1" wp14:anchorId="63268095" wp14:editId="7DE9E039">
                <wp:simplePos x="0" y="0"/>
                <wp:positionH relativeFrom="column">
                  <wp:posOffset>262889</wp:posOffset>
                </wp:positionH>
                <wp:positionV relativeFrom="paragraph">
                  <wp:posOffset>70484</wp:posOffset>
                </wp:positionV>
                <wp:extent cx="5286375" cy="33813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286375" cy="3381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7305D"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7pt,5.55pt" to="436.9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" strokecolor="#4579b8 [3044]"/>
            </w:pict>
          </mc:Fallback>
        </mc:AlternateContent>
      </w:r>
    </w:p>
    <w:p w14:paraId="1B965541" w14:textId="77777777" w:rsidR="00F168EA" w:rsidRPr="00B73DB9" w:rsidRDefault="00F168EA" w:rsidP="00F168EA">
      <w:pPr>
        <w:spacing w:before="240" w:after="240" w:line="360" w:lineRule="auto"/>
        <w:jc w:val="both"/>
        <w:rPr>
          <w:rFonts w:ascii="Palatino Linotype" w:eastAsia="MS Mincho" w:hAnsi="Palatino Linotype" w:cs="Arial"/>
          <w:i/>
        </w:rPr>
      </w:pPr>
    </w:p>
    <w:p w14:paraId="350BE936" w14:textId="77777777" w:rsidR="00F168EA" w:rsidRPr="00B73DB9" w:rsidRDefault="00F168EA" w:rsidP="00F168EA">
      <w:pPr>
        <w:spacing w:before="240" w:after="240" w:line="360" w:lineRule="auto"/>
        <w:jc w:val="both"/>
        <w:rPr>
          <w:rFonts w:ascii="Palatino Linotype" w:eastAsia="MS Mincho" w:hAnsi="Palatino Linotype" w:cs="Arial"/>
          <w:i/>
        </w:rPr>
      </w:pPr>
    </w:p>
    <w:p w14:paraId="5B67F9E6" w14:textId="77777777" w:rsidR="00F168EA" w:rsidRPr="00B73DB9" w:rsidRDefault="00F168EA" w:rsidP="00F168EA">
      <w:pPr>
        <w:spacing w:before="240" w:after="240" w:line="360" w:lineRule="auto"/>
        <w:jc w:val="both"/>
        <w:rPr>
          <w:rFonts w:ascii="Palatino Linotype" w:eastAsia="MS Mincho" w:hAnsi="Palatino Linotype" w:cs="Arial"/>
          <w:i/>
        </w:rPr>
      </w:pPr>
    </w:p>
    <w:p w14:paraId="3EEADD06" w14:textId="77777777" w:rsidR="00F168EA" w:rsidRPr="00B73DB9" w:rsidRDefault="00F168EA" w:rsidP="00F168EA">
      <w:pPr>
        <w:spacing w:before="240" w:after="240" w:line="360" w:lineRule="auto"/>
        <w:jc w:val="both"/>
        <w:rPr>
          <w:rFonts w:ascii="Palatino Linotype" w:eastAsia="MS Mincho" w:hAnsi="Palatino Linotype" w:cs="Arial"/>
          <w:i/>
        </w:rPr>
      </w:pPr>
    </w:p>
    <w:p w14:paraId="532DFB4E" w14:textId="77777777" w:rsidR="00F168EA" w:rsidRPr="00B73DB9" w:rsidRDefault="00F168EA" w:rsidP="00F168EA">
      <w:pPr>
        <w:spacing w:before="240" w:after="240" w:line="360" w:lineRule="auto"/>
        <w:jc w:val="both"/>
        <w:rPr>
          <w:rFonts w:ascii="Palatino Linotype" w:eastAsia="MS Mincho" w:hAnsi="Palatino Linotype" w:cs="Arial"/>
          <w:i/>
        </w:rPr>
      </w:pPr>
    </w:p>
    <w:p w14:paraId="443E1070" w14:textId="77777777" w:rsidR="00FF3DAD" w:rsidRPr="00B73DB9" w:rsidRDefault="00FF3DAD" w:rsidP="00FF3DAD"/>
    <w:p w14:paraId="66597EB5" w14:textId="77777777" w:rsidR="00FF3DAD" w:rsidRPr="00B73DB9" w:rsidRDefault="00FF3DAD" w:rsidP="00FF3DAD">
      <w:bookmarkStart w:id="73" w:name="_Toc529263629"/>
      <w:bookmarkStart w:id="74" w:name="_Toc530650950"/>
    </w:p>
    <w:p w14:paraId="125ED480" w14:textId="77777777" w:rsidR="00FF3DAD" w:rsidRPr="00B73DB9" w:rsidRDefault="00FF3DAD" w:rsidP="00FF3DAD">
      <w:pPr>
        <w:pStyle w:val="Ttulo1"/>
        <w:spacing w:line="360" w:lineRule="auto"/>
        <w:jc w:val="center"/>
        <w:rPr>
          <w:rFonts w:ascii="Palatino Linotype" w:hAnsi="Palatino Linotype"/>
          <w:b/>
          <w:color w:val="auto"/>
          <w:sz w:val="24"/>
        </w:rPr>
      </w:pPr>
      <w:bookmarkStart w:id="75" w:name="_Toc532294127"/>
      <w:r w:rsidRPr="00B73DB9">
        <w:rPr>
          <w:rFonts w:ascii="Palatino Linotype" w:hAnsi="Palatino Linotype"/>
          <w:b/>
          <w:color w:val="auto"/>
          <w:sz w:val="24"/>
        </w:rPr>
        <w:lastRenderedPageBreak/>
        <w:t>R E S O L U T I V O S</w:t>
      </w:r>
      <w:bookmarkEnd w:id="73"/>
      <w:bookmarkEnd w:id="74"/>
      <w:bookmarkEnd w:id="75"/>
      <w:r w:rsidRPr="00B73DB9">
        <w:rPr>
          <w:rFonts w:ascii="Palatino Linotype" w:hAnsi="Palatino Linotype"/>
          <w:b/>
          <w:color w:val="auto"/>
          <w:sz w:val="24"/>
        </w:rPr>
        <w:t xml:space="preserve"> </w:t>
      </w:r>
    </w:p>
    <w:p w14:paraId="4ED19AB6" w14:textId="21F28030" w:rsidR="00FF3DAD" w:rsidRPr="00B73DB9" w:rsidRDefault="00FF3DAD" w:rsidP="00FF3DAD">
      <w:pPr>
        <w:spacing w:line="360" w:lineRule="auto"/>
        <w:jc w:val="both"/>
        <w:rPr>
          <w:rFonts w:ascii="Palatino Linotype" w:eastAsia="Times New Roman" w:hAnsi="Palatino Linotype" w:cs="Times New Roman"/>
        </w:rPr>
      </w:pPr>
      <w:r w:rsidRPr="00B73DB9">
        <w:rPr>
          <w:rFonts w:ascii="Palatino Linotype" w:eastAsia="Times New Roman" w:hAnsi="Palatino Linotype" w:cs="Arial"/>
          <w:b/>
        </w:rPr>
        <w:t xml:space="preserve">PRIMERO. </w:t>
      </w:r>
      <w:r w:rsidRPr="00B73DB9">
        <w:rPr>
          <w:rFonts w:ascii="Palatino Linotype" w:eastAsia="Times New Roman" w:hAnsi="Palatino Linotype" w:cs="Arial"/>
        </w:rPr>
        <w:t>Resultan parcialmente fundadas las</w:t>
      </w:r>
      <w:r w:rsidRPr="00B73DB9">
        <w:rPr>
          <w:rFonts w:ascii="Palatino Linotype" w:eastAsia="Times New Roman" w:hAnsi="Palatino Linotype" w:cs="Arial"/>
          <w:b/>
        </w:rPr>
        <w:t xml:space="preserve"> </w:t>
      </w:r>
      <w:r w:rsidRPr="00B73DB9">
        <w:rPr>
          <w:rFonts w:ascii="Palatino Linotype" w:eastAsia="Times New Roman" w:hAnsi="Palatino Linotype" w:cs="Arial"/>
        </w:rPr>
        <w:t xml:space="preserve">razones o motivos de inconformidad hechos valer </w:t>
      </w:r>
      <w:r w:rsidRPr="00B73DB9">
        <w:rPr>
          <w:rFonts w:ascii="Palatino Linotype" w:eastAsia="Calibri" w:hAnsi="Palatino Linotype" w:cs="Arial"/>
        </w:rPr>
        <w:t xml:space="preserve">en el recurso de revisión </w:t>
      </w:r>
      <w:r w:rsidRPr="00B73DB9">
        <w:rPr>
          <w:rFonts w:ascii="Palatino Linotype" w:hAnsi="Palatino Linotype" w:cs="Arial"/>
          <w:b/>
          <w:bCs/>
        </w:rPr>
        <w:t>03803/INFOEM/IP/RR/2018</w:t>
      </w:r>
      <w:r w:rsidRPr="00B73DB9">
        <w:rPr>
          <w:rFonts w:ascii="Palatino Linotype" w:hAnsi="Palatino Linotype" w:cs="Arial"/>
          <w:b/>
          <w:bCs/>
          <w:lang w:eastAsia="es-MX"/>
        </w:rPr>
        <w:t xml:space="preserve"> </w:t>
      </w:r>
      <w:r w:rsidRPr="00B73DB9">
        <w:rPr>
          <w:rFonts w:ascii="Palatino Linotype" w:hAnsi="Palatino Linotype" w:cs="Arial"/>
          <w:bCs/>
          <w:lang w:eastAsia="es-MX"/>
        </w:rPr>
        <w:t xml:space="preserve">en términos de los </w:t>
      </w:r>
      <w:r w:rsidRPr="00B73DB9">
        <w:rPr>
          <w:rFonts w:ascii="Palatino Linotype" w:hAnsi="Palatino Linotype" w:cs="Arial"/>
          <w:b/>
          <w:bCs/>
          <w:lang w:eastAsia="es-MX"/>
        </w:rPr>
        <w:t xml:space="preserve">Considerandos CUARTO y QUINTO </w:t>
      </w:r>
      <w:r w:rsidRPr="00B73DB9">
        <w:rPr>
          <w:rFonts w:ascii="Palatino Linotype" w:hAnsi="Palatino Linotype" w:cs="Arial"/>
          <w:bCs/>
          <w:lang w:eastAsia="es-MX"/>
        </w:rPr>
        <w:t>de la presente resolución.</w:t>
      </w:r>
    </w:p>
    <w:p w14:paraId="5A292224" w14:textId="1390C62E" w:rsidR="00FF3DAD" w:rsidRPr="00B73DB9" w:rsidRDefault="00FF3DAD" w:rsidP="00FF3DAD">
      <w:pPr>
        <w:spacing w:before="240" w:after="240" w:line="360" w:lineRule="auto"/>
        <w:jc w:val="both"/>
        <w:rPr>
          <w:rFonts w:ascii="Palatino Linotype" w:eastAsia="Calibri" w:hAnsi="Palatino Linotype" w:cs="Arial"/>
          <w:b/>
        </w:rPr>
      </w:pPr>
      <w:r w:rsidRPr="00B73DB9">
        <w:rPr>
          <w:rFonts w:ascii="Palatino Linotype" w:hAnsi="Palatino Linotype"/>
          <w:b/>
        </w:rPr>
        <w:t>SEGUNDO.</w:t>
      </w:r>
      <w:r w:rsidRPr="00B73DB9">
        <w:rPr>
          <w:rStyle w:val="Ttulo2Car"/>
          <w:rFonts w:ascii="Palatino Linotype" w:hAnsi="Palatino Linotype"/>
          <w:b/>
          <w:color w:val="auto"/>
          <w:sz w:val="24"/>
          <w:szCs w:val="24"/>
          <w:lang w:val="es-ES_tradnl"/>
        </w:rPr>
        <w:t xml:space="preserve"> </w:t>
      </w:r>
      <w:r w:rsidRPr="00B73DB9">
        <w:rPr>
          <w:rFonts w:ascii="Palatino Linotype" w:eastAsia="Calibri" w:hAnsi="Palatino Linotype" w:cs="Arial"/>
        </w:rPr>
        <w:t>Se</w:t>
      </w:r>
      <w:r w:rsidRPr="00B73DB9">
        <w:rPr>
          <w:rFonts w:ascii="Palatino Linotype" w:eastAsia="Calibri" w:hAnsi="Palatino Linotype" w:cs="Arial"/>
          <w:b/>
        </w:rPr>
        <w:t xml:space="preserve"> MODIFICA </w:t>
      </w:r>
      <w:r w:rsidR="0055548E" w:rsidRPr="00B73DB9">
        <w:rPr>
          <w:rFonts w:ascii="Palatino Linotype" w:eastAsia="Calibri" w:hAnsi="Palatino Linotype" w:cs="Arial"/>
        </w:rPr>
        <w:t xml:space="preserve">la respuesta emitida por la </w:t>
      </w:r>
      <w:r w:rsidRPr="00B73DB9">
        <w:rPr>
          <w:rFonts w:ascii="Palatino Linotype" w:hAnsi="Palatino Linotype"/>
          <w:b/>
          <w:bCs/>
        </w:rPr>
        <w:t>Universidad Politécnica del Valle de Toluca</w:t>
      </w:r>
      <w:r w:rsidR="004462B8" w:rsidRPr="00B73DB9">
        <w:rPr>
          <w:rFonts w:ascii="Palatino Linotype" w:hAnsi="Palatino Linotype"/>
          <w:b/>
          <w:bCs/>
        </w:rPr>
        <w:t xml:space="preserve"> y </w:t>
      </w:r>
      <w:r w:rsidR="004462B8" w:rsidRPr="00B73DB9">
        <w:rPr>
          <w:rFonts w:ascii="Palatino Linotype" w:hAnsi="Palatino Linotype"/>
          <w:bCs/>
        </w:rPr>
        <w:t>se</w:t>
      </w:r>
      <w:r w:rsidR="004462B8" w:rsidRPr="00B73DB9">
        <w:rPr>
          <w:rFonts w:ascii="Palatino Linotype" w:hAnsi="Palatino Linotype"/>
          <w:b/>
          <w:bCs/>
        </w:rPr>
        <w:t xml:space="preserve"> ORDENA</w:t>
      </w:r>
      <w:r w:rsidRPr="00B73DB9">
        <w:rPr>
          <w:rFonts w:ascii="Palatino Linotype" w:hAnsi="Palatino Linotype"/>
          <w:b/>
          <w:bCs/>
        </w:rPr>
        <w:t xml:space="preserve"> </w:t>
      </w:r>
      <w:r w:rsidRPr="00B73DB9">
        <w:rPr>
          <w:rFonts w:ascii="Palatino Linotype" w:eastAsia="Calibri" w:hAnsi="Palatino Linotype" w:cs="Arial"/>
        </w:rPr>
        <w:t xml:space="preserve">entregar vía Sistema de Acceso a la Información Mexiquense </w:t>
      </w:r>
      <w:r w:rsidRPr="00B73DB9">
        <w:rPr>
          <w:rFonts w:ascii="Palatino Linotype" w:eastAsia="Calibri" w:hAnsi="Palatino Linotype" w:cs="Arial"/>
          <w:b/>
        </w:rPr>
        <w:t xml:space="preserve">(SAIMEX), </w:t>
      </w:r>
      <w:r w:rsidRPr="00B73DB9">
        <w:rPr>
          <w:rFonts w:ascii="Palatino Linotype" w:eastAsia="Calibri" w:hAnsi="Palatino Linotype" w:cs="Arial"/>
        </w:rPr>
        <w:t>en versión pública la siguiente información:</w:t>
      </w:r>
    </w:p>
    <w:p w14:paraId="2E3BB02E" w14:textId="37939BD4" w:rsidR="005C7E67" w:rsidRPr="00B73DB9" w:rsidRDefault="0055548E" w:rsidP="00FF3DAD">
      <w:pPr>
        <w:pStyle w:val="Prrafodelista"/>
        <w:numPr>
          <w:ilvl w:val="0"/>
          <w:numId w:val="33"/>
        </w:numPr>
        <w:spacing w:before="240" w:after="160" w:line="360" w:lineRule="auto"/>
        <w:jc w:val="both"/>
        <w:rPr>
          <w:rFonts w:ascii="Palatino Linotype" w:eastAsia="Calibri" w:hAnsi="Palatino Linotype" w:cs="Arial"/>
          <w:b/>
        </w:rPr>
      </w:pPr>
      <w:bookmarkStart w:id="76" w:name="_Toc460947013"/>
      <w:r w:rsidRPr="00B73DB9">
        <w:rPr>
          <w:rFonts w:ascii="Palatino Linotype" w:eastAsia="Calibri" w:hAnsi="Palatino Linotype" w:cs="Arial"/>
          <w:b/>
          <w:lang w:val="es-ES"/>
        </w:rPr>
        <w:t xml:space="preserve">Los </w:t>
      </w:r>
      <w:r w:rsidR="005C7E67" w:rsidRPr="00B73DB9">
        <w:rPr>
          <w:rFonts w:ascii="Palatino Linotype" w:eastAsia="Calibri" w:hAnsi="Palatino Linotype" w:cs="Arial"/>
          <w:b/>
          <w:lang w:val="es-ES"/>
        </w:rPr>
        <w:t>documentos donde conste</w:t>
      </w:r>
      <w:r w:rsidRPr="00B73DB9">
        <w:rPr>
          <w:rFonts w:ascii="Palatino Linotype" w:eastAsia="Calibri" w:hAnsi="Palatino Linotype" w:cs="Arial"/>
          <w:b/>
          <w:lang w:val="es-ES"/>
        </w:rPr>
        <w:t>n</w:t>
      </w:r>
      <w:r w:rsidR="005C7E67" w:rsidRPr="00B73DB9">
        <w:rPr>
          <w:rFonts w:ascii="Palatino Linotype" w:eastAsia="Calibri" w:hAnsi="Palatino Linotype" w:cs="Arial"/>
          <w:b/>
          <w:lang w:val="es-ES"/>
        </w:rPr>
        <w:t xml:space="preserve"> las </w:t>
      </w:r>
      <w:r w:rsidR="005C7E67" w:rsidRPr="00B73DB9">
        <w:rPr>
          <w:rFonts w:ascii="Palatino Linotype" w:eastAsia="Calibri" w:hAnsi="Palatino Linotype" w:cs="Times New Roman"/>
          <w:b/>
        </w:rPr>
        <w:t xml:space="preserve">renuncias presentadas en el </w:t>
      </w:r>
      <w:r w:rsidR="005C7E67" w:rsidRPr="00B73DB9">
        <w:rPr>
          <w:rFonts w:ascii="Palatino Linotype" w:hAnsi="Palatino Linotype" w:cs="Arial"/>
          <w:b/>
          <w:lang w:eastAsia="es-MX"/>
        </w:rPr>
        <w:t xml:space="preserve">Cuatrimestre </w:t>
      </w:r>
      <w:r w:rsidRPr="00B73DB9">
        <w:rPr>
          <w:rFonts w:ascii="Palatino Linotype" w:hAnsi="Palatino Linotype" w:cs="Arial"/>
          <w:b/>
          <w:lang w:eastAsia="es-MX"/>
        </w:rPr>
        <w:t xml:space="preserve">de Septiembre a </w:t>
      </w:r>
      <w:r w:rsidR="005C7E67" w:rsidRPr="00B73DB9">
        <w:rPr>
          <w:rFonts w:ascii="Palatino Linotype" w:hAnsi="Palatino Linotype" w:cs="Arial"/>
          <w:b/>
          <w:lang w:eastAsia="es-MX"/>
        </w:rPr>
        <w:t>Diciembre 2017</w:t>
      </w:r>
      <w:r w:rsidR="0023533D" w:rsidRPr="00B73DB9">
        <w:rPr>
          <w:rFonts w:ascii="Palatino Linotype" w:hAnsi="Palatino Linotype" w:cs="Arial"/>
          <w:b/>
          <w:lang w:eastAsia="es-MX"/>
        </w:rPr>
        <w:t xml:space="preserve">. </w:t>
      </w:r>
    </w:p>
    <w:p w14:paraId="126D5455" w14:textId="71DBABC4" w:rsidR="0023533D" w:rsidRPr="00B73DB9" w:rsidRDefault="0055548E" w:rsidP="00FF3DAD">
      <w:pPr>
        <w:pStyle w:val="Prrafodelista"/>
        <w:numPr>
          <w:ilvl w:val="0"/>
          <w:numId w:val="33"/>
        </w:numPr>
        <w:spacing w:before="240" w:after="160" w:line="360" w:lineRule="auto"/>
        <w:jc w:val="both"/>
        <w:rPr>
          <w:rFonts w:ascii="Palatino Linotype" w:eastAsia="Calibri" w:hAnsi="Palatino Linotype" w:cs="Arial"/>
          <w:b/>
        </w:rPr>
      </w:pPr>
      <w:r w:rsidRPr="00B73DB9">
        <w:rPr>
          <w:rFonts w:ascii="Palatino Linotype" w:eastAsia="Calibri" w:hAnsi="Palatino Linotype" w:cs="Arial"/>
          <w:b/>
        </w:rPr>
        <w:t>L</w:t>
      </w:r>
      <w:r w:rsidR="0023533D" w:rsidRPr="00B73DB9">
        <w:rPr>
          <w:rFonts w:ascii="Palatino Linotype" w:eastAsia="Calibri" w:hAnsi="Palatino Linotype" w:cs="Arial"/>
          <w:b/>
        </w:rPr>
        <w:t>os documentos donde conste</w:t>
      </w:r>
      <w:r w:rsidRPr="00B73DB9">
        <w:rPr>
          <w:rFonts w:ascii="Palatino Linotype" w:eastAsia="Calibri" w:hAnsi="Palatino Linotype" w:cs="Arial"/>
          <w:b/>
        </w:rPr>
        <w:t>n</w:t>
      </w:r>
      <w:r w:rsidR="0023533D" w:rsidRPr="00B73DB9">
        <w:rPr>
          <w:rFonts w:ascii="Palatino Linotype" w:eastAsia="Calibri" w:hAnsi="Palatino Linotype" w:cs="Arial"/>
          <w:b/>
        </w:rPr>
        <w:t xml:space="preserve"> los finiquitos pagados a los servidores públicos que renunciaron </w:t>
      </w:r>
      <w:r w:rsidR="0023533D" w:rsidRPr="00B73DB9">
        <w:rPr>
          <w:rFonts w:ascii="Palatino Linotype" w:eastAsia="Calibri" w:hAnsi="Palatino Linotype" w:cs="Times New Roman"/>
          <w:b/>
        </w:rPr>
        <w:t xml:space="preserve">en el </w:t>
      </w:r>
      <w:r w:rsidR="0023533D" w:rsidRPr="00B73DB9">
        <w:rPr>
          <w:rFonts w:ascii="Palatino Linotype" w:hAnsi="Palatino Linotype" w:cs="Arial"/>
          <w:b/>
          <w:lang w:eastAsia="es-MX"/>
        </w:rPr>
        <w:t>Cuatrimestre Septiembre-Diciembre 2017.</w:t>
      </w:r>
    </w:p>
    <w:p w14:paraId="2C89DF9F" w14:textId="77777777" w:rsidR="00FF3DAD" w:rsidRPr="00B73DB9" w:rsidRDefault="00FF3DAD" w:rsidP="0023533D">
      <w:pPr>
        <w:pStyle w:val="Prrafodelista"/>
        <w:jc w:val="both"/>
        <w:rPr>
          <w:rFonts w:ascii="Palatino Linotype" w:eastAsia="Calibri" w:hAnsi="Palatino Linotype" w:cs="Arial"/>
          <w:b/>
        </w:rPr>
      </w:pPr>
    </w:p>
    <w:p w14:paraId="0AEE224B" w14:textId="27F7893B" w:rsidR="00FF3DAD" w:rsidRPr="00B73DB9" w:rsidRDefault="00FF3DAD" w:rsidP="00FF3DAD">
      <w:pPr>
        <w:spacing w:line="360" w:lineRule="auto"/>
        <w:jc w:val="both"/>
        <w:rPr>
          <w:rFonts w:ascii="Palatino Linotype" w:hAnsi="Palatino Linotype"/>
          <w:b/>
          <w:szCs w:val="22"/>
        </w:rPr>
      </w:pPr>
      <w:r w:rsidRPr="00B73DB9">
        <w:rPr>
          <w:rFonts w:ascii="Palatino Linotype" w:eastAsia="Calibri" w:hAnsi="Palatino Linotype" w:cs="Aria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99673E" w:rsidRPr="0099673E">
        <w:rPr>
          <w:rFonts w:ascii="Palatino Linotype" w:hAnsi="Palatino Linotype"/>
          <w:b/>
          <w:szCs w:val="22"/>
          <w:highlight w:val="black"/>
        </w:rPr>
        <w:t>------------------------</w:t>
      </w:r>
      <w:r w:rsidRPr="00B73DB9">
        <w:rPr>
          <w:rFonts w:ascii="Palatino Linotype" w:hAnsi="Palatino Linotype"/>
          <w:b/>
          <w:szCs w:val="22"/>
        </w:rPr>
        <w:t>.</w:t>
      </w:r>
    </w:p>
    <w:p w14:paraId="6CA65E80" w14:textId="77777777" w:rsidR="00FF3DAD" w:rsidRPr="00B73DB9" w:rsidRDefault="00FF3DAD" w:rsidP="00FF3DAD">
      <w:pPr>
        <w:jc w:val="both"/>
        <w:rPr>
          <w:rFonts w:ascii="Palatino Linotype" w:hAnsi="Palatino Linotype"/>
          <w:b/>
          <w:szCs w:val="22"/>
        </w:rPr>
      </w:pPr>
    </w:p>
    <w:p w14:paraId="45844ABD" w14:textId="77777777" w:rsidR="00FF3DAD" w:rsidRPr="00B73DB9" w:rsidRDefault="00FF3DAD" w:rsidP="00FF3DAD">
      <w:pPr>
        <w:tabs>
          <w:tab w:val="left" w:pos="8080"/>
        </w:tabs>
        <w:spacing w:line="360" w:lineRule="auto"/>
        <w:ind w:right="49"/>
        <w:contextualSpacing/>
        <w:jc w:val="both"/>
        <w:rPr>
          <w:rFonts w:ascii="Palatino Linotype" w:eastAsia="Palatino Linotype" w:hAnsi="Palatino Linotype" w:cs="Palatino Linotype"/>
          <w:b/>
        </w:rPr>
      </w:pPr>
      <w:r w:rsidRPr="00B73DB9">
        <w:rPr>
          <w:rFonts w:ascii="Palatino Linotype" w:eastAsia="Palatino Linotype" w:hAnsi="Palatino Linotype" w:cs="Palatino Linotype"/>
          <w:b/>
        </w:rPr>
        <w:t xml:space="preserve">TERCERO. Notifíquese </w:t>
      </w:r>
      <w:r w:rsidRPr="00B73DB9">
        <w:rPr>
          <w:rFonts w:ascii="Palatino Linotype" w:eastAsia="Palatino Linotype" w:hAnsi="Palatino Linotype" w:cs="Palatino Linotype"/>
        </w:rPr>
        <w:t xml:space="preserve">al Titular de la Unidad de Transparencia del </w:t>
      </w:r>
      <w:r w:rsidRPr="00B73DB9">
        <w:rPr>
          <w:rFonts w:ascii="Palatino Linotype" w:eastAsia="Palatino Linotype" w:hAnsi="Palatino Linotype" w:cs="Palatino Linotype"/>
          <w:b/>
        </w:rPr>
        <w:t>SUJETO OBLIGADO</w:t>
      </w:r>
      <w:r w:rsidRPr="00B73DB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73DB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900AE7D" w14:textId="25A47BC4" w:rsidR="00FF3DAD" w:rsidRPr="00B73DB9" w:rsidRDefault="00FF3DAD" w:rsidP="00FF3DAD">
      <w:pPr>
        <w:shd w:val="clear" w:color="auto" w:fill="FFFFFF"/>
        <w:spacing w:line="360" w:lineRule="auto"/>
        <w:jc w:val="both"/>
        <w:rPr>
          <w:rFonts w:ascii="Palatino Linotype" w:hAnsi="Palatino Linotype"/>
        </w:rPr>
      </w:pPr>
      <w:r w:rsidRPr="00B73DB9">
        <w:rPr>
          <w:rFonts w:ascii="Palatino Linotype" w:eastAsia="Times New Roman" w:hAnsi="Palatino Linotype" w:cs="Arial"/>
          <w:b/>
        </w:rPr>
        <w:lastRenderedPageBreak/>
        <w:t xml:space="preserve">CUARTO. </w:t>
      </w:r>
      <w:r w:rsidRPr="00B73DB9">
        <w:rPr>
          <w:rFonts w:ascii="Palatino Linotype" w:eastAsia="Times New Roman" w:hAnsi="Palatino Linotype" w:cs="Times New Roman"/>
          <w:b/>
          <w:bCs/>
          <w:color w:val="222222"/>
        </w:rPr>
        <w:t xml:space="preserve">Notifíquese </w:t>
      </w:r>
      <w:r w:rsidRPr="00B73DB9">
        <w:rPr>
          <w:rFonts w:ascii="Palatino Linotype" w:eastAsia="Times New Roman" w:hAnsi="Palatino Linotype" w:cs="Times New Roman"/>
          <w:bCs/>
          <w:color w:val="222222"/>
        </w:rPr>
        <w:t>a</w:t>
      </w:r>
      <w:r w:rsidRPr="00B73DB9">
        <w:rPr>
          <w:rFonts w:ascii="Palatino Linotype" w:hAnsi="Palatino Linotype"/>
          <w:b/>
        </w:rPr>
        <w:t xml:space="preserve"> </w:t>
      </w:r>
      <w:r w:rsidR="0099673E" w:rsidRPr="0099673E">
        <w:rPr>
          <w:rFonts w:ascii="Palatino Linotype" w:hAnsi="Palatino Linotype"/>
          <w:b/>
          <w:szCs w:val="22"/>
          <w:highlight w:val="black"/>
        </w:rPr>
        <w:t>---------------------------------</w:t>
      </w:r>
      <w:r w:rsidRPr="00B73DB9">
        <w:rPr>
          <w:rFonts w:ascii="Palatino Linotype" w:hAnsi="Palatino Linotype"/>
        </w:rPr>
        <w:t xml:space="preserve"> la presente resolución.</w:t>
      </w:r>
    </w:p>
    <w:p w14:paraId="7A32AC13" w14:textId="77777777" w:rsidR="00FF3DAD" w:rsidRPr="00B73DB9" w:rsidRDefault="00FF3DAD" w:rsidP="00FF3DAD">
      <w:pPr>
        <w:shd w:val="clear" w:color="auto" w:fill="FFFFFF"/>
        <w:jc w:val="both"/>
        <w:rPr>
          <w:rFonts w:ascii="Palatino Linotype" w:hAnsi="Palatino Linotype"/>
        </w:rPr>
      </w:pPr>
    </w:p>
    <w:bookmarkEnd w:id="76"/>
    <w:p w14:paraId="05005DBA" w14:textId="32566DA0" w:rsidR="00FF3DAD" w:rsidRPr="00B73DB9" w:rsidRDefault="00FF3DAD" w:rsidP="00FF3DAD">
      <w:pPr>
        <w:shd w:val="clear" w:color="auto" w:fill="FFFFFF"/>
        <w:spacing w:line="360" w:lineRule="auto"/>
        <w:jc w:val="both"/>
        <w:rPr>
          <w:rFonts w:ascii="Palatino Linotype" w:eastAsia="MS Mincho" w:hAnsi="Palatino Linotype" w:cs="Times New Roman"/>
        </w:rPr>
      </w:pPr>
      <w:r w:rsidRPr="00B73DB9">
        <w:rPr>
          <w:rFonts w:ascii="Palatino Linotype" w:eastAsia="MS Mincho" w:hAnsi="Palatino Linotype" w:cs="Times New Roman"/>
          <w:b/>
        </w:rPr>
        <w:t>QUINTO.</w:t>
      </w:r>
      <w:r w:rsidRPr="00B73DB9">
        <w:rPr>
          <w:rFonts w:ascii="Palatino Linotype" w:eastAsia="MS Mincho" w:hAnsi="Palatino Linotype" w:cs="Times New Roman"/>
        </w:rPr>
        <w:t xml:space="preserve"> Se hace del conocimiento de </w:t>
      </w:r>
      <w:r w:rsidR="0099673E" w:rsidRPr="0099673E">
        <w:rPr>
          <w:rFonts w:ascii="Palatino Linotype" w:hAnsi="Palatino Linotype"/>
          <w:b/>
          <w:szCs w:val="22"/>
          <w:highlight w:val="black"/>
        </w:rPr>
        <w:t>-----------</w:t>
      </w:r>
      <w:r w:rsidR="0099673E">
        <w:rPr>
          <w:rFonts w:ascii="Palatino Linotype" w:hAnsi="Palatino Linotype"/>
          <w:b/>
          <w:szCs w:val="22"/>
          <w:highlight w:val="black"/>
        </w:rPr>
        <w:t>--</w:t>
      </w:r>
      <w:r w:rsidR="0099673E" w:rsidRPr="0099673E">
        <w:rPr>
          <w:rFonts w:ascii="Palatino Linotype" w:hAnsi="Palatino Linotype"/>
          <w:b/>
          <w:szCs w:val="22"/>
          <w:highlight w:val="black"/>
        </w:rPr>
        <w:t>----------------</w:t>
      </w:r>
      <w:r w:rsidRPr="00B73DB9">
        <w:rPr>
          <w:rFonts w:ascii="Palatino Linotype" w:eastAsia="MS Mincho" w:hAnsi="Palatino Linotype" w:cs="Times New Roman"/>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73DB9">
        <w:rPr>
          <w:rFonts w:ascii="Palatino Linotype" w:eastAsia="MS Mincho" w:hAnsi="Palatino Linotype" w:cs="Times New Roman"/>
          <w:bCs/>
        </w:rPr>
        <w:t>vía juicio de amparo</w:t>
      </w:r>
      <w:r w:rsidRPr="00B73DB9">
        <w:rPr>
          <w:rFonts w:ascii="Palatino Linotype" w:eastAsia="MS Mincho" w:hAnsi="Palatino Linotype" w:cs="Times New Roman"/>
        </w:rPr>
        <w:t> en los términos de las leyes aplicables.</w:t>
      </w:r>
    </w:p>
    <w:p w14:paraId="7A184FC1" w14:textId="5242F496" w:rsidR="00FF3DAD" w:rsidRPr="00B73DB9" w:rsidRDefault="00FF3DAD" w:rsidP="00FF3DAD">
      <w:pPr>
        <w:spacing w:before="100" w:beforeAutospacing="1" w:after="100" w:afterAutospacing="1" w:line="360" w:lineRule="auto"/>
        <w:ind w:right="49"/>
        <w:jc w:val="both"/>
        <w:rPr>
          <w:rFonts w:ascii="Palatino Linotype" w:hAnsi="Palatino Linotype" w:cs="Arial"/>
        </w:rPr>
      </w:pPr>
      <w:r w:rsidRPr="00B73DB9">
        <w:rPr>
          <w:rFonts w:ascii="Palatino Linotype" w:hAnsi="Palatino Linotype" w:cs="Arial"/>
        </w:rPr>
        <w:t>ASÍ LO RESUELVE, POR UNANIMIDAD DE VOTOS, EL PLENO DEL</w:t>
      </w:r>
      <w:r w:rsidRPr="00B73DB9">
        <w:rPr>
          <w:rFonts w:ascii="Palatino Linotype" w:eastAsia="Arial Unicode MS" w:hAnsi="Palatino Linotype" w:cs="Arial"/>
        </w:rPr>
        <w:t xml:space="preserve"> INSTITUTO DE TRANSPARENCIA, ACCESO A LA INFORMACIÓN PÚBLICA Y PROTECCIÓN DE DATOS PERSONALES DEL ESTADO DE MÉXICO Y MUNICIPIOS</w:t>
      </w:r>
      <w:r w:rsidRPr="00B73DB9">
        <w:rPr>
          <w:rFonts w:ascii="Palatino Linotype" w:hAnsi="Palatino Linotype" w:cs="Arial"/>
        </w:rPr>
        <w:t xml:space="preserve">, CONFORMADO POR LOS COMISIONADOS ZULEMA MARTÍNEZ SÁNCHEZ; EVA ABAID YAPUR; JOSÉ GUADALUPE LUNA HERNÁNDEZ; JAVIER MARTÍNEZ CRUZ Y LUIS GUSTAVO PARRA NORIEGA; EN LA CUADRAGÉSIMA </w:t>
      </w:r>
      <w:r w:rsidR="0055548E" w:rsidRPr="00B73DB9">
        <w:rPr>
          <w:rFonts w:ascii="Palatino Linotype" w:hAnsi="Palatino Linotype" w:cs="Arial"/>
        </w:rPr>
        <w:t xml:space="preserve">QUINTA </w:t>
      </w:r>
      <w:r w:rsidRPr="00B73DB9">
        <w:rPr>
          <w:rFonts w:ascii="Palatino Linotype" w:hAnsi="Palatino Linotype" w:cs="Arial"/>
        </w:rPr>
        <w:t xml:space="preserve">SESIÓN ORDINARIA CELEBRADA EL </w:t>
      </w:r>
      <w:r w:rsidR="00244F4E">
        <w:rPr>
          <w:rFonts w:ascii="Palatino Linotype" w:hAnsi="Palatino Linotype" w:cs="Arial"/>
        </w:rPr>
        <w:t xml:space="preserve">SEIS </w:t>
      </w:r>
      <w:r w:rsidR="0055548E" w:rsidRPr="00B73DB9">
        <w:rPr>
          <w:rFonts w:ascii="Palatino Linotype" w:hAnsi="Palatino Linotype" w:cs="Arial"/>
        </w:rPr>
        <w:t xml:space="preserve"> (</w:t>
      </w:r>
      <w:r w:rsidR="00244F4E">
        <w:rPr>
          <w:rFonts w:ascii="Palatino Linotype" w:hAnsi="Palatino Linotype" w:cs="Arial"/>
        </w:rPr>
        <w:t>06</w:t>
      </w:r>
      <w:r w:rsidR="0055548E" w:rsidRPr="00B73DB9">
        <w:rPr>
          <w:rFonts w:ascii="Palatino Linotype" w:hAnsi="Palatino Linotype" w:cs="Arial"/>
        </w:rPr>
        <w:t xml:space="preserve">) DE DICIEMBRE </w:t>
      </w:r>
      <w:r w:rsidRPr="00B73DB9">
        <w:rPr>
          <w:rFonts w:ascii="Palatino Linotype" w:hAnsi="Palatino Linotype" w:cs="Arial"/>
        </w:rPr>
        <w:t xml:space="preserve">DE DOS MIL DIECIOCHO, ANTE EL SECRETARIO TÉCNICO DEL PLENO, </w:t>
      </w:r>
      <w:r w:rsidRPr="00B73DB9">
        <w:rPr>
          <w:rFonts w:ascii="Palatino Linotype" w:hAnsi="Palatino Linotype"/>
        </w:rPr>
        <w:t>ALEXIS TAPIA RAMÍREZ</w:t>
      </w:r>
      <w:r w:rsidRPr="00B73DB9">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FF3DAD" w:rsidRPr="00B73DB9" w14:paraId="551EB6A8" w14:textId="77777777" w:rsidTr="000C06A7">
        <w:trPr>
          <w:jc w:val="center"/>
        </w:trPr>
        <w:tc>
          <w:tcPr>
            <w:tcW w:w="10368" w:type="dxa"/>
            <w:gridSpan w:val="2"/>
          </w:tcPr>
          <w:p w14:paraId="11B89F3E" w14:textId="77777777" w:rsidR="00FF3DAD" w:rsidRPr="00B73DB9" w:rsidRDefault="00FF3DAD" w:rsidP="000C06A7">
            <w:pPr>
              <w:jc w:val="center"/>
              <w:rPr>
                <w:rFonts w:ascii="Palatino Linotype" w:hAnsi="Palatino Linotype" w:cs="Arial"/>
                <w:b/>
              </w:rPr>
            </w:pPr>
          </w:p>
          <w:p w14:paraId="72C1D860" w14:textId="77777777" w:rsidR="00FF3DAD" w:rsidRPr="00B73DB9" w:rsidRDefault="00FF3DAD" w:rsidP="000C06A7">
            <w:pPr>
              <w:jc w:val="center"/>
              <w:rPr>
                <w:rFonts w:ascii="Palatino Linotype" w:hAnsi="Palatino Linotype" w:cs="Arial"/>
                <w:b/>
              </w:rPr>
            </w:pPr>
          </w:p>
          <w:p w14:paraId="1196C653"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Zulema Martínez Sánchez</w:t>
            </w:r>
          </w:p>
          <w:p w14:paraId="604323E9"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rPr>
              <w:t>Comisionada Presidenta</w:t>
            </w:r>
          </w:p>
          <w:p w14:paraId="0AC57F9C"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 xml:space="preserve">(RÚBRICA) </w:t>
            </w:r>
          </w:p>
          <w:p w14:paraId="55BD2E9B" w14:textId="77777777" w:rsidR="00FF3DAD" w:rsidRPr="00B73DB9" w:rsidRDefault="00FF3DAD" w:rsidP="000C06A7">
            <w:pPr>
              <w:jc w:val="center"/>
              <w:rPr>
                <w:rFonts w:ascii="Palatino Linotype" w:hAnsi="Palatino Linotype" w:cs="Arial"/>
                <w:b/>
              </w:rPr>
            </w:pPr>
          </w:p>
          <w:p w14:paraId="55B1CD38" w14:textId="77777777" w:rsidR="00FF3DAD" w:rsidRPr="00B73DB9" w:rsidRDefault="00FF3DAD" w:rsidP="000C06A7">
            <w:pPr>
              <w:jc w:val="center"/>
              <w:rPr>
                <w:rFonts w:ascii="Palatino Linotype" w:hAnsi="Palatino Linotype" w:cs="Arial"/>
                <w:b/>
              </w:rPr>
            </w:pPr>
          </w:p>
          <w:p w14:paraId="211AC02D" w14:textId="77777777" w:rsidR="00FF3DAD" w:rsidRPr="00B73DB9" w:rsidRDefault="00FF3DAD" w:rsidP="000C06A7">
            <w:pPr>
              <w:jc w:val="center"/>
              <w:rPr>
                <w:rFonts w:ascii="Palatino Linotype" w:hAnsi="Palatino Linotype" w:cs="Arial"/>
                <w:b/>
              </w:rPr>
            </w:pPr>
          </w:p>
          <w:p w14:paraId="1A4B483B" w14:textId="77777777" w:rsidR="00FF3DAD" w:rsidRPr="00B73DB9" w:rsidRDefault="00FF3DAD" w:rsidP="000C06A7">
            <w:pPr>
              <w:jc w:val="center"/>
              <w:rPr>
                <w:rFonts w:ascii="Palatino Linotype" w:hAnsi="Palatino Linotype" w:cs="Arial"/>
                <w:b/>
              </w:rPr>
            </w:pPr>
          </w:p>
        </w:tc>
      </w:tr>
      <w:tr w:rsidR="00FF3DAD" w:rsidRPr="00B73DB9" w14:paraId="362B292D" w14:textId="77777777" w:rsidTr="000C06A7">
        <w:trPr>
          <w:jc w:val="center"/>
        </w:trPr>
        <w:tc>
          <w:tcPr>
            <w:tcW w:w="5184" w:type="dxa"/>
          </w:tcPr>
          <w:p w14:paraId="16521FDA"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 xml:space="preserve">Eva </w:t>
            </w:r>
            <w:proofErr w:type="spellStart"/>
            <w:r w:rsidRPr="00B73DB9">
              <w:rPr>
                <w:rFonts w:ascii="Palatino Linotype" w:hAnsi="Palatino Linotype" w:cs="Arial"/>
                <w:b/>
              </w:rPr>
              <w:t>Abaid</w:t>
            </w:r>
            <w:proofErr w:type="spellEnd"/>
            <w:r w:rsidRPr="00B73DB9">
              <w:rPr>
                <w:rFonts w:ascii="Palatino Linotype" w:hAnsi="Palatino Linotype" w:cs="Arial"/>
                <w:b/>
              </w:rPr>
              <w:t xml:space="preserve"> </w:t>
            </w:r>
            <w:proofErr w:type="spellStart"/>
            <w:r w:rsidRPr="00B73DB9">
              <w:rPr>
                <w:rFonts w:ascii="Palatino Linotype" w:hAnsi="Palatino Linotype" w:cs="Arial"/>
                <w:b/>
              </w:rPr>
              <w:t>Yapur</w:t>
            </w:r>
            <w:proofErr w:type="spellEnd"/>
          </w:p>
          <w:p w14:paraId="679CB959" w14:textId="77777777" w:rsidR="00FF3DAD" w:rsidRPr="00B73DB9" w:rsidRDefault="00FF3DAD" w:rsidP="000C06A7">
            <w:pPr>
              <w:jc w:val="center"/>
              <w:rPr>
                <w:rFonts w:ascii="Palatino Linotype" w:hAnsi="Palatino Linotype" w:cs="Arial"/>
              </w:rPr>
            </w:pPr>
            <w:r w:rsidRPr="00B73DB9">
              <w:rPr>
                <w:rFonts w:ascii="Palatino Linotype" w:hAnsi="Palatino Linotype" w:cs="Arial"/>
              </w:rPr>
              <w:t>Comisionada</w:t>
            </w:r>
          </w:p>
          <w:p w14:paraId="027F6C4B"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(RÚBRICA)</w:t>
            </w:r>
          </w:p>
        </w:tc>
        <w:tc>
          <w:tcPr>
            <w:tcW w:w="5184" w:type="dxa"/>
          </w:tcPr>
          <w:p w14:paraId="6D6A2E5E"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José Guadalupe Luna Hernández</w:t>
            </w:r>
          </w:p>
          <w:p w14:paraId="1D81C40A" w14:textId="77777777" w:rsidR="00FF3DAD" w:rsidRPr="00B73DB9" w:rsidRDefault="00FF3DAD" w:rsidP="000C06A7">
            <w:pPr>
              <w:jc w:val="center"/>
              <w:rPr>
                <w:rFonts w:ascii="Palatino Linotype" w:hAnsi="Palatino Linotype" w:cs="Arial"/>
              </w:rPr>
            </w:pPr>
            <w:r w:rsidRPr="00B73DB9">
              <w:rPr>
                <w:rFonts w:ascii="Palatino Linotype" w:hAnsi="Palatino Linotype" w:cs="Arial"/>
              </w:rPr>
              <w:t>Comisionado</w:t>
            </w:r>
          </w:p>
          <w:p w14:paraId="164A6FCE"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(RÚBRICA)</w:t>
            </w:r>
          </w:p>
          <w:p w14:paraId="40AFDFD8" w14:textId="77777777" w:rsidR="00FF3DAD" w:rsidRPr="00B73DB9" w:rsidRDefault="00FF3DAD" w:rsidP="000C06A7">
            <w:pPr>
              <w:jc w:val="center"/>
              <w:rPr>
                <w:rFonts w:ascii="Palatino Linotype" w:hAnsi="Palatino Linotype" w:cs="Arial"/>
                <w:b/>
              </w:rPr>
            </w:pPr>
          </w:p>
        </w:tc>
      </w:tr>
      <w:tr w:rsidR="00FF3DAD" w:rsidRPr="00B73DB9" w14:paraId="33AD0F02" w14:textId="77777777" w:rsidTr="000C06A7">
        <w:trPr>
          <w:jc w:val="center"/>
        </w:trPr>
        <w:tc>
          <w:tcPr>
            <w:tcW w:w="5184" w:type="dxa"/>
          </w:tcPr>
          <w:p w14:paraId="30D776AB" w14:textId="77777777" w:rsidR="00FF3DAD" w:rsidRPr="00B73DB9" w:rsidRDefault="00FF3DAD" w:rsidP="000C06A7">
            <w:pPr>
              <w:jc w:val="center"/>
              <w:rPr>
                <w:rFonts w:ascii="Palatino Linotype" w:hAnsi="Palatino Linotype" w:cs="Arial"/>
                <w:b/>
              </w:rPr>
            </w:pPr>
          </w:p>
          <w:p w14:paraId="54F0575C" w14:textId="77777777" w:rsidR="00FF3DAD" w:rsidRPr="00B73DB9" w:rsidRDefault="00FF3DAD" w:rsidP="000C06A7">
            <w:pPr>
              <w:jc w:val="center"/>
              <w:rPr>
                <w:rFonts w:ascii="Palatino Linotype" w:hAnsi="Palatino Linotype" w:cs="Arial"/>
                <w:b/>
              </w:rPr>
            </w:pPr>
          </w:p>
          <w:p w14:paraId="23544B13" w14:textId="77777777" w:rsidR="00FF3DAD" w:rsidRPr="00B73DB9" w:rsidRDefault="00FF3DAD" w:rsidP="000C06A7">
            <w:pPr>
              <w:jc w:val="center"/>
              <w:rPr>
                <w:rFonts w:ascii="Palatino Linotype" w:hAnsi="Palatino Linotype" w:cs="Arial"/>
                <w:b/>
              </w:rPr>
            </w:pPr>
          </w:p>
          <w:p w14:paraId="73D0EBE5" w14:textId="77777777" w:rsidR="00FF3DAD" w:rsidRDefault="00FF3DAD" w:rsidP="000C06A7">
            <w:pPr>
              <w:jc w:val="center"/>
              <w:rPr>
                <w:rFonts w:ascii="Palatino Linotype" w:hAnsi="Palatino Linotype" w:cs="Arial"/>
                <w:b/>
              </w:rPr>
            </w:pPr>
          </w:p>
          <w:p w14:paraId="31BB6BBB" w14:textId="77777777" w:rsidR="00244F4E" w:rsidRDefault="00244F4E" w:rsidP="000C06A7">
            <w:pPr>
              <w:jc w:val="center"/>
              <w:rPr>
                <w:rFonts w:ascii="Palatino Linotype" w:hAnsi="Palatino Linotype" w:cs="Arial"/>
                <w:b/>
              </w:rPr>
            </w:pPr>
          </w:p>
          <w:p w14:paraId="72727E7A" w14:textId="77777777" w:rsidR="00244F4E" w:rsidRDefault="00244F4E" w:rsidP="000C06A7">
            <w:pPr>
              <w:jc w:val="center"/>
              <w:rPr>
                <w:rFonts w:ascii="Palatino Linotype" w:hAnsi="Palatino Linotype" w:cs="Arial"/>
                <w:b/>
              </w:rPr>
            </w:pPr>
          </w:p>
          <w:p w14:paraId="7E20A777" w14:textId="77777777" w:rsidR="00244F4E" w:rsidRPr="00B73DB9" w:rsidRDefault="00244F4E" w:rsidP="000C06A7">
            <w:pPr>
              <w:jc w:val="center"/>
              <w:rPr>
                <w:rFonts w:ascii="Palatino Linotype" w:hAnsi="Palatino Linotype" w:cs="Arial"/>
                <w:b/>
              </w:rPr>
            </w:pPr>
          </w:p>
          <w:p w14:paraId="30F6A1C9"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Javier Martínez Cruz</w:t>
            </w:r>
          </w:p>
          <w:p w14:paraId="00A95D96" w14:textId="77777777" w:rsidR="00FF3DAD" w:rsidRPr="00B73DB9" w:rsidRDefault="00FF3DAD" w:rsidP="000C06A7">
            <w:pPr>
              <w:jc w:val="center"/>
              <w:rPr>
                <w:rFonts w:ascii="Palatino Linotype" w:hAnsi="Palatino Linotype" w:cs="Arial"/>
              </w:rPr>
            </w:pPr>
            <w:r w:rsidRPr="00B73DB9">
              <w:rPr>
                <w:rFonts w:ascii="Palatino Linotype" w:hAnsi="Palatino Linotype" w:cs="Arial"/>
              </w:rPr>
              <w:t>Comisionado</w:t>
            </w:r>
          </w:p>
          <w:p w14:paraId="7C77F47E"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(RÚBRICA)</w:t>
            </w:r>
          </w:p>
        </w:tc>
        <w:tc>
          <w:tcPr>
            <w:tcW w:w="5184" w:type="dxa"/>
          </w:tcPr>
          <w:p w14:paraId="20EB7E09" w14:textId="77777777" w:rsidR="00FF3DAD" w:rsidRPr="00B73DB9" w:rsidRDefault="00FF3DAD" w:rsidP="000C06A7">
            <w:pPr>
              <w:jc w:val="center"/>
              <w:rPr>
                <w:rFonts w:ascii="Palatino Linotype" w:hAnsi="Palatino Linotype" w:cs="Arial"/>
                <w:b/>
              </w:rPr>
            </w:pPr>
          </w:p>
          <w:p w14:paraId="054EF2D2" w14:textId="77777777" w:rsidR="00FF3DAD" w:rsidRPr="00B73DB9" w:rsidRDefault="00FF3DAD" w:rsidP="000C06A7">
            <w:pPr>
              <w:jc w:val="center"/>
              <w:rPr>
                <w:rFonts w:ascii="Palatino Linotype" w:hAnsi="Palatino Linotype" w:cs="Arial"/>
                <w:b/>
              </w:rPr>
            </w:pPr>
          </w:p>
          <w:p w14:paraId="40C603B5" w14:textId="77777777" w:rsidR="00FF3DAD" w:rsidRPr="00B73DB9" w:rsidRDefault="00FF3DAD" w:rsidP="000C06A7">
            <w:pPr>
              <w:jc w:val="center"/>
              <w:rPr>
                <w:rFonts w:ascii="Palatino Linotype" w:hAnsi="Palatino Linotype" w:cs="Arial"/>
                <w:b/>
              </w:rPr>
            </w:pPr>
          </w:p>
          <w:p w14:paraId="0789110C" w14:textId="77777777" w:rsidR="00FF3DAD" w:rsidRDefault="00FF3DAD" w:rsidP="000C06A7">
            <w:pPr>
              <w:jc w:val="center"/>
              <w:rPr>
                <w:rFonts w:ascii="Palatino Linotype" w:hAnsi="Palatino Linotype" w:cs="Arial"/>
                <w:b/>
              </w:rPr>
            </w:pPr>
          </w:p>
          <w:p w14:paraId="45C58BD2" w14:textId="77777777" w:rsidR="00244F4E" w:rsidRDefault="00244F4E" w:rsidP="000C06A7">
            <w:pPr>
              <w:jc w:val="center"/>
              <w:rPr>
                <w:rFonts w:ascii="Palatino Linotype" w:hAnsi="Palatino Linotype" w:cs="Arial"/>
                <w:b/>
              </w:rPr>
            </w:pPr>
          </w:p>
          <w:p w14:paraId="4691E06A" w14:textId="77777777" w:rsidR="00244F4E" w:rsidRDefault="00244F4E" w:rsidP="000C06A7">
            <w:pPr>
              <w:jc w:val="center"/>
              <w:rPr>
                <w:rFonts w:ascii="Palatino Linotype" w:hAnsi="Palatino Linotype" w:cs="Arial"/>
                <w:b/>
              </w:rPr>
            </w:pPr>
          </w:p>
          <w:p w14:paraId="655B1647" w14:textId="77777777" w:rsidR="00244F4E" w:rsidRPr="00B73DB9" w:rsidRDefault="00244F4E" w:rsidP="000C06A7">
            <w:pPr>
              <w:jc w:val="center"/>
              <w:rPr>
                <w:rFonts w:ascii="Palatino Linotype" w:hAnsi="Palatino Linotype" w:cs="Arial"/>
                <w:b/>
              </w:rPr>
            </w:pPr>
          </w:p>
          <w:p w14:paraId="305FA81E"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Luis Gustavo Parra Noriega</w:t>
            </w:r>
          </w:p>
          <w:p w14:paraId="60C1478F" w14:textId="77777777" w:rsidR="00FF3DAD" w:rsidRPr="00B73DB9" w:rsidRDefault="00FF3DAD" w:rsidP="000C06A7">
            <w:pPr>
              <w:jc w:val="center"/>
              <w:rPr>
                <w:rFonts w:ascii="Palatino Linotype" w:hAnsi="Palatino Linotype" w:cs="Arial"/>
              </w:rPr>
            </w:pPr>
            <w:r w:rsidRPr="00B73DB9">
              <w:rPr>
                <w:rFonts w:ascii="Palatino Linotype" w:hAnsi="Palatino Linotype" w:cs="Arial"/>
              </w:rPr>
              <w:t>Comisionado</w:t>
            </w:r>
          </w:p>
          <w:p w14:paraId="71E32FC8"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(RÚBRICA)</w:t>
            </w:r>
          </w:p>
        </w:tc>
      </w:tr>
      <w:tr w:rsidR="00FF3DAD" w:rsidRPr="00B73DB9" w14:paraId="06883104" w14:textId="77777777" w:rsidTr="000C06A7">
        <w:trPr>
          <w:jc w:val="center"/>
        </w:trPr>
        <w:tc>
          <w:tcPr>
            <w:tcW w:w="10368" w:type="dxa"/>
            <w:gridSpan w:val="2"/>
          </w:tcPr>
          <w:p w14:paraId="1125833D" w14:textId="77777777" w:rsidR="00FF3DAD" w:rsidRPr="00B73DB9" w:rsidRDefault="00FF3DAD" w:rsidP="000C06A7">
            <w:pPr>
              <w:jc w:val="center"/>
              <w:rPr>
                <w:rFonts w:ascii="Palatino Linotype" w:hAnsi="Palatino Linotype" w:cs="Arial"/>
                <w:b/>
              </w:rPr>
            </w:pPr>
          </w:p>
          <w:p w14:paraId="672887E2" w14:textId="77777777" w:rsidR="00FF3DAD" w:rsidRPr="00B73DB9" w:rsidRDefault="00FF3DAD" w:rsidP="000C06A7">
            <w:pPr>
              <w:jc w:val="center"/>
              <w:rPr>
                <w:rFonts w:ascii="Palatino Linotype" w:hAnsi="Palatino Linotype" w:cs="Arial"/>
                <w:b/>
              </w:rPr>
            </w:pPr>
          </w:p>
          <w:p w14:paraId="18F1E94E" w14:textId="77777777" w:rsidR="00FF3DAD" w:rsidRPr="00B73DB9" w:rsidRDefault="00FF3DAD" w:rsidP="000C06A7">
            <w:pPr>
              <w:jc w:val="center"/>
              <w:rPr>
                <w:rFonts w:ascii="Palatino Linotype" w:hAnsi="Palatino Linotype" w:cs="Arial"/>
                <w:b/>
              </w:rPr>
            </w:pPr>
          </w:p>
          <w:p w14:paraId="13902703" w14:textId="77777777" w:rsidR="00FF3DAD" w:rsidRDefault="00FF3DAD" w:rsidP="000C06A7">
            <w:pPr>
              <w:jc w:val="center"/>
              <w:rPr>
                <w:rFonts w:ascii="Palatino Linotype" w:hAnsi="Palatino Linotype" w:cs="Arial"/>
                <w:b/>
              </w:rPr>
            </w:pPr>
          </w:p>
          <w:p w14:paraId="2D6B029C" w14:textId="77777777" w:rsidR="00244F4E" w:rsidRDefault="00244F4E" w:rsidP="000C06A7">
            <w:pPr>
              <w:jc w:val="center"/>
              <w:rPr>
                <w:rFonts w:ascii="Palatino Linotype" w:hAnsi="Palatino Linotype" w:cs="Arial"/>
                <w:b/>
              </w:rPr>
            </w:pPr>
          </w:p>
          <w:p w14:paraId="7D4FF0E9" w14:textId="77777777" w:rsidR="00244F4E" w:rsidRPr="00B73DB9" w:rsidRDefault="00244F4E" w:rsidP="000C06A7">
            <w:pPr>
              <w:jc w:val="center"/>
              <w:rPr>
                <w:rFonts w:ascii="Palatino Linotype" w:hAnsi="Palatino Linotype" w:cs="Arial"/>
                <w:b/>
              </w:rPr>
            </w:pPr>
          </w:p>
          <w:p w14:paraId="1C35511E" w14:textId="77777777" w:rsidR="00FF3DAD" w:rsidRPr="00B73DB9" w:rsidRDefault="00FF3DAD" w:rsidP="000C06A7">
            <w:pPr>
              <w:jc w:val="center"/>
              <w:rPr>
                <w:rFonts w:ascii="Palatino Linotype" w:hAnsi="Palatino Linotype" w:cs="Arial"/>
                <w:b/>
              </w:rPr>
            </w:pPr>
          </w:p>
          <w:p w14:paraId="4475BA20" w14:textId="77777777" w:rsidR="00FF3DAD" w:rsidRPr="00B73DB9" w:rsidRDefault="00FF3DAD" w:rsidP="000C06A7">
            <w:pPr>
              <w:jc w:val="center"/>
              <w:rPr>
                <w:rFonts w:ascii="Palatino Linotype" w:hAnsi="Palatino Linotype" w:cs="Arial"/>
                <w:b/>
              </w:rPr>
            </w:pPr>
            <w:r w:rsidRPr="00B73DB9">
              <w:rPr>
                <w:rFonts w:ascii="Palatino Linotype" w:hAnsi="Palatino Linotype" w:cs="Arial"/>
                <w:b/>
              </w:rPr>
              <w:t>Alexis Tapia Ramírez</w:t>
            </w:r>
          </w:p>
          <w:p w14:paraId="73722960" w14:textId="77777777" w:rsidR="00FF3DAD" w:rsidRPr="00B73DB9" w:rsidRDefault="00FF3DAD" w:rsidP="000C06A7">
            <w:pPr>
              <w:jc w:val="center"/>
              <w:rPr>
                <w:rFonts w:ascii="Palatino Linotype" w:hAnsi="Palatino Linotype" w:cs="Arial"/>
              </w:rPr>
            </w:pPr>
            <w:r w:rsidRPr="00B73DB9">
              <w:rPr>
                <w:rFonts w:ascii="Palatino Linotype" w:hAnsi="Palatino Linotype" w:cs="Arial"/>
              </w:rPr>
              <w:t>Secretario Técnico del Pleno</w:t>
            </w:r>
          </w:p>
          <w:p w14:paraId="7DAA3A36" w14:textId="77777777" w:rsidR="00FF3DAD" w:rsidRPr="00B73DB9" w:rsidRDefault="00FF3DAD" w:rsidP="000C06A7">
            <w:pPr>
              <w:jc w:val="center"/>
              <w:rPr>
                <w:rFonts w:ascii="Palatino Linotype" w:hAnsi="Palatino Linotype" w:cs="Arial"/>
              </w:rPr>
            </w:pPr>
            <w:r w:rsidRPr="00B73DB9">
              <w:rPr>
                <w:rFonts w:ascii="Palatino Linotype" w:hAnsi="Palatino Linotype" w:cs="Arial"/>
                <w:b/>
              </w:rPr>
              <w:t>(RÚBRICA)</w:t>
            </w:r>
          </w:p>
        </w:tc>
      </w:tr>
      <w:tr w:rsidR="00FF3DAD" w:rsidRPr="00B73DB9" w14:paraId="527C9A0F" w14:textId="77777777" w:rsidTr="000C06A7">
        <w:trPr>
          <w:trHeight w:val="80"/>
          <w:jc w:val="center"/>
        </w:trPr>
        <w:tc>
          <w:tcPr>
            <w:tcW w:w="5184" w:type="dxa"/>
          </w:tcPr>
          <w:p w14:paraId="31CD229F" w14:textId="77777777" w:rsidR="00FF3DAD" w:rsidRPr="00B73DB9" w:rsidRDefault="00FF3DAD" w:rsidP="000C06A7">
            <w:pPr>
              <w:jc w:val="center"/>
              <w:rPr>
                <w:rFonts w:ascii="Palatino Linotype" w:hAnsi="Palatino Linotype" w:cs="Arial"/>
                <w:b/>
              </w:rPr>
            </w:pPr>
          </w:p>
        </w:tc>
        <w:tc>
          <w:tcPr>
            <w:tcW w:w="5184" w:type="dxa"/>
          </w:tcPr>
          <w:p w14:paraId="25B60222" w14:textId="77777777" w:rsidR="00FF3DAD" w:rsidRPr="00B73DB9" w:rsidRDefault="00FF3DAD" w:rsidP="000C06A7">
            <w:pPr>
              <w:jc w:val="center"/>
              <w:rPr>
                <w:rFonts w:ascii="Palatino Linotype" w:hAnsi="Palatino Linotype" w:cs="Arial"/>
                <w:b/>
              </w:rPr>
            </w:pPr>
          </w:p>
        </w:tc>
      </w:tr>
    </w:tbl>
    <w:p w14:paraId="112F04C6" w14:textId="3F51BFBB" w:rsidR="00FF3DAD" w:rsidRPr="00A21DCA" w:rsidRDefault="00FF3DAD" w:rsidP="00FF3DAD">
      <w:pPr>
        <w:jc w:val="both"/>
        <w:rPr>
          <w:rFonts w:ascii="Palatino Linotype" w:hAnsi="Palatino Linotype" w:cs="Arial"/>
          <w:i/>
        </w:rPr>
      </w:pPr>
      <w:r w:rsidRPr="00B73DB9">
        <w:rPr>
          <w:rFonts w:ascii="Palatino Linotype" w:hAnsi="Palatino Linotype" w:cs="Arial"/>
          <w:sz w:val="18"/>
          <w:szCs w:val="18"/>
        </w:rPr>
        <w:t xml:space="preserve">Esta hoja corresponde a la resolución de fecha </w:t>
      </w:r>
      <w:r w:rsidR="00244F4E">
        <w:rPr>
          <w:rFonts w:ascii="Palatino Linotype" w:hAnsi="Palatino Linotype" w:cs="Arial"/>
          <w:sz w:val="18"/>
          <w:szCs w:val="18"/>
        </w:rPr>
        <w:t>seis</w:t>
      </w:r>
      <w:r w:rsidR="00F168EA" w:rsidRPr="00B73DB9">
        <w:rPr>
          <w:rFonts w:ascii="Palatino Linotype" w:hAnsi="Palatino Linotype" w:cs="Arial"/>
          <w:sz w:val="18"/>
          <w:szCs w:val="18"/>
        </w:rPr>
        <w:t xml:space="preserve"> (</w:t>
      </w:r>
      <w:r w:rsidR="00244F4E">
        <w:rPr>
          <w:rFonts w:ascii="Palatino Linotype" w:hAnsi="Palatino Linotype" w:cs="Arial"/>
          <w:sz w:val="18"/>
          <w:szCs w:val="18"/>
        </w:rPr>
        <w:t>06</w:t>
      </w:r>
      <w:r w:rsidR="00F168EA" w:rsidRPr="00B73DB9">
        <w:rPr>
          <w:rFonts w:ascii="Palatino Linotype" w:hAnsi="Palatino Linotype" w:cs="Arial"/>
          <w:sz w:val="18"/>
          <w:szCs w:val="18"/>
        </w:rPr>
        <w:t>) de diciembre</w:t>
      </w:r>
      <w:r w:rsidRPr="00B73DB9">
        <w:rPr>
          <w:rFonts w:ascii="Palatino Linotype" w:hAnsi="Palatino Linotype" w:cs="Arial"/>
          <w:sz w:val="18"/>
          <w:szCs w:val="18"/>
        </w:rPr>
        <w:t xml:space="preserve"> de dos mil dieciocho, emitida en el recurso de revisión </w:t>
      </w:r>
      <w:r w:rsidRPr="00B73DB9">
        <w:rPr>
          <w:rFonts w:ascii="Palatino Linotype" w:hAnsi="Palatino Linotype" w:cs="Arial"/>
          <w:bCs/>
          <w:sz w:val="18"/>
          <w:szCs w:val="18"/>
        </w:rPr>
        <w:t>03</w:t>
      </w:r>
      <w:r w:rsidR="00F168EA" w:rsidRPr="00B73DB9">
        <w:rPr>
          <w:rFonts w:ascii="Palatino Linotype" w:hAnsi="Palatino Linotype" w:cs="Arial"/>
          <w:bCs/>
          <w:sz w:val="18"/>
          <w:szCs w:val="18"/>
        </w:rPr>
        <w:t>803</w:t>
      </w:r>
      <w:r w:rsidRPr="00B73DB9">
        <w:rPr>
          <w:rFonts w:ascii="Palatino Linotype" w:hAnsi="Palatino Linotype" w:cs="Arial"/>
          <w:bCs/>
          <w:sz w:val="18"/>
          <w:szCs w:val="18"/>
        </w:rPr>
        <w:t>/INFOEM/IP/RR/2018.</w:t>
      </w:r>
      <w:r w:rsidRPr="00A21DCA">
        <w:rPr>
          <w:rFonts w:ascii="Palatino Linotype" w:hAnsi="Palatino Linotype" w:cs="Arial"/>
          <w:bCs/>
          <w:sz w:val="18"/>
          <w:szCs w:val="18"/>
        </w:rPr>
        <w:t xml:space="preserve"> </w:t>
      </w:r>
    </w:p>
    <w:p w14:paraId="3F9929B2" w14:textId="77777777" w:rsidR="00FF3DAD" w:rsidRPr="00FF3DAD" w:rsidRDefault="00FF3DAD" w:rsidP="00FF3DAD">
      <w:pPr>
        <w:spacing w:before="240" w:after="240" w:line="360" w:lineRule="auto"/>
        <w:ind w:right="49"/>
        <w:jc w:val="both"/>
        <w:rPr>
          <w:rFonts w:ascii="Palatino Linotype" w:eastAsia="MS Mincho" w:hAnsi="Palatino Linotype" w:cs="Arial"/>
          <w:i/>
        </w:rPr>
      </w:pPr>
    </w:p>
    <w:bookmarkEnd w:id="19"/>
    <w:bookmarkEnd w:id="20"/>
    <w:bookmarkEnd w:id="21"/>
    <w:p w14:paraId="1C7CBC04" w14:textId="77777777" w:rsidR="00174222" w:rsidRDefault="00174222" w:rsidP="00F933E6">
      <w:pPr>
        <w:tabs>
          <w:tab w:val="left" w:pos="851"/>
        </w:tabs>
        <w:spacing w:before="240" w:after="240" w:line="360" w:lineRule="auto"/>
        <w:ind w:right="49"/>
        <w:jc w:val="both"/>
        <w:rPr>
          <w:rFonts w:ascii="Palatino Linotype" w:eastAsia="MS Mincho" w:hAnsi="Palatino Linotype" w:cs="Arial"/>
          <w:i/>
        </w:rPr>
      </w:pPr>
    </w:p>
    <w:sectPr w:rsidR="00174222" w:rsidSect="00C319CD">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F8067" w14:textId="77777777" w:rsidR="00D8577D" w:rsidRDefault="00D8577D" w:rsidP="00587366">
      <w:r>
        <w:separator/>
      </w:r>
    </w:p>
  </w:endnote>
  <w:endnote w:type="continuationSeparator" w:id="0">
    <w:p w14:paraId="14C37115" w14:textId="77777777" w:rsidR="00D8577D" w:rsidRDefault="00D8577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23533D" w:rsidRPr="00883450" w:rsidRDefault="0023533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A42B3">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A42B3">
              <w:rPr>
                <w:rFonts w:ascii="Palatino Linotype" w:hAnsi="Palatino Linotype"/>
                <w:b/>
                <w:bCs/>
                <w:noProof/>
                <w:sz w:val="22"/>
                <w:szCs w:val="20"/>
              </w:rPr>
              <w:t>29</w:t>
            </w:r>
            <w:r w:rsidRPr="00883450">
              <w:rPr>
                <w:rFonts w:ascii="Palatino Linotype" w:hAnsi="Palatino Linotype"/>
                <w:b/>
                <w:bCs/>
                <w:sz w:val="22"/>
                <w:szCs w:val="20"/>
              </w:rPr>
              <w:fldChar w:fldCharType="end"/>
            </w:r>
          </w:p>
        </w:sdtContent>
      </w:sdt>
    </w:sdtContent>
  </w:sdt>
  <w:p w14:paraId="6243EC1B" w14:textId="77777777" w:rsidR="0023533D" w:rsidRDefault="002353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3533D" w:rsidRPr="00883450" w:rsidRDefault="0023533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A42B3" w:rsidRPr="00DA42B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A42B3" w:rsidRPr="00DA42B3">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23533D" w:rsidRPr="00883450" w:rsidRDefault="0023533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DA507" w14:textId="77777777" w:rsidR="00D8577D" w:rsidRDefault="00D8577D" w:rsidP="00587366">
      <w:r>
        <w:separator/>
      </w:r>
    </w:p>
  </w:footnote>
  <w:footnote w:type="continuationSeparator" w:id="0">
    <w:p w14:paraId="1E311994" w14:textId="77777777" w:rsidR="00D8577D" w:rsidRDefault="00D8577D" w:rsidP="00587366">
      <w:r>
        <w:continuationSeparator/>
      </w:r>
    </w:p>
  </w:footnote>
  <w:footnote w:id="1">
    <w:p w14:paraId="13F90268" w14:textId="77777777" w:rsidR="0023533D" w:rsidRDefault="0023533D" w:rsidP="00FF3DA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2DE1B15" w14:textId="77777777" w:rsidR="0023533D" w:rsidRDefault="0023533D" w:rsidP="00FF3DA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DC1E386" w14:textId="77777777" w:rsidR="0023533D" w:rsidRPr="001E1F95" w:rsidRDefault="0023533D" w:rsidP="00FF3DA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02425EEE" w14:textId="77777777" w:rsidR="0023533D" w:rsidRPr="00034B44" w:rsidRDefault="0023533D" w:rsidP="00FF3DAD">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47407C5E" w14:textId="77777777" w:rsidR="0023533D" w:rsidRPr="00034B44" w:rsidRDefault="0023533D" w:rsidP="00FF3DAD">
      <w:pPr>
        <w:pStyle w:val="Textonotapie"/>
        <w:jc w:val="both"/>
        <w:rPr>
          <w:rFonts w:ascii="Palatino Linotype" w:hAnsi="Palatino Linotype"/>
          <w:sz w:val="18"/>
        </w:rPr>
      </w:pPr>
      <w:r w:rsidRPr="00034B44">
        <w:rPr>
          <w:rFonts w:ascii="Palatino Linotype" w:hAnsi="Palatino Linotype"/>
          <w:sz w:val="18"/>
        </w:rPr>
        <w:t xml:space="preserve"> (…)</w:t>
      </w:r>
    </w:p>
    <w:p w14:paraId="0FF00CED" w14:textId="77777777" w:rsidR="0023533D" w:rsidRPr="00034B44" w:rsidRDefault="0023533D" w:rsidP="00FF3DA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3533D" w:rsidRPr="00EF13C1" w14:paraId="28B038A3" w14:textId="77777777" w:rsidTr="00643C57">
      <w:trPr>
        <w:trHeight w:val="138"/>
        <w:jc w:val="right"/>
      </w:trPr>
      <w:tc>
        <w:tcPr>
          <w:tcW w:w="2552" w:type="dxa"/>
          <w:vAlign w:val="center"/>
        </w:tcPr>
        <w:p w14:paraId="444FA3BE"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58967909" w:rsidR="0023533D" w:rsidRPr="00EF13C1" w:rsidRDefault="0023533D" w:rsidP="00867414">
          <w:pPr>
            <w:pStyle w:val="Encabezado"/>
            <w:jc w:val="right"/>
            <w:rPr>
              <w:rFonts w:ascii="Palatino Linotype" w:hAnsi="Palatino Linotype"/>
              <w:b/>
              <w:sz w:val="22"/>
              <w:szCs w:val="22"/>
            </w:rPr>
          </w:pPr>
          <w:r>
            <w:rPr>
              <w:rFonts w:ascii="Palatino Linotype" w:hAnsi="Palatino Linotype" w:cs="Arial"/>
              <w:b/>
              <w:bCs/>
              <w:sz w:val="22"/>
              <w:szCs w:val="22"/>
              <w:lang w:eastAsia="es-MX"/>
            </w:rPr>
            <w:t>03803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23533D" w:rsidRPr="00EF13C1" w14:paraId="316C9DB2" w14:textId="77777777" w:rsidTr="00643C57">
      <w:trPr>
        <w:trHeight w:val="321"/>
        <w:jc w:val="right"/>
      </w:trPr>
      <w:tc>
        <w:tcPr>
          <w:tcW w:w="2552" w:type="dxa"/>
          <w:vAlign w:val="center"/>
        </w:tcPr>
        <w:p w14:paraId="49601F1D"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0CA8D7CE" w:rsidR="0023533D" w:rsidRPr="00EF13C1" w:rsidRDefault="0023533D" w:rsidP="00DE274B">
          <w:pPr>
            <w:pStyle w:val="Encabezado"/>
            <w:jc w:val="right"/>
            <w:rPr>
              <w:rFonts w:ascii="Palatino Linotype" w:hAnsi="Palatino Linotype"/>
              <w:b/>
              <w:sz w:val="22"/>
              <w:szCs w:val="22"/>
            </w:rPr>
          </w:pPr>
          <w:r w:rsidRPr="0068771B">
            <w:rPr>
              <w:rFonts w:ascii="Palatino Linotype" w:hAnsi="Palatino Linotype"/>
              <w:b/>
              <w:bCs/>
              <w:sz w:val="22"/>
              <w:szCs w:val="22"/>
            </w:rPr>
            <w:t xml:space="preserve">Universidad Politécnica del Valle de Toluca </w:t>
          </w:r>
        </w:p>
      </w:tc>
    </w:tr>
    <w:tr w:rsidR="0023533D" w:rsidRPr="00EF13C1" w14:paraId="15CEC1D4" w14:textId="77777777" w:rsidTr="00643C57">
      <w:trPr>
        <w:trHeight w:val="321"/>
        <w:jc w:val="right"/>
      </w:trPr>
      <w:tc>
        <w:tcPr>
          <w:tcW w:w="2552" w:type="dxa"/>
          <w:vAlign w:val="center"/>
        </w:tcPr>
        <w:p w14:paraId="2EEA8623"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23533D" w:rsidRPr="00EF13C1" w:rsidRDefault="0023533D"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23533D" w:rsidRDefault="0023533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23533D" w:rsidRDefault="0023533D"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3533D" w:rsidRPr="00EF13C1" w14:paraId="1A4C1239" w14:textId="77777777" w:rsidTr="00643C57">
      <w:trPr>
        <w:trHeight w:val="138"/>
        <w:jc w:val="right"/>
      </w:trPr>
      <w:tc>
        <w:tcPr>
          <w:tcW w:w="2552" w:type="dxa"/>
          <w:vAlign w:val="center"/>
        </w:tcPr>
        <w:p w14:paraId="05E8D394"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20CB8B74" w:rsidR="0023533D" w:rsidRPr="00EF13C1" w:rsidRDefault="0023533D" w:rsidP="00867414">
          <w:pPr>
            <w:pStyle w:val="Encabezado"/>
            <w:jc w:val="right"/>
            <w:rPr>
              <w:rFonts w:ascii="Palatino Linotype" w:hAnsi="Palatino Linotype"/>
              <w:b/>
              <w:sz w:val="22"/>
              <w:szCs w:val="22"/>
            </w:rPr>
          </w:pPr>
          <w:r>
            <w:rPr>
              <w:rFonts w:ascii="Palatino Linotype" w:hAnsi="Palatino Linotype" w:cs="Arial"/>
              <w:b/>
              <w:bCs/>
              <w:sz w:val="22"/>
              <w:szCs w:val="22"/>
              <w:lang w:eastAsia="es-MX"/>
            </w:rPr>
            <w:t>03803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23533D" w:rsidRPr="00EF13C1" w14:paraId="5E026BAE" w14:textId="77777777" w:rsidTr="00643C57">
      <w:trPr>
        <w:trHeight w:val="233"/>
        <w:jc w:val="right"/>
      </w:trPr>
      <w:tc>
        <w:tcPr>
          <w:tcW w:w="2552" w:type="dxa"/>
          <w:vAlign w:val="center"/>
        </w:tcPr>
        <w:p w14:paraId="7363CA5A"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5235E14D" w:rsidR="0023533D" w:rsidRPr="00EF13C1" w:rsidRDefault="008D647C" w:rsidP="00C319CD">
          <w:pPr>
            <w:pStyle w:val="Encabezado"/>
            <w:jc w:val="right"/>
            <w:rPr>
              <w:rFonts w:ascii="Palatino Linotype" w:hAnsi="Palatino Linotype"/>
              <w:b/>
              <w:sz w:val="22"/>
              <w:szCs w:val="22"/>
            </w:rPr>
          </w:pPr>
          <w:r w:rsidRPr="008D647C">
            <w:rPr>
              <w:rFonts w:ascii="Palatino Linotype" w:hAnsi="Palatino Linotype"/>
              <w:b/>
              <w:sz w:val="22"/>
              <w:szCs w:val="22"/>
              <w:highlight w:val="black"/>
            </w:rPr>
            <w:t>-------------------------------</w:t>
          </w:r>
          <w:r w:rsidR="0023533D" w:rsidRPr="00867414">
            <w:rPr>
              <w:rFonts w:ascii="Palatino Linotype" w:hAnsi="Palatino Linotype"/>
              <w:b/>
              <w:sz w:val="22"/>
              <w:szCs w:val="22"/>
            </w:rPr>
            <w:t xml:space="preserve">  </w:t>
          </w:r>
        </w:p>
      </w:tc>
    </w:tr>
    <w:tr w:rsidR="0023533D" w:rsidRPr="00EF13C1" w14:paraId="2D92B102" w14:textId="77777777" w:rsidTr="00643C57">
      <w:trPr>
        <w:trHeight w:val="321"/>
        <w:jc w:val="right"/>
      </w:trPr>
      <w:tc>
        <w:tcPr>
          <w:tcW w:w="2552" w:type="dxa"/>
          <w:vAlign w:val="center"/>
        </w:tcPr>
        <w:p w14:paraId="1DE9D245"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3A8CFC0F" w:rsidR="0023533D" w:rsidRPr="00EF13C1" w:rsidRDefault="0023533D" w:rsidP="00DE274B">
          <w:pPr>
            <w:pStyle w:val="Encabezado"/>
            <w:jc w:val="right"/>
            <w:rPr>
              <w:rFonts w:ascii="Palatino Linotype" w:hAnsi="Palatino Linotype"/>
              <w:b/>
              <w:sz w:val="22"/>
              <w:szCs w:val="22"/>
            </w:rPr>
          </w:pPr>
          <w:r w:rsidRPr="0068771B">
            <w:rPr>
              <w:rFonts w:ascii="Palatino Linotype" w:hAnsi="Palatino Linotype"/>
              <w:b/>
              <w:bCs/>
              <w:sz w:val="22"/>
              <w:szCs w:val="22"/>
            </w:rPr>
            <w:t xml:space="preserve">Universidad </w:t>
          </w:r>
          <w:r w:rsidR="00DE274B">
            <w:rPr>
              <w:rFonts w:ascii="Palatino Linotype" w:hAnsi="Palatino Linotype"/>
              <w:b/>
              <w:bCs/>
              <w:sz w:val="22"/>
              <w:szCs w:val="22"/>
            </w:rPr>
            <w:t>Politécnica del Valle de Toluca</w:t>
          </w:r>
        </w:p>
      </w:tc>
    </w:tr>
    <w:tr w:rsidR="0023533D" w:rsidRPr="00EF13C1" w14:paraId="37A51A6D" w14:textId="77777777" w:rsidTr="00643C57">
      <w:trPr>
        <w:trHeight w:val="321"/>
        <w:jc w:val="right"/>
      </w:trPr>
      <w:tc>
        <w:tcPr>
          <w:tcW w:w="2552" w:type="dxa"/>
          <w:vAlign w:val="center"/>
        </w:tcPr>
        <w:p w14:paraId="6F9D60AE" w14:textId="77777777" w:rsidR="0023533D" w:rsidRPr="00EF13C1" w:rsidRDefault="0023533D"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23533D" w:rsidRPr="00EF13C1" w:rsidRDefault="0023533D"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23533D" w:rsidRDefault="0023533D"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54BC"/>
    <w:multiLevelType w:val="hybridMultilevel"/>
    <w:tmpl w:val="9B48844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125E4B"/>
    <w:multiLevelType w:val="hybridMultilevel"/>
    <w:tmpl w:val="21807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624B1B"/>
    <w:multiLevelType w:val="hybridMultilevel"/>
    <w:tmpl w:val="54CEE87C"/>
    <w:lvl w:ilvl="0" w:tplc="FCA4A2D6">
      <w:start w:val="1"/>
      <w:numFmt w:val="decimal"/>
      <w:lvlText w:val="%1."/>
      <w:lvlJc w:val="left"/>
      <w:pPr>
        <w:ind w:left="720" w:hanging="360"/>
      </w:pPr>
      <w:rPr>
        <w:rFonts w:ascii="Palatino Linotype" w:eastAsia="Times New Roman" w:hAnsi="Palatino Linotype"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C3412C"/>
    <w:multiLevelType w:val="hybridMultilevel"/>
    <w:tmpl w:val="E932A0A4"/>
    <w:lvl w:ilvl="0" w:tplc="3C9693FA">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32A2E26"/>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19E6F4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4F5A75"/>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8D32AC"/>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474ED0"/>
    <w:multiLevelType w:val="hybridMultilevel"/>
    <w:tmpl w:val="BB10F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766859"/>
    <w:multiLevelType w:val="hybridMultilevel"/>
    <w:tmpl w:val="4D96C59C"/>
    <w:lvl w:ilvl="0" w:tplc="018C9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8A3BE7"/>
    <w:multiLevelType w:val="hybridMultilevel"/>
    <w:tmpl w:val="9722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DB3457"/>
    <w:multiLevelType w:val="hybridMultilevel"/>
    <w:tmpl w:val="893E7A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34317490"/>
    <w:multiLevelType w:val="hybridMultilevel"/>
    <w:tmpl w:val="B06CC846"/>
    <w:lvl w:ilvl="0" w:tplc="C34255AC">
      <w:start w:val="1"/>
      <w:numFmt w:val="decimal"/>
      <w:lvlText w:val="%1."/>
      <w:lvlJc w:val="left"/>
      <w:pPr>
        <w:ind w:left="5180" w:hanging="360"/>
      </w:pPr>
      <w:rPr>
        <w:rFonts w:hint="default"/>
        <w:b/>
        <w:i w:val="0"/>
        <w:color w:val="auto"/>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4115C6"/>
    <w:multiLevelType w:val="hybridMultilevel"/>
    <w:tmpl w:val="E626E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0A531EC"/>
    <w:multiLevelType w:val="multilevel"/>
    <w:tmpl w:val="E61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6048C4"/>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AD623F"/>
    <w:multiLevelType w:val="hybridMultilevel"/>
    <w:tmpl w:val="D0FA96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3">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1B22E9D"/>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AA577C"/>
    <w:multiLevelType w:val="hybridMultilevel"/>
    <w:tmpl w:val="A6E62FBA"/>
    <w:lvl w:ilvl="0" w:tplc="E55C937C">
      <w:start w:val="1"/>
      <w:numFmt w:val="decimal"/>
      <w:lvlText w:val="%1."/>
      <w:lvlJc w:val="left"/>
      <w:pPr>
        <w:ind w:left="1080" w:hanging="360"/>
      </w:pPr>
      <w:rPr>
        <w:rFonts w:eastAsia="Times New Roman"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2C56D89"/>
    <w:multiLevelType w:val="hybridMultilevel"/>
    <w:tmpl w:val="60249836"/>
    <w:lvl w:ilvl="0" w:tplc="32042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342E79"/>
    <w:multiLevelType w:val="hybridMultilevel"/>
    <w:tmpl w:val="327AE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BC1F7A"/>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A405BB6"/>
    <w:multiLevelType w:val="hybridMultilevel"/>
    <w:tmpl w:val="61183D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41E06FB"/>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CE16DB"/>
    <w:multiLevelType w:val="hybridMultilevel"/>
    <w:tmpl w:val="3E0266A4"/>
    <w:lvl w:ilvl="0" w:tplc="731A4B74">
      <w:start w:val="19"/>
      <w:numFmt w:val="decimal"/>
      <w:lvlText w:val="%1."/>
      <w:lvlJc w:val="left"/>
      <w:pPr>
        <w:ind w:left="720"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6258CF"/>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E00A44"/>
    <w:multiLevelType w:val="hybridMultilevel"/>
    <w:tmpl w:val="C46A9E7A"/>
    <w:lvl w:ilvl="0" w:tplc="C02CE7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6"/>
  </w:num>
  <w:num w:numId="3">
    <w:abstractNumId w:val="4"/>
  </w:num>
  <w:num w:numId="4">
    <w:abstractNumId w:val="21"/>
  </w:num>
  <w:num w:numId="5">
    <w:abstractNumId w:val="22"/>
  </w:num>
  <w:num w:numId="6">
    <w:abstractNumId w:val="2"/>
  </w:num>
  <w:num w:numId="7">
    <w:abstractNumId w:val="13"/>
  </w:num>
  <w:num w:numId="8">
    <w:abstractNumId w:val="24"/>
  </w:num>
  <w:num w:numId="9">
    <w:abstractNumId w:val="12"/>
  </w:num>
  <w:num w:numId="10">
    <w:abstractNumId w:val="26"/>
  </w:num>
  <w:num w:numId="11">
    <w:abstractNumId w:val="35"/>
  </w:num>
  <w:num w:numId="12">
    <w:abstractNumId w:val="1"/>
  </w:num>
  <w:num w:numId="13">
    <w:abstractNumId w:val="33"/>
  </w:num>
  <w:num w:numId="14">
    <w:abstractNumId w:val="5"/>
  </w:num>
  <w:num w:numId="15">
    <w:abstractNumId w:val="10"/>
  </w:num>
  <w:num w:numId="16">
    <w:abstractNumId w:val="9"/>
  </w:num>
  <w:num w:numId="17">
    <w:abstractNumId w:val="17"/>
  </w:num>
  <w:num w:numId="18">
    <w:abstractNumId w:val="7"/>
  </w:num>
  <w:num w:numId="19">
    <w:abstractNumId w:val="18"/>
  </w:num>
  <w:num w:numId="20">
    <w:abstractNumId w:val="14"/>
  </w:num>
  <w:num w:numId="21">
    <w:abstractNumId w:val="19"/>
  </w:num>
  <w:num w:numId="22">
    <w:abstractNumId w:val="34"/>
  </w:num>
  <w:num w:numId="23">
    <w:abstractNumId w:val="31"/>
  </w:num>
  <w:num w:numId="24">
    <w:abstractNumId w:val="28"/>
  </w:num>
  <w:num w:numId="25">
    <w:abstractNumId w:val="27"/>
  </w:num>
  <w:num w:numId="26">
    <w:abstractNumId w:val="23"/>
  </w:num>
  <w:num w:numId="27">
    <w:abstractNumId w:val="16"/>
  </w:num>
  <w:num w:numId="28">
    <w:abstractNumId w:val="25"/>
  </w:num>
  <w:num w:numId="29">
    <w:abstractNumId w:val="3"/>
  </w:num>
  <w:num w:numId="30">
    <w:abstractNumId w:val="8"/>
  </w:num>
  <w:num w:numId="31">
    <w:abstractNumId w:val="0"/>
  </w:num>
  <w:num w:numId="32">
    <w:abstractNumId w:val="11"/>
  </w:num>
  <w:num w:numId="33">
    <w:abstractNumId w:val="29"/>
  </w:num>
  <w:num w:numId="34">
    <w:abstractNumId w:val="30"/>
  </w:num>
  <w:num w:numId="35">
    <w:abstractNumId w:val="32"/>
  </w:num>
  <w:num w:numId="3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EF6"/>
    <w:rsid w:val="00004EF4"/>
    <w:rsid w:val="00004F62"/>
    <w:rsid w:val="000059D0"/>
    <w:rsid w:val="00006C53"/>
    <w:rsid w:val="00007251"/>
    <w:rsid w:val="0000742F"/>
    <w:rsid w:val="00007ECB"/>
    <w:rsid w:val="000110D9"/>
    <w:rsid w:val="00011F41"/>
    <w:rsid w:val="00012472"/>
    <w:rsid w:val="00014948"/>
    <w:rsid w:val="00015148"/>
    <w:rsid w:val="000159BF"/>
    <w:rsid w:val="000164C1"/>
    <w:rsid w:val="00021EA7"/>
    <w:rsid w:val="00022614"/>
    <w:rsid w:val="000233AF"/>
    <w:rsid w:val="000242D4"/>
    <w:rsid w:val="000272A1"/>
    <w:rsid w:val="000277C5"/>
    <w:rsid w:val="0003063D"/>
    <w:rsid w:val="000308EA"/>
    <w:rsid w:val="00030CE2"/>
    <w:rsid w:val="00032493"/>
    <w:rsid w:val="0003284E"/>
    <w:rsid w:val="00032A4A"/>
    <w:rsid w:val="00035F86"/>
    <w:rsid w:val="00036A3A"/>
    <w:rsid w:val="00041181"/>
    <w:rsid w:val="000414A2"/>
    <w:rsid w:val="00041933"/>
    <w:rsid w:val="00041A0D"/>
    <w:rsid w:val="00042382"/>
    <w:rsid w:val="000443CD"/>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1185"/>
    <w:rsid w:val="000612B2"/>
    <w:rsid w:val="00062FBE"/>
    <w:rsid w:val="00063983"/>
    <w:rsid w:val="00063EF3"/>
    <w:rsid w:val="00064B95"/>
    <w:rsid w:val="000655CE"/>
    <w:rsid w:val="0007384D"/>
    <w:rsid w:val="00075243"/>
    <w:rsid w:val="000770E7"/>
    <w:rsid w:val="000800AC"/>
    <w:rsid w:val="00080322"/>
    <w:rsid w:val="00080DC8"/>
    <w:rsid w:val="000821F0"/>
    <w:rsid w:val="00084BC9"/>
    <w:rsid w:val="0008542A"/>
    <w:rsid w:val="00085B72"/>
    <w:rsid w:val="0009135F"/>
    <w:rsid w:val="00091CA3"/>
    <w:rsid w:val="0009403F"/>
    <w:rsid w:val="00094A70"/>
    <w:rsid w:val="0009581D"/>
    <w:rsid w:val="00095947"/>
    <w:rsid w:val="000959FF"/>
    <w:rsid w:val="0009608F"/>
    <w:rsid w:val="00097387"/>
    <w:rsid w:val="00097D9B"/>
    <w:rsid w:val="000A37AD"/>
    <w:rsid w:val="000A4940"/>
    <w:rsid w:val="000A4A9D"/>
    <w:rsid w:val="000A748D"/>
    <w:rsid w:val="000A74C9"/>
    <w:rsid w:val="000A77ED"/>
    <w:rsid w:val="000B0192"/>
    <w:rsid w:val="000B0C60"/>
    <w:rsid w:val="000B1E3D"/>
    <w:rsid w:val="000B1FC7"/>
    <w:rsid w:val="000B49F5"/>
    <w:rsid w:val="000B4DB9"/>
    <w:rsid w:val="000B5BDA"/>
    <w:rsid w:val="000B5D79"/>
    <w:rsid w:val="000C05B1"/>
    <w:rsid w:val="000C06A7"/>
    <w:rsid w:val="000C10B9"/>
    <w:rsid w:val="000C3721"/>
    <w:rsid w:val="000C4A8E"/>
    <w:rsid w:val="000C4DD3"/>
    <w:rsid w:val="000C5A04"/>
    <w:rsid w:val="000C6832"/>
    <w:rsid w:val="000D04BF"/>
    <w:rsid w:val="000D3253"/>
    <w:rsid w:val="000D38B8"/>
    <w:rsid w:val="000D3D79"/>
    <w:rsid w:val="000D4EE3"/>
    <w:rsid w:val="000D5C91"/>
    <w:rsid w:val="000D7DE1"/>
    <w:rsid w:val="000E0104"/>
    <w:rsid w:val="000E2D21"/>
    <w:rsid w:val="000E3602"/>
    <w:rsid w:val="000E36AA"/>
    <w:rsid w:val="000E3747"/>
    <w:rsid w:val="000E5170"/>
    <w:rsid w:val="000F2849"/>
    <w:rsid w:val="000F2BA0"/>
    <w:rsid w:val="000F56FC"/>
    <w:rsid w:val="000F585D"/>
    <w:rsid w:val="000F6375"/>
    <w:rsid w:val="00102435"/>
    <w:rsid w:val="00103DFB"/>
    <w:rsid w:val="00105F71"/>
    <w:rsid w:val="00110A12"/>
    <w:rsid w:val="00110E3E"/>
    <w:rsid w:val="00110E59"/>
    <w:rsid w:val="001114BC"/>
    <w:rsid w:val="00112B02"/>
    <w:rsid w:val="001131F2"/>
    <w:rsid w:val="00115B1B"/>
    <w:rsid w:val="00116506"/>
    <w:rsid w:val="0011669B"/>
    <w:rsid w:val="0012006D"/>
    <w:rsid w:val="00120951"/>
    <w:rsid w:val="00121D7C"/>
    <w:rsid w:val="00122348"/>
    <w:rsid w:val="00124EFA"/>
    <w:rsid w:val="00124F8E"/>
    <w:rsid w:val="00125F1D"/>
    <w:rsid w:val="001266CC"/>
    <w:rsid w:val="0012670D"/>
    <w:rsid w:val="001271FC"/>
    <w:rsid w:val="00127F7E"/>
    <w:rsid w:val="001304AE"/>
    <w:rsid w:val="00130F48"/>
    <w:rsid w:val="001318D2"/>
    <w:rsid w:val="00131F81"/>
    <w:rsid w:val="00132CEE"/>
    <w:rsid w:val="00133B79"/>
    <w:rsid w:val="0013492B"/>
    <w:rsid w:val="00135305"/>
    <w:rsid w:val="00135C64"/>
    <w:rsid w:val="001368C2"/>
    <w:rsid w:val="001377C3"/>
    <w:rsid w:val="00140B88"/>
    <w:rsid w:val="00140D44"/>
    <w:rsid w:val="001413E1"/>
    <w:rsid w:val="001424AE"/>
    <w:rsid w:val="00143222"/>
    <w:rsid w:val="00143C66"/>
    <w:rsid w:val="0014419A"/>
    <w:rsid w:val="00145E15"/>
    <w:rsid w:val="00146189"/>
    <w:rsid w:val="00147864"/>
    <w:rsid w:val="0014791F"/>
    <w:rsid w:val="0015104A"/>
    <w:rsid w:val="0015138F"/>
    <w:rsid w:val="00151852"/>
    <w:rsid w:val="0015466E"/>
    <w:rsid w:val="00155475"/>
    <w:rsid w:val="00156ED9"/>
    <w:rsid w:val="00157BA8"/>
    <w:rsid w:val="00157C4F"/>
    <w:rsid w:val="00161C65"/>
    <w:rsid w:val="00162463"/>
    <w:rsid w:val="00163629"/>
    <w:rsid w:val="00163919"/>
    <w:rsid w:val="00164367"/>
    <w:rsid w:val="001648EE"/>
    <w:rsid w:val="00164B65"/>
    <w:rsid w:val="001654E5"/>
    <w:rsid w:val="0016654D"/>
    <w:rsid w:val="0016660E"/>
    <w:rsid w:val="00166794"/>
    <w:rsid w:val="00166DFB"/>
    <w:rsid w:val="00172101"/>
    <w:rsid w:val="00172A1A"/>
    <w:rsid w:val="00174222"/>
    <w:rsid w:val="00174D45"/>
    <w:rsid w:val="00175E51"/>
    <w:rsid w:val="001760C2"/>
    <w:rsid w:val="0017657B"/>
    <w:rsid w:val="001775DF"/>
    <w:rsid w:val="00177A93"/>
    <w:rsid w:val="00177D1C"/>
    <w:rsid w:val="00177FBE"/>
    <w:rsid w:val="00177FE9"/>
    <w:rsid w:val="00180C9F"/>
    <w:rsid w:val="001818BB"/>
    <w:rsid w:val="00184124"/>
    <w:rsid w:val="001845D3"/>
    <w:rsid w:val="00185435"/>
    <w:rsid w:val="00185A8A"/>
    <w:rsid w:val="00185AE8"/>
    <w:rsid w:val="00191CAF"/>
    <w:rsid w:val="00193527"/>
    <w:rsid w:val="00193F06"/>
    <w:rsid w:val="001A0F17"/>
    <w:rsid w:val="001A138D"/>
    <w:rsid w:val="001A18B6"/>
    <w:rsid w:val="001A2899"/>
    <w:rsid w:val="001A2A8A"/>
    <w:rsid w:val="001A2C72"/>
    <w:rsid w:val="001A3801"/>
    <w:rsid w:val="001A3AA5"/>
    <w:rsid w:val="001A3C9C"/>
    <w:rsid w:val="001A55DD"/>
    <w:rsid w:val="001A5A6D"/>
    <w:rsid w:val="001A67B9"/>
    <w:rsid w:val="001B110E"/>
    <w:rsid w:val="001B14C4"/>
    <w:rsid w:val="001B243D"/>
    <w:rsid w:val="001B3372"/>
    <w:rsid w:val="001B3BB7"/>
    <w:rsid w:val="001B53A0"/>
    <w:rsid w:val="001B5F70"/>
    <w:rsid w:val="001C1031"/>
    <w:rsid w:val="001C13B1"/>
    <w:rsid w:val="001C1726"/>
    <w:rsid w:val="001C1C2A"/>
    <w:rsid w:val="001C4523"/>
    <w:rsid w:val="001C4B31"/>
    <w:rsid w:val="001C6027"/>
    <w:rsid w:val="001C67B0"/>
    <w:rsid w:val="001C6DEF"/>
    <w:rsid w:val="001C6E80"/>
    <w:rsid w:val="001C79FA"/>
    <w:rsid w:val="001D04BA"/>
    <w:rsid w:val="001D10CD"/>
    <w:rsid w:val="001D2AB8"/>
    <w:rsid w:val="001D39CA"/>
    <w:rsid w:val="001D49D7"/>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C89"/>
    <w:rsid w:val="001F4E03"/>
    <w:rsid w:val="001F5187"/>
    <w:rsid w:val="001F6189"/>
    <w:rsid w:val="001F61D8"/>
    <w:rsid w:val="0020041F"/>
    <w:rsid w:val="00200778"/>
    <w:rsid w:val="00202F06"/>
    <w:rsid w:val="002031F3"/>
    <w:rsid w:val="0020324B"/>
    <w:rsid w:val="00204D37"/>
    <w:rsid w:val="0020542A"/>
    <w:rsid w:val="0020695E"/>
    <w:rsid w:val="00206D8C"/>
    <w:rsid w:val="002076DF"/>
    <w:rsid w:val="00211387"/>
    <w:rsid w:val="00212511"/>
    <w:rsid w:val="0021496E"/>
    <w:rsid w:val="00215717"/>
    <w:rsid w:val="00215985"/>
    <w:rsid w:val="002179AC"/>
    <w:rsid w:val="00220992"/>
    <w:rsid w:val="00220D52"/>
    <w:rsid w:val="002217BA"/>
    <w:rsid w:val="00221F4A"/>
    <w:rsid w:val="00222A7D"/>
    <w:rsid w:val="00222C7E"/>
    <w:rsid w:val="0022306A"/>
    <w:rsid w:val="00223CAD"/>
    <w:rsid w:val="00226683"/>
    <w:rsid w:val="00226807"/>
    <w:rsid w:val="00226F76"/>
    <w:rsid w:val="002273F3"/>
    <w:rsid w:val="00230012"/>
    <w:rsid w:val="00230C3C"/>
    <w:rsid w:val="002310DA"/>
    <w:rsid w:val="00232154"/>
    <w:rsid w:val="00232780"/>
    <w:rsid w:val="00232E37"/>
    <w:rsid w:val="002345FF"/>
    <w:rsid w:val="00234C51"/>
    <w:rsid w:val="00235130"/>
    <w:rsid w:val="0023533D"/>
    <w:rsid w:val="002368D9"/>
    <w:rsid w:val="002379BC"/>
    <w:rsid w:val="0024073E"/>
    <w:rsid w:val="002407C8"/>
    <w:rsid w:val="00240C04"/>
    <w:rsid w:val="00241C33"/>
    <w:rsid w:val="00242479"/>
    <w:rsid w:val="00243D36"/>
    <w:rsid w:val="00244F4E"/>
    <w:rsid w:val="00246BAD"/>
    <w:rsid w:val="00250BD7"/>
    <w:rsid w:val="00251874"/>
    <w:rsid w:val="002519B8"/>
    <w:rsid w:val="002526DE"/>
    <w:rsid w:val="00254B63"/>
    <w:rsid w:val="00257C34"/>
    <w:rsid w:val="00261001"/>
    <w:rsid w:val="002620CF"/>
    <w:rsid w:val="00263A67"/>
    <w:rsid w:val="002640B8"/>
    <w:rsid w:val="0026425B"/>
    <w:rsid w:val="00264318"/>
    <w:rsid w:val="00265609"/>
    <w:rsid w:val="002665BD"/>
    <w:rsid w:val="00267ACF"/>
    <w:rsid w:val="002723B7"/>
    <w:rsid w:val="0027430D"/>
    <w:rsid w:val="0027514C"/>
    <w:rsid w:val="0027585B"/>
    <w:rsid w:val="00280015"/>
    <w:rsid w:val="0028107D"/>
    <w:rsid w:val="002845D3"/>
    <w:rsid w:val="00286D67"/>
    <w:rsid w:val="00286EF5"/>
    <w:rsid w:val="0028750D"/>
    <w:rsid w:val="00292380"/>
    <w:rsid w:val="00292D1F"/>
    <w:rsid w:val="002932B9"/>
    <w:rsid w:val="00294A1B"/>
    <w:rsid w:val="002954B8"/>
    <w:rsid w:val="002956A6"/>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B381B"/>
    <w:rsid w:val="002B3F2E"/>
    <w:rsid w:val="002B6801"/>
    <w:rsid w:val="002B6AC1"/>
    <w:rsid w:val="002B6C4B"/>
    <w:rsid w:val="002C0D6D"/>
    <w:rsid w:val="002C1BE6"/>
    <w:rsid w:val="002C2D64"/>
    <w:rsid w:val="002C2F64"/>
    <w:rsid w:val="002C3632"/>
    <w:rsid w:val="002C47ED"/>
    <w:rsid w:val="002C4B72"/>
    <w:rsid w:val="002C5C49"/>
    <w:rsid w:val="002C5F9E"/>
    <w:rsid w:val="002C60C0"/>
    <w:rsid w:val="002D01A1"/>
    <w:rsid w:val="002D1A38"/>
    <w:rsid w:val="002D1B90"/>
    <w:rsid w:val="002D373C"/>
    <w:rsid w:val="002D3C1F"/>
    <w:rsid w:val="002D4F3F"/>
    <w:rsid w:val="002D4FB3"/>
    <w:rsid w:val="002D54A9"/>
    <w:rsid w:val="002D6E3A"/>
    <w:rsid w:val="002D7E6E"/>
    <w:rsid w:val="002E0C70"/>
    <w:rsid w:val="002E12FC"/>
    <w:rsid w:val="002E1AFD"/>
    <w:rsid w:val="002E1BE9"/>
    <w:rsid w:val="002E468F"/>
    <w:rsid w:val="002E4C91"/>
    <w:rsid w:val="002E64F6"/>
    <w:rsid w:val="002E74CE"/>
    <w:rsid w:val="002E7670"/>
    <w:rsid w:val="002E7E5E"/>
    <w:rsid w:val="002F04E8"/>
    <w:rsid w:val="002F1A26"/>
    <w:rsid w:val="002F1D03"/>
    <w:rsid w:val="002F2E2F"/>
    <w:rsid w:val="002F3672"/>
    <w:rsid w:val="002F6191"/>
    <w:rsid w:val="002F64CF"/>
    <w:rsid w:val="002F7DD9"/>
    <w:rsid w:val="002F7F5B"/>
    <w:rsid w:val="0030150B"/>
    <w:rsid w:val="003015DA"/>
    <w:rsid w:val="00301C5B"/>
    <w:rsid w:val="00301DE8"/>
    <w:rsid w:val="003020EA"/>
    <w:rsid w:val="00303717"/>
    <w:rsid w:val="00303B1A"/>
    <w:rsid w:val="00305144"/>
    <w:rsid w:val="00305990"/>
    <w:rsid w:val="00307227"/>
    <w:rsid w:val="003102F1"/>
    <w:rsid w:val="00310561"/>
    <w:rsid w:val="003105D0"/>
    <w:rsid w:val="003116A6"/>
    <w:rsid w:val="00311804"/>
    <w:rsid w:val="00313033"/>
    <w:rsid w:val="00314295"/>
    <w:rsid w:val="00316ABA"/>
    <w:rsid w:val="00317402"/>
    <w:rsid w:val="00321AA3"/>
    <w:rsid w:val="003223D1"/>
    <w:rsid w:val="0032343A"/>
    <w:rsid w:val="00323478"/>
    <w:rsid w:val="003235B7"/>
    <w:rsid w:val="00323895"/>
    <w:rsid w:val="00324D89"/>
    <w:rsid w:val="00324F5E"/>
    <w:rsid w:val="003255F0"/>
    <w:rsid w:val="00330199"/>
    <w:rsid w:val="00330294"/>
    <w:rsid w:val="003304A6"/>
    <w:rsid w:val="00331C6C"/>
    <w:rsid w:val="00332950"/>
    <w:rsid w:val="0033310C"/>
    <w:rsid w:val="00333BE8"/>
    <w:rsid w:val="00334231"/>
    <w:rsid w:val="0033490A"/>
    <w:rsid w:val="00336204"/>
    <w:rsid w:val="00336DFB"/>
    <w:rsid w:val="00336E20"/>
    <w:rsid w:val="0033724C"/>
    <w:rsid w:val="00337C41"/>
    <w:rsid w:val="003403D2"/>
    <w:rsid w:val="00340746"/>
    <w:rsid w:val="00340CAB"/>
    <w:rsid w:val="00341256"/>
    <w:rsid w:val="00341AF0"/>
    <w:rsid w:val="00343B0D"/>
    <w:rsid w:val="00344487"/>
    <w:rsid w:val="00345439"/>
    <w:rsid w:val="00345D0F"/>
    <w:rsid w:val="003465F2"/>
    <w:rsid w:val="003472B3"/>
    <w:rsid w:val="00350CBD"/>
    <w:rsid w:val="00352277"/>
    <w:rsid w:val="00352A97"/>
    <w:rsid w:val="00354510"/>
    <w:rsid w:val="00354986"/>
    <w:rsid w:val="00356BC7"/>
    <w:rsid w:val="00357C4D"/>
    <w:rsid w:val="00360010"/>
    <w:rsid w:val="0036073F"/>
    <w:rsid w:val="00360FFC"/>
    <w:rsid w:val="00363668"/>
    <w:rsid w:val="00364109"/>
    <w:rsid w:val="003654DD"/>
    <w:rsid w:val="00366141"/>
    <w:rsid w:val="00366152"/>
    <w:rsid w:val="0036621B"/>
    <w:rsid w:val="0037160E"/>
    <w:rsid w:val="003716BC"/>
    <w:rsid w:val="00371BE3"/>
    <w:rsid w:val="003721B2"/>
    <w:rsid w:val="003725C6"/>
    <w:rsid w:val="00372D3D"/>
    <w:rsid w:val="00372E53"/>
    <w:rsid w:val="00373050"/>
    <w:rsid w:val="003740C7"/>
    <w:rsid w:val="0037493D"/>
    <w:rsid w:val="00375020"/>
    <w:rsid w:val="00376572"/>
    <w:rsid w:val="00376C82"/>
    <w:rsid w:val="00376D76"/>
    <w:rsid w:val="0037779B"/>
    <w:rsid w:val="0038026F"/>
    <w:rsid w:val="00380E5D"/>
    <w:rsid w:val="003815CF"/>
    <w:rsid w:val="00381B91"/>
    <w:rsid w:val="003825B0"/>
    <w:rsid w:val="003833A2"/>
    <w:rsid w:val="00384284"/>
    <w:rsid w:val="00384DAC"/>
    <w:rsid w:val="00386AC3"/>
    <w:rsid w:val="00387DC9"/>
    <w:rsid w:val="00387DEB"/>
    <w:rsid w:val="00391C71"/>
    <w:rsid w:val="00392FDF"/>
    <w:rsid w:val="003930A6"/>
    <w:rsid w:val="00393B71"/>
    <w:rsid w:val="0039460E"/>
    <w:rsid w:val="00395135"/>
    <w:rsid w:val="00395B50"/>
    <w:rsid w:val="00395D6C"/>
    <w:rsid w:val="003972EF"/>
    <w:rsid w:val="003A0910"/>
    <w:rsid w:val="003A1809"/>
    <w:rsid w:val="003A1BB9"/>
    <w:rsid w:val="003A22D2"/>
    <w:rsid w:val="003A27E7"/>
    <w:rsid w:val="003A2B2A"/>
    <w:rsid w:val="003A2EB0"/>
    <w:rsid w:val="003A3B6F"/>
    <w:rsid w:val="003A454F"/>
    <w:rsid w:val="003A48A9"/>
    <w:rsid w:val="003A521F"/>
    <w:rsid w:val="003A53F5"/>
    <w:rsid w:val="003A55F2"/>
    <w:rsid w:val="003A590B"/>
    <w:rsid w:val="003A5B5F"/>
    <w:rsid w:val="003A5CF8"/>
    <w:rsid w:val="003A6600"/>
    <w:rsid w:val="003A6979"/>
    <w:rsid w:val="003A6A5A"/>
    <w:rsid w:val="003A6BAD"/>
    <w:rsid w:val="003A6E98"/>
    <w:rsid w:val="003A7C5B"/>
    <w:rsid w:val="003B24B4"/>
    <w:rsid w:val="003B252C"/>
    <w:rsid w:val="003B4F02"/>
    <w:rsid w:val="003B53EB"/>
    <w:rsid w:val="003B55AD"/>
    <w:rsid w:val="003B59ED"/>
    <w:rsid w:val="003B6F26"/>
    <w:rsid w:val="003B73A2"/>
    <w:rsid w:val="003C054C"/>
    <w:rsid w:val="003C1C65"/>
    <w:rsid w:val="003C1E11"/>
    <w:rsid w:val="003C1ED7"/>
    <w:rsid w:val="003C40D9"/>
    <w:rsid w:val="003C4324"/>
    <w:rsid w:val="003C4876"/>
    <w:rsid w:val="003C4A18"/>
    <w:rsid w:val="003C4F5C"/>
    <w:rsid w:val="003C5DE5"/>
    <w:rsid w:val="003C7282"/>
    <w:rsid w:val="003C73E8"/>
    <w:rsid w:val="003D0FF0"/>
    <w:rsid w:val="003D1F09"/>
    <w:rsid w:val="003D3747"/>
    <w:rsid w:val="003D3FC1"/>
    <w:rsid w:val="003D40AF"/>
    <w:rsid w:val="003D46D0"/>
    <w:rsid w:val="003D53D9"/>
    <w:rsid w:val="003D78BC"/>
    <w:rsid w:val="003E02FD"/>
    <w:rsid w:val="003E0B24"/>
    <w:rsid w:val="003E1504"/>
    <w:rsid w:val="003E2043"/>
    <w:rsid w:val="003E2474"/>
    <w:rsid w:val="003E2C6A"/>
    <w:rsid w:val="003E3660"/>
    <w:rsid w:val="003E3F13"/>
    <w:rsid w:val="003E50E3"/>
    <w:rsid w:val="003E5516"/>
    <w:rsid w:val="003E5B02"/>
    <w:rsid w:val="003E72BD"/>
    <w:rsid w:val="003E7DF4"/>
    <w:rsid w:val="003F0149"/>
    <w:rsid w:val="003F0977"/>
    <w:rsid w:val="003F12A1"/>
    <w:rsid w:val="003F15DB"/>
    <w:rsid w:val="003F21A6"/>
    <w:rsid w:val="003F2702"/>
    <w:rsid w:val="003F36CC"/>
    <w:rsid w:val="003F58F1"/>
    <w:rsid w:val="003F6F8B"/>
    <w:rsid w:val="003F70CA"/>
    <w:rsid w:val="003F767B"/>
    <w:rsid w:val="004009F7"/>
    <w:rsid w:val="00400C0B"/>
    <w:rsid w:val="00400C66"/>
    <w:rsid w:val="00400D54"/>
    <w:rsid w:val="00401D2A"/>
    <w:rsid w:val="00401F94"/>
    <w:rsid w:val="0040278D"/>
    <w:rsid w:val="00402AAD"/>
    <w:rsid w:val="00402C25"/>
    <w:rsid w:val="00402C63"/>
    <w:rsid w:val="00404378"/>
    <w:rsid w:val="00410350"/>
    <w:rsid w:val="00412849"/>
    <w:rsid w:val="0041341F"/>
    <w:rsid w:val="004143E5"/>
    <w:rsid w:val="00415452"/>
    <w:rsid w:val="00417D15"/>
    <w:rsid w:val="004201F6"/>
    <w:rsid w:val="0042068A"/>
    <w:rsid w:val="00420774"/>
    <w:rsid w:val="00420868"/>
    <w:rsid w:val="00421C4F"/>
    <w:rsid w:val="0042390D"/>
    <w:rsid w:val="004245B9"/>
    <w:rsid w:val="00425D68"/>
    <w:rsid w:val="00426D7C"/>
    <w:rsid w:val="00430E32"/>
    <w:rsid w:val="00430F6E"/>
    <w:rsid w:val="00431343"/>
    <w:rsid w:val="004319E4"/>
    <w:rsid w:val="004327EB"/>
    <w:rsid w:val="004328B8"/>
    <w:rsid w:val="00432B72"/>
    <w:rsid w:val="00433016"/>
    <w:rsid w:val="004342F1"/>
    <w:rsid w:val="00434C02"/>
    <w:rsid w:val="00434EB9"/>
    <w:rsid w:val="004352A1"/>
    <w:rsid w:val="00435F1C"/>
    <w:rsid w:val="00436081"/>
    <w:rsid w:val="00440740"/>
    <w:rsid w:val="00441661"/>
    <w:rsid w:val="00441B07"/>
    <w:rsid w:val="004422DD"/>
    <w:rsid w:val="00442676"/>
    <w:rsid w:val="0044471B"/>
    <w:rsid w:val="00445ABD"/>
    <w:rsid w:val="004462B8"/>
    <w:rsid w:val="00446EF8"/>
    <w:rsid w:val="00447323"/>
    <w:rsid w:val="00447338"/>
    <w:rsid w:val="0044796D"/>
    <w:rsid w:val="00450A5F"/>
    <w:rsid w:val="00451514"/>
    <w:rsid w:val="004518ED"/>
    <w:rsid w:val="00453015"/>
    <w:rsid w:val="00454CEE"/>
    <w:rsid w:val="00455F52"/>
    <w:rsid w:val="00457AE7"/>
    <w:rsid w:val="0046402E"/>
    <w:rsid w:val="00464CB9"/>
    <w:rsid w:val="0046566E"/>
    <w:rsid w:val="0046716E"/>
    <w:rsid w:val="0047025A"/>
    <w:rsid w:val="00470BB6"/>
    <w:rsid w:val="00470F59"/>
    <w:rsid w:val="00471EAE"/>
    <w:rsid w:val="00472F73"/>
    <w:rsid w:val="00473924"/>
    <w:rsid w:val="00473EC0"/>
    <w:rsid w:val="00474326"/>
    <w:rsid w:val="00475195"/>
    <w:rsid w:val="004753BC"/>
    <w:rsid w:val="00475EAE"/>
    <w:rsid w:val="00477A15"/>
    <w:rsid w:val="00481A7B"/>
    <w:rsid w:val="00484131"/>
    <w:rsid w:val="00484F64"/>
    <w:rsid w:val="00486C97"/>
    <w:rsid w:val="004878EB"/>
    <w:rsid w:val="00487D5B"/>
    <w:rsid w:val="004912F7"/>
    <w:rsid w:val="00491A61"/>
    <w:rsid w:val="00491B5A"/>
    <w:rsid w:val="00491C96"/>
    <w:rsid w:val="00492DE9"/>
    <w:rsid w:val="0049305A"/>
    <w:rsid w:val="0049407D"/>
    <w:rsid w:val="00494DBF"/>
    <w:rsid w:val="00496359"/>
    <w:rsid w:val="004973CB"/>
    <w:rsid w:val="004A213D"/>
    <w:rsid w:val="004A267C"/>
    <w:rsid w:val="004A2A7C"/>
    <w:rsid w:val="004A2BE4"/>
    <w:rsid w:val="004A2BF5"/>
    <w:rsid w:val="004A2CDA"/>
    <w:rsid w:val="004A3A87"/>
    <w:rsid w:val="004A3EA6"/>
    <w:rsid w:val="004A48B3"/>
    <w:rsid w:val="004A5161"/>
    <w:rsid w:val="004A7FCE"/>
    <w:rsid w:val="004B06A4"/>
    <w:rsid w:val="004B0AF3"/>
    <w:rsid w:val="004B1BF7"/>
    <w:rsid w:val="004B2064"/>
    <w:rsid w:val="004B279B"/>
    <w:rsid w:val="004B293C"/>
    <w:rsid w:val="004B524A"/>
    <w:rsid w:val="004B6243"/>
    <w:rsid w:val="004B72A5"/>
    <w:rsid w:val="004B7C14"/>
    <w:rsid w:val="004B7D15"/>
    <w:rsid w:val="004C00B4"/>
    <w:rsid w:val="004C0747"/>
    <w:rsid w:val="004C1454"/>
    <w:rsid w:val="004C16EE"/>
    <w:rsid w:val="004C2F29"/>
    <w:rsid w:val="004C3241"/>
    <w:rsid w:val="004C3FBA"/>
    <w:rsid w:val="004C6E11"/>
    <w:rsid w:val="004C77CB"/>
    <w:rsid w:val="004C7A99"/>
    <w:rsid w:val="004D1692"/>
    <w:rsid w:val="004D1EB9"/>
    <w:rsid w:val="004D2149"/>
    <w:rsid w:val="004D2252"/>
    <w:rsid w:val="004D2256"/>
    <w:rsid w:val="004D257A"/>
    <w:rsid w:val="004D3732"/>
    <w:rsid w:val="004D4731"/>
    <w:rsid w:val="004D4ABA"/>
    <w:rsid w:val="004E00B4"/>
    <w:rsid w:val="004E0A39"/>
    <w:rsid w:val="004E0D65"/>
    <w:rsid w:val="004E1B19"/>
    <w:rsid w:val="004E4C6D"/>
    <w:rsid w:val="004E50CD"/>
    <w:rsid w:val="004E76E1"/>
    <w:rsid w:val="004F0B37"/>
    <w:rsid w:val="004F1A35"/>
    <w:rsid w:val="004F2E58"/>
    <w:rsid w:val="004F3F17"/>
    <w:rsid w:val="004F44C7"/>
    <w:rsid w:val="004F489F"/>
    <w:rsid w:val="004F4CEB"/>
    <w:rsid w:val="004F6ADB"/>
    <w:rsid w:val="004F6FC9"/>
    <w:rsid w:val="004F766F"/>
    <w:rsid w:val="004F76DF"/>
    <w:rsid w:val="004F7944"/>
    <w:rsid w:val="0050136F"/>
    <w:rsid w:val="005019BB"/>
    <w:rsid w:val="005023ED"/>
    <w:rsid w:val="0050257B"/>
    <w:rsid w:val="005035A7"/>
    <w:rsid w:val="005035DD"/>
    <w:rsid w:val="00503A08"/>
    <w:rsid w:val="0050506A"/>
    <w:rsid w:val="005074EB"/>
    <w:rsid w:val="00507BA5"/>
    <w:rsid w:val="005101E3"/>
    <w:rsid w:val="005124B4"/>
    <w:rsid w:val="00512F22"/>
    <w:rsid w:val="00513B57"/>
    <w:rsid w:val="005167B1"/>
    <w:rsid w:val="00517FFD"/>
    <w:rsid w:val="00521518"/>
    <w:rsid w:val="005215EE"/>
    <w:rsid w:val="005217CB"/>
    <w:rsid w:val="00522569"/>
    <w:rsid w:val="00526816"/>
    <w:rsid w:val="005278C3"/>
    <w:rsid w:val="00530E09"/>
    <w:rsid w:val="00532E2A"/>
    <w:rsid w:val="00534783"/>
    <w:rsid w:val="005353CA"/>
    <w:rsid w:val="005374B5"/>
    <w:rsid w:val="0054109D"/>
    <w:rsid w:val="00542B3A"/>
    <w:rsid w:val="00542B8C"/>
    <w:rsid w:val="005447BA"/>
    <w:rsid w:val="00544EC9"/>
    <w:rsid w:val="0055118B"/>
    <w:rsid w:val="005517CB"/>
    <w:rsid w:val="005520BF"/>
    <w:rsid w:val="00552682"/>
    <w:rsid w:val="0055313D"/>
    <w:rsid w:val="00553DAB"/>
    <w:rsid w:val="0055548E"/>
    <w:rsid w:val="00555CDA"/>
    <w:rsid w:val="00556056"/>
    <w:rsid w:val="0055785F"/>
    <w:rsid w:val="00557F40"/>
    <w:rsid w:val="005606ED"/>
    <w:rsid w:val="00560702"/>
    <w:rsid w:val="005654DE"/>
    <w:rsid w:val="0056598A"/>
    <w:rsid w:val="00565E3E"/>
    <w:rsid w:val="005661B4"/>
    <w:rsid w:val="00566ACD"/>
    <w:rsid w:val="00567746"/>
    <w:rsid w:val="005679E9"/>
    <w:rsid w:val="00572C6A"/>
    <w:rsid w:val="005734E4"/>
    <w:rsid w:val="00574296"/>
    <w:rsid w:val="005744F0"/>
    <w:rsid w:val="005757E9"/>
    <w:rsid w:val="00575BB2"/>
    <w:rsid w:val="00577432"/>
    <w:rsid w:val="00577DB2"/>
    <w:rsid w:val="00580334"/>
    <w:rsid w:val="00581837"/>
    <w:rsid w:val="00581C0F"/>
    <w:rsid w:val="0058277F"/>
    <w:rsid w:val="005827EA"/>
    <w:rsid w:val="00582919"/>
    <w:rsid w:val="00582A2C"/>
    <w:rsid w:val="00582AD6"/>
    <w:rsid w:val="00582D4C"/>
    <w:rsid w:val="005830D7"/>
    <w:rsid w:val="00583735"/>
    <w:rsid w:val="00584334"/>
    <w:rsid w:val="00586890"/>
    <w:rsid w:val="00587366"/>
    <w:rsid w:val="00587720"/>
    <w:rsid w:val="005879B1"/>
    <w:rsid w:val="00590884"/>
    <w:rsid w:val="005933CF"/>
    <w:rsid w:val="00595511"/>
    <w:rsid w:val="00597135"/>
    <w:rsid w:val="0059757A"/>
    <w:rsid w:val="005A06B1"/>
    <w:rsid w:val="005A0A64"/>
    <w:rsid w:val="005A2A65"/>
    <w:rsid w:val="005A2C62"/>
    <w:rsid w:val="005A3513"/>
    <w:rsid w:val="005A3BD7"/>
    <w:rsid w:val="005A4A03"/>
    <w:rsid w:val="005A5BE7"/>
    <w:rsid w:val="005A6205"/>
    <w:rsid w:val="005A7720"/>
    <w:rsid w:val="005B2CB5"/>
    <w:rsid w:val="005B31D7"/>
    <w:rsid w:val="005B56CE"/>
    <w:rsid w:val="005B6566"/>
    <w:rsid w:val="005B7C45"/>
    <w:rsid w:val="005B7C5D"/>
    <w:rsid w:val="005C0B77"/>
    <w:rsid w:val="005C1A74"/>
    <w:rsid w:val="005C205C"/>
    <w:rsid w:val="005C2B20"/>
    <w:rsid w:val="005C2EF0"/>
    <w:rsid w:val="005C3294"/>
    <w:rsid w:val="005C4E02"/>
    <w:rsid w:val="005C5752"/>
    <w:rsid w:val="005C5EF7"/>
    <w:rsid w:val="005C65AE"/>
    <w:rsid w:val="005C661D"/>
    <w:rsid w:val="005C6F55"/>
    <w:rsid w:val="005C7E67"/>
    <w:rsid w:val="005D0794"/>
    <w:rsid w:val="005D15FE"/>
    <w:rsid w:val="005D27DD"/>
    <w:rsid w:val="005D3493"/>
    <w:rsid w:val="005D350D"/>
    <w:rsid w:val="005D5C8E"/>
    <w:rsid w:val="005D7322"/>
    <w:rsid w:val="005E12E6"/>
    <w:rsid w:val="005E223A"/>
    <w:rsid w:val="005E2542"/>
    <w:rsid w:val="005E26CE"/>
    <w:rsid w:val="005E29D8"/>
    <w:rsid w:val="005E309B"/>
    <w:rsid w:val="005E34C4"/>
    <w:rsid w:val="005E3683"/>
    <w:rsid w:val="005E4013"/>
    <w:rsid w:val="005E5798"/>
    <w:rsid w:val="005F0141"/>
    <w:rsid w:val="005F0167"/>
    <w:rsid w:val="005F1954"/>
    <w:rsid w:val="005F2491"/>
    <w:rsid w:val="005F2C90"/>
    <w:rsid w:val="005F3F78"/>
    <w:rsid w:val="005F5071"/>
    <w:rsid w:val="005F62B2"/>
    <w:rsid w:val="005F715E"/>
    <w:rsid w:val="005F748B"/>
    <w:rsid w:val="0060246B"/>
    <w:rsid w:val="00602A41"/>
    <w:rsid w:val="006040D5"/>
    <w:rsid w:val="00604626"/>
    <w:rsid w:val="00604A8B"/>
    <w:rsid w:val="00604AC3"/>
    <w:rsid w:val="0060640F"/>
    <w:rsid w:val="006071D8"/>
    <w:rsid w:val="006118BE"/>
    <w:rsid w:val="00611FDE"/>
    <w:rsid w:val="00613008"/>
    <w:rsid w:val="00613B7D"/>
    <w:rsid w:val="00615A89"/>
    <w:rsid w:val="006176D5"/>
    <w:rsid w:val="0062070B"/>
    <w:rsid w:val="006215B9"/>
    <w:rsid w:val="006218C1"/>
    <w:rsid w:val="00622428"/>
    <w:rsid w:val="00622588"/>
    <w:rsid w:val="00622B06"/>
    <w:rsid w:val="00625112"/>
    <w:rsid w:val="00631AF3"/>
    <w:rsid w:val="00631BB0"/>
    <w:rsid w:val="00632515"/>
    <w:rsid w:val="006331D7"/>
    <w:rsid w:val="006334FE"/>
    <w:rsid w:val="006347BF"/>
    <w:rsid w:val="0063554D"/>
    <w:rsid w:val="006376A4"/>
    <w:rsid w:val="00637933"/>
    <w:rsid w:val="00637DBC"/>
    <w:rsid w:val="0064137E"/>
    <w:rsid w:val="0064329F"/>
    <w:rsid w:val="00643C57"/>
    <w:rsid w:val="00643CD7"/>
    <w:rsid w:val="00645227"/>
    <w:rsid w:val="00645AA5"/>
    <w:rsid w:val="0064691B"/>
    <w:rsid w:val="00646A08"/>
    <w:rsid w:val="00646F09"/>
    <w:rsid w:val="00647AAA"/>
    <w:rsid w:val="00651B1C"/>
    <w:rsid w:val="00652BB2"/>
    <w:rsid w:val="006538CA"/>
    <w:rsid w:val="00655A70"/>
    <w:rsid w:val="00660878"/>
    <w:rsid w:val="00662C69"/>
    <w:rsid w:val="006644B9"/>
    <w:rsid w:val="006645E0"/>
    <w:rsid w:val="00664A70"/>
    <w:rsid w:val="00664CDC"/>
    <w:rsid w:val="006708C4"/>
    <w:rsid w:val="0067167E"/>
    <w:rsid w:val="006723F2"/>
    <w:rsid w:val="00672837"/>
    <w:rsid w:val="006729AB"/>
    <w:rsid w:val="00674B19"/>
    <w:rsid w:val="0067649D"/>
    <w:rsid w:val="00676B3E"/>
    <w:rsid w:val="0068192E"/>
    <w:rsid w:val="00683DD0"/>
    <w:rsid w:val="00683EA4"/>
    <w:rsid w:val="0068414B"/>
    <w:rsid w:val="00685B05"/>
    <w:rsid w:val="00685F21"/>
    <w:rsid w:val="00686874"/>
    <w:rsid w:val="00686D61"/>
    <w:rsid w:val="00687350"/>
    <w:rsid w:val="0068771B"/>
    <w:rsid w:val="00687825"/>
    <w:rsid w:val="00687C00"/>
    <w:rsid w:val="00687DB6"/>
    <w:rsid w:val="006901A6"/>
    <w:rsid w:val="0069020E"/>
    <w:rsid w:val="0069091A"/>
    <w:rsid w:val="00690AA1"/>
    <w:rsid w:val="00690ADC"/>
    <w:rsid w:val="00691268"/>
    <w:rsid w:val="00691C8F"/>
    <w:rsid w:val="006920D6"/>
    <w:rsid w:val="00692745"/>
    <w:rsid w:val="0069300B"/>
    <w:rsid w:val="00693427"/>
    <w:rsid w:val="006934AD"/>
    <w:rsid w:val="00695055"/>
    <w:rsid w:val="006950A8"/>
    <w:rsid w:val="00696C2B"/>
    <w:rsid w:val="00696EF8"/>
    <w:rsid w:val="006A12DA"/>
    <w:rsid w:val="006A144F"/>
    <w:rsid w:val="006A1DAE"/>
    <w:rsid w:val="006A3045"/>
    <w:rsid w:val="006A36E1"/>
    <w:rsid w:val="006A5A79"/>
    <w:rsid w:val="006A6537"/>
    <w:rsid w:val="006A67FD"/>
    <w:rsid w:val="006A70AF"/>
    <w:rsid w:val="006A7E7D"/>
    <w:rsid w:val="006B0198"/>
    <w:rsid w:val="006B01D5"/>
    <w:rsid w:val="006B12E8"/>
    <w:rsid w:val="006B3235"/>
    <w:rsid w:val="006B3BDD"/>
    <w:rsid w:val="006B4AF4"/>
    <w:rsid w:val="006B5C75"/>
    <w:rsid w:val="006C28DB"/>
    <w:rsid w:val="006C2A0E"/>
    <w:rsid w:val="006C333D"/>
    <w:rsid w:val="006C3D63"/>
    <w:rsid w:val="006C48D4"/>
    <w:rsid w:val="006C4938"/>
    <w:rsid w:val="006C4ABE"/>
    <w:rsid w:val="006C50C2"/>
    <w:rsid w:val="006C563A"/>
    <w:rsid w:val="006C73F5"/>
    <w:rsid w:val="006C7C01"/>
    <w:rsid w:val="006D0DE8"/>
    <w:rsid w:val="006D1A53"/>
    <w:rsid w:val="006D2560"/>
    <w:rsid w:val="006D27EF"/>
    <w:rsid w:val="006D3A65"/>
    <w:rsid w:val="006D5024"/>
    <w:rsid w:val="006D52D1"/>
    <w:rsid w:val="006D5682"/>
    <w:rsid w:val="006D652F"/>
    <w:rsid w:val="006D79F5"/>
    <w:rsid w:val="006D7A3B"/>
    <w:rsid w:val="006E0427"/>
    <w:rsid w:val="006E1056"/>
    <w:rsid w:val="006E1753"/>
    <w:rsid w:val="006E1C15"/>
    <w:rsid w:val="006E257F"/>
    <w:rsid w:val="006E3566"/>
    <w:rsid w:val="006E4215"/>
    <w:rsid w:val="006E4346"/>
    <w:rsid w:val="006E4699"/>
    <w:rsid w:val="006E5CDE"/>
    <w:rsid w:val="006E6DE0"/>
    <w:rsid w:val="006E6F9B"/>
    <w:rsid w:val="006F0145"/>
    <w:rsid w:val="006F0CC7"/>
    <w:rsid w:val="006F0EA2"/>
    <w:rsid w:val="006F19CE"/>
    <w:rsid w:val="006F249B"/>
    <w:rsid w:val="006F2C12"/>
    <w:rsid w:val="006F2F92"/>
    <w:rsid w:val="006F3E93"/>
    <w:rsid w:val="006F40A1"/>
    <w:rsid w:val="006F4483"/>
    <w:rsid w:val="006F4DAE"/>
    <w:rsid w:val="006F5CF4"/>
    <w:rsid w:val="006F5EB4"/>
    <w:rsid w:val="006F6A1E"/>
    <w:rsid w:val="006F7F07"/>
    <w:rsid w:val="00700BD6"/>
    <w:rsid w:val="0070210E"/>
    <w:rsid w:val="007021EA"/>
    <w:rsid w:val="00703C40"/>
    <w:rsid w:val="00704281"/>
    <w:rsid w:val="00704608"/>
    <w:rsid w:val="00707096"/>
    <w:rsid w:val="00707133"/>
    <w:rsid w:val="00710E38"/>
    <w:rsid w:val="00710FD2"/>
    <w:rsid w:val="007115A3"/>
    <w:rsid w:val="0071282A"/>
    <w:rsid w:val="00712CA5"/>
    <w:rsid w:val="007133AD"/>
    <w:rsid w:val="007137DA"/>
    <w:rsid w:val="0071391D"/>
    <w:rsid w:val="00713E7D"/>
    <w:rsid w:val="00714B75"/>
    <w:rsid w:val="007169F7"/>
    <w:rsid w:val="00716D4B"/>
    <w:rsid w:val="007173CB"/>
    <w:rsid w:val="007207F1"/>
    <w:rsid w:val="00721849"/>
    <w:rsid w:val="00721F66"/>
    <w:rsid w:val="00721F9B"/>
    <w:rsid w:val="00722218"/>
    <w:rsid w:val="0072227F"/>
    <w:rsid w:val="00722530"/>
    <w:rsid w:val="007225F2"/>
    <w:rsid w:val="00722E4D"/>
    <w:rsid w:val="007237BF"/>
    <w:rsid w:val="00723880"/>
    <w:rsid w:val="0072483C"/>
    <w:rsid w:val="00724D2F"/>
    <w:rsid w:val="00725176"/>
    <w:rsid w:val="0072682E"/>
    <w:rsid w:val="0072759C"/>
    <w:rsid w:val="0073023D"/>
    <w:rsid w:val="007306B8"/>
    <w:rsid w:val="00730DE2"/>
    <w:rsid w:val="00731078"/>
    <w:rsid w:val="00731E0E"/>
    <w:rsid w:val="00734412"/>
    <w:rsid w:val="00735858"/>
    <w:rsid w:val="007366FE"/>
    <w:rsid w:val="00737132"/>
    <w:rsid w:val="007408CD"/>
    <w:rsid w:val="00740BA2"/>
    <w:rsid w:val="00741B96"/>
    <w:rsid w:val="00741C9B"/>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995"/>
    <w:rsid w:val="007609D2"/>
    <w:rsid w:val="00765682"/>
    <w:rsid w:val="007656FA"/>
    <w:rsid w:val="007658E1"/>
    <w:rsid w:val="00765D71"/>
    <w:rsid w:val="00770EC5"/>
    <w:rsid w:val="007716C6"/>
    <w:rsid w:val="00772DB9"/>
    <w:rsid w:val="00774141"/>
    <w:rsid w:val="00774DFD"/>
    <w:rsid w:val="007751A6"/>
    <w:rsid w:val="00775A75"/>
    <w:rsid w:val="00780998"/>
    <w:rsid w:val="007824C4"/>
    <w:rsid w:val="00782D4D"/>
    <w:rsid w:val="00784B40"/>
    <w:rsid w:val="00784EB3"/>
    <w:rsid w:val="007867C2"/>
    <w:rsid w:val="00787223"/>
    <w:rsid w:val="00787286"/>
    <w:rsid w:val="00791188"/>
    <w:rsid w:val="007914E4"/>
    <w:rsid w:val="00791C9D"/>
    <w:rsid w:val="00792E1F"/>
    <w:rsid w:val="007931F4"/>
    <w:rsid w:val="00793CB7"/>
    <w:rsid w:val="00795575"/>
    <w:rsid w:val="0079561B"/>
    <w:rsid w:val="00797B7C"/>
    <w:rsid w:val="00797E1D"/>
    <w:rsid w:val="007A1303"/>
    <w:rsid w:val="007A1496"/>
    <w:rsid w:val="007A19B8"/>
    <w:rsid w:val="007A41FD"/>
    <w:rsid w:val="007A544A"/>
    <w:rsid w:val="007A7A86"/>
    <w:rsid w:val="007B050E"/>
    <w:rsid w:val="007B1865"/>
    <w:rsid w:val="007B30F3"/>
    <w:rsid w:val="007B32BD"/>
    <w:rsid w:val="007B58CA"/>
    <w:rsid w:val="007B6C0F"/>
    <w:rsid w:val="007C0013"/>
    <w:rsid w:val="007C0E39"/>
    <w:rsid w:val="007C15AE"/>
    <w:rsid w:val="007C1655"/>
    <w:rsid w:val="007C28C0"/>
    <w:rsid w:val="007C345B"/>
    <w:rsid w:val="007C37D2"/>
    <w:rsid w:val="007C406B"/>
    <w:rsid w:val="007C40DC"/>
    <w:rsid w:val="007D29DA"/>
    <w:rsid w:val="007D3355"/>
    <w:rsid w:val="007D3CB5"/>
    <w:rsid w:val="007D5053"/>
    <w:rsid w:val="007D5151"/>
    <w:rsid w:val="007D5882"/>
    <w:rsid w:val="007D6E14"/>
    <w:rsid w:val="007D7B08"/>
    <w:rsid w:val="007D7EF3"/>
    <w:rsid w:val="007E0D13"/>
    <w:rsid w:val="007E13B8"/>
    <w:rsid w:val="007E1AA4"/>
    <w:rsid w:val="007E304A"/>
    <w:rsid w:val="007E5278"/>
    <w:rsid w:val="007E5803"/>
    <w:rsid w:val="007E68E3"/>
    <w:rsid w:val="007E6929"/>
    <w:rsid w:val="007E6AD6"/>
    <w:rsid w:val="007E7A98"/>
    <w:rsid w:val="007F30C5"/>
    <w:rsid w:val="007F36CC"/>
    <w:rsid w:val="007F4613"/>
    <w:rsid w:val="007F7FB5"/>
    <w:rsid w:val="0080021E"/>
    <w:rsid w:val="008008B5"/>
    <w:rsid w:val="00803092"/>
    <w:rsid w:val="00803490"/>
    <w:rsid w:val="00804175"/>
    <w:rsid w:val="008042D3"/>
    <w:rsid w:val="00804307"/>
    <w:rsid w:val="008057A7"/>
    <w:rsid w:val="00810401"/>
    <w:rsid w:val="00810B2A"/>
    <w:rsid w:val="00811F43"/>
    <w:rsid w:val="00813416"/>
    <w:rsid w:val="00815D02"/>
    <w:rsid w:val="0081614E"/>
    <w:rsid w:val="008161EB"/>
    <w:rsid w:val="008167F5"/>
    <w:rsid w:val="008200A3"/>
    <w:rsid w:val="008210A9"/>
    <w:rsid w:val="00821E7A"/>
    <w:rsid w:val="0082411A"/>
    <w:rsid w:val="0082452B"/>
    <w:rsid w:val="008253A7"/>
    <w:rsid w:val="0082581C"/>
    <w:rsid w:val="008265CF"/>
    <w:rsid w:val="00826AEA"/>
    <w:rsid w:val="00830431"/>
    <w:rsid w:val="0083131C"/>
    <w:rsid w:val="00831BB5"/>
    <w:rsid w:val="00831E30"/>
    <w:rsid w:val="00833CA6"/>
    <w:rsid w:val="008342BE"/>
    <w:rsid w:val="00835166"/>
    <w:rsid w:val="008375FD"/>
    <w:rsid w:val="00837DED"/>
    <w:rsid w:val="00840559"/>
    <w:rsid w:val="00840623"/>
    <w:rsid w:val="00840B9F"/>
    <w:rsid w:val="00840F27"/>
    <w:rsid w:val="00842795"/>
    <w:rsid w:val="00843C16"/>
    <w:rsid w:val="0084419D"/>
    <w:rsid w:val="0084626C"/>
    <w:rsid w:val="008473FA"/>
    <w:rsid w:val="0085237D"/>
    <w:rsid w:val="008523BA"/>
    <w:rsid w:val="0085246A"/>
    <w:rsid w:val="0085278A"/>
    <w:rsid w:val="008560F4"/>
    <w:rsid w:val="00857CE1"/>
    <w:rsid w:val="00861BA1"/>
    <w:rsid w:val="00861BFB"/>
    <w:rsid w:val="00862155"/>
    <w:rsid w:val="00862403"/>
    <w:rsid w:val="008639C8"/>
    <w:rsid w:val="00863ACE"/>
    <w:rsid w:val="008644D8"/>
    <w:rsid w:val="00864D74"/>
    <w:rsid w:val="00865617"/>
    <w:rsid w:val="00867414"/>
    <w:rsid w:val="00867C9F"/>
    <w:rsid w:val="00871EC9"/>
    <w:rsid w:val="008741F0"/>
    <w:rsid w:val="00875167"/>
    <w:rsid w:val="00876739"/>
    <w:rsid w:val="008768F9"/>
    <w:rsid w:val="00877ED4"/>
    <w:rsid w:val="00881E13"/>
    <w:rsid w:val="00883450"/>
    <w:rsid w:val="00884101"/>
    <w:rsid w:val="0088641A"/>
    <w:rsid w:val="00887E70"/>
    <w:rsid w:val="00890CF8"/>
    <w:rsid w:val="00891A33"/>
    <w:rsid w:val="00891CCC"/>
    <w:rsid w:val="008920CF"/>
    <w:rsid w:val="0089286F"/>
    <w:rsid w:val="00892E87"/>
    <w:rsid w:val="008944A1"/>
    <w:rsid w:val="0089576C"/>
    <w:rsid w:val="00896426"/>
    <w:rsid w:val="008977F3"/>
    <w:rsid w:val="008A4EE5"/>
    <w:rsid w:val="008A5914"/>
    <w:rsid w:val="008A5A86"/>
    <w:rsid w:val="008A66FC"/>
    <w:rsid w:val="008A6999"/>
    <w:rsid w:val="008A7B21"/>
    <w:rsid w:val="008B1505"/>
    <w:rsid w:val="008B19ED"/>
    <w:rsid w:val="008B379E"/>
    <w:rsid w:val="008B465F"/>
    <w:rsid w:val="008B62A6"/>
    <w:rsid w:val="008B66B7"/>
    <w:rsid w:val="008B7426"/>
    <w:rsid w:val="008B7ADE"/>
    <w:rsid w:val="008C1623"/>
    <w:rsid w:val="008C2B3C"/>
    <w:rsid w:val="008C41A7"/>
    <w:rsid w:val="008C499D"/>
    <w:rsid w:val="008C4B36"/>
    <w:rsid w:val="008C5DF2"/>
    <w:rsid w:val="008C637D"/>
    <w:rsid w:val="008C6700"/>
    <w:rsid w:val="008C67D3"/>
    <w:rsid w:val="008C6D8B"/>
    <w:rsid w:val="008C735A"/>
    <w:rsid w:val="008D02A3"/>
    <w:rsid w:val="008D175B"/>
    <w:rsid w:val="008D261E"/>
    <w:rsid w:val="008D3463"/>
    <w:rsid w:val="008D3B37"/>
    <w:rsid w:val="008D3CF4"/>
    <w:rsid w:val="008D4FC2"/>
    <w:rsid w:val="008D4FE0"/>
    <w:rsid w:val="008D5BAE"/>
    <w:rsid w:val="008D644F"/>
    <w:rsid w:val="008D647C"/>
    <w:rsid w:val="008D6558"/>
    <w:rsid w:val="008D7CD0"/>
    <w:rsid w:val="008E0E97"/>
    <w:rsid w:val="008E1151"/>
    <w:rsid w:val="008E11CC"/>
    <w:rsid w:val="008E2250"/>
    <w:rsid w:val="008E28AA"/>
    <w:rsid w:val="008E3D49"/>
    <w:rsid w:val="008E4B89"/>
    <w:rsid w:val="008E591C"/>
    <w:rsid w:val="008E70AD"/>
    <w:rsid w:val="008E79E7"/>
    <w:rsid w:val="008E7BB2"/>
    <w:rsid w:val="008F12E6"/>
    <w:rsid w:val="008F1B08"/>
    <w:rsid w:val="008F269D"/>
    <w:rsid w:val="008F2A5E"/>
    <w:rsid w:val="008F2C40"/>
    <w:rsid w:val="008F2D98"/>
    <w:rsid w:val="008F3336"/>
    <w:rsid w:val="008F48C7"/>
    <w:rsid w:val="008F5CD2"/>
    <w:rsid w:val="008F67C1"/>
    <w:rsid w:val="00900BD0"/>
    <w:rsid w:val="009017B3"/>
    <w:rsid w:val="00902BE0"/>
    <w:rsid w:val="009031E5"/>
    <w:rsid w:val="0090333F"/>
    <w:rsid w:val="00904271"/>
    <w:rsid w:val="0090546C"/>
    <w:rsid w:val="00906BC8"/>
    <w:rsid w:val="009071FE"/>
    <w:rsid w:val="00912528"/>
    <w:rsid w:val="00913877"/>
    <w:rsid w:val="00915778"/>
    <w:rsid w:val="009164DD"/>
    <w:rsid w:val="00916D48"/>
    <w:rsid w:val="009178BF"/>
    <w:rsid w:val="0092231B"/>
    <w:rsid w:val="00923E63"/>
    <w:rsid w:val="0092453F"/>
    <w:rsid w:val="0092642B"/>
    <w:rsid w:val="009264E2"/>
    <w:rsid w:val="0092796F"/>
    <w:rsid w:val="00927FAD"/>
    <w:rsid w:val="009316D9"/>
    <w:rsid w:val="009316E9"/>
    <w:rsid w:val="00931AB5"/>
    <w:rsid w:val="00932DF6"/>
    <w:rsid w:val="00933AF1"/>
    <w:rsid w:val="00934CFA"/>
    <w:rsid w:val="0093612A"/>
    <w:rsid w:val="00937430"/>
    <w:rsid w:val="00940DD5"/>
    <w:rsid w:val="00943463"/>
    <w:rsid w:val="009453DB"/>
    <w:rsid w:val="00946F09"/>
    <w:rsid w:val="009529A1"/>
    <w:rsid w:val="00954909"/>
    <w:rsid w:val="009563A5"/>
    <w:rsid w:val="009606E6"/>
    <w:rsid w:val="00962624"/>
    <w:rsid w:val="009627AC"/>
    <w:rsid w:val="00962992"/>
    <w:rsid w:val="00962F40"/>
    <w:rsid w:val="00963DED"/>
    <w:rsid w:val="0097043C"/>
    <w:rsid w:val="00970D24"/>
    <w:rsid w:val="00971D5A"/>
    <w:rsid w:val="00971FF7"/>
    <w:rsid w:val="009723BB"/>
    <w:rsid w:val="00972668"/>
    <w:rsid w:val="009727B4"/>
    <w:rsid w:val="00976DBD"/>
    <w:rsid w:val="009800C6"/>
    <w:rsid w:val="00980844"/>
    <w:rsid w:val="00980AE7"/>
    <w:rsid w:val="009828BC"/>
    <w:rsid w:val="00982AFE"/>
    <w:rsid w:val="00982EE3"/>
    <w:rsid w:val="009844CA"/>
    <w:rsid w:val="009865C2"/>
    <w:rsid w:val="00986632"/>
    <w:rsid w:val="009905F4"/>
    <w:rsid w:val="00990E2E"/>
    <w:rsid w:val="0099113E"/>
    <w:rsid w:val="0099177C"/>
    <w:rsid w:val="009924E6"/>
    <w:rsid w:val="00993D46"/>
    <w:rsid w:val="0099438D"/>
    <w:rsid w:val="0099446C"/>
    <w:rsid w:val="009946F8"/>
    <w:rsid w:val="009949A7"/>
    <w:rsid w:val="0099673E"/>
    <w:rsid w:val="00996F32"/>
    <w:rsid w:val="0099752D"/>
    <w:rsid w:val="00997883"/>
    <w:rsid w:val="009A08D3"/>
    <w:rsid w:val="009A0C07"/>
    <w:rsid w:val="009A29BD"/>
    <w:rsid w:val="009A2D60"/>
    <w:rsid w:val="009A5191"/>
    <w:rsid w:val="009A6C22"/>
    <w:rsid w:val="009B0F5C"/>
    <w:rsid w:val="009B11D6"/>
    <w:rsid w:val="009B2E6E"/>
    <w:rsid w:val="009B2EE4"/>
    <w:rsid w:val="009B4864"/>
    <w:rsid w:val="009B48AC"/>
    <w:rsid w:val="009B6129"/>
    <w:rsid w:val="009B6F16"/>
    <w:rsid w:val="009B719A"/>
    <w:rsid w:val="009B7255"/>
    <w:rsid w:val="009C3A05"/>
    <w:rsid w:val="009C5B4E"/>
    <w:rsid w:val="009C6E3A"/>
    <w:rsid w:val="009D0277"/>
    <w:rsid w:val="009D1A47"/>
    <w:rsid w:val="009D275F"/>
    <w:rsid w:val="009D2784"/>
    <w:rsid w:val="009D33E1"/>
    <w:rsid w:val="009D467C"/>
    <w:rsid w:val="009D4727"/>
    <w:rsid w:val="009D4852"/>
    <w:rsid w:val="009D5C19"/>
    <w:rsid w:val="009D5ECA"/>
    <w:rsid w:val="009D61D9"/>
    <w:rsid w:val="009D6252"/>
    <w:rsid w:val="009D645F"/>
    <w:rsid w:val="009D7023"/>
    <w:rsid w:val="009E059D"/>
    <w:rsid w:val="009E1016"/>
    <w:rsid w:val="009E1E81"/>
    <w:rsid w:val="009E27CC"/>
    <w:rsid w:val="009E2B1F"/>
    <w:rsid w:val="009E4942"/>
    <w:rsid w:val="009E4E0F"/>
    <w:rsid w:val="009E699F"/>
    <w:rsid w:val="009E6E5C"/>
    <w:rsid w:val="009E7AF5"/>
    <w:rsid w:val="009E7C4D"/>
    <w:rsid w:val="009F03B2"/>
    <w:rsid w:val="009F07D8"/>
    <w:rsid w:val="009F1461"/>
    <w:rsid w:val="009F1DB6"/>
    <w:rsid w:val="009F2A82"/>
    <w:rsid w:val="009F31C7"/>
    <w:rsid w:val="009F33C1"/>
    <w:rsid w:val="009F4005"/>
    <w:rsid w:val="009F4B78"/>
    <w:rsid w:val="009F50DE"/>
    <w:rsid w:val="009F54A9"/>
    <w:rsid w:val="009F57E6"/>
    <w:rsid w:val="009F630A"/>
    <w:rsid w:val="009F6644"/>
    <w:rsid w:val="009F7AF0"/>
    <w:rsid w:val="009F7BB0"/>
    <w:rsid w:val="00A00A57"/>
    <w:rsid w:val="00A0133A"/>
    <w:rsid w:val="00A01523"/>
    <w:rsid w:val="00A01BB5"/>
    <w:rsid w:val="00A01BCD"/>
    <w:rsid w:val="00A02A3D"/>
    <w:rsid w:val="00A05432"/>
    <w:rsid w:val="00A056B8"/>
    <w:rsid w:val="00A0647B"/>
    <w:rsid w:val="00A072FA"/>
    <w:rsid w:val="00A07B6F"/>
    <w:rsid w:val="00A07D84"/>
    <w:rsid w:val="00A10CCC"/>
    <w:rsid w:val="00A11296"/>
    <w:rsid w:val="00A13811"/>
    <w:rsid w:val="00A1394F"/>
    <w:rsid w:val="00A13C6C"/>
    <w:rsid w:val="00A14636"/>
    <w:rsid w:val="00A14AA4"/>
    <w:rsid w:val="00A165DF"/>
    <w:rsid w:val="00A16C73"/>
    <w:rsid w:val="00A212A3"/>
    <w:rsid w:val="00A2198C"/>
    <w:rsid w:val="00A222A7"/>
    <w:rsid w:val="00A222F4"/>
    <w:rsid w:val="00A2244D"/>
    <w:rsid w:val="00A235D0"/>
    <w:rsid w:val="00A23A62"/>
    <w:rsid w:val="00A23CBD"/>
    <w:rsid w:val="00A24FC2"/>
    <w:rsid w:val="00A2501A"/>
    <w:rsid w:val="00A262AD"/>
    <w:rsid w:val="00A2650E"/>
    <w:rsid w:val="00A269FE"/>
    <w:rsid w:val="00A27DD8"/>
    <w:rsid w:val="00A30AB8"/>
    <w:rsid w:val="00A31550"/>
    <w:rsid w:val="00A318FE"/>
    <w:rsid w:val="00A32159"/>
    <w:rsid w:val="00A3276A"/>
    <w:rsid w:val="00A339E0"/>
    <w:rsid w:val="00A33CA5"/>
    <w:rsid w:val="00A3403F"/>
    <w:rsid w:val="00A342DF"/>
    <w:rsid w:val="00A349D2"/>
    <w:rsid w:val="00A351BB"/>
    <w:rsid w:val="00A357EB"/>
    <w:rsid w:val="00A36741"/>
    <w:rsid w:val="00A41965"/>
    <w:rsid w:val="00A4269D"/>
    <w:rsid w:val="00A43418"/>
    <w:rsid w:val="00A43C4E"/>
    <w:rsid w:val="00A44AA2"/>
    <w:rsid w:val="00A45847"/>
    <w:rsid w:val="00A46036"/>
    <w:rsid w:val="00A462D5"/>
    <w:rsid w:val="00A518CE"/>
    <w:rsid w:val="00A5224E"/>
    <w:rsid w:val="00A5332B"/>
    <w:rsid w:val="00A535FD"/>
    <w:rsid w:val="00A538FD"/>
    <w:rsid w:val="00A55110"/>
    <w:rsid w:val="00A568F3"/>
    <w:rsid w:val="00A572BC"/>
    <w:rsid w:val="00A575AA"/>
    <w:rsid w:val="00A623F5"/>
    <w:rsid w:val="00A6416B"/>
    <w:rsid w:val="00A65895"/>
    <w:rsid w:val="00A70712"/>
    <w:rsid w:val="00A70931"/>
    <w:rsid w:val="00A70CF3"/>
    <w:rsid w:val="00A70DDA"/>
    <w:rsid w:val="00A72642"/>
    <w:rsid w:val="00A72A3A"/>
    <w:rsid w:val="00A75571"/>
    <w:rsid w:val="00A7719C"/>
    <w:rsid w:val="00A775B3"/>
    <w:rsid w:val="00A77B84"/>
    <w:rsid w:val="00A81106"/>
    <w:rsid w:val="00A82724"/>
    <w:rsid w:val="00A83750"/>
    <w:rsid w:val="00A83BBF"/>
    <w:rsid w:val="00A83D03"/>
    <w:rsid w:val="00A8620F"/>
    <w:rsid w:val="00A8769A"/>
    <w:rsid w:val="00A87B31"/>
    <w:rsid w:val="00A902BB"/>
    <w:rsid w:val="00A939C8"/>
    <w:rsid w:val="00A94055"/>
    <w:rsid w:val="00A94951"/>
    <w:rsid w:val="00A97319"/>
    <w:rsid w:val="00AA0660"/>
    <w:rsid w:val="00AA1616"/>
    <w:rsid w:val="00AA1C69"/>
    <w:rsid w:val="00AA2A0A"/>
    <w:rsid w:val="00AA2AD3"/>
    <w:rsid w:val="00AA3E73"/>
    <w:rsid w:val="00AA44BE"/>
    <w:rsid w:val="00AA6228"/>
    <w:rsid w:val="00AA662B"/>
    <w:rsid w:val="00AA690E"/>
    <w:rsid w:val="00AA69A4"/>
    <w:rsid w:val="00AA6EC0"/>
    <w:rsid w:val="00AA7699"/>
    <w:rsid w:val="00AA7767"/>
    <w:rsid w:val="00AA7A73"/>
    <w:rsid w:val="00AA7FE5"/>
    <w:rsid w:val="00AB08C0"/>
    <w:rsid w:val="00AB1D2B"/>
    <w:rsid w:val="00AB274F"/>
    <w:rsid w:val="00AB2A4A"/>
    <w:rsid w:val="00AB2C84"/>
    <w:rsid w:val="00AB645E"/>
    <w:rsid w:val="00AB6BE3"/>
    <w:rsid w:val="00AB75A1"/>
    <w:rsid w:val="00AB75DE"/>
    <w:rsid w:val="00AB76F9"/>
    <w:rsid w:val="00AB7726"/>
    <w:rsid w:val="00AC0622"/>
    <w:rsid w:val="00AC087F"/>
    <w:rsid w:val="00AC0B88"/>
    <w:rsid w:val="00AC1F2F"/>
    <w:rsid w:val="00AC20D6"/>
    <w:rsid w:val="00AC23E7"/>
    <w:rsid w:val="00AC2549"/>
    <w:rsid w:val="00AC451C"/>
    <w:rsid w:val="00AC554C"/>
    <w:rsid w:val="00AD0B3C"/>
    <w:rsid w:val="00AD0E47"/>
    <w:rsid w:val="00AD0F82"/>
    <w:rsid w:val="00AD1272"/>
    <w:rsid w:val="00AD3383"/>
    <w:rsid w:val="00AD3C7B"/>
    <w:rsid w:val="00AD4DB4"/>
    <w:rsid w:val="00AD6032"/>
    <w:rsid w:val="00AD6538"/>
    <w:rsid w:val="00AE0480"/>
    <w:rsid w:val="00AE254D"/>
    <w:rsid w:val="00AE2673"/>
    <w:rsid w:val="00AE3FEC"/>
    <w:rsid w:val="00AE4411"/>
    <w:rsid w:val="00AE4C5A"/>
    <w:rsid w:val="00AE4DE5"/>
    <w:rsid w:val="00AE6C3D"/>
    <w:rsid w:val="00AE6FC6"/>
    <w:rsid w:val="00AE7123"/>
    <w:rsid w:val="00AF0038"/>
    <w:rsid w:val="00AF07B5"/>
    <w:rsid w:val="00AF0B9B"/>
    <w:rsid w:val="00AF1979"/>
    <w:rsid w:val="00AF1E3C"/>
    <w:rsid w:val="00AF1F04"/>
    <w:rsid w:val="00AF1F76"/>
    <w:rsid w:val="00AF30E6"/>
    <w:rsid w:val="00AF6A1C"/>
    <w:rsid w:val="00AF7B50"/>
    <w:rsid w:val="00B016F7"/>
    <w:rsid w:val="00B01938"/>
    <w:rsid w:val="00B03CFF"/>
    <w:rsid w:val="00B03E5F"/>
    <w:rsid w:val="00B0470B"/>
    <w:rsid w:val="00B049C2"/>
    <w:rsid w:val="00B04A71"/>
    <w:rsid w:val="00B055B9"/>
    <w:rsid w:val="00B0631A"/>
    <w:rsid w:val="00B06415"/>
    <w:rsid w:val="00B07CC5"/>
    <w:rsid w:val="00B12AA3"/>
    <w:rsid w:val="00B12C53"/>
    <w:rsid w:val="00B13D52"/>
    <w:rsid w:val="00B13D85"/>
    <w:rsid w:val="00B14CFC"/>
    <w:rsid w:val="00B156F5"/>
    <w:rsid w:val="00B15847"/>
    <w:rsid w:val="00B15D2F"/>
    <w:rsid w:val="00B16E2F"/>
    <w:rsid w:val="00B1786A"/>
    <w:rsid w:val="00B2026B"/>
    <w:rsid w:val="00B206D8"/>
    <w:rsid w:val="00B2095A"/>
    <w:rsid w:val="00B211BD"/>
    <w:rsid w:val="00B22000"/>
    <w:rsid w:val="00B22058"/>
    <w:rsid w:val="00B22427"/>
    <w:rsid w:val="00B2297E"/>
    <w:rsid w:val="00B231FE"/>
    <w:rsid w:val="00B23257"/>
    <w:rsid w:val="00B23B23"/>
    <w:rsid w:val="00B23CA1"/>
    <w:rsid w:val="00B2484C"/>
    <w:rsid w:val="00B25A9A"/>
    <w:rsid w:val="00B26F6E"/>
    <w:rsid w:val="00B27CEB"/>
    <w:rsid w:val="00B30629"/>
    <w:rsid w:val="00B307DE"/>
    <w:rsid w:val="00B312C7"/>
    <w:rsid w:val="00B32944"/>
    <w:rsid w:val="00B33017"/>
    <w:rsid w:val="00B3403B"/>
    <w:rsid w:val="00B34DDB"/>
    <w:rsid w:val="00B35867"/>
    <w:rsid w:val="00B35AFA"/>
    <w:rsid w:val="00B36D3A"/>
    <w:rsid w:val="00B37B2B"/>
    <w:rsid w:val="00B40AFB"/>
    <w:rsid w:val="00B41B87"/>
    <w:rsid w:val="00B42024"/>
    <w:rsid w:val="00B42739"/>
    <w:rsid w:val="00B42C26"/>
    <w:rsid w:val="00B44755"/>
    <w:rsid w:val="00B50FD7"/>
    <w:rsid w:val="00B51935"/>
    <w:rsid w:val="00B519B0"/>
    <w:rsid w:val="00B520CD"/>
    <w:rsid w:val="00B521F4"/>
    <w:rsid w:val="00B52497"/>
    <w:rsid w:val="00B52840"/>
    <w:rsid w:val="00B52D09"/>
    <w:rsid w:val="00B535D7"/>
    <w:rsid w:val="00B53CB9"/>
    <w:rsid w:val="00B5435B"/>
    <w:rsid w:val="00B54A5F"/>
    <w:rsid w:val="00B54D87"/>
    <w:rsid w:val="00B57683"/>
    <w:rsid w:val="00B62BF6"/>
    <w:rsid w:val="00B62C74"/>
    <w:rsid w:val="00B6339C"/>
    <w:rsid w:val="00B64D79"/>
    <w:rsid w:val="00B65604"/>
    <w:rsid w:val="00B65DFA"/>
    <w:rsid w:val="00B66B57"/>
    <w:rsid w:val="00B67152"/>
    <w:rsid w:val="00B708CB"/>
    <w:rsid w:val="00B708DB"/>
    <w:rsid w:val="00B7183A"/>
    <w:rsid w:val="00B7334E"/>
    <w:rsid w:val="00B73838"/>
    <w:rsid w:val="00B73B47"/>
    <w:rsid w:val="00B73DB9"/>
    <w:rsid w:val="00B7492E"/>
    <w:rsid w:val="00B75503"/>
    <w:rsid w:val="00B75E42"/>
    <w:rsid w:val="00B804DF"/>
    <w:rsid w:val="00B81371"/>
    <w:rsid w:val="00B823F3"/>
    <w:rsid w:val="00B852A5"/>
    <w:rsid w:val="00B86827"/>
    <w:rsid w:val="00B87634"/>
    <w:rsid w:val="00B900BD"/>
    <w:rsid w:val="00B902B4"/>
    <w:rsid w:val="00B92241"/>
    <w:rsid w:val="00B937D7"/>
    <w:rsid w:val="00B943CF"/>
    <w:rsid w:val="00B9587F"/>
    <w:rsid w:val="00B96446"/>
    <w:rsid w:val="00B96EE2"/>
    <w:rsid w:val="00B974B4"/>
    <w:rsid w:val="00BA0A62"/>
    <w:rsid w:val="00BA0FF4"/>
    <w:rsid w:val="00BA1AB9"/>
    <w:rsid w:val="00BA2543"/>
    <w:rsid w:val="00BA35D3"/>
    <w:rsid w:val="00BA4A03"/>
    <w:rsid w:val="00BA4B62"/>
    <w:rsid w:val="00BA5B49"/>
    <w:rsid w:val="00BA5C5B"/>
    <w:rsid w:val="00BA64FE"/>
    <w:rsid w:val="00BA735F"/>
    <w:rsid w:val="00BA7F72"/>
    <w:rsid w:val="00BB0C4E"/>
    <w:rsid w:val="00BB1342"/>
    <w:rsid w:val="00BB1E97"/>
    <w:rsid w:val="00BB30BE"/>
    <w:rsid w:val="00BB3156"/>
    <w:rsid w:val="00BB3397"/>
    <w:rsid w:val="00BB3AD9"/>
    <w:rsid w:val="00BB426A"/>
    <w:rsid w:val="00BB5015"/>
    <w:rsid w:val="00BB5A70"/>
    <w:rsid w:val="00BB5CF2"/>
    <w:rsid w:val="00BB6662"/>
    <w:rsid w:val="00BB6A4C"/>
    <w:rsid w:val="00BB6AF4"/>
    <w:rsid w:val="00BB74D3"/>
    <w:rsid w:val="00BC15E4"/>
    <w:rsid w:val="00BC3150"/>
    <w:rsid w:val="00BC373A"/>
    <w:rsid w:val="00BC47BB"/>
    <w:rsid w:val="00BC4E4B"/>
    <w:rsid w:val="00BC58F3"/>
    <w:rsid w:val="00BC5D71"/>
    <w:rsid w:val="00BC6453"/>
    <w:rsid w:val="00BC755B"/>
    <w:rsid w:val="00BD05EF"/>
    <w:rsid w:val="00BD1B67"/>
    <w:rsid w:val="00BD269B"/>
    <w:rsid w:val="00BD2A12"/>
    <w:rsid w:val="00BD40F9"/>
    <w:rsid w:val="00BD462C"/>
    <w:rsid w:val="00BD4B06"/>
    <w:rsid w:val="00BE00FA"/>
    <w:rsid w:val="00BE0C95"/>
    <w:rsid w:val="00BE0ED1"/>
    <w:rsid w:val="00BE1A69"/>
    <w:rsid w:val="00BE236A"/>
    <w:rsid w:val="00BE2F13"/>
    <w:rsid w:val="00BE32EE"/>
    <w:rsid w:val="00BE61A1"/>
    <w:rsid w:val="00BE7363"/>
    <w:rsid w:val="00BE7DA3"/>
    <w:rsid w:val="00BF163B"/>
    <w:rsid w:val="00BF2596"/>
    <w:rsid w:val="00BF45BC"/>
    <w:rsid w:val="00BF63E7"/>
    <w:rsid w:val="00BF65DE"/>
    <w:rsid w:val="00BF6CD6"/>
    <w:rsid w:val="00BF6D83"/>
    <w:rsid w:val="00C0055F"/>
    <w:rsid w:val="00C00B10"/>
    <w:rsid w:val="00C0225F"/>
    <w:rsid w:val="00C036A7"/>
    <w:rsid w:val="00C036CC"/>
    <w:rsid w:val="00C06028"/>
    <w:rsid w:val="00C06CF8"/>
    <w:rsid w:val="00C06E03"/>
    <w:rsid w:val="00C10453"/>
    <w:rsid w:val="00C12787"/>
    <w:rsid w:val="00C12C19"/>
    <w:rsid w:val="00C13819"/>
    <w:rsid w:val="00C13A80"/>
    <w:rsid w:val="00C13D66"/>
    <w:rsid w:val="00C1661B"/>
    <w:rsid w:val="00C16B4D"/>
    <w:rsid w:val="00C17737"/>
    <w:rsid w:val="00C17D4A"/>
    <w:rsid w:val="00C2139F"/>
    <w:rsid w:val="00C218D2"/>
    <w:rsid w:val="00C25C86"/>
    <w:rsid w:val="00C26A5A"/>
    <w:rsid w:val="00C26DF6"/>
    <w:rsid w:val="00C27A3D"/>
    <w:rsid w:val="00C319CD"/>
    <w:rsid w:val="00C32621"/>
    <w:rsid w:val="00C3291F"/>
    <w:rsid w:val="00C33889"/>
    <w:rsid w:val="00C33BF4"/>
    <w:rsid w:val="00C35413"/>
    <w:rsid w:val="00C360BE"/>
    <w:rsid w:val="00C37360"/>
    <w:rsid w:val="00C412F8"/>
    <w:rsid w:val="00C4163D"/>
    <w:rsid w:val="00C429F8"/>
    <w:rsid w:val="00C43C64"/>
    <w:rsid w:val="00C445BE"/>
    <w:rsid w:val="00C45893"/>
    <w:rsid w:val="00C45BF0"/>
    <w:rsid w:val="00C45EF1"/>
    <w:rsid w:val="00C46DAE"/>
    <w:rsid w:val="00C51D06"/>
    <w:rsid w:val="00C52545"/>
    <w:rsid w:val="00C52B31"/>
    <w:rsid w:val="00C53AAB"/>
    <w:rsid w:val="00C5507D"/>
    <w:rsid w:val="00C55660"/>
    <w:rsid w:val="00C55AF7"/>
    <w:rsid w:val="00C57252"/>
    <w:rsid w:val="00C618FD"/>
    <w:rsid w:val="00C6220B"/>
    <w:rsid w:val="00C62946"/>
    <w:rsid w:val="00C62ACF"/>
    <w:rsid w:val="00C62B80"/>
    <w:rsid w:val="00C63717"/>
    <w:rsid w:val="00C63D6C"/>
    <w:rsid w:val="00C645FB"/>
    <w:rsid w:val="00C64D4F"/>
    <w:rsid w:val="00C66BE4"/>
    <w:rsid w:val="00C7011F"/>
    <w:rsid w:val="00C706A9"/>
    <w:rsid w:val="00C71576"/>
    <w:rsid w:val="00C72078"/>
    <w:rsid w:val="00C735EB"/>
    <w:rsid w:val="00C736CE"/>
    <w:rsid w:val="00C737CC"/>
    <w:rsid w:val="00C73DC7"/>
    <w:rsid w:val="00C73F7E"/>
    <w:rsid w:val="00C74587"/>
    <w:rsid w:val="00C7505F"/>
    <w:rsid w:val="00C75A95"/>
    <w:rsid w:val="00C75B8A"/>
    <w:rsid w:val="00C77BBD"/>
    <w:rsid w:val="00C827DB"/>
    <w:rsid w:val="00C82ABC"/>
    <w:rsid w:val="00C83B8D"/>
    <w:rsid w:val="00C84467"/>
    <w:rsid w:val="00C85780"/>
    <w:rsid w:val="00C870B8"/>
    <w:rsid w:val="00C871D4"/>
    <w:rsid w:val="00C87A49"/>
    <w:rsid w:val="00C9061C"/>
    <w:rsid w:val="00C92A15"/>
    <w:rsid w:val="00C94A32"/>
    <w:rsid w:val="00C9545D"/>
    <w:rsid w:val="00C954BF"/>
    <w:rsid w:val="00C958EA"/>
    <w:rsid w:val="00C95BBC"/>
    <w:rsid w:val="00C95CE9"/>
    <w:rsid w:val="00C96809"/>
    <w:rsid w:val="00C96D7D"/>
    <w:rsid w:val="00C97071"/>
    <w:rsid w:val="00C973A5"/>
    <w:rsid w:val="00C978F6"/>
    <w:rsid w:val="00CA09EC"/>
    <w:rsid w:val="00CA1085"/>
    <w:rsid w:val="00CA1FC5"/>
    <w:rsid w:val="00CA26DE"/>
    <w:rsid w:val="00CA2EE8"/>
    <w:rsid w:val="00CA376D"/>
    <w:rsid w:val="00CA3F9D"/>
    <w:rsid w:val="00CA4473"/>
    <w:rsid w:val="00CA533D"/>
    <w:rsid w:val="00CA5447"/>
    <w:rsid w:val="00CA67D5"/>
    <w:rsid w:val="00CA753D"/>
    <w:rsid w:val="00CB041E"/>
    <w:rsid w:val="00CB0D82"/>
    <w:rsid w:val="00CB0F72"/>
    <w:rsid w:val="00CB2A0E"/>
    <w:rsid w:val="00CB34F2"/>
    <w:rsid w:val="00CB36C0"/>
    <w:rsid w:val="00CB6F8F"/>
    <w:rsid w:val="00CB7597"/>
    <w:rsid w:val="00CB7D2B"/>
    <w:rsid w:val="00CB7D9C"/>
    <w:rsid w:val="00CC06B1"/>
    <w:rsid w:val="00CC2016"/>
    <w:rsid w:val="00CC30C0"/>
    <w:rsid w:val="00CC360E"/>
    <w:rsid w:val="00CC391A"/>
    <w:rsid w:val="00CC3BD1"/>
    <w:rsid w:val="00CC4811"/>
    <w:rsid w:val="00CC4CEC"/>
    <w:rsid w:val="00CC6CE6"/>
    <w:rsid w:val="00CD1943"/>
    <w:rsid w:val="00CD252B"/>
    <w:rsid w:val="00CD475E"/>
    <w:rsid w:val="00CD4D11"/>
    <w:rsid w:val="00CD76D4"/>
    <w:rsid w:val="00CD7893"/>
    <w:rsid w:val="00CE10D5"/>
    <w:rsid w:val="00CE275A"/>
    <w:rsid w:val="00CE28CB"/>
    <w:rsid w:val="00CE34F5"/>
    <w:rsid w:val="00CE3658"/>
    <w:rsid w:val="00CE4A80"/>
    <w:rsid w:val="00CE6090"/>
    <w:rsid w:val="00CE6161"/>
    <w:rsid w:val="00CE7E6A"/>
    <w:rsid w:val="00CF0533"/>
    <w:rsid w:val="00CF1F01"/>
    <w:rsid w:val="00CF281A"/>
    <w:rsid w:val="00CF3169"/>
    <w:rsid w:val="00CF377E"/>
    <w:rsid w:val="00CF378A"/>
    <w:rsid w:val="00CF430E"/>
    <w:rsid w:val="00CF4B31"/>
    <w:rsid w:val="00CF6B0D"/>
    <w:rsid w:val="00D0115F"/>
    <w:rsid w:val="00D02AF3"/>
    <w:rsid w:val="00D02B57"/>
    <w:rsid w:val="00D034A6"/>
    <w:rsid w:val="00D03821"/>
    <w:rsid w:val="00D051A9"/>
    <w:rsid w:val="00D10833"/>
    <w:rsid w:val="00D12356"/>
    <w:rsid w:val="00D1373F"/>
    <w:rsid w:val="00D14293"/>
    <w:rsid w:val="00D15958"/>
    <w:rsid w:val="00D222DA"/>
    <w:rsid w:val="00D232FE"/>
    <w:rsid w:val="00D237F2"/>
    <w:rsid w:val="00D248CB"/>
    <w:rsid w:val="00D2539B"/>
    <w:rsid w:val="00D256D7"/>
    <w:rsid w:val="00D260C7"/>
    <w:rsid w:val="00D2734A"/>
    <w:rsid w:val="00D276AF"/>
    <w:rsid w:val="00D303A4"/>
    <w:rsid w:val="00D3353B"/>
    <w:rsid w:val="00D3451F"/>
    <w:rsid w:val="00D349BC"/>
    <w:rsid w:val="00D34C8A"/>
    <w:rsid w:val="00D3530C"/>
    <w:rsid w:val="00D35986"/>
    <w:rsid w:val="00D3789A"/>
    <w:rsid w:val="00D40CEE"/>
    <w:rsid w:val="00D41E2D"/>
    <w:rsid w:val="00D43F9E"/>
    <w:rsid w:val="00D44831"/>
    <w:rsid w:val="00D44B7E"/>
    <w:rsid w:val="00D45249"/>
    <w:rsid w:val="00D4524D"/>
    <w:rsid w:val="00D4588C"/>
    <w:rsid w:val="00D45A90"/>
    <w:rsid w:val="00D47263"/>
    <w:rsid w:val="00D4793C"/>
    <w:rsid w:val="00D50EDF"/>
    <w:rsid w:val="00D5155E"/>
    <w:rsid w:val="00D51927"/>
    <w:rsid w:val="00D53356"/>
    <w:rsid w:val="00D5385B"/>
    <w:rsid w:val="00D53C8A"/>
    <w:rsid w:val="00D5581E"/>
    <w:rsid w:val="00D55C78"/>
    <w:rsid w:val="00D568AC"/>
    <w:rsid w:val="00D56E96"/>
    <w:rsid w:val="00D5723F"/>
    <w:rsid w:val="00D57D21"/>
    <w:rsid w:val="00D614F8"/>
    <w:rsid w:val="00D62B9F"/>
    <w:rsid w:val="00D6394A"/>
    <w:rsid w:val="00D64322"/>
    <w:rsid w:val="00D64B5F"/>
    <w:rsid w:val="00D64CA4"/>
    <w:rsid w:val="00D65068"/>
    <w:rsid w:val="00D65E48"/>
    <w:rsid w:val="00D674E6"/>
    <w:rsid w:val="00D6760E"/>
    <w:rsid w:val="00D678E2"/>
    <w:rsid w:val="00D70F03"/>
    <w:rsid w:val="00D74A69"/>
    <w:rsid w:val="00D756A3"/>
    <w:rsid w:val="00D758B9"/>
    <w:rsid w:val="00D766A8"/>
    <w:rsid w:val="00D776D2"/>
    <w:rsid w:val="00D77B52"/>
    <w:rsid w:val="00D77BF1"/>
    <w:rsid w:val="00D77E40"/>
    <w:rsid w:val="00D80D3E"/>
    <w:rsid w:val="00D812C2"/>
    <w:rsid w:val="00D8372A"/>
    <w:rsid w:val="00D839CC"/>
    <w:rsid w:val="00D83BEB"/>
    <w:rsid w:val="00D83C17"/>
    <w:rsid w:val="00D83F8E"/>
    <w:rsid w:val="00D84B0C"/>
    <w:rsid w:val="00D84E06"/>
    <w:rsid w:val="00D84E62"/>
    <w:rsid w:val="00D8577D"/>
    <w:rsid w:val="00D85885"/>
    <w:rsid w:val="00D85CCB"/>
    <w:rsid w:val="00D85E87"/>
    <w:rsid w:val="00D87652"/>
    <w:rsid w:val="00D90669"/>
    <w:rsid w:val="00D90F25"/>
    <w:rsid w:val="00D914D9"/>
    <w:rsid w:val="00D9161C"/>
    <w:rsid w:val="00D91FCB"/>
    <w:rsid w:val="00D92776"/>
    <w:rsid w:val="00D92BC9"/>
    <w:rsid w:val="00D936C9"/>
    <w:rsid w:val="00D93866"/>
    <w:rsid w:val="00D9580B"/>
    <w:rsid w:val="00D96F49"/>
    <w:rsid w:val="00D97019"/>
    <w:rsid w:val="00D97A9C"/>
    <w:rsid w:val="00DA06A9"/>
    <w:rsid w:val="00DA0FCF"/>
    <w:rsid w:val="00DA424C"/>
    <w:rsid w:val="00DA42B3"/>
    <w:rsid w:val="00DA4767"/>
    <w:rsid w:val="00DA4E88"/>
    <w:rsid w:val="00DA4EB0"/>
    <w:rsid w:val="00DA533C"/>
    <w:rsid w:val="00DA6EDE"/>
    <w:rsid w:val="00DA735B"/>
    <w:rsid w:val="00DB0704"/>
    <w:rsid w:val="00DB0DE0"/>
    <w:rsid w:val="00DB1B56"/>
    <w:rsid w:val="00DB1CD4"/>
    <w:rsid w:val="00DB1E99"/>
    <w:rsid w:val="00DB28D6"/>
    <w:rsid w:val="00DB2AEF"/>
    <w:rsid w:val="00DB4BEF"/>
    <w:rsid w:val="00DB6132"/>
    <w:rsid w:val="00DB6E8A"/>
    <w:rsid w:val="00DB73CB"/>
    <w:rsid w:val="00DB7BA0"/>
    <w:rsid w:val="00DC2164"/>
    <w:rsid w:val="00DC2354"/>
    <w:rsid w:val="00DC242D"/>
    <w:rsid w:val="00DC28EC"/>
    <w:rsid w:val="00DC3AA6"/>
    <w:rsid w:val="00DC53EC"/>
    <w:rsid w:val="00DC54D3"/>
    <w:rsid w:val="00DC5C8A"/>
    <w:rsid w:val="00DC6AEA"/>
    <w:rsid w:val="00DC6CF0"/>
    <w:rsid w:val="00DC7F52"/>
    <w:rsid w:val="00DD0582"/>
    <w:rsid w:val="00DD39BE"/>
    <w:rsid w:val="00DD464A"/>
    <w:rsid w:val="00DD7630"/>
    <w:rsid w:val="00DE0C45"/>
    <w:rsid w:val="00DE13CE"/>
    <w:rsid w:val="00DE274B"/>
    <w:rsid w:val="00DE3641"/>
    <w:rsid w:val="00DE5177"/>
    <w:rsid w:val="00DE58EC"/>
    <w:rsid w:val="00DE67F3"/>
    <w:rsid w:val="00DF0B0C"/>
    <w:rsid w:val="00DF1386"/>
    <w:rsid w:val="00DF1445"/>
    <w:rsid w:val="00DF306F"/>
    <w:rsid w:val="00DF31A8"/>
    <w:rsid w:val="00DF3311"/>
    <w:rsid w:val="00DF3A31"/>
    <w:rsid w:val="00DF3E49"/>
    <w:rsid w:val="00DF56FA"/>
    <w:rsid w:val="00DF689B"/>
    <w:rsid w:val="00DF6E5E"/>
    <w:rsid w:val="00DF6EF6"/>
    <w:rsid w:val="00DF757C"/>
    <w:rsid w:val="00E00131"/>
    <w:rsid w:val="00E020B7"/>
    <w:rsid w:val="00E030BD"/>
    <w:rsid w:val="00E03246"/>
    <w:rsid w:val="00E03C0E"/>
    <w:rsid w:val="00E04585"/>
    <w:rsid w:val="00E04940"/>
    <w:rsid w:val="00E059A9"/>
    <w:rsid w:val="00E06515"/>
    <w:rsid w:val="00E1248E"/>
    <w:rsid w:val="00E128F5"/>
    <w:rsid w:val="00E12D1C"/>
    <w:rsid w:val="00E1346A"/>
    <w:rsid w:val="00E1460E"/>
    <w:rsid w:val="00E14F82"/>
    <w:rsid w:val="00E15B5E"/>
    <w:rsid w:val="00E15CF2"/>
    <w:rsid w:val="00E160CC"/>
    <w:rsid w:val="00E169E6"/>
    <w:rsid w:val="00E16C86"/>
    <w:rsid w:val="00E1758E"/>
    <w:rsid w:val="00E20B1C"/>
    <w:rsid w:val="00E214C4"/>
    <w:rsid w:val="00E21B01"/>
    <w:rsid w:val="00E23781"/>
    <w:rsid w:val="00E242AA"/>
    <w:rsid w:val="00E305C4"/>
    <w:rsid w:val="00E3074B"/>
    <w:rsid w:val="00E30A98"/>
    <w:rsid w:val="00E30C90"/>
    <w:rsid w:val="00E3222F"/>
    <w:rsid w:val="00E32DDF"/>
    <w:rsid w:val="00E3420A"/>
    <w:rsid w:val="00E353A5"/>
    <w:rsid w:val="00E35A2D"/>
    <w:rsid w:val="00E36942"/>
    <w:rsid w:val="00E36C12"/>
    <w:rsid w:val="00E36D23"/>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47E6E"/>
    <w:rsid w:val="00E50F60"/>
    <w:rsid w:val="00E51466"/>
    <w:rsid w:val="00E558EC"/>
    <w:rsid w:val="00E55F34"/>
    <w:rsid w:val="00E56404"/>
    <w:rsid w:val="00E56F3F"/>
    <w:rsid w:val="00E575EB"/>
    <w:rsid w:val="00E57C59"/>
    <w:rsid w:val="00E61C27"/>
    <w:rsid w:val="00E62233"/>
    <w:rsid w:val="00E632FF"/>
    <w:rsid w:val="00E63879"/>
    <w:rsid w:val="00E642B6"/>
    <w:rsid w:val="00E66352"/>
    <w:rsid w:val="00E67B51"/>
    <w:rsid w:val="00E70047"/>
    <w:rsid w:val="00E702E6"/>
    <w:rsid w:val="00E715D7"/>
    <w:rsid w:val="00E71FDE"/>
    <w:rsid w:val="00E727B7"/>
    <w:rsid w:val="00E72D5B"/>
    <w:rsid w:val="00E730AA"/>
    <w:rsid w:val="00E74B0C"/>
    <w:rsid w:val="00E75A37"/>
    <w:rsid w:val="00E76AB6"/>
    <w:rsid w:val="00E76F52"/>
    <w:rsid w:val="00E7790E"/>
    <w:rsid w:val="00E80396"/>
    <w:rsid w:val="00E81CD7"/>
    <w:rsid w:val="00E828CA"/>
    <w:rsid w:val="00E82919"/>
    <w:rsid w:val="00E83670"/>
    <w:rsid w:val="00E83F92"/>
    <w:rsid w:val="00E85C5E"/>
    <w:rsid w:val="00E85C9E"/>
    <w:rsid w:val="00E8674F"/>
    <w:rsid w:val="00E879CE"/>
    <w:rsid w:val="00E90339"/>
    <w:rsid w:val="00E92503"/>
    <w:rsid w:val="00E93B6A"/>
    <w:rsid w:val="00E95256"/>
    <w:rsid w:val="00E9534E"/>
    <w:rsid w:val="00E9537B"/>
    <w:rsid w:val="00E96825"/>
    <w:rsid w:val="00EA0359"/>
    <w:rsid w:val="00EA18BF"/>
    <w:rsid w:val="00EA1D7C"/>
    <w:rsid w:val="00EA2778"/>
    <w:rsid w:val="00EA31FC"/>
    <w:rsid w:val="00EA48BF"/>
    <w:rsid w:val="00EA6000"/>
    <w:rsid w:val="00EA63E9"/>
    <w:rsid w:val="00EA74BF"/>
    <w:rsid w:val="00EA7CE4"/>
    <w:rsid w:val="00EB0697"/>
    <w:rsid w:val="00EB097F"/>
    <w:rsid w:val="00EB1A95"/>
    <w:rsid w:val="00EB307F"/>
    <w:rsid w:val="00EB40DC"/>
    <w:rsid w:val="00EB5207"/>
    <w:rsid w:val="00EB651A"/>
    <w:rsid w:val="00EB739E"/>
    <w:rsid w:val="00EB763A"/>
    <w:rsid w:val="00EC0133"/>
    <w:rsid w:val="00EC0EF3"/>
    <w:rsid w:val="00EC3352"/>
    <w:rsid w:val="00EC3934"/>
    <w:rsid w:val="00EC393C"/>
    <w:rsid w:val="00EC5694"/>
    <w:rsid w:val="00EC7352"/>
    <w:rsid w:val="00ED0A25"/>
    <w:rsid w:val="00ED0DCA"/>
    <w:rsid w:val="00ED131F"/>
    <w:rsid w:val="00ED1EA9"/>
    <w:rsid w:val="00ED23BE"/>
    <w:rsid w:val="00ED3000"/>
    <w:rsid w:val="00ED42F4"/>
    <w:rsid w:val="00ED4409"/>
    <w:rsid w:val="00ED4951"/>
    <w:rsid w:val="00ED4C97"/>
    <w:rsid w:val="00ED665E"/>
    <w:rsid w:val="00ED7805"/>
    <w:rsid w:val="00EE107C"/>
    <w:rsid w:val="00EE13EC"/>
    <w:rsid w:val="00EE1E68"/>
    <w:rsid w:val="00EE2622"/>
    <w:rsid w:val="00EE2D0D"/>
    <w:rsid w:val="00EE3BCF"/>
    <w:rsid w:val="00EE3E9C"/>
    <w:rsid w:val="00EE50D6"/>
    <w:rsid w:val="00EE544D"/>
    <w:rsid w:val="00EE56C5"/>
    <w:rsid w:val="00EE5A12"/>
    <w:rsid w:val="00EE7807"/>
    <w:rsid w:val="00EF13C1"/>
    <w:rsid w:val="00EF1BA3"/>
    <w:rsid w:val="00EF45E3"/>
    <w:rsid w:val="00EF5507"/>
    <w:rsid w:val="00EF5675"/>
    <w:rsid w:val="00EF6C6B"/>
    <w:rsid w:val="00EF729E"/>
    <w:rsid w:val="00F00671"/>
    <w:rsid w:val="00F00DFC"/>
    <w:rsid w:val="00F00FCC"/>
    <w:rsid w:val="00F01AB6"/>
    <w:rsid w:val="00F0270B"/>
    <w:rsid w:val="00F0325B"/>
    <w:rsid w:val="00F034AC"/>
    <w:rsid w:val="00F037AE"/>
    <w:rsid w:val="00F04044"/>
    <w:rsid w:val="00F046C8"/>
    <w:rsid w:val="00F05A5B"/>
    <w:rsid w:val="00F05FB9"/>
    <w:rsid w:val="00F07AFB"/>
    <w:rsid w:val="00F10929"/>
    <w:rsid w:val="00F1108B"/>
    <w:rsid w:val="00F111D7"/>
    <w:rsid w:val="00F1290E"/>
    <w:rsid w:val="00F12E0A"/>
    <w:rsid w:val="00F139AF"/>
    <w:rsid w:val="00F1421E"/>
    <w:rsid w:val="00F147C6"/>
    <w:rsid w:val="00F14CEF"/>
    <w:rsid w:val="00F14E17"/>
    <w:rsid w:val="00F159B8"/>
    <w:rsid w:val="00F167A9"/>
    <w:rsid w:val="00F168EA"/>
    <w:rsid w:val="00F172BF"/>
    <w:rsid w:val="00F17D44"/>
    <w:rsid w:val="00F20A7A"/>
    <w:rsid w:val="00F20C2F"/>
    <w:rsid w:val="00F20E48"/>
    <w:rsid w:val="00F20FDC"/>
    <w:rsid w:val="00F21B3A"/>
    <w:rsid w:val="00F2273F"/>
    <w:rsid w:val="00F23734"/>
    <w:rsid w:val="00F24648"/>
    <w:rsid w:val="00F24AAC"/>
    <w:rsid w:val="00F24BEF"/>
    <w:rsid w:val="00F25AF5"/>
    <w:rsid w:val="00F25F7A"/>
    <w:rsid w:val="00F2706D"/>
    <w:rsid w:val="00F27C1E"/>
    <w:rsid w:val="00F31F68"/>
    <w:rsid w:val="00F33D35"/>
    <w:rsid w:val="00F3501D"/>
    <w:rsid w:val="00F373FF"/>
    <w:rsid w:val="00F404E0"/>
    <w:rsid w:val="00F41B5E"/>
    <w:rsid w:val="00F4287C"/>
    <w:rsid w:val="00F438DE"/>
    <w:rsid w:val="00F44EAF"/>
    <w:rsid w:val="00F46EB5"/>
    <w:rsid w:val="00F50622"/>
    <w:rsid w:val="00F515F7"/>
    <w:rsid w:val="00F53AF5"/>
    <w:rsid w:val="00F54800"/>
    <w:rsid w:val="00F54C03"/>
    <w:rsid w:val="00F55297"/>
    <w:rsid w:val="00F56C5D"/>
    <w:rsid w:val="00F56FF8"/>
    <w:rsid w:val="00F60029"/>
    <w:rsid w:val="00F60650"/>
    <w:rsid w:val="00F60C62"/>
    <w:rsid w:val="00F62D85"/>
    <w:rsid w:val="00F63011"/>
    <w:rsid w:val="00F63B0A"/>
    <w:rsid w:val="00F64FFA"/>
    <w:rsid w:val="00F6579A"/>
    <w:rsid w:val="00F66930"/>
    <w:rsid w:val="00F66FDC"/>
    <w:rsid w:val="00F675FA"/>
    <w:rsid w:val="00F67946"/>
    <w:rsid w:val="00F71436"/>
    <w:rsid w:val="00F71BEB"/>
    <w:rsid w:val="00F7201A"/>
    <w:rsid w:val="00F72078"/>
    <w:rsid w:val="00F73497"/>
    <w:rsid w:val="00F737D9"/>
    <w:rsid w:val="00F739E9"/>
    <w:rsid w:val="00F748A5"/>
    <w:rsid w:val="00F768DB"/>
    <w:rsid w:val="00F76CE3"/>
    <w:rsid w:val="00F77F69"/>
    <w:rsid w:val="00F809A3"/>
    <w:rsid w:val="00F8281F"/>
    <w:rsid w:val="00F829AB"/>
    <w:rsid w:val="00F82F4A"/>
    <w:rsid w:val="00F831E6"/>
    <w:rsid w:val="00F83BE1"/>
    <w:rsid w:val="00F85237"/>
    <w:rsid w:val="00F85786"/>
    <w:rsid w:val="00F85B86"/>
    <w:rsid w:val="00F86661"/>
    <w:rsid w:val="00F9000A"/>
    <w:rsid w:val="00F9061E"/>
    <w:rsid w:val="00F9195D"/>
    <w:rsid w:val="00F91CBA"/>
    <w:rsid w:val="00F92438"/>
    <w:rsid w:val="00F92687"/>
    <w:rsid w:val="00F933E6"/>
    <w:rsid w:val="00F942C2"/>
    <w:rsid w:val="00F947BD"/>
    <w:rsid w:val="00F94DAF"/>
    <w:rsid w:val="00F95381"/>
    <w:rsid w:val="00F95F41"/>
    <w:rsid w:val="00F95FA7"/>
    <w:rsid w:val="00F96E96"/>
    <w:rsid w:val="00F9778D"/>
    <w:rsid w:val="00F97D08"/>
    <w:rsid w:val="00FA1A49"/>
    <w:rsid w:val="00FA1BE3"/>
    <w:rsid w:val="00FA27EB"/>
    <w:rsid w:val="00FA5AE3"/>
    <w:rsid w:val="00FA5EB0"/>
    <w:rsid w:val="00FA63E3"/>
    <w:rsid w:val="00FA6CE0"/>
    <w:rsid w:val="00FA73DD"/>
    <w:rsid w:val="00FB0A12"/>
    <w:rsid w:val="00FB13C2"/>
    <w:rsid w:val="00FB17BC"/>
    <w:rsid w:val="00FB2648"/>
    <w:rsid w:val="00FB292F"/>
    <w:rsid w:val="00FB340B"/>
    <w:rsid w:val="00FB4A55"/>
    <w:rsid w:val="00FB5E56"/>
    <w:rsid w:val="00FB78A6"/>
    <w:rsid w:val="00FB79E9"/>
    <w:rsid w:val="00FC0F2A"/>
    <w:rsid w:val="00FC398C"/>
    <w:rsid w:val="00FC6DEA"/>
    <w:rsid w:val="00FC6F93"/>
    <w:rsid w:val="00FC7E40"/>
    <w:rsid w:val="00FC7F6D"/>
    <w:rsid w:val="00FD04FA"/>
    <w:rsid w:val="00FD176C"/>
    <w:rsid w:val="00FD2782"/>
    <w:rsid w:val="00FD38CD"/>
    <w:rsid w:val="00FD3A76"/>
    <w:rsid w:val="00FD6244"/>
    <w:rsid w:val="00FD6F47"/>
    <w:rsid w:val="00FE2025"/>
    <w:rsid w:val="00FE2EFE"/>
    <w:rsid w:val="00FE3DAA"/>
    <w:rsid w:val="00FE49E3"/>
    <w:rsid w:val="00FE6D83"/>
    <w:rsid w:val="00FE7E0D"/>
    <w:rsid w:val="00FF1219"/>
    <w:rsid w:val="00FF1A3B"/>
    <w:rsid w:val="00FF3A63"/>
    <w:rsid w:val="00FF3DAD"/>
    <w:rsid w:val="00FF4559"/>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C3114AB8-84ED-4F7F-A7AE-57D9A190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E2C6A"/>
    <w:pPr>
      <w:tabs>
        <w:tab w:val="right" w:leader="dot" w:pos="8779"/>
      </w:tabs>
      <w:spacing w:line="360" w:lineRule="auto"/>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E2C6A"/>
    <w:pPr>
      <w:tabs>
        <w:tab w:val="left" w:pos="1100"/>
        <w:tab w:val="right" w:leader="dot" w:pos="8779"/>
      </w:tabs>
      <w:spacing w:line="480" w:lineRule="auto"/>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A2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181">
      <w:bodyDiv w:val="1"/>
      <w:marLeft w:val="0"/>
      <w:marRight w:val="0"/>
      <w:marTop w:val="0"/>
      <w:marBottom w:val="0"/>
      <w:divBdr>
        <w:top w:val="none" w:sz="0" w:space="0" w:color="auto"/>
        <w:left w:val="none" w:sz="0" w:space="0" w:color="auto"/>
        <w:bottom w:val="none" w:sz="0" w:space="0" w:color="auto"/>
        <w:right w:val="none" w:sz="0" w:space="0" w:color="auto"/>
      </w:divBdr>
    </w:div>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83918668">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88183183">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571793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9955582">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311499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262020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7110664">
      <w:bodyDiv w:val="1"/>
      <w:marLeft w:val="0"/>
      <w:marRight w:val="0"/>
      <w:marTop w:val="0"/>
      <w:marBottom w:val="0"/>
      <w:divBdr>
        <w:top w:val="none" w:sz="0" w:space="0" w:color="auto"/>
        <w:left w:val="none" w:sz="0" w:space="0" w:color="auto"/>
        <w:bottom w:val="none" w:sz="0" w:space="0" w:color="auto"/>
        <w:right w:val="none" w:sz="0" w:space="0" w:color="auto"/>
      </w:divBdr>
    </w:div>
    <w:div w:id="581138186">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793669798">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7886301">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01652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999271">
      <w:bodyDiv w:val="1"/>
      <w:marLeft w:val="0"/>
      <w:marRight w:val="0"/>
      <w:marTop w:val="0"/>
      <w:marBottom w:val="0"/>
      <w:divBdr>
        <w:top w:val="none" w:sz="0" w:space="0" w:color="auto"/>
        <w:left w:val="none" w:sz="0" w:space="0" w:color="auto"/>
        <w:bottom w:val="none" w:sz="0" w:space="0" w:color="auto"/>
        <w:right w:val="none" w:sz="0" w:space="0" w:color="auto"/>
      </w:divBdr>
    </w:div>
    <w:div w:id="93378540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25910055">
      <w:bodyDiv w:val="1"/>
      <w:marLeft w:val="0"/>
      <w:marRight w:val="0"/>
      <w:marTop w:val="0"/>
      <w:marBottom w:val="0"/>
      <w:divBdr>
        <w:top w:val="none" w:sz="0" w:space="0" w:color="auto"/>
        <w:left w:val="none" w:sz="0" w:space="0" w:color="auto"/>
        <w:bottom w:val="none" w:sz="0" w:space="0" w:color="auto"/>
        <w:right w:val="none" w:sz="0" w:space="0" w:color="auto"/>
      </w:divBdr>
    </w:div>
    <w:div w:id="1031805610">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5291994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22211981">
      <w:bodyDiv w:val="1"/>
      <w:marLeft w:val="0"/>
      <w:marRight w:val="0"/>
      <w:marTop w:val="0"/>
      <w:marBottom w:val="0"/>
      <w:divBdr>
        <w:top w:val="none" w:sz="0" w:space="0" w:color="auto"/>
        <w:left w:val="none" w:sz="0" w:space="0" w:color="auto"/>
        <w:bottom w:val="none" w:sz="0" w:space="0" w:color="auto"/>
        <w:right w:val="none" w:sz="0" w:space="0" w:color="auto"/>
      </w:divBdr>
    </w:div>
    <w:div w:id="12249514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496604351">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21248429">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0478096">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47947164">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162662">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3923.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583987.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583924.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4F4E8-9D24-4672-B58A-543CC2BF5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29</Pages>
  <Words>6497</Words>
  <Characters>35734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7</cp:revision>
  <cp:lastPrinted>2018-12-12T00:48:00Z</cp:lastPrinted>
  <dcterms:created xsi:type="dcterms:W3CDTF">2018-11-30T00:48:00Z</dcterms:created>
  <dcterms:modified xsi:type="dcterms:W3CDTF">2019-01-31T18:31:00Z</dcterms:modified>
</cp:coreProperties>
</file>