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8759E8" w14:paraId="16A7C2C3" w14:textId="77777777" w:rsidTr="00806E45">
        <w:trPr>
          <w:trHeight w:val="144"/>
        </w:trPr>
        <w:tc>
          <w:tcPr>
            <w:tcW w:w="2869" w:type="dxa"/>
          </w:tcPr>
          <w:p w14:paraId="4D48C396" w14:textId="77777777" w:rsidR="00264223" w:rsidRPr="008759E8" w:rsidRDefault="00264223" w:rsidP="00264223">
            <w:pPr>
              <w:tabs>
                <w:tab w:val="right" w:pos="8838"/>
              </w:tabs>
              <w:ind w:right="-105"/>
              <w:rPr>
                <w:rFonts w:ascii="Palatino Linotype" w:eastAsia="Calibri" w:hAnsi="Palatino Linotype" w:cs="Tahoma"/>
                <w:b/>
                <w:sz w:val="22"/>
                <w:szCs w:val="22"/>
                <w:lang w:val="es-MX" w:eastAsia="en-US"/>
              </w:rPr>
            </w:pPr>
            <w:r w:rsidRPr="008759E8">
              <w:rPr>
                <w:rFonts w:ascii="Palatino Linotype" w:eastAsia="Calibri" w:hAnsi="Palatino Linotype" w:cs="Tahoma"/>
                <w:b/>
                <w:sz w:val="22"/>
                <w:szCs w:val="22"/>
                <w:lang w:val="es-MX" w:eastAsia="en-US"/>
              </w:rPr>
              <w:t>Recurso de Revisión:</w:t>
            </w:r>
          </w:p>
        </w:tc>
        <w:tc>
          <w:tcPr>
            <w:tcW w:w="3085" w:type="dxa"/>
          </w:tcPr>
          <w:p w14:paraId="7B841F0A" w14:textId="7FE43203" w:rsidR="00264223" w:rsidRPr="008759E8" w:rsidRDefault="00B40AC2" w:rsidP="00264223">
            <w:pPr>
              <w:tabs>
                <w:tab w:val="right" w:pos="8838"/>
              </w:tabs>
              <w:ind w:left="-28"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03811</w:t>
            </w:r>
            <w:r w:rsidR="008B0418" w:rsidRPr="008759E8">
              <w:rPr>
                <w:rFonts w:ascii="Palatino Linotype" w:eastAsia="Calibri" w:hAnsi="Palatino Linotype" w:cs="Tahoma"/>
                <w:bCs/>
                <w:sz w:val="22"/>
                <w:szCs w:val="22"/>
                <w:lang w:eastAsia="en-US"/>
              </w:rPr>
              <w:t>/INFOEM/IP/RR/2018</w:t>
            </w:r>
          </w:p>
        </w:tc>
      </w:tr>
      <w:tr w:rsidR="00264223" w:rsidRPr="008759E8" w14:paraId="4F4DBD5C" w14:textId="77777777" w:rsidTr="00806E45">
        <w:trPr>
          <w:trHeight w:val="144"/>
        </w:trPr>
        <w:tc>
          <w:tcPr>
            <w:tcW w:w="2869" w:type="dxa"/>
          </w:tcPr>
          <w:p w14:paraId="3CE77DB2" w14:textId="77777777" w:rsidR="00264223" w:rsidRPr="008759E8" w:rsidRDefault="00264223" w:rsidP="00264223">
            <w:pPr>
              <w:tabs>
                <w:tab w:val="right" w:pos="8838"/>
              </w:tabs>
              <w:ind w:right="-105"/>
              <w:rPr>
                <w:rFonts w:ascii="Palatino Linotype" w:eastAsia="Calibri" w:hAnsi="Palatino Linotype" w:cs="Tahoma"/>
                <w:b/>
                <w:sz w:val="22"/>
                <w:szCs w:val="22"/>
                <w:lang w:val="es-MX" w:eastAsia="en-US"/>
              </w:rPr>
            </w:pPr>
            <w:r w:rsidRPr="008759E8">
              <w:rPr>
                <w:rFonts w:ascii="Palatino Linotype" w:eastAsia="Calibri" w:hAnsi="Palatino Linotype" w:cs="Tahoma"/>
                <w:b/>
                <w:sz w:val="22"/>
                <w:szCs w:val="22"/>
                <w:lang w:val="es-MX" w:eastAsia="en-US"/>
              </w:rPr>
              <w:t>Recurrente:</w:t>
            </w:r>
          </w:p>
        </w:tc>
        <w:tc>
          <w:tcPr>
            <w:tcW w:w="3085" w:type="dxa"/>
          </w:tcPr>
          <w:p w14:paraId="17CDDAC0" w14:textId="3825191F" w:rsidR="00264223" w:rsidRPr="008759E8" w:rsidRDefault="00C137C7" w:rsidP="00264223">
            <w:pPr>
              <w:tabs>
                <w:tab w:val="right" w:pos="8838"/>
              </w:tabs>
              <w:ind w:right="171"/>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XXXXXXXXXXXX</w:t>
            </w:r>
          </w:p>
        </w:tc>
      </w:tr>
      <w:tr w:rsidR="00264223" w:rsidRPr="008759E8" w14:paraId="0768B4E2" w14:textId="77777777" w:rsidTr="00806E45">
        <w:trPr>
          <w:trHeight w:val="283"/>
        </w:trPr>
        <w:tc>
          <w:tcPr>
            <w:tcW w:w="2869" w:type="dxa"/>
          </w:tcPr>
          <w:p w14:paraId="74664271" w14:textId="77777777" w:rsidR="00264223" w:rsidRPr="008759E8" w:rsidRDefault="001A1AAB" w:rsidP="00264223">
            <w:pPr>
              <w:tabs>
                <w:tab w:val="right" w:pos="8838"/>
              </w:tabs>
              <w:ind w:right="-105"/>
              <w:rPr>
                <w:rFonts w:ascii="Palatino Linotype" w:eastAsia="Calibri" w:hAnsi="Palatino Linotype" w:cs="Tahoma"/>
                <w:b/>
                <w:sz w:val="22"/>
                <w:szCs w:val="22"/>
                <w:lang w:val="es-MX" w:eastAsia="en-US"/>
              </w:rPr>
            </w:pPr>
            <w:r w:rsidRPr="008759E8">
              <w:rPr>
                <w:rFonts w:ascii="Palatino Linotype" w:eastAsia="Calibri" w:hAnsi="Palatino Linotype" w:cs="Tahoma"/>
                <w:b/>
                <w:sz w:val="22"/>
                <w:szCs w:val="22"/>
                <w:lang w:val="es-MX" w:eastAsia="en-US"/>
              </w:rPr>
              <w:t>Sujeto Obligado</w:t>
            </w:r>
            <w:r w:rsidR="00264223" w:rsidRPr="008759E8">
              <w:rPr>
                <w:rFonts w:ascii="Palatino Linotype" w:eastAsia="Calibri" w:hAnsi="Palatino Linotype" w:cs="Tahoma"/>
                <w:b/>
                <w:sz w:val="22"/>
                <w:szCs w:val="22"/>
                <w:lang w:val="es-MX" w:eastAsia="en-US"/>
              </w:rPr>
              <w:t>:</w:t>
            </w:r>
          </w:p>
        </w:tc>
        <w:tc>
          <w:tcPr>
            <w:tcW w:w="3085" w:type="dxa"/>
          </w:tcPr>
          <w:p w14:paraId="120FE8F5" w14:textId="1BDD4953" w:rsidR="00264223" w:rsidRPr="00B40AC2" w:rsidRDefault="00B40AC2" w:rsidP="00264223">
            <w:pPr>
              <w:tabs>
                <w:tab w:val="left" w:pos="2834"/>
                <w:tab w:val="right" w:pos="8838"/>
              </w:tabs>
              <w:ind w:right="171"/>
              <w:jc w:val="both"/>
              <w:rPr>
                <w:rFonts w:ascii="Palatino Linotype" w:eastAsia="Calibri" w:hAnsi="Palatino Linotype" w:cs="Tahoma"/>
                <w:sz w:val="22"/>
                <w:szCs w:val="22"/>
                <w:lang w:val="es-MX" w:eastAsia="en-US"/>
              </w:rPr>
            </w:pPr>
            <w:r w:rsidRPr="00B40AC2">
              <w:rPr>
                <w:rFonts w:ascii="Palatino Linotype" w:eastAsia="Calibri" w:hAnsi="Palatino Linotype" w:cs="Tahoma"/>
                <w:sz w:val="22"/>
                <w:szCs w:val="22"/>
                <w:lang w:val="es-MX" w:eastAsia="en-US"/>
              </w:rPr>
              <w:t>Colegio de Estudios Científicos y Tecnológicos del Estado de México</w:t>
            </w:r>
          </w:p>
        </w:tc>
      </w:tr>
      <w:tr w:rsidR="00264223" w:rsidRPr="008759E8" w14:paraId="0F93D67F" w14:textId="77777777" w:rsidTr="00806E45">
        <w:trPr>
          <w:trHeight w:val="283"/>
        </w:trPr>
        <w:tc>
          <w:tcPr>
            <w:tcW w:w="2869" w:type="dxa"/>
          </w:tcPr>
          <w:p w14:paraId="56EFE637" w14:textId="77777777" w:rsidR="00264223" w:rsidRPr="008759E8" w:rsidRDefault="00264223" w:rsidP="00264223">
            <w:pPr>
              <w:tabs>
                <w:tab w:val="right" w:pos="8838"/>
              </w:tabs>
              <w:ind w:right="-105"/>
              <w:rPr>
                <w:rFonts w:ascii="Palatino Linotype" w:eastAsia="Calibri" w:hAnsi="Palatino Linotype" w:cs="Tahoma"/>
                <w:b/>
                <w:sz w:val="22"/>
                <w:szCs w:val="22"/>
                <w:lang w:val="es-MX" w:eastAsia="en-US"/>
              </w:rPr>
            </w:pPr>
            <w:r w:rsidRPr="008759E8">
              <w:rPr>
                <w:rFonts w:ascii="Palatino Linotype" w:eastAsia="Calibri" w:hAnsi="Palatino Linotype" w:cs="Tahoma"/>
                <w:b/>
                <w:sz w:val="22"/>
                <w:szCs w:val="22"/>
                <w:lang w:val="es-MX" w:eastAsia="en-US"/>
              </w:rPr>
              <w:t>Comisionado Ponente:</w:t>
            </w:r>
          </w:p>
        </w:tc>
        <w:tc>
          <w:tcPr>
            <w:tcW w:w="3085" w:type="dxa"/>
          </w:tcPr>
          <w:p w14:paraId="4C5FBAF3" w14:textId="77777777" w:rsidR="00264223" w:rsidRPr="008759E8" w:rsidRDefault="00264223" w:rsidP="00264223">
            <w:pPr>
              <w:tabs>
                <w:tab w:val="right" w:pos="8838"/>
              </w:tabs>
              <w:ind w:right="171"/>
              <w:jc w:val="both"/>
              <w:rPr>
                <w:rFonts w:ascii="Palatino Linotype" w:eastAsia="Calibri" w:hAnsi="Palatino Linotype" w:cs="Tahoma"/>
                <w:b/>
                <w:sz w:val="22"/>
                <w:szCs w:val="22"/>
                <w:lang w:val="es-MX" w:eastAsia="en-US"/>
              </w:rPr>
            </w:pPr>
            <w:r w:rsidRPr="008759E8">
              <w:rPr>
                <w:rFonts w:ascii="Palatino Linotype" w:eastAsia="Calibri" w:hAnsi="Palatino Linotype" w:cs="Tahoma"/>
                <w:sz w:val="22"/>
                <w:szCs w:val="22"/>
                <w:lang w:val="es-MX" w:eastAsia="en-US"/>
              </w:rPr>
              <w:t>Luis Gustavo Parra Noriega</w:t>
            </w:r>
          </w:p>
        </w:tc>
      </w:tr>
    </w:tbl>
    <w:p w14:paraId="35986DED" w14:textId="77777777" w:rsidR="00806E45" w:rsidRPr="008759E8" w:rsidRDefault="00806E45" w:rsidP="00806E45">
      <w:pPr>
        <w:spacing w:line="360" w:lineRule="auto"/>
        <w:jc w:val="both"/>
        <w:rPr>
          <w:rFonts w:ascii="Palatino Linotype" w:hAnsi="Palatino Linotype" w:cs="Tahoma"/>
          <w:bCs/>
          <w:sz w:val="22"/>
          <w:szCs w:val="22"/>
        </w:rPr>
      </w:pPr>
    </w:p>
    <w:p w14:paraId="33BDE1E2" w14:textId="52D22318" w:rsidR="0074285B" w:rsidRPr="008759E8" w:rsidRDefault="00D22B6A" w:rsidP="00806E45">
      <w:pPr>
        <w:spacing w:line="360" w:lineRule="auto"/>
        <w:jc w:val="both"/>
        <w:rPr>
          <w:rFonts w:ascii="Palatino Linotype" w:hAnsi="Palatino Linotype" w:cs="Tahoma"/>
          <w:bCs/>
          <w:sz w:val="22"/>
          <w:szCs w:val="22"/>
        </w:rPr>
      </w:pPr>
      <w:r w:rsidRPr="008759E8">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25532">
        <w:rPr>
          <w:rFonts w:ascii="Palatino Linotype" w:hAnsi="Palatino Linotype" w:cs="Tahoma"/>
          <w:bCs/>
          <w:sz w:val="22"/>
          <w:szCs w:val="22"/>
        </w:rPr>
        <w:t>seis</w:t>
      </w:r>
      <w:r w:rsidR="00B40AC2">
        <w:rPr>
          <w:rFonts w:ascii="Palatino Linotype" w:hAnsi="Palatino Linotype" w:cs="Tahoma"/>
          <w:bCs/>
          <w:sz w:val="22"/>
          <w:szCs w:val="22"/>
        </w:rPr>
        <w:t xml:space="preserve"> de diciembre </w:t>
      </w:r>
      <w:r w:rsidRPr="008759E8">
        <w:rPr>
          <w:rFonts w:ascii="Palatino Linotype" w:hAnsi="Palatino Linotype" w:cs="Tahoma"/>
          <w:bCs/>
          <w:sz w:val="22"/>
          <w:szCs w:val="22"/>
        </w:rPr>
        <w:t>de dos mil dieciocho.</w:t>
      </w:r>
    </w:p>
    <w:p w14:paraId="168F6B34" w14:textId="77777777" w:rsidR="00492DCA" w:rsidRPr="008759E8" w:rsidRDefault="00492DCA" w:rsidP="00806E45">
      <w:pPr>
        <w:spacing w:line="360" w:lineRule="auto"/>
        <w:jc w:val="both"/>
        <w:rPr>
          <w:rFonts w:ascii="Palatino Linotype" w:hAnsi="Palatino Linotype"/>
          <w:noProof/>
          <w:sz w:val="22"/>
          <w:szCs w:val="22"/>
          <w:lang w:val="es-ES"/>
        </w:rPr>
      </w:pPr>
    </w:p>
    <w:p w14:paraId="1710640A" w14:textId="2638BB72" w:rsidR="00806E45" w:rsidRDefault="00D9652C" w:rsidP="00806E45">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
          <w:bCs/>
          <w:sz w:val="22"/>
          <w:szCs w:val="22"/>
          <w:lang w:val="es-ES" w:eastAsia="en-US"/>
        </w:rPr>
        <w:t>VISTO</w:t>
      </w:r>
      <w:r w:rsidR="00806E45" w:rsidRPr="008759E8">
        <w:rPr>
          <w:rFonts w:ascii="Palatino Linotype" w:eastAsia="Calibri" w:hAnsi="Palatino Linotype" w:cs="Tahoma"/>
          <w:bCs/>
          <w:sz w:val="22"/>
          <w:szCs w:val="22"/>
          <w:lang w:val="es-ES" w:eastAsia="en-US"/>
        </w:rPr>
        <w:t xml:space="preserve"> el expediente conformado con motivo del Recurso de Revisión </w:t>
      </w:r>
      <w:r w:rsidR="00B40AC2">
        <w:rPr>
          <w:rFonts w:ascii="Palatino Linotype" w:eastAsia="Calibri" w:hAnsi="Palatino Linotype" w:cs="Tahoma"/>
          <w:b/>
          <w:bCs/>
          <w:sz w:val="22"/>
          <w:szCs w:val="22"/>
          <w:lang w:val="es-ES" w:eastAsia="en-US"/>
        </w:rPr>
        <w:t>03811</w:t>
      </w:r>
      <w:r w:rsidR="008B0418" w:rsidRPr="008759E8">
        <w:rPr>
          <w:rFonts w:ascii="Palatino Linotype" w:eastAsia="Calibri" w:hAnsi="Palatino Linotype" w:cs="Tahoma"/>
          <w:b/>
          <w:bCs/>
          <w:sz w:val="22"/>
          <w:szCs w:val="22"/>
          <w:lang w:val="es-ES" w:eastAsia="en-US"/>
        </w:rPr>
        <w:t>/INFOEM/IP/RR/2018</w:t>
      </w:r>
      <w:r w:rsidR="00806E45" w:rsidRPr="008759E8">
        <w:rPr>
          <w:rFonts w:ascii="Palatino Linotype" w:eastAsia="Calibri" w:hAnsi="Palatino Linotype" w:cs="Tahoma"/>
          <w:bCs/>
          <w:sz w:val="22"/>
          <w:szCs w:val="22"/>
          <w:lang w:val="es-ES" w:eastAsia="en-US"/>
        </w:rPr>
        <w:t>, interpuesto por</w:t>
      </w:r>
      <w:r w:rsidR="00F755E1" w:rsidRPr="008759E8">
        <w:rPr>
          <w:rFonts w:ascii="Palatino Linotype" w:eastAsia="Calibri" w:hAnsi="Palatino Linotype" w:cs="Tahoma"/>
          <w:b/>
          <w:bCs/>
          <w:sz w:val="22"/>
          <w:szCs w:val="22"/>
          <w:lang w:val="es-ES" w:eastAsia="en-US"/>
        </w:rPr>
        <w:t xml:space="preserve"> </w:t>
      </w:r>
      <w:r w:rsidR="00C137C7">
        <w:rPr>
          <w:rFonts w:ascii="Palatino Linotype" w:eastAsia="Calibri" w:hAnsi="Palatino Linotype" w:cs="Tahoma"/>
          <w:b/>
          <w:bCs/>
          <w:sz w:val="22"/>
          <w:szCs w:val="22"/>
          <w:lang w:val="es-ES" w:eastAsia="en-US"/>
        </w:rPr>
        <w:t>XXXXXXXXXXXXX</w:t>
      </w:r>
      <w:r w:rsidRPr="008759E8">
        <w:rPr>
          <w:rFonts w:ascii="Palatino Linotype" w:eastAsia="Calibri" w:hAnsi="Palatino Linotype" w:cs="Tahoma"/>
          <w:bCs/>
          <w:sz w:val="22"/>
          <w:szCs w:val="22"/>
          <w:lang w:val="es-ES" w:eastAsia="en-US"/>
        </w:rPr>
        <w:t xml:space="preserve">, en lo sucesivo recurrente o </w:t>
      </w:r>
      <w:r w:rsidR="00FE635A">
        <w:rPr>
          <w:rFonts w:ascii="Palatino Linotype" w:eastAsia="Calibri" w:hAnsi="Palatino Linotype" w:cs="Tahoma"/>
          <w:bCs/>
          <w:sz w:val="22"/>
          <w:szCs w:val="22"/>
          <w:lang w:val="es-ES" w:eastAsia="en-US"/>
        </w:rPr>
        <w:t>p</w:t>
      </w:r>
      <w:r w:rsidR="001A1AAB" w:rsidRPr="008759E8">
        <w:rPr>
          <w:rFonts w:ascii="Palatino Linotype" w:eastAsia="Calibri" w:hAnsi="Palatino Linotype" w:cs="Tahoma"/>
          <w:bCs/>
          <w:sz w:val="22"/>
          <w:szCs w:val="22"/>
          <w:lang w:val="es-ES" w:eastAsia="en-US"/>
        </w:rPr>
        <w:t>articular</w:t>
      </w:r>
      <w:r w:rsidRPr="008759E8">
        <w:rPr>
          <w:rFonts w:ascii="Palatino Linotype" w:eastAsia="Calibri" w:hAnsi="Palatino Linotype" w:cs="Tahoma"/>
          <w:bCs/>
          <w:sz w:val="22"/>
          <w:szCs w:val="22"/>
          <w:lang w:val="es-ES" w:eastAsia="en-US"/>
        </w:rPr>
        <w:t xml:space="preserve">, </w:t>
      </w:r>
      <w:r w:rsidR="00806E45" w:rsidRPr="008759E8">
        <w:rPr>
          <w:rFonts w:ascii="Palatino Linotype" w:eastAsia="Calibri" w:hAnsi="Palatino Linotype" w:cs="Tahoma"/>
          <w:bCs/>
          <w:sz w:val="22"/>
          <w:szCs w:val="22"/>
          <w:lang w:val="es-ES" w:eastAsia="en-US"/>
        </w:rPr>
        <w:t xml:space="preserve">en contra de la respuesta otorgada por </w:t>
      </w:r>
      <w:r w:rsidR="00F755E1" w:rsidRPr="008759E8">
        <w:rPr>
          <w:rFonts w:ascii="Palatino Linotype" w:eastAsia="Calibri" w:hAnsi="Palatino Linotype" w:cs="Tahoma"/>
          <w:bCs/>
          <w:sz w:val="22"/>
          <w:szCs w:val="22"/>
          <w:lang w:val="es-ES" w:eastAsia="en-US"/>
        </w:rPr>
        <w:t xml:space="preserve">el </w:t>
      </w:r>
      <w:r w:rsidR="00F755E1" w:rsidRPr="008759E8">
        <w:rPr>
          <w:rFonts w:ascii="Palatino Linotype" w:eastAsia="Calibri" w:hAnsi="Palatino Linotype" w:cs="Tahoma"/>
          <w:b/>
          <w:bCs/>
          <w:sz w:val="22"/>
          <w:szCs w:val="22"/>
          <w:lang w:val="es-ES" w:eastAsia="en-US"/>
        </w:rPr>
        <w:t>Sujeto Obligado</w:t>
      </w:r>
      <w:r w:rsidR="008B0418" w:rsidRPr="008759E8">
        <w:rPr>
          <w:rFonts w:ascii="Palatino Linotype" w:eastAsia="Calibri" w:hAnsi="Palatino Linotype" w:cs="Tahoma"/>
          <w:bCs/>
          <w:sz w:val="22"/>
          <w:szCs w:val="22"/>
          <w:lang w:val="es-ES" w:eastAsia="en-US"/>
        </w:rPr>
        <w:t xml:space="preserve"> </w:t>
      </w:r>
      <w:r w:rsidR="00B40AC2" w:rsidRPr="00B40AC2">
        <w:rPr>
          <w:rFonts w:ascii="Palatino Linotype" w:eastAsia="Calibri" w:hAnsi="Palatino Linotype" w:cs="Tahoma"/>
          <w:b/>
          <w:bCs/>
          <w:sz w:val="22"/>
          <w:szCs w:val="22"/>
          <w:lang w:val="es-ES" w:eastAsia="en-US"/>
        </w:rPr>
        <w:t>Colegio de Estudios Científicos y Tecnológicos del Estado de México</w:t>
      </w:r>
      <w:r w:rsidR="00806E45" w:rsidRPr="008759E8">
        <w:rPr>
          <w:rFonts w:ascii="Palatino Linotype" w:eastAsia="Calibri" w:hAnsi="Palatino Linotype" w:cs="Tahoma"/>
          <w:bCs/>
          <w:sz w:val="22"/>
          <w:szCs w:val="22"/>
          <w:lang w:val="es-ES" w:eastAsia="en-US"/>
        </w:rPr>
        <w:t>, se emite la presente Resolución, con base en lo</w:t>
      </w:r>
      <w:r w:rsidR="008B0418" w:rsidRPr="008759E8">
        <w:rPr>
          <w:rFonts w:ascii="Palatino Linotype" w:eastAsia="Calibri" w:hAnsi="Palatino Linotype" w:cs="Tahoma"/>
          <w:bCs/>
          <w:sz w:val="22"/>
          <w:szCs w:val="22"/>
          <w:lang w:val="es-ES" w:eastAsia="en-US"/>
        </w:rPr>
        <w:t>s Antecedentes y Considerandos</w:t>
      </w:r>
      <w:r w:rsidR="00806E45" w:rsidRPr="008759E8">
        <w:rPr>
          <w:rFonts w:ascii="Palatino Linotype" w:eastAsia="Calibri" w:hAnsi="Palatino Linotype" w:cs="Tahoma"/>
          <w:bCs/>
          <w:sz w:val="22"/>
          <w:szCs w:val="22"/>
          <w:lang w:val="es-ES" w:eastAsia="en-US"/>
        </w:rPr>
        <w:t xml:space="preserve"> que a continuación se exponen:</w:t>
      </w:r>
    </w:p>
    <w:p w14:paraId="2C288193" w14:textId="77777777" w:rsidR="000B4F7B" w:rsidRPr="008759E8" w:rsidRDefault="000B4F7B" w:rsidP="00806E45">
      <w:pPr>
        <w:spacing w:line="360" w:lineRule="auto"/>
        <w:jc w:val="both"/>
        <w:rPr>
          <w:rFonts w:ascii="Palatino Linotype" w:eastAsia="Calibri" w:hAnsi="Palatino Linotype" w:cs="Tahoma"/>
          <w:bCs/>
          <w:sz w:val="22"/>
          <w:szCs w:val="22"/>
          <w:lang w:val="es-ES" w:eastAsia="en-US"/>
        </w:rPr>
      </w:pPr>
    </w:p>
    <w:p w14:paraId="5C3911F2" w14:textId="77777777" w:rsidR="00806E45" w:rsidRPr="008759E8" w:rsidRDefault="00806E45" w:rsidP="00806E45">
      <w:pPr>
        <w:spacing w:line="360" w:lineRule="auto"/>
        <w:ind w:right="-93"/>
        <w:jc w:val="center"/>
        <w:rPr>
          <w:rFonts w:ascii="Palatino Linotype" w:eastAsia="Calibri" w:hAnsi="Palatino Linotype" w:cs="Tahoma"/>
          <w:b/>
          <w:bCs/>
          <w:sz w:val="22"/>
          <w:szCs w:val="22"/>
          <w:lang w:eastAsia="en-US"/>
        </w:rPr>
      </w:pPr>
      <w:r w:rsidRPr="008759E8">
        <w:rPr>
          <w:rFonts w:ascii="Palatino Linotype" w:eastAsia="Calibri" w:hAnsi="Palatino Linotype" w:cs="Tahoma"/>
          <w:b/>
          <w:bCs/>
          <w:sz w:val="22"/>
          <w:szCs w:val="22"/>
          <w:lang w:eastAsia="en-US"/>
        </w:rPr>
        <w:t>ANTECEDENTES:</w:t>
      </w:r>
    </w:p>
    <w:p w14:paraId="147260A3"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p>
    <w:p w14:paraId="02F1FA07" w14:textId="77777777" w:rsidR="00806E45" w:rsidRPr="008759E8" w:rsidRDefault="00806E45" w:rsidP="00D9652C">
      <w:pPr>
        <w:spacing w:line="360" w:lineRule="auto"/>
        <w:jc w:val="both"/>
        <w:rPr>
          <w:rFonts w:ascii="Palatino Linotype" w:eastAsia="Calibri" w:hAnsi="Palatino Linotype" w:cs="Tahoma"/>
          <w:b/>
          <w:bCs/>
          <w:sz w:val="22"/>
          <w:szCs w:val="22"/>
          <w:lang w:eastAsia="en-US"/>
        </w:rPr>
      </w:pPr>
      <w:r w:rsidRPr="008759E8">
        <w:rPr>
          <w:rFonts w:ascii="Palatino Linotype" w:eastAsia="Calibri" w:hAnsi="Palatino Linotype" w:cs="Tahoma"/>
          <w:b/>
          <w:bCs/>
          <w:sz w:val="22"/>
          <w:szCs w:val="22"/>
          <w:lang w:eastAsia="en-US"/>
        </w:rPr>
        <w:t xml:space="preserve">I. Presentación de la solicitud de información. </w:t>
      </w:r>
    </w:p>
    <w:p w14:paraId="1811837C" w14:textId="77777777" w:rsidR="00806E45" w:rsidRPr="008759E8" w:rsidRDefault="00806E45" w:rsidP="00D9652C">
      <w:pPr>
        <w:spacing w:line="360" w:lineRule="auto"/>
        <w:jc w:val="both"/>
        <w:rPr>
          <w:rFonts w:ascii="Palatino Linotype" w:eastAsia="Calibri" w:hAnsi="Palatino Linotype" w:cs="Tahoma"/>
          <w:bCs/>
          <w:sz w:val="22"/>
          <w:szCs w:val="22"/>
          <w:lang w:eastAsia="en-US"/>
        </w:rPr>
      </w:pPr>
    </w:p>
    <w:p w14:paraId="72EDF494" w14:textId="6B81359A" w:rsidR="00806E45" w:rsidRPr="008759E8" w:rsidRDefault="00806E45" w:rsidP="00D9652C">
      <w:pPr>
        <w:spacing w:line="360" w:lineRule="auto"/>
        <w:jc w:val="both"/>
        <w:rPr>
          <w:rFonts w:ascii="Palatino Linotype" w:eastAsia="Calibri" w:hAnsi="Palatino Linotype" w:cs="Tahoma"/>
          <w:bCs/>
          <w:sz w:val="22"/>
          <w:szCs w:val="22"/>
          <w:lang w:eastAsia="en-US"/>
        </w:rPr>
      </w:pPr>
      <w:r w:rsidRPr="008759E8">
        <w:rPr>
          <w:rFonts w:ascii="Palatino Linotype" w:eastAsia="Calibri" w:hAnsi="Palatino Linotype" w:cs="Tahoma"/>
          <w:bCs/>
          <w:sz w:val="22"/>
          <w:szCs w:val="22"/>
          <w:lang w:eastAsia="en-US"/>
        </w:rPr>
        <w:t xml:space="preserve">Con fecha </w:t>
      </w:r>
      <w:r w:rsidR="00B40AC2">
        <w:rPr>
          <w:rFonts w:ascii="Palatino Linotype" w:eastAsia="Calibri" w:hAnsi="Palatino Linotype" w:cs="Tahoma"/>
          <w:bCs/>
          <w:sz w:val="22"/>
          <w:szCs w:val="22"/>
          <w:lang w:eastAsia="en-US"/>
        </w:rPr>
        <w:t>cinco de septiembre</w:t>
      </w:r>
      <w:r w:rsidRPr="008759E8">
        <w:rPr>
          <w:rFonts w:ascii="Palatino Linotype" w:eastAsia="Calibri" w:hAnsi="Palatino Linotype" w:cs="Tahoma"/>
          <w:bCs/>
          <w:sz w:val="22"/>
          <w:szCs w:val="22"/>
          <w:lang w:eastAsia="en-US"/>
        </w:rPr>
        <w:t xml:space="preserve"> d</w:t>
      </w:r>
      <w:r w:rsidR="00B40AC2">
        <w:rPr>
          <w:rFonts w:ascii="Palatino Linotype" w:eastAsia="Calibri" w:hAnsi="Palatino Linotype" w:cs="Tahoma"/>
          <w:bCs/>
          <w:sz w:val="22"/>
          <w:szCs w:val="22"/>
          <w:lang w:eastAsia="en-US"/>
        </w:rPr>
        <w:t>e</w:t>
      </w:r>
      <w:r w:rsidRPr="008759E8">
        <w:rPr>
          <w:rFonts w:ascii="Palatino Linotype" w:eastAsia="Calibri" w:hAnsi="Palatino Linotype" w:cs="Tahoma"/>
          <w:bCs/>
          <w:sz w:val="22"/>
          <w:szCs w:val="22"/>
          <w:lang w:eastAsia="en-US"/>
        </w:rPr>
        <w:t xml:space="preserve"> dos mil dieciocho, mediante el</w:t>
      </w:r>
      <w:r w:rsidRPr="008759E8">
        <w:rPr>
          <w:rFonts w:ascii="Palatino Linotype" w:eastAsia="Calibri" w:hAnsi="Palatino Linotype" w:cs="Tahoma"/>
          <w:bCs/>
          <w:sz w:val="22"/>
          <w:szCs w:val="22"/>
          <w:lang w:val="es-ES" w:eastAsia="en-US"/>
        </w:rPr>
        <w:t xml:space="preserve"> Sistema de Acceso a la Información Mexiquense (SAIMEX), </w:t>
      </w:r>
      <w:r w:rsidR="00B40AC2">
        <w:rPr>
          <w:rFonts w:ascii="Palatino Linotype" w:eastAsia="Calibri" w:hAnsi="Palatino Linotype" w:cs="Tahoma"/>
          <w:bCs/>
          <w:sz w:val="22"/>
          <w:szCs w:val="22"/>
          <w:lang w:eastAsia="en-US"/>
        </w:rPr>
        <w:t>el</w:t>
      </w:r>
      <w:r w:rsidRPr="008759E8">
        <w:rPr>
          <w:rFonts w:ascii="Palatino Linotype" w:eastAsia="Calibri" w:hAnsi="Palatino Linotype" w:cs="Tahoma"/>
          <w:bCs/>
          <w:sz w:val="22"/>
          <w:szCs w:val="22"/>
          <w:lang w:eastAsia="en-US"/>
        </w:rPr>
        <w:t xml:space="preserve"> </w:t>
      </w:r>
      <w:r w:rsidR="001A1AAB" w:rsidRPr="008759E8">
        <w:rPr>
          <w:rFonts w:ascii="Palatino Linotype" w:eastAsia="Calibri" w:hAnsi="Palatino Linotype" w:cs="Tahoma"/>
          <w:bCs/>
          <w:sz w:val="22"/>
          <w:szCs w:val="22"/>
          <w:lang w:eastAsia="en-US"/>
        </w:rPr>
        <w:t>Particular</w:t>
      </w:r>
      <w:r w:rsidRPr="008759E8">
        <w:rPr>
          <w:rFonts w:ascii="Palatino Linotype" w:eastAsia="Calibri" w:hAnsi="Palatino Linotype" w:cs="Tahoma"/>
          <w:bCs/>
          <w:sz w:val="22"/>
          <w:szCs w:val="22"/>
          <w:lang w:eastAsia="en-US"/>
        </w:rPr>
        <w:t xml:space="preserve"> presentó una solicitud de </w:t>
      </w:r>
      <w:r w:rsidR="00F82119" w:rsidRPr="008759E8">
        <w:rPr>
          <w:rFonts w:ascii="Palatino Linotype" w:eastAsia="Calibri" w:hAnsi="Palatino Linotype" w:cs="Tahoma"/>
          <w:bCs/>
          <w:sz w:val="22"/>
          <w:szCs w:val="22"/>
          <w:lang w:eastAsia="en-US"/>
        </w:rPr>
        <w:t xml:space="preserve">acceso a la </w:t>
      </w:r>
      <w:r w:rsidR="008B0418" w:rsidRPr="008759E8">
        <w:rPr>
          <w:rFonts w:ascii="Palatino Linotype" w:eastAsia="Calibri" w:hAnsi="Palatino Linotype" w:cs="Tahoma"/>
          <w:bCs/>
          <w:sz w:val="22"/>
          <w:szCs w:val="22"/>
          <w:lang w:eastAsia="en-US"/>
        </w:rPr>
        <w:t>información pública</w:t>
      </w:r>
      <w:r w:rsidRPr="008759E8">
        <w:rPr>
          <w:rFonts w:ascii="Palatino Linotype" w:eastAsia="Calibri" w:hAnsi="Palatino Linotype" w:cs="Tahoma"/>
          <w:bCs/>
          <w:sz w:val="22"/>
          <w:szCs w:val="22"/>
          <w:lang w:eastAsia="en-US"/>
        </w:rPr>
        <w:t xml:space="preserve"> ante la Unidad de Transparencia </w:t>
      </w:r>
      <w:r w:rsidR="005726B1" w:rsidRPr="008759E8">
        <w:rPr>
          <w:rFonts w:ascii="Palatino Linotype" w:eastAsia="Calibri" w:hAnsi="Palatino Linotype" w:cs="Tahoma"/>
          <w:bCs/>
          <w:sz w:val="22"/>
          <w:szCs w:val="22"/>
          <w:lang w:eastAsia="en-US"/>
        </w:rPr>
        <w:t xml:space="preserve">del </w:t>
      </w:r>
      <w:r w:rsidR="00B40AC2" w:rsidRPr="00B40AC2">
        <w:rPr>
          <w:rFonts w:ascii="Palatino Linotype" w:eastAsia="Calibri" w:hAnsi="Palatino Linotype" w:cs="Tahoma"/>
          <w:bCs/>
          <w:sz w:val="22"/>
          <w:szCs w:val="22"/>
          <w:lang w:eastAsia="en-US"/>
        </w:rPr>
        <w:t>Colegio de Estudios Científicos y Tecnológicos del Estado de México</w:t>
      </w:r>
      <w:r w:rsidRPr="008759E8">
        <w:rPr>
          <w:rFonts w:ascii="Palatino Linotype" w:eastAsia="Calibri" w:hAnsi="Palatino Linotype" w:cs="Tahoma"/>
          <w:bCs/>
          <w:sz w:val="22"/>
          <w:szCs w:val="22"/>
          <w:lang w:eastAsia="en-US"/>
        </w:rPr>
        <w:t>, requiriendo lo siguiente:</w:t>
      </w:r>
    </w:p>
    <w:p w14:paraId="2DCCBC04" w14:textId="77777777" w:rsidR="00806E45" w:rsidRPr="008759E8" w:rsidRDefault="00806E45" w:rsidP="00D9652C">
      <w:pPr>
        <w:spacing w:line="360" w:lineRule="auto"/>
        <w:jc w:val="both"/>
        <w:rPr>
          <w:rFonts w:ascii="Palatino Linotype" w:eastAsia="Calibri" w:hAnsi="Palatino Linotype" w:cs="Tahoma"/>
          <w:bCs/>
          <w:sz w:val="22"/>
          <w:szCs w:val="22"/>
          <w:lang w:eastAsia="en-US"/>
        </w:rPr>
      </w:pPr>
    </w:p>
    <w:p w14:paraId="2255AECF" w14:textId="77777777" w:rsidR="00806E45" w:rsidRPr="008759E8" w:rsidRDefault="00806E45" w:rsidP="00806E45">
      <w:pPr>
        <w:spacing w:line="360" w:lineRule="auto"/>
        <w:ind w:left="567" w:right="567"/>
        <w:jc w:val="both"/>
        <w:rPr>
          <w:rFonts w:ascii="Palatino Linotype" w:eastAsia="Calibri" w:hAnsi="Palatino Linotype" w:cs="Tahoma"/>
          <w:b/>
          <w:bCs/>
          <w:lang w:val="es-ES" w:eastAsia="en-US"/>
        </w:rPr>
      </w:pPr>
      <w:r w:rsidRPr="008759E8">
        <w:rPr>
          <w:rFonts w:ascii="Palatino Linotype" w:eastAsia="Calibri" w:hAnsi="Palatino Linotype" w:cs="Tahoma"/>
          <w:b/>
          <w:bCs/>
          <w:lang w:val="es-ES" w:eastAsia="en-US"/>
        </w:rPr>
        <w:t>DESCRIPCIÓN CLARA Y PRECISA DE LA INFORMACIÓN SOLICITADA</w:t>
      </w:r>
    </w:p>
    <w:p w14:paraId="4C200E5F" w14:textId="119DFEF2" w:rsidR="00806E45" w:rsidRPr="008759E8" w:rsidRDefault="00B40AC2" w:rsidP="00B40AC2">
      <w:pPr>
        <w:spacing w:line="360" w:lineRule="auto"/>
        <w:ind w:left="567" w:right="567"/>
        <w:jc w:val="both"/>
        <w:rPr>
          <w:rFonts w:ascii="Palatino Linotype" w:eastAsia="Calibri" w:hAnsi="Palatino Linotype" w:cs="Tahoma"/>
          <w:bCs/>
          <w:lang w:val="es-ES" w:eastAsia="en-US"/>
        </w:rPr>
      </w:pPr>
      <w:r w:rsidRPr="00B40AC2">
        <w:rPr>
          <w:rFonts w:ascii="Palatino Linotype" w:eastAsia="Calibri" w:hAnsi="Palatino Linotype" w:cs="Tahoma"/>
          <w:bCs/>
          <w:lang w:val="es-ES" w:eastAsia="en-US"/>
        </w:rPr>
        <w:t>Solicito información de los últimos tres puestos laborales del actual Director Académico del Colegio de Estudios Científic</w:t>
      </w:r>
      <w:r>
        <w:rPr>
          <w:rFonts w:ascii="Palatino Linotype" w:eastAsia="Calibri" w:hAnsi="Palatino Linotype" w:cs="Tahoma"/>
          <w:bCs/>
          <w:lang w:val="es-ES" w:eastAsia="en-US"/>
        </w:rPr>
        <w:t xml:space="preserve">os y </w:t>
      </w:r>
      <w:proofErr w:type="spellStart"/>
      <w:r>
        <w:rPr>
          <w:rFonts w:ascii="Palatino Linotype" w:eastAsia="Calibri" w:hAnsi="Palatino Linotype" w:cs="Tahoma"/>
          <w:bCs/>
          <w:lang w:val="es-ES" w:eastAsia="en-US"/>
        </w:rPr>
        <w:t>Tecnologicos</w:t>
      </w:r>
      <w:proofErr w:type="spellEnd"/>
      <w:r>
        <w:rPr>
          <w:rFonts w:ascii="Palatino Linotype" w:eastAsia="Calibri" w:hAnsi="Palatino Linotype" w:cs="Tahoma"/>
          <w:bCs/>
          <w:lang w:val="es-ES" w:eastAsia="en-US"/>
        </w:rPr>
        <w:t xml:space="preserve"> del Estado de </w:t>
      </w:r>
      <w:r w:rsidRPr="00B40AC2">
        <w:rPr>
          <w:rFonts w:ascii="Palatino Linotype" w:eastAsia="Calibri" w:hAnsi="Palatino Linotype" w:cs="Tahoma"/>
          <w:bCs/>
          <w:lang w:val="es-ES" w:eastAsia="en-US"/>
        </w:rPr>
        <w:t xml:space="preserve">México; el perfil que se requiere para ser director académico del </w:t>
      </w:r>
      <w:proofErr w:type="spellStart"/>
      <w:r w:rsidRPr="00B40AC2">
        <w:rPr>
          <w:rFonts w:ascii="Palatino Linotype" w:eastAsia="Calibri" w:hAnsi="Palatino Linotype" w:cs="Tahoma"/>
          <w:bCs/>
          <w:lang w:val="es-ES" w:eastAsia="en-US"/>
        </w:rPr>
        <w:t>Cecytem</w:t>
      </w:r>
      <w:proofErr w:type="spellEnd"/>
      <w:r w:rsidRPr="00B40AC2">
        <w:rPr>
          <w:rFonts w:ascii="Palatino Linotype" w:eastAsia="Calibri" w:hAnsi="Palatino Linotype" w:cs="Tahoma"/>
          <w:bCs/>
          <w:lang w:val="es-ES" w:eastAsia="en-US"/>
        </w:rPr>
        <w:t xml:space="preserve"> y los méritos o </w:t>
      </w:r>
      <w:proofErr w:type="spellStart"/>
      <w:r w:rsidRPr="00B40AC2">
        <w:rPr>
          <w:rFonts w:ascii="Palatino Linotype" w:eastAsia="Calibri" w:hAnsi="Palatino Linotype" w:cs="Tahoma"/>
          <w:bCs/>
          <w:lang w:val="es-ES" w:eastAsia="en-US"/>
        </w:rPr>
        <w:t>cr</w:t>
      </w:r>
      <w:proofErr w:type="spellEnd"/>
      <w:r w:rsidRPr="00B40AC2">
        <w:rPr>
          <w:rFonts w:ascii="Palatino Linotype" w:eastAsia="Calibri" w:hAnsi="Palatino Linotype" w:cs="Tahoma"/>
          <w:bCs/>
          <w:lang w:val="es-ES" w:eastAsia="en-US"/>
        </w:rPr>
        <w:t xml:space="preserve"> </w:t>
      </w:r>
      <w:proofErr w:type="spellStart"/>
      <w:r w:rsidRPr="00B40AC2">
        <w:rPr>
          <w:rFonts w:ascii="Palatino Linotype" w:eastAsia="Calibri" w:hAnsi="Palatino Linotype" w:cs="Tahoma"/>
          <w:bCs/>
          <w:lang w:val="es-ES" w:eastAsia="en-US"/>
        </w:rPr>
        <w:t>uniterios</w:t>
      </w:r>
      <w:proofErr w:type="spellEnd"/>
      <w:r w:rsidRPr="00B40AC2">
        <w:rPr>
          <w:rFonts w:ascii="Palatino Linotype" w:eastAsia="Calibri" w:hAnsi="Palatino Linotype" w:cs="Tahoma"/>
          <w:bCs/>
          <w:lang w:val="es-ES" w:eastAsia="en-US"/>
        </w:rPr>
        <w:t xml:space="preserve"> para ocupar el p</w:t>
      </w:r>
      <w:r>
        <w:rPr>
          <w:rFonts w:ascii="Palatino Linotype" w:eastAsia="Calibri" w:hAnsi="Palatino Linotype" w:cs="Tahoma"/>
          <w:bCs/>
          <w:lang w:val="es-ES" w:eastAsia="en-US"/>
        </w:rPr>
        <w:t xml:space="preserve">uesto de Director </w:t>
      </w:r>
      <w:proofErr w:type="spellStart"/>
      <w:r>
        <w:rPr>
          <w:rFonts w:ascii="Palatino Linotype" w:eastAsia="Calibri" w:hAnsi="Palatino Linotype" w:cs="Tahoma"/>
          <w:bCs/>
          <w:lang w:val="es-ES" w:eastAsia="en-US"/>
        </w:rPr>
        <w:t>Academico</w:t>
      </w:r>
      <w:proofErr w:type="spellEnd"/>
      <w:r>
        <w:rPr>
          <w:rFonts w:ascii="Palatino Linotype" w:eastAsia="Calibri" w:hAnsi="Palatino Linotype" w:cs="Tahoma"/>
          <w:bCs/>
          <w:lang w:val="es-ES" w:eastAsia="en-US"/>
        </w:rPr>
        <w:t xml:space="preserve"> del </w:t>
      </w:r>
      <w:proofErr w:type="spellStart"/>
      <w:r w:rsidRPr="00B40AC2">
        <w:rPr>
          <w:rFonts w:ascii="Palatino Linotype" w:eastAsia="Calibri" w:hAnsi="Palatino Linotype" w:cs="Tahoma"/>
          <w:bCs/>
          <w:lang w:val="es-ES" w:eastAsia="en-US"/>
        </w:rPr>
        <w:t>CECyTEM</w:t>
      </w:r>
      <w:proofErr w:type="spellEnd"/>
      <w:r w:rsidRPr="00B40AC2">
        <w:rPr>
          <w:rFonts w:ascii="Palatino Linotype" w:eastAsia="Calibri" w:hAnsi="Palatino Linotype" w:cs="Tahoma"/>
          <w:bCs/>
          <w:lang w:val="es-ES" w:eastAsia="en-US"/>
        </w:rPr>
        <w:t>.</w:t>
      </w:r>
      <w:r w:rsidR="005726B1" w:rsidRPr="008759E8">
        <w:rPr>
          <w:rFonts w:ascii="Palatino Linotype" w:eastAsia="Calibri" w:hAnsi="Palatino Linotype" w:cs="Tahoma"/>
          <w:bCs/>
          <w:lang w:val="es-ES" w:eastAsia="en-US"/>
        </w:rPr>
        <w:t>. (Sic)</w:t>
      </w:r>
    </w:p>
    <w:p w14:paraId="04D41DD2" w14:textId="77777777" w:rsidR="00F82119" w:rsidRPr="008759E8" w:rsidRDefault="00F82119" w:rsidP="00806E45">
      <w:pPr>
        <w:spacing w:line="360" w:lineRule="auto"/>
        <w:ind w:left="567" w:right="567"/>
        <w:jc w:val="both"/>
        <w:rPr>
          <w:rFonts w:ascii="Palatino Linotype" w:eastAsia="Calibri" w:hAnsi="Palatino Linotype" w:cs="Tahoma"/>
          <w:bCs/>
          <w:lang w:val="es-ES" w:eastAsia="en-US"/>
        </w:rPr>
      </w:pPr>
    </w:p>
    <w:p w14:paraId="5888A375" w14:textId="77777777" w:rsidR="00806E45" w:rsidRPr="008759E8" w:rsidRDefault="00806E45" w:rsidP="00806E45">
      <w:pPr>
        <w:spacing w:line="360" w:lineRule="auto"/>
        <w:ind w:left="567" w:right="567"/>
        <w:jc w:val="both"/>
        <w:rPr>
          <w:rFonts w:ascii="Palatino Linotype" w:eastAsia="Calibri" w:hAnsi="Palatino Linotype" w:cs="Tahoma"/>
          <w:bCs/>
          <w:lang w:val="es-ES" w:eastAsia="en-US"/>
        </w:rPr>
      </w:pPr>
      <w:r w:rsidRPr="008759E8">
        <w:rPr>
          <w:rFonts w:ascii="Palatino Linotype" w:eastAsia="Calibri" w:hAnsi="Palatino Linotype" w:cs="Tahoma"/>
          <w:b/>
          <w:bCs/>
          <w:lang w:val="es-ES" w:eastAsia="en-US"/>
        </w:rPr>
        <w:t>MODALIDAD DE ENTREGA</w:t>
      </w:r>
    </w:p>
    <w:p w14:paraId="04BED93F" w14:textId="2BCAB2D3" w:rsidR="0037257C" w:rsidRPr="00B40AC2" w:rsidRDefault="00B40AC2" w:rsidP="00B40AC2">
      <w:pPr>
        <w:spacing w:line="360" w:lineRule="auto"/>
        <w:ind w:left="567" w:right="567"/>
        <w:jc w:val="both"/>
        <w:rPr>
          <w:rFonts w:ascii="Palatino Linotype" w:eastAsia="Calibri" w:hAnsi="Palatino Linotype" w:cs="Tahoma"/>
          <w:bCs/>
          <w:lang w:val="es-ES" w:eastAsia="en-US"/>
        </w:rPr>
      </w:pPr>
      <w:r>
        <w:rPr>
          <w:rFonts w:ascii="Palatino Linotype" w:eastAsia="Calibri" w:hAnsi="Palatino Linotype" w:cs="Tahoma"/>
          <w:bCs/>
          <w:lang w:val="es-ES" w:eastAsia="en-US"/>
        </w:rPr>
        <w:t>OTRO TIPO DE MEDIO (Especificar): [correo electrónico del particular]</w:t>
      </w:r>
    </w:p>
    <w:p w14:paraId="4808688D" w14:textId="58249C74" w:rsidR="00806E45" w:rsidRDefault="00806E45" w:rsidP="00D9652C">
      <w:pPr>
        <w:spacing w:line="360" w:lineRule="auto"/>
        <w:jc w:val="both"/>
        <w:rPr>
          <w:rFonts w:ascii="Palatino Linotype" w:eastAsia="Calibri" w:hAnsi="Palatino Linotype" w:cs="Tahoma"/>
          <w:b/>
          <w:bCs/>
          <w:sz w:val="22"/>
          <w:szCs w:val="22"/>
          <w:lang w:val="es-ES" w:eastAsia="en-US"/>
        </w:rPr>
      </w:pPr>
      <w:r w:rsidRPr="008759E8">
        <w:rPr>
          <w:rFonts w:ascii="Palatino Linotype" w:eastAsia="Calibri" w:hAnsi="Palatino Linotype" w:cs="Tahoma"/>
          <w:b/>
          <w:bCs/>
          <w:sz w:val="22"/>
          <w:szCs w:val="22"/>
          <w:lang w:val="es-ES" w:eastAsia="en-US"/>
        </w:rPr>
        <w:lastRenderedPageBreak/>
        <w:t xml:space="preserve">II. Respuesta del </w:t>
      </w:r>
      <w:r w:rsidR="001A1AAB" w:rsidRPr="008759E8">
        <w:rPr>
          <w:rFonts w:ascii="Palatino Linotype" w:eastAsia="Calibri" w:hAnsi="Palatino Linotype" w:cs="Tahoma"/>
          <w:b/>
          <w:bCs/>
          <w:sz w:val="22"/>
          <w:szCs w:val="22"/>
          <w:lang w:val="es-ES" w:eastAsia="en-US"/>
        </w:rPr>
        <w:t>Sujeto Obligado</w:t>
      </w:r>
      <w:r w:rsidRPr="008759E8">
        <w:rPr>
          <w:rFonts w:ascii="Palatino Linotype" w:eastAsia="Calibri" w:hAnsi="Palatino Linotype" w:cs="Tahoma"/>
          <w:b/>
          <w:bCs/>
          <w:sz w:val="22"/>
          <w:szCs w:val="22"/>
          <w:lang w:val="es-ES" w:eastAsia="en-US"/>
        </w:rPr>
        <w:t>.</w:t>
      </w:r>
    </w:p>
    <w:p w14:paraId="0F9303DB" w14:textId="77777777" w:rsidR="0032521B" w:rsidRPr="0032521B" w:rsidRDefault="0032521B" w:rsidP="00D9652C">
      <w:pPr>
        <w:spacing w:line="360" w:lineRule="auto"/>
        <w:jc w:val="both"/>
        <w:rPr>
          <w:rFonts w:ascii="Palatino Linotype" w:eastAsia="Calibri" w:hAnsi="Palatino Linotype" w:cs="Tahoma"/>
          <w:b/>
          <w:bCs/>
          <w:sz w:val="22"/>
          <w:szCs w:val="22"/>
          <w:lang w:val="es-ES" w:eastAsia="en-US"/>
        </w:rPr>
      </w:pPr>
    </w:p>
    <w:p w14:paraId="059FBEF2" w14:textId="5D5849DF" w:rsidR="00806E45" w:rsidRPr="008759E8" w:rsidRDefault="00806E45"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 xml:space="preserve">Con fecha </w:t>
      </w:r>
      <w:r w:rsidR="00B40AC2">
        <w:rPr>
          <w:rFonts w:ascii="Palatino Linotype" w:eastAsia="Calibri" w:hAnsi="Palatino Linotype" w:cs="Tahoma"/>
          <w:bCs/>
          <w:sz w:val="22"/>
          <w:szCs w:val="22"/>
          <w:lang w:val="es-ES" w:eastAsia="en-US"/>
        </w:rPr>
        <w:t>diecinueve</w:t>
      </w:r>
      <w:r w:rsidR="008B0418" w:rsidRPr="008759E8">
        <w:rPr>
          <w:rFonts w:ascii="Palatino Linotype" w:eastAsia="Calibri" w:hAnsi="Palatino Linotype" w:cs="Tahoma"/>
          <w:bCs/>
          <w:sz w:val="22"/>
          <w:szCs w:val="22"/>
          <w:lang w:val="es-ES" w:eastAsia="en-US"/>
        </w:rPr>
        <w:t xml:space="preserve"> </w:t>
      </w:r>
      <w:r w:rsidRPr="008759E8">
        <w:rPr>
          <w:rFonts w:ascii="Palatino Linotype" w:eastAsia="Calibri" w:hAnsi="Palatino Linotype" w:cs="Tahoma"/>
          <w:bCs/>
          <w:sz w:val="22"/>
          <w:szCs w:val="22"/>
          <w:lang w:val="es-ES" w:eastAsia="en-US"/>
        </w:rPr>
        <w:t xml:space="preserve">de septiembre de dos mil dieciocho, mediante el Sistema de Acceso a la Información Mexiquense (SAIMEX), la Unidad de Transparencia </w:t>
      </w:r>
      <w:r w:rsidR="005726B1" w:rsidRPr="008759E8">
        <w:rPr>
          <w:rFonts w:ascii="Palatino Linotype" w:eastAsia="Calibri" w:hAnsi="Palatino Linotype" w:cs="Tahoma"/>
          <w:bCs/>
          <w:sz w:val="22"/>
          <w:szCs w:val="22"/>
          <w:lang w:val="es-ES" w:eastAsia="en-US"/>
        </w:rPr>
        <w:t xml:space="preserve">del </w:t>
      </w:r>
      <w:r w:rsidR="00B40AC2" w:rsidRPr="00B40AC2">
        <w:rPr>
          <w:rFonts w:ascii="Palatino Linotype" w:eastAsia="Calibri" w:hAnsi="Palatino Linotype" w:cs="Tahoma"/>
          <w:bCs/>
          <w:sz w:val="22"/>
          <w:szCs w:val="22"/>
          <w:lang w:eastAsia="en-US"/>
        </w:rPr>
        <w:t>Colegio de Estudios Científicos y Tecnológicos del Estado de México</w:t>
      </w:r>
      <w:r w:rsidR="00B40AC2" w:rsidRPr="008759E8">
        <w:rPr>
          <w:rFonts w:ascii="Palatino Linotype" w:eastAsia="Calibri" w:hAnsi="Palatino Linotype" w:cs="Tahoma"/>
          <w:bCs/>
          <w:sz w:val="22"/>
          <w:szCs w:val="22"/>
          <w:lang w:val="es-ES" w:eastAsia="en-US"/>
        </w:rPr>
        <w:t xml:space="preserve"> </w:t>
      </w:r>
      <w:r w:rsidR="00B40AC2">
        <w:rPr>
          <w:rFonts w:ascii="Palatino Linotype" w:eastAsia="Calibri" w:hAnsi="Palatino Linotype" w:cs="Tahoma"/>
          <w:bCs/>
          <w:sz w:val="22"/>
          <w:szCs w:val="22"/>
          <w:lang w:val="es-ES" w:eastAsia="en-US"/>
        </w:rPr>
        <w:t>notificó al</w:t>
      </w:r>
      <w:r w:rsidR="008B0418" w:rsidRPr="008759E8">
        <w:rPr>
          <w:rFonts w:ascii="Palatino Linotype" w:eastAsia="Calibri" w:hAnsi="Palatino Linotype" w:cs="Tahoma"/>
          <w:bCs/>
          <w:sz w:val="22"/>
          <w:szCs w:val="22"/>
          <w:lang w:val="es-ES" w:eastAsia="en-US"/>
        </w:rPr>
        <w:t xml:space="preserve"> </w:t>
      </w:r>
      <w:r w:rsidR="001A1AAB" w:rsidRPr="008759E8">
        <w:rPr>
          <w:rFonts w:ascii="Palatino Linotype" w:eastAsia="Calibri" w:hAnsi="Palatino Linotype" w:cs="Tahoma"/>
          <w:bCs/>
          <w:sz w:val="22"/>
          <w:szCs w:val="22"/>
          <w:lang w:val="es-ES" w:eastAsia="en-US"/>
        </w:rPr>
        <w:t>Particular</w:t>
      </w:r>
      <w:r w:rsidRPr="008759E8">
        <w:rPr>
          <w:rFonts w:ascii="Palatino Linotype" w:eastAsia="Calibri" w:hAnsi="Palatino Linotype" w:cs="Tahoma"/>
          <w:bCs/>
          <w:sz w:val="22"/>
          <w:szCs w:val="22"/>
          <w:lang w:val="es-ES" w:eastAsia="en-US"/>
        </w:rPr>
        <w:t xml:space="preserve"> la respuesta a su solicitud de acceso a la información, en los términos siguientes:</w:t>
      </w:r>
    </w:p>
    <w:p w14:paraId="5C6CF599" w14:textId="77777777" w:rsidR="00806E45" w:rsidRPr="008759E8" w:rsidRDefault="00806E45" w:rsidP="00D9652C">
      <w:pPr>
        <w:spacing w:line="360" w:lineRule="auto"/>
        <w:jc w:val="both"/>
        <w:rPr>
          <w:rFonts w:ascii="Palatino Linotype" w:eastAsia="Calibri" w:hAnsi="Palatino Linotype" w:cs="Tahoma"/>
          <w:bCs/>
          <w:sz w:val="22"/>
          <w:szCs w:val="22"/>
          <w:lang w:val="es-ES" w:eastAsia="en-US"/>
        </w:rPr>
      </w:pPr>
    </w:p>
    <w:p w14:paraId="4B6F3F91" w14:textId="20FF85AC" w:rsidR="00B40AC2" w:rsidRPr="00B40AC2" w:rsidRDefault="00B40AC2" w:rsidP="00B40AC2">
      <w:pPr>
        <w:spacing w:line="360" w:lineRule="auto"/>
        <w:ind w:left="567" w:right="539"/>
        <w:jc w:val="both"/>
        <w:rPr>
          <w:rFonts w:ascii="Palatino Linotype" w:eastAsia="Calibri" w:hAnsi="Palatino Linotype" w:cs="Tahoma"/>
          <w:bCs/>
          <w:lang w:val="es-ES" w:eastAsia="en-US"/>
        </w:rPr>
      </w:pPr>
      <w:r w:rsidRPr="00B40AC2">
        <w:rPr>
          <w:rFonts w:ascii="Palatino Linotype" w:eastAsia="Calibri" w:hAnsi="Palatino Linotype" w:cs="Tahoma"/>
          <w:bCs/>
          <w:lang w:val="es-ES" w:eastAsia="en-US"/>
        </w:rPr>
        <w:t>En respuesta a la solicitud recibida, nos permitimos hacer de su conocimiento que con fundamento en el artículo</w:t>
      </w:r>
      <w:r>
        <w:rPr>
          <w:rFonts w:ascii="Palatino Linotype" w:eastAsia="Calibri" w:hAnsi="Palatino Linotype" w:cs="Tahoma"/>
          <w:bCs/>
          <w:lang w:val="es-ES" w:eastAsia="en-US"/>
        </w:rPr>
        <w:t xml:space="preserve"> </w:t>
      </w:r>
      <w:r w:rsidRPr="00B40AC2">
        <w:rPr>
          <w:rFonts w:ascii="Palatino Linotype" w:eastAsia="Calibri" w:hAnsi="Palatino Linotype" w:cs="Tahoma"/>
          <w:bCs/>
          <w:lang w:val="es-ES" w:eastAsia="en-US"/>
        </w:rPr>
        <w:t>53, Fracciones: II, V y VI de la Ley de Transparencia y Acceso a la Información</w:t>
      </w:r>
      <w:r>
        <w:rPr>
          <w:rFonts w:ascii="Palatino Linotype" w:eastAsia="Calibri" w:hAnsi="Palatino Linotype" w:cs="Tahoma"/>
          <w:bCs/>
          <w:lang w:val="es-ES" w:eastAsia="en-US"/>
        </w:rPr>
        <w:t xml:space="preserve"> Pública del Estado de México y </w:t>
      </w:r>
      <w:r w:rsidRPr="00B40AC2">
        <w:rPr>
          <w:rFonts w:ascii="Palatino Linotype" w:eastAsia="Calibri" w:hAnsi="Palatino Linotype" w:cs="Tahoma"/>
          <w:bCs/>
          <w:lang w:val="es-ES" w:eastAsia="en-US"/>
        </w:rPr>
        <w:t>Municipios, le contestamos que:</w:t>
      </w:r>
    </w:p>
    <w:p w14:paraId="05E68169" w14:textId="77777777" w:rsidR="00B40AC2" w:rsidRPr="00B40AC2" w:rsidRDefault="00B40AC2" w:rsidP="00B40AC2">
      <w:pPr>
        <w:spacing w:line="360" w:lineRule="auto"/>
        <w:ind w:left="567" w:right="539"/>
        <w:jc w:val="both"/>
        <w:rPr>
          <w:rFonts w:ascii="Palatino Linotype" w:eastAsia="Calibri" w:hAnsi="Palatino Linotype" w:cs="Tahoma"/>
          <w:bCs/>
          <w:lang w:val="es-ES" w:eastAsia="en-US"/>
        </w:rPr>
      </w:pPr>
      <w:r w:rsidRPr="00B40AC2">
        <w:rPr>
          <w:rFonts w:ascii="Palatino Linotype" w:eastAsia="Calibri" w:hAnsi="Palatino Linotype" w:cs="Tahoma"/>
          <w:bCs/>
          <w:lang w:val="es-ES" w:eastAsia="en-US"/>
        </w:rPr>
        <w:t>Con el propósito de dar atención a su solicitud de información pública con número de folio</w:t>
      </w:r>
    </w:p>
    <w:p w14:paraId="66320C04" w14:textId="46F0ED4B" w:rsidR="00B40AC2" w:rsidRPr="00B40AC2" w:rsidRDefault="00B40AC2" w:rsidP="00B40AC2">
      <w:pPr>
        <w:spacing w:line="360" w:lineRule="auto"/>
        <w:ind w:left="567" w:right="539"/>
        <w:jc w:val="both"/>
        <w:rPr>
          <w:rFonts w:ascii="Palatino Linotype" w:eastAsia="Calibri" w:hAnsi="Palatino Linotype" w:cs="Tahoma"/>
          <w:bCs/>
          <w:lang w:val="es-ES" w:eastAsia="en-US"/>
        </w:rPr>
      </w:pPr>
      <w:r w:rsidRPr="00B40AC2">
        <w:rPr>
          <w:rFonts w:ascii="Palatino Linotype" w:eastAsia="Calibri" w:hAnsi="Palatino Linotype" w:cs="Tahoma"/>
          <w:bCs/>
          <w:lang w:val="es-ES" w:eastAsia="en-US"/>
        </w:rPr>
        <w:t>00045/</w:t>
      </w:r>
      <w:proofErr w:type="spellStart"/>
      <w:r w:rsidRPr="00B40AC2">
        <w:rPr>
          <w:rFonts w:ascii="Palatino Linotype" w:eastAsia="Calibri" w:hAnsi="Palatino Linotype" w:cs="Tahoma"/>
          <w:bCs/>
          <w:lang w:val="es-ES" w:eastAsia="en-US"/>
        </w:rPr>
        <w:t>CECyTEM</w:t>
      </w:r>
      <w:proofErr w:type="spellEnd"/>
      <w:r w:rsidRPr="00B40AC2">
        <w:rPr>
          <w:rFonts w:ascii="Palatino Linotype" w:eastAsia="Calibri" w:hAnsi="Palatino Linotype" w:cs="Tahoma"/>
          <w:bCs/>
          <w:lang w:val="es-ES" w:eastAsia="en-US"/>
        </w:rPr>
        <w:t>/IP/2018 recibida el 05 de septiembre de 2018 a través del Sist</w:t>
      </w:r>
      <w:r>
        <w:rPr>
          <w:rFonts w:ascii="Palatino Linotype" w:eastAsia="Calibri" w:hAnsi="Palatino Linotype" w:cs="Tahoma"/>
          <w:bCs/>
          <w:lang w:val="es-ES" w:eastAsia="en-US"/>
        </w:rPr>
        <w:t xml:space="preserve">ema de Accesos a la Información </w:t>
      </w:r>
      <w:r w:rsidRPr="00B40AC2">
        <w:rPr>
          <w:rFonts w:ascii="Palatino Linotype" w:eastAsia="Calibri" w:hAnsi="Palatino Linotype" w:cs="Tahoma"/>
          <w:bCs/>
          <w:lang w:val="es-ES" w:eastAsia="en-US"/>
        </w:rPr>
        <w:t>Mexiquense (SAIMEX), donde enuncia lo siguiente: “Solicito información de los últ</w:t>
      </w:r>
      <w:r>
        <w:rPr>
          <w:rFonts w:ascii="Palatino Linotype" w:eastAsia="Calibri" w:hAnsi="Palatino Linotype" w:cs="Tahoma"/>
          <w:bCs/>
          <w:lang w:val="es-ES" w:eastAsia="en-US"/>
        </w:rPr>
        <w:t xml:space="preserve">imos tres puestos laborales del </w:t>
      </w:r>
      <w:r w:rsidRPr="00B40AC2">
        <w:rPr>
          <w:rFonts w:ascii="Palatino Linotype" w:eastAsia="Calibri" w:hAnsi="Palatino Linotype" w:cs="Tahoma"/>
          <w:bCs/>
          <w:lang w:val="es-ES" w:eastAsia="en-US"/>
        </w:rPr>
        <w:t xml:space="preserve">actual Director Académico del Colegio de Estudios Científicos y </w:t>
      </w:r>
      <w:proofErr w:type="spellStart"/>
      <w:r w:rsidRPr="00B40AC2">
        <w:rPr>
          <w:rFonts w:ascii="Palatino Linotype" w:eastAsia="Calibri" w:hAnsi="Palatino Linotype" w:cs="Tahoma"/>
          <w:bCs/>
          <w:lang w:val="es-ES" w:eastAsia="en-US"/>
        </w:rPr>
        <w:t>Tecnologicos</w:t>
      </w:r>
      <w:proofErr w:type="spellEnd"/>
      <w:r w:rsidRPr="00B40AC2">
        <w:rPr>
          <w:rFonts w:ascii="Palatino Linotype" w:eastAsia="Calibri" w:hAnsi="Palatino Linotype" w:cs="Tahoma"/>
          <w:bCs/>
          <w:lang w:val="es-ES" w:eastAsia="en-US"/>
        </w:rPr>
        <w:t xml:space="preserve"> del Estado de México; el perfil que se</w:t>
      </w:r>
    </w:p>
    <w:p w14:paraId="2C0B21CA" w14:textId="7491C0A8" w:rsidR="00B40AC2" w:rsidRPr="00B40AC2" w:rsidRDefault="00B40AC2" w:rsidP="00B40AC2">
      <w:pPr>
        <w:spacing w:line="360" w:lineRule="auto"/>
        <w:ind w:left="567" w:right="539"/>
        <w:jc w:val="both"/>
        <w:rPr>
          <w:rFonts w:ascii="Palatino Linotype" w:eastAsia="Calibri" w:hAnsi="Palatino Linotype" w:cs="Tahoma"/>
          <w:bCs/>
          <w:lang w:val="es-ES" w:eastAsia="en-US"/>
        </w:rPr>
      </w:pPr>
      <w:r w:rsidRPr="00B40AC2">
        <w:rPr>
          <w:rFonts w:ascii="Palatino Linotype" w:eastAsia="Calibri" w:hAnsi="Palatino Linotype" w:cs="Tahoma"/>
          <w:bCs/>
          <w:lang w:val="es-ES" w:eastAsia="en-US"/>
        </w:rPr>
        <w:t xml:space="preserve">requiere para ser director académico del </w:t>
      </w:r>
      <w:proofErr w:type="spellStart"/>
      <w:r w:rsidRPr="00B40AC2">
        <w:rPr>
          <w:rFonts w:ascii="Palatino Linotype" w:eastAsia="Calibri" w:hAnsi="Palatino Linotype" w:cs="Tahoma"/>
          <w:bCs/>
          <w:lang w:val="es-ES" w:eastAsia="en-US"/>
        </w:rPr>
        <w:t>Cecytem</w:t>
      </w:r>
      <w:proofErr w:type="spellEnd"/>
      <w:r w:rsidRPr="00B40AC2">
        <w:rPr>
          <w:rFonts w:ascii="Palatino Linotype" w:eastAsia="Calibri" w:hAnsi="Palatino Linotype" w:cs="Tahoma"/>
          <w:bCs/>
          <w:lang w:val="es-ES" w:eastAsia="en-US"/>
        </w:rPr>
        <w:t xml:space="preserve"> y los méritos o </w:t>
      </w:r>
      <w:proofErr w:type="spellStart"/>
      <w:r w:rsidRPr="00B40AC2">
        <w:rPr>
          <w:rFonts w:ascii="Palatino Linotype" w:eastAsia="Calibri" w:hAnsi="Palatino Linotype" w:cs="Tahoma"/>
          <w:bCs/>
          <w:lang w:val="es-ES" w:eastAsia="en-US"/>
        </w:rPr>
        <w:t>cr</w:t>
      </w:r>
      <w:proofErr w:type="spellEnd"/>
      <w:r w:rsidRPr="00B40AC2">
        <w:rPr>
          <w:rFonts w:ascii="Palatino Linotype" w:eastAsia="Calibri" w:hAnsi="Palatino Linotype" w:cs="Tahoma"/>
          <w:bCs/>
          <w:lang w:val="es-ES" w:eastAsia="en-US"/>
        </w:rPr>
        <w:t xml:space="preserve"> </w:t>
      </w:r>
      <w:proofErr w:type="spellStart"/>
      <w:r w:rsidRPr="00B40AC2">
        <w:rPr>
          <w:rFonts w:ascii="Palatino Linotype" w:eastAsia="Calibri" w:hAnsi="Palatino Linotype" w:cs="Tahoma"/>
          <w:bCs/>
          <w:lang w:val="es-ES" w:eastAsia="en-US"/>
        </w:rPr>
        <w:t>uniterios</w:t>
      </w:r>
      <w:proofErr w:type="spellEnd"/>
      <w:r w:rsidRPr="00B40AC2">
        <w:rPr>
          <w:rFonts w:ascii="Palatino Linotype" w:eastAsia="Calibri" w:hAnsi="Palatino Linotype" w:cs="Tahoma"/>
          <w:bCs/>
          <w:lang w:val="es-ES" w:eastAsia="en-US"/>
        </w:rPr>
        <w:t xml:space="preserve"> pa</w:t>
      </w:r>
      <w:r>
        <w:rPr>
          <w:rFonts w:ascii="Palatino Linotype" w:eastAsia="Calibri" w:hAnsi="Palatino Linotype" w:cs="Tahoma"/>
          <w:bCs/>
          <w:lang w:val="es-ES" w:eastAsia="en-US"/>
        </w:rPr>
        <w:t xml:space="preserve">ra ocupar el puesto de </w:t>
      </w:r>
      <w:proofErr w:type="gramStart"/>
      <w:r>
        <w:rPr>
          <w:rFonts w:ascii="Palatino Linotype" w:eastAsia="Calibri" w:hAnsi="Palatino Linotype" w:cs="Tahoma"/>
          <w:bCs/>
          <w:lang w:val="es-ES" w:eastAsia="en-US"/>
        </w:rPr>
        <w:t>Director</w:t>
      </w:r>
      <w:proofErr w:type="gramEnd"/>
      <w:r>
        <w:rPr>
          <w:rFonts w:ascii="Palatino Linotype" w:eastAsia="Calibri" w:hAnsi="Palatino Linotype" w:cs="Tahoma"/>
          <w:bCs/>
          <w:lang w:val="es-ES" w:eastAsia="en-US"/>
        </w:rPr>
        <w:t xml:space="preserve"> </w:t>
      </w:r>
      <w:proofErr w:type="spellStart"/>
      <w:r w:rsidRPr="00B40AC2">
        <w:rPr>
          <w:rFonts w:ascii="Palatino Linotype" w:eastAsia="Calibri" w:hAnsi="Palatino Linotype" w:cs="Tahoma"/>
          <w:bCs/>
          <w:lang w:val="es-ES" w:eastAsia="en-US"/>
        </w:rPr>
        <w:t>Academico</w:t>
      </w:r>
      <w:proofErr w:type="spellEnd"/>
      <w:r w:rsidRPr="00B40AC2">
        <w:rPr>
          <w:rFonts w:ascii="Palatino Linotype" w:eastAsia="Calibri" w:hAnsi="Palatino Linotype" w:cs="Tahoma"/>
          <w:bCs/>
          <w:lang w:val="es-ES" w:eastAsia="en-US"/>
        </w:rPr>
        <w:t xml:space="preserve"> del </w:t>
      </w:r>
      <w:proofErr w:type="spellStart"/>
      <w:r w:rsidRPr="00B40AC2">
        <w:rPr>
          <w:rFonts w:ascii="Palatino Linotype" w:eastAsia="Calibri" w:hAnsi="Palatino Linotype" w:cs="Tahoma"/>
          <w:bCs/>
          <w:lang w:val="es-ES" w:eastAsia="en-US"/>
        </w:rPr>
        <w:t>CECyTEM</w:t>
      </w:r>
      <w:proofErr w:type="spellEnd"/>
      <w:r w:rsidRPr="00B40AC2">
        <w:rPr>
          <w:rFonts w:ascii="Palatino Linotype" w:eastAsia="Calibri" w:hAnsi="Palatino Linotype" w:cs="Tahoma"/>
          <w:bCs/>
          <w:lang w:val="es-ES" w:eastAsia="en-US"/>
        </w:rPr>
        <w:t>”. En tal sentido y en apego a lo señalado en la Ley</w:t>
      </w:r>
      <w:r>
        <w:rPr>
          <w:rFonts w:ascii="Palatino Linotype" w:eastAsia="Calibri" w:hAnsi="Palatino Linotype" w:cs="Tahoma"/>
          <w:bCs/>
          <w:lang w:val="es-ES" w:eastAsia="en-US"/>
        </w:rPr>
        <w:t xml:space="preserve"> de Transparencia y Acceso a la </w:t>
      </w:r>
      <w:r w:rsidRPr="00B40AC2">
        <w:rPr>
          <w:rFonts w:ascii="Palatino Linotype" w:eastAsia="Calibri" w:hAnsi="Palatino Linotype" w:cs="Tahoma"/>
          <w:bCs/>
          <w:lang w:val="es-ES" w:eastAsia="en-US"/>
        </w:rPr>
        <w:t>Información Pública del Estado de México y Municipios en su artículo 53 fracción</w:t>
      </w:r>
      <w:r>
        <w:rPr>
          <w:rFonts w:ascii="Palatino Linotype" w:eastAsia="Calibri" w:hAnsi="Palatino Linotype" w:cs="Tahoma"/>
          <w:bCs/>
          <w:lang w:val="es-ES" w:eastAsia="en-US"/>
        </w:rPr>
        <w:t xml:space="preserve"> V que señala: “Las Unidades de </w:t>
      </w:r>
      <w:r w:rsidRPr="00B40AC2">
        <w:rPr>
          <w:rFonts w:ascii="Palatino Linotype" w:eastAsia="Calibri" w:hAnsi="Palatino Linotype" w:cs="Tahoma"/>
          <w:bCs/>
          <w:lang w:val="es-ES" w:eastAsia="en-US"/>
        </w:rPr>
        <w:t>Transparencia tendrán las siguientes funciones: Entregar, en su caso, a los particulares la informació</w:t>
      </w:r>
      <w:r>
        <w:rPr>
          <w:rFonts w:ascii="Palatino Linotype" w:eastAsia="Calibri" w:hAnsi="Palatino Linotype" w:cs="Tahoma"/>
          <w:bCs/>
          <w:lang w:val="es-ES" w:eastAsia="en-US"/>
        </w:rPr>
        <w:t xml:space="preserve">n solicitada”; </w:t>
      </w:r>
      <w:r w:rsidRPr="00B40AC2">
        <w:rPr>
          <w:rFonts w:ascii="Palatino Linotype" w:eastAsia="Calibri" w:hAnsi="Palatino Linotype" w:cs="Tahoma"/>
          <w:bCs/>
          <w:lang w:val="es-ES" w:eastAsia="en-US"/>
        </w:rPr>
        <w:t>se emite la presente respuesta en los siguientes términos: a) últimos tres puesto</w:t>
      </w:r>
      <w:r>
        <w:rPr>
          <w:rFonts w:ascii="Palatino Linotype" w:eastAsia="Calibri" w:hAnsi="Palatino Linotype" w:cs="Tahoma"/>
          <w:bCs/>
          <w:lang w:val="es-ES" w:eastAsia="en-US"/>
        </w:rPr>
        <w:t xml:space="preserve">s laborales del actual Director </w:t>
      </w:r>
      <w:r w:rsidRPr="00B40AC2">
        <w:rPr>
          <w:rFonts w:ascii="Palatino Linotype" w:eastAsia="Calibri" w:hAnsi="Palatino Linotype" w:cs="Tahoma"/>
          <w:bCs/>
          <w:lang w:val="es-ES" w:eastAsia="en-US"/>
        </w:rPr>
        <w:t xml:space="preserve">Académico. 1. Director Académico del </w:t>
      </w:r>
      <w:proofErr w:type="spellStart"/>
      <w:r w:rsidRPr="00B40AC2">
        <w:rPr>
          <w:rFonts w:ascii="Palatino Linotype" w:eastAsia="Calibri" w:hAnsi="Palatino Linotype" w:cs="Tahoma"/>
          <w:bCs/>
          <w:lang w:val="es-ES" w:eastAsia="en-US"/>
        </w:rPr>
        <w:t>CECyTEM</w:t>
      </w:r>
      <w:proofErr w:type="spellEnd"/>
      <w:r w:rsidRPr="00B40AC2">
        <w:rPr>
          <w:rFonts w:ascii="Palatino Linotype" w:eastAsia="Calibri" w:hAnsi="Palatino Linotype" w:cs="Tahoma"/>
          <w:bCs/>
          <w:lang w:val="es-ES" w:eastAsia="en-US"/>
        </w:rPr>
        <w:t xml:space="preserve"> del 2017 a la fecha 2. Dire</w:t>
      </w:r>
      <w:r>
        <w:rPr>
          <w:rFonts w:ascii="Palatino Linotype" w:eastAsia="Calibri" w:hAnsi="Palatino Linotype" w:cs="Tahoma"/>
          <w:bCs/>
          <w:lang w:val="es-ES" w:eastAsia="en-US"/>
        </w:rPr>
        <w:t xml:space="preserve">ctor de Planeación y Evaluación </w:t>
      </w:r>
      <w:r w:rsidRPr="00B40AC2">
        <w:rPr>
          <w:rFonts w:ascii="Palatino Linotype" w:eastAsia="Calibri" w:hAnsi="Palatino Linotype" w:cs="Tahoma"/>
          <w:bCs/>
          <w:lang w:val="es-ES" w:eastAsia="en-US"/>
        </w:rPr>
        <w:t xml:space="preserve">Institucional del </w:t>
      </w:r>
      <w:proofErr w:type="spellStart"/>
      <w:r w:rsidRPr="00B40AC2">
        <w:rPr>
          <w:rFonts w:ascii="Palatino Linotype" w:eastAsia="Calibri" w:hAnsi="Palatino Linotype" w:cs="Tahoma"/>
          <w:bCs/>
          <w:lang w:val="es-ES" w:eastAsia="en-US"/>
        </w:rPr>
        <w:t>CECyTEM</w:t>
      </w:r>
      <w:proofErr w:type="spellEnd"/>
      <w:r w:rsidRPr="00B40AC2">
        <w:rPr>
          <w:rFonts w:ascii="Palatino Linotype" w:eastAsia="Calibri" w:hAnsi="Palatino Linotype" w:cs="Tahoma"/>
          <w:bCs/>
          <w:lang w:val="es-ES" w:eastAsia="en-US"/>
        </w:rPr>
        <w:t xml:space="preserve"> del 2016 al 2017 3. Coordinador Académico de Plantel </w:t>
      </w:r>
      <w:r>
        <w:rPr>
          <w:rFonts w:ascii="Palatino Linotype" w:eastAsia="Calibri" w:hAnsi="Palatino Linotype" w:cs="Tahoma"/>
          <w:bCs/>
          <w:lang w:val="es-ES" w:eastAsia="en-US"/>
        </w:rPr>
        <w:t xml:space="preserve">del </w:t>
      </w:r>
      <w:proofErr w:type="spellStart"/>
      <w:r>
        <w:rPr>
          <w:rFonts w:ascii="Palatino Linotype" w:eastAsia="Calibri" w:hAnsi="Palatino Linotype" w:cs="Tahoma"/>
          <w:bCs/>
          <w:lang w:val="es-ES" w:eastAsia="en-US"/>
        </w:rPr>
        <w:t>CECyTEM</w:t>
      </w:r>
      <w:proofErr w:type="spellEnd"/>
      <w:r>
        <w:rPr>
          <w:rFonts w:ascii="Palatino Linotype" w:eastAsia="Calibri" w:hAnsi="Palatino Linotype" w:cs="Tahoma"/>
          <w:bCs/>
          <w:lang w:val="es-ES" w:eastAsia="en-US"/>
        </w:rPr>
        <w:t xml:space="preserve"> del 2014 al 2016 b) </w:t>
      </w:r>
      <w:r w:rsidRPr="00B40AC2">
        <w:rPr>
          <w:rFonts w:ascii="Palatino Linotype" w:eastAsia="Calibri" w:hAnsi="Palatino Linotype" w:cs="Tahoma"/>
          <w:bCs/>
          <w:lang w:val="es-ES" w:eastAsia="en-US"/>
        </w:rPr>
        <w:t>Perfil que se requiere para ser Director Académico, así como los méritos o c</w:t>
      </w:r>
      <w:r>
        <w:rPr>
          <w:rFonts w:ascii="Palatino Linotype" w:eastAsia="Calibri" w:hAnsi="Palatino Linotype" w:cs="Tahoma"/>
          <w:bCs/>
          <w:lang w:val="es-ES" w:eastAsia="en-US"/>
        </w:rPr>
        <w:t xml:space="preserve">riterios. Con fundamento en los </w:t>
      </w:r>
      <w:r w:rsidRPr="00B40AC2">
        <w:rPr>
          <w:rFonts w:ascii="Palatino Linotype" w:eastAsia="Calibri" w:hAnsi="Palatino Linotype" w:cs="Tahoma"/>
          <w:bCs/>
          <w:lang w:val="es-ES" w:eastAsia="en-US"/>
        </w:rPr>
        <w:t>artículos 8, fracción VII de la Ley que crea el Organismo Público Descentralizado de Carácter Estatal denominado</w:t>
      </w:r>
      <w:r>
        <w:rPr>
          <w:rFonts w:ascii="Palatino Linotype" w:eastAsia="Calibri" w:hAnsi="Palatino Linotype" w:cs="Tahoma"/>
          <w:bCs/>
          <w:lang w:val="es-ES" w:eastAsia="en-US"/>
        </w:rPr>
        <w:t xml:space="preserve"> </w:t>
      </w:r>
      <w:r w:rsidRPr="00B40AC2">
        <w:rPr>
          <w:rFonts w:ascii="Palatino Linotype" w:eastAsia="Calibri" w:hAnsi="Palatino Linotype" w:cs="Tahoma"/>
          <w:bCs/>
          <w:lang w:val="es-ES" w:eastAsia="en-US"/>
        </w:rPr>
        <w:t>Colegio de Estudios Científicos y Tecnológicos del Estado de México, que a la letra dice: “Nombrar a los Directores</w:t>
      </w:r>
      <w:r>
        <w:rPr>
          <w:rFonts w:ascii="Palatino Linotype" w:eastAsia="Calibri" w:hAnsi="Palatino Linotype" w:cs="Tahoma"/>
          <w:bCs/>
          <w:lang w:val="es-ES" w:eastAsia="en-US"/>
        </w:rPr>
        <w:t xml:space="preserve"> </w:t>
      </w:r>
      <w:r w:rsidRPr="00B40AC2">
        <w:rPr>
          <w:rFonts w:ascii="Palatino Linotype" w:eastAsia="Calibri" w:hAnsi="Palatino Linotype" w:cs="Tahoma"/>
          <w:bCs/>
          <w:lang w:val="es-ES" w:eastAsia="en-US"/>
        </w:rPr>
        <w:t xml:space="preserve">de Área y de Plantel a propuesta del </w:t>
      </w:r>
      <w:r w:rsidRPr="00B40AC2">
        <w:rPr>
          <w:rFonts w:ascii="Palatino Linotype" w:eastAsia="Calibri" w:hAnsi="Palatino Linotype" w:cs="Tahoma"/>
          <w:bCs/>
          <w:lang w:val="es-ES" w:eastAsia="en-US"/>
        </w:rPr>
        <w:lastRenderedPageBreak/>
        <w:t>Director General” y 17 fracción VI, de la citada Le</w:t>
      </w:r>
      <w:r>
        <w:rPr>
          <w:rFonts w:ascii="Palatino Linotype" w:eastAsia="Calibri" w:hAnsi="Palatino Linotype" w:cs="Tahoma"/>
          <w:bCs/>
          <w:lang w:val="es-ES" w:eastAsia="en-US"/>
        </w:rPr>
        <w:t xml:space="preserve">y, que menciona: “Proponer </w:t>
      </w:r>
      <w:r w:rsidRPr="00B40AC2">
        <w:rPr>
          <w:rFonts w:ascii="Palatino Linotype" w:eastAsia="Calibri" w:hAnsi="Palatino Linotype" w:cs="Tahoma"/>
          <w:bCs/>
          <w:lang w:val="es-ES" w:eastAsia="en-US"/>
        </w:rPr>
        <w:t>a la Junta Directiva los nombramientos de los Directores de Área y de Plantel, as</w:t>
      </w:r>
      <w:r>
        <w:rPr>
          <w:rFonts w:ascii="Palatino Linotype" w:eastAsia="Calibri" w:hAnsi="Palatino Linotype" w:cs="Tahoma"/>
          <w:bCs/>
          <w:lang w:val="es-ES" w:eastAsia="en-US"/>
        </w:rPr>
        <w:t xml:space="preserve">í como su remoción”, es como se </w:t>
      </w:r>
      <w:r w:rsidRPr="00B40AC2">
        <w:rPr>
          <w:rFonts w:ascii="Palatino Linotype" w:eastAsia="Calibri" w:hAnsi="Palatino Linotype" w:cs="Tahoma"/>
          <w:bCs/>
          <w:lang w:val="es-ES" w:eastAsia="en-US"/>
        </w:rPr>
        <w:t>ocupan los puestos Directivos.</w:t>
      </w:r>
    </w:p>
    <w:p w14:paraId="421C1567" w14:textId="77777777" w:rsidR="00B40AC2" w:rsidRPr="00B40AC2" w:rsidRDefault="00B40AC2" w:rsidP="00B40AC2">
      <w:pPr>
        <w:spacing w:line="360" w:lineRule="auto"/>
        <w:ind w:left="567" w:right="539"/>
        <w:jc w:val="both"/>
        <w:rPr>
          <w:rFonts w:ascii="Palatino Linotype" w:eastAsia="Calibri" w:hAnsi="Palatino Linotype" w:cs="Tahoma"/>
          <w:bCs/>
          <w:lang w:val="es-ES" w:eastAsia="en-US"/>
        </w:rPr>
      </w:pPr>
      <w:r w:rsidRPr="00B40AC2">
        <w:rPr>
          <w:rFonts w:ascii="Palatino Linotype" w:eastAsia="Calibri" w:hAnsi="Palatino Linotype" w:cs="Tahoma"/>
          <w:bCs/>
          <w:lang w:val="es-ES" w:eastAsia="en-US"/>
        </w:rPr>
        <w:t>ATENTAMENTE</w:t>
      </w:r>
    </w:p>
    <w:p w14:paraId="26F31CF5" w14:textId="77777777" w:rsidR="00B40AC2" w:rsidRDefault="00B40AC2" w:rsidP="00B40AC2">
      <w:pPr>
        <w:spacing w:line="360" w:lineRule="auto"/>
        <w:ind w:left="567" w:right="539"/>
        <w:jc w:val="both"/>
        <w:rPr>
          <w:rFonts w:ascii="Palatino Linotype" w:eastAsia="Calibri" w:hAnsi="Palatino Linotype" w:cs="Tahoma"/>
          <w:b/>
          <w:bCs/>
          <w:sz w:val="22"/>
          <w:szCs w:val="22"/>
          <w:lang w:val="es-ES" w:eastAsia="en-US"/>
        </w:rPr>
      </w:pPr>
      <w:r w:rsidRPr="00B40AC2">
        <w:rPr>
          <w:rFonts w:ascii="Palatino Linotype" w:eastAsia="Calibri" w:hAnsi="Palatino Linotype" w:cs="Tahoma"/>
          <w:bCs/>
          <w:lang w:val="es-ES" w:eastAsia="en-US"/>
        </w:rPr>
        <w:t>M. EN C.P. ABRAHAM MARTÍNEZ ZAMUDIO</w:t>
      </w:r>
      <w:r w:rsidRPr="00B40AC2">
        <w:rPr>
          <w:rFonts w:ascii="Palatino Linotype" w:eastAsia="Calibri" w:hAnsi="Palatino Linotype" w:cs="Tahoma"/>
          <w:b/>
          <w:bCs/>
          <w:sz w:val="22"/>
          <w:szCs w:val="22"/>
          <w:lang w:val="es-ES" w:eastAsia="en-US"/>
        </w:rPr>
        <w:t xml:space="preserve"> </w:t>
      </w:r>
    </w:p>
    <w:p w14:paraId="48588777" w14:textId="77777777" w:rsidR="00B40AC2" w:rsidRDefault="00B40AC2" w:rsidP="00B40AC2">
      <w:pPr>
        <w:spacing w:line="360" w:lineRule="auto"/>
        <w:ind w:right="539"/>
        <w:jc w:val="both"/>
        <w:rPr>
          <w:rFonts w:ascii="Palatino Linotype" w:eastAsia="Calibri" w:hAnsi="Palatino Linotype" w:cs="Tahoma"/>
          <w:b/>
          <w:bCs/>
          <w:sz w:val="22"/>
          <w:szCs w:val="22"/>
          <w:lang w:val="es-ES" w:eastAsia="en-US"/>
        </w:rPr>
      </w:pPr>
    </w:p>
    <w:p w14:paraId="36FDDC5E" w14:textId="57AAA3BE" w:rsidR="00806E45" w:rsidRPr="008759E8" w:rsidRDefault="00E20FF6" w:rsidP="00B40AC2">
      <w:pPr>
        <w:spacing w:line="360" w:lineRule="auto"/>
        <w:ind w:right="539"/>
        <w:jc w:val="both"/>
        <w:rPr>
          <w:rFonts w:ascii="Palatino Linotype" w:eastAsia="Calibri" w:hAnsi="Palatino Linotype" w:cs="Tahoma"/>
          <w:b/>
          <w:bCs/>
          <w:sz w:val="22"/>
          <w:szCs w:val="22"/>
          <w:lang w:val="es-ES" w:eastAsia="en-US"/>
        </w:rPr>
      </w:pPr>
      <w:r w:rsidRPr="008759E8">
        <w:rPr>
          <w:rFonts w:ascii="Palatino Linotype" w:eastAsia="Calibri" w:hAnsi="Palatino Linotype" w:cs="Tahoma"/>
          <w:b/>
          <w:bCs/>
          <w:sz w:val="22"/>
          <w:szCs w:val="22"/>
          <w:lang w:val="es-ES" w:eastAsia="en-US"/>
        </w:rPr>
        <w:t>III</w:t>
      </w:r>
      <w:r w:rsidR="00806E45" w:rsidRPr="008759E8">
        <w:rPr>
          <w:rFonts w:ascii="Palatino Linotype" w:eastAsia="Calibri" w:hAnsi="Palatino Linotype" w:cs="Tahoma"/>
          <w:b/>
          <w:bCs/>
          <w:sz w:val="22"/>
          <w:szCs w:val="22"/>
          <w:lang w:val="es-ES" w:eastAsia="en-US"/>
        </w:rPr>
        <w:t xml:space="preserve">. Interposición del Recurso de Revisión. </w:t>
      </w:r>
    </w:p>
    <w:p w14:paraId="43FBDF6F" w14:textId="77777777" w:rsidR="00806E45" w:rsidRPr="008759E8" w:rsidRDefault="00806E45" w:rsidP="00D9652C">
      <w:pPr>
        <w:spacing w:line="360" w:lineRule="auto"/>
        <w:jc w:val="both"/>
        <w:rPr>
          <w:rFonts w:ascii="Palatino Linotype" w:eastAsia="Calibri" w:hAnsi="Palatino Linotype" w:cs="Tahoma"/>
          <w:b/>
          <w:bCs/>
          <w:sz w:val="22"/>
          <w:szCs w:val="22"/>
          <w:lang w:val="es-ES" w:eastAsia="en-US"/>
        </w:rPr>
      </w:pPr>
    </w:p>
    <w:p w14:paraId="30B784A2" w14:textId="5CDBF0E4" w:rsidR="00806E45" w:rsidRPr="008759E8" w:rsidRDefault="005726B1"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 xml:space="preserve">Con fecha </w:t>
      </w:r>
      <w:r w:rsidR="00DD3AF9">
        <w:rPr>
          <w:rFonts w:ascii="Palatino Linotype" w:eastAsia="Calibri" w:hAnsi="Palatino Linotype" w:cs="Tahoma"/>
          <w:bCs/>
          <w:sz w:val="22"/>
          <w:szCs w:val="22"/>
          <w:lang w:val="es-ES" w:eastAsia="en-US"/>
        </w:rPr>
        <w:t>cinco de octubre</w:t>
      </w:r>
      <w:r w:rsidR="00806E45" w:rsidRPr="008759E8">
        <w:rPr>
          <w:rFonts w:ascii="Palatino Linotype" w:eastAsia="Calibri" w:hAnsi="Palatino Linotype" w:cs="Tahoma"/>
          <w:bCs/>
          <w:sz w:val="22"/>
          <w:szCs w:val="22"/>
          <w:lang w:val="es-ES" w:eastAsia="en-US"/>
        </w:rPr>
        <w:t xml:space="preserve"> de dos mil dieciocho, </w:t>
      </w:r>
      <w:r w:rsidR="00806E45" w:rsidRPr="008759E8">
        <w:rPr>
          <w:rFonts w:ascii="Palatino Linotype" w:eastAsia="Calibri" w:hAnsi="Palatino Linotype" w:cs="Tahoma"/>
          <w:bCs/>
          <w:sz w:val="22"/>
          <w:szCs w:val="22"/>
          <w:lang w:eastAsia="en-US"/>
        </w:rPr>
        <w:t xml:space="preserve">mediante el </w:t>
      </w:r>
      <w:r w:rsidR="00806E45" w:rsidRPr="008759E8">
        <w:rPr>
          <w:rFonts w:ascii="Palatino Linotype" w:eastAsia="Calibri" w:hAnsi="Palatino Linotype" w:cs="Tahoma"/>
          <w:bCs/>
          <w:sz w:val="22"/>
          <w:szCs w:val="22"/>
          <w:lang w:val="es-ES" w:eastAsia="en-US"/>
        </w:rPr>
        <w:t xml:space="preserve">Sistema de Acceso a la Información Mexiquense (SAIMEX), se recibió en este </w:t>
      </w:r>
      <w:r w:rsidR="00806E45" w:rsidRPr="008759E8">
        <w:rPr>
          <w:rFonts w:ascii="Palatino Linotype" w:eastAsia="Calibri" w:hAnsi="Palatino Linotype" w:cs="Tahoma"/>
          <w:bCs/>
          <w:sz w:val="22"/>
          <w:szCs w:val="22"/>
          <w:lang w:eastAsia="en-US"/>
        </w:rPr>
        <w:t xml:space="preserve">Instituto </w:t>
      </w:r>
      <w:r w:rsidR="00806E45" w:rsidRPr="008759E8">
        <w:rPr>
          <w:rFonts w:ascii="Palatino Linotype" w:eastAsia="Calibri" w:hAnsi="Palatino Linotype" w:cs="Tahoma"/>
          <w:bCs/>
          <w:sz w:val="22"/>
          <w:szCs w:val="22"/>
          <w:lang w:val="es-ES" w:eastAsia="en-US"/>
        </w:rPr>
        <w:t xml:space="preserve">el Recurso </w:t>
      </w:r>
      <w:r w:rsidRPr="008759E8">
        <w:rPr>
          <w:rFonts w:ascii="Palatino Linotype" w:eastAsia="Calibri" w:hAnsi="Palatino Linotype" w:cs="Tahoma"/>
          <w:bCs/>
          <w:sz w:val="22"/>
          <w:szCs w:val="22"/>
          <w:lang w:val="es-ES" w:eastAsia="en-US"/>
        </w:rPr>
        <w:t xml:space="preserve">de Revisión interpuesto por la </w:t>
      </w:r>
      <w:r w:rsidR="006866D1" w:rsidRPr="008759E8">
        <w:rPr>
          <w:rFonts w:ascii="Palatino Linotype" w:eastAsia="Calibri" w:hAnsi="Palatino Linotype" w:cs="Tahoma"/>
          <w:bCs/>
          <w:sz w:val="22"/>
          <w:szCs w:val="22"/>
          <w:lang w:val="es-ES" w:eastAsia="en-US"/>
        </w:rPr>
        <w:t>S</w:t>
      </w:r>
      <w:r w:rsidR="00806E45" w:rsidRPr="008759E8">
        <w:rPr>
          <w:rFonts w:ascii="Palatino Linotype" w:eastAsia="Calibri" w:hAnsi="Palatino Linotype" w:cs="Tahoma"/>
          <w:bCs/>
          <w:sz w:val="22"/>
          <w:szCs w:val="22"/>
          <w:lang w:val="es-ES" w:eastAsia="en-US"/>
        </w:rPr>
        <w:t xml:space="preserve">olicitante, en contra de la respuesta otorgada por </w:t>
      </w:r>
      <w:r w:rsidRPr="008759E8">
        <w:rPr>
          <w:rFonts w:ascii="Palatino Linotype" w:eastAsia="Calibri" w:hAnsi="Palatino Linotype" w:cs="Tahoma"/>
          <w:bCs/>
          <w:sz w:val="22"/>
          <w:szCs w:val="22"/>
          <w:lang w:val="es-ES" w:eastAsia="en-US"/>
        </w:rPr>
        <w:t xml:space="preserve">el </w:t>
      </w:r>
      <w:r w:rsidR="00DD3AF9" w:rsidRPr="00DD3AF9">
        <w:rPr>
          <w:rFonts w:ascii="Palatino Linotype" w:eastAsia="Calibri" w:hAnsi="Palatino Linotype" w:cs="Tahoma"/>
          <w:bCs/>
          <w:sz w:val="22"/>
          <w:szCs w:val="22"/>
          <w:lang w:val="es-ES" w:eastAsia="en-US"/>
        </w:rPr>
        <w:t>Colegio de Estudios Científicos y Tecnológicos del Estado de México</w:t>
      </w:r>
      <w:r w:rsidR="00806E45" w:rsidRPr="008759E8">
        <w:rPr>
          <w:rFonts w:ascii="Palatino Linotype" w:eastAsia="Calibri" w:hAnsi="Palatino Linotype" w:cs="Tahoma"/>
          <w:bCs/>
          <w:sz w:val="22"/>
          <w:szCs w:val="22"/>
          <w:lang w:val="es-ES" w:eastAsia="en-US"/>
        </w:rPr>
        <w:t xml:space="preserve">, </w:t>
      </w:r>
      <w:r w:rsidR="00806E45" w:rsidRPr="008759E8">
        <w:rPr>
          <w:rFonts w:ascii="Palatino Linotype" w:eastAsia="Calibri" w:hAnsi="Palatino Linotype" w:cs="Tahoma"/>
          <w:bCs/>
          <w:sz w:val="22"/>
          <w:szCs w:val="22"/>
          <w:lang w:eastAsia="en-US"/>
        </w:rPr>
        <w:t>en los términos siguientes:</w:t>
      </w:r>
    </w:p>
    <w:p w14:paraId="0B68167E" w14:textId="77777777" w:rsidR="00806E45" w:rsidRPr="008759E8" w:rsidRDefault="00806E45" w:rsidP="00D9652C">
      <w:pPr>
        <w:spacing w:line="360" w:lineRule="auto"/>
        <w:jc w:val="both"/>
        <w:rPr>
          <w:rFonts w:ascii="Palatino Linotype" w:eastAsia="Calibri" w:hAnsi="Palatino Linotype" w:cs="Tahoma"/>
          <w:bCs/>
          <w:sz w:val="22"/>
          <w:szCs w:val="22"/>
          <w:lang w:val="es-ES" w:eastAsia="en-US"/>
        </w:rPr>
      </w:pPr>
    </w:p>
    <w:p w14:paraId="333398DF" w14:textId="77777777" w:rsidR="00806E45" w:rsidRPr="008759E8" w:rsidRDefault="00806E45" w:rsidP="00D9652C">
      <w:pPr>
        <w:spacing w:line="360" w:lineRule="auto"/>
        <w:ind w:left="567" w:right="567"/>
        <w:jc w:val="both"/>
        <w:rPr>
          <w:rFonts w:ascii="Palatino Linotype" w:eastAsia="Calibri" w:hAnsi="Palatino Linotype" w:cs="Tahoma"/>
          <w:bCs/>
          <w:lang w:eastAsia="en-US"/>
        </w:rPr>
      </w:pPr>
      <w:r w:rsidRPr="008759E8">
        <w:rPr>
          <w:rFonts w:ascii="Palatino Linotype" w:eastAsia="Calibri" w:hAnsi="Palatino Linotype" w:cs="Tahoma"/>
          <w:b/>
          <w:bCs/>
          <w:lang w:eastAsia="en-US"/>
        </w:rPr>
        <w:t>ACTO IMPUGNADO</w:t>
      </w:r>
    </w:p>
    <w:p w14:paraId="5D7C6639" w14:textId="31E03EB7" w:rsidR="00806E45" w:rsidRPr="008759E8" w:rsidRDefault="00DD3AF9" w:rsidP="00D9652C">
      <w:pPr>
        <w:spacing w:line="360" w:lineRule="auto"/>
        <w:ind w:left="567" w:right="567"/>
        <w:jc w:val="both"/>
        <w:rPr>
          <w:rFonts w:ascii="Palatino Linotype" w:eastAsia="Calibri" w:hAnsi="Palatino Linotype" w:cs="Tahoma"/>
          <w:bCs/>
          <w:lang w:val="es-ES" w:eastAsia="en-US"/>
        </w:rPr>
      </w:pPr>
      <w:r w:rsidRPr="00DD3AF9">
        <w:rPr>
          <w:rFonts w:ascii="Palatino Linotype" w:eastAsia="Calibri" w:hAnsi="Palatino Linotype" w:cs="Tahoma"/>
          <w:bCs/>
          <w:lang w:eastAsia="en-US"/>
        </w:rPr>
        <w:t xml:space="preserve">La respuesta no satisface la información pública solicitada, toda vez que es vaga, incompleta y no presenta la información pública solicitada. </w:t>
      </w:r>
      <w:r w:rsidR="00176BDF" w:rsidRPr="008759E8">
        <w:rPr>
          <w:rFonts w:ascii="Palatino Linotype" w:eastAsia="Calibri" w:hAnsi="Palatino Linotype" w:cs="Tahoma"/>
          <w:bCs/>
          <w:lang w:eastAsia="en-US"/>
        </w:rPr>
        <w:t>(Sic)</w:t>
      </w:r>
    </w:p>
    <w:p w14:paraId="086A6FED" w14:textId="77777777" w:rsidR="00806E45" w:rsidRPr="008759E8" w:rsidRDefault="00806E45" w:rsidP="00D9652C">
      <w:pPr>
        <w:spacing w:line="360" w:lineRule="auto"/>
        <w:ind w:left="567" w:right="567"/>
        <w:jc w:val="both"/>
        <w:rPr>
          <w:rFonts w:ascii="Palatino Linotype" w:eastAsia="Calibri" w:hAnsi="Palatino Linotype" w:cs="Tahoma"/>
          <w:bCs/>
          <w:lang w:val="es-ES" w:eastAsia="en-US"/>
        </w:rPr>
      </w:pPr>
    </w:p>
    <w:p w14:paraId="76549B0E" w14:textId="77777777" w:rsidR="00806E45" w:rsidRPr="008759E8" w:rsidRDefault="00806E45" w:rsidP="00D9652C">
      <w:pPr>
        <w:spacing w:line="360" w:lineRule="auto"/>
        <w:ind w:left="567" w:right="567"/>
        <w:jc w:val="both"/>
        <w:rPr>
          <w:rFonts w:ascii="Palatino Linotype" w:eastAsia="Calibri" w:hAnsi="Palatino Linotype" w:cs="Tahoma"/>
          <w:b/>
          <w:bCs/>
          <w:lang w:val="es-ES" w:eastAsia="en-US"/>
        </w:rPr>
      </w:pPr>
      <w:r w:rsidRPr="008759E8">
        <w:rPr>
          <w:rFonts w:ascii="Palatino Linotype" w:eastAsia="Calibri" w:hAnsi="Palatino Linotype" w:cs="Tahoma"/>
          <w:b/>
          <w:bCs/>
          <w:lang w:val="es-ES" w:eastAsia="en-US"/>
        </w:rPr>
        <w:t>RAZONES O MOTIVOS DE LA INCONFORMIDAD</w:t>
      </w:r>
    </w:p>
    <w:p w14:paraId="26CD5EA0" w14:textId="48D2970D" w:rsidR="00806E45" w:rsidRPr="008759E8" w:rsidRDefault="00DD3AF9" w:rsidP="00D9652C">
      <w:pPr>
        <w:spacing w:line="360" w:lineRule="auto"/>
        <w:ind w:left="567" w:right="567"/>
        <w:jc w:val="both"/>
        <w:rPr>
          <w:rFonts w:ascii="Palatino Linotype" w:eastAsia="Calibri" w:hAnsi="Palatino Linotype" w:cs="Tahoma"/>
          <w:bCs/>
          <w:lang w:eastAsia="en-US"/>
        </w:rPr>
      </w:pPr>
      <w:r w:rsidRPr="00DD3AF9">
        <w:rPr>
          <w:rFonts w:ascii="Palatino Linotype" w:eastAsia="Calibri" w:hAnsi="Palatino Linotype" w:cs="Tahoma"/>
          <w:bCs/>
          <w:lang w:eastAsia="en-US"/>
        </w:rPr>
        <w:t xml:space="preserve">La respuesta no satisface la información pública solicitada, ya que la información no corresponde a lo solicitado y es deficiente. </w:t>
      </w:r>
      <w:r w:rsidR="005726B1" w:rsidRPr="008759E8">
        <w:rPr>
          <w:rFonts w:ascii="Palatino Linotype" w:eastAsia="Calibri" w:hAnsi="Palatino Linotype" w:cs="Tahoma"/>
          <w:bCs/>
          <w:lang w:eastAsia="en-US"/>
        </w:rPr>
        <w:t>(Sic)</w:t>
      </w:r>
    </w:p>
    <w:p w14:paraId="2FB3E164" w14:textId="77777777" w:rsidR="00806E45" w:rsidRPr="008759E8" w:rsidRDefault="00806E45" w:rsidP="00176BDF">
      <w:pPr>
        <w:spacing w:line="360" w:lineRule="auto"/>
        <w:ind w:right="567"/>
        <w:jc w:val="both"/>
        <w:rPr>
          <w:rFonts w:ascii="Palatino Linotype" w:eastAsia="Calibri" w:hAnsi="Palatino Linotype" w:cs="Tahoma"/>
          <w:bCs/>
          <w:sz w:val="22"/>
          <w:szCs w:val="22"/>
          <w:lang w:eastAsia="en-US"/>
        </w:rPr>
      </w:pPr>
    </w:p>
    <w:p w14:paraId="22DA74D3" w14:textId="77777777" w:rsidR="00806E45" w:rsidRPr="008759E8" w:rsidRDefault="00E20FF6" w:rsidP="00D9652C">
      <w:pPr>
        <w:spacing w:line="360" w:lineRule="auto"/>
        <w:jc w:val="both"/>
        <w:rPr>
          <w:rFonts w:ascii="Palatino Linotype" w:eastAsia="Calibri" w:hAnsi="Palatino Linotype" w:cs="Tahoma"/>
          <w:b/>
          <w:bCs/>
          <w:sz w:val="22"/>
          <w:szCs w:val="22"/>
          <w:lang w:val="es-ES" w:eastAsia="en-US"/>
        </w:rPr>
      </w:pPr>
      <w:r w:rsidRPr="008759E8">
        <w:rPr>
          <w:rFonts w:ascii="Palatino Linotype" w:eastAsia="Calibri" w:hAnsi="Palatino Linotype" w:cs="Tahoma"/>
          <w:b/>
          <w:bCs/>
          <w:sz w:val="22"/>
          <w:szCs w:val="22"/>
          <w:lang w:val="es-ES" w:eastAsia="en-US"/>
        </w:rPr>
        <w:t>I</w:t>
      </w:r>
      <w:r w:rsidR="00806E45" w:rsidRPr="008759E8">
        <w:rPr>
          <w:rFonts w:ascii="Palatino Linotype" w:eastAsia="Calibri" w:hAnsi="Palatino Linotype" w:cs="Tahoma"/>
          <w:b/>
          <w:bCs/>
          <w:sz w:val="22"/>
          <w:szCs w:val="22"/>
          <w:lang w:val="es-ES" w:eastAsia="en-US"/>
        </w:rPr>
        <w:t>V. Trámite del Recurso de Revisión ante el Instituto.</w:t>
      </w:r>
    </w:p>
    <w:p w14:paraId="31C07EAC" w14:textId="77777777" w:rsidR="00806E45" w:rsidRPr="008759E8" w:rsidRDefault="00806E45" w:rsidP="00D9652C">
      <w:pPr>
        <w:spacing w:line="360" w:lineRule="auto"/>
        <w:jc w:val="both"/>
        <w:rPr>
          <w:rFonts w:ascii="Palatino Linotype" w:eastAsia="Calibri" w:hAnsi="Palatino Linotype" w:cs="Tahoma"/>
          <w:b/>
          <w:bCs/>
          <w:sz w:val="22"/>
          <w:szCs w:val="22"/>
          <w:lang w:val="es-ES" w:eastAsia="en-US"/>
        </w:rPr>
      </w:pPr>
    </w:p>
    <w:p w14:paraId="40C852EB" w14:textId="36EB4F47" w:rsidR="00806E45" w:rsidRPr="008759E8" w:rsidRDefault="00806E45" w:rsidP="00D9652C">
      <w:pPr>
        <w:spacing w:line="360" w:lineRule="auto"/>
        <w:jc w:val="both"/>
        <w:rPr>
          <w:rFonts w:ascii="Palatino Linotype" w:eastAsia="Calibri" w:hAnsi="Palatino Linotype" w:cs="Tahoma"/>
          <w:bCs/>
          <w:sz w:val="22"/>
          <w:szCs w:val="22"/>
          <w:lang w:eastAsia="en-US"/>
        </w:rPr>
      </w:pPr>
      <w:r w:rsidRPr="008759E8">
        <w:rPr>
          <w:rFonts w:ascii="Palatino Linotype" w:eastAsia="Calibri" w:hAnsi="Palatino Linotype" w:cs="Tahoma"/>
          <w:b/>
          <w:bCs/>
          <w:sz w:val="22"/>
          <w:szCs w:val="22"/>
          <w:lang w:val="es-ES" w:eastAsia="en-US"/>
        </w:rPr>
        <w:t xml:space="preserve">a) Turno del Recurso de Revisión. </w:t>
      </w:r>
      <w:r w:rsidRPr="008759E8">
        <w:rPr>
          <w:rFonts w:ascii="Palatino Linotype" w:eastAsia="Calibri" w:hAnsi="Palatino Linotype" w:cs="Tahoma"/>
          <w:bCs/>
          <w:sz w:val="22"/>
          <w:szCs w:val="22"/>
          <w:lang w:eastAsia="en-US"/>
        </w:rPr>
        <w:t xml:space="preserve">Con fecha </w:t>
      </w:r>
      <w:r w:rsidR="00DD3AF9">
        <w:rPr>
          <w:rFonts w:ascii="Palatino Linotype" w:eastAsia="Calibri" w:hAnsi="Palatino Linotype" w:cs="Tahoma"/>
          <w:bCs/>
          <w:sz w:val="22"/>
          <w:szCs w:val="22"/>
          <w:lang w:eastAsia="en-US"/>
        </w:rPr>
        <w:t xml:space="preserve">cinco de octubre </w:t>
      </w:r>
      <w:r w:rsidRPr="008759E8">
        <w:rPr>
          <w:rFonts w:ascii="Palatino Linotype" w:eastAsia="Calibri" w:hAnsi="Palatino Linotype" w:cs="Tahoma"/>
          <w:bCs/>
          <w:sz w:val="22"/>
          <w:szCs w:val="22"/>
          <w:lang w:eastAsia="en-US"/>
        </w:rPr>
        <w:t>de dos mil dieciocho, el Sistema de Acceso a la Información Mexiquense</w:t>
      </w:r>
      <w:r w:rsidR="00FF0100" w:rsidRPr="008759E8">
        <w:rPr>
          <w:rFonts w:ascii="Palatino Linotype" w:eastAsia="Calibri" w:hAnsi="Palatino Linotype" w:cs="Tahoma"/>
          <w:bCs/>
          <w:sz w:val="22"/>
          <w:szCs w:val="22"/>
          <w:lang w:eastAsia="en-US"/>
        </w:rPr>
        <w:t xml:space="preserve"> (SAIMEX),</w:t>
      </w:r>
      <w:r w:rsidRPr="008759E8">
        <w:rPr>
          <w:rFonts w:ascii="Palatino Linotype" w:eastAsia="Calibri" w:hAnsi="Palatino Linotype" w:cs="Tahoma"/>
          <w:bCs/>
          <w:sz w:val="22"/>
          <w:szCs w:val="22"/>
          <w:lang w:eastAsia="en-US"/>
        </w:rPr>
        <w:t xml:space="preserve"> asignó el número de expediente </w:t>
      </w:r>
      <w:r w:rsidR="00DD3AF9">
        <w:rPr>
          <w:rFonts w:ascii="Palatino Linotype" w:eastAsia="Calibri" w:hAnsi="Palatino Linotype" w:cs="Tahoma"/>
          <w:b/>
          <w:bCs/>
          <w:sz w:val="22"/>
          <w:szCs w:val="22"/>
          <w:lang w:eastAsia="en-US"/>
        </w:rPr>
        <w:t>03811</w:t>
      </w:r>
      <w:r w:rsidR="00921F37" w:rsidRPr="008759E8">
        <w:rPr>
          <w:rFonts w:ascii="Palatino Linotype" w:eastAsia="Calibri" w:hAnsi="Palatino Linotype" w:cs="Tahoma"/>
          <w:b/>
          <w:bCs/>
          <w:sz w:val="22"/>
          <w:szCs w:val="22"/>
          <w:lang w:eastAsia="en-US"/>
        </w:rPr>
        <w:t>/INFOEM/IP/RR/2018</w:t>
      </w:r>
      <w:r w:rsidR="00176BDF" w:rsidRPr="008759E8">
        <w:rPr>
          <w:rFonts w:ascii="Palatino Linotype" w:eastAsia="Calibri" w:hAnsi="Palatino Linotype" w:cs="Tahoma"/>
          <w:b/>
          <w:bCs/>
          <w:sz w:val="22"/>
          <w:szCs w:val="22"/>
          <w:lang w:eastAsia="en-US"/>
        </w:rPr>
        <w:t xml:space="preserve"> </w:t>
      </w:r>
      <w:r w:rsidRPr="008759E8">
        <w:rPr>
          <w:rFonts w:ascii="Palatino Linotype" w:eastAsia="Calibri" w:hAnsi="Palatino Linotype" w:cs="Tahoma"/>
          <w:bCs/>
          <w:sz w:val="22"/>
          <w:szCs w:val="22"/>
          <w:lang w:eastAsia="en-US"/>
        </w:rPr>
        <w:t xml:space="preserve">al Recurso de Revisión y lo turnó al Comisionado Ponente </w:t>
      </w:r>
      <w:r w:rsidRPr="008759E8">
        <w:rPr>
          <w:rFonts w:ascii="Palatino Linotype" w:eastAsia="Calibri" w:hAnsi="Palatino Linotype" w:cs="Tahoma"/>
          <w:b/>
          <w:bCs/>
          <w:sz w:val="22"/>
          <w:szCs w:val="22"/>
          <w:lang w:eastAsia="en-US"/>
        </w:rPr>
        <w:t xml:space="preserve">Luis </w:t>
      </w:r>
      <w:r w:rsidRPr="008759E8">
        <w:rPr>
          <w:rFonts w:ascii="Palatino Linotype" w:eastAsia="Calibri" w:hAnsi="Palatino Linotype" w:cs="Tahoma"/>
          <w:b/>
          <w:bCs/>
          <w:sz w:val="22"/>
          <w:szCs w:val="22"/>
          <w:lang w:eastAsia="en-US"/>
        </w:rPr>
        <w:lastRenderedPageBreak/>
        <w:t>Gustavo Parra Noriega</w:t>
      </w:r>
      <w:r w:rsidRPr="008759E8">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6021D151" w14:textId="77777777" w:rsidR="00806E45" w:rsidRPr="008759E8" w:rsidRDefault="00806E45" w:rsidP="00D9652C">
      <w:pPr>
        <w:spacing w:line="360" w:lineRule="auto"/>
        <w:jc w:val="both"/>
        <w:rPr>
          <w:rFonts w:ascii="Palatino Linotype" w:eastAsia="Calibri" w:hAnsi="Palatino Linotype" w:cs="Tahoma"/>
          <w:b/>
          <w:bCs/>
          <w:sz w:val="22"/>
          <w:szCs w:val="22"/>
          <w:lang w:val="es-ES" w:eastAsia="en-US"/>
        </w:rPr>
      </w:pPr>
    </w:p>
    <w:p w14:paraId="0C68095D" w14:textId="33978BA2" w:rsidR="00806E45" w:rsidRPr="008759E8" w:rsidRDefault="00806E45"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
          <w:bCs/>
          <w:sz w:val="22"/>
          <w:szCs w:val="22"/>
          <w:lang w:val="es-ES" w:eastAsia="en-US"/>
        </w:rPr>
        <w:t>b) Admisión del Recurso de Revisión</w:t>
      </w:r>
      <w:r w:rsidRPr="008759E8">
        <w:rPr>
          <w:rFonts w:ascii="Palatino Linotype" w:eastAsia="Calibri" w:hAnsi="Palatino Linotype" w:cs="Tahoma"/>
          <w:b/>
          <w:bCs/>
          <w:sz w:val="22"/>
          <w:szCs w:val="22"/>
          <w:lang w:val="es-ES_tradnl" w:eastAsia="en-US"/>
        </w:rPr>
        <w:t xml:space="preserve">. </w:t>
      </w:r>
      <w:r w:rsidRPr="008759E8">
        <w:rPr>
          <w:rFonts w:ascii="Palatino Linotype" w:eastAsia="Calibri" w:hAnsi="Palatino Linotype" w:cs="Tahoma"/>
          <w:bCs/>
          <w:sz w:val="22"/>
          <w:szCs w:val="22"/>
          <w:lang w:val="es-ES_tradnl" w:eastAsia="en-US"/>
        </w:rPr>
        <w:t xml:space="preserve">Con fecha </w:t>
      </w:r>
      <w:r w:rsidR="00DD3AF9">
        <w:rPr>
          <w:rFonts w:ascii="Palatino Linotype" w:eastAsia="Calibri" w:hAnsi="Palatino Linotype" w:cs="Tahoma"/>
          <w:bCs/>
          <w:sz w:val="22"/>
          <w:szCs w:val="22"/>
          <w:lang w:val="es-ES_tradnl" w:eastAsia="en-US"/>
        </w:rPr>
        <w:t xml:space="preserve">once de octubre </w:t>
      </w:r>
      <w:r w:rsidRPr="008759E8">
        <w:rPr>
          <w:rFonts w:ascii="Palatino Linotype" w:eastAsia="Calibri" w:hAnsi="Palatino Linotype" w:cs="Tahoma"/>
          <w:bCs/>
          <w:sz w:val="22"/>
          <w:szCs w:val="22"/>
          <w:lang w:val="es-ES_tradnl" w:eastAsia="en-US"/>
        </w:rPr>
        <w:t xml:space="preserve">de dos mil dieciocho, el Comisionado Ponente </w:t>
      </w:r>
      <w:r w:rsidRPr="008759E8">
        <w:rPr>
          <w:rFonts w:ascii="Palatino Linotype" w:eastAsia="Calibri" w:hAnsi="Palatino Linotype" w:cs="Tahoma"/>
          <w:b/>
          <w:bCs/>
          <w:sz w:val="22"/>
          <w:szCs w:val="22"/>
          <w:lang w:eastAsia="en-US"/>
        </w:rPr>
        <w:t>acordó la admisión</w:t>
      </w:r>
      <w:r w:rsidRPr="008759E8">
        <w:rPr>
          <w:rFonts w:ascii="Palatino Linotype" w:eastAsia="Calibri" w:hAnsi="Palatino Linotype" w:cs="Tahoma"/>
          <w:bCs/>
          <w:sz w:val="22"/>
          <w:szCs w:val="22"/>
          <w:lang w:eastAsia="en-US"/>
        </w:rPr>
        <w:t xml:space="preserve"> de</w:t>
      </w:r>
      <w:r w:rsidRPr="008759E8">
        <w:rPr>
          <w:rFonts w:ascii="Palatino Linotype" w:eastAsia="Calibri" w:hAnsi="Palatino Linotype" w:cs="Tahoma"/>
          <w:bCs/>
          <w:sz w:val="22"/>
          <w:szCs w:val="22"/>
          <w:lang w:val="es-ES" w:eastAsia="en-US"/>
        </w:rPr>
        <w:t xml:space="preserve">l Recurso de Revisión interpuesto por la recurrente en contra de la respuesta otorgada por </w:t>
      </w:r>
      <w:r w:rsidR="000879FC" w:rsidRPr="008759E8">
        <w:rPr>
          <w:rFonts w:ascii="Palatino Linotype" w:eastAsia="Calibri" w:hAnsi="Palatino Linotype" w:cs="Tahoma"/>
          <w:bCs/>
          <w:sz w:val="22"/>
          <w:szCs w:val="22"/>
          <w:lang w:val="es-ES" w:eastAsia="en-US"/>
        </w:rPr>
        <w:t xml:space="preserve">el </w:t>
      </w:r>
      <w:r w:rsidR="00DD3AF9" w:rsidRPr="00DD3AF9">
        <w:rPr>
          <w:rFonts w:ascii="Palatino Linotype" w:eastAsia="Calibri" w:hAnsi="Palatino Linotype" w:cs="Tahoma"/>
          <w:b/>
          <w:bCs/>
          <w:sz w:val="22"/>
          <w:szCs w:val="22"/>
          <w:lang w:val="es-ES" w:eastAsia="en-US"/>
        </w:rPr>
        <w:t>Colegio de Estudios Científicos y Tecnológicos del Estado de México</w:t>
      </w:r>
      <w:r w:rsidR="00176BDF" w:rsidRPr="008759E8">
        <w:rPr>
          <w:rFonts w:ascii="Palatino Linotype" w:eastAsia="Calibri" w:hAnsi="Palatino Linotype" w:cs="Tahoma"/>
          <w:bCs/>
          <w:sz w:val="22"/>
          <w:szCs w:val="22"/>
          <w:lang w:val="es-ES" w:eastAsia="en-US"/>
        </w:rPr>
        <w:t xml:space="preserve">, la </w:t>
      </w:r>
      <w:r w:rsidR="00176BDF" w:rsidRPr="008759E8">
        <w:rPr>
          <w:rFonts w:ascii="Palatino Linotype" w:eastAsia="Calibri" w:hAnsi="Palatino Linotype" w:cs="Tahoma"/>
          <w:b/>
          <w:bCs/>
          <w:sz w:val="22"/>
          <w:szCs w:val="22"/>
          <w:lang w:val="es-ES" w:eastAsia="en-US"/>
        </w:rPr>
        <w:t xml:space="preserve">integración del expediente </w:t>
      </w:r>
      <w:r w:rsidR="00176BDF" w:rsidRPr="008759E8">
        <w:rPr>
          <w:rFonts w:ascii="Palatino Linotype" w:eastAsia="Calibri" w:hAnsi="Palatino Linotype" w:cs="Tahoma"/>
          <w:bCs/>
          <w:sz w:val="22"/>
          <w:szCs w:val="22"/>
          <w:lang w:val="es-ES" w:eastAsia="en-US"/>
        </w:rPr>
        <w:t xml:space="preserve">y </w:t>
      </w:r>
      <w:r w:rsidR="00176BDF" w:rsidRPr="008759E8">
        <w:rPr>
          <w:rFonts w:ascii="Palatino Linotype" w:eastAsia="Calibri" w:hAnsi="Palatino Linotype" w:cs="Tahoma"/>
          <w:b/>
          <w:bCs/>
          <w:sz w:val="22"/>
          <w:szCs w:val="22"/>
          <w:lang w:val="es-ES" w:eastAsia="en-US"/>
        </w:rPr>
        <w:t xml:space="preserve">su puesta a disposición </w:t>
      </w:r>
      <w:r w:rsidR="00176BDF" w:rsidRPr="008759E8">
        <w:rPr>
          <w:rFonts w:ascii="Palatino Linotype" w:eastAsia="Calibri" w:hAnsi="Palatino Linotype" w:cs="Tahoma"/>
          <w:bCs/>
          <w:sz w:val="22"/>
          <w:szCs w:val="22"/>
          <w:lang w:val="es-ES" w:eastAsia="en-US"/>
        </w:rPr>
        <w:t xml:space="preserve">de las partes, </w:t>
      </w:r>
      <w:r w:rsidRPr="008759E8">
        <w:rPr>
          <w:rFonts w:ascii="Palatino Linotype" w:eastAsia="Calibri" w:hAnsi="Palatino Linotype" w:cs="Tahoma"/>
          <w:bCs/>
          <w:sz w:val="22"/>
          <w:szCs w:val="22"/>
          <w:lang w:val="es-ES" w:eastAsia="en-US"/>
        </w:rPr>
        <w:t>en términos del a</w:t>
      </w:r>
      <w:r w:rsidR="00176BDF" w:rsidRPr="008759E8">
        <w:rPr>
          <w:rFonts w:ascii="Palatino Linotype" w:eastAsia="Calibri" w:hAnsi="Palatino Linotype" w:cs="Tahoma"/>
          <w:bCs/>
          <w:sz w:val="22"/>
          <w:szCs w:val="22"/>
          <w:lang w:val="es-ES" w:eastAsia="en-US"/>
        </w:rPr>
        <w:t>rtículo 185, fracciones I y</w:t>
      </w:r>
      <w:r w:rsidRPr="008759E8">
        <w:rPr>
          <w:rFonts w:ascii="Palatino Linotype" w:eastAsia="Calibri" w:hAnsi="Palatino Linotype" w:cs="Tahoma"/>
          <w:bCs/>
          <w:sz w:val="22"/>
          <w:szCs w:val="22"/>
          <w:lang w:val="es-ES" w:eastAsia="en-US"/>
        </w:rPr>
        <w:t xml:space="preserve"> II</w:t>
      </w:r>
      <w:r w:rsidR="00776A78" w:rsidRPr="008759E8">
        <w:rPr>
          <w:rFonts w:ascii="Palatino Linotype" w:eastAsia="Calibri" w:hAnsi="Palatino Linotype" w:cs="Tahoma"/>
          <w:bCs/>
          <w:sz w:val="22"/>
          <w:szCs w:val="22"/>
          <w:lang w:val="es-ES" w:eastAsia="en-US"/>
        </w:rPr>
        <w:t>,</w:t>
      </w:r>
      <w:r w:rsidRPr="008759E8">
        <w:rPr>
          <w:rFonts w:ascii="Palatino Linotype" w:eastAsia="Calibri" w:hAnsi="Palatino Linotype" w:cs="Tahoma"/>
          <w:bCs/>
          <w:sz w:val="22"/>
          <w:szCs w:val="22"/>
          <w:lang w:val="es-ES" w:eastAsia="en-US"/>
        </w:rPr>
        <w:t xml:space="preserve"> de la </w:t>
      </w:r>
      <w:r w:rsidRPr="008759E8">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w:t>
      </w:r>
      <w:r w:rsidR="00776A78" w:rsidRPr="008759E8">
        <w:rPr>
          <w:rFonts w:ascii="Palatino Linotype" w:eastAsia="Calibri" w:hAnsi="Palatino Linotype" w:cs="Tahoma"/>
          <w:bCs/>
          <w:sz w:val="22"/>
          <w:szCs w:val="22"/>
          <w:lang w:eastAsia="en-US"/>
        </w:rPr>
        <w:t xml:space="preserve"> (SAIMEX)</w:t>
      </w:r>
      <w:r w:rsidRPr="008759E8">
        <w:rPr>
          <w:rFonts w:ascii="Palatino Linotype" w:eastAsia="Calibri" w:hAnsi="Palatino Linotype" w:cs="Tahoma"/>
          <w:bCs/>
          <w:sz w:val="22"/>
          <w:szCs w:val="22"/>
          <w:lang w:eastAsia="en-US"/>
        </w:rPr>
        <w:t>, otorgándoles un plazo de siete días hábiles posteriores a dicha notificaciones para que manifestaran lo que a su derecho c</w:t>
      </w:r>
      <w:r w:rsidR="00176BDF" w:rsidRPr="008759E8">
        <w:rPr>
          <w:rFonts w:ascii="Palatino Linotype" w:eastAsia="Calibri" w:hAnsi="Palatino Linotype" w:cs="Tahoma"/>
          <w:bCs/>
          <w:sz w:val="22"/>
          <w:szCs w:val="22"/>
          <w:lang w:eastAsia="en-US"/>
        </w:rPr>
        <w:t xml:space="preserve">onviniera y formularan alegatos, </w:t>
      </w:r>
      <w:r w:rsidR="00176BDF" w:rsidRPr="008759E8">
        <w:rPr>
          <w:rFonts w:ascii="Palatino Linotype" w:eastAsia="Calibri" w:hAnsi="Palatino Linotype" w:cs="Tahoma"/>
          <w:bCs/>
          <w:sz w:val="22"/>
          <w:szCs w:val="22"/>
          <w:lang w:val="es-ES" w:eastAsia="en-US"/>
        </w:rPr>
        <w:t xml:space="preserve">en términos del artículo 185, fracción IV de la </w:t>
      </w:r>
      <w:r w:rsidR="00176BDF" w:rsidRPr="008759E8">
        <w:rPr>
          <w:rFonts w:ascii="Palatino Linotype" w:eastAsia="Calibri" w:hAnsi="Palatino Linotype" w:cs="Tahoma"/>
          <w:bCs/>
          <w:sz w:val="22"/>
          <w:szCs w:val="22"/>
          <w:lang w:eastAsia="en-US"/>
        </w:rPr>
        <w:t>Ley de Transparencia y Acceso a la Información Pública del Estado de México y Municipios</w:t>
      </w:r>
    </w:p>
    <w:p w14:paraId="0E3BEEB5" w14:textId="77777777" w:rsidR="00806E45" w:rsidRPr="008759E8" w:rsidRDefault="00806E45" w:rsidP="00D9652C">
      <w:pPr>
        <w:spacing w:line="360" w:lineRule="auto"/>
        <w:jc w:val="both"/>
        <w:rPr>
          <w:rFonts w:ascii="Palatino Linotype" w:eastAsia="Calibri" w:hAnsi="Palatino Linotype" w:cs="Tahoma"/>
          <w:bCs/>
          <w:sz w:val="22"/>
          <w:szCs w:val="22"/>
          <w:lang w:val="es-ES_tradnl" w:eastAsia="en-US"/>
        </w:rPr>
      </w:pPr>
    </w:p>
    <w:p w14:paraId="61FBF313" w14:textId="553489DF" w:rsidR="00D706A6" w:rsidRPr="008759E8" w:rsidRDefault="00806E45" w:rsidP="00D9652C">
      <w:pPr>
        <w:spacing w:line="360" w:lineRule="auto"/>
        <w:jc w:val="both"/>
        <w:rPr>
          <w:rFonts w:ascii="Palatino Linotype" w:eastAsia="Calibri" w:hAnsi="Palatino Linotype" w:cs="Tahoma"/>
          <w:bCs/>
          <w:sz w:val="22"/>
          <w:szCs w:val="22"/>
          <w:lang w:val="es-ES_tradnl" w:eastAsia="en-US"/>
        </w:rPr>
      </w:pPr>
      <w:r w:rsidRPr="008759E8">
        <w:rPr>
          <w:rFonts w:ascii="Palatino Linotype" w:eastAsia="Calibri" w:hAnsi="Palatino Linotype" w:cs="Tahoma"/>
          <w:b/>
          <w:bCs/>
          <w:sz w:val="22"/>
          <w:szCs w:val="22"/>
          <w:lang w:val="es-ES" w:eastAsia="en-US"/>
        </w:rPr>
        <w:t xml:space="preserve">c) Informe Justificado. </w:t>
      </w:r>
      <w:r w:rsidR="00C3152B" w:rsidRPr="002778CB">
        <w:rPr>
          <w:rFonts w:ascii="Palatino Linotype" w:hAnsi="Palatino Linotype" w:cs="Tahoma"/>
          <w:sz w:val="22"/>
          <w:szCs w:val="22"/>
          <w:lang w:val="es-ES_tradnl"/>
        </w:rPr>
        <w:t xml:space="preserve">El </w:t>
      </w:r>
      <w:r w:rsidR="00C3152B">
        <w:rPr>
          <w:rFonts w:ascii="Palatino Linotype" w:hAnsi="Palatino Linotype" w:cs="Tahoma"/>
          <w:sz w:val="22"/>
          <w:szCs w:val="22"/>
          <w:lang w:val="es-ES_tradnl"/>
        </w:rPr>
        <w:t>once</w:t>
      </w:r>
      <w:r w:rsidR="00C3152B" w:rsidRPr="002778CB">
        <w:rPr>
          <w:rFonts w:ascii="Palatino Linotype" w:hAnsi="Palatino Linotype" w:cs="Tahoma"/>
          <w:sz w:val="22"/>
          <w:szCs w:val="22"/>
          <w:lang w:val="es-ES_tradnl"/>
        </w:rPr>
        <w:t xml:space="preserve"> de octubre de dos mil dieciocho, se recibió a través del </w:t>
      </w:r>
      <w:r w:rsidR="00C3152B" w:rsidRPr="002778CB">
        <w:rPr>
          <w:rFonts w:ascii="Palatino Linotype" w:hAnsi="Palatino Linotype" w:cs="Tahoma"/>
          <w:sz w:val="22"/>
          <w:szCs w:val="22"/>
        </w:rPr>
        <w:t>Sistema de Acceso a la Información Mexiquense</w:t>
      </w:r>
      <w:r w:rsidR="00C3152B">
        <w:rPr>
          <w:rFonts w:ascii="Palatino Linotype" w:hAnsi="Palatino Linotype" w:cs="Tahoma"/>
          <w:sz w:val="22"/>
          <w:szCs w:val="22"/>
        </w:rPr>
        <w:t xml:space="preserve"> </w:t>
      </w:r>
      <w:r w:rsidR="00C3152B" w:rsidRPr="002778CB">
        <w:rPr>
          <w:rFonts w:ascii="Palatino Linotype" w:hAnsi="Palatino Linotype" w:cs="Tahoma"/>
          <w:bCs/>
          <w:iCs/>
          <w:sz w:val="22"/>
          <w:szCs w:val="22"/>
        </w:rPr>
        <w:t>el informe justificado</w:t>
      </w:r>
      <w:r w:rsidR="00C3152B">
        <w:rPr>
          <w:rFonts w:ascii="Palatino Linotype" w:hAnsi="Palatino Linotype" w:cs="Tahoma"/>
          <w:bCs/>
          <w:iCs/>
          <w:sz w:val="22"/>
          <w:szCs w:val="22"/>
        </w:rPr>
        <w:t xml:space="preserve"> del </w:t>
      </w:r>
      <w:r w:rsidR="00C3152B" w:rsidRPr="00DD3AF9">
        <w:rPr>
          <w:rFonts w:ascii="Palatino Linotype" w:eastAsia="Calibri" w:hAnsi="Palatino Linotype" w:cs="Tahoma"/>
          <w:bCs/>
          <w:sz w:val="22"/>
          <w:szCs w:val="22"/>
          <w:lang w:val="es-ES" w:eastAsia="en-US"/>
        </w:rPr>
        <w:t>Colegio de Estudios Científicos y Tecnológicos del Estado de México</w:t>
      </w:r>
      <w:r w:rsidR="00C3152B" w:rsidRPr="002778CB">
        <w:rPr>
          <w:rFonts w:ascii="Palatino Linotype" w:hAnsi="Palatino Linotype" w:cs="Tahoma"/>
          <w:sz w:val="22"/>
          <w:szCs w:val="22"/>
        </w:rPr>
        <w:t xml:space="preserve">, </w:t>
      </w:r>
      <w:r w:rsidR="00C3152B">
        <w:rPr>
          <w:rFonts w:ascii="Palatino Linotype" w:hAnsi="Palatino Linotype" w:cs="Tahoma"/>
          <w:sz w:val="22"/>
          <w:szCs w:val="22"/>
        </w:rPr>
        <w:t>al</w:t>
      </w:r>
      <w:r w:rsidR="00C3152B" w:rsidRPr="002778CB">
        <w:rPr>
          <w:rFonts w:ascii="Palatino Linotype" w:hAnsi="Palatino Linotype" w:cs="Tahoma"/>
          <w:sz w:val="22"/>
          <w:szCs w:val="22"/>
        </w:rPr>
        <w:t xml:space="preserve"> que </w:t>
      </w:r>
      <w:r w:rsidR="00C3152B">
        <w:rPr>
          <w:rFonts w:ascii="Palatino Linotype" w:hAnsi="Palatino Linotype" w:cs="Tahoma"/>
          <w:sz w:val="22"/>
          <w:szCs w:val="22"/>
        </w:rPr>
        <w:t xml:space="preserve">se adjuntó la digitalización de los </w:t>
      </w:r>
      <w:r w:rsidR="00C3152B" w:rsidRPr="002778CB">
        <w:rPr>
          <w:rFonts w:ascii="Palatino Linotype" w:hAnsi="Palatino Linotype" w:cs="Tahoma"/>
          <w:sz w:val="22"/>
          <w:szCs w:val="22"/>
        </w:rPr>
        <w:t xml:space="preserve"> oficio</w:t>
      </w:r>
      <w:r w:rsidR="00C3152B">
        <w:rPr>
          <w:rFonts w:ascii="Palatino Linotype" w:hAnsi="Palatino Linotype" w:cs="Tahoma"/>
          <w:sz w:val="22"/>
          <w:szCs w:val="22"/>
        </w:rPr>
        <w:t>s</w:t>
      </w:r>
      <w:r w:rsidR="00C3152B" w:rsidRPr="002778CB">
        <w:rPr>
          <w:rFonts w:ascii="Palatino Linotype" w:hAnsi="Palatino Linotype" w:cs="Tahoma"/>
          <w:sz w:val="22"/>
          <w:szCs w:val="22"/>
        </w:rPr>
        <w:t xml:space="preserve"> </w:t>
      </w:r>
      <w:r w:rsidR="00C3152B">
        <w:rPr>
          <w:rFonts w:ascii="Palatino Linotype" w:hAnsi="Palatino Linotype" w:cs="Tahoma"/>
          <w:sz w:val="22"/>
          <w:szCs w:val="22"/>
        </w:rPr>
        <w:t xml:space="preserve">205G11000/1688/2018 </w:t>
      </w:r>
      <w:r w:rsidR="00C3152B" w:rsidRPr="002778CB">
        <w:rPr>
          <w:rFonts w:ascii="Palatino Linotype" w:hAnsi="Palatino Linotype" w:cs="Tahoma"/>
          <w:sz w:val="22"/>
          <w:szCs w:val="22"/>
        </w:rPr>
        <w:t>emitido por</w:t>
      </w:r>
      <w:r w:rsidR="00C3152B">
        <w:rPr>
          <w:rFonts w:ascii="Palatino Linotype" w:hAnsi="Palatino Linotype" w:cs="Tahoma"/>
          <w:sz w:val="22"/>
          <w:szCs w:val="22"/>
        </w:rPr>
        <w:t xml:space="preserve"> Director Académico y el oficio 205G14100/263/2018, signado por la Jefa de Departamento</w:t>
      </w:r>
      <w:r w:rsidR="004758F0">
        <w:rPr>
          <w:rFonts w:ascii="Palatino Linotype" w:hAnsi="Palatino Linotype" w:cs="Tahoma"/>
          <w:sz w:val="22"/>
          <w:szCs w:val="22"/>
        </w:rPr>
        <w:t xml:space="preserve"> de Administración de Personal</w:t>
      </w:r>
      <w:r w:rsidR="00C3152B">
        <w:rPr>
          <w:rFonts w:ascii="Palatino Linotype" w:hAnsi="Palatino Linotype" w:cs="Tahoma"/>
          <w:sz w:val="22"/>
          <w:szCs w:val="22"/>
        </w:rPr>
        <w:t xml:space="preserve">, así como un archivo más correspondiente a la respuesta que mite la Unidad de Transparencia del Sujeto Obligado, </w:t>
      </w:r>
      <w:r w:rsidR="00C3152B" w:rsidRPr="002778CB">
        <w:rPr>
          <w:rFonts w:ascii="Palatino Linotype" w:hAnsi="Palatino Linotype" w:cs="Tahoma"/>
          <w:bCs/>
          <w:iCs/>
          <w:sz w:val="22"/>
          <w:szCs w:val="22"/>
        </w:rPr>
        <w:t xml:space="preserve"> en los términos siguientes:</w:t>
      </w:r>
    </w:p>
    <w:p w14:paraId="17AAF68D" w14:textId="77777777" w:rsidR="00C727D4" w:rsidRDefault="00C727D4" w:rsidP="00D9652C">
      <w:pPr>
        <w:spacing w:line="360" w:lineRule="auto"/>
        <w:jc w:val="both"/>
        <w:rPr>
          <w:rFonts w:ascii="Palatino Linotype" w:eastAsia="Calibri" w:hAnsi="Palatino Linotype" w:cs="Tahoma"/>
          <w:bCs/>
          <w:iCs/>
          <w:lang w:eastAsia="en-US"/>
        </w:rPr>
      </w:pPr>
    </w:p>
    <w:p w14:paraId="1E7C3BC6" w14:textId="14CB56FA" w:rsidR="00C3152B" w:rsidRPr="004758F0" w:rsidRDefault="00C3152B" w:rsidP="00C3152B">
      <w:pPr>
        <w:pStyle w:val="Prrafodelista"/>
        <w:numPr>
          <w:ilvl w:val="0"/>
          <w:numId w:val="33"/>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Oficio </w:t>
      </w:r>
      <w:r>
        <w:rPr>
          <w:rFonts w:ascii="Palatino Linotype" w:hAnsi="Palatino Linotype" w:cs="Tahoma"/>
          <w:szCs w:val="22"/>
        </w:rPr>
        <w:t xml:space="preserve">205G11000/1688/2018: </w:t>
      </w:r>
      <w:r w:rsidR="004758F0">
        <w:rPr>
          <w:rFonts w:ascii="Palatino Linotype" w:hAnsi="Palatino Linotype" w:cs="Tahoma"/>
          <w:szCs w:val="22"/>
        </w:rPr>
        <w:t>emitido por el Director Académico del Sujeto Obligado en el que informa que en relación a la solicitud de información se describen los tres últimos puestos laborales.</w:t>
      </w:r>
    </w:p>
    <w:p w14:paraId="5262BF07" w14:textId="4F939788" w:rsidR="004758F0" w:rsidRPr="004758F0" w:rsidRDefault="004758F0" w:rsidP="004758F0">
      <w:pPr>
        <w:pStyle w:val="Prrafodelista"/>
        <w:numPr>
          <w:ilvl w:val="0"/>
          <w:numId w:val="33"/>
        </w:numPr>
        <w:spacing w:line="360" w:lineRule="auto"/>
        <w:jc w:val="both"/>
        <w:rPr>
          <w:rFonts w:ascii="Palatino Linotype" w:eastAsia="Calibri" w:hAnsi="Palatino Linotype" w:cs="Tahoma"/>
          <w:bCs/>
          <w:szCs w:val="22"/>
          <w:lang w:val="es-ES" w:eastAsia="en-US"/>
        </w:rPr>
      </w:pPr>
      <w:r>
        <w:rPr>
          <w:rFonts w:ascii="Palatino Linotype" w:hAnsi="Palatino Linotype" w:cs="Tahoma"/>
          <w:szCs w:val="22"/>
        </w:rPr>
        <w:lastRenderedPageBreak/>
        <w:t>Oficio 205G14100/263/2018: documento emitido por la Jefa de Departamento de Administración de Personal, en el que detalla que en atención a la solicitud se presentan los tres últimos cargos del Director Académico de los cuales se tiene registro:</w:t>
      </w:r>
    </w:p>
    <w:p w14:paraId="6C2918A4" w14:textId="08A6FC28" w:rsidR="004758F0" w:rsidRDefault="004758F0" w:rsidP="004758F0">
      <w:pPr>
        <w:pStyle w:val="Prrafodelista"/>
        <w:numPr>
          <w:ilvl w:val="0"/>
          <w:numId w:val="3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Director </w:t>
      </w:r>
      <w:r w:rsidR="00C044FC">
        <w:rPr>
          <w:rFonts w:ascii="Palatino Linotype" w:eastAsia="Calibri" w:hAnsi="Palatino Linotype" w:cs="Tahoma"/>
          <w:bCs/>
          <w:szCs w:val="22"/>
          <w:lang w:val="es-ES" w:eastAsia="en-US"/>
        </w:rPr>
        <w:t>Académico</w:t>
      </w:r>
      <w:r>
        <w:rPr>
          <w:rFonts w:ascii="Palatino Linotype" w:eastAsia="Calibri" w:hAnsi="Palatino Linotype" w:cs="Tahoma"/>
          <w:bCs/>
          <w:szCs w:val="22"/>
          <w:lang w:val="es-ES" w:eastAsia="en-US"/>
        </w:rPr>
        <w:t xml:space="preserve"> del CECYTEM del </w:t>
      </w:r>
      <w:r w:rsidR="00C044FC">
        <w:rPr>
          <w:rFonts w:ascii="Palatino Linotype" w:eastAsia="Calibri" w:hAnsi="Palatino Linotype" w:cs="Tahoma"/>
          <w:bCs/>
          <w:szCs w:val="22"/>
          <w:lang w:val="es-ES" w:eastAsia="en-US"/>
        </w:rPr>
        <w:t>2017 a la fecha</w:t>
      </w:r>
    </w:p>
    <w:p w14:paraId="3F6DE0CB" w14:textId="24FBD530" w:rsidR="00C044FC" w:rsidRDefault="00C044FC" w:rsidP="004758F0">
      <w:pPr>
        <w:pStyle w:val="Prrafodelista"/>
        <w:numPr>
          <w:ilvl w:val="0"/>
          <w:numId w:val="3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Director de Planeación y Evaluación Institucional del CECYTEM del 2016 al 2017.</w:t>
      </w:r>
    </w:p>
    <w:p w14:paraId="79CEFC80" w14:textId="6C1D8B52" w:rsidR="00507A28" w:rsidRDefault="00C044FC" w:rsidP="00507A28">
      <w:pPr>
        <w:pStyle w:val="Prrafodelista"/>
        <w:numPr>
          <w:ilvl w:val="0"/>
          <w:numId w:val="34"/>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Coordinador Académico del Plantel del CECYTEM del 2014 al 2016. </w:t>
      </w:r>
    </w:p>
    <w:p w14:paraId="4476AF4B" w14:textId="77777777" w:rsidR="00507A28" w:rsidRPr="00507A28" w:rsidRDefault="00507A28" w:rsidP="00507A28">
      <w:pPr>
        <w:pStyle w:val="Prrafodelista"/>
        <w:spacing w:line="360" w:lineRule="auto"/>
        <w:ind w:left="2136"/>
        <w:jc w:val="both"/>
        <w:rPr>
          <w:rFonts w:ascii="Palatino Linotype" w:eastAsia="Calibri" w:hAnsi="Palatino Linotype" w:cs="Tahoma"/>
          <w:bCs/>
          <w:szCs w:val="22"/>
          <w:lang w:val="es-ES" w:eastAsia="en-US"/>
        </w:rPr>
      </w:pPr>
    </w:p>
    <w:p w14:paraId="6C2E63BB" w14:textId="1C9938C3" w:rsidR="00C044FC" w:rsidRDefault="005F778A" w:rsidP="005F778A">
      <w:pPr>
        <w:pStyle w:val="Prrafodelista"/>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Sobre el segundo punto de la solicitud en relación al perfil que se requiere para ocupar el cargo, refieren el fundamento para tal efecto se encuentra en los artículos 8 fracción VII y 17 fracción VI,  de la ley que crea el Organismo Público Descentralizado de carácter Estatal denominado Colegio de Estudios Científicos y Tecnológicos del Estado de México en los cuales se establecen las facultades del Director General  para nombrar a los Directores de áreas y de Plantel y el hecho de proponer tales nombramientos a la Junta Directiva para su aprobación o en su caso su remoción del cargo. </w:t>
      </w:r>
    </w:p>
    <w:p w14:paraId="14B9C040" w14:textId="77777777" w:rsidR="00507A28" w:rsidRDefault="00507A28" w:rsidP="005F778A">
      <w:pPr>
        <w:pStyle w:val="Prrafodelista"/>
        <w:spacing w:line="360" w:lineRule="auto"/>
        <w:jc w:val="both"/>
        <w:rPr>
          <w:rFonts w:ascii="Palatino Linotype" w:eastAsia="Calibri" w:hAnsi="Palatino Linotype" w:cs="Tahoma"/>
          <w:bCs/>
          <w:szCs w:val="22"/>
          <w:lang w:val="es-ES" w:eastAsia="en-US"/>
        </w:rPr>
      </w:pPr>
    </w:p>
    <w:p w14:paraId="3D2353AD" w14:textId="0D0EA9B3" w:rsidR="005F778A" w:rsidRPr="005F778A" w:rsidRDefault="00796F85" w:rsidP="005F778A">
      <w:pPr>
        <w:pStyle w:val="Prrafodelista"/>
        <w:numPr>
          <w:ilvl w:val="0"/>
          <w:numId w:val="36"/>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Respuesta al Recurso de Revisión: se hace referencia a los oficios previamente descritos y se informa que conforme al agravio del recurrente, se considera que se dio debida atención a la solicitud, proporcionando al peticionario la información requerida de los últimos tres puestos laborales así como el perfil que se requiere. </w:t>
      </w:r>
    </w:p>
    <w:p w14:paraId="56DBFF7F" w14:textId="77777777" w:rsidR="00806E45" w:rsidRPr="008759E8" w:rsidRDefault="00806E45" w:rsidP="00D9652C">
      <w:pPr>
        <w:spacing w:line="360" w:lineRule="auto"/>
        <w:jc w:val="both"/>
        <w:rPr>
          <w:rFonts w:ascii="Palatino Linotype" w:eastAsia="Calibri" w:hAnsi="Palatino Linotype" w:cs="Tahoma"/>
          <w:b/>
          <w:bCs/>
          <w:sz w:val="22"/>
          <w:szCs w:val="22"/>
          <w:lang w:val="es-ES" w:eastAsia="en-US"/>
        </w:rPr>
      </w:pPr>
    </w:p>
    <w:p w14:paraId="5B9BEAFC" w14:textId="6EC444F7" w:rsidR="00507A28" w:rsidRPr="00985849" w:rsidRDefault="00507A28" w:rsidP="00507A28">
      <w:pPr>
        <w:spacing w:line="360" w:lineRule="auto"/>
        <w:jc w:val="both"/>
        <w:rPr>
          <w:rFonts w:ascii="Palatino Linotype" w:hAnsi="Palatino Linotype" w:cs="Tahoma"/>
          <w:sz w:val="22"/>
          <w:szCs w:val="22"/>
        </w:rPr>
      </w:pPr>
      <w:r>
        <w:rPr>
          <w:rFonts w:ascii="Palatino Linotype" w:hAnsi="Palatino Linotype" w:cs="Tahoma"/>
          <w:b/>
          <w:sz w:val="22"/>
          <w:szCs w:val="22"/>
        </w:rPr>
        <w:t>d</w:t>
      </w:r>
      <w:r w:rsidRPr="00985849">
        <w:rPr>
          <w:rFonts w:ascii="Palatino Linotype" w:hAnsi="Palatino Linotype" w:cs="Tahoma"/>
          <w:b/>
          <w:sz w:val="22"/>
          <w:szCs w:val="22"/>
        </w:rPr>
        <w:t xml:space="preserve">) Cierre de instrucción. </w:t>
      </w:r>
      <w:r w:rsidRPr="008422F5">
        <w:rPr>
          <w:rFonts w:ascii="Palatino Linotype" w:hAnsi="Palatino Linotype" w:cs="Tahoma"/>
          <w:sz w:val="22"/>
          <w:szCs w:val="22"/>
        </w:rPr>
        <w:t>Con fecha veintinueve de noviembre de dos mil dieciocho</w:t>
      </w:r>
      <w:r w:rsidRPr="00985849">
        <w:rPr>
          <w:rFonts w:ascii="Palatino Linotype" w:hAnsi="Palatino Linotype" w:cs="Tahoma"/>
          <w:sz w:val="22"/>
          <w:szCs w:val="22"/>
        </w:rPr>
        <w:t>, al no existir diligencias pendientes por desahogar, se emitió el acuerdo por medio del cual se declaró cerrada la instrucción y se determinó</w:t>
      </w:r>
      <w:r>
        <w:rPr>
          <w:rFonts w:ascii="Palatino Linotype" w:hAnsi="Palatino Linotype" w:cs="Tahoma"/>
          <w:sz w:val="22"/>
          <w:szCs w:val="22"/>
        </w:rPr>
        <w:t xml:space="preserve"> </w:t>
      </w:r>
      <w:r w:rsidRPr="00985849">
        <w:rPr>
          <w:rFonts w:ascii="Palatino Linotype" w:hAnsi="Palatino Linotype" w:cs="Tahoma"/>
          <w:sz w:val="22"/>
          <w:szCs w:val="22"/>
        </w:rPr>
        <w:t xml:space="preserve">pasar el expediente a resolución, en términos de lo dispuesto en los artículos 185, fracciones VI y VIII, de la Ley de Transparencia y Acceso a la </w:t>
      </w:r>
      <w:r w:rsidRPr="00985849">
        <w:rPr>
          <w:rFonts w:ascii="Palatino Linotype" w:hAnsi="Palatino Linotype" w:cs="Tahoma"/>
          <w:sz w:val="22"/>
          <w:szCs w:val="22"/>
        </w:rPr>
        <w:lastRenderedPageBreak/>
        <w:t xml:space="preserve">Información Pública del Estado de México y Municipios, mismo que fue notificado a las partes el mismo día, a través del </w:t>
      </w:r>
      <w:r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w:t>
      </w:r>
    </w:p>
    <w:p w14:paraId="0792BF02" w14:textId="77777777" w:rsidR="00507A28" w:rsidRPr="00985849" w:rsidRDefault="00507A28" w:rsidP="00507A28">
      <w:pPr>
        <w:spacing w:line="360" w:lineRule="auto"/>
        <w:jc w:val="both"/>
        <w:rPr>
          <w:rFonts w:ascii="Palatino Linotype" w:hAnsi="Palatino Linotype" w:cs="Tahoma"/>
          <w:b/>
          <w:sz w:val="22"/>
          <w:szCs w:val="22"/>
        </w:rPr>
      </w:pPr>
    </w:p>
    <w:p w14:paraId="23B67410" w14:textId="77777777" w:rsidR="00507A28" w:rsidRPr="00A50EAF" w:rsidRDefault="00507A28" w:rsidP="00507A28">
      <w:pPr>
        <w:spacing w:line="360" w:lineRule="auto"/>
        <w:jc w:val="both"/>
        <w:rPr>
          <w:rFonts w:ascii="Palatino Linotype" w:hAnsi="Palatino Linotype" w:cs="Tahoma"/>
          <w:b/>
          <w:sz w:val="22"/>
          <w:szCs w:val="22"/>
        </w:rPr>
      </w:pPr>
      <w:r>
        <w:rPr>
          <w:rFonts w:ascii="Palatino Linotype" w:hAnsi="Palatino Linotype" w:cs="Tahoma"/>
          <w:b/>
          <w:sz w:val="22"/>
          <w:szCs w:val="22"/>
        </w:rPr>
        <w:t>V</w:t>
      </w:r>
      <w:r w:rsidRPr="00A50EAF">
        <w:rPr>
          <w:rFonts w:ascii="Palatino Linotype" w:hAnsi="Palatino Linotype" w:cs="Tahoma"/>
          <w:b/>
          <w:sz w:val="22"/>
          <w:szCs w:val="22"/>
        </w:rPr>
        <w:t>.  Ampliación de plazo para resolver.</w:t>
      </w:r>
    </w:p>
    <w:p w14:paraId="298F5677" w14:textId="77777777" w:rsidR="00507A28" w:rsidRPr="00A50EAF" w:rsidRDefault="00507A28" w:rsidP="00507A28">
      <w:pPr>
        <w:spacing w:line="360" w:lineRule="auto"/>
        <w:jc w:val="both"/>
        <w:rPr>
          <w:rFonts w:ascii="Palatino Linotype" w:hAnsi="Palatino Linotype" w:cs="Tahoma"/>
          <w:b/>
          <w:sz w:val="22"/>
          <w:szCs w:val="22"/>
        </w:rPr>
      </w:pPr>
    </w:p>
    <w:p w14:paraId="7AF4E619" w14:textId="77777777" w:rsidR="00507A28" w:rsidRPr="00054E79" w:rsidRDefault="00507A28" w:rsidP="00507A28">
      <w:pPr>
        <w:spacing w:line="360" w:lineRule="auto"/>
        <w:jc w:val="both"/>
        <w:rPr>
          <w:rFonts w:ascii="Palatino Linotype" w:eastAsia="Calibri" w:hAnsi="Palatino Linotype" w:cs="Tahoma"/>
          <w:bCs/>
          <w:sz w:val="22"/>
          <w:szCs w:val="22"/>
          <w:lang w:eastAsia="en-US"/>
        </w:rPr>
      </w:pPr>
      <w:r w:rsidRPr="00054E79">
        <w:rPr>
          <w:rFonts w:ascii="Palatino Linotype" w:eastAsia="Calibri" w:hAnsi="Palatino Linotype" w:cs="Tahoma"/>
          <w:bCs/>
          <w:sz w:val="22"/>
          <w:szCs w:val="22"/>
          <w:lang w:eastAsia="en-US"/>
        </w:rPr>
        <w:t xml:space="preserve">Con fecha </w:t>
      </w:r>
      <w:r>
        <w:rPr>
          <w:rFonts w:ascii="Palatino Linotype" w:eastAsia="Calibri" w:hAnsi="Palatino Linotype" w:cs="Tahoma"/>
          <w:bCs/>
          <w:sz w:val="22"/>
          <w:szCs w:val="22"/>
          <w:lang w:eastAsia="en-US"/>
        </w:rPr>
        <w:t>veintinueve de noviembre</w:t>
      </w:r>
      <w:r w:rsidRPr="00054E79">
        <w:rPr>
          <w:rFonts w:ascii="Palatino Linotype" w:eastAsia="Calibri" w:hAnsi="Palatino Linotype" w:cs="Tahoma"/>
          <w:bCs/>
          <w:sz w:val="22"/>
          <w:szCs w:val="22"/>
          <w:lang w:eastAsia="en-US"/>
        </w:rPr>
        <w:t xml:space="preserve"> de dos mil dieciocho, el Comisionado Ponente, con fundamento en lo dispuesto por el artículo 181, párrafo tercero, de la Ley de Transparencia y Acceso a la Información Pública del Estado de México y Municipios, </w:t>
      </w:r>
      <w:r w:rsidRPr="00054E79">
        <w:rPr>
          <w:rFonts w:ascii="Palatino Linotype" w:eastAsia="Calibri" w:hAnsi="Palatino Linotype" w:cs="Tahoma"/>
          <w:b/>
          <w:bCs/>
          <w:sz w:val="22"/>
          <w:szCs w:val="22"/>
          <w:lang w:eastAsia="en-US"/>
        </w:rPr>
        <w:t>acordó ampliar</w:t>
      </w:r>
      <w:r w:rsidRPr="00054E79">
        <w:rPr>
          <w:rFonts w:ascii="Palatino Linotype" w:eastAsia="Calibri" w:hAnsi="Palatino Linotype" w:cs="Tahoma"/>
          <w:bCs/>
          <w:sz w:val="22"/>
          <w:szCs w:val="22"/>
          <w:lang w:eastAsia="en-US"/>
        </w:rPr>
        <w:t xml:space="preserve"> por un periodo de quince días hábiles, el plazo para resolver el recurso de revisión que nos ocupa; acto que fue notificado a las partes mediante el Sistema de Acceso a la Información Mexiquense, el </w:t>
      </w:r>
      <w:r>
        <w:rPr>
          <w:rFonts w:ascii="Palatino Linotype" w:eastAsia="Calibri" w:hAnsi="Palatino Linotype" w:cs="Tahoma"/>
          <w:bCs/>
          <w:sz w:val="22"/>
          <w:szCs w:val="22"/>
          <w:lang w:eastAsia="en-US"/>
        </w:rPr>
        <w:t>veintitrés del mismo mes y año</w:t>
      </w:r>
      <w:r w:rsidRPr="00054E79">
        <w:rPr>
          <w:rFonts w:ascii="Palatino Linotype" w:eastAsia="Calibri" w:hAnsi="Palatino Linotype" w:cs="Tahoma"/>
          <w:bCs/>
          <w:sz w:val="22"/>
          <w:szCs w:val="22"/>
          <w:lang w:eastAsia="en-US"/>
        </w:rPr>
        <w:t>.</w:t>
      </w:r>
    </w:p>
    <w:p w14:paraId="202C493E" w14:textId="77777777" w:rsidR="00507A28" w:rsidRPr="00A50EAF" w:rsidRDefault="00507A28" w:rsidP="00507A28">
      <w:pPr>
        <w:spacing w:line="360" w:lineRule="auto"/>
        <w:jc w:val="both"/>
        <w:rPr>
          <w:rFonts w:ascii="Palatino Linotype" w:hAnsi="Palatino Linotype" w:cs="Tahoma"/>
          <w:b/>
          <w:sz w:val="22"/>
          <w:szCs w:val="22"/>
        </w:rPr>
      </w:pPr>
    </w:p>
    <w:p w14:paraId="5E028240" w14:textId="77777777" w:rsidR="00507A28" w:rsidRDefault="00507A28" w:rsidP="00507A28">
      <w:pPr>
        <w:spacing w:line="360" w:lineRule="auto"/>
        <w:jc w:val="both"/>
        <w:rPr>
          <w:rFonts w:ascii="Palatino Linotype" w:hAnsi="Palatino Linotype" w:cs="Tahoma"/>
          <w:color w:val="000000"/>
          <w:sz w:val="22"/>
          <w:szCs w:val="22"/>
        </w:rPr>
      </w:pPr>
      <w:r w:rsidRPr="00A50EAF">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17EABD93" w14:textId="77777777" w:rsidR="00806E45" w:rsidRPr="008759E8" w:rsidRDefault="00806E45" w:rsidP="00D9652C">
      <w:pPr>
        <w:spacing w:line="360" w:lineRule="auto"/>
        <w:jc w:val="both"/>
        <w:rPr>
          <w:rFonts w:ascii="Palatino Linotype" w:eastAsia="Calibri" w:hAnsi="Palatino Linotype" w:cs="Tahoma"/>
          <w:bCs/>
          <w:sz w:val="22"/>
          <w:szCs w:val="22"/>
          <w:lang w:val="es-ES" w:eastAsia="en-US"/>
        </w:rPr>
      </w:pPr>
    </w:p>
    <w:p w14:paraId="2377641B" w14:textId="77777777" w:rsidR="00806E45" w:rsidRPr="008759E8" w:rsidRDefault="00285B21" w:rsidP="00854E77">
      <w:pPr>
        <w:spacing w:line="360" w:lineRule="auto"/>
        <w:jc w:val="center"/>
        <w:rPr>
          <w:rFonts w:ascii="Palatino Linotype" w:eastAsia="Calibri" w:hAnsi="Palatino Linotype" w:cs="Tahoma"/>
          <w:b/>
          <w:bCs/>
          <w:sz w:val="22"/>
          <w:szCs w:val="22"/>
          <w:lang w:val="es-ES" w:eastAsia="en-US"/>
        </w:rPr>
      </w:pPr>
      <w:r w:rsidRPr="008759E8">
        <w:rPr>
          <w:rFonts w:ascii="Palatino Linotype" w:eastAsia="Calibri" w:hAnsi="Palatino Linotype" w:cs="Tahoma"/>
          <w:b/>
          <w:bCs/>
          <w:sz w:val="22"/>
          <w:szCs w:val="22"/>
          <w:lang w:val="es-ES" w:eastAsia="en-US"/>
        </w:rPr>
        <w:t>CONSIDERANDOS</w:t>
      </w:r>
    </w:p>
    <w:p w14:paraId="36482006" w14:textId="77777777" w:rsidR="00806E45" w:rsidRPr="008759E8" w:rsidRDefault="00806E45" w:rsidP="00D9652C">
      <w:pPr>
        <w:spacing w:line="360" w:lineRule="auto"/>
        <w:jc w:val="both"/>
        <w:rPr>
          <w:rFonts w:ascii="Palatino Linotype" w:eastAsia="Calibri" w:hAnsi="Palatino Linotype" w:cs="Tahoma"/>
          <w:b/>
          <w:bCs/>
          <w:sz w:val="22"/>
          <w:szCs w:val="22"/>
          <w:lang w:val="es-ES" w:eastAsia="en-US"/>
        </w:rPr>
      </w:pPr>
    </w:p>
    <w:p w14:paraId="08015336" w14:textId="77777777" w:rsidR="00806E45" w:rsidRPr="008759E8" w:rsidRDefault="00285B21" w:rsidP="00D9652C">
      <w:pPr>
        <w:spacing w:line="360" w:lineRule="auto"/>
        <w:jc w:val="both"/>
        <w:rPr>
          <w:rFonts w:ascii="Palatino Linotype" w:eastAsia="Calibri" w:hAnsi="Palatino Linotype" w:cs="Tahoma"/>
          <w:b/>
          <w:bCs/>
          <w:sz w:val="22"/>
          <w:szCs w:val="22"/>
          <w:lang w:val="es-ES" w:eastAsia="en-US"/>
        </w:rPr>
      </w:pPr>
      <w:r w:rsidRPr="008759E8">
        <w:rPr>
          <w:rFonts w:ascii="Palatino Linotype" w:eastAsia="Calibri" w:hAnsi="Palatino Linotype" w:cs="Tahoma"/>
          <w:b/>
          <w:bCs/>
          <w:sz w:val="22"/>
          <w:szCs w:val="22"/>
          <w:lang w:val="es-ES" w:eastAsia="en-US"/>
        </w:rPr>
        <w:t>PRIMERO</w:t>
      </w:r>
      <w:r w:rsidR="00806E45" w:rsidRPr="008759E8">
        <w:rPr>
          <w:rFonts w:ascii="Palatino Linotype" w:eastAsia="Calibri" w:hAnsi="Palatino Linotype" w:cs="Tahoma"/>
          <w:b/>
          <w:bCs/>
          <w:sz w:val="22"/>
          <w:szCs w:val="22"/>
          <w:lang w:val="es-ES" w:eastAsia="en-US"/>
        </w:rPr>
        <w:t xml:space="preserve">. Competencia. </w:t>
      </w:r>
    </w:p>
    <w:p w14:paraId="35E1E79B" w14:textId="77777777" w:rsidR="00806E45" w:rsidRPr="008759E8" w:rsidRDefault="00806E45" w:rsidP="00D9652C">
      <w:pPr>
        <w:spacing w:line="360" w:lineRule="auto"/>
        <w:jc w:val="both"/>
        <w:rPr>
          <w:rFonts w:ascii="Palatino Linotype" w:eastAsia="Calibri" w:hAnsi="Palatino Linotype" w:cs="Tahoma"/>
          <w:b/>
          <w:bCs/>
          <w:sz w:val="22"/>
          <w:szCs w:val="22"/>
          <w:lang w:val="es-ES" w:eastAsia="en-US"/>
        </w:rPr>
      </w:pPr>
    </w:p>
    <w:p w14:paraId="367EE67F" w14:textId="1E146DE1" w:rsidR="00806E45" w:rsidRPr="008759E8" w:rsidRDefault="00806E45"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487702" w:rsidRPr="008759E8">
        <w:rPr>
          <w:rFonts w:ascii="Palatino Linotype" w:eastAsia="Calibri" w:hAnsi="Palatino Linotype" w:cs="Tahoma"/>
          <w:bCs/>
          <w:sz w:val="22"/>
          <w:szCs w:val="22"/>
          <w:lang w:val="es-ES" w:eastAsia="en-US"/>
        </w:rPr>
        <w:t>°</w:t>
      </w:r>
      <w:r w:rsidRPr="008759E8">
        <w:rPr>
          <w:rFonts w:ascii="Palatino Linotype" w:eastAsia="Calibri" w:hAnsi="Palatino Linotype" w:cs="Tahoma"/>
          <w:bCs/>
          <w:sz w:val="22"/>
          <w:szCs w:val="22"/>
          <w:lang w:val="es-ES" w:eastAsia="en-US"/>
        </w:rPr>
        <w:t>, apartado A</w:t>
      </w:r>
      <w:r w:rsidR="008D4938">
        <w:rPr>
          <w:rFonts w:ascii="Palatino Linotype" w:eastAsia="Calibri" w:hAnsi="Palatino Linotype" w:cs="Tahoma"/>
          <w:bCs/>
          <w:sz w:val="22"/>
          <w:szCs w:val="22"/>
          <w:lang w:val="es-ES" w:eastAsia="en-US"/>
        </w:rPr>
        <w:t>,</w:t>
      </w:r>
      <w:r w:rsidRPr="008759E8">
        <w:rPr>
          <w:rFonts w:ascii="Palatino Linotype" w:eastAsia="Calibri" w:hAnsi="Palatino Linotype" w:cs="Tahoma"/>
          <w:bCs/>
          <w:sz w:val="22"/>
          <w:szCs w:val="22"/>
          <w:lang w:val="es-ES" w:eastAsia="en-US"/>
        </w:rPr>
        <w:t xml:space="preserve"> de la Constitución Política de los Estados Unidos Mexicanos; 5</w:t>
      </w:r>
      <w:r w:rsidR="00487702" w:rsidRPr="008759E8">
        <w:rPr>
          <w:rFonts w:ascii="Palatino Linotype" w:eastAsia="Calibri" w:hAnsi="Palatino Linotype" w:cs="Tahoma"/>
          <w:bCs/>
          <w:sz w:val="22"/>
          <w:szCs w:val="22"/>
          <w:lang w:val="es-ES" w:eastAsia="en-US"/>
        </w:rPr>
        <w:t>°</w:t>
      </w:r>
      <w:r w:rsidRPr="008759E8">
        <w:rPr>
          <w:rFonts w:ascii="Palatino Linotype" w:eastAsia="Calibri" w:hAnsi="Palatino Linotype" w:cs="Tahoma"/>
          <w:bCs/>
          <w:sz w:val="22"/>
          <w:szCs w:val="22"/>
          <w:lang w:val="es-ES" w:eastAsia="en-US"/>
        </w:rPr>
        <w:t xml:space="preserve">, párrafos vigésimo, vigésimo primero y vigésimo segundo, fracciones I, II, III, IV y V de la Constitución Política del Estado Libre y Soberano de México; 1°, 8°, 9°, 10, 37 y 42, fracciones </w:t>
      </w:r>
      <w:r w:rsidRPr="008759E8">
        <w:rPr>
          <w:rFonts w:ascii="Palatino Linotype" w:eastAsia="Calibri" w:hAnsi="Palatino Linotype" w:cs="Tahoma"/>
          <w:bCs/>
          <w:sz w:val="22"/>
          <w:szCs w:val="22"/>
          <w:lang w:val="es-ES" w:eastAsia="en-US"/>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D5D7106" w14:textId="77777777" w:rsidR="00806E45" w:rsidRPr="008759E8" w:rsidRDefault="00806E45" w:rsidP="00D9652C">
      <w:pPr>
        <w:spacing w:line="360" w:lineRule="auto"/>
        <w:jc w:val="both"/>
        <w:rPr>
          <w:rFonts w:ascii="Palatino Linotype" w:eastAsia="Calibri" w:hAnsi="Palatino Linotype" w:cs="Tahoma"/>
          <w:bCs/>
          <w:sz w:val="22"/>
          <w:szCs w:val="22"/>
          <w:lang w:val="es-ES_tradnl" w:eastAsia="en-US"/>
        </w:rPr>
      </w:pPr>
    </w:p>
    <w:p w14:paraId="4A325A6E" w14:textId="77777777" w:rsidR="00507A28" w:rsidRPr="00A50EAF" w:rsidRDefault="00507A28" w:rsidP="00507A2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A50EAF">
        <w:rPr>
          <w:rFonts w:ascii="Palatino Linotype" w:eastAsia="Calibri" w:hAnsi="Palatino Linotype" w:cs="Tahoma"/>
          <w:b/>
          <w:color w:val="000000"/>
          <w:sz w:val="22"/>
          <w:szCs w:val="22"/>
          <w:lang w:val="es-ES" w:eastAsia="es-MX"/>
        </w:rPr>
        <w:t>SEGUNDO. Causales de improcedencia y sobreseimiento.</w:t>
      </w:r>
    </w:p>
    <w:p w14:paraId="08C4075B" w14:textId="77777777" w:rsidR="00507A28" w:rsidRPr="00A50EAF" w:rsidRDefault="00507A28" w:rsidP="00507A2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35AD5EB" w14:textId="77777777" w:rsidR="00507A28" w:rsidRPr="00A50EAF" w:rsidRDefault="00507A28" w:rsidP="00507A2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Previo al análisis de fondo del asunto que no ocupa, este Instituto realizará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ECD8A7D" w14:textId="77777777" w:rsidR="00507A28" w:rsidRPr="00A50EAF" w:rsidRDefault="00507A28" w:rsidP="00507A2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E46A964" w14:textId="77777777" w:rsidR="00507A28" w:rsidRPr="00A50EAF" w:rsidRDefault="00507A28" w:rsidP="00507A2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En el presente caso, </w:t>
      </w:r>
      <w:r w:rsidRPr="00A50EAF">
        <w:rPr>
          <w:rFonts w:ascii="Palatino Linotype" w:eastAsia="Calibri" w:hAnsi="Palatino Linotype" w:cs="Tahoma"/>
          <w:b/>
          <w:color w:val="000000"/>
          <w:sz w:val="22"/>
          <w:szCs w:val="22"/>
          <w:lang w:val="es-ES" w:eastAsia="es-MX"/>
        </w:rPr>
        <w:t>no se actualiza ninguna de las causales de improcedencia</w:t>
      </w:r>
      <w:r w:rsidRPr="00A50EAF">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7DD1BDA" w14:textId="77777777" w:rsidR="00507A28" w:rsidRPr="00A50EAF" w:rsidRDefault="00507A28" w:rsidP="00507A28">
      <w:pPr>
        <w:autoSpaceDE w:val="0"/>
        <w:autoSpaceDN w:val="0"/>
        <w:adjustRightInd w:val="0"/>
        <w:spacing w:line="360" w:lineRule="auto"/>
        <w:jc w:val="both"/>
        <w:rPr>
          <w:rFonts w:ascii="Palatino Linotype" w:eastAsia="Calibri" w:hAnsi="Palatino Linotype" w:cs="Tahoma"/>
          <w:color w:val="000000"/>
          <w:sz w:val="18"/>
          <w:szCs w:val="22"/>
          <w:lang w:val="es-ES" w:eastAsia="es-MX"/>
        </w:rPr>
      </w:pPr>
    </w:p>
    <w:p w14:paraId="1AB6171E" w14:textId="6BC501B1" w:rsidR="0038319E" w:rsidRPr="00DD77F6" w:rsidRDefault="00507A28" w:rsidP="00DD77F6">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A50EAF">
        <w:rPr>
          <w:rFonts w:ascii="Palatino Linotype" w:eastAsia="Calibri" w:hAnsi="Palatino Linotype" w:cs="Tahoma"/>
          <w:color w:val="000000"/>
          <w:sz w:val="22"/>
          <w:szCs w:val="22"/>
          <w:lang w:val="es-ES" w:eastAsia="es-MX"/>
        </w:rPr>
        <w:t xml:space="preserve">Asimismo, se actualiza la causal de procedencia señalada en el </w:t>
      </w:r>
      <w:r>
        <w:rPr>
          <w:rFonts w:ascii="Palatino Linotype" w:eastAsia="Calibri" w:hAnsi="Palatino Linotype" w:cs="Tahoma"/>
          <w:color w:val="000000"/>
          <w:sz w:val="22"/>
          <w:szCs w:val="22"/>
          <w:lang w:val="es-ES" w:eastAsia="es-MX"/>
        </w:rPr>
        <w:t>artículo 179, fracción I</w:t>
      </w:r>
      <w:r w:rsidRPr="00A50EAF">
        <w:rPr>
          <w:rFonts w:ascii="Palatino Linotype" w:eastAsia="Calibri" w:hAnsi="Palatino Linotype" w:cs="Tahoma"/>
          <w:color w:val="000000"/>
          <w:sz w:val="22"/>
          <w:szCs w:val="22"/>
          <w:lang w:val="es-ES" w:eastAsia="es-MX"/>
        </w:rPr>
        <w:t xml:space="preserve"> de la Ley de la materia</w:t>
      </w:r>
      <w:r w:rsidRPr="00A50EAF">
        <w:rPr>
          <w:rFonts w:ascii="Palatino Linotype" w:eastAsia="Calibri" w:hAnsi="Palatino Linotype" w:cs="Tahoma"/>
          <w:bCs/>
          <w:color w:val="000000"/>
          <w:sz w:val="22"/>
          <w:szCs w:val="22"/>
          <w:lang w:val="es-ES" w:eastAsia="es-MX"/>
        </w:rPr>
        <w:t xml:space="preserve">, toda vez que el solicitante se inconformó con </w:t>
      </w:r>
      <w:r>
        <w:rPr>
          <w:rFonts w:ascii="Palatino Linotype" w:eastAsia="Calibri" w:hAnsi="Palatino Linotype" w:cs="Tahoma"/>
          <w:bCs/>
          <w:color w:val="000000"/>
          <w:sz w:val="22"/>
          <w:szCs w:val="22"/>
          <w:lang w:val="es-ES" w:eastAsia="es-MX"/>
        </w:rPr>
        <w:t>la negativa a la información solicitada.</w:t>
      </w:r>
    </w:p>
    <w:p w14:paraId="7289608E" w14:textId="77777777" w:rsidR="0038319E" w:rsidRPr="008759E8" w:rsidRDefault="0038319E" w:rsidP="0038319E">
      <w:pPr>
        <w:spacing w:line="276" w:lineRule="auto"/>
        <w:jc w:val="both"/>
        <w:rPr>
          <w:lang w:eastAsia="es-MX"/>
        </w:rPr>
      </w:pPr>
    </w:p>
    <w:p w14:paraId="1B4A2638" w14:textId="07807981" w:rsidR="0038319E" w:rsidRDefault="0038319E" w:rsidP="0038319E">
      <w:pPr>
        <w:pStyle w:val="Prrafodelista"/>
        <w:numPr>
          <w:ilvl w:val="0"/>
          <w:numId w:val="23"/>
        </w:numPr>
        <w:spacing w:line="276" w:lineRule="auto"/>
        <w:jc w:val="both"/>
        <w:rPr>
          <w:rFonts w:ascii="Palatino Linotype" w:eastAsia="Calibri" w:hAnsi="Palatino Linotype" w:cs="Tahoma"/>
          <w:bCs/>
          <w:szCs w:val="22"/>
          <w:lang w:val="es-ES" w:eastAsia="en-US"/>
        </w:rPr>
      </w:pPr>
      <w:r w:rsidRPr="008759E8">
        <w:rPr>
          <w:rFonts w:ascii="Palatino Linotype" w:eastAsia="Calibri" w:hAnsi="Palatino Linotype" w:cs="Tahoma"/>
          <w:b/>
          <w:bCs/>
          <w:szCs w:val="22"/>
          <w:lang w:val="es-ES" w:eastAsia="en-US"/>
        </w:rPr>
        <w:t>Causales de sobreseimiento</w:t>
      </w:r>
      <w:r w:rsidRPr="008759E8">
        <w:rPr>
          <w:rFonts w:ascii="Palatino Linotype" w:eastAsia="Calibri" w:hAnsi="Palatino Linotype" w:cs="Tahoma"/>
          <w:bCs/>
          <w:szCs w:val="22"/>
          <w:lang w:val="es-ES" w:eastAsia="en-US"/>
        </w:rPr>
        <w:t>.</w:t>
      </w:r>
    </w:p>
    <w:p w14:paraId="66C1F71E" w14:textId="5D1428EC" w:rsidR="000252C9" w:rsidRDefault="000252C9" w:rsidP="000252C9">
      <w:pPr>
        <w:spacing w:line="276" w:lineRule="auto"/>
        <w:jc w:val="both"/>
        <w:rPr>
          <w:rFonts w:ascii="Palatino Linotype" w:eastAsia="Calibri" w:hAnsi="Palatino Linotype" w:cs="Tahoma"/>
          <w:bCs/>
          <w:szCs w:val="22"/>
          <w:lang w:val="es-ES" w:eastAsia="en-US"/>
        </w:rPr>
      </w:pPr>
    </w:p>
    <w:p w14:paraId="71ECFEEB" w14:textId="77777777" w:rsidR="000252C9" w:rsidRPr="00A50EAF" w:rsidRDefault="000252C9" w:rsidP="000252C9">
      <w:pPr>
        <w:spacing w:line="360" w:lineRule="auto"/>
        <w:jc w:val="both"/>
        <w:rPr>
          <w:rFonts w:ascii="Palatino Linotype" w:hAnsi="Palatino Linotype" w:cs="Tahoma"/>
          <w:sz w:val="22"/>
          <w:szCs w:val="22"/>
          <w:lang w:val="es-ES"/>
        </w:rPr>
      </w:pPr>
      <w:r w:rsidRPr="00A50EAF">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A50EAF">
        <w:rPr>
          <w:rFonts w:ascii="Palatino Linotype" w:eastAsia="Calibri" w:hAnsi="Palatino Linotype" w:cs="Tahoma"/>
          <w:b/>
          <w:sz w:val="22"/>
          <w:szCs w:val="22"/>
          <w:lang w:val="es-ES" w:eastAsia="es-ES_tradnl"/>
        </w:rPr>
        <w:t xml:space="preserve"> no se actualiza ninguna de las previstas por el artículo 192 de la Ley de Transparencia y Acceso a la Información Pública del Estado de México y Municipios; </w:t>
      </w:r>
      <w:r w:rsidRPr="00A50EAF">
        <w:rPr>
          <w:rFonts w:ascii="Palatino Linotype" w:hAnsi="Palatino Linotype" w:cs="Tahoma"/>
          <w:sz w:val="22"/>
          <w:szCs w:val="22"/>
          <w:lang w:val="es-ES"/>
        </w:rPr>
        <w:t>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w:t>
      </w:r>
    </w:p>
    <w:p w14:paraId="2BFC64B3" w14:textId="77777777" w:rsidR="000252C9" w:rsidRPr="00A50EAF" w:rsidRDefault="000252C9" w:rsidP="000252C9">
      <w:pPr>
        <w:spacing w:line="360" w:lineRule="auto"/>
        <w:jc w:val="both"/>
        <w:rPr>
          <w:rFonts w:ascii="Palatino Linotype" w:hAnsi="Palatino Linotype" w:cs="Tahoma"/>
          <w:sz w:val="14"/>
          <w:szCs w:val="22"/>
          <w:lang w:val="es-ES"/>
        </w:rPr>
      </w:pPr>
    </w:p>
    <w:p w14:paraId="0CAFED17" w14:textId="77777777" w:rsidR="000252C9" w:rsidRPr="00A50EAF" w:rsidRDefault="000252C9" w:rsidP="000252C9">
      <w:pPr>
        <w:spacing w:line="360" w:lineRule="auto"/>
        <w:jc w:val="both"/>
        <w:rPr>
          <w:rFonts w:ascii="Palatino Linotype" w:eastAsia="Calibri" w:hAnsi="Palatino Linotype" w:cs="Tahoma"/>
          <w:sz w:val="22"/>
          <w:szCs w:val="22"/>
          <w:lang w:val="es-ES" w:eastAsia="es-ES_tradnl"/>
        </w:rPr>
      </w:pPr>
      <w:r w:rsidRPr="00A50EAF">
        <w:rPr>
          <w:rFonts w:ascii="Palatino Linotype" w:eastAsia="Calibri" w:hAnsi="Palatino Linotype" w:cs="Tahoma"/>
          <w:bCs/>
          <w:sz w:val="22"/>
          <w:szCs w:val="22"/>
          <w:lang w:val="es-ES" w:eastAsia="es-ES_tradnl"/>
        </w:rPr>
        <w:t xml:space="preserve">Por tales motivos, </w:t>
      </w:r>
      <w:r w:rsidRPr="00A50EAF">
        <w:rPr>
          <w:rFonts w:ascii="Palatino Linotype" w:eastAsia="Calibri" w:hAnsi="Palatino Linotype" w:cs="Tahoma"/>
          <w:sz w:val="22"/>
          <w:szCs w:val="22"/>
          <w:lang w:val="es-ES" w:eastAsia="es-ES_tradnl"/>
        </w:rPr>
        <w:t xml:space="preserve">se considera procedente entrar al fondo del presente asunto. </w:t>
      </w:r>
    </w:p>
    <w:p w14:paraId="54273876" w14:textId="77777777" w:rsidR="000252C9" w:rsidRPr="00A50EAF" w:rsidRDefault="000252C9" w:rsidP="000252C9">
      <w:pPr>
        <w:spacing w:line="360" w:lineRule="auto"/>
        <w:jc w:val="both"/>
        <w:rPr>
          <w:rFonts w:ascii="Palatino Linotype" w:hAnsi="Palatino Linotype" w:cs="Tahoma"/>
          <w:b/>
          <w:szCs w:val="22"/>
          <w:lang w:val="es-ES"/>
        </w:rPr>
      </w:pPr>
    </w:p>
    <w:p w14:paraId="7FADEE0A" w14:textId="77777777" w:rsidR="000252C9" w:rsidRPr="00A50EAF" w:rsidRDefault="000252C9" w:rsidP="000252C9">
      <w:pPr>
        <w:tabs>
          <w:tab w:val="left" w:pos="4962"/>
        </w:tabs>
        <w:spacing w:line="360" w:lineRule="auto"/>
        <w:jc w:val="both"/>
        <w:rPr>
          <w:rFonts w:ascii="Palatino Linotype" w:eastAsia="Calibri" w:hAnsi="Palatino Linotype" w:cs="Tahoma"/>
          <w:b/>
          <w:iCs/>
          <w:sz w:val="22"/>
          <w:szCs w:val="22"/>
          <w:lang w:val="es-ES" w:eastAsia="es-ES_tradnl"/>
        </w:rPr>
      </w:pPr>
      <w:r w:rsidRPr="00A50EAF">
        <w:rPr>
          <w:rFonts w:ascii="Palatino Linotype" w:eastAsia="Calibri" w:hAnsi="Palatino Linotype" w:cs="Tahoma"/>
          <w:b/>
          <w:iCs/>
          <w:sz w:val="22"/>
          <w:szCs w:val="22"/>
          <w:lang w:val="es-ES" w:eastAsia="es-ES_tradnl"/>
        </w:rPr>
        <w:t xml:space="preserve">TERCERO. Determinación de la Controversia. </w:t>
      </w:r>
    </w:p>
    <w:p w14:paraId="4E91FA68" w14:textId="77777777" w:rsidR="000252C9" w:rsidRPr="00A50EAF" w:rsidRDefault="000252C9" w:rsidP="000252C9">
      <w:pPr>
        <w:tabs>
          <w:tab w:val="left" w:pos="4962"/>
        </w:tabs>
        <w:spacing w:line="360" w:lineRule="auto"/>
        <w:jc w:val="both"/>
        <w:rPr>
          <w:rFonts w:ascii="Palatino Linotype" w:eastAsia="Calibri" w:hAnsi="Palatino Linotype" w:cs="Tahoma"/>
          <w:b/>
          <w:iCs/>
          <w:sz w:val="22"/>
          <w:szCs w:val="22"/>
          <w:lang w:val="es-ES" w:eastAsia="es-ES_tradnl"/>
        </w:rPr>
      </w:pPr>
    </w:p>
    <w:p w14:paraId="51403C86" w14:textId="77777777" w:rsidR="000252C9" w:rsidRPr="00A50EAF" w:rsidRDefault="000252C9" w:rsidP="000252C9">
      <w:pPr>
        <w:tabs>
          <w:tab w:val="left" w:pos="4962"/>
        </w:tabs>
        <w:spacing w:line="360" w:lineRule="auto"/>
        <w:jc w:val="both"/>
        <w:rPr>
          <w:rFonts w:ascii="Palatino Linotype" w:eastAsia="Calibri" w:hAnsi="Palatino Linotype" w:cs="Tahoma"/>
          <w:iCs/>
          <w:sz w:val="22"/>
          <w:szCs w:val="22"/>
          <w:lang w:val="es-ES" w:eastAsia="es-ES_tradnl"/>
        </w:rPr>
      </w:pPr>
      <w:r w:rsidRPr="00A50EAF">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6972BDEC" w14:textId="77777777" w:rsidR="000252C9" w:rsidRPr="000252C9" w:rsidRDefault="000252C9" w:rsidP="000252C9">
      <w:pPr>
        <w:spacing w:line="276" w:lineRule="auto"/>
        <w:jc w:val="both"/>
        <w:rPr>
          <w:rFonts w:ascii="Palatino Linotype" w:eastAsia="Calibri" w:hAnsi="Palatino Linotype" w:cs="Tahoma"/>
          <w:bCs/>
          <w:szCs w:val="22"/>
          <w:lang w:val="es-ES" w:eastAsia="en-US"/>
        </w:rPr>
      </w:pPr>
    </w:p>
    <w:p w14:paraId="552ACB4D" w14:textId="71E05AE1" w:rsidR="000C70A3" w:rsidRPr="000252C9" w:rsidRDefault="0038319E" w:rsidP="000252C9">
      <w:pPr>
        <w:spacing w:line="276"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 </w:t>
      </w:r>
      <w:r w:rsidR="000252C9">
        <w:rPr>
          <w:rFonts w:ascii="Palatino Linotype" w:eastAsia="Calibri" w:hAnsi="Palatino Linotype" w:cs="Tahoma"/>
          <w:bCs/>
          <w:sz w:val="22"/>
          <w:szCs w:val="22"/>
          <w:lang w:val="es-ES" w:eastAsia="en-US"/>
        </w:rPr>
        <w:t>E</w:t>
      </w:r>
      <w:r w:rsidR="00945809">
        <w:rPr>
          <w:rFonts w:ascii="Palatino Linotype" w:eastAsia="Calibri" w:hAnsi="Palatino Linotype" w:cs="Tahoma"/>
          <w:bCs/>
          <w:sz w:val="22"/>
          <w:szCs w:val="22"/>
          <w:lang w:val="es-ES" w:eastAsia="en-US"/>
        </w:rPr>
        <w:t xml:space="preserve">l </w:t>
      </w:r>
      <w:r w:rsidR="00575E2B" w:rsidRPr="008759E8">
        <w:rPr>
          <w:rFonts w:ascii="Palatino Linotype" w:eastAsia="Calibri" w:hAnsi="Palatino Linotype" w:cs="Tahoma"/>
          <w:bCs/>
          <w:sz w:val="22"/>
          <w:szCs w:val="22"/>
          <w:lang w:val="es-ES" w:eastAsia="en-US"/>
        </w:rPr>
        <w:t>Particular presentó solicitud de acceso a la información ante la Unidad de Transparencia del</w:t>
      </w:r>
      <w:r w:rsidR="00945809">
        <w:rPr>
          <w:rFonts w:ascii="Palatino Linotype" w:eastAsia="Calibri" w:hAnsi="Palatino Linotype" w:cs="Tahoma"/>
          <w:bCs/>
          <w:sz w:val="22"/>
          <w:szCs w:val="22"/>
          <w:lang w:val="es-ES" w:eastAsia="en-US"/>
        </w:rPr>
        <w:t xml:space="preserve"> Sujeto Obligado</w:t>
      </w:r>
      <w:r w:rsidR="00CE6470" w:rsidRPr="008759E8">
        <w:rPr>
          <w:rFonts w:ascii="Palatino Linotype" w:eastAsia="Calibri" w:hAnsi="Palatino Linotype" w:cs="Tahoma"/>
          <w:bCs/>
          <w:sz w:val="22"/>
          <w:szCs w:val="22"/>
          <w:lang w:val="es-ES" w:eastAsia="en-US"/>
        </w:rPr>
        <w:t xml:space="preserve">, por medio de la cual requirió, </w:t>
      </w:r>
      <w:r w:rsidR="00945809">
        <w:rPr>
          <w:rFonts w:ascii="Palatino Linotype" w:eastAsia="Calibri" w:hAnsi="Palatino Linotype" w:cs="Tahoma"/>
          <w:bCs/>
          <w:sz w:val="22"/>
          <w:szCs w:val="22"/>
          <w:lang w:val="es-ES" w:eastAsia="en-US"/>
        </w:rPr>
        <w:t xml:space="preserve">la información de los últimos tres puestos laborales del Director Académico del </w:t>
      </w:r>
      <w:r w:rsidR="00945809" w:rsidRPr="00945809">
        <w:rPr>
          <w:rFonts w:ascii="Palatino Linotype" w:eastAsia="Calibri" w:hAnsi="Palatino Linotype" w:cs="Tahoma"/>
          <w:bCs/>
          <w:sz w:val="22"/>
          <w:szCs w:val="22"/>
          <w:lang w:val="es-ES" w:eastAsia="en-US"/>
        </w:rPr>
        <w:t>Colegio de Estudios Científicos y Tecnológicos del Estado de México</w:t>
      </w:r>
      <w:r w:rsidR="00945809">
        <w:rPr>
          <w:rFonts w:ascii="Palatino Linotype" w:eastAsia="Calibri" w:hAnsi="Palatino Linotype" w:cs="Tahoma"/>
          <w:bCs/>
          <w:sz w:val="22"/>
          <w:szCs w:val="22"/>
          <w:lang w:val="es-ES" w:eastAsia="en-US"/>
        </w:rPr>
        <w:t xml:space="preserve">; así como el perfil que se requiere para ser Director Académico y los méritos o criterios para ocupar dicho cargo. </w:t>
      </w:r>
    </w:p>
    <w:p w14:paraId="65C62728" w14:textId="77777777" w:rsidR="00575E2B" w:rsidRPr="008759E8" w:rsidRDefault="00575E2B" w:rsidP="00D9652C">
      <w:pPr>
        <w:spacing w:line="360" w:lineRule="auto"/>
        <w:jc w:val="both"/>
        <w:rPr>
          <w:rFonts w:ascii="Palatino Linotype" w:eastAsia="Calibri" w:hAnsi="Palatino Linotype" w:cs="Tahoma"/>
          <w:bCs/>
          <w:sz w:val="22"/>
          <w:szCs w:val="22"/>
          <w:lang w:val="es-ES" w:eastAsia="en-US"/>
        </w:rPr>
      </w:pPr>
    </w:p>
    <w:p w14:paraId="7DD90FBB" w14:textId="5332DDA1" w:rsidR="00575E2B" w:rsidRPr="008759E8" w:rsidRDefault="00170A4B"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lastRenderedPageBreak/>
        <w:t xml:space="preserve">En respuesta a la solicitud de acceso a la información, el </w:t>
      </w:r>
      <w:r w:rsidR="00945809" w:rsidRPr="00945809">
        <w:rPr>
          <w:rFonts w:ascii="Palatino Linotype" w:eastAsia="Calibri" w:hAnsi="Palatino Linotype" w:cs="Tahoma"/>
          <w:bCs/>
          <w:sz w:val="22"/>
          <w:szCs w:val="22"/>
          <w:lang w:val="es-ES" w:eastAsia="en-US"/>
        </w:rPr>
        <w:t>Colegio de Estudios Científicos y Tecnológicos del Estado de México</w:t>
      </w:r>
      <w:r w:rsidR="00945809">
        <w:rPr>
          <w:rFonts w:ascii="Palatino Linotype" w:eastAsia="Calibri" w:hAnsi="Palatino Linotype" w:cs="Tahoma"/>
          <w:bCs/>
          <w:sz w:val="22"/>
          <w:szCs w:val="22"/>
          <w:lang w:val="es-ES" w:eastAsia="en-US"/>
        </w:rPr>
        <w:t xml:space="preserve">, </w:t>
      </w:r>
      <w:r w:rsidR="00686714" w:rsidRPr="008759E8">
        <w:rPr>
          <w:rFonts w:ascii="Palatino Linotype" w:eastAsia="Calibri" w:hAnsi="Palatino Linotype" w:cs="Tahoma"/>
          <w:bCs/>
          <w:sz w:val="22"/>
          <w:szCs w:val="22"/>
          <w:lang w:val="es-ES" w:eastAsia="en-US"/>
        </w:rPr>
        <w:t>inform</w:t>
      </w:r>
      <w:r w:rsidR="00D15922" w:rsidRPr="008759E8">
        <w:rPr>
          <w:rFonts w:ascii="Palatino Linotype" w:eastAsia="Calibri" w:hAnsi="Palatino Linotype" w:cs="Tahoma"/>
          <w:bCs/>
          <w:sz w:val="22"/>
          <w:szCs w:val="22"/>
          <w:lang w:val="es-ES" w:eastAsia="en-US"/>
        </w:rPr>
        <w:t>ó a la Solicitante lo siguiente:</w:t>
      </w:r>
    </w:p>
    <w:p w14:paraId="0B3D6FD9" w14:textId="77777777" w:rsidR="00D15922" w:rsidRPr="008759E8" w:rsidRDefault="00D15922" w:rsidP="00D9652C">
      <w:pPr>
        <w:spacing w:line="360" w:lineRule="auto"/>
        <w:jc w:val="both"/>
        <w:rPr>
          <w:rFonts w:ascii="Palatino Linotype" w:eastAsia="Calibri" w:hAnsi="Palatino Linotype" w:cs="Tahoma"/>
          <w:bCs/>
          <w:sz w:val="22"/>
          <w:szCs w:val="22"/>
          <w:lang w:val="es-ES" w:eastAsia="en-US"/>
        </w:rPr>
      </w:pPr>
    </w:p>
    <w:p w14:paraId="76A3AB5F" w14:textId="77777777" w:rsidR="00945809" w:rsidRDefault="00945809" w:rsidP="00945809">
      <w:pPr>
        <w:pStyle w:val="Prrafodelista"/>
        <w:numPr>
          <w:ilvl w:val="0"/>
          <w:numId w:val="32"/>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Que, los últimos tres puestos del Director Académico del CECYTEM fueron </w:t>
      </w:r>
    </w:p>
    <w:p w14:paraId="477F5340" w14:textId="77777777" w:rsidR="00603454" w:rsidRDefault="00945809" w:rsidP="00603454">
      <w:pPr>
        <w:pStyle w:val="Prrafodelista"/>
        <w:spacing w:line="360" w:lineRule="auto"/>
        <w:jc w:val="both"/>
        <w:rPr>
          <w:rFonts w:ascii="Palatino Linotype" w:eastAsia="Calibri" w:hAnsi="Palatino Linotype" w:cs="Tahoma"/>
          <w:bCs/>
          <w:szCs w:val="22"/>
          <w:lang w:val="es-ES" w:eastAsia="en-US"/>
        </w:rPr>
      </w:pPr>
      <w:r w:rsidRPr="00945809">
        <w:rPr>
          <w:rFonts w:ascii="Palatino Linotype" w:eastAsia="Calibri" w:hAnsi="Palatino Linotype" w:cs="Tahoma"/>
          <w:bCs/>
          <w:szCs w:val="22"/>
          <w:lang w:val="es-ES" w:eastAsia="en-US"/>
        </w:rPr>
        <w:t xml:space="preserve">1. Director Académico del </w:t>
      </w:r>
      <w:proofErr w:type="spellStart"/>
      <w:r w:rsidRPr="00945809">
        <w:rPr>
          <w:rFonts w:ascii="Palatino Linotype" w:eastAsia="Calibri" w:hAnsi="Palatino Linotype" w:cs="Tahoma"/>
          <w:bCs/>
          <w:szCs w:val="22"/>
          <w:lang w:val="es-ES" w:eastAsia="en-US"/>
        </w:rPr>
        <w:t>CECyTEM</w:t>
      </w:r>
      <w:proofErr w:type="spellEnd"/>
      <w:r w:rsidRPr="00945809">
        <w:rPr>
          <w:rFonts w:ascii="Palatino Linotype" w:eastAsia="Calibri" w:hAnsi="Palatino Linotype" w:cs="Tahoma"/>
          <w:bCs/>
          <w:szCs w:val="22"/>
          <w:lang w:val="es-ES" w:eastAsia="en-US"/>
        </w:rPr>
        <w:t xml:space="preserve"> del 2017 a la fecha </w:t>
      </w:r>
    </w:p>
    <w:p w14:paraId="534C970B" w14:textId="77777777" w:rsidR="00603454" w:rsidRDefault="00945809" w:rsidP="00603454">
      <w:pPr>
        <w:pStyle w:val="Prrafodelista"/>
        <w:spacing w:line="360" w:lineRule="auto"/>
        <w:jc w:val="both"/>
        <w:rPr>
          <w:rFonts w:ascii="Palatino Linotype" w:eastAsia="Calibri" w:hAnsi="Palatino Linotype" w:cs="Tahoma"/>
          <w:bCs/>
          <w:szCs w:val="22"/>
          <w:lang w:val="es-ES" w:eastAsia="en-US"/>
        </w:rPr>
      </w:pPr>
      <w:r w:rsidRPr="00945809">
        <w:rPr>
          <w:rFonts w:ascii="Palatino Linotype" w:eastAsia="Calibri" w:hAnsi="Palatino Linotype" w:cs="Tahoma"/>
          <w:bCs/>
          <w:szCs w:val="22"/>
          <w:lang w:val="es-ES" w:eastAsia="en-US"/>
        </w:rPr>
        <w:t>2. Director de Planeación y Evaluación</w:t>
      </w:r>
      <w:r w:rsidR="00603454">
        <w:rPr>
          <w:rFonts w:ascii="Palatino Linotype" w:eastAsia="Calibri" w:hAnsi="Palatino Linotype" w:cs="Tahoma"/>
          <w:bCs/>
          <w:szCs w:val="22"/>
          <w:lang w:val="es-ES" w:eastAsia="en-US"/>
        </w:rPr>
        <w:t xml:space="preserve"> </w:t>
      </w:r>
      <w:r w:rsidRPr="00603454">
        <w:rPr>
          <w:rFonts w:ascii="Palatino Linotype" w:eastAsia="Calibri" w:hAnsi="Palatino Linotype" w:cs="Tahoma"/>
          <w:bCs/>
          <w:szCs w:val="22"/>
          <w:lang w:val="es-ES" w:eastAsia="en-US"/>
        </w:rPr>
        <w:t xml:space="preserve">Institucional del </w:t>
      </w:r>
      <w:proofErr w:type="spellStart"/>
      <w:r w:rsidRPr="00603454">
        <w:rPr>
          <w:rFonts w:ascii="Palatino Linotype" w:eastAsia="Calibri" w:hAnsi="Palatino Linotype" w:cs="Tahoma"/>
          <w:bCs/>
          <w:szCs w:val="22"/>
          <w:lang w:val="es-ES" w:eastAsia="en-US"/>
        </w:rPr>
        <w:t>CECyTEM</w:t>
      </w:r>
      <w:proofErr w:type="spellEnd"/>
      <w:r w:rsidRPr="00603454">
        <w:rPr>
          <w:rFonts w:ascii="Palatino Linotype" w:eastAsia="Calibri" w:hAnsi="Palatino Linotype" w:cs="Tahoma"/>
          <w:bCs/>
          <w:szCs w:val="22"/>
          <w:lang w:val="es-ES" w:eastAsia="en-US"/>
        </w:rPr>
        <w:t xml:space="preserve"> del 2016 al 2017 </w:t>
      </w:r>
    </w:p>
    <w:p w14:paraId="548547B8" w14:textId="3C4B7416" w:rsidR="00575E2B" w:rsidRDefault="00945809" w:rsidP="00603454">
      <w:pPr>
        <w:pStyle w:val="Prrafodelista"/>
        <w:spacing w:line="360" w:lineRule="auto"/>
        <w:jc w:val="both"/>
        <w:rPr>
          <w:rFonts w:ascii="Palatino Linotype" w:eastAsia="Calibri" w:hAnsi="Palatino Linotype" w:cs="Tahoma"/>
          <w:bCs/>
          <w:szCs w:val="22"/>
          <w:lang w:val="es-ES" w:eastAsia="en-US"/>
        </w:rPr>
      </w:pPr>
      <w:r w:rsidRPr="00603454">
        <w:rPr>
          <w:rFonts w:ascii="Palatino Linotype" w:eastAsia="Calibri" w:hAnsi="Palatino Linotype" w:cs="Tahoma"/>
          <w:bCs/>
          <w:szCs w:val="22"/>
          <w:lang w:val="es-ES" w:eastAsia="en-US"/>
        </w:rPr>
        <w:t xml:space="preserve">3. Coordinador Académico de Plantel del </w:t>
      </w:r>
      <w:proofErr w:type="spellStart"/>
      <w:r w:rsidRPr="00603454">
        <w:rPr>
          <w:rFonts w:ascii="Palatino Linotype" w:eastAsia="Calibri" w:hAnsi="Palatino Linotype" w:cs="Tahoma"/>
          <w:bCs/>
          <w:szCs w:val="22"/>
          <w:lang w:val="es-ES" w:eastAsia="en-US"/>
        </w:rPr>
        <w:t>CECyTEM</w:t>
      </w:r>
      <w:proofErr w:type="spellEnd"/>
      <w:r w:rsidRPr="00603454">
        <w:rPr>
          <w:rFonts w:ascii="Palatino Linotype" w:eastAsia="Calibri" w:hAnsi="Palatino Linotype" w:cs="Tahoma"/>
          <w:bCs/>
          <w:szCs w:val="22"/>
          <w:lang w:val="es-ES" w:eastAsia="en-US"/>
        </w:rPr>
        <w:t xml:space="preserve"> del 2014 al 2016</w:t>
      </w:r>
    </w:p>
    <w:p w14:paraId="77BEF752" w14:textId="21893B45" w:rsidR="00603454" w:rsidRPr="00603454" w:rsidRDefault="00603454" w:rsidP="00603454">
      <w:pPr>
        <w:pStyle w:val="Prrafodelista"/>
        <w:numPr>
          <w:ilvl w:val="0"/>
          <w:numId w:val="23"/>
        </w:numPr>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Que el perfil que se requiere para ser director académico así como los criterios son de conformidad a </w:t>
      </w:r>
      <w:r w:rsidRPr="00603454">
        <w:rPr>
          <w:rFonts w:ascii="Palatino Linotype" w:eastAsia="Calibri" w:hAnsi="Palatino Linotype" w:cs="Tahoma"/>
          <w:bCs/>
          <w:szCs w:val="22"/>
          <w:lang w:val="es-ES" w:eastAsia="en-US"/>
        </w:rPr>
        <w:t>los</w:t>
      </w:r>
      <w:r>
        <w:rPr>
          <w:rFonts w:ascii="Palatino Linotype" w:eastAsia="Calibri" w:hAnsi="Palatino Linotype" w:cs="Tahoma"/>
          <w:bCs/>
          <w:szCs w:val="22"/>
          <w:lang w:val="es-ES" w:eastAsia="en-US"/>
        </w:rPr>
        <w:t xml:space="preserve"> </w:t>
      </w:r>
      <w:r w:rsidRPr="00603454">
        <w:rPr>
          <w:rFonts w:ascii="Palatino Linotype" w:eastAsia="Calibri" w:hAnsi="Palatino Linotype" w:cs="Tahoma"/>
          <w:bCs/>
          <w:szCs w:val="22"/>
          <w:lang w:val="es-ES" w:eastAsia="en-US"/>
        </w:rPr>
        <w:t xml:space="preserve">artículos 8, fracción VII </w:t>
      </w:r>
      <w:r>
        <w:rPr>
          <w:rFonts w:ascii="Palatino Linotype" w:eastAsia="Calibri" w:hAnsi="Palatino Linotype" w:cs="Tahoma"/>
          <w:bCs/>
          <w:szCs w:val="22"/>
          <w:lang w:val="es-ES" w:eastAsia="en-US"/>
        </w:rPr>
        <w:t xml:space="preserve"> y 17 fracción VI </w:t>
      </w:r>
      <w:r w:rsidRPr="00603454">
        <w:rPr>
          <w:rFonts w:ascii="Palatino Linotype" w:eastAsia="Calibri" w:hAnsi="Palatino Linotype" w:cs="Tahoma"/>
          <w:bCs/>
          <w:szCs w:val="22"/>
          <w:lang w:val="es-ES" w:eastAsia="en-US"/>
        </w:rPr>
        <w:t>de la Ley que crea el Organismo Público Descentralizado de Carácter Estatal denominado</w:t>
      </w:r>
      <w:r>
        <w:rPr>
          <w:rFonts w:ascii="Palatino Linotype" w:eastAsia="Calibri" w:hAnsi="Palatino Linotype" w:cs="Tahoma"/>
          <w:bCs/>
          <w:szCs w:val="22"/>
          <w:lang w:val="es-ES" w:eastAsia="en-US"/>
        </w:rPr>
        <w:t xml:space="preserve"> </w:t>
      </w:r>
      <w:r w:rsidRPr="00603454">
        <w:rPr>
          <w:rFonts w:ascii="Palatino Linotype" w:eastAsia="Calibri" w:hAnsi="Palatino Linotype" w:cs="Tahoma"/>
          <w:bCs/>
          <w:szCs w:val="22"/>
          <w:lang w:val="es-ES" w:eastAsia="en-US"/>
        </w:rPr>
        <w:t xml:space="preserve">Colegio de Estudios Científicos y Tecnológicos del Estado de México, </w:t>
      </w:r>
    </w:p>
    <w:p w14:paraId="28B39BA3" w14:textId="77777777" w:rsidR="00603454" w:rsidRDefault="00603454" w:rsidP="00D9652C">
      <w:pPr>
        <w:spacing w:line="360" w:lineRule="auto"/>
        <w:jc w:val="both"/>
        <w:rPr>
          <w:rFonts w:ascii="Palatino Linotype" w:eastAsia="Calibri" w:hAnsi="Palatino Linotype" w:cs="Tahoma"/>
          <w:bCs/>
          <w:sz w:val="22"/>
          <w:szCs w:val="22"/>
          <w:lang w:val="es-ES" w:eastAsia="en-US"/>
        </w:rPr>
      </w:pPr>
    </w:p>
    <w:p w14:paraId="7FBE8B25" w14:textId="1E6A47A5" w:rsidR="00677AD0" w:rsidRPr="008759E8" w:rsidRDefault="00D15922"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Inconforme con la respuesta a su solicitu</w:t>
      </w:r>
      <w:r w:rsidR="00603454">
        <w:rPr>
          <w:rFonts w:ascii="Palatino Linotype" w:eastAsia="Calibri" w:hAnsi="Palatino Linotype" w:cs="Tahoma"/>
          <w:bCs/>
          <w:sz w:val="22"/>
          <w:szCs w:val="22"/>
          <w:lang w:val="es-ES" w:eastAsia="en-US"/>
        </w:rPr>
        <w:t>d de acceso a la información, el</w:t>
      </w:r>
      <w:r w:rsidRPr="008759E8">
        <w:rPr>
          <w:rFonts w:ascii="Palatino Linotype" w:eastAsia="Calibri" w:hAnsi="Palatino Linotype" w:cs="Tahoma"/>
          <w:bCs/>
          <w:sz w:val="22"/>
          <w:szCs w:val="22"/>
          <w:lang w:val="es-ES" w:eastAsia="en-US"/>
        </w:rPr>
        <w:t xml:space="preserve"> particular interpuso un recurso de revisión ante este Instituto, por virtud d</w:t>
      </w:r>
      <w:r w:rsidR="00603454">
        <w:rPr>
          <w:rFonts w:ascii="Palatino Linotype" w:eastAsia="Calibri" w:hAnsi="Palatino Linotype" w:cs="Tahoma"/>
          <w:bCs/>
          <w:sz w:val="22"/>
          <w:szCs w:val="22"/>
          <w:lang w:val="es-ES" w:eastAsia="en-US"/>
        </w:rPr>
        <w:t xml:space="preserve">el cual manifestó como agravio que la respuesta no satisface la información pública y se encuentra incompleta al no entregar lo solicitado. </w:t>
      </w:r>
    </w:p>
    <w:p w14:paraId="75323851" w14:textId="77777777" w:rsidR="00506DDB" w:rsidRDefault="00506DDB" w:rsidP="00D9652C">
      <w:pPr>
        <w:spacing w:line="360" w:lineRule="auto"/>
        <w:jc w:val="both"/>
        <w:rPr>
          <w:rFonts w:ascii="Palatino Linotype" w:eastAsia="Calibri" w:hAnsi="Palatino Linotype" w:cs="Tahoma"/>
          <w:bCs/>
          <w:sz w:val="22"/>
          <w:szCs w:val="22"/>
          <w:lang w:val="es-ES" w:eastAsia="en-US"/>
        </w:rPr>
      </w:pPr>
    </w:p>
    <w:p w14:paraId="4BECFB48" w14:textId="1F8729D1" w:rsidR="00677AD0" w:rsidRPr="008759E8" w:rsidRDefault="00C64BCC"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 xml:space="preserve">De ahí que, </w:t>
      </w:r>
      <w:r w:rsidRPr="008759E8">
        <w:rPr>
          <w:rFonts w:ascii="Palatino Linotype" w:eastAsia="Calibri" w:hAnsi="Palatino Linotype" w:cs="Tahoma"/>
          <w:b/>
          <w:bCs/>
          <w:sz w:val="22"/>
          <w:szCs w:val="22"/>
          <w:lang w:val="es-ES" w:eastAsia="en-US"/>
        </w:rPr>
        <w:t xml:space="preserve">el punto de controversia en el presente asunto se ciña únicamente a </w:t>
      </w:r>
      <w:r w:rsidR="00C70C39">
        <w:rPr>
          <w:rFonts w:ascii="Palatino Linotype" w:eastAsia="Calibri" w:hAnsi="Palatino Linotype" w:cs="Tahoma"/>
          <w:b/>
          <w:bCs/>
          <w:sz w:val="22"/>
          <w:szCs w:val="22"/>
          <w:lang w:val="es-ES" w:eastAsia="en-US"/>
        </w:rPr>
        <w:t>verificar si</w:t>
      </w:r>
      <w:r w:rsidRPr="008759E8">
        <w:rPr>
          <w:rFonts w:ascii="Palatino Linotype" w:eastAsia="Calibri" w:hAnsi="Palatino Linotype" w:cs="Tahoma"/>
          <w:b/>
          <w:bCs/>
          <w:sz w:val="22"/>
          <w:szCs w:val="22"/>
          <w:lang w:val="es-ES" w:eastAsia="en-US"/>
        </w:rPr>
        <w:t xml:space="preserve"> el Sujeto Obligado </w:t>
      </w:r>
      <w:r w:rsidR="00603454" w:rsidRPr="008759E8">
        <w:rPr>
          <w:rFonts w:ascii="Palatino Linotype" w:eastAsia="Calibri" w:hAnsi="Palatino Linotype" w:cs="Tahoma"/>
          <w:b/>
          <w:bCs/>
          <w:sz w:val="22"/>
          <w:szCs w:val="22"/>
          <w:lang w:val="es-ES" w:eastAsia="en-US"/>
        </w:rPr>
        <w:t>proporcionó</w:t>
      </w:r>
      <w:r w:rsidR="00603454">
        <w:rPr>
          <w:rFonts w:ascii="Palatino Linotype" w:eastAsia="Calibri" w:hAnsi="Palatino Linotype" w:cs="Tahoma"/>
          <w:b/>
          <w:bCs/>
          <w:sz w:val="22"/>
          <w:szCs w:val="22"/>
          <w:lang w:val="es-ES" w:eastAsia="en-US"/>
        </w:rPr>
        <w:t xml:space="preserve"> la información solicitada</w:t>
      </w:r>
      <w:r w:rsidR="00C70C39">
        <w:rPr>
          <w:rFonts w:ascii="Palatino Linotype" w:eastAsia="Calibri" w:hAnsi="Palatino Linotype" w:cs="Tahoma"/>
          <w:b/>
          <w:bCs/>
          <w:sz w:val="22"/>
          <w:szCs w:val="22"/>
          <w:lang w:val="es-ES" w:eastAsia="en-US"/>
        </w:rPr>
        <w:t xml:space="preserve"> de manera completa</w:t>
      </w:r>
      <w:r w:rsidR="00603454">
        <w:rPr>
          <w:rFonts w:ascii="Palatino Linotype" w:eastAsia="Calibri" w:hAnsi="Palatino Linotype" w:cs="Tahoma"/>
          <w:b/>
          <w:bCs/>
          <w:sz w:val="22"/>
          <w:szCs w:val="22"/>
          <w:lang w:val="es-ES" w:eastAsia="en-US"/>
        </w:rPr>
        <w:t xml:space="preserve">. </w:t>
      </w:r>
    </w:p>
    <w:p w14:paraId="5D70E846" w14:textId="6D7B8D79" w:rsidR="00C64BCC" w:rsidRDefault="00C64BCC" w:rsidP="00D9652C">
      <w:pPr>
        <w:spacing w:line="360" w:lineRule="auto"/>
        <w:jc w:val="both"/>
        <w:rPr>
          <w:rFonts w:ascii="Palatino Linotype" w:eastAsia="Calibri" w:hAnsi="Palatino Linotype" w:cs="Tahoma"/>
          <w:bCs/>
          <w:sz w:val="22"/>
          <w:szCs w:val="22"/>
          <w:lang w:val="es-ES" w:eastAsia="en-US"/>
        </w:rPr>
      </w:pPr>
    </w:p>
    <w:p w14:paraId="72F697BE" w14:textId="77777777" w:rsidR="00506DDB" w:rsidRPr="00A50EAF" w:rsidRDefault="00506DDB" w:rsidP="00506DDB">
      <w:pPr>
        <w:spacing w:line="360" w:lineRule="auto"/>
        <w:ind w:right="-93"/>
        <w:jc w:val="both"/>
        <w:rPr>
          <w:rFonts w:ascii="Palatino Linotype" w:hAnsi="Palatino Linotype" w:cs="Tahoma"/>
          <w:b/>
          <w:sz w:val="22"/>
          <w:szCs w:val="22"/>
        </w:rPr>
      </w:pPr>
      <w:r w:rsidRPr="00A50EAF">
        <w:rPr>
          <w:rFonts w:ascii="Palatino Linotype" w:hAnsi="Palatino Linotype" w:cs="Tahoma"/>
          <w:b/>
          <w:sz w:val="22"/>
          <w:szCs w:val="22"/>
          <w:lang w:val="es-ES"/>
        </w:rPr>
        <w:t xml:space="preserve">CUARTO. </w:t>
      </w:r>
      <w:r w:rsidRPr="00A50EAF">
        <w:rPr>
          <w:rFonts w:ascii="Palatino Linotype" w:hAnsi="Palatino Linotype" w:cs="Tahoma"/>
          <w:b/>
          <w:sz w:val="22"/>
          <w:szCs w:val="22"/>
        </w:rPr>
        <w:t>Marco normativo aplicable en materia de transparencia y acceso a la información pública.</w:t>
      </w:r>
    </w:p>
    <w:p w14:paraId="79285C3D" w14:textId="77777777" w:rsidR="00506DDB" w:rsidRPr="00A50EAF" w:rsidRDefault="00506DDB" w:rsidP="00506DDB">
      <w:pPr>
        <w:spacing w:line="360" w:lineRule="auto"/>
        <w:ind w:right="-93"/>
        <w:jc w:val="both"/>
        <w:rPr>
          <w:rFonts w:ascii="Palatino Linotype" w:hAnsi="Palatino Linotype" w:cs="Tahoma"/>
          <w:b/>
          <w:sz w:val="22"/>
          <w:szCs w:val="22"/>
        </w:rPr>
      </w:pPr>
    </w:p>
    <w:p w14:paraId="1C67990F" w14:textId="3AB8166A" w:rsidR="00506DDB" w:rsidRPr="00A50EAF" w:rsidRDefault="00506DDB" w:rsidP="00506DDB">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330C5A" w:rsidRPr="00A50EAF">
        <w:rPr>
          <w:rFonts w:ascii="Palatino Linotype" w:hAnsi="Palatino Linotype" w:cs="Tahoma"/>
          <w:sz w:val="22"/>
          <w:szCs w:val="22"/>
        </w:rPr>
        <w:t>autoridad</w:t>
      </w:r>
      <w:r w:rsidRPr="00A50EAF">
        <w:rPr>
          <w:rFonts w:ascii="Palatino Linotype" w:hAnsi="Palatino Linotype" w:cs="Tahoma"/>
          <w:sz w:val="22"/>
          <w:szCs w:val="22"/>
        </w:rPr>
        <w:t xml:space="preserve"> es pública y sólo podrá ser reservada temporalmente por razones de interés público.</w:t>
      </w:r>
    </w:p>
    <w:p w14:paraId="4D678288" w14:textId="77777777"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7076A15" w14:textId="77777777" w:rsidR="00506DDB" w:rsidRPr="00A50EAF" w:rsidRDefault="00506DDB" w:rsidP="00506DDB">
      <w:pPr>
        <w:spacing w:line="360" w:lineRule="auto"/>
        <w:jc w:val="both"/>
        <w:rPr>
          <w:rFonts w:ascii="Palatino Linotype" w:hAnsi="Palatino Linotype" w:cs="Tahoma"/>
          <w:sz w:val="22"/>
          <w:szCs w:val="22"/>
        </w:rPr>
      </w:pPr>
    </w:p>
    <w:p w14:paraId="127D76D5" w14:textId="77777777"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72447CA1" w14:textId="77777777" w:rsidR="00506DDB" w:rsidRPr="00A50EAF" w:rsidRDefault="00506DDB" w:rsidP="00506DDB">
      <w:pPr>
        <w:spacing w:line="360" w:lineRule="auto"/>
        <w:jc w:val="both"/>
        <w:rPr>
          <w:rFonts w:ascii="Palatino Linotype" w:hAnsi="Palatino Linotype" w:cs="Tahoma"/>
          <w:sz w:val="22"/>
          <w:szCs w:val="22"/>
        </w:rPr>
      </w:pPr>
    </w:p>
    <w:p w14:paraId="486E0F9E" w14:textId="77777777"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15A063A" w14:textId="77777777" w:rsidR="00506DDB" w:rsidRPr="00A50EAF" w:rsidRDefault="00506DDB" w:rsidP="00506DDB">
      <w:pPr>
        <w:spacing w:line="360" w:lineRule="auto"/>
        <w:jc w:val="both"/>
        <w:rPr>
          <w:rFonts w:ascii="Palatino Linotype" w:hAnsi="Palatino Linotype" w:cs="Tahoma"/>
          <w:sz w:val="22"/>
          <w:szCs w:val="22"/>
        </w:rPr>
      </w:pPr>
    </w:p>
    <w:p w14:paraId="35ADB324" w14:textId="77777777"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63BE3E46" w14:textId="77777777" w:rsidR="00506DDB" w:rsidRPr="00A50EAF" w:rsidRDefault="00506DDB" w:rsidP="00506DDB">
      <w:pPr>
        <w:spacing w:line="360" w:lineRule="auto"/>
        <w:jc w:val="both"/>
        <w:rPr>
          <w:rFonts w:ascii="Palatino Linotype" w:hAnsi="Palatino Linotype" w:cs="Tahoma"/>
          <w:sz w:val="22"/>
          <w:szCs w:val="22"/>
        </w:rPr>
      </w:pPr>
    </w:p>
    <w:p w14:paraId="1467E73D" w14:textId="77777777"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t>El artículo 12, que, quienes generen, recopilen, administren, manejen, procesen, archiven o conserven información pública serán responsables de la misma.</w:t>
      </w:r>
    </w:p>
    <w:p w14:paraId="711EC089" w14:textId="77777777" w:rsidR="00506DDB" w:rsidRPr="00A50EAF" w:rsidRDefault="00506DDB" w:rsidP="00506DDB">
      <w:pPr>
        <w:spacing w:line="360" w:lineRule="auto"/>
        <w:jc w:val="both"/>
        <w:rPr>
          <w:rFonts w:ascii="Palatino Linotype" w:hAnsi="Palatino Linotype" w:cs="Tahoma"/>
          <w:sz w:val="22"/>
          <w:szCs w:val="22"/>
        </w:rPr>
      </w:pPr>
      <w:bookmarkStart w:id="0" w:name="_GoBack"/>
      <w:bookmarkEnd w:id="0"/>
    </w:p>
    <w:p w14:paraId="43CD3C82" w14:textId="77777777"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3972111" w14:textId="77777777"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7DC5AD9" w14:textId="77777777" w:rsidR="00506DDB" w:rsidRPr="00A50EAF" w:rsidRDefault="00506DDB" w:rsidP="00506DDB">
      <w:pPr>
        <w:spacing w:line="360" w:lineRule="auto"/>
        <w:jc w:val="both"/>
        <w:rPr>
          <w:rFonts w:ascii="Palatino Linotype" w:hAnsi="Palatino Linotype" w:cs="Tahoma"/>
          <w:sz w:val="22"/>
          <w:szCs w:val="22"/>
        </w:rPr>
      </w:pPr>
    </w:p>
    <w:p w14:paraId="6B961038" w14:textId="244B24BD" w:rsidR="00506DDB" w:rsidRPr="00A50EAF" w:rsidRDefault="00506DDB" w:rsidP="00506DDB">
      <w:pPr>
        <w:spacing w:line="360" w:lineRule="auto"/>
        <w:jc w:val="both"/>
        <w:rPr>
          <w:rFonts w:ascii="Palatino Linotype" w:hAnsi="Palatino Linotype" w:cs="Tahoma"/>
          <w:sz w:val="22"/>
          <w:szCs w:val="22"/>
        </w:rPr>
      </w:pPr>
      <w:r w:rsidRPr="00A50EAF">
        <w:rPr>
          <w:rFonts w:ascii="Palatino Linotype" w:hAnsi="Palatino Linotype" w:cs="Tahoma"/>
          <w:sz w:val="22"/>
          <w:szCs w:val="22"/>
        </w:rPr>
        <w:t xml:space="preserve">El artículo 92, fracción </w:t>
      </w:r>
      <w:r w:rsidR="00EE0B11">
        <w:rPr>
          <w:rFonts w:ascii="Palatino Linotype" w:hAnsi="Palatino Linotype" w:cs="Tahoma"/>
          <w:sz w:val="22"/>
          <w:szCs w:val="22"/>
        </w:rPr>
        <w:t>XX</w:t>
      </w:r>
      <w:r w:rsidRPr="00A50EAF">
        <w:rPr>
          <w:rFonts w:ascii="Palatino Linotype" w:hAnsi="Palatino Linotype" w:cs="Tahoma"/>
          <w:sz w:val="22"/>
          <w:szCs w:val="22"/>
        </w:rPr>
        <w:t xml:space="preserve">I, que, la información </w:t>
      </w:r>
      <w:r w:rsidR="00EE0B11">
        <w:rPr>
          <w:rFonts w:ascii="Palatino Linotype" w:hAnsi="Palatino Linotype" w:cs="Tahoma"/>
          <w:sz w:val="22"/>
          <w:szCs w:val="22"/>
        </w:rPr>
        <w:t xml:space="preserve">curricular desde el nivel de mandos </w:t>
      </w:r>
      <w:r w:rsidR="00330C5A">
        <w:rPr>
          <w:rFonts w:ascii="Palatino Linotype" w:hAnsi="Palatino Linotype" w:cs="Tahoma"/>
          <w:sz w:val="22"/>
          <w:szCs w:val="22"/>
        </w:rPr>
        <w:t>medios</w:t>
      </w:r>
      <w:r w:rsidRPr="00A50EAF">
        <w:rPr>
          <w:rFonts w:ascii="Palatino Linotype" w:hAnsi="Palatino Linotype" w:cs="Tahoma"/>
          <w:sz w:val="22"/>
          <w:szCs w:val="22"/>
        </w:rPr>
        <w:t xml:space="preserve"> corresponde a una Obligación Común de Transparencia para los Sujetos Obligados.</w:t>
      </w:r>
    </w:p>
    <w:p w14:paraId="76F928EE" w14:textId="20BDA061" w:rsidR="00506DDB" w:rsidRPr="00A50EAF" w:rsidRDefault="00506DDB" w:rsidP="00506DDB">
      <w:pPr>
        <w:tabs>
          <w:tab w:val="left" w:pos="4962"/>
        </w:tabs>
        <w:spacing w:line="360" w:lineRule="auto"/>
        <w:jc w:val="both"/>
        <w:rPr>
          <w:rFonts w:ascii="Palatino Linotype" w:eastAsia="Calibri" w:hAnsi="Palatino Linotype" w:cs="Tahoma"/>
          <w:b/>
          <w:iCs/>
          <w:sz w:val="22"/>
          <w:szCs w:val="22"/>
          <w:lang w:val="es-ES" w:eastAsia="es-ES_tradnl"/>
        </w:rPr>
      </w:pPr>
    </w:p>
    <w:p w14:paraId="4FA42493" w14:textId="59C6A2F7" w:rsidR="00506DDB" w:rsidRPr="00A50EAF" w:rsidRDefault="00506DDB" w:rsidP="00506DDB">
      <w:pPr>
        <w:spacing w:line="360" w:lineRule="auto"/>
        <w:ind w:right="-93"/>
        <w:jc w:val="both"/>
        <w:rPr>
          <w:rFonts w:ascii="Palatino Linotype" w:hAnsi="Palatino Linotype" w:cs="Tahoma"/>
          <w:b/>
          <w:sz w:val="22"/>
          <w:szCs w:val="22"/>
          <w:lang w:val="es-ES"/>
        </w:rPr>
      </w:pPr>
      <w:r w:rsidRPr="00A50EAF">
        <w:rPr>
          <w:rFonts w:ascii="Palatino Linotype" w:hAnsi="Palatino Linotype" w:cs="Tahoma"/>
          <w:b/>
          <w:sz w:val="22"/>
          <w:szCs w:val="22"/>
          <w:lang w:val="es-ES"/>
        </w:rPr>
        <w:t>QUINTO. Estudio de Fondo.</w:t>
      </w:r>
    </w:p>
    <w:p w14:paraId="37EF50AC" w14:textId="5C206644" w:rsidR="00506DDB" w:rsidRPr="008759E8" w:rsidRDefault="00506DDB" w:rsidP="00D9652C">
      <w:pPr>
        <w:spacing w:line="360" w:lineRule="auto"/>
        <w:jc w:val="both"/>
        <w:rPr>
          <w:rFonts w:ascii="Palatino Linotype" w:eastAsia="Calibri" w:hAnsi="Palatino Linotype" w:cs="Tahoma"/>
          <w:bCs/>
          <w:sz w:val="22"/>
          <w:szCs w:val="22"/>
          <w:lang w:val="es-ES" w:eastAsia="en-US"/>
        </w:rPr>
      </w:pPr>
    </w:p>
    <w:p w14:paraId="4F8BAD94" w14:textId="72650F9A" w:rsidR="00C64BCC" w:rsidRPr="008759E8" w:rsidRDefault="00C64BCC" w:rsidP="00D9652C">
      <w:pPr>
        <w:spacing w:line="360" w:lineRule="auto"/>
        <w:jc w:val="both"/>
        <w:rPr>
          <w:rFonts w:ascii="Palatino Linotype" w:eastAsia="Calibri" w:hAnsi="Palatino Linotype" w:cs="Tahoma"/>
          <w:bCs/>
          <w:sz w:val="22"/>
          <w:szCs w:val="22"/>
          <w:lang w:val="es-ES" w:eastAsia="en-US"/>
        </w:rPr>
      </w:pPr>
      <w:r w:rsidRPr="008759E8">
        <w:rPr>
          <w:rFonts w:ascii="Palatino Linotype" w:eastAsia="Calibri" w:hAnsi="Palatino Linotype" w:cs="Tahoma"/>
          <w:bCs/>
          <w:sz w:val="22"/>
          <w:szCs w:val="22"/>
          <w:lang w:val="es-ES" w:eastAsia="en-US"/>
        </w:rPr>
        <w:t xml:space="preserve">Así, las cosas, una vez admitido y notificado el presente recurso de revisión a las partes, el </w:t>
      </w:r>
      <w:r w:rsidR="00603454" w:rsidRPr="00603454">
        <w:rPr>
          <w:rFonts w:ascii="Palatino Linotype" w:eastAsia="Calibri" w:hAnsi="Palatino Linotype" w:cs="Tahoma"/>
          <w:bCs/>
          <w:sz w:val="22"/>
          <w:szCs w:val="22"/>
          <w:lang w:val="es-ES" w:eastAsia="en-US"/>
        </w:rPr>
        <w:t xml:space="preserve">Colegio de Estudios Científicos y Tecnológicos del Estado de México </w:t>
      </w:r>
      <w:r w:rsidR="00603454">
        <w:rPr>
          <w:rFonts w:ascii="Palatino Linotype" w:eastAsia="Calibri" w:hAnsi="Palatino Linotype" w:cs="Tahoma"/>
          <w:bCs/>
          <w:sz w:val="22"/>
          <w:szCs w:val="22"/>
          <w:lang w:val="es-ES" w:eastAsia="en-US"/>
        </w:rPr>
        <w:t>manifestó por medio de</w:t>
      </w:r>
      <w:r w:rsidR="0082635E">
        <w:rPr>
          <w:rFonts w:ascii="Palatino Linotype" w:eastAsia="Calibri" w:hAnsi="Palatino Linotype" w:cs="Tahoma"/>
          <w:bCs/>
          <w:sz w:val="22"/>
          <w:szCs w:val="22"/>
          <w:lang w:val="es-ES" w:eastAsia="en-US"/>
        </w:rPr>
        <w:t xml:space="preserve">l </w:t>
      </w:r>
      <w:r w:rsidR="00603454">
        <w:rPr>
          <w:rFonts w:ascii="Palatino Linotype" w:eastAsia="Calibri" w:hAnsi="Palatino Linotype" w:cs="Tahoma"/>
          <w:bCs/>
          <w:sz w:val="22"/>
          <w:szCs w:val="22"/>
          <w:lang w:val="es-ES" w:eastAsia="en-US"/>
        </w:rPr>
        <w:t>o</w:t>
      </w:r>
      <w:r w:rsidR="0082635E">
        <w:rPr>
          <w:rFonts w:ascii="Palatino Linotype" w:eastAsia="Calibri" w:hAnsi="Palatino Linotype" w:cs="Tahoma"/>
          <w:bCs/>
          <w:sz w:val="22"/>
          <w:szCs w:val="22"/>
          <w:lang w:val="es-ES" w:eastAsia="en-US"/>
        </w:rPr>
        <w:t>ficio enviado</w:t>
      </w:r>
      <w:r w:rsidR="00603454">
        <w:rPr>
          <w:rFonts w:ascii="Palatino Linotype" w:eastAsia="Calibri" w:hAnsi="Palatino Linotype" w:cs="Tahoma"/>
          <w:bCs/>
          <w:sz w:val="22"/>
          <w:szCs w:val="22"/>
          <w:lang w:val="es-ES" w:eastAsia="en-US"/>
        </w:rPr>
        <w:t xml:space="preserve"> por la Jefa de Departamento de Administración de Personal la información relacionada con los últimos tres empleos laborales del Director Académico así como la normatividad que regula el per</w:t>
      </w:r>
      <w:r w:rsidR="003320A2">
        <w:rPr>
          <w:rFonts w:ascii="Palatino Linotype" w:eastAsia="Calibri" w:hAnsi="Palatino Linotype" w:cs="Tahoma"/>
          <w:bCs/>
          <w:sz w:val="22"/>
          <w:szCs w:val="22"/>
          <w:lang w:val="es-ES" w:eastAsia="en-US"/>
        </w:rPr>
        <w:t xml:space="preserve">fil para ocupar el puesto, </w:t>
      </w:r>
      <w:r w:rsidR="0082635E">
        <w:rPr>
          <w:rFonts w:ascii="Palatino Linotype" w:eastAsia="Calibri" w:hAnsi="Palatino Linotype" w:cs="Tahoma"/>
          <w:bCs/>
          <w:sz w:val="22"/>
          <w:szCs w:val="22"/>
          <w:lang w:val="es-ES" w:eastAsia="en-US"/>
        </w:rPr>
        <w:t>tan cual se visualiza en el oficio anexo:</w:t>
      </w:r>
    </w:p>
    <w:p w14:paraId="7F6AAC01" w14:textId="2A1481FB" w:rsidR="003320A2" w:rsidRDefault="005F7E88" w:rsidP="00D9652C">
      <w:pPr>
        <w:spacing w:line="360" w:lineRule="auto"/>
        <w:jc w:val="both"/>
        <w:rPr>
          <w:noProof/>
          <w:lang w:eastAsia="es-MX"/>
        </w:rPr>
      </w:pPr>
      <w:r>
        <w:rPr>
          <w:noProof/>
          <w:lang w:val="es-ES"/>
        </w:rPr>
        <mc:AlternateContent>
          <mc:Choice Requires="wps">
            <w:drawing>
              <wp:anchor distT="0" distB="0" distL="114300" distR="114300" simplePos="0" relativeHeight="251657728" behindDoc="0" locked="0" layoutInCell="1" allowOverlap="1" wp14:anchorId="61F8ABB4" wp14:editId="4DAF7529">
                <wp:simplePos x="0" y="0"/>
                <wp:positionH relativeFrom="column">
                  <wp:posOffset>144145</wp:posOffset>
                </wp:positionH>
                <wp:positionV relativeFrom="paragraph">
                  <wp:posOffset>5080</wp:posOffset>
                </wp:positionV>
                <wp:extent cx="5530850" cy="2141855"/>
                <wp:effectExtent l="0" t="0" r="31750" b="29845"/>
                <wp:wrapNone/>
                <wp:docPr id="4" name="Conector recto 4"/>
                <wp:cNvGraphicFramePr/>
                <a:graphic xmlns:a="http://schemas.openxmlformats.org/drawingml/2006/main">
                  <a:graphicData uri="http://schemas.microsoft.com/office/word/2010/wordprocessingShape">
                    <wps:wsp>
                      <wps:cNvCnPr/>
                      <wps:spPr>
                        <a:xfrm flipV="1">
                          <a:off x="0" y="0"/>
                          <a:ext cx="5530850" cy="21418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1ACA2" id="Conector recto 4"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4pt" to="446.85pt,1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" strokecolor="#4472c4 [3204]" strokeweight=".5pt">
                <v:stroke joinstyle="miter"/>
              </v:line>
            </w:pict>
          </mc:Fallback>
        </mc:AlternateContent>
      </w:r>
    </w:p>
    <w:p w14:paraId="46DEF97E" w14:textId="584FB183" w:rsidR="003320A2" w:rsidRDefault="003320A2" w:rsidP="00D9652C">
      <w:pPr>
        <w:spacing w:line="360" w:lineRule="auto"/>
        <w:jc w:val="both"/>
        <w:rPr>
          <w:noProof/>
          <w:lang w:eastAsia="es-MX"/>
        </w:rPr>
      </w:pPr>
    </w:p>
    <w:p w14:paraId="73163315" w14:textId="25CC429D" w:rsidR="003320A2" w:rsidRDefault="003320A2" w:rsidP="00D9652C">
      <w:pPr>
        <w:spacing w:line="360" w:lineRule="auto"/>
        <w:jc w:val="both"/>
        <w:rPr>
          <w:noProof/>
          <w:lang w:eastAsia="es-MX"/>
        </w:rPr>
      </w:pPr>
    </w:p>
    <w:p w14:paraId="0349612A" w14:textId="5DCECEFE" w:rsidR="00C64BCC" w:rsidRDefault="003320A2" w:rsidP="00D9652C">
      <w:pPr>
        <w:spacing w:line="360" w:lineRule="auto"/>
        <w:jc w:val="both"/>
        <w:rPr>
          <w:rFonts w:ascii="Palatino Linotype" w:eastAsia="Calibri" w:hAnsi="Palatino Linotype" w:cs="Tahoma"/>
          <w:bCs/>
          <w:sz w:val="22"/>
          <w:szCs w:val="22"/>
          <w:lang w:val="es-ES" w:eastAsia="en-US"/>
        </w:rPr>
      </w:pPr>
      <w:r>
        <w:rPr>
          <w:noProof/>
          <w:lang w:val="es-ES"/>
        </w:rPr>
        <w:lastRenderedPageBreak/>
        <mc:AlternateContent>
          <mc:Choice Requires="wps">
            <w:drawing>
              <wp:anchor distT="0" distB="0" distL="114300" distR="114300" simplePos="0" relativeHeight="251667456" behindDoc="0" locked="0" layoutInCell="1" allowOverlap="1" wp14:anchorId="61E7D2EB" wp14:editId="078C41D2">
                <wp:simplePos x="0" y="0"/>
                <wp:positionH relativeFrom="margin">
                  <wp:posOffset>584750</wp:posOffset>
                </wp:positionH>
                <wp:positionV relativeFrom="paragraph">
                  <wp:posOffset>3599867</wp:posOffset>
                </wp:positionV>
                <wp:extent cx="4487106" cy="933254"/>
                <wp:effectExtent l="19050" t="19050" r="27940" b="19685"/>
                <wp:wrapNone/>
                <wp:docPr id="3" name="Rectángulo 3"/>
                <wp:cNvGraphicFramePr/>
                <a:graphic xmlns:a="http://schemas.openxmlformats.org/drawingml/2006/main">
                  <a:graphicData uri="http://schemas.microsoft.com/office/word/2010/wordprocessingShape">
                    <wps:wsp>
                      <wps:cNvSpPr/>
                      <wps:spPr>
                        <a:xfrm>
                          <a:off x="0" y="0"/>
                          <a:ext cx="4487106" cy="933254"/>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89BA0" id="Rectángulo 3" o:spid="_x0000_s1026" style="position:absolute;margin-left:46.05pt;margin-top:283.45pt;width:353.3pt;height:7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" filled="f" strokecolor="red" strokeweight="2.25pt">
                <w10:wrap anchorx="margin"/>
              </v:rect>
            </w:pict>
          </mc:Fallback>
        </mc:AlternateContent>
      </w:r>
      <w:r>
        <w:rPr>
          <w:noProof/>
          <w:lang w:val="es-ES"/>
        </w:rPr>
        <mc:AlternateContent>
          <mc:Choice Requires="wps">
            <w:drawing>
              <wp:anchor distT="0" distB="0" distL="114300" distR="114300" simplePos="0" relativeHeight="251665408" behindDoc="0" locked="0" layoutInCell="1" allowOverlap="1" wp14:anchorId="3426C9E1" wp14:editId="5B755E4B">
                <wp:simplePos x="0" y="0"/>
                <wp:positionH relativeFrom="column">
                  <wp:posOffset>565896</wp:posOffset>
                </wp:positionH>
                <wp:positionV relativeFrom="paragraph">
                  <wp:posOffset>2742028</wp:posOffset>
                </wp:positionV>
                <wp:extent cx="4506013" cy="622169"/>
                <wp:effectExtent l="19050" t="19050" r="27940" b="26035"/>
                <wp:wrapNone/>
                <wp:docPr id="2" name="Rectángulo 2"/>
                <wp:cNvGraphicFramePr/>
                <a:graphic xmlns:a="http://schemas.openxmlformats.org/drawingml/2006/main">
                  <a:graphicData uri="http://schemas.microsoft.com/office/word/2010/wordprocessingShape">
                    <wps:wsp>
                      <wps:cNvSpPr/>
                      <wps:spPr>
                        <a:xfrm>
                          <a:off x="0" y="0"/>
                          <a:ext cx="4506013" cy="622169"/>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9CDD34" id="Rectángulo 2" o:spid="_x0000_s1026" style="position:absolute;margin-left:44.55pt;margin-top:215.9pt;width:354.8pt;height:4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" filled="f" strokecolor="red" strokeweight="2.25pt"/>
            </w:pict>
          </mc:Fallback>
        </mc:AlternateContent>
      </w:r>
      <w:r>
        <w:rPr>
          <w:noProof/>
          <w:lang w:val="es-ES"/>
        </w:rPr>
        <w:drawing>
          <wp:inline distT="0" distB="0" distL="0" distR="0" wp14:anchorId="5E75B990" wp14:editId="298B14BF">
            <wp:extent cx="5605920" cy="73057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69" t="16342" r="34488" b="3392"/>
                    <a:stretch/>
                  </pic:blipFill>
                  <pic:spPr bwMode="auto">
                    <a:xfrm>
                      <a:off x="0" y="0"/>
                      <a:ext cx="5631877" cy="7339600"/>
                    </a:xfrm>
                    <a:prstGeom prst="rect">
                      <a:avLst/>
                    </a:prstGeom>
                    <a:ln>
                      <a:noFill/>
                    </a:ln>
                    <a:extLst>
                      <a:ext uri="{53640926-AAD7-44D8-BBD7-CCE9431645EC}">
                        <a14:shadowObscured xmlns:a14="http://schemas.microsoft.com/office/drawing/2010/main"/>
                      </a:ext>
                    </a:extLst>
                  </pic:spPr>
                </pic:pic>
              </a:graphicData>
            </a:graphic>
          </wp:inline>
        </w:drawing>
      </w:r>
    </w:p>
    <w:p w14:paraId="6410ACE1" w14:textId="098EA43D" w:rsidR="00060073" w:rsidRDefault="0082635E"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De tal forma que desde la respuesta primigenia, se le otorg</w:t>
      </w:r>
      <w:r w:rsidR="00FB159E">
        <w:rPr>
          <w:rFonts w:ascii="Palatino Linotype" w:eastAsia="Calibri" w:hAnsi="Palatino Linotype" w:cs="Tahoma"/>
          <w:bCs/>
          <w:sz w:val="22"/>
          <w:szCs w:val="22"/>
          <w:lang w:val="es-ES" w:eastAsia="en-US"/>
        </w:rPr>
        <w:t>ó</w:t>
      </w:r>
      <w:r>
        <w:rPr>
          <w:rFonts w:ascii="Palatino Linotype" w:eastAsia="Calibri" w:hAnsi="Palatino Linotype" w:cs="Tahoma"/>
          <w:bCs/>
          <w:sz w:val="22"/>
          <w:szCs w:val="22"/>
          <w:lang w:val="es-ES" w:eastAsia="en-US"/>
        </w:rPr>
        <w:t xml:space="preserve"> la información solicitada en el que se detallan los últimos tres puestos laborales del Director Académico del </w:t>
      </w:r>
      <w:proofErr w:type="spellStart"/>
      <w:r>
        <w:rPr>
          <w:rFonts w:ascii="Palatino Linotype" w:eastAsia="Calibri" w:hAnsi="Palatino Linotype" w:cs="Tahoma"/>
          <w:bCs/>
          <w:sz w:val="22"/>
          <w:szCs w:val="22"/>
          <w:lang w:val="es-ES" w:eastAsia="en-US"/>
        </w:rPr>
        <w:t>CECy</w:t>
      </w:r>
      <w:r w:rsidR="00D25144">
        <w:rPr>
          <w:rFonts w:ascii="Palatino Linotype" w:eastAsia="Calibri" w:hAnsi="Palatino Linotype" w:cs="Tahoma"/>
          <w:bCs/>
          <w:sz w:val="22"/>
          <w:szCs w:val="22"/>
          <w:lang w:val="es-ES" w:eastAsia="en-US"/>
        </w:rPr>
        <w:t>TEM</w:t>
      </w:r>
      <w:proofErr w:type="spellEnd"/>
      <w:r>
        <w:rPr>
          <w:rFonts w:ascii="Palatino Linotype" w:eastAsia="Calibri" w:hAnsi="Palatino Linotype" w:cs="Tahoma"/>
          <w:bCs/>
          <w:sz w:val="22"/>
          <w:szCs w:val="22"/>
          <w:lang w:val="es-ES" w:eastAsia="en-US"/>
        </w:rPr>
        <w:t>, así como la normatividad relativa al perfil r</w:t>
      </w:r>
      <w:r w:rsidR="001A44BA">
        <w:rPr>
          <w:rFonts w:ascii="Palatino Linotype" w:eastAsia="Calibri" w:hAnsi="Palatino Linotype" w:cs="Tahoma"/>
          <w:bCs/>
          <w:sz w:val="22"/>
          <w:szCs w:val="22"/>
          <w:lang w:val="es-ES" w:eastAsia="en-US"/>
        </w:rPr>
        <w:t xml:space="preserve">equerido para ocupar el puesto, refiriéndose a la </w:t>
      </w:r>
      <w:r w:rsidR="001A44BA" w:rsidRPr="001A44BA">
        <w:rPr>
          <w:rFonts w:ascii="Palatino Linotype" w:eastAsia="Calibri" w:hAnsi="Palatino Linotype" w:cs="Tahoma"/>
          <w:bCs/>
          <w:sz w:val="22"/>
          <w:szCs w:val="22"/>
          <w:lang w:val="es-ES" w:eastAsia="en-US"/>
        </w:rPr>
        <w:t>Ley que crea el Organismo Público Descentralizado de Carácter Estatal denominado Colegio de Estudios Científicos y Te</w:t>
      </w:r>
      <w:r w:rsidR="001A44BA">
        <w:rPr>
          <w:rFonts w:ascii="Palatino Linotype" w:eastAsia="Calibri" w:hAnsi="Palatino Linotype" w:cs="Tahoma"/>
          <w:bCs/>
          <w:sz w:val="22"/>
          <w:szCs w:val="22"/>
          <w:lang w:val="es-ES" w:eastAsia="en-US"/>
        </w:rPr>
        <w:t>cnológicos del Estado de México</w:t>
      </w:r>
      <w:r w:rsidR="00FB159E">
        <w:rPr>
          <w:rFonts w:ascii="Palatino Linotype" w:eastAsia="Calibri" w:hAnsi="Palatino Linotype" w:cs="Tahoma"/>
          <w:bCs/>
          <w:sz w:val="22"/>
          <w:szCs w:val="22"/>
          <w:lang w:val="es-ES" w:eastAsia="en-US"/>
        </w:rPr>
        <w:t>,</w:t>
      </w:r>
      <w:r w:rsidR="001A44BA">
        <w:rPr>
          <w:rFonts w:ascii="Palatino Linotype" w:eastAsia="Calibri" w:hAnsi="Palatino Linotype" w:cs="Tahoma"/>
          <w:bCs/>
          <w:sz w:val="22"/>
          <w:szCs w:val="22"/>
          <w:lang w:val="es-ES" w:eastAsia="en-US"/>
        </w:rPr>
        <w:t xml:space="preserve"> en los artículos 8 fracción VII y 17 fracción VI, en los cuales se establece dentro de las facultades de la Junta Directiva y del  Director General  nombrar a los directores de áreas, en este caso el director Académico del </w:t>
      </w:r>
      <w:proofErr w:type="spellStart"/>
      <w:r w:rsidR="00060073">
        <w:rPr>
          <w:rFonts w:ascii="Palatino Linotype" w:eastAsia="Calibri" w:hAnsi="Palatino Linotype" w:cs="Tahoma"/>
          <w:bCs/>
          <w:sz w:val="22"/>
          <w:szCs w:val="22"/>
          <w:lang w:val="es-ES" w:eastAsia="en-US"/>
        </w:rPr>
        <w:t>CECyTEM</w:t>
      </w:r>
      <w:proofErr w:type="spellEnd"/>
      <w:r w:rsidR="00060073">
        <w:rPr>
          <w:rFonts w:ascii="Palatino Linotype" w:eastAsia="Calibri" w:hAnsi="Palatino Linotype" w:cs="Tahoma"/>
          <w:bCs/>
          <w:sz w:val="22"/>
          <w:szCs w:val="22"/>
          <w:lang w:val="es-ES" w:eastAsia="en-US"/>
        </w:rPr>
        <w:t>.</w:t>
      </w:r>
    </w:p>
    <w:p w14:paraId="12908E94" w14:textId="77777777" w:rsidR="00060073" w:rsidRDefault="00060073" w:rsidP="00D9652C">
      <w:pPr>
        <w:spacing w:line="360" w:lineRule="auto"/>
        <w:jc w:val="both"/>
        <w:rPr>
          <w:rFonts w:ascii="Palatino Linotype" w:eastAsia="Calibri" w:hAnsi="Palatino Linotype" w:cs="Tahoma"/>
          <w:bCs/>
          <w:sz w:val="22"/>
          <w:szCs w:val="22"/>
          <w:lang w:val="es-ES" w:eastAsia="en-US"/>
        </w:rPr>
      </w:pPr>
    </w:p>
    <w:p w14:paraId="1579CB3C" w14:textId="25940482" w:rsidR="0082635E" w:rsidRDefault="00060073"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De igual forma, dicha</w:t>
      </w:r>
      <w:r w:rsidR="0082635E">
        <w:rPr>
          <w:rFonts w:ascii="Palatino Linotype" w:eastAsia="Calibri" w:hAnsi="Palatino Linotype" w:cs="Tahoma"/>
          <w:bCs/>
          <w:sz w:val="22"/>
          <w:szCs w:val="22"/>
          <w:lang w:val="es-ES" w:eastAsia="en-US"/>
        </w:rPr>
        <w:t xml:space="preserve"> información se corrobora con el oficio enviado por el Director Académico en el cual informa sus últimos tres puestos laborales, del cual se inserta un fragmento. </w:t>
      </w:r>
    </w:p>
    <w:p w14:paraId="4E24AE67" w14:textId="5D479E21" w:rsidR="00060073" w:rsidRDefault="00060073"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val="es-ES"/>
        </w:rPr>
        <mc:AlternateContent>
          <mc:Choice Requires="wps">
            <w:drawing>
              <wp:anchor distT="0" distB="0" distL="114300" distR="114300" simplePos="0" relativeHeight="251678720" behindDoc="0" locked="0" layoutInCell="1" allowOverlap="1" wp14:anchorId="1F8A3BA5" wp14:editId="32C42B79">
                <wp:simplePos x="0" y="0"/>
                <wp:positionH relativeFrom="column">
                  <wp:posOffset>287</wp:posOffset>
                </wp:positionH>
                <wp:positionV relativeFrom="paragraph">
                  <wp:posOffset>65660</wp:posOffset>
                </wp:positionV>
                <wp:extent cx="5590095" cy="3195687"/>
                <wp:effectExtent l="0" t="0" r="29845" b="24130"/>
                <wp:wrapNone/>
                <wp:docPr id="14" name="Conector recto 14"/>
                <wp:cNvGraphicFramePr/>
                <a:graphic xmlns:a="http://schemas.openxmlformats.org/drawingml/2006/main">
                  <a:graphicData uri="http://schemas.microsoft.com/office/word/2010/wordprocessingShape">
                    <wps:wsp>
                      <wps:cNvCnPr/>
                      <wps:spPr>
                        <a:xfrm flipV="1">
                          <a:off x="0" y="0"/>
                          <a:ext cx="5590095" cy="31956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C71DCD" id="Conector recto 1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0,5.15pt" to="440.15pt,2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" strokecolor="#4472c4 [3204]" strokeweight=".5pt">
                <v:stroke joinstyle="miter"/>
              </v:line>
            </w:pict>
          </mc:Fallback>
        </mc:AlternateContent>
      </w:r>
    </w:p>
    <w:p w14:paraId="1DC29D99" w14:textId="6426FA0D" w:rsidR="00060073" w:rsidRDefault="00060073" w:rsidP="00D9652C">
      <w:pPr>
        <w:spacing w:line="360" w:lineRule="auto"/>
        <w:jc w:val="both"/>
        <w:rPr>
          <w:rFonts w:ascii="Palatino Linotype" w:eastAsia="Calibri" w:hAnsi="Palatino Linotype" w:cs="Tahoma"/>
          <w:bCs/>
          <w:sz w:val="22"/>
          <w:szCs w:val="22"/>
          <w:lang w:val="es-ES" w:eastAsia="en-US"/>
        </w:rPr>
      </w:pPr>
    </w:p>
    <w:p w14:paraId="06CA521A" w14:textId="2CCC36B6" w:rsidR="00D25144" w:rsidRDefault="00D25144" w:rsidP="00D9652C">
      <w:pPr>
        <w:spacing w:line="360" w:lineRule="auto"/>
        <w:jc w:val="both"/>
        <w:rPr>
          <w:noProof/>
          <w:lang w:eastAsia="es-MX"/>
        </w:rPr>
      </w:pPr>
    </w:p>
    <w:p w14:paraId="0F043877" w14:textId="77777777" w:rsidR="00060073" w:rsidRDefault="00060073" w:rsidP="00D9652C">
      <w:pPr>
        <w:spacing w:line="360" w:lineRule="auto"/>
        <w:jc w:val="both"/>
        <w:rPr>
          <w:noProof/>
          <w:lang w:eastAsia="es-MX"/>
        </w:rPr>
      </w:pPr>
    </w:p>
    <w:p w14:paraId="7C18B084" w14:textId="77777777" w:rsidR="00060073" w:rsidRDefault="00060073" w:rsidP="00D9652C">
      <w:pPr>
        <w:spacing w:line="360" w:lineRule="auto"/>
        <w:jc w:val="both"/>
        <w:rPr>
          <w:noProof/>
          <w:lang w:eastAsia="es-MX"/>
        </w:rPr>
      </w:pPr>
    </w:p>
    <w:p w14:paraId="5A38AAE4" w14:textId="77777777" w:rsidR="00060073" w:rsidRDefault="00060073" w:rsidP="00D9652C">
      <w:pPr>
        <w:spacing w:line="360" w:lineRule="auto"/>
        <w:jc w:val="both"/>
        <w:rPr>
          <w:noProof/>
          <w:lang w:eastAsia="es-MX"/>
        </w:rPr>
      </w:pPr>
    </w:p>
    <w:p w14:paraId="4B00DF3E" w14:textId="77777777" w:rsidR="00060073" w:rsidRDefault="00060073" w:rsidP="00D9652C">
      <w:pPr>
        <w:spacing w:line="360" w:lineRule="auto"/>
        <w:jc w:val="both"/>
        <w:rPr>
          <w:noProof/>
          <w:lang w:eastAsia="es-MX"/>
        </w:rPr>
      </w:pPr>
    </w:p>
    <w:p w14:paraId="7B81355F" w14:textId="77777777" w:rsidR="00060073" w:rsidRDefault="00060073" w:rsidP="00D9652C">
      <w:pPr>
        <w:spacing w:line="360" w:lineRule="auto"/>
        <w:jc w:val="both"/>
        <w:rPr>
          <w:noProof/>
          <w:lang w:eastAsia="es-MX"/>
        </w:rPr>
      </w:pPr>
    </w:p>
    <w:p w14:paraId="26E97446" w14:textId="77777777" w:rsidR="00060073" w:rsidRDefault="00060073" w:rsidP="00D9652C">
      <w:pPr>
        <w:spacing w:line="360" w:lineRule="auto"/>
        <w:jc w:val="both"/>
        <w:rPr>
          <w:noProof/>
          <w:lang w:eastAsia="es-MX"/>
        </w:rPr>
      </w:pPr>
    </w:p>
    <w:p w14:paraId="651E7785" w14:textId="77777777" w:rsidR="00060073" w:rsidRDefault="00060073" w:rsidP="00D9652C">
      <w:pPr>
        <w:spacing w:line="360" w:lineRule="auto"/>
        <w:jc w:val="both"/>
        <w:rPr>
          <w:noProof/>
          <w:lang w:eastAsia="es-MX"/>
        </w:rPr>
      </w:pPr>
    </w:p>
    <w:p w14:paraId="5CDC1E34" w14:textId="77777777" w:rsidR="00060073" w:rsidRDefault="00060073" w:rsidP="00D9652C">
      <w:pPr>
        <w:spacing w:line="360" w:lineRule="auto"/>
        <w:jc w:val="both"/>
        <w:rPr>
          <w:noProof/>
          <w:lang w:eastAsia="es-MX"/>
        </w:rPr>
      </w:pPr>
    </w:p>
    <w:p w14:paraId="037F9885" w14:textId="77777777" w:rsidR="00060073" w:rsidRDefault="00060073" w:rsidP="00D9652C">
      <w:pPr>
        <w:spacing w:line="360" w:lineRule="auto"/>
        <w:jc w:val="both"/>
        <w:rPr>
          <w:noProof/>
          <w:lang w:eastAsia="es-MX"/>
        </w:rPr>
      </w:pPr>
    </w:p>
    <w:p w14:paraId="510AE1CF" w14:textId="77777777" w:rsidR="00060073" w:rsidRDefault="00060073" w:rsidP="00D9652C">
      <w:pPr>
        <w:spacing w:line="360" w:lineRule="auto"/>
        <w:jc w:val="both"/>
        <w:rPr>
          <w:noProof/>
          <w:lang w:eastAsia="es-MX"/>
        </w:rPr>
      </w:pPr>
    </w:p>
    <w:p w14:paraId="2985A495" w14:textId="77777777" w:rsidR="00060073" w:rsidRDefault="00060073" w:rsidP="00D9652C">
      <w:pPr>
        <w:spacing w:line="360" w:lineRule="auto"/>
        <w:jc w:val="both"/>
        <w:rPr>
          <w:noProof/>
          <w:lang w:eastAsia="es-MX"/>
        </w:rPr>
      </w:pPr>
    </w:p>
    <w:p w14:paraId="0707AE91" w14:textId="77777777" w:rsidR="00060073" w:rsidRDefault="00060073" w:rsidP="00D9652C">
      <w:pPr>
        <w:spacing w:line="360" w:lineRule="auto"/>
        <w:jc w:val="both"/>
        <w:rPr>
          <w:noProof/>
          <w:lang w:eastAsia="es-MX"/>
        </w:rPr>
      </w:pPr>
    </w:p>
    <w:p w14:paraId="4CC09A43" w14:textId="57907A2E" w:rsidR="00060073" w:rsidRDefault="00060073" w:rsidP="00D9652C">
      <w:pPr>
        <w:spacing w:line="360" w:lineRule="auto"/>
        <w:jc w:val="both"/>
        <w:rPr>
          <w:noProof/>
          <w:lang w:eastAsia="es-MX"/>
        </w:rPr>
      </w:pPr>
      <w:r>
        <w:rPr>
          <w:noProof/>
          <w:lang w:val="es-ES"/>
        </w:rPr>
        <w:lastRenderedPageBreak/>
        <mc:AlternateContent>
          <mc:Choice Requires="wps">
            <w:drawing>
              <wp:anchor distT="0" distB="0" distL="114300" distR="114300" simplePos="0" relativeHeight="251679744" behindDoc="0" locked="0" layoutInCell="1" allowOverlap="1" wp14:anchorId="5CAC2CB9" wp14:editId="099107E4">
                <wp:simplePos x="0" y="0"/>
                <wp:positionH relativeFrom="column">
                  <wp:posOffset>556469</wp:posOffset>
                </wp:positionH>
                <wp:positionV relativeFrom="paragraph">
                  <wp:posOffset>3119100</wp:posOffset>
                </wp:positionV>
                <wp:extent cx="4543720" cy="593889"/>
                <wp:effectExtent l="19050" t="19050" r="28575" b="15875"/>
                <wp:wrapNone/>
                <wp:docPr id="16" name="Rectángulo 16"/>
                <wp:cNvGraphicFramePr/>
                <a:graphic xmlns:a="http://schemas.openxmlformats.org/drawingml/2006/main">
                  <a:graphicData uri="http://schemas.microsoft.com/office/word/2010/wordprocessingShape">
                    <wps:wsp>
                      <wps:cNvSpPr/>
                      <wps:spPr>
                        <a:xfrm>
                          <a:off x="0" y="0"/>
                          <a:ext cx="4543720" cy="5938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1F3108" id="Rectángulo 16" o:spid="_x0000_s1026" style="position:absolute;margin-left:43.8pt;margin-top:245.6pt;width:357.75pt;height:4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" filled="f" strokecolor="red" strokeweight="3pt"/>
            </w:pict>
          </mc:Fallback>
        </mc:AlternateContent>
      </w:r>
      <w:r>
        <w:rPr>
          <w:noProof/>
          <w:lang w:val="es-ES"/>
        </w:rPr>
        <w:drawing>
          <wp:anchor distT="0" distB="0" distL="114300" distR="114300" simplePos="0" relativeHeight="251677696" behindDoc="1" locked="0" layoutInCell="1" allowOverlap="1" wp14:anchorId="6D851AE6" wp14:editId="7CF32CE1">
            <wp:simplePos x="0" y="0"/>
            <wp:positionH relativeFrom="margin">
              <wp:posOffset>-132080</wp:posOffset>
            </wp:positionH>
            <wp:positionV relativeFrom="paragraph">
              <wp:posOffset>0</wp:posOffset>
            </wp:positionV>
            <wp:extent cx="5732145" cy="7309485"/>
            <wp:effectExtent l="0" t="0" r="1905" b="571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214" t="12840" r="33998" b="4556"/>
                    <a:stretch/>
                  </pic:blipFill>
                  <pic:spPr bwMode="auto">
                    <a:xfrm>
                      <a:off x="0" y="0"/>
                      <a:ext cx="5732145" cy="7309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7A7211" w14:textId="3EF9FD0D" w:rsidR="00D25144" w:rsidRDefault="00D25144" w:rsidP="00D9652C">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Ahora bien, considerando que el</w:t>
      </w:r>
      <w:r>
        <w:rPr>
          <w:rFonts w:ascii="Palatino Linotype" w:eastAsia="Calibri" w:hAnsi="Palatino Linotype" w:cs="Tahoma"/>
          <w:b/>
          <w:bCs/>
          <w:sz w:val="22"/>
          <w:szCs w:val="22"/>
          <w:lang w:val="es-ES" w:eastAsia="en-US"/>
        </w:rPr>
        <w:t xml:space="preserve"> particular</w:t>
      </w:r>
      <w:r w:rsidR="000037B2" w:rsidRPr="008759E8">
        <w:rPr>
          <w:rFonts w:ascii="Palatino Linotype" w:eastAsia="Calibri" w:hAnsi="Palatino Linotype" w:cs="Tahoma"/>
          <w:b/>
          <w:bCs/>
          <w:sz w:val="22"/>
          <w:szCs w:val="22"/>
          <w:lang w:val="es-ES" w:eastAsia="en-US"/>
        </w:rPr>
        <w:t xml:space="preserve"> se inconformó </w:t>
      </w:r>
      <w:r>
        <w:rPr>
          <w:rFonts w:ascii="Palatino Linotype" w:eastAsia="Calibri" w:hAnsi="Palatino Linotype" w:cs="Tahoma"/>
          <w:b/>
          <w:bCs/>
          <w:sz w:val="22"/>
          <w:szCs w:val="22"/>
          <w:lang w:val="es-ES" w:eastAsia="en-US"/>
        </w:rPr>
        <w:t xml:space="preserve">por que la información otorgada estaba incompleta y no satisfacía la información pública; </w:t>
      </w:r>
      <w:r>
        <w:rPr>
          <w:rFonts w:ascii="Palatino Linotype" w:eastAsia="Calibri" w:hAnsi="Palatino Linotype" w:cs="Tahoma"/>
          <w:bCs/>
          <w:sz w:val="22"/>
          <w:szCs w:val="22"/>
          <w:lang w:val="es-ES" w:eastAsia="en-US"/>
        </w:rPr>
        <w:t xml:space="preserve"> al respecto, la Ley de Transparencia y Acceso a la Información Pública del Estado de México y Municipios, en el artículo 92 correspondiente a las Obligaciones de Transparencia Comunes para los Sujeto Obligados de la Ley, señala en la fracción XXI como información pública la información curricular, desde el nivel de jefe de departamento o equivalente hasta el Titular del Sujeto Obligado.</w:t>
      </w:r>
    </w:p>
    <w:p w14:paraId="5468071B" w14:textId="77777777" w:rsidR="00D25144" w:rsidRDefault="00D25144" w:rsidP="00D9652C">
      <w:pPr>
        <w:spacing w:line="360" w:lineRule="auto"/>
        <w:jc w:val="both"/>
        <w:rPr>
          <w:rFonts w:ascii="Palatino Linotype" w:eastAsia="Calibri" w:hAnsi="Palatino Linotype" w:cs="Tahoma"/>
          <w:bCs/>
          <w:sz w:val="22"/>
          <w:szCs w:val="22"/>
          <w:lang w:val="es-ES" w:eastAsia="en-US"/>
        </w:rPr>
      </w:pPr>
    </w:p>
    <w:p w14:paraId="00B6F595" w14:textId="751338CA" w:rsidR="00D25144" w:rsidRDefault="00D25144" w:rsidP="00D25144">
      <w:pPr>
        <w:spacing w:line="360" w:lineRule="auto"/>
        <w:jc w:val="both"/>
        <w:rPr>
          <w:rFonts w:ascii="Palatino Linotype" w:hAnsi="Palatino Linotype" w:cs="Tahoma"/>
          <w:sz w:val="22"/>
          <w:szCs w:val="22"/>
        </w:rPr>
      </w:pPr>
      <w:r w:rsidRPr="0098584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w:t>
      </w:r>
      <w:r>
        <w:rPr>
          <w:rFonts w:ascii="Palatino Linotype" w:hAnsi="Palatino Linotype" w:cs="Tahoma"/>
          <w:sz w:val="22"/>
          <w:szCs w:val="22"/>
        </w:rPr>
        <w:t>,</w:t>
      </w:r>
      <w:r w:rsidRPr="00985849">
        <w:rPr>
          <w:rFonts w:ascii="Palatino Linotype" w:hAnsi="Palatino Linotype" w:cs="Tahoma"/>
          <w:sz w:val="22"/>
          <w:szCs w:val="22"/>
        </w:rPr>
        <w:t xml:space="preserve"> del artículo 31</w:t>
      </w:r>
      <w:r>
        <w:rPr>
          <w:rFonts w:ascii="Palatino Linotype" w:hAnsi="Palatino Linotype" w:cs="Tahoma"/>
          <w:sz w:val="22"/>
          <w:szCs w:val="22"/>
        </w:rPr>
        <w:t>,</w:t>
      </w:r>
      <w:r w:rsidRPr="00985849">
        <w:rPr>
          <w:rFonts w:ascii="Palatino Linotype" w:hAnsi="Palatino Linotype" w:cs="Tahoma"/>
          <w:sz w:val="22"/>
          <w:szCs w:val="22"/>
        </w:rPr>
        <w:t xml:space="preserve"> de la Ley General de Transparencia y Acceso a la Información Pública, que deben de difundir los sujetos </w:t>
      </w:r>
      <w:r>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w:t>
      </w:r>
      <w:r w:rsidR="00F93216">
        <w:rPr>
          <w:rFonts w:ascii="Palatino Linotype" w:hAnsi="Palatino Linotype" w:cs="Tahoma"/>
          <w:sz w:val="22"/>
          <w:szCs w:val="22"/>
        </w:rPr>
        <w:t xml:space="preserve">omo los plazos de actualización, en los cuales se establecen los criterios para la publicación de la información curricular, en la fracción XVII del artículo 70 de la Ley General de Transparencia y Acceso a la Información Pública : </w:t>
      </w:r>
    </w:p>
    <w:p w14:paraId="5BB207F9" w14:textId="77777777" w:rsidR="00F93216" w:rsidRDefault="00F93216" w:rsidP="00D25144">
      <w:pPr>
        <w:spacing w:line="360" w:lineRule="auto"/>
        <w:jc w:val="both"/>
        <w:rPr>
          <w:rFonts w:ascii="Palatino Linotype" w:hAnsi="Palatino Linotype" w:cs="Tahoma"/>
          <w:sz w:val="22"/>
          <w:szCs w:val="22"/>
        </w:rPr>
      </w:pPr>
    </w:p>
    <w:p w14:paraId="472DF138" w14:textId="235F504D" w:rsidR="00F93216" w:rsidRDefault="00F93216" w:rsidP="00F93216">
      <w:pPr>
        <w:ind w:left="1701" w:hanging="1134"/>
        <w:jc w:val="both"/>
        <w:rPr>
          <w:rFonts w:ascii="Palatino Linotype" w:hAnsi="Palatino Linotype"/>
          <w:b/>
        </w:rPr>
      </w:pPr>
      <w:r w:rsidRPr="00F93216">
        <w:rPr>
          <w:rFonts w:ascii="Palatino Linotype" w:hAnsi="Palatino Linotype"/>
          <w:b/>
        </w:rPr>
        <w:t>XVII.</w:t>
      </w:r>
      <w:r w:rsidRPr="00F93216">
        <w:rPr>
          <w:rFonts w:ascii="Palatino Linotype" w:hAnsi="Palatino Linotype"/>
          <w:b/>
        </w:rPr>
        <w:tab/>
        <w:t>La información curricular desde el nivel de jefe de departamento o equivalente hasta el titular del sujeto obligado, así como, en su caso, las sanciones administrativas de que haya sido objeto;</w:t>
      </w:r>
    </w:p>
    <w:p w14:paraId="1A9859F7" w14:textId="3839E8B6" w:rsidR="00F93216" w:rsidRDefault="00F93216" w:rsidP="00F93216">
      <w:pPr>
        <w:ind w:left="1701" w:hanging="1134"/>
        <w:jc w:val="both"/>
        <w:rPr>
          <w:rFonts w:ascii="Palatino Linotype" w:hAnsi="Palatino Linotype"/>
          <w:b/>
        </w:rPr>
      </w:pPr>
      <w:r>
        <w:rPr>
          <w:rFonts w:ascii="Palatino Linotype" w:hAnsi="Palatino Linotype"/>
          <w:b/>
        </w:rPr>
        <w:t>…</w:t>
      </w:r>
    </w:p>
    <w:p w14:paraId="20A14D36" w14:textId="77777777" w:rsidR="00F93216" w:rsidRDefault="00F93216" w:rsidP="00F93216">
      <w:pPr>
        <w:ind w:left="1701" w:hanging="1134"/>
        <w:jc w:val="both"/>
        <w:rPr>
          <w:rFonts w:ascii="Palatino Linotype" w:hAnsi="Palatino Linotype"/>
          <w:b/>
        </w:rPr>
      </w:pPr>
    </w:p>
    <w:p w14:paraId="7D769976" w14:textId="29DB2440" w:rsidR="00F93216" w:rsidRDefault="00F93216" w:rsidP="00F93216">
      <w:pPr>
        <w:ind w:left="1701" w:hanging="1134"/>
        <w:jc w:val="both"/>
        <w:rPr>
          <w:rFonts w:ascii="Palatino Linotype" w:hAnsi="Palatino Linotype"/>
          <w:b/>
        </w:rPr>
      </w:pPr>
      <w:r>
        <w:rPr>
          <w:rFonts w:ascii="Palatino Linotype" w:hAnsi="Palatino Linotype"/>
          <w:b/>
        </w:rPr>
        <w:t>Criterio 1 al 7 …</w:t>
      </w:r>
    </w:p>
    <w:p w14:paraId="3848E60B" w14:textId="77777777" w:rsidR="00F93216" w:rsidRPr="00F93216" w:rsidRDefault="00F93216" w:rsidP="00F93216">
      <w:pPr>
        <w:ind w:left="1701" w:hanging="1134"/>
        <w:jc w:val="both"/>
        <w:rPr>
          <w:rFonts w:ascii="Palatino Linotype" w:hAnsi="Palatino Linotype"/>
        </w:rPr>
      </w:pPr>
      <w:r w:rsidRPr="00F93216">
        <w:rPr>
          <w:rFonts w:ascii="Palatino Linotype" w:hAnsi="Palatino Linotype"/>
          <w:b/>
        </w:rPr>
        <w:t>Criterio 8</w:t>
      </w:r>
      <w:r w:rsidRPr="00F93216">
        <w:rPr>
          <w:rFonts w:ascii="Palatino Linotype" w:hAnsi="Palatino Linotype"/>
        </w:rPr>
        <w:tab/>
        <w:t>Experiencia laboral, especificar por lo menos los tres últimos empleos en donde se indique:</w:t>
      </w:r>
    </w:p>
    <w:p w14:paraId="5FADF5B5" w14:textId="77777777" w:rsidR="00F93216" w:rsidRPr="00F93216" w:rsidRDefault="00F93216" w:rsidP="00F93216">
      <w:pPr>
        <w:ind w:left="1701" w:hanging="1134"/>
        <w:jc w:val="both"/>
        <w:rPr>
          <w:rFonts w:ascii="Palatino Linotype" w:hAnsi="Palatino Linotype"/>
        </w:rPr>
      </w:pPr>
      <w:r w:rsidRPr="00F93216">
        <w:rPr>
          <w:rFonts w:ascii="Palatino Linotype" w:hAnsi="Palatino Linotype"/>
          <w:b/>
        </w:rPr>
        <w:t>Criterio 9</w:t>
      </w:r>
      <w:r w:rsidRPr="00F93216">
        <w:rPr>
          <w:rFonts w:ascii="Palatino Linotype" w:hAnsi="Palatino Linotype"/>
        </w:rPr>
        <w:tab/>
        <w:t xml:space="preserve">Periodo (día/mes/año inicio, día/mes/año conclusión) </w:t>
      </w:r>
    </w:p>
    <w:p w14:paraId="2FB8060F" w14:textId="77777777" w:rsidR="00F93216" w:rsidRPr="00F93216" w:rsidRDefault="00F93216" w:rsidP="00F93216">
      <w:pPr>
        <w:ind w:left="1701" w:hanging="1134"/>
        <w:jc w:val="both"/>
        <w:rPr>
          <w:rFonts w:ascii="Palatino Linotype" w:hAnsi="Palatino Linotype"/>
        </w:rPr>
      </w:pPr>
      <w:r w:rsidRPr="00F93216">
        <w:rPr>
          <w:rFonts w:ascii="Palatino Linotype" w:hAnsi="Palatino Linotype"/>
          <w:b/>
        </w:rPr>
        <w:t>Criterio 10</w:t>
      </w:r>
      <w:r w:rsidRPr="00F93216">
        <w:rPr>
          <w:rFonts w:ascii="Palatino Linotype" w:hAnsi="Palatino Linotype"/>
        </w:rPr>
        <w:tab/>
        <w:t>Denominación de la Institución / empresa</w:t>
      </w:r>
    </w:p>
    <w:p w14:paraId="41CD371B" w14:textId="77777777" w:rsidR="00F93216" w:rsidRPr="00F93216" w:rsidRDefault="00F93216" w:rsidP="00F93216">
      <w:pPr>
        <w:ind w:left="1701" w:hanging="1134"/>
        <w:jc w:val="both"/>
        <w:rPr>
          <w:rFonts w:ascii="Palatino Linotype" w:hAnsi="Palatino Linotype"/>
        </w:rPr>
      </w:pPr>
      <w:r w:rsidRPr="00F93216">
        <w:rPr>
          <w:rFonts w:ascii="Palatino Linotype" w:hAnsi="Palatino Linotype"/>
          <w:b/>
        </w:rPr>
        <w:t>Criterio 11</w:t>
      </w:r>
      <w:r w:rsidRPr="00F93216">
        <w:rPr>
          <w:rFonts w:ascii="Palatino Linotype" w:hAnsi="Palatino Linotype"/>
        </w:rPr>
        <w:tab/>
        <w:t>Cargo o puesto desempeñado</w:t>
      </w:r>
    </w:p>
    <w:p w14:paraId="78C7CF7C" w14:textId="77777777" w:rsidR="00F93216" w:rsidRPr="00F93216" w:rsidRDefault="00F93216" w:rsidP="00F93216">
      <w:pPr>
        <w:ind w:left="1701" w:hanging="1134"/>
        <w:jc w:val="both"/>
        <w:rPr>
          <w:rFonts w:ascii="Palatino Linotype" w:hAnsi="Palatino Linotype"/>
        </w:rPr>
      </w:pPr>
      <w:r w:rsidRPr="00F93216">
        <w:rPr>
          <w:rFonts w:ascii="Palatino Linotype" w:hAnsi="Palatino Linotype"/>
          <w:b/>
        </w:rPr>
        <w:t>Criterio 12</w:t>
      </w:r>
      <w:r w:rsidRPr="00F93216">
        <w:rPr>
          <w:rFonts w:ascii="Palatino Linotype" w:hAnsi="Palatino Linotype"/>
        </w:rPr>
        <w:tab/>
        <w:t>Campo de experiencia</w:t>
      </w:r>
    </w:p>
    <w:p w14:paraId="246FCF98" w14:textId="77777777" w:rsidR="00F93216" w:rsidRPr="00F93216" w:rsidRDefault="00F93216" w:rsidP="00F93216">
      <w:pPr>
        <w:ind w:left="1701" w:hanging="1134"/>
        <w:jc w:val="both"/>
        <w:rPr>
          <w:rFonts w:ascii="Palatino Linotype" w:hAnsi="Palatino Linotype"/>
        </w:rPr>
      </w:pPr>
      <w:r w:rsidRPr="00F93216">
        <w:rPr>
          <w:rFonts w:ascii="Palatino Linotype" w:hAnsi="Palatino Linotype"/>
          <w:b/>
        </w:rPr>
        <w:t>Criterio 13</w:t>
      </w:r>
      <w:r w:rsidRPr="00F93216">
        <w:rPr>
          <w:rFonts w:ascii="Palatino Linotype" w:hAnsi="Palatino Linotype"/>
          <w:b/>
        </w:rPr>
        <w:tab/>
      </w:r>
      <w:r w:rsidRPr="00F93216">
        <w:rPr>
          <w:rFonts w:ascii="Palatino Linotype" w:hAnsi="Palatino Linotype"/>
        </w:rPr>
        <w:t xml:space="preserve">Hipervínculo a la versión pública del currículum que deberá contener al menos los siguientes datos: trayectoria académica, profesional, laboral, así como todos </w:t>
      </w:r>
      <w:r w:rsidRPr="00F93216">
        <w:rPr>
          <w:rFonts w:ascii="Palatino Linotype" w:hAnsi="Palatino Linotype"/>
        </w:rPr>
        <w:lastRenderedPageBreak/>
        <w:t>aquellos que acrediten su capacidad, habilidades o pericia para ocupar el cargo público</w:t>
      </w:r>
      <w:r w:rsidRPr="00F93216">
        <w:rPr>
          <w:rFonts w:ascii="Palatino Linotype" w:hAnsi="Palatino Linotype"/>
          <w:b/>
        </w:rPr>
        <w:t>.</w:t>
      </w:r>
    </w:p>
    <w:p w14:paraId="17713FE9" w14:textId="77777777" w:rsidR="00F93216" w:rsidRPr="00985849" w:rsidRDefault="00F93216" w:rsidP="00D25144">
      <w:pPr>
        <w:spacing w:line="360" w:lineRule="auto"/>
        <w:jc w:val="both"/>
        <w:rPr>
          <w:rFonts w:ascii="Palatino Linotype" w:hAnsi="Palatino Linotype" w:cs="Tahoma"/>
          <w:sz w:val="22"/>
          <w:szCs w:val="22"/>
        </w:rPr>
      </w:pPr>
    </w:p>
    <w:p w14:paraId="516ADC27" w14:textId="1EB1D5DA" w:rsidR="00E52148" w:rsidRPr="00B64894" w:rsidRDefault="00F93216" w:rsidP="00E5214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la misma manera, se consultó la fracción XXI, del artículo 92, concerniente a la </w:t>
      </w:r>
      <w:r w:rsidRPr="00F93216">
        <w:rPr>
          <w:rFonts w:ascii="Palatino Linotype" w:eastAsia="Calibri" w:hAnsi="Palatino Linotype" w:cs="Tahoma"/>
          <w:bCs/>
          <w:sz w:val="22"/>
          <w:szCs w:val="22"/>
          <w:lang w:eastAsia="en-US"/>
        </w:rPr>
        <w:t>Información curricular y sanciones administrativas</w:t>
      </w:r>
      <w:r>
        <w:rPr>
          <w:rFonts w:ascii="Palatino Linotype" w:eastAsia="Calibri" w:hAnsi="Palatino Linotype" w:cs="Tahoma"/>
          <w:bCs/>
          <w:sz w:val="22"/>
          <w:szCs w:val="22"/>
          <w:lang w:eastAsia="en-US"/>
        </w:rPr>
        <w:t xml:space="preserve">, de la Ley de Transparencia y Acceso a la Información Pública del Estado de México y Municipios, del Portal de Información Pública de Oficio Mexiquense del </w:t>
      </w:r>
      <w:r w:rsidRPr="00F93216">
        <w:rPr>
          <w:rFonts w:ascii="Palatino Linotype" w:eastAsia="Calibri" w:hAnsi="Palatino Linotype" w:cs="Tahoma"/>
          <w:bCs/>
          <w:sz w:val="22"/>
          <w:szCs w:val="22"/>
          <w:lang w:eastAsia="en-US"/>
        </w:rPr>
        <w:t>Colegio De Estudios Científicos</w:t>
      </w:r>
      <w:r>
        <w:rPr>
          <w:rFonts w:ascii="Palatino Linotype" w:eastAsia="Calibri" w:hAnsi="Palatino Linotype" w:cs="Tahoma"/>
          <w:bCs/>
          <w:sz w:val="22"/>
          <w:szCs w:val="22"/>
          <w:lang w:eastAsia="en-US"/>
        </w:rPr>
        <w:t xml:space="preserve"> y</w:t>
      </w:r>
      <w:r w:rsidRPr="00F93216">
        <w:rPr>
          <w:rFonts w:ascii="Palatino Linotype" w:eastAsia="Calibri" w:hAnsi="Palatino Linotype" w:cs="Tahoma"/>
          <w:bCs/>
          <w:sz w:val="22"/>
          <w:szCs w:val="22"/>
          <w:lang w:eastAsia="en-US"/>
        </w:rPr>
        <w:t xml:space="preserve"> Tecnológicos </w:t>
      </w:r>
      <w:r>
        <w:rPr>
          <w:rFonts w:ascii="Palatino Linotype" w:eastAsia="Calibri" w:hAnsi="Palatino Linotype" w:cs="Tahoma"/>
          <w:bCs/>
          <w:sz w:val="22"/>
          <w:szCs w:val="22"/>
          <w:lang w:eastAsia="en-US"/>
        </w:rPr>
        <w:t xml:space="preserve">(localizadas en la página electrónica </w:t>
      </w:r>
      <w:r w:rsidRPr="00F93216">
        <w:rPr>
          <w:rStyle w:val="Hipervnculo"/>
          <w:rFonts w:ascii="Palatino Linotype" w:eastAsia="Calibri" w:hAnsi="Palatino Linotype" w:cs="Tahoma"/>
          <w:bCs/>
          <w:sz w:val="22"/>
          <w:szCs w:val="22"/>
          <w:lang w:eastAsia="en-US"/>
        </w:rPr>
        <w:t>https://www.ipomex.org.mx/ipo3/lgt/indice/cecytem/art_92_xxi.web</w:t>
      </w:r>
      <w:r>
        <w:rPr>
          <w:rFonts w:ascii="Palatino Linotype" w:eastAsia="Calibri" w:hAnsi="Palatino Linotype" w:cs="Tahoma"/>
          <w:bCs/>
          <w:sz w:val="22"/>
          <w:szCs w:val="22"/>
          <w:lang w:eastAsia="en-US"/>
        </w:rPr>
        <w:t>, el veintiocho de noviembre de dos mil dieciocho, a las dieciséis ho</w:t>
      </w:r>
      <w:r w:rsidR="00E52148">
        <w:rPr>
          <w:rFonts w:ascii="Palatino Linotype" w:eastAsia="Calibri" w:hAnsi="Palatino Linotype" w:cs="Tahoma"/>
          <w:bCs/>
          <w:sz w:val="22"/>
          <w:szCs w:val="22"/>
          <w:lang w:eastAsia="en-US"/>
        </w:rPr>
        <w:t xml:space="preserve">ras con treinta minutos), </w:t>
      </w:r>
      <w:r>
        <w:rPr>
          <w:rFonts w:ascii="Palatino Linotype" w:eastAsia="Calibri" w:hAnsi="Palatino Linotype" w:cs="Tahoma"/>
          <w:bCs/>
          <w:sz w:val="22"/>
          <w:szCs w:val="22"/>
          <w:lang w:eastAsia="en-US"/>
        </w:rPr>
        <w:t>del e</w:t>
      </w:r>
      <w:r w:rsidR="00E52148">
        <w:rPr>
          <w:rFonts w:ascii="Palatino Linotype" w:eastAsia="Calibri" w:hAnsi="Palatino Linotype" w:cs="Tahoma"/>
          <w:bCs/>
          <w:sz w:val="22"/>
          <w:szCs w:val="22"/>
          <w:lang w:eastAsia="en-US"/>
        </w:rPr>
        <w:t xml:space="preserve">jercicio </w:t>
      </w:r>
      <w:r>
        <w:rPr>
          <w:rFonts w:ascii="Palatino Linotype" w:eastAsia="Calibri" w:hAnsi="Palatino Linotype" w:cs="Tahoma"/>
          <w:bCs/>
          <w:sz w:val="22"/>
          <w:szCs w:val="22"/>
          <w:lang w:eastAsia="en-US"/>
        </w:rPr>
        <w:t>dieciocho,</w:t>
      </w:r>
      <w:r w:rsidR="00E52148">
        <w:rPr>
          <w:rFonts w:ascii="Palatino Linotype" w:eastAsia="Calibri" w:hAnsi="Palatino Linotype" w:cs="Tahoma"/>
          <w:bCs/>
          <w:sz w:val="22"/>
          <w:szCs w:val="22"/>
          <w:lang w:eastAsia="en-US"/>
        </w:rPr>
        <w:t xml:space="preserve"> de lo que desprende la siguiente información</w:t>
      </w:r>
      <w:r w:rsidR="00B64894">
        <w:rPr>
          <w:rFonts w:ascii="Palatino Linotype" w:eastAsia="Calibri" w:hAnsi="Palatino Linotype" w:cs="Tahoma"/>
          <w:bCs/>
          <w:sz w:val="22"/>
          <w:szCs w:val="22"/>
          <w:lang w:eastAsia="en-US"/>
        </w:rPr>
        <w:t>:</w:t>
      </w:r>
    </w:p>
    <w:p w14:paraId="43545D01" w14:textId="438ABD19" w:rsidR="00E52148" w:rsidRDefault="00E52148" w:rsidP="00B64894">
      <w:pPr>
        <w:spacing w:line="360" w:lineRule="auto"/>
        <w:ind w:right="-93"/>
        <w:jc w:val="center"/>
        <w:rPr>
          <w:rFonts w:ascii="Palatino Linotype" w:eastAsia="Calibri" w:hAnsi="Palatino Linotype" w:cs="Tahoma"/>
          <w:b/>
          <w:bCs/>
          <w:sz w:val="22"/>
          <w:szCs w:val="22"/>
          <w:lang w:eastAsia="en-US"/>
        </w:rPr>
      </w:pPr>
      <w:r>
        <w:rPr>
          <w:noProof/>
          <w:lang w:val="es-ES"/>
        </w:rPr>
        <mc:AlternateContent>
          <mc:Choice Requires="wps">
            <w:drawing>
              <wp:anchor distT="0" distB="0" distL="114300" distR="114300" simplePos="0" relativeHeight="251673600" behindDoc="0" locked="0" layoutInCell="1" allowOverlap="1" wp14:anchorId="3C853DE0" wp14:editId="738D9D98">
                <wp:simplePos x="0" y="0"/>
                <wp:positionH relativeFrom="margin">
                  <wp:posOffset>495300</wp:posOffset>
                </wp:positionH>
                <wp:positionV relativeFrom="paragraph">
                  <wp:posOffset>1739900</wp:posOffset>
                </wp:positionV>
                <wp:extent cx="3883843" cy="3006928"/>
                <wp:effectExtent l="19050" t="19050" r="21590" b="22225"/>
                <wp:wrapNone/>
                <wp:docPr id="10" name="Rectángulo 10"/>
                <wp:cNvGraphicFramePr/>
                <a:graphic xmlns:a="http://schemas.openxmlformats.org/drawingml/2006/main">
                  <a:graphicData uri="http://schemas.microsoft.com/office/word/2010/wordprocessingShape">
                    <wps:wsp>
                      <wps:cNvSpPr/>
                      <wps:spPr>
                        <a:xfrm>
                          <a:off x="0" y="0"/>
                          <a:ext cx="3883843" cy="30069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37E44" id="Rectángulo 10" o:spid="_x0000_s1026" style="position:absolute;margin-left:39pt;margin-top:137pt;width:305.8pt;height:236.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" filled="f" strokecolor="red" strokeweight="2.25pt">
                <w10:wrap anchorx="margin"/>
              </v:rect>
            </w:pict>
          </mc:Fallback>
        </mc:AlternateContent>
      </w:r>
      <w:r>
        <w:rPr>
          <w:noProof/>
          <w:lang w:val="es-ES"/>
        </w:rPr>
        <w:drawing>
          <wp:inline distT="0" distB="0" distL="0" distR="0" wp14:anchorId="205AC212" wp14:editId="035CB138">
            <wp:extent cx="4730115" cy="45847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419" t="17838" r="27272" b="10927"/>
                    <a:stretch/>
                  </pic:blipFill>
                  <pic:spPr bwMode="auto">
                    <a:xfrm>
                      <a:off x="0" y="0"/>
                      <a:ext cx="4756982" cy="4610741"/>
                    </a:xfrm>
                    <a:prstGeom prst="rect">
                      <a:avLst/>
                    </a:prstGeom>
                    <a:ln>
                      <a:noFill/>
                    </a:ln>
                    <a:extLst>
                      <a:ext uri="{53640926-AAD7-44D8-BBD7-CCE9431645EC}">
                        <a14:shadowObscured xmlns:a14="http://schemas.microsoft.com/office/drawing/2010/main"/>
                      </a:ext>
                    </a:extLst>
                  </pic:spPr>
                </pic:pic>
              </a:graphicData>
            </a:graphic>
          </wp:inline>
        </w:drawing>
      </w:r>
    </w:p>
    <w:p w14:paraId="1C64D03C" w14:textId="36E631EA" w:rsidR="00E52148" w:rsidRDefault="00E52148" w:rsidP="00E52148">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Como se logra observar, se encuentra publicada en el portal, la información curricular del Director Académico del CECYTEM, así como el hipervínculo que redirecciona a la versión publica de su currículum, del cual se desprende la siguiente información:</w:t>
      </w:r>
    </w:p>
    <w:p w14:paraId="5A3CC616" w14:textId="3815C1D0" w:rsidR="00E52148" w:rsidRDefault="00E52148" w:rsidP="00E52148">
      <w:pPr>
        <w:spacing w:line="360" w:lineRule="auto"/>
        <w:ind w:right="-93"/>
        <w:jc w:val="both"/>
        <w:rPr>
          <w:noProof/>
          <w:lang w:eastAsia="es-MX"/>
        </w:rPr>
      </w:pPr>
      <w:r>
        <w:rPr>
          <w:noProof/>
          <w:lang w:val="es-ES"/>
        </w:rPr>
        <w:drawing>
          <wp:anchor distT="0" distB="0" distL="114300" distR="114300" simplePos="0" relativeHeight="251674624" behindDoc="0" locked="0" layoutInCell="1" allowOverlap="1" wp14:anchorId="13AC50F7" wp14:editId="64789899">
            <wp:simplePos x="0" y="0"/>
            <wp:positionH relativeFrom="margin">
              <wp:posOffset>499745</wp:posOffset>
            </wp:positionH>
            <wp:positionV relativeFrom="paragraph">
              <wp:posOffset>26670</wp:posOffset>
            </wp:positionV>
            <wp:extent cx="4922520" cy="6381750"/>
            <wp:effectExtent l="0" t="0" r="0" b="0"/>
            <wp:wrapThrough wrapText="bothSides">
              <wp:wrapPolygon edited="0">
                <wp:start x="0" y="0"/>
                <wp:lineTo x="0" y="21536"/>
                <wp:lineTo x="21483" y="21536"/>
                <wp:lineTo x="2148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374" t="12256" r="33665" b="4854"/>
                    <a:stretch/>
                  </pic:blipFill>
                  <pic:spPr bwMode="auto">
                    <a:xfrm>
                      <a:off x="0" y="0"/>
                      <a:ext cx="4922520" cy="6381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AB320" w14:textId="1C315F01"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74E68367"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4A4BE9C6"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5D54255F"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002AA28E"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7EAACA6B"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79246AD9"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0523F85A"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4FFB4F5D"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7720853D"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35A468ED" w14:textId="1E112FEB" w:rsidR="00E52148" w:rsidRDefault="00E52148" w:rsidP="00E52148">
      <w:pPr>
        <w:spacing w:line="360" w:lineRule="auto"/>
        <w:ind w:right="-93"/>
        <w:jc w:val="both"/>
        <w:rPr>
          <w:rFonts w:ascii="Palatino Linotype" w:eastAsia="Calibri" w:hAnsi="Palatino Linotype" w:cs="Tahoma"/>
          <w:b/>
          <w:bCs/>
          <w:sz w:val="22"/>
          <w:szCs w:val="22"/>
          <w:lang w:eastAsia="en-US"/>
        </w:rPr>
      </w:pPr>
      <w:r>
        <w:rPr>
          <w:rFonts w:ascii="Palatino Linotype" w:eastAsia="Calibri" w:hAnsi="Palatino Linotype" w:cs="Tahoma"/>
          <w:b/>
          <w:bCs/>
          <w:noProof/>
          <w:sz w:val="22"/>
          <w:szCs w:val="22"/>
          <w:lang w:val="es-ES"/>
        </w:rPr>
        <mc:AlternateContent>
          <mc:Choice Requires="wps">
            <w:drawing>
              <wp:anchor distT="0" distB="0" distL="114300" distR="114300" simplePos="0" relativeHeight="251675648" behindDoc="0" locked="0" layoutInCell="1" allowOverlap="1" wp14:anchorId="14681CB9" wp14:editId="32E5EDB2">
                <wp:simplePos x="0" y="0"/>
                <wp:positionH relativeFrom="column">
                  <wp:posOffset>1555711</wp:posOffset>
                </wp:positionH>
                <wp:positionV relativeFrom="paragraph">
                  <wp:posOffset>101339</wp:posOffset>
                </wp:positionV>
                <wp:extent cx="3601039" cy="1027522"/>
                <wp:effectExtent l="19050" t="19050" r="19050" b="20320"/>
                <wp:wrapNone/>
                <wp:docPr id="12" name="Rectángulo 12"/>
                <wp:cNvGraphicFramePr/>
                <a:graphic xmlns:a="http://schemas.openxmlformats.org/drawingml/2006/main">
                  <a:graphicData uri="http://schemas.microsoft.com/office/word/2010/wordprocessingShape">
                    <wps:wsp>
                      <wps:cNvSpPr/>
                      <wps:spPr>
                        <a:xfrm>
                          <a:off x="0" y="0"/>
                          <a:ext cx="3601039" cy="102752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B50B7" id="Rectángulo 12" o:spid="_x0000_s1026" style="position:absolute;margin-left:122.5pt;margin-top:8pt;width:283.55pt;height:80.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" filled="f" strokecolor="red" strokeweight="2.25pt"/>
            </w:pict>
          </mc:Fallback>
        </mc:AlternateContent>
      </w:r>
    </w:p>
    <w:p w14:paraId="7F5A17FF"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3E5791EA"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408596A6" w14:textId="77777777" w:rsidR="00E52148" w:rsidRDefault="00E52148" w:rsidP="00E52148">
      <w:pPr>
        <w:spacing w:line="360" w:lineRule="auto"/>
        <w:ind w:right="-93"/>
        <w:jc w:val="both"/>
        <w:rPr>
          <w:rFonts w:ascii="Palatino Linotype" w:eastAsia="Calibri" w:hAnsi="Palatino Linotype" w:cs="Tahoma"/>
          <w:b/>
          <w:bCs/>
          <w:sz w:val="22"/>
          <w:szCs w:val="22"/>
          <w:lang w:eastAsia="en-US"/>
        </w:rPr>
      </w:pPr>
    </w:p>
    <w:p w14:paraId="5FF13392" w14:textId="77777777" w:rsidR="00E52148" w:rsidRPr="00D25144" w:rsidRDefault="00E52148" w:rsidP="00E52148">
      <w:pPr>
        <w:spacing w:line="360" w:lineRule="auto"/>
        <w:ind w:right="-93"/>
        <w:jc w:val="both"/>
        <w:rPr>
          <w:rFonts w:ascii="Palatino Linotype" w:eastAsia="Calibri" w:hAnsi="Palatino Linotype" w:cs="Tahoma"/>
          <w:bCs/>
          <w:sz w:val="22"/>
          <w:szCs w:val="22"/>
          <w:lang w:val="es-ES" w:eastAsia="en-US"/>
        </w:rPr>
      </w:pPr>
    </w:p>
    <w:p w14:paraId="74201D44" w14:textId="77777777" w:rsidR="00D25144" w:rsidRDefault="00D25144" w:rsidP="00D9652C">
      <w:pPr>
        <w:spacing w:line="360" w:lineRule="auto"/>
        <w:jc w:val="both"/>
        <w:rPr>
          <w:rFonts w:ascii="Palatino Linotype" w:eastAsia="Calibri" w:hAnsi="Palatino Linotype" w:cs="Tahoma"/>
          <w:b/>
          <w:bCs/>
          <w:sz w:val="22"/>
          <w:szCs w:val="22"/>
          <w:lang w:val="es-ES" w:eastAsia="en-US"/>
        </w:rPr>
      </w:pPr>
    </w:p>
    <w:p w14:paraId="2C884EA4" w14:textId="77777777" w:rsidR="00E52148" w:rsidRDefault="00E52148" w:rsidP="00D9652C">
      <w:pPr>
        <w:spacing w:line="360" w:lineRule="auto"/>
        <w:jc w:val="both"/>
        <w:rPr>
          <w:rFonts w:ascii="Palatino Linotype" w:eastAsia="Calibri" w:hAnsi="Palatino Linotype" w:cs="Tahoma"/>
          <w:b/>
          <w:bCs/>
          <w:sz w:val="22"/>
          <w:szCs w:val="22"/>
          <w:lang w:val="es-ES" w:eastAsia="en-US"/>
        </w:rPr>
      </w:pPr>
    </w:p>
    <w:p w14:paraId="043DBF00" w14:textId="77777777" w:rsidR="00E52148" w:rsidRDefault="00E52148" w:rsidP="00D9652C">
      <w:pPr>
        <w:spacing w:line="360" w:lineRule="auto"/>
        <w:jc w:val="both"/>
        <w:rPr>
          <w:rFonts w:ascii="Palatino Linotype" w:eastAsia="Calibri" w:hAnsi="Palatino Linotype" w:cs="Tahoma"/>
          <w:b/>
          <w:bCs/>
          <w:sz w:val="22"/>
          <w:szCs w:val="22"/>
          <w:lang w:val="es-ES" w:eastAsia="en-US"/>
        </w:rPr>
      </w:pPr>
    </w:p>
    <w:p w14:paraId="4FD5192C" w14:textId="77777777" w:rsidR="00E52148" w:rsidRDefault="00E52148" w:rsidP="00D9652C">
      <w:pPr>
        <w:spacing w:line="360" w:lineRule="auto"/>
        <w:jc w:val="both"/>
        <w:rPr>
          <w:rFonts w:ascii="Palatino Linotype" w:eastAsia="Calibri" w:hAnsi="Palatino Linotype" w:cs="Tahoma"/>
          <w:b/>
          <w:bCs/>
          <w:sz w:val="22"/>
          <w:szCs w:val="22"/>
          <w:lang w:val="es-ES" w:eastAsia="en-US"/>
        </w:rPr>
      </w:pPr>
    </w:p>
    <w:p w14:paraId="3D339356" w14:textId="77777777" w:rsidR="00E52148" w:rsidRDefault="00E52148" w:rsidP="00D9652C">
      <w:pPr>
        <w:spacing w:line="360" w:lineRule="auto"/>
        <w:jc w:val="both"/>
        <w:rPr>
          <w:rFonts w:ascii="Palatino Linotype" w:eastAsia="Calibri" w:hAnsi="Palatino Linotype" w:cs="Tahoma"/>
          <w:b/>
          <w:bCs/>
          <w:sz w:val="22"/>
          <w:szCs w:val="22"/>
          <w:lang w:val="es-ES" w:eastAsia="en-US"/>
        </w:rPr>
      </w:pPr>
    </w:p>
    <w:p w14:paraId="7EA828B9" w14:textId="77777777" w:rsidR="00E52148" w:rsidRDefault="00E52148" w:rsidP="00D9652C">
      <w:pPr>
        <w:spacing w:line="360" w:lineRule="auto"/>
        <w:jc w:val="both"/>
        <w:rPr>
          <w:rFonts w:ascii="Palatino Linotype" w:eastAsia="Calibri" w:hAnsi="Palatino Linotype" w:cs="Tahoma"/>
          <w:b/>
          <w:bCs/>
          <w:sz w:val="22"/>
          <w:szCs w:val="22"/>
          <w:lang w:val="es-ES" w:eastAsia="en-US"/>
        </w:rPr>
      </w:pPr>
    </w:p>
    <w:p w14:paraId="142F4349" w14:textId="77777777" w:rsidR="00E52148" w:rsidRDefault="00E52148" w:rsidP="00D9652C">
      <w:pPr>
        <w:spacing w:line="360" w:lineRule="auto"/>
        <w:jc w:val="both"/>
        <w:rPr>
          <w:rFonts w:ascii="Palatino Linotype" w:eastAsia="Calibri" w:hAnsi="Palatino Linotype" w:cs="Tahoma"/>
          <w:b/>
          <w:bCs/>
          <w:sz w:val="22"/>
          <w:szCs w:val="22"/>
          <w:lang w:val="es-ES" w:eastAsia="en-US"/>
        </w:rPr>
      </w:pPr>
    </w:p>
    <w:p w14:paraId="47DFBC39" w14:textId="01C50860" w:rsidR="005E4786" w:rsidRDefault="00060073" w:rsidP="00060073">
      <w:pPr>
        <w:spacing w:before="240" w:after="240" w:line="360" w:lineRule="auto"/>
        <w:jc w:val="both"/>
        <w:rPr>
          <w:rFonts w:ascii="Palatino Linotype" w:eastAsia="Calibri" w:hAnsi="Palatino Linotype" w:cs="Tahoma"/>
          <w:bCs/>
          <w:sz w:val="22"/>
          <w:szCs w:val="22"/>
          <w:lang w:eastAsia="en-US"/>
        </w:rPr>
      </w:pPr>
      <w:r w:rsidRPr="00DA472F">
        <w:rPr>
          <w:rFonts w:ascii="Palatino Linotype" w:eastAsia="Calibri" w:hAnsi="Palatino Linotype" w:cs="Tahoma"/>
          <w:bCs/>
          <w:sz w:val="22"/>
          <w:szCs w:val="22"/>
          <w:lang w:eastAsia="en-US"/>
        </w:rPr>
        <w:lastRenderedPageBreak/>
        <w:t xml:space="preserve">Por todo lo expuesto y toda vez, que desde </w:t>
      </w:r>
      <w:r>
        <w:rPr>
          <w:rFonts w:ascii="Palatino Linotype" w:eastAsia="Calibri" w:hAnsi="Palatino Linotype" w:cs="Tahoma"/>
          <w:bCs/>
          <w:sz w:val="22"/>
          <w:szCs w:val="22"/>
          <w:lang w:eastAsia="en-US"/>
        </w:rPr>
        <w:t xml:space="preserve">la </w:t>
      </w:r>
      <w:r w:rsidRPr="00DA472F">
        <w:rPr>
          <w:rFonts w:ascii="Palatino Linotype" w:eastAsia="Calibri" w:hAnsi="Palatino Linotype" w:cs="Tahoma"/>
          <w:bCs/>
          <w:sz w:val="22"/>
          <w:szCs w:val="22"/>
          <w:lang w:eastAsia="en-US"/>
        </w:rPr>
        <w:t>respuesta</w:t>
      </w:r>
      <w:r>
        <w:rPr>
          <w:rFonts w:ascii="Palatino Linotype" w:eastAsia="Calibri" w:hAnsi="Palatino Linotype" w:cs="Tahoma"/>
          <w:bCs/>
          <w:sz w:val="22"/>
          <w:szCs w:val="22"/>
          <w:lang w:eastAsia="en-US"/>
        </w:rPr>
        <w:t xml:space="preserve"> inicial el Sujeto Obligado a través de los Servidores Públicos Habilitados, atendió la solicitud de la ahora Recurrente, proporcionando la información requerida, y que este Instituto corrobor</w:t>
      </w:r>
      <w:r w:rsidR="00B64894">
        <w:rPr>
          <w:rFonts w:ascii="Palatino Linotype" w:eastAsia="Calibri" w:hAnsi="Palatino Linotype" w:cs="Tahoma"/>
          <w:bCs/>
          <w:sz w:val="22"/>
          <w:szCs w:val="22"/>
          <w:lang w:eastAsia="en-US"/>
        </w:rPr>
        <w:t>ó</w:t>
      </w:r>
      <w:r>
        <w:rPr>
          <w:rFonts w:ascii="Palatino Linotype" w:eastAsia="Calibri" w:hAnsi="Palatino Linotype" w:cs="Tahoma"/>
          <w:bCs/>
          <w:sz w:val="22"/>
          <w:szCs w:val="22"/>
          <w:lang w:eastAsia="en-US"/>
        </w:rPr>
        <w:t xml:space="preserve"> que la información solicitada se encuentra en una fuente de acceso público y que guarda correspondencia con la otorgada por el Sujeto Obligado, </w:t>
      </w:r>
      <w:r w:rsidR="00B64894">
        <w:rPr>
          <w:rFonts w:ascii="Palatino Linotype" w:eastAsia="Calibri" w:hAnsi="Palatino Linotype" w:cs="Tahoma"/>
          <w:bCs/>
          <w:sz w:val="22"/>
          <w:szCs w:val="22"/>
          <w:lang w:eastAsia="en-US"/>
        </w:rPr>
        <w:t xml:space="preserve">es procedente confirmar </w:t>
      </w:r>
      <w:r w:rsidR="00195DCF">
        <w:rPr>
          <w:rFonts w:ascii="Palatino Linotype" w:eastAsia="Calibri" w:hAnsi="Palatino Linotype" w:cs="Tahoma"/>
          <w:bCs/>
          <w:sz w:val="22"/>
          <w:szCs w:val="22"/>
          <w:lang w:eastAsia="en-US"/>
        </w:rPr>
        <w:t>su</w:t>
      </w:r>
      <w:r w:rsidR="00B64894">
        <w:rPr>
          <w:rFonts w:ascii="Palatino Linotype" w:eastAsia="Calibri" w:hAnsi="Palatino Linotype" w:cs="Tahoma"/>
          <w:bCs/>
          <w:sz w:val="22"/>
          <w:szCs w:val="22"/>
          <w:lang w:eastAsia="en-US"/>
        </w:rPr>
        <w:t xml:space="preserve"> respuesta</w:t>
      </w:r>
      <w:r>
        <w:rPr>
          <w:rFonts w:ascii="Palatino Linotype" w:eastAsia="Calibri" w:hAnsi="Palatino Linotype" w:cs="Tahoma"/>
          <w:bCs/>
          <w:sz w:val="22"/>
          <w:szCs w:val="22"/>
          <w:lang w:eastAsia="en-US"/>
        </w:rPr>
        <w:t xml:space="preserve">; de conformidad con el </w:t>
      </w:r>
      <w:r w:rsidR="005E4786">
        <w:rPr>
          <w:rFonts w:ascii="Palatino Linotype" w:eastAsia="Calibri" w:hAnsi="Palatino Linotype" w:cs="Tahoma"/>
          <w:bCs/>
          <w:sz w:val="22"/>
          <w:szCs w:val="22"/>
          <w:lang w:eastAsia="en-US"/>
        </w:rPr>
        <w:t xml:space="preserve">artículo </w:t>
      </w:r>
      <w:r>
        <w:rPr>
          <w:rFonts w:ascii="Palatino Linotype" w:eastAsia="Calibri" w:hAnsi="Palatino Linotype" w:cs="Tahoma"/>
          <w:bCs/>
          <w:sz w:val="22"/>
          <w:szCs w:val="22"/>
          <w:lang w:eastAsia="en-US"/>
        </w:rPr>
        <w:t>1</w:t>
      </w:r>
      <w:r w:rsidR="00195DCF">
        <w:rPr>
          <w:rFonts w:ascii="Palatino Linotype" w:eastAsia="Calibri" w:hAnsi="Palatino Linotype" w:cs="Tahoma"/>
          <w:bCs/>
          <w:sz w:val="22"/>
          <w:szCs w:val="22"/>
          <w:lang w:eastAsia="en-US"/>
        </w:rPr>
        <w:t>86</w:t>
      </w:r>
      <w:r>
        <w:rPr>
          <w:rFonts w:ascii="Palatino Linotype" w:eastAsia="Calibri" w:hAnsi="Palatino Linotype" w:cs="Tahoma"/>
          <w:bCs/>
          <w:sz w:val="22"/>
          <w:szCs w:val="22"/>
          <w:lang w:eastAsia="en-US"/>
        </w:rPr>
        <w:t>,</w:t>
      </w:r>
      <w:r w:rsidR="005E4786">
        <w:rPr>
          <w:rFonts w:ascii="Palatino Linotype" w:eastAsia="Calibri" w:hAnsi="Palatino Linotype" w:cs="Tahoma"/>
          <w:bCs/>
          <w:sz w:val="22"/>
          <w:szCs w:val="22"/>
          <w:lang w:eastAsia="en-US"/>
        </w:rPr>
        <w:t xml:space="preserve"> fracción </w:t>
      </w:r>
      <w:r w:rsidR="00195DCF">
        <w:rPr>
          <w:rFonts w:ascii="Palatino Linotype" w:eastAsia="Calibri" w:hAnsi="Palatino Linotype" w:cs="Tahoma"/>
          <w:bCs/>
          <w:sz w:val="22"/>
          <w:szCs w:val="22"/>
          <w:lang w:eastAsia="en-US"/>
        </w:rPr>
        <w:t>II</w:t>
      </w:r>
      <w:r>
        <w:rPr>
          <w:rFonts w:ascii="Palatino Linotype" w:eastAsia="Calibri" w:hAnsi="Palatino Linotype" w:cs="Tahoma"/>
          <w:bCs/>
          <w:sz w:val="22"/>
          <w:szCs w:val="22"/>
          <w:lang w:eastAsia="en-US"/>
        </w:rPr>
        <w:t>, de la ley de Transparencias y Acceso a la Información Pública del Estado de M</w:t>
      </w:r>
      <w:r w:rsidR="005E4786">
        <w:rPr>
          <w:rFonts w:ascii="Palatino Linotype" w:eastAsia="Calibri" w:hAnsi="Palatino Linotype" w:cs="Tahoma"/>
          <w:bCs/>
          <w:sz w:val="22"/>
          <w:szCs w:val="22"/>
          <w:lang w:eastAsia="en-US"/>
        </w:rPr>
        <w:t>éxico y Municipios.</w:t>
      </w:r>
    </w:p>
    <w:p w14:paraId="0FCB6180" w14:textId="77777777" w:rsidR="00060073" w:rsidRPr="00514022" w:rsidRDefault="00060073" w:rsidP="00060073">
      <w:pPr>
        <w:spacing w:line="360" w:lineRule="auto"/>
        <w:jc w:val="both"/>
        <w:rPr>
          <w:rFonts w:ascii="Palatino Linotype" w:eastAsia="Calibri" w:hAnsi="Palatino Linotype" w:cs="Tahoma"/>
          <w:bCs/>
          <w:sz w:val="22"/>
          <w:szCs w:val="22"/>
          <w:lang w:eastAsia="en-US"/>
        </w:rPr>
      </w:pPr>
      <w:r w:rsidRPr="00514022">
        <w:rPr>
          <w:rFonts w:ascii="Palatino Linotype" w:eastAsia="Calibri" w:hAnsi="Palatino Linotype" w:cs="Tahoma"/>
          <w:bCs/>
          <w:sz w:val="22"/>
          <w:szCs w:val="22"/>
          <w:lang w:eastAsia="en-US"/>
        </w:rPr>
        <w:t xml:space="preserve">Por lo antes expuesto y fundado. </w:t>
      </w:r>
    </w:p>
    <w:p w14:paraId="086831A3" w14:textId="77777777" w:rsidR="00060073" w:rsidRPr="00514022" w:rsidRDefault="00060073" w:rsidP="00060073">
      <w:pPr>
        <w:spacing w:line="360" w:lineRule="auto"/>
        <w:jc w:val="both"/>
        <w:rPr>
          <w:rFonts w:ascii="Palatino Linotype" w:eastAsia="Calibri" w:hAnsi="Palatino Linotype" w:cs="Tahoma"/>
          <w:bCs/>
          <w:sz w:val="22"/>
          <w:szCs w:val="22"/>
          <w:lang w:eastAsia="en-US"/>
        </w:rPr>
      </w:pPr>
    </w:p>
    <w:p w14:paraId="2044EE4B" w14:textId="77777777" w:rsidR="00060073" w:rsidRPr="00514022" w:rsidRDefault="00060073" w:rsidP="00060073">
      <w:pPr>
        <w:spacing w:line="360" w:lineRule="auto"/>
        <w:jc w:val="center"/>
        <w:rPr>
          <w:rFonts w:ascii="Palatino Linotype" w:eastAsia="Calibri" w:hAnsi="Palatino Linotype" w:cs="Tahoma"/>
          <w:b/>
          <w:bCs/>
          <w:sz w:val="22"/>
          <w:szCs w:val="22"/>
          <w:lang w:val="es-ES_tradnl" w:eastAsia="en-US"/>
        </w:rPr>
      </w:pPr>
      <w:r w:rsidRPr="00514022">
        <w:rPr>
          <w:rFonts w:ascii="Palatino Linotype" w:eastAsia="Calibri" w:hAnsi="Palatino Linotype" w:cs="Tahoma"/>
          <w:b/>
          <w:bCs/>
          <w:sz w:val="22"/>
          <w:szCs w:val="22"/>
          <w:lang w:val="es-ES_tradnl" w:eastAsia="en-US"/>
        </w:rPr>
        <w:t>SE RESUELVE</w:t>
      </w:r>
    </w:p>
    <w:p w14:paraId="0F766FF1" w14:textId="77777777" w:rsidR="00060073" w:rsidRPr="00514022" w:rsidRDefault="00060073" w:rsidP="00060073">
      <w:pPr>
        <w:spacing w:line="360" w:lineRule="auto"/>
        <w:jc w:val="both"/>
        <w:rPr>
          <w:rFonts w:ascii="Palatino Linotype" w:eastAsia="Calibri" w:hAnsi="Palatino Linotype" w:cs="Tahoma"/>
          <w:b/>
          <w:bCs/>
          <w:sz w:val="22"/>
          <w:szCs w:val="22"/>
          <w:lang w:val="es-ES_tradnl" w:eastAsia="en-US"/>
        </w:rPr>
      </w:pPr>
    </w:p>
    <w:p w14:paraId="4DB128F9" w14:textId="18C9270C" w:rsidR="00060073" w:rsidRPr="00952D25" w:rsidRDefault="00060073" w:rsidP="00060073">
      <w:pPr>
        <w:spacing w:line="360" w:lineRule="auto"/>
        <w:ind w:right="-93"/>
        <w:jc w:val="both"/>
        <w:rPr>
          <w:rFonts w:ascii="Palatino Linotype" w:eastAsia="Calibri" w:hAnsi="Palatino Linotype" w:cs="Tahoma"/>
          <w:bCs/>
          <w:sz w:val="22"/>
          <w:szCs w:val="22"/>
          <w:lang w:val="es-ES_tradnl" w:eastAsia="en-US"/>
        </w:rPr>
      </w:pPr>
      <w:r w:rsidRPr="00514022">
        <w:rPr>
          <w:rFonts w:ascii="Palatino Linotype" w:eastAsia="Calibri" w:hAnsi="Palatino Linotype" w:cs="Tahoma"/>
          <w:b/>
          <w:bCs/>
          <w:sz w:val="22"/>
          <w:szCs w:val="22"/>
          <w:lang w:val="es-ES_tradnl" w:eastAsia="en-US"/>
        </w:rPr>
        <w:t xml:space="preserve">PRIMERO. </w:t>
      </w:r>
      <w:r w:rsidRPr="00952D25">
        <w:rPr>
          <w:rFonts w:ascii="Palatino Linotype" w:eastAsia="Calibri" w:hAnsi="Palatino Linotype" w:cs="Tahoma"/>
          <w:bCs/>
          <w:sz w:val="22"/>
          <w:szCs w:val="22"/>
          <w:lang w:val="es-ES_tradnl" w:eastAsia="en-US"/>
        </w:rPr>
        <w:t xml:space="preserve">Se </w:t>
      </w:r>
      <w:r w:rsidR="00195DCF">
        <w:rPr>
          <w:rFonts w:ascii="Palatino Linotype" w:eastAsia="Calibri" w:hAnsi="Palatino Linotype" w:cs="Tahoma"/>
          <w:b/>
          <w:bCs/>
          <w:sz w:val="22"/>
          <w:szCs w:val="22"/>
          <w:lang w:val="es-ES_tradnl" w:eastAsia="en-US"/>
        </w:rPr>
        <w:t>CONFIRMA</w:t>
      </w:r>
      <w:r w:rsidR="00FA624F">
        <w:rPr>
          <w:rFonts w:ascii="Palatino Linotype" w:eastAsia="Calibri" w:hAnsi="Palatino Linotype" w:cs="Tahoma"/>
          <w:b/>
          <w:bCs/>
          <w:sz w:val="22"/>
          <w:szCs w:val="22"/>
          <w:lang w:val="es-ES_tradnl" w:eastAsia="en-US"/>
        </w:rPr>
        <w:t xml:space="preserve"> </w:t>
      </w:r>
      <w:r w:rsidR="00FA624F" w:rsidRPr="00FA624F">
        <w:rPr>
          <w:rFonts w:ascii="Palatino Linotype" w:eastAsia="Calibri" w:hAnsi="Palatino Linotype" w:cs="Tahoma"/>
          <w:bCs/>
          <w:sz w:val="22"/>
          <w:szCs w:val="22"/>
          <w:lang w:val="es-ES_tradnl" w:eastAsia="en-US"/>
        </w:rPr>
        <w:t>la respuesta del Sujeto Obligado</w:t>
      </w:r>
      <w:r w:rsidR="00FA624F">
        <w:rPr>
          <w:rFonts w:ascii="Palatino Linotype" w:eastAsia="Calibri" w:hAnsi="Palatino Linotype" w:cs="Tahoma"/>
          <w:bCs/>
          <w:sz w:val="22"/>
          <w:szCs w:val="22"/>
          <w:lang w:val="es-ES_tradnl" w:eastAsia="en-US"/>
        </w:rPr>
        <w:t xml:space="preserve">, </w:t>
      </w:r>
      <w:r w:rsidR="00A04049">
        <w:rPr>
          <w:rFonts w:ascii="Palatino Linotype" w:eastAsia="Calibri" w:hAnsi="Palatino Linotype" w:cs="Tahoma"/>
          <w:bCs/>
          <w:sz w:val="22"/>
          <w:szCs w:val="22"/>
          <w:lang w:val="es-ES_tradnl" w:eastAsia="en-US"/>
        </w:rPr>
        <w:t>a la solicitud identificada con el</w:t>
      </w:r>
      <w:r w:rsidRPr="00952D25">
        <w:rPr>
          <w:rFonts w:ascii="Palatino Linotype" w:eastAsia="Calibri" w:hAnsi="Palatino Linotype" w:cs="Tahoma"/>
          <w:bCs/>
          <w:sz w:val="22"/>
          <w:szCs w:val="22"/>
          <w:lang w:val="es-ES_tradnl" w:eastAsia="en-US"/>
        </w:rPr>
        <w:t xml:space="preserve"> número </w:t>
      </w:r>
      <w:r w:rsidR="00BC421A" w:rsidRPr="00BC421A">
        <w:rPr>
          <w:rFonts w:ascii="Palatino Linotype" w:eastAsia="Calibri" w:hAnsi="Palatino Linotype" w:cs="Tahoma"/>
          <w:b/>
          <w:bCs/>
          <w:sz w:val="22"/>
          <w:szCs w:val="22"/>
          <w:lang w:val="es-ES_tradnl" w:eastAsia="en-US"/>
        </w:rPr>
        <w:t>00045/</w:t>
      </w:r>
      <w:proofErr w:type="spellStart"/>
      <w:r w:rsidR="00BC421A" w:rsidRPr="00BC421A">
        <w:rPr>
          <w:rFonts w:ascii="Palatino Linotype" w:eastAsia="Calibri" w:hAnsi="Palatino Linotype" w:cs="Tahoma"/>
          <w:b/>
          <w:bCs/>
          <w:sz w:val="22"/>
          <w:szCs w:val="22"/>
          <w:lang w:val="es-ES_tradnl" w:eastAsia="en-US"/>
        </w:rPr>
        <w:t>CECyTEM</w:t>
      </w:r>
      <w:proofErr w:type="spellEnd"/>
      <w:r w:rsidR="00BC421A" w:rsidRPr="00BC421A">
        <w:rPr>
          <w:rFonts w:ascii="Palatino Linotype" w:eastAsia="Calibri" w:hAnsi="Palatino Linotype" w:cs="Tahoma"/>
          <w:b/>
          <w:bCs/>
          <w:sz w:val="22"/>
          <w:szCs w:val="22"/>
          <w:lang w:val="es-ES_tradnl" w:eastAsia="en-US"/>
        </w:rPr>
        <w:t>/IP/2018</w:t>
      </w:r>
      <w:r>
        <w:rPr>
          <w:rFonts w:ascii="Palatino Linotype" w:eastAsia="Calibri" w:hAnsi="Palatino Linotype" w:cs="Tahoma"/>
          <w:bCs/>
          <w:sz w:val="22"/>
          <w:szCs w:val="22"/>
          <w:lang w:val="es-ES_tradnl" w:eastAsia="en-US"/>
        </w:rPr>
        <w:t>,</w:t>
      </w:r>
      <w:r w:rsidR="005E4786">
        <w:rPr>
          <w:rFonts w:ascii="Palatino Linotype" w:eastAsia="Calibri" w:hAnsi="Palatino Linotype" w:cs="Tahoma"/>
          <w:bCs/>
          <w:sz w:val="22"/>
          <w:szCs w:val="22"/>
          <w:lang w:val="es-ES_tradnl" w:eastAsia="en-US"/>
        </w:rPr>
        <w:t xml:space="preserve"> de conformidad al artículo 1</w:t>
      </w:r>
      <w:r w:rsidR="00FA624F">
        <w:rPr>
          <w:rFonts w:ascii="Palatino Linotype" w:eastAsia="Calibri" w:hAnsi="Palatino Linotype" w:cs="Tahoma"/>
          <w:bCs/>
          <w:sz w:val="22"/>
          <w:szCs w:val="22"/>
          <w:lang w:val="es-ES_tradnl" w:eastAsia="en-US"/>
        </w:rPr>
        <w:t>86</w:t>
      </w:r>
      <w:r w:rsidRPr="00046E1C">
        <w:rPr>
          <w:rFonts w:ascii="Palatino Linotype" w:eastAsia="Calibri" w:hAnsi="Palatino Linotype" w:cs="Tahoma"/>
          <w:bCs/>
          <w:sz w:val="22"/>
          <w:szCs w:val="22"/>
          <w:lang w:val="es-ES_tradnl" w:eastAsia="en-US"/>
        </w:rPr>
        <w:t>,</w:t>
      </w:r>
      <w:r w:rsidR="005E4786">
        <w:rPr>
          <w:rFonts w:ascii="Palatino Linotype" w:eastAsia="Calibri" w:hAnsi="Palatino Linotype" w:cs="Tahoma"/>
          <w:bCs/>
          <w:sz w:val="22"/>
          <w:szCs w:val="22"/>
          <w:lang w:val="es-ES_tradnl" w:eastAsia="en-US"/>
        </w:rPr>
        <w:t xml:space="preserve"> fracción </w:t>
      </w:r>
      <w:r w:rsidR="00FA624F">
        <w:rPr>
          <w:rFonts w:ascii="Palatino Linotype" w:eastAsia="Calibri" w:hAnsi="Palatino Linotype" w:cs="Tahoma"/>
          <w:bCs/>
          <w:sz w:val="22"/>
          <w:szCs w:val="22"/>
          <w:lang w:val="es-ES_tradnl" w:eastAsia="en-US"/>
        </w:rPr>
        <w:t>II,</w:t>
      </w:r>
      <w:r w:rsidR="005E4786">
        <w:rPr>
          <w:rFonts w:ascii="Palatino Linotype" w:eastAsia="Calibri" w:hAnsi="Palatino Linotype" w:cs="Tahoma"/>
          <w:bCs/>
          <w:sz w:val="22"/>
          <w:szCs w:val="22"/>
          <w:lang w:val="es-ES_tradnl" w:eastAsia="en-US"/>
        </w:rPr>
        <w:t xml:space="preserve"> </w:t>
      </w:r>
      <w:r w:rsidRPr="00046E1C">
        <w:rPr>
          <w:rFonts w:ascii="Palatino Linotype" w:eastAsia="Calibri" w:hAnsi="Palatino Linotype" w:cs="Tahoma"/>
          <w:bCs/>
          <w:sz w:val="22"/>
          <w:szCs w:val="22"/>
          <w:lang w:val="es-ES_tradnl" w:eastAsia="en-US"/>
        </w:rPr>
        <w:t xml:space="preserve">de la </w:t>
      </w:r>
      <w:r>
        <w:rPr>
          <w:rFonts w:ascii="Palatino Linotype" w:eastAsia="Calibri" w:hAnsi="Palatino Linotype" w:cs="Tahoma"/>
          <w:bCs/>
          <w:sz w:val="22"/>
          <w:szCs w:val="22"/>
          <w:lang w:val="es-ES_tradnl" w:eastAsia="en-US"/>
        </w:rPr>
        <w:t>L</w:t>
      </w:r>
      <w:r w:rsidRPr="00046E1C">
        <w:rPr>
          <w:rFonts w:ascii="Palatino Linotype" w:eastAsia="Calibri" w:hAnsi="Palatino Linotype" w:cs="Tahoma"/>
          <w:bCs/>
          <w:sz w:val="22"/>
          <w:szCs w:val="22"/>
          <w:lang w:val="es-ES_tradnl" w:eastAsia="en-US"/>
        </w:rPr>
        <w:t xml:space="preserve">ey de </w:t>
      </w:r>
      <w:r>
        <w:rPr>
          <w:rFonts w:ascii="Palatino Linotype" w:eastAsia="Calibri" w:hAnsi="Palatino Linotype" w:cs="Tahoma"/>
          <w:bCs/>
          <w:sz w:val="22"/>
          <w:szCs w:val="22"/>
          <w:lang w:val="es-ES_tradnl" w:eastAsia="en-US"/>
        </w:rPr>
        <w:t>T</w:t>
      </w:r>
      <w:r w:rsidRPr="00046E1C">
        <w:rPr>
          <w:rFonts w:ascii="Palatino Linotype" w:eastAsia="Calibri" w:hAnsi="Palatino Linotype" w:cs="Tahoma"/>
          <w:bCs/>
          <w:sz w:val="22"/>
          <w:szCs w:val="22"/>
          <w:lang w:val="es-ES_tradnl" w:eastAsia="en-US"/>
        </w:rPr>
        <w:t xml:space="preserve">ransparencia vigente en la </w:t>
      </w:r>
      <w:r>
        <w:rPr>
          <w:rFonts w:ascii="Palatino Linotype" w:eastAsia="Calibri" w:hAnsi="Palatino Linotype" w:cs="Tahoma"/>
          <w:bCs/>
          <w:sz w:val="22"/>
          <w:szCs w:val="22"/>
          <w:lang w:val="es-ES_tradnl" w:eastAsia="en-US"/>
        </w:rPr>
        <w:t>E</w:t>
      </w:r>
      <w:r w:rsidRPr="00046E1C">
        <w:rPr>
          <w:rFonts w:ascii="Palatino Linotype" w:eastAsia="Calibri" w:hAnsi="Palatino Linotype" w:cs="Tahoma"/>
          <w:bCs/>
          <w:sz w:val="22"/>
          <w:szCs w:val="22"/>
          <w:lang w:val="es-ES_tradnl" w:eastAsia="en-US"/>
        </w:rPr>
        <w:t xml:space="preserve">ntidad </w:t>
      </w:r>
      <w:r>
        <w:rPr>
          <w:rFonts w:ascii="Palatino Linotype" w:eastAsia="Calibri" w:hAnsi="Palatino Linotype" w:cs="Tahoma"/>
          <w:bCs/>
          <w:sz w:val="22"/>
          <w:szCs w:val="22"/>
          <w:lang w:val="es-ES_tradnl" w:eastAsia="en-US"/>
        </w:rPr>
        <w:t>en términos del</w:t>
      </w:r>
      <w:r w:rsidRPr="00952D25">
        <w:rPr>
          <w:rFonts w:ascii="Palatino Linotype" w:eastAsia="Calibri" w:hAnsi="Palatino Linotype" w:cs="Tahoma"/>
          <w:bCs/>
          <w:sz w:val="22"/>
          <w:szCs w:val="22"/>
          <w:lang w:val="es-ES_tradnl" w:eastAsia="en-US"/>
        </w:rPr>
        <w:t xml:space="preserve"> Considerando </w:t>
      </w:r>
      <w:r w:rsidR="00FA624F">
        <w:rPr>
          <w:rFonts w:ascii="Palatino Linotype" w:eastAsia="Calibri" w:hAnsi="Palatino Linotype" w:cs="Tahoma"/>
          <w:bCs/>
          <w:sz w:val="22"/>
          <w:szCs w:val="22"/>
          <w:lang w:val="es-ES_tradnl" w:eastAsia="en-US"/>
        </w:rPr>
        <w:t>QUINTO</w:t>
      </w:r>
      <w:r w:rsidRPr="00952D25">
        <w:rPr>
          <w:rFonts w:ascii="Palatino Linotype" w:eastAsia="Calibri" w:hAnsi="Palatino Linotype" w:cs="Tahoma"/>
          <w:bCs/>
          <w:sz w:val="22"/>
          <w:szCs w:val="22"/>
          <w:lang w:val="es-ES_tradnl" w:eastAsia="en-US"/>
        </w:rPr>
        <w:t xml:space="preserve"> de la presente resolución.</w:t>
      </w:r>
    </w:p>
    <w:p w14:paraId="207DA9AE" w14:textId="77777777" w:rsidR="00060073" w:rsidRDefault="00060073" w:rsidP="00060073">
      <w:pPr>
        <w:spacing w:line="360" w:lineRule="auto"/>
        <w:ind w:right="-93"/>
        <w:jc w:val="both"/>
        <w:rPr>
          <w:rFonts w:ascii="Palatino Linotype" w:eastAsia="Calibri" w:hAnsi="Palatino Linotype" w:cs="Tahoma"/>
          <w:b/>
          <w:bCs/>
          <w:sz w:val="22"/>
          <w:szCs w:val="22"/>
          <w:lang w:val="es-ES_tradnl" w:eastAsia="en-US"/>
        </w:rPr>
      </w:pPr>
    </w:p>
    <w:p w14:paraId="0FE34E28" w14:textId="77777777" w:rsidR="00060073" w:rsidRPr="00514022" w:rsidRDefault="00060073" w:rsidP="00060073">
      <w:pPr>
        <w:spacing w:line="360" w:lineRule="auto"/>
        <w:ind w:right="-93"/>
        <w:jc w:val="both"/>
        <w:rPr>
          <w:rFonts w:ascii="Palatino Linotype" w:eastAsia="Calibri" w:hAnsi="Palatino Linotype" w:cs="Tahoma"/>
          <w:bCs/>
          <w:sz w:val="22"/>
          <w:szCs w:val="22"/>
          <w:lang w:val="es-ES_tradnl" w:eastAsia="en-US"/>
        </w:rPr>
      </w:pPr>
      <w:r w:rsidRPr="00514022">
        <w:rPr>
          <w:rFonts w:ascii="Palatino Linotype" w:eastAsia="Calibri" w:hAnsi="Palatino Linotype" w:cs="Tahoma"/>
          <w:b/>
          <w:bCs/>
          <w:sz w:val="22"/>
          <w:szCs w:val="22"/>
          <w:lang w:val="es-ES_tradnl" w:eastAsia="en-US"/>
        </w:rPr>
        <w:t>SEGUNDO.</w:t>
      </w:r>
      <w:r w:rsidRPr="00514022">
        <w:rPr>
          <w:rFonts w:ascii="Palatino Linotype" w:eastAsia="Calibri" w:hAnsi="Palatino Linotype" w:cs="Tahoma"/>
          <w:bCs/>
          <w:sz w:val="22"/>
          <w:szCs w:val="22"/>
          <w:lang w:val="es-ES_tradnl" w:eastAsia="en-US"/>
        </w:rPr>
        <w:t xml:space="preserve"> </w:t>
      </w:r>
      <w:r w:rsidRPr="005A7F69">
        <w:rPr>
          <w:rFonts w:ascii="Palatino Linotype" w:eastAsia="Calibri" w:hAnsi="Palatino Linotype" w:cs="Tahoma"/>
          <w:b/>
          <w:bCs/>
          <w:caps/>
          <w:sz w:val="22"/>
          <w:szCs w:val="22"/>
          <w:lang w:val="es-ES_tradnl" w:eastAsia="en-US"/>
        </w:rPr>
        <w:t>Notifíquese</w:t>
      </w:r>
      <w:r w:rsidRPr="00514022">
        <w:rPr>
          <w:rFonts w:ascii="Palatino Linotype" w:eastAsia="Calibri" w:hAnsi="Palatino Linotype" w:cs="Tahoma"/>
          <w:bCs/>
          <w:sz w:val="22"/>
          <w:szCs w:val="22"/>
          <w:lang w:val="es-ES_tradnl" w:eastAsia="en-US"/>
        </w:rPr>
        <w:t xml:space="preserve"> la presente resolución al Titular de la Unidad de Transparencia del </w:t>
      </w:r>
      <w:r>
        <w:rPr>
          <w:rFonts w:ascii="Palatino Linotype" w:eastAsia="Calibri" w:hAnsi="Palatino Linotype" w:cs="Tahoma"/>
          <w:bCs/>
          <w:sz w:val="22"/>
          <w:szCs w:val="22"/>
          <w:lang w:val="es-ES_tradnl" w:eastAsia="en-US"/>
        </w:rPr>
        <w:t>Sujeto Obligado</w:t>
      </w:r>
      <w:r w:rsidRPr="00514022">
        <w:rPr>
          <w:rFonts w:ascii="Palatino Linotype" w:eastAsia="Calibri" w:hAnsi="Palatino Linotype" w:cs="Tahoma"/>
          <w:bCs/>
          <w:sz w:val="22"/>
          <w:szCs w:val="22"/>
          <w:lang w:val="es-ES_tradnl" w:eastAsia="en-US"/>
        </w:rPr>
        <w:t>.</w:t>
      </w:r>
    </w:p>
    <w:p w14:paraId="1E3A151F" w14:textId="77777777" w:rsidR="00060073" w:rsidRPr="00514022" w:rsidRDefault="00060073" w:rsidP="00060073">
      <w:pPr>
        <w:spacing w:line="360" w:lineRule="auto"/>
        <w:ind w:right="-93"/>
        <w:jc w:val="both"/>
        <w:rPr>
          <w:rFonts w:ascii="Palatino Linotype" w:eastAsia="Calibri" w:hAnsi="Palatino Linotype" w:cs="Tahoma"/>
          <w:bCs/>
          <w:sz w:val="22"/>
          <w:szCs w:val="22"/>
          <w:lang w:val="es-ES_tradnl" w:eastAsia="en-US"/>
        </w:rPr>
      </w:pPr>
    </w:p>
    <w:p w14:paraId="35490FC4" w14:textId="77777777" w:rsidR="00060073" w:rsidRDefault="00060073" w:rsidP="00060073">
      <w:pPr>
        <w:spacing w:line="360" w:lineRule="auto"/>
        <w:ind w:right="-93"/>
        <w:jc w:val="both"/>
        <w:rPr>
          <w:rFonts w:ascii="Palatino Linotype" w:eastAsia="Calibri" w:hAnsi="Palatino Linotype" w:cs="Tahoma"/>
          <w:bCs/>
          <w:sz w:val="22"/>
          <w:szCs w:val="22"/>
          <w:lang w:val="es-ES_tradnl" w:eastAsia="en-US"/>
        </w:rPr>
      </w:pPr>
      <w:r w:rsidRPr="00514022">
        <w:rPr>
          <w:rFonts w:ascii="Palatino Linotype" w:eastAsia="Calibri" w:hAnsi="Palatino Linotype" w:cs="Tahoma"/>
          <w:b/>
          <w:bCs/>
          <w:sz w:val="22"/>
          <w:szCs w:val="22"/>
          <w:lang w:val="es-ES_tradnl" w:eastAsia="en-US"/>
        </w:rPr>
        <w:t>TERCERO.</w:t>
      </w:r>
      <w:r w:rsidRPr="00514022">
        <w:rPr>
          <w:rFonts w:ascii="Palatino Linotype" w:eastAsia="Calibri" w:hAnsi="Palatino Linotype" w:cs="Tahoma"/>
          <w:bCs/>
          <w:sz w:val="22"/>
          <w:szCs w:val="22"/>
          <w:lang w:val="es-ES_tradnl" w:eastAsia="en-US"/>
        </w:rPr>
        <w:t xml:space="preserve"> </w:t>
      </w:r>
      <w:r w:rsidRPr="005A7F69">
        <w:rPr>
          <w:rFonts w:ascii="Palatino Linotype" w:eastAsia="Calibri" w:hAnsi="Palatino Linotype" w:cs="Tahoma"/>
          <w:b/>
          <w:bCs/>
          <w:caps/>
          <w:sz w:val="22"/>
          <w:szCs w:val="22"/>
          <w:lang w:val="es-ES_tradnl" w:eastAsia="en-US"/>
        </w:rPr>
        <w:t>Notifíquese</w:t>
      </w:r>
      <w:r w:rsidRPr="00514022">
        <w:rPr>
          <w:rFonts w:ascii="Palatino Linotype" w:eastAsia="Calibri" w:hAnsi="Palatino Linotype" w:cs="Tahoma"/>
          <w:bCs/>
          <w:sz w:val="22"/>
          <w:szCs w:val="22"/>
          <w:lang w:val="es-ES_tradnl" w:eastAsia="en-US"/>
        </w:rPr>
        <w:t xml:space="preserve"> la presente resolución al </w:t>
      </w:r>
      <w:r>
        <w:rPr>
          <w:rFonts w:ascii="Palatino Linotype" w:eastAsia="Calibri" w:hAnsi="Palatino Linotype" w:cs="Tahoma"/>
          <w:bCs/>
          <w:sz w:val="22"/>
          <w:szCs w:val="22"/>
          <w:lang w:val="es-ES_tradnl" w:eastAsia="en-US"/>
        </w:rPr>
        <w:t>Recurrente</w:t>
      </w:r>
      <w:r w:rsidRPr="00514022">
        <w:rPr>
          <w:rFonts w:ascii="Palatino Linotype" w:eastAsia="Calibri" w:hAnsi="Palatino Linotype" w:cs="Tahoma"/>
          <w:bCs/>
          <w:sz w:val="22"/>
          <w:szCs w:val="22"/>
          <w:lang w:val="es-ES_tradnl" w:eastAsia="en-US"/>
        </w:rPr>
        <w:t>, a través de SAIMEX</w:t>
      </w:r>
      <w:r>
        <w:rPr>
          <w:rFonts w:ascii="Palatino Linotype" w:eastAsia="Calibri" w:hAnsi="Palatino Linotype" w:cs="Tahoma"/>
          <w:bCs/>
          <w:sz w:val="22"/>
          <w:szCs w:val="22"/>
          <w:lang w:val="es-ES_tradnl" w:eastAsia="en-US"/>
        </w:rPr>
        <w:t>. Asimismo, se hace</w:t>
      </w:r>
      <w:r w:rsidRPr="00514022">
        <w:rPr>
          <w:rFonts w:ascii="Palatino Linotype" w:eastAsia="Calibri" w:hAnsi="Palatino Linotype" w:cs="Tahoma"/>
          <w:bCs/>
          <w:sz w:val="22"/>
          <w:szCs w:val="22"/>
          <w:lang w:val="es-ES_tradnl" w:eastAsia="en-US"/>
        </w:rPr>
        <w:t xml:space="preserve"> de</w:t>
      </w:r>
      <w:r>
        <w:rPr>
          <w:rFonts w:ascii="Palatino Linotype" w:eastAsia="Calibri" w:hAnsi="Palatino Linotype" w:cs="Tahoma"/>
          <w:bCs/>
          <w:sz w:val="22"/>
          <w:szCs w:val="22"/>
          <w:lang w:val="es-ES_tradnl" w:eastAsia="en-US"/>
        </w:rPr>
        <w:t xml:space="preserve"> su</w:t>
      </w:r>
      <w:r w:rsidRPr="00514022">
        <w:rPr>
          <w:rFonts w:ascii="Palatino Linotype" w:eastAsia="Calibri" w:hAnsi="Palatino Linotype" w:cs="Tahoma"/>
          <w:bCs/>
          <w:sz w:val="22"/>
          <w:szCs w:val="22"/>
          <w:lang w:val="es-ES_tradnl" w:eastAsia="en-US"/>
        </w:rPr>
        <w:t xml:space="preserve"> conocimiento que de conformidad con lo establecido en el artículo 196 de la Ley de Transparencia y Acceso a la Información Pública del Estado de México y Municipios podrá promover el Juicio de Amparo en los términos de las leyes aplicables.</w:t>
      </w:r>
    </w:p>
    <w:p w14:paraId="4EEEAC43" w14:textId="77777777" w:rsidR="005E4786" w:rsidRPr="00514022" w:rsidRDefault="005E4786" w:rsidP="00060073">
      <w:pPr>
        <w:spacing w:line="360" w:lineRule="auto"/>
        <w:ind w:right="-93"/>
        <w:jc w:val="both"/>
        <w:rPr>
          <w:rFonts w:ascii="Palatino Linotype" w:eastAsia="Calibri" w:hAnsi="Palatino Linotype" w:cs="Tahoma"/>
          <w:bCs/>
          <w:sz w:val="22"/>
          <w:szCs w:val="22"/>
          <w:lang w:val="es-ES_tradnl" w:eastAsia="en-US"/>
        </w:rPr>
      </w:pPr>
    </w:p>
    <w:p w14:paraId="02640D05" w14:textId="74CB7324" w:rsidR="00806E45" w:rsidRPr="008759E8" w:rsidRDefault="00FC1754" w:rsidP="00FC1754">
      <w:pPr>
        <w:spacing w:line="360" w:lineRule="auto"/>
        <w:ind w:right="-93"/>
        <w:jc w:val="both"/>
        <w:rPr>
          <w:rFonts w:ascii="Palatino Linotype" w:eastAsia="Calibri" w:hAnsi="Palatino Linotype" w:cs="Tahoma"/>
          <w:bCs/>
          <w:sz w:val="22"/>
          <w:szCs w:val="22"/>
          <w:lang w:eastAsia="en-US"/>
        </w:rPr>
      </w:pPr>
      <w:r w:rsidRPr="008759E8">
        <w:rPr>
          <w:rFonts w:ascii="Palatino Linotype" w:eastAsia="Calibri" w:hAnsi="Palatino Linotype" w:cs="Tahoma"/>
          <w:bCs/>
          <w:sz w:val="22"/>
          <w:szCs w:val="22"/>
          <w:lang w:val="es-ES_tradnl" w:eastAsia="en-US"/>
        </w:rPr>
        <w:lastRenderedPageBreak/>
        <w:t xml:space="preserve">ASÍ, POR </w:t>
      </w:r>
      <w:r w:rsidRPr="0032521B">
        <w:rPr>
          <w:rFonts w:ascii="Palatino Linotype" w:eastAsia="Calibri" w:hAnsi="Palatino Linotype" w:cs="Tahoma"/>
          <w:b/>
          <w:bCs/>
          <w:sz w:val="22"/>
          <w:szCs w:val="22"/>
          <w:lang w:val="es-ES_tradnl" w:eastAsia="en-US"/>
        </w:rPr>
        <w:t xml:space="preserve">UNANIMIDAD </w:t>
      </w:r>
      <w:r w:rsidRPr="008759E8">
        <w:rPr>
          <w:rFonts w:ascii="Palatino Linotype" w:eastAsia="Calibri" w:hAnsi="Palatino Linotype" w:cs="Tahoma"/>
          <w:bCs/>
          <w:sz w:val="22"/>
          <w:szCs w:val="22"/>
          <w:lang w:val="es-ES_tradnl" w:eastAsia="en-US"/>
        </w:rPr>
        <w:t>DE VOTOS, LO RESOLVIERON Y FIRMAN LOS COMISIONADOS DEL INSTITUTO DE TRANSPARENCIA, ACCESO A LA INFORMACIÓN PÚBLICA Y PROTECCIÓN DE DATOS PERSONALES DEL ESTADO DE MÉXICO Y MUNICIPIOS, ZULEMA MARTÍNEZ SÁNCHEZ; EVA ABAID YAPUR; JOSÉ GUADALUPE LUNA HERNÁNDEZ; JAVIER MARTÍNEZ CRUZ Y, LUIS GUSTAV</w:t>
      </w:r>
      <w:r w:rsidR="0032521B">
        <w:rPr>
          <w:rFonts w:ascii="Palatino Linotype" w:eastAsia="Calibri" w:hAnsi="Palatino Linotype" w:cs="Tahoma"/>
          <w:bCs/>
          <w:sz w:val="22"/>
          <w:szCs w:val="22"/>
          <w:lang w:val="es-ES_tradnl" w:eastAsia="en-US"/>
        </w:rPr>
        <w:t>O PARRA NORI</w:t>
      </w:r>
      <w:r w:rsidR="005F7E88">
        <w:rPr>
          <w:rFonts w:ascii="Palatino Linotype" w:eastAsia="Calibri" w:hAnsi="Palatino Linotype" w:cs="Tahoma"/>
          <w:bCs/>
          <w:sz w:val="22"/>
          <w:szCs w:val="22"/>
          <w:lang w:val="es-ES_tradnl" w:eastAsia="en-US"/>
        </w:rPr>
        <w:t>EGA, EN LA CUADRAGÉSIMA  QUINTA</w:t>
      </w:r>
      <w:r w:rsidRPr="008759E8">
        <w:rPr>
          <w:rFonts w:ascii="Palatino Linotype" w:eastAsia="Calibri" w:hAnsi="Palatino Linotype" w:cs="Tahoma"/>
          <w:bCs/>
          <w:sz w:val="22"/>
          <w:szCs w:val="22"/>
          <w:lang w:val="es-ES_tradnl" w:eastAsia="en-US"/>
        </w:rPr>
        <w:t xml:space="preserve"> </w:t>
      </w:r>
      <w:r w:rsidR="005F7E88">
        <w:rPr>
          <w:rFonts w:ascii="Palatino Linotype" w:eastAsia="Calibri" w:hAnsi="Palatino Linotype" w:cs="Tahoma"/>
          <w:bCs/>
          <w:sz w:val="22"/>
          <w:szCs w:val="22"/>
          <w:lang w:val="es-ES_tradnl" w:eastAsia="en-US"/>
        </w:rPr>
        <w:t>SESIÓN</w:t>
      </w:r>
      <w:r w:rsidR="00507A28">
        <w:rPr>
          <w:rFonts w:ascii="Palatino Linotype" w:eastAsia="Calibri" w:hAnsi="Palatino Linotype" w:cs="Tahoma"/>
          <w:bCs/>
          <w:sz w:val="22"/>
          <w:szCs w:val="22"/>
          <w:lang w:val="es-ES_tradnl" w:eastAsia="en-US"/>
        </w:rPr>
        <w:t xml:space="preserve"> </w:t>
      </w:r>
      <w:r w:rsidR="00625532">
        <w:rPr>
          <w:rFonts w:ascii="Palatino Linotype" w:eastAsia="Calibri" w:hAnsi="Palatino Linotype" w:cs="Tahoma"/>
          <w:bCs/>
          <w:sz w:val="22"/>
          <w:szCs w:val="22"/>
          <w:lang w:val="es-ES_tradnl" w:eastAsia="en-US"/>
        </w:rPr>
        <w:t>ORDINARIA, CELEBRADA EL SEIS</w:t>
      </w:r>
      <w:r w:rsidR="00507A28">
        <w:rPr>
          <w:rFonts w:ascii="Palatino Linotype" w:eastAsia="Calibri" w:hAnsi="Palatino Linotype" w:cs="Tahoma"/>
          <w:bCs/>
          <w:sz w:val="22"/>
          <w:szCs w:val="22"/>
          <w:lang w:val="es-ES_tradnl" w:eastAsia="en-US"/>
        </w:rPr>
        <w:t xml:space="preserve"> DE DICIEMBRE</w:t>
      </w:r>
      <w:r w:rsidRPr="008759E8">
        <w:rPr>
          <w:rFonts w:ascii="Palatino Linotype" w:eastAsia="Calibri" w:hAnsi="Palatino Linotype" w:cs="Tahoma"/>
          <w:bCs/>
          <w:sz w:val="22"/>
          <w:szCs w:val="22"/>
          <w:lang w:val="es-ES_tradnl" w:eastAsia="en-US"/>
        </w:rPr>
        <w:t xml:space="preserve"> DE DOS MIL DIECIOCHO, ANTE EL SECRETARIO TÉCNICO DEL PLENO, ALEXIS TAPIA RAMÍREZ.</w:t>
      </w:r>
    </w:p>
    <w:p w14:paraId="53541AC2"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p>
    <w:p w14:paraId="1E36FF5A"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p>
    <w:p w14:paraId="3EEED9EA"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r w:rsidRPr="008759E8">
        <w:rPr>
          <w:rFonts w:ascii="Palatino Linotype" w:eastAsia="Calibri" w:hAnsi="Palatino Linotype" w:cs="Tahoma"/>
          <w:bCs/>
          <w:noProof/>
          <w:sz w:val="22"/>
          <w:szCs w:val="22"/>
          <w:lang w:val="es-ES"/>
        </w:rPr>
        <mc:AlternateContent>
          <mc:Choice Requires="wps">
            <w:drawing>
              <wp:anchor distT="0" distB="0" distL="114300" distR="114300" simplePos="0" relativeHeight="251659264" behindDoc="0" locked="0" layoutInCell="1" allowOverlap="1" wp14:anchorId="70703839" wp14:editId="1C29E695">
                <wp:simplePos x="0" y="0"/>
                <wp:positionH relativeFrom="margin">
                  <wp:align>center</wp:align>
                </wp:positionH>
                <wp:positionV relativeFrom="paragraph">
                  <wp:posOffset>129540</wp:posOffset>
                </wp:positionV>
                <wp:extent cx="2551430" cy="664233"/>
                <wp:effectExtent l="0" t="0" r="20320" b="2159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6642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5D25621" w14:textId="77777777" w:rsidR="001A44BA" w:rsidRPr="005173F3" w:rsidRDefault="001A44BA" w:rsidP="002A17C7">
                            <w:pPr>
                              <w:jc w:val="center"/>
                              <w:rPr>
                                <w:rFonts w:ascii="Palatino Linotype" w:hAnsi="Palatino Linotype" w:cs="Tahoma"/>
                                <w:sz w:val="22"/>
                                <w:szCs w:val="24"/>
                              </w:rPr>
                            </w:pPr>
                            <w:r w:rsidRPr="005173F3">
                              <w:rPr>
                                <w:rFonts w:ascii="Palatino Linotype" w:hAnsi="Palatino Linotype" w:cs="Tahoma"/>
                                <w:b/>
                                <w:sz w:val="22"/>
                                <w:szCs w:val="24"/>
                              </w:rPr>
                              <w:t>Zulema Martínez Sánchez</w:t>
                            </w:r>
                          </w:p>
                          <w:p w14:paraId="713ED41A" w14:textId="77777777" w:rsidR="001A44BA" w:rsidRPr="005173F3" w:rsidRDefault="001A44BA" w:rsidP="002A17C7">
                            <w:pPr>
                              <w:jc w:val="center"/>
                              <w:rPr>
                                <w:rFonts w:ascii="Palatino Linotype" w:hAnsi="Palatino Linotype" w:cs="Tahoma"/>
                                <w:sz w:val="22"/>
                                <w:szCs w:val="24"/>
                              </w:rPr>
                            </w:pPr>
                            <w:r w:rsidRPr="005173F3">
                              <w:rPr>
                                <w:rFonts w:ascii="Palatino Linotype" w:hAnsi="Palatino Linotype" w:cs="Tahoma"/>
                                <w:sz w:val="22"/>
                                <w:szCs w:val="24"/>
                              </w:rPr>
                              <w:t>Comisionada Presidenta</w:t>
                            </w:r>
                          </w:p>
                          <w:p w14:paraId="125BD86B" w14:textId="62065184" w:rsidR="001A44BA" w:rsidRPr="005173F3" w:rsidRDefault="001A44BA" w:rsidP="002A17C7">
                            <w:pPr>
                              <w:jc w:val="center"/>
                              <w:rPr>
                                <w:rFonts w:ascii="Palatino Linotype" w:hAnsi="Palatino Linotype"/>
                                <w:b/>
                                <w:sz w:val="22"/>
                                <w:szCs w:val="24"/>
                              </w:rPr>
                            </w:pPr>
                            <w:r w:rsidRPr="005173F3">
                              <w:rPr>
                                <w:rFonts w:ascii="Palatino Linotype" w:hAnsi="Palatino Linotype"/>
                                <w:b/>
                                <w:sz w:val="22"/>
                                <w:szCs w:val="24"/>
                              </w:rPr>
                              <w:t>(Rúbrica)</w:t>
                            </w:r>
                          </w:p>
                          <w:p w14:paraId="688A34CB" w14:textId="77777777" w:rsidR="001A44BA" w:rsidRPr="00016AF3" w:rsidRDefault="001A44BA" w:rsidP="002A17C7">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03839"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52.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" fillcolor="white [3201]" strokecolor="white [3212]" strokeweight=".5pt">
                <v:path arrowok="t"/>
                <v:textbox>
                  <w:txbxContent>
                    <w:p w14:paraId="05D25621" w14:textId="77777777" w:rsidR="001A44BA" w:rsidRPr="005173F3" w:rsidRDefault="001A44BA" w:rsidP="002A17C7">
                      <w:pPr>
                        <w:jc w:val="center"/>
                        <w:rPr>
                          <w:rFonts w:ascii="Palatino Linotype" w:hAnsi="Palatino Linotype" w:cs="Tahoma"/>
                          <w:sz w:val="22"/>
                          <w:szCs w:val="24"/>
                        </w:rPr>
                      </w:pPr>
                      <w:r w:rsidRPr="005173F3">
                        <w:rPr>
                          <w:rFonts w:ascii="Palatino Linotype" w:hAnsi="Palatino Linotype" w:cs="Tahoma"/>
                          <w:b/>
                          <w:sz w:val="22"/>
                          <w:szCs w:val="24"/>
                        </w:rPr>
                        <w:t>Zulema Martínez Sánchez</w:t>
                      </w:r>
                    </w:p>
                    <w:p w14:paraId="713ED41A" w14:textId="77777777" w:rsidR="001A44BA" w:rsidRPr="005173F3" w:rsidRDefault="001A44BA" w:rsidP="002A17C7">
                      <w:pPr>
                        <w:jc w:val="center"/>
                        <w:rPr>
                          <w:rFonts w:ascii="Palatino Linotype" w:hAnsi="Palatino Linotype" w:cs="Tahoma"/>
                          <w:sz w:val="22"/>
                          <w:szCs w:val="24"/>
                        </w:rPr>
                      </w:pPr>
                      <w:r w:rsidRPr="005173F3">
                        <w:rPr>
                          <w:rFonts w:ascii="Palatino Linotype" w:hAnsi="Palatino Linotype" w:cs="Tahoma"/>
                          <w:sz w:val="22"/>
                          <w:szCs w:val="24"/>
                        </w:rPr>
                        <w:t>Comisionada Presidenta</w:t>
                      </w:r>
                    </w:p>
                    <w:p w14:paraId="125BD86B" w14:textId="62065184" w:rsidR="001A44BA" w:rsidRPr="005173F3" w:rsidRDefault="001A44BA" w:rsidP="002A17C7">
                      <w:pPr>
                        <w:jc w:val="center"/>
                        <w:rPr>
                          <w:rFonts w:ascii="Palatino Linotype" w:hAnsi="Palatino Linotype"/>
                          <w:b/>
                          <w:sz w:val="22"/>
                          <w:szCs w:val="24"/>
                        </w:rPr>
                      </w:pPr>
                      <w:r w:rsidRPr="005173F3">
                        <w:rPr>
                          <w:rFonts w:ascii="Palatino Linotype" w:hAnsi="Palatino Linotype"/>
                          <w:b/>
                          <w:sz w:val="22"/>
                          <w:szCs w:val="24"/>
                        </w:rPr>
                        <w:t>(Rúbrica)</w:t>
                      </w:r>
                    </w:p>
                    <w:p w14:paraId="688A34CB" w14:textId="77777777" w:rsidR="001A44BA" w:rsidRPr="00016AF3" w:rsidRDefault="001A44BA" w:rsidP="002A17C7">
                      <w:pPr>
                        <w:jc w:val="center"/>
                        <w:rPr>
                          <w:rFonts w:ascii="Palatino Linotype" w:hAnsi="Palatino Linotype"/>
                          <w:b/>
                          <w:sz w:val="24"/>
                          <w:szCs w:val="24"/>
                        </w:rPr>
                      </w:pPr>
                    </w:p>
                  </w:txbxContent>
                </v:textbox>
                <w10:wrap anchorx="margin"/>
              </v:shape>
            </w:pict>
          </mc:Fallback>
        </mc:AlternateContent>
      </w:r>
    </w:p>
    <w:p w14:paraId="6C2AC504" w14:textId="77777777" w:rsidR="00806E45" w:rsidRPr="008759E8" w:rsidRDefault="00806E45" w:rsidP="00806E45">
      <w:pPr>
        <w:spacing w:line="360" w:lineRule="auto"/>
        <w:ind w:right="-93"/>
        <w:jc w:val="both"/>
        <w:rPr>
          <w:rFonts w:ascii="Palatino Linotype" w:eastAsia="Calibri" w:hAnsi="Palatino Linotype" w:cs="Tahoma"/>
          <w:b/>
          <w:bCs/>
          <w:sz w:val="22"/>
          <w:szCs w:val="22"/>
          <w:lang w:eastAsia="en-US"/>
        </w:rPr>
      </w:pPr>
    </w:p>
    <w:p w14:paraId="19ABB45D" w14:textId="77777777" w:rsidR="00806E45" w:rsidRDefault="00806E45" w:rsidP="00806E45">
      <w:pPr>
        <w:spacing w:line="360" w:lineRule="auto"/>
        <w:ind w:right="-93"/>
        <w:jc w:val="both"/>
        <w:rPr>
          <w:rFonts w:ascii="Palatino Linotype" w:eastAsia="Calibri" w:hAnsi="Palatino Linotype" w:cs="Tahoma"/>
          <w:b/>
          <w:bCs/>
          <w:sz w:val="22"/>
          <w:szCs w:val="22"/>
          <w:lang w:eastAsia="en-US"/>
        </w:rPr>
      </w:pPr>
    </w:p>
    <w:p w14:paraId="1B7C2AE3" w14:textId="77777777" w:rsidR="005F7E88" w:rsidRDefault="005F7E88" w:rsidP="00806E45">
      <w:pPr>
        <w:spacing w:line="360" w:lineRule="auto"/>
        <w:ind w:right="-93"/>
        <w:jc w:val="both"/>
        <w:rPr>
          <w:rFonts w:ascii="Palatino Linotype" w:eastAsia="Calibri" w:hAnsi="Palatino Linotype" w:cs="Tahoma"/>
          <w:b/>
          <w:bCs/>
          <w:sz w:val="22"/>
          <w:szCs w:val="22"/>
          <w:lang w:eastAsia="en-US"/>
        </w:rPr>
      </w:pPr>
    </w:p>
    <w:p w14:paraId="383BABC1" w14:textId="77777777" w:rsidR="005E4786" w:rsidRDefault="005E4786" w:rsidP="00806E45">
      <w:pPr>
        <w:spacing w:line="360" w:lineRule="auto"/>
        <w:ind w:right="-93"/>
        <w:jc w:val="both"/>
        <w:rPr>
          <w:rFonts w:ascii="Palatino Linotype" w:eastAsia="Calibri" w:hAnsi="Palatino Linotype" w:cs="Tahoma"/>
          <w:b/>
          <w:bCs/>
          <w:sz w:val="22"/>
          <w:szCs w:val="22"/>
          <w:lang w:eastAsia="en-US"/>
        </w:rPr>
      </w:pPr>
    </w:p>
    <w:p w14:paraId="6438D8AA" w14:textId="77777777" w:rsidR="005E4786" w:rsidRPr="008759E8" w:rsidRDefault="005E4786" w:rsidP="00806E45">
      <w:pPr>
        <w:spacing w:line="360" w:lineRule="auto"/>
        <w:ind w:right="-93"/>
        <w:jc w:val="both"/>
        <w:rPr>
          <w:rFonts w:ascii="Palatino Linotype" w:eastAsia="Calibri" w:hAnsi="Palatino Linotype" w:cs="Tahoma"/>
          <w:b/>
          <w:bCs/>
          <w:sz w:val="22"/>
          <w:szCs w:val="22"/>
          <w:lang w:eastAsia="en-US"/>
        </w:rPr>
      </w:pPr>
    </w:p>
    <w:p w14:paraId="6B330563" w14:textId="77777777" w:rsidR="00806E45" w:rsidRPr="008759E8" w:rsidRDefault="002A17C7" w:rsidP="00806E45">
      <w:pPr>
        <w:spacing w:line="360" w:lineRule="auto"/>
        <w:ind w:right="-93"/>
        <w:jc w:val="both"/>
        <w:rPr>
          <w:rFonts w:ascii="Palatino Linotype" w:eastAsia="Calibri" w:hAnsi="Palatino Linotype" w:cs="Tahoma"/>
          <w:b/>
          <w:bCs/>
          <w:sz w:val="22"/>
          <w:szCs w:val="22"/>
          <w:lang w:eastAsia="en-US"/>
        </w:rPr>
      </w:pPr>
      <w:r w:rsidRPr="008759E8">
        <w:rPr>
          <w:rFonts w:ascii="Palatino Linotype" w:eastAsia="Calibri" w:hAnsi="Palatino Linotype" w:cs="Tahoma"/>
          <w:bCs/>
          <w:noProof/>
          <w:sz w:val="22"/>
          <w:szCs w:val="22"/>
          <w:lang w:val="es-ES"/>
        </w:rPr>
        <mc:AlternateContent>
          <mc:Choice Requires="wps">
            <w:drawing>
              <wp:anchor distT="0" distB="0" distL="114300" distR="114300" simplePos="0" relativeHeight="251661312" behindDoc="0" locked="0" layoutInCell="1" allowOverlap="1" wp14:anchorId="0E7FAFFC" wp14:editId="538EFF75">
                <wp:simplePos x="0" y="0"/>
                <wp:positionH relativeFrom="margin">
                  <wp:align>right</wp:align>
                </wp:positionH>
                <wp:positionV relativeFrom="paragraph">
                  <wp:posOffset>9525</wp:posOffset>
                </wp:positionV>
                <wp:extent cx="2800350" cy="776378"/>
                <wp:effectExtent l="0" t="0" r="19050" b="2413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40AD719"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b/>
                                <w:sz w:val="22"/>
                                <w:szCs w:val="24"/>
                              </w:rPr>
                              <w:t>José Guadalupe Luna Hernández</w:t>
                            </w:r>
                          </w:p>
                          <w:p w14:paraId="3EEAAA8E"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Comisionado</w:t>
                            </w:r>
                          </w:p>
                          <w:p w14:paraId="4B9DE692" w14:textId="28E53108" w:rsidR="001A44BA" w:rsidRPr="005173F3" w:rsidRDefault="001A44BA" w:rsidP="00806E45">
                            <w:pPr>
                              <w:jc w:val="center"/>
                              <w:rPr>
                                <w:rFonts w:ascii="Palatino Linotype" w:hAnsi="Palatino Linotype"/>
                                <w:b/>
                                <w:sz w:val="22"/>
                                <w:szCs w:val="24"/>
                              </w:rPr>
                            </w:pPr>
                            <w:r w:rsidRPr="005173F3">
                              <w:rPr>
                                <w:rFonts w:ascii="Palatino Linotype" w:hAnsi="Palatino Linotype"/>
                                <w:b/>
                                <w:sz w:val="22"/>
                                <w:szCs w:val="24"/>
                              </w:rPr>
                              <w:t>(Rúbrica)</w:t>
                            </w:r>
                          </w:p>
                          <w:p w14:paraId="03A358D8" w14:textId="77777777" w:rsidR="001A44BA" w:rsidRPr="00797B31" w:rsidRDefault="001A44BA" w:rsidP="00806E45">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FAFFC" id="Cuadro de texto 35" o:spid="_x0000_s1027" type="#_x0000_t202" style="position:absolute;left:0;text-align:left;margin-left:169.3pt;margin-top:.75pt;width:220.5pt;height:61.1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bN/nQIAANs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" fillcolor="white [3201]" strokecolor="white [3212]" strokeweight=".5pt">
                <v:path arrowok="t"/>
                <v:textbox>
                  <w:txbxContent>
                    <w:p w14:paraId="540AD719"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b/>
                          <w:sz w:val="22"/>
                          <w:szCs w:val="24"/>
                        </w:rPr>
                        <w:t>José Guadalupe Luna Hernández</w:t>
                      </w:r>
                    </w:p>
                    <w:p w14:paraId="3EEAAA8E"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Comisionado</w:t>
                      </w:r>
                    </w:p>
                    <w:p w14:paraId="4B9DE692" w14:textId="28E53108" w:rsidR="001A44BA" w:rsidRPr="005173F3" w:rsidRDefault="001A44BA" w:rsidP="00806E45">
                      <w:pPr>
                        <w:jc w:val="center"/>
                        <w:rPr>
                          <w:rFonts w:ascii="Palatino Linotype" w:hAnsi="Palatino Linotype"/>
                          <w:b/>
                          <w:sz w:val="22"/>
                          <w:szCs w:val="24"/>
                        </w:rPr>
                      </w:pPr>
                      <w:r w:rsidRPr="005173F3">
                        <w:rPr>
                          <w:rFonts w:ascii="Palatino Linotype" w:hAnsi="Palatino Linotype"/>
                          <w:b/>
                          <w:sz w:val="22"/>
                          <w:szCs w:val="24"/>
                        </w:rPr>
                        <w:t>(Rúbrica)</w:t>
                      </w:r>
                    </w:p>
                    <w:p w14:paraId="03A358D8" w14:textId="77777777" w:rsidR="001A44BA" w:rsidRPr="00797B31" w:rsidRDefault="001A44BA" w:rsidP="00806E45">
                      <w:pPr>
                        <w:jc w:val="center"/>
                        <w:rPr>
                          <w:rFonts w:ascii="Palatino Linotype" w:hAnsi="Palatino Linotype"/>
                          <w:sz w:val="24"/>
                          <w:szCs w:val="24"/>
                        </w:rPr>
                      </w:pPr>
                    </w:p>
                  </w:txbxContent>
                </v:textbox>
                <w10:wrap anchorx="margin"/>
              </v:shape>
            </w:pict>
          </mc:Fallback>
        </mc:AlternateContent>
      </w:r>
      <w:r w:rsidRPr="008759E8">
        <w:rPr>
          <w:rFonts w:ascii="Palatino Linotype" w:eastAsia="Calibri" w:hAnsi="Palatino Linotype" w:cs="Tahoma"/>
          <w:bCs/>
          <w:noProof/>
          <w:sz w:val="22"/>
          <w:szCs w:val="22"/>
          <w:lang w:val="es-ES"/>
        </w:rPr>
        <mc:AlternateContent>
          <mc:Choice Requires="wps">
            <w:drawing>
              <wp:anchor distT="0" distB="0" distL="114300" distR="114300" simplePos="0" relativeHeight="251660288" behindDoc="0" locked="0" layoutInCell="1" allowOverlap="1" wp14:anchorId="2FEB0C16" wp14:editId="673B8700">
                <wp:simplePos x="0" y="0"/>
                <wp:positionH relativeFrom="margin">
                  <wp:align>left</wp:align>
                </wp:positionH>
                <wp:positionV relativeFrom="paragraph">
                  <wp:posOffset>12328</wp:posOffset>
                </wp:positionV>
                <wp:extent cx="1943100" cy="664234"/>
                <wp:effectExtent l="0" t="0" r="19050" b="2159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6642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4BFD3F" w14:textId="77777777" w:rsidR="001A44BA" w:rsidRPr="005173F3" w:rsidRDefault="001A44BA" w:rsidP="00806E45">
                            <w:pPr>
                              <w:jc w:val="center"/>
                              <w:rPr>
                                <w:rFonts w:ascii="Palatino Linotype" w:hAnsi="Palatino Linotype" w:cs="Tahoma"/>
                                <w:b/>
                                <w:sz w:val="22"/>
                                <w:szCs w:val="24"/>
                              </w:rPr>
                            </w:pPr>
                            <w:r w:rsidRPr="005173F3">
                              <w:rPr>
                                <w:rFonts w:ascii="Palatino Linotype" w:hAnsi="Palatino Linotype" w:cs="Tahoma"/>
                                <w:b/>
                                <w:sz w:val="22"/>
                                <w:szCs w:val="24"/>
                              </w:rPr>
                              <w:t>Eva Abaid Yapur</w:t>
                            </w:r>
                          </w:p>
                          <w:p w14:paraId="553F2B2F"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Comisionada</w:t>
                            </w:r>
                          </w:p>
                          <w:p w14:paraId="736886FC" w14:textId="5EC24700" w:rsidR="001A44BA" w:rsidRPr="005173F3" w:rsidRDefault="001A44BA" w:rsidP="00806E45">
                            <w:pPr>
                              <w:jc w:val="center"/>
                              <w:rPr>
                                <w:rFonts w:ascii="Palatino Linotype" w:hAnsi="Palatino Linotype"/>
                                <w:b/>
                                <w:sz w:val="22"/>
                                <w:szCs w:val="24"/>
                              </w:rPr>
                            </w:pPr>
                            <w:r w:rsidRPr="005173F3">
                              <w:rPr>
                                <w:rFonts w:ascii="Palatino Linotype" w:hAnsi="Palatino Linotype"/>
                                <w:b/>
                                <w:sz w:val="22"/>
                                <w:szCs w:val="24"/>
                              </w:rPr>
                              <w:t>(Rúbrica)</w:t>
                            </w:r>
                          </w:p>
                          <w:p w14:paraId="0C0F5461" w14:textId="77777777" w:rsidR="001A44BA" w:rsidRDefault="001A44BA" w:rsidP="00806E4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B0C16" id="Cuadro de texto 22" o:spid="_x0000_s1028" type="#_x0000_t202" style="position:absolute;left:0;text-align:left;margin-left:0;margin-top:.95pt;width:153pt;height:52.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" fillcolor="white [3201]" strokecolor="white [3212]" strokeweight=".5pt">
                <v:path arrowok="t"/>
                <v:textbox>
                  <w:txbxContent>
                    <w:p w14:paraId="434BFD3F" w14:textId="77777777" w:rsidR="001A44BA" w:rsidRPr="005173F3" w:rsidRDefault="001A44BA" w:rsidP="00806E45">
                      <w:pPr>
                        <w:jc w:val="center"/>
                        <w:rPr>
                          <w:rFonts w:ascii="Palatino Linotype" w:hAnsi="Palatino Linotype" w:cs="Tahoma"/>
                          <w:b/>
                          <w:sz w:val="22"/>
                          <w:szCs w:val="24"/>
                        </w:rPr>
                      </w:pPr>
                      <w:r w:rsidRPr="005173F3">
                        <w:rPr>
                          <w:rFonts w:ascii="Palatino Linotype" w:hAnsi="Palatino Linotype" w:cs="Tahoma"/>
                          <w:b/>
                          <w:sz w:val="22"/>
                          <w:szCs w:val="24"/>
                        </w:rPr>
                        <w:t>Eva Abaid Yapur</w:t>
                      </w:r>
                    </w:p>
                    <w:p w14:paraId="553F2B2F"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Comisionada</w:t>
                      </w:r>
                    </w:p>
                    <w:p w14:paraId="736886FC" w14:textId="5EC24700" w:rsidR="001A44BA" w:rsidRPr="005173F3" w:rsidRDefault="001A44BA" w:rsidP="00806E45">
                      <w:pPr>
                        <w:jc w:val="center"/>
                        <w:rPr>
                          <w:rFonts w:ascii="Palatino Linotype" w:hAnsi="Palatino Linotype"/>
                          <w:b/>
                          <w:sz w:val="22"/>
                          <w:szCs w:val="24"/>
                        </w:rPr>
                      </w:pPr>
                      <w:r w:rsidRPr="005173F3">
                        <w:rPr>
                          <w:rFonts w:ascii="Palatino Linotype" w:hAnsi="Palatino Linotype"/>
                          <w:b/>
                          <w:sz w:val="22"/>
                          <w:szCs w:val="24"/>
                        </w:rPr>
                        <w:t>(Rúbrica)</w:t>
                      </w:r>
                    </w:p>
                    <w:p w14:paraId="0C0F5461" w14:textId="77777777" w:rsidR="001A44BA" w:rsidRDefault="001A44BA" w:rsidP="00806E45">
                      <w:pPr>
                        <w:jc w:val="center"/>
                      </w:pPr>
                    </w:p>
                  </w:txbxContent>
                </v:textbox>
                <w10:wrap anchorx="margin"/>
              </v:shape>
            </w:pict>
          </mc:Fallback>
        </mc:AlternateContent>
      </w:r>
    </w:p>
    <w:p w14:paraId="1F628A3F" w14:textId="77777777" w:rsidR="00806E45" w:rsidRPr="008759E8" w:rsidRDefault="00806E45" w:rsidP="00806E45">
      <w:pPr>
        <w:spacing w:line="360" w:lineRule="auto"/>
        <w:ind w:right="-93"/>
        <w:jc w:val="both"/>
        <w:rPr>
          <w:rFonts w:ascii="Palatino Linotype" w:eastAsia="Calibri" w:hAnsi="Palatino Linotype" w:cs="Tahoma"/>
          <w:b/>
          <w:bCs/>
          <w:sz w:val="22"/>
          <w:szCs w:val="22"/>
          <w:lang w:eastAsia="en-US"/>
        </w:rPr>
      </w:pPr>
    </w:p>
    <w:p w14:paraId="225E604A" w14:textId="77777777" w:rsidR="00806E45" w:rsidRPr="008759E8" w:rsidRDefault="00806E45" w:rsidP="00806E45">
      <w:pPr>
        <w:spacing w:line="360" w:lineRule="auto"/>
        <w:ind w:right="-93"/>
        <w:jc w:val="both"/>
        <w:rPr>
          <w:rFonts w:ascii="Palatino Linotype" w:eastAsia="Calibri" w:hAnsi="Palatino Linotype" w:cs="Tahoma"/>
          <w:b/>
          <w:bCs/>
          <w:sz w:val="22"/>
          <w:szCs w:val="22"/>
          <w:lang w:eastAsia="en-US"/>
        </w:rPr>
      </w:pPr>
    </w:p>
    <w:p w14:paraId="19A0C2B7" w14:textId="77777777" w:rsidR="00806E45" w:rsidRPr="008759E8" w:rsidRDefault="00806E45" w:rsidP="00806E45">
      <w:pPr>
        <w:spacing w:line="360" w:lineRule="auto"/>
        <w:ind w:right="-93"/>
        <w:jc w:val="both"/>
        <w:rPr>
          <w:rFonts w:ascii="Palatino Linotype" w:eastAsia="Calibri" w:hAnsi="Palatino Linotype" w:cs="Tahoma"/>
          <w:b/>
          <w:bCs/>
          <w:sz w:val="22"/>
          <w:szCs w:val="22"/>
          <w:lang w:eastAsia="en-US"/>
        </w:rPr>
      </w:pPr>
    </w:p>
    <w:p w14:paraId="475A9310" w14:textId="77777777" w:rsidR="00806E45" w:rsidRPr="008759E8" w:rsidRDefault="00806E45" w:rsidP="00806E45">
      <w:pPr>
        <w:spacing w:line="360" w:lineRule="auto"/>
        <w:ind w:right="-93"/>
        <w:jc w:val="both"/>
        <w:rPr>
          <w:rFonts w:ascii="Palatino Linotype" w:eastAsia="Calibri" w:hAnsi="Palatino Linotype" w:cs="Tahoma"/>
          <w:b/>
          <w:bCs/>
          <w:sz w:val="22"/>
          <w:szCs w:val="22"/>
          <w:lang w:eastAsia="en-US"/>
        </w:rPr>
      </w:pPr>
    </w:p>
    <w:p w14:paraId="78C8A992" w14:textId="77777777" w:rsidR="00806E45" w:rsidRPr="008759E8" w:rsidRDefault="00806E45" w:rsidP="00806E45">
      <w:pPr>
        <w:spacing w:line="360" w:lineRule="auto"/>
        <w:ind w:right="-93"/>
        <w:jc w:val="both"/>
        <w:rPr>
          <w:rFonts w:ascii="Palatino Linotype" w:eastAsia="Calibri" w:hAnsi="Palatino Linotype" w:cs="Tahoma"/>
          <w:b/>
          <w:bCs/>
          <w:sz w:val="22"/>
          <w:szCs w:val="22"/>
          <w:lang w:eastAsia="en-US"/>
        </w:rPr>
      </w:pPr>
    </w:p>
    <w:p w14:paraId="451E414C" w14:textId="77777777" w:rsidR="00806E45" w:rsidRPr="008759E8" w:rsidRDefault="002A17C7" w:rsidP="00806E45">
      <w:pPr>
        <w:spacing w:line="360" w:lineRule="auto"/>
        <w:ind w:right="-93"/>
        <w:jc w:val="both"/>
        <w:rPr>
          <w:rFonts w:ascii="Palatino Linotype" w:eastAsia="Calibri" w:hAnsi="Palatino Linotype" w:cs="Tahoma"/>
          <w:bCs/>
          <w:sz w:val="22"/>
          <w:szCs w:val="22"/>
          <w:lang w:eastAsia="en-US"/>
        </w:rPr>
      </w:pPr>
      <w:r w:rsidRPr="008759E8">
        <w:rPr>
          <w:rFonts w:ascii="Palatino Linotype" w:eastAsia="Calibri" w:hAnsi="Palatino Linotype" w:cs="Tahoma"/>
          <w:bCs/>
          <w:noProof/>
          <w:sz w:val="22"/>
          <w:szCs w:val="22"/>
          <w:lang w:val="es-ES"/>
        </w:rPr>
        <mc:AlternateContent>
          <mc:Choice Requires="wps">
            <w:drawing>
              <wp:anchor distT="0" distB="0" distL="114300" distR="114300" simplePos="0" relativeHeight="251664384" behindDoc="0" locked="0" layoutInCell="1" allowOverlap="1" wp14:anchorId="71B6F120" wp14:editId="124D4892">
                <wp:simplePos x="0" y="0"/>
                <wp:positionH relativeFrom="margin">
                  <wp:align>right</wp:align>
                </wp:positionH>
                <wp:positionV relativeFrom="paragraph">
                  <wp:posOffset>5080</wp:posOffset>
                </wp:positionV>
                <wp:extent cx="2276475" cy="724618"/>
                <wp:effectExtent l="0" t="0" r="28575" b="18415"/>
                <wp:wrapNone/>
                <wp:docPr id="1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60575A" w14:textId="77777777" w:rsidR="001A44BA" w:rsidRPr="005173F3" w:rsidRDefault="001A44BA" w:rsidP="00806E45">
                            <w:pPr>
                              <w:jc w:val="center"/>
                              <w:rPr>
                                <w:rFonts w:ascii="Palatino Linotype" w:hAnsi="Palatino Linotype" w:cs="Tahoma"/>
                                <w:b/>
                                <w:sz w:val="22"/>
                                <w:szCs w:val="24"/>
                              </w:rPr>
                            </w:pPr>
                            <w:r w:rsidRPr="005173F3">
                              <w:rPr>
                                <w:rFonts w:ascii="Palatino Linotype" w:hAnsi="Palatino Linotype" w:cs="Tahoma"/>
                                <w:b/>
                                <w:sz w:val="22"/>
                              </w:rPr>
                              <w:t>Luis Gustavo Parra Noriega</w:t>
                            </w:r>
                          </w:p>
                          <w:p w14:paraId="46040EC2"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Comisionado</w:t>
                            </w:r>
                          </w:p>
                          <w:p w14:paraId="24B6F415" w14:textId="5742A16B" w:rsidR="001A44BA" w:rsidRPr="005173F3" w:rsidRDefault="001A44BA" w:rsidP="00806E45">
                            <w:pPr>
                              <w:jc w:val="center"/>
                              <w:rPr>
                                <w:rFonts w:ascii="Palatino Linotype" w:hAnsi="Palatino Linotype"/>
                                <w:b/>
                                <w:sz w:val="18"/>
                              </w:rPr>
                            </w:pPr>
                            <w:r w:rsidRPr="005173F3">
                              <w:rPr>
                                <w:rFonts w:ascii="Palatino Linotype" w:hAnsi="Palatino Linotype"/>
                                <w:b/>
                                <w:sz w:val="22"/>
                                <w:szCs w:val="24"/>
                              </w:rPr>
                              <w:t>(Rúbrica)</w:t>
                            </w:r>
                          </w:p>
                          <w:p w14:paraId="19BE87AC" w14:textId="77777777" w:rsidR="001A44BA" w:rsidRPr="005173F3" w:rsidRDefault="001A44BA">
                            <w:pPr>
                              <w:rPr>
                                <w:rFonts w:ascii="Palatino Linotype" w:hAnsi="Palatino Linotyp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F120"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F+oQIAANo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BdsRF+oQIAANoFAAAOAAAAAAAAAAAAAAAAAC4CAABkcnMv&#10;ZTJvRG9jLnhtbFBLAQItABQABgAIAAAAIQBKKZtS2gAAAAUBAAAPAAAAAAAAAAAAAAAAAPsEAABk&#10;cnMvZG93bnJldi54bWxQSwUGAAAAAAQABADzAAAAAgYAAAAA&#10;" fillcolor="white [3201]" strokecolor="white [3212]" strokeweight=".5pt">
                <v:path arrowok="t"/>
                <v:textbox>
                  <w:txbxContent>
                    <w:p w14:paraId="7760575A" w14:textId="77777777" w:rsidR="001A44BA" w:rsidRPr="005173F3" w:rsidRDefault="001A44BA" w:rsidP="00806E45">
                      <w:pPr>
                        <w:jc w:val="center"/>
                        <w:rPr>
                          <w:rFonts w:ascii="Palatino Linotype" w:hAnsi="Palatino Linotype" w:cs="Tahoma"/>
                          <w:b/>
                          <w:sz w:val="22"/>
                          <w:szCs w:val="24"/>
                        </w:rPr>
                      </w:pPr>
                      <w:r w:rsidRPr="005173F3">
                        <w:rPr>
                          <w:rFonts w:ascii="Palatino Linotype" w:hAnsi="Palatino Linotype" w:cs="Tahoma"/>
                          <w:b/>
                          <w:sz w:val="22"/>
                        </w:rPr>
                        <w:t>Luis Gustavo Parra Noriega</w:t>
                      </w:r>
                    </w:p>
                    <w:p w14:paraId="46040EC2"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Comisionado</w:t>
                      </w:r>
                    </w:p>
                    <w:p w14:paraId="24B6F415" w14:textId="5742A16B" w:rsidR="001A44BA" w:rsidRPr="005173F3" w:rsidRDefault="001A44BA" w:rsidP="00806E45">
                      <w:pPr>
                        <w:jc w:val="center"/>
                        <w:rPr>
                          <w:rFonts w:ascii="Palatino Linotype" w:hAnsi="Palatino Linotype"/>
                          <w:b/>
                          <w:sz w:val="18"/>
                        </w:rPr>
                      </w:pPr>
                      <w:r w:rsidRPr="005173F3">
                        <w:rPr>
                          <w:rFonts w:ascii="Palatino Linotype" w:hAnsi="Palatino Linotype"/>
                          <w:b/>
                          <w:sz w:val="22"/>
                          <w:szCs w:val="24"/>
                        </w:rPr>
                        <w:t>(Rúbrica)</w:t>
                      </w:r>
                    </w:p>
                    <w:p w14:paraId="19BE87AC" w14:textId="77777777" w:rsidR="001A44BA" w:rsidRPr="005173F3" w:rsidRDefault="001A44BA">
                      <w:pPr>
                        <w:rPr>
                          <w:rFonts w:ascii="Palatino Linotype" w:hAnsi="Palatino Linotype"/>
                          <w:sz w:val="18"/>
                        </w:rPr>
                      </w:pPr>
                    </w:p>
                  </w:txbxContent>
                </v:textbox>
                <w10:wrap anchorx="margin"/>
              </v:shape>
            </w:pict>
          </mc:Fallback>
        </mc:AlternateContent>
      </w:r>
      <w:r w:rsidRPr="008759E8">
        <w:rPr>
          <w:rFonts w:ascii="Palatino Linotype" w:eastAsia="Calibri" w:hAnsi="Palatino Linotype" w:cs="Tahoma"/>
          <w:bCs/>
          <w:noProof/>
          <w:sz w:val="22"/>
          <w:szCs w:val="22"/>
          <w:lang w:val="es-ES"/>
        </w:rPr>
        <mc:AlternateContent>
          <mc:Choice Requires="wps">
            <w:drawing>
              <wp:anchor distT="0" distB="0" distL="114300" distR="114300" simplePos="0" relativeHeight="251663360" behindDoc="0" locked="0" layoutInCell="1" allowOverlap="1" wp14:anchorId="39E5CAE7" wp14:editId="3FA5CCCB">
                <wp:simplePos x="0" y="0"/>
                <wp:positionH relativeFrom="margin">
                  <wp:align>left</wp:align>
                </wp:positionH>
                <wp:positionV relativeFrom="paragraph">
                  <wp:posOffset>8890</wp:posOffset>
                </wp:positionV>
                <wp:extent cx="2133600" cy="681486"/>
                <wp:effectExtent l="0" t="0" r="19050" b="23495"/>
                <wp:wrapNone/>
                <wp:docPr id="15"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AF08A8"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b/>
                                <w:sz w:val="22"/>
                                <w:szCs w:val="24"/>
                              </w:rPr>
                              <w:t>Javier Martínez Cruz</w:t>
                            </w:r>
                          </w:p>
                          <w:p w14:paraId="5AEBF1B7"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Comisionado</w:t>
                            </w:r>
                          </w:p>
                          <w:p w14:paraId="28A4EDC5" w14:textId="6423D1F4" w:rsidR="001A44BA" w:rsidRPr="005173F3" w:rsidRDefault="001A44BA" w:rsidP="00806E45">
                            <w:pPr>
                              <w:jc w:val="center"/>
                              <w:rPr>
                                <w:rFonts w:ascii="Palatino Linotype" w:hAnsi="Palatino Linotype"/>
                                <w:b/>
                                <w:sz w:val="18"/>
                              </w:rPr>
                            </w:pPr>
                            <w:r w:rsidRPr="005173F3">
                              <w:rPr>
                                <w:rFonts w:ascii="Palatino Linotype" w:hAnsi="Palatino Linotype"/>
                                <w:b/>
                                <w:sz w:val="22"/>
                                <w:szCs w:val="24"/>
                              </w:rPr>
                              <w:t>(Rúbrica)</w:t>
                            </w:r>
                          </w:p>
                          <w:p w14:paraId="5A4274CF" w14:textId="77777777" w:rsidR="001A44BA" w:rsidRDefault="001A44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CAE7"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BTDB4toAIAANoFAAAOAAAAAAAAAAAAAAAAAC4CAABkcnMvZTJv&#10;RG9jLnhtbFBLAQItABQABgAIAAAAIQCyy/MP2AAAAAYBAAAPAAAAAAAAAAAAAAAAAPoEAABkcnMv&#10;ZG93bnJldi54bWxQSwUGAAAAAAQABADzAAAA/wUAAAAA&#10;" fillcolor="white [3201]" strokecolor="white [3212]" strokeweight=".5pt">
                <v:path arrowok="t"/>
                <v:textbox>
                  <w:txbxContent>
                    <w:p w14:paraId="49AF08A8"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b/>
                          <w:sz w:val="22"/>
                          <w:szCs w:val="24"/>
                        </w:rPr>
                        <w:t>Javier Martínez Cruz</w:t>
                      </w:r>
                    </w:p>
                    <w:p w14:paraId="5AEBF1B7"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Comisionado</w:t>
                      </w:r>
                    </w:p>
                    <w:p w14:paraId="28A4EDC5" w14:textId="6423D1F4" w:rsidR="001A44BA" w:rsidRPr="005173F3" w:rsidRDefault="001A44BA" w:rsidP="00806E45">
                      <w:pPr>
                        <w:jc w:val="center"/>
                        <w:rPr>
                          <w:rFonts w:ascii="Palatino Linotype" w:hAnsi="Palatino Linotype"/>
                          <w:b/>
                          <w:sz w:val="18"/>
                        </w:rPr>
                      </w:pPr>
                      <w:r w:rsidRPr="005173F3">
                        <w:rPr>
                          <w:rFonts w:ascii="Palatino Linotype" w:hAnsi="Palatino Linotype"/>
                          <w:b/>
                          <w:sz w:val="22"/>
                          <w:szCs w:val="24"/>
                        </w:rPr>
                        <w:t>(Rúbrica)</w:t>
                      </w:r>
                    </w:p>
                    <w:p w14:paraId="5A4274CF" w14:textId="77777777" w:rsidR="001A44BA" w:rsidRDefault="001A44BA"/>
                  </w:txbxContent>
                </v:textbox>
                <w10:wrap anchorx="margin"/>
              </v:shape>
            </w:pict>
          </mc:Fallback>
        </mc:AlternateContent>
      </w:r>
    </w:p>
    <w:p w14:paraId="34BBD2CF"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p>
    <w:p w14:paraId="24930CA4"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p>
    <w:p w14:paraId="3858C752"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p>
    <w:p w14:paraId="40E3632A" w14:textId="77777777" w:rsidR="00806E45" w:rsidRDefault="00806E45" w:rsidP="00806E45">
      <w:pPr>
        <w:spacing w:line="360" w:lineRule="auto"/>
        <w:ind w:right="-93"/>
        <w:jc w:val="both"/>
        <w:rPr>
          <w:rFonts w:ascii="Palatino Linotype" w:eastAsia="Calibri" w:hAnsi="Palatino Linotype" w:cs="Tahoma"/>
          <w:bCs/>
          <w:sz w:val="22"/>
          <w:szCs w:val="22"/>
          <w:lang w:eastAsia="en-US"/>
        </w:rPr>
      </w:pPr>
    </w:p>
    <w:p w14:paraId="32375A77" w14:textId="77777777" w:rsidR="0032521B" w:rsidRDefault="0032521B" w:rsidP="00806E45">
      <w:pPr>
        <w:spacing w:line="360" w:lineRule="auto"/>
        <w:ind w:right="-93"/>
        <w:jc w:val="both"/>
        <w:rPr>
          <w:rFonts w:ascii="Palatino Linotype" w:eastAsia="Calibri" w:hAnsi="Palatino Linotype" w:cs="Tahoma"/>
          <w:bCs/>
          <w:sz w:val="22"/>
          <w:szCs w:val="22"/>
          <w:lang w:eastAsia="en-US"/>
        </w:rPr>
      </w:pPr>
    </w:p>
    <w:p w14:paraId="182C5BF7" w14:textId="77777777" w:rsidR="0032521B" w:rsidRPr="008759E8" w:rsidRDefault="0032521B" w:rsidP="00806E45">
      <w:pPr>
        <w:spacing w:line="360" w:lineRule="auto"/>
        <w:ind w:right="-93"/>
        <w:jc w:val="both"/>
        <w:rPr>
          <w:rFonts w:ascii="Palatino Linotype" w:eastAsia="Calibri" w:hAnsi="Palatino Linotype" w:cs="Tahoma"/>
          <w:bCs/>
          <w:sz w:val="22"/>
          <w:szCs w:val="22"/>
          <w:lang w:eastAsia="en-US"/>
        </w:rPr>
      </w:pPr>
    </w:p>
    <w:p w14:paraId="781CFD02"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r w:rsidRPr="008759E8">
        <w:rPr>
          <w:rFonts w:ascii="Palatino Linotype" w:eastAsia="Calibri" w:hAnsi="Palatino Linotype" w:cs="Tahoma"/>
          <w:bCs/>
          <w:noProof/>
          <w:sz w:val="22"/>
          <w:szCs w:val="22"/>
          <w:lang w:val="es-ES"/>
        </w:rPr>
        <mc:AlternateContent>
          <mc:Choice Requires="wps">
            <w:drawing>
              <wp:anchor distT="0" distB="0" distL="114300" distR="114300" simplePos="0" relativeHeight="251662336" behindDoc="0" locked="0" layoutInCell="1" allowOverlap="1" wp14:anchorId="56AE6F85" wp14:editId="7CF9311B">
                <wp:simplePos x="0" y="0"/>
                <wp:positionH relativeFrom="page">
                  <wp:posOffset>2294626</wp:posOffset>
                </wp:positionH>
                <wp:positionV relativeFrom="paragraph">
                  <wp:posOffset>10172</wp:posOffset>
                </wp:positionV>
                <wp:extent cx="3152775" cy="706671"/>
                <wp:effectExtent l="0" t="0" r="28575" b="1778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74E03C6" w14:textId="77777777" w:rsidR="001A44BA" w:rsidRPr="005173F3" w:rsidRDefault="001A44BA" w:rsidP="00806E45">
                            <w:pPr>
                              <w:jc w:val="center"/>
                              <w:rPr>
                                <w:rFonts w:ascii="Palatino Linotype" w:hAnsi="Palatino Linotype" w:cs="Tahoma"/>
                                <w:b/>
                                <w:sz w:val="22"/>
                                <w:szCs w:val="24"/>
                              </w:rPr>
                            </w:pPr>
                            <w:r w:rsidRPr="005173F3">
                              <w:rPr>
                                <w:rFonts w:ascii="Palatino Linotype" w:hAnsi="Palatino Linotype" w:cs="Tahoma"/>
                                <w:b/>
                                <w:sz w:val="22"/>
                                <w:szCs w:val="24"/>
                              </w:rPr>
                              <w:t>Alexis Tapia Ramírez</w:t>
                            </w:r>
                          </w:p>
                          <w:p w14:paraId="06F3CBE7"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 xml:space="preserve">Secretario Técnico del Pleno </w:t>
                            </w:r>
                          </w:p>
                          <w:p w14:paraId="51E211E4" w14:textId="7CACACC9" w:rsidR="001A44BA" w:rsidRPr="005173F3" w:rsidRDefault="001A44BA" w:rsidP="00806E45">
                            <w:pPr>
                              <w:jc w:val="center"/>
                              <w:rPr>
                                <w:rFonts w:ascii="Palatino Linotype" w:hAnsi="Palatino Linotype"/>
                                <w:b/>
                                <w:sz w:val="22"/>
                                <w:szCs w:val="24"/>
                              </w:rPr>
                            </w:pPr>
                            <w:r w:rsidRPr="005173F3">
                              <w:rPr>
                                <w:rFonts w:ascii="Palatino Linotype" w:hAnsi="Palatino Linotype"/>
                                <w:b/>
                                <w:sz w:val="22"/>
                                <w:szCs w:val="24"/>
                              </w:rPr>
                              <w:t>(Rúbrica)</w:t>
                            </w:r>
                          </w:p>
                          <w:p w14:paraId="68D541C6" w14:textId="77777777" w:rsidR="001A44BA" w:rsidRPr="005173F3" w:rsidRDefault="001A44BA" w:rsidP="00806E45">
                            <w:pPr>
                              <w:jc w:val="center"/>
                              <w:rPr>
                                <w:rFonts w:ascii="Palatino Linotype" w:hAnsi="Palatino Linotype"/>
                                <w:sz w:val="22"/>
                                <w:szCs w:val="24"/>
                              </w:rPr>
                            </w:pPr>
                          </w:p>
                          <w:p w14:paraId="584942FD" w14:textId="77777777" w:rsidR="001A44BA" w:rsidRPr="00EF2FC0" w:rsidRDefault="001A44BA" w:rsidP="00806E45">
                            <w:pPr>
                              <w:jc w:val="center"/>
                              <w:rPr>
                                <w:rFonts w:ascii="Palatino Linotype" w:hAnsi="Palatino Linotype"/>
                                <w:sz w:val="24"/>
                                <w:szCs w:val="24"/>
                              </w:rPr>
                            </w:pPr>
                          </w:p>
                          <w:p w14:paraId="0D9BB9A2" w14:textId="77777777" w:rsidR="001A44BA" w:rsidRDefault="001A44BA" w:rsidP="00806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E6F85" id="Cuadro de texto 24"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LtXVJahAgAA2wUAAA4AAAAAAAAAAAAAAAAALgIAAGRy&#10;cy9lMm9Eb2MueG1sUEsBAi0AFAAGAAgAAAAhAFQfC/PcAAAACQEAAA8AAAAAAAAAAAAAAAAA+wQA&#10;AGRycy9kb3ducmV2LnhtbFBLBQYAAAAABAAEAPMAAAAEBgAAAAA=&#10;" fillcolor="white [3201]" strokecolor="white [3212]" strokeweight=".5pt">
                <v:path arrowok="t"/>
                <v:textbox>
                  <w:txbxContent>
                    <w:p w14:paraId="774E03C6" w14:textId="77777777" w:rsidR="001A44BA" w:rsidRPr="005173F3" w:rsidRDefault="001A44BA" w:rsidP="00806E45">
                      <w:pPr>
                        <w:jc w:val="center"/>
                        <w:rPr>
                          <w:rFonts w:ascii="Palatino Linotype" w:hAnsi="Palatino Linotype" w:cs="Tahoma"/>
                          <w:b/>
                          <w:sz w:val="22"/>
                          <w:szCs w:val="24"/>
                        </w:rPr>
                      </w:pPr>
                      <w:r w:rsidRPr="005173F3">
                        <w:rPr>
                          <w:rFonts w:ascii="Palatino Linotype" w:hAnsi="Palatino Linotype" w:cs="Tahoma"/>
                          <w:b/>
                          <w:sz w:val="22"/>
                          <w:szCs w:val="24"/>
                        </w:rPr>
                        <w:t>Alexis Tapia Ramírez</w:t>
                      </w:r>
                    </w:p>
                    <w:p w14:paraId="06F3CBE7" w14:textId="77777777" w:rsidR="001A44BA" w:rsidRPr="005173F3" w:rsidRDefault="001A44BA" w:rsidP="00806E45">
                      <w:pPr>
                        <w:jc w:val="center"/>
                        <w:rPr>
                          <w:rFonts w:ascii="Palatino Linotype" w:hAnsi="Palatino Linotype" w:cs="Tahoma"/>
                          <w:sz w:val="22"/>
                          <w:szCs w:val="24"/>
                        </w:rPr>
                      </w:pPr>
                      <w:r w:rsidRPr="005173F3">
                        <w:rPr>
                          <w:rFonts w:ascii="Palatino Linotype" w:hAnsi="Palatino Linotype" w:cs="Tahoma"/>
                          <w:sz w:val="22"/>
                          <w:szCs w:val="24"/>
                        </w:rPr>
                        <w:t xml:space="preserve">Secretario Técnico del Pleno </w:t>
                      </w:r>
                    </w:p>
                    <w:p w14:paraId="51E211E4" w14:textId="7CACACC9" w:rsidR="001A44BA" w:rsidRPr="005173F3" w:rsidRDefault="001A44BA" w:rsidP="00806E45">
                      <w:pPr>
                        <w:jc w:val="center"/>
                        <w:rPr>
                          <w:rFonts w:ascii="Palatino Linotype" w:hAnsi="Palatino Linotype"/>
                          <w:b/>
                          <w:sz w:val="22"/>
                          <w:szCs w:val="24"/>
                        </w:rPr>
                      </w:pPr>
                      <w:r w:rsidRPr="005173F3">
                        <w:rPr>
                          <w:rFonts w:ascii="Palatino Linotype" w:hAnsi="Palatino Linotype"/>
                          <w:b/>
                          <w:sz w:val="22"/>
                          <w:szCs w:val="24"/>
                        </w:rPr>
                        <w:t>(Rúbrica)</w:t>
                      </w:r>
                    </w:p>
                    <w:p w14:paraId="68D541C6" w14:textId="77777777" w:rsidR="001A44BA" w:rsidRPr="005173F3" w:rsidRDefault="001A44BA" w:rsidP="00806E45">
                      <w:pPr>
                        <w:jc w:val="center"/>
                        <w:rPr>
                          <w:rFonts w:ascii="Palatino Linotype" w:hAnsi="Palatino Linotype"/>
                          <w:sz w:val="22"/>
                          <w:szCs w:val="24"/>
                        </w:rPr>
                      </w:pPr>
                    </w:p>
                    <w:p w14:paraId="584942FD" w14:textId="77777777" w:rsidR="001A44BA" w:rsidRPr="00EF2FC0" w:rsidRDefault="001A44BA" w:rsidP="00806E45">
                      <w:pPr>
                        <w:jc w:val="center"/>
                        <w:rPr>
                          <w:rFonts w:ascii="Palatino Linotype" w:hAnsi="Palatino Linotype"/>
                          <w:sz w:val="24"/>
                          <w:szCs w:val="24"/>
                        </w:rPr>
                      </w:pPr>
                    </w:p>
                    <w:p w14:paraId="0D9BB9A2" w14:textId="77777777" w:rsidR="001A44BA" w:rsidRDefault="001A44BA" w:rsidP="00806E45"/>
                  </w:txbxContent>
                </v:textbox>
                <w10:wrap anchorx="page"/>
              </v:shape>
            </w:pict>
          </mc:Fallback>
        </mc:AlternateContent>
      </w:r>
    </w:p>
    <w:p w14:paraId="0B233DBA" w14:textId="77777777" w:rsidR="00806E45" w:rsidRPr="008759E8" w:rsidRDefault="00806E45" w:rsidP="00806E45">
      <w:pPr>
        <w:spacing w:line="360" w:lineRule="auto"/>
        <w:ind w:right="-93"/>
        <w:jc w:val="both"/>
        <w:rPr>
          <w:rFonts w:ascii="Palatino Linotype" w:eastAsia="Calibri" w:hAnsi="Palatino Linotype" w:cs="Tahoma"/>
          <w:bCs/>
          <w:sz w:val="22"/>
          <w:szCs w:val="22"/>
          <w:lang w:eastAsia="en-US"/>
        </w:rPr>
      </w:pPr>
    </w:p>
    <w:p w14:paraId="6203AFC2" w14:textId="77777777" w:rsidR="00806E45" w:rsidRDefault="00806E45" w:rsidP="00806E45">
      <w:pPr>
        <w:spacing w:line="360" w:lineRule="auto"/>
        <w:ind w:right="-93"/>
        <w:jc w:val="both"/>
        <w:rPr>
          <w:rFonts w:ascii="Palatino Linotype" w:eastAsia="Calibri" w:hAnsi="Palatino Linotype" w:cs="Tahoma"/>
          <w:bCs/>
          <w:sz w:val="22"/>
          <w:szCs w:val="22"/>
          <w:lang w:eastAsia="en-US"/>
        </w:rPr>
      </w:pPr>
    </w:p>
    <w:p w14:paraId="1C8B04D7" w14:textId="77777777" w:rsidR="00507A28" w:rsidRPr="008759E8" w:rsidRDefault="00507A28" w:rsidP="00806E45">
      <w:pPr>
        <w:spacing w:line="360" w:lineRule="auto"/>
        <w:ind w:right="-93"/>
        <w:jc w:val="both"/>
        <w:rPr>
          <w:rFonts w:ascii="Palatino Linotype" w:eastAsia="Calibri" w:hAnsi="Palatino Linotype" w:cs="Tahoma"/>
          <w:bCs/>
          <w:sz w:val="22"/>
          <w:szCs w:val="22"/>
          <w:lang w:eastAsia="en-US"/>
        </w:rPr>
      </w:pPr>
    </w:p>
    <w:p w14:paraId="427A7F3E" w14:textId="5D71BA0B" w:rsidR="00F4018F" w:rsidRDefault="000813B0" w:rsidP="00D9652C">
      <w:pPr>
        <w:tabs>
          <w:tab w:val="left" w:pos="8931"/>
        </w:tabs>
        <w:spacing w:line="360" w:lineRule="auto"/>
        <w:jc w:val="both"/>
        <w:rPr>
          <w:rFonts w:ascii="Palatino Linotype" w:eastAsia="Calibri" w:hAnsi="Palatino Linotype" w:cs="Arial"/>
          <w:sz w:val="22"/>
          <w:szCs w:val="22"/>
          <w:lang w:eastAsia="en-US"/>
        </w:rPr>
      </w:pPr>
      <w:r w:rsidRPr="008759E8">
        <w:rPr>
          <w:rFonts w:ascii="Palatino Linotype" w:eastAsia="Calibri" w:hAnsi="Palatino Linotype" w:cs="Arial"/>
          <w:sz w:val="22"/>
          <w:szCs w:val="22"/>
          <w:lang w:eastAsia="en-US"/>
        </w:rPr>
        <w:t>Esta foja corresponde a la resolución de</w:t>
      </w:r>
      <w:r w:rsidR="00F4018F" w:rsidRPr="008759E8">
        <w:rPr>
          <w:rFonts w:ascii="Palatino Linotype" w:eastAsia="Calibri" w:hAnsi="Palatino Linotype" w:cs="Arial"/>
          <w:sz w:val="22"/>
          <w:szCs w:val="22"/>
          <w:lang w:eastAsia="en-US"/>
        </w:rPr>
        <w:t xml:space="preserve"> fecha </w:t>
      </w:r>
      <w:r w:rsidR="00625532">
        <w:rPr>
          <w:rFonts w:ascii="Palatino Linotype" w:eastAsia="Calibri" w:hAnsi="Palatino Linotype" w:cs="Arial"/>
          <w:sz w:val="22"/>
          <w:szCs w:val="22"/>
          <w:lang w:eastAsia="en-US"/>
        </w:rPr>
        <w:t>seis</w:t>
      </w:r>
      <w:r w:rsidR="00507A28">
        <w:rPr>
          <w:rFonts w:ascii="Palatino Linotype" w:eastAsia="Calibri" w:hAnsi="Palatino Linotype" w:cs="Arial"/>
          <w:sz w:val="22"/>
          <w:szCs w:val="22"/>
          <w:lang w:eastAsia="en-US"/>
        </w:rPr>
        <w:t xml:space="preserve"> de diciembre </w:t>
      </w:r>
      <w:r w:rsidR="00F4018F" w:rsidRPr="008759E8">
        <w:rPr>
          <w:rFonts w:ascii="Palatino Linotype" w:eastAsia="Calibri" w:hAnsi="Palatino Linotype" w:cs="Arial"/>
          <w:sz w:val="22"/>
          <w:szCs w:val="22"/>
          <w:lang w:eastAsia="en-US"/>
        </w:rPr>
        <w:t xml:space="preserve">de dos mil dieciocho, emitida en el recurso de revisión número </w:t>
      </w:r>
      <w:r w:rsidR="00507A28">
        <w:rPr>
          <w:rFonts w:ascii="Palatino Linotype" w:eastAsia="Calibri" w:hAnsi="Palatino Linotype" w:cs="Arial"/>
          <w:bCs/>
          <w:sz w:val="22"/>
          <w:szCs w:val="22"/>
          <w:lang w:eastAsia="en-US"/>
        </w:rPr>
        <w:t>03811</w:t>
      </w:r>
      <w:r w:rsidR="00961771" w:rsidRPr="008759E8">
        <w:rPr>
          <w:rFonts w:ascii="Palatino Linotype" w:eastAsia="Calibri" w:hAnsi="Palatino Linotype" w:cs="Arial"/>
          <w:bCs/>
          <w:sz w:val="22"/>
          <w:szCs w:val="22"/>
          <w:lang w:eastAsia="en-US"/>
        </w:rPr>
        <w:t>/INFOEM/IP/RR/2018</w:t>
      </w:r>
    </w:p>
    <w:sectPr w:rsidR="00F4018F" w:rsidSect="00F755E1">
      <w:headerReference w:type="default" r:id="rId12"/>
      <w:footerReference w:type="default" r:id="rId13"/>
      <w:headerReference w:type="first" r:id="rId14"/>
      <w:footerReference w:type="first" r:id="rId15"/>
      <w:pgSz w:w="12240" w:h="15840" w:code="1"/>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7CB10" w14:textId="77777777" w:rsidR="00A054D0" w:rsidRDefault="00A054D0" w:rsidP="00B31222">
      <w:r>
        <w:separator/>
      </w:r>
    </w:p>
  </w:endnote>
  <w:endnote w:type="continuationSeparator" w:id="0">
    <w:p w14:paraId="17D044D0" w14:textId="77777777" w:rsidR="00A054D0" w:rsidRDefault="00A054D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5FDD66F" w14:textId="77777777" w:rsidR="001A44BA" w:rsidRDefault="001A44B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25532">
              <w:rPr>
                <w:b/>
                <w:bCs/>
                <w:noProof/>
              </w:rPr>
              <w:t>19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25532">
              <w:rPr>
                <w:b/>
                <w:bCs/>
                <w:noProof/>
              </w:rPr>
              <w:t>20</w:t>
            </w:r>
            <w:r>
              <w:rPr>
                <w:b/>
                <w:bCs/>
                <w:sz w:val="24"/>
                <w:szCs w:val="24"/>
              </w:rPr>
              <w:fldChar w:fldCharType="end"/>
            </w:r>
          </w:p>
        </w:sdtContent>
      </w:sdt>
    </w:sdtContent>
  </w:sdt>
  <w:p w14:paraId="66182DB9" w14:textId="77777777" w:rsidR="001A44BA" w:rsidRDefault="001A44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56B5C7B1" w14:textId="77777777" w:rsidR="001A44BA" w:rsidRDefault="001A44B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2553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25532">
              <w:rPr>
                <w:b/>
                <w:bCs/>
                <w:noProof/>
              </w:rPr>
              <w:t>20</w:t>
            </w:r>
            <w:r>
              <w:rPr>
                <w:b/>
                <w:bCs/>
                <w:sz w:val="24"/>
                <w:szCs w:val="24"/>
              </w:rPr>
              <w:fldChar w:fldCharType="end"/>
            </w:r>
          </w:p>
        </w:sdtContent>
      </w:sdt>
    </w:sdtContent>
  </w:sdt>
  <w:p w14:paraId="16BAA646" w14:textId="77777777" w:rsidR="001A44BA" w:rsidRDefault="001A44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8FB7A3" w14:textId="77777777" w:rsidR="00A054D0" w:rsidRDefault="00A054D0" w:rsidP="00B31222">
      <w:r>
        <w:separator/>
      </w:r>
    </w:p>
  </w:footnote>
  <w:footnote w:type="continuationSeparator" w:id="0">
    <w:p w14:paraId="6342B4B9" w14:textId="77777777" w:rsidR="00A054D0" w:rsidRDefault="00A054D0"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1A44BA" w:rsidRPr="005C106F" w14:paraId="7BF8F316" w14:textId="77777777" w:rsidTr="00202DB8">
      <w:trPr>
        <w:trHeight w:val="1435"/>
      </w:trPr>
      <w:tc>
        <w:tcPr>
          <w:tcW w:w="2835" w:type="dxa"/>
          <w:shd w:val="clear" w:color="auto" w:fill="auto"/>
        </w:tcPr>
        <w:p w14:paraId="471C4E19" w14:textId="77777777" w:rsidR="001A44BA" w:rsidRPr="005C106F" w:rsidRDefault="001A44BA" w:rsidP="00EF4A64">
          <w:pPr>
            <w:tabs>
              <w:tab w:val="right" w:pos="4273"/>
            </w:tabs>
            <w:rPr>
              <w:rFonts w:ascii="Garamond" w:eastAsia="Calibri" w:hAnsi="Garamond"/>
              <w:sz w:val="16"/>
              <w:szCs w:val="16"/>
              <w:lang w:eastAsia="en-US"/>
            </w:rPr>
          </w:pPr>
        </w:p>
      </w:tc>
      <w:tc>
        <w:tcPr>
          <w:tcW w:w="6733" w:type="dxa"/>
          <w:shd w:val="clear" w:color="auto" w:fill="auto"/>
        </w:tcPr>
        <w:p w14:paraId="23ECFDFC" w14:textId="77777777" w:rsidR="001A44BA" w:rsidRDefault="001A44BA"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1A44BA" w14:paraId="37E53EF7" w14:textId="77777777" w:rsidTr="005743D2">
            <w:trPr>
              <w:gridBefore w:val="1"/>
              <w:gridAfter w:val="1"/>
              <w:wBefore w:w="572" w:type="dxa"/>
              <w:wAfter w:w="77" w:type="dxa"/>
              <w:trHeight w:val="144"/>
            </w:trPr>
            <w:tc>
              <w:tcPr>
                <w:tcW w:w="2698" w:type="dxa"/>
                <w:gridSpan w:val="2"/>
              </w:tcPr>
              <w:p w14:paraId="55D86B69" w14:textId="77777777" w:rsidR="001A44BA" w:rsidRPr="008B0418" w:rsidRDefault="001A44BA"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6A9D8431" w14:textId="4094FCB0" w:rsidR="001A44BA" w:rsidRPr="008B0418" w:rsidRDefault="001A44BA" w:rsidP="005743D2">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03811</w:t>
                </w:r>
                <w:r w:rsidRPr="008B0418">
                  <w:rPr>
                    <w:rFonts w:ascii="Palatino Linotype" w:eastAsia="Calibri" w:hAnsi="Palatino Linotype" w:cs="Tahoma"/>
                    <w:bCs/>
                    <w:sz w:val="22"/>
                    <w:szCs w:val="22"/>
                    <w:lang w:eastAsia="en-US"/>
                  </w:rPr>
                  <w:t>/INFOEM/IP/RR/2018</w:t>
                </w:r>
              </w:p>
            </w:tc>
          </w:tr>
          <w:tr w:rsidR="001A44BA" w14:paraId="03FCFC6B" w14:textId="77777777" w:rsidTr="005743D2">
            <w:trPr>
              <w:gridBefore w:val="1"/>
              <w:gridAfter w:val="1"/>
              <w:wBefore w:w="572" w:type="dxa"/>
              <w:wAfter w:w="77" w:type="dxa"/>
              <w:trHeight w:val="144"/>
            </w:trPr>
            <w:tc>
              <w:tcPr>
                <w:tcW w:w="2698" w:type="dxa"/>
                <w:gridSpan w:val="2"/>
              </w:tcPr>
              <w:p w14:paraId="70AD6A89" w14:textId="77777777" w:rsidR="001A44BA" w:rsidRPr="008B0418" w:rsidRDefault="001A44BA"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47DCFDAF" w14:textId="001D2988" w:rsidR="001A44BA" w:rsidRPr="008B0418" w:rsidRDefault="001A44BA" w:rsidP="005743D2">
                <w:pPr>
                  <w:tabs>
                    <w:tab w:val="right" w:pos="8838"/>
                  </w:tabs>
                  <w:jc w:val="both"/>
                  <w:rPr>
                    <w:rFonts w:ascii="Palatino Linotype" w:eastAsia="Calibri" w:hAnsi="Palatino Linotype" w:cs="Tahoma"/>
                    <w:sz w:val="22"/>
                    <w:szCs w:val="22"/>
                    <w:lang w:val="es-MX" w:eastAsia="en-US"/>
                  </w:rPr>
                </w:pPr>
                <w:r w:rsidRPr="00B40AC2">
                  <w:rPr>
                    <w:rFonts w:ascii="Palatino Linotype" w:eastAsia="Calibri" w:hAnsi="Palatino Linotype" w:cs="Tahoma"/>
                    <w:sz w:val="22"/>
                    <w:szCs w:val="22"/>
                    <w:lang w:val="es-MX" w:eastAsia="en-US"/>
                  </w:rPr>
                  <w:t>Colegio de Estudios Científicos y Tecnológicos del Estado de México</w:t>
                </w:r>
              </w:p>
            </w:tc>
          </w:tr>
          <w:tr w:rsidR="001A44BA" w14:paraId="12AEF9AC" w14:textId="77777777" w:rsidTr="005743D2">
            <w:trPr>
              <w:gridBefore w:val="1"/>
              <w:gridAfter w:val="1"/>
              <w:wBefore w:w="572" w:type="dxa"/>
              <w:wAfter w:w="77" w:type="dxa"/>
              <w:trHeight w:val="138"/>
            </w:trPr>
            <w:tc>
              <w:tcPr>
                <w:tcW w:w="2698" w:type="dxa"/>
                <w:gridSpan w:val="2"/>
              </w:tcPr>
              <w:p w14:paraId="1B6C402F" w14:textId="77777777" w:rsidR="001A44BA" w:rsidRPr="008B0418" w:rsidRDefault="001A44BA"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22E6FE1A" w14:textId="77777777" w:rsidR="001A44BA" w:rsidRPr="008B0418" w:rsidRDefault="001A44BA"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1A44BA" w14:paraId="37AFCE99" w14:textId="77777777" w:rsidTr="00DB7E5F">
            <w:trPr>
              <w:trHeight w:val="283"/>
            </w:trPr>
            <w:tc>
              <w:tcPr>
                <w:tcW w:w="2698" w:type="dxa"/>
                <w:gridSpan w:val="2"/>
              </w:tcPr>
              <w:p w14:paraId="5DAD073C" w14:textId="77777777" w:rsidR="001A44BA" w:rsidRPr="00E10748" w:rsidRDefault="001A44BA" w:rsidP="005743D2">
                <w:pPr>
                  <w:tabs>
                    <w:tab w:val="right" w:pos="8838"/>
                  </w:tabs>
                  <w:rPr>
                    <w:rFonts w:ascii="Tahoma" w:eastAsia="Calibri" w:hAnsi="Tahoma" w:cs="Tahoma"/>
                    <w:b/>
                    <w:sz w:val="22"/>
                    <w:szCs w:val="22"/>
                    <w:lang w:val="es-MX" w:eastAsia="en-US"/>
                  </w:rPr>
                </w:pPr>
              </w:p>
            </w:tc>
            <w:tc>
              <w:tcPr>
                <w:tcW w:w="3621" w:type="dxa"/>
                <w:gridSpan w:val="3"/>
              </w:tcPr>
              <w:p w14:paraId="51FB7B23" w14:textId="77777777" w:rsidR="001A44BA" w:rsidRPr="00E10748" w:rsidRDefault="001A44BA" w:rsidP="005743D2">
                <w:pPr>
                  <w:tabs>
                    <w:tab w:val="right" w:pos="8838"/>
                  </w:tabs>
                  <w:jc w:val="both"/>
                  <w:rPr>
                    <w:rFonts w:ascii="Tahoma" w:eastAsia="Calibri" w:hAnsi="Tahoma" w:cs="Tahoma"/>
                    <w:b/>
                    <w:sz w:val="22"/>
                    <w:szCs w:val="22"/>
                    <w:lang w:val="es-MX" w:eastAsia="en-US"/>
                  </w:rPr>
                </w:pPr>
              </w:p>
            </w:tc>
          </w:tr>
        </w:tbl>
        <w:p w14:paraId="6E959819" w14:textId="77777777" w:rsidR="001A44BA" w:rsidRPr="005C106F" w:rsidRDefault="001A44BA" w:rsidP="005743D2">
          <w:pPr>
            <w:tabs>
              <w:tab w:val="right" w:pos="8838"/>
            </w:tabs>
            <w:ind w:left="-28"/>
            <w:jc w:val="both"/>
            <w:rPr>
              <w:rFonts w:ascii="Arial" w:eastAsia="Calibri" w:hAnsi="Arial" w:cs="Arial"/>
              <w:b/>
              <w:sz w:val="22"/>
              <w:szCs w:val="22"/>
              <w:lang w:eastAsia="en-US"/>
            </w:rPr>
          </w:pPr>
        </w:p>
      </w:tc>
    </w:tr>
  </w:tbl>
  <w:p w14:paraId="18928483" w14:textId="77777777" w:rsidR="001A44BA" w:rsidRPr="00443C6B" w:rsidRDefault="001A44BA"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1A44BA" w:rsidRPr="005C106F" w14:paraId="377709BC" w14:textId="77777777" w:rsidTr="003B165A">
      <w:trPr>
        <w:trHeight w:val="1435"/>
      </w:trPr>
      <w:tc>
        <w:tcPr>
          <w:tcW w:w="2835" w:type="dxa"/>
          <w:shd w:val="clear" w:color="auto" w:fill="auto"/>
        </w:tcPr>
        <w:p w14:paraId="17789001" w14:textId="77777777" w:rsidR="001A44BA" w:rsidRPr="005C106F" w:rsidRDefault="001A44BA" w:rsidP="00DB7E5F">
          <w:pPr>
            <w:tabs>
              <w:tab w:val="right" w:pos="4273"/>
            </w:tabs>
            <w:rPr>
              <w:rFonts w:ascii="Garamond" w:eastAsia="Calibri" w:hAnsi="Garamond"/>
              <w:sz w:val="16"/>
              <w:szCs w:val="16"/>
              <w:lang w:eastAsia="en-US"/>
            </w:rPr>
          </w:pPr>
        </w:p>
      </w:tc>
      <w:tc>
        <w:tcPr>
          <w:tcW w:w="6733" w:type="dxa"/>
          <w:shd w:val="clear" w:color="auto" w:fill="auto"/>
        </w:tcPr>
        <w:p w14:paraId="07392CC4" w14:textId="77777777" w:rsidR="001A44BA" w:rsidRPr="005C106F" w:rsidRDefault="001A44BA" w:rsidP="00DB7E5F">
          <w:pPr>
            <w:tabs>
              <w:tab w:val="right" w:pos="8838"/>
            </w:tabs>
            <w:ind w:left="-28"/>
            <w:jc w:val="both"/>
            <w:rPr>
              <w:rFonts w:ascii="Arial" w:eastAsia="Calibri" w:hAnsi="Arial" w:cs="Arial"/>
              <w:b/>
              <w:sz w:val="22"/>
              <w:szCs w:val="22"/>
              <w:lang w:eastAsia="en-US"/>
            </w:rPr>
          </w:pPr>
        </w:p>
      </w:tc>
    </w:tr>
  </w:tbl>
  <w:p w14:paraId="6CBD436A" w14:textId="77777777" w:rsidR="001A44BA" w:rsidRDefault="001A44BA"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EE6D2A"/>
    <w:multiLevelType w:val="hybridMultilevel"/>
    <w:tmpl w:val="DBAE3D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26334A"/>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274D99"/>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0D742B"/>
    <w:multiLevelType w:val="hybridMultilevel"/>
    <w:tmpl w:val="C43CB6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15:restartNumberingAfterBreak="0">
    <w:nsid w:val="27772966"/>
    <w:multiLevelType w:val="hybridMultilevel"/>
    <w:tmpl w:val="B644F2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2055FF"/>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F23C94"/>
    <w:multiLevelType w:val="hybridMultilevel"/>
    <w:tmpl w:val="93E44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8C22D3"/>
    <w:multiLevelType w:val="hybridMultilevel"/>
    <w:tmpl w:val="7BA0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730181B"/>
    <w:multiLevelType w:val="hybridMultilevel"/>
    <w:tmpl w:val="FBAE06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A2926B6"/>
    <w:multiLevelType w:val="hybridMultilevel"/>
    <w:tmpl w:val="89CE4E2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335838"/>
    <w:multiLevelType w:val="hybridMultilevel"/>
    <w:tmpl w:val="4ADE9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CB2BAE"/>
    <w:multiLevelType w:val="hybridMultilevel"/>
    <w:tmpl w:val="A9A23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FA2171"/>
    <w:multiLevelType w:val="hybridMultilevel"/>
    <w:tmpl w:val="5BE24A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8" w15:restartNumberingAfterBreak="0">
    <w:nsid w:val="6CD61AF8"/>
    <w:multiLevelType w:val="hybridMultilevel"/>
    <w:tmpl w:val="90884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A23451"/>
    <w:multiLevelType w:val="hybridMultilevel"/>
    <w:tmpl w:val="7FB0EBB8"/>
    <w:lvl w:ilvl="0" w:tplc="080A000F">
      <w:start w:val="1"/>
      <w:numFmt w:val="decimal"/>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num w:numId="1">
    <w:abstractNumId w:val="33"/>
  </w:num>
  <w:num w:numId="2">
    <w:abstractNumId w:val="0"/>
  </w:num>
  <w:num w:numId="3">
    <w:abstractNumId w:val="3"/>
  </w:num>
  <w:num w:numId="4">
    <w:abstractNumId w:val="31"/>
  </w:num>
  <w:num w:numId="5">
    <w:abstractNumId w:val="10"/>
  </w:num>
  <w:num w:numId="6">
    <w:abstractNumId w:val="30"/>
  </w:num>
  <w:num w:numId="7">
    <w:abstractNumId w:val="8"/>
  </w:num>
  <w:num w:numId="8">
    <w:abstractNumId w:val="29"/>
  </w:num>
  <w:num w:numId="9">
    <w:abstractNumId w:val="13"/>
  </w:num>
  <w:num w:numId="10">
    <w:abstractNumId w:val="1"/>
  </w:num>
  <w:num w:numId="11">
    <w:abstractNumId w:val="11"/>
  </w:num>
  <w:num w:numId="12">
    <w:abstractNumId w:val="25"/>
  </w:num>
  <w:num w:numId="13">
    <w:abstractNumId w:val="27"/>
  </w:num>
  <w:num w:numId="14">
    <w:abstractNumId w:val="12"/>
  </w:num>
  <w:num w:numId="15">
    <w:abstractNumId w:val="21"/>
  </w:num>
  <w:num w:numId="16">
    <w:abstractNumId w:val="26"/>
  </w:num>
  <w:num w:numId="17">
    <w:abstractNumId w:val="34"/>
  </w:num>
  <w:num w:numId="18">
    <w:abstractNumId w:val="18"/>
  </w:num>
  <w:num w:numId="19">
    <w:abstractNumId w:val="32"/>
  </w:num>
  <w:num w:numId="20">
    <w:abstractNumId w:val="17"/>
  </w:num>
  <w:num w:numId="21">
    <w:abstractNumId w:val="7"/>
  </w:num>
  <w:num w:numId="22">
    <w:abstractNumId w:val="15"/>
  </w:num>
  <w:num w:numId="23">
    <w:abstractNumId w:val="2"/>
  </w:num>
  <w:num w:numId="24">
    <w:abstractNumId w:val="16"/>
  </w:num>
  <w:num w:numId="25">
    <w:abstractNumId w:val="14"/>
  </w:num>
  <w:num w:numId="26">
    <w:abstractNumId w:val="4"/>
  </w:num>
  <w:num w:numId="27">
    <w:abstractNumId w:val="24"/>
  </w:num>
  <w:num w:numId="28">
    <w:abstractNumId w:val="9"/>
  </w:num>
  <w:num w:numId="29">
    <w:abstractNumId w:val="20"/>
  </w:num>
  <w:num w:numId="30">
    <w:abstractNumId w:val="5"/>
  </w:num>
  <w:num w:numId="31">
    <w:abstractNumId w:val="23"/>
  </w:num>
  <w:num w:numId="32">
    <w:abstractNumId w:val="22"/>
  </w:num>
  <w:num w:numId="33">
    <w:abstractNumId w:val="6"/>
  </w:num>
  <w:num w:numId="34">
    <w:abstractNumId w:val="35"/>
  </w:num>
  <w:num w:numId="35">
    <w:abstractNumId w:val="28"/>
  </w:num>
  <w:num w:numId="36">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27EB"/>
    <w:rsid w:val="000037B2"/>
    <w:rsid w:val="0000485A"/>
    <w:rsid w:val="00006543"/>
    <w:rsid w:val="00006CF6"/>
    <w:rsid w:val="00013A19"/>
    <w:rsid w:val="00014465"/>
    <w:rsid w:val="000212E5"/>
    <w:rsid w:val="00021C64"/>
    <w:rsid w:val="000241C5"/>
    <w:rsid w:val="000252C9"/>
    <w:rsid w:val="00026C8E"/>
    <w:rsid w:val="00030996"/>
    <w:rsid w:val="000313A7"/>
    <w:rsid w:val="00032F5B"/>
    <w:rsid w:val="00034E9D"/>
    <w:rsid w:val="000373BC"/>
    <w:rsid w:val="00037B34"/>
    <w:rsid w:val="00037F4B"/>
    <w:rsid w:val="00043C4B"/>
    <w:rsid w:val="0004646B"/>
    <w:rsid w:val="00047D67"/>
    <w:rsid w:val="000528E6"/>
    <w:rsid w:val="00054E79"/>
    <w:rsid w:val="00060073"/>
    <w:rsid w:val="0006017B"/>
    <w:rsid w:val="000665C9"/>
    <w:rsid w:val="0006783C"/>
    <w:rsid w:val="000813B0"/>
    <w:rsid w:val="0008148B"/>
    <w:rsid w:val="0008165E"/>
    <w:rsid w:val="000822DE"/>
    <w:rsid w:val="000879FC"/>
    <w:rsid w:val="000946D7"/>
    <w:rsid w:val="00097211"/>
    <w:rsid w:val="000A20A4"/>
    <w:rsid w:val="000A238F"/>
    <w:rsid w:val="000A7211"/>
    <w:rsid w:val="000B1D37"/>
    <w:rsid w:val="000B2C93"/>
    <w:rsid w:val="000B36DD"/>
    <w:rsid w:val="000B4F7B"/>
    <w:rsid w:val="000B5711"/>
    <w:rsid w:val="000B6020"/>
    <w:rsid w:val="000B691A"/>
    <w:rsid w:val="000C2283"/>
    <w:rsid w:val="000C27CA"/>
    <w:rsid w:val="000C5940"/>
    <w:rsid w:val="000C59CB"/>
    <w:rsid w:val="000C70A3"/>
    <w:rsid w:val="000D0B08"/>
    <w:rsid w:val="000E0BEA"/>
    <w:rsid w:val="000E3A23"/>
    <w:rsid w:val="000F1FFF"/>
    <w:rsid w:val="000F24C8"/>
    <w:rsid w:val="000F3DA0"/>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21DA2"/>
    <w:rsid w:val="00127757"/>
    <w:rsid w:val="00130F33"/>
    <w:rsid w:val="00132A80"/>
    <w:rsid w:val="00132F95"/>
    <w:rsid w:val="0014307A"/>
    <w:rsid w:val="00144D0B"/>
    <w:rsid w:val="00147566"/>
    <w:rsid w:val="00151053"/>
    <w:rsid w:val="00151FBB"/>
    <w:rsid w:val="00155F96"/>
    <w:rsid w:val="00156408"/>
    <w:rsid w:val="00156A6B"/>
    <w:rsid w:val="00161DF9"/>
    <w:rsid w:val="00162CCE"/>
    <w:rsid w:val="00165891"/>
    <w:rsid w:val="00170545"/>
    <w:rsid w:val="00170A4B"/>
    <w:rsid w:val="00171ADD"/>
    <w:rsid w:val="0017459B"/>
    <w:rsid w:val="00176BDF"/>
    <w:rsid w:val="0018110D"/>
    <w:rsid w:val="00182F0F"/>
    <w:rsid w:val="00183D24"/>
    <w:rsid w:val="00184897"/>
    <w:rsid w:val="001851A6"/>
    <w:rsid w:val="001875A7"/>
    <w:rsid w:val="001879E1"/>
    <w:rsid w:val="00190783"/>
    <w:rsid w:val="0019389B"/>
    <w:rsid w:val="00195DCF"/>
    <w:rsid w:val="001A1AAB"/>
    <w:rsid w:val="001A1B94"/>
    <w:rsid w:val="001A22F5"/>
    <w:rsid w:val="001A275F"/>
    <w:rsid w:val="001A44BA"/>
    <w:rsid w:val="001A7FD2"/>
    <w:rsid w:val="001B107D"/>
    <w:rsid w:val="001B2CD9"/>
    <w:rsid w:val="001B62A0"/>
    <w:rsid w:val="001C282F"/>
    <w:rsid w:val="001C44EF"/>
    <w:rsid w:val="001D0086"/>
    <w:rsid w:val="001D0094"/>
    <w:rsid w:val="001D6BEC"/>
    <w:rsid w:val="001D7012"/>
    <w:rsid w:val="001D7BD2"/>
    <w:rsid w:val="001E2A4D"/>
    <w:rsid w:val="001E53C2"/>
    <w:rsid w:val="001E6C4D"/>
    <w:rsid w:val="001F0CDF"/>
    <w:rsid w:val="001F0E9C"/>
    <w:rsid w:val="001F1540"/>
    <w:rsid w:val="001F652C"/>
    <w:rsid w:val="001F654F"/>
    <w:rsid w:val="001F739F"/>
    <w:rsid w:val="001F78D9"/>
    <w:rsid w:val="00202DB8"/>
    <w:rsid w:val="00205907"/>
    <w:rsid w:val="00207736"/>
    <w:rsid w:val="00212460"/>
    <w:rsid w:val="00215D0D"/>
    <w:rsid w:val="00217AEF"/>
    <w:rsid w:val="00217C98"/>
    <w:rsid w:val="00221EC9"/>
    <w:rsid w:val="00222302"/>
    <w:rsid w:val="00223ECD"/>
    <w:rsid w:val="002241A6"/>
    <w:rsid w:val="002241E8"/>
    <w:rsid w:val="00224774"/>
    <w:rsid w:val="002247B0"/>
    <w:rsid w:val="00224F7A"/>
    <w:rsid w:val="00225152"/>
    <w:rsid w:val="00230A86"/>
    <w:rsid w:val="00230E81"/>
    <w:rsid w:val="00232673"/>
    <w:rsid w:val="00236863"/>
    <w:rsid w:val="00237C1F"/>
    <w:rsid w:val="00237D0D"/>
    <w:rsid w:val="002433A4"/>
    <w:rsid w:val="002435DC"/>
    <w:rsid w:val="00245460"/>
    <w:rsid w:val="00247B17"/>
    <w:rsid w:val="00250389"/>
    <w:rsid w:val="00252669"/>
    <w:rsid w:val="00254209"/>
    <w:rsid w:val="00254288"/>
    <w:rsid w:val="0025469C"/>
    <w:rsid w:val="002579CE"/>
    <w:rsid w:val="00260FEC"/>
    <w:rsid w:val="00261DD6"/>
    <w:rsid w:val="00264223"/>
    <w:rsid w:val="002657E2"/>
    <w:rsid w:val="002705D2"/>
    <w:rsid w:val="002727CC"/>
    <w:rsid w:val="00273679"/>
    <w:rsid w:val="00274080"/>
    <w:rsid w:val="00281A35"/>
    <w:rsid w:val="00283E90"/>
    <w:rsid w:val="00284486"/>
    <w:rsid w:val="00285644"/>
    <w:rsid w:val="0028581E"/>
    <w:rsid w:val="00285B21"/>
    <w:rsid w:val="00293491"/>
    <w:rsid w:val="002A0FB8"/>
    <w:rsid w:val="002A17C7"/>
    <w:rsid w:val="002A6193"/>
    <w:rsid w:val="002A7BD4"/>
    <w:rsid w:val="002A7F32"/>
    <w:rsid w:val="002B20A1"/>
    <w:rsid w:val="002B226E"/>
    <w:rsid w:val="002B46D4"/>
    <w:rsid w:val="002B54CF"/>
    <w:rsid w:val="002D1BE4"/>
    <w:rsid w:val="002E5015"/>
    <w:rsid w:val="002E7ACF"/>
    <w:rsid w:val="002F0CE9"/>
    <w:rsid w:val="002F3BD0"/>
    <w:rsid w:val="00300A0B"/>
    <w:rsid w:val="00301E67"/>
    <w:rsid w:val="00301F46"/>
    <w:rsid w:val="00303CAD"/>
    <w:rsid w:val="00306418"/>
    <w:rsid w:val="003100F3"/>
    <w:rsid w:val="00310C11"/>
    <w:rsid w:val="003141C4"/>
    <w:rsid w:val="00315492"/>
    <w:rsid w:val="00315FC8"/>
    <w:rsid w:val="00316600"/>
    <w:rsid w:val="003172EC"/>
    <w:rsid w:val="0032170B"/>
    <w:rsid w:val="00323325"/>
    <w:rsid w:val="0032342B"/>
    <w:rsid w:val="003243B0"/>
    <w:rsid w:val="0032521B"/>
    <w:rsid w:val="00325EC0"/>
    <w:rsid w:val="00330C5A"/>
    <w:rsid w:val="003311AE"/>
    <w:rsid w:val="003320A2"/>
    <w:rsid w:val="003340EC"/>
    <w:rsid w:val="003350FF"/>
    <w:rsid w:val="0034057C"/>
    <w:rsid w:val="0034158C"/>
    <w:rsid w:val="00350142"/>
    <w:rsid w:val="00351AF0"/>
    <w:rsid w:val="00352F0F"/>
    <w:rsid w:val="00353B6D"/>
    <w:rsid w:val="00354920"/>
    <w:rsid w:val="00355DC6"/>
    <w:rsid w:val="003604D7"/>
    <w:rsid w:val="0036351E"/>
    <w:rsid w:val="00364521"/>
    <w:rsid w:val="00365026"/>
    <w:rsid w:val="00367F82"/>
    <w:rsid w:val="0037257C"/>
    <w:rsid w:val="00374FD9"/>
    <w:rsid w:val="003756AF"/>
    <w:rsid w:val="00375815"/>
    <w:rsid w:val="00380441"/>
    <w:rsid w:val="00382696"/>
    <w:rsid w:val="0038319E"/>
    <w:rsid w:val="0038438A"/>
    <w:rsid w:val="003864D2"/>
    <w:rsid w:val="00390249"/>
    <w:rsid w:val="00390BF8"/>
    <w:rsid w:val="00392877"/>
    <w:rsid w:val="00392E12"/>
    <w:rsid w:val="00394D7E"/>
    <w:rsid w:val="003956E9"/>
    <w:rsid w:val="003965EC"/>
    <w:rsid w:val="00396BA0"/>
    <w:rsid w:val="003978FB"/>
    <w:rsid w:val="003A0E17"/>
    <w:rsid w:val="003A357E"/>
    <w:rsid w:val="003A6E62"/>
    <w:rsid w:val="003A78B5"/>
    <w:rsid w:val="003A7BE8"/>
    <w:rsid w:val="003A7C85"/>
    <w:rsid w:val="003A7FBE"/>
    <w:rsid w:val="003B0D09"/>
    <w:rsid w:val="003B165A"/>
    <w:rsid w:val="003B2140"/>
    <w:rsid w:val="003B5A37"/>
    <w:rsid w:val="003C28B8"/>
    <w:rsid w:val="003C6934"/>
    <w:rsid w:val="003C6BCF"/>
    <w:rsid w:val="003C7FD0"/>
    <w:rsid w:val="003D0268"/>
    <w:rsid w:val="003D1A43"/>
    <w:rsid w:val="003D1A64"/>
    <w:rsid w:val="003D7014"/>
    <w:rsid w:val="003E31E5"/>
    <w:rsid w:val="003E32ED"/>
    <w:rsid w:val="003E3A39"/>
    <w:rsid w:val="003E58C9"/>
    <w:rsid w:val="003E5CB3"/>
    <w:rsid w:val="003F578D"/>
    <w:rsid w:val="003F650B"/>
    <w:rsid w:val="004004E9"/>
    <w:rsid w:val="00400FDE"/>
    <w:rsid w:val="00402595"/>
    <w:rsid w:val="004052C5"/>
    <w:rsid w:val="004100AA"/>
    <w:rsid w:val="0041148C"/>
    <w:rsid w:val="00412203"/>
    <w:rsid w:val="00417DE3"/>
    <w:rsid w:val="00420B07"/>
    <w:rsid w:val="00422869"/>
    <w:rsid w:val="00426448"/>
    <w:rsid w:val="0043257A"/>
    <w:rsid w:val="00432680"/>
    <w:rsid w:val="00436FD3"/>
    <w:rsid w:val="004406CF"/>
    <w:rsid w:val="00441804"/>
    <w:rsid w:val="004435B4"/>
    <w:rsid w:val="00443787"/>
    <w:rsid w:val="004445FB"/>
    <w:rsid w:val="0046048A"/>
    <w:rsid w:val="00466346"/>
    <w:rsid w:val="004751D6"/>
    <w:rsid w:val="004758F0"/>
    <w:rsid w:val="00477DBA"/>
    <w:rsid w:val="00477E20"/>
    <w:rsid w:val="00480BB8"/>
    <w:rsid w:val="00481D51"/>
    <w:rsid w:val="0048519E"/>
    <w:rsid w:val="00485EC7"/>
    <w:rsid w:val="004860BD"/>
    <w:rsid w:val="00487430"/>
    <w:rsid w:val="00487702"/>
    <w:rsid w:val="00492DCA"/>
    <w:rsid w:val="004A0A7B"/>
    <w:rsid w:val="004A0BB0"/>
    <w:rsid w:val="004A26CD"/>
    <w:rsid w:val="004A3584"/>
    <w:rsid w:val="004A5121"/>
    <w:rsid w:val="004A577A"/>
    <w:rsid w:val="004A7990"/>
    <w:rsid w:val="004B1458"/>
    <w:rsid w:val="004B1796"/>
    <w:rsid w:val="004B591D"/>
    <w:rsid w:val="004B7542"/>
    <w:rsid w:val="004C4ACC"/>
    <w:rsid w:val="004C7E83"/>
    <w:rsid w:val="004D0BE6"/>
    <w:rsid w:val="004D0DAE"/>
    <w:rsid w:val="004D5DB3"/>
    <w:rsid w:val="004E2E15"/>
    <w:rsid w:val="004E345F"/>
    <w:rsid w:val="004E41C7"/>
    <w:rsid w:val="004E58D7"/>
    <w:rsid w:val="004F2D88"/>
    <w:rsid w:val="004F4B65"/>
    <w:rsid w:val="00506DDB"/>
    <w:rsid w:val="005070C3"/>
    <w:rsid w:val="0050763D"/>
    <w:rsid w:val="00507A28"/>
    <w:rsid w:val="005124DC"/>
    <w:rsid w:val="00514022"/>
    <w:rsid w:val="0051441A"/>
    <w:rsid w:val="005173F3"/>
    <w:rsid w:val="005220BE"/>
    <w:rsid w:val="0052246F"/>
    <w:rsid w:val="00535676"/>
    <w:rsid w:val="00542D5F"/>
    <w:rsid w:val="005435DE"/>
    <w:rsid w:val="00543784"/>
    <w:rsid w:val="00544C28"/>
    <w:rsid w:val="00546BAE"/>
    <w:rsid w:val="00551A65"/>
    <w:rsid w:val="00552EBD"/>
    <w:rsid w:val="00553827"/>
    <w:rsid w:val="00555F71"/>
    <w:rsid w:val="005726B1"/>
    <w:rsid w:val="005740F6"/>
    <w:rsid w:val="005743D2"/>
    <w:rsid w:val="00575DE3"/>
    <w:rsid w:val="00575E04"/>
    <w:rsid w:val="00575E2B"/>
    <w:rsid w:val="00576F74"/>
    <w:rsid w:val="005802BD"/>
    <w:rsid w:val="005838B6"/>
    <w:rsid w:val="00586FA8"/>
    <w:rsid w:val="00587F23"/>
    <w:rsid w:val="00591E3A"/>
    <w:rsid w:val="005934C8"/>
    <w:rsid w:val="00593CB4"/>
    <w:rsid w:val="005B0D7C"/>
    <w:rsid w:val="005B0E86"/>
    <w:rsid w:val="005B5DEE"/>
    <w:rsid w:val="005B6854"/>
    <w:rsid w:val="005C4034"/>
    <w:rsid w:val="005C465F"/>
    <w:rsid w:val="005C651C"/>
    <w:rsid w:val="005D1427"/>
    <w:rsid w:val="005D49C8"/>
    <w:rsid w:val="005D5607"/>
    <w:rsid w:val="005E37E9"/>
    <w:rsid w:val="005E4786"/>
    <w:rsid w:val="005F03DB"/>
    <w:rsid w:val="005F778A"/>
    <w:rsid w:val="005F7E88"/>
    <w:rsid w:val="00603454"/>
    <w:rsid w:val="00603A46"/>
    <w:rsid w:val="00611A49"/>
    <w:rsid w:val="00613017"/>
    <w:rsid w:val="00613A54"/>
    <w:rsid w:val="00616189"/>
    <w:rsid w:val="00621760"/>
    <w:rsid w:val="006217BB"/>
    <w:rsid w:val="00625532"/>
    <w:rsid w:val="00625BD5"/>
    <w:rsid w:val="00625DFB"/>
    <w:rsid w:val="00634CEB"/>
    <w:rsid w:val="00637179"/>
    <w:rsid w:val="00646100"/>
    <w:rsid w:val="006476CA"/>
    <w:rsid w:val="006552AE"/>
    <w:rsid w:val="00655773"/>
    <w:rsid w:val="006563CA"/>
    <w:rsid w:val="006578FC"/>
    <w:rsid w:val="006608AB"/>
    <w:rsid w:val="00664587"/>
    <w:rsid w:val="0066644C"/>
    <w:rsid w:val="00666F25"/>
    <w:rsid w:val="00667C1C"/>
    <w:rsid w:val="00673DD4"/>
    <w:rsid w:val="00674AEB"/>
    <w:rsid w:val="00677AD0"/>
    <w:rsid w:val="00683AB9"/>
    <w:rsid w:val="00684445"/>
    <w:rsid w:val="0068455C"/>
    <w:rsid w:val="00685328"/>
    <w:rsid w:val="006866D1"/>
    <w:rsid w:val="00686714"/>
    <w:rsid w:val="0069333E"/>
    <w:rsid w:val="00693C8E"/>
    <w:rsid w:val="006969BA"/>
    <w:rsid w:val="006A026A"/>
    <w:rsid w:val="006A0425"/>
    <w:rsid w:val="006A1D62"/>
    <w:rsid w:val="006A6D7F"/>
    <w:rsid w:val="006B0298"/>
    <w:rsid w:val="006B0E83"/>
    <w:rsid w:val="006B5493"/>
    <w:rsid w:val="006C10C0"/>
    <w:rsid w:val="006C1B1D"/>
    <w:rsid w:val="006C32BB"/>
    <w:rsid w:val="006C3747"/>
    <w:rsid w:val="006C7760"/>
    <w:rsid w:val="006C7EEA"/>
    <w:rsid w:val="006D141B"/>
    <w:rsid w:val="006D522C"/>
    <w:rsid w:val="006D56AA"/>
    <w:rsid w:val="006D7795"/>
    <w:rsid w:val="006D7ACB"/>
    <w:rsid w:val="006E00EF"/>
    <w:rsid w:val="006E1A7A"/>
    <w:rsid w:val="006F01E7"/>
    <w:rsid w:val="006F1F3A"/>
    <w:rsid w:val="006F7EB8"/>
    <w:rsid w:val="00702DD7"/>
    <w:rsid w:val="007047D3"/>
    <w:rsid w:val="00705C40"/>
    <w:rsid w:val="0071087E"/>
    <w:rsid w:val="00710E2F"/>
    <w:rsid w:val="007134D8"/>
    <w:rsid w:val="00716EEF"/>
    <w:rsid w:val="007229A1"/>
    <w:rsid w:val="007235AA"/>
    <w:rsid w:val="00723D59"/>
    <w:rsid w:val="00732289"/>
    <w:rsid w:val="00735915"/>
    <w:rsid w:val="00735C21"/>
    <w:rsid w:val="0073614A"/>
    <w:rsid w:val="00736FF2"/>
    <w:rsid w:val="00740C8C"/>
    <w:rsid w:val="00741AC4"/>
    <w:rsid w:val="0074285B"/>
    <w:rsid w:val="007515BC"/>
    <w:rsid w:val="007573B2"/>
    <w:rsid w:val="007574BB"/>
    <w:rsid w:val="0075764C"/>
    <w:rsid w:val="00762198"/>
    <w:rsid w:val="00763CE8"/>
    <w:rsid w:val="00764A93"/>
    <w:rsid w:val="00767EE7"/>
    <w:rsid w:val="00770792"/>
    <w:rsid w:val="00770DB8"/>
    <w:rsid w:val="00774FFE"/>
    <w:rsid w:val="00775638"/>
    <w:rsid w:val="00775677"/>
    <w:rsid w:val="0077599A"/>
    <w:rsid w:val="00776A78"/>
    <w:rsid w:val="00777353"/>
    <w:rsid w:val="00780CD6"/>
    <w:rsid w:val="00782EA4"/>
    <w:rsid w:val="007852C9"/>
    <w:rsid w:val="00785461"/>
    <w:rsid w:val="00786FF3"/>
    <w:rsid w:val="007876CF"/>
    <w:rsid w:val="00793090"/>
    <w:rsid w:val="007961CF"/>
    <w:rsid w:val="00796F2A"/>
    <w:rsid w:val="00796F85"/>
    <w:rsid w:val="007A0176"/>
    <w:rsid w:val="007A2F67"/>
    <w:rsid w:val="007A3918"/>
    <w:rsid w:val="007A6BE8"/>
    <w:rsid w:val="007B0E89"/>
    <w:rsid w:val="007B2C38"/>
    <w:rsid w:val="007B2E54"/>
    <w:rsid w:val="007B3B15"/>
    <w:rsid w:val="007B6F5A"/>
    <w:rsid w:val="007B7498"/>
    <w:rsid w:val="007B7AEE"/>
    <w:rsid w:val="007C339B"/>
    <w:rsid w:val="007C7EB6"/>
    <w:rsid w:val="007D1624"/>
    <w:rsid w:val="007D2F75"/>
    <w:rsid w:val="007D3EE9"/>
    <w:rsid w:val="007E22E7"/>
    <w:rsid w:val="007E2F03"/>
    <w:rsid w:val="007E4232"/>
    <w:rsid w:val="007E69BB"/>
    <w:rsid w:val="007E6AB8"/>
    <w:rsid w:val="007F2109"/>
    <w:rsid w:val="007F21C5"/>
    <w:rsid w:val="007F3EF1"/>
    <w:rsid w:val="00801251"/>
    <w:rsid w:val="00801BCE"/>
    <w:rsid w:val="00802515"/>
    <w:rsid w:val="00806E45"/>
    <w:rsid w:val="0081283F"/>
    <w:rsid w:val="0081480A"/>
    <w:rsid w:val="008202EB"/>
    <w:rsid w:val="00824038"/>
    <w:rsid w:val="0082635E"/>
    <w:rsid w:val="00827F88"/>
    <w:rsid w:val="008336A5"/>
    <w:rsid w:val="00835474"/>
    <w:rsid w:val="008373C0"/>
    <w:rsid w:val="00837470"/>
    <w:rsid w:val="0084145F"/>
    <w:rsid w:val="00841DA2"/>
    <w:rsid w:val="008440AC"/>
    <w:rsid w:val="008458F6"/>
    <w:rsid w:val="00845AED"/>
    <w:rsid w:val="0084708E"/>
    <w:rsid w:val="00851AE4"/>
    <w:rsid w:val="008530A1"/>
    <w:rsid w:val="00854E77"/>
    <w:rsid w:val="0085598D"/>
    <w:rsid w:val="00862771"/>
    <w:rsid w:val="00863412"/>
    <w:rsid w:val="0086682F"/>
    <w:rsid w:val="00872A21"/>
    <w:rsid w:val="008759E8"/>
    <w:rsid w:val="00876F54"/>
    <w:rsid w:val="00877292"/>
    <w:rsid w:val="0087754A"/>
    <w:rsid w:val="0087766C"/>
    <w:rsid w:val="00880552"/>
    <w:rsid w:val="00882233"/>
    <w:rsid w:val="008839DA"/>
    <w:rsid w:val="00884EE8"/>
    <w:rsid w:val="00885168"/>
    <w:rsid w:val="0089173B"/>
    <w:rsid w:val="00891E76"/>
    <w:rsid w:val="0089220F"/>
    <w:rsid w:val="00893159"/>
    <w:rsid w:val="008935AA"/>
    <w:rsid w:val="008963F0"/>
    <w:rsid w:val="008974FC"/>
    <w:rsid w:val="008A03A5"/>
    <w:rsid w:val="008A0DF3"/>
    <w:rsid w:val="008A4138"/>
    <w:rsid w:val="008A5D96"/>
    <w:rsid w:val="008B0418"/>
    <w:rsid w:val="008B2618"/>
    <w:rsid w:val="008B5C93"/>
    <w:rsid w:val="008B6848"/>
    <w:rsid w:val="008C0D0C"/>
    <w:rsid w:val="008C2FA1"/>
    <w:rsid w:val="008D2C4C"/>
    <w:rsid w:val="008D4938"/>
    <w:rsid w:val="008D7E0D"/>
    <w:rsid w:val="008D7EDB"/>
    <w:rsid w:val="008E065E"/>
    <w:rsid w:val="008E1829"/>
    <w:rsid w:val="008E2327"/>
    <w:rsid w:val="008E232F"/>
    <w:rsid w:val="008E5077"/>
    <w:rsid w:val="008E64F0"/>
    <w:rsid w:val="008E6FF3"/>
    <w:rsid w:val="008E7B05"/>
    <w:rsid w:val="008F18ED"/>
    <w:rsid w:val="008F46C2"/>
    <w:rsid w:val="00901840"/>
    <w:rsid w:val="009020A8"/>
    <w:rsid w:val="00903D37"/>
    <w:rsid w:val="00907E2A"/>
    <w:rsid w:val="0091055D"/>
    <w:rsid w:val="00914C61"/>
    <w:rsid w:val="00917D6F"/>
    <w:rsid w:val="00921B1A"/>
    <w:rsid w:val="00921DDA"/>
    <w:rsid w:val="00921F37"/>
    <w:rsid w:val="0092600D"/>
    <w:rsid w:val="00927A7C"/>
    <w:rsid w:val="00927D70"/>
    <w:rsid w:val="0093039D"/>
    <w:rsid w:val="00931E4F"/>
    <w:rsid w:val="0093364D"/>
    <w:rsid w:val="00936574"/>
    <w:rsid w:val="00943BCE"/>
    <w:rsid w:val="00944FCB"/>
    <w:rsid w:val="00945809"/>
    <w:rsid w:val="00960346"/>
    <w:rsid w:val="00961771"/>
    <w:rsid w:val="009617D3"/>
    <w:rsid w:val="0096463B"/>
    <w:rsid w:val="00966214"/>
    <w:rsid w:val="00967869"/>
    <w:rsid w:val="00967901"/>
    <w:rsid w:val="00971364"/>
    <w:rsid w:val="00971F54"/>
    <w:rsid w:val="009725C5"/>
    <w:rsid w:val="00973F40"/>
    <w:rsid w:val="00974AED"/>
    <w:rsid w:val="00977B4C"/>
    <w:rsid w:val="009849EF"/>
    <w:rsid w:val="00986DB7"/>
    <w:rsid w:val="00992EF8"/>
    <w:rsid w:val="009934CF"/>
    <w:rsid w:val="009A0D75"/>
    <w:rsid w:val="009A134F"/>
    <w:rsid w:val="009A347A"/>
    <w:rsid w:val="009A620E"/>
    <w:rsid w:val="009A7126"/>
    <w:rsid w:val="009B4703"/>
    <w:rsid w:val="009B548D"/>
    <w:rsid w:val="009B6A6F"/>
    <w:rsid w:val="009C1AFE"/>
    <w:rsid w:val="009C325D"/>
    <w:rsid w:val="009C5F24"/>
    <w:rsid w:val="009D048B"/>
    <w:rsid w:val="009D6490"/>
    <w:rsid w:val="009D69C6"/>
    <w:rsid w:val="009E5419"/>
    <w:rsid w:val="009E5A6E"/>
    <w:rsid w:val="009F0CD3"/>
    <w:rsid w:val="009F46DC"/>
    <w:rsid w:val="00A01C00"/>
    <w:rsid w:val="00A01C04"/>
    <w:rsid w:val="00A04049"/>
    <w:rsid w:val="00A054D0"/>
    <w:rsid w:val="00A11CAD"/>
    <w:rsid w:val="00A14615"/>
    <w:rsid w:val="00A14D93"/>
    <w:rsid w:val="00A1620D"/>
    <w:rsid w:val="00A16AC0"/>
    <w:rsid w:val="00A23D31"/>
    <w:rsid w:val="00A24C9B"/>
    <w:rsid w:val="00A27D2B"/>
    <w:rsid w:val="00A301A7"/>
    <w:rsid w:val="00A30C34"/>
    <w:rsid w:val="00A30FD3"/>
    <w:rsid w:val="00A35E2F"/>
    <w:rsid w:val="00A37891"/>
    <w:rsid w:val="00A40A51"/>
    <w:rsid w:val="00A4726C"/>
    <w:rsid w:val="00A47916"/>
    <w:rsid w:val="00A536DA"/>
    <w:rsid w:val="00A571CD"/>
    <w:rsid w:val="00A57C3D"/>
    <w:rsid w:val="00A63F14"/>
    <w:rsid w:val="00A6697B"/>
    <w:rsid w:val="00A72C72"/>
    <w:rsid w:val="00A74C2D"/>
    <w:rsid w:val="00A76B34"/>
    <w:rsid w:val="00A83487"/>
    <w:rsid w:val="00A854FF"/>
    <w:rsid w:val="00A87035"/>
    <w:rsid w:val="00A8745D"/>
    <w:rsid w:val="00A90F9B"/>
    <w:rsid w:val="00A92694"/>
    <w:rsid w:val="00A93072"/>
    <w:rsid w:val="00A961E0"/>
    <w:rsid w:val="00A9629C"/>
    <w:rsid w:val="00AA0FC8"/>
    <w:rsid w:val="00AA35D5"/>
    <w:rsid w:val="00AA417B"/>
    <w:rsid w:val="00AA533F"/>
    <w:rsid w:val="00AA5A86"/>
    <w:rsid w:val="00AB010D"/>
    <w:rsid w:val="00AB0749"/>
    <w:rsid w:val="00AB76D8"/>
    <w:rsid w:val="00AB7E6A"/>
    <w:rsid w:val="00AC1B61"/>
    <w:rsid w:val="00AC2C6E"/>
    <w:rsid w:val="00AC5EE6"/>
    <w:rsid w:val="00AC755D"/>
    <w:rsid w:val="00AD0D24"/>
    <w:rsid w:val="00AD1923"/>
    <w:rsid w:val="00AD2611"/>
    <w:rsid w:val="00AD3AC5"/>
    <w:rsid w:val="00AD3D57"/>
    <w:rsid w:val="00AE3F3E"/>
    <w:rsid w:val="00AE47BF"/>
    <w:rsid w:val="00AF6432"/>
    <w:rsid w:val="00AF79BD"/>
    <w:rsid w:val="00B07F12"/>
    <w:rsid w:val="00B10248"/>
    <w:rsid w:val="00B1415B"/>
    <w:rsid w:val="00B15278"/>
    <w:rsid w:val="00B234EC"/>
    <w:rsid w:val="00B244DE"/>
    <w:rsid w:val="00B27365"/>
    <w:rsid w:val="00B274AE"/>
    <w:rsid w:val="00B274BF"/>
    <w:rsid w:val="00B31222"/>
    <w:rsid w:val="00B40AC2"/>
    <w:rsid w:val="00B42E81"/>
    <w:rsid w:val="00B4329D"/>
    <w:rsid w:val="00B443F5"/>
    <w:rsid w:val="00B45ED4"/>
    <w:rsid w:val="00B47EB3"/>
    <w:rsid w:val="00B520F9"/>
    <w:rsid w:val="00B52812"/>
    <w:rsid w:val="00B5495A"/>
    <w:rsid w:val="00B577A3"/>
    <w:rsid w:val="00B632A7"/>
    <w:rsid w:val="00B64641"/>
    <w:rsid w:val="00B64894"/>
    <w:rsid w:val="00B7262F"/>
    <w:rsid w:val="00B727C5"/>
    <w:rsid w:val="00B73FD4"/>
    <w:rsid w:val="00B74FC5"/>
    <w:rsid w:val="00B75A6C"/>
    <w:rsid w:val="00B82F2D"/>
    <w:rsid w:val="00B83E2A"/>
    <w:rsid w:val="00B83E38"/>
    <w:rsid w:val="00B83F51"/>
    <w:rsid w:val="00B85DF3"/>
    <w:rsid w:val="00B86C19"/>
    <w:rsid w:val="00B92EDF"/>
    <w:rsid w:val="00B93510"/>
    <w:rsid w:val="00B93E33"/>
    <w:rsid w:val="00B954F3"/>
    <w:rsid w:val="00B95BCD"/>
    <w:rsid w:val="00B95CDC"/>
    <w:rsid w:val="00B95CE5"/>
    <w:rsid w:val="00B96956"/>
    <w:rsid w:val="00BA06BE"/>
    <w:rsid w:val="00BA0D0B"/>
    <w:rsid w:val="00BB0B9E"/>
    <w:rsid w:val="00BB375D"/>
    <w:rsid w:val="00BB49A0"/>
    <w:rsid w:val="00BB515F"/>
    <w:rsid w:val="00BC1FA5"/>
    <w:rsid w:val="00BC207C"/>
    <w:rsid w:val="00BC2C0C"/>
    <w:rsid w:val="00BC421A"/>
    <w:rsid w:val="00BC732A"/>
    <w:rsid w:val="00BC758B"/>
    <w:rsid w:val="00BD2EAC"/>
    <w:rsid w:val="00BD4BB3"/>
    <w:rsid w:val="00BD72B4"/>
    <w:rsid w:val="00BE17C6"/>
    <w:rsid w:val="00BE2BD3"/>
    <w:rsid w:val="00BE4865"/>
    <w:rsid w:val="00BE69BF"/>
    <w:rsid w:val="00BE725A"/>
    <w:rsid w:val="00BE7430"/>
    <w:rsid w:val="00BE7B48"/>
    <w:rsid w:val="00BF3381"/>
    <w:rsid w:val="00C044FC"/>
    <w:rsid w:val="00C04B28"/>
    <w:rsid w:val="00C07B97"/>
    <w:rsid w:val="00C10FCF"/>
    <w:rsid w:val="00C137C7"/>
    <w:rsid w:val="00C16B4B"/>
    <w:rsid w:val="00C17427"/>
    <w:rsid w:val="00C20C00"/>
    <w:rsid w:val="00C210FD"/>
    <w:rsid w:val="00C22901"/>
    <w:rsid w:val="00C24848"/>
    <w:rsid w:val="00C25238"/>
    <w:rsid w:val="00C305F2"/>
    <w:rsid w:val="00C3152B"/>
    <w:rsid w:val="00C3345C"/>
    <w:rsid w:val="00C36BF2"/>
    <w:rsid w:val="00C407E5"/>
    <w:rsid w:val="00C42DAC"/>
    <w:rsid w:val="00C4342B"/>
    <w:rsid w:val="00C437DF"/>
    <w:rsid w:val="00C459A9"/>
    <w:rsid w:val="00C502A5"/>
    <w:rsid w:val="00C5158B"/>
    <w:rsid w:val="00C521F7"/>
    <w:rsid w:val="00C53008"/>
    <w:rsid w:val="00C55151"/>
    <w:rsid w:val="00C558FF"/>
    <w:rsid w:val="00C560FA"/>
    <w:rsid w:val="00C570C5"/>
    <w:rsid w:val="00C57FF9"/>
    <w:rsid w:val="00C61A0D"/>
    <w:rsid w:val="00C64434"/>
    <w:rsid w:val="00C64BCC"/>
    <w:rsid w:val="00C7063C"/>
    <w:rsid w:val="00C70C39"/>
    <w:rsid w:val="00C727D4"/>
    <w:rsid w:val="00C73C57"/>
    <w:rsid w:val="00C74D43"/>
    <w:rsid w:val="00C75CA7"/>
    <w:rsid w:val="00C8079B"/>
    <w:rsid w:val="00C901BB"/>
    <w:rsid w:val="00C90CD3"/>
    <w:rsid w:val="00C92098"/>
    <w:rsid w:val="00C92552"/>
    <w:rsid w:val="00C92A72"/>
    <w:rsid w:val="00C93F1B"/>
    <w:rsid w:val="00C976D1"/>
    <w:rsid w:val="00CA71D4"/>
    <w:rsid w:val="00CB5D29"/>
    <w:rsid w:val="00CB675A"/>
    <w:rsid w:val="00CB782B"/>
    <w:rsid w:val="00CC0E77"/>
    <w:rsid w:val="00CC2092"/>
    <w:rsid w:val="00CC5E76"/>
    <w:rsid w:val="00CC7B01"/>
    <w:rsid w:val="00CD3A5D"/>
    <w:rsid w:val="00CD5FD4"/>
    <w:rsid w:val="00CE00C1"/>
    <w:rsid w:val="00CE0DCE"/>
    <w:rsid w:val="00CE1BC9"/>
    <w:rsid w:val="00CE24A9"/>
    <w:rsid w:val="00CE33C1"/>
    <w:rsid w:val="00CE4DD6"/>
    <w:rsid w:val="00CE6470"/>
    <w:rsid w:val="00CE7327"/>
    <w:rsid w:val="00CE76FF"/>
    <w:rsid w:val="00CF4012"/>
    <w:rsid w:val="00CF5C25"/>
    <w:rsid w:val="00D02BC6"/>
    <w:rsid w:val="00D0310D"/>
    <w:rsid w:val="00D05803"/>
    <w:rsid w:val="00D05C7C"/>
    <w:rsid w:val="00D06906"/>
    <w:rsid w:val="00D07742"/>
    <w:rsid w:val="00D1276A"/>
    <w:rsid w:val="00D14DB7"/>
    <w:rsid w:val="00D15922"/>
    <w:rsid w:val="00D15ED5"/>
    <w:rsid w:val="00D22B6A"/>
    <w:rsid w:val="00D25144"/>
    <w:rsid w:val="00D348F7"/>
    <w:rsid w:val="00D40BC3"/>
    <w:rsid w:val="00D434EC"/>
    <w:rsid w:val="00D44E9D"/>
    <w:rsid w:val="00D472A7"/>
    <w:rsid w:val="00D546DC"/>
    <w:rsid w:val="00D606D1"/>
    <w:rsid w:val="00D61A0E"/>
    <w:rsid w:val="00D706A6"/>
    <w:rsid w:val="00D71CF9"/>
    <w:rsid w:val="00D80F9D"/>
    <w:rsid w:val="00D81BAE"/>
    <w:rsid w:val="00D84B17"/>
    <w:rsid w:val="00D8507D"/>
    <w:rsid w:val="00D86735"/>
    <w:rsid w:val="00D8718E"/>
    <w:rsid w:val="00D871FB"/>
    <w:rsid w:val="00D9051E"/>
    <w:rsid w:val="00D90C9D"/>
    <w:rsid w:val="00D90E57"/>
    <w:rsid w:val="00D91910"/>
    <w:rsid w:val="00D91AA8"/>
    <w:rsid w:val="00D944A6"/>
    <w:rsid w:val="00D95B92"/>
    <w:rsid w:val="00D9652C"/>
    <w:rsid w:val="00D96FC3"/>
    <w:rsid w:val="00DA12C3"/>
    <w:rsid w:val="00DA495D"/>
    <w:rsid w:val="00DA7BA0"/>
    <w:rsid w:val="00DB469A"/>
    <w:rsid w:val="00DB52C3"/>
    <w:rsid w:val="00DB5DA3"/>
    <w:rsid w:val="00DB7E5F"/>
    <w:rsid w:val="00DC10B0"/>
    <w:rsid w:val="00DC1594"/>
    <w:rsid w:val="00DC4BCD"/>
    <w:rsid w:val="00DD1107"/>
    <w:rsid w:val="00DD178F"/>
    <w:rsid w:val="00DD1FE4"/>
    <w:rsid w:val="00DD3AF9"/>
    <w:rsid w:val="00DD77F6"/>
    <w:rsid w:val="00DE1563"/>
    <w:rsid w:val="00DE2966"/>
    <w:rsid w:val="00DE4107"/>
    <w:rsid w:val="00DF0B5E"/>
    <w:rsid w:val="00DF0ED5"/>
    <w:rsid w:val="00DF72D9"/>
    <w:rsid w:val="00DF7EC8"/>
    <w:rsid w:val="00E028ED"/>
    <w:rsid w:val="00E04A4C"/>
    <w:rsid w:val="00E104F6"/>
    <w:rsid w:val="00E10748"/>
    <w:rsid w:val="00E12F57"/>
    <w:rsid w:val="00E14282"/>
    <w:rsid w:val="00E15EF6"/>
    <w:rsid w:val="00E20FF6"/>
    <w:rsid w:val="00E27DDF"/>
    <w:rsid w:val="00E27E01"/>
    <w:rsid w:val="00E30A90"/>
    <w:rsid w:val="00E32DBA"/>
    <w:rsid w:val="00E350F4"/>
    <w:rsid w:val="00E43469"/>
    <w:rsid w:val="00E445DA"/>
    <w:rsid w:val="00E45379"/>
    <w:rsid w:val="00E46352"/>
    <w:rsid w:val="00E50B22"/>
    <w:rsid w:val="00E51E18"/>
    <w:rsid w:val="00E52148"/>
    <w:rsid w:val="00E533BD"/>
    <w:rsid w:val="00E53706"/>
    <w:rsid w:val="00E57CE2"/>
    <w:rsid w:val="00E617BD"/>
    <w:rsid w:val="00E705B4"/>
    <w:rsid w:val="00E714FE"/>
    <w:rsid w:val="00E72967"/>
    <w:rsid w:val="00E741E2"/>
    <w:rsid w:val="00E8155D"/>
    <w:rsid w:val="00E9076F"/>
    <w:rsid w:val="00E94F09"/>
    <w:rsid w:val="00EA0E04"/>
    <w:rsid w:val="00EA220D"/>
    <w:rsid w:val="00EA3156"/>
    <w:rsid w:val="00EA40A2"/>
    <w:rsid w:val="00EA4CD5"/>
    <w:rsid w:val="00EA5D2C"/>
    <w:rsid w:val="00EA5D8E"/>
    <w:rsid w:val="00EB0760"/>
    <w:rsid w:val="00EB07CF"/>
    <w:rsid w:val="00EB3B88"/>
    <w:rsid w:val="00EB5E78"/>
    <w:rsid w:val="00EB6B5B"/>
    <w:rsid w:val="00EB71D5"/>
    <w:rsid w:val="00EC3B8F"/>
    <w:rsid w:val="00EC5CA0"/>
    <w:rsid w:val="00EC7372"/>
    <w:rsid w:val="00ED30E8"/>
    <w:rsid w:val="00ED3B69"/>
    <w:rsid w:val="00ED6CD1"/>
    <w:rsid w:val="00EE0B11"/>
    <w:rsid w:val="00EE5F2E"/>
    <w:rsid w:val="00EF05A6"/>
    <w:rsid w:val="00EF378C"/>
    <w:rsid w:val="00EF436A"/>
    <w:rsid w:val="00EF4A64"/>
    <w:rsid w:val="00EF6C64"/>
    <w:rsid w:val="00EF7AFC"/>
    <w:rsid w:val="00F02171"/>
    <w:rsid w:val="00F033EF"/>
    <w:rsid w:val="00F061A6"/>
    <w:rsid w:val="00F11AB3"/>
    <w:rsid w:val="00F20633"/>
    <w:rsid w:val="00F250A4"/>
    <w:rsid w:val="00F25CFE"/>
    <w:rsid w:val="00F35243"/>
    <w:rsid w:val="00F377D1"/>
    <w:rsid w:val="00F4018F"/>
    <w:rsid w:val="00F43029"/>
    <w:rsid w:val="00F43E6E"/>
    <w:rsid w:val="00F44423"/>
    <w:rsid w:val="00F51236"/>
    <w:rsid w:val="00F5374C"/>
    <w:rsid w:val="00F541B8"/>
    <w:rsid w:val="00F56CC2"/>
    <w:rsid w:val="00F574B7"/>
    <w:rsid w:val="00F578D1"/>
    <w:rsid w:val="00F60BC0"/>
    <w:rsid w:val="00F61B7F"/>
    <w:rsid w:val="00F62370"/>
    <w:rsid w:val="00F628D3"/>
    <w:rsid w:val="00F6497E"/>
    <w:rsid w:val="00F677E2"/>
    <w:rsid w:val="00F73751"/>
    <w:rsid w:val="00F755E1"/>
    <w:rsid w:val="00F75EAD"/>
    <w:rsid w:val="00F77154"/>
    <w:rsid w:val="00F80F33"/>
    <w:rsid w:val="00F82119"/>
    <w:rsid w:val="00F846D6"/>
    <w:rsid w:val="00F9173A"/>
    <w:rsid w:val="00F91800"/>
    <w:rsid w:val="00F91951"/>
    <w:rsid w:val="00F93216"/>
    <w:rsid w:val="00F94E99"/>
    <w:rsid w:val="00F9650A"/>
    <w:rsid w:val="00F967C7"/>
    <w:rsid w:val="00FA0437"/>
    <w:rsid w:val="00FA233F"/>
    <w:rsid w:val="00FA2E05"/>
    <w:rsid w:val="00FA624F"/>
    <w:rsid w:val="00FA7D57"/>
    <w:rsid w:val="00FB0008"/>
    <w:rsid w:val="00FB071C"/>
    <w:rsid w:val="00FB159E"/>
    <w:rsid w:val="00FB2416"/>
    <w:rsid w:val="00FB3EA0"/>
    <w:rsid w:val="00FB55F4"/>
    <w:rsid w:val="00FC0459"/>
    <w:rsid w:val="00FC0B63"/>
    <w:rsid w:val="00FC1754"/>
    <w:rsid w:val="00FC2209"/>
    <w:rsid w:val="00FC409F"/>
    <w:rsid w:val="00FC61CE"/>
    <w:rsid w:val="00FC7531"/>
    <w:rsid w:val="00FC7EAA"/>
    <w:rsid w:val="00FD4FA5"/>
    <w:rsid w:val="00FD5166"/>
    <w:rsid w:val="00FE635A"/>
    <w:rsid w:val="00FF0100"/>
    <w:rsid w:val="00FF4218"/>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43328"/>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649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F9321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3Car">
    <w:name w:val="Título 3 Car"/>
    <w:basedOn w:val="Fuentedeprrafopredeter"/>
    <w:link w:val="Ttulo3"/>
    <w:uiPriority w:val="9"/>
    <w:semiHidden/>
    <w:rsid w:val="00F93216"/>
    <w:rPr>
      <w:rFonts w:asciiTheme="majorHAnsi" w:eastAsiaTheme="majorEastAsia" w:hAnsiTheme="majorHAnsi" w:cstheme="majorBidi"/>
      <w:color w:val="1F3763" w:themeColor="accent1" w:themeShade="7F"/>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E9D75-8F19-4D08-A34C-EA021C8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20</Pages>
  <Words>3697</Words>
  <Characters>20336</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Diaz Gonzalez Ivan</cp:lastModifiedBy>
  <cp:revision>5</cp:revision>
  <cp:lastPrinted>2018-12-10T22:53:00Z</cp:lastPrinted>
  <dcterms:created xsi:type="dcterms:W3CDTF">2018-12-03T16:51:00Z</dcterms:created>
  <dcterms:modified xsi:type="dcterms:W3CDTF">2018-12-24T15:08:00Z</dcterms:modified>
</cp:coreProperties>
</file>