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0B7" w:rsidRPr="00412BF6" w:rsidRDefault="007570B7" w:rsidP="007570B7">
      <w:pPr>
        <w:spacing w:before="240" w:after="240" w:line="360" w:lineRule="auto"/>
        <w:jc w:val="both"/>
        <w:rPr>
          <w:rFonts w:ascii="Palatino Linotype" w:hAnsi="Palatino Linotype" w:cs="Arial"/>
        </w:rPr>
      </w:pPr>
      <w:r w:rsidRPr="00412BF6">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412BF6">
        <w:rPr>
          <w:rStyle w:val="normaltextrun"/>
          <w:rFonts w:ascii="Palatino Linotype" w:hAnsi="Palatino Linotype" w:cs="Arial"/>
        </w:rPr>
        <w:t>,</w:t>
      </w:r>
      <w:r w:rsidRPr="00412BF6">
        <w:rPr>
          <w:rStyle w:val="apple-converted-space"/>
          <w:rFonts w:ascii="Palatino Linotype" w:hAnsi="Palatino Linotype" w:cs="Arial"/>
        </w:rPr>
        <w:t> </w:t>
      </w:r>
      <w:r w:rsidR="000500CC">
        <w:rPr>
          <w:rStyle w:val="normaltextrun"/>
          <w:rFonts w:ascii="Palatino Linotype" w:hAnsi="Palatino Linotype" w:cs="Arial"/>
        </w:rPr>
        <w:t xml:space="preserve">seis </w:t>
      </w:r>
      <w:r w:rsidR="006C0302">
        <w:rPr>
          <w:rStyle w:val="normaltextrun"/>
          <w:rFonts w:ascii="Palatino Linotype" w:hAnsi="Palatino Linotype" w:cs="Arial"/>
        </w:rPr>
        <w:t xml:space="preserve">de diciembre </w:t>
      </w:r>
      <w:r w:rsidRPr="00412BF6">
        <w:rPr>
          <w:rStyle w:val="normaltextrun"/>
          <w:rFonts w:ascii="Palatino Linotype" w:hAnsi="Palatino Linotype" w:cs="Arial"/>
        </w:rPr>
        <w:t>de dos mil dieci</w:t>
      </w:r>
      <w:r>
        <w:rPr>
          <w:rStyle w:val="normaltextrun"/>
          <w:rFonts w:ascii="Palatino Linotype" w:hAnsi="Palatino Linotype" w:cs="Arial"/>
        </w:rPr>
        <w:t>ocho</w:t>
      </w:r>
      <w:r w:rsidRPr="00412BF6">
        <w:rPr>
          <w:rStyle w:val="normaltextrun"/>
          <w:rFonts w:ascii="Palatino Linotype" w:hAnsi="Palatino Linotype" w:cs="Arial"/>
        </w:rPr>
        <w:t>.</w:t>
      </w:r>
    </w:p>
    <w:p w:rsidR="007570B7" w:rsidRPr="00412BF6" w:rsidRDefault="007570B7" w:rsidP="007570B7">
      <w:pPr>
        <w:spacing w:before="240" w:after="240" w:line="360" w:lineRule="auto"/>
        <w:jc w:val="both"/>
        <w:rPr>
          <w:rFonts w:ascii="Palatino Linotype" w:hAnsi="Palatino Linotype" w:cs="Arial"/>
        </w:rPr>
      </w:pPr>
      <w:r w:rsidRPr="00412BF6">
        <w:rPr>
          <w:rFonts w:ascii="Palatino Linotype" w:hAnsi="Palatino Linotype" w:cs="Arial"/>
          <w:b/>
        </w:rPr>
        <w:t>Visto</w:t>
      </w:r>
      <w:r w:rsidRPr="00412BF6">
        <w:rPr>
          <w:rFonts w:ascii="Palatino Linotype" w:hAnsi="Palatino Linotype" w:cs="Arial"/>
        </w:rPr>
        <w:t xml:space="preserve"> el expediente relativo al recurso de revisión </w:t>
      </w:r>
      <w:r w:rsidRPr="00412BF6">
        <w:rPr>
          <w:rFonts w:ascii="Palatino Linotype" w:hAnsi="Palatino Linotype" w:cs="Arial"/>
          <w:b/>
          <w:bCs/>
        </w:rPr>
        <w:t>0</w:t>
      </w:r>
      <w:r>
        <w:rPr>
          <w:rFonts w:ascii="Palatino Linotype" w:hAnsi="Palatino Linotype" w:cs="Arial"/>
          <w:b/>
          <w:bCs/>
        </w:rPr>
        <w:t>3</w:t>
      </w:r>
      <w:r w:rsidR="006C0302">
        <w:rPr>
          <w:rFonts w:ascii="Palatino Linotype" w:hAnsi="Palatino Linotype" w:cs="Arial"/>
          <w:b/>
          <w:bCs/>
        </w:rPr>
        <w:t>829</w:t>
      </w:r>
      <w:r>
        <w:rPr>
          <w:rFonts w:ascii="Palatino Linotype" w:hAnsi="Palatino Linotype" w:cs="Arial"/>
          <w:b/>
          <w:bCs/>
        </w:rPr>
        <w:t>/INFOEM/IP/RR/2018</w:t>
      </w:r>
      <w:r w:rsidRPr="00412BF6">
        <w:rPr>
          <w:rFonts w:ascii="Palatino Linotype" w:hAnsi="Palatino Linotype" w:cs="Arial"/>
        </w:rPr>
        <w:t xml:space="preserve">, interpuesto por </w:t>
      </w:r>
      <w:proofErr w:type="spellStart"/>
      <w:r w:rsidR="00D96D14" w:rsidRPr="00D96D14">
        <w:rPr>
          <w:rFonts w:ascii="Palatino Linotype" w:hAnsi="Palatino Linotype" w:cs="Arial"/>
          <w:b/>
          <w:lang w:val="es-ES_tradnl"/>
        </w:rPr>
        <w:t>Xxxxxx</w:t>
      </w:r>
      <w:proofErr w:type="spellEnd"/>
      <w:r w:rsidR="00D96D14" w:rsidRPr="00D96D14">
        <w:rPr>
          <w:rFonts w:ascii="Palatino Linotype" w:hAnsi="Palatino Linotype" w:cs="Arial"/>
          <w:b/>
          <w:lang w:val="es-ES_tradnl"/>
        </w:rPr>
        <w:t xml:space="preserve"> </w:t>
      </w:r>
      <w:proofErr w:type="spellStart"/>
      <w:r w:rsidR="00D96D14" w:rsidRPr="00D96D14">
        <w:rPr>
          <w:rFonts w:ascii="Palatino Linotype" w:hAnsi="Palatino Linotype" w:cs="Arial"/>
          <w:b/>
          <w:lang w:val="es-ES_tradnl"/>
        </w:rPr>
        <w:t>Xxxxxxx</w:t>
      </w:r>
      <w:proofErr w:type="spellEnd"/>
      <w:r w:rsidR="00D96D14" w:rsidRPr="00D96D14">
        <w:rPr>
          <w:rFonts w:ascii="Palatino Linotype" w:hAnsi="Palatino Linotype" w:cs="Arial"/>
          <w:b/>
          <w:lang w:val="es-ES_tradnl"/>
        </w:rPr>
        <w:t xml:space="preserve"> X</w:t>
      </w:r>
      <w:r w:rsidRPr="00412BF6">
        <w:rPr>
          <w:rFonts w:ascii="Palatino Linotype" w:hAnsi="Palatino Linotype" w:cs="Arial"/>
        </w:rPr>
        <w:t xml:space="preserve">, en lo sucesivo </w:t>
      </w:r>
      <w:r>
        <w:rPr>
          <w:rFonts w:ascii="Palatino Linotype" w:hAnsi="Palatino Linotype" w:cs="Arial"/>
        </w:rPr>
        <w:t xml:space="preserve">el </w:t>
      </w:r>
      <w:r w:rsidRPr="00412BF6">
        <w:rPr>
          <w:rFonts w:ascii="Palatino Linotype" w:hAnsi="Palatino Linotype" w:cs="Arial"/>
          <w:b/>
        </w:rPr>
        <w:t>recurrente</w:t>
      </w:r>
      <w:r w:rsidRPr="00412BF6">
        <w:rPr>
          <w:rFonts w:ascii="Palatino Linotype" w:hAnsi="Palatino Linotype" w:cs="Arial"/>
        </w:rPr>
        <w:t xml:space="preserve"> en contra de la respuesta a su solicitud de información con número de folio </w:t>
      </w:r>
      <w:r w:rsidRPr="00412BF6">
        <w:rPr>
          <w:rFonts w:ascii="Palatino Linotype" w:hAnsi="Palatino Linotype" w:cs="Arial"/>
          <w:b/>
        </w:rPr>
        <w:t>00</w:t>
      </w:r>
      <w:r w:rsidR="006C0302">
        <w:rPr>
          <w:rFonts w:ascii="Palatino Linotype" w:hAnsi="Palatino Linotype" w:cs="Arial"/>
          <w:b/>
        </w:rPr>
        <w:t>598</w:t>
      </w:r>
      <w:r w:rsidRPr="00412BF6">
        <w:rPr>
          <w:rFonts w:ascii="Palatino Linotype" w:hAnsi="Palatino Linotype" w:cs="Arial"/>
          <w:b/>
        </w:rPr>
        <w:t>/</w:t>
      </w:r>
      <w:r w:rsidR="006C0302">
        <w:rPr>
          <w:rFonts w:ascii="Palatino Linotype" w:hAnsi="Palatino Linotype" w:cs="Arial"/>
          <w:b/>
        </w:rPr>
        <w:t>ISSEMYM</w:t>
      </w:r>
      <w:r>
        <w:rPr>
          <w:rFonts w:ascii="Palatino Linotype" w:hAnsi="Palatino Linotype" w:cs="Arial"/>
          <w:b/>
        </w:rPr>
        <w:t>/IP/2018</w:t>
      </w:r>
      <w:r>
        <w:rPr>
          <w:rFonts w:ascii="Palatino Linotype" w:hAnsi="Palatino Linotype" w:cs="Arial"/>
        </w:rPr>
        <w:t>, por parte del</w:t>
      </w:r>
      <w:r w:rsidRPr="00412BF6">
        <w:rPr>
          <w:rFonts w:ascii="Palatino Linotype" w:hAnsi="Palatino Linotype" w:cs="Arial"/>
        </w:rPr>
        <w:t xml:space="preserve"> </w:t>
      </w:r>
      <w:r w:rsidR="006C0302">
        <w:rPr>
          <w:rFonts w:ascii="Palatino Linotype" w:hAnsi="Palatino Linotype" w:cs="Arial"/>
          <w:b/>
        </w:rPr>
        <w:t>Instituto de Seguridad Social del Estado de México y Municipios</w:t>
      </w:r>
      <w:r w:rsidRPr="00412BF6">
        <w:rPr>
          <w:rFonts w:ascii="Palatino Linotype" w:hAnsi="Palatino Linotype" w:cs="Arial"/>
        </w:rPr>
        <w:t xml:space="preserve">, en lo sucesivo el </w:t>
      </w:r>
      <w:r w:rsidRPr="00412BF6">
        <w:rPr>
          <w:rFonts w:ascii="Palatino Linotype" w:hAnsi="Palatino Linotype" w:cs="Arial"/>
          <w:b/>
        </w:rPr>
        <w:t xml:space="preserve">Sujeto Obligado; </w:t>
      </w:r>
      <w:r w:rsidRPr="00412BF6">
        <w:rPr>
          <w:rFonts w:ascii="Palatino Linotype" w:hAnsi="Palatino Linotype" w:cs="Arial"/>
        </w:rPr>
        <w:t>se procede a dictar la presente resolución, con base en lo siguiente.</w:t>
      </w:r>
    </w:p>
    <w:p w:rsidR="007570B7" w:rsidRPr="00412BF6" w:rsidRDefault="007570B7" w:rsidP="007570B7">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412BF6">
        <w:rPr>
          <w:rFonts w:ascii="Palatino Linotype" w:hAnsi="Palatino Linotype" w:cs="Arial"/>
          <w:b/>
          <w:sz w:val="24"/>
          <w:szCs w:val="24"/>
        </w:rPr>
        <w:t>A N T E C E D E N T E S:</w:t>
      </w:r>
    </w:p>
    <w:p w:rsidR="007570B7" w:rsidRPr="00412BF6" w:rsidRDefault="007570B7" w:rsidP="007570B7">
      <w:pPr>
        <w:spacing w:before="240" w:after="240" w:line="360" w:lineRule="auto"/>
        <w:jc w:val="both"/>
        <w:rPr>
          <w:rFonts w:ascii="Palatino Linotype" w:hAnsi="Palatino Linotype" w:cs="Arial"/>
          <w:b/>
        </w:rPr>
      </w:pPr>
      <w:r w:rsidRPr="00412BF6">
        <w:rPr>
          <w:rFonts w:ascii="Palatino Linotype" w:hAnsi="Palatino Linotype" w:cs="Arial"/>
          <w:b/>
        </w:rPr>
        <w:t xml:space="preserve">1. Solicitud de acceso a la información. </w:t>
      </w:r>
      <w:r w:rsidRPr="00412BF6">
        <w:rPr>
          <w:rFonts w:ascii="Palatino Linotype" w:hAnsi="Palatino Linotype" w:cs="Arial"/>
        </w:rPr>
        <w:t xml:space="preserve">Con fecha </w:t>
      </w:r>
      <w:r w:rsidR="006C0302">
        <w:rPr>
          <w:rFonts w:ascii="Palatino Linotype" w:hAnsi="Palatino Linotype" w:cs="Arial"/>
        </w:rPr>
        <w:t xml:space="preserve">cuatro de octubre </w:t>
      </w:r>
      <w:r>
        <w:rPr>
          <w:rFonts w:ascii="Palatino Linotype" w:hAnsi="Palatino Linotype" w:cs="Arial"/>
        </w:rPr>
        <w:t>de dos mil dieciocho</w:t>
      </w:r>
      <w:r w:rsidRPr="00412BF6">
        <w:rPr>
          <w:rFonts w:ascii="Palatino Linotype" w:hAnsi="Palatino Linotype" w:cs="Arial"/>
        </w:rPr>
        <w:t xml:space="preserve">, la parte </w:t>
      </w:r>
      <w:r w:rsidRPr="00412BF6">
        <w:rPr>
          <w:rFonts w:ascii="Palatino Linotype" w:hAnsi="Palatino Linotype" w:cs="Arial"/>
          <w:b/>
        </w:rPr>
        <w:t>recurrente</w:t>
      </w:r>
      <w:r w:rsidRPr="00412BF6">
        <w:rPr>
          <w:rFonts w:ascii="Palatino Linotype" w:hAnsi="Palatino Linotype" w:cs="Arial"/>
        </w:rPr>
        <w:t xml:space="preserve"> formuló solicitud de acceso a información pública al </w:t>
      </w:r>
      <w:r w:rsidRPr="00412BF6">
        <w:rPr>
          <w:rFonts w:ascii="Palatino Linotype" w:hAnsi="Palatino Linotype" w:cs="Arial"/>
          <w:b/>
        </w:rPr>
        <w:t>Sujeto Obligado</w:t>
      </w:r>
      <w:r w:rsidRPr="00412BF6">
        <w:rPr>
          <w:rFonts w:ascii="Palatino Linotype" w:hAnsi="Palatino Linotype" w:cs="Arial"/>
        </w:rPr>
        <w:t xml:space="preserve"> a través del Sistema de Acceso a la Información Mexiquense, en adelante </w:t>
      </w:r>
      <w:r w:rsidRPr="00412BF6">
        <w:rPr>
          <w:rFonts w:ascii="Palatino Linotype" w:hAnsi="Palatino Linotype" w:cs="Arial"/>
          <w:b/>
        </w:rPr>
        <w:t>SAIMEX,</w:t>
      </w:r>
      <w:r w:rsidRPr="00412BF6">
        <w:rPr>
          <w:rFonts w:ascii="Palatino Linotype" w:hAnsi="Palatino Linotype" w:cs="Arial"/>
        </w:rPr>
        <w:t xml:space="preserve"> requiriéndole lo siguiente:</w:t>
      </w:r>
    </w:p>
    <w:p w:rsidR="007570B7" w:rsidRPr="00412BF6" w:rsidRDefault="007570B7" w:rsidP="007570B7">
      <w:pPr>
        <w:autoSpaceDE w:val="0"/>
        <w:autoSpaceDN w:val="0"/>
        <w:adjustRightInd w:val="0"/>
        <w:ind w:left="992" w:right="1043"/>
        <w:jc w:val="both"/>
        <w:rPr>
          <w:rFonts w:ascii="Palatino Linotype" w:hAnsi="Palatino Linotype" w:cs="Arial"/>
          <w:i/>
          <w:sz w:val="22"/>
          <w:szCs w:val="22"/>
        </w:rPr>
      </w:pPr>
      <w:r w:rsidRPr="00412BF6">
        <w:rPr>
          <w:rFonts w:ascii="Palatino Linotype" w:hAnsi="Palatino Linotype" w:cs="Arial"/>
          <w:i/>
          <w:sz w:val="22"/>
          <w:szCs w:val="22"/>
        </w:rPr>
        <w:t xml:space="preserve"> “</w:t>
      </w:r>
      <w:r w:rsidR="006C0302" w:rsidRPr="006C0302">
        <w:rPr>
          <w:rFonts w:ascii="Palatino Linotype" w:hAnsi="Palatino Linotype" w:cs="Arial"/>
          <w:i/>
          <w:sz w:val="22"/>
          <w:szCs w:val="22"/>
        </w:rPr>
        <w:t xml:space="preserve">Quejas interpuestas a Alma Rosa </w:t>
      </w:r>
      <w:proofErr w:type="spellStart"/>
      <w:r w:rsidR="006C0302" w:rsidRPr="006C0302">
        <w:rPr>
          <w:rFonts w:ascii="Palatino Linotype" w:hAnsi="Palatino Linotype" w:cs="Arial"/>
          <w:i/>
          <w:sz w:val="22"/>
          <w:szCs w:val="22"/>
        </w:rPr>
        <w:t>Gonzalez</w:t>
      </w:r>
      <w:proofErr w:type="spellEnd"/>
      <w:r w:rsidR="006C0302" w:rsidRPr="006C0302">
        <w:rPr>
          <w:rFonts w:ascii="Palatino Linotype" w:hAnsi="Palatino Linotype" w:cs="Arial"/>
          <w:i/>
          <w:sz w:val="22"/>
          <w:szCs w:val="22"/>
        </w:rPr>
        <w:t xml:space="preserve"> Díaz, servidora pública del </w:t>
      </w:r>
      <w:proofErr w:type="spellStart"/>
      <w:r w:rsidR="006C0302" w:rsidRPr="006C0302">
        <w:rPr>
          <w:rFonts w:ascii="Palatino Linotype" w:hAnsi="Palatino Linotype" w:cs="Arial"/>
          <w:i/>
          <w:sz w:val="22"/>
          <w:szCs w:val="22"/>
        </w:rPr>
        <w:t>ISSEMyM</w:t>
      </w:r>
      <w:proofErr w:type="spellEnd"/>
      <w:r w:rsidR="006C0302" w:rsidRPr="006C0302">
        <w:rPr>
          <w:rFonts w:ascii="Palatino Linotype" w:hAnsi="Palatino Linotype" w:cs="Arial"/>
          <w:i/>
          <w:sz w:val="22"/>
          <w:szCs w:val="22"/>
        </w:rPr>
        <w:t xml:space="preserve"> durante su gestión frente a la UIPPE y a la Coordinación de Prestaciones, durante 2013 a 2018. Favor de indicar número de queja y estado, si en alguna se </w:t>
      </w:r>
      <w:proofErr w:type="spellStart"/>
      <w:r w:rsidR="006C0302" w:rsidRPr="006C0302">
        <w:rPr>
          <w:rFonts w:ascii="Palatino Linotype" w:hAnsi="Palatino Linotype" w:cs="Arial"/>
          <w:i/>
          <w:sz w:val="22"/>
          <w:szCs w:val="22"/>
        </w:rPr>
        <w:t>incio</w:t>
      </w:r>
      <w:proofErr w:type="spellEnd"/>
      <w:r w:rsidR="006C0302" w:rsidRPr="006C0302">
        <w:rPr>
          <w:rFonts w:ascii="Palatino Linotype" w:hAnsi="Palatino Linotype" w:cs="Arial"/>
          <w:i/>
          <w:sz w:val="22"/>
          <w:szCs w:val="22"/>
        </w:rPr>
        <w:t xml:space="preserve"> procedimiento sancionador o alguna medida de apremio contra la servidora pública. Dicha información obra en los archivos de la UIPPE y de la Coordinación por asuntos turnados de la contraloría, de igual forma se solicitara a la SECOGEM la misma información</w:t>
      </w:r>
      <w:r w:rsidRPr="00C15C19">
        <w:rPr>
          <w:rFonts w:ascii="Palatino Linotype" w:hAnsi="Palatino Linotype" w:cs="Arial"/>
          <w:i/>
          <w:sz w:val="22"/>
          <w:szCs w:val="22"/>
        </w:rPr>
        <w:t>.</w:t>
      </w:r>
      <w:r w:rsidRPr="00412BF6">
        <w:rPr>
          <w:rFonts w:ascii="Palatino Linotype" w:hAnsi="Palatino Linotype" w:cs="Arial"/>
          <w:i/>
          <w:sz w:val="22"/>
          <w:szCs w:val="22"/>
        </w:rPr>
        <w:t>” (</w:t>
      </w:r>
      <w:proofErr w:type="gramStart"/>
      <w:r w:rsidRPr="00412BF6">
        <w:rPr>
          <w:rFonts w:ascii="Palatino Linotype" w:hAnsi="Palatino Linotype" w:cs="Arial"/>
          <w:i/>
          <w:sz w:val="22"/>
          <w:szCs w:val="22"/>
        </w:rPr>
        <w:t>sic</w:t>
      </w:r>
      <w:proofErr w:type="gramEnd"/>
      <w:r w:rsidRPr="00412BF6">
        <w:rPr>
          <w:rFonts w:ascii="Palatino Linotype" w:hAnsi="Palatino Linotype" w:cs="Arial"/>
          <w:i/>
          <w:sz w:val="22"/>
          <w:szCs w:val="22"/>
        </w:rPr>
        <w:t>)</w:t>
      </w:r>
    </w:p>
    <w:p w:rsidR="007570B7" w:rsidRPr="00412BF6" w:rsidRDefault="007570B7" w:rsidP="007570B7">
      <w:pPr>
        <w:autoSpaceDE w:val="0"/>
        <w:autoSpaceDN w:val="0"/>
        <w:adjustRightInd w:val="0"/>
        <w:ind w:right="1043"/>
        <w:jc w:val="both"/>
        <w:rPr>
          <w:rFonts w:ascii="Palatino Linotype" w:hAnsi="Palatino Linotype"/>
          <w:i/>
          <w:sz w:val="22"/>
          <w:szCs w:val="22"/>
        </w:rPr>
      </w:pPr>
    </w:p>
    <w:p w:rsidR="007570B7" w:rsidRPr="00412BF6" w:rsidRDefault="007570B7" w:rsidP="007570B7">
      <w:pPr>
        <w:spacing w:before="240" w:after="240" w:line="360" w:lineRule="auto"/>
        <w:jc w:val="both"/>
        <w:rPr>
          <w:rFonts w:ascii="Palatino Linotype" w:hAnsi="Palatino Linotype" w:cs="Arial"/>
        </w:rPr>
      </w:pPr>
      <w:r w:rsidRPr="00412BF6">
        <w:rPr>
          <w:rFonts w:ascii="Palatino Linotype" w:hAnsi="Palatino Linotype" w:cs="Arial"/>
          <w:b/>
        </w:rPr>
        <w:t xml:space="preserve">Modalidad elegida para la entrega de la información: </w:t>
      </w:r>
      <w:r w:rsidRPr="00412BF6">
        <w:rPr>
          <w:rFonts w:ascii="Palatino Linotype" w:hAnsi="Palatino Linotype" w:cs="Arial"/>
        </w:rPr>
        <w:t>a través del SAIMEX.</w:t>
      </w:r>
    </w:p>
    <w:p w:rsidR="007570B7" w:rsidRDefault="007570B7" w:rsidP="007570B7">
      <w:pPr>
        <w:spacing w:before="240" w:after="240" w:line="360" w:lineRule="auto"/>
        <w:jc w:val="both"/>
        <w:rPr>
          <w:rFonts w:ascii="Palatino Linotype" w:hAnsi="Palatino Linotype" w:cs="Arial"/>
        </w:rPr>
      </w:pPr>
      <w:r w:rsidRPr="006633AA">
        <w:rPr>
          <w:rFonts w:ascii="Palatino Linotype" w:hAnsi="Palatino Linotype" w:cs="Arial"/>
          <w:b/>
        </w:rPr>
        <w:lastRenderedPageBreak/>
        <w:t xml:space="preserve">2. </w:t>
      </w:r>
      <w:r w:rsidRPr="00781473">
        <w:rPr>
          <w:rFonts w:ascii="Palatino Linotype" w:hAnsi="Palatino Linotype" w:cs="Arial"/>
          <w:b/>
        </w:rPr>
        <w:t xml:space="preserve">Respuesta. </w:t>
      </w:r>
      <w:r w:rsidRPr="00781473">
        <w:rPr>
          <w:rFonts w:ascii="Palatino Linotype" w:hAnsi="Palatino Linotype" w:cs="Arial"/>
        </w:rPr>
        <w:t xml:space="preserve">De las constancias que obran en </w:t>
      </w:r>
      <w:r w:rsidRPr="00781473">
        <w:rPr>
          <w:rFonts w:ascii="Palatino Linotype" w:hAnsi="Palatino Linotype" w:cs="Arial"/>
          <w:b/>
        </w:rPr>
        <w:t>SAIMEX</w:t>
      </w:r>
      <w:r w:rsidRPr="00781473">
        <w:rPr>
          <w:rFonts w:ascii="Palatino Linotype" w:hAnsi="Palatino Linotype" w:cs="Arial"/>
        </w:rPr>
        <w:t xml:space="preserve">, se observa que </w:t>
      </w:r>
      <w:r w:rsidRPr="00781473">
        <w:rPr>
          <w:rFonts w:ascii="Palatino Linotype" w:hAnsi="Palatino Linotype" w:cs="Arial"/>
          <w:b/>
        </w:rPr>
        <w:t xml:space="preserve">El Sujeto Obligado </w:t>
      </w:r>
      <w:r w:rsidRPr="00781473">
        <w:rPr>
          <w:rFonts w:ascii="Palatino Linotype" w:hAnsi="Palatino Linotype" w:cs="Arial"/>
        </w:rPr>
        <w:t xml:space="preserve">en fecha </w:t>
      </w:r>
      <w:r w:rsidR="006C0302">
        <w:rPr>
          <w:rFonts w:ascii="Palatino Linotype" w:hAnsi="Palatino Linotype" w:cs="Arial"/>
        </w:rPr>
        <w:t xml:space="preserve">cinco de octubre </w:t>
      </w:r>
      <w:r>
        <w:rPr>
          <w:rFonts w:ascii="Palatino Linotype" w:hAnsi="Palatino Linotype" w:cs="Arial"/>
        </w:rPr>
        <w:t xml:space="preserve">de la anualidad en curso </w:t>
      </w:r>
      <w:r w:rsidRPr="00781473">
        <w:rPr>
          <w:rFonts w:ascii="Palatino Linotype" w:hAnsi="Palatino Linotype" w:cs="Arial"/>
        </w:rPr>
        <w:t>emitió respuesta</w:t>
      </w:r>
      <w:r>
        <w:rPr>
          <w:rFonts w:ascii="Palatino Linotype" w:hAnsi="Palatino Linotype" w:cs="Arial"/>
        </w:rPr>
        <w:t xml:space="preserve"> en los siguientes términos:</w:t>
      </w:r>
    </w:p>
    <w:p w:rsidR="007570B7" w:rsidRDefault="007570B7" w:rsidP="007570B7">
      <w:pPr>
        <w:ind w:left="851" w:right="851"/>
        <w:jc w:val="both"/>
        <w:rPr>
          <w:rFonts w:ascii="Palatino Linotype" w:hAnsi="Palatino Linotype" w:cs="Arial"/>
          <w:i/>
          <w:sz w:val="22"/>
          <w:szCs w:val="22"/>
        </w:rPr>
      </w:pPr>
      <w:r w:rsidRPr="007469CA">
        <w:rPr>
          <w:rFonts w:ascii="Palatino Linotype" w:hAnsi="Palatino Linotype" w:cs="Arial"/>
          <w:i/>
          <w:sz w:val="22"/>
          <w:szCs w:val="22"/>
        </w:rPr>
        <w:t>“</w:t>
      </w:r>
      <w:r w:rsidR="006C0302" w:rsidRPr="006C0302">
        <w:rPr>
          <w:rFonts w:ascii="Palatino Linotype" w:hAnsi="Palatino Linotype" w:cs="Arial"/>
          <w:i/>
          <w:sz w:val="22"/>
          <w:szCs w:val="22"/>
        </w:rPr>
        <w:t xml:space="preserve">Como archivo adjunto, </w:t>
      </w:r>
      <w:r w:rsidR="006C0302" w:rsidRPr="006C0302">
        <w:rPr>
          <w:rFonts w:ascii="Palatino Linotype" w:hAnsi="Palatino Linotype" w:cs="Arial"/>
          <w:b/>
          <w:i/>
          <w:sz w:val="22"/>
          <w:szCs w:val="22"/>
          <w:u w:val="single"/>
        </w:rPr>
        <w:t>encontrará el acuerdo mediante el cual se orienta a que presente su solicitud de información pública con el Sujeto Obligado correspondiente de conformidad con los artículos 12 y 167 de la Ley de Transparencia</w:t>
      </w:r>
      <w:r w:rsidR="006C0302" w:rsidRPr="006C0302">
        <w:rPr>
          <w:rFonts w:ascii="Palatino Linotype" w:hAnsi="Palatino Linotype" w:cs="Arial"/>
          <w:i/>
          <w:sz w:val="22"/>
          <w:szCs w:val="22"/>
        </w:rPr>
        <w:t xml:space="preserve"> y Acceso a la Información Pública del Estado de México y Municipios</w:t>
      </w:r>
      <w:r w:rsidRPr="007469CA">
        <w:rPr>
          <w:rFonts w:ascii="Palatino Linotype" w:hAnsi="Palatino Linotype" w:cs="Arial"/>
          <w:i/>
          <w:sz w:val="22"/>
          <w:szCs w:val="22"/>
        </w:rPr>
        <w:t>”</w:t>
      </w:r>
    </w:p>
    <w:p w:rsidR="007570B7" w:rsidRPr="007469CA" w:rsidRDefault="007570B7" w:rsidP="007570B7">
      <w:pPr>
        <w:ind w:left="851" w:right="851"/>
        <w:jc w:val="both"/>
        <w:rPr>
          <w:rFonts w:ascii="Palatino Linotype" w:hAnsi="Palatino Linotype" w:cs="Arial"/>
          <w:b/>
          <w:i/>
          <w:sz w:val="22"/>
          <w:szCs w:val="22"/>
        </w:rPr>
      </w:pPr>
      <w:r w:rsidRPr="007469CA">
        <w:rPr>
          <w:rFonts w:ascii="Palatino Linotype" w:hAnsi="Palatino Linotype" w:cs="Arial"/>
          <w:b/>
          <w:i/>
          <w:sz w:val="22"/>
          <w:szCs w:val="22"/>
        </w:rPr>
        <w:t>Énfasis añadido.</w:t>
      </w:r>
    </w:p>
    <w:p w:rsidR="007570B7" w:rsidRDefault="007570B7" w:rsidP="007570B7">
      <w:pPr>
        <w:spacing w:before="240" w:after="240" w:line="360" w:lineRule="auto"/>
        <w:jc w:val="both"/>
        <w:rPr>
          <w:rFonts w:ascii="Palatino Linotype" w:hAnsi="Palatino Linotype"/>
        </w:rPr>
      </w:pPr>
      <w:r w:rsidRPr="00C15C19">
        <w:rPr>
          <w:rFonts w:ascii="Palatino Linotype" w:hAnsi="Palatino Linotype"/>
        </w:rPr>
        <w:t>Al respecto es de suma i</w:t>
      </w:r>
      <w:r>
        <w:rPr>
          <w:rFonts w:ascii="Palatino Linotype" w:hAnsi="Palatino Linotype"/>
        </w:rPr>
        <w:t>mportancia mencionar que adjuntó</w:t>
      </w:r>
      <w:r w:rsidRPr="00C15C19">
        <w:rPr>
          <w:rFonts w:ascii="Palatino Linotype" w:hAnsi="Palatino Linotype"/>
        </w:rPr>
        <w:t xml:space="preserve"> </w:t>
      </w:r>
      <w:r w:rsidR="006C0302">
        <w:rPr>
          <w:rFonts w:ascii="Palatino Linotype" w:hAnsi="Palatino Linotype"/>
        </w:rPr>
        <w:t>el archivo electrónico</w:t>
      </w:r>
      <w:r w:rsidRPr="00C15C19">
        <w:rPr>
          <w:rFonts w:ascii="Palatino Linotype" w:hAnsi="Palatino Linotype"/>
        </w:rPr>
        <w:t xml:space="preserve"> cuyo contenido a continuación se detalla:</w:t>
      </w:r>
    </w:p>
    <w:p w:rsidR="006C0302" w:rsidRPr="006C0302" w:rsidRDefault="007570B7" w:rsidP="007213DA">
      <w:pPr>
        <w:pStyle w:val="Prrafodelista"/>
        <w:numPr>
          <w:ilvl w:val="0"/>
          <w:numId w:val="2"/>
        </w:numPr>
        <w:spacing w:before="240" w:after="240" w:line="360" w:lineRule="auto"/>
        <w:jc w:val="both"/>
        <w:rPr>
          <w:rFonts w:ascii="Palatino Linotype" w:hAnsi="Palatino Linotype"/>
          <w:b/>
        </w:rPr>
      </w:pPr>
      <w:r w:rsidRPr="006C0302">
        <w:rPr>
          <w:rFonts w:ascii="Palatino Linotype" w:hAnsi="Palatino Linotype"/>
          <w:sz w:val="23"/>
          <w:szCs w:val="23"/>
        </w:rPr>
        <w:t>Archivo “</w:t>
      </w:r>
      <w:hyperlink r:id="rId8" w:tgtFrame="_blank" w:history="1">
        <w:r w:rsidR="006C0302" w:rsidRPr="006C0302">
          <w:rPr>
            <w:rStyle w:val="Hipervnculo"/>
            <w:rFonts w:ascii="Palatino Linotype" w:hAnsi="Palatino Linotype" w:cs="Arial"/>
            <w:b/>
            <w:bCs/>
            <w:color w:val="67C19D"/>
            <w:sz w:val="23"/>
            <w:szCs w:val="23"/>
          </w:rPr>
          <w:t>598.IP.pdf</w:t>
        </w:r>
      </w:hyperlink>
      <w:r w:rsidRPr="006C0302">
        <w:rPr>
          <w:rFonts w:ascii="Palatino Linotype" w:hAnsi="Palatino Linotype"/>
          <w:sz w:val="23"/>
          <w:szCs w:val="23"/>
        </w:rPr>
        <w:t xml:space="preserve">” contiene el oficio </w:t>
      </w:r>
      <w:r w:rsidR="006C0302">
        <w:rPr>
          <w:rFonts w:ascii="Palatino Linotype" w:hAnsi="Palatino Linotype"/>
          <w:sz w:val="23"/>
          <w:szCs w:val="23"/>
        </w:rPr>
        <w:t>de fecha cuatro de octubre de la anualidad en curso, por medio del cual el Titular de la Unidad de Transparencia del sujeto Obligado realiza diversas manifestaciones relacionadas con la solicitud materia del presente asunto, resaltando que la solicitud de información no corresponde al sujeto obligado, con fundamento en el artículo 24 fracción XXIV de la Ley de Transparencia vigente</w:t>
      </w:r>
      <w:r w:rsidR="0076406C">
        <w:rPr>
          <w:rFonts w:ascii="Palatino Linotype" w:hAnsi="Palatino Linotype"/>
          <w:sz w:val="23"/>
          <w:szCs w:val="23"/>
        </w:rPr>
        <w:t xml:space="preserve">, informa al impetrante que si bien es cierto, la información que solicita la emite el Instituto de Seguridad Social del Estado de México y Municipios, también lo es que de acuerdo al artículo 28 del Reglamento Interior de la Secretaría de la Contraloría del Estado de México, </w:t>
      </w:r>
      <w:r w:rsidR="000F291A">
        <w:rPr>
          <w:rFonts w:ascii="Palatino Linotype" w:hAnsi="Palatino Linotype"/>
          <w:sz w:val="23"/>
          <w:szCs w:val="23"/>
        </w:rPr>
        <w:t xml:space="preserve">la Contraloría del Instituto de Seguridad Social del Estado de México y Municipios </w:t>
      </w:r>
      <w:r w:rsidR="0076406C">
        <w:rPr>
          <w:rFonts w:ascii="Palatino Linotype" w:hAnsi="Palatino Linotype"/>
          <w:sz w:val="23"/>
          <w:szCs w:val="23"/>
        </w:rPr>
        <w:t xml:space="preserve">depende directa y </w:t>
      </w:r>
      <w:r w:rsidR="00947037">
        <w:rPr>
          <w:rFonts w:ascii="Palatino Linotype" w:hAnsi="Palatino Linotype"/>
          <w:sz w:val="23"/>
          <w:szCs w:val="23"/>
        </w:rPr>
        <w:t>funcionalmente de la citada Secretaría, por lo que afirma que el particular requiere información que de acuerdo a los datos proporcionados se encuentra en la Secretaría de la Contraloría del Gobierno del Estado de México</w:t>
      </w:r>
      <w:r w:rsidR="00263EEF">
        <w:rPr>
          <w:rFonts w:ascii="Palatino Linotype" w:hAnsi="Palatino Linotype"/>
          <w:sz w:val="23"/>
          <w:szCs w:val="23"/>
        </w:rPr>
        <w:t xml:space="preserve">, señalando que desconoce si hay quejas interpuestas de la persona que refiere, </w:t>
      </w:r>
      <w:r w:rsidR="00263EEF">
        <w:rPr>
          <w:rFonts w:ascii="Palatino Linotype" w:hAnsi="Palatino Linotype"/>
          <w:sz w:val="23"/>
          <w:szCs w:val="23"/>
        </w:rPr>
        <w:lastRenderedPageBreak/>
        <w:t>por no obrar en los expedientes de la Unidad de Información, Planeación, Programación y Evaluación y de la Coordinación de Prestaciones y Seguridad Social, razón por la cual informa que el Sujeto Obligado que estaría en posibilidad de atender su requerimiento es la Secretaría de la Contraloría del Gobierno del Estado de México.</w:t>
      </w:r>
    </w:p>
    <w:p w:rsidR="007570B7" w:rsidRPr="00412BF6" w:rsidRDefault="007570B7" w:rsidP="007570B7">
      <w:pPr>
        <w:spacing w:before="240" w:after="240" w:line="360" w:lineRule="auto"/>
        <w:jc w:val="both"/>
        <w:rPr>
          <w:rFonts w:ascii="Palatino Linotype" w:hAnsi="Palatino Linotype" w:cs="Arial"/>
        </w:rPr>
      </w:pPr>
      <w:r w:rsidRPr="00412BF6">
        <w:rPr>
          <w:rFonts w:ascii="Palatino Linotype" w:hAnsi="Palatino Linotype"/>
          <w:b/>
        </w:rPr>
        <w:t>3.</w:t>
      </w:r>
      <w:r w:rsidRPr="00412BF6">
        <w:rPr>
          <w:rFonts w:ascii="Palatino Linotype" w:hAnsi="Palatino Linotype" w:cs="Arial"/>
          <w:b/>
        </w:rPr>
        <w:t xml:space="preserve"> Interposición del recurso de revisión. </w:t>
      </w:r>
      <w:r w:rsidRPr="00412BF6">
        <w:rPr>
          <w:rFonts w:ascii="Palatino Linotype" w:hAnsi="Palatino Linotype" w:cs="Arial"/>
        </w:rPr>
        <w:t xml:space="preserve">Inconforme el solicitante con la respuesta del Sujeto Obligado interpuso recurso de revisión a través del SAIMEX con fecha </w:t>
      </w:r>
      <w:r w:rsidR="00263EEF">
        <w:rPr>
          <w:rFonts w:ascii="Palatino Linotype" w:hAnsi="Palatino Linotype" w:cs="Arial"/>
        </w:rPr>
        <w:t xml:space="preserve">ocho de octubre </w:t>
      </w:r>
      <w:r w:rsidRPr="00412BF6">
        <w:rPr>
          <w:rFonts w:ascii="Palatino Linotype" w:hAnsi="Palatino Linotype" w:cs="Arial"/>
        </w:rPr>
        <w:t>de la anualidad en curso, a través del cual expresó lo siguiente:</w:t>
      </w:r>
    </w:p>
    <w:p w:rsidR="007570B7" w:rsidRPr="00412BF6" w:rsidRDefault="007570B7" w:rsidP="007570B7">
      <w:pPr>
        <w:spacing w:line="360" w:lineRule="auto"/>
        <w:rPr>
          <w:rFonts w:ascii="Palatino Linotype" w:hAnsi="Palatino Linotype" w:cs="Arial"/>
          <w:b/>
        </w:rPr>
      </w:pPr>
      <w:r w:rsidRPr="00412BF6">
        <w:rPr>
          <w:rFonts w:ascii="Palatino Linotype" w:hAnsi="Palatino Linotype" w:cs="Arial"/>
          <w:b/>
        </w:rPr>
        <w:t>a) Acto impugnado.</w:t>
      </w:r>
    </w:p>
    <w:p w:rsidR="007570B7" w:rsidRDefault="007570B7" w:rsidP="007570B7">
      <w:pPr>
        <w:spacing w:before="240" w:after="240"/>
        <w:ind w:left="992" w:right="1043"/>
        <w:jc w:val="both"/>
        <w:rPr>
          <w:rFonts w:ascii="Palatino Linotype" w:hAnsi="Palatino Linotype" w:cs="Arial"/>
          <w:i/>
        </w:rPr>
      </w:pPr>
      <w:r w:rsidRPr="00412BF6">
        <w:rPr>
          <w:rFonts w:ascii="Palatino Linotype" w:hAnsi="Palatino Linotype" w:cs="Arial"/>
          <w:i/>
          <w:sz w:val="22"/>
          <w:szCs w:val="22"/>
        </w:rPr>
        <w:t xml:space="preserve"> “</w:t>
      </w:r>
      <w:r w:rsidR="00263EEF" w:rsidRPr="00263EEF">
        <w:rPr>
          <w:rFonts w:ascii="Palatino Linotype" w:hAnsi="Palatino Linotype"/>
          <w:b/>
          <w:i/>
          <w:sz w:val="22"/>
          <w:szCs w:val="22"/>
          <w:u w:val="single"/>
        </w:rPr>
        <w:t>La orientación mal hecha por al Responsable de la Unidad de Transparencia</w:t>
      </w:r>
      <w:r w:rsidR="00263EEF" w:rsidRPr="00263EEF">
        <w:rPr>
          <w:rFonts w:ascii="Palatino Linotype" w:hAnsi="Palatino Linotype"/>
          <w:i/>
          <w:sz w:val="22"/>
          <w:szCs w:val="22"/>
        </w:rPr>
        <w:t xml:space="preserve">, toda vez que si bien las facultades de generar la información solicitada son de la Secretaría de la Contraloría, </w:t>
      </w:r>
      <w:r w:rsidR="00263EEF" w:rsidRPr="00263EEF">
        <w:rPr>
          <w:rFonts w:ascii="Palatino Linotype" w:hAnsi="Palatino Linotype"/>
          <w:b/>
          <w:i/>
          <w:sz w:val="22"/>
          <w:szCs w:val="22"/>
          <w:u w:val="single"/>
        </w:rPr>
        <w:t xml:space="preserve">el Sujeto Obligado denominado </w:t>
      </w:r>
      <w:proofErr w:type="spellStart"/>
      <w:r w:rsidR="00263EEF" w:rsidRPr="00263EEF">
        <w:rPr>
          <w:rFonts w:ascii="Palatino Linotype" w:hAnsi="Palatino Linotype"/>
          <w:b/>
          <w:i/>
          <w:sz w:val="22"/>
          <w:szCs w:val="22"/>
          <w:u w:val="single"/>
        </w:rPr>
        <w:t>ISSEMyM</w:t>
      </w:r>
      <w:proofErr w:type="spellEnd"/>
      <w:r w:rsidR="00263EEF" w:rsidRPr="00263EEF">
        <w:rPr>
          <w:rFonts w:ascii="Palatino Linotype" w:hAnsi="Palatino Linotype"/>
          <w:b/>
          <w:i/>
          <w:sz w:val="22"/>
          <w:szCs w:val="22"/>
          <w:u w:val="single"/>
        </w:rPr>
        <w:t xml:space="preserve"> tiene la obligación de documentar el acto administrativo derivado de la queja</w:t>
      </w:r>
      <w:r w:rsidR="00263EEF" w:rsidRPr="00263EEF">
        <w:rPr>
          <w:rFonts w:ascii="Palatino Linotype" w:hAnsi="Palatino Linotype"/>
          <w:i/>
          <w:sz w:val="22"/>
          <w:szCs w:val="22"/>
        </w:rPr>
        <w:t xml:space="preserve">, en el unidad donde trabajaba la C. Alma Rosa </w:t>
      </w:r>
      <w:proofErr w:type="spellStart"/>
      <w:r w:rsidR="00263EEF" w:rsidRPr="00263EEF">
        <w:rPr>
          <w:rFonts w:ascii="Palatino Linotype" w:hAnsi="Palatino Linotype"/>
          <w:i/>
          <w:sz w:val="22"/>
          <w:szCs w:val="22"/>
        </w:rPr>
        <w:t>Gonzalez</w:t>
      </w:r>
      <w:proofErr w:type="spellEnd"/>
      <w:r w:rsidR="00263EEF" w:rsidRPr="00263EEF">
        <w:rPr>
          <w:rFonts w:ascii="Palatino Linotype" w:hAnsi="Palatino Linotype"/>
          <w:i/>
          <w:sz w:val="22"/>
          <w:szCs w:val="22"/>
        </w:rPr>
        <w:t xml:space="preserve"> Díaz, </w:t>
      </w:r>
      <w:r w:rsidR="00263EEF" w:rsidRPr="00263EEF">
        <w:rPr>
          <w:rFonts w:ascii="Palatino Linotype" w:hAnsi="Palatino Linotype"/>
          <w:b/>
          <w:i/>
          <w:sz w:val="22"/>
          <w:szCs w:val="22"/>
          <w:u w:val="single"/>
        </w:rPr>
        <w:t>toda vez que el Órgano de Control Interno debió citar o solicitar información por la quejas presentadas contra el Titular de la UIPPE o de la Coordinación de Prestaciones</w:t>
      </w:r>
      <w:r w:rsidR="00263EEF" w:rsidRPr="00263EEF">
        <w:rPr>
          <w:rFonts w:ascii="Palatino Linotype" w:hAnsi="Palatino Linotype"/>
          <w:i/>
          <w:sz w:val="22"/>
          <w:szCs w:val="22"/>
        </w:rPr>
        <w:t xml:space="preserve"> mediante oficios </w:t>
      </w:r>
      <w:proofErr w:type="spellStart"/>
      <w:r w:rsidR="00263EEF" w:rsidRPr="00263EEF">
        <w:rPr>
          <w:rFonts w:ascii="Palatino Linotype" w:hAnsi="Palatino Linotype"/>
          <w:i/>
          <w:sz w:val="22"/>
          <w:szCs w:val="22"/>
        </w:rPr>
        <w:t>o</w:t>
      </w:r>
      <w:proofErr w:type="spellEnd"/>
      <w:r w:rsidR="00263EEF" w:rsidRPr="00263EEF">
        <w:rPr>
          <w:rFonts w:ascii="Palatino Linotype" w:hAnsi="Palatino Linotype"/>
          <w:i/>
          <w:sz w:val="22"/>
          <w:szCs w:val="22"/>
        </w:rPr>
        <w:t xml:space="preserve"> otro medio interno de comunicación que debió quedar documentado</w:t>
      </w:r>
      <w:r w:rsidRPr="00412BF6">
        <w:rPr>
          <w:rFonts w:ascii="Palatino Linotype" w:hAnsi="Palatino Linotype"/>
          <w:i/>
        </w:rPr>
        <w:t>.</w:t>
      </w:r>
      <w:r w:rsidRPr="00412BF6">
        <w:rPr>
          <w:rFonts w:ascii="Palatino Linotype" w:hAnsi="Palatino Linotype" w:cs="Arial"/>
          <w:i/>
        </w:rPr>
        <w:t>” (</w:t>
      </w:r>
      <w:proofErr w:type="gramStart"/>
      <w:r w:rsidRPr="00412BF6">
        <w:rPr>
          <w:rFonts w:ascii="Palatino Linotype" w:hAnsi="Palatino Linotype" w:cs="Arial"/>
          <w:i/>
        </w:rPr>
        <w:t>sic</w:t>
      </w:r>
      <w:proofErr w:type="gramEnd"/>
      <w:r w:rsidRPr="00412BF6">
        <w:rPr>
          <w:rFonts w:ascii="Palatino Linotype" w:hAnsi="Palatino Linotype" w:cs="Arial"/>
          <w:i/>
        </w:rPr>
        <w:t>)</w:t>
      </w:r>
    </w:p>
    <w:p w:rsidR="00376DD6" w:rsidRPr="00412BF6" w:rsidRDefault="00376DD6" w:rsidP="007570B7">
      <w:pPr>
        <w:spacing w:before="240" w:after="240"/>
        <w:ind w:left="992" w:right="1043"/>
        <w:jc w:val="both"/>
        <w:rPr>
          <w:rFonts w:ascii="Palatino Linotype" w:hAnsi="Palatino Linotype" w:cs="Arial"/>
          <w:i/>
        </w:rPr>
      </w:pPr>
      <w:r>
        <w:rPr>
          <w:rFonts w:ascii="Palatino Linotype" w:hAnsi="Palatino Linotype" w:cs="Arial"/>
          <w:i/>
          <w:sz w:val="22"/>
          <w:szCs w:val="22"/>
        </w:rPr>
        <w:t>Énfasis añadido</w:t>
      </w:r>
    </w:p>
    <w:p w:rsidR="007570B7" w:rsidRPr="00412BF6" w:rsidRDefault="007570B7" w:rsidP="007570B7">
      <w:pPr>
        <w:spacing w:line="360" w:lineRule="auto"/>
        <w:jc w:val="both"/>
        <w:rPr>
          <w:rFonts w:ascii="Palatino Linotype" w:hAnsi="Palatino Linotype" w:cs="Arial"/>
          <w:b/>
        </w:rPr>
      </w:pPr>
      <w:r w:rsidRPr="00412BF6">
        <w:rPr>
          <w:rFonts w:ascii="Palatino Linotype" w:hAnsi="Palatino Linotype" w:cs="Arial"/>
          <w:b/>
        </w:rPr>
        <w:t>b) Motivos de inconformidad.</w:t>
      </w:r>
    </w:p>
    <w:p w:rsidR="007570B7" w:rsidRPr="00412BF6" w:rsidRDefault="007570B7" w:rsidP="007570B7">
      <w:pPr>
        <w:spacing w:line="276" w:lineRule="auto"/>
        <w:ind w:right="1041"/>
        <w:jc w:val="both"/>
        <w:rPr>
          <w:rFonts w:ascii="Palatino Linotype" w:hAnsi="Palatino Linotype" w:cs="Arial"/>
          <w:i/>
          <w:sz w:val="22"/>
          <w:szCs w:val="22"/>
        </w:rPr>
      </w:pPr>
    </w:p>
    <w:p w:rsidR="007570B7" w:rsidRDefault="007570B7" w:rsidP="007570B7">
      <w:pPr>
        <w:ind w:left="993" w:right="1043"/>
        <w:jc w:val="both"/>
        <w:rPr>
          <w:rFonts w:ascii="Palatino Linotype" w:hAnsi="Palatino Linotype" w:cs="Arial"/>
          <w:i/>
        </w:rPr>
      </w:pPr>
      <w:r w:rsidRPr="00412BF6">
        <w:rPr>
          <w:rFonts w:ascii="Palatino Linotype" w:hAnsi="Palatino Linotype" w:cs="Arial"/>
          <w:i/>
          <w:sz w:val="22"/>
          <w:szCs w:val="22"/>
        </w:rPr>
        <w:t>“</w:t>
      </w:r>
      <w:r w:rsidR="00263EEF" w:rsidRPr="00263EEF">
        <w:rPr>
          <w:rFonts w:ascii="Palatino Linotype" w:hAnsi="Palatino Linotype"/>
          <w:b/>
          <w:i/>
          <w:sz w:val="22"/>
          <w:szCs w:val="22"/>
          <w:u w:val="single"/>
        </w:rPr>
        <w:t>Si bien las facultades de generar la información solicitada son de la Secretaría de la Contraloría respecto a la queja, el Sujeto Obligado</w:t>
      </w:r>
      <w:r w:rsidR="00263EEF" w:rsidRPr="00263EEF">
        <w:rPr>
          <w:rFonts w:ascii="Palatino Linotype" w:hAnsi="Palatino Linotype"/>
          <w:i/>
          <w:sz w:val="22"/>
          <w:szCs w:val="22"/>
        </w:rPr>
        <w:t xml:space="preserve"> denominado </w:t>
      </w:r>
      <w:proofErr w:type="spellStart"/>
      <w:r w:rsidR="00263EEF" w:rsidRPr="00263EEF">
        <w:rPr>
          <w:rFonts w:ascii="Palatino Linotype" w:hAnsi="Palatino Linotype"/>
          <w:i/>
          <w:sz w:val="22"/>
          <w:szCs w:val="22"/>
        </w:rPr>
        <w:t>ISSEMyM</w:t>
      </w:r>
      <w:proofErr w:type="spellEnd"/>
      <w:r w:rsidR="00263EEF" w:rsidRPr="00263EEF">
        <w:rPr>
          <w:rFonts w:ascii="Palatino Linotype" w:hAnsi="Palatino Linotype"/>
          <w:i/>
          <w:sz w:val="22"/>
          <w:szCs w:val="22"/>
        </w:rPr>
        <w:t xml:space="preserve"> </w:t>
      </w:r>
      <w:r w:rsidR="00263EEF" w:rsidRPr="00263EEF">
        <w:rPr>
          <w:rFonts w:ascii="Palatino Linotype" w:hAnsi="Palatino Linotype"/>
          <w:b/>
          <w:i/>
          <w:sz w:val="22"/>
          <w:szCs w:val="22"/>
          <w:u w:val="single"/>
        </w:rPr>
        <w:t>tiene la obligación de documentar el acto administrativo en el área administrativa donde trabaja</w:t>
      </w:r>
      <w:r w:rsidR="00263EEF" w:rsidRPr="00263EEF">
        <w:rPr>
          <w:rFonts w:ascii="Palatino Linotype" w:hAnsi="Palatino Linotype"/>
          <w:i/>
          <w:sz w:val="22"/>
          <w:szCs w:val="22"/>
        </w:rPr>
        <w:t xml:space="preserve"> la C. Alma Rosa </w:t>
      </w:r>
      <w:proofErr w:type="spellStart"/>
      <w:r w:rsidR="00263EEF" w:rsidRPr="00263EEF">
        <w:rPr>
          <w:rFonts w:ascii="Palatino Linotype" w:hAnsi="Palatino Linotype"/>
          <w:i/>
          <w:sz w:val="22"/>
          <w:szCs w:val="22"/>
        </w:rPr>
        <w:t>Gonzalez</w:t>
      </w:r>
      <w:proofErr w:type="spellEnd"/>
      <w:r w:rsidR="00263EEF" w:rsidRPr="00263EEF">
        <w:rPr>
          <w:rFonts w:ascii="Palatino Linotype" w:hAnsi="Palatino Linotype"/>
          <w:i/>
          <w:sz w:val="22"/>
          <w:szCs w:val="22"/>
        </w:rPr>
        <w:t xml:space="preserve"> Díaz, t</w:t>
      </w:r>
      <w:r w:rsidR="00263EEF" w:rsidRPr="00263EEF">
        <w:rPr>
          <w:rFonts w:ascii="Palatino Linotype" w:hAnsi="Palatino Linotype"/>
          <w:b/>
          <w:i/>
          <w:sz w:val="22"/>
          <w:szCs w:val="22"/>
          <w:u w:val="single"/>
        </w:rPr>
        <w:t xml:space="preserve">oda vez que el </w:t>
      </w:r>
      <w:proofErr w:type="spellStart"/>
      <w:r w:rsidR="00263EEF" w:rsidRPr="00263EEF">
        <w:rPr>
          <w:rFonts w:ascii="Palatino Linotype" w:hAnsi="Palatino Linotype"/>
          <w:b/>
          <w:i/>
          <w:sz w:val="22"/>
          <w:szCs w:val="22"/>
          <w:u w:val="single"/>
        </w:rPr>
        <w:t>Organo</w:t>
      </w:r>
      <w:proofErr w:type="spellEnd"/>
      <w:r w:rsidR="00263EEF" w:rsidRPr="00263EEF">
        <w:rPr>
          <w:rFonts w:ascii="Palatino Linotype" w:hAnsi="Palatino Linotype"/>
          <w:b/>
          <w:i/>
          <w:sz w:val="22"/>
          <w:szCs w:val="22"/>
          <w:u w:val="single"/>
        </w:rPr>
        <w:t xml:space="preserve"> de Control Interno debió citar o solicitar información por la quejas presentadas contra la </w:t>
      </w:r>
      <w:r w:rsidR="00263EEF" w:rsidRPr="00263EEF">
        <w:rPr>
          <w:rFonts w:ascii="Palatino Linotype" w:hAnsi="Palatino Linotype"/>
          <w:b/>
          <w:i/>
          <w:sz w:val="22"/>
          <w:szCs w:val="22"/>
          <w:u w:val="single"/>
        </w:rPr>
        <w:lastRenderedPageBreak/>
        <w:t>Titular de la UIPPE o de la Coordinación de Prestaciones</w:t>
      </w:r>
      <w:r w:rsidR="00263EEF" w:rsidRPr="00263EEF">
        <w:rPr>
          <w:rFonts w:ascii="Palatino Linotype" w:hAnsi="Palatino Linotype"/>
          <w:i/>
          <w:sz w:val="22"/>
          <w:szCs w:val="22"/>
        </w:rPr>
        <w:t xml:space="preserve"> mediante oficios </w:t>
      </w:r>
      <w:proofErr w:type="spellStart"/>
      <w:r w:rsidR="00263EEF" w:rsidRPr="00263EEF">
        <w:rPr>
          <w:rFonts w:ascii="Palatino Linotype" w:hAnsi="Palatino Linotype"/>
          <w:i/>
          <w:sz w:val="22"/>
          <w:szCs w:val="22"/>
        </w:rPr>
        <w:t>o</w:t>
      </w:r>
      <w:proofErr w:type="spellEnd"/>
      <w:r w:rsidR="00263EEF" w:rsidRPr="00263EEF">
        <w:rPr>
          <w:rFonts w:ascii="Palatino Linotype" w:hAnsi="Palatino Linotype"/>
          <w:i/>
          <w:sz w:val="22"/>
          <w:szCs w:val="22"/>
        </w:rPr>
        <w:t xml:space="preserve"> otro medio interno de comunicación </w:t>
      </w:r>
      <w:r w:rsidR="00263EEF" w:rsidRPr="00263EEF">
        <w:rPr>
          <w:rFonts w:ascii="Palatino Linotype" w:hAnsi="Palatino Linotype"/>
          <w:b/>
          <w:i/>
          <w:sz w:val="22"/>
          <w:szCs w:val="22"/>
          <w:u w:val="single"/>
        </w:rPr>
        <w:t>que debió quedar documentado</w:t>
      </w:r>
      <w:r w:rsidR="00263EEF" w:rsidRPr="00263EEF">
        <w:rPr>
          <w:rFonts w:ascii="Palatino Linotype" w:hAnsi="Palatino Linotype"/>
          <w:i/>
          <w:sz w:val="22"/>
          <w:szCs w:val="22"/>
        </w:rPr>
        <w:t xml:space="preserve">. En este sentido se observa que </w:t>
      </w:r>
      <w:r w:rsidR="00263EEF" w:rsidRPr="00263EEF">
        <w:rPr>
          <w:rFonts w:ascii="Palatino Linotype" w:hAnsi="Palatino Linotype"/>
          <w:b/>
          <w:i/>
          <w:sz w:val="22"/>
          <w:szCs w:val="22"/>
          <w:u w:val="single"/>
        </w:rPr>
        <w:t xml:space="preserve">el </w:t>
      </w:r>
      <w:proofErr w:type="spellStart"/>
      <w:r w:rsidR="00263EEF" w:rsidRPr="00263EEF">
        <w:rPr>
          <w:rFonts w:ascii="Palatino Linotype" w:hAnsi="Palatino Linotype"/>
          <w:b/>
          <w:i/>
          <w:sz w:val="22"/>
          <w:szCs w:val="22"/>
          <w:u w:val="single"/>
        </w:rPr>
        <w:t>ISSEMyM</w:t>
      </w:r>
      <w:proofErr w:type="spellEnd"/>
      <w:r w:rsidR="00263EEF" w:rsidRPr="00263EEF">
        <w:rPr>
          <w:rFonts w:ascii="Palatino Linotype" w:hAnsi="Palatino Linotype"/>
          <w:b/>
          <w:i/>
          <w:sz w:val="22"/>
          <w:szCs w:val="22"/>
          <w:u w:val="single"/>
        </w:rPr>
        <w:t xml:space="preserve"> es omiso al intentar evadir la presente solicitud</w:t>
      </w:r>
      <w:r w:rsidR="00263EEF" w:rsidRPr="00263EEF">
        <w:rPr>
          <w:rFonts w:ascii="Palatino Linotype" w:hAnsi="Palatino Linotype"/>
          <w:i/>
          <w:sz w:val="22"/>
          <w:szCs w:val="22"/>
        </w:rPr>
        <w:t xml:space="preserve">, teniendo pleno conocimiento de lo solicitado y </w:t>
      </w:r>
      <w:proofErr w:type="spellStart"/>
      <w:r w:rsidR="00263EEF" w:rsidRPr="00263EEF">
        <w:rPr>
          <w:rFonts w:ascii="Palatino Linotype" w:hAnsi="Palatino Linotype"/>
          <w:i/>
          <w:sz w:val="22"/>
          <w:szCs w:val="22"/>
        </w:rPr>
        <w:t>esta</w:t>
      </w:r>
      <w:proofErr w:type="spellEnd"/>
      <w:r w:rsidR="00263EEF" w:rsidRPr="00263EEF">
        <w:rPr>
          <w:rFonts w:ascii="Palatino Linotype" w:hAnsi="Palatino Linotype"/>
          <w:i/>
          <w:sz w:val="22"/>
          <w:szCs w:val="22"/>
        </w:rPr>
        <w:t xml:space="preserve"> obligado por el artículo 4 de la ley en la materia </w:t>
      </w:r>
      <w:proofErr w:type="spellStart"/>
      <w:r w:rsidR="00263EEF" w:rsidRPr="00263EEF">
        <w:rPr>
          <w:rFonts w:ascii="Palatino Linotype" w:hAnsi="Palatino Linotype"/>
          <w:i/>
          <w:sz w:val="22"/>
          <w:szCs w:val="22"/>
        </w:rPr>
        <w:t>señala:"Toda</w:t>
      </w:r>
      <w:proofErr w:type="spellEnd"/>
      <w:r w:rsidR="00263EEF" w:rsidRPr="00263EEF">
        <w:rPr>
          <w:rFonts w:ascii="Palatino Linotype" w:hAnsi="Palatino Linotype"/>
          <w:i/>
          <w:sz w:val="22"/>
          <w:szCs w:val="22"/>
        </w:rPr>
        <w:t xml:space="preserve">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Además, el artículo12 señala: "Quienes generen, recopilen, administren, manejen, procesen, archiven o conserven información pública serán responsables de la misma en los términos de las disposiciones jurídicas aplicables.--" Siendo importante destacar que </w:t>
      </w:r>
      <w:r w:rsidR="00263EEF" w:rsidRPr="00376DD6">
        <w:rPr>
          <w:rFonts w:ascii="Palatino Linotype" w:hAnsi="Palatino Linotype"/>
          <w:b/>
          <w:i/>
          <w:sz w:val="22"/>
          <w:szCs w:val="22"/>
          <w:u w:val="single"/>
        </w:rPr>
        <w:t xml:space="preserve">la información solicitada la administraron, la manejaron, archivaron y la conservaron en los archivos que obran en los archivos de Unidad de Información, Planeación, Programación y Evaluación y de la Coordinación de Prestaciones del propio </w:t>
      </w:r>
      <w:proofErr w:type="spellStart"/>
      <w:r w:rsidR="00263EEF" w:rsidRPr="00376DD6">
        <w:rPr>
          <w:rFonts w:ascii="Palatino Linotype" w:hAnsi="Palatino Linotype"/>
          <w:b/>
          <w:i/>
          <w:sz w:val="22"/>
          <w:szCs w:val="22"/>
          <w:u w:val="single"/>
        </w:rPr>
        <w:t>ISSEMyM</w:t>
      </w:r>
      <w:proofErr w:type="spellEnd"/>
      <w:r w:rsidR="00263EEF" w:rsidRPr="00376DD6">
        <w:rPr>
          <w:rFonts w:ascii="Palatino Linotype" w:hAnsi="Palatino Linotype"/>
          <w:b/>
          <w:i/>
          <w:sz w:val="22"/>
          <w:szCs w:val="22"/>
          <w:u w:val="single"/>
        </w:rPr>
        <w:t>, por lo que es necesario al proporcionen detallando las quejas interpuestas y el estado que en su caso guarden en las áreas antes señaladas</w:t>
      </w:r>
      <w:r w:rsidRPr="00412BF6">
        <w:rPr>
          <w:rFonts w:ascii="Palatino Linotype" w:hAnsi="Palatino Linotype"/>
          <w:i/>
        </w:rPr>
        <w:t>.</w:t>
      </w:r>
      <w:r w:rsidRPr="00412BF6">
        <w:rPr>
          <w:rFonts w:ascii="Palatino Linotype" w:hAnsi="Palatino Linotype" w:cs="Arial"/>
          <w:i/>
        </w:rPr>
        <w:t>” (</w:t>
      </w:r>
      <w:proofErr w:type="gramStart"/>
      <w:r w:rsidRPr="00412BF6">
        <w:rPr>
          <w:rFonts w:ascii="Palatino Linotype" w:hAnsi="Palatino Linotype" w:cs="Arial"/>
          <w:i/>
        </w:rPr>
        <w:t>sic</w:t>
      </w:r>
      <w:proofErr w:type="gramEnd"/>
      <w:r w:rsidRPr="00412BF6">
        <w:rPr>
          <w:rFonts w:ascii="Palatino Linotype" w:hAnsi="Palatino Linotype" w:cs="Arial"/>
          <w:i/>
        </w:rPr>
        <w:t>)</w:t>
      </w:r>
    </w:p>
    <w:p w:rsidR="00376DD6" w:rsidRDefault="00376DD6" w:rsidP="007570B7">
      <w:pPr>
        <w:ind w:left="993" w:right="1043"/>
        <w:jc w:val="both"/>
        <w:rPr>
          <w:rFonts w:ascii="Palatino Linotype" w:hAnsi="Palatino Linotype" w:cs="Arial"/>
          <w:i/>
        </w:rPr>
      </w:pPr>
    </w:p>
    <w:p w:rsidR="00376DD6" w:rsidRPr="00412BF6" w:rsidRDefault="00376DD6" w:rsidP="007570B7">
      <w:pPr>
        <w:ind w:left="993" w:right="1043"/>
        <w:jc w:val="both"/>
        <w:rPr>
          <w:rFonts w:ascii="Palatino Linotype" w:hAnsi="Palatino Linotype" w:cs="Arial"/>
          <w:i/>
        </w:rPr>
      </w:pPr>
      <w:r>
        <w:rPr>
          <w:rFonts w:ascii="Palatino Linotype" w:hAnsi="Palatino Linotype" w:cs="Arial"/>
          <w:i/>
        </w:rPr>
        <w:t>Énfasis añadido</w:t>
      </w:r>
    </w:p>
    <w:p w:rsidR="007570B7" w:rsidRPr="00412BF6" w:rsidRDefault="007570B7" w:rsidP="007570B7">
      <w:pPr>
        <w:ind w:right="1043"/>
        <w:jc w:val="both"/>
        <w:rPr>
          <w:rFonts w:ascii="Palatino Linotype" w:hAnsi="Palatino Linotype"/>
          <w:i/>
          <w:lang w:val="es-MX" w:eastAsia="es-MX"/>
        </w:rPr>
      </w:pPr>
    </w:p>
    <w:p w:rsidR="007570B7" w:rsidRPr="00412BF6" w:rsidRDefault="007570B7" w:rsidP="007570B7">
      <w:pPr>
        <w:spacing w:before="240" w:after="240" w:line="360" w:lineRule="auto"/>
        <w:jc w:val="both"/>
        <w:rPr>
          <w:rFonts w:ascii="Palatino Linotype" w:hAnsi="Palatino Linotype"/>
        </w:rPr>
      </w:pPr>
      <w:r w:rsidRPr="00412BF6">
        <w:rPr>
          <w:rFonts w:ascii="Palatino Linotype" w:hAnsi="Palatino Linotype" w:cs="Arial"/>
          <w:b/>
        </w:rPr>
        <w:t xml:space="preserve">4. </w:t>
      </w:r>
      <w:r w:rsidRPr="00412BF6">
        <w:rPr>
          <w:rFonts w:ascii="Palatino Linotype" w:hAnsi="Palatino Linotype"/>
          <w:b/>
        </w:rPr>
        <w:t xml:space="preserve">Turno. </w:t>
      </w:r>
      <w:r w:rsidRPr="00412BF6">
        <w:rPr>
          <w:rFonts w:ascii="Palatino Linotype" w:hAnsi="Palatino Linotype"/>
        </w:rPr>
        <w:t xml:space="preserve">De conformidad con el artículo 185 </w:t>
      </w:r>
      <w:proofErr w:type="gramStart"/>
      <w:r w:rsidRPr="00412BF6">
        <w:rPr>
          <w:rFonts w:ascii="Palatino Linotype" w:hAnsi="Palatino Linotype"/>
        </w:rPr>
        <w:t>fracción</w:t>
      </w:r>
      <w:proofErr w:type="gramEnd"/>
      <w:r w:rsidRPr="00412BF6">
        <w:rPr>
          <w:rFonts w:ascii="Palatino Linotype" w:hAnsi="Palatino Linotype"/>
        </w:rPr>
        <w:t xml:space="preserve"> I </w:t>
      </w:r>
      <w:r w:rsidRPr="00412BF6">
        <w:rPr>
          <w:rFonts w:ascii="Palatino Linotype" w:hAnsi="Palatino Linotype"/>
          <w:shd w:val="clear" w:color="auto" w:fill="FFFFFF"/>
        </w:rPr>
        <w:t>de la Ley Transparencia y Acceso a la Información Pública</w:t>
      </w:r>
      <w:r w:rsidRPr="00412BF6">
        <w:rPr>
          <w:rFonts w:ascii="Palatino Linotype" w:hAnsi="Palatino Linotype" w:cs="Arial"/>
        </w:rPr>
        <w:t xml:space="preserve">, el recurso de revisión número </w:t>
      </w:r>
      <w:r w:rsidRPr="00412BF6">
        <w:rPr>
          <w:rFonts w:ascii="Palatino Linotype" w:hAnsi="Palatino Linotype" w:cs="Arial"/>
          <w:b/>
        </w:rPr>
        <w:t>0</w:t>
      </w:r>
      <w:r w:rsidR="00376DD6">
        <w:rPr>
          <w:rFonts w:ascii="Palatino Linotype" w:hAnsi="Palatino Linotype" w:cs="Arial"/>
          <w:b/>
        </w:rPr>
        <w:t>3829</w:t>
      </w:r>
      <w:r>
        <w:rPr>
          <w:rFonts w:ascii="Palatino Linotype" w:hAnsi="Palatino Linotype" w:cs="Arial"/>
          <w:b/>
        </w:rPr>
        <w:t>/INFOEM/IP/RR/2018</w:t>
      </w:r>
      <w:r w:rsidRPr="00412BF6">
        <w:rPr>
          <w:rFonts w:ascii="Palatino Linotype" w:hAnsi="Palatino Linotype" w:cs="Arial"/>
          <w:b/>
        </w:rPr>
        <w:t xml:space="preserve"> </w:t>
      </w:r>
      <w:r w:rsidRPr="00412BF6">
        <w:rPr>
          <w:rFonts w:ascii="Palatino Linotype" w:hAnsi="Palatino Linotype" w:cs="Arial"/>
          <w:bCs/>
          <w:lang w:eastAsia="es-MX"/>
        </w:rPr>
        <w:t xml:space="preserve">fue </w:t>
      </w:r>
      <w:r w:rsidRPr="00412BF6">
        <w:rPr>
          <w:rFonts w:ascii="Palatino Linotype" w:hAnsi="Palatino Linotype"/>
        </w:rPr>
        <w:t>turnado al Comisionado Ponente Javier Martínez Cruz; a efecto de presentar al Pleno el proyecto de resolución correspondiente.</w:t>
      </w:r>
    </w:p>
    <w:p w:rsidR="007570B7" w:rsidRPr="00412BF6" w:rsidRDefault="007570B7" w:rsidP="007570B7">
      <w:pPr>
        <w:spacing w:before="240" w:after="240" w:line="360" w:lineRule="auto"/>
        <w:jc w:val="both"/>
        <w:rPr>
          <w:rFonts w:ascii="Palatino Linotype" w:hAnsi="Palatino Linotype"/>
        </w:rPr>
      </w:pPr>
      <w:r w:rsidRPr="00412BF6">
        <w:rPr>
          <w:rFonts w:ascii="Palatino Linotype" w:hAnsi="Palatino Linotype"/>
          <w:b/>
        </w:rPr>
        <w:t xml:space="preserve">5. Admisión. </w:t>
      </w:r>
      <w:r w:rsidRPr="00412BF6">
        <w:rPr>
          <w:rFonts w:ascii="Palatino Linotype" w:hAnsi="Palatino Linotype"/>
        </w:rPr>
        <w:t xml:space="preserve">En fecha </w:t>
      </w:r>
      <w:r w:rsidR="00376DD6">
        <w:rPr>
          <w:rFonts w:ascii="Palatino Linotype" w:hAnsi="Palatino Linotype"/>
        </w:rPr>
        <w:t xml:space="preserve">doce de octubre </w:t>
      </w:r>
      <w:r w:rsidRPr="00412BF6">
        <w:rPr>
          <w:rFonts w:ascii="Palatino Linotype" w:hAnsi="Palatino Linotype"/>
        </w:rPr>
        <w:t xml:space="preserve">del año dos mil </w:t>
      </w:r>
      <w:r>
        <w:rPr>
          <w:rFonts w:ascii="Palatino Linotype" w:hAnsi="Palatino Linotype"/>
        </w:rPr>
        <w:t>dieciocho</w:t>
      </w:r>
      <w:r w:rsidRPr="00412BF6">
        <w:rPr>
          <w:rFonts w:ascii="Palatino Linotype" w:hAnsi="Palatino Linotype"/>
        </w:rPr>
        <w:t xml:space="preserve">, en términos de lo dispuesto en el artículo 185 fracciones I, II y IV de la Ley de Transparencia y Acceso </w:t>
      </w:r>
      <w:r w:rsidRPr="00412BF6">
        <w:rPr>
          <w:rFonts w:ascii="Palatino Linotype" w:hAnsi="Palatino Linotype"/>
        </w:rPr>
        <w:lastRenderedPageBreak/>
        <w:t>a la Información Pública del Estado de México y Municipios, se admitió a trámite el presente recurso de revisión.</w:t>
      </w:r>
    </w:p>
    <w:p w:rsidR="007570B7" w:rsidRPr="00014AB4" w:rsidRDefault="007570B7" w:rsidP="007570B7">
      <w:pPr>
        <w:spacing w:before="240" w:after="240" w:line="360" w:lineRule="auto"/>
        <w:jc w:val="both"/>
        <w:rPr>
          <w:rFonts w:ascii="Palatino Linotype" w:hAnsi="Palatino Linotype" w:cs="Arial"/>
        </w:rPr>
      </w:pPr>
      <w:r w:rsidRPr="00412BF6">
        <w:rPr>
          <w:rFonts w:ascii="Palatino Linotype" w:hAnsi="Palatino Linotype" w:cs="Arial"/>
          <w:b/>
        </w:rPr>
        <w:t xml:space="preserve">6. Informe de justificación. </w:t>
      </w:r>
      <w:r w:rsidRPr="00412BF6">
        <w:rPr>
          <w:rFonts w:ascii="Palatino Linotype" w:hAnsi="Palatino Linotype" w:cs="Arial"/>
        </w:rPr>
        <w:t xml:space="preserve">De las constancias que obran en el expediente electrónico del SAIMEX se desprende que el </w:t>
      </w:r>
      <w:r w:rsidRPr="00412BF6">
        <w:rPr>
          <w:rFonts w:ascii="Palatino Linotype" w:hAnsi="Palatino Linotype" w:cs="Arial"/>
          <w:b/>
        </w:rPr>
        <w:t>Sujeto Obligado</w:t>
      </w:r>
      <w:r w:rsidRPr="00412BF6">
        <w:rPr>
          <w:rFonts w:ascii="Palatino Linotype" w:hAnsi="Palatino Linotype" w:cs="Arial"/>
        </w:rPr>
        <w:t xml:space="preserve"> </w:t>
      </w:r>
      <w:r>
        <w:rPr>
          <w:rFonts w:ascii="Palatino Linotype" w:hAnsi="Palatino Linotype" w:cs="Arial"/>
        </w:rPr>
        <w:t xml:space="preserve">en fecha </w:t>
      </w:r>
      <w:r w:rsidR="00376DD6">
        <w:rPr>
          <w:rFonts w:ascii="Palatino Linotype" w:hAnsi="Palatino Linotype" w:cs="Arial"/>
        </w:rPr>
        <w:t xml:space="preserve">veintidós de octubre </w:t>
      </w:r>
      <w:r>
        <w:rPr>
          <w:rFonts w:ascii="Palatino Linotype" w:hAnsi="Palatino Linotype" w:cs="Arial"/>
        </w:rPr>
        <w:t xml:space="preserve">de la anualidad en curso, </w:t>
      </w:r>
      <w:r w:rsidRPr="00412BF6">
        <w:rPr>
          <w:rFonts w:ascii="Palatino Linotype" w:hAnsi="Palatino Linotype" w:cs="Arial"/>
        </w:rPr>
        <w:t xml:space="preserve">rindió su informe </w:t>
      </w:r>
      <w:r>
        <w:rPr>
          <w:rFonts w:ascii="Palatino Linotype" w:hAnsi="Palatino Linotype" w:cs="Arial"/>
        </w:rPr>
        <w:t xml:space="preserve">justificado, </w:t>
      </w:r>
      <w:r w:rsidRPr="00014AB4">
        <w:rPr>
          <w:rFonts w:ascii="Palatino Linotype" w:hAnsi="Palatino Linotype" w:cs="Arial"/>
        </w:rPr>
        <w:t>como a continuación se muestra: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4"/>
        <w:gridCol w:w="6698"/>
      </w:tblGrid>
      <w:tr w:rsidR="007570B7" w:rsidRPr="00F20964" w:rsidTr="007213DA">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7570B7" w:rsidRPr="00F20964" w:rsidRDefault="007570B7" w:rsidP="007213DA">
            <w:pPr>
              <w:jc w:val="center"/>
              <w:rPr>
                <w:rFonts w:ascii="Palatino Linotype" w:hAnsi="Palatino Linotype" w:cs="Arial"/>
                <w:b/>
                <w:sz w:val="20"/>
                <w:szCs w:val="20"/>
              </w:rPr>
            </w:pPr>
            <w:r w:rsidRPr="00F20964">
              <w:rPr>
                <w:rFonts w:ascii="Palatino Linotype" w:hAnsi="Palatino Linotype" w:cs="Arial"/>
                <w:b/>
                <w:sz w:val="20"/>
                <w:szCs w:val="20"/>
              </w:rPr>
              <w:t>Archivo</w:t>
            </w:r>
          </w:p>
        </w:tc>
        <w:tc>
          <w:tcPr>
            <w:tcW w:w="3796"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7570B7" w:rsidRPr="00F20964" w:rsidRDefault="007570B7" w:rsidP="007213DA">
            <w:pPr>
              <w:jc w:val="center"/>
              <w:rPr>
                <w:rFonts w:ascii="Palatino Linotype" w:hAnsi="Palatino Linotype" w:cs="Arial"/>
                <w:b/>
                <w:sz w:val="20"/>
                <w:szCs w:val="20"/>
              </w:rPr>
            </w:pPr>
            <w:r w:rsidRPr="00F20964">
              <w:rPr>
                <w:rFonts w:ascii="Palatino Linotype" w:hAnsi="Palatino Linotype" w:cs="Arial"/>
                <w:b/>
                <w:sz w:val="20"/>
                <w:szCs w:val="20"/>
              </w:rPr>
              <w:t xml:space="preserve">Contenido </w:t>
            </w:r>
          </w:p>
        </w:tc>
      </w:tr>
      <w:tr w:rsidR="007570B7" w:rsidRPr="00376DD6" w:rsidTr="00376DD6">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570B7" w:rsidRPr="00376DD6" w:rsidRDefault="00D96D14" w:rsidP="007213DA">
            <w:pPr>
              <w:jc w:val="both"/>
              <w:rPr>
                <w:rFonts w:ascii="Palatino Linotype" w:hAnsi="Palatino Linotype" w:cs="Arial"/>
                <w:i/>
                <w:sz w:val="20"/>
                <w:szCs w:val="20"/>
              </w:rPr>
            </w:pPr>
            <w:hyperlink r:id="rId9" w:history="1">
              <w:r w:rsidR="00376DD6" w:rsidRPr="00376DD6">
                <w:rPr>
                  <w:rStyle w:val="Hipervnculo"/>
                  <w:rFonts w:ascii="Palatino Linotype" w:hAnsi="Palatino Linotype" w:cs="Arial"/>
                  <w:b/>
                  <w:bCs/>
                  <w:i/>
                  <w:color w:val="67C19D"/>
                  <w:sz w:val="20"/>
                  <w:szCs w:val="20"/>
                  <w:shd w:val="clear" w:color="auto" w:fill="FECDE3"/>
                </w:rPr>
                <w:t>Acuse de solicitud 598.IP.pdf</w:t>
              </w:r>
            </w:hyperlink>
          </w:p>
        </w:tc>
        <w:tc>
          <w:tcPr>
            <w:tcW w:w="3796" w:type="pct"/>
            <w:tcBorders>
              <w:top w:val="outset" w:sz="6" w:space="0" w:color="auto"/>
              <w:left w:val="outset" w:sz="6" w:space="0" w:color="auto"/>
              <w:bottom w:val="outset" w:sz="6" w:space="0" w:color="auto"/>
              <w:right w:val="outset" w:sz="6" w:space="0" w:color="auto"/>
            </w:tcBorders>
            <w:vAlign w:val="center"/>
            <w:hideMark/>
          </w:tcPr>
          <w:p w:rsidR="007570B7" w:rsidRPr="00376DD6" w:rsidRDefault="00376DD6" w:rsidP="00376DD6">
            <w:pPr>
              <w:jc w:val="both"/>
              <w:rPr>
                <w:rFonts w:ascii="Palatino Linotype" w:hAnsi="Palatino Linotype" w:cs="Arial"/>
                <w:i/>
                <w:sz w:val="20"/>
                <w:szCs w:val="20"/>
              </w:rPr>
            </w:pPr>
            <w:r>
              <w:rPr>
                <w:rFonts w:ascii="Palatino Linotype" w:hAnsi="Palatino Linotype" w:cs="Arial"/>
                <w:i/>
                <w:sz w:val="20"/>
                <w:szCs w:val="20"/>
              </w:rPr>
              <w:t>Contiene el acuse de la solicitud número 00598/ISSEMYM/IP/2018 materia del presente asunto.</w:t>
            </w:r>
          </w:p>
        </w:tc>
      </w:tr>
      <w:tr w:rsidR="007570B7" w:rsidRPr="00376DD6" w:rsidTr="00376DD6">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7570B7" w:rsidRPr="00376DD6" w:rsidRDefault="00D96D14" w:rsidP="007213DA">
            <w:pPr>
              <w:jc w:val="both"/>
              <w:rPr>
                <w:rFonts w:ascii="Palatino Linotype" w:hAnsi="Palatino Linotype" w:cs="Arial"/>
                <w:i/>
                <w:sz w:val="20"/>
                <w:szCs w:val="20"/>
                <w:lang w:val="es-MX" w:eastAsia="es-MX"/>
              </w:rPr>
            </w:pPr>
            <w:hyperlink r:id="rId10" w:history="1">
              <w:r w:rsidR="00376DD6" w:rsidRPr="00376DD6">
                <w:rPr>
                  <w:rStyle w:val="Hipervnculo"/>
                  <w:rFonts w:ascii="Palatino Linotype" w:hAnsi="Palatino Linotype" w:cs="Arial"/>
                  <w:b/>
                  <w:bCs/>
                  <w:i/>
                  <w:color w:val="67C19D"/>
                  <w:sz w:val="20"/>
                  <w:szCs w:val="20"/>
                  <w:shd w:val="clear" w:color="auto" w:fill="FECDE3"/>
                </w:rPr>
                <w:t>Acuse del recurso de revisión 598.IP.pdf</w:t>
              </w:r>
            </w:hyperlink>
          </w:p>
        </w:tc>
        <w:tc>
          <w:tcPr>
            <w:tcW w:w="3796" w:type="pct"/>
            <w:tcBorders>
              <w:top w:val="outset" w:sz="6" w:space="0" w:color="auto"/>
              <w:left w:val="outset" w:sz="6" w:space="0" w:color="auto"/>
              <w:bottom w:val="outset" w:sz="6" w:space="0" w:color="auto"/>
              <w:right w:val="outset" w:sz="6" w:space="0" w:color="auto"/>
            </w:tcBorders>
            <w:vAlign w:val="center"/>
          </w:tcPr>
          <w:p w:rsidR="007570B7" w:rsidRPr="00376DD6" w:rsidRDefault="00376DD6" w:rsidP="007213DA">
            <w:pPr>
              <w:jc w:val="both"/>
              <w:rPr>
                <w:rFonts w:ascii="Palatino Linotype" w:hAnsi="Palatino Linotype" w:cs="Arial"/>
                <w:i/>
                <w:sz w:val="20"/>
                <w:szCs w:val="20"/>
              </w:rPr>
            </w:pPr>
            <w:r>
              <w:rPr>
                <w:rFonts w:ascii="Palatino Linotype" w:hAnsi="Palatino Linotype" w:cs="Arial"/>
                <w:i/>
                <w:sz w:val="20"/>
                <w:szCs w:val="20"/>
              </w:rPr>
              <w:t>Contiene el acuse del recurso de revisión número 03829/INFOEM/IP/RR/2018</w:t>
            </w:r>
          </w:p>
        </w:tc>
      </w:tr>
      <w:tr w:rsidR="00376DD6" w:rsidRPr="00376DD6" w:rsidTr="00376DD6">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376DD6" w:rsidRPr="00376DD6" w:rsidRDefault="00D96D14" w:rsidP="007213DA">
            <w:pPr>
              <w:jc w:val="both"/>
              <w:rPr>
                <w:rFonts w:ascii="Palatino Linotype" w:hAnsi="Palatino Linotype" w:cs="Arial"/>
                <w:i/>
                <w:sz w:val="20"/>
                <w:szCs w:val="20"/>
                <w:lang w:val="es-MX" w:eastAsia="es-MX"/>
              </w:rPr>
            </w:pPr>
            <w:hyperlink r:id="rId11" w:history="1">
              <w:r w:rsidR="00376DD6" w:rsidRPr="00376DD6">
                <w:rPr>
                  <w:rStyle w:val="Hipervnculo"/>
                  <w:rFonts w:ascii="Palatino Linotype" w:hAnsi="Palatino Linotype" w:cs="Arial"/>
                  <w:b/>
                  <w:bCs/>
                  <w:i/>
                  <w:color w:val="67C19D"/>
                  <w:sz w:val="20"/>
                  <w:szCs w:val="20"/>
                </w:rPr>
                <w:t>INFORME 598.IP.pdf</w:t>
              </w:r>
            </w:hyperlink>
          </w:p>
        </w:tc>
        <w:tc>
          <w:tcPr>
            <w:tcW w:w="3796" w:type="pct"/>
            <w:tcBorders>
              <w:top w:val="outset" w:sz="6" w:space="0" w:color="auto"/>
              <w:left w:val="outset" w:sz="6" w:space="0" w:color="auto"/>
              <w:bottom w:val="outset" w:sz="6" w:space="0" w:color="auto"/>
              <w:right w:val="outset" w:sz="6" w:space="0" w:color="auto"/>
            </w:tcBorders>
            <w:vAlign w:val="center"/>
          </w:tcPr>
          <w:p w:rsidR="004E4E5E" w:rsidRDefault="00376DD6" w:rsidP="004E4E5E">
            <w:pPr>
              <w:jc w:val="both"/>
              <w:rPr>
                <w:rFonts w:ascii="Palatino Linotype" w:hAnsi="Palatino Linotype" w:cs="Arial"/>
                <w:i/>
                <w:sz w:val="20"/>
                <w:szCs w:val="20"/>
              </w:rPr>
            </w:pPr>
            <w:r>
              <w:rPr>
                <w:rFonts w:ascii="Palatino Linotype" w:hAnsi="Palatino Linotype" w:cs="Arial"/>
                <w:i/>
                <w:sz w:val="20"/>
                <w:szCs w:val="20"/>
              </w:rPr>
              <w:t>Contiene el oficio número 203F 80000-UT-1120/2018 de fecha diecinueve de octubre de la anualidad en curso, a través del cual el Titular de la Unidad de Transparencia  realiza diversas manifestaciones, entre las que sobresalen las consistentes e</w:t>
            </w:r>
            <w:r w:rsidR="009A2A4B">
              <w:rPr>
                <w:rFonts w:ascii="Palatino Linotype" w:hAnsi="Palatino Linotype" w:cs="Arial"/>
                <w:i/>
                <w:sz w:val="20"/>
                <w:szCs w:val="20"/>
              </w:rPr>
              <w:t xml:space="preserve">n que conforme a lo establecido en el manual General de Organización del Sujeto Obligado, el objetivo y las funciones de la Unidad de Información, Planeación, Programación y Evaluación, así como de la Coordinación </w:t>
            </w:r>
            <w:r w:rsidR="004E4E5E">
              <w:rPr>
                <w:rFonts w:ascii="Palatino Linotype" w:hAnsi="Palatino Linotype" w:cs="Arial"/>
                <w:i/>
                <w:sz w:val="20"/>
                <w:szCs w:val="20"/>
              </w:rPr>
              <w:t>de Prestaciones y Seguridad Social no se establece que este facultadas para recibir, tramitar, concentrar, dar seguimiento o resguardar, las denuncias o quejas realizadas en contra de servidores públicos, de manera física o por medio del Sistema de Atención Mexiquense, caso contrario resulta lo establecido en el Manual General de Organización de la Secretaría de la Contraloría, específicamente en lo relativo a la Dirección General de Responsabilidades, aunado a que de acuerdo a lo establecido por el artículo 28 del Reglamento Interior de la Secretaría de la Contraloría del Gobierno del Estado de México, la Contraloría del Instituto de Seguridad Social del Estado de México y Municipios depende directa y funcionalmente de la Secretaría en comento, motivo por el cual con fundamento en lo establecido en los artículos 12 y 24 último párrafo de la Ley de Transparencia, a contrario sensu el Sujeto Obligado no proporcionara lo que no obre en sus archivos, resaltando que en el presente asunto es innecesario declarar la inexistencia de la información conforme a los artículos 19, 169 y 170 de la Ley de transparencia y Acceso a la Información Pública del Estado de México y Municipios.</w:t>
            </w:r>
          </w:p>
          <w:p w:rsidR="00376DD6" w:rsidRPr="00376DD6" w:rsidRDefault="00891355" w:rsidP="00891355">
            <w:pPr>
              <w:jc w:val="both"/>
              <w:rPr>
                <w:rFonts w:ascii="Palatino Linotype" w:hAnsi="Palatino Linotype" w:cs="Arial"/>
                <w:i/>
                <w:sz w:val="20"/>
                <w:szCs w:val="20"/>
              </w:rPr>
            </w:pPr>
            <w:r>
              <w:rPr>
                <w:rFonts w:ascii="Palatino Linotype" w:hAnsi="Palatino Linotype" w:cs="Arial"/>
                <w:i/>
                <w:sz w:val="20"/>
                <w:szCs w:val="20"/>
              </w:rPr>
              <w:t xml:space="preserve">Cabe agregar que el sujeto obligado refirió que la Dirección de Administración y Desarrollo de Personal del ISSEMYM que realizó na búsqueda exhaustiva e el expediente personal de la persona referida por el impetrante detectando únicamente  el oficio número 2100C0000/01197/2018 signado por el Director General de </w:t>
            </w:r>
            <w:r>
              <w:rPr>
                <w:rFonts w:ascii="Palatino Linotype" w:hAnsi="Palatino Linotype" w:cs="Arial"/>
                <w:i/>
                <w:sz w:val="20"/>
                <w:szCs w:val="20"/>
              </w:rPr>
              <w:lastRenderedPageBreak/>
              <w:t xml:space="preserve">Investigación de la Secretaria de la Contraloría del Gobierno del Estado de México, mediante hace mención a la denuncia con el folio número 01182-2018, presentada a través del Sistema de Atención Mexiquense (SAM) por un denunciante anónimo, lo cual a decir del sujeto obligado robustece la orientación otorgada al impetrante al momento de emitir respuesta.  </w:t>
            </w:r>
            <w:r w:rsidR="004E4E5E">
              <w:rPr>
                <w:rFonts w:ascii="Palatino Linotype" w:hAnsi="Palatino Linotype" w:cs="Arial"/>
                <w:i/>
                <w:sz w:val="20"/>
                <w:szCs w:val="20"/>
              </w:rPr>
              <w:t xml:space="preserve">  </w:t>
            </w:r>
          </w:p>
        </w:tc>
      </w:tr>
      <w:tr w:rsidR="00376DD6" w:rsidRPr="00376DD6" w:rsidTr="00376DD6">
        <w:trPr>
          <w:tblCellSpacing w:w="0" w:type="dxa"/>
        </w:trPr>
        <w:tc>
          <w:tcPr>
            <w:tcW w:w="1204" w:type="pct"/>
            <w:tcBorders>
              <w:top w:val="outset" w:sz="6" w:space="0" w:color="auto"/>
              <w:left w:val="outset" w:sz="6" w:space="0" w:color="auto"/>
              <w:bottom w:val="outset" w:sz="6" w:space="0" w:color="auto"/>
              <w:right w:val="outset" w:sz="6" w:space="0" w:color="auto"/>
            </w:tcBorders>
            <w:shd w:val="clear" w:color="auto" w:fill="auto"/>
            <w:vAlign w:val="center"/>
          </w:tcPr>
          <w:p w:rsidR="00376DD6" w:rsidRPr="00376DD6" w:rsidRDefault="00D96D14" w:rsidP="007213DA">
            <w:pPr>
              <w:jc w:val="both"/>
              <w:rPr>
                <w:rFonts w:ascii="Palatino Linotype" w:hAnsi="Palatino Linotype"/>
                <w:i/>
                <w:sz w:val="20"/>
                <w:szCs w:val="20"/>
              </w:rPr>
            </w:pPr>
            <w:hyperlink r:id="rId12" w:history="1">
              <w:r w:rsidR="00376DD6" w:rsidRPr="00376DD6">
                <w:rPr>
                  <w:rStyle w:val="Hipervnculo"/>
                  <w:rFonts w:ascii="Palatino Linotype" w:hAnsi="Palatino Linotype" w:cs="Arial"/>
                  <w:b/>
                  <w:bCs/>
                  <w:i/>
                  <w:color w:val="67C19D"/>
                  <w:sz w:val="20"/>
                  <w:szCs w:val="20"/>
                  <w:shd w:val="clear" w:color="auto" w:fill="FECDE3"/>
                </w:rPr>
                <w:t>598.IP.pdf</w:t>
              </w:r>
            </w:hyperlink>
          </w:p>
        </w:tc>
        <w:tc>
          <w:tcPr>
            <w:tcW w:w="3796" w:type="pct"/>
            <w:tcBorders>
              <w:top w:val="outset" w:sz="6" w:space="0" w:color="auto"/>
              <w:left w:val="outset" w:sz="6" w:space="0" w:color="auto"/>
              <w:bottom w:val="outset" w:sz="6" w:space="0" w:color="auto"/>
              <w:right w:val="outset" w:sz="6" w:space="0" w:color="auto"/>
            </w:tcBorders>
            <w:vAlign w:val="center"/>
          </w:tcPr>
          <w:p w:rsidR="00376DD6" w:rsidRPr="00376DD6" w:rsidRDefault="00891355" w:rsidP="007213DA">
            <w:pPr>
              <w:jc w:val="both"/>
              <w:rPr>
                <w:rFonts w:ascii="Palatino Linotype" w:hAnsi="Palatino Linotype" w:cs="Arial"/>
                <w:i/>
                <w:sz w:val="20"/>
                <w:szCs w:val="20"/>
              </w:rPr>
            </w:pPr>
            <w:r>
              <w:rPr>
                <w:rFonts w:ascii="Palatino Linotype" w:hAnsi="Palatino Linotype" w:cs="Arial"/>
                <w:i/>
                <w:sz w:val="20"/>
                <w:szCs w:val="20"/>
              </w:rPr>
              <w:t xml:space="preserve">Contiene el oficio de fecha cuatro de octubre de la anualidad en curso, a través del cual el Titular de la Unidad de Transparencia emitió respuesta a la solicitud número </w:t>
            </w:r>
            <w:r w:rsidR="00240CC9">
              <w:rPr>
                <w:rFonts w:ascii="Palatino Linotype" w:hAnsi="Palatino Linotype" w:cs="Arial"/>
                <w:i/>
                <w:sz w:val="20"/>
                <w:szCs w:val="20"/>
              </w:rPr>
              <w:t>00598/ISSEMYM/IP/2018.</w:t>
            </w:r>
          </w:p>
        </w:tc>
      </w:tr>
    </w:tbl>
    <w:p w:rsidR="007570B7" w:rsidRPr="00240CC9" w:rsidRDefault="007570B7" w:rsidP="007570B7">
      <w:pPr>
        <w:spacing w:before="240" w:after="240" w:line="360" w:lineRule="auto"/>
        <w:jc w:val="both"/>
        <w:rPr>
          <w:rFonts w:ascii="Palatino Linotype" w:hAnsi="Palatino Linotype"/>
        </w:rPr>
      </w:pPr>
      <w:r w:rsidRPr="00240CC9">
        <w:rPr>
          <w:rFonts w:ascii="Palatino Linotype" w:hAnsi="Palatino Linotype"/>
        </w:rPr>
        <w:t xml:space="preserve">Es de mencionar que en fecha </w:t>
      </w:r>
      <w:r w:rsidR="00240CC9" w:rsidRPr="00240CC9">
        <w:rPr>
          <w:rFonts w:ascii="Palatino Linotype" w:hAnsi="Palatino Linotype"/>
        </w:rPr>
        <w:t xml:space="preserve">catorce de noviembre </w:t>
      </w:r>
      <w:r w:rsidRPr="00240CC9">
        <w:rPr>
          <w:rFonts w:ascii="Palatino Linotype" w:hAnsi="Palatino Linotype"/>
        </w:rPr>
        <w:t xml:space="preserve">de la anualidad en curso </w:t>
      </w:r>
      <w:r w:rsidR="00240CC9" w:rsidRPr="00240CC9">
        <w:rPr>
          <w:rFonts w:ascii="Palatino Linotype" w:hAnsi="Palatino Linotype"/>
        </w:rPr>
        <w:t xml:space="preserve">únicamente </w:t>
      </w:r>
      <w:r w:rsidRPr="00240CC9">
        <w:rPr>
          <w:rFonts w:ascii="Palatino Linotype" w:hAnsi="Palatino Linotype"/>
        </w:rPr>
        <w:t xml:space="preserve">se dio vista </w:t>
      </w:r>
      <w:r w:rsidR="00240CC9" w:rsidRPr="00240CC9">
        <w:rPr>
          <w:rFonts w:ascii="Palatino Linotype" w:hAnsi="Palatino Linotype"/>
        </w:rPr>
        <w:t>del archivo electrónico denominado “</w:t>
      </w:r>
      <w:hyperlink r:id="rId13" w:history="1">
        <w:r w:rsidR="00240CC9" w:rsidRPr="00240CC9">
          <w:rPr>
            <w:rStyle w:val="Hipervnculo"/>
            <w:rFonts w:ascii="Palatino Linotype" w:hAnsi="Palatino Linotype" w:cs="Arial"/>
            <w:b/>
            <w:bCs/>
            <w:color w:val="67C19D"/>
          </w:rPr>
          <w:t>INFORME 598.IP.pdf</w:t>
        </w:r>
      </w:hyperlink>
      <w:r w:rsidR="00240CC9" w:rsidRPr="00240CC9">
        <w:rPr>
          <w:rFonts w:ascii="Palatino Linotype" w:hAnsi="Palatino Linotype"/>
        </w:rPr>
        <w:t>”</w:t>
      </w:r>
      <w:r w:rsidRPr="00240CC9">
        <w:rPr>
          <w:rFonts w:ascii="Palatino Linotype" w:hAnsi="Palatino Linotype"/>
        </w:rPr>
        <w:t>, con la finalidad de que la impetrante realizara las manifestaciones que a sus intereses estimara convenientes, sin embargo a la fecha de emisión de la presente resolución no ocurrió tal circunstancia.</w:t>
      </w:r>
    </w:p>
    <w:p w:rsidR="007570B7" w:rsidRPr="00412BF6" w:rsidRDefault="007570B7" w:rsidP="007570B7">
      <w:pPr>
        <w:spacing w:before="240" w:after="240" w:line="360" w:lineRule="auto"/>
        <w:jc w:val="both"/>
        <w:rPr>
          <w:rFonts w:ascii="Palatino Linotype" w:hAnsi="Palatino Linotype"/>
          <w:b/>
        </w:rPr>
      </w:pPr>
      <w:r w:rsidRPr="00412BF6">
        <w:rPr>
          <w:rFonts w:ascii="Palatino Linotype" w:hAnsi="Palatino Linotype"/>
          <w:b/>
        </w:rPr>
        <w:t xml:space="preserve">7. Cierre de Instrucción. </w:t>
      </w:r>
      <w:r w:rsidRPr="0035504B">
        <w:rPr>
          <w:rFonts w:ascii="Palatino Linotype" w:hAnsi="Palatino Linotype"/>
        </w:rPr>
        <w:t xml:space="preserve">En fecha </w:t>
      </w:r>
      <w:r w:rsidRPr="00EE03F3">
        <w:rPr>
          <w:rFonts w:ascii="Palatino Linotype" w:hAnsi="Palatino Linotype"/>
        </w:rPr>
        <w:t>veinti</w:t>
      </w:r>
      <w:r w:rsidR="00EE03F3" w:rsidRPr="00EE03F3">
        <w:rPr>
          <w:rFonts w:ascii="Palatino Linotype" w:hAnsi="Palatino Linotype"/>
        </w:rPr>
        <w:t xml:space="preserve">nueve </w:t>
      </w:r>
      <w:r w:rsidR="00240CC9" w:rsidRPr="00EE03F3">
        <w:rPr>
          <w:rFonts w:ascii="Palatino Linotype" w:hAnsi="Palatino Linotype"/>
        </w:rPr>
        <w:t xml:space="preserve">de noviembre </w:t>
      </w:r>
      <w:r w:rsidRPr="00CB2F81">
        <w:rPr>
          <w:rFonts w:ascii="Palatino Linotype" w:hAnsi="Palatino Linotype"/>
        </w:rPr>
        <w:t>de</w:t>
      </w:r>
      <w:r>
        <w:rPr>
          <w:rFonts w:ascii="Palatino Linotype" w:hAnsi="Palatino Linotype"/>
        </w:rPr>
        <w:t xml:space="preserve"> la anualidad en curso</w:t>
      </w:r>
      <w:r w:rsidRPr="00412BF6">
        <w:rPr>
          <w:rFonts w:ascii="Palatino Linotype" w:hAnsi="Palatino Linotype"/>
        </w:rPr>
        <w:t xml:space="preserve">, con fundamento en lo establecido en los artículos 185, fracción VI de la </w:t>
      </w:r>
      <w:r w:rsidRPr="00412BF6">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7570B7" w:rsidRPr="00412BF6" w:rsidRDefault="007570B7" w:rsidP="007570B7">
      <w:pPr>
        <w:pStyle w:val="Prrafodelista"/>
        <w:numPr>
          <w:ilvl w:val="0"/>
          <w:numId w:val="1"/>
        </w:numPr>
        <w:spacing w:before="240" w:after="240" w:line="360" w:lineRule="auto"/>
        <w:jc w:val="center"/>
        <w:rPr>
          <w:rFonts w:ascii="Palatino Linotype" w:hAnsi="Palatino Linotype" w:cs="Arial"/>
          <w:b/>
          <w:sz w:val="24"/>
          <w:szCs w:val="24"/>
        </w:rPr>
      </w:pPr>
      <w:r w:rsidRPr="00412BF6">
        <w:rPr>
          <w:rFonts w:ascii="Palatino Linotype" w:hAnsi="Palatino Linotype" w:cs="Arial"/>
          <w:b/>
          <w:sz w:val="24"/>
          <w:szCs w:val="24"/>
        </w:rPr>
        <w:t>C O N S I D E R A N D O:</w:t>
      </w:r>
    </w:p>
    <w:p w:rsidR="007570B7" w:rsidRPr="00412BF6" w:rsidRDefault="007570B7" w:rsidP="007570B7">
      <w:pPr>
        <w:spacing w:before="240" w:after="240" w:line="360" w:lineRule="auto"/>
        <w:jc w:val="both"/>
        <w:rPr>
          <w:rFonts w:ascii="Palatino Linotype" w:hAnsi="Palatino Linotype"/>
          <w:shd w:val="clear" w:color="auto" w:fill="FFFFFF"/>
        </w:rPr>
      </w:pPr>
      <w:r w:rsidRPr="00412BF6">
        <w:rPr>
          <w:rFonts w:ascii="Palatino Linotype" w:hAnsi="Palatino Linotype" w:cs="Arial"/>
          <w:b/>
        </w:rPr>
        <w:t xml:space="preserve">Primero. Competencia. </w:t>
      </w:r>
      <w:r w:rsidRPr="00412BF6">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w:t>
      </w:r>
      <w:r w:rsidRPr="00412BF6">
        <w:rPr>
          <w:rFonts w:ascii="Palatino Linotype" w:hAnsi="Palatino Linotype"/>
          <w:shd w:val="clear" w:color="auto" w:fill="FFFFFF"/>
        </w:rPr>
        <w:lastRenderedPageBreak/>
        <w:t>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412BF6">
        <w:rPr>
          <w:rStyle w:val="apple-converted-space"/>
          <w:rFonts w:ascii="Palatino Linotype" w:hAnsi="Palatino Linotype"/>
          <w:shd w:val="clear" w:color="auto" w:fill="FFFFFF"/>
        </w:rPr>
        <w:t xml:space="preserve"> 7, </w:t>
      </w:r>
      <w:r w:rsidRPr="00412BF6">
        <w:rPr>
          <w:rFonts w:ascii="Palatino Linotype" w:hAnsi="Palatino Linotype" w:cs="Arial"/>
        </w:rPr>
        <w:t xml:space="preserve">9, fracciones I y XXIV y 11 </w:t>
      </w:r>
      <w:r w:rsidRPr="00412BF6">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7570B7" w:rsidRPr="00412BF6" w:rsidRDefault="007570B7" w:rsidP="007570B7">
      <w:pPr>
        <w:spacing w:before="240" w:after="240" w:line="360" w:lineRule="auto"/>
        <w:jc w:val="both"/>
        <w:rPr>
          <w:rFonts w:ascii="Palatino Linotype" w:hAnsi="Palatino Linotype" w:cs="Arial"/>
          <w:lang w:val="es-MX" w:eastAsia="es-MX"/>
        </w:rPr>
      </w:pPr>
      <w:r w:rsidRPr="00412BF6">
        <w:rPr>
          <w:rFonts w:ascii="Palatino Linotype" w:hAnsi="Palatino Linotype" w:cs="Arial"/>
          <w:b/>
        </w:rPr>
        <w:t xml:space="preserve">Segundo. Oportunidad y </w:t>
      </w:r>
      <w:proofErr w:type="spellStart"/>
      <w:r w:rsidRPr="00412BF6">
        <w:rPr>
          <w:rFonts w:ascii="Palatino Linotype" w:hAnsi="Palatino Linotype" w:cs="Arial"/>
          <w:b/>
        </w:rPr>
        <w:t>Procedibilidad</w:t>
      </w:r>
      <w:proofErr w:type="spellEnd"/>
      <w:r w:rsidRPr="00412BF6">
        <w:rPr>
          <w:rFonts w:ascii="Palatino Linotype" w:hAnsi="Palatino Linotype" w:cs="Arial"/>
          <w:b/>
        </w:rPr>
        <w:t xml:space="preserve">. </w:t>
      </w:r>
      <w:r w:rsidRPr="00412BF6">
        <w:rPr>
          <w:rFonts w:ascii="Palatino Linotype" w:hAnsi="Palatino Linotype" w:cs="Arial"/>
        </w:rPr>
        <w:t xml:space="preserve">Previo al estudio del fondo del asunto, se procede a analizar los requisitos de oportunidad y </w:t>
      </w:r>
      <w:proofErr w:type="spellStart"/>
      <w:r w:rsidRPr="00412BF6">
        <w:rPr>
          <w:rFonts w:ascii="Palatino Linotype" w:hAnsi="Palatino Linotype" w:cs="Arial"/>
        </w:rPr>
        <w:t>procedibilidad</w:t>
      </w:r>
      <w:proofErr w:type="spellEnd"/>
      <w:r w:rsidRPr="00412BF6">
        <w:rPr>
          <w:rFonts w:ascii="Palatino Linotype" w:hAnsi="Palatino Linotype" w:cs="Arial"/>
        </w:rPr>
        <w:t xml:space="preserve"> que deben reunir los recursos de revisión interpuestos, previstos en los artículos </w:t>
      </w:r>
      <w:r w:rsidRPr="00412BF6">
        <w:rPr>
          <w:rFonts w:ascii="Palatino Linotype" w:hAnsi="Palatino Linotype" w:cs="Arial"/>
          <w:lang w:val="es-MX" w:eastAsia="es-MX"/>
        </w:rPr>
        <w:t>178 y 180 de la Ley de Transparencia y Acceso a la Información Pública del Estado de México y Municipios</w:t>
      </w:r>
      <w:r w:rsidRPr="00412BF6">
        <w:rPr>
          <w:rFonts w:ascii="Palatino Linotype" w:hAnsi="Palatino Linotype" w:cs="Arial"/>
        </w:rPr>
        <w:t>.</w:t>
      </w:r>
    </w:p>
    <w:p w:rsidR="007570B7" w:rsidRPr="00412BF6" w:rsidRDefault="007570B7" w:rsidP="007570B7">
      <w:pPr>
        <w:spacing w:before="240" w:after="240" w:line="360" w:lineRule="auto"/>
        <w:jc w:val="both"/>
        <w:rPr>
          <w:rFonts w:ascii="Palatino Linotype" w:hAnsi="Palatino Linotype" w:cs="Arial"/>
        </w:rPr>
      </w:pPr>
      <w:r w:rsidRPr="00412BF6">
        <w:rPr>
          <w:rFonts w:ascii="Palatino Linotype" w:hAnsi="Palatino Linotype" w:cs="Arial"/>
        </w:rPr>
        <w:t xml:space="preserve">Los recursos de revisión fueron interpuestos dentro del plazo de quince días hábiles, previsto en el artículo 178 de la </w:t>
      </w:r>
      <w:r w:rsidRPr="00412BF6">
        <w:rPr>
          <w:rFonts w:ascii="Palatino Linotype" w:hAnsi="Palatino Linotype" w:cs="Arial"/>
          <w:lang w:val="es-MX" w:eastAsia="es-MX"/>
        </w:rPr>
        <w:t>Ley de Transparencia y Acceso a la Información Pública del Estado de México y Municipios</w:t>
      </w:r>
      <w:r w:rsidRPr="00412BF6">
        <w:rPr>
          <w:rFonts w:ascii="Palatino Linotype" w:hAnsi="Palatino Linotype" w:cs="Arial"/>
        </w:rPr>
        <w:t xml:space="preserve">, ya que el Sujeto Obligado proporcionó respuesta a la solicitud de información el </w:t>
      </w:r>
      <w:r w:rsidR="00240CC9">
        <w:rPr>
          <w:rFonts w:ascii="Palatino Linotype" w:hAnsi="Palatino Linotype" w:cs="Arial"/>
        </w:rPr>
        <w:t xml:space="preserve">cinco de octubre </w:t>
      </w:r>
      <w:r>
        <w:rPr>
          <w:rFonts w:ascii="Palatino Linotype" w:hAnsi="Palatino Linotype" w:cs="Arial"/>
        </w:rPr>
        <w:t>del presente año</w:t>
      </w:r>
      <w:r w:rsidRPr="00412BF6">
        <w:rPr>
          <w:rFonts w:ascii="Palatino Linotype" w:hAnsi="Palatino Linotype" w:cs="Arial"/>
        </w:rPr>
        <w:t xml:space="preserve">, mientras que el recurrente </w:t>
      </w:r>
      <w:r w:rsidRPr="00412BF6">
        <w:rPr>
          <w:rFonts w:ascii="Palatino Linotype" w:hAnsi="Palatino Linotype"/>
        </w:rPr>
        <w:t xml:space="preserve">interpuso el recurso de revisión el </w:t>
      </w:r>
      <w:r w:rsidR="00240CC9">
        <w:rPr>
          <w:rFonts w:ascii="Palatino Linotype" w:hAnsi="Palatino Linotype"/>
        </w:rPr>
        <w:t xml:space="preserve">ocho de octubre </w:t>
      </w:r>
      <w:r w:rsidRPr="00412BF6">
        <w:rPr>
          <w:rFonts w:ascii="Palatino Linotype" w:hAnsi="Palatino Linotype"/>
        </w:rPr>
        <w:t xml:space="preserve">del </w:t>
      </w:r>
      <w:r>
        <w:rPr>
          <w:rFonts w:ascii="Palatino Linotype" w:hAnsi="Palatino Linotype"/>
        </w:rPr>
        <w:t>dos mil dieciocho</w:t>
      </w:r>
      <w:r w:rsidRPr="00412BF6">
        <w:rPr>
          <w:rFonts w:ascii="Palatino Linotype" w:hAnsi="Palatino Linotype"/>
        </w:rPr>
        <w:t xml:space="preserve">, esto es, </w:t>
      </w:r>
      <w:r w:rsidR="00240CC9">
        <w:rPr>
          <w:rFonts w:ascii="Palatino Linotype" w:hAnsi="Palatino Linotype"/>
        </w:rPr>
        <w:t xml:space="preserve">al </w:t>
      </w:r>
      <w:r w:rsidRPr="00412BF6">
        <w:rPr>
          <w:rFonts w:ascii="Palatino Linotype" w:hAnsi="Palatino Linotype"/>
        </w:rPr>
        <w:t xml:space="preserve">día hábil siguiente de haber recibido su respuesta </w:t>
      </w:r>
      <w:r w:rsidRPr="00412BF6">
        <w:rPr>
          <w:rFonts w:ascii="Palatino Linotype" w:hAnsi="Palatino Linotype" w:cs="Arial"/>
        </w:rPr>
        <w:t>y por ende, dentro del término legal que prevé el arábigo de referencia.</w:t>
      </w:r>
    </w:p>
    <w:p w:rsidR="00240CC9" w:rsidRPr="00266E58" w:rsidRDefault="007570B7" w:rsidP="00240CC9">
      <w:pPr>
        <w:tabs>
          <w:tab w:val="left" w:pos="8647"/>
        </w:tabs>
        <w:spacing w:before="240" w:after="240" w:line="360" w:lineRule="auto"/>
        <w:jc w:val="both"/>
        <w:rPr>
          <w:rFonts w:ascii="Palatino Linotype" w:hAnsi="Palatino Linotype" w:cs="Arial"/>
          <w:b/>
        </w:rPr>
      </w:pPr>
      <w:r w:rsidRPr="00240CC9">
        <w:rPr>
          <w:rFonts w:ascii="Palatino Linotype" w:hAnsi="Palatino Linotype" w:cs="Arial"/>
          <w:b/>
        </w:rPr>
        <w:t xml:space="preserve">Tercero. </w:t>
      </w:r>
      <w:r w:rsidR="00240CC9" w:rsidRPr="00266E58">
        <w:rPr>
          <w:rFonts w:ascii="Palatino Linotype" w:hAnsi="Palatino Linotype" w:cs="Arial"/>
          <w:b/>
          <w:lang w:eastAsia="es-MX"/>
        </w:rPr>
        <w:t xml:space="preserve">Cuestiones de previo y especial pronunciamiento </w:t>
      </w:r>
      <w:r w:rsidR="00240CC9" w:rsidRPr="00266E58">
        <w:rPr>
          <w:rFonts w:ascii="Palatino Linotype" w:hAnsi="Palatino Linotype" w:cs="Arial"/>
        </w:rPr>
        <w:t xml:space="preserve">De manera previa al estudio del asunto se considera importante abordar el análisis de los requisitos de </w:t>
      </w:r>
      <w:proofErr w:type="spellStart"/>
      <w:r w:rsidR="00240CC9" w:rsidRPr="00266E58">
        <w:rPr>
          <w:rFonts w:ascii="Palatino Linotype" w:hAnsi="Palatino Linotype" w:cs="Arial"/>
        </w:rPr>
        <w:lastRenderedPageBreak/>
        <w:t>procedibilidad</w:t>
      </w:r>
      <w:proofErr w:type="spellEnd"/>
      <w:r w:rsidR="00240CC9" w:rsidRPr="00266E58">
        <w:rPr>
          <w:rFonts w:ascii="Palatino Linotype" w:hAnsi="Palatino Linotype" w:cs="Arial"/>
        </w:rPr>
        <w:t xml:space="preserve"> del recurso de revisión; así los artículos 180 y 181 de la Ley de Transparencia y Acceso a la Información Pública del Estado de México y Municipios, establecen lo siguiente:</w:t>
      </w:r>
    </w:p>
    <w:p w:rsidR="00240CC9" w:rsidRPr="00266E58" w:rsidRDefault="00240CC9" w:rsidP="00240CC9">
      <w:pPr>
        <w:ind w:left="992" w:right="992"/>
        <w:jc w:val="both"/>
        <w:rPr>
          <w:rFonts w:ascii="Palatino Linotype" w:eastAsiaTheme="minorHAnsi" w:hAnsi="Palatino Linotype" w:cs="Arial"/>
          <w:b/>
          <w:bCs/>
          <w:i/>
          <w:sz w:val="22"/>
          <w:szCs w:val="22"/>
          <w:lang w:val="es-MX" w:eastAsia="en-US"/>
        </w:rPr>
      </w:pPr>
      <w:r w:rsidRPr="00266E58">
        <w:rPr>
          <w:rFonts w:ascii="Palatino Linotype" w:hAnsi="Palatino Linotype"/>
          <w:i/>
          <w:sz w:val="22"/>
          <w:szCs w:val="22"/>
        </w:rPr>
        <w:t>“</w:t>
      </w:r>
      <w:r w:rsidRPr="00266E58">
        <w:rPr>
          <w:rFonts w:ascii="Palatino Linotype" w:eastAsiaTheme="minorHAnsi" w:hAnsi="Palatino Linotype" w:cs="Arial"/>
          <w:b/>
          <w:bCs/>
          <w:i/>
          <w:sz w:val="22"/>
          <w:szCs w:val="22"/>
          <w:lang w:val="es-MX" w:eastAsia="en-US"/>
        </w:rPr>
        <w:t xml:space="preserve">Artículo 180. </w:t>
      </w:r>
      <w:r w:rsidRPr="00266E58">
        <w:rPr>
          <w:rFonts w:ascii="Palatino Linotype" w:eastAsiaTheme="minorHAnsi" w:hAnsi="Palatino Linotype" w:cs="Arial"/>
          <w:i/>
          <w:sz w:val="22"/>
          <w:szCs w:val="22"/>
          <w:lang w:val="es-MX" w:eastAsia="en-US"/>
        </w:rPr>
        <w:t>El recurso de revisión contendrá:</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I. El sujeto obligado ante la cual se presentó la solicitud;</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II. </w:t>
      </w:r>
      <w:r w:rsidRPr="00266E58">
        <w:rPr>
          <w:rFonts w:ascii="Palatino Linotype" w:eastAsiaTheme="minorHAnsi" w:hAnsi="Palatino Linotype" w:cs="Arial"/>
          <w:b/>
          <w:i/>
          <w:sz w:val="22"/>
          <w:szCs w:val="22"/>
          <w:u w:val="single"/>
          <w:lang w:val="es-MX" w:eastAsia="en-US"/>
        </w:rPr>
        <w:t>El nombre del solicitante que recurre o de su representante y, en su caso, del tercero interesado, así como la dirección o</w:t>
      </w:r>
      <w:r w:rsidRPr="00266E58">
        <w:rPr>
          <w:rFonts w:ascii="Palatino Linotype" w:hAnsi="Palatino Linotype"/>
          <w:b/>
          <w:i/>
          <w:sz w:val="22"/>
          <w:szCs w:val="22"/>
          <w:u w:val="single"/>
        </w:rPr>
        <w:t xml:space="preserve"> </w:t>
      </w:r>
      <w:r w:rsidRPr="00266E58">
        <w:rPr>
          <w:rFonts w:ascii="Palatino Linotype" w:eastAsiaTheme="minorHAnsi" w:hAnsi="Palatino Linotype" w:cs="Arial"/>
          <w:b/>
          <w:i/>
          <w:sz w:val="22"/>
          <w:szCs w:val="22"/>
          <w:u w:val="single"/>
          <w:lang w:val="es-MX" w:eastAsia="en-US"/>
        </w:rPr>
        <w:t>medio que señale para recibir notificaciones;</w:t>
      </w:r>
      <w:r w:rsidRPr="00266E58">
        <w:rPr>
          <w:rFonts w:ascii="Palatino Linotype" w:hAnsi="Palatino Linotype"/>
          <w:i/>
          <w:sz w:val="22"/>
          <w:szCs w:val="22"/>
        </w:rPr>
        <w:t xml:space="preserve"> </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III. </w:t>
      </w:r>
      <w:r w:rsidRPr="00266E58">
        <w:rPr>
          <w:rFonts w:ascii="Palatino Linotype" w:eastAsiaTheme="minorHAnsi" w:hAnsi="Palatino Linotype" w:cs="Arial"/>
          <w:i/>
          <w:sz w:val="22"/>
          <w:szCs w:val="22"/>
          <w:lang w:val="es-MX" w:eastAsia="en-US"/>
        </w:rPr>
        <w:t>El número de folio de respuesta de la solicitud de acceso;</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IV. </w:t>
      </w:r>
      <w:r w:rsidRPr="00266E58">
        <w:rPr>
          <w:rFonts w:ascii="Palatino Linotype" w:eastAsiaTheme="minorHAnsi" w:hAnsi="Palatino Linotype" w:cs="Arial"/>
          <w:i/>
          <w:sz w:val="22"/>
          <w:szCs w:val="22"/>
          <w:lang w:val="es-MX" w:eastAsia="en-US"/>
        </w:rPr>
        <w:t>La fecha en que fue notificada la respuesta al solicitante o tuvo conocimiento del acto reclamado, o de presentación de la solicitud, en caso de falta de respuesta;</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V. </w:t>
      </w:r>
      <w:r w:rsidRPr="00266E58">
        <w:rPr>
          <w:rFonts w:ascii="Palatino Linotype" w:eastAsiaTheme="minorHAnsi" w:hAnsi="Palatino Linotype" w:cs="Arial"/>
          <w:i/>
          <w:sz w:val="22"/>
          <w:szCs w:val="22"/>
          <w:lang w:val="es-MX" w:eastAsia="en-US"/>
        </w:rPr>
        <w:t>El acto que se recurre;</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VI. </w:t>
      </w:r>
      <w:r w:rsidRPr="00266E58">
        <w:rPr>
          <w:rFonts w:ascii="Palatino Linotype" w:eastAsiaTheme="minorHAnsi" w:hAnsi="Palatino Linotype" w:cs="Arial"/>
          <w:i/>
          <w:sz w:val="22"/>
          <w:szCs w:val="22"/>
          <w:lang w:val="es-MX" w:eastAsia="en-US"/>
        </w:rPr>
        <w:t>Las razones o motivos de inconformidad;</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VII. </w:t>
      </w:r>
      <w:r w:rsidRPr="00266E58">
        <w:rPr>
          <w:rFonts w:ascii="Palatino Linotype" w:eastAsiaTheme="minorHAnsi" w:hAnsi="Palatino Linotype" w:cs="Arial"/>
          <w:i/>
          <w:sz w:val="22"/>
          <w:szCs w:val="22"/>
          <w:lang w:val="es-MX" w:eastAsia="en-US"/>
        </w:rPr>
        <w:t>La copia de la respuesta que se impugna y, en su caso, de la notificación correspondiente, en el caso de respuesta de la</w:t>
      </w:r>
      <w:r w:rsidRPr="00266E58">
        <w:rPr>
          <w:rFonts w:ascii="Palatino Linotype" w:hAnsi="Palatino Linotype"/>
          <w:i/>
          <w:sz w:val="22"/>
          <w:szCs w:val="22"/>
        </w:rPr>
        <w:t xml:space="preserve"> </w:t>
      </w:r>
      <w:r w:rsidRPr="00266E58">
        <w:rPr>
          <w:rFonts w:ascii="Palatino Linotype" w:eastAsiaTheme="minorHAnsi" w:hAnsi="Palatino Linotype" w:cs="Arial"/>
          <w:i/>
          <w:sz w:val="22"/>
          <w:szCs w:val="22"/>
          <w:lang w:val="es-MX" w:eastAsia="en-US"/>
        </w:rPr>
        <w:t>solicitud; y</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VIII. </w:t>
      </w:r>
      <w:r w:rsidRPr="00266E58">
        <w:rPr>
          <w:rFonts w:ascii="Palatino Linotype" w:eastAsiaTheme="minorHAnsi" w:hAnsi="Palatino Linotype" w:cs="Arial"/>
          <w:i/>
          <w:sz w:val="22"/>
          <w:szCs w:val="22"/>
          <w:lang w:val="es-MX" w:eastAsia="en-US"/>
        </w:rPr>
        <w:t>Firma del recurrente o en su caso huella digital para el caso de que se presente por escrito, requisitos sin los cuales no</w:t>
      </w:r>
      <w:r w:rsidRPr="00266E58">
        <w:rPr>
          <w:rFonts w:ascii="Palatino Linotype" w:hAnsi="Palatino Linotype"/>
          <w:i/>
          <w:sz w:val="22"/>
          <w:szCs w:val="22"/>
        </w:rPr>
        <w:t xml:space="preserve"> </w:t>
      </w:r>
      <w:r w:rsidRPr="00266E58">
        <w:rPr>
          <w:rFonts w:ascii="Palatino Linotype" w:eastAsiaTheme="minorHAnsi" w:hAnsi="Palatino Linotype" w:cs="Arial"/>
          <w:i/>
          <w:sz w:val="22"/>
          <w:szCs w:val="22"/>
          <w:lang w:val="es-MX" w:eastAsia="en-US"/>
        </w:rPr>
        <w:t>se dará trámite al recurso.</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Adicionalmente, se podrán anexar las pruebas y demás elementos que considere procedentes someter a juicio del Instituto.</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En ningún caso será necesario que el particular ratifique el recurso de revisión interpuesto.</w:t>
      </w:r>
    </w:p>
    <w:p w:rsidR="00240CC9" w:rsidRPr="00266E58" w:rsidRDefault="00240CC9" w:rsidP="00240CC9">
      <w:pPr>
        <w:ind w:left="992" w:right="992"/>
        <w:jc w:val="both"/>
        <w:rPr>
          <w:rFonts w:ascii="Palatino Linotype" w:hAnsi="Palatino Linotype"/>
          <w:b/>
          <w:i/>
          <w:sz w:val="22"/>
          <w:szCs w:val="22"/>
          <w:u w:val="single"/>
        </w:rPr>
      </w:pPr>
      <w:r w:rsidRPr="00266E58">
        <w:rPr>
          <w:rFonts w:ascii="Palatino Linotype" w:eastAsiaTheme="minorHAnsi" w:hAnsi="Palatino Linotype" w:cs="Arial"/>
          <w:b/>
          <w:i/>
          <w:sz w:val="22"/>
          <w:szCs w:val="22"/>
          <w:u w:val="single"/>
          <w:lang w:val="es-MX" w:eastAsia="en-US"/>
        </w:rPr>
        <w:t>En caso de que el recurso se interponga de manera electrónica no será indispensable que contengan los requisitos</w:t>
      </w:r>
      <w:r w:rsidRPr="00266E58">
        <w:rPr>
          <w:rFonts w:ascii="Palatino Linotype" w:hAnsi="Palatino Linotype"/>
          <w:b/>
          <w:i/>
          <w:sz w:val="22"/>
          <w:szCs w:val="22"/>
          <w:u w:val="single"/>
        </w:rPr>
        <w:t xml:space="preserve"> </w:t>
      </w:r>
      <w:r w:rsidRPr="00266E58">
        <w:rPr>
          <w:rFonts w:ascii="Palatino Linotype" w:eastAsiaTheme="minorHAnsi" w:hAnsi="Palatino Linotype" w:cs="Arial"/>
          <w:b/>
          <w:i/>
          <w:sz w:val="22"/>
          <w:szCs w:val="22"/>
          <w:u w:val="single"/>
          <w:lang w:val="es-MX" w:eastAsia="en-US"/>
        </w:rPr>
        <w:t>establecidos en las fracciones II, IV, VII y VIII.</w:t>
      </w:r>
    </w:p>
    <w:p w:rsidR="00240CC9" w:rsidRPr="00266E58" w:rsidRDefault="00240CC9" w:rsidP="00240CC9">
      <w:pPr>
        <w:ind w:left="992" w:right="992"/>
        <w:jc w:val="both"/>
        <w:rPr>
          <w:rFonts w:ascii="Palatino Linotype" w:eastAsiaTheme="minorHAnsi" w:hAnsi="Palatino Linotype" w:cs="Arial"/>
          <w:b/>
          <w:bCs/>
          <w:i/>
          <w:sz w:val="22"/>
          <w:szCs w:val="22"/>
          <w:lang w:val="es-MX" w:eastAsia="en-US"/>
        </w:rPr>
      </w:pP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b/>
          <w:bCs/>
          <w:i/>
          <w:sz w:val="22"/>
          <w:szCs w:val="22"/>
          <w:lang w:val="es-MX" w:eastAsia="en-US"/>
        </w:rPr>
        <w:t xml:space="preserve">Artículo 181. </w:t>
      </w:r>
      <w:r w:rsidRPr="00266E58">
        <w:rPr>
          <w:rFonts w:ascii="Palatino Linotype" w:eastAsiaTheme="minorHAnsi" w:hAnsi="Palatino Linotype" w:cs="Arial"/>
          <w:i/>
          <w:sz w:val="22"/>
          <w:szCs w:val="22"/>
          <w:lang w:val="es-MX" w:eastAsia="en-US"/>
        </w:rPr>
        <w:t>Si el escrito de interposición del recurso no cumple con alguno de los requisitos establecidos en el artículo</w:t>
      </w:r>
      <w:r w:rsidRPr="00266E58">
        <w:rPr>
          <w:rFonts w:ascii="Palatino Linotype" w:hAnsi="Palatino Linotype"/>
          <w:i/>
          <w:sz w:val="22"/>
          <w:szCs w:val="22"/>
        </w:rPr>
        <w:t xml:space="preserve"> </w:t>
      </w:r>
      <w:r w:rsidRPr="00266E58">
        <w:rPr>
          <w:rFonts w:ascii="Palatino Linotype" w:eastAsiaTheme="minorHAnsi" w:hAnsi="Palatino Linotype" w:cs="Arial"/>
          <w:i/>
          <w:sz w:val="22"/>
          <w:szCs w:val="22"/>
          <w:lang w:val="es-MX" w:eastAsia="en-US"/>
        </w:rPr>
        <w:t>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La prevención tendrá el efecto de interrumpir el plazo que tiene el Instituto para resolver el recurso, por lo que comenzará a</w:t>
      </w:r>
      <w:r w:rsidRPr="00266E58">
        <w:rPr>
          <w:rFonts w:ascii="Palatino Linotype" w:hAnsi="Palatino Linotype"/>
          <w:i/>
          <w:sz w:val="22"/>
          <w:szCs w:val="22"/>
        </w:rPr>
        <w:t xml:space="preserve"> c</w:t>
      </w:r>
      <w:proofErr w:type="spellStart"/>
      <w:r w:rsidRPr="00266E58">
        <w:rPr>
          <w:rFonts w:ascii="Palatino Linotype" w:eastAsiaTheme="minorHAnsi" w:hAnsi="Palatino Linotype" w:cs="Arial"/>
          <w:i/>
          <w:sz w:val="22"/>
          <w:szCs w:val="22"/>
          <w:lang w:val="es-MX" w:eastAsia="en-US"/>
        </w:rPr>
        <w:t>omputarse</w:t>
      </w:r>
      <w:proofErr w:type="spellEnd"/>
      <w:r w:rsidRPr="00266E58">
        <w:rPr>
          <w:rFonts w:ascii="Palatino Linotype" w:eastAsiaTheme="minorHAnsi" w:hAnsi="Palatino Linotype" w:cs="Arial"/>
          <w:i/>
          <w:sz w:val="22"/>
          <w:szCs w:val="22"/>
          <w:lang w:val="es-MX" w:eastAsia="en-US"/>
        </w:rPr>
        <w:t xml:space="preserve"> a partir del día </w:t>
      </w:r>
      <w:r w:rsidRPr="00266E58">
        <w:rPr>
          <w:rFonts w:ascii="Palatino Linotype" w:eastAsiaTheme="minorHAnsi" w:hAnsi="Palatino Linotype" w:cs="Arial"/>
          <w:i/>
          <w:sz w:val="22"/>
          <w:szCs w:val="22"/>
          <w:lang w:val="es-MX" w:eastAsia="en-US"/>
        </w:rPr>
        <w:lastRenderedPageBreak/>
        <w:t>siguiente a su desahogo. No podrá prevenirse por el nombre que proporcione el solicitante.</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El Instituto resolverá el recurso de revisión en un plazo que no podrá exceder de treinta días hábiles, contados a partir de la</w:t>
      </w:r>
      <w:r w:rsidRPr="00266E58">
        <w:rPr>
          <w:rFonts w:ascii="Palatino Linotype" w:hAnsi="Palatino Linotype"/>
          <w:i/>
          <w:sz w:val="22"/>
          <w:szCs w:val="22"/>
        </w:rPr>
        <w:t xml:space="preserve"> </w:t>
      </w:r>
      <w:r w:rsidRPr="00266E58">
        <w:rPr>
          <w:rFonts w:ascii="Palatino Linotype" w:eastAsiaTheme="minorHAnsi" w:hAnsi="Palatino Linotype" w:cs="Arial"/>
          <w:i/>
          <w:sz w:val="22"/>
          <w:szCs w:val="22"/>
          <w:lang w:val="es-MX" w:eastAsia="en-US"/>
        </w:rPr>
        <w:t>admisión del mismo, en los términos que establezca la presente ley, plazo que podrá ampliarse por una sola vez y hasta por</w:t>
      </w:r>
      <w:r w:rsidRPr="00266E58">
        <w:rPr>
          <w:rFonts w:ascii="Palatino Linotype" w:hAnsi="Palatino Linotype"/>
          <w:i/>
          <w:sz w:val="22"/>
          <w:szCs w:val="22"/>
        </w:rPr>
        <w:t xml:space="preserve"> </w:t>
      </w:r>
      <w:r w:rsidRPr="00266E58">
        <w:rPr>
          <w:rFonts w:ascii="Palatino Linotype" w:eastAsiaTheme="minorHAnsi" w:hAnsi="Palatino Linotype" w:cs="Arial"/>
          <w:i/>
          <w:sz w:val="22"/>
          <w:szCs w:val="22"/>
          <w:lang w:val="es-MX" w:eastAsia="en-US"/>
        </w:rPr>
        <w:t>un periodo de quince días hábiles.</w:t>
      </w:r>
    </w:p>
    <w:p w:rsidR="00240CC9" w:rsidRPr="00266E58" w:rsidRDefault="00240CC9" w:rsidP="00240CC9">
      <w:pPr>
        <w:ind w:left="992" w:right="992"/>
        <w:jc w:val="both"/>
        <w:rPr>
          <w:rFonts w:ascii="Palatino Linotype" w:eastAsiaTheme="minorHAnsi" w:hAnsi="Palatino Linotype" w:cs="Arial"/>
          <w:b/>
          <w:i/>
          <w:sz w:val="22"/>
          <w:szCs w:val="22"/>
          <w:u w:val="single"/>
          <w:lang w:val="es-MX" w:eastAsia="en-US"/>
        </w:rPr>
      </w:pPr>
      <w:r w:rsidRPr="00266E58">
        <w:rPr>
          <w:rFonts w:ascii="Palatino Linotype" w:eastAsiaTheme="minorHAnsi" w:hAnsi="Palatino Linotype" w:cs="Arial"/>
          <w:b/>
          <w:i/>
          <w:sz w:val="22"/>
          <w:szCs w:val="22"/>
          <w:u w:val="single"/>
          <w:lang w:val="es-MX" w:eastAsia="en-US"/>
        </w:rPr>
        <w:t>Durante el procedimiento deberá aplicarse la suplencia de la queja a favor del recurrente, sin cambiar los hechos expuestos,</w:t>
      </w:r>
      <w:r w:rsidRPr="00266E58">
        <w:rPr>
          <w:rFonts w:ascii="Palatino Linotype" w:hAnsi="Palatino Linotype"/>
          <w:b/>
          <w:i/>
          <w:sz w:val="22"/>
          <w:szCs w:val="22"/>
          <w:u w:val="single"/>
        </w:rPr>
        <w:t xml:space="preserve"> </w:t>
      </w:r>
      <w:r w:rsidRPr="00266E58">
        <w:rPr>
          <w:rFonts w:ascii="Palatino Linotype" w:eastAsiaTheme="minorHAnsi" w:hAnsi="Palatino Linotype" w:cs="Arial"/>
          <w:b/>
          <w:i/>
          <w:sz w:val="22"/>
          <w:szCs w:val="22"/>
          <w:u w:val="single"/>
          <w:lang w:val="es-MX" w:eastAsia="en-US"/>
        </w:rPr>
        <w:t>asegurándose de que las partes puedan presentar, de manera oral o escrita, los argumentos que funden y motiven sus</w:t>
      </w:r>
      <w:r w:rsidRPr="00266E58">
        <w:rPr>
          <w:rFonts w:ascii="Palatino Linotype" w:hAnsi="Palatino Linotype"/>
          <w:b/>
          <w:i/>
          <w:sz w:val="22"/>
          <w:szCs w:val="22"/>
          <w:u w:val="single"/>
        </w:rPr>
        <w:t xml:space="preserve"> </w:t>
      </w:r>
      <w:r w:rsidRPr="00266E58">
        <w:rPr>
          <w:rFonts w:ascii="Palatino Linotype" w:eastAsiaTheme="minorHAnsi" w:hAnsi="Palatino Linotype" w:cs="Arial"/>
          <w:b/>
          <w:i/>
          <w:sz w:val="22"/>
          <w:szCs w:val="22"/>
          <w:u w:val="single"/>
          <w:lang w:val="es-MX" w:eastAsia="en-US"/>
        </w:rPr>
        <w:t>pretensiones.</w:t>
      </w:r>
    </w:p>
    <w:p w:rsidR="00240CC9" w:rsidRPr="00266E58" w:rsidRDefault="00240CC9" w:rsidP="00240CC9">
      <w:pPr>
        <w:ind w:left="992" w:right="992"/>
        <w:jc w:val="both"/>
        <w:rPr>
          <w:rFonts w:ascii="Palatino Linotype" w:hAnsi="Palatino Linotype"/>
          <w:i/>
          <w:sz w:val="22"/>
          <w:szCs w:val="22"/>
        </w:rPr>
      </w:pPr>
      <w:r w:rsidRPr="00266E58">
        <w:rPr>
          <w:rFonts w:ascii="Palatino Linotype" w:eastAsiaTheme="minorHAnsi" w:hAnsi="Palatino Linotype" w:cs="Arial"/>
          <w:i/>
          <w:sz w:val="22"/>
          <w:szCs w:val="22"/>
          <w:lang w:val="es-MX" w:eastAsia="en-US"/>
        </w:rPr>
        <w:t>Para el caso de interposición del recurso de revisión a través de la Plataforma Nacional o la plataforma que para tales efectos habilite el Instituto, éste podrá solicitar al particular subsane las deficiencias por ese medio..</w:t>
      </w:r>
      <w:r w:rsidRPr="00266E58">
        <w:rPr>
          <w:rFonts w:ascii="Palatino Linotype" w:hAnsi="Palatino Linotype"/>
          <w:i/>
          <w:sz w:val="22"/>
          <w:szCs w:val="22"/>
        </w:rPr>
        <w:t>.”</w:t>
      </w:r>
    </w:p>
    <w:p w:rsidR="00240CC9" w:rsidRPr="00266E58" w:rsidRDefault="00240CC9" w:rsidP="00240CC9">
      <w:pPr>
        <w:ind w:left="992" w:right="992"/>
        <w:jc w:val="both"/>
        <w:rPr>
          <w:rFonts w:ascii="Palatino Linotype" w:eastAsiaTheme="minorHAnsi" w:hAnsi="Palatino Linotype" w:cs="Arial"/>
          <w:i/>
          <w:sz w:val="22"/>
          <w:szCs w:val="22"/>
          <w:lang w:val="es-MX" w:eastAsia="en-US"/>
        </w:rPr>
      </w:pPr>
    </w:p>
    <w:p w:rsidR="00240CC9" w:rsidRPr="00266E58" w:rsidRDefault="00240CC9" w:rsidP="00240CC9">
      <w:pPr>
        <w:spacing w:before="240" w:after="240" w:line="360" w:lineRule="auto"/>
        <w:jc w:val="both"/>
        <w:rPr>
          <w:rFonts w:ascii="Palatino Linotype" w:hAnsi="Palatino Linotype"/>
        </w:rPr>
      </w:pPr>
      <w:r w:rsidRPr="00266E58">
        <w:rPr>
          <w:rFonts w:ascii="Palatino Linotype" w:hAnsi="Palatino Linotype"/>
        </w:rPr>
        <w:t xml:space="preserve">En principio, de una interpretación sistemática de los artículos transcritos se observa que a pesar de que la Ley de Transparencia y Acceso a la Información Pública del Estado de México y Municipios establece los requisitos formales del recurso de revisión, éstos no constituyen requisitos de </w:t>
      </w:r>
      <w:proofErr w:type="spellStart"/>
      <w:r w:rsidRPr="00266E58">
        <w:rPr>
          <w:rFonts w:ascii="Palatino Linotype" w:hAnsi="Palatino Linotype"/>
        </w:rPr>
        <w:t>procedibilidad</w:t>
      </w:r>
      <w:proofErr w:type="spellEnd"/>
      <w:r w:rsidRPr="00266E58">
        <w:rPr>
          <w:rFonts w:ascii="Palatino Linotype" w:hAnsi="Palatino Linotype"/>
        </w:rPr>
        <w:t xml:space="preserve"> de manera estricta, en el entendido de que el Instituto debe subsanar las deficiencias de los recursos en su admisión y resolución, aunado a que, la Ley de la materia vigente en el momento en que se ingresó la solicitud y el recurso de revisión, no establecía supuestos en los que el recurso pueda ser desechado, por lo que se estima que esta última determinación sólo es excepcional cuando la deficiencia de los recursos sea tan grave, que ésta sea materialmente imposible de subsanar.</w:t>
      </w:r>
    </w:p>
    <w:p w:rsidR="00240CC9" w:rsidRPr="00266E58" w:rsidRDefault="00240CC9" w:rsidP="00240CC9">
      <w:pPr>
        <w:spacing w:before="240" w:after="240" w:line="360" w:lineRule="auto"/>
        <w:jc w:val="both"/>
        <w:rPr>
          <w:rFonts w:ascii="Palatino Linotype" w:hAnsi="Palatino Linotype"/>
        </w:rPr>
      </w:pPr>
      <w:r w:rsidRPr="00266E58">
        <w:rPr>
          <w:rFonts w:ascii="Palatino Linotype" w:hAnsi="Palatino Linotype"/>
        </w:rPr>
        <w:t xml:space="preserve">Sobre el caso particular, de la revisión al SAIMEX se desprende que la parte solicitante en ejercicio de su derecho de acceso a la información pública en el expediente que se revisa, señaló en su solicitud como nombre el de </w:t>
      </w:r>
      <w:r w:rsidRPr="00266E58">
        <w:rPr>
          <w:rFonts w:ascii="Palatino Linotype" w:hAnsi="Palatino Linotype"/>
          <w:i/>
        </w:rPr>
        <w:t>“</w:t>
      </w:r>
      <w:proofErr w:type="spellStart"/>
      <w:r w:rsidR="00D96D14" w:rsidRPr="00D96D14">
        <w:rPr>
          <w:rFonts w:ascii="Palatino Linotype" w:hAnsi="Palatino Linotype"/>
          <w:i/>
          <w:lang w:val="es-ES_tradnl"/>
        </w:rPr>
        <w:t>Xxxxxx</w:t>
      </w:r>
      <w:proofErr w:type="spellEnd"/>
      <w:r w:rsidR="00D96D14" w:rsidRPr="00D96D14">
        <w:rPr>
          <w:rFonts w:ascii="Palatino Linotype" w:hAnsi="Palatino Linotype"/>
          <w:i/>
          <w:lang w:val="es-ES_tradnl"/>
        </w:rPr>
        <w:t xml:space="preserve"> </w:t>
      </w:r>
      <w:proofErr w:type="spellStart"/>
      <w:r w:rsidR="00D96D14" w:rsidRPr="00D96D14">
        <w:rPr>
          <w:rFonts w:ascii="Palatino Linotype" w:hAnsi="Palatino Linotype"/>
          <w:i/>
          <w:lang w:val="es-ES_tradnl"/>
        </w:rPr>
        <w:t>Xx</w:t>
      </w:r>
      <w:bookmarkStart w:id="0" w:name="_GoBack"/>
      <w:bookmarkEnd w:id="0"/>
      <w:r w:rsidR="00D96D14" w:rsidRPr="00D96D14">
        <w:rPr>
          <w:rFonts w:ascii="Palatino Linotype" w:hAnsi="Palatino Linotype"/>
          <w:i/>
          <w:lang w:val="es-ES_tradnl"/>
        </w:rPr>
        <w:t>xxxxx</w:t>
      </w:r>
      <w:proofErr w:type="spellEnd"/>
      <w:r w:rsidR="00D96D14" w:rsidRPr="00D96D14">
        <w:rPr>
          <w:rFonts w:ascii="Palatino Linotype" w:hAnsi="Palatino Linotype"/>
          <w:i/>
          <w:lang w:val="es-ES_tradnl"/>
        </w:rPr>
        <w:t xml:space="preserve"> X</w:t>
      </w:r>
      <w:r w:rsidRPr="00266E58">
        <w:rPr>
          <w:rFonts w:ascii="Palatino Linotype" w:hAnsi="Palatino Linotype"/>
          <w:i/>
        </w:rPr>
        <w:t xml:space="preserve">” </w:t>
      </w:r>
      <w:r w:rsidRPr="00266E58">
        <w:rPr>
          <w:rFonts w:ascii="Palatino Linotype" w:hAnsi="Palatino Linotype"/>
        </w:rPr>
        <w:t>lo que se determina que n</w:t>
      </w:r>
      <w:r>
        <w:rPr>
          <w:rFonts w:ascii="Palatino Linotype" w:hAnsi="Palatino Linotype"/>
        </w:rPr>
        <w:t>o proporcionó su nombre completo</w:t>
      </w:r>
      <w:r w:rsidRPr="00266E58">
        <w:rPr>
          <w:rFonts w:ascii="Palatino Linotype" w:hAnsi="Palatino Linotype"/>
        </w:rPr>
        <w:t xml:space="preserve">, y por ende no se </w:t>
      </w:r>
      <w:r w:rsidRPr="00266E58">
        <w:rPr>
          <w:rFonts w:ascii="Palatino Linotype" w:hAnsi="Palatino Linotype"/>
        </w:rPr>
        <w:lastRenderedPageBreak/>
        <w:t>tiene la certeza sobre su identidad, lo que en estricto sentido provoca que no se colmen los requisitos establecidos en el artículo 180 de la Ley de Transparencia y Acceso a la Información Pública del Estado de México y Municipios del Estado de México vigente.</w:t>
      </w:r>
    </w:p>
    <w:p w:rsidR="00240CC9" w:rsidRPr="00266E58" w:rsidRDefault="00240CC9" w:rsidP="00240CC9">
      <w:pPr>
        <w:spacing w:before="240" w:after="240" w:line="360" w:lineRule="auto"/>
        <w:jc w:val="both"/>
        <w:rPr>
          <w:rFonts w:ascii="Palatino Linotype" w:hAnsi="Palatino Linotype"/>
        </w:rPr>
      </w:pPr>
      <w:r w:rsidRPr="00266E58">
        <w:rPr>
          <w:rFonts w:ascii="Palatino Linotype" w:hAnsi="Palatino Linotype"/>
        </w:rPr>
        <w:t>No obstante lo anterior, el omitir señalar el nombre completo es un requisito subsanable por este Instituto, en el entendido de que no constituye un elemento indispensable para dictar resolución en el presente asunto.</w:t>
      </w:r>
    </w:p>
    <w:p w:rsidR="00240CC9" w:rsidRPr="00266E58" w:rsidRDefault="00240CC9" w:rsidP="00240CC9">
      <w:pPr>
        <w:spacing w:before="240" w:after="240" w:line="360" w:lineRule="auto"/>
        <w:jc w:val="both"/>
        <w:rPr>
          <w:rFonts w:ascii="Palatino Linotype" w:hAnsi="Palatino Linotype"/>
        </w:rPr>
      </w:pPr>
      <w:r w:rsidRPr="00266E58">
        <w:rPr>
          <w:rFonts w:ascii="Palatino Linotype" w:hAnsi="Palatino Linotype"/>
        </w:rPr>
        <w:t>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lo siguiente:</w:t>
      </w:r>
    </w:p>
    <w:p w:rsidR="00240CC9" w:rsidRPr="00266E58" w:rsidRDefault="00240CC9" w:rsidP="00240CC9">
      <w:pPr>
        <w:ind w:left="992" w:right="992"/>
        <w:jc w:val="both"/>
        <w:rPr>
          <w:rFonts w:ascii="Palatino Linotype" w:hAnsi="Palatino Linotype"/>
          <w:b/>
          <w:i/>
          <w:sz w:val="22"/>
          <w:szCs w:val="22"/>
        </w:rPr>
      </w:pPr>
      <w:r w:rsidRPr="00266E58">
        <w:rPr>
          <w:rFonts w:ascii="Palatino Linotype" w:hAnsi="Palatino Linotype"/>
          <w:b/>
          <w:i/>
          <w:sz w:val="22"/>
          <w:szCs w:val="22"/>
        </w:rPr>
        <w:t>Constitución Política de los Estados Unidos Mexicanos</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66E58">
        <w:rPr>
          <w:rFonts w:ascii="Palatino Linotype" w:hAnsi="Palatino Linotype"/>
          <w:b/>
          <w:i/>
          <w:sz w:val="22"/>
          <w:szCs w:val="22"/>
          <w:u w:val="single"/>
        </w:rPr>
        <w:t>El derecho a la información será garantizado por el Estado.</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Para efectos de lo dispuesto en el presente artículo se observará lo siguiente: </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A. </w:t>
      </w:r>
      <w:r w:rsidRPr="00266E58">
        <w:rPr>
          <w:rFonts w:ascii="Palatino Linotype" w:hAnsi="Palatino Linotype"/>
          <w:b/>
          <w:i/>
          <w:sz w:val="22"/>
          <w:szCs w:val="22"/>
          <w:u w:val="single"/>
        </w:rPr>
        <w:t>Para el ejercicio del derecho de acceso a la información</w:t>
      </w:r>
      <w:r w:rsidRPr="00266E58">
        <w:rPr>
          <w:rFonts w:ascii="Palatino Linotype" w:hAnsi="Palatino Linotype"/>
          <w:i/>
          <w:sz w:val="22"/>
          <w:szCs w:val="22"/>
        </w:rPr>
        <w:t xml:space="preserve">, la Federación, </w:t>
      </w:r>
      <w:r w:rsidRPr="00266E58">
        <w:rPr>
          <w:rFonts w:ascii="Palatino Linotype" w:hAnsi="Palatino Linotype"/>
          <w:b/>
          <w:i/>
          <w:sz w:val="22"/>
          <w:szCs w:val="22"/>
          <w:u w:val="single"/>
        </w:rPr>
        <w:t>los Estados</w:t>
      </w:r>
      <w:r w:rsidRPr="00266E58">
        <w:rPr>
          <w:rFonts w:ascii="Palatino Linotype" w:hAnsi="Palatino Linotype"/>
          <w:i/>
          <w:sz w:val="22"/>
          <w:szCs w:val="22"/>
        </w:rPr>
        <w:t xml:space="preserve"> y el Distrito Federal, en el ámbito de sus respectivas competencias, se regirán por los siguientes principios y bases: </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I. </w:t>
      </w:r>
      <w:r w:rsidRPr="00266E58">
        <w:rPr>
          <w:rFonts w:ascii="Palatino Linotype" w:hAnsi="Palatino Linotype"/>
          <w:b/>
          <w:i/>
          <w:sz w:val="22"/>
          <w:szCs w:val="22"/>
          <w:u w:val="single"/>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66E58">
        <w:rPr>
          <w:rFonts w:ascii="Palatino Linotype" w:hAnsi="Palatino Linotype"/>
          <w:i/>
          <w:sz w:val="22"/>
          <w:szCs w:val="22"/>
        </w:rPr>
        <w:t xml:space="preserve"> y sólo podrá ser reservada temporalmente por razones de interés público y seguridad nacional, en los </w:t>
      </w:r>
      <w:r w:rsidRPr="00266E58">
        <w:rPr>
          <w:rFonts w:ascii="Palatino Linotype" w:hAnsi="Palatino Linotype"/>
          <w:i/>
          <w:sz w:val="22"/>
          <w:szCs w:val="22"/>
        </w:rPr>
        <w:lastRenderedPageBreak/>
        <w:t xml:space="preserve">términos que fijen las leyes. </w:t>
      </w:r>
      <w:r w:rsidRPr="00266E58">
        <w:rPr>
          <w:rFonts w:ascii="Palatino Linotype" w:hAnsi="Palatino Linotype"/>
          <w:b/>
          <w:i/>
          <w:sz w:val="22"/>
          <w:szCs w:val="22"/>
          <w:u w:val="single"/>
        </w:rPr>
        <w:t>En la interpretación de este derecho deberá prevalecer el principio de máxima publicidad.</w:t>
      </w:r>
      <w:r w:rsidRPr="00266E58">
        <w:rPr>
          <w:rFonts w:ascii="Palatino Linotype" w:hAnsi="Palatino Linotype"/>
          <w:i/>
          <w:sz w:val="22"/>
          <w:szCs w:val="22"/>
        </w:rPr>
        <w:t xml:space="preserve"> Los sujetos obligados deberán documentar todo acto que derive del ejercicio de sus facultades, competencias o funciones, la ley determinará los supuestos específicos bajo los cuales procederá la declaración de inexistencia de la información. </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II. La información que se refiere a la vida privada y los datos personales será protegida en los términos y con las excepciones que fijen las leyes. </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III. </w:t>
      </w:r>
      <w:r w:rsidRPr="00266E58">
        <w:rPr>
          <w:rFonts w:ascii="Palatino Linotype" w:hAnsi="Palatino Linotype"/>
          <w:b/>
          <w:i/>
          <w:sz w:val="22"/>
          <w:szCs w:val="22"/>
          <w:u w:val="single"/>
        </w:rPr>
        <w:t xml:space="preserve">Toda persona, sin necesidad de acreditar interés alguno o justificar su utilización, tendrá acceso gratuito a la información pública, </w:t>
      </w:r>
      <w:r w:rsidRPr="00266E58">
        <w:rPr>
          <w:rFonts w:ascii="Palatino Linotype" w:hAnsi="Palatino Linotype"/>
          <w:i/>
          <w:sz w:val="22"/>
          <w:szCs w:val="22"/>
        </w:rPr>
        <w:t xml:space="preserve">a sus datos personales o a la rectificación de éstos. </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IV. </w:t>
      </w:r>
      <w:r w:rsidRPr="00266E58">
        <w:rPr>
          <w:rFonts w:ascii="Palatino Linotype" w:hAnsi="Palatino Linotype"/>
          <w:b/>
          <w:i/>
          <w:sz w:val="22"/>
          <w:szCs w:val="22"/>
          <w:u w:val="single"/>
        </w:rPr>
        <w:t>Se establecerán mecanismos de acceso a la información y procedimientos de revisión expeditos que se sustanciarán ante los organismos autónomos especializados e imparciales que establece esta Constitución</w:t>
      </w:r>
      <w:r w:rsidRPr="00266E58">
        <w:rPr>
          <w:rFonts w:ascii="Palatino Linotype" w:hAnsi="Palatino Linotype"/>
          <w:i/>
          <w:sz w:val="22"/>
          <w:szCs w:val="22"/>
        </w:rPr>
        <w:t xml:space="preserve">.” </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(Énfasis añadido).</w:t>
      </w:r>
    </w:p>
    <w:p w:rsidR="00240CC9" w:rsidRPr="00266E58" w:rsidRDefault="00240CC9" w:rsidP="00240CC9">
      <w:pPr>
        <w:ind w:left="992" w:right="992"/>
        <w:jc w:val="both"/>
        <w:rPr>
          <w:rFonts w:ascii="Palatino Linotype" w:hAnsi="Palatino Linotype"/>
          <w:b/>
          <w:i/>
          <w:sz w:val="22"/>
          <w:szCs w:val="22"/>
        </w:rPr>
      </w:pPr>
    </w:p>
    <w:p w:rsidR="00240CC9" w:rsidRPr="00266E58" w:rsidRDefault="00240CC9" w:rsidP="00240CC9">
      <w:pPr>
        <w:ind w:left="992" w:right="992"/>
        <w:jc w:val="both"/>
        <w:rPr>
          <w:rFonts w:ascii="Palatino Linotype" w:hAnsi="Palatino Linotype"/>
          <w:b/>
          <w:i/>
          <w:sz w:val="22"/>
          <w:szCs w:val="22"/>
        </w:rPr>
      </w:pPr>
      <w:r w:rsidRPr="00266E58">
        <w:rPr>
          <w:rFonts w:ascii="Palatino Linotype" w:hAnsi="Palatino Linotype"/>
          <w:b/>
          <w:i/>
          <w:sz w:val="22"/>
          <w:szCs w:val="22"/>
        </w:rPr>
        <w:t>Constitución Política del Estado Libre y Soberano de México</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w:t>
      </w:r>
    </w:p>
    <w:p w:rsidR="00240CC9" w:rsidRPr="00266E58" w:rsidRDefault="00240CC9" w:rsidP="00240CC9">
      <w:pPr>
        <w:ind w:left="992" w:right="992"/>
        <w:jc w:val="both"/>
        <w:rPr>
          <w:rFonts w:ascii="Palatino Linotype" w:hAnsi="Palatino Linotype"/>
          <w:b/>
          <w:i/>
          <w:sz w:val="22"/>
          <w:szCs w:val="22"/>
          <w:u w:val="single"/>
        </w:rPr>
      </w:pPr>
      <w:r w:rsidRPr="00266E58">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40CC9" w:rsidRPr="00266E58" w:rsidRDefault="00240CC9" w:rsidP="00240CC9">
      <w:pPr>
        <w:ind w:left="992" w:right="992"/>
        <w:jc w:val="both"/>
        <w:rPr>
          <w:rFonts w:ascii="Palatino Linotype" w:hAnsi="Palatino Linotype"/>
          <w:b/>
          <w:i/>
          <w:sz w:val="22"/>
          <w:szCs w:val="22"/>
          <w:u w:val="single"/>
        </w:rPr>
      </w:pPr>
      <w:r w:rsidRPr="00266E58">
        <w:rPr>
          <w:rFonts w:ascii="Palatino Linotype" w:hAnsi="Palatino Linotype"/>
          <w:i/>
          <w:sz w:val="22"/>
          <w:szCs w:val="22"/>
        </w:rPr>
        <w:t>Este derecho se regirá por los principios y bases siguientes:</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I. </w:t>
      </w:r>
      <w:r w:rsidRPr="00266E58">
        <w:rPr>
          <w:rFonts w:ascii="Palatino Linotype" w:hAnsi="Palatino Linotype"/>
          <w:b/>
          <w:i/>
          <w:sz w:val="22"/>
          <w:szCs w:val="22"/>
          <w:u w:val="single"/>
        </w:rPr>
        <w:t xml:space="preserve">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w:t>
      </w:r>
      <w:r w:rsidRPr="00266E58">
        <w:rPr>
          <w:rFonts w:ascii="Palatino Linotype" w:hAnsi="Palatino Linotype"/>
          <w:i/>
          <w:sz w:val="22"/>
          <w:szCs w:val="22"/>
        </w:rPr>
        <w:t xml:space="preserve">y sólo podrá ser reservada temporalmente por razones previstas en la Constitución Política de los Estados Unidos Mexicanos de interés público y seguridad, en los términos que fijen las leyes. </w:t>
      </w:r>
      <w:r w:rsidRPr="00266E58">
        <w:rPr>
          <w:rFonts w:ascii="Palatino Linotype" w:hAnsi="Palatino Linotype"/>
          <w:b/>
          <w:i/>
          <w:sz w:val="22"/>
          <w:szCs w:val="22"/>
        </w:rPr>
        <w:lastRenderedPageBreak/>
        <w:t>En la interpretación de este derecho deberá prevalecer el principio de máxima publicidad</w:t>
      </w:r>
      <w:r w:rsidRPr="00266E58">
        <w:rPr>
          <w:rFonts w:ascii="Palatino Linotype" w:hAnsi="Palatino Linotype"/>
          <w:i/>
          <w:sz w:val="22"/>
          <w:szCs w:val="22"/>
        </w:rPr>
        <w:t>. Los sujetos obligados deberán documentar todo acto que derive del ejercicio de sus facultades, competencias o funciones, la ley determinará los supuestos específicos bajo los cuales procederá la declaración de inexistencia de la información.</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II. La información referente a la intimidad de la vida privada y la imagen de las personas será protegida a través de un marco jurídico rígido de tratamiento y manejo de datos personales, con las excepciones que establezca la ley reglamentaria; </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III. </w:t>
      </w:r>
      <w:r w:rsidRPr="00266E58">
        <w:rPr>
          <w:rFonts w:ascii="Palatino Linotype" w:hAnsi="Palatino Linotype"/>
          <w:b/>
          <w:i/>
          <w:sz w:val="22"/>
          <w:szCs w:val="22"/>
          <w:u w:val="single"/>
        </w:rPr>
        <w:t>Toda persona, sin necesidad de acreditar interés alguno o justificar su utilización, tendrá acceso gratuito a la información pública</w:t>
      </w:r>
      <w:r w:rsidRPr="00266E58">
        <w:rPr>
          <w:rFonts w:ascii="Palatino Linotype" w:hAnsi="Palatino Linotype"/>
          <w:i/>
          <w:sz w:val="22"/>
          <w:szCs w:val="22"/>
        </w:rPr>
        <w:t>, a sus datos personales o a la rectificación de éstos;</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V. Los procedimientos de acceso a la información pública, de acceso, corrección y supresión de datos personales, </w:t>
      </w:r>
      <w:r w:rsidRPr="00266E58">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266E58">
        <w:rPr>
          <w:rFonts w:ascii="Palatino Linotype" w:hAnsi="Palatino Linotype"/>
          <w:i/>
          <w:sz w:val="22"/>
          <w:szCs w:val="22"/>
        </w:rPr>
        <w:t>. Las resoluciones que correspondan a estos procedimientos se sistematizarán para favorecer su consulta.</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VI a VII. …</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(Énfasis añadido).</w:t>
      </w:r>
    </w:p>
    <w:p w:rsidR="00240CC9" w:rsidRPr="00266E58" w:rsidRDefault="00240CC9" w:rsidP="00240CC9">
      <w:pPr>
        <w:ind w:left="992" w:right="992"/>
        <w:jc w:val="both"/>
        <w:rPr>
          <w:rFonts w:ascii="Palatino Linotype" w:hAnsi="Palatino Linotype"/>
          <w:i/>
          <w:sz w:val="22"/>
          <w:szCs w:val="22"/>
        </w:rPr>
      </w:pPr>
    </w:p>
    <w:p w:rsidR="00240CC9" w:rsidRPr="00266E58" w:rsidRDefault="00240CC9" w:rsidP="00240CC9">
      <w:pPr>
        <w:spacing w:before="240" w:after="240" w:line="360" w:lineRule="auto"/>
        <w:jc w:val="both"/>
        <w:rPr>
          <w:rFonts w:ascii="Palatino Linotype" w:hAnsi="Palatino Linotype"/>
        </w:rPr>
      </w:pPr>
      <w:r w:rsidRPr="00266E58">
        <w:rPr>
          <w:rFonts w:ascii="Palatino Linotype" w:hAnsi="Palatino Linotype"/>
        </w:rPr>
        <w:t>Por otra parte, del contenido del artículo 1 de la Constitución Política de los Estados Unidos Mexicanos, se destaca lo siguiente:</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 xml:space="preserve">“Artículo 1o. En los Estados Unidos Mexicanos todas las personas gozarán de los derechos humanos reconocidos en esta Constitución y en los tratados </w:t>
      </w:r>
      <w:r w:rsidRPr="00266E58">
        <w:rPr>
          <w:rFonts w:ascii="Palatino Linotype" w:hAnsi="Palatino Linotype"/>
          <w:i/>
          <w:sz w:val="22"/>
          <w:szCs w:val="22"/>
        </w:rPr>
        <w:lastRenderedPageBreak/>
        <w:t>internacionales de los que el Estado Mexicano sea parte, así como de las garantías para su protección, cuyo ejercicio no podrá restringirse ni suspenderse, salvo en los casos y bajo las condiciones que esta Constitución establece.</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b/>
          <w:i/>
          <w:sz w:val="22"/>
          <w:szCs w:val="22"/>
          <w:u w:val="single"/>
        </w:rPr>
        <w:t>Las normas relativas a los derechos humanos se interpretarán</w:t>
      </w:r>
      <w:r w:rsidRPr="00266E58">
        <w:rPr>
          <w:rFonts w:ascii="Palatino Linotype" w:hAnsi="Palatino Linotype"/>
          <w:i/>
          <w:sz w:val="22"/>
          <w:szCs w:val="22"/>
        </w:rPr>
        <w:t xml:space="preserve"> de conformidad con esta Constitución y con los tratados internacionales de la materia </w:t>
      </w:r>
      <w:r w:rsidRPr="00266E58">
        <w:rPr>
          <w:rFonts w:ascii="Palatino Linotype" w:hAnsi="Palatino Linotype"/>
          <w:b/>
          <w:i/>
          <w:sz w:val="22"/>
          <w:szCs w:val="22"/>
          <w:u w:val="single"/>
        </w:rPr>
        <w:t>favoreciendo en todo tiempo a las personas la protección más amplia</w:t>
      </w:r>
      <w:r w:rsidRPr="00266E58">
        <w:rPr>
          <w:rFonts w:ascii="Palatino Linotype" w:hAnsi="Palatino Linotype"/>
          <w:i/>
          <w:sz w:val="22"/>
          <w:szCs w:val="22"/>
        </w:rPr>
        <w:t>.</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66E58">
        <w:rPr>
          <w:rFonts w:ascii="Palatino Linotype" w:hAnsi="Palatino Linotype"/>
          <w:i/>
          <w:sz w:val="22"/>
          <w:szCs w:val="22"/>
        </w:rPr>
        <w:t>. En consecuencia, el Estado deberá prevenir, investigar, sancionar y reparar las violaciones a los derechos humanos, en los términos que establezca la ley.”</w:t>
      </w:r>
    </w:p>
    <w:p w:rsidR="00240CC9" w:rsidRPr="00266E58" w:rsidRDefault="00240CC9" w:rsidP="00240CC9">
      <w:pPr>
        <w:ind w:left="992" w:right="992"/>
        <w:jc w:val="both"/>
        <w:rPr>
          <w:rFonts w:ascii="Palatino Linotype" w:hAnsi="Palatino Linotype"/>
          <w:i/>
          <w:sz w:val="22"/>
          <w:szCs w:val="22"/>
        </w:rPr>
      </w:pPr>
      <w:r w:rsidRPr="00266E58">
        <w:rPr>
          <w:rFonts w:ascii="Palatino Linotype" w:hAnsi="Palatino Linotype"/>
          <w:i/>
          <w:sz w:val="22"/>
          <w:szCs w:val="22"/>
        </w:rPr>
        <w:t>(Énfasis añadido).</w:t>
      </w:r>
    </w:p>
    <w:p w:rsidR="00240CC9" w:rsidRPr="00266E58" w:rsidRDefault="00240CC9" w:rsidP="00240CC9">
      <w:pPr>
        <w:ind w:left="992" w:right="992"/>
        <w:jc w:val="both"/>
        <w:rPr>
          <w:rFonts w:ascii="Palatino Linotype" w:hAnsi="Palatino Linotype"/>
          <w:i/>
          <w:sz w:val="22"/>
          <w:szCs w:val="22"/>
        </w:rPr>
      </w:pPr>
    </w:p>
    <w:p w:rsidR="00240CC9" w:rsidRPr="00266E58" w:rsidRDefault="00240CC9" w:rsidP="00240CC9">
      <w:pPr>
        <w:spacing w:before="240" w:after="240" w:line="360" w:lineRule="auto"/>
        <w:jc w:val="both"/>
        <w:rPr>
          <w:rFonts w:ascii="Palatino Linotype" w:hAnsi="Palatino Linotype"/>
        </w:rPr>
      </w:pPr>
      <w:r w:rsidRPr="00266E58">
        <w:rPr>
          <w:rFonts w:ascii="Palatino Linotype" w:hAnsi="Palatino Linotype"/>
        </w:rPr>
        <w:t>Por lo cual, de una interpretación sistemática, armónica y progresiva del derecho fundamental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40CC9" w:rsidRPr="00266E58" w:rsidRDefault="00240CC9" w:rsidP="00240CC9">
      <w:pPr>
        <w:spacing w:before="240" w:after="240" w:line="360" w:lineRule="auto"/>
        <w:jc w:val="both"/>
        <w:rPr>
          <w:rFonts w:ascii="Palatino Linotype" w:hAnsi="Palatino Linotype"/>
        </w:rPr>
      </w:pPr>
      <w:r w:rsidRPr="00266E58">
        <w:rPr>
          <w:rFonts w:ascii="Palatino Linotype" w:hAnsi="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40CC9" w:rsidRPr="00266E58" w:rsidRDefault="00240CC9" w:rsidP="00240CC9">
      <w:pPr>
        <w:spacing w:before="240" w:after="240" w:line="360" w:lineRule="auto"/>
        <w:jc w:val="both"/>
        <w:rPr>
          <w:rFonts w:ascii="Palatino Linotype" w:hAnsi="Palatino Linotype"/>
        </w:rPr>
      </w:pPr>
      <w:r w:rsidRPr="00266E58">
        <w:rPr>
          <w:rFonts w:ascii="Palatino Linotype" w:hAnsi="Palatino Linotype"/>
        </w:rPr>
        <w:lastRenderedPageBreak/>
        <w:t>Robustece lo anterior, el Criterio 6/2014 del entonces Instituto Federal de Acceso a la Información y Protección de Datos, ahora Instituto Nacional de Transparencia Acceso a la Información y Protección de Datos Personales, el cual se reproduce para una mayor referencia:</w:t>
      </w:r>
    </w:p>
    <w:p w:rsidR="00240CC9" w:rsidRPr="00266E58" w:rsidRDefault="00240CC9" w:rsidP="00240CC9">
      <w:pPr>
        <w:tabs>
          <w:tab w:val="left" w:pos="7655"/>
        </w:tabs>
        <w:ind w:left="992" w:right="992"/>
        <w:jc w:val="both"/>
        <w:rPr>
          <w:rFonts w:ascii="Palatino Linotype" w:hAnsi="Palatino Linotype"/>
          <w:i/>
          <w:sz w:val="22"/>
          <w:szCs w:val="22"/>
        </w:rPr>
      </w:pPr>
      <w:r w:rsidRPr="00266E58">
        <w:rPr>
          <w:rFonts w:ascii="Palatino Linotype" w:hAnsi="Palatino Linotype"/>
          <w:b/>
          <w:i/>
          <w:sz w:val="22"/>
          <w:szCs w:val="22"/>
        </w:rPr>
        <w:t>“Acceso a información gubernamental. No debe condicionarse a que el solicitante acredite su personalidad, demuestre interés alguno o justifique su utilización.</w:t>
      </w:r>
      <w:r w:rsidRPr="00266E58">
        <w:rPr>
          <w:rFonts w:ascii="Palatino Linotype" w:hAnsi="Palatino Linotype"/>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240CC9" w:rsidRPr="00266E58" w:rsidRDefault="00240CC9" w:rsidP="00240CC9">
      <w:pPr>
        <w:tabs>
          <w:tab w:val="left" w:pos="7655"/>
        </w:tabs>
        <w:ind w:left="992" w:right="992"/>
        <w:jc w:val="both"/>
        <w:rPr>
          <w:rFonts w:ascii="Palatino Linotype" w:hAnsi="Palatino Linotype"/>
          <w:i/>
          <w:sz w:val="22"/>
          <w:szCs w:val="22"/>
        </w:rPr>
      </w:pPr>
    </w:p>
    <w:p w:rsidR="00240CC9" w:rsidRPr="00266E58" w:rsidRDefault="00240CC9" w:rsidP="00240CC9">
      <w:pPr>
        <w:spacing w:before="240" w:after="240" w:line="360" w:lineRule="auto"/>
        <w:jc w:val="both"/>
        <w:rPr>
          <w:rFonts w:ascii="Palatino Linotype" w:hAnsi="Palatino Linotype"/>
        </w:rPr>
      </w:pPr>
      <w:r w:rsidRPr="00266E58">
        <w:rPr>
          <w:rFonts w:ascii="Palatino Linotype" w:hAnsi="Palatino Linotype"/>
        </w:rPr>
        <w:t xml:space="preserve">En ese orden de ideas, se estima que el requerimiento relativo al nombre como presupuesto de </w:t>
      </w:r>
      <w:proofErr w:type="spellStart"/>
      <w:r w:rsidRPr="00266E58">
        <w:rPr>
          <w:rFonts w:ascii="Palatino Linotype" w:hAnsi="Palatino Linotype"/>
        </w:rPr>
        <w:t>procedibilidad</w:t>
      </w:r>
      <w:proofErr w:type="spellEnd"/>
      <w:r w:rsidRPr="00266E58">
        <w:rPr>
          <w:rFonts w:ascii="Palatino Linotype" w:hAnsi="Palatino Linotype"/>
        </w:rPr>
        <w:t xml:space="preserve"> del Recurso de Revisión previsto por la Ley de Transparencia y Acceso a la Información Pública del Estado de México y Municipios vigente,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240CC9" w:rsidRPr="00266E58" w:rsidRDefault="00240CC9" w:rsidP="00240CC9">
      <w:pPr>
        <w:spacing w:before="240" w:after="240" w:line="360" w:lineRule="auto"/>
        <w:jc w:val="both"/>
        <w:rPr>
          <w:rFonts w:ascii="Palatino Linotype" w:hAnsi="Palatino Linotype"/>
        </w:rPr>
      </w:pPr>
      <w:r w:rsidRPr="00266E58">
        <w:rPr>
          <w:rFonts w:ascii="Palatino Linotype" w:hAnsi="Palatino Linotype"/>
        </w:rPr>
        <w:t xml:space="preserve">Aunado a ello, para el estudio de la materia sobre la que se resuelve el Recurso de Revisión resulta intrascendente el nombre de la persona que lo hubiere promovido, </w:t>
      </w:r>
      <w:r w:rsidRPr="00266E58">
        <w:rPr>
          <w:rFonts w:ascii="Palatino Linotype" w:hAnsi="Palatino Linotype"/>
        </w:rPr>
        <w:lastRenderedPageBreak/>
        <w:t>en virtud de que tanto la Constitución Federal, como la Constitución Política del Estado Libre y Soberano de México, reconocen la prerrogativa de los individuos para acreditar dicho interés o justificar su utilización, por lo que este Órgano Garante en la materia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240CC9" w:rsidRPr="00266E58" w:rsidRDefault="00240CC9" w:rsidP="00240CC9">
      <w:pPr>
        <w:spacing w:before="240" w:after="240" w:line="360" w:lineRule="auto"/>
        <w:jc w:val="both"/>
        <w:rPr>
          <w:rFonts w:ascii="Palatino Linotype" w:hAnsi="Palatino Linotype"/>
        </w:rPr>
      </w:pPr>
      <w:r w:rsidRPr="00266E58">
        <w:rPr>
          <w:rFonts w:ascii="Palatino Linotype" w:hAnsi="Palatino Linotype"/>
        </w:rPr>
        <w:t xml:space="preserve">En consecuencia, dado lo expuesto y fundado con anterioridad, se estima que el requisito relativo al nombre del recurrente no constituye un presupuesto indispensable de </w:t>
      </w:r>
      <w:proofErr w:type="spellStart"/>
      <w:r w:rsidRPr="00266E58">
        <w:rPr>
          <w:rFonts w:ascii="Palatino Linotype" w:hAnsi="Palatino Linotype"/>
        </w:rPr>
        <w:t>procedibilidad</w:t>
      </w:r>
      <w:proofErr w:type="spellEnd"/>
      <w:r w:rsidRPr="00266E58">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5, párrafos vigésimo, vigésimo primero y vigésimo segundo fracciones IV y V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rsidR="00240CC9" w:rsidRDefault="00240CC9" w:rsidP="00240CC9">
      <w:pPr>
        <w:pStyle w:val="paragraph"/>
        <w:spacing w:before="0" w:beforeAutospacing="0" w:after="0" w:afterAutospacing="0" w:line="360" w:lineRule="auto"/>
        <w:ind w:right="-150"/>
        <w:jc w:val="both"/>
        <w:textAlignment w:val="baseline"/>
        <w:rPr>
          <w:rFonts w:ascii="Palatino Linotype" w:hAnsi="Palatino Linotype"/>
        </w:rPr>
      </w:pPr>
      <w:r w:rsidRPr="00266E58">
        <w:rPr>
          <w:rFonts w:ascii="Palatino Linotype" w:hAnsi="Palatino Linotype"/>
        </w:rPr>
        <w:t xml:space="preserve">Por ende, se estima subsanada la deficiencia relativa a la falta de nombre completo del recurrente, en cumplimiento a lo dispuesto en el último párrafo del artículo 180 de la Ley de Transparencia y Acceso a la Información Pública del Estado de México y </w:t>
      </w:r>
      <w:r w:rsidRPr="00266E58">
        <w:rPr>
          <w:rFonts w:ascii="Palatino Linotype" w:hAnsi="Palatino Linotype"/>
        </w:rPr>
        <w:lastRenderedPageBreak/>
        <w:t>Municipios vigente, y por tanto, es posible proseguir en el dictado de la presente resolución.</w:t>
      </w:r>
    </w:p>
    <w:p w:rsidR="007570B7" w:rsidRPr="00240CC9" w:rsidRDefault="00240CC9" w:rsidP="00240CC9">
      <w:pPr>
        <w:pStyle w:val="paragraph"/>
        <w:spacing w:before="0" w:beforeAutospacing="0" w:after="0" w:afterAutospacing="0" w:line="360" w:lineRule="auto"/>
        <w:ind w:right="-150"/>
        <w:jc w:val="both"/>
        <w:textAlignment w:val="baseline"/>
        <w:rPr>
          <w:rFonts w:ascii="Palatino Linotype" w:hAnsi="Palatino Linotype"/>
        </w:rPr>
      </w:pPr>
      <w:r w:rsidRPr="00240CC9">
        <w:rPr>
          <w:rFonts w:ascii="Palatino Linotype" w:hAnsi="Palatino Linotype" w:cs="Arial"/>
          <w:b/>
        </w:rPr>
        <w:t xml:space="preserve">Cuarto. </w:t>
      </w:r>
      <w:r w:rsidR="007570B7" w:rsidRPr="00240CC9">
        <w:rPr>
          <w:rFonts w:ascii="Palatino Linotype" w:hAnsi="Palatino Linotype" w:cs="Arial"/>
          <w:b/>
        </w:rPr>
        <w:t>Análisis de las causales de sobreseimiento del recurso de revisión.</w:t>
      </w:r>
      <w:r w:rsidR="007570B7" w:rsidRPr="00240CC9">
        <w:t xml:space="preserve"> </w:t>
      </w:r>
      <w:r w:rsidR="007570B7" w:rsidRPr="00240CC9">
        <w:rPr>
          <w:rFonts w:ascii="Palatino Linotype" w:hAnsi="Palatino Linotype"/>
        </w:rPr>
        <w:t xml:space="preserve">En este contexto este Órgano Colegiado advierte que en el presente caso, se actualiza la causal de sobreseimiento prevista en la fracción III del artículo 192 </w:t>
      </w:r>
      <w:r w:rsidR="007570B7" w:rsidRPr="00240CC9">
        <w:rPr>
          <w:rFonts w:ascii="Palatino Linotype" w:hAnsi="Palatino Linotype" w:cs="Arial"/>
          <w:lang w:val="es-ES_tradnl"/>
        </w:rPr>
        <w:t xml:space="preserve">de la </w:t>
      </w:r>
      <w:r w:rsidR="007570B7" w:rsidRPr="00240CC9">
        <w:rPr>
          <w:rFonts w:ascii="Palatino Linotype" w:hAnsi="Palatino Linotype"/>
        </w:rPr>
        <w:t>Ley de Transparencia y Acceso a la Información Pública del Estado de México y Municipios, mismas que disponen lo siguiente:</w:t>
      </w:r>
    </w:p>
    <w:p w:rsidR="007570B7" w:rsidRPr="00240CC9" w:rsidRDefault="007570B7" w:rsidP="00B40E18">
      <w:pPr>
        <w:spacing w:line="360" w:lineRule="auto"/>
        <w:ind w:left="851" w:right="851"/>
        <w:jc w:val="both"/>
        <w:rPr>
          <w:rFonts w:ascii="Palatino Linotype" w:hAnsi="Palatino Linotype" w:cs="Arial"/>
          <w:i/>
          <w:sz w:val="22"/>
          <w:szCs w:val="22"/>
        </w:rPr>
      </w:pPr>
      <w:r w:rsidRPr="00240CC9">
        <w:rPr>
          <w:rFonts w:ascii="Palatino Linotype" w:hAnsi="Palatino Linotype" w:cs="Arial"/>
          <w:i/>
          <w:sz w:val="22"/>
          <w:szCs w:val="22"/>
        </w:rPr>
        <w:t>“</w:t>
      </w:r>
      <w:r w:rsidRPr="00240CC9">
        <w:rPr>
          <w:rFonts w:ascii="Palatino Linotype" w:hAnsi="Palatino Linotype" w:cs="Arial"/>
          <w:b/>
          <w:i/>
          <w:sz w:val="22"/>
          <w:szCs w:val="22"/>
        </w:rPr>
        <w:t>Artículo 192.</w:t>
      </w:r>
      <w:r w:rsidRPr="00240CC9">
        <w:rPr>
          <w:rFonts w:ascii="Palatino Linotype" w:hAnsi="Palatino Linotype" w:cs="Arial"/>
          <w:i/>
          <w:sz w:val="22"/>
          <w:szCs w:val="22"/>
        </w:rPr>
        <w:t xml:space="preserve"> El recurso será sobreseído, en todo o en parte, cuando una vez admitido, se actualicen alguno de los siguientes supuestos:</w:t>
      </w:r>
    </w:p>
    <w:p w:rsidR="007570B7" w:rsidRPr="00240CC9" w:rsidRDefault="007570B7" w:rsidP="00B40E18">
      <w:pPr>
        <w:spacing w:line="360" w:lineRule="auto"/>
        <w:ind w:left="851" w:right="851"/>
        <w:jc w:val="both"/>
        <w:rPr>
          <w:rFonts w:ascii="Palatino Linotype" w:hAnsi="Palatino Linotype" w:cs="Arial"/>
          <w:i/>
          <w:sz w:val="22"/>
          <w:szCs w:val="22"/>
        </w:rPr>
      </w:pPr>
      <w:r w:rsidRPr="00240CC9">
        <w:rPr>
          <w:rFonts w:ascii="Palatino Linotype" w:hAnsi="Palatino Linotype" w:cs="Arial"/>
          <w:i/>
          <w:sz w:val="22"/>
          <w:szCs w:val="22"/>
        </w:rPr>
        <w:t>…</w:t>
      </w:r>
    </w:p>
    <w:p w:rsidR="007570B7" w:rsidRPr="00240CC9" w:rsidRDefault="007570B7" w:rsidP="00B40E18">
      <w:pPr>
        <w:spacing w:line="360" w:lineRule="auto"/>
        <w:ind w:left="851" w:right="851"/>
        <w:jc w:val="both"/>
        <w:rPr>
          <w:rFonts w:ascii="Palatino Linotype" w:hAnsi="Palatino Linotype" w:cs="Arial"/>
          <w:i/>
          <w:sz w:val="22"/>
          <w:szCs w:val="22"/>
        </w:rPr>
      </w:pPr>
      <w:r w:rsidRPr="00240CC9">
        <w:rPr>
          <w:rFonts w:ascii="Palatino Linotype" w:hAnsi="Palatino Linotype" w:cs="Arial"/>
          <w:b/>
          <w:i/>
          <w:sz w:val="22"/>
          <w:szCs w:val="22"/>
        </w:rPr>
        <w:t xml:space="preserve">III. </w:t>
      </w:r>
      <w:r w:rsidRPr="00240CC9">
        <w:rPr>
          <w:rFonts w:ascii="Palatino Linotype" w:hAnsi="Palatino Linotype" w:cs="Arial"/>
          <w:b/>
          <w:i/>
          <w:sz w:val="22"/>
          <w:szCs w:val="22"/>
          <w:u w:val="single"/>
        </w:rPr>
        <w:t>El sujeto obligado responsable del acto lo modifique o revoque de tal manera que el recurso de revisión quede sin materia</w:t>
      </w:r>
      <w:r w:rsidRPr="00240CC9">
        <w:rPr>
          <w:rFonts w:ascii="Palatino Linotype" w:hAnsi="Palatino Linotype" w:cs="Arial"/>
          <w:i/>
          <w:sz w:val="22"/>
          <w:szCs w:val="22"/>
        </w:rPr>
        <w:t>.”</w:t>
      </w:r>
    </w:p>
    <w:p w:rsidR="007570B7" w:rsidRPr="00240CC9" w:rsidRDefault="007570B7" w:rsidP="00B40E18">
      <w:pPr>
        <w:pStyle w:val="Prrafodelista"/>
        <w:autoSpaceDE w:val="0"/>
        <w:autoSpaceDN w:val="0"/>
        <w:adjustRightInd w:val="0"/>
        <w:spacing w:line="360" w:lineRule="auto"/>
        <w:ind w:left="851" w:right="851"/>
        <w:jc w:val="both"/>
        <w:rPr>
          <w:rFonts w:ascii="Palatino Linotype" w:hAnsi="Palatino Linotype" w:cs="Arial"/>
          <w:i/>
        </w:rPr>
      </w:pPr>
      <w:r w:rsidRPr="00240CC9">
        <w:rPr>
          <w:rFonts w:ascii="Palatino Linotype" w:hAnsi="Palatino Linotype" w:cs="Arial"/>
          <w:i/>
        </w:rPr>
        <w:t>(Énfasis añadido)</w:t>
      </w:r>
    </w:p>
    <w:p w:rsidR="007570B7" w:rsidRPr="00240CC9" w:rsidRDefault="007570B7" w:rsidP="007570B7">
      <w:pPr>
        <w:spacing w:before="240" w:after="240" w:line="360" w:lineRule="auto"/>
        <w:jc w:val="both"/>
        <w:rPr>
          <w:rFonts w:ascii="Palatino Linotype" w:hAnsi="Palatino Linotype" w:cs="Arial"/>
        </w:rPr>
      </w:pPr>
      <w:r w:rsidRPr="00240CC9">
        <w:rPr>
          <w:rFonts w:ascii="Palatino Linotype" w:hAnsi="Palatino Linotype" w:cs="Arial"/>
        </w:rPr>
        <w:t>Luego, conforme a la transcripción que antecede se advierte como causales de sobreseimiento una vez admitido el recurso de revisión el sujeto obligado responsable del acto lo modifique o revoque de tal manera que el mismo quede sin materia. En esa tesitura, el presente recurso de revisión se adecúa a dicha hipótesis normativa de conformidad con lo siguiente:</w:t>
      </w:r>
    </w:p>
    <w:p w:rsidR="007570B7" w:rsidRPr="00240CC9" w:rsidRDefault="007570B7" w:rsidP="007570B7">
      <w:pPr>
        <w:spacing w:before="240" w:after="240" w:line="360" w:lineRule="auto"/>
        <w:jc w:val="both"/>
        <w:rPr>
          <w:rFonts w:ascii="Palatino Linotype" w:hAnsi="Palatino Linotype"/>
        </w:rPr>
      </w:pPr>
      <w:r w:rsidRPr="00240CC9">
        <w:rPr>
          <w:rFonts w:ascii="Palatino Linotype" w:hAnsi="Palatino Linotype" w:cs="Arial"/>
        </w:rPr>
        <w:t xml:space="preserve">Para ilustrar lo anterior, en primer término de </w:t>
      </w:r>
      <w:r w:rsidRPr="00240CC9">
        <w:rPr>
          <w:rFonts w:ascii="Palatino Linotype" w:hAnsi="Palatino Linotype"/>
        </w:rPr>
        <w:t xml:space="preserve">manera preliminar en el caso en concreto conviene analizar si se actualiza alguna de las causales de sobreseimiento, motivo por el cual este Órgano Garante procede al estudio y análisis de las constancias que integran el recurso de revisión al rubro anotado. </w:t>
      </w:r>
    </w:p>
    <w:p w:rsidR="000F291A" w:rsidRPr="00F125E0" w:rsidRDefault="007570B7" w:rsidP="000F291A">
      <w:pPr>
        <w:spacing w:before="240" w:after="240" w:line="360" w:lineRule="auto"/>
        <w:jc w:val="both"/>
        <w:rPr>
          <w:rFonts w:ascii="Palatino Linotype" w:hAnsi="Palatino Linotype"/>
        </w:rPr>
      </w:pPr>
      <w:r w:rsidRPr="00F125E0">
        <w:rPr>
          <w:rFonts w:ascii="Palatino Linotype" w:hAnsi="Palatino Linotype"/>
        </w:rPr>
        <w:lastRenderedPageBreak/>
        <w:t xml:space="preserve">En primer lugar, es de suma importancia mencionar que del análisis de la solicitud de información motivo del recurso de revisión que ahora se resuelve se advierte que </w:t>
      </w:r>
      <w:r w:rsidR="000F291A" w:rsidRPr="00F125E0">
        <w:rPr>
          <w:rFonts w:ascii="Palatino Linotype" w:hAnsi="Palatino Linotype"/>
        </w:rPr>
        <w:t xml:space="preserve">el </w:t>
      </w:r>
      <w:r w:rsidRPr="00F125E0">
        <w:rPr>
          <w:rFonts w:ascii="Palatino Linotype" w:hAnsi="Palatino Linotype"/>
        </w:rPr>
        <w:t>solicitante requirió</w:t>
      </w:r>
      <w:r w:rsidR="000F291A" w:rsidRPr="00F125E0">
        <w:rPr>
          <w:rFonts w:ascii="Palatino Linotype" w:hAnsi="Palatino Linotype"/>
        </w:rPr>
        <w:t xml:space="preserve"> al Instituto de Seguridad Social del Estado de México y Municipios que le proporcionara la información relativa a las quejas que se interpusieron en contra de la persona que refiere, durante su gestión en la UIPPE y la Coordinación de Prestaciones durante el año dos mil trece al dos mil dieciocho, indicando el número de queja, estado procesal y si en alguna se inició procedimiento sancionador o alguna medida de apremio.</w:t>
      </w:r>
    </w:p>
    <w:p w:rsidR="000F291A" w:rsidRPr="00F125E0" w:rsidRDefault="000F291A" w:rsidP="000F291A">
      <w:pPr>
        <w:spacing w:before="240" w:after="240" w:line="360" w:lineRule="auto"/>
        <w:jc w:val="both"/>
        <w:rPr>
          <w:rFonts w:ascii="Palatino Linotype" w:hAnsi="Palatino Linotype"/>
        </w:rPr>
      </w:pPr>
      <w:r w:rsidRPr="00F125E0">
        <w:rPr>
          <w:rFonts w:ascii="Palatino Linotype" w:hAnsi="Palatino Linotype"/>
        </w:rPr>
        <w:t>Al respecto el Sujeto Obligado en términos generales refirió que la información materia del presente asunto no corresponde al ISSEMYM, toda vez que de acuerdo al artículo 28 del Reglamento Interior de la Secretaría de la Contraloría del Estado de México, la Contraloría del Instituto de Seguridad Social del Estado de México y Municipios depende directa y funcionalmente de la citada Secretaría, por lo que afirma que el particular requiere información que de acuerdo a los datos proporcionados se encuentra en la Secretaría de la Contraloría del Gobierno del Estado de México, señalando que desconoce si hay quejas interpuestas de la persona que refiere, por no obrar en los expedientes de la Unidad de Información, Planeación, Programación y Evaluación y de la Coordinación de Prestaciones y Seguridad Social, razón por la cual informa que el Sujeto Obligado que estaría en posibilidad de atender su requerimiento es la Secretaría de la Contraloría del Gobierno del Estado de México</w:t>
      </w:r>
    </w:p>
    <w:p w:rsidR="007570B7" w:rsidRPr="00F125E0" w:rsidRDefault="007570B7" w:rsidP="000F291A">
      <w:pPr>
        <w:spacing w:before="240" w:after="240" w:line="360" w:lineRule="auto"/>
        <w:jc w:val="both"/>
        <w:rPr>
          <w:rFonts w:ascii="Palatino Linotype" w:hAnsi="Palatino Linotype"/>
        </w:rPr>
      </w:pPr>
      <w:r w:rsidRPr="00F125E0">
        <w:rPr>
          <w:rFonts w:ascii="Palatino Linotype" w:hAnsi="Palatino Linotype" w:cs="Arial"/>
        </w:rPr>
        <w:t xml:space="preserve">Al respecto es de suma importancia mencionar que </w:t>
      </w:r>
      <w:r w:rsidRPr="00F125E0">
        <w:rPr>
          <w:rFonts w:ascii="Palatino Linotype" w:hAnsi="Palatino Linotype"/>
        </w:rPr>
        <w:t xml:space="preserve">al estar inconforme con la respuesta emitida por el Sujeto Obligado, el recurrente interpuso recurso de revisión </w:t>
      </w:r>
      <w:r w:rsidRPr="00F125E0">
        <w:rPr>
          <w:rFonts w:ascii="Palatino Linotype" w:hAnsi="Palatino Linotype"/>
        </w:rPr>
        <w:lastRenderedPageBreak/>
        <w:t xml:space="preserve">manifestando como acto impugnado la respuesta y como motivos de inconformidad manifestó en términos generales que </w:t>
      </w:r>
      <w:r w:rsidR="000F291A" w:rsidRPr="00F125E0">
        <w:rPr>
          <w:rFonts w:ascii="Palatino Linotype" w:hAnsi="Palatino Linotype"/>
        </w:rPr>
        <w:t xml:space="preserve">la orientación realizada por el Titular de la Unidad de Transparencia </w:t>
      </w:r>
      <w:r w:rsidR="00F125E0" w:rsidRPr="00F125E0">
        <w:rPr>
          <w:rFonts w:ascii="Palatino Linotype" w:hAnsi="Palatino Linotype"/>
        </w:rPr>
        <w:t>está</w:t>
      </w:r>
      <w:r w:rsidR="000F291A" w:rsidRPr="00F125E0">
        <w:rPr>
          <w:rFonts w:ascii="Palatino Linotype" w:hAnsi="Palatino Linotype"/>
        </w:rPr>
        <w:t xml:space="preserve"> mal hecha, agregando que el sujeto Obligado tiene la obligación de documentar el acto administrativo</w:t>
      </w:r>
      <w:r w:rsidR="00F125E0" w:rsidRPr="00F125E0">
        <w:rPr>
          <w:rFonts w:ascii="Palatino Linotype" w:hAnsi="Palatino Linotype"/>
        </w:rPr>
        <w:t xml:space="preserve"> en el área administrativa en donde trabaja la persona que refiere, en razón de que el Órgano de Control Interno debió citar o solicitar información por las quejas interpuestas, agregando que la información la administraron, manejaron, archivaron y conservaron en los archivos de la Unidad de Información, Planeación, Programación y Evaluación y de la Coordinación de Prestaciones, razón por la cual es procedente que se entregue la información que requiere.</w:t>
      </w:r>
    </w:p>
    <w:p w:rsidR="00F125E0" w:rsidRPr="00F125E0" w:rsidRDefault="007570B7" w:rsidP="00F125E0">
      <w:pPr>
        <w:spacing w:before="240" w:after="240" w:line="360" w:lineRule="auto"/>
        <w:jc w:val="both"/>
        <w:rPr>
          <w:rFonts w:ascii="Palatino Linotype" w:hAnsi="Palatino Linotype"/>
        </w:rPr>
      </w:pPr>
      <w:r w:rsidRPr="00F125E0">
        <w:rPr>
          <w:rFonts w:ascii="Palatino Linotype" w:hAnsi="Palatino Linotype"/>
        </w:rPr>
        <w:t xml:space="preserve">No obstante lo anterior, debe agregarse que el Sujeto Obligado al momento de rendir su informe justificado adjuntó en fecha </w:t>
      </w:r>
      <w:r w:rsidR="00F125E0" w:rsidRPr="00F125E0">
        <w:rPr>
          <w:rFonts w:ascii="Palatino Linotype" w:hAnsi="Palatino Linotype"/>
        </w:rPr>
        <w:t>veintidós de octubre</w:t>
      </w:r>
      <w:r w:rsidRPr="00F125E0">
        <w:rPr>
          <w:rFonts w:ascii="Palatino Linotype" w:hAnsi="Palatino Linotype"/>
        </w:rPr>
        <w:t xml:space="preserve"> de la anualidad en curso, diversos archivos electrónicos cuyo contenido se</w:t>
      </w:r>
      <w:r w:rsidR="00F125E0" w:rsidRPr="00F125E0">
        <w:rPr>
          <w:rFonts w:ascii="Palatino Linotype" w:hAnsi="Palatino Linotype"/>
        </w:rPr>
        <w:t xml:space="preserve"> detalló en el antecedente número 6 de la presente resolución. </w:t>
      </w:r>
    </w:p>
    <w:p w:rsidR="007570B7" w:rsidRPr="00F125E0" w:rsidRDefault="007570B7" w:rsidP="00F125E0">
      <w:pPr>
        <w:spacing w:before="240" w:after="240" w:line="360" w:lineRule="auto"/>
        <w:jc w:val="both"/>
        <w:rPr>
          <w:rFonts w:ascii="Palatino Linotype" w:hAnsi="Palatino Linotype" w:cs="Arial"/>
        </w:rPr>
      </w:pPr>
      <w:r w:rsidRPr="00F125E0">
        <w:rPr>
          <w:rFonts w:ascii="Palatino Linotype" w:hAnsi="Palatino Linotype" w:cs="Arial"/>
        </w:rPr>
        <w:t xml:space="preserve">Cabe agregar que en fecha </w:t>
      </w:r>
      <w:r w:rsidR="00F125E0" w:rsidRPr="00F125E0">
        <w:rPr>
          <w:rFonts w:ascii="Palatino Linotype" w:hAnsi="Palatino Linotype" w:cs="Arial"/>
        </w:rPr>
        <w:t xml:space="preserve">catorce de noviembre </w:t>
      </w:r>
      <w:r w:rsidRPr="00F125E0">
        <w:rPr>
          <w:rFonts w:ascii="Palatino Linotype" w:hAnsi="Palatino Linotype" w:cs="Arial"/>
        </w:rPr>
        <w:t>del presente año, este Instituto determinó poner a disposición del impetrante la información proporcionada para que expresara lo que a su derecho conviniera u ofreciera las pruebas pertinentes, circunstancia que a la fecha de emisión de la presente resolución no sucedió, en este mismo orden de ideas es pertinente mencionar, que del análisis realizado a la información proporcionada por el Sujeto Obligado al momento de rendir su informe justificado, se advierte con claridad que la solicitud del impetrante ha sido satisfecha, lo anterior es así, en atención a lo siguiente:</w:t>
      </w:r>
    </w:p>
    <w:p w:rsidR="00A408FD" w:rsidRPr="00A408FD" w:rsidRDefault="007570B7" w:rsidP="00A408FD">
      <w:pPr>
        <w:spacing w:before="240" w:after="240" w:line="360" w:lineRule="auto"/>
        <w:jc w:val="both"/>
        <w:rPr>
          <w:rFonts w:ascii="Palatino Linotype" w:eastAsia="Arial Unicode MS" w:hAnsi="Palatino Linotype" w:cs="Arial"/>
          <w:lang w:val="es-MX"/>
        </w:rPr>
      </w:pPr>
      <w:r w:rsidRPr="00F67DFD">
        <w:rPr>
          <w:rFonts w:ascii="Palatino Linotype" w:hAnsi="Palatino Linotype" w:cs="Arial"/>
        </w:rPr>
        <w:lastRenderedPageBreak/>
        <w:t>En primer tér</w:t>
      </w:r>
      <w:r w:rsidR="00A408FD" w:rsidRPr="00F67DFD">
        <w:rPr>
          <w:rFonts w:ascii="Palatino Linotype" w:hAnsi="Palatino Linotype" w:cs="Arial"/>
        </w:rPr>
        <w:t>mino es pertinente referir que e</w:t>
      </w:r>
      <w:r w:rsidR="00D67109" w:rsidRPr="00F67DFD">
        <w:rPr>
          <w:rFonts w:ascii="Palatino Linotype" w:eastAsia="Arial Unicode MS" w:hAnsi="Palatino Linotype" w:cs="Arial"/>
          <w:lang w:val="es-MX"/>
        </w:rPr>
        <w:t>n el caso</w:t>
      </w:r>
      <w:r w:rsidR="00D67109" w:rsidRPr="002A6369">
        <w:rPr>
          <w:rFonts w:ascii="Palatino Linotype" w:eastAsia="Arial Unicode MS" w:hAnsi="Palatino Linotype" w:cs="Arial"/>
          <w:lang w:val="es-MX"/>
        </w:rPr>
        <w:t xml:space="preserve"> que nos ocupa</w:t>
      </w:r>
      <w:r w:rsidR="00A408FD">
        <w:rPr>
          <w:rFonts w:ascii="Palatino Linotype" w:eastAsia="Arial Unicode MS" w:hAnsi="Palatino Linotype" w:cs="Arial"/>
          <w:lang w:val="es-MX"/>
        </w:rPr>
        <w:t xml:space="preserve"> el Sujeto Obligado </w:t>
      </w:r>
      <w:r w:rsidR="00D67109" w:rsidRPr="002A6369">
        <w:rPr>
          <w:rFonts w:ascii="Palatino Linotype" w:eastAsia="Arial Unicode MS" w:hAnsi="Palatino Linotype" w:cs="Arial"/>
          <w:lang w:val="es-MX"/>
        </w:rPr>
        <w:t>orientó a</w:t>
      </w:r>
      <w:r w:rsidR="00A408FD">
        <w:rPr>
          <w:rFonts w:ascii="Palatino Linotype" w:eastAsia="Arial Unicode MS" w:hAnsi="Palatino Linotype" w:cs="Arial"/>
          <w:lang w:val="es-MX"/>
        </w:rPr>
        <w:t xml:space="preserve">l recurrente </w:t>
      </w:r>
      <w:r w:rsidR="00D67109" w:rsidRPr="002A6369">
        <w:rPr>
          <w:rFonts w:ascii="Palatino Linotype" w:eastAsia="Arial Unicode MS" w:hAnsi="Palatino Linotype" w:cs="Arial"/>
          <w:lang w:val="es-MX"/>
        </w:rPr>
        <w:t>para que presente su solicitud ante el Sujeto Obligado denominado Secretaría de la Contraloría en razón de que refiere que la información solicita</w:t>
      </w:r>
      <w:r w:rsidR="00A408FD">
        <w:rPr>
          <w:rFonts w:ascii="Palatino Linotype" w:eastAsia="Arial Unicode MS" w:hAnsi="Palatino Linotype" w:cs="Arial"/>
          <w:lang w:val="es-MX"/>
        </w:rPr>
        <w:t>da no corresponde a</w:t>
      </w:r>
      <w:r w:rsidR="00D67109" w:rsidRPr="002A6369">
        <w:rPr>
          <w:rFonts w:ascii="Palatino Linotype" w:eastAsia="Arial Unicode MS" w:hAnsi="Palatino Linotype" w:cs="Arial"/>
          <w:lang w:val="es-MX"/>
        </w:rPr>
        <w:t>l</w:t>
      </w:r>
      <w:r w:rsidR="00A408FD">
        <w:rPr>
          <w:rFonts w:ascii="Palatino Linotype" w:eastAsia="Arial Unicode MS" w:hAnsi="Palatino Linotype" w:cs="Arial"/>
          <w:lang w:val="es-MX"/>
        </w:rPr>
        <w:t xml:space="preserve"> Instituto de Seguridad Social del Estado de México y Municipios</w:t>
      </w:r>
      <w:r w:rsidR="00D67109" w:rsidRPr="002A6369">
        <w:rPr>
          <w:rFonts w:ascii="Palatino Linotype" w:eastAsia="Arial Unicode MS" w:hAnsi="Palatino Linotype" w:cs="Arial"/>
          <w:lang w:val="es-MX"/>
        </w:rPr>
        <w:t xml:space="preserve">; argumento que comparte este Órgano Garante en razón de que </w:t>
      </w:r>
      <w:r w:rsidR="00A408FD" w:rsidRPr="00E877A0">
        <w:rPr>
          <w:rFonts w:ascii="Palatino Linotype" w:hAnsi="Palatino Linotype"/>
          <w:color w:val="000000" w:themeColor="text1"/>
        </w:rPr>
        <w:t xml:space="preserve">en términos de lo establecido por los artículos 34, 35, 36, 65 y 78 de la Constitución Política del Estado Libre y Soberano de México establecen que el Poder Público del Estado de México se divide para su ejercicio en Legislativo, Ejecutivo y Judicial, que los poderes Legislativo y Ejecutivo </w:t>
      </w:r>
      <w:r w:rsidR="00A408FD" w:rsidRPr="00406E77">
        <w:rPr>
          <w:rFonts w:ascii="Palatino Linotype" w:hAnsi="Palatino Linotype"/>
          <w:color w:val="000000" w:themeColor="text1"/>
        </w:rPr>
        <w:t>del Estado se depositan en ciudadanos electos mediante sufragio universal, libre, secreto y directo, conforme a las leyes correspondientes, precisando que no podrán reunirse dos o más poderes del Estado en una sola persona o corporación ni depositarse el Legislativo en un individuo, salvo en el caso previsto por la fracción XI del artículo 61 de la referida Constitución, del mismo modo precisan que el Poder Ejecutivo del Estado se deposita en un solo individuo que se denomina Gobernador del Estado de México, resaltando que para el despacho de los asuntos que la Constitución le encomienda, el Ejecutivo contará con las dependencias y los organismos auxiliares que las disposiciones legales establezcan.</w:t>
      </w:r>
    </w:p>
    <w:p w:rsidR="00A408FD" w:rsidRPr="00406E77" w:rsidRDefault="00A408FD" w:rsidP="00A408FD">
      <w:pPr>
        <w:tabs>
          <w:tab w:val="left" w:pos="709"/>
        </w:tabs>
        <w:spacing w:before="240" w:after="240" w:line="360" w:lineRule="auto"/>
        <w:jc w:val="both"/>
        <w:rPr>
          <w:rFonts w:ascii="Palatino Linotype" w:hAnsi="Palatino Linotype"/>
          <w:color w:val="000000" w:themeColor="text1"/>
        </w:rPr>
      </w:pPr>
      <w:r w:rsidRPr="00406E77">
        <w:rPr>
          <w:rFonts w:ascii="Palatino Linotype" w:hAnsi="Palatino Linotype"/>
          <w:color w:val="000000" w:themeColor="text1"/>
        </w:rPr>
        <w:t xml:space="preserve">Por otra parte es conveniente precisar que la Ley Orgánica de la Administración Pública del Estado de México tiene por objeto regular la organización y funcionamiento de la administración pública central y paraestatal del Estado, precisando que el ejercicio del Poder Ejecutivo corresponde al Gobernador del Estado, quien tendrá las atribuciones, funciones y obligaciones que le señalen: la </w:t>
      </w:r>
      <w:r w:rsidRPr="00406E77">
        <w:rPr>
          <w:rFonts w:ascii="Palatino Linotype" w:hAnsi="Palatino Linotype"/>
          <w:color w:val="000000" w:themeColor="text1"/>
        </w:rPr>
        <w:lastRenderedPageBreak/>
        <w:t>Constitución Política de los Estados Unidos Mexicanos, la Constitución Política del Estado de México, la Ley en comento y las demás disposiciones jurídicas relativas vigentes en el Estado, en este mismo orden de ideas es preciso referir que el cuerpo legal en comento establece lo siguiente:</w:t>
      </w:r>
    </w:p>
    <w:p w:rsidR="00A408FD" w:rsidRPr="00406E77" w:rsidRDefault="00A408FD" w:rsidP="00B40E18">
      <w:pPr>
        <w:tabs>
          <w:tab w:val="left" w:pos="709"/>
        </w:tabs>
        <w:ind w:left="851" w:right="851"/>
        <w:jc w:val="both"/>
        <w:rPr>
          <w:rFonts w:ascii="Palatino Linotype" w:hAnsi="Palatino Linotype"/>
          <w:i/>
          <w:color w:val="000000" w:themeColor="text1"/>
          <w:sz w:val="22"/>
          <w:szCs w:val="22"/>
        </w:rPr>
      </w:pPr>
      <w:r w:rsidRPr="00406E77">
        <w:rPr>
          <w:rFonts w:ascii="Palatino Linotype" w:hAnsi="Palatino Linotype"/>
          <w:i/>
          <w:color w:val="000000" w:themeColor="text1"/>
          <w:sz w:val="22"/>
          <w:szCs w:val="22"/>
        </w:rPr>
        <w:t>“</w:t>
      </w:r>
      <w:r w:rsidRPr="00406E77">
        <w:rPr>
          <w:rFonts w:ascii="Palatino Linotype" w:hAnsi="Palatino Linotype"/>
          <w:b/>
          <w:i/>
          <w:color w:val="000000" w:themeColor="text1"/>
          <w:sz w:val="22"/>
          <w:szCs w:val="22"/>
        </w:rPr>
        <w:t>Artículo 3.-</w:t>
      </w:r>
      <w:r w:rsidRPr="00406E77">
        <w:rPr>
          <w:rFonts w:ascii="Palatino Linotype" w:hAnsi="Palatino Linotype"/>
          <w:i/>
          <w:color w:val="000000" w:themeColor="text1"/>
          <w:sz w:val="22"/>
          <w:szCs w:val="22"/>
        </w:rPr>
        <w:t xml:space="preserve"> Para el despacho de los asuntos que competan al Poder Ejecutivo, </w:t>
      </w:r>
      <w:r w:rsidRPr="00406E77">
        <w:rPr>
          <w:rFonts w:ascii="Palatino Linotype" w:hAnsi="Palatino Linotype"/>
          <w:b/>
          <w:i/>
          <w:color w:val="000000" w:themeColor="text1"/>
          <w:sz w:val="22"/>
          <w:szCs w:val="22"/>
          <w:u w:val="single"/>
        </w:rPr>
        <w:t>el Gobernador del Estado se auxiliará de las dependencias, organismos y entidades que señalen la Constitución Política del Estado</w:t>
      </w:r>
      <w:r w:rsidRPr="00406E77">
        <w:rPr>
          <w:rFonts w:ascii="Palatino Linotype" w:hAnsi="Palatino Linotype"/>
          <w:i/>
          <w:color w:val="000000" w:themeColor="text1"/>
          <w:sz w:val="22"/>
          <w:szCs w:val="22"/>
        </w:rPr>
        <w:t>, la presente Ley, el presupuesto de egresos y las demás disposiciones jurídicas vigentes en el Estado.</w:t>
      </w:r>
    </w:p>
    <w:p w:rsidR="00A408FD" w:rsidRPr="00406E77" w:rsidRDefault="00A408FD" w:rsidP="00B40E18">
      <w:pPr>
        <w:tabs>
          <w:tab w:val="left" w:pos="709"/>
        </w:tabs>
        <w:ind w:left="851" w:right="851"/>
        <w:jc w:val="both"/>
        <w:rPr>
          <w:rFonts w:ascii="Palatino Linotype" w:hAnsi="Palatino Linotype"/>
          <w:i/>
          <w:color w:val="000000" w:themeColor="text1"/>
          <w:sz w:val="22"/>
          <w:szCs w:val="22"/>
        </w:rPr>
      </w:pPr>
    </w:p>
    <w:p w:rsidR="00A408FD" w:rsidRPr="00406E77" w:rsidRDefault="00A408FD" w:rsidP="00B40E18">
      <w:pPr>
        <w:tabs>
          <w:tab w:val="left" w:pos="709"/>
        </w:tabs>
        <w:ind w:left="851" w:right="851"/>
        <w:jc w:val="both"/>
        <w:rPr>
          <w:rFonts w:ascii="Palatino Linotype" w:hAnsi="Palatino Linotype"/>
          <w:i/>
          <w:color w:val="000000" w:themeColor="text1"/>
          <w:sz w:val="22"/>
          <w:szCs w:val="22"/>
        </w:rPr>
      </w:pPr>
      <w:r w:rsidRPr="00406E77">
        <w:rPr>
          <w:rFonts w:ascii="Palatino Linotype" w:hAnsi="Palatino Linotype"/>
          <w:b/>
          <w:i/>
          <w:color w:val="000000" w:themeColor="text1"/>
          <w:sz w:val="22"/>
          <w:szCs w:val="22"/>
        </w:rPr>
        <w:t>Artículo 19.-</w:t>
      </w:r>
      <w:r w:rsidRPr="00406E77">
        <w:rPr>
          <w:rFonts w:ascii="Palatino Linotype" w:hAnsi="Palatino Linotype"/>
          <w:i/>
          <w:color w:val="000000" w:themeColor="text1"/>
          <w:sz w:val="22"/>
          <w:szCs w:val="22"/>
        </w:rPr>
        <w:t xml:space="preserve"> Para el estudio, planeación y despacho de los asuntos, en los diversos ramos de la Administración Pública del Estado, auxiliarán al Titular del Ejecutivo, las siguientes dependencias: </w:t>
      </w:r>
    </w:p>
    <w:p w:rsidR="00A408FD" w:rsidRPr="00406E77" w:rsidRDefault="00A408FD" w:rsidP="00B40E18">
      <w:pPr>
        <w:tabs>
          <w:tab w:val="left" w:pos="709"/>
        </w:tabs>
        <w:ind w:left="851" w:right="851"/>
        <w:jc w:val="both"/>
        <w:rPr>
          <w:rFonts w:ascii="Palatino Linotype" w:hAnsi="Palatino Linotype"/>
          <w:i/>
          <w:color w:val="000000" w:themeColor="text1"/>
          <w:sz w:val="22"/>
          <w:szCs w:val="22"/>
        </w:rPr>
      </w:pPr>
      <w:r w:rsidRPr="00406E77">
        <w:rPr>
          <w:rFonts w:ascii="Palatino Linotype" w:hAnsi="Palatino Linotype"/>
          <w:i/>
          <w:color w:val="000000" w:themeColor="text1"/>
          <w:sz w:val="22"/>
          <w:szCs w:val="22"/>
        </w:rPr>
        <w:t>…</w:t>
      </w:r>
    </w:p>
    <w:p w:rsidR="00A408FD" w:rsidRPr="00406E77" w:rsidRDefault="00A44AC3" w:rsidP="00B40E18">
      <w:pPr>
        <w:tabs>
          <w:tab w:val="left" w:pos="709"/>
        </w:tabs>
        <w:ind w:left="851" w:right="851"/>
        <w:jc w:val="both"/>
        <w:rPr>
          <w:rFonts w:ascii="Palatino Linotype" w:hAnsi="Palatino Linotype"/>
          <w:i/>
          <w:color w:val="000000" w:themeColor="text1"/>
          <w:sz w:val="22"/>
          <w:szCs w:val="22"/>
        </w:rPr>
      </w:pPr>
      <w:r>
        <w:rPr>
          <w:rFonts w:ascii="Palatino Linotype" w:hAnsi="Palatino Linotype"/>
          <w:b/>
          <w:i/>
          <w:color w:val="000000" w:themeColor="text1"/>
          <w:sz w:val="22"/>
          <w:szCs w:val="22"/>
        </w:rPr>
        <w:t>X</w:t>
      </w:r>
      <w:r w:rsidR="00A408FD" w:rsidRPr="00406E77">
        <w:rPr>
          <w:rFonts w:ascii="Palatino Linotype" w:hAnsi="Palatino Linotype"/>
          <w:b/>
          <w:i/>
          <w:color w:val="000000" w:themeColor="text1"/>
          <w:sz w:val="22"/>
          <w:szCs w:val="22"/>
        </w:rPr>
        <w:t>I</w:t>
      </w:r>
      <w:r>
        <w:rPr>
          <w:rFonts w:ascii="Palatino Linotype" w:hAnsi="Palatino Linotype"/>
          <w:b/>
          <w:i/>
          <w:color w:val="000000" w:themeColor="text1"/>
          <w:sz w:val="22"/>
          <w:szCs w:val="22"/>
        </w:rPr>
        <w:t>V</w:t>
      </w:r>
      <w:r w:rsidR="00A408FD" w:rsidRPr="00406E77">
        <w:rPr>
          <w:rFonts w:ascii="Palatino Linotype" w:hAnsi="Palatino Linotype"/>
          <w:b/>
          <w:i/>
          <w:color w:val="000000" w:themeColor="text1"/>
          <w:sz w:val="22"/>
          <w:szCs w:val="22"/>
        </w:rPr>
        <w:t>.</w:t>
      </w:r>
      <w:r w:rsidR="00A408FD" w:rsidRPr="00406E77">
        <w:rPr>
          <w:rFonts w:ascii="Palatino Linotype" w:hAnsi="Palatino Linotype"/>
          <w:i/>
          <w:color w:val="000000" w:themeColor="text1"/>
          <w:sz w:val="22"/>
          <w:szCs w:val="22"/>
        </w:rPr>
        <w:t xml:space="preserve"> </w:t>
      </w:r>
      <w:r>
        <w:rPr>
          <w:rFonts w:ascii="Palatino Linotype" w:hAnsi="Palatino Linotype"/>
          <w:b/>
          <w:i/>
          <w:color w:val="000000" w:themeColor="text1"/>
          <w:sz w:val="22"/>
          <w:szCs w:val="22"/>
          <w:u w:val="single"/>
        </w:rPr>
        <w:t>Secretaría de la Contraloría</w:t>
      </w:r>
      <w:r w:rsidR="00A408FD" w:rsidRPr="00406E77">
        <w:rPr>
          <w:rFonts w:ascii="Palatino Linotype" w:hAnsi="Palatino Linotype"/>
          <w:b/>
          <w:i/>
          <w:color w:val="000000" w:themeColor="text1"/>
          <w:sz w:val="22"/>
          <w:szCs w:val="22"/>
          <w:u w:val="single"/>
        </w:rPr>
        <w:t>;</w:t>
      </w:r>
    </w:p>
    <w:p w:rsidR="00A408FD" w:rsidRPr="00406E77" w:rsidRDefault="00A408FD" w:rsidP="00B40E18">
      <w:pPr>
        <w:tabs>
          <w:tab w:val="left" w:pos="709"/>
        </w:tabs>
        <w:ind w:left="851" w:right="851"/>
        <w:jc w:val="both"/>
        <w:rPr>
          <w:rFonts w:ascii="Palatino Linotype" w:hAnsi="Palatino Linotype"/>
          <w:i/>
          <w:color w:val="000000" w:themeColor="text1"/>
          <w:sz w:val="22"/>
          <w:szCs w:val="22"/>
        </w:rPr>
      </w:pPr>
    </w:p>
    <w:p w:rsidR="00F67DFD" w:rsidRDefault="00A44AC3" w:rsidP="00B40E18">
      <w:pPr>
        <w:tabs>
          <w:tab w:val="left" w:pos="709"/>
        </w:tabs>
        <w:ind w:left="851" w:right="851"/>
        <w:jc w:val="both"/>
        <w:rPr>
          <w:rFonts w:ascii="Palatino Linotype" w:hAnsi="Palatino Linotype"/>
          <w:i/>
          <w:color w:val="000000" w:themeColor="text1"/>
          <w:sz w:val="22"/>
          <w:szCs w:val="22"/>
        </w:rPr>
      </w:pPr>
      <w:r w:rsidRPr="00A44AC3">
        <w:rPr>
          <w:rFonts w:ascii="Palatino Linotype" w:hAnsi="Palatino Linotype"/>
          <w:b/>
          <w:i/>
          <w:color w:val="000000" w:themeColor="text1"/>
          <w:sz w:val="22"/>
          <w:szCs w:val="22"/>
        </w:rPr>
        <w:t xml:space="preserve">Artículo 38 bis. </w:t>
      </w:r>
      <w:r w:rsidRPr="00A44AC3">
        <w:rPr>
          <w:rFonts w:ascii="Palatino Linotype" w:hAnsi="Palatino Linotype"/>
          <w:i/>
          <w:color w:val="000000" w:themeColor="text1"/>
          <w:sz w:val="22"/>
          <w:szCs w:val="22"/>
        </w:rPr>
        <w:t>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w:t>
      </w:r>
      <w:r>
        <w:rPr>
          <w:rFonts w:ascii="Palatino Linotype" w:hAnsi="Palatino Linotype"/>
          <w:i/>
          <w:color w:val="000000" w:themeColor="text1"/>
          <w:sz w:val="22"/>
          <w:szCs w:val="22"/>
        </w:rPr>
        <w:t>ividad aplicable en la materia.</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i/>
          <w:color w:val="000000" w:themeColor="text1"/>
          <w:sz w:val="22"/>
          <w:szCs w:val="22"/>
        </w:rPr>
        <w:t>A la propia Secretaría, le corresponde el desp</w:t>
      </w:r>
      <w:r>
        <w:rPr>
          <w:rFonts w:ascii="Palatino Linotype" w:hAnsi="Palatino Linotype"/>
          <w:i/>
          <w:color w:val="000000" w:themeColor="text1"/>
          <w:sz w:val="22"/>
          <w:szCs w:val="22"/>
        </w:rPr>
        <w:t>acho de los siguientes asuntos:</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I.</w:t>
      </w:r>
      <w:r w:rsidRPr="00F67DFD">
        <w:rPr>
          <w:rFonts w:ascii="Palatino Linotype" w:hAnsi="Palatino Linotype"/>
          <w:i/>
          <w:color w:val="000000" w:themeColor="text1"/>
          <w:sz w:val="22"/>
          <w:szCs w:val="22"/>
        </w:rPr>
        <w:t xml:space="preserve"> Planear, programar, organizar y coordinar el sistema de cont</w:t>
      </w:r>
      <w:r>
        <w:rPr>
          <w:rFonts w:ascii="Palatino Linotype" w:hAnsi="Palatino Linotype"/>
          <w:i/>
          <w:color w:val="000000" w:themeColor="text1"/>
          <w:sz w:val="22"/>
          <w:szCs w:val="22"/>
        </w:rPr>
        <w:t>rol y evaluación gubernamental.</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II.</w:t>
      </w:r>
      <w:r w:rsidRPr="00F67DFD">
        <w:rPr>
          <w:rFonts w:ascii="Palatino Linotype" w:hAnsi="Palatino Linotype"/>
          <w:i/>
          <w:color w:val="000000" w:themeColor="text1"/>
          <w:sz w:val="22"/>
          <w:szCs w:val="22"/>
        </w:rPr>
        <w:t xml:space="preserve"> Fiscalizar e inspeccionar el ejercicio del gasto público estatal y su congruencia</w:t>
      </w:r>
      <w:r>
        <w:rPr>
          <w:rFonts w:ascii="Palatino Linotype" w:hAnsi="Palatino Linotype"/>
          <w:i/>
          <w:color w:val="000000" w:themeColor="text1"/>
          <w:sz w:val="22"/>
          <w:szCs w:val="22"/>
        </w:rPr>
        <w:t xml:space="preserve"> con el presupuesto de egresos.</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III.</w:t>
      </w:r>
      <w:r w:rsidRPr="00F67DFD">
        <w:rPr>
          <w:rFonts w:ascii="Palatino Linotype" w:hAnsi="Palatino Linotype"/>
          <w:i/>
          <w:color w:val="000000" w:themeColor="text1"/>
          <w:sz w:val="22"/>
          <w:szCs w:val="22"/>
        </w:rPr>
        <w:t xml:space="preserve"> Formular y expedir las normas y criterios que regulen el funcionamiento de los instrumentos, sistemas y procedimientos de control de la administración pública estatal. La Secretaría discrecionalmente podrá requerir de las dependencias competentes, la instrumentación de normas complementarias para el ejercici</w:t>
      </w:r>
      <w:r>
        <w:rPr>
          <w:rFonts w:ascii="Palatino Linotype" w:hAnsi="Palatino Linotype"/>
          <w:i/>
          <w:color w:val="000000" w:themeColor="text1"/>
          <w:sz w:val="22"/>
          <w:szCs w:val="22"/>
        </w:rPr>
        <w:t>o de sus facultades de control.</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IV.</w:t>
      </w:r>
      <w:r w:rsidRPr="00F67DFD">
        <w:rPr>
          <w:rFonts w:ascii="Palatino Linotype" w:hAnsi="Palatino Linotype"/>
          <w:i/>
          <w:color w:val="000000" w:themeColor="text1"/>
          <w:sz w:val="22"/>
          <w:szCs w:val="22"/>
        </w:rPr>
        <w:t xml:space="preserve"> Vigilar y supervisar el cumplimiento de las normas de control y fiscalización, así como asesorar y apoyar a los órganos de control interno de las dependencias, organismos auxiliares y fideicomisos de la </w:t>
      </w:r>
      <w:r>
        <w:rPr>
          <w:rFonts w:ascii="Palatino Linotype" w:hAnsi="Palatino Linotype"/>
          <w:i/>
          <w:color w:val="000000" w:themeColor="text1"/>
          <w:sz w:val="22"/>
          <w:szCs w:val="22"/>
        </w:rPr>
        <w:t>administración pública estatal.</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lastRenderedPageBreak/>
        <w:t>V.</w:t>
      </w:r>
      <w:r w:rsidRPr="00F67DFD">
        <w:rPr>
          <w:rFonts w:ascii="Palatino Linotype" w:hAnsi="Palatino Linotype"/>
          <w:i/>
          <w:color w:val="000000" w:themeColor="text1"/>
          <w:sz w:val="22"/>
          <w:szCs w:val="22"/>
        </w:rPr>
        <w:t xml:space="preserve"> Establecer y dictar las bases generales para la realización de auditorías e inspecciones en las dependencias, organismos auxiliares y fideicomisos de carácter estatal así como realizar las que se requieran en substitución o apoyo de </w:t>
      </w:r>
      <w:r>
        <w:rPr>
          <w:rFonts w:ascii="Palatino Linotype" w:hAnsi="Palatino Linotype"/>
          <w:i/>
          <w:color w:val="000000" w:themeColor="text1"/>
          <w:sz w:val="22"/>
          <w:szCs w:val="22"/>
        </w:rPr>
        <w:t>sus propios órganos de control.</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VI.</w:t>
      </w:r>
      <w:r w:rsidRPr="00F67DFD">
        <w:rPr>
          <w:rFonts w:ascii="Palatino Linotype" w:hAnsi="Palatino Linotype"/>
          <w:i/>
          <w:color w:val="000000" w:themeColor="text1"/>
          <w:sz w:val="22"/>
          <w:szCs w:val="22"/>
        </w:rPr>
        <w:t xml:space="preserve"> Comprobar el cumplimiento por parte de las dependencias, organismos auxiliares y fideicomisos de la administración pública estatal; de las obligaciones derivadas de las disposiciones en materia de planeación, </w:t>
      </w:r>
      <w:proofErr w:type="spellStart"/>
      <w:r w:rsidRPr="00F67DFD">
        <w:rPr>
          <w:rFonts w:ascii="Palatino Linotype" w:hAnsi="Palatino Linotype"/>
          <w:i/>
          <w:color w:val="000000" w:themeColor="text1"/>
          <w:sz w:val="22"/>
          <w:szCs w:val="22"/>
        </w:rPr>
        <w:t>presupuestación</w:t>
      </w:r>
      <w:proofErr w:type="spellEnd"/>
      <w:r w:rsidRPr="00F67DFD">
        <w:rPr>
          <w:rFonts w:ascii="Palatino Linotype" w:hAnsi="Palatino Linotype"/>
          <w:i/>
          <w:color w:val="000000" w:themeColor="text1"/>
          <w:sz w:val="22"/>
          <w:szCs w:val="22"/>
        </w:rPr>
        <w:t>, ingresos, financiamiento, inversión, deuda, patrimonio y fondos y valores de la propiedad o a</w:t>
      </w:r>
      <w:r>
        <w:rPr>
          <w:rFonts w:ascii="Palatino Linotype" w:hAnsi="Palatino Linotype"/>
          <w:i/>
          <w:color w:val="000000" w:themeColor="text1"/>
          <w:sz w:val="22"/>
          <w:szCs w:val="22"/>
        </w:rPr>
        <w:t>l cuidado del gobierno estatal.</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VII.</w:t>
      </w:r>
      <w:r w:rsidRPr="00F67DFD">
        <w:rPr>
          <w:rFonts w:ascii="Palatino Linotype" w:hAnsi="Palatino Linotype"/>
          <w:i/>
          <w:color w:val="000000" w:themeColor="text1"/>
          <w:sz w:val="22"/>
          <w:szCs w:val="22"/>
        </w:rPr>
        <w:t xml:space="preserve"> Realizar por sí o a solicitud de parte, auditorías, revisiones y evaluaciones a las dependencias, organismos auxiliares y fideicomisos de carácter estatal, con el objeto de controlar, examinar, fiscalizar y promover la eficacia, legalidad y la transparencia en sus operaciones y verificar de acuerdo con su competencia el cumplimiento de los objetivos y metas contenidos en sus programas, de manera trimestral los programas de mejora regulatoria, la actualización del Registro Estatal de Trámites y Servicios, así como a las disposiciones contenidas en la Ley de Gobierno Digital del Estado de Méxic</w:t>
      </w:r>
      <w:r>
        <w:rPr>
          <w:rFonts w:ascii="Palatino Linotype" w:hAnsi="Palatino Linotype"/>
          <w:i/>
          <w:color w:val="000000" w:themeColor="text1"/>
          <w:sz w:val="22"/>
          <w:szCs w:val="22"/>
        </w:rPr>
        <w:t>o y Municipios y su Reglamento.</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VIII.</w:t>
      </w:r>
      <w:r w:rsidRPr="00F67DFD">
        <w:rPr>
          <w:rFonts w:ascii="Palatino Linotype" w:hAnsi="Palatino Linotype"/>
          <w:i/>
          <w:color w:val="000000" w:themeColor="text1"/>
          <w:sz w:val="22"/>
          <w:szCs w:val="22"/>
        </w:rPr>
        <w:t xml:space="preserve"> Inspeccionar y vigilar directamente o a través de los órganos de control que las dependencias, organismos auxiliares y fideicomisos de la Administración Pública Estatal, cumplan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 </w:t>
      </w:r>
      <w:r>
        <w:rPr>
          <w:rFonts w:ascii="Palatino Linotype" w:hAnsi="Palatino Linotype"/>
          <w:i/>
          <w:color w:val="000000" w:themeColor="text1"/>
          <w:sz w:val="22"/>
          <w:szCs w:val="22"/>
        </w:rPr>
        <w:t>Administración Pública Estatal.</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IX.</w:t>
      </w:r>
      <w:r w:rsidRPr="00F67DFD">
        <w:rPr>
          <w:rFonts w:ascii="Palatino Linotype" w:hAnsi="Palatino Linotype"/>
          <w:i/>
          <w:color w:val="000000" w:themeColor="text1"/>
          <w:sz w:val="22"/>
          <w:szCs w:val="22"/>
        </w:rPr>
        <w:t xml:space="preserve"> Vigilar en los términos de los convenios respectivos que los recursos federales y estatales que ejerzan directamente los municipios, se apliquen conforme</w:t>
      </w:r>
      <w:r>
        <w:rPr>
          <w:rFonts w:ascii="Palatino Linotype" w:hAnsi="Palatino Linotype"/>
          <w:i/>
          <w:color w:val="000000" w:themeColor="text1"/>
          <w:sz w:val="22"/>
          <w:szCs w:val="22"/>
        </w:rPr>
        <w:t xml:space="preserve"> a lo estipulado en los mismos.</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w:t>
      </w:r>
      <w:r w:rsidRPr="00F67DFD">
        <w:rPr>
          <w:rFonts w:ascii="Palatino Linotype" w:hAnsi="Palatino Linotype"/>
          <w:i/>
          <w:color w:val="000000" w:themeColor="text1"/>
          <w:sz w:val="22"/>
          <w:szCs w:val="22"/>
        </w:rPr>
        <w:t xml:space="preserve"> Fiscalizar los recursos federales derivados de los acuerdos o convenios respectivos, ejercidos por las dependencias y fideicomisos de la </w:t>
      </w:r>
      <w:r>
        <w:rPr>
          <w:rFonts w:ascii="Palatino Linotype" w:hAnsi="Palatino Linotype"/>
          <w:i/>
          <w:color w:val="000000" w:themeColor="text1"/>
          <w:sz w:val="22"/>
          <w:szCs w:val="22"/>
        </w:rPr>
        <w:t>administración pública estatal.</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XI.</w:t>
      </w:r>
      <w:r w:rsidRPr="00F67DFD">
        <w:rPr>
          <w:rFonts w:ascii="Palatino Linotype" w:hAnsi="Palatino Linotype"/>
          <w:i/>
          <w:color w:val="000000" w:themeColor="text1"/>
          <w:sz w:val="22"/>
          <w:szCs w:val="22"/>
        </w:rPr>
        <w:t xml:space="preserve"> Vigilar, en la esfera de su competencia, el cumplimiento de las obligaciones de proveedores y contratistas adquiridas con el Ejecutivo del Estado, solicitándoles la información relacionada con las operaciones que realicen, y fincar las deductivas y responsabil</w:t>
      </w:r>
      <w:r>
        <w:rPr>
          <w:rFonts w:ascii="Palatino Linotype" w:hAnsi="Palatino Linotype"/>
          <w:i/>
          <w:color w:val="000000" w:themeColor="text1"/>
          <w:sz w:val="22"/>
          <w:szCs w:val="22"/>
        </w:rPr>
        <w:t>idades que en su caso procedan.</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XII.</w:t>
      </w:r>
      <w:r w:rsidRPr="00F67DFD">
        <w:rPr>
          <w:rFonts w:ascii="Palatino Linotype" w:hAnsi="Palatino Linotype"/>
          <w:i/>
          <w:color w:val="000000" w:themeColor="text1"/>
          <w:sz w:val="22"/>
          <w:szCs w:val="22"/>
        </w:rPr>
        <w:t xml:space="preserve"> Opinar previamente a su expedición sobre las normas de contabilidad y de control en materia de programación, </w:t>
      </w:r>
      <w:proofErr w:type="spellStart"/>
      <w:r w:rsidRPr="00F67DFD">
        <w:rPr>
          <w:rFonts w:ascii="Palatino Linotype" w:hAnsi="Palatino Linotype"/>
          <w:i/>
          <w:color w:val="000000" w:themeColor="text1"/>
          <w:sz w:val="22"/>
          <w:szCs w:val="22"/>
        </w:rPr>
        <w:t>presupuestación</w:t>
      </w:r>
      <w:proofErr w:type="spellEnd"/>
      <w:r w:rsidRPr="00F67DFD">
        <w:rPr>
          <w:rFonts w:ascii="Palatino Linotype" w:hAnsi="Palatino Linotype"/>
          <w:i/>
          <w:color w:val="000000" w:themeColor="text1"/>
          <w:sz w:val="22"/>
          <w:szCs w:val="22"/>
        </w:rPr>
        <w:t>, administración de recursos humanos, materiales y financieros, que elabore la Secretaría de Finanzas del Gobierno del Estado de México, así como sobre las normas en materia de contratación de</w:t>
      </w:r>
      <w:r>
        <w:rPr>
          <w:rFonts w:ascii="Palatino Linotype" w:hAnsi="Palatino Linotype"/>
          <w:i/>
          <w:color w:val="000000" w:themeColor="text1"/>
          <w:sz w:val="22"/>
          <w:szCs w:val="22"/>
        </w:rPr>
        <w:t xml:space="preserve"> deuda que formule esta última.</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lastRenderedPageBreak/>
        <w:t>XIII.</w:t>
      </w:r>
      <w:r w:rsidRPr="00F67DFD">
        <w:rPr>
          <w:rFonts w:ascii="Palatino Linotype" w:hAnsi="Palatino Linotype"/>
          <w:i/>
          <w:color w:val="000000" w:themeColor="text1"/>
          <w:sz w:val="22"/>
          <w:szCs w:val="22"/>
        </w:rPr>
        <w:t xml:space="preserve"> Designar y remover a los auditores externos de los organismos auxiliares y fideicomisos, normar y controlar su actividad y proponer al titular del Ejecutivo la designación y comisarios en los consejos o juntas de Gobierno </w:t>
      </w:r>
      <w:r>
        <w:rPr>
          <w:rFonts w:ascii="Palatino Linotype" w:hAnsi="Palatino Linotype"/>
          <w:i/>
          <w:color w:val="000000" w:themeColor="text1"/>
          <w:sz w:val="22"/>
          <w:szCs w:val="22"/>
        </w:rPr>
        <w:t>y administración de los mismos.</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XIV.</w:t>
      </w:r>
      <w:r w:rsidRPr="00F67DFD">
        <w:rPr>
          <w:rFonts w:ascii="Palatino Linotype" w:hAnsi="Palatino Linotype"/>
          <w:i/>
          <w:color w:val="000000" w:themeColor="text1"/>
          <w:sz w:val="22"/>
          <w:szCs w:val="22"/>
        </w:rPr>
        <w:t xml:space="preserve"> </w:t>
      </w:r>
      <w:r w:rsidRPr="00F67DFD">
        <w:rPr>
          <w:rFonts w:ascii="Palatino Linotype" w:hAnsi="Palatino Linotype"/>
          <w:b/>
          <w:i/>
          <w:color w:val="000000" w:themeColor="text1"/>
          <w:sz w:val="22"/>
          <w:szCs w:val="22"/>
          <w:u w:val="single"/>
        </w:rPr>
        <w:t>Designar y remover a los titulares de los órganos internos de control de las dependencias, organismos auxiliares, fideicomisos de la administración pública estatal y de las unidades administrativas equivalentes de las empresas de participación estatal</w:t>
      </w:r>
      <w:r w:rsidRPr="00F67DFD">
        <w:rPr>
          <w:rFonts w:ascii="Palatino Linotype" w:hAnsi="Palatino Linotype"/>
          <w:i/>
          <w:color w:val="000000" w:themeColor="text1"/>
          <w:sz w:val="22"/>
          <w:szCs w:val="22"/>
        </w:rPr>
        <w:t xml:space="preserve">, sociedades o asociaciones asimiladas a éstas </w:t>
      </w:r>
      <w:r w:rsidRPr="00F67DFD">
        <w:rPr>
          <w:rFonts w:ascii="Palatino Linotype" w:hAnsi="Palatino Linotype"/>
          <w:b/>
          <w:i/>
          <w:color w:val="000000" w:themeColor="text1"/>
          <w:sz w:val="22"/>
          <w:szCs w:val="22"/>
          <w:u w:val="single"/>
        </w:rPr>
        <w:t>quienes dependerán jerárquica y funcionalmente de la Secretaría de la Contraloría del Estado de México y a los titulares de las áreas de auditoría, quejas y responsabilidades de los citados órganos internos de control</w:t>
      </w:r>
      <w:r>
        <w:rPr>
          <w:rFonts w:ascii="Palatino Linotype" w:hAnsi="Palatino Linotype"/>
          <w:i/>
          <w:color w:val="000000" w:themeColor="text1"/>
          <w:sz w:val="22"/>
          <w:szCs w:val="22"/>
        </w:rPr>
        <w:t>.</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XV.</w:t>
      </w:r>
      <w:r w:rsidRPr="00F67DFD">
        <w:rPr>
          <w:rFonts w:ascii="Palatino Linotype" w:hAnsi="Palatino Linotype"/>
          <w:i/>
          <w:color w:val="000000" w:themeColor="text1"/>
          <w:sz w:val="22"/>
          <w:szCs w:val="22"/>
        </w:rPr>
        <w:t xml:space="preserve"> Coordinarse con los integrantes de los Comités Coordinadores de los Sistemas Nacional, Estatal y Municipal Anticorrupción, para el establecimiento de los mecanismos necesarios, que permitan el mejor cumplimiento de sus</w:t>
      </w:r>
      <w:r>
        <w:rPr>
          <w:rFonts w:ascii="Palatino Linotype" w:hAnsi="Palatino Linotype"/>
          <w:i/>
          <w:color w:val="000000" w:themeColor="text1"/>
          <w:sz w:val="22"/>
          <w:szCs w:val="22"/>
        </w:rPr>
        <w:t xml:space="preserve"> respectivas responsabilidades.</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XVI.</w:t>
      </w:r>
      <w:r w:rsidRPr="00F67DFD">
        <w:rPr>
          <w:rFonts w:ascii="Palatino Linotype" w:hAnsi="Palatino Linotype"/>
          <w:i/>
          <w:color w:val="000000" w:themeColor="text1"/>
          <w:sz w:val="22"/>
          <w:szCs w:val="22"/>
        </w:rPr>
        <w:t xml:space="preserve"> Informar periódicamente al Titular del Ejecutivo del Estado y al Comité Coordinador del Sistema Estatal Anticorrupción, respecto del resultado de la evaluación de las dependencias, organismos auxiliares y fideicomisos de la administración pública estatal, que hayan sido objeto de fiscalización, de la revisión del ingreso, manejo, custodia y ejercicio de recursos públicos, promover ante las autoridades competentes las acciones que procedan para corregir las irregularidades detectadas. Asimismo, informar a la Secretaría de la Función Pública sobre la evaluación de los programas que manejen o involucren recursos federales en términos de los acuerdos o convenios respectivos </w:t>
      </w:r>
      <w:r>
        <w:rPr>
          <w:rFonts w:ascii="Palatino Linotype" w:hAnsi="Palatino Linotype"/>
          <w:i/>
          <w:color w:val="000000" w:themeColor="text1"/>
          <w:sz w:val="22"/>
          <w:szCs w:val="22"/>
        </w:rPr>
        <w:t>o demás normatividad aplicable.</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XVII.</w:t>
      </w:r>
      <w:r w:rsidRPr="00F67DFD">
        <w:rPr>
          <w:rFonts w:ascii="Palatino Linotype" w:hAnsi="Palatino Linotype"/>
          <w:i/>
          <w:color w:val="000000" w:themeColor="text1"/>
          <w:sz w:val="22"/>
          <w:szCs w:val="22"/>
        </w:rPr>
        <w:t xml:space="preserve"> Recibir y registrar la declaración de situación patrimonial, la declaración de intereses, la presentación de la constancia de declaración fiscal y determinar el Conflicto de Intereses de los servidores públicos del Estado y municipios,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w:t>
      </w:r>
      <w:r>
        <w:rPr>
          <w:rFonts w:ascii="Palatino Linotype" w:hAnsi="Palatino Linotype"/>
          <w:i/>
          <w:color w:val="000000" w:themeColor="text1"/>
          <w:sz w:val="22"/>
          <w:szCs w:val="22"/>
        </w:rPr>
        <w:t>caso, les hayan sido impuestas.</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XVIII.</w:t>
      </w:r>
      <w:r w:rsidRPr="00F67DFD">
        <w:rPr>
          <w:rFonts w:ascii="Palatino Linotype" w:hAnsi="Palatino Linotype"/>
          <w:i/>
          <w:color w:val="000000" w:themeColor="text1"/>
          <w:sz w:val="22"/>
          <w:szCs w:val="22"/>
        </w:rPr>
        <w:t xml:space="preserve"> Atender y dar seguimiento a las denuncias y quejas que presenten los particulares con motivo de acuerdos, convenios o contratos que celebren con las dependencias, organismos auxiliares y fideicomisos de la administración pública estatal, así como de las empresas de participación estatal, sociedades o a</w:t>
      </w:r>
      <w:r>
        <w:rPr>
          <w:rFonts w:ascii="Palatino Linotype" w:hAnsi="Palatino Linotype"/>
          <w:i/>
          <w:color w:val="000000" w:themeColor="text1"/>
          <w:sz w:val="22"/>
          <w:szCs w:val="22"/>
        </w:rPr>
        <w:t>sociaciones asimiladas a éstas.</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lastRenderedPageBreak/>
        <w:t>XIX.</w:t>
      </w:r>
      <w:r w:rsidRPr="00F67DFD">
        <w:rPr>
          <w:rFonts w:ascii="Palatino Linotype" w:hAnsi="Palatino Linotype"/>
          <w:i/>
          <w:color w:val="000000" w:themeColor="text1"/>
          <w:sz w:val="22"/>
          <w:szCs w:val="22"/>
        </w:rPr>
        <w:t xml:space="preserve"> </w:t>
      </w:r>
      <w:r w:rsidRPr="00F67DFD">
        <w:rPr>
          <w:rFonts w:ascii="Palatino Linotype" w:hAnsi="Palatino Linotype"/>
          <w:b/>
          <w:i/>
          <w:color w:val="000000" w:themeColor="text1"/>
          <w:sz w:val="22"/>
          <w:szCs w:val="22"/>
          <w:u w:val="single"/>
        </w:rPr>
        <w:t>Conocer e investigar los actos, omisiones o conductas de los servidores públicos que puedan constituir responsabilidades administrativas, substanciar los procedimientos correspondientes en términos de la Ley de Responsabilidades Administrativas del Estado de México y Municipios, por sí, o por conducto de los órganos internos de control que correspondan a cada área de la Administración Pública Estatal aplicando las sanciones en los casos que no sean de la competencia del Tribunal de Justicia Administrativa del Estado de México y cuando se trate de faltas administrativas graves</w:t>
      </w:r>
      <w:r w:rsidRPr="00F67DFD">
        <w:rPr>
          <w:rFonts w:ascii="Palatino Linotype" w:hAnsi="Palatino Linotype"/>
          <w:i/>
          <w:color w:val="000000" w:themeColor="text1"/>
          <w:sz w:val="22"/>
          <w:szCs w:val="22"/>
        </w:rPr>
        <w:t>, ejercer la acción de responsabilidad ante ese Tribunal, así como presentar las denuncias correspondientes ante la Fiscalía Especializada en Combate a la Corrupción y ante otras autoridades competentes, en términos de las disposiciones legales aplicables, así como realizar investigaciones, inspecciones y supervisiones, a través de acciones encubiertas y usuario simulado, para verificar la legalidad, honradez, eficiencia y oportunidad de la p</w:t>
      </w:r>
      <w:r>
        <w:rPr>
          <w:rFonts w:ascii="Palatino Linotype" w:hAnsi="Palatino Linotype"/>
          <w:i/>
          <w:color w:val="000000" w:themeColor="text1"/>
          <w:sz w:val="22"/>
          <w:szCs w:val="22"/>
        </w:rPr>
        <w:t>restación del servicio público.</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XX.</w:t>
      </w:r>
      <w:r w:rsidRPr="00F67DFD">
        <w:rPr>
          <w:rFonts w:ascii="Palatino Linotype" w:hAnsi="Palatino Linotype"/>
          <w:i/>
          <w:color w:val="000000" w:themeColor="text1"/>
          <w:sz w:val="22"/>
          <w:szCs w:val="22"/>
        </w:rPr>
        <w:t xml:space="preserve"> Vigilar el cumplimiento de las normas internas de la Secretaría, constituir las responsabilidades administrativas de su personal, aplicándoles las correcciones que correspondan, así como formular y presentar las denuncias, querellas, acusaciones o quejas de naturaleza administrativa o penal ante la Fiscalía Especializada en Combate a la Corrupción u otras autoridad</w:t>
      </w:r>
      <w:r>
        <w:rPr>
          <w:rFonts w:ascii="Palatino Linotype" w:hAnsi="Palatino Linotype"/>
          <w:i/>
          <w:color w:val="000000" w:themeColor="text1"/>
          <w:sz w:val="22"/>
          <w:szCs w:val="22"/>
        </w:rPr>
        <w:t>es competentes respectivamente.</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XXI.</w:t>
      </w:r>
      <w:r w:rsidRPr="00F67DFD">
        <w:rPr>
          <w:rFonts w:ascii="Palatino Linotype" w:hAnsi="Palatino Linotype"/>
          <w:i/>
          <w:color w:val="000000" w:themeColor="text1"/>
          <w:sz w:val="22"/>
          <w:szCs w:val="22"/>
        </w:rPr>
        <w:t xml:space="preserve"> Intervenir para efectos de verificación en las actas de entrega-recepción de las unidades administrativas de las dependencias, organismos auxiliare</w:t>
      </w:r>
      <w:r>
        <w:rPr>
          <w:rFonts w:ascii="Palatino Linotype" w:hAnsi="Palatino Linotype"/>
          <w:i/>
          <w:color w:val="000000" w:themeColor="text1"/>
          <w:sz w:val="22"/>
          <w:szCs w:val="22"/>
        </w:rPr>
        <w:t>s y fideicomisos del Ejecutivo.</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XXII.</w:t>
      </w:r>
      <w:r w:rsidRPr="00F67DFD">
        <w:rPr>
          <w:rFonts w:ascii="Palatino Linotype" w:hAnsi="Palatino Linotype"/>
          <w:i/>
          <w:color w:val="000000" w:themeColor="text1"/>
          <w:sz w:val="22"/>
          <w:szCs w:val="22"/>
        </w:rPr>
        <w:t xml:space="preserve"> Formular y conducir en apego y de conformidad con las bases de coordinación que establezcan los Comités Coordinadores de los Sistemas Nacional y Estatal Anticorrupción, la política general de la Administración Pública Estatal para establecer medidas y mecanismos, de modernización administrativa tendientes a lograr la eficacia de la vigilancia, fiscalización y control del gasto público estatal, la integridad y la transparencia en la gestión pública, la rendición de cuentas y el acceso por parte de los particulares a la información que aquélla genere, así como promover dic</w:t>
      </w:r>
      <w:r>
        <w:rPr>
          <w:rFonts w:ascii="Palatino Linotype" w:hAnsi="Palatino Linotype"/>
          <w:i/>
          <w:color w:val="000000" w:themeColor="text1"/>
          <w:sz w:val="22"/>
          <w:szCs w:val="22"/>
        </w:rPr>
        <w:t>has acciones hacia la sociedad.</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XXIII.</w:t>
      </w:r>
      <w:r w:rsidRPr="00F67DFD">
        <w:rPr>
          <w:rFonts w:ascii="Palatino Linotype" w:hAnsi="Palatino Linotype"/>
          <w:i/>
          <w:color w:val="000000" w:themeColor="text1"/>
          <w:sz w:val="22"/>
          <w:szCs w:val="22"/>
        </w:rPr>
        <w:t xml:space="preserve"> Brindar asesoría y apoyo técnico a los órganos internos de control del gasto público muni</w:t>
      </w:r>
      <w:r>
        <w:rPr>
          <w:rFonts w:ascii="Palatino Linotype" w:hAnsi="Palatino Linotype"/>
          <w:i/>
          <w:color w:val="000000" w:themeColor="text1"/>
          <w:sz w:val="22"/>
          <w:szCs w:val="22"/>
        </w:rPr>
        <w:t>cipal, cuando así lo soliciten.</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XXIV.</w:t>
      </w:r>
      <w:r w:rsidRPr="00F67DFD">
        <w:rPr>
          <w:rFonts w:ascii="Palatino Linotype" w:hAnsi="Palatino Linotype"/>
          <w:i/>
          <w:color w:val="000000" w:themeColor="text1"/>
          <w:sz w:val="22"/>
          <w:szCs w:val="22"/>
        </w:rPr>
        <w:t xml:space="preserve"> Dirigir, coordinar y operar el Registro Estatal de Inspectores, conforme a las </w:t>
      </w:r>
      <w:r>
        <w:rPr>
          <w:rFonts w:ascii="Palatino Linotype" w:hAnsi="Palatino Linotype"/>
          <w:i/>
          <w:color w:val="000000" w:themeColor="text1"/>
          <w:sz w:val="22"/>
          <w:szCs w:val="22"/>
        </w:rPr>
        <w:t>disposiciones correspondientes.</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XXV.</w:t>
      </w:r>
      <w:r w:rsidRPr="00F67DFD">
        <w:rPr>
          <w:rFonts w:ascii="Palatino Linotype" w:hAnsi="Palatino Linotype"/>
          <w:i/>
          <w:color w:val="000000" w:themeColor="text1"/>
          <w:sz w:val="22"/>
          <w:szCs w:val="22"/>
        </w:rPr>
        <w:t xml:space="preserve"> Colaborar en el marco de los Sistemas Nacional y Estatal Anticorrupción y de los Sistemas Nacional y Estatal de Fiscalización en el establecimiento de las bases y principios de coordinación necesarios, que permitan el mejor cumplimiento </w:t>
      </w:r>
      <w:r w:rsidRPr="00F67DFD">
        <w:rPr>
          <w:rFonts w:ascii="Palatino Linotype" w:hAnsi="Palatino Linotype"/>
          <w:i/>
          <w:color w:val="000000" w:themeColor="text1"/>
          <w:sz w:val="22"/>
          <w:szCs w:val="22"/>
        </w:rPr>
        <w:lastRenderedPageBreak/>
        <w:t>de las responsabilidades de sus integrantes, de conformidad con la legis</w:t>
      </w:r>
      <w:r>
        <w:rPr>
          <w:rFonts w:ascii="Palatino Linotype" w:hAnsi="Palatino Linotype"/>
          <w:i/>
          <w:color w:val="000000" w:themeColor="text1"/>
          <w:sz w:val="22"/>
          <w:szCs w:val="22"/>
        </w:rPr>
        <w:t>lación aplicable en la materia.</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XXVI.</w:t>
      </w:r>
      <w:r w:rsidRPr="00F67DFD">
        <w:rPr>
          <w:rFonts w:ascii="Palatino Linotype" w:hAnsi="Palatino Linotype"/>
          <w:i/>
          <w:color w:val="000000" w:themeColor="text1"/>
          <w:sz w:val="22"/>
          <w:szCs w:val="22"/>
        </w:rPr>
        <w:t xml:space="preserve"> Implementar las políticas de coordinación que promuevan los Comités Coordinadores del Sistema Nacional y Estatal, en materia de combate a la corrupción en la Administración Pública Estatal, en términos de las disp</w:t>
      </w:r>
      <w:r>
        <w:rPr>
          <w:rFonts w:ascii="Palatino Linotype" w:hAnsi="Palatino Linotype"/>
          <w:i/>
          <w:color w:val="000000" w:themeColor="text1"/>
          <w:sz w:val="22"/>
          <w:szCs w:val="22"/>
        </w:rPr>
        <w:t>osiciones jurídicas aplicables.</w:t>
      </w:r>
    </w:p>
    <w:p w:rsid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XXVII.</w:t>
      </w:r>
      <w:r w:rsidRPr="00F67DFD">
        <w:rPr>
          <w:rFonts w:ascii="Palatino Linotype" w:hAnsi="Palatino Linotype"/>
          <w:i/>
          <w:color w:val="000000" w:themeColor="text1"/>
          <w:sz w:val="22"/>
          <w:szCs w:val="22"/>
        </w:rPr>
        <w:t xml:space="preserve"> Establecer mecanismos para prevenir actos u omisiones constitutivos de responsabilidades administrativas, que fomenten el desarrollo</w:t>
      </w:r>
      <w:r>
        <w:rPr>
          <w:rFonts w:ascii="Palatino Linotype" w:hAnsi="Palatino Linotype"/>
          <w:i/>
          <w:color w:val="000000" w:themeColor="text1"/>
          <w:sz w:val="22"/>
          <w:szCs w:val="22"/>
        </w:rPr>
        <w:t xml:space="preserve"> de la cultura de la legalidad.</w:t>
      </w:r>
    </w:p>
    <w:p w:rsidR="00D67109" w:rsidRPr="00F67DFD" w:rsidRDefault="00F67DFD" w:rsidP="00B40E18">
      <w:pPr>
        <w:tabs>
          <w:tab w:val="left" w:pos="709"/>
        </w:tabs>
        <w:ind w:left="851" w:right="851"/>
        <w:jc w:val="both"/>
        <w:rPr>
          <w:rFonts w:ascii="Palatino Linotype" w:hAnsi="Palatino Linotype"/>
          <w:i/>
          <w:color w:val="000000" w:themeColor="text1"/>
          <w:sz w:val="22"/>
          <w:szCs w:val="22"/>
        </w:rPr>
      </w:pPr>
      <w:r w:rsidRPr="00F67DFD">
        <w:rPr>
          <w:rFonts w:ascii="Palatino Linotype" w:hAnsi="Palatino Linotype"/>
          <w:b/>
          <w:i/>
          <w:color w:val="000000" w:themeColor="text1"/>
          <w:sz w:val="22"/>
          <w:szCs w:val="22"/>
        </w:rPr>
        <w:t>XXVIII.</w:t>
      </w:r>
      <w:r w:rsidRPr="00F67DFD">
        <w:rPr>
          <w:rFonts w:ascii="Palatino Linotype" w:hAnsi="Palatino Linotype"/>
          <w:i/>
          <w:color w:val="000000" w:themeColor="text1"/>
          <w:sz w:val="22"/>
          <w:szCs w:val="22"/>
        </w:rPr>
        <w:t xml:space="preserve"> Las demás que le señalen otras dis</w:t>
      </w:r>
      <w:r>
        <w:rPr>
          <w:rFonts w:ascii="Palatino Linotype" w:hAnsi="Palatino Linotype"/>
          <w:i/>
          <w:color w:val="000000" w:themeColor="text1"/>
          <w:sz w:val="22"/>
          <w:szCs w:val="22"/>
        </w:rPr>
        <w:t>posiciones jurídicas aplicables</w:t>
      </w:r>
      <w:r w:rsidR="00D67109" w:rsidRPr="002A6369">
        <w:rPr>
          <w:rFonts w:ascii="Palatino Linotype" w:eastAsia="Arial Unicode MS" w:hAnsi="Palatino Linotype" w:cs="Arial"/>
          <w:i/>
          <w:sz w:val="22"/>
          <w:szCs w:val="22"/>
          <w:lang w:val="es-MX"/>
        </w:rPr>
        <w:t>.</w:t>
      </w:r>
      <w:r w:rsidR="00D67109" w:rsidRPr="002A6369">
        <w:rPr>
          <w:rFonts w:ascii="Palatino Linotype" w:eastAsia="Arial Unicode MS" w:hAnsi="Palatino Linotype" w:cs="Arial"/>
          <w:b/>
          <w:i/>
          <w:sz w:val="22"/>
          <w:szCs w:val="22"/>
          <w:lang w:val="es-MX"/>
        </w:rPr>
        <w:t>”</w:t>
      </w:r>
    </w:p>
    <w:p w:rsidR="00B40E18" w:rsidRDefault="00B40E18" w:rsidP="00B40E18">
      <w:pPr>
        <w:ind w:left="851" w:right="851"/>
        <w:jc w:val="both"/>
        <w:rPr>
          <w:rFonts w:ascii="Palatino Linotype" w:eastAsia="Arial Unicode MS" w:hAnsi="Palatino Linotype" w:cs="Arial"/>
          <w:i/>
          <w:sz w:val="22"/>
          <w:szCs w:val="22"/>
          <w:lang w:val="es-MX"/>
        </w:rPr>
      </w:pPr>
    </w:p>
    <w:p w:rsidR="00726304" w:rsidRPr="002A6369" w:rsidRDefault="00726304" w:rsidP="00B40E18">
      <w:pPr>
        <w:ind w:left="851" w:right="851"/>
        <w:jc w:val="both"/>
        <w:rPr>
          <w:rFonts w:ascii="Palatino Linotype" w:eastAsia="Arial Unicode MS" w:hAnsi="Palatino Linotype" w:cs="Arial"/>
          <w:b/>
          <w:i/>
          <w:sz w:val="22"/>
          <w:szCs w:val="22"/>
          <w:lang w:val="es-MX"/>
        </w:rPr>
      </w:pPr>
      <w:r>
        <w:rPr>
          <w:rFonts w:ascii="Palatino Linotype" w:eastAsia="Arial Unicode MS" w:hAnsi="Palatino Linotype" w:cs="Arial"/>
          <w:i/>
          <w:sz w:val="22"/>
          <w:szCs w:val="22"/>
          <w:lang w:val="es-MX"/>
        </w:rPr>
        <w:t>Énfasis añadido.</w:t>
      </w:r>
    </w:p>
    <w:p w:rsidR="00D67109" w:rsidRPr="002A6369" w:rsidRDefault="00D67109" w:rsidP="00D67109">
      <w:pPr>
        <w:spacing w:before="240" w:after="240" w:line="360" w:lineRule="auto"/>
        <w:jc w:val="both"/>
        <w:rPr>
          <w:rFonts w:ascii="Palatino Linotype" w:eastAsia="Arial Unicode MS" w:hAnsi="Palatino Linotype" w:cs="Arial"/>
          <w:lang w:val="es-MX"/>
        </w:rPr>
      </w:pPr>
      <w:r w:rsidRPr="002A6369">
        <w:rPr>
          <w:rFonts w:ascii="Palatino Linotype" w:eastAsia="Arial Unicode MS" w:hAnsi="Palatino Linotype" w:cs="Arial"/>
          <w:lang w:val="es-MX"/>
        </w:rPr>
        <w:t>De igual forma,</w:t>
      </w:r>
      <w:r w:rsidR="004F7BD9">
        <w:rPr>
          <w:rFonts w:ascii="Palatino Linotype" w:eastAsia="Arial Unicode MS" w:hAnsi="Palatino Linotype" w:cs="Arial"/>
          <w:lang w:val="es-MX"/>
        </w:rPr>
        <w:t xml:space="preserve"> es importante mencionar que el artículo 1 del </w:t>
      </w:r>
      <w:r w:rsidR="004F7BD9" w:rsidRPr="002A6369">
        <w:rPr>
          <w:rFonts w:ascii="Palatino Linotype" w:eastAsia="Arial Unicode MS" w:hAnsi="Palatino Linotype" w:cs="Arial"/>
          <w:lang w:val="es-MX"/>
        </w:rPr>
        <w:t>Reglamento Interior de la Secretaría de la Contraloría del Gobierno del Estado de México</w:t>
      </w:r>
      <w:r w:rsidR="004F7BD9">
        <w:rPr>
          <w:rFonts w:ascii="Palatino Linotype" w:eastAsia="Arial Unicode MS" w:hAnsi="Palatino Linotype" w:cs="Arial"/>
          <w:lang w:val="es-MX"/>
        </w:rPr>
        <w:t xml:space="preserve"> </w:t>
      </w:r>
      <w:r w:rsidR="009952A6">
        <w:rPr>
          <w:rFonts w:ascii="Palatino Linotype" w:eastAsia="Arial Unicode MS" w:hAnsi="Palatino Linotype" w:cs="Arial"/>
          <w:lang w:val="es-MX"/>
        </w:rPr>
        <w:t>publicado en la Gaceta de Gobierno el</w:t>
      </w:r>
      <w:r w:rsidR="009952A6" w:rsidRPr="009952A6">
        <w:t xml:space="preserve"> </w:t>
      </w:r>
      <w:r w:rsidR="009952A6" w:rsidRPr="009952A6">
        <w:rPr>
          <w:rFonts w:ascii="Palatino Linotype" w:eastAsia="Arial Unicode MS" w:hAnsi="Palatino Linotype" w:cs="Arial"/>
        </w:rPr>
        <w:t>7 de septiembre de 2017</w:t>
      </w:r>
      <w:r w:rsidR="009952A6">
        <w:rPr>
          <w:rFonts w:ascii="Palatino Linotype" w:eastAsia="Arial Unicode MS" w:hAnsi="Palatino Linotype" w:cs="Arial"/>
        </w:rPr>
        <w:t>,</w:t>
      </w:r>
      <w:r w:rsidR="009952A6">
        <w:rPr>
          <w:rFonts w:ascii="Palatino Linotype" w:eastAsia="Arial Unicode MS" w:hAnsi="Palatino Linotype" w:cs="Arial"/>
          <w:lang w:val="es-MX"/>
        </w:rPr>
        <w:t xml:space="preserve"> </w:t>
      </w:r>
      <w:r w:rsidR="004F7BD9">
        <w:rPr>
          <w:rFonts w:ascii="Palatino Linotype" w:eastAsia="Arial Unicode MS" w:hAnsi="Palatino Linotype" w:cs="Arial"/>
          <w:lang w:val="es-MX"/>
        </w:rPr>
        <w:t xml:space="preserve">establece en términos generales que </w:t>
      </w:r>
      <w:r w:rsidR="004F7BD9" w:rsidRPr="004F7BD9">
        <w:rPr>
          <w:rFonts w:ascii="Palatino Linotype" w:eastAsia="Arial Unicode MS" w:hAnsi="Palatino Linotype" w:cs="Arial"/>
        </w:rPr>
        <w:t>tiene por objeto regular la organización y el funcionamiento de la Secretaría de la Contraloría, así como establecer el ámbito de competencia de sus unidades administrativas básicas y de los órganos internos de control, a fin de dar cumplimiento a las disposiciones legales aplicables</w:t>
      </w:r>
      <w:r w:rsidR="00585CAB">
        <w:rPr>
          <w:rFonts w:ascii="Palatino Linotype" w:eastAsia="Arial Unicode MS" w:hAnsi="Palatino Linotype" w:cs="Arial"/>
        </w:rPr>
        <w:t>, cabe precisar que los art</w:t>
      </w:r>
      <w:r w:rsidR="007213DA">
        <w:rPr>
          <w:rFonts w:ascii="Palatino Linotype" w:eastAsia="Arial Unicode MS" w:hAnsi="Palatino Linotype" w:cs="Arial"/>
        </w:rPr>
        <w:t>ículos 2 fracciones VI, XV y</w:t>
      </w:r>
      <w:r w:rsidR="00585CAB">
        <w:rPr>
          <w:rFonts w:ascii="Palatino Linotype" w:eastAsia="Arial Unicode MS" w:hAnsi="Palatino Linotype" w:cs="Arial"/>
        </w:rPr>
        <w:t xml:space="preserve"> XVI</w:t>
      </w:r>
      <w:r w:rsidR="007213DA">
        <w:rPr>
          <w:rFonts w:ascii="Palatino Linotype" w:eastAsia="Arial Unicode MS" w:hAnsi="Palatino Linotype" w:cs="Arial"/>
        </w:rPr>
        <w:t>;</w:t>
      </w:r>
      <w:r w:rsidR="00585CAB">
        <w:rPr>
          <w:rFonts w:ascii="Palatino Linotype" w:eastAsia="Arial Unicode MS" w:hAnsi="Palatino Linotype" w:cs="Arial"/>
        </w:rPr>
        <w:t xml:space="preserve"> </w:t>
      </w:r>
      <w:r w:rsidR="007213DA">
        <w:rPr>
          <w:rFonts w:ascii="Palatino Linotype" w:eastAsia="Arial Unicode MS" w:hAnsi="Palatino Linotype" w:cs="Arial"/>
        </w:rPr>
        <w:t xml:space="preserve">4; </w:t>
      </w:r>
      <w:r w:rsidR="00630C96">
        <w:rPr>
          <w:rFonts w:ascii="Palatino Linotype" w:eastAsia="Arial Unicode MS" w:hAnsi="Palatino Linotype" w:cs="Arial"/>
        </w:rPr>
        <w:t>19 fracci</w:t>
      </w:r>
      <w:r w:rsidR="007213DA">
        <w:rPr>
          <w:rFonts w:ascii="Palatino Linotype" w:eastAsia="Arial Unicode MS" w:hAnsi="Palatino Linotype" w:cs="Arial"/>
        </w:rPr>
        <w:t>ón VIII;</w:t>
      </w:r>
      <w:r w:rsidR="00630C96">
        <w:rPr>
          <w:rFonts w:ascii="Palatino Linotype" w:eastAsia="Arial Unicode MS" w:hAnsi="Palatino Linotype" w:cs="Arial"/>
        </w:rPr>
        <w:t xml:space="preserve"> 21 fracciones </w:t>
      </w:r>
      <w:r w:rsidR="007213DA">
        <w:rPr>
          <w:rFonts w:ascii="Palatino Linotype" w:eastAsia="Arial Unicode MS" w:hAnsi="Palatino Linotype" w:cs="Arial"/>
        </w:rPr>
        <w:t xml:space="preserve">III, V y VII; </w:t>
      </w:r>
      <w:r w:rsidR="00306732">
        <w:rPr>
          <w:rFonts w:ascii="Palatino Linotype" w:eastAsia="Arial Unicode MS" w:hAnsi="Palatino Linotype" w:cs="Arial"/>
        </w:rPr>
        <w:t>2</w:t>
      </w:r>
      <w:r w:rsidR="007213DA">
        <w:rPr>
          <w:rFonts w:ascii="Palatino Linotype" w:eastAsia="Arial Unicode MS" w:hAnsi="Palatino Linotype" w:cs="Arial"/>
        </w:rPr>
        <w:t>3 fracciones III, IV y VII; 27; 28; 29 y</w:t>
      </w:r>
      <w:r w:rsidR="00306732">
        <w:rPr>
          <w:rFonts w:ascii="Palatino Linotype" w:eastAsia="Arial Unicode MS" w:hAnsi="Palatino Linotype" w:cs="Arial"/>
        </w:rPr>
        <w:t xml:space="preserve"> 30 fracciones XXIX y XXX</w:t>
      </w:r>
      <w:r w:rsidRPr="002A6369">
        <w:rPr>
          <w:rFonts w:ascii="Palatino Linotype" w:eastAsia="Arial Unicode MS" w:hAnsi="Palatino Linotype" w:cs="Arial"/>
          <w:lang w:val="es-MX"/>
        </w:rPr>
        <w:t>, refieren:</w:t>
      </w:r>
    </w:p>
    <w:p w:rsidR="00306732" w:rsidRPr="0057767E" w:rsidRDefault="00D67109" w:rsidP="007213DA">
      <w:pPr>
        <w:ind w:left="851" w:right="902"/>
        <w:jc w:val="both"/>
        <w:rPr>
          <w:rFonts w:ascii="Palatino Linotype" w:hAnsi="Palatino Linotype"/>
          <w:i/>
          <w:sz w:val="23"/>
          <w:szCs w:val="23"/>
        </w:rPr>
      </w:pPr>
      <w:r w:rsidRPr="0057767E">
        <w:rPr>
          <w:rFonts w:ascii="Palatino Linotype" w:eastAsia="Arial Unicode MS" w:hAnsi="Palatino Linotype" w:cs="Arial"/>
          <w:b/>
          <w:i/>
          <w:sz w:val="23"/>
          <w:szCs w:val="23"/>
          <w:lang w:val="es-MX"/>
        </w:rPr>
        <w:t>“</w:t>
      </w:r>
      <w:r w:rsidR="00306732" w:rsidRPr="0057767E">
        <w:rPr>
          <w:rFonts w:ascii="Palatino Linotype" w:hAnsi="Palatino Linotype"/>
          <w:b/>
          <w:i/>
          <w:sz w:val="23"/>
          <w:szCs w:val="23"/>
        </w:rPr>
        <w:t>Artículo 2.</w:t>
      </w:r>
      <w:r w:rsidR="00306732" w:rsidRPr="0057767E">
        <w:rPr>
          <w:rFonts w:ascii="Palatino Linotype" w:hAnsi="Palatino Linotype"/>
          <w:i/>
          <w:sz w:val="23"/>
          <w:szCs w:val="23"/>
        </w:rPr>
        <w:t xml:space="preserve"> Para los efectos del presente Reglamento, se entiende por:</w:t>
      </w:r>
    </w:p>
    <w:p w:rsidR="00306732" w:rsidRPr="0057767E" w:rsidRDefault="00306732" w:rsidP="007213DA">
      <w:pPr>
        <w:ind w:left="851" w:right="902"/>
        <w:jc w:val="both"/>
        <w:rPr>
          <w:rFonts w:ascii="Palatino Linotype" w:eastAsia="Arial Unicode MS" w:hAnsi="Palatino Linotype" w:cs="Arial"/>
          <w:b/>
          <w:i/>
          <w:sz w:val="23"/>
          <w:szCs w:val="23"/>
          <w:lang w:val="es-MX"/>
        </w:rPr>
      </w:pPr>
      <w:r w:rsidRPr="0057767E">
        <w:rPr>
          <w:rFonts w:ascii="Palatino Linotype" w:eastAsia="Arial Unicode MS" w:hAnsi="Palatino Linotype" w:cs="Arial"/>
          <w:b/>
          <w:i/>
          <w:sz w:val="23"/>
          <w:szCs w:val="23"/>
          <w:lang w:val="es-MX"/>
        </w:rPr>
        <w:t>…</w:t>
      </w:r>
    </w:p>
    <w:p w:rsidR="00306732" w:rsidRPr="0057767E" w:rsidRDefault="00306732" w:rsidP="007213DA">
      <w:pPr>
        <w:ind w:left="851" w:right="902"/>
        <w:jc w:val="both"/>
        <w:rPr>
          <w:rFonts w:ascii="Palatino Linotype" w:hAnsi="Palatino Linotype"/>
          <w:i/>
          <w:sz w:val="23"/>
          <w:szCs w:val="23"/>
        </w:rPr>
      </w:pPr>
      <w:r w:rsidRPr="0057767E">
        <w:rPr>
          <w:rFonts w:ascii="Palatino Linotype" w:hAnsi="Palatino Linotype"/>
          <w:b/>
          <w:i/>
          <w:sz w:val="23"/>
          <w:szCs w:val="23"/>
        </w:rPr>
        <w:t>VI. Dependencia</w:t>
      </w:r>
      <w:r w:rsidRPr="0057767E">
        <w:rPr>
          <w:rFonts w:ascii="Palatino Linotype" w:hAnsi="Palatino Linotype"/>
          <w:i/>
          <w:sz w:val="23"/>
          <w:szCs w:val="23"/>
        </w:rPr>
        <w:t>, a las Secretarías, a la Consejería Jurídica del Ejecutivo Estatal, señaladas en el artículo 19 de la Ley Orgánica de la Administración Pública del Estado de México, así como a las Unidades Administrativas dependientes directamente del Poder Ejecutivo Estatal señaladas en esta misma Ley.</w:t>
      </w:r>
    </w:p>
    <w:p w:rsidR="00306732" w:rsidRPr="0057767E" w:rsidRDefault="00306732" w:rsidP="007213DA">
      <w:pPr>
        <w:ind w:left="851" w:right="902"/>
        <w:jc w:val="both"/>
        <w:rPr>
          <w:rFonts w:ascii="Palatino Linotype" w:hAnsi="Palatino Linotype"/>
          <w:i/>
          <w:sz w:val="23"/>
          <w:szCs w:val="23"/>
        </w:rPr>
      </w:pPr>
      <w:r w:rsidRPr="0057767E">
        <w:rPr>
          <w:rFonts w:ascii="Palatino Linotype" w:hAnsi="Palatino Linotype"/>
          <w:i/>
          <w:sz w:val="23"/>
          <w:szCs w:val="23"/>
        </w:rPr>
        <w:t>…</w:t>
      </w:r>
    </w:p>
    <w:p w:rsidR="00306732" w:rsidRPr="0057767E" w:rsidRDefault="00306732" w:rsidP="007213DA">
      <w:pPr>
        <w:ind w:left="851" w:right="902"/>
        <w:jc w:val="both"/>
        <w:rPr>
          <w:rFonts w:ascii="Palatino Linotype" w:hAnsi="Palatino Linotype"/>
          <w:i/>
          <w:sz w:val="23"/>
          <w:szCs w:val="23"/>
        </w:rPr>
      </w:pPr>
      <w:r w:rsidRPr="0057767E">
        <w:rPr>
          <w:rFonts w:ascii="Palatino Linotype" w:hAnsi="Palatino Linotype"/>
          <w:b/>
          <w:i/>
          <w:sz w:val="23"/>
          <w:szCs w:val="23"/>
        </w:rPr>
        <w:t>XV. Organismo Auxiliar</w:t>
      </w:r>
      <w:r w:rsidRPr="0057767E">
        <w:rPr>
          <w:rFonts w:ascii="Palatino Linotype" w:hAnsi="Palatino Linotype"/>
          <w:i/>
          <w:sz w:val="23"/>
          <w:szCs w:val="23"/>
        </w:rPr>
        <w:t xml:space="preserve">, a los organismos descentralizados, las empresas de participación estatal y los fideicomisos públicos de la Administración </w:t>
      </w:r>
      <w:r w:rsidRPr="0057767E">
        <w:rPr>
          <w:rFonts w:ascii="Palatino Linotype" w:hAnsi="Palatino Linotype"/>
          <w:i/>
          <w:sz w:val="23"/>
          <w:szCs w:val="23"/>
        </w:rPr>
        <w:lastRenderedPageBreak/>
        <w:t>Pública Estatal, a los que hace referencia el artículo 45 de la Ley Orgánica de la Administración Pública del Estado de México.</w:t>
      </w:r>
    </w:p>
    <w:p w:rsidR="00306732" w:rsidRPr="0057767E" w:rsidRDefault="00306732" w:rsidP="007213DA">
      <w:pPr>
        <w:ind w:left="851" w:right="902"/>
        <w:jc w:val="both"/>
        <w:rPr>
          <w:rFonts w:ascii="Palatino Linotype" w:hAnsi="Palatino Linotype"/>
          <w:i/>
          <w:sz w:val="23"/>
          <w:szCs w:val="23"/>
        </w:rPr>
      </w:pPr>
      <w:r w:rsidRPr="0057767E">
        <w:rPr>
          <w:rFonts w:ascii="Palatino Linotype" w:hAnsi="Palatino Linotype"/>
          <w:b/>
          <w:i/>
          <w:sz w:val="23"/>
          <w:szCs w:val="23"/>
        </w:rPr>
        <w:t>XVI. Órganos Internos de Control</w:t>
      </w:r>
      <w:r w:rsidRPr="0057767E">
        <w:rPr>
          <w:rFonts w:ascii="Palatino Linotype" w:hAnsi="Palatino Linotype"/>
          <w:i/>
          <w:sz w:val="23"/>
          <w:szCs w:val="23"/>
        </w:rPr>
        <w:t>, a los Órganos Internos de Control o Contralorías Internas en las dependencias y organismos auxiliares, con funciones de control y evaluación y con plena competencia para aplicar la Ley de Responsabilidades, que dependen funcionalmente de la Secretaría.</w:t>
      </w:r>
    </w:p>
    <w:p w:rsidR="00306732" w:rsidRPr="0057767E" w:rsidRDefault="00306732" w:rsidP="007213DA">
      <w:pPr>
        <w:ind w:left="851" w:right="902"/>
        <w:jc w:val="both"/>
        <w:rPr>
          <w:rFonts w:ascii="Palatino Linotype" w:hAnsi="Palatino Linotype"/>
          <w:i/>
          <w:sz w:val="23"/>
          <w:szCs w:val="23"/>
        </w:rPr>
      </w:pPr>
      <w:r w:rsidRPr="0057767E">
        <w:rPr>
          <w:rFonts w:ascii="Palatino Linotype" w:hAnsi="Palatino Linotype"/>
          <w:i/>
          <w:sz w:val="23"/>
          <w:szCs w:val="23"/>
        </w:rPr>
        <w:t>…</w:t>
      </w:r>
    </w:p>
    <w:p w:rsidR="00306732" w:rsidRPr="0057767E" w:rsidRDefault="00306732" w:rsidP="007213DA">
      <w:pPr>
        <w:ind w:left="851" w:right="902"/>
        <w:jc w:val="both"/>
        <w:rPr>
          <w:rFonts w:ascii="Palatino Linotype" w:hAnsi="Palatino Linotype"/>
          <w:i/>
          <w:sz w:val="23"/>
          <w:szCs w:val="23"/>
        </w:rPr>
      </w:pPr>
      <w:r w:rsidRPr="0057767E">
        <w:rPr>
          <w:rFonts w:ascii="Palatino Linotype" w:hAnsi="Palatino Linotype"/>
          <w:b/>
          <w:i/>
          <w:sz w:val="23"/>
          <w:szCs w:val="23"/>
        </w:rPr>
        <w:t>Artículo 4.</w:t>
      </w:r>
      <w:r w:rsidRPr="0057767E">
        <w:rPr>
          <w:rFonts w:ascii="Palatino Linotype" w:hAnsi="Palatino Linotype"/>
          <w:i/>
          <w:sz w:val="23"/>
          <w:szCs w:val="23"/>
        </w:rPr>
        <w:t xml:space="preserve"> </w:t>
      </w:r>
      <w:r w:rsidRPr="0057767E">
        <w:rPr>
          <w:rFonts w:ascii="Palatino Linotype" w:hAnsi="Palatino Linotype"/>
          <w:b/>
          <w:i/>
          <w:sz w:val="23"/>
          <w:szCs w:val="23"/>
          <w:u w:val="single"/>
        </w:rPr>
        <w:t>La Secretaría contará con órganos internos de control en las dependencias y organismos auxiliares</w:t>
      </w:r>
      <w:r w:rsidRPr="0057767E">
        <w:rPr>
          <w:rFonts w:ascii="Palatino Linotype" w:hAnsi="Palatino Linotype"/>
          <w:i/>
          <w:sz w:val="23"/>
          <w:szCs w:val="23"/>
        </w:rPr>
        <w:t xml:space="preserve">, delegados regionales de contraloría social y atención ciudadana, así como de comisarios, </w:t>
      </w:r>
      <w:r w:rsidRPr="0057767E">
        <w:rPr>
          <w:rFonts w:ascii="Palatino Linotype" w:hAnsi="Palatino Linotype"/>
          <w:b/>
          <w:i/>
          <w:sz w:val="23"/>
          <w:szCs w:val="23"/>
          <w:u w:val="single"/>
        </w:rPr>
        <w:t>quienes tendrán las atribuciones establecidas en este Reglamento</w:t>
      </w:r>
      <w:r w:rsidRPr="0057767E">
        <w:rPr>
          <w:rFonts w:ascii="Palatino Linotype" w:hAnsi="Palatino Linotype"/>
          <w:i/>
          <w:sz w:val="23"/>
          <w:szCs w:val="23"/>
        </w:rPr>
        <w:t>.</w:t>
      </w:r>
    </w:p>
    <w:p w:rsidR="007213DA" w:rsidRPr="0057767E" w:rsidRDefault="007213DA" w:rsidP="007213DA">
      <w:pPr>
        <w:ind w:left="851" w:right="902"/>
        <w:jc w:val="both"/>
        <w:rPr>
          <w:rFonts w:ascii="Palatino Linotype" w:hAnsi="Palatino Linotype"/>
          <w:b/>
          <w:i/>
          <w:sz w:val="23"/>
          <w:szCs w:val="23"/>
        </w:rPr>
      </w:pPr>
    </w:p>
    <w:p w:rsidR="00306732" w:rsidRPr="0057767E" w:rsidRDefault="00306732" w:rsidP="007213DA">
      <w:pPr>
        <w:ind w:left="851" w:right="902"/>
        <w:jc w:val="both"/>
        <w:rPr>
          <w:rFonts w:ascii="Palatino Linotype" w:hAnsi="Palatino Linotype"/>
          <w:i/>
          <w:sz w:val="23"/>
          <w:szCs w:val="23"/>
        </w:rPr>
      </w:pPr>
      <w:r w:rsidRPr="0057767E">
        <w:rPr>
          <w:rFonts w:ascii="Palatino Linotype" w:hAnsi="Palatino Linotype"/>
          <w:b/>
          <w:i/>
          <w:sz w:val="23"/>
          <w:szCs w:val="23"/>
        </w:rPr>
        <w:t>Artículo 19.</w:t>
      </w:r>
      <w:r w:rsidRPr="0057767E">
        <w:rPr>
          <w:rFonts w:ascii="Palatino Linotype" w:hAnsi="Palatino Linotype"/>
          <w:i/>
          <w:sz w:val="23"/>
          <w:szCs w:val="23"/>
        </w:rPr>
        <w:t xml:space="preserve"> La Dirección General de Contraloría y Evaluación Social contará con las Delegaciones Regionales de Contraloría Social y Atención Ciudadana, en la sede y circunscripción territorial que determine el Secretario, mediante acuerdo publicado en el periódico oficial “Gaceta del Gobierno”</w:t>
      </w:r>
    </w:p>
    <w:p w:rsidR="00306732" w:rsidRPr="0057767E" w:rsidRDefault="00306732" w:rsidP="007213DA">
      <w:pPr>
        <w:ind w:left="851" w:right="902"/>
        <w:jc w:val="both"/>
        <w:rPr>
          <w:rFonts w:ascii="Palatino Linotype" w:hAnsi="Palatino Linotype"/>
          <w:i/>
          <w:sz w:val="23"/>
          <w:szCs w:val="23"/>
        </w:rPr>
      </w:pPr>
      <w:r w:rsidRPr="0057767E">
        <w:rPr>
          <w:rFonts w:ascii="Palatino Linotype" w:hAnsi="Palatino Linotype"/>
          <w:i/>
          <w:sz w:val="23"/>
          <w:szCs w:val="23"/>
        </w:rPr>
        <w:t>…</w:t>
      </w:r>
    </w:p>
    <w:p w:rsidR="00306732" w:rsidRPr="0057767E" w:rsidRDefault="00306732" w:rsidP="007213DA">
      <w:pPr>
        <w:ind w:left="851" w:right="902"/>
        <w:jc w:val="both"/>
        <w:rPr>
          <w:rFonts w:ascii="Palatino Linotype" w:hAnsi="Palatino Linotype"/>
          <w:i/>
          <w:sz w:val="23"/>
          <w:szCs w:val="23"/>
        </w:rPr>
      </w:pPr>
      <w:r w:rsidRPr="0057767E">
        <w:rPr>
          <w:rFonts w:ascii="Palatino Linotype" w:hAnsi="Palatino Linotype"/>
          <w:b/>
          <w:i/>
          <w:sz w:val="23"/>
          <w:szCs w:val="23"/>
        </w:rPr>
        <w:t>VIII.</w:t>
      </w:r>
      <w:r w:rsidRPr="0057767E">
        <w:rPr>
          <w:rFonts w:ascii="Palatino Linotype" w:hAnsi="Palatino Linotype"/>
          <w:i/>
          <w:sz w:val="23"/>
          <w:szCs w:val="23"/>
        </w:rPr>
        <w:t xml:space="preserve"> </w:t>
      </w:r>
      <w:r w:rsidRPr="0057767E">
        <w:rPr>
          <w:rFonts w:ascii="Palatino Linotype" w:hAnsi="Palatino Linotype"/>
          <w:b/>
          <w:i/>
          <w:sz w:val="23"/>
          <w:szCs w:val="23"/>
          <w:u w:val="single"/>
        </w:rPr>
        <w:t>Recibir quejas y denuncias ciudadanas</w:t>
      </w:r>
      <w:r w:rsidRPr="0057767E">
        <w:rPr>
          <w:rFonts w:ascii="Palatino Linotype" w:hAnsi="Palatino Linotype"/>
          <w:i/>
          <w:sz w:val="23"/>
          <w:szCs w:val="23"/>
        </w:rPr>
        <w:t>, derivadas de las acciones y servicios que presta el Gobierno del Estado de México, conforme a los lineamientos que establezca la Dirección General de Investigación. Así como las sugerencias o reconocimientos ciudadanos.</w:t>
      </w:r>
    </w:p>
    <w:p w:rsidR="00306732" w:rsidRPr="0057767E" w:rsidRDefault="00306732" w:rsidP="007213DA">
      <w:pPr>
        <w:ind w:left="851" w:right="902"/>
        <w:jc w:val="both"/>
        <w:rPr>
          <w:sz w:val="23"/>
          <w:szCs w:val="23"/>
        </w:rPr>
      </w:pPr>
      <w:r w:rsidRPr="0057767E">
        <w:rPr>
          <w:sz w:val="23"/>
          <w:szCs w:val="23"/>
        </w:rPr>
        <w:t>…</w:t>
      </w:r>
    </w:p>
    <w:p w:rsidR="00D67109" w:rsidRPr="0057767E" w:rsidRDefault="00D67109" w:rsidP="007213DA">
      <w:pPr>
        <w:ind w:left="851" w:right="902"/>
        <w:jc w:val="both"/>
        <w:rPr>
          <w:rFonts w:ascii="Palatino Linotype" w:eastAsia="Arial Unicode MS" w:hAnsi="Palatino Linotype" w:cs="Arial"/>
          <w:i/>
          <w:sz w:val="23"/>
          <w:szCs w:val="23"/>
          <w:lang w:val="es-MX"/>
        </w:rPr>
      </w:pPr>
      <w:r w:rsidRPr="0057767E">
        <w:rPr>
          <w:rFonts w:ascii="Palatino Linotype" w:eastAsia="Arial Unicode MS" w:hAnsi="Palatino Linotype" w:cs="Arial"/>
          <w:b/>
          <w:i/>
          <w:sz w:val="23"/>
          <w:szCs w:val="23"/>
          <w:lang w:val="es-MX"/>
        </w:rPr>
        <w:t>Artículo 21.-</w:t>
      </w:r>
      <w:r w:rsidRPr="0057767E">
        <w:rPr>
          <w:rFonts w:ascii="Palatino Linotype" w:eastAsia="Arial Unicode MS" w:hAnsi="Palatino Linotype" w:cs="Arial"/>
          <w:i/>
          <w:sz w:val="23"/>
          <w:szCs w:val="23"/>
          <w:lang w:val="es-MX"/>
        </w:rPr>
        <w:t xml:space="preserve"> </w:t>
      </w:r>
      <w:r w:rsidR="00306732" w:rsidRPr="0057767E">
        <w:rPr>
          <w:rFonts w:ascii="Palatino Linotype" w:eastAsia="Arial Unicode MS" w:hAnsi="Palatino Linotype" w:cs="Arial"/>
          <w:b/>
          <w:i/>
          <w:sz w:val="23"/>
          <w:szCs w:val="23"/>
          <w:u w:val="single"/>
        </w:rPr>
        <w:t>A la Dirección General de Investigación</w:t>
      </w:r>
      <w:r w:rsidR="00306732" w:rsidRPr="0057767E">
        <w:rPr>
          <w:rFonts w:ascii="Palatino Linotype" w:eastAsia="Arial Unicode MS" w:hAnsi="Palatino Linotype" w:cs="Arial"/>
          <w:i/>
          <w:sz w:val="23"/>
          <w:szCs w:val="23"/>
        </w:rPr>
        <w:t>, corresponden las atribuciones siguientes:</w:t>
      </w:r>
    </w:p>
    <w:p w:rsidR="00306732" w:rsidRPr="0057767E" w:rsidRDefault="00306732" w:rsidP="007213DA">
      <w:pPr>
        <w:ind w:left="851" w:right="902"/>
        <w:jc w:val="both"/>
        <w:rPr>
          <w:rFonts w:ascii="Palatino Linotype" w:eastAsia="Arial Unicode MS" w:hAnsi="Palatino Linotype" w:cs="Arial"/>
          <w:b/>
          <w:i/>
          <w:sz w:val="23"/>
          <w:szCs w:val="23"/>
          <w:lang w:val="es-MX"/>
        </w:rPr>
      </w:pPr>
      <w:r w:rsidRPr="0057767E">
        <w:rPr>
          <w:rFonts w:ascii="Palatino Linotype" w:eastAsia="Arial Unicode MS" w:hAnsi="Palatino Linotype" w:cs="Arial"/>
          <w:b/>
          <w:i/>
          <w:sz w:val="23"/>
          <w:szCs w:val="23"/>
          <w:lang w:val="es-MX"/>
        </w:rPr>
        <w:t>…</w:t>
      </w:r>
    </w:p>
    <w:p w:rsidR="00306732" w:rsidRPr="0057767E" w:rsidRDefault="00306732" w:rsidP="007213DA">
      <w:pPr>
        <w:ind w:left="851" w:right="902"/>
        <w:jc w:val="both"/>
        <w:rPr>
          <w:rFonts w:ascii="Palatino Linotype" w:eastAsia="Arial Unicode MS" w:hAnsi="Palatino Linotype" w:cs="Arial"/>
          <w:b/>
          <w:i/>
          <w:sz w:val="23"/>
          <w:szCs w:val="23"/>
        </w:rPr>
      </w:pPr>
      <w:r w:rsidRPr="0057767E">
        <w:rPr>
          <w:rFonts w:ascii="Palatino Linotype" w:eastAsia="Arial Unicode MS" w:hAnsi="Palatino Linotype" w:cs="Arial"/>
          <w:b/>
          <w:i/>
          <w:sz w:val="23"/>
          <w:szCs w:val="23"/>
        </w:rPr>
        <w:t xml:space="preserve">III. </w:t>
      </w:r>
      <w:r w:rsidRPr="0057767E">
        <w:rPr>
          <w:rFonts w:ascii="Palatino Linotype" w:eastAsia="Arial Unicode MS" w:hAnsi="Palatino Linotype" w:cs="Arial"/>
          <w:b/>
          <w:i/>
          <w:sz w:val="23"/>
          <w:szCs w:val="23"/>
          <w:u w:val="single"/>
        </w:rPr>
        <w:t>Dirigir, coordinar y supervisar el desarrollo de las investigaciones que deriven de</w:t>
      </w:r>
      <w:r w:rsidRPr="0057767E">
        <w:rPr>
          <w:rFonts w:ascii="Palatino Linotype" w:eastAsia="Arial Unicode MS" w:hAnsi="Palatino Linotype" w:cs="Arial"/>
          <w:i/>
          <w:sz w:val="23"/>
          <w:szCs w:val="23"/>
        </w:rPr>
        <w:t xml:space="preserve"> actuaciones de oficio, </w:t>
      </w:r>
      <w:r w:rsidRPr="0057767E">
        <w:rPr>
          <w:rFonts w:ascii="Palatino Linotype" w:eastAsia="Arial Unicode MS" w:hAnsi="Palatino Linotype" w:cs="Arial"/>
          <w:b/>
          <w:i/>
          <w:sz w:val="23"/>
          <w:szCs w:val="23"/>
          <w:u w:val="single"/>
        </w:rPr>
        <w:t>denuncias</w:t>
      </w:r>
      <w:r w:rsidRPr="0057767E">
        <w:rPr>
          <w:rFonts w:ascii="Palatino Linotype" w:eastAsia="Arial Unicode MS" w:hAnsi="Palatino Linotype" w:cs="Arial"/>
          <w:i/>
          <w:sz w:val="23"/>
          <w:szCs w:val="23"/>
        </w:rPr>
        <w:t xml:space="preserve"> y aquellas que deriven de las auditorías practicadas por auditores externos y autoridades federales y estatales.</w:t>
      </w:r>
    </w:p>
    <w:p w:rsidR="00306732" w:rsidRPr="0057767E" w:rsidRDefault="00306732"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b/>
          <w:i/>
          <w:sz w:val="23"/>
          <w:szCs w:val="23"/>
        </w:rPr>
        <w:t>…</w:t>
      </w:r>
    </w:p>
    <w:p w:rsidR="00306732" w:rsidRPr="0057767E" w:rsidRDefault="00306732"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b/>
          <w:i/>
          <w:sz w:val="23"/>
          <w:szCs w:val="23"/>
        </w:rPr>
        <w:t xml:space="preserve">V. </w:t>
      </w:r>
      <w:r w:rsidRPr="0057767E">
        <w:rPr>
          <w:rFonts w:ascii="Palatino Linotype" w:eastAsia="Arial Unicode MS" w:hAnsi="Palatino Linotype" w:cs="Arial"/>
          <w:b/>
          <w:i/>
          <w:sz w:val="23"/>
          <w:szCs w:val="23"/>
          <w:u w:val="single"/>
        </w:rPr>
        <w:t>Integrar y emitir el Informe de Presunta Responsabilidad Administrativa</w:t>
      </w:r>
      <w:r w:rsidRPr="0057767E">
        <w:rPr>
          <w:rFonts w:ascii="Palatino Linotype" w:eastAsia="Arial Unicode MS" w:hAnsi="Palatino Linotype" w:cs="Arial"/>
          <w:i/>
          <w:sz w:val="23"/>
          <w:szCs w:val="23"/>
        </w:rPr>
        <w:t xml:space="preserve"> con los requisitos que establece la Ley de Responsabilidades </w:t>
      </w:r>
      <w:r w:rsidRPr="0057767E">
        <w:rPr>
          <w:rFonts w:ascii="Palatino Linotype" w:eastAsia="Arial Unicode MS" w:hAnsi="Palatino Linotype" w:cs="Arial"/>
          <w:b/>
          <w:i/>
          <w:sz w:val="23"/>
          <w:szCs w:val="23"/>
          <w:u w:val="single"/>
        </w:rPr>
        <w:t>y presentarlo a la autoridad substanciadora, a efecto de iniciar el procedimiento de responsabilidad administrativa</w:t>
      </w:r>
      <w:r w:rsidRPr="0057767E">
        <w:rPr>
          <w:rFonts w:ascii="Palatino Linotype" w:eastAsia="Arial Unicode MS" w:hAnsi="Palatino Linotype" w:cs="Arial"/>
          <w:i/>
          <w:sz w:val="23"/>
          <w:szCs w:val="23"/>
        </w:rPr>
        <w:t>.</w:t>
      </w:r>
    </w:p>
    <w:p w:rsidR="00306732" w:rsidRPr="0057767E" w:rsidRDefault="00306732" w:rsidP="007213DA">
      <w:pPr>
        <w:ind w:left="851" w:right="902"/>
        <w:jc w:val="both"/>
        <w:rPr>
          <w:rFonts w:ascii="Palatino Linotype" w:eastAsia="Arial Unicode MS" w:hAnsi="Palatino Linotype" w:cs="Arial"/>
          <w:b/>
          <w:i/>
          <w:sz w:val="23"/>
          <w:szCs w:val="23"/>
        </w:rPr>
      </w:pPr>
      <w:r w:rsidRPr="0057767E">
        <w:rPr>
          <w:rFonts w:ascii="Palatino Linotype" w:eastAsia="Arial Unicode MS" w:hAnsi="Palatino Linotype" w:cs="Arial"/>
          <w:b/>
          <w:i/>
          <w:sz w:val="23"/>
          <w:szCs w:val="23"/>
        </w:rPr>
        <w:t>…</w:t>
      </w:r>
    </w:p>
    <w:p w:rsidR="00306732" w:rsidRPr="0057767E" w:rsidRDefault="00306732" w:rsidP="007213DA">
      <w:pPr>
        <w:ind w:left="851" w:right="902"/>
        <w:jc w:val="both"/>
        <w:rPr>
          <w:rFonts w:ascii="Palatino Linotype" w:eastAsia="Arial Unicode MS" w:hAnsi="Palatino Linotype" w:cs="Arial"/>
          <w:i/>
          <w:sz w:val="23"/>
          <w:szCs w:val="23"/>
          <w:lang w:val="es-MX"/>
        </w:rPr>
      </w:pPr>
      <w:r w:rsidRPr="0057767E">
        <w:rPr>
          <w:rFonts w:ascii="Palatino Linotype" w:eastAsia="Arial Unicode MS" w:hAnsi="Palatino Linotype" w:cs="Arial"/>
          <w:b/>
          <w:i/>
          <w:sz w:val="23"/>
          <w:szCs w:val="23"/>
        </w:rPr>
        <w:lastRenderedPageBreak/>
        <w:t xml:space="preserve">VII. </w:t>
      </w:r>
      <w:r w:rsidRPr="0057767E">
        <w:rPr>
          <w:rFonts w:ascii="Palatino Linotype" w:eastAsia="Arial Unicode MS" w:hAnsi="Palatino Linotype" w:cs="Arial"/>
          <w:b/>
          <w:i/>
          <w:sz w:val="23"/>
          <w:szCs w:val="23"/>
          <w:u w:val="single"/>
        </w:rPr>
        <w:t>Hacer uso de los medios de apremio para hacer cumplir sus determinaciones</w:t>
      </w:r>
      <w:r w:rsidRPr="0057767E">
        <w:rPr>
          <w:rFonts w:ascii="Palatino Linotype" w:eastAsia="Arial Unicode MS" w:hAnsi="Palatino Linotype" w:cs="Arial"/>
          <w:i/>
          <w:sz w:val="23"/>
          <w:szCs w:val="23"/>
        </w:rPr>
        <w:t>, en términos de la Ley de Responsabilidades.</w:t>
      </w:r>
      <w:r w:rsidRPr="0057767E">
        <w:rPr>
          <w:rFonts w:ascii="Palatino Linotype" w:eastAsia="Arial Unicode MS" w:hAnsi="Palatino Linotype" w:cs="Arial"/>
          <w:i/>
          <w:sz w:val="23"/>
          <w:szCs w:val="23"/>
          <w:lang w:val="es-MX"/>
        </w:rPr>
        <w:t xml:space="preserve"> </w:t>
      </w:r>
    </w:p>
    <w:p w:rsidR="00306732" w:rsidRPr="0057767E" w:rsidRDefault="00306732"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b/>
          <w:i/>
          <w:sz w:val="23"/>
          <w:szCs w:val="23"/>
        </w:rPr>
        <w:t>…</w:t>
      </w:r>
    </w:p>
    <w:p w:rsidR="00306732" w:rsidRPr="0057767E" w:rsidRDefault="00306732"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b/>
          <w:i/>
          <w:sz w:val="23"/>
          <w:szCs w:val="23"/>
        </w:rPr>
        <w:t>Artículo 23.</w:t>
      </w:r>
      <w:r w:rsidRPr="0057767E">
        <w:rPr>
          <w:rFonts w:ascii="Palatino Linotype" w:eastAsia="Arial Unicode MS" w:hAnsi="Palatino Linotype" w:cs="Arial"/>
          <w:i/>
          <w:sz w:val="23"/>
          <w:szCs w:val="23"/>
        </w:rPr>
        <w:t xml:space="preserve"> </w:t>
      </w:r>
      <w:r w:rsidRPr="0057767E">
        <w:rPr>
          <w:rFonts w:ascii="Palatino Linotype" w:eastAsia="Arial Unicode MS" w:hAnsi="Palatino Linotype" w:cs="Arial"/>
          <w:b/>
          <w:i/>
          <w:sz w:val="23"/>
          <w:szCs w:val="23"/>
          <w:u w:val="single"/>
        </w:rPr>
        <w:t>A la Dirección General de Responsabilidades Administrativas, corresponden</w:t>
      </w:r>
      <w:r w:rsidRPr="0057767E">
        <w:rPr>
          <w:rFonts w:ascii="Palatino Linotype" w:eastAsia="Arial Unicode MS" w:hAnsi="Palatino Linotype" w:cs="Arial"/>
          <w:i/>
          <w:sz w:val="23"/>
          <w:szCs w:val="23"/>
        </w:rPr>
        <w:t xml:space="preserve"> las atribuciones siguientes:</w:t>
      </w:r>
    </w:p>
    <w:p w:rsidR="00306732" w:rsidRPr="0057767E" w:rsidRDefault="00306732"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i/>
          <w:sz w:val="23"/>
          <w:szCs w:val="23"/>
        </w:rPr>
        <w:t>…</w:t>
      </w:r>
    </w:p>
    <w:p w:rsidR="00306732" w:rsidRPr="0057767E" w:rsidRDefault="00306732"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b/>
          <w:i/>
          <w:sz w:val="23"/>
          <w:szCs w:val="23"/>
        </w:rPr>
        <w:t>III.</w:t>
      </w:r>
      <w:r w:rsidRPr="0057767E">
        <w:rPr>
          <w:rFonts w:ascii="Palatino Linotype" w:eastAsia="Arial Unicode MS" w:hAnsi="Palatino Linotype" w:cs="Arial"/>
          <w:i/>
          <w:sz w:val="23"/>
          <w:szCs w:val="23"/>
        </w:rPr>
        <w:t xml:space="preserve"> </w:t>
      </w:r>
      <w:r w:rsidRPr="0057767E">
        <w:rPr>
          <w:rFonts w:ascii="Palatino Linotype" w:eastAsia="Arial Unicode MS" w:hAnsi="Palatino Linotype" w:cs="Arial"/>
          <w:b/>
          <w:i/>
          <w:sz w:val="23"/>
          <w:szCs w:val="23"/>
          <w:u w:val="single"/>
        </w:rPr>
        <w:t>Iniciar, substanciar y resolver los procedimientos administrativos, de acuerdo con la Ley de Responsabilidades</w:t>
      </w:r>
      <w:r w:rsidRPr="0057767E">
        <w:rPr>
          <w:rFonts w:ascii="Palatino Linotype" w:eastAsia="Arial Unicode MS" w:hAnsi="Palatino Linotype" w:cs="Arial"/>
          <w:i/>
          <w:sz w:val="23"/>
          <w:szCs w:val="23"/>
        </w:rPr>
        <w:t>.</w:t>
      </w:r>
    </w:p>
    <w:p w:rsidR="00306732" w:rsidRPr="0057767E" w:rsidRDefault="00306732"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b/>
          <w:i/>
          <w:sz w:val="23"/>
          <w:szCs w:val="23"/>
        </w:rPr>
        <w:t>IV.</w:t>
      </w:r>
      <w:r w:rsidRPr="0057767E">
        <w:rPr>
          <w:rFonts w:ascii="Palatino Linotype" w:eastAsia="Arial Unicode MS" w:hAnsi="Palatino Linotype" w:cs="Arial"/>
          <w:i/>
          <w:sz w:val="23"/>
          <w:szCs w:val="23"/>
        </w:rPr>
        <w:t xml:space="preserve"> </w:t>
      </w:r>
      <w:r w:rsidRPr="0057767E">
        <w:rPr>
          <w:rFonts w:ascii="Palatino Linotype" w:eastAsia="Arial Unicode MS" w:hAnsi="Palatino Linotype" w:cs="Arial"/>
          <w:b/>
          <w:i/>
          <w:sz w:val="23"/>
          <w:szCs w:val="23"/>
          <w:u w:val="single"/>
        </w:rPr>
        <w:t>Admitir, en su caso, los Informes de Presunta Responsabilidad Administrativa provenientes de las autoridades investigadoras</w:t>
      </w:r>
      <w:r w:rsidRPr="0057767E">
        <w:rPr>
          <w:rFonts w:ascii="Palatino Linotype" w:eastAsia="Arial Unicode MS" w:hAnsi="Palatino Linotype" w:cs="Arial"/>
          <w:i/>
          <w:sz w:val="23"/>
          <w:szCs w:val="23"/>
        </w:rPr>
        <w:t>.</w:t>
      </w:r>
    </w:p>
    <w:p w:rsidR="00306732" w:rsidRPr="0057767E" w:rsidRDefault="00306732"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i/>
          <w:sz w:val="23"/>
          <w:szCs w:val="23"/>
        </w:rPr>
        <w:t>…</w:t>
      </w:r>
    </w:p>
    <w:p w:rsidR="00306732" w:rsidRPr="0057767E" w:rsidRDefault="00306732"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b/>
          <w:i/>
          <w:sz w:val="23"/>
          <w:szCs w:val="23"/>
        </w:rPr>
        <w:t>VII.</w:t>
      </w:r>
      <w:r w:rsidRPr="0057767E">
        <w:rPr>
          <w:rFonts w:ascii="Palatino Linotype" w:eastAsia="Arial Unicode MS" w:hAnsi="Palatino Linotype" w:cs="Arial"/>
          <w:i/>
          <w:sz w:val="23"/>
          <w:szCs w:val="23"/>
        </w:rPr>
        <w:t xml:space="preserve"> </w:t>
      </w:r>
      <w:r w:rsidRPr="0057767E">
        <w:rPr>
          <w:rFonts w:ascii="Palatino Linotype" w:eastAsia="Arial Unicode MS" w:hAnsi="Palatino Linotype" w:cs="Arial"/>
          <w:b/>
          <w:i/>
          <w:sz w:val="23"/>
          <w:szCs w:val="23"/>
          <w:u w:val="single"/>
        </w:rPr>
        <w:t>Decretar las medidas cautelares y hacer uso de los medios de apremio</w:t>
      </w:r>
      <w:r w:rsidRPr="0057767E">
        <w:rPr>
          <w:rFonts w:ascii="Palatino Linotype" w:eastAsia="Arial Unicode MS" w:hAnsi="Palatino Linotype" w:cs="Arial"/>
          <w:i/>
          <w:sz w:val="23"/>
          <w:szCs w:val="23"/>
        </w:rPr>
        <w:t>, en términos de lo que dispone la Ley de Responsabilidades.</w:t>
      </w:r>
    </w:p>
    <w:p w:rsidR="007213DA" w:rsidRPr="0057767E" w:rsidRDefault="007213DA" w:rsidP="007213DA">
      <w:pPr>
        <w:ind w:left="851" w:right="902"/>
        <w:jc w:val="both"/>
        <w:rPr>
          <w:rFonts w:ascii="Palatino Linotype" w:eastAsia="Arial Unicode MS" w:hAnsi="Palatino Linotype" w:cs="Arial"/>
          <w:b/>
          <w:i/>
          <w:sz w:val="23"/>
          <w:szCs w:val="23"/>
        </w:rPr>
      </w:pPr>
    </w:p>
    <w:p w:rsidR="007213DA" w:rsidRPr="0057767E" w:rsidRDefault="007213DA" w:rsidP="007213DA">
      <w:pPr>
        <w:ind w:left="851" w:right="902"/>
        <w:jc w:val="both"/>
        <w:rPr>
          <w:rFonts w:ascii="Palatino Linotype" w:eastAsia="Arial Unicode MS" w:hAnsi="Palatino Linotype" w:cs="Arial"/>
          <w:i/>
          <w:sz w:val="23"/>
          <w:szCs w:val="23"/>
          <w:lang w:val="es-MX"/>
        </w:rPr>
      </w:pPr>
      <w:r w:rsidRPr="0057767E">
        <w:rPr>
          <w:rFonts w:ascii="Palatino Linotype" w:eastAsia="Arial Unicode MS" w:hAnsi="Palatino Linotype" w:cs="Arial"/>
          <w:b/>
          <w:i/>
          <w:sz w:val="23"/>
          <w:szCs w:val="23"/>
        </w:rPr>
        <w:t xml:space="preserve">Artículo 27. </w:t>
      </w:r>
      <w:r w:rsidRPr="0057767E">
        <w:rPr>
          <w:rFonts w:ascii="Palatino Linotype" w:eastAsia="Arial Unicode MS" w:hAnsi="Palatino Linotype" w:cs="Arial"/>
          <w:b/>
          <w:i/>
          <w:sz w:val="23"/>
          <w:szCs w:val="23"/>
          <w:u w:val="single"/>
        </w:rPr>
        <w:t>La Contraloría Interna de la Secretaría también lo será de los órganos internos de control de las dependencias y organismos auxiliares</w:t>
      </w:r>
      <w:r w:rsidRPr="0057767E">
        <w:rPr>
          <w:rFonts w:ascii="Palatino Linotype" w:eastAsia="Arial Unicode MS" w:hAnsi="Palatino Linotype" w:cs="Arial"/>
          <w:i/>
          <w:sz w:val="23"/>
          <w:szCs w:val="23"/>
        </w:rPr>
        <w:t>.</w:t>
      </w:r>
      <w:r w:rsidRPr="0057767E">
        <w:rPr>
          <w:rFonts w:ascii="Palatino Linotype" w:eastAsia="Arial Unicode MS" w:hAnsi="Palatino Linotype" w:cs="Arial"/>
          <w:i/>
          <w:sz w:val="23"/>
          <w:szCs w:val="23"/>
          <w:lang w:val="es-MX"/>
        </w:rPr>
        <w:t xml:space="preserve"> </w:t>
      </w:r>
    </w:p>
    <w:p w:rsidR="007213DA" w:rsidRPr="0057767E" w:rsidRDefault="007213DA" w:rsidP="007213DA">
      <w:pPr>
        <w:ind w:left="851" w:right="902"/>
        <w:jc w:val="both"/>
        <w:rPr>
          <w:rFonts w:ascii="Palatino Linotype" w:eastAsia="Arial Unicode MS" w:hAnsi="Palatino Linotype" w:cs="Arial"/>
          <w:b/>
          <w:i/>
          <w:sz w:val="23"/>
          <w:szCs w:val="23"/>
          <w:lang w:val="es-MX"/>
        </w:rPr>
      </w:pPr>
    </w:p>
    <w:p w:rsidR="00D67109" w:rsidRPr="0057767E" w:rsidRDefault="00081AAD" w:rsidP="007213DA">
      <w:pPr>
        <w:ind w:left="851" w:right="902"/>
        <w:jc w:val="both"/>
        <w:rPr>
          <w:rFonts w:ascii="Palatino Linotype" w:eastAsia="Arial Unicode MS" w:hAnsi="Palatino Linotype" w:cs="Arial"/>
          <w:b/>
          <w:i/>
          <w:sz w:val="23"/>
          <w:szCs w:val="23"/>
          <w:lang w:val="es-MX"/>
        </w:rPr>
      </w:pPr>
      <w:r w:rsidRPr="0057767E">
        <w:rPr>
          <w:rFonts w:ascii="Palatino Linotype" w:eastAsia="Arial Unicode MS" w:hAnsi="Palatino Linotype" w:cs="Arial"/>
          <w:b/>
          <w:i/>
          <w:sz w:val="23"/>
          <w:szCs w:val="23"/>
          <w:lang w:val="es-MX"/>
        </w:rPr>
        <w:t>Artículo 28</w:t>
      </w:r>
      <w:r w:rsidR="00D67109" w:rsidRPr="0057767E">
        <w:rPr>
          <w:rFonts w:ascii="Palatino Linotype" w:eastAsia="Arial Unicode MS" w:hAnsi="Palatino Linotype" w:cs="Arial"/>
          <w:b/>
          <w:i/>
          <w:sz w:val="23"/>
          <w:szCs w:val="23"/>
          <w:lang w:val="es-MX"/>
        </w:rPr>
        <w:t>.-</w:t>
      </w:r>
      <w:r w:rsidR="00D67109" w:rsidRPr="0057767E">
        <w:rPr>
          <w:rFonts w:ascii="Palatino Linotype" w:eastAsia="Arial Unicode MS" w:hAnsi="Palatino Linotype" w:cs="Arial"/>
          <w:i/>
          <w:sz w:val="23"/>
          <w:szCs w:val="23"/>
          <w:lang w:val="es-MX"/>
        </w:rPr>
        <w:t xml:space="preserve"> </w:t>
      </w:r>
      <w:r w:rsidR="007213DA" w:rsidRPr="0057767E">
        <w:rPr>
          <w:rFonts w:ascii="Palatino Linotype" w:eastAsia="Arial Unicode MS" w:hAnsi="Palatino Linotype" w:cs="Arial"/>
          <w:b/>
          <w:i/>
          <w:sz w:val="23"/>
          <w:szCs w:val="23"/>
          <w:u w:val="single"/>
        </w:rPr>
        <w:t>Los órganos internos de control de las dependencias y organismos auxiliares o, en su caso, el servidor público que realice las funciones de control y evaluación, serán coordinados y dependerán directa y funcionalmente de la Secretaría.</w:t>
      </w:r>
      <w:r w:rsidR="007213DA" w:rsidRPr="0057767E">
        <w:rPr>
          <w:rFonts w:ascii="Palatino Linotype" w:eastAsia="Arial Unicode MS" w:hAnsi="Palatino Linotype" w:cs="Arial"/>
          <w:i/>
          <w:sz w:val="23"/>
          <w:szCs w:val="23"/>
        </w:rPr>
        <w:t xml:space="preserve"> Asimismo, observarán las políticas, normas, lineamientos, procedimientos y demás disposiciones aplicables, así como los programas de trabajo de la Secretaría</w:t>
      </w:r>
      <w:r w:rsidR="00D67109" w:rsidRPr="0057767E">
        <w:rPr>
          <w:rFonts w:ascii="Palatino Linotype" w:eastAsia="Arial Unicode MS" w:hAnsi="Palatino Linotype" w:cs="Arial"/>
          <w:i/>
          <w:sz w:val="23"/>
          <w:szCs w:val="23"/>
          <w:lang w:val="es-MX"/>
        </w:rPr>
        <w:t>.</w:t>
      </w:r>
      <w:r w:rsidR="00D67109" w:rsidRPr="0057767E">
        <w:rPr>
          <w:rFonts w:ascii="Palatino Linotype" w:eastAsia="Arial Unicode MS" w:hAnsi="Palatino Linotype" w:cs="Arial"/>
          <w:b/>
          <w:i/>
          <w:sz w:val="23"/>
          <w:szCs w:val="23"/>
          <w:lang w:val="es-MX"/>
        </w:rPr>
        <w:t>”</w:t>
      </w:r>
    </w:p>
    <w:p w:rsidR="007213DA" w:rsidRPr="0057767E" w:rsidRDefault="007213DA"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b/>
          <w:i/>
          <w:sz w:val="23"/>
          <w:szCs w:val="23"/>
        </w:rPr>
        <w:t xml:space="preserve">Artículo 29. </w:t>
      </w:r>
      <w:r w:rsidRPr="0057767E">
        <w:rPr>
          <w:rFonts w:ascii="Palatino Linotype" w:eastAsia="Arial Unicode MS" w:hAnsi="Palatino Linotype" w:cs="Arial"/>
          <w:b/>
          <w:i/>
          <w:sz w:val="23"/>
          <w:szCs w:val="23"/>
          <w:u w:val="single"/>
        </w:rPr>
        <w:t>Los órganos internos de control constituyen unidades administrativas dentro de la estructura orgánica de la dependencia y organismo auxiliar en que se encuentren adscritos</w:t>
      </w:r>
      <w:r w:rsidRPr="0057767E">
        <w:rPr>
          <w:rFonts w:ascii="Palatino Linotype" w:eastAsia="Arial Unicode MS" w:hAnsi="Palatino Linotype" w:cs="Arial"/>
          <w:i/>
          <w:sz w:val="23"/>
          <w:szCs w:val="23"/>
        </w:rPr>
        <w:t>.</w:t>
      </w:r>
    </w:p>
    <w:p w:rsidR="007213DA" w:rsidRPr="0057767E" w:rsidRDefault="007213DA" w:rsidP="007213DA">
      <w:pPr>
        <w:ind w:left="851" w:right="902"/>
        <w:jc w:val="both"/>
        <w:rPr>
          <w:rFonts w:ascii="Palatino Linotype" w:eastAsia="Arial Unicode MS" w:hAnsi="Palatino Linotype" w:cs="Arial"/>
          <w:b/>
          <w:i/>
          <w:sz w:val="23"/>
          <w:szCs w:val="23"/>
        </w:rPr>
      </w:pPr>
      <w:r w:rsidRPr="0057767E">
        <w:rPr>
          <w:rFonts w:ascii="Palatino Linotype" w:eastAsia="Arial Unicode MS" w:hAnsi="Palatino Linotype" w:cs="Arial"/>
          <w:i/>
          <w:sz w:val="23"/>
          <w:szCs w:val="23"/>
        </w:rPr>
        <w:t>Las dependencias y organismos auxiliares proveerán, en sus respectivos ámbitos de competencia, y con cargo a sus presupuestos, los recursos que requieran los órganos internos de control para el cumplimiento de sus funciones.</w:t>
      </w:r>
    </w:p>
    <w:p w:rsidR="007213DA" w:rsidRPr="0057767E" w:rsidRDefault="007213DA" w:rsidP="007213DA">
      <w:pPr>
        <w:ind w:left="851" w:right="902"/>
        <w:jc w:val="both"/>
        <w:rPr>
          <w:rFonts w:ascii="Palatino Linotype" w:eastAsia="Arial Unicode MS" w:hAnsi="Palatino Linotype" w:cs="Arial"/>
          <w:b/>
          <w:i/>
          <w:sz w:val="23"/>
          <w:szCs w:val="23"/>
        </w:rPr>
      </w:pPr>
    </w:p>
    <w:p w:rsidR="007213DA" w:rsidRPr="0057767E" w:rsidRDefault="007213DA"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b/>
          <w:i/>
          <w:sz w:val="23"/>
          <w:szCs w:val="23"/>
        </w:rPr>
        <w:t xml:space="preserve">Artículo 30. </w:t>
      </w:r>
      <w:r w:rsidRPr="0057767E">
        <w:rPr>
          <w:rFonts w:ascii="Palatino Linotype" w:eastAsia="Arial Unicode MS" w:hAnsi="Palatino Linotype" w:cs="Arial"/>
          <w:i/>
          <w:sz w:val="23"/>
          <w:szCs w:val="23"/>
        </w:rPr>
        <w:t>Al frente de cada órgano interno de control habrá un Contralor Interno, quien tendrá las atribuciones siguientes, en el ámbito de su competencia:</w:t>
      </w:r>
    </w:p>
    <w:p w:rsidR="007213DA" w:rsidRPr="0057767E" w:rsidRDefault="007213DA" w:rsidP="007213DA">
      <w:pPr>
        <w:ind w:left="851" w:right="902"/>
        <w:jc w:val="both"/>
        <w:rPr>
          <w:rFonts w:ascii="Palatino Linotype" w:eastAsia="Arial Unicode MS" w:hAnsi="Palatino Linotype" w:cs="Arial"/>
          <w:i/>
          <w:sz w:val="23"/>
          <w:szCs w:val="23"/>
          <w:lang w:val="es-MX"/>
        </w:rPr>
      </w:pPr>
      <w:r w:rsidRPr="0057767E">
        <w:rPr>
          <w:rFonts w:ascii="Palatino Linotype" w:eastAsia="Arial Unicode MS" w:hAnsi="Palatino Linotype" w:cs="Arial"/>
          <w:b/>
          <w:i/>
          <w:sz w:val="23"/>
          <w:szCs w:val="23"/>
        </w:rPr>
        <w:t>…</w:t>
      </w:r>
    </w:p>
    <w:p w:rsidR="007213DA" w:rsidRPr="0057767E" w:rsidRDefault="007213DA" w:rsidP="007213DA">
      <w:pPr>
        <w:ind w:left="851" w:right="902"/>
        <w:jc w:val="both"/>
        <w:rPr>
          <w:rFonts w:ascii="Palatino Linotype" w:eastAsia="Arial Unicode MS" w:hAnsi="Palatino Linotype" w:cs="Arial"/>
          <w:i/>
          <w:sz w:val="23"/>
          <w:szCs w:val="23"/>
        </w:rPr>
      </w:pPr>
      <w:r w:rsidRPr="0057767E">
        <w:rPr>
          <w:rFonts w:ascii="Palatino Linotype" w:eastAsia="Arial Unicode MS" w:hAnsi="Palatino Linotype" w:cs="Arial"/>
          <w:b/>
          <w:i/>
          <w:sz w:val="23"/>
          <w:szCs w:val="23"/>
        </w:rPr>
        <w:lastRenderedPageBreak/>
        <w:t>XXIX.</w:t>
      </w:r>
      <w:r w:rsidRPr="0057767E">
        <w:rPr>
          <w:rFonts w:ascii="Palatino Linotype" w:eastAsia="Arial Unicode MS" w:hAnsi="Palatino Linotype" w:cs="Arial"/>
          <w:i/>
          <w:sz w:val="23"/>
          <w:szCs w:val="23"/>
        </w:rPr>
        <w:t xml:space="preserve"> </w:t>
      </w:r>
      <w:r w:rsidRPr="0057767E">
        <w:rPr>
          <w:rFonts w:ascii="Palatino Linotype" w:eastAsia="Arial Unicode MS" w:hAnsi="Palatino Linotype" w:cs="Arial"/>
          <w:b/>
          <w:i/>
          <w:sz w:val="23"/>
          <w:szCs w:val="23"/>
          <w:u w:val="single"/>
        </w:rPr>
        <w:t>Atender el sistema de quejas y denuncias</w:t>
      </w:r>
      <w:r w:rsidRPr="0057767E">
        <w:rPr>
          <w:rFonts w:ascii="Palatino Linotype" w:eastAsia="Arial Unicode MS" w:hAnsi="Palatino Linotype" w:cs="Arial"/>
          <w:i/>
          <w:sz w:val="23"/>
          <w:szCs w:val="23"/>
        </w:rPr>
        <w:t>, sugerencias o reconocimientos ciudadanos, en términos de las disposiciones aplicables.</w:t>
      </w:r>
    </w:p>
    <w:p w:rsidR="007213DA" w:rsidRPr="0057767E" w:rsidRDefault="007213DA" w:rsidP="007213DA">
      <w:pPr>
        <w:ind w:left="851" w:right="902"/>
        <w:jc w:val="both"/>
        <w:rPr>
          <w:rFonts w:ascii="Palatino Linotype" w:eastAsia="Arial Unicode MS" w:hAnsi="Palatino Linotype" w:cs="Arial"/>
          <w:i/>
          <w:sz w:val="23"/>
          <w:szCs w:val="23"/>
          <w:lang w:val="es-MX"/>
        </w:rPr>
      </w:pPr>
      <w:r w:rsidRPr="0057767E">
        <w:rPr>
          <w:rFonts w:ascii="Palatino Linotype" w:eastAsia="Arial Unicode MS" w:hAnsi="Palatino Linotype" w:cs="Arial"/>
          <w:b/>
          <w:i/>
          <w:sz w:val="23"/>
          <w:szCs w:val="23"/>
        </w:rPr>
        <w:t>XXX.</w:t>
      </w:r>
      <w:r w:rsidRPr="0057767E">
        <w:rPr>
          <w:rFonts w:ascii="Palatino Linotype" w:eastAsia="Arial Unicode MS" w:hAnsi="Palatino Linotype" w:cs="Arial"/>
          <w:i/>
          <w:sz w:val="23"/>
          <w:szCs w:val="23"/>
        </w:rPr>
        <w:t xml:space="preserve"> </w:t>
      </w:r>
      <w:r w:rsidRPr="0057767E">
        <w:rPr>
          <w:rFonts w:ascii="Palatino Linotype" w:eastAsia="Arial Unicode MS" w:hAnsi="Palatino Linotype" w:cs="Arial"/>
          <w:b/>
          <w:i/>
          <w:sz w:val="23"/>
          <w:szCs w:val="23"/>
          <w:u w:val="single"/>
        </w:rPr>
        <w:t>Realizar procedimientos de investigación de las quejas y denuncias</w:t>
      </w:r>
      <w:r w:rsidRPr="0057767E">
        <w:rPr>
          <w:rFonts w:ascii="Palatino Linotype" w:eastAsia="Arial Unicode MS" w:hAnsi="Palatino Linotype" w:cs="Arial"/>
          <w:i/>
          <w:sz w:val="23"/>
          <w:szCs w:val="23"/>
        </w:rPr>
        <w:t>, incorporando técnicas, tecnologías y métodos de investigación, así como el desahogo de las pruebas necesarias para demostrar la veracidad de los actos u omisiones que demuestren la existencia de la falta administrativa.</w:t>
      </w:r>
    </w:p>
    <w:p w:rsidR="007213DA" w:rsidRPr="0057767E" w:rsidRDefault="007213DA" w:rsidP="007213DA">
      <w:pPr>
        <w:ind w:left="851" w:right="902"/>
        <w:jc w:val="both"/>
        <w:rPr>
          <w:rFonts w:ascii="Palatino Linotype" w:eastAsia="Arial Unicode MS" w:hAnsi="Palatino Linotype" w:cs="Arial"/>
          <w:i/>
          <w:sz w:val="23"/>
          <w:szCs w:val="23"/>
          <w:lang w:val="es-MX"/>
        </w:rPr>
      </w:pPr>
    </w:p>
    <w:p w:rsidR="008150F8" w:rsidRPr="0057767E" w:rsidRDefault="008150F8" w:rsidP="007213DA">
      <w:pPr>
        <w:ind w:left="851" w:right="902"/>
        <w:jc w:val="both"/>
        <w:rPr>
          <w:rFonts w:ascii="Palatino Linotype" w:eastAsia="Arial Unicode MS" w:hAnsi="Palatino Linotype" w:cs="Arial"/>
          <w:i/>
          <w:sz w:val="23"/>
          <w:szCs w:val="23"/>
          <w:lang w:val="es-MX"/>
        </w:rPr>
      </w:pPr>
      <w:r w:rsidRPr="0057767E">
        <w:rPr>
          <w:rFonts w:ascii="Palatino Linotype" w:eastAsia="Arial Unicode MS" w:hAnsi="Palatino Linotype" w:cs="Arial"/>
          <w:i/>
          <w:sz w:val="23"/>
          <w:szCs w:val="23"/>
          <w:lang w:val="es-MX"/>
        </w:rPr>
        <w:t>Énfasis añadido.</w:t>
      </w:r>
    </w:p>
    <w:p w:rsidR="007213DA" w:rsidRPr="007213DA" w:rsidRDefault="007213DA" w:rsidP="007213DA">
      <w:pPr>
        <w:ind w:left="851" w:right="902"/>
        <w:jc w:val="both"/>
        <w:rPr>
          <w:rFonts w:ascii="Palatino Linotype" w:eastAsia="Arial Unicode MS" w:hAnsi="Palatino Linotype" w:cs="Arial"/>
          <w:i/>
          <w:sz w:val="22"/>
          <w:szCs w:val="22"/>
          <w:lang w:val="es-MX"/>
        </w:rPr>
      </w:pPr>
    </w:p>
    <w:p w:rsidR="00985582" w:rsidRDefault="00985582" w:rsidP="000B16E4">
      <w:pPr>
        <w:spacing w:before="240" w:after="240" w:line="360" w:lineRule="auto"/>
        <w:jc w:val="both"/>
        <w:rPr>
          <w:rFonts w:ascii="Palatino Linotype" w:eastAsia="Arial Unicode MS" w:hAnsi="Palatino Linotype" w:cs="Arial"/>
          <w:lang w:val="es-MX"/>
        </w:rPr>
      </w:pPr>
      <w:r>
        <w:rPr>
          <w:rFonts w:ascii="Palatino Linotype" w:eastAsia="Arial Unicode MS" w:hAnsi="Palatino Linotype" w:cs="Arial"/>
          <w:lang w:val="es-MX"/>
        </w:rPr>
        <w:t>Lo anterior se fortalece con lo establecido en el Manual General de Organización del Instituto de Seguridad Social del Estado de México y Municipios de manera específica en el Objetivo y las funciones 2, 8 y 9 de la Subdirección de Responsabilidades, perteneciente a la Unidad de Contraloría Interna, tal y como se muestra a continuación:</w:t>
      </w:r>
    </w:p>
    <w:p w:rsidR="00985582" w:rsidRDefault="00985582" w:rsidP="000B16E4">
      <w:pPr>
        <w:spacing w:before="240" w:after="240" w:line="360" w:lineRule="auto"/>
        <w:jc w:val="both"/>
        <w:rPr>
          <w:rFonts w:ascii="Palatino Linotype" w:eastAsia="Arial Unicode MS" w:hAnsi="Palatino Linotype" w:cs="Arial"/>
          <w:lang w:val="es-MX"/>
        </w:rPr>
      </w:pPr>
      <w:r>
        <w:rPr>
          <w:noProof/>
          <w:lang w:val="es-MX" w:eastAsia="es-MX"/>
        </w:rPr>
        <w:drawing>
          <wp:inline distT="0" distB="0" distL="0" distR="0" wp14:anchorId="5A19E74C" wp14:editId="29432526">
            <wp:extent cx="5629275" cy="197210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1978" t="13410" r="14028" b="45295"/>
                    <a:stretch/>
                  </pic:blipFill>
                  <pic:spPr bwMode="auto">
                    <a:xfrm>
                      <a:off x="0" y="0"/>
                      <a:ext cx="5657654" cy="1982044"/>
                    </a:xfrm>
                    <a:prstGeom prst="rect">
                      <a:avLst/>
                    </a:prstGeom>
                    <a:ln>
                      <a:noFill/>
                    </a:ln>
                    <a:extLst>
                      <a:ext uri="{53640926-AAD7-44D8-BBD7-CCE9431645EC}">
                        <a14:shadowObscured xmlns:a14="http://schemas.microsoft.com/office/drawing/2010/main"/>
                      </a:ext>
                    </a:extLst>
                  </pic:spPr>
                </pic:pic>
              </a:graphicData>
            </a:graphic>
          </wp:inline>
        </w:drawing>
      </w:r>
    </w:p>
    <w:p w:rsidR="00985582" w:rsidRPr="00B40E18" w:rsidRDefault="00985582" w:rsidP="00985582">
      <w:pPr>
        <w:ind w:left="851" w:right="851"/>
        <w:jc w:val="both"/>
        <w:rPr>
          <w:rFonts w:ascii="Palatino Linotype" w:hAnsi="Palatino Linotype"/>
          <w:b/>
          <w:i/>
          <w:sz w:val="23"/>
          <w:szCs w:val="23"/>
        </w:rPr>
      </w:pPr>
      <w:r w:rsidRPr="00B40E18">
        <w:rPr>
          <w:rFonts w:ascii="Palatino Linotype" w:hAnsi="Palatino Linotype"/>
          <w:b/>
          <w:i/>
          <w:sz w:val="23"/>
          <w:szCs w:val="23"/>
        </w:rPr>
        <w:t xml:space="preserve">203F20500 SUBDIRECCIÓN DE RESPONSABILIDADES </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b/>
          <w:i/>
          <w:sz w:val="23"/>
          <w:szCs w:val="23"/>
        </w:rPr>
        <w:t>OBJETIVO:</w:t>
      </w:r>
      <w:r w:rsidRPr="00B40E18">
        <w:rPr>
          <w:rFonts w:ascii="Palatino Linotype" w:hAnsi="Palatino Linotype"/>
          <w:i/>
          <w:sz w:val="23"/>
          <w:szCs w:val="23"/>
        </w:rPr>
        <w:t xml:space="preserve"> </w:t>
      </w:r>
      <w:r w:rsidRPr="00B40E18">
        <w:rPr>
          <w:rFonts w:ascii="Palatino Linotype" w:hAnsi="Palatino Linotype"/>
          <w:b/>
          <w:i/>
          <w:sz w:val="23"/>
          <w:szCs w:val="23"/>
          <w:u w:val="single"/>
        </w:rPr>
        <w:t>Tramitar y realizar el seguimiento hasta su resolución</w:t>
      </w:r>
      <w:r w:rsidRPr="00B40E18">
        <w:rPr>
          <w:rFonts w:ascii="Palatino Linotype" w:hAnsi="Palatino Linotype"/>
          <w:i/>
          <w:sz w:val="23"/>
          <w:szCs w:val="23"/>
        </w:rPr>
        <w:t xml:space="preserve"> a los procedimientos que se deriven de acciones de control y evaluación por infracciones a la Ley de Responsabilidades de los Servidores Públicos del Estado y Municipios, así como los recursos administrativos y los medios de impugnación </w:t>
      </w:r>
      <w:r w:rsidRPr="00B40E18">
        <w:rPr>
          <w:rFonts w:ascii="Palatino Linotype" w:hAnsi="Palatino Linotype"/>
          <w:b/>
          <w:i/>
          <w:sz w:val="23"/>
          <w:szCs w:val="23"/>
          <w:u w:val="single"/>
        </w:rPr>
        <w:t>en el ámbito de su competencia, las quejas</w:t>
      </w:r>
      <w:r w:rsidRPr="00B40E18">
        <w:rPr>
          <w:rFonts w:ascii="Palatino Linotype" w:hAnsi="Palatino Linotype"/>
          <w:i/>
          <w:sz w:val="23"/>
          <w:szCs w:val="23"/>
        </w:rPr>
        <w:t xml:space="preserve"> y denuncias </w:t>
      </w:r>
      <w:r w:rsidRPr="00B40E18">
        <w:rPr>
          <w:rFonts w:ascii="Palatino Linotype" w:hAnsi="Palatino Linotype"/>
          <w:b/>
          <w:i/>
          <w:sz w:val="23"/>
          <w:szCs w:val="23"/>
          <w:u w:val="single"/>
        </w:rPr>
        <w:lastRenderedPageBreak/>
        <w:t>formuladas en contra de los servidores públicos del Instituto</w:t>
      </w:r>
      <w:r w:rsidRPr="00B40E18">
        <w:rPr>
          <w:rFonts w:ascii="Palatino Linotype" w:hAnsi="Palatino Linotype"/>
          <w:i/>
          <w:sz w:val="23"/>
          <w:szCs w:val="23"/>
        </w:rPr>
        <w:t xml:space="preserve"> y las que se deriven del incumplimiento de las obligaciones del régimen patrimonial.</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b/>
          <w:i/>
          <w:sz w:val="23"/>
          <w:szCs w:val="23"/>
        </w:rPr>
        <w:t>FUNCIONES:</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t>- Realizar el inicio, substanciación y propuesta de resolución de los procedimientos administrativos que se instruyan por incumplimiento a las disposiciones establecidas en la Ley de Responsabilidades de los Servidores Públicos del Estado y Municipios; observando lo establecido en el Código de Procedimientos Administrativos del Estado de México.</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t xml:space="preserve">- </w:t>
      </w:r>
      <w:r w:rsidRPr="00B40E18">
        <w:rPr>
          <w:rFonts w:ascii="Palatino Linotype" w:hAnsi="Palatino Linotype"/>
          <w:b/>
          <w:i/>
          <w:sz w:val="23"/>
          <w:szCs w:val="23"/>
          <w:u w:val="single"/>
        </w:rPr>
        <w:t>Recibir, tramitar, investigar, analizar y dar resolución de las quejas</w:t>
      </w:r>
      <w:r w:rsidRPr="00B40E18">
        <w:rPr>
          <w:rFonts w:ascii="Palatino Linotype" w:hAnsi="Palatino Linotype"/>
          <w:i/>
          <w:sz w:val="23"/>
          <w:szCs w:val="23"/>
        </w:rPr>
        <w:t xml:space="preserve"> y denuncias </w:t>
      </w:r>
      <w:r w:rsidRPr="00B40E18">
        <w:rPr>
          <w:rFonts w:ascii="Palatino Linotype" w:hAnsi="Palatino Linotype"/>
          <w:b/>
          <w:i/>
          <w:sz w:val="23"/>
          <w:szCs w:val="23"/>
          <w:u w:val="single"/>
        </w:rPr>
        <w:t>en contra de los servidores públicos del Instituto</w:t>
      </w:r>
      <w:r w:rsidRPr="00B40E18">
        <w:rPr>
          <w:rFonts w:ascii="Palatino Linotype" w:hAnsi="Palatino Linotype"/>
          <w:i/>
          <w:sz w:val="23"/>
          <w:szCs w:val="23"/>
        </w:rPr>
        <w:t xml:space="preserve">, derivadas de presuntas irregularidades en el empleo, cargo o comisión encomendado; </w:t>
      </w:r>
      <w:r w:rsidRPr="00B40E18">
        <w:rPr>
          <w:rFonts w:ascii="Palatino Linotype" w:hAnsi="Palatino Linotype"/>
          <w:b/>
          <w:i/>
          <w:sz w:val="23"/>
          <w:szCs w:val="23"/>
          <w:u w:val="single"/>
        </w:rPr>
        <w:t>conforme a los lineamientos y políticas, emitidos por la Secretaría de la Contraloría y normatividad aplicable en la materia</w:t>
      </w:r>
      <w:r w:rsidRPr="00B40E18">
        <w:rPr>
          <w:rFonts w:ascii="Palatino Linotype" w:hAnsi="Palatino Linotype"/>
          <w:i/>
          <w:sz w:val="23"/>
          <w:szCs w:val="23"/>
        </w:rPr>
        <w:t>.</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t>- Revisar, tramitar y resolver los recursos administrativos de inconformidad que le correspondan, de acuerdo con las disposiciones aplicables.</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t>- Revisar y, en su caso, fincar pliegos preventivos de responsabilidad, para calificar la responsabilidad administrativa resarcitoria; a efecto de confirmarla, modificarla o cancelarla, en términos de la Ley de Responsabilidades de los Servidores Públicos del Estado y Municipios.</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t>- Proponer al titular de la Unidad de Contraloría Interna las sanciones para servidores públicos del Instituto, durante la substanciación del procedimiento administrativo, disciplinario y resarcitorio de acuerdo con la Ley de Responsabilidades de los Servidores Públicos del Estado y Municipios.</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t>- Formular las solicitudes para requerir a las unidades administrativas del Instituto la información necesaria, con motivo de las acciones en materia de responsabilidades administrativa.</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t>- Realizar ante las diversas instancias jurisdiccionales, la defensa jurídica de las resoluciones emitidas.</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t xml:space="preserve">- </w:t>
      </w:r>
      <w:r w:rsidRPr="00B40E18">
        <w:rPr>
          <w:rFonts w:ascii="Palatino Linotype" w:hAnsi="Palatino Linotype"/>
          <w:b/>
          <w:i/>
          <w:sz w:val="23"/>
          <w:szCs w:val="23"/>
          <w:u w:val="single"/>
        </w:rPr>
        <w:t>Registrar</w:t>
      </w:r>
      <w:r w:rsidRPr="00B40E18">
        <w:rPr>
          <w:rFonts w:ascii="Palatino Linotype" w:hAnsi="Palatino Linotype"/>
          <w:i/>
          <w:sz w:val="23"/>
          <w:szCs w:val="23"/>
        </w:rPr>
        <w:t xml:space="preserve"> los procedimientos administrativos, períodos de información previa, </w:t>
      </w:r>
      <w:r w:rsidRPr="00B40E18">
        <w:rPr>
          <w:rFonts w:ascii="Palatino Linotype" w:hAnsi="Palatino Linotype"/>
          <w:b/>
          <w:i/>
          <w:sz w:val="23"/>
          <w:szCs w:val="23"/>
          <w:u w:val="single"/>
        </w:rPr>
        <w:t>quejas</w:t>
      </w:r>
      <w:r w:rsidRPr="00B40E18">
        <w:rPr>
          <w:rFonts w:ascii="Palatino Linotype" w:hAnsi="Palatino Linotype"/>
          <w:i/>
          <w:sz w:val="23"/>
          <w:szCs w:val="23"/>
        </w:rPr>
        <w:t xml:space="preserve"> y denuncias,</w:t>
      </w:r>
      <w:r w:rsidRPr="00B40E18">
        <w:rPr>
          <w:rFonts w:ascii="Palatino Linotype" w:hAnsi="Palatino Linotype"/>
          <w:b/>
          <w:i/>
          <w:sz w:val="23"/>
          <w:szCs w:val="23"/>
          <w:u w:val="single"/>
        </w:rPr>
        <w:t xml:space="preserve"> en el libro de gobierno</w:t>
      </w:r>
      <w:r w:rsidRPr="00B40E18">
        <w:rPr>
          <w:rFonts w:ascii="Palatino Linotype" w:hAnsi="Palatino Linotype"/>
          <w:i/>
          <w:sz w:val="23"/>
          <w:szCs w:val="23"/>
        </w:rPr>
        <w:t>, así como verificar que quede asentado el número de expediente, nombre del quejoso, nombre y cargo de los presuntos responsables, motivo de la queja y presunta irregularidad.</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t xml:space="preserve">- </w:t>
      </w:r>
      <w:r w:rsidRPr="00B40E18">
        <w:rPr>
          <w:rFonts w:ascii="Palatino Linotype" w:hAnsi="Palatino Linotype"/>
          <w:b/>
          <w:i/>
          <w:sz w:val="23"/>
          <w:szCs w:val="23"/>
          <w:u w:val="single"/>
        </w:rPr>
        <w:t>Verificar que se mantengan actualizados los sistemas que la Secretaría de la Contraloría establezca en materia de responsabilidades, quejas y denuncias</w:t>
      </w:r>
      <w:r w:rsidRPr="00B40E18">
        <w:rPr>
          <w:rFonts w:ascii="Palatino Linotype" w:hAnsi="Palatino Linotype"/>
          <w:i/>
          <w:sz w:val="23"/>
          <w:szCs w:val="23"/>
        </w:rPr>
        <w:t>, así como de medios de impugnación.</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lastRenderedPageBreak/>
        <w:t>- Realizar el seguimiento de la presentación de las manifestaciones de bienes de los servidores públicos del Instituto, evaluando, iniciando y tramitando, en su caso, el inicio del procedimiento administrativo disciplinario correspondiente.</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t>- Elaborar reportes, informes, notas informativas, estadísticas y demás documentos que le solicite el titular de la Unidad de Contraloría Interna.</w:t>
      </w:r>
    </w:p>
    <w:p w:rsidR="00985582" w:rsidRPr="00B40E18" w:rsidRDefault="00985582" w:rsidP="00985582">
      <w:pPr>
        <w:ind w:left="851" w:right="851"/>
        <w:jc w:val="both"/>
        <w:rPr>
          <w:rFonts w:ascii="Palatino Linotype" w:hAnsi="Palatino Linotype"/>
          <w:i/>
          <w:sz w:val="23"/>
          <w:szCs w:val="23"/>
        </w:rPr>
      </w:pPr>
      <w:r w:rsidRPr="00B40E18">
        <w:rPr>
          <w:rFonts w:ascii="Palatino Linotype" w:hAnsi="Palatino Linotype"/>
          <w:i/>
          <w:sz w:val="23"/>
          <w:szCs w:val="23"/>
        </w:rPr>
        <w:t>- Desarrollar las demás funciones inherentes al área de su competencia.</w:t>
      </w:r>
    </w:p>
    <w:p w:rsidR="00985582" w:rsidRPr="00B40E18" w:rsidRDefault="00985582" w:rsidP="00985582">
      <w:pPr>
        <w:ind w:left="851" w:right="851"/>
        <w:jc w:val="both"/>
        <w:rPr>
          <w:rFonts w:ascii="Palatino Linotype" w:hAnsi="Palatino Linotype"/>
          <w:i/>
          <w:sz w:val="23"/>
          <w:szCs w:val="23"/>
        </w:rPr>
      </w:pPr>
    </w:p>
    <w:p w:rsidR="00985582" w:rsidRPr="00B40E18" w:rsidRDefault="00985582" w:rsidP="00985582">
      <w:pPr>
        <w:ind w:left="851" w:right="851"/>
        <w:jc w:val="both"/>
        <w:rPr>
          <w:rFonts w:ascii="Palatino Linotype" w:eastAsia="Arial Unicode MS" w:hAnsi="Palatino Linotype" w:cs="Arial"/>
          <w:i/>
          <w:sz w:val="23"/>
          <w:szCs w:val="23"/>
          <w:lang w:val="es-MX"/>
        </w:rPr>
      </w:pPr>
      <w:r w:rsidRPr="00B40E18">
        <w:rPr>
          <w:rFonts w:ascii="Palatino Linotype" w:hAnsi="Palatino Linotype"/>
          <w:i/>
          <w:sz w:val="23"/>
          <w:szCs w:val="23"/>
        </w:rPr>
        <w:t>Énfasis añadido.</w:t>
      </w:r>
    </w:p>
    <w:p w:rsidR="000B16E4" w:rsidRDefault="000B16E4" w:rsidP="000B16E4">
      <w:pPr>
        <w:spacing w:before="240" w:after="240" w:line="360" w:lineRule="auto"/>
        <w:jc w:val="both"/>
        <w:rPr>
          <w:rFonts w:ascii="Palatino Linotype" w:eastAsia="Arial Unicode MS" w:hAnsi="Palatino Linotype" w:cs="Arial"/>
        </w:rPr>
      </w:pPr>
      <w:r w:rsidRPr="000B16E4">
        <w:rPr>
          <w:rFonts w:ascii="Palatino Linotype" w:eastAsia="Arial Unicode MS" w:hAnsi="Palatino Linotype" w:cs="Arial"/>
          <w:lang w:val="es-MX"/>
        </w:rPr>
        <w:t xml:space="preserve">De los dispositivos legales en comento se aprecia que tal y como refirió el Sujeto Obligado al momento de emitir respuesta, así como al rendir informe justificado, está imposibilitado para entregar la información requerida por el impetrante en razón de que la misma es generada, administrada y poseída por la Secretaría de la Contraloría del Gobierno del Estado de México, dependencia que </w:t>
      </w:r>
      <w:r w:rsidRPr="000B16E4">
        <w:rPr>
          <w:rFonts w:ascii="Palatino Linotype" w:eastAsia="Arial Unicode MS" w:hAnsi="Palatino Linotype" w:cs="Arial"/>
        </w:rPr>
        <w:t>cuenta con órganos internos de control en las dependencias y organismos auxiliares, delegados regionales de contraloría social y atención ciudadana, así como de comisarios, quienes tendrán las atribuciones establecidas en el Reglamento Interior de la Secretaria en comento, resaltando que están facultados entre otras cosas para recibir quejas y denuncias ciudadanas, dirigiendo, coordinando y supervisando el desarrollo de las investigaciones que deriven de actuaciones de oficio, denuncias y aquellas que deriven de las auditorías practicadas; integrar y emitir el Informe de Presunta Responsabilidad Administrativa y presentarlo a la autoridad substanciadora, a efecto de iniciar el procedimiento de responsabilidad administrativa correspondiente y en su caso imponer las sanciones que conforme a derecho correspondan.</w:t>
      </w:r>
    </w:p>
    <w:p w:rsidR="000B16E4" w:rsidRPr="00E406B6" w:rsidRDefault="000B16E4" w:rsidP="000B16E4">
      <w:pPr>
        <w:spacing w:before="240" w:after="240" w:line="360" w:lineRule="auto"/>
        <w:jc w:val="both"/>
        <w:rPr>
          <w:rFonts w:ascii="Palatino Linotype" w:eastAsia="Arial Unicode MS" w:hAnsi="Palatino Linotype" w:cs="Arial"/>
          <w:lang w:val="es-MX"/>
        </w:rPr>
      </w:pPr>
      <w:r w:rsidRPr="00E406B6">
        <w:rPr>
          <w:rFonts w:ascii="Palatino Linotype" w:eastAsia="Arial Unicode MS" w:hAnsi="Palatino Linotype" w:cs="Arial"/>
        </w:rPr>
        <w:lastRenderedPageBreak/>
        <w:t>En donde los órganos internos de control de las dependencias y organismos auxiliares o, en su caso, el servidor público que realice las funciones de control y evaluación, serán coordinados y dependerán directa y funcionalmente de la Secretaría</w:t>
      </w:r>
      <w:r w:rsidR="005A5C0A">
        <w:rPr>
          <w:rFonts w:ascii="Palatino Linotype" w:eastAsia="Arial Unicode MS" w:hAnsi="Palatino Linotype" w:cs="Arial"/>
        </w:rPr>
        <w:t xml:space="preserve"> de la Contraloría</w:t>
      </w:r>
      <w:r w:rsidRPr="00E406B6">
        <w:rPr>
          <w:rFonts w:ascii="Palatino Linotype" w:eastAsia="Arial Unicode MS" w:hAnsi="Palatino Linotype" w:cs="Arial"/>
        </w:rPr>
        <w:t>, observando las políticas, normas, lineamientos, procedimientos y demás disposiciones aplicables, así como los programas de trabajo de la Secretaría</w:t>
      </w:r>
      <w:r w:rsidRPr="00E406B6">
        <w:rPr>
          <w:rFonts w:ascii="Palatino Linotype" w:eastAsia="Arial Unicode MS" w:hAnsi="Palatino Linotype" w:cs="Arial"/>
          <w:lang w:val="es-MX"/>
        </w:rPr>
        <w:t xml:space="preserve">, es decir, los </w:t>
      </w:r>
      <w:r w:rsidRPr="00E406B6">
        <w:rPr>
          <w:rFonts w:ascii="Palatino Linotype" w:eastAsia="Arial Unicode MS" w:hAnsi="Palatino Linotype" w:cs="Arial"/>
        </w:rPr>
        <w:t xml:space="preserve">órganos internos de control constituyen unidades administrativas dentro de la estructura orgánica de la dependencia y organismo auxiliar </w:t>
      </w:r>
      <w:r w:rsidR="00E406B6" w:rsidRPr="00E406B6">
        <w:rPr>
          <w:rFonts w:ascii="Palatino Linotype" w:eastAsia="Arial Unicode MS" w:hAnsi="Palatino Linotype" w:cs="Arial"/>
        </w:rPr>
        <w:t xml:space="preserve">en que se encuentren adscritos, siendo obligación de las </w:t>
      </w:r>
      <w:r w:rsidRPr="00E406B6">
        <w:rPr>
          <w:rFonts w:ascii="Palatino Linotype" w:eastAsia="Arial Unicode MS" w:hAnsi="Palatino Linotype" w:cs="Arial"/>
        </w:rPr>
        <w:t>dependencias y</w:t>
      </w:r>
      <w:r w:rsidR="00E406B6" w:rsidRPr="00E406B6">
        <w:rPr>
          <w:rFonts w:ascii="Palatino Linotype" w:eastAsia="Arial Unicode MS" w:hAnsi="Palatino Linotype" w:cs="Arial"/>
        </w:rPr>
        <w:t xml:space="preserve"> organismos auxiliares proveer</w:t>
      </w:r>
      <w:r w:rsidRPr="00E406B6">
        <w:rPr>
          <w:rFonts w:ascii="Palatino Linotype" w:eastAsia="Arial Unicode MS" w:hAnsi="Palatino Linotype" w:cs="Arial"/>
        </w:rPr>
        <w:t>, en sus respectivos ámbitos de competencia, y con cargo a sus presupuestos, los recursos que requieran los órganos internos de control para e</w:t>
      </w:r>
      <w:r w:rsidR="00E406B6" w:rsidRPr="00E406B6">
        <w:rPr>
          <w:rFonts w:ascii="Palatino Linotype" w:eastAsia="Arial Unicode MS" w:hAnsi="Palatino Linotype" w:cs="Arial"/>
        </w:rPr>
        <w:t>l cumplimiento de sus funciones, entre las que se sobresalen las consistentes en a</w:t>
      </w:r>
      <w:r w:rsidRPr="00E406B6">
        <w:rPr>
          <w:rFonts w:ascii="Palatino Linotype" w:eastAsia="Arial Unicode MS" w:hAnsi="Palatino Linotype" w:cs="Arial"/>
        </w:rPr>
        <w:t>tender el sistema de quejas y denuncias</w:t>
      </w:r>
      <w:r w:rsidR="00E406B6" w:rsidRPr="00E406B6">
        <w:rPr>
          <w:rFonts w:ascii="Palatino Linotype" w:eastAsia="Arial Unicode MS" w:hAnsi="Palatino Linotype" w:cs="Arial"/>
        </w:rPr>
        <w:t>, realizando los</w:t>
      </w:r>
      <w:r w:rsidRPr="00E406B6">
        <w:rPr>
          <w:rFonts w:ascii="Palatino Linotype" w:eastAsia="Arial Unicode MS" w:hAnsi="Palatino Linotype" w:cs="Arial"/>
        </w:rPr>
        <w:t xml:space="preserve"> procedimientos de investigación </w:t>
      </w:r>
      <w:r w:rsidR="00E406B6" w:rsidRPr="00E406B6">
        <w:rPr>
          <w:rFonts w:ascii="Palatino Linotype" w:eastAsia="Arial Unicode MS" w:hAnsi="Palatino Linotype" w:cs="Arial"/>
        </w:rPr>
        <w:t>pertinentes y en su caso iniciando, substanciando y resolviendo los procedimientos administrativos sancionadores correspondientes.</w:t>
      </w:r>
    </w:p>
    <w:p w:rsidR="007570B7" w:rsidRPr="00D67109" w:rsidRDefault="00D67109" w:rsidP="007570B7">
      <w:pPr>
        <w:spacing w:before="240" w:after="240" w:line="360" w:lineRule="auto"/>
        <w:jc w:val="both"/>
        <w:rPr>
          <w:rFonts w:ascii="Palatino Linotype" w:eastAsia="Arial Unicode MS" w:hAnsi="Palatino Linotype" w:cs="Arial"/>
          <w:lang w:val="es-MX" w:eastAsia="es-MX"/>
        </w:rPr>
      </w:pPr>
      <w:r w:rsidRPr="002A6369">
        <w:rPr>
          <w:rFonts w:ascii="Palatino Linotype" w:eastAsia="Arial Unicode MS" w:hAnsi="Palatino Linotype" w:cs="Arial"/>
          <w:lang w:val="es-MX"/>
        </w:rPr>
        <w:t>En virtud de lo ante</w:t>
      </w:r>
      <w:r w:rsidR="00E406B6">
        <w:rPr>
          <w:rFonts w:ascii="Palatino Linotype" w:eastAsia="Arial Unicode MS" w:hAnsi="Palatino Linotype" w:cs="Arial"/>
          <w:lang w:val="es-MX"/>
        </w:rPr>
        <w:t xml:space="preserve">rior, la respuesta otorgada por el Sujeto Obligado </w:t>
      </w:r>
      <w:r w:rsidRPr="002A6369">
        <w:rPr>
          <w:rFonts w:ascii="Palatino Linotype" w:eastAsia="Arial Unicode MS" w:hAnsi="Palatino Linotype" w:cs="Arial"/>
          <w:lang w:val="es-MX"/>
        </w:rPr>
        <w:t>a la solicitud de información 00</w:t>
      </w:r>
      <w:r w:rsidR="00E406B6">
        <w:rPr>
          <w:rFonts w:ascii="Palatino Linotype" w:eastAsia="Arial Unicode MS" w:hAnsi="Palatino Linotype" w:cs="Arial"/>
          <w:lang w:val="es-MX"/>
        </w:rPr>
        <w:t>598</w:t>
      </w:r>
      <w:r w:rsidRPr="002A6369">
        <w:rPr>
          <w:rFonts w:ascii="Palatino Linotype" w:eastAsia="Arial Unicode MS" w:hAnsi="Palatino Linotype" w:cs="Arial"/>
          <w:lang w:val="es-MX"/>
        </w:rPr>
        <w:t>/</w:t>
      </w:r>
      <w:r w:rsidR="00E406B6">
        <w:rPr>
          <w:rFonts w:ascii="Palatino Linotype" w:eastAsia="Arial Unicode MS" w:hAnsi="Palatino Linotype" w:cs="Arial"/>
          <w:lang w:val="es-MX"/>
        </w:rPr>
        <w:t>ISSEMYM/IP/2018</w:t>
      </w:r>
      <w:r w:rsidRPr="002A6369">
        <w:rPr>
          <w:rFonts w:ascii="Palatino Linotype" w:eastAsia="Arial Unicode MS" w:hAnsi="Palatino Linotype" w:cs="Arial"/>
          <w:lang w:val="es-MX"/>
        </w:rPr>
        <w:t>, en la que refiere que la informac</w:t>
      </w:r>
      <w:r w:rsidR="00E406B6">
        <w:rPr>
          <w:rFonts w:ascii="Palatino Linotype" w:eastAsia="Arial Unicode MS" w:hAnsi="Palatino Linotype" w:cs="Arial"/>
          <w:lang w:val="es-MX"/>
        </w:rPr>
        <w:t xml:space="preserve">ión solicitada no corresponde al Instituto de Seguridad Social del Estado de México y Municipios </w:t>
      </w:r>
      <w:r w:rsidR="005A5C0A">
        <w:rPr>
          <w:rFonts w:ascii="Palatino Linotype" w:eastAsia="Arial Unicode MS" w:hAnsi="Palatino Linotype" w:cs="Arial"/>
          <w:lang w:val="es-MX"/>
        </w:rPr>
        <w:t>y orienta</w:t>
      </w:r>
      <w:r w:rsidRPr="002A6369">
        <w:rPr>
          <w:rFonts w:ascii="Palatino Linotype" w:eastAsia="Arial Unicode MS" w:hAnsi="Palatino Linotype" w:cs="Arial"/>
          <w:lang w:val="es-MX"/>
        </w:rPr>
        <w:t xml:space="preserve"> a</w:t>
      </w:r>
      <w:r w:rsidR="00E406B6">
        <w:rPr>
          <w:rFonts w:ascii="Palatino Linotype" w:eastAsia="Arial Unicode MS" w:hAnsi="Palatino Linotype" w:cs="Arial"/>
          <w:lang w:val="es-MX"/>
        </w:rPr>
        <w:t xml:space="preserve"> la impetrante </w:t>
      </w:r>
      <w:r w:rsidRPr="002A6369">
        <w:rPr>
          <w:rFonts w:ascii="Palatino Linotype" w:eastAsia="Arial Unicode MS" w:hAnsi="Palatino Linotype" w:cs="Arial"/>
          <w:lang w:val="es-MX"/>
        </w:rPr>
        <w:t>para que presente su solicitud de información ante el Sujeto Obligado denominado Secretaría de la Contraloría, resulta debidamente fundada y motivada y por lo tanto no transgrede el derecho de acceso a la información de</w:t>
      </w:r>
      <w:r w:rsidR="00E406B6">
        <w:rPr>
          <w:rFonts w:ascii="Palatino Linotype" w:eastAsia="Arial Unicode MS" w:hAnsi="Palatino Linotype" w:cs="Arial"/>
          <w:lang w:val="es-MX"/>
        </w:rPr>
        <w:t xml:space="preserve"> la recurrente</w:t>
      </w:r>
      <w:r w:rsidRPr="002A6369">
        <w:rPr>
          <w:rFonts w:ascii="Palatino Linotype" w:eastAsia="Arial Unicode MS" w:hAnsi="Palatino Linotype" w:cs="Arial"/>
          <w:lang w:val="es-MX" w:eastAsia="es-MX"/>
        </w:rPr>
        <w:t xml:space="preserve">, ya que </w:t>
      </w:r>
      <w:r w:rsidR="00E406B6">
        <w:rPr>
          <w:rFonts w:ascii="Palatino Linotype" w:eastAsia="Arial Unicode MS" w:hAnsi="Palatino Linotype" w:cs="Arial"/>
          <w:lang w:val="es-MX" w:eastAsia="es-MX"/>
        </w:rPr>
        <w:t xml:space="preserve">se ha precisado con antelación </w:t>
      </w:r>
      <w:r w:rsidRPr="002A6369">
        <w:rPr>
          <w:rFonts w:ascii="Palatino Linotype" w:eastAsia="Arial Unicode MS" w:hAnsi="Palatino Linotype" w:cs="Arial"/>
          <w:lang w:val="es-MX" w:eastAsia="es-MX"/>
        </w:rPr>
        <w:t>al</w:t>
      </w:r>
      <w:r w:rsidR="00E406B6">
        <w:rPr>
          <w:rFonts w:ascii="Palatino Linotype" w:eastAsia="Arial Unicode MS" w:hAnsi="Palatino Linotype" w:cs="Arial"/>
          <w:lang w:val="es-MX" w:eastAsia="es-MX"/>
        </w:rPr>
        <w:t xml:space="preserve"> Sujeto Obligado </w:t>
      </w:r>
      <w:r w:rsidRPr="002A6369">
        <w:rPr>
          <w:rFonts w:ascii="Palatino Linotype" w:eastAsia="Arial Unicode MS" w:hAnsi="Palatino Linotype" w:cs="Arial"/>
          <w:lang w:val="es-MX" w:eastAsia="es-MX"/>
        </w:rPr>
        <w:t xml:space="preserve">no </w:t>
      </w:r>
      <w:r w:rsidRPr="002A6369">
        <w:rPr>
          <w:rFonts w:ascii="Palatino Linotype" w:eastAsia="Arial Unicode MS" w:hAnsi="Palatino Linotype" w:cs="Arial"/>
          <w:lang w:val="es-MX"/>
        </w:rPr>
        <w:t>le corresponde administrar, generar o poseer la</w:t>
      </w:r>
      <w:r w:rsidR="00E406B6">
        <w:rPr>
          <w:rFonts w:ascii="Palatino Linotype" w:eastAsia="Arial Unicode MS" w:hAnsi="Palatino Linotype" w:cs="Arial"/>
          <w:lang w:val="es-MX"/>
        </w:rPr>
        <w:t xml:space="preserve">s quejas, los </w:t>
      </w:r>
      <w:r w:rsidRPr="002A6369">
        <w:rPr>
          <w:rFonts w:ascii="Palatino Linotype" w:eastAsia="Arial Unicode MS" w:hAnsi="Palatino Linotype" w:cs="Arial"/>
          <w:lang w:val="es-MX"/>
        </w:rPr>
        <w:t xml:space="preserve">procedimientos administrativos sancionadores que se han iniciado o levantado en </w:t>
      </w:r>
      <w:r w:rsidRPr="002A6369">
        <w:rPr>
          <w:rFonts w:ascii="Palatino Linotype" w:eastAsia="Arial Unicode MS" w:hAnsi="Palatino Linotype" w:cs="Arial"/>
          <w:lang w:val="es-MX"/>
        </w:rPr>
        <w:lastRenderedPageBreak/>
        <w:t xml:space="preserve">contra de </w:t>
      </w:r>
      <w:r w:rsidR="00E406B6">
        <w:rPr>
          <w:rFonts w:ascii="Palatino Linotype" w:eastAsia="Arial Unicode MS" w:hAnsi="Palatino Linotype" w:cs="Arial"/>
          <w:lang w:val="es-MX"/>
        </w:rPr>
        <w:t>persona que refiere</w:t>
      </w:r>
      <w:r w:rsidRPr="002A6369">
        <w:rPr>
          <w:rFonts w:ascii="Palatino Linotype" w:eastAsia="Arial Unicode MS" w:hAnsi="Palatino Linotype" w:cs="Arial"/>
          <w:lang w:val="es-MX"/>
        </w:rPr>
        <w:t>, ya que dicha atribución le corresponde directamente a la Secretaría de la Contraloría</w:t>
      </w:r>
      <w:r w:rsidR="00E406B6">
        <w:rPr>
          <w:rFonts w:ascii="Palatino Linotype" w:eastAsia="Arial Unicode MS" w:hAnsi="Palatino Linotype" w:cs="Arial"/>
          <w:lang w:val="es-MX"/>
        </w:rPr>
        <w:t>.</w:t>
      </w:r>
    </w:p>
    <w:p w:rsidR="008B4AD8" w:rsidRPr="008B4AD8" w:rsidRDefault="007570B7" w:rsidP="008B4AD8">
      <w:pPr>
        <w:autoSpaceDE w:val="0"/>
        <w:autoSpaceDN w:val="0"/>
        <w:adjustRightInd w:val="0"/>
        <w:spacing w:before="240" w:after="240" w:line="360" w:lineRule="auto"/>
        <w:jc w:val="both"/>
        <w:rPr>
          <w:rFonts w:ascii="Palatino Linotype" w:hAnsi="Palatino Linotype"/>
        </w:rPr>
      </w:pPr>
      <w:r w:rsidRPr="008B4AD8">
        <w:rPr>
          <w:rFonts w:ascii="Palatino Linotype" w:hAnsi="Palatino Linotype"/>
        </w:rPr>
        <w:t>En esta tesitura debe precisarse que la información proporcionada por el Sujeto Obligado al momento de emitir respuesta atiende</w:t>
      </w:r>
      <w:r w:rsidR="005A5C0A">
        <w:rPr>
          <w:rFonts w:ascii="Palatino Linotype" w:hAnsi="Palatino Linotype"/>
        </w:rPr>
        <w:t xml:space="preserve"> parcialmente</w:t>
      </w:r>
      <w:r w:rsidRPr="008B4AD8">
        <w:rPr>
          <w:rFonts w:ascii="Palatino Linotype" w:hAnsi="Palatino Linotype"/>
        </w:rPr>
        <w:t xml:space="preserve"> la solicitud materia del presente asunto, </w:t>
      </w:r>
      <w:r w:rsidR="005A5C0A">
        <w:rPr>
          <w:rFonts w:ascii="Palatino Linotype" w:hAnsi="Palatino Linotype"/>
        </w:rPr>
        <w:t xml:space="preserve">lo anterior es así, en razón de que no se debe perder de vista </w:t>
      </w:r>
      <w:r w:rsidRPr="008B4AD8">
        <w:rPr>
          <w:rFonts w:ascii="Palatino Linotype" w:hAnsi="Palatino Linotype"/>
        </w:rPr>
        <w:t>que al momento de rendir su informe justificado proporcionó la información solicitada por el impetrante</w:t>
      </w:r>
      <w:r w:rsidR="008B4AD8" w:rsidRPr="008B4AD8">
        <w:rPr>
          <w:rFonts w:ascii="Palatino Linotype" w:hAnsi="Palatino Linotype"/>
        </w:rPr>
        <w:t xml:space="preserve"> (indica número de queja y estado procesal)</w:t>
      </w:r>
      <w:r w:rsidRPr="008B4AD8">
        <w:rPr>
          <w:rFonts w:ascii="Palatino Linotype" w:hAnsi="Palatino Linotype"/>
        </w:rPr>
        <w:t>, circunstancia que se advierte</w:t>
      </w:r>
      <w:r w:rsidR="008B4AD8" w:rsidRPr="008B4AD8">
        <w:rPr>
          <w:rFonts w:ascii="Palatino Linotype" w:hAnsi="Palatino Linotype"/>
        </w:rPr>
        <w:t xml:space="preserve"> del oficio número 203F 80000-UT-1120/2018 de fecha diecinueve de octubre de la anualidad en curso, a través del cual el Titular de la Unidad de Transparencia  realiza diversas manifestaciones, entre las que sobresale la consistente en que la Dirección de Administración y Desarrollo de Personal del ISSEMYM refirió que realizó una búsqueda exhaustiva en el expediente personal de la persona referida por el impetrante, detectando únicamente  el oficio número 2100C0000/01197/2018 signado por el Director General de Investigación de la Secretaria de la Contraloría del Gobierno del Estado de México, mediante </w:t>
      </w:r>
      <w:r w:rsidR="005A5C0A">
        <w:rPr>
          <w:rFonts w:ascii="Palatino Linotype" w:hAnsi="Palatino Linotype"/>
        </w:rPr>
        <w:t xml:space="preserve">el cual </w:t>
      </w:r>
      <w:r w:rsidR="008B4AD8" w:rsidRPr="008B4AD8">
        <w:rPr>
          <w:rFonts w:ascii="Palatino Linotype" w:hAnsi="Palatino Linotype"/>
        </w:rPr>
        <w:t>hace mención a la denuncia con el folio número 01182-2018, presentada a través del Sistema de Atención Mexiquense (SAM) por un denunciante anónimo, con lo anterior se</w:t>
      </w:r>
      <w:r w:rsidR="005A5C0A">
        <w:rPr>
          <w:rFonts w:ascii="Palatino Linotype" w:hAnsi="Palatino Linotype"/>
        </w:rPr>
        <w:t xml:space="preserve"> advierte que la respuesta es modificada, toda vez que proporciona información relacionada con las quejas interpuestas en contra del servidor púb</w:t>
      </w:r>
      <w:r w:rsidR="00D74C83">
        <w:rPr>
          <w:rFonts w:ascii="Palatino Linotype" w:hAnsi="Palatino Linotype"/>
        </w:rPr>
        <w:t xml:space="preserve">lico referido por el impetrante, en este mismo orden ideas es pertinente precisar que con lo proporcionado por el Sujeto Obligado vía informe justificado se hace notoria </w:t>
      </w:r>
      <w:r w:rsidR="008B4AD8" w:rsidRPr="008B4AD8">
        <w:rPr>
          <w:rFonts w:ascii="Palatino Linotype" w:hAnsi="Palatino Linotype"/>
        </w:rPr>
        <w:t>su imposibilidad de entregar la informació</w:t>
      </w:r>
      <w:r w:rsidR="00D74C83">
        <w:rPr>
          <w:rFonts w:ascii="Palatino Linotype" w:hAnsi="Palatino Linotype"/>
        </w:rPr>
        <w:t xml:space="preserve">n materia del presente asunto, en </w:t>
      </w:r>
      <w:r w:rsidR="00D74C83">
        <w:rPr>
          <w:rFonts w:ascii="Palatino Linotype" w:hAnsi="Palatino Linotype"/>
        </w:rPr>
        <w:lastRenderedPageBreak/>
        <w:t xml:space="preserve">consecuencia, </w:t>
      </w:r>
      <w:r w:rsidR="008B4AD8" w:rsidRPr="008B4AD8">
        <w:rPr>
          <w:rFonts w:ascii="Palatino Linotype" w:hAnsi="Palatino Linotype"/>
        </w:rPr>
        <w:t xml:space="preserve">determina la procedencia de la orientación otorgada al impetrante al momento de emitir respuesta.    </w:t>
      </w:r>
    </w:p>
    <w:p w:rsidR="007570B7" w:rsidRPr="00441782" w:rsidRDefault="008B4AD8" w:rsidP="007570B7">
      <w:pPr>
        <w:autoSpaceDE w:val="0"/>
        <w:autoSpaceDN w:val="0"/>
        <w:adjustRightInd w:val="0"/>
        <w:spacing w:before="240" w:after="240" w:line="360" w:lineRule="auto"/>
        <w:jc w:val="both"/>
        <w:rPr>
          <w:rFonts w:ascii="Palatino Linotype" w:hAnsi="Palatino Linotype"/>
        </w:rPr>
      </w:pPr>
      <w:r w:rsidRPr="00441782">
        <w:rPr>
          <w:rFonts w:ascii="Palatino Linotype" w:hAnsi="Palatino Linotype"/>
        </w:rPr>
        <w:t>En esta tesitura</w:t>
      </w:r>
      <w:r w:rsidR="007570B7" w:rsidRPr="00441782">
        <w:rPr>
          <w:rFonts w:ascii="Palatino Linotype" w:hAnsi="Palatino Linotype"/>
        </w:rPr>
        <w:t xml:space="preserve">, </w:t>
      </w:r>
      <w:r w:rsidRPr="00441782">
        <w:rPr>
          <w:rFonts w:ascii="Palatino Linotype" w:hAnsi="Palatino Linotype"/>
        </w:rPr>
        <w:t xml:space="preserve">es pertinente precisar que </w:t>
      </w:r>
      <w:r w:rsidR="007570B7" w:rsidRPr="00441782">
        <w:rPr>
          <w:rFonts w:ascii="Palatino Linotype" w:hAnsi="Palatino Linotype"/>
        </w:rPr>
        <w:t xml:space="preserve">del análisis realizado a las constancias que integran el recurso de revisión al rubro anotado, este Órgano Garante estima que el Sujeto Obligado ha satisfecho la solicitud del recurrente, </w:t>
      </w:r>
      <w:r w:rsidR="007570B7" w:rsidRPr="00441782">
        <w:rPr>
          <w:rFonts w:ascii="Palatino Linotype" w:hAnsi="Palatino Linotype" w:cs="Arial"/>
        </w:rPr>
        <w:t>a</w:t>
      </w:r>
      <w:r w:rsidR="007570B7" w:rsidRPr="00441782">
        <w:rPr>
          <w:rFonts w:ascii="Palatino Linotype" w:hAnsi="Palatino Linotype" w:cs="Arial"/>
          <w:bCs/>
        </w:rPr>
        <w:t xml:space="preserve">unado a ello, se destaca que al haber existido un pronunciamiento por parte del Sujeto Obligado, este Órgano Garante no está facultado para manifestarse sobre la veracidad de lo afirmado por parte del Sujeto Obligado pues no existe precepto legal alguno en la Ley de la materia que lo faculte para ello. </w:t>
      </w:r>
    </w:p>
    <w:p w:rsidR="007570B7" w:rsidRPr="002B438E" w:rsidRDefault="007570B7" w:rsidP="007570B7">
      <w:pPr>
        <w:spacing w:before="240" w:after="240" w:line="360" w:lineRule="auto"/>
        <w:jc w:val="both"/>
        <w:rPr>
          <w:rFonts w:ascii="Palatino Linotype" w:hAnsi="Palatino Linotype"/>
        </w:rPr>
      </w:pPr>
      <w:r w:rsidRPr="002B438E">
        <w:rPr>
          <w:rFonts w:ascii="Palatino Linotype" w:hAnsi="Palatino Linotype" w:cs="Arial"/>
        </w:rPr>
        <w:t>Lo anterior se robustece con lo plasmado en el criterio</w:t>
      </w:r>
      <w:r w:rsidRPr="002B438E">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B40E18" w:rsidRPr="00B40E18" w:rsidRDefault="007570B7" w:rsidP="00B40E18">
      <w:pPr>
        <w:ind w:left="992" w:right="1043"/>
        <w:jc w:val="both"/>
        <w:rPr>
          <w:rFonts w:ascii="Palatino Linotype" w:hAnsi="Palatino Linotype"/>
          <w:i/>
          <w:sz w:val="23"/>
          <w:szCs w:val="23"/>
        </w:rPr>
      </w:pPr>
      <w:r w:rsidRPr="00B40E18">
        <w:rPr>
          <w:rFonts w:ascii="Palatino Linotype" w:hAnsi="Palatino Linotype"/>
          <w:i/>
          <w:sz w:val="23"/>
          <w:szCs w:val="23"/>
        </w:rPr>
        <w:t>“</w:t>
      </w:r>
      <w:r w:rsidRPr="00B40E18">
        <w:rPr>
          <w:rFonts w:ascii="Palatino Linotype" w:hAnsi="Palatino Linotype"/>
          <w:b/>
          <w:i/>
          <w:sz w:val="23"/>
          <w:szCs w:val="23"/>
        </w:rPr>
        <w:t>El Instituto Federal de Acceso a la Información y Protección de Datos no cuenta con facultades para pronunciarse respecto de la veracidad de los documentos proporcionados por los sujetos obligados.</w:t>
      </w:r>
      <w:r w:rsidRPr="00B40E18">
        <w:rPr>
          <w:rFonts w:ascii="Palatino Linotype" w:hAnsi="Palatino Linotype"/>
          <w:i/>
          <w:sz w:val="23"/>
          <w:szCs w:val="23"/>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w:t>
      </w:r>
      <w:r w:rsidRPr="00B40E18">
        <w:rPr>
          <w:rFonts w:ascii="Palatino Linotype" w:hAnsi="Palatino Linotype"/>
          <w:i/>
          <w:sz w:val="23"/>
          <w:szCs w:val="23"/>
        </w:rPr>
        <w:lastRenderedPageBreak/>
        <w:t>al Instituto Federal de Acceso a la Información y Protección de Datos conocer, vía recurso revisión, al respecto.”</w:t>
      </w:r>
    </w:p>
    <w:p w:rsidR="00B40E18" w:rsidRPr="00AB05C4" w:rsidRDefault="00B40E18" w:rsidP="00B40E18">
      <w:pPr>
        <w:ind w:left="992" w:right="1043"/>
        <w:jc w:val="both"/>
        <w:rPr>
          <w:rFonts w:ascii="Palatino Linotype" w:hAnsi="Palatino Linotype"/>
          <w:i/>
          <w:sz w:val="22"/>
          <w:szCs w:val="22"/>
        </w:rPr>
      </w:pPr>
    </w:p>
    <w:p w:rsidR="007570B7" w:rsidRPr="002B438E" w:rsidRDefault="007570B7" w:rsidP="007570B7">
      <w:pPr>
        <w:spacing w:before="240" w:after="240" w:line="360" w:lineRule="auto"/>
        <w:jc w:val="both"/>
        <w:rPr>
          <w:rFonts w:ascii="Palatino Linotype" w:hAnsi="Palatino Linotype" w:cs="Arial"/>
        </w:rPr>
      </w:pPr>
      <w:r w:rsidRPr="002B438E">
        <w:rPr>
          <w:rFonts w:ascii="Palatino Linotype" w:hAnsi="Palatino Linotype"/>
        </w:rPr>
        <w:t xml:space="preserve">En esta tesitura, tal y como se ha mencionado con antelación el presente asunto queda sin materia, por haber sido </w:t>
      </w:r>
      <w:r>
        <w:rPr>
          <w:rFonts w:ascii="Palatino Linotype" w:hAnsi="Palatino Linotype"/>
        </w:rPr>
        <w:t>revoc</w:t>
      </w:r>
      <w:r w:rsidRPr="002B438E">
        <w:rPr>
          <w:rFonts w:ascii="Palatino Linotype" w:hAnsi="Palatino Linotype"/>
        </w:rPr>
        <w:t>ado de tal forma que el mismo quede sin materia o sin efecto</w:t>
      </w:r>
      <w:r w:rsidRPr="002B438E">
        <w:rPr>
          <w:rFonts w:ascii="Palatino Linotype" w:hAnsi="Palatino Linotype" w:cs="Arial"/>
        </w:rPr>
        <w:t xml:space="preserve"> el presente recurso de revisión.</w:t>
      </w:r>
    </w:p>
    <w:p w:rsidR="007570B7" w:rsidRPr="00197FF1" w:rsidRDefault="007570B7" w:rsidP="00197FF1">
      <w:pPr>
        <w:spacing w:before="240" w:after="240" w:line="360" w:lineRule="auto"/>
        <w:jc w:val="both"/>
        <w:rPr>
          <w:rFonts w:ascii="Palatino Linotype" w:hAnsi="Palatino Linotype"/>
          <w:b/>
        </w:rPr>
      </w:pPr>
      <w:r w:rsidRPr="00A374F3">
        <w:rPr>
          <w:rFonts w:ascii="Palatino Linotype" w:hAnsi="Palatino Linotype"/>
        </w:rPr>
        <w:t xml:space="preserve">De tal manera que debe tenerse que con lo entregado </w:t>
      </w:r>
      <w:r>
        <w:rPr>
          <w:rFonts w:ascii="Palatino Linotype" w:hAnsi="Palatino Linotype"/>
        </w:rPr>
        <w:t xml:space="preserve">por el Sujeto Obligado a través </w:t>
      </w:r>
      <w:r w:rsidRPr="00A374F3">
        <w:rPr>
          <w:rFonts w:ascii="Palatino Linotype" w:hAnsi="Palatino Linotype"/>
        </w:rPr>
        <w:t xml:space="preserve">del oficio </w:t>
      </w:r>
      <w:r w:rsidRPr="0016755F">
        <w:rPr>
          <w:rFonts w:ascii="Palatino Linotype" w:hAnsi="Palatino Linotype"/>
        </w:rPr>
        <w:t xml:space="preserve">número </w:t>
      </w:r>
      <w:r w:rsidR="00197FF1" w:rsidRPr="00D67109">
        <w:rPr>
          <w:rFonts w:ascii="Palatino Linotype" w:hAnsi="Palatino Linotype"/>
        </w:rPr>
        <w:t>203F 80000-UT-1120/2018</w:t>
      </w:r>
      <w:r w:rsidRPr="00D67109">
        <w:rPr>
          <w:rFonts w:ascii="Palatino Linotype" w:hAnsi="Palatino Linotype"/>
          <w:b/>
        </w:rPr>
        <w:t>,</w:t>
      </w:r>
      <w:r w:rsidRPr="00A374F3">
        <w:rPr>
          <w:rFonts w:ascii="Palatino Linotype" w:hAnsi="Palatino Linotype"/>
          <w:b/>
        </w:rPr>
        <w:t xml:space="preserve"> se </w:t>
      </w:r>
      <w:r>
        <w:rPr>
          <w:rFonts w:ascii="Palatino Linotype" w:hAnsi="Palatino Linotype"/>
          <w:b/>
        </w:rPr>
        <w:t>modifi</w:t>
      </w:r>
      <w:r w:rsidRPr="00A374F3">
        <w:rPr>
          <w:rFonts w:ascii="Palatino Linotype" w:hAnsi="Palatino Linotype"/>
          <w:b/>
        </w:rPr>
        <w:t>ca la respuesta emitida a la solicitud planteada por el hoy recurrente</w:t>
      </w:r>
      <w:r w:rsidRPr="00A374F3">
        <w:rPr>
          <w:rFonts w:ascii="Palatino Linotype" w:hAnsi="Palatino Linotype"/>
        </w:rPr>
        <w:t>, actualizándose entonces la causal prevista en la fracción III del artículo 192 de la Ley de la Materia vigente en la Entidad, antes transcrita.</w:t>
      </w:r>
    </w:p>
    <w:p w:rsidR="007570B7" w:rsidRPr="00A374F3" w:rsidRDefault="007570B7" w:rsidP="007570B7">
      <w:pPr>
        <w:spacing w:before="240" w:after="240" w:line="360" w:lineRule="auto"/>
        <w:jc w:val="both"/>
        <w:rPr>
          <w:rFonts w:ascii="Palatino Linotype" w:hAnsi="Palatino Linotype"/>
          <w:b/>
        </w:rPr>
      </w:pPr>
      <w:r w:rsidRPr="00A374F3">
        <w:rPr>
          <w:rFonts w:ascii="Palatino Linotype" w:hAnsi="Palatino Linotype"/>
        </w:rPr>
        <w:t xml:space="preserve">Así, siendo el  </w:t>
      </w:r>
      <w:r w:rsidRPr="00A374F3">
        <w:rPr>
          <w:rFonts w:ascii="Palatino Linotype" w:hAnsi="Palatino Linotype"/>
          <w:i/>
        </w:rPr>
        <w:t>sobreseimiento</w:t>
      </w:r>
      <w:r w:rsidRPr="00A374F3">
        <w:rPr>
          <w:rFonts w:ascii="Palatino Linotype" w:hAnsi="Palatino Linotype"/>
        </w:rPr>
        <w:t xml:space="preserve"> un acto que da por terminado el procedimiento administrativo de impugnación por alguna causa que sobreviniente en el juicio de que se trate, que impide a la autoridad referirse a lo sustancial de lo planteado por el recurrente teniendo como consecuencia dar por concluido el medio de impugnación, este Instituto se encuentra imposibilitado para entrar al estudio de fondo del recurso de revisión, lo anterior con apoyo en el criterio del Poder Judicial de la Federación con rubro: </w:t>
      </w:r>
      <w:r w:rsidRPr="00A374F3">
        <w:rPr>
          <w:rFonts w:ascii="Palatino Linotype" w:hAnsi="Palatino Linotype"/>
          <w:b/>
        </w:rPr>
        <w:t>SOBRESEIMIENTO, NO PERMITE ENTRAR AL ESTUDIO DE LAS CUESTIONES DE FONDO</w:t>
      </w:r>
      <w:r w:rsidRPr="00A374F3">
        <w:rPr>
          <w:rStyle w:val="Refdenotaalpie"/>
          <w:rFonts w:ascii="Palatino Linotype" w:hAnsi="Palatino Linotype"/>
          <w:b/>
        </w:rPr>
        <w:footnoteReference w:id="1"/>
      </w:r>
      <w:r w:rsidRPr="00A374F3">
        <w:rPr>
          <w:rFonts w:ascii="Palatino Linotype" w:hAnsi="Palatino Linotype"/>
          <w:b/>
        </w:rPr>
        <w:t>.</w:t>
      </w:r>
    </w:p>
    <w:p w:rsidR="00D67109" w:rsidRPr="00D67109" w:rsidRDefault="00D67109" w:rsidP="00D67109">
      <w:pPr>
        <w:spacing w:before="240" w:after="240" w:line="360" w:lineRule="auto"/>
        <w:jc w:val="both"/>
        <w:rPr>
          <w:rFonts w:ascii="Palatino Linotype" w:eastAsia="Arial Unicode MS" w:hAnsi="Palatino Linotype" w:cs="Arial"/>
          <w:lang w:val="es-MX"/>
        </w:rPr>
      </w:pPr>
      <w:r w:rsidRPr="002A6369">
        <w:rPr>
          <w:rFonts w:ascii="Palatino Linotype" w:eastAsia="Arial Unicode MS" w:hAnsi="Palatino Linotype" w:cs="Arial"/>
          <w:lang w:val="es-MX" w:eastAsia="es-MX"/>
        </w:rPr>
        <w:lastRenderedPageBreak/>
        <w:t>Finalmente, no pasa inadvertido que s</w:t>
      </w:r>
      <w:r>
        <w:rPr>
          <w:rFonts w:ascii="Palatino Linotype" w:eastAsia="Arial Unicode MS" w:hAnsi="Palatino Linotype" w:cs="Arial"/>
          <w:lang w:val="es-MX" w:eastAsia="es-MX"/>
        </w:rPr>
        <w:t xml:space="preserve">e dejan a salvo los derechos del </w:t>
      </w:r>
      <w:r>
        <w:rPr>
          <w:rFonts w:ascii="Palatino Linotype" w:eastAsia="Arial Unicode MS" w:hAnsi="Palatino Linotype" w:cs="Arial"/>
          <w:b/>
          <w:lang w:val="es-MX" w:eastAsia="es-MX"/>
        </w:rPr>
        <w:t xml:space="preserve">recurrente </w:t>
      </w:r>
      <w:r w:rsidRPr="002A6369">
        <w:rPr>
          <w:rFonts w:ascii="Palatino Linotype" w:eastAsia="Arial Unicode MS" w:hAnsi="Palatino Linotype" w:cs="Arial"/>
          <w:lang w:val="es-MX" w:eastAsia="es-MX"/>
        </w:rPr>
        <w:t>a fin de que presente la solicitud de información ante el Sujeto Obligado competente.</w:t>
      </w:r>
    </w:p>
    <w:p w:rsidR="00B40E18" w:rsidRPr="002B438E" w:rsidRDefault="007570B7" w:rsidP="007570B7">
      <w:pPr>
        <w:spacing w:before="240" w:after="240" w:line="360" w:lineRule="auto"/>
        <w:jc w:val="both"/>
        <w:rPr>
          <w:rFonts w:ascii="Palatino Linotype" w:hAnsi="Palatino Linotype" w:cs="Arial"/>
        </w:rPr>
      </w:pPr>
      <w:r w:rsidRPr="002B438E">
        <w:rPr>
          <w:rFonts w:ascii="Palatino Linotype" w:hAnsi="Palatino Linotype" w:cs="Arial"/>
        </w:rPr>
        <w:t xml:space="preserve">Por lo anteriormente mencionado, con fundamento en lo prescrito en los artículos 5 párrafos </w:t>
      </w:r>
      <w:r w:rsidRPr="005C4595">
        <w:rPr>
          <w:rFonts w:ascii="Palatino Linotype" w:hAnsi="Palatino Linotype" w:cs="Arial"/>
        </w:rPr>
        <w:t xml:space="preserve">vigésimo, vigésimo primero y vigésimo segundo fracciones IV y V </w:t>
      </w:r>
      <w:r w:rsidRPr="002B438E">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7570B7" w:rsidRDefault="007570B7" w:rsidP="007570B7">
      <w:pPr>
        <w:spacing w:before="240" w:after="240" w:line="360" w:lineRule="auto"/>
        <w:ind w:left="360"/>
        <w:contextualSpacing/>
        <w:jc w:val="center"/>
        <w:rPr>
          <w:rFonts w:ascii="Palatino Linotype" w:hAnsi="Palatino Linotype" w:cs="Arial"/>
          <w:b/>
        </w:rPr>
      </w:pPr>
      <w:r w:rsidRPr="00DF4424">
        <w:rPr>
          <w:rFonts w:ascii="Palatino Linotype" w:hAnsi="Palatino Linotype" w:cs="Arial"/>
          <w:b/>
        </w:rPr>
        <w:t>III. R E S U E L V E:</w:t>
      </w:r>
    </w:p>
    <w:p w:rsidR="00147880" w:rsidRPr="00DF4424" w:rsidRDefault="00147880" w:rsidP="007570B7">
      <w:pPr>
        <w:spacing w:before="240" w:after="240" w:line="360" w:lineRule="auto"/>
        <w:ind w:left="360"/>
        <w:contextualSpacing/>
        <w:jc w:val="center"/>
        <w:rPr>
          <w:rFonts w:ascii="Palatino Linotype" w:hAnsi="Palatino Linotype" w:cs="Arial"/>
          <w:b/>
        </w:rPr>
      </w:pPr>
    </w:p>
    <w:p w:rsidR="007570B7" w:rsidRPr="00DF4424" w:rsidRDefault="007570B7" w:rsidP="007570B7">
      <w:pPr>
        <w:spacing w:before="240" w:after="240" w:line="360" w:lineRule="auto"/>
        <w:jc w:val="both"/>
        <w:rPr>
          <w:rFonts w:ascii="Palatino Linotype" w:hAnsi="Palatino Linotype"/>
        </w:rPr>
      </w:pPr>
      <w:r w:rsidRPr="00DF4424">
        <w:rPr>
          <w:rFonts w:ascii="Palatino Linotype" w:hAnsi="Palatino Linotype"/>
          <w:b/>
        </w:rPr>
        <w:t>Primero</w:t>
      </w:r>
      <w:r w:rsidRPr="00DF4424">
        <w:rPr>
          <w:rFonts w:ascii="Palatino Linotype" w:hAnsi="Palatino Linotype"/>
        </w:rPr>
        <w:t xml:space="preserve">.- Se </w:t>
      </w:r>
      <w:r w:rsidRPr="00DF4424">
        <w:rPr>
          <w:rFonts w:ascii="Palatino Linotype" w:hAnsi="Palatino Linotype"/>
          <w:b/>
        </w:rPr>
        <w:t xml:space="preserve">SOBRESEE </w:t>
      </w:r>
      <w:r w:rsidRPr="00DF4424">
        <w:rPr>
          <w:rFonts w:ascii="Palatino Linotype" w:hAnsi="Palatino Linotype"/>
        </w:rPr>
        <w:t xml:space="preserve">el recurso de revisión </w:t>
      </w:r>
      <w:r w:rsidRPr="00DF4424">
        <w:rPr>
          <w:rFonts w:ascii="Palatino Linotype" w:hAnsi="Palatino Linotype" w:cs="Arial"/>
          <w:b/>
        </w:rPr>
        <w:t>0</w:t>
      </w:r>
      <w:r>
        <w:rPr>
          <w:rFonts w:ascii="Palatino Linotype" w:hAnsi="Palatino Linotype" w:cs="Arial"/>
          <w:b/>
        </w:rPr>
        <w:t>3</w:t>
      </w:r>
      <w:r w:rsidR="006C0302">
        <w:rPr>
          <w:rFonts w:ascii="Palatino Linotype" w:hAnsi="Palatino Linotype" w:cs="Arial"/>
          <w:b/>
        </w:rPr>
        <w:t>829</w:t>
      </w:r>
      <w:r w:rsidRPr="00DF4424">
        <w:rPr>
          <w:rFonts w:ascii="Palatino Linotype" w:hAnsi="Palatino Linotype" w:cs="Arial"/>
          <w:b/>
        </w:rPr>
        <w:t xml:space="preserve">/INFOEM/IP/RR/2018, </w:t>
      </w:r>
      <w:r w:rsidRPr="00217D04">
        <w:rPr>
          <w:rFonts w:ascii="Palatino Linotype" w:hAnsi="Palatino Linotype"/>
        </w:rPr>
        <w:t xml:space="preserve">porque al </w:t>
      </w:r>
      <w:r>
        <w:rPr>
          <w:rFonts w:ascii="Palatino Linotype" w:hAnsi="Palatino Linotype"/>
        </w:rPr>
        <w:t>modifi</w:t>
      </w:r>
      <w:r w:rsidRPr="00217D04">
        <w:rPr>
          <w:rFonts w:ascii="Palatino Linotype" w:hAnsi="Palatino Linotype"/>
        </w:rPr>
        <w:t>car la respuesta, el recurso de revisión quedó sin materia en términos del</w:t>
      </w:r>
      <w:r>
        <w:rPr>
          <w:rFonts w:ascii="Palatino Linotype" w:hAnsi="Palatino Linotype"/>
        </w:rPr>
        <w:t xml:space="preserve"> </w:t>
      </w:r>
      <w:r w:rsidR="00240CC9">
        <w:rPr>
          <w:rFonts w:ascii="Palatino Linotype" w:hAnsi="Palatino Linotype"/>
        </w:rPr>
        <w:t>considerando cuart</w:t>
      </w:r>
      <w:r w:rsidRPr="00DF4424">
        <w:rPr>
          <w:rFonts w:ascii="Palatino Linotype" w:hAnsi="Palatino Linotype"/>
        </w:rPr>
        <w:t>o de esta resolución.</w:t>
      </w:r>
    </w:p>
    <w:p w:rsidR="007570B7" w:rsidRPr="00DF4424" w:rsidRDefault="007570B7" w:rsidP="007570B7">
      <w:pPr>
        <w:spacing w:before="240" w:after="240" w:line="360" w:lineRule="auto"/>
        <w:jc w:val="both"/>
        <w:rPr>
          <w:rFonts w:ascii="Palatino Linotype" w:hAnsi="Palatino Linotype" w:cs="Arial"/>
          <w:b/>
        </w:rPr>
      </w:pPr>
      <w:r w:rsidRPr="00DF4424">
        <w:rPr>
          <w:rFonts w:ascii="Palatino Linotype" w:hAnsi="Palatino Linotype" w:cs="Arial"/>
          <w:b/>
        </w:rPr>
        <w:t xml:space="preserve">Segundo. </w:t>
      </w:r>
      <w:r w:rsidRPr="00DF4424">
        <w:rPr>
          <w:rFonts w:ascii="Palatino Linotype" w:hAnsi="Palatino Linotype" w:cs="Arial"/>
          <w:b/>
          <w:bCs/>
          <w:shd w:val="clear" w:color="auto" w:fill="FFFFFF"/>
        </w:rPr>
        <w:t>Remítase</w:t>
      </w:r>
      <w:r w:rsidRPr="00DF4424">
        <w:rPr>
          <w:rFonts w:ascii="Palatino Linotype" w:hAnsi="Palatino Linotype" w:cs="Arial"/>
          <w:b/>
          <w:bCs/>
          <w:i/>
          <w:iCs/>
          <w:shd w:val="clear" w:color="auto" w:fill="FFFFFF"/>
        </w:rPr>
        <w:t> </w:t>
      </w:r>
      <w:r w:rsidRPr="00DF4424">
        <w:rPr>
          <w:rFonts w:ascii="Palatino Linotype" w:hAnsi="Palatino Linotype"/>
          <w:shd w:val="clear" w:color="auto" w:fill="FFFFFF"/>
        </w:rPr>
        <w:t>la presente resolución al Responsable de la Unidad de Transparencia del</w:t>
      </w:r>
      <w:r w:rsidRPr="00DF4424">
        <w:rPr>
          <w:rFonts w:ascii="Palatino Linotype" w:hAnsi="Palatino Linotype"/>
          <w:bCs/>
          <w:shd w:val="clear" w:color="auto" w:fill="FFFFFF"/>
        </w:rPr>
        <w:t> Sujeto Obligado, para su conocimiento</w:t>
      </w:r>
      <w:r w:rsidRPr="00DF4424">
        <w:rPr>
          <w:rFonts w:ascii="Palatino Linotype" w:hAnsi="Palatino Linotype"/>
          <w:shd w:val="clear" w:color="auto" w:fill="FFFFFF"/>
        </w:rPr>
        <w:t>.</w:t>
      </w:r>
    </w:p>
    <w:p w:rsidR="007570B7" w:rsidRPr="00DF4424" w:rsidRDefault="007570B7" w:rsidP="007570B7">
      <w:pPr>
        <w:spacing w:before="240" w:line="360" w:lineRule="auto"/>
        <w:contextualSpacing/>
        <w:jc w:val="both"/>
        <w:rPr>
          <w:rFonts w:ascii="Palatino Linotype" w:hAnsi="Palatino Linotype" w:cs="Arial"/>
        </w:rPr>
      </w:pPr>
      <w:r w:rsidRPr="00DF4424">
        <w:rPr>
          <w:rFonts w:ascii="Palatino Linotype" w:hAnsi="Palatino Linotype" w:cs="Arial"/>
          <w:b/>
        </w:rPr>
        <w:t xml:space="preserve">Tercero. Hágase del Conocimiento </w:t>
      </w:r>
      <w:r w:rsidRPr="00DF4424">
        <w:rPr>
          <w:rFonts w:ascii="Palatino Linotype" w:hAnsi="Palatino Linotype" w:cs="Arial"/>
        </w:rPr>
        <w:t xml:space="preserve">de la </w:t>
      </w:r>
      <w:r w:rsidRPr="00DF4424">
        <w:rPr>
          <w:rFonts w:ascii="Palatino Linotype" w:hAnsi="Palatino Linotype" w:cs="Arial"/>
          <w:b/>
        </w:rPr>
        <w:t>recurrente</w:t>
      </w:r>
      <w:r w:rsidRPr="00DF4424">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7570B7" w:rsidRDefault="007570B7" w:rsidP="007570B7">
      <w:pPr>
        <w:tabs>
          <w:tab w:val="left" w:pos="709"/>
        </w:tabs>
        <w:spacing w:before="240" w:after="240" w:line="360" w:lineRule="auto"/>
        <w:jc w:val="both"/>
        <w:rPr>
          <w:rFonts w:ascii="Palatino Linotype" w:hAnsi="Palatino Linotype" w:cs="Arial"/>
        </w:rPr>
      </w:pPr>
      <w:r w:rsidRPr="00A47AFF">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w:t>
      </w:r>
      <w:r w:rsidR="000500CC">
        <w:rPr>
          <w:rFonts w:ascii="Palatino Linotype" w:hAnsi="Palatino Linotype"/>
        </w:rPr>
        <w:t>(EMITIENDO VOTO PARTICULAR)</w:t>
      </w:r>
      <w:r w:rsidRPr="00A47AFF">
        <w:rPr>
          <w:rFonts w:ascii="Palatino Linotype" w:hAnsi="Palatino Linotype"/>
        </w:rPr>
        <w:t>; JOSÉ GUADALUPE LUNA HERNÁNDEZ; JAVIER MARTÍNEZ CRUZ Y LUIS GUSTAVO PARRA NORIEGA</w:t>
      </w:r>
      <w:r w:rsidR="000500CC">
        <w:rPr>
          <w:rFonts w:ascii="Palatino Linotype" w:hAnsi="Palatino Linotype"/>
        </w:rPr>
        <w:t>(EMITIENDO OPINIÓN PARTICULAR)</w:t>
      </w:r>
      <w:r w:rsidRPr="00A47AFF">
        <w:rPr>
          <w:rFonts w:ascii="Palatino Linotype" w:hAnsi="Palatino Linotype"/>
        </w:rPr>
        <w:t xml:space="preserve">; EN LA </w:t>
      </w:r>
      <w:r>
        <w:rPr>
          <w:rFonts w:ascii="Palatino Linotype" w:hAnsi="Palatino Linotype"/>
        </w:rPr>
        <w:t>CUADRA</w:t>
      </w:r>
      <w:r w:rsidRPr="00A47AFF">
        <w:rPr>
          <w:rFonts w:ascii="Palatino Linotype" w:hAnsi="Palatino Linotype"/>
        </w:rPr>
        <w:t>GÉSIMA</w:t>
      </w:r>
      <w:r w:rsidR="006C0302">
        <w:rPr>
          <w:rFonts w:ascii="Palatino Linotype" w:hAnsi="Palatino Linotype"/>
        </w:rPr>
        <w:t xml:space="preserve"> QUINTA</w:t>
      </w:r>
      <w:r w:rsidRPr="00A47AFF">
        <w:rPr>
          <w:rFonts w:ascii="Palatino Linotype" w:hAnsi="Palatino Linotype"/>
        </w:rPr>
        <w:t xml:space="preserve"> SESIÓN ORDINARIA CELEBRADA EL </w:t>
      </w:r>
      <w:r w:rsidR="000500CC">
        <w:rPr>
          <w:rFonts w:ascii="Palatino Linotype" w:hAnsi="Palatino Linotype"/>
        </w:rPr>
        <w:t xml:space="preserve">SEIS </w:t>
      </w:r>
      <w:r w:rsidR="006C0302">
        <w:rPr>
          <w:rFonts w:ascii="Palatino Linotype" w:hAnsi="Palatino Linotype"/>
        </w:rPr>
        <w:t xml:space="preserve">DE DICIEMBRE </w:t>
      </w:r>
      <w:r w:rsidRPr="00A47AFF">
        <w:rPr>
          <w:rFonts w:ascii="Palatino Linotype" w:hAnsi="Palatino Linotype"/>
        </w:rPr>
        <w:t>DE DOS MIL DIECIOCHO, ANTE EL SECRETARIO TÉCNICO DEL PLENO ALEXIS TAPIA RAMÍREZ.</w:t>
      </w:r>
      <w:r w:rsidRPr="00A47AFF">
        <w:rPr>
          <w:rFonts w:ascii="Palatino Linotype" w:hAnsi="Palatino Linotype" w:cs="Arial"/>
        </w:rPr>
        <w:t xml:space="preserve"> </w:t>
      </w:r>
    </w:p>
    <w:p w:rsidR="007570B7" w:rsidRPr="00A47AFF" w:rsidRDefault="007570B7" w:rsidP="007570B7">
      <w:pPr>
        <w:tabs>
          <w:tab w:val="left" w:pos="709"/>
        </w:tabs>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7570B7" w:rsidRPr="00A47AFF" w:rsidTr="007213DA">
        <w:trPr>
          <w:trHeight w:val="1807"/>
        </w:trPr>
        <w:tc>
          <w:tcPr>
            <w:tcW w:w="8838" w:type="dxa"/>
            <w:gridSpan w:val="2"/>
            <w:vAlign w:val="center"/>
          </w:tcPr>
          <w:p w:rsidR="007570B7" w:rsidRPr="00A47AFF" w:rsidRDefault="007570B7" w:rsidP="007213DA">
            <w:pPr>
              <w:rPr>
                <w:rFonts w:ascii="Palatino Linotype" w:hAnsi="Palatino Linotype"/>
              </w:rPr>
            </w:pPr>
          </w:p>
          <w:p w:rsidR="007570B7" w:rsidRPr="00A47AFF" w:rsidRDefault="007570B7" w:rsidP="007213DA">
            <w:pPr>
              <w:jc w:val="center"/>
              <w:rPr>
                <w:rFonts w:ascii="Palatino Linotype" w:hAnsi="Palatino Linotype"/>
                <w:b/>
              </w:rPr>
            </w:pPr>
            <w:r w:rsidRPr="00A47AFF">
              <w:rPr>
                <w:rFonts w:ascii="Palatino Linotype" w:hAnsi="Palatino Linotype" w:cs="Arial"/>
                <w:b/>
              </w:rPr>
              <w:t>Zulema Martínez Sánchez</w:t>
            </w:r>
            <w:r w:rsidRPr="00A47AFF">
              <w:rPr>
                <w:rFonts w:ascii="Palatino Linotype" w:hAnsi="Palatino Linotype"/>
                <w:b/>
              </w:rPr>
              <w:t xml:space="preserve"> </w:t>
            </w:r>
          </w:p>
          <w:p w:rsidR="007570B7" w:rsidRPr="00A47AFF" w:rsidRDefault="007570B7" w:rsidP="007213DA">
            <w:pPr>
              <w:jc w:val="center"/>
              <w:rPr>
                <w:rFonts w:ascii="Palatino Linotype" w:hAnsi="Palatino Linotype"/>
              </w:rPr>
            </w:pPr>
            <w:r w:rsidRPr="00A47AFF">
              <w:rPr>
                <w:rFonts w:ascii="Palatino Linotype" w:hAnsi="Palatino Linotype"/>
              </w:rPr>
              <w:t>Comisionada Presidenta</w:t>
            </w:r>
          </w:p>
          <w:p w:rsidR="007570B7" w:rsidRPr="00A47AFF" w:rsidRDefault="007570B7" w:rsidP="007213DA">
            <w:pPr>
              <w:jc w:val="center"/>
              <w:rPr>
                <w:rFonts w:ascii="Palatino Linotype" w:hAnsi="Palatino Linotype"/>
              </w:rPr>
            </w:pPr>
            <w:r w:rsidRPr="00A47AFF">
              <w:rPr>
                <w:rFonts w:ascii="Palatino Linotype" w:hAnsi="Palatino Linotype"/>
              </w:rPr>
              <w:t>(Rúbrica)</w:t>
            </w:r>
          </w:p>
          <w:p w:rsidR="007570B7" w:rsidRDefault="007570B7" w:rsidP="007213DA">
            <w:pPr>
              <w:jc w:val="center"/>
              <w:rPr>
                <w:rFonts w:ascii="Palatino Linotype" w:hAnsi="Palatino Linotype"/>
              </w:rPr>
            </w:pPr>
          </w:p>
          <w:p w:rsidR="007570B7" w:rsidRPr="00A47AFF" w:rsidRDefault="007570B7" w:rsidP="007213DA">
            <w:pPr>
              <w:jc w:val="center"/>
              <w:rPr>
                <w:rFonts w:ascii="Palatino Linotype" w:hAnsi="Palatino Linotype"/>
              </w:rPr>
            </w:pPr>
          </w:p>
          <w:p w:rsidR="007570B7" w:rsidRPr="00A47AFF" w:rsidRDefault="007570B7" w:rsidP="007213DA">
            <w:pPr>
              <w:jc w:val="center"/>
              <w:rPr>
                <w:rFonts w:ascii="Palatino Linotype" w:hAnsi="Palatino Linotype"/>
              </w:rPr>
            </w:pPr>
          </w:p>
          <w:p w:rsidR="007570B7" w:rsidRPr="00A47AFF" w:rsidRDefault="007570B7" w:rsidP="007213DA">
            <w:pPr>
              <w:jc w:val="center"/>
              <w:rPr>
                <w:rFonts w:ascii="Palatino Linotype" w:hAnsi="Palatino Linotype"/>
              </w:rPr>
            </w:pPr>
          </w:p>
          <w:p w:rsidR="007570B7" w:rsidRPr="00A47AFF" w:rsidRDefault="007570B7" w:rsidP="007213DA">
            <w:pPr>
              <w:jc w:val="center"/>
              <w:rPr>
                <w:rFonts w:ascii="Palatino Linotype" w:hAnsi="Palatino Linotype"/>
              </w:rPr>
            </w:pPr>
          </w:p>
        </w:tc>
      </w:tr>
      <w:tr w:rsidR="007570B7" w:rsidRPr="00A47AFF" w:rsidTr="007213DA">
        <w:trPr>
          <w:trHeight w:val="2156"/>
        </w:trPr>
        <w:tc>
          <w:tcPr>
            <w:tcW w:w="4419" w:type="dxa"/>
            <w:vAlign w:val="center"/>
          </w:tcPr>
          <w:p w:rsidR="007570B7" w:rsidRPr="00A47AFF" w:rsidRDefault="007570B7" w:rsidP="007213DA">
            <w:pPr>
              <w:rPr>
                <w:rFonts w:ascii="Palatino Linotype" w:hAnsi="Palatino Linotype"/>
                <w:b/>
              </w:rPr>
            </w:pPr>
          </w:p>
          <w:p w:rsidR="007570B7" w:rsidRPr="00A47AFF" w:rsidRDefault="007570B7" w:rsidP="007213DA">
            <w:pPr>
              <w:rPr>
                <w:rFonts w:ascii="Palatino Linotype" w:hAnsi="Palatino Linotype"/>
                <w:b/>
              </w:rPr>
            </w:pPr>
          </w:p>
          <w:p w:rsidR="007570B7" w:rsidRPr="00A47AFF" w:rsidRDefault="007570B7" w:rsidP="007213DA">
            <w:pPr>
              <w:jc w:val="center"/>
              <w:rPr>
                <w:rFonts w:ascii="Palatino Linotype" w:hAnsi="Palatino Linotype"/>
                <w:b/>
              </w:rPr>
            </w:pPr>
          </w:p>
          <w:p w:rsidR="007570B7" w:rsidRPr="00A47AFF" w:rsidRDefault="007570B7" w:rsidP="007213DA">
            <w:pPr>
              <w:rPr>
                <w:rFonts w:ascii="Palatino Linotype" w:hAnsi="Palatino Linotype"/>
                <w:b/>
              </w:rPr>
            </w:pPr>
          </w:p>
          <w:p w:rsidR="007570B7" w:rsidRPr="00A47AFF" w:rsidRDefault="007570B7" w:rsidP="007213DA">
            <w:pPr>
              <w:jc w:val="center"/>
              <w:rPr>
                <w:rFonts w:ascii="Palatino Linotype" w:hAnsi="Palatino Linotype"/>
                <w:b/>
              </w:rPr>
            </w:pPr>
            <w:r w:rsidRPr="00A47AFF">
              <w:rPr>
                <w:rFonts w:ascii="Palatino Linotype" w:hAnsi="Palatino Linotype"/>
                <w:b/>
              </w:rPr>
              <w:t xml:space="preserve">Eva </w:t>
            </w:r>
            <w:proofErr w:type="spellStart"/>
            <w:r w:rsidRPr="00A47AFF">
              <w:rPr>
                <w:rFonts w:ascii="Palatino Linotype" w:hAnsi="Palatino Linotype"/>
                <w:b/>
              </w:rPr>
              <w:t>Abaid</w:t>
            </w:r>
            <w:proofErr w:type="spellEnd"/>
            <w:r w:rsidRPr="00A47AFF">
              <w:rPr>
                <w:rFonts w:ascii="Palatino Linotype" w:hAnsi="Palatino Linotype"/>
                <w:b/>
              </w:rPr>
              <w:t xml:space="preserve"> </w:t>
            </w:r>
            <w:proofErr w:type="spellStart"/>
            <w:r w:rsidRPr="00A47AFF">
              <w:rPr>
                <w:rFonts w:ascii="Palatino Linotype" w:hAnsi="Palatino Linotype"/>
                <w:b/>
              </w:rPr>
              <w:t>Yapur</w:t>
            </w:r>
            <w:proofErr w:type="spellEnd"/>
          </w:p>
          <w:p w:rsidR="007570B7" w:rsidRPr="00A47AFF" w:rsidRDefault="007570B7" w:rsidP="007213DA">
            <w:pPr>
              <w:jc w:val="center"/>
              <w:rPr>
                <w:rFonts w:ascii="Palatino Linotype" w:hAnsi="Palatino Linotype"/>
              </w:rPr>
            </w:pPr>
            <w:r w:rsidRPr="00A47AFF">
              <w:rPr>
                <w:rFonts w:ascii="Palatino Linotype" w:hAnsi="Palatino Linotype"/>
              </w:rPr>
              <w:t>Comisionada</w:t>
            </w:r>
          </w:p>
          <w:p w:rsidR="007570B7" w:rsidRPr="00A47AFF" w:rsidRDefault="007570B7" w:rsidP="007213DA">
            <w:pPr>
              <w:jc w:val="center"/>
              <w:rPr>
                <w:rFonts w:ascii="Palatino Linotype" w:hAnsi="Palatino Linotype"/>
              </w:rPr>
            </w:pPr>
            <w:r w:rsidRPr="00A47AFF">
              <w:rPr>
                <w:rFonts w:ascii="Palatino Linotype" w:hAnsi="Palatino Linotype"/>
              </w:rPr>
              <w:t>(Rúbrica)</w:t>
            </w:r>
          </w:p>
        </w:tc>
        <w:tc>
          <w:tcPr>
            <w:tcW w:w="4419" w:type="dxa"/>
            <w:vAlign w:val="center"/>
          </w:tcPr>
          <w:p w:rsidR="007570B7" w:rsidRPr="00A47AFF" w:rsidRDefault="007570B7" w:rsidP="007213DA">
            <w:pPr>
              <w:rPr>
                <w:rFonts w:ascii="Palatino Linotype" w:hAnsi="Palatino Linotype" w:cs="Arial"/>
                <w:b/>
              </w:rPr>
            </w:pPr>
          </w:p>
          <w:p w:rsidR="007570B7" w:rsidRPr="00A47AFF" w:rsidRDefault="007570B7" w:rsidP="007213DA">
            <w:pPr>
              <w:jc w:val="center"/>
              <w:rPr>
                <w:rFonts w:ascii="Palatino Linotype" w:hAnsi="Palatino Linotype" w:cs="Arial"/>
                <w:b/>
              </w:rPr>
            </w:pPr>
          </w:p>
          <w:p w:rsidR="007570B7" w:rsidRPr="00A47AFF" w:rsidRDefault="007570B7" w:rsidP="007213DA">
            <w:pPr>
              <w:jc w:val="center"/>
              <w:rPr>
                <w:rFonts w:ascii="Palatino Linotype" w:hAnsi="Palatino Linotype" w:cs="Arial"/>
                <w:b/>
              </w:rPr>
            </w:pPr>
          </w:p>
          <w:p w:rsidR="007570B7" w:rsidRPr="00A47AFF" w:rsidRDefault="007570B7" w:rsidP="007213DA">
            <w:pPr>
              <w:rPr>
                <w:rFonts w:ascii="Palatino Linotype" w:hAnsi="Palatino Linotype" w:cs="Arial"/>
                <w:b/>
              </w:rPr>
            </w:pPr>
          </w:p>
          <w:p w:rsidR="0057767E" w:rsidRDefault="0057767E" w:rsidP="00441782">
            <w:pPr>
              <w:jc w:val="center"/>
              <w:rPr>
                <w:rFonts w:ascii="Palatino Linotype" w:hAnsi="Palatino Linotype" w:cs="Arial"/>
                <w:b/>
              </w:rPr>
            </w:pPr>
          </w:p>
          <w:p w:rsidR="007570B7" w:rsidRPr="00A47AFF" w:rsidRDefault="007570B7" w:rsidP="00441782">
            <w:pPr>
              <w:jc w:val="center"/>
              <w:rPr>
                <w:rFonts w:ascii="Palatino Linotype" w:hAnsi="Palatino Linotype"/>
                <w:b/>
              </w:rPr>
            </w:pPr>
            <w:r w:rsidRPr="00A47AFF">
              <w:rPr>
                <w:rFonts w:ascii="Palatino Linotype" w:hAnsi="Palatino Linotype" w:cs="Arial"/>
                <w:b/>
              </w:rPr>
              <w:t>José Guadalupe Luna Hernández</w:t>
            </w:r>
          </w:p>
          <w:p w:rsidR="007570B7" w:rsidRPr="00A47AFF" w:rsidRDefault="007570B7" w:rsidP="007213DA">
            <w:pPr>
              <w:jc w:val="center"/>
              <w:rPr>
                <w:rFonts w:ascii="Palatino Linotype" w:hAnsi="Palatino Linotype"/>
              </w:rPr>
            </w:pPr>
            <w:r w:rsidRPr="00A47AFF">
              <w:rPr>
                <w:rFonts w:ascii="Palatino Linotype" w:hAnsi="Palatino Linotype"/>
              </w:rPr>
              <w:t xml:space="preserve"> Comisionado</w:t>
            </w:r>
          </w:p>
          <w:p w:rsidR="007570B7" w:rsidRPr="00A47AFF" w:rsidRDefault="007570B7" w:rsidP="007213DA">
            <w:pPr>
              <w:jc w:val="center"/>
              <w:rPr>
                <w:rFonts w:ascii="Palatino Linotype" w:hAnsi="Palatino Linotype"/>
              </w:rPr>
            </w:pPr>
            <w:r w:rsidRPr="00A47AFF">
              <w:rPr>
                <w:rFonts w:ascii="Palatino Linotype" w:hAnsi="Palatino Linotype"/>
              </w:rPr>
              <w:t>(Rúbrica)</w:t>
            </w:r>
          </w:p>
          <w:p w:rsidR="007570B7" w:rsidRPr="00A47AFF" w:rsidRDefault="007570B7" w:rsidP="007213DA">
            <w:pPr>
              <w:jc w:val="center"/>
              <w:rPr>
                <w:rFonts w:ascii="Palatino Linotype" w:hAnsi="Palatino Linotype"/>
              </w:rPr>
            </w:pPr>
          </w:p>
        </w:tc>
      </w:tr>
      <w:tr w:rsidR="007570B7" w:rsidRPr="00A47AFF" w:rsidTr="007213DA">
        <w:trPr>
          <w:trHeight w:val="1953"/>
        </w:trPr>
        <w:tc>
          <w:tcPr>
            <w:tcW w:w="8838" w:type="dxa"/>
            <w:gridSpan w:val="2"/>
            <w:vAlign w:val="center"/>
          </w:tcPr>
          <w:p w:rsidR="007570B7" w:rsidRPr="00A47AFF" w:rsidRDefault="007570B7" w:rsidP="007213DA">
            <w:pPr>
              <w:rPr>
                <w:rFonts w:ascii="Palatino Linotype" w:hAnsi="Palatino Linotype" w:cs="Arial"/>
                <w:b/>
              </w:rPr>
            </w:pPr>
          </w:p>
          <w:p w:rsidR="007570B7" w:rsidRPr="00A47AFF" w:rsidRDefault="007570B7" w:rsidP="007213DA">
            <w:pPr>
              <w:jc w:val="center"/>
              <w:rPr>
                <w:rFonts w:ascii="Palatino Linotype" w:hAnsi="Palatino Linotype" w:cs="Arial"/>
                <w:b/>
              </w:rPr>
            </w:pPr>
          </w:p>
          <w:p w:rsidR="007570B7" w:rsidRPr="00A47AFF" w:rsidRDefault="007570B7" w:rsidP="007213DA">
            <w:pPr>
              <w:jc w:val="center"/>
              <w:rPr>
                <w:rFonts w:ascii="Palatino Linotype" w:hAnsi="Palatino Linotype" w:cs="Arial"/>
                <w:b/>
              </w:rPr>
            </w:pPr>
          </w:p>
          <w:p w:rsidR="007570B7" w:rsidRPr="00A47AFF" w:rsidRDefault="007570B7" w:rsidP="007213DA">
            <w:pPr>
              <w:jc w:val="center"/>
              <w:rPr>
                <w:rFonts w:ascii="Palatino Linotype" w:hAnsi="Palatino Linotype" w:cs="Arial"/>
                <w:b/>
              </w:rPr>
            </w:pPr>
          </w:p>
          <w:p w:rsidR="007570B7" w:rsidRPr="00A47AFF" w:rsidRDefault="007570B7" w:rsidP="007213DA">
            <w:pPr>
              <w:jc w:val="both"/>
              <w:rPr>
                <w:rFonts w:ascii="Palatino Linotype" w:hAnsi="Palatino Linotype" w:cs="Arial"/>
                <w:b/>
              </w:rPr>
            </w:pPr>
            <w:r w:rsidRPr="00A47AFF">
              <w:rPr>
                <w:rFonts w:ascii="Palatino Linotype" w:hAnsi="Palatino Linotype" w:cs="Arial"/>
                <w:b/>
              </w:rPr>
              <w:t xml:space="preserve">                                    </w:t>
            </w:r>
          </w:p>
          <w:p w:rsidR="007570B7" w:rsidRPr="00A47AFF" w:rsidRDefault="007570B7" w:rsidP="007213DA">
            <w:pPr>
              <w:jc w:val="both"/>
              <w:rPr>
                <w:rFonts w:ascii="Palatino Linotype" w:hAnsi="Palatino Linotype" w:cs="Arial"/>
                <w:b/>
              </w:rPr>
            </w:pPr>
            <w:r w:rsidRPr="00A47AFF">
              <w:rPr>
                <w:rFonts w:ascii="Palatino Linotype" w:hAnsi="Palatino Linotype" w:cs="Arial"/>
                <w:b/>
              </w:rPr>
              <w:t xml:space="preserve">                                                   </w:t>
            </w:r>
          </w:p>
          <w:p w:rsidR="007570B7" w:rsidRPr="00A47AFF" w:rsidRDefault="007570B7" w:rsidP="007213DA">
            <w:pPr>
              <w:jc w:val="both"/>
              <w:rPr>
                <w:rFonts w:ascii="Palatino Linotype" w:hAnsi="Palatino Linotype" w:cs="Arial"/>
                <w:b/>
              </w:rPr>
            </w:pPr>
            <w:r w:rsidRPr="00A47AFF">
              <w:rPr>
                <w:rFonts w:ascii="Palatino Linotype" w:hAnsi="Palatino Linotype" w:cs="Arial"/>
                <w:b/>
              </w:rPr>
              <w:t xml:space="preserve">                                                                    </w:t>
            </w:r>
          </w:p>
          <w:p w:rsidR="007570B7" w:rsidRDefault="007570B7" w:rsidP="007213DA">
            <w:pPr>
              <w:jc w:val="both"/>
              <w:rPr>
                <w:rFonts w:ascii="Palatino Linotype" w:hAnsi="Palatino Linotype" w:cs="Arial"/>
                <w:b/>
              </w:rPr>
            </w:pPr>
            <w:r w:rsidRPr="00A47AFF">
              <w:rPr>
                <w:rFonts w:ascii="Palatino Linotype" w:hAnsi="Palatino Linotype" w:cs="Arial"/>
                <w:b/>
              </w:rPr>
              <w:t xml:space="preserve">                 </w:t>
            </w:r>
          </w:p>
          <w:p w:rsidR="007570B7" w:rsidRPr="00A47AFF" w:rsidRDefault="007570B7" w:rsidP="007213DA">
            <w:pPr>
              <w:jc w:val="both"/>
              <w:rPr>
                <w:rFonts w:ascii="Palatino Linotype" w:hAnsi="Palatino Linotype" w:cs="Arial"/>
                <w:b/>
              </w:rPr>
            </w:pPr>
          </w:p>
          <w:p w:rsidR="007570B7" w:rsidRPr="00A47AFF" w:rsidRDefault="007570B7" w:rsidP="007213DA">
            <w:pPr>
              <w:rPr>
                <w:rFonts w:ascii="Palatino Linotype" w:hAnsi="Palatino Linotype" w:cs="Arial"/>
                <w:b/>
              </w:rPr>
            </w:pPr>
            <w:r w:rsidRPr="00A47AFF">
              <w:rPr>
                <w:rFonts w:ascii="Palatino Linotype" w:hAnsi="Palatino Linotype" w:cs="Arial"/>
                <w:b/>
              </w:rPr>
              <w:t xml:space="preserve">            Javier Martínez Cruz                               </w:t>
            </w:r>
            <w:r>
              <w:rPr>
                <w:rFonts w:ascii="Palatino Linotype" w:hAnsi="Palatino Linotype" w:cs="Arial"/>
                <w:b/>
              </w:rPr>
              <w:t xml:space="preserve">  </w:t>
            </w:r>
            <w:r w:rsidRPr="00A47AFF">
              <w:rPr>
                <w:rFonts w:ascii="Palatino Linotype" w:hAnsi="Palatino Linotype" w:cs="Arial"/>
                <w:b/>
              </w:rPr>
              <w:t xml:space="preserve">  Luis Gustavo Parra Noriega </w:t>
            </w:r>
          </w:p>
          <w:p w:rsidR="007570B7" w:rsidRPr="00A47AFF" w:rsidRDefault="007570B7" w:rsidP="007213DA">
            <w:pPr>
              <w:rPr>
                <w:rFonts w:ascii="Palatino Linotype" w:hAnsi="Palatino Linotype" w:cs="Arial"/>
                <w:b/>
              </w:rPr>
            </w:pPr>
            <w:r w:rsidRPr="00A47AFF">
              <w:rPr>
                <w:rFonts w:ascii="Palatino Linotype" w:hAnsi="Palatino Linotype" w:cs="Arial"/>
              </w:rPr>
              <w:t xml:space="preserve">                  Comisionado</w:t>
            </w:r>
            <w:r w:rsidRPr="00A47AFF">
              <w:rPr>
                <w:rFonts w:ascii="Palatino Linotype" w:hAnsi="Palatino Linotype" w:cs="Arial"/>
                <w:b/>
              </w:rPr>
              <w:t xml:space="preserve">                                                      </w:t>
            </w:r>
            <w:r>
              <w:rPr>
                <w:rFonts w:ascii="Palatino Linotype" w:hAnsi="Palatino Linotype" w:cs="Arial"/>
                <w:b/>
              </w:rPr>
              <w:t xml:space="preserve"> </w:t>
            </w:r>
            <w:r w:rsidRPr="00A47AFF">
              <w:rPr>
                <w:rFonts w:ascii="Palatino Linotype" w:hAnsi="Palatino Linotype" w:cs="Arial"/>
                <w:b/>
              </w:rPr>
              <w:t xml:space="preserve">  </w:t>
            </w:r>
            <w:proofErr w:type="spellStart"/>
            <w:r w:rsidRPr="00A47AFF">
              <w:rPr>
                <w:rFonts w:ascii="Palatino Linotype" w:hAnsi="Palatino Linotype" w:cs="Arial"/>
              </w:rPr>
              <w:t>Comisionado</w:t>
            </w:r>
            <w:proofErr w:type="spellEnd"/>
            <w:r w:rsidRPr="00A47AFF">
              <w:rPr>
                <w:rFonts w:ascii="Palatino Linotype" w:hAnsi="Palatino Linotype" w:cs="Arial"/>
                <w:b/>
              </w:rPr>
              <w:t xml:space="preserve">                                 </w:t>
            </w:r>
          </w:p>
          <w:p w:rsidR="007570B7" w:rsidRPr="00A47AFF" w:rsidRDefault="007570B7" w:rsidP="007213DA">
            <w:pPr>
              <w:rPr>
                <w:rFonts w:ascii="Palatino Linotype" w:hAnsi="Palatino Linotype" w:cs="Arial"/>
              </w:rPr>
            </w:pPr>
            <w:r w:rsidRPr="00A47AFF">
              <w:rPr>
                <w:rFonts w:ascii="Palatino Linotype" w:hAnsi="Palatino Linotype" w:cs="Arial"/>
              </w:rPr>
              <w:t xml:space="preserve">                     </w:t>
            </w:r>
            <w:r w:rsidRPr="00A47AFF">
              <w:rPr>
                <w:rFonts w:ascii="Palatino Linotype" w:hAnsi="Palatino Linotype"/>
              </w:rPr>
              <w:t xml:space="preserve">(Rúbrica)             </w:t>
            </w:r>
            <w:r w:rsidRPr="00A47AFF">
              <w:rPr>
                <w:rFonts w:ascii="Palatino Linotype" w:hAnsi="Palatino Linotype" w:cs="Arial"/>
              </w:rPr>
              <w:t xml:space="preserve">                                                    </w:t>
            </w:r>
            <w:r w:rsidRPr="00A47AFF">
              <w:rPr>
                <w:rFonts w:ascii="Palatino Linotype" w:hAnsi="Palatino Linotype"/>
              </w:rPr>
              <w:t>(Rúbrica)</w:t>
            </w:r>
          </w:p>
          <w:p w:rsidR="007570B7" w:rsidRPr="00A47AFF" w:rsidRDefault="007570B7" w:rsidP="007213DA">
            <w:pPr>
              <w:rPr>
                <w:rFonts w:ascii="Palatino Linotype" w:hAnsi="Palatino Linotype"/>
              </w:rPr>
            </w:pPr>
            <w:r w:rsidRPr="00A47AFF">
              <w:rPr>
                <w:rFonts w:ascii="Palatino Linotype" w:hAnsi="Palatino Linotype"/>
              </w:rPr>
              <w:t xml:space="preserve">                                                                                          </w:t>
            </w:r>
          </w:p>
        </w:tc>
      </w:tr>
      <w:tr w:rsidR="007570B7" w:rsidRPr="00A47AFF" w:rsidTr="007213DA">
        <w:trPr>
          <w:trHeight w:val="1544"/>
        </w:trPr>
        <w:tc>
          <w:tcPr>
            <w:tcW w:w="8838" w:type="dxa"/>
            <w:gridSpan w:val="2"/>
            <w:vAlign w:val="center"/>
          </w:tcPr>
          <w:p w:rsidR="007570B7" w:rsidRPr="00A47AFF" w:rsidRDefault="007570B7" w:rsidP="007213DA">
            <w:pPr>
              <w:jc w:val="center"/>
              <w:rPr>
                <w:rFonts w:ascii="Palatino Linotype" w:hAnsi="Palatino Linotype" w:cs="Arial"/>
                <w:b/>
              </w:rPr>
            </w:pPr>
          </w:p>
          <w:p w:rsidR="007570B7" w:rsidRPr="00A47AFF" w:rsidRDefault="007570B7" w:rsidP="007213DA">
            <w:pPr>
              <w:rPr>
                <w:rFonts w:ascii="Palatino Linotype" w:hAnsi="Palatino Linotype" w:cs="Arial"/>
                <w:b/>
              </w:rPr>
            </w:pPr>
          </w:p>
          <w:p w:rsidR="007570B7" w:rsidRPr="00A47AFF" w:rsidRDefault="007570B7" w:rsidP="007213DA">
            <w:pPr>
              <w:rPr>
                <w:rFonts w:ascii="Palatino Linotype" w:hAnsi="Palatino Linotype" w:cs="Arial"/>
                <w:b/>
              </w:rPr>
            </w:pPr>
          </w:p>
          <w:p w:rsidR="007570B7" w:rsidRPr="00A47AFF" w:rsidRDefault="007570B7" w:rsidP="007213DA">
            <w:pPr>
              <w:rPr>
                <w:rFonts w:ascii="Palatino Linotype" w:hAnsi="Palatino Linotype" w:cs="Arial"/>
                <w:b/>
              </w:rPr>
            </w:pPr>
          </w:p>
          <w:p w:rsidR="007570B7" w:rsidRPr="00A47AFF" w:rsidRDefault="007570B7" w:rsidP="007213DA">
            <w:pPr>
              <w:rPr>
                <w:rFonts w:ascii="Palatino Linotype" w:hAnsi="Palatino Linotype" w:cs="Arial"/>
                <w:b/>
              </w:rPr>
            </w:pPr>
          </w:p>
          <w:p w:rsidR="007570B7" w:rsidRPr="00A47AFF" w:rsidRDefault="007570B7" w:rsidP="007213DA">
            <w:pPr>
              <w:rPr>
                <w:rFonts w:ascii="Palatino Linotype" w:hAnsi="Palatino Linotype" w:cs="Arial"/>
                <w:b/>
              </w:rPr>
            </w:pPr>
          </w:p>
          <w:p w:rsidR="007570B7" w:rsidRPr="00A47AFF" w:rsidRDefault="007570B7" w:rsidP="007213DA">
            <w:pPr>
              <w:rPr>
                <w:rFonts w:ascii="Palatino Linotype" w:hAnsi="Palatino Linotype" w:cs="Arial"/>
                <w:b/>
              </w:rPr>
            </w:pPr>
          </w:p>
          <w:p w:rsidR="007570B7" w:rsidRPr="00A47AFF" w:rsidRDefault="007570B7" w:rsidP="007213DA">
            <w:pPr>
              <w:rPr>
                <w:rFonts w:ascii="Palatino Linotype" w:hAnsi="Palatino Linotype" w:cs="Arial"/>
                <w:b/>
              </w:rPr>
            </w:pPr>
          </w:p>
          <w:p w:rsidR="007570B7" w:rsidRPr="00A47AFF" w:rsidRDefault="007570B7" w:rsidP="007213DA">
            <w:pPr>
              <w:jc w:val="center"/>
              <w:rPr>
                <w:rFonts w:ascii="Palatino Linotype" w:hAnsi="Palatino Linotype"/>
                <w:b/>
              </w:rPr>
            </w:pPr>
            <w:r w:rsidRPr="00A47AFF">
              <w:rPr>
                <w:rFonts w:ascii="Palatino Linotype" w:hAnsi="Palatino Linotype" w:cs="Arial"/>
                <w:b/>
              </w:rPr>
              <w:t>Alexis Tapia Ramírez</w:t>
            </w:r>
          </w:p>
          <w:p w:rsidR="007570B7" w:rsidRPr="00A47AFF" w:rsidRDefault="007570B7" w:rsidP="007213DA">
            <w:pPr>
              <w:jc w:val="center"/>
              <w:rPr>
                <w:rFonts w:ascii="Palatino Linotype" w:hAnsi="Palatino Linotype"/>
              </w:rPr>
            </w:pPr>
            <w:r w:rsidRPr="00A47AFF">
              <w:rPr>
                <w:rFonts w:ascii="Palatino Linotype" w:hAnsi="Palatino Linotype"/>
              </w:rPr>
              <w:t>Secretario Técnico del Pleno</w:t>
            </w:r>
          </w:p>
          <w:p w:rsidR="007570B7" w:rsidRPr="00A47AFF" w:rsidRDefault="007570B7" w:rsidP="007213DA">
            <w:pPr>
              <w:jc w:val="center"/>
              <w:rPr>
                <w:rFonts w:ascii="Palatino Linotype" w:hAnsi="Palatino Linotype"/>
              </w:rPr>
            </w:pPr>
            <w:r w:rsidRPr="00A47AFF">
              <w:rPr>
                <w:rFonts w:ascii="Palatino Linotype" w:hAnsi="Palatino Linotype"/>
              </w:rPr>
              <w:t>(Rúbrica)</w:t>
            </w:r>
          </w:p>
          <w:p w:rsidR="007570B7" w:rsidRPr="00A47AFF" w:rsidRDefault="007570B7" w:rsidP="007213DA">
            <w:pPr>
              <w:jc w:val="center"/>
              <w:rPr>
                <w:rFonts w:ascii="Palatino Linotype" w:hAnsi="Palatino Linotype"/>
              </w:rPr>
            </w:pPr>
          </w:p>
        </w:tc>
      </w:tr>
    </w:tbl>
    <w:p w:rsidR="007570B7" w:rsidRPr="00412BF6" w:rsidRDefault="007570B7" w:rsidP="007570B7">
      <w:pPr>
        <w:jc w:val="both"/>
        <w:rPr>
          <w:rFonts w:ascii="Palatino Linotype" w:hAnsi="Palatino Linotype" w:cs="Arial"/>
        </w:rPr>
      </w:pPr>
    </w:p>
    <w:p w:rsidR="007570B7" w:rsidRPr="00412BF6" w:rsidRDefault="007570B7" w:rsidP="007570B7">
      <w:pPr>
        <w:jc w:val="both"/>
        <w:rPr>
          <w:rFonts w:ascii="Palatino Linotype" w:hAnsi="Palatino Linotype" w:cs="Arial"/>
        </w:rPr>
      </w:pPr>
    </w:p>
    <w:p w:rsidR="007570B7" w:rsidRPr="00412BF6" w:rsidRDefault="007570B7" w:rsidP="007570B7">
      <w:pPr>
        <w:jc w:val="both"/>
        <w:rPr>
          <w:rFonts w:ascii="Palatino Linotype" w:hAnsi="Palatino Linotype" w:cs="Arial"/>
        </w:rPr>
      </w:pPr>
    </w:p>
    <w:p w:rsidR="007570B7" w:rsidRPr="00412BF6" w:rsidRDefault="007570B7" w:rsidP="007570B7">
      <w:pPr>
        <w:jc w:val="both"/>
        <w:rPr>
          <w:rFonts w:ascii="Palatino Linotype" w:hAnsi="Palatino Linotype" w:cs="Arial"/>
        </w:rPr>
      </w:pPr>
      <w:r w:rsidRPr="00412BF6">
        <w:rPr>
          <w:rFonts w:ascii="Palatino Linotype" w:hAnsi="Palatino Linotype" w:cs="Arial"/>
        </w:rPr>
        <w:t xml:space="preserve">Esta hoja corresponde a la resolución del </w:t>
      </w:r>
      <w:r w:rsidR="000500CC">
        <w:rPr>
          <w:rFonts w:ascii="Palatino Linotype" w:hAnsi="Palatino Linotype" w:cs="Arial"/>
        </w:rPr>
        <w:t xml:space="preserve">seis </w:t>
      </w:r>
      <w:r>
        <w:rPr>
          <w:rFonts w:ascii="Palatino Linotype" w:hAnsi="Palatino Linotype" w:cs="Arial"/>
        </w:rPr>
        <w:t xml:space="preserve">de diciembre </w:t>
      </w:r>
      <w:r w:rsidRPr="00412BF6">
        <w:rPr>
          <w:rFonts w:ascii="Palatino Linotype" w:hAnsi="Palatino Linotype" w:cs="Arial"/>
        </w:rPr>
        <w:t>de dos mil dieci</w:t>
      </w:r>
      <w:r>
        <w:rPr>
          <w:rFonts w:ascii="Palatino Linotype" w:hAnsi="Palatino Linotype" w:cs="Arial"/>
        </w:rPr>
        <w:t>ocho</w:t>
      </w:r>
      <w:r w:rsidRPr="00412BF6">
        <w:rPr>
          <w:rFonts w:ascii="Palatino Linotype" w:hAnsi="Palatino Linotype" w:cs="Arial"/>
        </w:rPr>
        <w:t xml:space="preserve">, emitida en el recurso de revisión </w:t>
      </w:r>
      <w:r w:rsidRPr="00412BF6">
        <w:rPr>
          <w:rFonts w:ascii="Palatino Linotype" w:hAnsi="Palatino Linotype" w:cs="Arial"/>
          <w:b/>
          <w:bCs/>
        </w:rPr>
        <w:t>0</w:t>
      </w:r>
      <w:r>
        <w:rPr>
          <w:rFonts w:ascii="Palatino Linotype" w:hAnsi="Palatino Linotype" w:cs="Arial"/>
          <w:b/>
          <w:bCs/>
        </w:rPr>
        <w:t>3829/INFOEM/IP/RR/2018</w:t>
      </w:r>
      <w:r w:rsidRPr="00412BF6">
        <w:rPr>
          <w:rFonts w:ascii="Palatino Linotype" w:hAnsi="Palatino Linotype" w:cs="Arial"/>
        </w:rPr>
        <w:t>.</w:t>
      </w:r>
    </w:p>
    <w:p w:rsidR="007570B7" w:rsidRDefault="007570B7" w:rsidP="007570B7"/>
    <w:p w:rsidR="007570B7" w:rsidRDefault="007570B7" w:rsidP="007570B7"/>
    <w:p w:rsidR="007570B7" w:rsidRDefault="007570B7" w:rsidP="007570B7"/>
    <w:p w:rsidR="007570B7" w:rsidRDefault="007570B7" w:rsidP="007570B7"/>
    <w:p w:rsidR="007570B7" w:rsidRDefault="007570B7" w:rsidP="007570B7"/>
    <w:p w:rsidR="00EE3D50" w:rsidRDefault="00EE3D50"/>
    <w:sectPr w:rsidR="00EE3D50" w:rsidSect="007213DA">
      <w:headerReference w:type="default" r:id="rId15"/>
      <w:footerReference w:type="default" r:id="rId16"/>
      <w:headerReference w:type="first" r:id="rId17"/>
      <w:footerReference w:type="first" r:id="rId18"/>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DDC" w:rsidRDefault="00351DDC" w:rsidP="007570B7">
      <w:r>
        <w:separator/>
      </w:r>
    </w:p>
  </w:endnote>
  <w:endnote w:type="continuationSeparator" w:id="0">
    <w:p w:rsidR="00351DDC" w:rsidRDefault="00351DDC" w:rsidP="0075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3DA" w:rsidRDefault="007213DA" w:rsidP="007213DA">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96D14">
      <w:rPr>
        <w:rFonts w:ascii="Arial" w:hAnsi="Arial" w:cs="Arial"/>
        <w:b/>
        <w:bCs/>
        <w:noProof/>
        <w:sz w:val="20"/>
        <w:szCs w:val="20"/>
      </w:rPr>
      <w:t>35</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96D14">
      <w:rPr>
        <w:rFonts w:ascii="Arial" w:hAnsi="Arial" w:cs="Arial"/>
        <w:b/>
        <w:bCs/>
        <w:noProof/>
        <w:sz w:val="20"/>
        <w:szCs w:val="20"/>
      </w:rPr>
      <w:t>36</w:t>
    </w:r>
    <w:r>
      <w:rPr>
        <w:rFonts w:ascii="Arial" w:hAnsi="Arial" w:cs="Arial"/>
        <w:b/>
        <w:bCs/>
        <w:sz w:val="20"/>
        <w:szCs w:val="20"/>
      </w:rPr>
      <w:fldChar w:fldCharType="end"/>
    </w:r>
  </w:p>
  <w:p w:rsidR="007213DA" w:rsidRDefault="007213DA" w:rsidP="007213DA">
    <w:pPr>
      <w:pStyle w:val="Piedepgina"/>
      <w:rPr>
        <w:rFonts w:ascii="Times New Roman" w:hAnsi="Times New Roman" w:cs="Times New Roman"/>
      </w:rPr>
    </w:pPr>
  </w:p>
  <w:p w:rsidR="007213DA" w:rsidRDefault="007213DA" w:rsidP="007213DA">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3DA" w:rsidRDefault="007213DA" w:rsidP="007213DA">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D96D1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D96D14">
      <w:rPr>
        <w:rFonts w:ascii="Arial" w:hAnsi="Arial" w:cs="Arial"/>
        <w:b/>
        <w:bCs/>
        <w:noProof/>
        <w:sz w:val="20"/>
        <w:szCs w:val="20"/>
      </w:rPr>
      <w:t>36</w:t>
    </w:r>
    <w:r>
      <w:rPr>
        <w:rFonts w:ascii="Arial" w:hAnsi="Arial" w:cs="Arial"/>
        <w:b/>
        <w:bCs/>
        <w:sz w:val="20"/>
        <w:szCs w:val="20"/>
      </w:rPr>
      <w:fldChar w:fldCharType="end"/>
    </w:r>
  </w:p>
  <w:p w:rsidR="007213DA" w:rsidRDefault="007213D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DDC" w:rsidRDefault="00351DDC" w:rsidP="007570B7">
      <w:r>
        <w:separator/>
      </w:r>
    </w:p>
  </w:footnote>
  <w:footnote w:type="continuationSeparator" w:id="0">
    <w:p w:rsidR="00351DDC" w:rsidRDefault="00351DDC" w:rsidP="007570B7">
      <w:r>
        <w:continuationSeparator/>
      </w:r>
    </w:p>
  </w:footnote>
  <w:footnote w:id="1">
    <w:p w:rsidR="007213DA" w:rsidRPr="00B40E18" w:rsidRDefault="007213DA" w:rsidP="007570B7">
      <w:pPr>
        <w:pStyle w:val="Textonotapie"/>
        <w:spacing w:before="120" w:after="120"/>
        <w:jc w:val="both"/>
        <w:rPr>
          <w:rFonts w:ascii="Palatino Linotype" w:hAnsi="Palatino Linotype"/>
          <w:i/>
        </w:rPr>
      </w:pPr>
      <w:r w:rsidRPr="00C50518">
        <w:rPr>
          <w:rStyle w:val="Refdenotaalpie"/>
          <w:rFonts w:ascii="Palatino Linotype" w:hAnsi="Palatino Linotype"/>
          <w:sz w:val="22"/>
          <w:szCs w:val="22"/>
        </w:rPr>
        <w:footnoteRef/>
      </w:r>
      <w:r w:rsidRPr="00C50518">
        <w:rPr>
          <w:rFonts w:ascii="Palatino Linotype" w:hAnsi="Palatino Linotype"/>
          <w:sz w:val="22"/>
          <w:szCs w:val="22"/>
        </w:rPr>
        <w:t xml:space="preserve"> </w:t>
      </w:r>
      <w:r w:rsidRPr="00B40E18">
        <w:rPr>
          <w:rFonts w:ascii="Palatino Linotype" w:hAnsi="Palatino Linotype"/>
          <w:b/>
          <w:i/>
        </w:rPr>
        <w:t>Cuerpo de tesis:</w:t>
      </w:r>
      <w:r w:rsidRPr="00B40E18">
        <w:rPr>
          <w:rFonts w:ascii="Palatino Linotype" w:hAnsi="Palatino Linotype"/>
          <w:i/>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p w:rsidR="007213DA" w:rsidRPr="00B40E18" w:rsidRDefault="007213DA" w:rsidP="007570B7">
      <w:pPr>
        <w:pStyle w:val="Textonotapie"/>
        <w:spacing w:before="120" w:after="120"/>
        <w:jc w:val="both"/>
        <w:rPr>
          <w:i/>
        </w:rPr>
      </w:pPr>
      <w:r w:rsidRPr="00B40E18">
        <w:rPr>
          <w:rFonts w:ascii="Palatino Linotype" w:hAnsi="Palatino Linotype"/>
          <w:b/>
          <w:i/>
        </w:rPr>
        <w:t>Localización</w:t>
      </w:r>
      <w:r w:rsidRPr="00B40E18">
        <w:rPr>
          <w:rFonts w:ascii="Palatino Linotype" w:hAnsi="Palatino Linotype"/>
          <w:i/>
        </w:rPr>
        <w:t>: 2</w:t>
      </w:r>
      <w:r w:rsidRPr="00B40E18">
        <w:rPr>
          <w:rFonts w:ascii="Palatino Linotype" w:hAnsi="Palatino Linotype"/>
          <w:i/>
          <w:color w:val="000000"/>
          <w:shd w:val="clear" w:color="auto" w:fill="FFFFFF"/>
        </w:rPr>
        <w:t>13609. II.2o.183 K. Tribunales Colegiados de Circuito. Octava Época. Semanario Judicial de la Federación. Tomo XIII, Febrero de 1994, Pág. 420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7213DA" w:rsidTr="007213DA">
      <w:tc>
        <w:tcPr>
          <w:tcW w:w="2552" w:type="dxa"/>
          <w:vAlign w:val="center"/>
          <w:hideMark/>
        </w:tcPr>
        <w:p w:rsidR="007213DA" w:rsidRDefault="007213DA" w:rsidP="007213D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2976" w:type="dxa"/>
          <w:vAlign w:val="center"/>
          <w:hideMark/>
        </w:tcPr>
        <w:p w:rsidR="007213DA" w:rsidRDefault="007213DA" w:rsidP="007570B7">
          <w:pPr>
            <w:jc w:val="both"/>
            <w:rPr>
              <w:rFonts w:ascii="Palatino Linotype" w:hAnsi="Palatino Linotype"/>
              <w:b/>
              <w:sz w:val="22"/>
              <w:szCs w:val="22"/>
              <w:lang w:val="es-ES_tradnl"/>
            </w:rPr>
          </w:pPr>
          <w:r>
            <w:rPr>
              <w:rFonts w:ascii="Palatino Linotype" w:hAnsi="Palatino Linotype"/>
              <w:b/>
              <w:sz w:val="22"/>
              <w:szCs w:val="22"/>
              <w:lang w:val="es-ES_tradnl"/>
            </w:rPr>
            <w:t xml:space="preserve">03829/INFOEM/IP/RR/2018 </w:t>
          </w:r>
        </w:p>
      </w:tc>
    </w:tr>
    <w:tr w:rsidR="007213DA" w:rsidTr="007213DA">
      <w:trPr>
        <w:trHeight w:val="228"/>
      </w:trPr>
      <w:tc>
        <w:tcPr>
          <w:tcW w:w="2552" w:type="dxa"/>
          <w:vAlign w:val="center"/>
          <w:hideMark/>
        </w:tcPr>
        <w:p w:rsidR="007213DA" w:rsidRDefault="007213DA" w:rsidP="007213D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7213DA" w:rsidRDefault="007213DA" w:rsidP="007213DA">
          <w:pPr>
            <w:jc w:val="both"/>
            <w:rPr>
              <w:rFonts w:ascii="Palatino Linotype" w:hAnsi="Palatino Linotype"/>
              <w:b/>
              <w:sz w:val="22"/>
              <w:szCs w:val="22"/>
              <w:lang w:val="es-ES_tradnl"/>
            </w:rPr>
          </w:pPr>
          <w:r>
            <w:rPr>
              <w:rFonts w:ascii="Palatino Linotype" w:hAnsi="Palatino Linotype"/>
              <w:b/>
              <w:sz w:val="22"/>
              <w:szCs w:val="22"/>
              <w:lang w:val="es-ES_tradnl"/>
            </w:rPr>
            <w:t>Instituto de Seguridad Social del Estado de México y Municipios</w:t>
          </w:r>
        </w:p>
      </w:tc>
    </w:tr>
    <w:tr w:rsidR="007213DA" w:rsidTr="007213DA">
      <w:tc>
        <w:tcPr>
          <w:tcW w:w="2552" w:type="dxa"/>
          <w:vAlign w:val="center"/>
          <w:hideMark/>
        </w:tcPr>
        <w:p w:rsidR="007213DA" w:rsidRDefault="007213DA" w:rsidP="007213DA">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7213DA" w:rsidRDefault="007213DA" w:rsidP="007213DA">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7213DA" w:rsidRDefault="007213DA" w:rsidP="007213DA">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2CCB0CB2" wp14:editId="04B2D1CC">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3DA" w:rsidRDefault="007213DA" w:rsidP="007213DA">
    <w:pPr>
      <w:pStyle w:val="Encabezado"/>
      <w:jc w:val="both"/>
    </w:pPr>
    <w:r>
      <w:rPr>
        <w:noProof/>
        <w:lang w:val="es-MX" w:eastAsia="es-MX"/>
      </w:rPr>
      <w:drawing>
        <wp:anchor distT="0" distB="0" distL="114300" distR="114300" simplePos="0" relativeHeight="251660288" behindDoc="1" locked="0" layoutInCell="1" allowOverlap="1" wp14:anchorId="6141B7C2" wp14:editId="313384B0">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7213DA" w:rsidTr="007213DA">
      <w:tc>
        <w:tcPr>
          <w:tcW w:w="2551" w:type="dxa"/>
          <w:vAlign w:val="center"/>
          <w:hideMark/>
        </w:tcPr>
        <w:p w:rsidR="007213DA" w:rsidRDefault="007213DA" w:rsidP="007213D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rsidR="007213DA" w:rsidRDefault="007213DA" w:rsidP="006C0302">
          <w:pPr>
            <w:rPr>
              <w:rFonts w:ascii="Palatino Linotype" w:hAnsi="Palatino Linotype"/>
              <w:b/>
              <w:sz w:val="22"/>
              <w:szCs w:val="22"/>
              <w:lang w:val="es-ES_tradnl"/>
            </w:rPr>
          </w:pPr>
          <w:r>
            <w:rPr>
              <w:rFonts w:ascii="Palatino Linotype" w:hAnsi="Palatino Linotype"/>
              <w:b/>
              <w:sz w:val="22"/>
              <w:szCs w:val="22"/>
              <w:lang w:val="es-ES_tradnl"/>
            </w:rPr>
            <w:t xml:space="preserve">03829/INFOEM/IP/RR/2018 </w:t>
          </w:r>
        </w:p>
      </w:tc>
    </w:tr>
    <w:tr w:rsidR="007213DA" w:rsidTr="007213DA">
      <w:tc>
        <w:tcPr>
          <w:tcW w:w="2551" w:type="dxa"/>
          <w:vAlign w:val="center"/>
          <w:hideMark/>
        </w:tcPr>
        <w:p w:rsidR="007213DA" w:rsidRDefault="007213DA" w:rsidP="007213D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rsidR="007213DA" w:rsidRDefault="00D96D14" w:rsidP="00D96D14">
          <w:pPr>
            <w:rPr>
              <w:rFonts w:ascii="Palatino Linotype" w:hAnsi="Palatino Linotype"/>
              <w:b/>
              <w:sz w:val="22"/>
              <w:szCs w:val="22"/>
              <w:lang w:val="es-ES_tradnl"/>
            </w:rPr>
          </w:pP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Pr>
              <w:rFonts w:ascii="Palatino Linotype" w:hAnsi="Palatino Linotype"/>
              <w:b/>
              <w:sz w:val="22"/>
              <w:szCs w:val="22"/>
              <w:lang w:val="es-ES_tradnl"/>
            </w:rPr>
            <w:t xml:space="preserve"> X</w:t>
          </w:r>
        </w:p>
      </w:tc>
    </w:tr>
    <w:tr w:rsidR="007213DA" w:rsidTr="007213DA">
      <w:trPr>
        <w:trHeight w:val="228"/>
      </w:trPr>
      <w:tc>
        <w:tcPr>
          <w:tcW w:w="2551" w:type="dxa"/>
          <w:vAlign w:val="center"/>
          <w:hideMark/>
        </w:tcPr>
        <w:p w:rsidR="007213DA" w:rsidRDefault="007213DA" w:rsidP="007213D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rsidR="007213DA" w:rsidRDefault="007213DA" w:rsidP="007213DA">
          <w:pPr>
            <w:rPr>
              <w:rFonts w:ascii="Palatino Linotype" w:hAnsi="Palatino Linotype"/>
              <w:b/>
              <w:sz w:val="22"/>
              <w:szCs w:val="22"/>
              <w:lang w:val="es-ES_tradnl"/>
            </w:rPr>
          </w:pPr>
          <w:r>
            <w:rPr>
              <w:rFonts w:ascii="Palatino Linotype" w:hAnsi="Palatino Linotype"/>
              <w:b/>
              <w:sz w:val="22"/>
              <w:szCs w:val="22"/>
              <w:lang w:val="es-ES_tradnl"/>
            </w:rPr>
            <w:t>Instituto de Seguridad Social del Estado de México y Municipios</w:t>
          </w:r>
        </w:p>
      </w:tc>
    </w:tr>
    <w:tr w:rsidR="007213DA" w:rsidTr="007213DA">
      <w:tc>
        <w:tcPr>
          <w:tcW w:w="2551" w:type="dxa"/>
          <w:vAlign w:val="center"/>
          <w:hideMark/>
        </w:tcPr>
        <w:p w:rsidR="007213DA" w:rsidRDefault="007213DA" w:rsidP="007213DA">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rsidR="007213DA" w:rsidRDefault="007213DA" w:rsidP="007213DA">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7213DA" w:rsidRDefault="007213DA" w:rsidP="007213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E7EA2"/>
    <w:multiLevelType w:val="hybridMultilevel"/>
    <w:tmpl w:val="A58EB0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446998"/>
    <w:multiLevelType w:val="hybridMultilevel"/>
    <w:tmpl w:val="981E5CD8"/>
    <w:lvl w:ilvl="0" w:tplc="080A0001">
      <w:start w:val="1"/>
      <w:numFmt w:val="bullet"/>
      <w:lvlText w:val=""/>
      <w:lvlJc w:val="left"/>
      <w:pPr>
        <w:ind w:left="766" w:hanging="360"/>
      </w:pPr>
      <w:rPr>
        <w:rFonts w:ascii="Symbol" w:hAnsi="Symbol" w:hint="default"/>
      </w:rPr>
    </w:lvl>
    <w:lvl w:ilvl="1" w:tplc="080A0003" w:tentative="1">
      <w:start w:val="1"/>
      <w:numFmt w:val="bullet"/>
      <w:lvlText w:val="o"/>
      <w:lvlJc w:val="left"/>
      <w:pPr>
        <w:ind w:left="1486" w:hanging="360"/>
      </w:pPr>
      <w:rPr>
        <w:rFonts w:ascii="Courier New" w:hAnsi="Courier New" w:cs="Courier New" w:hint="default"/>
      </w:rPr>
    </w:lvl>
    <w:lvl w:ilvl="2" w:tplc="080A0005" w:tentative="1">
      <w:start w:val="1"/>
      <w:numFmt w:val="bullet"/>
      <w:lvlText w:val=""/>
      <w:lvlJc w:val="left"/>
      <w:pPr>
        <w:ind w:left="2206" w:hanging="360"/>
      </w:pPr>
      <w:rPr>
        <w:rFonts w:ascii="Wingdings" w:hAnsi="Wingdings" w:hint="default"/>
      </w:rPr>
    </w:lvl>
    <w:lvl w:ilvl="3" w:tplc="080A0001" w:tentative="1">
      <w:start w:val="1"/>
      <w:numFmt w:val="bullet"/>
      <w:lvlText w:val=""/>
      <w:lvlJc w:val="left"/>
      <w:pPr>
        <w:ind w:left="2926" w:hanging="360"/>
      </w:pPr>
      <w:rPr>
        <w:rFonts w:ascii="Symbol" w:hAnsi="Symbol" w:hint="default"/>
      </w:rPr>
    </w:lvl>
    <w:lvl w:ilvl="4" w:tplc="080A0003" w:tentative="1">
      <w:start w:val="1"/>
      <w:numFmt w:val="bullet"/>
      <w:lvlText w:val="o"/>
      <w:lvlJc w:val="left"/>
      <w:pPr>
        <w:ind w:left="3646" w:hanging="360"/>
      </w:pPr>
      <w:rPr>
        <w:rFonts w:ascii="Courier New" w:hAnsi="Courier New" w:cs="Courier New" w:hint="default"/>
      </w:rPr>
    </w:lvl>
    <w:lvl w:ilvl="5" w:tplc="080A0005" w:tentative="1">
      <w:start w:val="1"/>
      <w:numFmt w:val="bullet"/>
      <w:lvlText w:val=""/>
      <w:lvlJc w:val="left"/>
      <w:pPr>
        <w:ind w:left="4366" w:hanging="360"/>
      </w:pPr>
      <w:rPr>
        <w:rFonts w:ascii="Wingdings" w:hAnsi="Wingdings" w:hint="default"/>
      </w:rPr>
    </w:lvl>
    <w:lvl w:ilvl="6" w:tplc="080A0001" w:tentative="1">
      <w:start w:val="1"/>
      <w:numFmt w:val="bullet"/>
      <w:lvlText w:val=""/>
      <w:lvlJc w:val="left"/>
      <w:pPr>
        <w:ind w:left="5086" w:hanging="360"/>
      </w:pPr>
      <w:rPr>
        <w:rFonts w:ascii="Symbol" w:hAnsi="Symbol" w:hint="default"/>
      </w:rPr>
    </w:lvl>
    <w:lvl w:ilvl="7" w:tplc="080A0003" w:tentative="1">
      <w:start w:val="1"/>
      <w:numFmt w:val="bullet"/>
      <w:lvlText w:val="o"/>
      <w:lvlJc w:val="left"/>
      <w:pPr>
        <w:ind w:left="5806" w:hanging="360"/>
      </w:pPr>
      <w:rPr>
        <w:rFonts w:ascii="Courier New" w:hAnsi="Courier New" w:cs="Courier New" w:hint="default"/>
      </w:rPr>
    </w:lvl>
    <w:lvl w:ilvl="8" w:tplc="080A0005" w:tentative="1">
      <w:start w:val="1"/>
      <w:numFmt w:val="bullet"/>
      <w:lvlText w:val=""/>
      <w:lvlJc w:val="left"/>
      <w:pPr>
        <w:ind w:left="6526" w:hanging="360"/>
      </w:pPr>
      <w:rPr>
        <w:rFonts w:ascii="Wingdings" w:hAnsi="Wingdings" w:hint="default"/>
      </w:rPr>
    </w:lvl>
  </w:abstractNum>
  <w:abstractNum w:abstractNumId="2">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0B7"/>
    <w:rsid w:val="000500CC"/>
    <w:rsid w:val="00081AAD"/>
    <w:rsid w:val="000B16E4"/>
    <w:rsid w:val="000C5906"/>
    <w:rsid w:val="000F291A"/>
    <w:rsid w:val="00147880"/>
    <w:rsid w:val="00197FF1"/>
    <w:rsid w:val="00240CC9"/>
    <w:rsid w:val="00263EEF"/>
    <w:rsid w:val="00287D57"/>
    <w:rsid w:val="003019B9"/>
    <w:rsid w:val="00306732"/>
    <w:rsid w:val="00351DDC"/>
    <w:rsid w:val="00376DD6"/>
    <w:rsid w:val="00441782"/>
    <w:rsid w:val="004E4E5E"/>
    <w:rsid w:val="004F7BD9"/>
    <w:rsid w:val="005127CB"/>
    <w:rsid w:val="005168C2"/>
    <w:rsid w:val="0057767E"/>
    <w:rsid w:val="00585CAB"/>
    <w:rsid w:val="005A5C0A"/>
    <w:rsid w:val="00630C96"/>
    <w:rsid w:val="006C0302"/>
    <w:rsid w:val="006D06FD"/>
    <w:rsid w:val="006E0118"/>
    <w:rsid w:val="007213DA"/>
    <w:rsid w:val="00726304"/>
    <w:rsid w:val="007570B7"/>
    <w:rsid w:val="0076406C"/>
    <w:rsid w:val="008150F8"/>
    <w:rsid w:val="00891355"/>
    <w:rsid w:val="008B4AD8"/>
    <w:rsid w:val="00947037"/>
    <w:rsid w:val="00957F7B"/>
    <w:rsid w:val="00985582"/>
    <w:rsid w:val="009952A6"/>
    <w:rsid w:val="009A2A4B"/>
    <w:rsid w:val="00A408FD"/>
    <w:rsid w:val="00A44AC3"/>
    <w:rsid w:val="00A87F44"/>
    <w:rsid w:val="00B40E18"/>
    <w:rsid w:val="00D67109"/>
    <w:rsid w:val="00D67CB9"/>
    <w:rsid w:val="00D74C83"/>
    <w:rsid w:val="00D96D14"/>
    <w:rsid w:val="00E406B6"/>
    <w:rsid w:val="00EE03F3"/>
    <w:rsid w:val="00EE3D50"/>
    <w:rsid w:val="00F125E0"/>
    <w:rsid w:val="00F5413E"/>
    <w:rsid w:val="00F67DFD"/>
    <w:rsid w:val="00FD45E5"/>
    <w:rsid w:val="00FF62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5482226-7C6A-450E-AC1F-0EC941108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0B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0B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570B7"/>
    <w:rPr>
      <w:rFonts w:eastAsiaTheme="minorEastAsia"/>
      <w:sz w:val="24"/>
      <w:szCs w:val="24"/>
      <w:lang w:val="es-ES_tradnl" w:eastAsia="es-ES"/>
    </w:rPr>
  </w:style>
  <w:style w:type="paragraph" w:styleId="Piedepgina">
    <w:name w:val="footer"/>
    <w:basedOn w:val="Normal"/>
    <w:link w:val="PiedepginaCar"/>
    <w:uiPriority w:val="99"/>
    <w:unhideWhenUsed/>
    <w:rsid w:val="007570B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570B7"/>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570B7"/>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570B7"/>
    <w:pPr>
      <w:ind w:left="708"/>
    </w:pPr>
    <w:rPr>
      <w:sz w:val="22"/>
      <w:szCs w:val="22"/>
      <w:lang w:val="es-MX" w:eastAsia="en-US"/>
    </w:rPr>
  </w:style>
  <w:style w:type="table" w:styleId="Tablaconcuadrcula">
    <w:name w:val="Table Grid"/>
    <w:basedOn w:val="Tablanormal"/>
    <w:uiPriority w:val="59"/>
    <w:rsid w:val="007570B7"/>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7570B7"/>
  </w:style>
  <w:style w:type="character" w:customStyle="1" w:styleId="apple-converted-space">
    <w:name w:val="apple-converted-space"/>
    <w:basedOn w:val="Fuentedeprrafopredeter"/>
    <w:rsid w:val="007570B7"/>
  </w:style>
  <w:style w:type="character" w:styleId="Hipervnculo">
    <w:name w:val="Hyperlink"/>
    <w:basedOn w:val="Fuentedeprrafopredeter"/>
    <w:uiPriority w:val="99"/>
    <w:unhideWhenUsed/>
    <w:rsid w:val="007570B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570B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570B7"/>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570B7"/>
    <w:rPr>
      <w:sz w:val="20"/>
      <w:szCs w:val="20"/>
    </w:rPr>
  </w:style>
  <w:style w:type="paragraph" w:customStyle="1" w:styleId="paragraph">
    <w:name w:val="paragraph"/>
    <w:basedOn w:val="Normal"/>
    <w:rsid w:val="00240CC9"/>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8B4A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B4AD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9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8947.page" TargetMode="External"/><Relationship Id="rId13" Type="http://schemas.openxmlformats.org/officeDocument/2006/relationships/hyperlink" Target="https://www.saimex.org.mx/saimex/solicitud/downloadAttach/597453.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imex.org.mx/saimex/solicitud/downloadAttach/597454.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597453.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597452.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597451.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6FB1D-3BB3-4DDC-A2D2-256198B9D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36</Pages>
  <Words>10354</Words>
  <Characters>56953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2018-12-07T19:05:00Z</cp:lastPrinted>
  <dcterms:created xsi:type="dcterms:W3CDTF">2019-01-21T22:28:00Z</dcterms:created>
  <dcterms:modified xsi:type="dcterms:W3CDTF">2019-01-21T22:41:00Z</dcterms:modified>
</cp:coreProperties>
</file>