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340CF" w:rsidRDefault="00F340CF" w:rsidP="00886FFF">
      <w:pPr>
        <w:pStyle w:val="Sinespaciado"/>
        <w:spacing w:line="360" w:lineRule="auto"/>
        <w:jc w:val="both"/>
        <w:rPr>
          <w:rFonts w:ascii="Palatino Linotype" w:hAnsi="Palatino Linotype"/>
        </w:rPr>
      </w:pPr>
    </w:p>
    <w:p w:rsidR="001032D4" w:rsidRPr="00886FFF" w:rsidRDefault="001032D4" w:rsidP="00886FFF">
      <w:pPr>
        <w:pStyle w:val="Sinespaciado"/>
        <w:spacing w:line="360" w:lineRule="auto"/>
        <w:jc w:val="both"/>
        <w:rPr>
          <w:rFonts w:ascii="Palatino Linotype" w:hAnsi="Palatino Linotype"/>
        </w:rPr>
      </w:pPr>
      <w:r w:rsidRPr="00886FFF">
        <w:rPr>
          <w:rFonts w:ascii="Palatino Linotype" w:hAnsi="Palatino Linotype"/>
        </w:rPr>
        <w:t>Resolución del Pleno del Instituto de Transparencia, Acceso a la Información Pública y Protección de Datos Personales del Estado de México</w:t>
      </w:r>
      <w:r w:rsidR="00A35220" w:rsidRPr="00886FFF">
        <w:rPr>
          <w:rFonts w:ascii="Palatino Linotype" w:hAnsi="Palatino Linotype"/>
        </w:rPr>
        <w:t xml:space="preserve"> y Municipios</w:t>
      </w:r>
      <w:r w:rsidRPr="00886FFF">
        <w:rPr>
          <w:rFonts w:ascii="Palatino Linotype" w:hAnsi="Palatino Linotype"/>
        </w:rPr>
        <w:t>, con domicilio en Metepec, México, a</w:t>
      </w:r>
      <w:r w:rsidR="00C627EC">
        <w:rPr>
          <w:rFonts w:ascii="Palatino Linotype" w:hAnsi="Palatino Linotype"/>
        </w:rPr>
        <w:t xml:space="preserve"> </w:t>
      </w:r>
      <w:r w:rsidR="00DF0FD8">
        <w:rPr>
          <w:rFonts w:ascii="Palatino Linotype" w:hAnsi="Palatino Linotype"/>
        </w:rPr>
        <w:t>cinco de diciembre</w:t>
      </w:r>
      <w:r w:rsidR="009E1831" w:rsidRPr="00886FFF">
        <w:rPr>
          <w:rFonts w:ascii="Palatino Linotype" w:hAnsi="Palatino Linotype"/>
        </w:rPr>
        <w:t xml:space="preserve"> de dos mil dieciocho</w:t>
      </w:r>
      <w:r w:rsidRPr="00886FFF">
        <w:rPr>
          <w:rFonts w:ascii="Palatino Linotype" w:hAnsi="Palatino Linotype"/>
        </w:rPr>
        <w:t>.</w:t>
      </w:r>
    </w:p>
    <w:p w:rsidR="00093F4C" w:rsidRPr="00886FFF" w:rsidRDefault="00093F4C" w:rsidP="00886FFF">
      <w:pPr>
        <w:pStyle w:val="Sinespaciado"/>
        <w:spacing w:line="360" w:lineRule="auto"/>
        <w:jc w:val="both"/>
        <w:rPr>
          <w:rFonts w:ascii="Palatino Linotype" w:hAnsi="Palatino Linotype"/>
        </w:rPr>
      </w:pPr>
    </w:p>
    <w:p w:rsidR="001032D4" w:rsidRPr="00886FFF" w:rsidRDefault="001032D4" w:rsidP="00886FFF">
      <w:pPr>
        <w:pStyle w:val="Sinespaciado"/>
        <w:spacing w:line="360" w:lineRule="auto"/>
        <w:jc w:val="both"/>
        <w:rPr>
          <w:rFonts w:ascii="Palatino Linotype" w:hAnsi="Palatino Linotype"/>
        </w:rPr>
      </w:pPr>
      <w:r w:rsidRPr="00886FFF">
        <w:rPr>
          <w:rFonts w:ascii="Palatino Linotype" w:hAnsi="Palatino Linotype"/>
          <w:b/>
        </w:rPr>
        <w:t>VISTO</w:t>
      </w:r>
      <w:r w:rsidRPr="00886FFF">
        <w:rPr>
          <w:rFonts w:ascii="Palatino Linotype" w:hAnsi="Palatino Linotype"/>
        </w:rPr>
        <w:t xml:space="preserve"> el expediente electrónico formado con motivo del recurso de revisión número</w:t>
      </w:r>
      <w:r w:rsidR="00240213" w:rsidRPr="00886FFF">
        <w:rPr>
          <w:rFonts w:ascii="Palatino Linotype" w:hAnsi="Palatino Linotype"/>
        </w:rPr>
        <w:t xml:space="preserve"> </w:t>
      </w:r>
      <w:r w:rsidR="0075388C">
        <w:rPr>
          <w:rFonts w:ascii="Palatino Linotype" w:hAnsi="Palatino Linotype"/>
          <w:b/>
        </w:rPr>
        <w:t>03845</w:t>
      </w:r>
      <w:r w:rsidR="00A369A7" w:rsidRPr="00886FFF">
        <w:rPr>
          <w:rFonts w:ascii="Palatino Linotype" w:hAnsi="Palatino Linotype"/>
          <w:b/>
        </w:rPr>
        <w:t>/INFOEM/IP/RR/2018</w:t>
      </w:r>
      <w:r w:rsidRPr="00886FFF">
        <w:rPr>
          <w:rFonts w:ascii="Palatino Linotype" w:hAnsi="Palatino Linotype"/>
        </w:rPr>
        <w:t>, interpuesto por</w:t>
      </w:r>
      <w:r w:rsidR="00A369A7" w:rsidRPr="00886FFF">
        <w:rPr>
          <w:rFonts w:ascii="Palatino Linotype" w:hAnsi="Palatino Linotype"/>
        </w:rPr>
        <w:t xml:space="preserve"> </w:t>
      </w:r>
      <w:r w:rsidR="0075388C">
        <w:rPr>
          <w:rFonts w:ascii="Palatino Linotype" w:hAnsi="Palatino Linotype"/>
        </w:rPr>
        <w:t>el</w:t>
      </w:r>
      <w:r w:rsidR="00A369A7" w:rsidRPr="00886FFF">
        <w:rPr>
          <w:rFonts w:ascii="Palatino Linotype" w:hAnsi="Palatino Linotype"/>
        </w:rPr>
        <w:t xml:space="preserve"> </w:t>
      </w:r>
      <w:r w:rsidR="002F5254">
        <w:rPr>
          <w:rFonts w:ascii="Palatino Linotype" w:hAnsi="Palatino Linotype"/>
          <w:b/>
        </w:rPr>
        <w:t xml:space="preserve">C. </w:t>
      </w:r>
      <w:r w:rsidR="005E12DD">
        <w:rPr>
          <w:rFonts w:ascii="Palatino Linotype" w:hAnsi="Palatino Linotype"/>
          <w:b/>
        </w:rPr>
        <w:t>XXXXXXXXXXXXXX</w:t>
      </w:r>
      <w:r w:rsidR="002F5254">
        <w:rPr>
          <w:rFonts w:ascii="Palatino Linotype" w:hAnsi="Palatino Linotype"/>
          <w:b/>
        </w:rPr>
        <w:t>,</w:t>
      </w:r>
      <w:r w:rsidR="00AE11F5" w:rsidRPr="00886FFF">
        <w:rPr>
          <w:rFonts w:ascii="Palatino Linotype" w:hAnsi="Palatino Linotype"/>
          <w:b/>
        </w:rPr>
        <w:t xml:space="preserve"> </w:t>
      </w:r>
      <w:r w:rsidRPr="00886FFF">
        <w:rPr>
          <w:rFonts w:ascii="Palatino Linotype" w:hAnsi="Palatino Linotype"/>
        </w:rPr>
        <w:t xml:space="preserve">en lo sucesivo </w:t>
      </w:r>
      <w:r w:rsidR="0075388C">
        <w:rPr>
          <w:rFonts w:ascii="Palatino Linotype" w:hAnsi="Palatino Linotype"/>
        </w:rPr>
        <w:t>el</w:t>
      </w:r>
      <w:r w:rsidR="006170BC" w:rsidRPr="00886FFF">
        <w:rPr>
          <w:rFonts w:ascii="Palatino Linotype" w:hAnsi="Palatino Linotype"/>
          <w:b/>
        </w:rPr>
        <w:t xml:space="preserve"> </w:t>
      </w:r>
      <w:r w:rsidRPr="00886FFF">
        <w:rPr>
          <w:rFonts w:ascii="Palatino Linotype" w:hAnsi="Palatino Linotype"/>
          <w:b/>
        </w:rPr>
        <w:t>Recurrente</w:t>
      </w:r>
      <w:r w:rsidRPr="00886FFF">
        <w:rPr>
          <w:rFonts w:ascii="Palatino Linotype" w:hAnsi="Palatino Linotype"/>
        </w:rPr>
        <w:t xml:space="preserve">, en contra de la respuesta </w:t>
      </w:r>
      <w:r w:rsidR="00983A5D" w:rsidRPr="00886FFF">
        <w:rPr>
          <w:rFonts w:ascii="Palatino Linotype" w:hAnsi="Palatino Linotype"/>
        </w:rPr>
        <w:t>de</w:t>
      </w:r>
      <w:r w:rsidR="0075388C">
        <w:rPr>
          <w:rFonts w:ascii="Palatino Linotype" w:hAnsi="Palatino Linotype"/>
        </w:rPr>
        <w:t>l</w:t>
      </w:r>
      <w:r w:rsidR="0035539E" w:rsidRPr="00886FFF">
        <w:rPr>
          <w:rFonts w:ascii="Palatino Linotype" w:hAnsi="Palatino Linotype"/>
        </w:rPr>
        <w:t xml:space="preserve"> </w:t>
      </w:r>
      <w:r w:rsidR="002F5254">
        <w:rPr>
          <w:rFonts w:ascii="Palatino Linotype" w:hAnsi="Palatino Linotype"/>
          <w:b/>
        </w:rPr>
        <w:t>Po</w:t>
      </w:r>
      <w:r w:rsidR="0075388C">
        <w:rPr>
          <w:rFonts w:ascii="Palatino Linotype" w:hAnsi="Palatino Linotype"/>
          <w:b/>
        </w:rPr>
        <w:t>der Legislativo</w:t>
      </w:r>
      <w:r w:rsidR="002F5254">
        <w:rPr>
          <w:rFonts w:ascii="Palatino Linotype" w:hAnsi="Palatino Linotype"/>
          <w:b/>
        </w:rPr>
        <w:t>,</w:t>
      </w:r>
      <w:r w:rsidR="00566C5E" w:rsidRPr="00886FFF">
        <w:rPr>
          <w:rFonts w:ascii="Palatino Linotype" w:hAnsi="Palatino Linotype"/>
          <w:b/>
        </w:rPr>
        <w:t xml:space="preserve"> </w:t>
      </w:r>
      <w:r w:rsidRPr="00886FFF">
        <w:rPr>
          <w:rFonts w:ascii="Palatino Linotype" w:hAnsi="Palatino Linotype"/>
        </w:rPr>
        <w:t>en lo subsecuente</w:t>
      </w:r>
      <w:r w:rsidRPr="00886FFF">
        <w:rPr>
          <w:rFonts w:ascii="Palatino Linotype" w:hAnsi="Palatino Linotype"/>
          <w:b/>
        </w:rPr>
        <w:t xml:space="preserve"> </w:t>
      </w:r>
      <w:r w:rsidR="006170BC" w:rsidRPr="00886FFF">
        <w:rPr>
          <w:rFonts w:ascii="Palatino Linotype" w:hAnsi="Palatino Linotype"/>
        </w:rPr>
        <w:t>el</w:t>
      </w:r>
      <w:r w:rsidR="006170BC" w:rsidRPr="00886FFF">
        <w:rPr>
          <w:rFonts w:ascii="Palatino Linotype" w:hAnsi="Palatino Linotype"/>
          <w:b/>
        </w:rPr>
        <w:t xml:space="preserve"> </w:t>
      </w:r>
      <w:r w:rsidRPr="00886FFF">
        <w:rPr>
          <w:rFonts w:ascii="Palatino Linotype" w:hAnsi="Palatino Linotype"/>
          <w:b/>
        </w:rPr>
        <w:t>Sujeto Obligado</w:t>
      </w:r>
      <w:r w:rsidRPr="00886FFF">
        <w:rPr>
          <w:rFonts w:ascii="Palatino Linotype" w:hAnsi="Palatino Linotype"/>
        </w:rPr>
        <w:t>,</w:t>
      </w:r>
      <w:r w:rsidRPr="00886FFF">
        <w:rPr>
          <w:rFonts w:ascii="Palatino Linotype" w:hAnsi="Palatino Linotype"/>
          <w:b/>
        </w:rPr>
        <w:t xml:space="preserve"> </w:t>
      </w:r>
      <w:r w:rsidRPr="00886FFF">
        <w:rPr>
          <w:rFonts w:ascii="Palatino Linotype" w:hAnsi="Palatino Linotype"/>
        </w:rPr>
        <w:t>se procede a dictar la presente resolución.</w:t>
      </w:r>
    </w:p>
    <w:p w:rsidR="00093F4C" w:rsidRPr="00886FFF" w:rsidRDefault="00093F4C" w:rsidP="00886FFF">
      <w:pPr>
        <w:pStyle w:val="Sinespaciado"/>
        <w:spacing w:line="360" w:lineRule="auto"/>
        <w:jc w:val="both"/>
        <w:rPr>
          <w:rFonts w:ascii="Palatino Linotype" w:hAnsi="Palatino Linotype"/>
        </w:rPr>
      </w:pPr>
    </w:p>
    <w:p w:rsidR="001032D4" w:rsidRPr="00886FFF" w:rsidRDefault="000B518A" w:rsidP="00886FFF">
      <w:pPr>
        <w:pStyle w:val="Sinespaciado"/>
        <w:spacing w:line="360" w:lineRule="auto"/>
        <w:jc w:val="center"/>
        <w:rPr>
          <w:rFonts w:ascii="Palatino Linotype" w:hAnsi="Palatino Linotype"/>
          <w:b/>
          <w:sz w:val="28"/>
          <w:szCs w:val="28"/>
        </w:rPr>
      </w:pPr>
      <w:r w:rsidRPr="00886FFF">
        <w:rPr>
          <w:rFonts w:ascii="Palatino Linotype" w:hAnsi="Palatino Linotype"/>
          <w:b/>
          <w:sz w:val="28"/>
          <w:szCs w:val="28"/>
        </w:rPr>
        <w:t>A N T E C E D E N T E S   D E L   A S U N T O</w:t>
      </w:r>
    </w:p>
    <w:p w:rsidR="00093F4C" w:rsidRPr="00886FFF" w:rsidRDefault="00093F4C" w:rsidP="00886FFF">
      <w:pPr>
        <w:pStyle w:val="Sinespaciado"/>
        <w:spacing w:line="360" w:lineRule="auto"/>
        <w:jc w:val="both"/>
        <w:rPr>
          <w:rFonts w:ascii="Palatino Linotype" w:hAnsi="Palatino Linotype"/>
          <w:b/>
        </w:rPr>
      </w:pPr>
    </w:p>
    <w:p w:rsidR="000B518A" w:rsidRPr="002F5254" w:rsidRDefault="000B518A" w:rsidP="00886FFF">
      <w:pPr>
        <w:pStyle w:val="Sinespaciado"/>
        <w:spacing w:line="360" w:lineRule="auto"/>
        <w:jc w:val="both"/>
        <w:rPr>
          <w:rFonts w:ascii="Palatino Linotype" w:hAnsi="Palatino Linotype"/>
          <w:b/>
          <w:sz w:val="26"/>
          <w:szCs w:val="26"/>
        </w:rPr>
      </w:pPr>
      <w:r w:rsidRPr="002F5254">
        <w:rPr>
          <w:rFonts w:ascii="Palatino Linotype" w:hAnsi="Palatino Linotype"/>
          <w:b/>
          <w:sz w:val="26"/>
          <w:szCs w:val="26"/>
        </w:rPr>
        <w:t>PRIMERO.</w:t>
      </w:r>
      <w:r w:rsidRPr="002F5254">
        <w:rPr>
          <w:rFonts w:ascii="Palatino Linotype" w:hAnsi="Palatino Linotype"/>
          <w:sz w:val="26"/>
          <w:szCs w:val="26"/>
        </w:rPr>
        <w:t xml:space="preserve"> </w:t>
      </w:r>
      <w:r w:rsidRPr="002F5254">
        <w:rPr>
          <w:rFonts w:ascii="Palatino Linotype" w:hAnsi="Palatino Linotype"/>
          <w:b/>
          <w:sz w:val="26"/>
          <w:szCs w:val="26"/>
        </w:rPr>
        <w:t>De la Solicitud de Información.</w:t>
      </w:r>
    </w:p>
    <w:p w:rsidR="001032D4" w:rsidRDefault="00A369A7" w:rsidP="00886FFF">
      <w:pPr>
        <w:pStyle w:val="Sinespaciado"/>
        <w:spacing w:line="360" w:lineRule="auto"/>
        <w:jc w:val="both"/>
        <w:rPr>
          <w:rFonts w:ascii="Palatino Linotype" w:hAnsi="Palatino Linotype"/>
        </w:rPr>
      </w:pPr>
      <w:r w:rsidRPr="00886FFF">
        <w:rPr>
          <w:rFonts w:ascii="Palatino Linotype" w:hAnsi="Palatino Linotype"/>
        </w:rPr>
        <w:t xml:space="preserve">El día </w:t>
      </w:r>
      <w:r w:rsidR="0075388C">
        <w:rPr>
          <w:rFonts w:ascii="Palatino Linotype" w:hAnsi="Palatino Linotype"/>
        </w:rPr>
        <w:t>tres de octubre</w:t>
      </w:r>
      <w:r w:rsidR="002F5254">
        <w:rPr>
          <w:rFonts w:ascii="Palatino Linotype" w:hAnsi="Palatino Linotype"/>
        </w:rPr>
        <w:t xml:space="preserve"> de dos mil dieciocho</w:t>
      </w:r>
      <w:r w:rsidR="001032D4" w:rsidRPr="00886FFF">
        <w:rPr>
          <w:rFonts w:ascii="Palatino Linotype" w:hAnsi="Palatino Linotype"/>
        </w:rPr>
        <w:t xml:space="preserve">, </w:t>
      </w:r>
      <w:r w:rsidR="0075388C">
        <w:rPr>
          <w:rFonts w:ascii="Palatino Linotype" w:hAnsi="Palatino Linotype"/>
        </w:rPr>
        <w:t>el</w:t>
      </w:r>
      <w:r w:rsidR="00682F75" w:rsidRPr="00886FFF">
        <w:rPr>
          <w:rFonts w:ascii="Palatino Linotype" w:hAnsi="Palatino Linotype"/>
        </w:rPr>
        <w:t xml:space="preserve"> Recurrente</w:t>
      </w:r>
      <w:r w:rsidR="001032D4" w:rsidRPr="00886FFF">
        <w:rPr>
          <w:rFonts w:ascii="Palatino Linotype" w:hAnsi="Palatino Linotype"/>
        </w:rPr>
        <w:t xml:space="preserve"> presentó</w:t>
      </w:r>
      <w:r w:rsidR="0075388C">
        <w:rPr>
          <w:rFonts w:ascii="Palatino Linotype" w:hAnsi="Palatino Linotype"/>
        </w:rPr>
        <w:t xml:space="preserve"> su solicitud de acceso a la información</w:t>
      </w:r>
      <w:r w:rsidR="001032D4" w:rsidRPr="00886FFF">
        <w:rPr>
          <w:rFonts w:ascii="Palatino Linotype" w:hAnsi="Palatino Linotype"/>
        </w:rPr>
        <w:t xml:space="preserve"> a través de</w:t>
      </w:r>
      <w:r w:rsidR="0075388C">
        <w:rPr>
          <w:rFonts w:ascii="Palatino Linotype" w:hAnsi="Palatino Linotype"/>
        </w:rPr>
        <w:t xml:space="preserve"> </w:t>
      </w:r>
      <w:r w:rsidR="001032D4" w:rsidRPr="00886FFF">
        <w:rPr>
          <w:rFonts w:ascii="Palatino Linotype" w:hAnsi="Palatino Linotype"/>
        </w:rPr>
        <w:t>l</w:t>
      </w:r>
      <w:r w:rsidR="0075388C">
        <w:rPr>
          <w:rFonts w:ascii="Palatino Linotype" w:hAnsi="Palatino Linotype"/>
        </w:rPr>
        <w:t>a</w:t>
      </w:r>
      <w:r w:rsidR="001032D4" w:rsidRPr="00886FFF">
        <w:rPr>
          <w:rFonts w:ascii="Palatino Linotype" w:hAnsi="Palatino Linotype"/>
        </w:rPr>
        <w:t xml:space="preserve"> </w:t>
      </w:r>
      <w:r w:rsidR="0075388C">
        <w:rPr>
          <w:rFonts w:ascii="Palatino Linotype" w:hAnsi="Palatino Linotype"/>
        </w:rPr>
        <w:t>Plataforma Nacional de Transparencia a</w:t>
      </w:r>
      <w:r w:rsidR="001032D4" w:rsidRPr="00886FFF">
        <w:rPr>
          <w:rFonts w:ascii="Palatino Linotype" w:hAnsi="Palatino Linotype"/>
        </w:rPr>
        <w:t xml:space="preserve">nte </w:t>
      </w:r>
      <w:r w:rsidR="006170BC" w:rsidRPr="00886FFF">
        <w:rPr>
          <w:rFonts w:ascii="Palatino Linotype" w:hAnsi="Palatino Linotype"/>
        </w:rPr>
        <w:t>el</w:t>
      </w:r>
      <w:r w:rsidR="006170BC" w:rsidRPr="00886FFF">
        <w:rPr>
          <w:rFonts w:ascii="Palatino Linotype" w:hAnsi="Palatino Linotype"/>
          <w:b/>
        </w:rPr>
        <w:t xml:space="preserve"> </w:t>
      </w:r>
      <w:r w:rsidR="001032D4" w:rsidRPr="00886FFF">
        <w:rPr>
          <w:rFonts w:ascii="Palatino Linotype" w:hAnsi="Palatino Linotype"/>
        </w:rPr>
        <w:t>Sujeto Obligado, solicitud de acceso a la información pública registrada bajo el número de expediente</w:t>
      </w:r>
      <w:r w:rsidR="001032D4" w:rsidRPr="00886FFF">
        <w:rPr>
          <w:rFonts w:ascii="Palatino Linotype" w:hAnsi="Palatino Linotype"/>
          <w:b/>
        </w:rPr>
        <w:t xml:space="preserve"> </w:t>
      </w:r>
      <w:r w:rsidR="0075388C">
        <w:rPr>
          <w:rFonts w:ascii="Palatino Linotype" w:hAnsi="Palatino Linotype"/>
          <w:b/>
        </w:rPr>
        <w:t>00459/PLEGISLA</w:t>
      </w:r>
      <w:r w:rsidR="004860F1" w:rsidRPr="00886FFF">
        <w:rPr>
          <w:rFonts w:ascii="Palatino Linotype" w:hAnsi="Palatino Linotype"/>
          <w:b/>
        </w:rPr>
        <w:t>/IP/2018</w:t>
      </w:r>
      <w:r w:rsidR="001032D4" w:rsidRPr="00886FFF">
        <w:rPr>
          <w:rFonts w:ascii="Palatino Linotype" w:hAnsi="Palatino Linotype"/>
        </w:rPr>
        <w:t>,</w:t>
      </w:r>
      <w:r w:rsidR="001032D4" w:rsidRPr="00886FFF">
        <w:rPr>
          <w:rFonts w:ascii="Palatino Linotype" w:hAnsi="Palatino Linotype"/>
          <w:b/>
        </w:rPr>
        <w:t xml:space="preserve"> </w:t>
      </w:r>
      <w:r w:rsidR="001032D4" w:rsidRPr="00886FFF">
        <w:rPr>
          <w:rFonts w:ascii="Palatino Linotype" w:hAnsi="Palatino Linotype"/>
        </w:rPr>
        <w:t>mediante la cual solicitó información en el tenor siguiente:</w:t>
      </w:r>
    </w:p>
    <w:p w:rsidR="00EF4AB5" w:rsidRDefault="00EF4AB5" w:rsidP="00886FFF">
      <w:pPr>
        <w:pStyle w:val="Sinespaciado"/>
        <w:spacing w:line="360" w:lineRule="auto"/>
        <w:jc w:val="both"/>
        <w:rPr>
          <w:rFonts w:ascii="Palatino Linotype" w:hAnsi="Palatino Linotype"/>
        </w:rPr>
      </w:pPr>
    </w:p>
    <w:p w:rsidR="00EF4AB5" w:rsidRDefault="00EF4AB5" w:rsidP="00886FFF">
      <w:pPr>
        <w:pStyle w:val="Sinespaciado"/>
        <w:spacing w:line="360" w:lineRule="auto"/>
        <w:jc w:val="both"/>
        <w:rPr>
          <w:rFonts w:ascii="Palatino Linotype" w:hAnsi="Palatino Linotype"/>
        </w:rPr>
      </w:pPr>
      <w:r>
        <w:rPr>
          <w:noProof/>
          <w:lang w:eastAsia="es-MX"/>
        </w:rPr>
        <w:drawing>
          <wp:inline distT="0" distB="0" distL="0" distR="0" wp14:anchorId="3E7C19B3" wp14:editId="36A3BF25">
            <wp:extent cx="5783800" cy="1400175"/>
            <wp:effectExtent l="0" t="0" r="762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5291" t="22046" r="5920" b="39741"/>
                    <a:stretch/>
                  </pic:blipFill>
                  <pic:spPr bwMode="auto">
                    <a:xfrm>
                      <a:off x="0" y="0"/>
                      <a:ext cx="5787074" cy="1400968"/>
                    </a:xfrm>
                    <a:prstGeom prst="rect">
                      <a:avLst/>
                    </a:prstGeom>
                    <a:ln>
                      <a:noFill/>
                    </a:ln>
                    <a:extLst>
                      <a:ext uri="{53640926-AAD7-44D8-BBD7-CCE9431645EC}">
                        <a14:shadowObscured xmlns:a14="http://schemas.microsoft.com/office/drawing/2010/main"/>
                      </a:ext>
                    </a:extLst>
                  </pic:spPr>
                </pic:pic>
              </a:graphicData>
            </a:graphic>
          </wp:inline>
        </w:drawing>
      </w:r>
    </w:p>
    <w:p w:rsidR="00EF4AB5" w:rsidRDefault="00EF4AB5" w:rsidP="00886FFF">
      <w:pPr>
        <w:pStyle w:val="Sinespaciado"/>
        <w:spacing w:line="360" w:lineRule="auto"/>
        <w:jc w:val="both"/>
        <w:rPr>
          <w:rFonts w:ascii="Palatino Linotype" w:hAnsi="Palatino Linotype"/>
        </w:rPr>
      </w:pPr>
    </w:p>
    <w:p w:rsidR="00EF4AB5" w:rsidRDefault="00801674" w:rsidP="00886FFF">
      <w:pPr>
        <w:pStyle w:val="Sinespaciado"/>
        <w:spacing w:line="360" w:lineRule="auto"/>
        <w:jc w:val="both"/>
        <w:rPr>
          <w:rFonts w:ascii="Palatino Linotype" w:hAnsi="Palatino Linotype"/>
        </w:rPr>
      </w:pPr>
      <w:r>
        <w:rPr>
          <w:rFonts w:ascii="Palatino Linotype" w:hAnsi="Palatino Linotype"/>
        </w:rPr>
        <w:t xml:space="preserve">Anexando </w:t>
      </w:r>
      <w:r w:rsidR="002F3BEF">
        <w:rPr>
          <w:rFonts w:ascii="Palatino Linotype" w:hAnsi="Palatino Linotype"/>
        </w:rPr>
        <w:t>a su solicitud el documento</w:t>
      </w:r>
      <w:r>
        <w:rPr>
          <w:rFonts w:ascii="Palatino Linotype" w:hAnsi="Palatino Linotype"/>
        </w:rPr>
        <w:t xml:space="preserve"> electrónico denominado </w:t>
      </w:r>
      <w:r w:rsidRPr="002F3BEF">
        <w:rPr>
          <w:rFonts w:ascii="Palatino Linotype" w:hAnsi="Palatino Linotype"/>
          <w:b/>
        </w:rPr>
        <w:t>“Archivo1538551392170.pdf”</w:t>
      </w:r>
      <w:r>
        <w:rPr>
          <w:rFonts w:ascii="Palatino Linotype" w:hAnsi="Palatino Linotype"/>
        </w:rPr>
        <w:t xml:space="preserve">, cuyo contenido es del conocimiento de las partes por lo que no se reproduce en este apartado. </w:t>
      </w:r>
      <w:r w:rsidR="00EF4AB5">
        <w:rPr>
          <w:rFonts w:ascii="Palatino Linotype" w:hAnsi="Palatino Linotype"/>
        </w:rPr>
        <w:t>Haciéndose constar que, del acuse de solicitud de información contenida en el expediente electrónico del Sistema de Acceso a la Información</w:t>
      </w:r>
      <w:r w:rsidR="009A45BC">
        <w:rPr>
          <w:rFonts w:ascii="Palatino Linotype" w:hAnsi="Palatino Linotype"/>
        </w:rPr>
        <w:t xml:space="preserve"> Mexiquense se observa que el Recurrente eligió como modalidad de entrega de la información solicitada </w:t>
      </w:r>
      <w:r>
        <w:rPr>
          <w:rFonts w:ascii="Palatino Linotype" w:hAnsi="Palatino Linotype"/>
        </w:rPr>
        <w:t>al sistema de solicitudes de acceso a la información de la PNT, como se observa a continuación</w:t>
      </w:r>
      <w:r w:rsidR="002F3BEF">
        <w:rPr>
          <w:rFonts w:ascii="Palatino Linotype" w:hAnsi="Palatino Linotype"/>
        </w:rPr>
        <w:t>:</w:t>
      </w:r>
    </w:p>
    <w:p w:rsidR="002F3BEF" w:rsidRDefault="002F3BEF" w:rsidP="00886FFF">
      <w:pPr>
        <w:pStyle w:val="Sinespaciado"/>
        <w:spacing w:line="360" w:lineRule="auto"/>
        <w:jc w:val="both"/>
        <w:rPr>
          <w:rFonts w:ascii="Palatino Linotype" w:hAnsi="Palatino Linotype"/>
        </w:rPr>
      </w:pPr>
    </w:p>
    <w:p w:rsidR="002F3BEF" w:rsidRDefault="005E12DD" w:rsidP="00886FFF">
      <w:pPr>
        <w:pStyle w:val="Sinespaciado"/>
        <w:spacing w:line="360" w:lineRule="auto"/>
        <w:jc w:val="both"/>
        <w:rPr>
          <w:rFonts w:ascii="Palatino Linotype" w:hAnsi="Palatino Linotype"/>
        </w:rPr>
      </w:pPr>
      <w:r>
        <w:rPr>
          <w:rFonts w:ascii="Palatino Linotype" w:hAnsi="Palatino Linotype"/>
          <w:noProof/>
          <w:lang w:eastAsia="es-MX"/>
        </w:rPr>
        <w:drawing>
          <wp:inline distT="0" distB="0" distL="0" distR="0">
            <wp:extent cx="5727700" cy="643255"/>
            <wp:effectExtent l="0" t="0" r="6350" b="444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27700" cy="643255"/>
                    </a:xfrm>
                    <a:prstGeom prst="rect">
                      <a:avLst/>
                    </a:prstGeom>
                    <a:noFill/>
                    <a:ln>
                      <a:noFill/>
                    </a:ln>
                  </pic:spPr>
                </pic:pic>
              </a:graphicData>
            </a:graphic>
          </wp:inline>
        </w:drawing>
      </w:r>
    </w:p>
    <w:p w:rsidR="002F3BEF" w:rsidRDefault="002F3BEF" w:rsidP="00886FFF">
      <w:pPr>
        <w:pStyle w:val="Sinespaciado"/>
        <w:spacing w:line="360" w:lineRule="auto"/>
        <w:jc w:val="both"/>
        <w:rPr>
          <w:rFonts w:ascii="Palatino Linotype" w:hAnsi="Palatino Linotype"/>
        </w:rPr>
      </w:pPr>
    </w:p>
    <w:p w:rsidR="000B518A" w:rsidRPr="00C07AE7" w:rsidRDefault="000B518A" w:rsidP="00C07AE7">
      <w:pPr>
        <w:pStyle w:val="Sinespaciado"/>
        <w:spacing w:line="360" w:lineRule="auto"/>
        <w:jc w:val="both"/>
        <w:rPr>
          <w:rFonts w:ascii="Palatino Linotype" w:hAnsi="Palatino Linotype"/>
          <w:b/>
          <w:sz w:val="26"/>
          <w:szCs w:val="26"/>
        </w:rPr>
      </w:pPr>
      <w:r w:rsidRPr="00C07AE7">
        <w:rPr>
          <w:rFonts w:ascii="Palatino Linotype" w:hAnsi="Palatino Linotype"/>
          <w:b/>
          <w:sz w:val="26"/>
          <w:szCs w:val="26"/>
        </w:rPr>
        <w:t>SEGUNDO. De la respuesta del Sujeto Obligado.</w:t>
      </w:r>
    </w:p>
    <w:p w:rsidR="00D42ACC" w:rsidRPr="00C07AE7" w:rsidRDefault="002F5254" w:rsidP="00C07AE7">
      <w:pPr>
        <w:pStyle w:val="Sinespaciado"/>
        <w:spacing w:line="360" w:lineRule="auto"/>
        <w:jc w:val="both"/>
        <w:rPr>
          <w:rFonts w:ascii="Palatino Linotype" w:hAnsi="Palatino Linotype"/>
        </w:rPr>
      </w:pPr>
      <w:r w:rsidRPr="00C07AE7">
        <w:rPr>
          <w:rFonts w:ascii="Palatino Linotype" w:hAnsi="Palatino Linotype"/>
        </w:rPr>
        <w:t>En fecha o</w:t>
      </w:r>
      <w:r w:rsidR="002F3BEF">
        <w:rPr>
          <w:rFonts w:ascii="Palatino Linotype" w:hAnsi="Palatino Linotype"/>
        </w:rPr>
        <w:t>cho de octubre</w:t>
      </w:r>
      <w:r w:rsidRPr="00C07AE7">
        <w:rPr>
          <w:rFonts w:ascii="Palatino Linotype" w:hAnsi="Palatino Linotype"/>
        </w:rPr>
        <w:t xml:space="preserve"> </w:t>
      </w:r>
      <w:r w:rsidR="00C07AE7" w:rsidRPr="00C07AE7">
        <w:rPr>
          <w:rFonts w:ascii="Palatino Linotype" w:hAnsi="Palatino Linotype"/>
        </w:rPr>
        <w:t>d</w:t>
      </w:r>
      <w:r w:rsidRPr="00C07AE7">
        <w:rPr>
          <w:rFonts w:ascii="Palatino Linotype" w:hAnsi="Palatino Linotype"/>
        </w:rPr>
        <w:t>el año en curso</w:t>
      </w:r>
      <w:r w:rsidR="00C07AE7" w:rsidRPr="00C07AE7">
        <w:rPr>
          <w:rFonts w:ascii="Palatino Linotype" w:hAnsi="Palatino Linotype"/>
        </w:rPr>
        <w:t>, el</w:t>
      </w:r>
      <w:r w:rsidRPr="00C07AE7">
        <w:rPr>
          <w:rFonts w:ascii="Palatino Linotype" w:hAnsi="Palatino Linotype"/>
        </w:rPr>
        <w:t xml:space="preserve"> </w:t>
      </w:r>
      <w:r w:rsidR="00D42ACC" w:rsidRPr="00C07AE7">
        <w:rPr>
          <w:rFonts w:ascii="Palatino Linotype" w:hAnsi="Palatino Linotype"/>
        </w:rPr>
        <w:t>Sujeto Obligado</w:t>
      </w:r>
      <w:r w:rsidR="00D42ACC" w:rsidRPr="00C07AE7">
        <w:rPr>
          <w:rFonts w:ascii="Palatino Linotype" w:hAnsi="Palatino Linotype"/>
          <w:b/>
        </w:rPr>
        <w:t xml:space="preserve"> </w:t>
      </w:r>
      <w:r w:rsidR="006D383B" w:rsidRPr="00C07AE7">
        <w:rPr>
          <w:rFonts w:ascii="Palatino Linotype" w:hAnsi="Palatino Linotype"/>
        </w:rPr>
        <w:t>emitió respuesta</w:t>
      </w:r>
      <w:r w:rsidR="00B75413" w:rsidRPr="00C07AE7">
        <w:rPr>
          <w:rFonts w:ascii="Palatino Linotype" w:hAnsi="Palatino Linotype"/>
        </w:rPr>
        <w:t xml:space="preserve"> </w:t>
      </w:r>
      <w:r w:rsidR="006D383B" w:rsidRPr="00C07AE7">
        <w:rPr>
          <w:rFonts w:ascii="Palatino Linotype" w:hAnsi="Palatino Linotype"/>
        </w:rPr>
        <w:t xml:space="preserve">a </w:t>
      </w:r>
      <w:r w:rsidR="00B75413" w:rsidRPr="00C07AE7">
        <w:rPr>
          <w:rFonts w:ascii="Palatino Linotype" w:hAnsi="Palatino Linotype"/>
        </w:rPr>
        <w:t>la solicitud de información</w:t>
      </w:r>
      <w:r w:rsidR="00D42ACC" w:rsidRPr="00C07AE7">
        <w:rPr>
          <w:rFonts w:ascii="Palatino Linotype" w:hAnsi="Palatino Linotype"/>
        </w:rPr>
        <w:t xml:space="preserve"> como se muestra a continuación:</w:t>
      </w:r>
    </w:p>
    <w:p w:rsidR="006D383B" w:rsidRPr="00C07AE7" w:rsidRDefault="006D383B" w:rsidP="00C07AE7">
      <w:pPr>
        <w:pStyle w:val="Sinespaciado"/>
        <w:ind w:left="567" w:right="567"/>
        <w:jc w:val="both"/>
        <w:rPr>
          <w:rFonts w:ascii="Palatino Linotype" w:hAnsi="Palatino Linotype"/>
          <w:i/>
          <w:sz w:val="22"/>
          <w:szCs w:val="22"/>
        </w:rPr>
      </w:pPr>
    </w:p>
    <w:p w:rsidR="002F3BEF" w:rsidRPr="002F3BEF" w:rsidRDefault="006D383B" w:rsidP="002F3BEF">
      <w:pPr>
        <w:pStyle w:val="Sinespaciado"/>
        <w:ind w:left="567" w:right="567"/>
        <w:jc w:val="right"/>
        <w:rPr>
          <w:rFonts w:ascii="Palatino Linotype" w:hAnsi="Palatino Linotype"/>
          <w:i/>
          <w:sz w:val="22"/>
          <w:szCs w:val="22"/>
        </w:rPr>
      </w:pPr>
      <w:r w:rsidRPr="00C07AE7">
        <w:rPr>
          <w:rFonts w:ascii="Palatino Linotype" w:hAnsi="Palatino Linotype"/>
          <w:i/>
          <w:sz w:val="22"/>
          <w:szCs w:val="22"/>
        </w:rPr>
        <w:t>“</w:t>
      </w:r>
      <w:r w:rsidR="002F3BEF" w:rsidRPr="002F3BEF">
        <w:rPr>
          <w:rFonts w:ascii="Palatino Linotype" w:hAnsi="Palatino Linotype"/>
          <w:i/>
          <w:sz w:val="22"/>
          <w:szCs w:val="22"/>
        </w:rPr>
        <w:t>Metepec, México a 08 de Octubre de 2018</w:t>
      </w:r>
    </w:p>
    <w:p w:rsidR="002F3BEF" w:rsidRPr="002F3BEF" w:rsidRDefault="002F3BEF" w:rsidP="002F3BEF">
      <w:pPr>
        <w:pStyle w:val="Sinespaciado"/>
        <w:ind w:left="567" w:right="567"/>
        <w:jc w:val="right"/>
        <w:rPr>
          <w:rFonts w:ascii="Palatino Linotype" w:hAnsi="Palatino Linotype"/>
          <w:i/>
          <w:sz w:val="22"/>
          <w:szCs w:val="22"/>
        </w:rPr>
      </w:pPr>
      <w:r w:rsidRPr="002F3BEF">
        <w:rPr>
          <w:rFonts w:ascii="Palatino Linotype" w:hAnsi="Palatino Linotype"/>
          <w:i/>
          <w:sz w:val="22"/>
          <w:szCs w:val="22"/>
        </w:rPr>
        <w:t xml:space="preserve">Nombre del solicitante: </w:t>
      </w:r>
      <w:r w:rsidR="005E12DD">
        <w:rPr>
          <w:rFonts w:ascii="Palatino Linotype" w:hAnsi="Palatino Linotype"/>
          <w:i/>
          <w:sz w:val="22"/>
          <w:szCs w:val="22"/>
        </w:rPr>
        <w:t>XXXXXXXXXXX</w:t>
      </w:r>
    </w:p>
    <w:p w:rsidR="002F3BEF" w:rsidRDefault="002F3BEF" w:rsidP="002F3BEF">
      <w:pPr>
        <w:pStyle w:val="Sinespaciado"/>
        <w:ind w:left="567" w:right="567"/>
        <w:jc w:val="right"/>
        <w:rPr>
          <w:rFonts w:ascii="Palatino Linotype" w:hAnsi="Palatino Linotype"/>
          <w:i/>
          <w:sz w:val="22"/>
          <w:szCs w:val="22"/>
        </w:rPr>
      </w:pPr>
      <w:r w:rsidRPr="002F3BEF">
        <w:rPr>
          <w:rFonts w:ascii="Palatino Linotype" w:hAnsi="Palatino Linotype"/>
          <w:i/>
          <w:sz w:val="22"/>
          <w:szCs w:val="22"/>
        </w:rPr>
        <w:t>Folio de la solicitud: 00459/PLEGISLA/IP/2018</w:t>
      </w:r>
    </w:p>
    <w:p w:rsidR="004D3CF8" w:rsidRPr="002F3BEF" w:rsidRDefault="004D3CF8" w:rsidP="002F3BEF">
      <w:pPr>
        <w:pStyle w:val="Sinespaciado"/>
        <w:ind w:left="567" w:right="567"/>
        <w:jc w:val="right"/>
        <w:rPr>
          <w:rFonts w:ascii="Palatino Linotype" w:hAnsi="Palatino Linotype"/>
          <w:i/>
          <w:sz w:val="22"/>
          <w:szCs w:val="22"/>
        </w:rPr>
      </w:pPr>
    </w:p>
    <w:p w:rsidR="002F3BEF" w:rsidRDefault="002F3BEF" w:rsidP="004D3CF8">
      <w:pPr>
        <w:pStyle w:val="Sinespaciado"/>
        <w:ind w:left="567" w:right="567"/>
        <w:jc w:val="both"/>
        <w:rPr>
          <w:rFonts w:ascii="Palatino Linotype" w:hAnsi="Palatino Linotype"/>
          <w:i/>
          <w:sz w:val="22"/>
          <w:szCs w:val="22"/>
        </w:rPr>
      </w:pPr>
      <w:r w:rsidRPr="002F3BEF">
        <w:rPr>
          <w:rFonts w:ascii="Palatino Linotype" w:hAnsi="Palatino Linotype"/>
          <w:i/>
          <w:sz w:val="22"/>
          <w:szCs w:val="22"/>
        </w:rPr>
        <w:t>Se adjunta documento.</w:t>
      </w:r>
    </w:p>
    <w:p w:rsidR="004D3CF8" w:rsidRPr="002F3BEF" w:rsidRDefault="004D3CF8" w:rsidP="004D3CF8">
      <w:pPr>
        <w:pStyle w:val="Sinespaciado"/>
        <w:ind w:left="567" w:right="567"/>
        <w:jc w:val="both"/>
        <w:rPr>
          <w:rFonts w:ascii="Palatino Linotype" w:hAnsi="Palatino Linotype"/>
          <w:i/>
          <w:sz w:val="22"/>
          <w:szCs w:val="22"/>
        </w:rPr>
      </w:pPr>
    </w:p>
    <w:p w:rsidR="002F3BEF" w:rsidRPr="002F3BEF" w:rsidRDefault="002F3BEF" w:rsidP="004D3CF8">
      <w:pPr>
        <w:pStyle w:val="Sinespaciado"/>
        <w:ind w:left="567" w:right="567"/>
        <w:jc w:val="both"/>
        <w:rPr>
          <w:rFonts w:ascii="Palatino Linotype" w:hAnsi="Palatino Linotype"/>
          <w:i/>
          <w:sz w:val="22"/>
          <w:szCs w:val="22"/>
        </w:rPr>
      </w:pPr>
      <w:r w:rsidRPr="002F3BEF">
        <w:rPr>
          <w:rFonts w:ascii="Palatino Linotype" w:hAnsi="Palatino Linotype"/>
          <w:i/>
          <w:sz w:val="22"/>
          <w:szCs w:val="22"/>
        </w:rPr>
        <w:t>ATENTAMENTE</w:t>
      </w:r>
    </w:p>
    <w:p w:rsidR="004669EA" w:rsidRPr="00C07AE7" w:rsidRDefault="002F3BEF" w:rsidP="004D3CF8">
      <w:pPr>
        <w:pStyle w:val="Sinespaciado"/>
        <w:ind w:left="567" w:right="567"/>
        <w:jc w:val="both"/>
        <w:rPr>
          <w:rFonts w:ascii="Palatino Linotype" w:hAnsi="Palatino Linotype"/>
          <w:i/>
          <w:sz w:val="22"/>
          <w:szCs w:val="22"/>
        </w:rPr>
      </w:pPr>
      <w:r w:rsidRPr="002F3BEF">
        <w:rPr>
          <w:rFonts w:ascii="Palatino Linotype" w:hAnsi="Palatino Linotype"/>
          <w:i/>
          <w:sz w:val="22"/>
          <w:szCs w:val="22"/>
        </w:rPr>
        <w:t>Jesús Felipe Borja Coronel</w:t>
      </w:r>
      <w:r w:rsidR="006D383B" w:rsidRPr="00C07AE7">
        <w:rPr>
          <w:rFonts w:ascii="Palatino Linotype" w:hAnsi="Palatino Linotype"/>
          <w:i/>
          <w:sz w:val="22"/>
          <w:szCs w:val="22"/>
        </w:rPr>
        <w:t>”</w:t>
      </w:r>
      <w:r w:rsidR="00673FFA" w:rsidRPr="00C07AE7">
        <w:rPr>
          <w:rFonts w:ascii="Palatino Linotype" w:hAnsi="Palatino Linotype"/>
          <w:i/>
          <w:sz w:val="22"/>
          <w:szCs w:val="22"/>
        </w:rPr>
        <w:t xml:space="preserve"> (</w:t>
      </w:r>
      <w:r w:rsidR="004669EA" w:rsidRPr="00C07AE7">
        <w:rPr>
          <w:rFonts w:ascii="Palatino Linotype" w:hAnsi="Palatino Linotype"/>
          <w:i/>
          <w:sz w:val="22"/>
          <w:szCs w:val="22"/>
        </w:rPr>
        <w:t>Sic</w:t>
      </w:r>
      <w:r w:rsidR="00673FFA" w:rsidRPr="00C07AE7">
        <w:rPr>
          <w:rFonts w:ascii="Palatino Linotype" w:hAnsi="Palatino Linotype"/>
          <w:i/>
          <w:sz w:val="22"/>
          <w:szCs w:val="22"/>
        </w:rPr>
        <w:t>)</w:t>
      </w:r>
    </w:p>
    <w:p w:rsidR="00C07AE7" w:rsidRPr="00126BBF" w:rsidRDefault="00C07AE7" w:rsidP="00126BBF">
      <w:pPr>
        <w:pStyle w:val="Sinespaciado"/>
        <w:spacing w:line="360" w:lineRule="auto"/>
        <w:jc w:val="both"/>
        <w:rPr>
          <w:rFonts w:ascii="Palatino Linotype" w:hAnsi="Palatino Linotype"/>
        </w:rPr>
      </w:pPr>
    </w:p>
    <w:p w:rsidR="000D371D" w:rsidRPr="00126BBF" w:rsidRDefault="009613F1" w:rsidP="00126BBF">
      <w:pPr>
        <w:pStyle w:val="Sinespaciado"/>
        <w:spacing w:line="360" w:lineRule="auto"/>
        <w:jc w:val="both"/>
        <w:rPr>
          <w:rFonts w:ascii="Palatino Linotype" w:hAnsi="Palatino Linotype"/>
        </w:rPr>
      </w:pPr>
      <w:r w:rsidRPr="00126BBF">
        <w:rPr>
          <w:rFonts w:ascii="Palatino Linotype" w:hAnsi="Palatino Linotype"/>
        </w:rPr>
        <w:t>A</w:t>
      </w:r>
      <w:r w:rsidR="004D3CF8">
        <w:rPr>
          <w:rFonts w:ascii="Palatino Linotype" w:hAnsi="Palatino Linotype"/>
        </w:rPr>
        <w:t xml:space="preserve"> la respuesta se le anexó el archivo electrónico “459 respuesta </w:t>
      </w:r>
      <w:proofErr w:type="gramStart"/>
      <w:r w:rsidR="004D3CF8">
        <w:rPr>
          <w:rFonts w:ascii="Palatino Linotype" w:hAnsi="Palatino Linotype"/>
        </w:rPr>
        <w:t>U.I..</w:t>
      </w:r>
      <w:proofErr w:type="spellStart"/>
      <w:r w:rsidR="004D3CF8">
        <w:rPr>
          <w:rFonts w:ascii="Palatino Linotype" w:hAnsi="Palatino Linotype"/>
        </w:rPr>
        <w:t>pdf</w:t>
      </w:r>
      <w:proofErr w:type="spellEnd"/>
      <w:proofErr w:type="gramEnd"/>
      <w:r w:rsidR="004D3CF8">
        <w:rPr>
          <w:rFonts w:ascii="Palatino Linotype" w:hAnsi="Palatino Linotype"/>
        </w:rPr>
        <w:t>”, de cuyo contenido se hará mérito más adelante.</w:t>
      </w:r>
      <w:r w:rsidR="00C07AE7" w:rsidRPr="00126BBF">
        <w:rPr>
          <w:rFonts w:ascii="Palatino Linotype" w:hAnsi="Palatino Linotype"/>
        </w:rPr>
        <w:t xml:space="preserve"> </w:t>
      </w:r>
    </w:p>
    <w:p w:rsidR="009613F1" w:rsidRPr="00126BBF" w:rsidRDefault="009613F1" w:rsidP="00126BBF">
      <w:pPr>
        <w:pStyle w:val="Sinespaciado"/>
        <w:spacing w:line="360" w:lineRule="auto"/>
        <w:jc w:val="both"/>
        <w:rPr>
          <w:rFonts w:ascii="Palatino Linotype" w:hAnsi="Palatino Linotype"/>
        </w:rPr>
      </w:pPr>
    </w:p>
    <w:p w:rsidR="000B518A" w:rsidRPr="00126BBF" w:rsidRDefault="000B518A" w:rsidP="00126BBF">
      <w:pPr>
        <w:pStyle w:val="Sinespaciado"/>
        <w:spacing w:line="360" w:lineRule="auto"/>
        <w:jc w:val="both"/>
        <w:rPr>
          <w:rFonts w:ascii="Palatino Linotype" w:hAnsi="Palatino Linotype"/>
          <w:b/>
          <w:sz w:val="26"/>
          <w:szCs w:val="26"/>
        </w:rPr>
      </w:pPr>
      <w:r w:rsidRPr="00126BBF">
        <w:rPr>
          <w:rFonts w:ascii="Palatino Linotype" w:hAnsi="Palatino Linotype"/>
          <w:b/>
          <w:sz w:val="26"/>
          <w:szCs w:val="26"/>
        </w:rPr>
        <w:t>TERCERO. Del recurso de revisión.</w:t>
      </w:r>
    </w:p>
    <w:p w:rsidR="001032D4" w:rsidRPr="00126BBF" w:rsidRDefault="001032D4" w:rsidP="00126BBF">
      <w:pPr>
        <w:pStyle w:val="Sinespaciado"/>
        <w:spacing w:line="360" w:lineRule="auto"/>
        <w:jc w:val="both"/>
        <w:rPr>
          <w:rFonts w:ascii="Palatino Linotype" w:hAnsi="Palatino Linotype"/>
        </w:rPr>
      </w:pPr>
      <w:r w:rsidRPr="00126BBF">
        <w:rPr>
          <w:rFonts w:ascii="Palatino Linotype" w:hAnsi="Palatino Linotype"/>
        </w:rPr>
        <w:t xml:space="preserve">No conforme con la </w:t>
      </w:r>
      <w:r w:rsidR="00965EDD" w:rsidRPr="00126BBF">
        <w:rPr>
          <w:rFonts w:ascii="Palatino Linotype" w:hAnsi="Palatino Linotype"/>
        </w:rPr>
        <w:t>respuesta</w:t>
      </w:r>
      <w:r w:rsidRPr="00126BBF">
        <w:rPr>
          <w:rFonts w:ascii="Palatino Linotype" w:hAnsi="Palatino Linotype"/>
        </w:rPr>
        <w:t xml:space="preserve">, en fecha </w:t>
      </w:r>
      <w:r w:rsidR="003508F4">
        <w:rPr>
          <w:rFonts w:ascii="Palatino Linotype" w:hAnsi="Palatino Linotype"/>
        </w:rPr>
        <w:t>ocho de octubre</w:t>
      </w:r>
      <w:r w:rsidR="00FB5390">
        <w:rPr>
          <w:rFonts w:ascii="Palatino Linotype" w:hAnsi="Palatino Linotype"/>
        </w:rPr>
        <w:t xml:space="preserve"> </w:t>
      </w:r>
      <w:r w:rsidR="00673FFA" w:rsidRPr="00126BBF">
        <w:rPr>
          <w:rFonts w:ascii="Palatino Linotype" w:hAnsi="Palatino Linotype"/>
        </w:rPr>
        <w:t>de dos mil dieciocho</w:t>
      </w:r>
      <w:r w:rsidR="008A5787" w:rsidRPr="00126BBF">
        <w:rPr>
          <w:rFonts w:ascii="Palatino Linotype" w:hAnsi="Palatino Linotype"/>
        </w:rPr>
        <w:t xml:space="preserve">, </w:t>
      </w:r>
      <w:r w:rsidR="003508F4">
        <w:rPr>
          <w:rFonts w:ascii="Palatino Linotype" w:hAnsi="Palatino Linotype"/>
        </w:rPr>
        <w:t>el</w:t>
      </w:r>
      <w:r w:rsidR="00682F75" w:rsidRPr="00126BBF">
        <w:rPr>
          <w:rFonts w:ascii="Palatino Linotype" w:hAnsi="Palatino Linotype"/>
        </w:rPr>
        <w:t xml:space="preserve"> Recurrente</w:t>
      </w:r>
      <w:r w:rsidRPr="00126BBF">
        <w:rPr>
          <w:rFonts w:ascii="Palatino Linotype" w:hAnsi="Palatino Linotype"/>
        </w:rPr>
        <w:t xml:space="preserve"> interpuso el recurso de revisión, el cual fue registrado</w:t>
      </w:r>
      <w:r w:rsidRPr="00126BBF">
        <w:rPr>
          <w:rFonts w:ascii="Palatino Linotype" w:hAnsi="Palatino Linotype"/>
          <w:b/>
        </w:rPr>
        <w:t xml:space="preserve"> </w:t>
      </w:r>
      <w:r w:rsidRPr="00126BBF">
        <w:rPr>
          <w:rFonts w:ascii="Palatino Linotype" w:hAnsi="Palatino Linotype"/>
        </w:rPr>
        <w:t xml:space="preserve">en el </w:t>
      </w:r>
      <w:r w:rsidR="00586008" w:rsidRPr="00126BBF">
        <w:rPr>
          <w:rFonts w:ascii="Palatino Linotype" w:hAnsi="Palatino Linotype"/>
          <w:b/>
        </w:rPr>
        <w:t>SAIMEX</w:t>
      </w:r>
      <w:r w:rsidRPr="00126BBF">
        <w:rPr>
          <w:rFonts w:ascii="Palatino Linotype" w:hAnsi="Palatino Linotype"/>
        </w:rPr>
        <w:t xml:space="preserve"> con el expediente número</w:t>
      </w:r>
      <w:r w:rsidR="00586008" w:rsidRPr="00126BBF">
        <w:rPr>
          <w:rFonts w:ascii="Palatino Linotype" w:hAnsi="Palatino Linotype"/>
        </w:rPr>
        <w:t xml:space="preserve"> </w:t>
      </w:r>
      <w:r w:rsidR="003508F4">
        <w:rPr>
          <w:rFonts w:ascii="Palatino Linotype" w:hAnsi="Palatino Linotype"/>
          <w:b/>
        </w:rPr>
        <w:t>03845</w:t>
      </w:r>
      <w:r w:rsidR="00673FFA" w:rsidRPr="00126BBF">
        <w:rPr>
          <w:rFonts w:ascii="Palatino Linotype" w:hAnsi="Palatino Linotype"/>
          <w:b/>
        </w:rPr>
        <w:t>/INFOEM/IP/RR/2018</w:t>
      </w:r>
      <w:r w:rsidRPr="00126BBF">
        <w:rPr>
          <w:rFonts w:ascii="Palatino Linotype" w:hAnsi="Palatino Linotype"/>
        </w:rPr>
        <w:t>, manifesta</w:t>
      </w:r>
      <w:r w:rsidR="00F13D95" w:rsidRPr="00126BBF">
        <w:rPr>
          <w:rFonts w:ascii="Palatino Linotype" w:hAnsi="Palatino Linotype"/>
        </w:rPr>
        <w:t>ndo lo siguiente</w:t>
      </w:r>
      <w:r w:rsidRPr="00126BBF">
        <w:rPr>
          <w:rFonts w:ascii="Palatino Linotype" w:hAnsi="Palatino Linotype"/>
        </w:rPr>
        <w:t>:</w:t>
      </w:r>
    </w:p>
    <w:p w:rsidR="005E3794" w:rsidRPr="00126BBF" w:rsidRDefault="005E3794" w:rsidP="00126BBF">
      <w:pPr>
        <w:pStyle w:val="Sinespaciado"/>
        <w:spacing w:line="360" w:lineRule="auto"/>
        <w:jc w:val="both"/>
        <w:rPr>
          <w:rFonts w:ascii="Palatino Linotype" w:hAnsi="Palatino Linotype"/>
        </w:rPr>
      </w:pPr>
    </w:p>
    <w:p w:rsidR="001032D4" w:rsidRPr="00126BBF" w:rsidRDefault="001032D4" w:rsidP="00126BBF">
      <w:pPr>
        <w:pStyle w:val="Sinespaciado"/>
        <w:spacing w:line="360" w:lineRule="auto"/>
        <w:jc w:val="both"/>
        <w:rPr>
          <w:rFonts w:ascii="Palatino Linotype" w:hAnsi="Palatino Linotype"/>
          <w:b/>
        </w:rPr>
      </w:pPr>
      <w:r w:rsidRPr="00126BBF">
        <w:rPr>
          <w:rFonts w:ascii="Palatino Linotype" w:hAnsi="Palatino Linotype"/>
          <w:b/>
        </w:rPr>
        <w:t>Acto Impugnado:</w:t>
      </w:r>
    </w:p>
    <w:p w:rsidR="001032D4" w:rsidRPr="002E47B2" w:rsidRDefault="001032D4" w:rsidP="003508F4">
      <w:pPr>
        <w:pStyle w:val="Sinespaciado"/>
        <w:ind w:left="567" w:right="567"/>
        <w:jc w:val="both"/>
        <w:rPr>
          <w:rFonts w:ascii="Palatino Linotype" w:hAnsi="Palatino Linotype"/>
          <w:i/>
          <w:sz w:val="22"/>
          <w:szCs w:val="22"/>
        </w:rPr>
      </w:pPr>
      <w:r w:rsidRPr="002E47B2">
        <w:rPr>
          <w:rFonts w:ascii="Palatino Linotype" w:hAnsi="Palatino Linotype"/>
          <w:i/>
          <w:sz w:val="22"/>
          <w:szCs w:val="22"/>
        </w:rPr>
        <w:t>“</w:t>
      </w:r>
      <w:r w:rsidR="003508F4" w:rsidRPr="003508F4">
        <w:rPr>
          <w:rFonts w:ascii="Palatino Linotype" w:hAnsi="Palatino Linotype"/>
          <w:i/>
          <w:sz w:val="22"/>
          <w:szCs w:val="22"/>
        </w:rPr>
        <w:t xml:space="preserve">Las declaraciones patrimoniales del titular se subieron en el portal de la contraloría del estado y quien tiene estas son dos / uno el funcionario de la dependencia y la contraloría del estado que la recibió y subió al </w:t>
      </w:r>
      <w:proofErr w:type="gramStart"/>
      <w:r w:rsidR="003508F4" w:rsidRPr="003508F4">
        <w:rPr>
          <w:rFonts w:ascii="Palatino Linotype" w:hAnsi="Palatino Linotype"/>
          <w:i/>
          <w:sz w:val="22"/>
          <w:szCs w:val="22"/>
        </w:rPr>
        <w:t>portal ,</w:t>
      </w:r>
      <w:proofErr w:type="gramEnd"/>
      <w:r w:rsidR="003508F4" w:rsidRPr="003508F4">
        <w:rPr>
          <w:rFonts w:ascii="Palatino Linotype" w:hAnsi="Palatino Linotype"/>
          <w:i/>
          <w:sz w:val="22"/>
          <w:szCs w:val="22"/>
        </w:rPr>
        <w:t xml:space="preserve"> Por lo tanto la información y documentación solicitada si la tienen en su poder los funcionarios y si la hicieron </w:t>
      </w:r>
      <w:proofErr w:type="spellStart"/>
      <w:r w:rsidR="003508F4" w:rsidRPr="003508F4">
        <w:rPr>
          <w:rFonts w:ascii="Palatino Linotype" w:hAnsi="Palatino Linotype"/>
          <w:i/>
          <w:sz w:val="22"/>
          <w:szCs w:val="22"/>
        </w:rPr>
        <w:t>publica</w:t>
      </w:r>
      <w:proofErr w:type="spellEnd"/>
      <w:r w:rsidR="003508F4" w:rsidRPr="003508F4">
        <w:rPr>
          <w:rFonts w:ascii="Palatino Linotype" w:hAnsi="Palatino Linotype"/>
          <w:i/>
          <w:sz w:val="22"/>
          <w:szCs w:val="22"/>
        </w:rPr>
        <w:t xml:space="preserve"> por instrucciones del titular del ejecutivo y prueba de ello es que la subieron al portal de la contraloría . Por lo tanto que los altos funcionarios la entreguen a su servidor con la misma transparencia de su titular, que todos entreguen su tres de tres y su declaración de impuestos, si nada tienen que ocultar y que no dejen de incluir, si tienen conflicto de intereses que lo informen y documenten</w:t>
      </w:r>
      <w:r w:rsidR="006B2FB8" w:rsidRPr="002E47B2">
        <w:rPr>
          <w:rFonts w:ascii="Palatino Linotype" w:hAnsi="Palatino Linotype"/>
          <w:i/>
          <w:sz w:val="22"/>
          <w:szCs w:val="22"/>
        </w:rPr>
        <w:t>"</w:t>
      </w:r>
      <w:r w:rsidR="000C7329" w:rsidRPr="002E47B2">
        <w:rPr>
          <w:rFonts w:ascii="Palatino Linotype" w:hAnsi="Palatino Linotype"/>
          <w:i/>
          <w:sz w:val="22"/>
          <w:szCs w:val="22"/>
        </w:rPr>
        <w:t xml:space="preserve"> (</w:t>
      </w:r>
      <w:r w:rsidR="00D44004" w:rsidRPr="002E47B2">
        <w:rPr>
          <w:rFonts w:ascii="Palatino Linotype" w:hAnsi="Palatino Linotype"/>
          <w:i/>
          <w:sz w:val="22"/>
          <w:szCs w:val="22"/>
        </w:rPr>
        <w:t>Sic</w:t>
      </w:r>
      <w:r w:rsidR="000C7329" w:rsidRPr="002E47B2">
        <w:rPr>
          <w:rFonts w:ascii="Palatino Linotype" w:hAnsi="Palatino Linotype"/>
          <w:i/>
          <w:sz w:val="22"/>
          <w:szCs w:val="22"/>
        </w:rPr>
        <w:t>)</w:t>
      </w:r>
    </w:p>
    <w:p w:rsidR="003508F4" w:rsidRDefault="003508F4" w:rsidP="002E47B2">
      <w:pPr>
        <w:pStyle w:val="Sinespaciado"/>
        <w:jc w:val="both"/>
        <w:rPr>
          <w:rFonts w:ascii="Palatino Linotype" w:hAnsi="Palatino Linotype"/>
          <w:b/>
        </w:rPr>
      </w:pPr>
    </w:p>
    <w:p w:rsidR="001032D4" w:rsidRPr="002E47B2" w:rsidRDefault="001032D4" w:rsidP="002E47B2">
      <w:pPr>
        <w:pStyle w:val="Sinespaciado"/>
        <w:jc w:val="both"/>
        <w:rPr>
          <w:rFonts w:ascii="Palatino Linotype" w:hAnsi="Palatino Linotype"/>
          <w:b/>
        </w:rPr>
      </w:pPr>
      <w:r w:rsidRPr="002E47B2">
        <w:rPr>
          <w:rFonts w:ascii="Palatino Linotype" w:hAnsi="Palatino Linotype"/>
          <w:b/>
        </w:rPr>
        <w:t xml:space="preserve">Razones o Motivos de Inconformidad: </w:t>
      </w:r>
    </w:p>
    <w:p w:rsidR="002E47B2" w:rsidRPr="002E47B2" w:rsidRDefault="002E47B2" w:rsidP="002E47B2">
      <w:pPr>
        <w:pStyle w:val="Sinespaciado"/>
        <w:ind w:left="567" w:right="567"/>
        <w:jc w:val="both"/>
        <w:rPr>
          <w:rFonts w:ascii="Palatino Linotype" w:hAnsi="Palatino Linotype"/>
          <w:sz w:val="22"/>
          <w:szCs w:val="22"/>
        </w:rPr>
      </w:pPr>
    </w:p>
    <w:p w:rsidR="001032D4" w:rsidRPr="002E47B2" w:rsidRDefault="001032D4" w:rsidP="002E47B2">
      <w:pPr>
        <w:pStyle w:val="Sinespaciado"/>
        <w:ind w:left="567" w:right="567"/>
        <w:jc w:val="both"/>
        <w:rPr>
          <w:rFonts w:ascii="Palatino Linotype" w:hAnsi="Palatino Linotype"/>
          <w:i/>
          <w:sz w:val="22"/>
          <w:szCs w:val="22"/>
        </w:rPr>
      </w:pPr>
      <w:r w:rsidRPr="002E47B2">
        <w:rPr>
          <w:rFonts w:ascii="Palatino Linotype" w:hAnsi="Palatino Linotype"/>
          <w:i/>
          <w:sz w:val="22"/>
          <w:szCs w:val="22"/>
        </w:rPr>
        <w:t>“</w:t>
      </w:r>
      <w:r w:rsidR="003508F4" w:rsidRPr="003508F4">
        <w:rPr>
          <w:rFonts w:ascii="Palatino Linotype" w:hAnsi="Palatino Linotype"/>
          <w:i/>
          <w:sz w:val="22"/>
          <w:szCs w:val="22"/>
        </w:rPr>
        <w:t>Por lo tanto el INFOEM dada la transparencia instruida por el gobernador deberá de transparentar lo mismo de todos los funcionarios del Estado de México incluyendo el poder legislativo en su portal</w:t>
      </w:r>
      <w:r w:rsidR="002D5206" w:rsidRPr="002E47B2">
        <w:rPr>
          <w:rFonts w:ascii="Palatino Linotype" w:hAnsi="Palatino Linotype"/>
          <w:i/>
          <w:sz w:val="22"/>
          <w:szCs w:val="22"/>
        </w:rPr>
        <w:t>”</w:t>
      </w:r>
      <w:r w:rsidR="00673FFA" w:rsidRPr="002E47B2">
        <w:rPr>
          <w:rFonts w:ascii="Palatino Linotype" w:hAnsi="Palatino Linotype"/>
          <w:i/>
          <w:sz w:val="22"/>
          <w:szCs w:val="22"/>
        </w:rPr>
        <w:t xml:space="preserve"> (</w:t>
      </w:r>
      <w:r w:rsidR="00D44004" w:rsidRPr="002E47B2">
        <w:rPr>
          <w:rFonts w:ascii="Palatino Linotype" w:hAnsi="Palatino Linotype"/>
          <w:i/>
          <w:sz w:val="22"/>
          <w:szCs w:val="22"/>
        </w:rPr>
        <w:t>Sic</w:t>
      </w:r>
      <w:r w:rsidR="00673FFA" w:rsidRPr="002E47B2">
        <w:rPr>
          <w:rFonts w:ascii="Palatino Linotype" w:hAnsi="Palatino Linotype"/>
          <w:i/>
          <w:sz w:val="22"/>
          <w:szCs w:val="22"/>
        </w:rPr>
        <w:t>)</w:t>
      </w:r>
    </w:p>
    <w:p w:rsidR="005365F2" w:rsidRPr="002E47B2" w:rsidRDefault="005365F2" w:rsidP="002E47B2">
      <w:pPr>
        <w:pStyle w:val="Sinespaciado"/>
        <w:spacing w:line="360" w:lineRule="auto"/>
        <w:ind w:left="567" w:right="567"/>
        <w:jc w:val="both"/>
        <w:rPr>
          <w:rFonts w:ascii="Palatino Linotype" w:hAnsi="Palatino Linotype"/>
          <w:sz w:val="22"/>
          <w:szCs w:val="22"/>
        </w:rPr>
      </w:pPr>
    </w:p>
    <w:p w:rsidR="000B518A" w:rsidRPr="002E47B2" w:rsidRDefault="000B518A" w:rsidP="002E47B2">
      <w:pPr>
        <w:pStyle w:val="Sinespaciado"/>
        <w:spacing w:line="360" w:lineRule="auto"/>
        <w:jc w:val="both"/>
        <w:rPr>
          <w:rFonts w:ascii="Palatino Linotype" w:hAnsi="Palatino Linotype"/>
          <w:b/>
          <w:sz w:val="26"/>
          <w:szCs w:val="26"/>
        </w:rPr>
      </w:pPr>
      <w:r w:rsidRPr="002E47B2">
        <w:rPr>
          <w:rFonts w:ascii="Palatino Linotype" w:hAnsi="Palatino Linotype"/>
          <w:b/>
          <w:sz w:val="26"/>
          <w:szCs w:val="26"/>
        </w:rPr>
        <w:t>CUARTO. Del turno del recurso de revisión.</w:t>
      </w:r>
    </w:p>
    <w:p w:rsidR="001032D4" w:rsidRPr="002E47B2" w:rsidRDefault="00180293" w:rsidP="002E47B2">
      <w:pPr>
        <w:pStyle w:val="Sinespaciado"/>
        <w:spacing w:line="360" w:lineRule="auto"/>
        <w:jc w:val="both"/>
        <w:rPr>
          <w:rFonts w:ascii="Palatino Linotype" w:hAnsi="Palatino Linotype"/>
        </w:rPr>
      </w:pPr>
      <w:r w:rsidRPr="002E47B2">
        <w:rPr>
          <w:rFonts w:ascii="Palatino Linotype" w:hAnsi="Palatino Linotype"/>
        </w:rPr>
        <w:t>El m</w:t>
      </w:r>
      <w:r w:rsidR="001032D4" w:rsidRPr="002E47B2">
        <w:rPr>
          <w:rFonts w:ascii="Palatino Linotype" w:hAnsi="Palatino Linotype"/>
        </w:rPr>
        <w:t xml:space="preserve">edio de impugnación le fue turnado a la Comisionada Zulema Martínez Sánchez, </w:t>
      </w:r>
      <w:r w:rsidR="00832A32" w:rsidRPr="002E47B2">
        <w:rPr>
          <w:rFonts w:ascii="Palatino Linotype" w:hAnsi="Palatino Linotype"/>
        </w:rPr>
        <w:t xml:space="preserve">en términos del </w:t>
      </w:r>
      <w:r w:rsidR="00C27D1B" w:rsidRPr="002E47B2">
        <w:rPr>
          <w:rFonts w:ascii="Palatino Linotype" w:hAnsi="Palatino Linotype"/>
        </w:rPr>
        <w:t>numeral</w:t>
      </w:r>
      <w:r w:rsidR="00832A32" w:rsidRPr="002E47B2">
        <w:rPr>
          <w:rFonts w:ascii="Palatino Linotype" w:hAnsi="Palatino Linotype"/>
        </w:rPr>
        <w:t xml:space="preserve"> 185 fracción I de la Ley de Transparencia y Acceso a la Información Pública del Estado de México y Municipios, </w:t>
      </w:r>
      <w:r w:rsidR="000C7329" w:rsidRPr="002E47B2">
        <w:rPr>
          <w:rFonts w:ascii="Palatino Linotype" w:hAnsi="Palatino Linotype"/>
        </w:rPr>
        <w:t>el cual</w:t>
      </w:r>
      <w:r w:rsidRPr="002E47B2">
        <w:rPr>
          <w:rFonts w:ascii="Palatino Linotype" w:hAnsi="Palatino Linotype"/>
        </w:rPr>
        <w:t>,</w:t>
      </w:r>
      <w:r w:rsidR="00832A32" w:rsidRPr="002E47B2">
        <w:rPr>
          <w:rFonts w:ascii="Palatino Linotype" w:hAnsi="Palatino Linotype"/>
        </w:rPr>
        <w:t xml:space="preserve"> en fecha </w:t>
      </w:r>
      <w:r w:rsidR="003508F4">
        <w:rPr>
          <w:rFonts w:ascii="Palatino Linotype" w:hAnsi="Palatino Linotype"/>
        </w:rPr>
        <w:t>doce de octubre</w:t>
      </w:r>
      <w:r w:rsidR="00AA08CA" w:rsidRPr="002E47B2">
        <w:rPr>
          <w:rFonts w:ascii="Palatino Linotype" w:hAnsi="Palatino Linotype"/>
        </w:rPr>
        <w:t xml:space="preserve"> </w:t>
      </w:r>
      <w:r w:rsidR="00C27D1B" w:rsidRPr="002E47B2">
        <w:rPr>
          <w:rFonts w:ascii="Palatino Linotype" w:hAnsi="Palatino Linotype"/>
        </w:rPr>
        <w:t>de dos mil dieciocho</w:t>
      </w:r>
      <w:r w:rsidR="00832A32" w:rsidRPr="002E47B2">
        <w:rPr>
          <w:rFonts w:ascii="Palatino Linotype" w:hAnsi="Palatino Linotype"/>
        </w:rPr>
        <w:t>, se admitió en la vía interpuesta, poni</w:t>
      </w:r>
      <w:r w:rsidRPr="002E47B2">
        <w:rPr>
          <w:rFonts w:ascii="Palatino Linotype" w:hAnsi="Palatino Linotype"/>
        </w:rPr>
        <w:t>e</w:t>
      </w:r>
      <w:r w:rsidR="00832A32" w:rsidRPr="002E47B2">
        <w:rPr>
          <w:rFonts w:ascii="Palatino Linotype" w:hAnsi="Palatino Linotype"/>
        </w:rPr>
        <w:t xml:space="preserve">ndo </w:t>
      </w:r>
      <w:r w:rsidRPr="002E47B2">
        <w:rPr>
          <w:rFonts w:ascii="Palatino Linotype" w:hAnsi="Palatino Linotype"/>
        </w:rPr>
        <w:t xml:space="preserve">el expediente </w:t>
      </w:r>
      <w:r w:rsidR="00832A32" w:rsidRPr="002E47B2">
        <w:rPr>
          <w:rFonts w:ascii="Palatino Linotype" w:hAnsi="Palatino Linotype"/>
        </w:rPr>
        <w:t xml:space="preserve">a disposición de las partes para que, en un plazo máximo de siete días, manifestaran lo que a su derecho corresponda a efecto de ofrecer pruebas, informe justificado y </w:t>
      </w:r>
      <w:r w:rsidR="00832A32" w:rsidRPr="002E47B2">
        <w:rPr>
          <w:rFonts w:ascii="Palatino Linotype" w:hAnsi="Palatino Linotype"/>
        </w:rPr>
        <w:lastRenderedPageBreak/>
        <w:t>presentar alegatos, con fundamento en el artículo 185 fracciones I, II y IV de la Ley de Transparencia y Acceso a la Información Pública del Estado de México y Municipios.</w:t>
      </w:r>
    </w:p>
    <w:p w:rsidR="006B2FB8" w:rsidRPr="002E47B2" w:rsidRDefault="006B2FB8" w:rsidP="002E47B2">
      <w:pPr>
        <w:pStyle w:val="Sinespaciado"/>
        <w:spacing w:line="360" w:lineRule="auto"/>
        <w:jc w:val="both"/>
        <w:rPr>
          <w:rFonts w:ascii="Palatino Linotype" w:hAnsi="Palatino Linotype"/>
        </w:rPr>
      </w:pPr>
    </w:p>
    <w:p w:rsidR="000B518A" w:rsidRPr="002E47B2" w:rsidRDefault="000B518A" w:rsidP="002E47B2">
      <w:pPr>
        <w:pStyle w:val="Sinespaciado"/>
        <w:spacing w:line="360" w:lineRule="auto"/>
        <w:jc w:val="both"/>
        <w:rPr>
          <w:rFonts w:ascii="Palatino Linotype" w:hAnsi="Palatino Linotype"/>
          <w:b/>
          <w:sz w:val="26"/>
          <w:szCs w:val="26"/>
        </w:rPr>
      </w:pPr>
      <w:r w:rsidRPr="002E47B2">
        <w:rPr>
          <w:rFonts w:ascii="Palatino Linotype" w:hAnsi="Palatino Linotype"/>
          <w:b/>
          <w:sz w:val="26"/>
          <w:szCs w:val="26"/>
        </w:rPr>
        <w:t>QUINTO. De la etapa de instrucción.</w:t>
      </w:r>
    </w:p>
    <w:p w:rsidR="00747683" w:rsidRPr="002E47B2" w:rsidRDefault="002E47B2" w:rsidP="002E47B2">
      <w:pPr>
        <w:pStyle w:val="Sinespaciado"/>
        <w:spacing w:line="360" w:lineRule="auto"/>
        <w:jc w:val="both"/>
        <w:rPr>
          <w:rFonts w:ascii="Palatino Linotype" w:hAnsi="Palatino Linotype" w:cs="Arial"/>
        </w:rPr>
      </w:pPr>
      <w:r>
        <w:rPr>
          <w:rFonts w:ascii="Palatino Linotype" w:hAnsi="Palatino Linotype" w:cs="Arial"/>
        </w:rPr>
        <w:t>Así, transcurriendo</w:t>
      </w:r>
      <w:r w:rsidR="00747683" w:rsidRPr="002E47B2">
        <w:rPr>
          <w:rFonts w:ascii="Palatino Linotype" w:hAnsi="Palatino Linotype" w:cs="Arial"/>
        </w:rPr>
        <w:t xml:space="preserve"> el término legal referido</w:t>
      </w:r>
      <w:r>
        <w:rPr>
          <w:rFonts w:ascii="Palatino Linotype" w:hAnsi="Palatino Linotype" w:cs="Arial"/>
        </w:rPr>
        <w:t>,</w:t>
      </w:r>
      <w:r w:rsidR="00747683" w:rsidRPr="002E47B2">
        <w:rPr>
          <w:rFonts w:ascii="Palatino Linotype" w:hAnsi="Palatino Linotype" w:cs="Arial"/>
        </w:rPr>
        <w:t xml:space="preserve"> se destaca que </w:t>
      </w:r>
      <w:r w:rsidR="007E3166" w:rsidRPr="002E47B2">
        <w:rPr>
          <w:rFonts w:ascii="Palatino Linotype" w:hAnsi="Palatino Linotype" w:cs="Arial"/>
        </w:rPr>
        <w:t xml:space="preserve">con fecha </w:t>
      </w:r>
      <w:r w:rsidR="003508F4">
        <w:rPr>
          <w:rFonts w:ascii="Palatino Linotype" w:hAnsi="Palatino Linotype" w:cs="Arial"/>
        </w:rPr>
        <w:t>veintitrés de octubre</w:t>
      </w:r>
      <w:r w:rsidR="007E3166" w:rsidRPr="002E47B2">
        <w:rPr>
          <w:rFonts w:ascii="Palatino Linotype" w:hAnsi="Palatino Linotype" w:cs="Arial"/>
        </w:rPr>
        <w:t xml:space="preserve"> de dos mil dieciocho, el Sujeto Obligado remitió su Informe Justificado </w:t>
      </w:r>
      <w:r w:rsidR="003508F4">
        <w:rPr>
          <w:rFonts w:ascii="Palatino Linotype" w:hAnsi="Palatino Linotype" w:cs="Arial"/>
        </w:rPr>
        <w:t xml:space="preserve">consistente en el archivo electrónico denominado </w:t>
      </w:r>
      <w:r w:rsidR="003508F4" w:rsidRPr="00E9010B">
        <w:rPr>
          <w:rFonts w:ascii="Palatino Linotype" w:hAnsi="Palatino Linotype" w:cs="Arial"/>
          <w:b/>
        </w:rPr>
        <w:t>“Informe Justificado 3845.pdf”</w:t>
      </w:r>
      <w:r w:rsidR="003508F4">
        <w:rPr>
          <w:rFonts w:ascii="Palatino Linotype" w:hAnsi="Palatino Linotype" w:cs="Arial"/>
        </w:rPr>
        <w:t xml:space="preserve">, el cual fue puesto a la vista del Recurrente mediante acuerdo de fecha veinticuatro de octubre del año en curso, </w:t>
      </w:r>
      <w:r w:rsidR="007E3166" w:rsidRPr="002E47B2">
        <w:rPr>
          <w:rFonts w:ascii="Palatino Linotype" w:hAnsi="Palatino Linotype" w:cs="Arial"/>
        </w:rPr>
        <w:t>para que en el término de tres días manifestara lo que a su derecho conviniera de acuerdo a lo establecido en el numeral 185 fracción III de la Ley de Transparencia y Acceso a la Información Pública del Estado de México y Municipios. P</w:t>
      </w:r>
      <w:r w:rsidR="003508F4">
        <w:rPr>
          <w:rFonts w:ascii="Palatino Linotype" w:hAnsi="Palatino Linotype" w:cs="Arial"/>
        </w:rPr>
        <w:t>or su parte, con fecha veinticinco de octubre</w:t>
      </w:r>
      <w:r w:rsidR="007E3166" w:rsidRPr="002E47B2">
        <w:rPr>
          <w:rFonts w:ascii="Palatino Linotype" w:hAnsi="Palatino Linotype" w:cs="Arial"/>
        </w:rPr>
        <w:t xml:space="preserve"> del </w:t>
      </w:r>
      <w:r w:rsidR="003508F4">
        <w:rPr>
          <w:rFonts w:ascii="Palatino Linotype" w:hAnsi="Palatino Linotype" w:cs="Arial"/>
        </w:rPr>
        <w:t xml:space="preserve">presente año, el </w:t>
      </w:r>
      <w:r w:rsidR="00747683" w:rsidRPr="002E47B2">
        <w:rPr>
          <w:rFonts w:ascii="Palatino Linotype" w:hAnsi="Palatino Linotype" w:cs="Arial"/>
        </w:rPr>
        <w:t xml:space="preserve">Recurrente realizó </w:t>
      </w:r>
      <w:r w:rsidR="007E3166" w:rsidRPr="002E47B2">
        <w:rPr>
          <w:rFonts w:ascii="Palatino Linotype" w:hAnsi="Palatino Linotype" w:cs="Arial"/>
        </w:rPr>
        <w:t xml:space="preserve">las </w:t>
      </w:r>
      <w:r w:rsidR="00747683" w:rsidRPr="002E47B2">
        <w:rPr>
          <w:rFonts w:ascii="Palatino Linotype" w:hAnsi="Palatino Linotype" w:cs="Arial"/>
        </w:rPr>
        <w:t>manifestaciones</w:t>
      </w:r>
      <w:r w:rsidR="007E3166" w:rsidRPr="002E47B2">
        <w:rPr>
          <w:rFonts w:ascii="Palatino Linotype" w:hAnsi="Palatino Linotype" w:cs="Arial"/>
        </w:rPr>
        <w:t xml:space="preserve"> y presentó sus alegatos que a su derecho convinieran.</w:t>
      </w:r>
    </w:p>
    <w:p w:rsidR="009A3E0B" w:rsidRPr="002E47B2" w:rsidRDefault="009A3E0B" w:rsidP="002E47B2">
      <w:pPr>
        <w:pStyle w:val="Sinespaciado"/>
        <w:spacing w:line="360" w:lineRule="auto"/>
        <w:jc w:val="both"/>
        <w:rPr>
          <w:rFonts w:ascii="Palatino Linotype" w:hAnsi="Palatino Linotype"/>
        </w:rPr>
      </w:pPr>
    </w:p>
    <w:p w:rsidR="00747683" w:rsidRPr="00AE738B" w:rsidRDefault="00747683" w:rsidP="002E47B2">
      <w:pPr>
        <w:pStyle w:val="Sinespaciado"/>
        <w:spacing w:line="360" w:lineRule="auto"/>
        <w:jc w:val="both"/>
        <w:rPr>
          <w:rFonts w:ascii="Palatino Linotype" w:hAnsi="Palatino Linotype"/>
          <w:b/>
          <w:sz w:val="26"/>
          <w:szCs w:val="26"/>
        </w:rPr>
      </w:pPr>
      <w:r w:rsidRPr="00AE738B">
        <w:rPr>
          <w:rFonts w:ascii="Palatino Linotype" w:hAnsi="Palatino Linotype"/>
          <w:b/>
          <w:sz w:val="26"/>
          <w:szCs w:val="26"/>
        </w:rPr>
        <w:t>SEXTO. Del cierre de instrucción.</w:t>
      </w:r>
    </w:p>
    <w:p w:rsidR="005E3794" w:rsidRDefault="000B3F75" w:rsidP="002E47B2">
      <w:pPr>
        <w:pStyle w:val="Sinespaciado"/>
        <w:spacing w:line="360" w:lineRule="auto"/>
        <w:jc w:val="both"/>
        <w:rPr>
          <w:rFonts w:ascii="Palatino Linotype" w:hAnsi="Palatino Linotype"/>
        </w:rPr>
      </w:pPr>
      <w:r w:rsidRPr="002E47B2">
        <w:rPr>
          <w:rFonts w:ascii="Palatino Linotype" w:hAnsi="Palatino Linotype"/>
        </w:rPr>
        <w:t xml:space="preserve">Así, en fecha </w:t>
      </w:r>
      <w:r w:rsidR="004C0D2C">
        <w:rPr>
          <w:rFonts w:ascii="Palatino Linotype" w:hAnsi="Palatino Linotype"/>
        </w:rPr>
        <w:t>treinta de octubre</w:t>
      </w:r>
      <w:r w:rsidRPr="002E47B2">
        <w:rPr>
          <w:rFonts w:ascii="Palatino Linotype" w:hAnsi="Palatino Linotype"/>
        </w:rPr>
        <w:t xml:space="preserve"> de dos mil dieciocho, mediante acuerdo de la Comisionada Zulema Martínez Sánchez, una vez transcurrido el plazo otorgado a las partes para que manifestaran lo que a su derecho conviniera, ofrecieran pruebas que estimaran convenientes y rindieran alegatos, se decretó el cierre de instrucción, en términos del artículo 185 Fracción VI de la Ley de Transparencia y Acceso a la Información Pública del Estado de México y Municipios.</w:t>
      </w:r>
    </w:p>
    <w:p w:rsidR="00F6004B" w:rsidRDefault="00F6004B" w:rsidP="002E47B2">
      <w:pPr>
        <w:pStyle w:val="Sinespaciado"/>
        <w:spacing w:line="360" w:lineRule="auto"/>
        <w:jc w:val="both"/>
        <w:rPr>
          <w:rFonts w:ascii="Palatino Linotype" w:hAnsi="Palatino Linotype"/>
        </w:rPr>
      </w:pPr>
    </w:p>
    <w:p w:rsidR="00F340CF" w:rsidRDefault="00F340CF" w:rsidP="00F6004B">
      <w:pPr>
        <w:pStyle w:val="Sinespaciado"/>
        <w:spacing w:line="360" w:lineRule="auto"/>
        <w:jc w:val="both"/>
        <w:rPr>
          <w:rFonts w:ascii="Palatino Linotype" w:hAnsi="Palatino Linotype" w:cs="Arial"/>
          <w:b/>
          <w:color w:val="FF0000"/>
          <w:sz w:val="26"/>
          <w:szCs w:val="26"/>
        </w:rPr>
      </w:pPr>
    </w:p>
    <w:p w:rsidR="00F6004B" w:rsidRPr="00F340CF" w:rsidRDefault="00F6004B" w:rsidP="00F6004B">
      <w:pPr>
        <w:pStyle w:val="Sinespaciado"/>
        <w:spacing w:line="360" w:lineRule="auto"/>
        <w:jc w:val="both"/>
        <w:rPr>
          <w:rFonts w:ascii="Palatino Linotype" w:hAnsi="Palatino Linotype" w:cs="Arial"/>
          <w:b/>
          <w:sz w:val="26"/>
          <w:szCs w:val="26"/>
        </w:rPr>
      </w:pPr>
      <w:r w:rsidRPr="00F340CF">
        <w:rPr>
          <w:rFonts w:ascii="Palatino Linotype" w:hAnsi="Palatino Linotype" w:cs="Arial"/>
          <w:b/>
          <w:sz w:val="26"/>
          <w:szCs w:val="26"/>
        </w:rPr>
        <w:lastRenderedPageBreak/>
        <w:t>SÉPTIMO. De la ampliación del término para resolver.</w:t>
      </w:r>
    </w:p>
    <w:p w:rsidR="00F6004B" w:rsidRPr="00F340CF" w:rsidRDefault="00F340CF" w:rsidP="00F6004B">
      <w:pPr>
        <w:pStyle w:val="Sinespaciado"/>
        <w:spacing w:line="360" w:lineRule="auto"/>
        <w:jc w:val="both"/>
        <w:rPr>
          <w:rFonts w:ascii="Palatino Linotype" w:hAnsi="Palatino Linotype"/>
        </w:rPr>
      </w:pPr>
      <w:r w:rsidRPr="00F340CF">
        <w:rPr>
          <w:rFonts w:ascii="Palatino Linotype" w:hAnsi="Palatino Linotype" w:cs="Arial"/>
        </w:rPr>
        <w:t>En fecha veintisiete de noviembre</w:t>
      </w:r>
      <w:r w:rsidR="00F6004B" w:rsidRPr="00F340CF">
        <w:rPr>
          <w:rFonts w:ascii="Palatino Linotype" w:hAnsi="Palatino Linotype" w:cs="Arial"/>
        </w:rPr>
        <w:t xml:space="preserve"> de dos mil dieciocho, se amplió el término para resolver el recurso de revisión en términos del artículo 181 párrafo tercero de la Ley de Transparencia y Acceso a la Información Pública del Estado de México y Municipios por un plazo de quince días hábiles.</w:t>
      </w:r>
    </w:p>
    <w:p w:rsidR="00224E0F" w:rsidRPr="00F340CF" w:rsidRDefault="00224E0F" w:rsidP="002E47B2">
      <w:pPr>
        <w:pStyle w:val="Sinespaciado"/>
        <w:spacing w:line="360" w:lineRule="auto"/>
        <w:jc w:val="both"/>
        <w:rPr>
          <w:rFonts w:ascii="Palatino Linotype" w:hAnsi="Palatino Linotype"/>
        </w:rPr>
      </w:pPr>
    </w:p>
    <w:p w:rsidR="001032D4" w:rsidRPr="004C4003" w:rsidRDefault="00F06264" w:rsidP="004C4003">
      <w:pPr>
        <w:pStyle w:val="Sinespaciado"/>
        <w:spacing w:line="360" w:lineRule="auto"/>
        <w:jc w:val="center"/>
        <w:rPr>
          <w:rFonts w:ascii="Palatino Linotype" w:hAnsi="Palatino Linotype"/>
          <w:b/>
          <w:sz w:val="28"/>
          <w:szCs w:val="28"/>
        </w:rPr>
      </w:pPr>
      <w:r w:rsidRPr="004C4003">
        <w:rPr>
          <w:rFonts w:ascii="Palatino Linotype" w:hAnsi="Palatino Linotype"/>
          <w:b/>
          <w:sz w:val="28"/>
          <w:szCs w:val="28"/>
        </w:rPr>
        <w:t>C O N S I D E R A N D O</w:t>
      </w:r>
    </w:p>
    <w:p w:rsidR="000E3A84" w:rsidRPr="002E47B2" w:rsidRDefault="000E3A84" w:rsidP="002E47B2">
      <w:pPr>
        <w:pStyle w:val="Sinespaciado"/>
        <w:spacing w:line="360" w:lineRule="auto"/>
        <w:jc w:val="both"/>
        <w:rPr>
          <w:rFonts w:ascii="Palatino Linotype" w:hAnsi="Palatino Linotype"/>
        </w:rPr>
      </w:pPr>
    </w:p>
    <w:p w:rsidR="000B518A" w:rsidRPr="00AE738B" w:rsidRDefault="000B518A" w:rsidP="002E47B2">
      <w:pPr>
        <w:pStyle w:val="Sinespaciado"/>
        <w:spacing w:line="360" w:lineRule="auto"/>
        <w:jc w:val="both"/>
        <w:rPr>
          <w:rFonts w:ascii="Palatino Linotype" w:hAnsi="Palatino Linotype"/>
          <w:b/>
          <w:sz w:val="26"/>
          <w:szCs w:val="26"/>
        </w:rPr>
      </w:pPr>
      <w:r w:rsidRPr="00AE738B">
        <w:rPr>
          <w:rFonts w:ascii="Palatino Linotype" w:hAnsi="Palatino Linotype"/>
          <w:b/>
          <w:sz w:val="26"/>
          <w:szCs w:val="26"/>
        </w:rPr>
        <w:t>PRIMERO. De la competencia.</w:t>
      </w:r>
    </w:p>
    <w:p w:rsidR="001032D4" w:rsidRDefault="007C0F23" w:rsidP="002E47B2">
      <w:pPr>
        <w:pStyle w:val="Sinespaciado"/>
        <w:spacing w:line="360" w:lineRule="auto"/>
        <w:jc w:val="both"/>
        <w:rPr>
          <w:rFonts w:ascii="Palatino Linotype" w:hAnsi="Palatino Linotype"/>
        </w:rPr>
      </w:pPr>
      <w:r w:rsidRPr="002E47B2">
        <w:rPr>
          <w:rFonts w:ascii="Palatino Linotype" w:hAnsi="Palatino Linotype"/>
        </w:rPr>
        <w:t xml:space="preserve">Este Instituto de Transparencia, Acceso a la Información Pública y Protección de Datos Personales del Estado de México y Municipios es competente para conocer y resolver el presente recurso de revisión, de conformidad con los artículos: 6, fracción IV de la Constitución Política de los Estados Unidos Mexicanos; 5, párrafos </w:t>
      </w:r>
      <w:r w:rsidR="00F00E9D" w:rsidRPr="002E47B2">
        <w:rPr>
          <w:rFonts w:ascii="Palatino Linotype" w:hAnsi="Palatino Linotype"/>
        </w:rPr>
        <w:t>vigésimo, vigésimo primero y vigésimo segundo</w:t>
      </w:r>
      <w:r w:rsidRPr="002E47B2">
        <w:rPr>
          <w:rFonts w:ascii="Palatino Linotype" w:hAnsi="Palatino Linotype"/>
        </w:rPr>
        <w:t>, fracción IV de la Constitución Política del Es</w:t>
      </w:r>
      <w:r w:rsidR="00491FBF" w:rsidRPr="002E47B2">
        <w:rPr>
          <w:rFonts w:ascii="Palatino Linotype" w:hAnsi="Palatino Linotype"/>
        </w:rPr>
        <w:t>tado Libre y Soberano de México;</w:t>
      </w:r>
      <w:r w:rsidRPr="002E47B2">
        <w:rPr>
          <w:rFonts w:ascii="Palatino Linotype" w:hAnsi="Palatino Linotype"/>
        </w:rPr>
        <w:t xml:space="preserve"> 1, 2 fracción II, 13, 29, 36 fracciones II y III, 176, 178, 179, 181 párrafo tercero, 185, 188 y 194 de la Ley de Transparencia y Acceso a la Información Pública del Estado de México y Municipios; </w:t>
      </w:r>
      <w:r w:rsidR="004D138A" w:rsidRPr="002E47B2">
        <w:rPr>
          <w:rFonts w:ascii="Palatino Linotype" w:hAnsi="Palatino Linotype"/>
        </w:rPr>
        <w:t xml:space="preserve">9, fracciones I y XXIV, 11 y 14 fracción I </w:t>
      </w:r>
      <w:r w:rsidRPr="002E47B2">
        <w:rPr>
          <w:rFonts w:ascii="Palatino Linotype" w:hAnsi="Palatino Linotype"/>
        </w:rPr>
        <w:t>del Reglamento Interior del Instituto de Transparencia, Acceso a la Información Pública y Protección de Datos Personales del Estado de México y Municipios.</w:t>
      </w:r>
    </w:p>
    <w:p w:rsidR="00F6004B" w:rsidRPr="002E47B2" w:rsidRDefault="00F6004B" w:rsidP="002E47B2">
      <w:pPr>
        <w:pStyle w:val="Sinespaciado"/>
        <w:spacing w:line="360" w:lineRule="auto"/>
        <w:jc w:val="both"/>
        <w:rPr>
          <w:rFonts w:ascii="Palatino Linotype" w:hAnsi="Palatino Linotype"/>
        </w:rPr>
      </w:pPr>
    </w:p>
    <w:p w:rsidR="000B518A" w:rsidRPr="004C4003" w:rsidRDefault="000B518A" w:rsidP="004C4003">
      <w:pPr>
        <w:pStyle w:val="Sinespaciado"/>
        <w:spacing w:line="360" w:lineRule="auto"/>
        <w:jc w:val="both"/>
        <w:rPr>
          <w:rFonts w:ascii="Palatino Linotype" w:hAnsi="Palatino Linotype"/>
          <w:b/>
          <w:sz w:val="26"/>
          <w:szCs w:val="26"/>
        </w:rPr>
      </w:pPr>
      <w:r w:rsidRPr="004C4003">
        <w:rPr>
          <w:rFonts w:ascii="Palatino Linotype" w:hAnsi="Palatino Linotype"/>
          <w:b/>
          <w:sz w:val="26"/>
          <w:szCs w:val="26"/>
        </w:rPr>
        <w:t xml:space="preserve">SEGUNDO. Sobre los alcances del recurso de revisión. </w:t>
      </w:r>
    </w:p>
    <w:p w:rsidR="001032D4" w:rsidRPr="004C4003" w:rsidRDefault="001032D4" w:rsidP="004C4003">
      <w:pPr>
        <w:pStyle w:val="Sinespaciado"/>
        <w:spacing w:line="360" w:lineRule="auto"/>
        <w:jc w:val="both"/>
        <w:rPr>
          <w:rFonts w:ascii="Palatino Linotype" w:hAnsi="Palatino Linotype"/>
        </w:rPr>
      </w:pPr>
      <w:r w:rsidRPr="004C4003">
        <w:rPr>
          <w:rFonts w:ascii="Palatino Linotype" w:hAnsi="Palatino Linotype"/>
        </w:rPr>
        <w:t>Anterior a todo</w:t>
      </w:r>
      <w:r w:rsidR="0002324B" w:rsidRPr="004C4003">
        <w:rPr>
          <w:rFonts w:ascii="Palatino Linotype" w:hAnsi="Palatino Linotype"/>
        </w:rPr>
        <w:t>,</w:t>
      </w:r>
      <w:r w:rsidRPr="004C4003">
        <w:rPr>
          <w:rFonts w:ascii="Palatino Linotype" w:hAnsi="Palatino Linotype"/>
        </w:rPr>
        <w:t xml:space="preserve"> debe destacarse que el recurso de revisión tiene el fin y alcance que señalan los numerales 176, 179, 181 párrafo cuarto, 194 y 195 y demás aplicables de la Ley de Transparencia y Acceso a la Información Pública del Estado de México y </w:t>
      </w:r>
      <w:r w:rsidRPr="004C4003">
        <w:rPr>
          <w:rFonts w:ascii="Palatino Linotype" w:hAnsi="Palatino Linotype"/>
        </w:rPr>
        <w:lastRenderedPageBreak/>
        <w:t>Municipios vigente y será analizado conforme a las actuaciones que obren en el expediente electrónico con la finalidad de reparar cualquier posible afectación al derecho de acceso a la información pública y garantizando el principio rector de máxima publicidad.</w:t>
      </w:r>
    </w:p>
    <w:p w:rsidR="00A55AEC" w:rsidRPr="004C4003" w:rsidRDefault="00A55AEC" w:rsidP="004C4003">
      <w:pPr>
        <w:pStyle w:val="Sinespaciado"/>
        <w:spacing w:line="360" w:lineRule="auto"/>
        <w:jc w:val="both"/>
        <w:rPr>
          <w:rFonts w:ascii="Palatino Linotype" w:hAnsi="Palatino Linotype"/>
        </w:rPr>
      </w:pPr>
    </w:p>
    <w:p w:rsidR="00FF3879" w:rsidRPr="004C4003" w:rsidRDefault="00F97E8E" w:rsidP="004C4003">
      <w:pPr>
        <w:pStyle w:val="Sinespaciado"/>
        <w:spacing w:line="360" w:lineRule="auto"/>
        <w:jc w:val="both"/>
        <w:rPr>
          <w:rFonts w:ascii="Palatino Linotype" w:hAnsi="Palatino Linotype"/>
          <w:b/>
          <w:sz w:val="26"/>
          <w:szCs w:val="26"/>
        </w:rPr>
      </w:pPr>
      <w:r w:rsidRPr="004C4003">
        <w:rPr>
          <w:rFonts w:ascii="Palatino Linotype" w:hAnsi="Palatino Linotype"/>
          <w:b/>
          <w:sz w:val="26"/>
          <w:szCs w:val="26"/>
        </w:rPr>
        <w:t xml:space="preserve">TERCERO. </w:t>
      </w:r>
      <w:r w:rsidR="00366713" w:rsidRPr="004C4003">
        <w:rPr>
          <w:rFonts w:ascii="Palatino Linotype" w:hAnsi="Palatino Linotype"/>
          <w:b/>
          <w:sz w:val="26"/>
          <w:szCs w:val="26"/>
        </w:rPr>
        <w:t>Análisis de la causal de sobreseimiento</w:t>
      </w:r>
      <w:r w:rsidR="00FF3879" w:rsidRPr="004C4003">
        <w:rPr>
          <w:rFonts w:ascii="Palatino Linotype" w:hAnsi="Palatino Linotype"/>
          <w:b/>
          <w:sz w:val="26"/>
          <w:szCs w:val="26"/>
        </w:rPr>
        <w:t>.</w:t>
      </w:r>
    </w:p>
    <w:p w:rsidR="00430C99" w:rsidRPr="00430C99" w:rsidRDefault="00430C99" w:rsidP="00430C99">
      <w:pPr>
        <w:pStyle w:val="Sinespaciado"/>
        <w:spacing w:line="360" w:lineRule="auto"/>
        <w:jc w:val="both"/>
        <w:rPr>
          <w:rFonts w:ascii="Palatino Linotype" w:hAnsi="Palatino Linotype"/>
        </w:rPr>
      </w:pPr>
      <w:r w:rsidRPr="00430C99">
        <w:rPr>
          <w:rFonts w:ascii="Palatino Linotype" w:hAnsi="Palatino Linotype"/>
        </w:rPr>
        <w:t xml:space="preserve">En el procedimiento de acceso a la información y de los medios de impugnación de la materia, se advierten diversos supuestos de </w:t>
      </w:r>
      <w:proofErr w:type="spellStart"/>
      <w:r w:rsidRPr="00430C99">
        <w:rPr>
          <w:rFonts w:ascii="Palatino Linotype" w:hAnsi="Palatino Linotype"/>
        </w:rPr>
        <w:t>procedibilidad</w:t>
      </w:r>
      <w:proofErr w:type="spellEnd"/>
      <w:r w:rsidRPr="00430C99">
        <w:rPr>
          <w:rFonts w:ascii="Palatino Linotype" w:hAnsi="Palatino Linotype"/>
        </w:rPr>
        <w:t xml:space="preserve"> que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rsidR="00430C99" w:rsidRPr="00430C99" w:rsidRDefault="00430C99" w:rsidP="00430C99">
      <w:pPr>
        <w:pStyle w:val="Sinespaciado"/>
        <w:spacing w:line="360" w:lineRule="auto"/>
        <w:jc w:val="both"/>
        <w:rPr>
          <w:rFonts w:ascii="Palatino Linotype" w:hAnsi="Palatino Linotype"/>
        </w:rPr>
      </w:pPr>
    </w:p>
    <w:p w:rsidR="00430C99" w:rsidRPr="00430C99" w:rsidRDefault="00430C99" w:rsidP="00430C99">
      <w:pPr>
        <w:pStyle w:val="Sinespaciado"/>
        <w:spacing w:line="360" w:lineRule="auto"/>
        <w:jc w:val="both"/>
        <w:rPr>
          <w:rFonts w:ascii="Palatino Linotype" w:hAnsi="Palatino Linotype"/>
        </w:rPr>
      </w:pPr>
      <w:r w:rsidRPr="00430C99">
        <w:rPr>
          <w:rFonts w:ascii="Palatino Linotype" w:hAnsi="Palatino Linotype"/>
        </w:rPr>
        <w:t xml:space="preserve">Siendo una facultad legal entrar al estudio de las causas de improcedencia que hagan valer las partes o que se adviertan de oficio por este </w:t>
      </w:r>
      <w:proofErr w:type="spellStart"/>
      <w:r w:rsidRPr="00430C99">
        <w:rPr>
          <w:rFonts w:ascii="Palatino Linotype" w:hAnsi="Palatino Linotype"/>
        </w:rPr>
        <w:t>Resolutor</w:t>
      </w:r>
      <w:proofErr w:type="spellEnd"/>
      <w:r w:rsidRPr="00430C99">
        <w:rPr>
          <w:rFonts w:ascii="Palatino Linotype" w:hAnsi="Palatino Linotype"/>
        </w:rPr>
        <w:t xml:space="preserve"> y por ende objeto de análisis previo al estudio de fondo del asunto; presupuestos procesales de inicio o trámite de un proceso, dotando de seguridad jurídica las resoluciones, máxime que se trata de una figura procesal adoptada en la ley de la materia, la cual permite dilucidar alguna causal que impida el estudio y resolución, cuando una vez admitido el recurso de revisión se advierta una causa de improcedencia que permita sobreseerlo, sin estudiar el fondo del asunto.</w:t>
      </w:r>
    </w:p>
    <w:p w:rsidR="00430C99" w:rsidRPr="00430C99" w:rsidRDefault="00430C99" w:rsidP="00430C99">
      <w:pPr>
        <w:pStyle w:val="Sinespaciado"/>
        <w:spacing w:line="360" w:lineRule="auto"/>
        <w:jc w:val="both"/>
        <w:rPr>
          <w:rFonts w:ascii="Palatino Linotype" w:hAnsi="Palatino Linotype"/>
        </w:rPr>
      </w:pPr>
    </w:p>
    <w:p w:rsidR="00430C99" w:rsidRDefault="00430C99" w:rsidP="00430C99">
      <w:pPr>
        <w:pStyle w:val="Sinespaciado"/>
        <w:spacing w:line="360" w:lineRule="auto"/>
        <w:jc w:val="both"/>
        <w:rPr>
          <w:rFonts w:ascii="Palatino Linotype" w:hAnsi="Palatino Linotype"/>
        </w:rPr>
      </w:pPr>
      <w:r w:rsidRPr="00430C99">
        <w:rPr>
          <w:rFonts w:ascii="Palatino Linotype" w:hAnsi="Palatino Linotype"/>
        </w:rPr>
        <w:lastRenderedPageBreak/>
        <w:t>Estudio oficioso o a petición de parte que no son incompatibles con el derecho de acceso a la justicia, ya que éste no se coarta por regular causas de improcedencia y</w:t>
      </w:r>
      <w:r w:rsidR="00552232">
        <w:rPr>
          <w:rFonts w:ascii="Palatino Linotype" w:hAnsi="Palatino Linotype"/>
        </w:rPr>
        <w:t xml:space="preserve"> sobreseimiento con tales fines</w:t>
      </w:r>
      <w:r w:rsidRPr="00430C99">
        <w:rPr>
          <w:rFonts w:ascii="Palatino Linotype" w:hAnsi="Palatino Linotype"/>
        </w:rPr>
        <w:t>.</w:t>
      </w:r>
    </w:p>
    <w:p w:rsidR="00F340CF" w:rsidRPr="00430C99" w:rsidRDefault="00F340CF" w:rsidP="00430C99">
      <w:pPr>
        <w:pStyle w:val="Sinespaciado"/>
        <w:spacing w:line="360" w:lineRule="auto"/>
        <w:jc w:val="both"/>
        <w:rPr>
          <w:rFonts w:ascii="Palatino Linotype" w:hAnsi="Palatino Linotype"/>
        </w:rPr>
      </w:pPr>
    </w:p>
    <w:p w:rsidR="00430C99" w:rsidRDefault="00430C99" w:rsidP="00430C99">
      <w:pPr>
        <w:pStyle w:val="Sinespaciado"/>
        <w:spacing w:line="360" w:lineRule="auto"/>
        <w:jc w:val="both"/>
        <w:rPr>
          <w:rFonts w:ascii="Palatino Linotype" w:hAnsi="Palatino Linotype"/>
        </w:rPr>
      </w:pPr>
      <w:r w:rsidRPr="00430C99">
        <w:rPr>
          <w:rFonts w:ascii="Palatino Linotype" w:hAnsi="Palatino Linotype"/>
        </w:rPr>
        <w:t>Así las cosas, del análisis del expediente electrónico no se actualiza ninguna causa de improcedencia de las referidas en el artículo 191 de la Ley de Transparencia y Acceso a la Información Pública del Estado de México y Municipios, ni mucho menos se hizo valer causa de improcedencia alguna por las partes, que resulte dable abordar, encontrándose actualizados todos los presupuestos procesales para atender el fondo del asunto, en los términos del considerando posterior.</w:t>
      </w:r>
    </w:p>
    <w:p w:rsidR="00552232" w:rsidRPr="00430C99" w:rsidRDefault="00552232" w:rsidP="00430C99">
      <w:pPr>
        <w:pStyle w:val="Sinespaciado"/>
        <w:spacing w:line="360" w:lineRule="auto"/>
        <w:jc w:val="both"/>
        <w:rPr>
          <w:rFonts w:ascii="Palatino Linotype" w:hAnsi="Palatino Linotype"/>
        </w:rPr>
      </w:pPr>
    </w:p>
    <w:p w:rsidR="00430C99" w:rsidRDefault="00430C99" w:rsidP="00430C99">
      <w:pPr>
        <w:pStyle w:val="Sinespaciado"/>
        <w:spacing w:line="360" w:lineRule="auto"/>
        <w:jc w:val="both"/>
        <w:rPr>
          <w:rFonts w:ascii="Palatino Linotype" w:hAnsi="Palatino Linotype"/>
        </w:rPr>
      </w:pPr>
      <w:r w:rsidRPr="00430C99">
        <w:rPr>
          <w:rFonts w:ascii="Palatino Linotype" w:hAnsi="Palatino Linotype"/>
        </w:rPr>
        <w:t>El análisis del presente recurso, se basará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rsidR="00552232" w:rsidRPr="00430C99" w:rsidRDefault="00552232" w:rsidP="00430C99">
      <w:pPr>
        <w:pStyle w:val="Sinespaciado"/>
        <w:spacing w:line="360" w:lineRule="auto"/>
        <w:jc w:val="both"/>
        <w:rPr>
          <w:rFonts w:ascii="Palatino Linotype" w:hAnsi="Palatino Linotype"/>
        </w:rPr>
      </w:pPr>
    </w:p>
    <w:p w:rsidR="00430C99" w:rsidRPr="00430C99" w:rsidRDefault="00430C99" w:rsidP="00430C99">
      <w:pPr>
        <w:pStyle w:val="Sinespaciado"/>
        <w:spacing w:line="360" w:lineRule="auto"/>
        <w:jc w:val="both"/>
        <w:rPr>
          <w:rFonts w:ascii="Palatino Linotype" w:hAnsi="Palatino Linotype"/>
        </w:rPr>
      </w:pPr>
      <w:r w:rsidRPr="00430C99">
        <w:rPr>
          <w:rFonts w:ascii="Palatino Linotype" w:hAnsi="Palatino Linotype"/>
        </w:rPr>
        <w:t xml:space="preserve">La Ley de Transparencia de la entidad, en su artículo 192, contempla la figura jurídica del sobreseimiento, y específicamente en su hipótesis inmersa en la </w:t>
      </w:r>
      <w:proofErr w:type="spellStart"/>
      <w:r w:rsidRPr="00430C99">
        <w:rPr>
          <w:rFonts w:ascii="Palatino Linotype" w:hAnsi="Palatino Linotype"/>
        </w:rPr>
        <w:t>fraccion</w:t>
      </w:r>
      <w:proofErr w:type="spellEnd"/>
      <w:r w:rsidRPr="00430C99">
        <w:rPr>
          <w:rFonts w:ascii="Palatino Linotype" w:hAnsi="Palatino Linotype"/>
        </w:rPr>
        <w:t xml:space="preserve"> V, refieren que se sobreseerá el asunto cuando por cualquier motivo quede sin materia el recurso. </w:t>
      </w:r>
    </w:p>
    <w:p w:rsidR="00430C99" w:rsidRPr="00430C99" w:rsidRDefault="00430C99" w:rsidP="00430C99">
      <w:pPr>
        <w:pStyle w:val="Sinespaciado"/>
        <w:spacing w:line="360" w:lineRule="auto"/>
        <w:jc w:val="both"/>
        <w:rPr>
          <w:rFonts w:ascii="Palatino Linotype" w:hAnsi="Palatino Linotype"/>
        </w:rPr>
      </w:pPr>
    </w:p>
    <w:p w:rsidR="00A05D7D" w:rsidRDefault="00430C99" w:rsidP="00430C99">
      <w:pPr>
        <w:pStyle w:val="Sinespaciado"/>
        <w:spacing w:line="360" w:lineRule="auto"/>
        <w:jc w:val="both"/>
        <w:rPr>
          <w:rFonts w:ascii="Palatino Linotype" w:hAnsi="Palatino Linotype"/>
        </w:rPr>
      </w:pPr>
      <w:r w:rsidRPr="00430C99">
        <w:rPr>
          <w:rFonts w:ascii="Palatino Linotype" w:hAnsi="Palatino Linotype"/>
        </w:rPr>
        <w:lastRenderedPageBreak/>
        <w:t>Bajo esa línea, para el efecto de que quede sin materia el recurso de revisión, es necesa</w:t>
      </w:r>
      <w:r w:rsidR="00552232">
        <w:rPr>
          <w:rFonts w:ascii="Palatino Linotype" w:hAnsi="Palatino Linotype"/>
        </w:rPr>
        <w:t xml:space="preserve">rio realizar una valoración del acto impugnado y las razones o motivos de inconformidad señalados por el hoy Recurrente, así como lo manifestado por las partes durante la etapa de instrucción, a fin de </w:t>
      </w:r>
      <w:r w:rsidRPr="00430C99">
        <w:rPr>
          <w:rFonts w:ascii="Palatino Linotype" w:hAnsi="Palatino Linotype"/>
        </w:rPr>
        <w:t xml:space="preserve">determinar si </w:t>
      </w:r>
      <w:r w:rsidR="00552232">
        <w:rPr>
          <w:rFonts w:ascii="Palatino Linotype" w:hAnsi="Palatino Linotype"/>
        </w:rPr>
        <w:t xml:space="preserve">en el caso en concreto </w:t>
      </w:r>
      <w:r w:rsidRPr="00430C99">
        <w:rPr>
          <w:rFonts w:ascii="Palatino Linotype" w:hAnsi="Palatino Linotype"/>
        </w:rPr>
        <w:t xml:space="preserve">se </w:t>
      </w:r>
      <w:r w:rsidR="009F1A0F">
        <w:rPr>
          <w:rFonts w:ascii="Palatino Linotype" w:hAnsi="Palatino Linotype"/>
        </w:rPr>
        <w:t>actualiza</w:t>
      </w:r>
      <w:r w:rsidRPr="00430C99">
        <w:rPr>
          <w:rFonts w:ascii="Palatino Linotype" w:hAnsi="Palatino Linotype"/>
        </w:rPr>
        <w:t xml:space="preserve"> </w:t>
      </w:r>
      <w:r w:rsidR="009F1A0F">
        <w:rPr>
          <w:rFonts w:ascii="Palatino Linotype" w:hAnsi="Palatino Linotype"/>
        </w:rPr>
        <w:t>el supuesto</w:t>
      </w:r>
      <w:r w:rsidRPr="00430C99">
        <w:rPr>
          <w:rFonts w:ascii="Palatino Linotype" w:hAnsi="Palatino Linotype"/>
        </w:rPr>
        <w:t xml:space="preserve"> procesal que establece la fracción V del artículo 192, de la Ley de Transparencia y Acceso a la Información Pública del Estado de México y Municipios, a efecto de generar certeza jurídica sobre la satisfacción del derecho de acceso a la información accionado por el particular, sirviendo para tales efectos las siguientes líneas argumentativas.</w:t>
      </w:r>
    </w:p>
    <w:p w:rsidR="00A05D7D" w:rsidRDefault="00A05D7D" w:rsidP="004C4003">
      <w:pPr>
        <w:pStyle w:val="Sinespaciado"/>
        <w:spacing w:line="360" w:lineRule="auto"/>
        <w:jc w:val="both"/>
        <w:rPr>
          <w:rFonts w:ascii="Palatino Linotype" w:hAnsi="Palatino Linotype"/>
        </w:rPr>
      </w:pPr>
    </w:p>
    <w:p w:rsidR="00A05D7D" w:rsidRDefault="004E4E6D" w:rsidP="004C4003">
      <w:pPr>
        <w:pStyle w:val="Sinespaciado"/>
        <w:spacing w:line="360" w:lineRule="auto"/>
        <w:jc w:val="both"/>
        <w:rPr>
          <w:rFonts w:ascii="Palatino Linotype" w:hAnsi="Palatino Linotype"/>
        </w:rPr>
      </w:pPr>
      <w:r w:rsidRPr="004E4E6D">
        <w:rPr>
          <w:rFonts w:ascii="Palatino Linotype" w:hAnsi="Palatino Linotype"/>
        </w:rPr>
        <w:t xml:space="preserve">En primera instancia, es necesario hacer referencia a la solicitud de la hoy Recurrente en la que </w:t>
      </w:r>
      <w:r w:rsidR="009C5D25">
        <w:rPr>
          <w:rFonts w:ascii="Palatino Linotype" w:hAnsi="Palatino Linotype"/>
        </w:rPr>
        <w:t>solicitó al Sujeto Obligado a que cumpliera con sus obligaciones de transparencia y que suba a su portal toda la información del</w:t>
      </w:r>
      <w:r w:rsidR="00A21933">
        <w:rPr>
          <w:rFonts w:ascii="Palatino Linotype" w:hAnsi="Palatino Linotype"/>
        </w:rPr>
        <w:t xml:space="preserve"> acta “acta / </w:t>
      </w:r>
      <w:proofErr w:type="spellStart"/>
      <w:r w:rsidR="00A21933">
        <w:rPr>
          <w:rFonts w:ascii="Palatino Linotype" w:hAnsi="Palatino Linotype"/>
        </w:rPr>
        <w:t>plegisla</w:t>
      </w:r>
      <w:proofErr w:type="spellEnd"/>
      <w:r w:rsidR="00A21933">
        <w:rPr>
          <w:rFonts w:ascii="Palatino Linotype" w:hAnsi="Palatino Linotype"/>
        </w:rPr>
        <w:t xml:space="preserve"> / LX / 12 </w:t>
      </w:r>
      <w:proofErr w:type="spellStart"/>
      <w:r w:rsidR="00A21933">
        <w:rPr>
          <w:rFonts w:ascii="Palatino Linotype" w:hAnsi="Palatino Linotype"/>
        </w:rPr>
        <w:t>ext</w:t>
      </w:r>
      <w:proofErr w:type="spellEnd"/>
      <w:r w:rsidR="00A21933">
        <w:rPr>
          <w:rFonts w:ascii="Palatino Linotype" w:hAnsi="Palatino Linotype"/>
        </w:rPr>
        <w:t xml:space="preserve"> / 2018” (sic), así como todos y cada uno de los artículos y fracción de la Ley de Transparencia; transparentar los recursos entregados a los partidos, diputados, </w:t>
      </w:r>
      <w:r w:rsidR="00B26FEB">
        <w:rPr>
          <w:rFonts w:ascii="Palatino Linotype" w:hAnsi="Palatino Linotype"/>
        </w:rPr>
        <w:t>comisiones, contratos</w:t>
      </w:r>
      <w:r w:rsidR="00A21933">
        <w:rPr>
          <w:rFonts w:ascii="Palatino Linotype" w:hAnsi="Palatino Linotype"/>
        </w:rPr>
        <w:t>, estudios de mercado</w:t>
      </w:r>
      <w:r w:rsidR="00B26FEB">
        <w:rPr>
          <w:rFonts w:ascii="Palatino Linotype" w:hAnsi="Palatino Linotype"/>
        </w:rPr>
        <w:t>, debido a que el portal no se encuentra actualizado, de los últimos cinco años y en un DVD; además de las aportaciones al sindicato.</w:t>
      </w:r>
      <w:r w:rsidR="00F95463">
        <w:rPr>
          <w:rFonts w:ascii="Palatino Linotype" w:hAnsi="Palatino Linotype"/>
        </w:rPr>
        <w:t xml:space="preserve"> No se soslaya mencionar que el particular anexó un documento electrónico en el que puede observarse lo siguiente:</w:t>
      </w:r>
    </w:p>
    <w:p w:rsidR="00B26FEB" w:rsidRDefault="009F1A0F" w:rsidP="004C4003">
      <w:pPr>
        <w:pStyle w:val="Sinespaciado"/>
        <w:spacing w:line="360" w:lineRule="auto"/>
        <w:jc w:val="both"/>
        <w:rPr>
          <w:rFonts w:ascii="Palatino Linotype" w:hAnsi="Palatino Linotype"/>
        </w:rPr>
      </w:pPr>
      <w:r>
        <w:rPr>
          <w:rFonts w:ascii="Palatino Linotype" w:hAnsi="Palatino Linotype"/>
        </w:rPr>
        <w:t>---------------------------------------------------------------------------------------------------------------------------------------------------------------------------------------------------------------------------------------------------------------------------------------------------------------------------------------------------------------------------------------------------------------------------------------------------------------------------------------------------------------------------------------------------------</w:t>
      </w:r>
      <w:r w:rsidR="00F340CF">
        <w:rPr>
          <w:rFonts w:ascii="Palatino Linotype" w:hAnsi="Palatino Linotype"/>
        </w:rPr>
        <w:t>----------------------------</w:t>
      </w:r>
    </w:p>
    <w:p w:rsidR="00F95463" w:rsidRDefault="00FC4C6C" w:rsidP="00FC4C6C">
      <w:pPr>
        <w:pStyle w:val="Sinespaciado"/>
        <w:spacing w:line="360" w:lineRule="auto"/>
        <w:jc w:val="center"/>
        <w:rPr>
          <w:rFonts w:ascii="Palatino Linotype" w:hAnsi="Palatino Linotype"/>
        </w:rPr>
      </w:pPr>
      <w:r>
        <w:rPr>
          <w:noProof/>
          <w:lang w:eastAsia="es-MX"/>
        </w:rPr>
        <w:lastRenderedPageBreak/>
        <w:drawing>
          <wp:inline distT="0" distB="0" distL="0" distR="0" wp14:anchorId="1EDA066E" wp14:editId="5004014E">
            <wp:extent cx="4651100" cy="746760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6211" t="8230" r="34028" b="6820"/>
                    <a:stretch/>
                  </pic:blipFill>
                  <pic:spPr bwMode="auto">
                    <a:xfrm>
                      <a:off x="0" y="0"/>
                      <a:ext cx="4686760" cy="7524854"/>
                    </a:xfrm>
                    <a:prstGeom prst="rect">
                      <a:avLst/>
                    </a:prstGeom>
                    <a:ln>
                      <a:noFill/>
                    </a:ln>
                    <a:extLst>
                      <a:ext uri="{53640926-AAD7-44D8-BBD7-CCE9431645EC}">
                        <a14:shadowObscured xmlns:a14="http://schemas.microsoft.com/office/drawing/2010/main"/>
                      </a:ext>
                    </a:extLst>
                  </pic:spPr>
                </pic:pic>
              </a:graphicData>
            </a:graphic>
          </wp:inline>
        </w:drawing>
      </w:r>
    </w:p>
    <w:p w:rsidR="00F95463" w:rsidRDefault="00FC4C6C" w:rsidP="00FC4C6C">
      <w:pPr>
        <w:pStyle w:val="Sinespaciado"/>
        <w:spacing w:line="360" w:lineRule="auto"/>
        <w:jc w:val="center"/>
        <w:rPr>
          <w:rFonts w:ascii="Palatino Linotype" w:hAnsi="Palatino Linotype"/>
        </w:rPr>
      </w:pPr>
      <w:r>
        <w:rPr>
          <w:noProof/>
          <w:lang w:eastAsia="es-MX"/>
        </w:rPr>
        <w:lastRenderedPageBreak/>
        <w:drawing>
          <wp:inline distT="0" distB="0" distL="0" distR="0" wp14:anchorId="1B03D8DF" wp14:editId="10D3062F">
            <wp:extent cx="4722291" cy="7581900"/>
            <wp:effectExtent l="0" t="0" r="254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6045" t="8819" r="34193" b="6231"/>
                    <a:stretch/>
                  </pic:blipFill>
                  <pic:spPr bwMode="auto">
                    <a:xfrm>
                      <a:off x="0" y="0"/>
                      <a:ext cx="4751174" cy="7628273"/>
                    </a:xfrm>
                    <a:prstGeom prst="rect">
                      <a:avLst/>
                    </a:prstGeom>
                    <a:ln>
                      <a:noFill/>
                    </a:ln>
                    <a:extLst>
                      <a:ext uri="{53640926-AAD7-44D8-BBD7-CCE9431645EC}">
                        <a14:shadowObscured xmlns:a14="http://schemas.microsoft.com/office/drawing/2010/main"/>
                      </a:ext>
                    </a:extLst>
                  </pic:spPr>
                </pic:pic>
              </a:graphicData>
            </a:graphic>
          </wp:inline>
        </w:drawing>
      </w:r>
    </w:p>
    <w:p w:rsidR="00B26FEB" w:rsidRDefault="00F95463" w:rsidP="004C4003">
      <w:pPr>
        <w:pStyle w:val="Sinespaciado"/>
        <w:spacing w:line="360" w:lineRule="auto"/>
        <w:jc w:val="both"/>
        <w:rPr>
          <w:rFonts w:ascii="Palatino Linotype" w:hAnsi="Palatino Linotype"/>
        </w:rPr>
      </w:pPr>
      <w:r>
        <w:rPr>
          <w:rFonts w:ascii="Palatino Linotype" w:hAnsi="Palatino Linotype"/>
        </w:rPr>
        <w:lastRenderedPageBreak/>
        <w:t>A dicha solicitud, el Sujeto Obligado respondi</w:t>
      </w:r>
      <w:r w:rsidR="005F5010">
        <w:rPr>
          <w:rFonts w:ascii="Palatino Linotype" w:hAnsi="Palatino Linotype"/>
        </w:rPr>
        <w:t xml:space="preserve">ó mediante el oficio UIPL/1247/2018 suscrito por el Titular de la Unidad de Información del Poder Legislativo, informando al Recurrente </w:t>
      </w:r>
      <w:r w:rsidR="002F323D">
        <w:rPr>
          <w:rFonts w:ascii="Palatino Linotype" w:hAnsi="Palatino Linotype"/>
        </w:rPr>
        <w:t>que la información solicitada se encuentra en diversas páginas electrónicas, las cuales se señalan en el oficio de referencia; asimismo,</w:t>
      </w:r>
      <w:r w:rsidR="00782ED7">
        <w:rPr>
          <w:rFonts w:ascii="Palatino Linotype" w:hAnsi="Palatino Linotype"/>
        </w:rPr>
        <w:t xml:space="preserve"> tocante al requerimiento del Recurrente respecto a que se le haga entrega de un DVD con la información solicitada</w:t>
      </w:r>
      <w:r w:rsidR="00255FD9">
        <w:rPr>
          <w:rFonts w:ascii="Palatino Linotype" w:hAnsi="Palatino Linotype"/>
        </w:rPr>
        <w:t>, se le hace saber al particular que para la expedición de la información en esta modalidad deberá cubrir un costo de $27.00 (veintisiete pesos 00/100 M.N.)</w:t>
      </w:r>
      <w:r w:rsidR="007E694B">
        <w:rPr>
          <w:rFonts w:ascii="Palatino Linotype" w:hAnsi="Palatino Linotype"/>
        </w:rPr>
        <w:t xml:space="preserve"> por cada disco que se expida, o bien la entrega será gratuita si el Recurrente aporta el material de soporte referido, para lo cual se le señaló la dirección del Módulo de Acceso a la Información del Poder </w:t>
      </w:r>
      <w:r w:rsidR="006A145E">
        <w:rPr>
          <w:rFonts w:ascii="Palatino Linotype" w:hAnsi="Palatino Linotype"/>
        </w:rPr>
        <w:t>Legislativo</w:t>
      </w:r>
      <w:r w:rsidR="007E694B">
        <w:rPr>
          <w:rFonts w:ascii="Palatino Linotype" w:hAnsi="Palatino Linotype"/>
        </w:rPr>
        <w:t xml:space="preserve">, su horario de atención y </w:t>
      </w:r>
      <w:r w:rsidR="006A145E">
        <w:rPr>
          <w:rFonts w:ascii="Palatino Linotype" w:hAnsi="Palatino Linotype"/>
        </w:rPr>
        <w:t>teléfonos</w:t>
      </w:r>
      <w:r w:rsidR="007E694B">
        <w:rPr>
          <w:rFonts w:ascii="Palatino Linotype" w:hAnsi="Palatino Linotype"/>
        </w:rPr>
        <w:t xml:space="preserve"> para cualquier solicitud, aclaración, duda, sugerencia o asesoría.</w:t>
      </w:r>
    </w:p>
    <w:p w:rsidR="005F36FF" w:rsidRDefault="005F36FF" w:rsidP="004C4003">
      <w:pPr>
        <w:pStyle w:val="Sinespaciado"/>
        <w:spacing w:line="360" w:lineRule="auto"/>
        <w:jc w:val="both"/>
        <w:rPr>
          <w:rFonts w:ascii="Palatino Linotype" w:hAnsi="Palatino Linotype"/>
        </w:rPr>
      </w:pPr>
    </w:p>
    <w:p w:rsidR="005F36FF" w:rsidRDefault="005F36FF" w:rsidP="004C4003">
      <w:pPr>
        <w:pStyle w:val="Sinespaciado"/>
        <w:spacing w:line="360" w:lineRule="auto"/>
        <w:jc w:val="both"/>
        <w:rPr>
          <w:rFonts w:ascii="Palatino Linotype" w:hAnsi="Palatino Linotype"/>
        </w:rPr>
      </w:pPr>
      <w:r>
        <w:rPr>
          <w:rFonts w:ascii="Palatino Linotype" w:hAnsi="Palatino Linotype"/>
        </w:rPr>
        <w:t>El hoy Recurrente consideró que la respuesta del Sujeto Obligado vulneró su derecho de acceso a la información por lo que interpuso el presente recurso de revisión en el que manifestó lo siguiente:</w:t>
      </w:r>
    </w:p>
    <w:p w:rsidR="005F36FF" w:rsidRDefault="005F36FF" w:rsidP="004C4003">
      <w:pPr>
        <w:pStyle w:val="Sinespaciado"/>
        <w:spacing w:line="360" w:lineRule="auto"/>
        <w:jc w:val="both"/>
        <w:rPr>
          <w:rFonts w:ascii="Palatino Linotype" w:hAnsi="Palatino Linotype"/>
        </w:rPr>
      </w:pPr>
    </w:p>
    <w:p w:rsidR="00F340CF" w:rsidRDefault="005F36FF" w:rsidP="00BE5C08">
      <w:pPr>
        <w:pStyle w:val="Sinespaciado"/>
        <w:ind w:left="567" w:right="567"/>
        <w:jc w:val="both"/>
        <w:rPr>
          <w:rFonts w:ascii="Palatino Linotype" w:hAnsi="Palatino Linotype"/>
          <w:i/>
          <w:sz w:val="22"/>
          <w:szCs w:val="22"/>
        </w:rPr>
      </w:pPr>
      <w:r w:rsidRPr="00BE5C08">
        <w:rPr>
          <w:rFonts w:ascii="Palatino Linotype" w:hAnsi="Palatino Linotype"/>
          <w:b/>
          <w:sz w:val="22"/>
          <w:szCs w:val="22"/>
        </w:rPr>
        <w:t xml:space="preserve">Acto </w:t>
      </w:r>
      <w:r w:rsidR="006A145E" w:rsidRPr="00BE5C08">
        <w:rPr>
          <w:rFonts w:ascii="Palatino Linotype" w:hAnsi="Palatino Linotype"/>
          <w:b/>
          <w:sz w:val="22"/>
          <w:szCs w:val="22"/>
        </w:rPr>
        <w:t>Impugnado:</w:t>
      </w:r>
      <w:r w:rsidR="006A145E" w:rsidRPr="00BE5C08">
        <w:rPr>
          <w:rFonts w:ascii="Palatino Linotype" w:hAnsi="Palatino Linotype"/>
          <w:i/>
          <w:sz w:val="22"/>
          <w:szCs w:val="22"/>
        </w:rPr>
        <w:t xml:space="preserve"> </w:t>
      </w:r>
    </w:p>
    <w:p w:rsidR="00F340CF" w:rsidRDefault="00F340CF" w:rsidP="00BE5C08">
      <w:pPr>
        <w:pStyle w:val="Sinespaciado"/>
        <w:ind w:left="567" w:right="567"/>
        <w:jc w:val="both"/>
        <w:rPr>
          <w:rFonts w:ascii="Palatino Linotype" w:hAnsi="Palatino Linotype"/>
          <w:i/>
          <w:sz w:val="22"/>
          <w:szCs w:val="22"/>
        </w:rPr>
      </w:pPr>
    </w:p>
    <w:p w:rsidR="005F36FF" w:rsidRPr="00BE5C08" w:rsidRDefault="006A145E" w:rsidP="00BE5C08">
      <w:pPr>
        <w:pStyle w:val="Sinespaciado"/>
        <w:ind w:left="567" w:right="567"/>
        <w:jc w:val="both"/>
        <w:rPr>
          <w:rFonts w:ascii="Palatino Linotype" w:hAnsi="Palatino Linotype"/>
          <w:i/>
          <w:sz w:val="22"/>
          <w:szCs w:val="22"/>
        </w:rPr>
      </w:pPr>
      <w:r w:rsidRPr="00BE5C08">
        <w:rPr>
          <w:rFonts w:ascii="Palatino Linotype" w:hAnsi="Palatino Linotype"/>
          <w:i/>
          <w:sz w:val="22"/>
          <w:szCs w:val="22"/>
        </w:rPr>
        <w:t>“Las</w:t>
      </w:r>
      <w:r w:rsidR="005F36FF" w:rsidRPr="00BE5C08">
        <w:rPr>
          <w:rFonts w:ascii="Palatino Linotype" w:hAnsi="Palatino Linotype"/>
          <w:i/>
          <w:sz w:val="22"/>
          <w:szCs w:val="22"/>
        </w:rPr>
        <w:t xml:space="preserve"> declaraciones patrimoniales del titular se subieron en el portal de la contraloría del estado y quien tiene estas son dos / uno el funcionario de la dependencia y la contraloría del estado que la recibió y subió al </w:t>
      </w:r>
      <w:proofErr w:type="gramStart"/>
      <w:r w:rsidR="005F36FF" w:rsidRPr="00BE5C08">
        <w:rPr>
          <w:rFonts w:ascii="Palatino Linotype" w:hAnsi="Palatino Linotype"/>
          <w:i/>
          <w:sz w:val="22"/>
          <w:szCs w:val="22"/>
        </w:rPr>
        <w:t>portal ,</w:t>
      </w:r>
      <w:proofErr w:type="gramEnd"/>
      <w:r w:rsidR="005F36FF" w:rsidRPr="00BE5C08">
        <w:rPr>
          <w:rFonts w:ascii="Palatino Linotype" w:hAnsi="Palatino Linotype"/>
          <w:i/>
          <w:sz w:val="22"/>
          <w:szCs w:val="22"/>
        </w:rPr>
        <w:t xml:space="preserve"> Por lo tanto la información y documentación solicitada si la tienen en su poder los funcionarios y si la hicieron </w:t>
      </w:r>
      <w:proofErr w:type="spellStart"/>
      <w:r w:rsidR="005F36FF" w:rsidRPr="00BE5C08">
        <w:rPr>
          <w:rFonts w:ascii="Palatino Linotype" w:hAnsi="Palatino Linotype"/>
          <w:i/>
          <w:sz w:val="22"/>
          <w:szCs w:val="22"/>
        </w:rPr>
        <w:t>publica</w:t>
      </w:r>
      <w:proofErr w:type="spellEnd"/>
      <w:r w:rsidR="005F36FF" w:rsidRPr="00BE5C08">
        <w:rPr>
          <w:rFonts w:ascii="Palatino Linotype" w:hAnsi="Palatino Linotype"/>
          <w:i/>
          <w:sz w:val="22"/>
          <w:szCs w:val="22"/>
        </w:rPr>
        <w:t xml:space="preserve"> por instrucciones del titular del ejecutivo y prueba de ello es que la subieron al portal de la contraloría . Por lo tanto que los altos funcionarios la entreguen a su servidor con la misma transparencia de su titular, que todos entreguen su tres de tres y su declaración de impuestos, si nada tienen que ocultar y que no dejen de incluir, si tienen conflicto de intereses que lo informen y documenten" (Sic)</w:t>
      </w:r>
    </w:p>
    <w:p w:rsidR="005F36FF" w:rsidRDefault="005F36FF" w:rsidP="00BE5C08">
      <w:pPr>
        <w:pStyle w:val="Sinespaciado"/>
        <w:ind w:left="567" w:right="567"/>
        <w:jc w:val="both"/>
        <w:rPr>
          <w:rFonts w:ascii="Palatino Linotype" w:hAnsi="Palatino Linotype"/>
          <w:b/>
          <w:sz w:val="22"/>
          <w:szCs w:val="22"/>
        </w:rPr>
      </w:pPr>
    </w:p>
    <w:p w:rsidR="00F340CF" w:rsidRPr="00BE5C08" w:rsidRDefault="00F340CF" w:rsidP="00BE5C08">
      <w:pPr>
        <w:pStyle w:val="Sinespaciado"/>
        <w:ind w:left="567" w:right="567"/>
        <w:jc w:val="both"/>
        <w:rPr>
          <w:rFonts w:ascii="Palatino Linotype" w:hAnsi="Palatino Linotype"/>
          <w:b/>
          <w:sz w:val="22"/>
          <w:szCs w:val="22"/>
        </w:rPr>
      </w:pPr>
    </w:p>
    <w:p w:rsidR="00F340CF" w:rsidRDefault="005F36FF" w:rsidP="00BE5C08">
      <w:pPr>
        <w:pStyle w:val="Sinespaciado"/>
        <w:ind w:left="567" w:right="567"/>
        <w:jc w:val="both"/>
        <w:rPr>
          <w:rFonts w:ascii="Palatino Linotype" w:hAnsi="Palatino Linotype"/>
          <w:b/>
          <w:sz w:val="22"/>
          <w:szCs w:val="22"/>
        </w:rPr>
      </w:pPr>
      <w:r w:rsidRPr="00BE5C08">
        <w:rPr>
          <w:rFonts w:ascii="Palatino Linotype" w:hAnsi="Palatino Linotype"/>
          <w:b/>
          <w:sz w:val="22"/>
          <w:szCs w:val="22"/>
        </w:rPr>
        <w:lastRenderedPageBreak/>
        <w:t xml:space="preserve">Razones o Motivos de Inconformidad: </w:t>
      </w:r>
    </w:p>
    <w:p w:rsidR="00F340CF" w:rsidRDefault="00F340CF" w:rsidP="00BE5C08">
      <w:pPr>
        <w:pStyle w:val="Sinespaciado"/>
        <w:ind w:left="567" w:right="567"/>
        <w:jc w:val="both"/>
        <w:rPr>
          <w:rFonts w:ascii="Palatino Linotype" w:hAnsi="Palatino Linotype"/>
          <w:b/>
          <w:sz w:val="22"/>
          <w:szCs w:val="22"/>
        </w:rPr>
      </w:pPr>
    </w:p>
    <w:p w:rsidR="005F36FF" w:rsidRDefault="005F36FF" w:rsidP="00BE5C08">
      <w:pPr>
        <w:pStyle w:val="Sinespaciado"/>
        <w:ind w:left="567" w:right="567"/>
        <w:jc w:val="both"/>
        <w:rPr>
          <w:rFonts w:ascii="Palatino Linotype" w:hAnsi="Palatino Linotype"/>
        </w:rPr>
      </w:pPr>
      <w:r w:rsidRPr="00BE5C08">
        <w:rPr>
          <w:rFonts w:ascii="Palatino Linotype" w:hAnsi="Palatino Linotype"/>
          <w:i/>
          <w:sz w:val="22"/>
          <w:szCs w:val="22"/>
        </w:rPr>
        <w:t>“Por lo tanto el INFOEM dada la transparencia instruida por el gobernador deberá de transparentar lo mismo de todos los funcionarios del Estado de México incluyendo el poder legislativo en su portal” (Sic)</w:t>
      </w:r>
    </w:p>
    <w:p w:rsidR="00F340CF" w:rsidRDefault="00F340CF" w:rsidP="004C4003">
      <w:pPr>
        <w:pStyle w:val="Sinespaciado"/>
        <w:spacing w:line="360" w:lineRule="auto"/>
        <w:jc w:val="both"/>
        <w:rPr>
          <w:rFonts w:ascii="Palatino Linotype" w:hAnsi="Palatino Linotype"/>
        </w:rPr>
      </w:pPr>
    </w:p>
    <w:p w:rsidR="008B1B35" w:rsidRDefault="00BE5C08" w:rsidP="004C4003">
      <w:pPr>
        <w:pStyle w:val="Sinespaciado"/>
        <w:spacing w:line="360" w:lineRule="auto"/>
        <w:jc w:val="both"/>
        <w:rPr>
          <w:rFonts w:ascii="Palatino Linotype" w:hAnsi="Palatino Linotype"/>
        </w:rPr>
      </w:pPr>
      <w:r>
        <w:rPr>
          <w:rFonts w:ascii="Palatino Linotype" w:hAnsi="Palatino Linotype"/>
        </w:rPr>
        <w:t>Por su parte, el Sujeto Obligado rindió su Informe Justificado a través del cual reiter</w:t>
      </w:r>
      <w:r w:rsidR="00D26150">
        <w:rPr>
          <w:rFonts w:ascii="Palatino Linotype" w:hAnsi="Palatino Linotype"/>
        </w:rPr>
        <w:t>ó su respuesta primigenia, además de presentar su</w:t>
      </w:r>
      <w:r w:rsidR="008B1B35">
        <w:rPr>
          <w:rFonts w:ascii="Palatino Linotype" w:hAnsi="Palatino Linotype"/>
        </w:rPr>
        <w:t>s argumentos por los cuales considera que el presente medio de impugnació</w:t>
      </w:r>
      <w:r w:rsidR="009F1A0F">
        <w:rPr>
          <w:rFonts w:ascii="Palatino Linotype" w:hAnsi="Palatino Linotype"/>
        </w:rPr>
        <w:t>n</w:t>
      </w:r>
      <w:r w:rsidR="008B1B35">
        <w:rPr>
          <w:rFonts w:ascii="Palatino Linotype" w:hAnsi="Palatino Linotype"/>
        </w:rPr>
        <w:t xml:space="preserve"> debe ser desechado.</w:t>
      </w:r>
    </w:p>
    <w:p w:rsidR="008B1B35" w:rsidRDefault="008B1B35" w:rsidP="004C4003">
      <w:pPr>
        <w:pStyle w:val="Sinespaciado"/>
        <w:spacing w:line="360" w:lineRule="auto"/>
        <w:jc w:val="both"/>
        <w:rPr>
          <w:rFonts w:ascii="Palatino Linotype" w:hAnsi="Palatino Linotype"/>
        </w:rPr>
      </w:pPr>
    </w:p>
    <w:p w:rsidR="008B1B35" w:rsidRDefault="008B1B35" w:rsidP="004C4003">
      <w:pPr>
        <w:pStyle w:val="Sinespaciado"/>
        <w:spacing w:line="360" w:lineRule="auto"/>
        <w:jc w:val="both"/>
        <w:rPr>
          <w:rFonts w:ascii="Palatino Linotype" w:hAnsi="Palatino Linotype"/>
        </w:rPr>
      </w:pPr>
      <w:r>
        <w:rPr>
          <w:rFonts w:ascii="Palatino Linotype" w:hAnsi="Palatino Linotype"/>
        </w:rPr>
        <w:t xml:space="preserve">De la misma forma, el Recurrente presentó sus manifestaciones en las que señala que no le es posible acceder a los acuerdos </w:t>
      </w:r>
      <w:r w:rsidR="006A145E">
        <w:rPr>
          <w:rFonts w:ascii="Palatino Linotype" w:hAnsi="Palatino Linotype"/>
        </w:rPr>
        <w:t>recaídos</w:t>
      </w:r>
      <w:r>
        <w:rPr>
          <w:rFonts w:ascii="Palatino Linotype" w:hAnsi="Palatino Linotype"/>
        </w:rPr>
        <w:t xml:space="preserve"> durante la etapa de instrucción, como se observa a continuación:</w:t>
      </w:r>
    </w:p>
    <w:p w:rsidR="008B1B35" w:rsidRDefault="008B1B35" w:rsidP="00FA2F8B">
      <w:pPr>
        <w:pStyle w:val="Sinespaciado"/>
        <w:spacing w:line="360" w:lineRule="auto"/>
        <w:jc w:val="center"/>
        <w:rPr>
          <w:rFonts w:ascii="Palatino Linotype" w:hAnsi="Palatino Linotype"/>
        </w:rPr>
      </w:pPr>
      <w:r>
        <w:rPr>
          <w:noProof/>
          <w:lang w:eastAsia="es-MX"/>
        </w:rPr>
        <w:drawing>
          <wp:inline distT="0" distB="0" distL="0" distR="0" wp14:anchorId="1FEDFD4F" wp14:editId="0FE98DD1">
            <wp:extent cx="4322101" cy="4105275"/>
            <wp:effectExtent l="0" t="0" r="254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7881" t="9570" r="30843" b="20733"/>
                    <a:stretch/>
                  </pic:blipFill>
                  <pic:spPr bwMode="auto">
                    <a:xfrm>
                      <a:off x="0" y="0"/>
                      <a:ext cx="4380747" cy="4160979"/>
                    </a:xfrm>
                    <a:prstGeom prst="rect">
                      <a:avLst/>
                    </a:prstGeom>
                    <a:ln>
                      <a:noFill/>
                    </a:ln>
                    <a:extLst>
                      <a:ext uri="{53640926-AAD7-44D8-BBD7-CCE9431645EC}">
                        <a14:shadowObscured xmlns:a14="http://schemas.microsoft.com/office/drawing/2010/main"/>
                      </a:ext>
                    </a:extLst>
                  </pic:spPr>
                </pic:pic>
              </a:graphicData>
            </a:graphic>
          </wp:inline>
        </w:drawing>
      </w:r>
    </w:p>
    <w:p w:rsidR="005F5010" w:rsidRDefault="00113336" w:rsidP="00976541">
      <w:pPr>
        <w:pStyle w:val="Sinespaciado"/>
        <w:spacing w:line="360" w:lineRule="auto"/>
        <w:jc w:val="center"/>
        <w:rPr>
          <w:rFonts w:ascii="Palatino Linotype" w:hAnsi="Palatino Linotype"/>
        </w:rPr>
      </w:pPr>
      <w:bookmarkStart w:id="0" w:name="_GoBack"/>
      <w:r>
        <w:rPr>
          <w:rFonts w:ascii="Palatino Linotype" w:hAnsi="Palatino Linotype"/>
          <w:noProof/>
          <w:lang w:eastAsia="es-MX"/>
        </w:rPr>
        <w:lastRenderedPageBreak/>
        <w:drawing>
          <wp:inline distT="0" distB="0" distL="0" distR="0">
            <wp:extent cx="5096586" cy="4210638"/>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in  título 21.png"/>
                    <pic:cNvPicPr/>
                  </pic:nvPicPr>
                  <pic:blipFill>
                    <a:blip r:embed="rId13">
                      <a:extLst>
                        <a:ext uri="{28A0092B-C50C-407E-A947-70E740481C1C}">
                          <a14:useLocalDpi xmlns:a14="http://schemas.microsoft.com/office/drawing/2010/main" val="0"/>
                        </a:ext>
                      </a:extLst>
                    </a:blip>
                    <a:stretch>
                      <a:fillRect/>
                    </a:stretch>
                  </pic:blipFill>
                  <pic:spPr>
                    <a:xfrm>
                      <a:off x="0" y="0"/>
                      <a:ext cx="5096586" cy="4210638"/>
                    </a:xfrm>
                    <a:prstGeom prst="rect">
                      <a:avLst/>
                    </a:prstGeom>
                  </pic:spPr>
                </pic:pic>
              </a:graphicData>
            </a:graphic>
          </wp:inline>
        </w:drawing>
      </w:r>
      <w:bookmarkEnd w:id="0"/>
    </w:p>
    <w:p w:rsidR="009C5D25" w:rsidRDefault="009C5D25" w:rsidP="004C4003">
      <w:pPr>
        <w:pStyle w:val="Sinespaciado"/>
        <w:spacing w:line="360" w:lineRule="auto"/>
        <w:jc w:val="both"/>
        <w:rPr>
          <w:rFonts w:ascii="Palatino Linotype" w:hAnsi="Palatino Linotype"/>
        </w:rPr>
      </w:pPr>
    </w:p>
    <w:p w:rsidR="008B1B35" w:rsidRDefault="008B1B35" w:rsidP="00976541">
      <w:pPr>
        <w:pStyle w:val="Sinespaciado"/>
        <w:spacing w:line="360" w:lineRule="auto"/>
        <w:jc w:val="center"/>
        <w:rPr>
          <w:rFonts w:ascii="Palatino Linotype" w:hAnsi="Palatino Linotype"/>
        </w:rPr>
      </w:pPr>
      <w:r>
        <w:rPr>
          <w:noProof/>
          <w:lang w:eastAsia="es-MX"/>
        </w:rPr>
        <w:lastRenderedPageBreak/>
        <w:drawing>
          <wp:inline distT="0" distB="0" distL="0" distR="0" wp14:anchorId="1AE56944" wp14:editId="0AAC18A6">
            <wp:extent cx="4912293" cy="2910177"/>
            <wp:effectExtent l="0" t="0" r="3175" b="508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7667" t="9325" r="20357" b="25402"/>
                    <a:stretch/>
                  </pic:blipFill>
                  <pic:spPr bwMode="auto">
                    <a:xfrm>
                      <a:off x="0" y="0"/>
                      <a:ext cx="4959475" cy="2938129"/>
                    </a:xfrm>
                    <a:prstGeom prst="rect">
                      <a:avLst/>
                    </a:prstGeom>
                    <a:ln>
                      <a:noFill/>
                    </a:ln>
                    <a:extLst>
                      <a:ext uri="{53640926-AAD7-44D8-BBD7-CCE9431645EC}">
                        <a14:shadowObscured xmlns:a14="http://schemas.microsoft.com/office/drawing/2010/main"/>
                      </a:ext>
                    </a:extLst>
                  </pic:spPr>
                </pic:pic>
              </a:graphicData>
            </a:graphic>
          </wp:inline>
        </w:drawing>
      </w:r>
    </w:p>
    <w:p w:rsidR="008B1B35" w:rsidRDefault="009F1A0F" w:rsidP="004C4003">
      <w:pPr>
        <w:pStyle w:val="Sinespaciado"/>
        <w:spacing w:line="360" w:lineRule="auto"/>
        <w:jc w:val="both"/>
        <w:rPr>
          <w:rFonts w:ascii="Palatino Linotype" w:hAnsi="Palatino Linotype"/>
        </w:rPr>
      </w:pPr>
      <w:r>
        <w:rPr>
          <w:rFonts w:ascii="Palatino Linotype" w:hAnsi="Palatino Linotype"/>
        </w:rPr>
        <w:t xml:space="preserve">Así, se tiene que el acto impugnado y los motivos de inconformidad argüidos por el Recurrente no guarda relación con la solicitud </w:t>
      </w:r>
      <w:r w:rsidR="007A5B8B">
        <w:rPr>
          <w:rFonts w:ascii="Palatino Linotype" w:hAnsi="Palatino Linotype"/>
        </w:rPr>
        <w:t>de información pública ni con la respuesta dada por el Sujeto Obligado, pues de la lectura y análisis del contenido del recurso de revisión materia de la presente resolución se observa que lo impugnado es la no entrega de las declaraciones patrimoniales de los titulares que fueron subidos al portal de la contraloría del Estado (sic); asimismo, se está solicitando que se le haga entrega de la declaración “Tres de Tres” y la declaración impuestos, mencionando que si existe un conflicto de interés, se le informe y documente de esto.</w:t>
      </w:r>
      <w:r w:rsidR="003818F3">
        <w:rPr>
          <w:rFonts w:ascii="Palatino Linotype" w:hAnsi="Palatino Linotype"/>
        </w:rPr>
        <w:t xml:space="preserve"> Por lo anterior, este Órgano Garante considera que no hay congruencia entre lo solicitado originalmente </w:t>
      </w:r>
      <w:r w:rsidR="00AA39C5">
        <w:rPr>
          <w:rFonts w:ascii="Palatino Linotype" w:hAnsi="Palatino Linotype"/>
        </w:rPr>
        <w:t>y la respuesta del Sujeto Obligado, con los actos impugnados y las razones o motivos de inconformidad del Recurrente.</w:t>
      </w:r>
    </w:p>
    <w:p w:rsidR="00AA39C5" w:rsidRDefault="00AA39C5" w:rsidP="004C4003">
      <w:pPr>
        <w:pStyle w:val="Sinespaciado"/>
        <w:spacing w:line="360" w:lineRule="auto"/>
        <w:jc w:val="both"/>
        <w:rPr>
          <w:rFonts w:ascii="Palatino Linotype" w:hAnsi="Palatino Linotype"/>
        </w:rPr>
      </w:pPr>
    </w:p>
    <w:p w:rsidR="00AA39C5" w:rsidRDefault="00AA39C5" w:rsidP="00AA39C5">
      <w:pPr>
        <w:pStyle w:val="Sinespaciado"/>
        <w:spacing w:line="360" w:lineRule="auto"/>
        <w:jc w:val="both"/>
        <w:rPr>
          <w:rFonts w:ascii="Palatino Linotype" w:hAnsi="Palatino Linotype"/>
        </w:rPr>
      </w:pPr>
      <w:r w:rsidRPr="00AA39C5">
        <w:rPr>
          <w:rFonts w:ascii="Palatino Linotype" w:hAnsi="Palatino Linotype"/>
        </w:rPr>
        <w:t>Por lo que, es importante precisar que debe entenderse por congruencia, así tenemos que el Diccionario d</w:t>
      </w:r>
      <w:r>
        <w:rPr>
          <w:rFonts w:ascii="Palatino Linotype" w:hAnsi="Palatino Linotype"/>
        </w:rPr>
        <w:t xml:space="preserve">e la Real Academia </w:t>
      </w:r>
      <w:r w:rsidRPr="00AA39C5">
        <w:rPr>
          <w:rFonts w:ascii="Palatino Linotype" w:hAnsi="Palatino Linotype"/>
        </w:rPr>
        <w:t>Española señala:</w:t>
      </w:r>
    </w:p>
    <w:p w:rsidR="001211C1" w:rsidRPr="00AA39C5" w:rsidRDefault="001211C1" w:rsidP="00AA39C5">
      <w:pPr>
        <w:pStyle w:val="Sinespaciado"/>
        <w:spacing w:line="360" w:lineRule="auto"/>
        <w:jc w:val="both"/>
        <w:rPr>
          <w:rFonts w:ascii="Palatino Linotype" w:hAnsi="Palatino Linotype"/>
        </w:rPr>
      </w:pPr>
    </w:p>
    <w:p w:rsidR="00AA39C5" w:rsidRDefault="00AA39C5" w:rsidP="001211C1">
      <w:pPr>
        <w:pStyle w:val="Sinespaciado"/>
        <w:ind w:left="567" w:right="567"/>
        <w:jc w:val="both"/>
        <w:rPr>
          <w:rFonts w:ascii="Palatino Linotype" w:hAnsi="Palatino Linotype"/>
        </w:rPr>
      </w:pPr>
      <w:r w:rsidRPr="00AA39C5">
        <w:rPr>
          <w:rFonts w:ascii="Palatino Linotype" w:hAnsi="Palatino Linotype"/>
        </w:rPr>
        <w:lastRenderedPageBreak/>
        <w:t>Del lat</w:t>
      </w:r>
      <w:r w:rsidRPr="00AA39C5">
        <w:rPr>
          <w:rFonts w:ascii="Palatino Linotype" w:hAnsi="Palatino Linotype"/>
          <w:i/>
        </w:rPr>
        <w:t xml:space="preserve">. </w:t>
      </w:r>
      <w:proofErr w:type="spellStart"/>
      <w:r w:rsidRPr="00AA39C5">
        <w:rPr>
          <w:rFonts w:ascii="Palatino Linotype" w:hAnsi="Palatino Linotype"/>
          <w:i/>
        </w:rPr>
        <w:t>Congruentia</w:t>
      </w:r>
      <w:proofErr w:type="spellEnd"/>
      <w:r w:rsidRPr="00AA39C5">
        <w:rPr>
          <w:rFonts w:ascii="Palatino Linotype" w:hAnsi="Palatino Linotype"/>
        </w:rPr>
        <w:t>.</w:t>
      </w:r>
    </w:p>
    <w:p w:rsidR="00AA39C5" w:rsidRPr="00AA39C5" w:rsidRDefault="00AA39C5" w:rsidP="001211C1">
      <w:pPr>
        <w:pStyle w:val="Sinespaciado"/>
        <w:numPr>
          <w:ilvl w:val="0"/>
          <w:numId w:val="42"/>
        </w:numPr>
        <w:ind w:left="1134" w:right="567"/>
        <w:jc w:val="both"/>
        <w:rPr>
          <w:rFonts w:ascii="Palatino Linotype" w:hAnsi="Palatino Linotype"/>
        </w:rPr>
      </w:pPr>
      <w:r w:rsidRPr="00AA39C5">
        <w:rPr>
          <w:rFonts w:ascii="Palatino Linotype" w:hAnsi="Palatino Linotype"/>
        </w:rPr>
        <w:t>f. Conveniencia, coherencia, relación lógica.</w:t>
      </w:r>
    </w:p>
    <w:p w:rsidR="00AA39C5" w:rsidRPr="00AA39C5" w:rsidRDefault="00AA39C5" w:rsidP="001211C1">
      <w:pPr>
        <w:pStyle w:val="Sinespaciado"/>
        <w:numPr>
          <w:ilvl w:val="0"/>
          <w:numId w:val="42"/>
        </w:numPr>
        <w:ind w:left="1134" w:right="567"/>
        <w:jc w:val="both"/>
        <w:rPr>
          <w:rFonts w:ascii="Palatino Linotype" w:hAnsi="Palatino Linotype"/>
        </w:rPr>
      </w:pPr>
      <w:r w:rsidRPr="00AA39C5">
        <w:rPr>
          <w:rFonts w:ascii="Palatino Linotype" w:hAnsi="Palatino Linotype"/>
        </w:rPr>
        <w:t xml:space="preserve">f. </w:t>
      </w:r>
      <w:r w:rsidRPr="00AA39C5">
        <w:rPr>
          <w:rFonts w:ascii="Palatino Linotype" w:hAnsi="Palatino Linotype"/>
          <w:i/>
        </w:rPr>
        <w:t>Der</w:t>
      </w:r>
      <w:r w:rsidRPr="00AA39C5">
        <w:rPr>
          <w:rFonts w:ascii="Palatino Linotype" w:hAnsi="Palatino Linotype"/>
        </w:rPr>
        <w:t>. Conformidad entre los pronunciamientos del fallo y las pretensiones de las partes formuladas en el juicio.</w:t>
      </w:r>
    </w:p>
    <w:p w:rsidR="00AA39C5" w:rsidRPr="00AA39C5" w:rsidRDefault="00AA39C5" w:rsidP="001211C1">
      <w:pPr>
        <w:pStyle w:val="Sinespaciado"/>
        <w:numPr>
          <w:ilvl w:val="0"/>
          <w:numId w:val="42"/>
        </w:numPr>
        <w:ind w:left="1134" w:right="567"/>
        <w:jc w:val="both"/>
        <w:rPr>
          <w:rFonts w:ascii="Palatino Linotype" w:hAnsi="Palatino Linotype"/>
        </w:rPr>
      </w:pPr>
      <w:r w:rsidRPr="00AA39C5">
        <w:rPr>
          <w:rFonts w:ascii="Palatino Linotype" w:hAnsi="Palatino Linotype"/>
        </w:rPr>
        <w:t xml:space="preserve">f. </w:t>
      </w:r>
      <w:r w:rsidRPr="00AA39C5">
        <w:rPr>
          <w:rFonts w:ascii="Palatino Linotype" w:hAnsi="Palatino Linotype"/>
          <w:i/>
        </w:rPr>
        <w:t>Mat</w:t>
      </w:r>
      <w:r w:rsidRPr="00AA39C5">
        <w:rPr>
          <w:rFonts w:ascii="Palatino Linotype" w:hAnsi="Palatino Linotype"/>
        </w:rPr>
        <w:t xml:space="preserve">. Expresión algébrica que manifiesta la igualdad de los restos de las divisiones de dos números congruentes por su módulo y que suele </w:t>
      </w:r>
      <w:r w:rsidR="006A145E" w:rsidRPr="00AA39C5">
        <w:rPr>
          <w:rFonts w:ascii="Palatino Linotype" w:hAnsi="Palatino Linotype"/>
        </w:rPr>
        <w:t>representarse con</w:t>
      </w:r>
      <w:r w:rsidRPr="00AA39C5">
        <w:rPr>
          <w:rFonts w:ascii="Palatino Linotype" w:hAnsi="Palatino Linotype"/>
        </w:rPr>
        <w:t xml:space="preserve"> tres rayas horizontales (≡) puestas entre dichos números.</w:t>
      </w:r>
    </w:p>
    <w:p w:rsidR="00AA39C5" w:rsidRPr="00AA39C5" w:rsidRDefault="00AA39C5" w:rsidP="001211C1">
      <w:pPr>
        <w:pStyle w:val="Sinespaciado"/>
        <w:numPr>
          <w:ilvl w:val="0"/>
          <w:numId w:val="42"/>
        </w:numPr>
        <w:ind w:left="1134" w:right="567"/>
        <w:jc w:val="both"/>
        <w:rPr>
          <w:rFonts w:ascii="Palatino Linotype" w:hAnsi="Palatino Linotype"/>
        </w:rPr>
      </w:pPr>
      <w:r w:rsidRPr="00AA39C5">
        <w:rPr>
          <w:rFonts w:ascii="Palatino Linotype" w:hAnsi="Palatino Linotype"/>
        </w:rPr>
        <w:t xml:space="preserve">f. </w:t>
      </w:r>
      <w:r w:rsidRPr="00AA39C5">
        <w:rPr>
          <w:rFonts w:ascii="Palatino Linotype" w:hAnsi="Palatino Linotype"/>
          <w:i/>
        </w:rPr>
        <w:t>Rel</w:t>
      </w:r>
      <w:r w:rsidRPr="00AA39C5">
        <w:rPr>
          <w:rFonts w:ascii="Palatino Linotype" w:hAnsi="Palatino Linotype"/>
        </w:rPr>
        <w:t>. Eficacia de la gracia de Dios, que obra sin destruir la libertad del hombre.</w:t>
      </w:r>
    </w:p>
    <w:p w:rsidR="00AA39C5" w:rsidRPr="00AA39C5" w:rsidRDefault="00AA39C5" w:rsidP="00AA39C5">
      <w:pPr>
        <w:pStyle w:val="Sinespaciado"/>
        <w:spacing w:line="360" w:lineRule="auto"/>
        <w:jc w:val="both"/>
        <w:rPr>
          <w:rFonts w:ascii="Palatino Linotype" w:hAnsi="Palatino Linotype"/>
        </w:rPr>
      </w:pPr>
    </w:p>
    <w:p w:rsidR="00AA39C5" w:rsidRPr="00AA39C5" w:rsidRDefault="00AA39C5" w:rsidP="00AA39C5">
      <w:pPr>
        <w:pStyle w:val="Sinespaciado"/>
        <w:spacing w:line="360" w:lineRule="auto"/>
        <w:jc w:val="both"/>
        <w:rPr>
          <w:rFonts w:ascii="Palatino Linotype" w:hAnsi="Palatino Linotype"/>
        </w:rPr>
      </w:pPr>
      <w:r w:rsidRPr="00AA39C5">
        <w:rPr>
          <w:rFonts w:ascii="Palatino Linotype" w:hAnsi="Palatino Linotype"/>
        </w:rPr>
        <w:t>De lo anterior, se advierte que congruencia es la relación lógica entre lo solicitado por el peticionario y la documentación proporcionada por el Sujeto Obligado, en el caso que nos ocupa existe una congruencia con lo solicitado y lo entregado, pues a través de la respuesta que se entregó al particular, esencialmente ésta no sólo guarda congruencia sino también coincidencia con los planteamientos de la petición inicial.</w:t>
      </w:r>
    </w:p>
    <w:p w:rsidR="00AA39C5" w:rsidRDefault="00AA39C5" w:rsidP="00AA39C5">
      <w:pPr>
        <w:pStyle w:val="Sinespaciado"/>
        <w:spacing w:line="360" w:lineRule="auto"/>
        <w:jc w:val="both"/>
        <w:rPr>
          <w:rFonts w:ascii="Palatino Linotype" w:hAnsi="Palatino Linotype"/>
          <w:i/>
        </w:rPr>
      </w:pPr>
      <w:r w:rsidRPr="00AA39C5">
        <w:rPr>
          <w:rFonts w:ascii="Palatino Linotype" w:hAnsi="Palatino Linotype"/>
        </w:rPr>
        <w:t>Si</w:t>
      </w:r>
      <w:r w:rsidR="001211C1">
        <w:rPr>
          <w:rFonts w:ascii="Palatino Linotype" w:hAnsi="Palatino Linotype"/>
        </w:rPr>
        <w:t>rve de apoyo a lo anterior, la Tesis Jurisprudencial</w:t>
      </w:r>
      <w:r w:rsidRPr="00AA39C5">
        <w:rPr>
          <w:rFonts w:ascii="Palatino Linotype" w:hAnsi="Palatino Linotype"/>
        </w:rPr>
        <w:t xml:space="preserve"> cuyos datos de identificación y localización así como rubro y contenido son los siguientes: </w:t>
      </w:r>
      <w:r w:rsidRPr="001211C1">
        <w:rPr>
          <w:rFonts w:ascii="Palatino Linotype" w:hAnsi="Palatino Linotype"/>
          <w:i/>
        </w:rPr>
        <w:t>Novena Época, Registro: 164618, Segunda Sala de la SCJN, Fuente: Semanario Judicial de la Federación y su Gaceta, Tomo XXXI, Mayo de 2010, Materia(s): Común, Tesis: 2a</w:t>
      </w:r>
      <w:proofErr w:type="gramStart"/>
      <w:r w:rsidRPr="001211C1">
        <w:rPr>
          <w:rFonts w:ascii="Palatino Linotype" w:hAnsi="Palatino Linotype"/>
          <w:i/>
        </w:rPr>
        <w:t>./</w:t>
      </w:r>
      <w:proofErr w:type="gramEnd"/>
      <w:r w:rsidRPr="001211C1">
        <w:rPr>
          <w:rFonts w:ascii="Palatino Linotype" w:hAnsi="Palatino Linotype"/>
          <w:i/>
        </w:rPr>
        <w:t>J. 58/2010, Página: 830</w:t>
      </w:r>
      <w:r w:rsidR="001211C1">
        <w:rPr>
          <w:rFonts w:ascii="Palatino Linotype" w:hAnsi="Palatino Linotype"/>
          <w:i/>
        </w:rPr>
        <w:t>.</w:t>
      </w:r>
    </w:p>
    <w:p w:rsidR="001211C1" w:rsidRPr="00AA39C5" w:rsidRDefault="001211C1" w:rsidP="00AA39C5">
      <w:pPr>
        <w:pStyle w:val="Sinespaciado"/>
        <w:spacing w:line="360" w:lineRule="auto"/>
        <w:jc w:val="both"/>
        <w:rPr>
          <w:rFonts w:ascii="Palatino Linotype" w:hAnsi="Palatino Linotype"/>
        </w:rPr>
      </w:pPr>
    </w:p>
    <w:p w:rsidR="00AA39C5" w:rsidRPr="001211C1" w:rsidRDefault="00AA39C5" w:rsidP="001211C1">
      <w:pPr>
        <w:pStyle w:val="Sinespaciado"/>
        <w:ind w:left="567" w:right="567"/>
        <w:jc w:val="both"/>
        <w:rPr>
          <w:rFonts w:ascii="Palatino Linotype" w:hAnsi="Palatino Linotype"/>
          <w:i/>
        </w:rPr>
      </w:pPr>
      <w:r w:rsidRPr="001211C1">
        <w:rPr>
          <w:rFonts w:ascii="Palatino Linotype" w:hAnsi="Palatino Linotype"/>
          <w:b/>
          <w:i/>
        </w:rPr>
        <w:t>CONCEPTOS DE VIOLACIÓN O AGRAVIOS. PARA CUMPLIR CON LOS PRINCIPIOS DE CONGRUENCIA Y EXHAUSTIVIDAD EN LAS SENTENCIAS DE AMPARO ES INNECESARIA SU TRANSCRIPCIÓN.</w:t>
      </w:r>
      <w:r w:rsidRPr="001211C1">
        <w:rPr>
          <w:rFonts w:ascii="Palatino Linotype" w:hAnsi="Palatino Linotype"/>
          <w:i/>
        </w:rPr>
        <w:t xml:space="preserve"> De los preceptos integrantes del capítulo X "De las sentencias", del título primero "Reglas generales", del libro primero "Del amparo en general", de la Ley de Amparo, no se advierte como obligación para el juzgador que transcriba los conceptos de violación o, en su caso, los agravios, </w:t>
      </w:r>
      <w:r w:rsidRPr="00613687">
        <w:rPr>
          <w:rFonts w:ascii="Palatino Linotype" w:hAnsi="Palatino Linotype"/>
          <w:b/>
          <w:i/>
          <w:u w:val="single"/>
        </w:rPr>
        <w:t>para cumplir con los principios de congruencia</w:t>
      </w:r>
      <w:r w:rsidRPr="001211C1">
        <w:rPr>
          <w:rFonts w:ascii="Palatino Linotype" w:hAnsi="Palatino Linotype"/>
          <w:i/>
        </w:rPr>
        <w:t xml:space="preserve"> y exhaustividad en las sentencias, pues </w:t>
      </w:r>
      <w:r w:rsidRPr="00613687">
        <w:rPr>
          <w:rFonts w:ascii="Palatino Linotype" w:hAnsi="Palatino Linotype"/>
          <w:b/>
          <w:i/>
          <w:u w:val="single"/>
        </w:rPr>
        <w:t xml:space="preserve">tales principios se satisfacen cuando precisa los puntos sujetos a debate, derivados de la demanda de amparo o del escrito de expresión de agravios, los estudia y les </w:t>
      </w:r>
      <w:r w:rsidRPr="00613687">
        <w:rPr>
          <w:rFonts w:ascii="Palatino Linotype" w:hAnsi="Palatino Linotype"/>
          <w:b/>
          <w:i/>
          <w:u w:val="single"/>
        </w:rPr>
        <w:lastRenderedPageBreak/>
        <w:t xml:space="preserve">da respuesta, la cual debe estar vinculada y corresponder a los planteamientos de legalidad o constitucionalidad efectivamente planteados en el pliego correspondiente, sin introducir aspectos distintos a los que conforman la </w:t>
      </w:r>
      <w:proofErr w:type="spellStart"/>
      <w:r w:rsidRPr="00613687">
        <w:rPr>
          <w:rFonts w:ascii="Palatino Linotype" w:hAnsi="Palatino Linotype"/>
          <w:b/>
          <w:i/>
          <w:u w:val="single"/>
        </w:rPr>
        <w:t>litis</w:t>
      </w:r>
      <w:proofErr w:type="spellEnd"/>
      <w:r w:rsidRPr="001211C1">
        <w:rPr>
          <w:rFonts w:ascii="Palatino Linotype" w:hAnsi="Palatino Linotype"/>
          <w:i/>
        </w:rPr>
        <w:t>. Sin embargo, no existe prohibición para hacer tal transcripción, quedando al prudente arbitrio del juzgador realizarla o no, atendiendo a las características especiales del caso, sin demérito de que para satisfacer los principios de exhaustividad y congruencia se estudien los planteamientos de legalidad o inconstitucionalidad que efectivamente se hayan hecho valer.</w:t>
      </w:r>
    </w:p>
    <w:p w:rsidR="00AA39C5" w:rsidRPr="00AA39C5" w:rsidRDefault="00AA39C5" w:rsidP="00AA39C5">
      <w:pPr>
        <w:pStyle w:val="Sinespaciado"/>
        <w:spacing w:line="360" w:lineRule="auto"/>
        <w:jc w:val="both"/>
        <w:rPr>
          <w:rFonts w:ascii="Palatino Linotype" w:hAnsi="Palatino Linotype"/>
        </w:rPr>
      </w:pPr>
    </w:p>
    <w:p w:rsidR="00AA39C5" w:rsidRDefault="00AA39C5" w:rsidP="00AA39C5">
      <w:pPr>
        <w:pStyle w:val="Sinespaciado"/>
        <w:spacing w:line="360" w:lineRule="auto"/>
        <w:jc w:val="both"/>
        <w:rPr>
          <w:rFonts w:ascii="Palatino Linotype" w:hAnsi="Palatino Linotype"/>
        </w:rPr>
      </w:pPr>
      <w:r w:rsidRPr="006D26E8">
        <w:rPr>
          <w:rFonts w:ascii="Palatino Linotype" w:hAnsi="Palatino Linotype"/>
        </w:rPr>
        <w:t>Conforme a los puntos que anteceden, s</w:t>
      </w:r>
      <w:r w:rsidR="00974A74" w:rsidRPr="006D26E8">
        <w:rPr>
          <w:rFonts w:ascii="Palatino Linotype" w:hAnsi="Palatino Linotype"/>
        </w:rPr>
        <w:t xml:space="preserve">e denota que el hoy Recurrente impugna </w:t>
      </w:r>
      <w:r w:rsidR="00974A74">
        <w:rPr>
          <w:rFonts w:ascii="Palatino Linotype" w:hAnsi="Palatino Linotype"/>
        </w:rPr>
        <w:t xml:space="preserve">cuestiones distintas a las que originalmente fueron planteadas en la solicitud de información número </w:t>
      </w:r>
      <w:r w:rsidR="00974A74" w:rsidRPr="00384C80">
        <w:rPr>
          <w:rFonts w:ascii="Palatino Linotype" w:hAnsi="Palatino Linotype"/>
          <w:b/>
        </w:rPr>
        <w:t>00459/PLEGISLA/IP/2018</w:t>
      </w:r>
      <w:r w:rsidR="00974A74">
        <w:rPr>
          <w:rFonts w:ascii="Palatino Linotype" w:hAnsi="Palatino Linotype"/>
        </w:rPr>
        <w:t>, y por ende a la respuesta dada  por el Sujeto Obligado, por lo que se consideran infundadas la razones o motivos de inconformidad esgrimidos en el presente recurso de revisión.</w:t>
      </w:r>
    </w:p>
    <w:p w:rsidR="00974A74" w:rsidRDefault="00974A74" w:rsidP="00AA39C5">
      <w:pPr>
        <w:pStyle w:val="Sinespaciado"/>
        <w:spacing w:line="360" w:lineRule="auto"/>
        <w:jc w:val="both"/>
        <w:rPr>
          <w:rFonts w:ascii="Palatino Linotype" w:hAnsi="Palatino Linotype"/>
        </w:rPr>
      </w:pPr>
    </w:p>
    <w:p w:rsidR="00974A74" w:rsidRDefault="00974A74" w:rsidP="00AA39C5">
      <w:pPr>
        <w:pStyle w:val="Sinespaciado"/>
        <w:spacing w:line="360" w:lineRule="auto"/>
        <w:jc w:val="both"/>
        <w:rPr>
          <w:rFonts w:ascii="Palatino Linotype" w:hAnsi="Palatino Linotype"/>
        </w:rPr>
      </w:pPr>
      <w:r>
        <w:rPr>
          <w:rFonts w:ascii="Palatino Linotype" w:hAnsi="Palatino Linotype"/>
        </w:rPr>
        <w:t xml:space="preserve">En ese mismo contexto, no se omite señalar que el Recurrente presentó sus manifestaciones durante la etapa de instrucción </w:t>
      </w:r>
      <w:r w:rsidR="00384C80">
        <w:rPr>
          <w:rFonts w:ascii="Palatino Linotype" w:hAnsi="Palatino Linotype"/>
        </w:rPr>
        <w:t>de este procedimiento; as</w:t>
      </w:r>
      <w:r w:rsidR="006D26E8">
        <w:rPr>
          <w:rFonts w:ascii="Palatino Linotype" w:hAnsi="Palatino Linotype"/>
        </w:rPr>
        <w:t>í, en sus manifestaciones señaló</w:t>
      </w:r>
      <w:r w:rsidR="00384C80">
        <w:rPr>
          <w:rFonts w:ascii="Palatino Linotype" w:hAnsi="Palatino Linotype"/>
        </w:rPr>
        <w:t xml:space="preserve"> que no puede observar los documentos puestos a la vista, solicitando que se acuerde lo conducente. Sin embargo, de las imágenes insertadas anteriormente, se puede observar que hace referencia a una solicitud de información y recurso de revisión distintos al que es materia del presente estudio; </w:t>
      </w:r>
      <w:r w:rsidR="005233DD">
        <w:rPr>
          <w:rFonts w:ascii="Palatino Linotype" w:hAnsi="Palatino Linotype"/>
        </w:rPr>
        <w:t>por tanto</w:t>
      </w:r>
      <w:r w:rsidR="00384C80">
        <w:rPr>
          <w:rFonts w:ascii="Palatino Linotype" w:hAnsi="Palatino Linotype"/>
        </w:rPr>
        <w:t xml:space="preserve">, se </w:t>
      </w:r>
      <w:r w:rsidR="009C1CE4">
        <w:rPr>
          <w:rFonts w:ascii="Palatino Linotype" w:hAnsi="Palatino Linotype"/>
        </w:rPr>
        <w:t xml:space="preserve">puede concluir que este medio de impugnación debe ser sobreseído puesto que no guarda congruencia con lo requerido por el particular en su solicitud de información primigenia, actualizando así la hipótesis prevista en el artículo 192 fracción V de la Ley de Transparencia y Acceso a la Información Pública del Estado de México y Municipios. </w:t>
      </w:r>
    </w:p>
    <w:p w:rsidR="008B1B35" w:rsidRDefault="008B1B35" w:rsidP="004C4003">
      <w:pPr>
        <w:pStyle w:val="Sinespaciado"/>
        <w:spacing w:line="360" w:lineRule="auto"/>
        <w:jc w:val="both"/>
        <w:rPr>
          <w:rFonts w:ascii="Palatino Linotype" w:hAnsi="Palatino Linotype"/>
        </w:rPr>
      </w:pPr>
    </w:p>
    <w:p w:rsidR="00302B27" w:rsidRDefault="00A34A19" w:rsidP="00AE738B">
      <w:pPr>
        <w:pStyle w:val="Sinespaciado"/>
        <w:spacing w:line="360" w:lineRule="auto"/>
        <w:jc w:val="both"/>
        <w:rPr>
          <w:rFonts w:ascii="Palatino Linotype" w:hAnsi="Palatino Linotype"/>
        </w:rPr>
      </w:pPr>
      <w:r>
        <w:rPr>
          <w:rFonts w:ascii="Palatino Linotype" w:hAnsi="Palatino Linotype"/>
        </w:rPr>
        <w:t>En conclusión</w:t>
      </w:r>
      <w:r w:rsidRPr="00AE738B">
        <w:rPr>
          <w:rFonts w:ascii="Palatino Linotype" w:hAnsi="Palatino Linotype"/>
        </w:rPr>
        <w:t xml:space="preserve">, </w:t>
      </w:r>
      <w:r w:rsidR="00884A45">
        <w:rPr>
          <w:rFonts w:ascii="Palatino Linotype" w:hAnsi="Palatino Linotype"/>
        </w:rPr>
        <w:t>el Pleno de este Instituto considera infundados los motivos de inconformidad arg</w:t>
      </w:r>
      <w:r w:rsidR="009C1CE4">
        <w:rPr>
          <w:rFonts w:ascii="Palatino Linotype" w:hAnsi="Palatino Linotype"/>
        </w:rPr>
        <w:t>üidos por el</w:t>
      </w:r>
      <w:r>
        <w:rPr>
          <w:rFonts w:ascii="Palatino Linotype" w:hAnsi="Palatino Linotype"/>
        </w:rPr>
        <w:t xml:space="preserve"> Recurrente</w:t>
      </w:r>
      <w:r w:rsidR="00884A45">
        <w:rPr>
          <w:rFonts w:ascii="Palatino Linotype" w:hAnsi="Palatino Linotype"/>
        </w:rPr>
        <w:t xml:space="preserve">, </w:t>
      </w:r>
      <w:r>
        <w:rPr>
          <w:rFonts w:ascii="Palatino Linotype" w:hAnsi="Palatino Linotype"/>
        </w:rPr>
        <w:t xml:space="preserve">por lo que </w:t>
      </w:r>
      <w:r w:rsidR="005D2AEB" w:rsidRPr="00AE738B">
        <w:rPr>
          <w:rFonts w:ascii="Palatino Linotype" w:hAnsi="Palatino Linotype"/>
        </w:rPr>
        <w:t>debe entender</w:t>
      </w:r>
      <w:r w:rsidR="00AE4C9D" w:rsidRPr="00AE738B">
        <w:rPr>
          <w:rFonts w:ascii="Palatino Linotype" w:hAnsi="Palatino Linotype"/>
        </w:rPr>
        <w:t>se</w:t>
      </w:r>
      <w:r w:rsidR="005D2AEB" w:rsidRPr="00AE738B">
        <w:rPr>
          <w:rFonts w:ascii="Palatino Linotype" w:hAnsi="Palatino Linotype"/>
        </w:rPr>
        <w:t xml:space="preserve"> que el presente recurso de revisión ha quedado sin materia </w:t>
      </w:r>
      <w:r w:rsidR="009C1CE4">
        <w:rPr>
          <w:rFonts w:ascii="Palatino Linotype" w:hAnsi="Palatino Linotype"/>
        </w:rPr>
        <w:t xml:space="preserve">toda vez que no </w:t>
      </w:r>
      <w:r w:rsidR="005233DD">
        <w:rPr>
          <w:rFonts w:ascii="Palatino Linotype" w:hAnsi="Palatino Linotype"/>
        </w:rPr>
        <w:t>existe</w:t>
      </w:r>
      <w:r w:rsidR="009C1CE4">
        <w:rPr>
          <w:rFonts w:ascii="Palatino Linotype" w:hAnsi="Palatino Linotype"/>
        </w:rPr>
        <w:t xml:space="preserve"> relación </w:t>
      </w:r>
      <w:r w:rsidR="005233DD">
        <w:rPr>
          <w:rFonts w:ascii="Palatino Linotype" w:hAnsi="Palatino Linotype"/>
        </w:rPr>
        <w:t xml:space="preserve">entre el acto impugnado y los motivos de inconformidad señalados por el Recurrente, </w:t>
      </w:r>
      <w:r w:rsidR="009C1CE4">
        <w:rPr>
          <w:rFonts w:ascii="Palatino Linotype" w:hAnsi="Palatino Linotype"/>
        </w:rPr>
        <w:t xml:space="preserve">con la solicitud de información pública </w:t>
      </w:r>
      <w:r w:rsidR="003024D3">
        <w:rPr>
          <w:rFonts w:ascii="Palatino Linotype" w:hAnsi="Palatino Linotype"/>
        </w:rPr>
        <w:t xml:space="preserve">número </w:t>
      </w:r>
      <w:r w:rsidR="003024D3" w:rsidRPr="003024D3">
        <w:rPr>
          <w:rFonts w:ascii="Palatino Linotype" w:hAnsi="Palatino Linotype"/>
          <w:b/>
        </w:rPr>
        <w:t>00459/</w:t>
      </w:r>
      <w:r w:rsidR="003024D3">
        <w:rPr>
          <w:rFonts w:ascii="Palatino Linotype" w:hAnsi="Palatino Linotype"/>
          <w:b/>
        </w:rPr>
        <w:t>PLEGISLA/IP/201</w:t>
      </w:r>
      <w:r w:rsidR="005233DD">
        <w:rPr>
          <w:rFonts w:ascii="Palatino Linotype" w:hAnsi="Palatino Linotype"/>
          <w:b/>
        </w:rPr>
        <w:t xml:space="preserve">8 </w:t>
      </w:r>
      <w:r w:rsidR="005233DD">
        <w:rPr>
          <w:rFonts w:ascii="Palatino Linotype" w:hAnsi="Palatino Linotype"/>
        </w:rPr>
        <w:t>y la respuesta otorgada por el Sujeto Obligado</w:t>
      </w:r>
      <w:r w:rsidR="003024D3">
        <w:rPr>
          <w:rFonts w:ascii="Palatino Linotype" w:hAnsi="Palatino Linotype"/>
          <w:b/>
        </w:rPr>
        <w:t xml:space="preserve">; </w:t>
      </w:r>
      <w:r w:rsidR="003024D3">
        <w:rPr>
          <w:rFonts w:ascii="Palatino Linotype" w:hAnsi="Palatino Linotype"/>
        </w:rPr>
        <w:t xml:space="preserve">en consecuencia, </w:t>
      </w:r>
      <w:r w:rsidR="005D2AEB" w:rsidRPr="00AE738B">
        <w:rPr>
          <w:rFonts w:ascii="Palatino Linotype" w:hAnsi="Palatino Linotype"/>
        </w:rPr>
        <w:t xml:space="preserve">no existen ya extremos legales para la procedencia del recurso, lo que conlleva a decretar el </w:t>
      </w:r>
      <w:r w:rsidR="00FE164A" w:rsidRPr="00AE738B">
        <w:rPr>
          <w:rFonts w:ascii="Palatino Linotype" w:hAnsi="Palatino Linotype"/>
        </w:rPr>
        <w:t>sobreseimiento</w:t>
      </w:r>
      <w:r w:rsidR="00787B81" w:rsidRPr="00AE738B">
        <w:rPr>
          <w:rFonts w:ascii="Palatino Linotype" w:hAnsi="Palatino Linotype"/>
        </w:rPr>
        <w:t>. Es así que se</w:t>
      </w:r>
      <w:r w:rsidR="005D2AEB" w:rsidRPr="00AE738B">
        <w:rPr>
          <w:rFonts w:ascii="Palatino Linotype" w:hAnsi="Palatino Linotype"/>
        </w:rPr>
        <w:t xml:space="preserve"> </w:t>
      </w:r>
      <w:r w:rsidR="0083733C" w:rsidRPr="00AE738B">
        <w:rPr>
          <w:rFonts w:ascii="Palatino Linotype" w:hAnsi="Palatino Linotype"/>
        </w:rPr>
        <w:t xml:space="preserve">advierte que en el caso en concreto se actualiza la causal de sobreseimiento prevista en la fracción </w:t>
      </w:r>
      <w:r w:rsidR="003024D3">
        <w:rPr>
          <w:rFonts w:ascii="Palatino Linotype" w:hAnsi="Palatino Linotype"/>
        </w:rPr>
        <w:t>V</w:t>
      </w:r>
      <w:r w:rsidR="00D00D6D" w:rsidRPr="00AE738B">
        <w:rPr>
          <w:rFonts w:ascii="Palatino Linotype" w:hAnsi="Palatino Linotype"/>
        </w:rPr>
        <w:t xml:space="preserve"> del artículo 192 de la Ley de Transparencia y Acceso a la Información Pública del Estado de México y Municipio, que a la letra establece:</w:t>
      </w:r>
    </w:p>
    <w:p w:rsidR="005233DD" w:rsidRPr="00AE738B" w:rsidRDefault="005233DD" w:rsidP="00AE738B">
      <w:pPr>
        <w:pStyle w:val="Sinespaciado"/>
        <w:spacing w:line="360" w:lineRule="auto"/>
        <w:jc w:val="both"/>
        <w:rPr>
          <w:rFonts w:ascii="Palatino Linotype" w:hAnsi="Palatino Linotype"/>
        </w:rPr>
      </w:pPr>
    </w:p>
    <w:p w:rsidR="00D00D6D" w:rsidRPr="00AE738B" w:rsidRDefault="00D00D6D" w:rsidP="00AE738B">
      <w:pPr>
        <w:pStyle w:val="Sinespaciado"/>
        <w:ind w:left="567" w:right="567"/>
        <w:jc w:val="both"/>
        <w:rPr>
          <w:rFonts w:ascii="Palatino Linotype" w:hAnsi="Palatino Linotype"/>
          <w:i/>
          <w:sz w:val="22"/>
          <w:szCs w:val="22"/>
        </w:rPr>
      </w:pPr>
      <w:r w:rsidRPr="00AE738B">
        <w:rPr>
          <w:rFonts w:ascii="Palatino Linotype" w:hAnsi="Palatino Linotype"/>
          <w:b/>
          <w:i/>
          <w:sz w:val="22"/>
          <w:szCs w:val="22"/>
        </w:rPr>
        <w:t xml:space="preserve">Artículo 192. </w:t>
      </w:r>
      <w:r w:rsidRPr="00AE738B">
        <w:rPr>
          <w:rFonts w:ascii="Palatino Linotype" w:hAnsi="Palatino Linotype"/>
          <w:i/>
          <w:sz w:val="22"/>
          <w:szCs w:val="22"/>
        </w:rPr>
        <w:t>El recurso será sobreseído, en todo o en parte, cuando una vez admitido, se actualicen alguno de los siguientes supuestos:</w:t>
      </w:r>
    </w:p>
    <w:p w:rsidR="00D00D6D" w:rsidRPr="00AE738B" w:rsidRDefault="00D00D6D" w:rsidP="00AE738B">
      <w:pPr>
        <w:pStyle w:val="Sinespaciado"/>
        <w:ind w:left="567" w:right="567"/>
        <w:jc w:val="both"/>
        <w:rPr>
          <w:rFonts w:ascii="Palatino Linotype" w:hAnsi="Palatino Linotype"/>
          <w:i/>
          <w:sz w:val="22"/>
          <w:szCs w:val="22"/>
        </w:rPr>
      </w:pPr>
      <w:r w:rsidRPr="00AE738B">
        <w:rPr>
          <w:rFonts w:ascii="Palatino Linotype" w:hAnsi="Palatino Linotype"/>
          <w:i/>
          <w:sz w:val="22"/>
          <w:szCs w:val="22"/>
        </w:rPr>
        <w:t>(…)</w:t>
      </w:r>
    </w:p>
    <w:p w:rsidR="00D00D6D" w:rsidRPr="00AE738B" w:rsidRDefault="003024D3" w:rsidP="00AE738B">
      <w:pPr>
        <w:pStyle w:val="Sinespaciado"/>
        <w:ind w:left="567" w:right="567"/>
        <w:jc w:val="both"/>
        <w:rPr>
          <w:rFonts w:ascii="Palatino Linotype" w:hAnsi="Palatino Linotype"/>
          <w:b/>
          <w:i/>
          <w:sz w:val="22"/>
          <w:szCs w:val="22"/>
        </w:rPr>
      </w:pPr>
      <w:r>
        <w:rPr>
          <w:rFonts w:ascii="Palatino Linotype" w:hAnsi="Palatino Linotype"/>
          <w:b/>
          <w:i/>
          <w:sz w:val="22"/>
          <w:szCs w:val="22"/>
        </w:rPr>
        <w:t>V. Cuando por cualquier motivo quede sin materia el recurso.</w:t>
      </w:r>
    </w:p>
    <w:p w:rsidR="00302B27" w:rsidRPr="00AE738B" w:rsidRDefault="00302B27" w:rsidP="00AE738B">
      <w:pPr>
        <w:pStyle w:val="Sinespaciado"/>
        <w:spacing w:line="360" w:lineRule="auto"/>
        <w:jc w:val="both"/>
        <w:rPr>
          <w:rFonts w:ascii="Palatino Linotype" w:hAnsi="Palatino Linotype"/>
        </w:rPr>
      </w:pPr>
    </w:p>
    <w:p w:rsidR="001C2FE6" w:rsidRPr="00AE738B" w:rsidRDefault="001C2FE6" w:rsidP="00AE738B">
      <w:pPr>
        <w:pStyle w:val="Sinespaciado"/>
        <w:spacing w:line="360" w:lineRule="auto"/>
        <w:jc w:val="both"/>
        <w:rPr>
          <w:rFonts w:ascii="Palatino Linotype" w:hAnsi="Palatino Linotype"/>
        </w:rPr>
      </w:pPr>
      <w:r w:rsidRPr="00AE738B">
        <w:rPr>
          <w:rFonts w:ascii="Palatino Linotype" w:hAnsi="Palatino Linotype"/>
        </w:rPr>
        <w:t>Así, con fundamento en lo prescrito en los artículos 36 fracciones II y III, 1</w:t>
      </w:r>
      <w:r w:rsidR="003024D3">
        <w:rPr>
          <w:rFonts w:ascii="Palatino Linotype" w:hAnsi="Palatino Linotype"/>
        </w:rPr>
        <w:t xml:space="preserve">86 </w:t>
      </w:r>
      <w:proofErr w:type="gramStart"/>
      <w:r w:rsidR="003024D3">
        <w:rPr>
          <w:rFonts w:ascii="Palatino Linotype" w:hAnsi="Palatino Linotype"/>
        </w:rPr>
        <w:t>fracción</w:t>
      </w:r>
      <w:proofErr w:type="gramEnd"/>
      <w:r w:rsidR="003024D3">
        <w:rPr>
          <w:rFonts w:ascii="Palatino Linotype" w:hAnsi="Palatino Linotype"/>
        </w:rPr>
        <w:t xml:space="preserve"> I y 192 fracción V</w:t>
      </w:r>
      <w:r w:rsidRPr="00AE738B">
        <w:rPr>
          <w:rFonts w:ascii="Palatino Linotype" w:hAnsi="Palatino Linotype"/>
        </w:rPr>
        <w:t xml:space="preserve"> de la Ley de Transparencia y Acceso a la Información Pública del Estado de México y Municipios este Pleno:</w:t>
      </w:r>
    </w:p>
    <w:p w:rsidR="001C2FE6" w:rsidRPr="00484B13" w:rsidRDefault="001C2FE6" w:rsidP="00484B13">
      <w:pPr>
        <w:pStyle w:val="Sinespaciado"/>
        <w:spacing w:line="360" w:lineRule="auto"/>
        <w:jc w:val="both"/>
        <w:rPr>
          <w:rFonts w:ascii="Palatino Linotype" w:hAnsi="Palatino Linotype"/>
        </w:rPr>
      </w:pPr>
    </w:p>
    <w:p w:rsidR="001C2FE6" w:rsidRPr="00484B13" w:rsidRDefault="001C2FE6" w:rsidP="00484B13">
      <w:pPr>
        <w:pStyle w:val="Sinespaciado"/>
        <w:spacing w:line="360" w:lineRule="auto"/>
        <w:jc w:val="center"/>
        <w:rPr>
          <w:rFonts w:ascii="Palatino Linotype" w:hAnsi="Palatino Linotype"/>
          <w:b/>
          <w:bCs/>
          <w:spacing w:val="60"/>
          <w:sz w:val="28"/>
          <w:szCs w:val="28"/>
        </w:rPr>
      </w:pPr>
      <w:r w:rsidRPr="00484B13">
        <w:rPr>
          <w:rFonts w:ascii="Palatino Linotype" w:hAnsi="Palatino Linotype"/>
          <w:b/>
          <w:bCs/>
          <w:spacing w:val="60"/>
          <w:sz w:val="28"/>
          <w:szCs w:val="28"/>
        </w:rPr>
        <w:t>RESUELVE</w:t>
      </w:r>
    </w:p>
    <w:p w:rsidR="001C2FE6" w:rsidRPr="00484B13" w:rsidRDefault="001C2FE6" w:rsidP="00484B13">
      <w:pPr>
        <w:pStyle w:val="Sinespaciado"/>
        <w:spacing w:line="360" w:lineRule="auto"/>
        <w:jc w:val="both"/>
        <w:rPr>
          <w:rFonts w:ascii="Palatino Linotype" w:hAnsi="Palatino Linotype"/>
          <w:b/>
          <w:bCs/>
          <w:spacing w:val="60"/>
        </w:rPr>
      </w:pPr>
    </w:p>
    <w:p w:rsidR="001C2FE6" w:rsidRPr="002207C5" w:rsidRDefault="001C2FE6" w:rsidP="00484B13">
      <w:pPr>
        <w:pStyle w:val="Sinespaciado"/>
        <w:spacing w:line="360" w:lineRule="auto"/>
        <w:jc w:val="both"/>
        <w:rPr>
          <w:rFonts w:ascii="Palatino Linotype" w:hAnsi="Palatino Linotype" w:cs="Arial"/>
        </w:rPr>
      </w:pPr>
      <w:r w:rsidRPr="002207C5">
        <w:rPr>
          <w:rFonts w:ascii="Palatino Linotype" w:hAnsi="Palatino Linotype" w:cs="Arial"/>
          <w:b/>
        </w:rPr>
        <w:t>PRIMERO.</w:t>
      </w:r>
      <w:r w:rsidRPr="002207C5">
        <w:rPr>
          <w:rFonts w:ascii="Palatino Linotype" w:hAnsi="Palatino Linotype" w:cs="Arial"/>
        </w:rPr>
        <w:t xml:space="preserve"> Se</w:t>
      </w:r>
      <w:r w:rsidRPr="002207C5">
        <w:rPr>
          <w:rFonts w:ascii="Palatino Linotype" w:hAnsi="Palatino Linotype" w:cs="Arial"/>
          <w:b/>
        </w:rPr>
        <w:t xml:space="preserve"> SOBRESEE </w:t>
      </w:r>
      <w:r w:rsidRPr="002207C5">
        <w:rPr>
          <w:rFonts w:ascii="Palatino Linotype" w:hAnsi="Palatino Linotype" w:cs="Arial"/>
        </w:rPr>
        <w:t xml:space="preserve">el </w:t>
      </w:r>
      <w:r w:rsidR="009B61F6" w:rsidRPr="002207C5">
        <w:rPr>
          <w:rFonts w:ascii="Palatino Linotype" w:hAnsi="Palatino Linotype" w:cs="Arial"/>
        </w:rPr>
        <w:t xml:space="preserve">recurso de revisión número </w:t>
      </w:r>
      <w:r w:rsidR="003024D3">
        <w:rPr>
          <w:rFonts w:ascii="Palatino Linotype" w:hAnsi="Palatino Linotype" w:cs="Arial"/>
          <w:b/>
        </w:rPr>
        <w:t>03845</w:t>
      </w:r>
      <w:r w:rsidRPr="002207C5">
        <w:rPr>
          <w:rFonts w:ascii="Palatino Linotype" w:hAnsi="Palatino Linotype" w:cs="Arial"/>
          <w:b/>
        </w:rPr>
        <w:t>/INFOEM/IP/RR/2018</w:t>
      </w:r>
      <w:r w:rsidRPr="002207C5">
        <w:rPr>
          <w:rFonts w:ascii="Palatino Linotype" w:hAnsi="Palatino Linotype" w:cs="Arial"/>
        </w:rPr>
        <w:t xml:space="preserve">, </w:t>
      </w:r>
      <w:r w:rsidR="003024D3">
        <w:rPr>
          <w:rFonts w:ascii="Palatino Linotype" w:hAnsi="Palatino Linotype" w:cs="Arial"/>
        </w:rPr>
        <w:t xml:space="preserve">por quedarse sin materia </w:t>
      </w:r>
      <w:r w:rsidR="009B61F6" w:rsidRPr="002207C5">
        <w:rPr>
          <w:rFonts w:ascii="Palatino Linotype" w:hAnsi="Palatino Linotype" w:cs="Arial"/>
        </w:rPr>
        <w:t xml:space="preserve">en términos del </w:t>
      </w:r>
      <w:r w:rsidRPr="002207C5">
        <w:rPr>
          <w:rFonts w:ascii="Palatino Linotype" w:hAnsi="Palatino Linotype" w:cs="Arial"/>
        </w:rPr>
        <w:t xml:space="preserve">Considerando </w:t>
      </w:r>
      <w:r w:rsidR="00564428" w:rsidRPr="002207C5">
        <w:rPr>
          <w:rFonts w:ascii="Palatino Linotype" w:hAnsi="Palatino Linotype" w:cs="Arial"/>
          <w:b/>
        </w:rPr>
        <w:t>TERCERO</w:t>
      </w:r>
      <w:r w:rsidRPr="002207C5">
        <w:rPr>
          <w:rFonts w:ascii="Palatino Linotype" w:hAnsi="Palatino Linotype" w:cs="Arial"/>
        </w:rPr>
        <w:t xml:space="preserve"> de la presente resolución.</w:t>
      </w:r>
    </w:p>
    <w:p w:rsidR="001C2FE6" w:rsidRPr="00484B13" w:rsidRDefault="001C2FE6" w:rsidP="00484B13">
      <w:pPr>
        <w:pStyle w:val="Sinespaciado"/>
        <w:spacing w:line="360" w:lineRule="auto"/>
        <w:jc w:val="both"/>
        <w:rPr>
          <w:rFonts w:ascii="Palatino Linotype" w:hAnsi="Palatino Linotype" w:cs="Arial"/>
        </w:rPr>
      </w:pPr>
    </w:p>
    <w:p w:rsidR="001C2FE6" w:rsidRPr="00484B13" w:rsidRDefault="001C2FE6" w:rsidP="00484B13">
      <w:pPr>
        <w:pStyle w:val="Sinespaciado"/>
        <w:spacing w:line="360" w:lineRule="auto"/>
        <w:jc w:val="both"/>
        <w:rPr>
          <w:rFonts w:ascii="Palatino Linotype" w:hAnsi="Palatino Linotype" w:cs="Arial"/>
        </w:rPr>
      </w:pPr>
      <w:r w:rsidRPr="00484B13">
        <w:rPr>
          <w:rFonts w:ascii="Palatino Linotype" w:hAnsi="Palatino Linotype" w:cs="Arial"/>
          <w:b/>
        </w:rPr>
        <w:t>SEGUNDO.</w:t>
      </w:r>
      <w:r w:rsidRPr="00484B13">
        <w:rPr>
          <w:rFonts w:ascii="Palatino Linotype" w:hAnsi="Palatino Linotype" w:cs="Arial"/>
        </w:rPr>
        <w:t xml:space="preserve"> Notifíquese la presente resolución al Titular de la Unidad de Transparencia del Sujeto Obligado mediante el SAIMEX.</w:t>
      </w:r>
    </w:p>
    <w:p w:rsidR="001C2FE6" w:rsidRPr="00484B13" w:rsidRDefault="001C2FE6" w:rsidP="00484B13">
      <w:pPr>
        <w:pStyle w:val="Sinespaciado"/>
        <w:spacing w:line="360" w:lineRule="auto"/>
        <w:jc w:val="both"/>
        <w:rPr>
          <w:rFonts w:ascii="Palatino Linotype" w:hAnsi="Palatino Linotype" w:cs="Arial"/>
        </w:rPr>
      </w:pPr>
    </w:p>
    <w:p w:rsidR="001C2FE6" w:rsidRPr="00484B13" w:rsidRDefault="001C2FE6" w:rsidP="00484B13">
      <w:pPr>
        <w:pStyle w:val="Sinespaciado"/>
        <w:spacing w:line="360" w:lineRule="auto"/>
        <w:jc w:val="both"/>
        <w:rPr>
          <w:rFonts w:ascii="Palatino Linotype" w:hAnsi="Palatino Linotype" w:cs="Arial"/>
        </w:rPr>
      </w:pPr>
      <w:r w:rsidRPr="00484B13">
        <w:rPr>
          <w:rFonts w:ascii="Palatino Linotype" w:hAnsi="Palatino Linotype" w:cs="Arial"/>
          <w:b/>
        </w:rPr>
        <w:t xml:space="preserve">TERCERO. </w:t>
      </w:r>
      <w:r w:rsidRPr="00484B13">
        <w:rPr>
          <w:rFonts w:ascii="Palatino Linotype" w:hAnsi="Palatino Linotype" w:cs="Arial"/>
        </w:rPr>
        <w:t>Noti</w:t>
      </w:r>
      <w:r w:rsidR="006D26E8">
        <w:rPr>
          <w:rFonts w:ascii="Palatino Linotype" w:hAnsi="Palatino Linotype" w:cs="Arial"/>
        </w:rPr>
        <w:t>fíquese la presente resolución al</w:t>
      </w:r>
      <w:r w:rsidRPr="00484B13">
        <w:rPr>
          <w:rFonts w:ascii="Palatino Linotype" w:hAnsi="Palatino Linotype" w:cs="Arial"/>
        </w:rPr>
        <w:t xml:space="preserve"> Recurrente y hágase de su conocimiento que en caso de considerar que le causa algún perjuicio, podrá promover el Juicio de Amparo en los términos de las leyes aplicables, de acuerdo a lo estipulado por el artículo 196 de la Ley de Transparencia y Acceso a la Información Pública del Estado de México y Municipios.</w:t>
      </w:r>
    </w:p>
    <w:p w:rsidR="001032D4" w:rsidRPr="00FE164A" w:rsidRDefault="006D26E8" w:rsidP="00484B13">
      <w:pPr>
        <w:pStyle w:val="Sinespaciado"/>
        <w:spacing w:line="360" w:lineRule="auto"/>
        <w:jc w:val="both"/>
        <w:rPr>
          <w:rFonts w:cs="Arial"/>
        </w:rPr>
      </w:pPr>
      <w:r w:rsidRPr="006D26E8">
        <w:rPr>
          <w:rFonts w:ascii="Palatino Linotype" w:hAnsi="Palatino Linotype" w:cs="Arial"/>
        </w:rPr>
        <w:t>ASÍ LO RESUELVE, POR UNANIMIDAD DE VOTOS, EL PLENO DEL INSTITUTO DE TRANSPARENCIA, ACCESO A LA INFORMACIÓN PÚBLICA Y PROTECCIÓN DE DATOS PERSONALES DEL ESTADO DE MÉXICO Y MUNICIPIOS, CONFORMADO POR LOS COMISIONADOS ZULEMA MARTÍNEZ SÁNCHEZ, EVA ABAID YAPUR</w:t>
      </w:r>
      <w:r w:rsidR="0013606D">
        <w:rPr>
          <w:rFonts w:ascii="Palatino Linotype" w:hAnsi="Palatino Linotype" w:cs="Arial"/>
        </w:rPr>
        <w:t xml:space="preserve"> CON VOTO PARTICULAR</w:t>
      </w:r>
      <w:r w:rsidRPr="006D26E8">
        <w:rPr>
          <w:rFonts w:ascii="Palatino Linotype" w:hAnsi="Palatino Linotype" w:cs="Arial"/>
        </w:rPr>
        <w:t>, JOSÉ GUADALUPE LUNA HERNÁNDEZ</w:t>
      </w:r>
      <w:r w:rsidR="0013606D">
        <w:rPr>
          <w:rFonts w:ascii="Palatino Linotype" w:hAnsi="Palatino Linotype" w:cs="Arial"/>
        </w:rPr>
        <w:t xml:space="preserve"> CON VOTO PARTICULAR</w:t>
      </w:r>
      <w:r w:rsidRPr="006D26E8">
        <w:rPr>
          <w:rFonts w:ascii="Palatino Linotype" w:hAnsi="Palatino Linotype" w:cs="Arial"/>
        </w:rPr>
        <w:t xml:space="preserve">, JAVIER MARTÍNEZ CRUZ Y LUIS GUSTAVO PARRA NORIEGA, EN LA </w:t>
      </w:r>
      <w:r w:rsidR="00DF0FD8">
        <w:rPr>
          <w:rFonts w:ascii="Palatino Linotype" w:hAnsi="Palatino Linotype" w:cs="Arial"/>
        </w:rPr>
        <w:t>CUADRAGÉSIMA QUINTA</w:t>
      </w:r>
      <w:r w:rsidRPr="006D26E8">
        <w:rPr>
          <w:rFonts w:ascii="Palatino Linotype" w:hAnsi="Palatino Linotype" w:cs="Arial"/>
        </w:rPr>
        <w:t xml:space="preserve"> SESIÓN ORDINARIA CELEBRADA EL </w:t>
      </w:r>
      <w:r w:rsidR="00DF0FD8">
        <w:rPr>
          <w:rFonts w:ascii="Palatino Linotype" w:hAnsi="Palatino Linotype" w:cs="Arial"/>
        </w:rPr>
        <w:t>CINCO DE DICIEMBRE</w:t>
      </w:r>
      <w:r w:rsidRPr="006D26E8">
        <w:rPr>
          <w:rFonts w:ascii="Palatino Linotype" w:hAnsi="Palatino Linotype" w:cs="Arial"/>
        </w:rPr>
        <w:t xml:space="preserve"> DE DOS MIL DIECIOCHO, ANTE EL SECRETARIO TÉCNICO DEL PLENO, ALEXIS TAPIA RAMÍREZ</w:t>
      </w:r>
      <w:r w:rsidR="00AE4C9D" w:rsidRPr="00484B13">
        <w:rPr>
          <w:rFonts w:ascii="Palatino Linotype" w:hAnsi="Palatino Linotype" w:cs="Arial"/>
        </w:rPr>
        <w:t>.-----------------------------------------------------------------</w:t>
      </w:r>
      <w:r w:rsidR="00AE4C9D" w:rsidRPr="00FE164A">
        <w:rPr>
          <w:rFonts w:cs="Arial"/>
        </w:rPr>
        <w:t>-----------------------------------------------------------------------------------------------------------------</w:t>
      </w:r>
      <w:r w:rsidR="00484B13">
        <w:rPr>
          <w:rFonts w:cs="Arial"/>
        </w:rPr>
        <w:t>-</w:t>
      </w:r>
      <w:r w:rsidR="00AE4C9D" w:rsidRPr="00FE164A">
        <w:rPr>
          <w:rFonts w:cs="Arial"/>
        </w:rPr>
        <w:t>-------------------------------------------------------------------------------------------------------------------------------------------------------------------------------------------------------------</w:t>
      </w:r>
      <w:r w:rsidR="001B0DD4">
        <w:rPr>
          <w:rFonts w:cs="Arial"/>
        </w:rPr>
        <w:t>----------------------------------------------------------------------------------------------------------------------------------------------------------------------------------------------------------------------------------------------------------------------------------------------------------------------------------------------------------------------------------------------------------------------------------</w:t>
      </w:r>
      <w:r w:rsidR="001B0DD4">
        <w:rPr>
          <w:rFonts w:cs="Arial"/>
        </w:rPr>
        <w:lastRenderedPageBreak/>
        <w:t>-------------------</w:t>
      </w:r>
      <w:r w:rsidR="00697328">
        <w:rPr>
          <w:rFonts w:cs="Arial"/>
        </w:rPr>
        <w:t>---------------------</w:t>
      </w:r>
      <w:r w:rsidR="001B0DD4">
        <w:rPr>
          <w:rFonts w:cs="Arial"/>
        </w:rPr>
        <w:t>---------------</w:t>
      </w:r>
      <w:r w:rsidR="00484B13">
        <w:rPr>
          <w:rFonts w:cs="Arial"/>
        </w:rPr>
        <w:t>---------------------------------------</w:t>
      </w:r>
      <w:r w:rsidR="002207C5">
        <w:rPr>
          <w:rFonts w:cs="Arial"/>
        </w:rPr>
        <w:t>-------------------</w:t>
      </w:r>
      <w:r>
        <w:rPr>
          <w:rFonts w:cs="Arial"/>
        </w:rPr>
        <w:t>----------------------------------------------------------------------------------------------------------------------------------------------------------------------------------------------------------------------------------------------------------------------------------------------------------------------------------------------------------------------------------------------------------------------------------------------------------------------------------------------------------------------------------------------------------------------------------------------------------------------------------------------------------------------------------------------------------------------------------------------------------------------------------------------------------------------------------------------------------------------------------------------------------------------------------------------------------------------------------------------------------------------------------------------------------------------------------------------------------------------------------------------</w:t>
      </w:r>
      <w:r w:rsidR="0013606D">
        <w:rPr>
          <w:rFonts w:cs="Arial"/>
        </w:rPr>
        <w:t>----------------------------</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A7738B" w:rsidRPr="00A7738B" w:rsidTr="007F2328">
        <w:tc>
          <w:tcPr>
            <w:tcW w:w="9062" w:type="dxa"/>
            <w:gridSpan w:val="2"/>
          </w:tcPr>
          <w:p w:rsidR="006D26E8" w:rsidRPr="00A7738B" w:rsidRDefault="006D26E8" w:rsidP="007F2328">
            <w:pPr>
              <w:pStyle w:val="Sinespaciado"/>
              <w:jc w:val="center"/>
              <w:rPr>
                <w:rFonts w:ascii="Palatino Linotype" w:hAnsi="Palatino Linotype"/>
                <w:b/>
              </w:rPr>
            </w:pPr>
          </w:p>
          <w:p w:rsidR="006D26E8" w:rsidRPr="00A7738B" w:rsidRDefault="006D26E8" w:rsidP="007F2328">
            <w:pPr>
              <w:pStyle w:val="Sinespaciado"/>
              <w:jc w:val="center"/>
              <w:rPr>
                <w:rFonts w:ascii="Palatino Linotype" w:hAnsi="Palatino Linotype"/>
                <w:b/>
              </w:rPr>
            </w:pPr>
          </w:p>
          <w:p w:rsidR="006D26E8" w:rsidRPr="00A7738B" w:rsidRDefault="006D26E8" w:rsidP="007F2328">
            <w:pPr>
              <w:pStyle w:val="Sinespaciado"/>
              <w:jc w:val="center"/>
              <w:rPr>
                <w:rFonts w:ascii="Palatino Linotype" w:hAnsi="Palatino Linotype"/>
                <w:b/>
              </w:rPr>
            </w:pPr>
          </w:p>
          <w:p w:rsidR="006D26E8" w:rsidRPr="00A7738B" w:rsidRDefault="006D26E8" w:rsidP="007F2328">
            <w:pPr>
              <w:pStyle w:val="Sinespaciado"/>
              <w:jc w:val="center"/>
              <w:rPr>
                <w:rFonts w:ascii="Palatino Linotype" w:hAnsi="Palatino Linotype"/>
                <w:b/>
              </w:rPr>
            </w:pPr>
          </w:p>
          <w:p w:rsidR="006D26E8" w:rsidRPr="00A7738B" w:rsidRDefault="006D26E8" w:rsidP="007F2328">
            <w:pPr>
              <w:pStyle w:val="Sinespaciado"/>
              <w:jc w:val="center"/>
              <w:rPr>
                <w:rFonts w:ascii="Palatino Linotype" w:hAnsi="Palatino Linotype"/>
                <w:b/>
              </w:rPr>
            </w:pPr>
          </w:p>
          <w:p w:rsidR="006D26E8" w:rsidRPr="00A7738B" w:rsidRDefault="006D26E8" w:rsidP="007F2328">
            <w:pPr>
              <w:pStyle w:val="Sinespaciado"/>
              <w:jc w:val="center"/>
              <w:rPr>
                <w:rFonts w:ascii="Palatino Linotype" w:hAnsi="Palatino Linotype"/>
                <w:b/>
              </w:rPr>
            </w:pPr>
            <w:r w:rsidRPr="00A7738B">
              <w:rPr>
                <w:rFonts w:ascii="Palatino Linotype" w:hAnsi="Palatino Linotype"/>
                <w:b/>
              </w:rPr>
              <w:t>Zulema Martínez Sánchez</w:t>
            </w:r>
          </w:p>
          <w:p w:rsidR="006D26E8" w:rsidRPr="00A7738B" w:rsidRDefault="006D26E8" w:rsidP="007F2328">
            <w:pPr>
              <w:pStyle w:val="Sinespaciado"/>
              <w:jc w:val="center"/>
              <w:rPr>
                <w:rFonts w:ascii="Palatino Linotype" w:hAnsi="Palatino Linotype"/>
              </w:rPr>
            </w:pPr>
            <w:r w:rsidRPr="00A7738B">
              <w:rPr>
                <w:rFonts w:ascii="Palatino Linotype" w:hAnsi="Palatino Linotype"/>
              </w:rPr>
              <w:t>Comisionada Presidenta</w:t>
            </w:r>
          </w:p>
          <w:p w:rsidR="006D26E8" w:rsidRPr="00A7738B" w:rsidRDefault="006D26E8" w:rsidP="007F2328">
            <w:pPr>
              <w:pStyle w:val="Sinespaciado"/>
              <w:jc w:val="center"/>
              <w:rPr>
                <w:rFonts w:ascii="Palatino Linotype" w:hAnsi="Palatino Linotype"/>
              </w:rPr>
            </w:pPr>
            <w:r w:rsidRPr="00A7738B">
              <w:rPr>
                <w:rFonts w:ascii="Palatino Linotype" w:hAnsi="Palatino Linotype"/>
              </w:rPr>
              <w:t>(Rúbrica)</w:t>
            </w:r>
          </w:p>
        </w:tc>
      </w:tr>
      <w:tr w:rsidR="00A7738B" w:rsidRPr="00A7738B" w:rsidTr="007F2328">
        <w:tc>
          <w:tcPr>
            <w:tcW w:w="4531" w:type="dxa"/>
          </w:tcPr>
          <w:p w:rsidR="006D26E8" w:rsidRPr="00A7738B" w:rsidRDefault="006D26E8" w:rsidP="007F2328">
            <w:pPr>
              <w:pStyle w:val="Sinespaciado"/>
              <w:jc w:val="center"/>
              <w:rPr>
                <w:rFonts w:ascii="Palatino Linotype" w:hAnsi="Palatino Linotype"/>
                <w:b/>
              </w:rPr>
            </w:pPr>
          </w:p>
          <w:p w:rsidR="006D26E8" w:rsidRPr="00A7738B" w:rsidRDefault="006D26E8" w:rsidP="007F2328">
            <w:pPr>
              <w:pStyle w:val="Sinespaciado"/>
              <w:jc w:val="center"/>
              <w:rPr>
                <w:rFonts w:ascii="Palatino Linotype" w:hAnsi="Palatino Linotype"/>
                <w:b/>
              </w:rPr>
            </w:pPr>
          </w:p>
          <w:p w:rsidR="006D26E8" w:rsidRPr="00A7738B" w:rsidRDefault="006D26E8" w:rsidP="007F2328">
            <w:pPr>
              <w:pStyle w:val="Sinespaciado"/>
              <w:jc w:val="center"/>
              <w:rPr>
                <w:rFonts w:ascii="Palatino Linotype" w:hAnsi="Palatino Linotype"/>
                <w:b/>
              </w:rPr>
            </w:pPr>
          </w:p>
          <w:p w:rsidR="006D26E8" w:rsidRPr="00A7738B" w:rsidRDefault="006D26E8" w:rsidP="007F2328">
            <w:pPr>
              <w:pStyle w:val="Sinespaciado"/>
              <w:jc w:val="center"/>
              <w:rPr>
                <w:rFonts w:ascii="Palatino Linotype" w:hAnsi="Palatino Linotype"/>
                <w:b/>
              </w:rPr>
            </w:pPr>
          </w:p>
          <w:p w:rsidR="006D26E8" w:rsidRPr="00A7738B" w:rsidRDefault="006D26E8" w:rsidP="007F2328">
            <w:pPr>
              <w:pStyle w:val="Sinespaciado"/>
              <w:jc w:val="center"/>
              <w:rPr>
                <w:rFonts w:ascii="Palatino Linotype" w:hAnsi="Palatino Linotype"/>
                <w:b/>
              </w:rPr>
            </w:pPr>
          </w:p>
          <w:p w:rsidR="006D26E8" w:rsidRPr="00A7738B" w:rsidRDefault="006D26E8" w:rsidP="007F2328">
            <w:pPr>
              <w:pStyle w:val="Sinespaciado"/>
              <w:jc w:val="center"/>
              <w:rPr>
                <w:rFonts w:ascii="Palatino Linotype" w:hAnsi="Palatino Linotype"/>
                <w:b/>
              </w:rPr>
            </w:pPr>
            <w:r w:rsidRPr="00A7738B">
              <w:rPr>
                <w:rFonts w:ascii="Palatino Linotype" w:hAnsi="Palatino Linotype"/>
                <w:b/>
              </w:rPr>
              <w:t>Eva Abaid Yapur</w:t>
            </w:r>
          </w:p>
          <w:p w:rsidR="006D26E8" w:rsidRPr="00A7738B" w:rsidRDefault="006D26E8" w:rsidP="007F2328">
            <w:pPr>
              <w:pStyle w:val="Sinespaciado"/>
              <w:jc w:val="center"/>
              <w:rPr>
                <w:rFonts w:ascii="Palatino Linotype" w:hAnsi="Palatino Linotype"/>
              </w:rPr>
            </w:pPr>
            <w:r w:rsidRPr="00A7738B">
              <w:rPr>
                <w:rFonts w:ascii="Palatino Linotype" w:hAnsi="Palatino Linotype"/>
              </w:rPr>
              <w:t>Comisionada</w:t>
            </w:r>
          </w:p>
          <w:p w:rsidR="006D26E8" w:rsidRPr="00A7738B" w:rsidRDefault="006D26E8" w:rsidP="007F2328">
            <w:pPr>
              <w:pStyle w:val="Sinespaciado"/>
              <w:jc w:val="center"/>
              <w:rPr>
                <w:rFonts w:ascii="Palatino Linotype" w:hAnsi="Palatino Linotype"/>
              </w:rPr>
            </w:pPr>
            <w:r w:rsidRPr="00A7738B">
              <w:rPr>
                <w:rFonts w:ascii="Palatino Linotype" w:hAnsi="Palatino Linotype"/>
              </w:rPr>
              <w:t>(Rúbrica)</w:t>
            </w:r>
          </w:p>
        </w:tc>
        <w:tc>
          <w:tcPr>
            <w:tcW w:w="4531" w:type="dxa"/>
          </w:tcPr>
          <w:p w:rsidR="006D26E8" w:rsidRPr="00A7738B" w:rsidRDefault="006D26E8" w:rsidP="007F2328">
            <w:pPr>
              <w:pStyle w:val="Sinespaciado"/>
              <w:jc w:val="center"/>
              <w:rPr>
                <w:rFonts w:ascii="Palatino Linotype" w:hAnsi="Palatino Linotype"/>
                <w:b/>
              </w:rPr>
            </w:pPr>
          </w:p>
          <w:p w:rsidR="006D26E8" w:rsidRPr="00A7738B" w:rsidRDefault="006D26E8" w:rsidP="007F2328">
            <w:pPr>
              <w:pStyle w:val="Sinespaciado"/>
              <w:jc w:val="center"/>
              <w:rPr>
                <w:rFonts w:ascii="Palatino Linotype" w:hAnsi="Palatino Linotype"/>
                <w:b/>
              </w:rPr>
            </w:pPr>
          </w:p>
          <w:p w:rsidR="006D26E8" w:rsidRPr="00A7738B" w:rsidRDefault="006D26E8" w:rsidP="007F2328">
            <w:pPr>
              <w:pStyle w:val="Sinespaciado"/>
              <w:jc w:val="center"/>
              <w:rPr>
                <w:rFonts w:ascii="Palatino Linotype" w:hAnsi="Palatino Linotype"/>
                <w:b/>
              </w:rPr>
            </w:pPr>
          </w:p>
          <w:p w:rsidR="006D26E8" w:rsidRPr="00A7738B" w:rsidRDefault="006D26E8" w:rsidP="007F2328">
            <w:pPr>
              <w:pStyle w:val="Sinespaciado"/>
              <w:jc w:val="center"/>
              <w:rPr>
                <w:rFonts w:ascii="Palatino Linotype" w:hAnsi="Palatino Linotype"/>
                <w:b/>
              </w:rPr>
            </w:pPr>
          </w:p>
          <w:p w:rsidR="006D26E8" w:rsidRPr="00A7738B" w:rsidRDefault="006D26E8" w:rsidP="007F2328">
            <w:pPr>
              <w:pStyle w:val="Sinespaciado"/>
              <w:jc w:val="center"/>
              <w:rPr>
                <w:rFonts w:ascii="Palatino Linotype" w:hAnsi="Palatino Linotype"/>
                <w:b/>
              </w:rPr>
            </w:pPr>
          </w:p>
          <w:p w:rsidR="006D26E8" w:rsidRPr="00A7738B" w:rsidRDefault="006D26E8" w:rsidP="007F2328">
            <w:pPr>
              <w:pStyle w:val="Sinespaciado"/>
              <w:jc w:val="center"/>
              <w:rPr>
                <w:rFonts w:ascii="Palatino Linotype" w:hAnsi="Palatino Linotype"/>
                <w:b/>
              </w:rPr>
            </w:pPr>
            <w:r w:rsidRPr="00A7738B">
              <w:rPr>
                <w:rFonts w:ascii="Palatino Linotype" w:hAnsi="Palatino Linotype"/>
                <w:b/>
              </w:rPr>
              <w:t>José Guadalupe Luna Hernández</w:t>
            </w:r>
          </w:p>
          <w:p w:rsidR="006D26E8" w:rsidRPr="00A7738B" w:rsidRDefault="006D26E8" w:rsidP="007F2328">
            <w:pPr>
              <w:pStyle w:val="Sinespaciado"/>
              <w:jc w:val="center"/>
              <w:rPr>
                <w:rFonts w:ascii="Palatino Linotype" w:hAnsi="Palatino Linotype"/>
              </w:rPr>
            </w:pPr>
            <w:r w:rsidRPr="00A7738B">
              <w:rPr>
                <w:rFonts w:ascii="Palatino Linotype" w:hAnsi="Palatino Linotype"/>
              </w:rPr>
              <w:t>Comisionado</w:t>
            </w:r>
          </w:p>
          <w:p w:rsidR="006D26E8" w:rsidRPr="00A7738B" w:rsidRDefault="006D26E8" w:rsidP="007F2328">
            <w:pPr>
              <w:pStyle w:val="Sinespaciado"/>
              <w:jc w:val="center"/>
              <w:rPr>
                <w:rFonts w:ascii="Palatino Linotype" w:hAnsi="Palatino Linotype"/>
              </w:rPr>
            </w:pPr>
            <w:r w:rsidRPr="00A7738B">
              <w:rPr>
                <w:rFonts w:ascii="Palatino Linotype" w:hAnsi="Palatino Linotype"/>
              </w:rPr>
              <w:t>(Rúbrica)</w:t>
            </w:r>
          </w:p>
        </w:tc>
      </w:tr>
      <w:tr w:rsidR="00A7738B" w:rsidRPr="00A7738B" w:rsidTr="007F2328">
        <w:tc>
          <w:tcPr>
            <w:tcW w:w="4531" w:type="dxa"/>
          </w:tcPr>
          <w:p w:rsidR="006D26E8" w:rsidRPr="00A7738B" w:rsidRDefault="006D26E8" w:rsidP="007F2328">
            <w:pPr>
              <w:pStyle w:val="Sinespaciado"/>
              <w:jc w:val="center"/>
              <w:rPr>
                <w:rFonts w:ascii="Palatino Linotype" w:hAnsi="Palatino Linotype"/>
                <w:b/>
              </w:rPr>
            </w:pPr>
          </w:p>
          <w:p w:rsidR="006D26E8" w:rsidRPr="00A7738B" w:rsidRDefault="006D26E8" w:rsidP="007F2328">
            <w:pPr>
              <w:pStyle w:val="Sinespaciado"/>
              <w:jc w:val="center"/>
              <w:rPr>
                <w:rFonts w:ascii="Palatino Linotype" w:hAnsi="Palatino Linotype"/>
                <w:b/>
              </w:rPr>
            </w:pPr>
          </w:p>
          <w:p w:rsidR="006D26E8" w:rsidRPr="00A7738B" w:rsidRDefault="006D26E8" w:rsidP="007F2328">
            <w:pPr>
              <w:pStyle w:val="Sinespaciado"/>
              <w:jc w:val="center"/>
              <w:rPr>
                <w:rFonts w:ascii="Palatino Linotype" w:hAnsi="Palatino Linotype"/>
                <w:b/>
              </w:rPr>
            </w:pPr>
          </w:p>
          <w:p w:rsidR="006D26E8" w:rsidRPr="00A7738B" w:rsidRDefault="006D26E8" w:rsidP="007F2328">
            <w:pPr>
              <w:pStyle w:val="Sinespaciado"/>
              <w:jc w:val="center"/>
              <w:rPr>
                <w:rFonts w:ascii="Palatino Linotype" w:hAnsi="Palatino Linotype"/>
                <w:b/>
              </w:rPr>
            </w:pPr>
          </w:p>
          <w:p w:rsidR="006D26E8" w:rsidRPr="00A7738B" w:rsidRDefault="006D26E8" w:rsidP="007F2328">
            <w:pPr>
              <w:pStyle w:val="Sinespaciado"/>
              <w:jc w:val="center"/>
              <w:rPr>
                <w:rFonts w:ascii="Palatino Linotype" w:hAnsi="Palatino Linotype"/>
                <w:b/>
              </w:rPr>
            </w:pPr>
          </w:p>
          <w:p w:rsidR="006D26E8" w:rsidRPr="00A7738B" w:rsidRDefault="006D26E8" w:rsidP="007F2328">
            <w:pPr>
              <w:pStyle w:val="Sinespaciado"/>
              <w:jc w:val="center"/>
              <w:rPr>
                <w:rFonts w:ascii="Palatino Linotype" w:hAnsi="Palatino Linotype"/>
                <w:b/>
              </w:rPr>
            </w:pPr>
            <w:r w:rsidRPr="00A7738B">
              <w:rPr>
                <w:rFonts w:ascii="Palatino Linotype" w:hAnsi="Palatino Linotype"/>
                <w:b/>
              </w:rPr>
              <w:t>Javier Martínez Cruz</w:t>
            </w:r>
          </w:p>
          <w:p w:rsidR="006D26E8" w:rsidRPr="00A7738B" w:rsidRDefault="006D26E8" w:rsidP="007F2328">
            <w:pPr>
              <w:pStyle w:val="Sinespaciado"/>
              <w:jc w:val="center"/>
              <w:rPr>
                <w:rFonts w:ascii="Palatino Linotype" w:hAnsi="Palatino Linotype"/>
              </w:rPr>
            </w:pPr>
            <w:r w:rsidRPr="00A7738B">
              <w:rPr>
                <w:rFonts w:ascii="Palatino Linotype" w:hAnsi="Palatino Linotype"/>
              </w:rPr>
              <w:lastRenderedPageBreak/>
              <w:t>Comisionado</w:t>
            </w:r>
          </w:p>
          <w:p w:rsidR="006D26E8" w:rsidRPr="00A7738B" w:rsidRDefault="006D26E8" w:rsidP="007F2328">
            <w:pPr>
              <w:pStyle w:val="Sinespaciado"/>
              <w:jc w:val="center"/>
              <w:rPr>
                <w:rFonts w:ascii="Palatino Linotype" w:hAnsi="Palatino Linotype"/>
                <w:b/>
              </w:rPr>
            </w:pPr>
            <w:r w:rsidRPr="00A7738B">
              <w:rPr>
                <w:rFonts w:ascii="Palatino Linotype" w:hAnsi="Palatino Linotype"/>
              </w:rPr>
              <w:t>(Rúbrica)</w:t>
            </w:r>
          </w:p>
        </w:tc>
        <w:tc>
          <w:tcPr>
            <w:tcW w:w="4531" w:type="dxa"/>
          </w:tcPr>
          <w:p w:rsidR="006D26E8" w:rsidRPr="00A7738B" w:rsidRDefault="006D26E8" w:rsidP="007F2328">
            <w:pPr>
              <w:pStyle w:val="Sinespaciado"/>
              <w:jc w:val="center"/>
              <w:rPr>
                <w:rFonts w:ascii="Palatino Linotype" w:hAnsi="Palatino Linotype"/>
                <w:b/>
              </w:rPr>
            </w:pPr>
          </w:p>
          <w:p w:rsidR="006D26E8" w:rsidRPr="00A7738B" w:rsidRDefault="006D26E8" w:rsidP="007F2328">
            <w:pPr>
              <w:pStyle w:val="Sinespaciado"/>
              <w:jc w:val="center"/>
              <w:rPr>
                <w:rFonts w:ascii="Palatino Linotype" w:hAnsi="Palatino Linotype"/>
                <w:b/>
              </w:rPr>
            </w:pPr>
          </w:p>
          <w:p w:rsidR="006D26E8" w:rsidRPr="00A7738B" w:rsidRDefault="006D26E8" w:rsidP="007F2328">
            <w:pPr>
              <w:pStyle w:val="Sinespaciado"/>
              <w:jc w:val="center"/>
              <w:rPr>
                <w:rFonts w:ascii="Palatino Linotype" w:hAnsi="Palatino Linotype"/>
                <w:b/>
              </w:rPr>
            </w:pPr>
          </w:p>
          <w:p w:rsidR="006D26E8" w:rsidRPr="00A7738B" w:rsidRDefault="006D26E8" w:rsidP="007F2328">
            <w:pPr>
              <w:pStyle w:val="Sinespaciado"/>
              <w:jc w:val="center"/>
              <w:rPr>
                <w:rFonts w:ascii="Palatino Linotype" w:hAnsi="Palatino Linotype"/>
                <w:b/>
              </w:rPr>
            </w:pPr>
          </w:p>
          <w:p w:rsidR="006D26E8" w:rsidRPr="00A7738B" w:rsidRDefault="006D26E8" w:rsidP="007F2328">
            <w:pPr>
              <w:pStyle w:val="Sinespaciado"/>
              <w:jc w:val="center"/>
              <w:rPr>
                <w:rFonts w:ascii="Palatino Linotype" w:hAnsi="Palatino Linotype"/>
                <w:b/>
              </w:rPr>
            </w:pPr>
          </w:p>
          <w:p w:rsidR="006D26E8" w:rsidRPr="00A7738B" w:rsidRDefault="006D26E8" w:rsidP="007F2328">
            <w:pPr>
              <w:pStyle w:val="Sinespaciado"/>
              <w:jc w:val="center"/>
              <w:rPr>
                <w:rFonts w:ascii="Palatino Linotype" w:hAnsi="Palatino Linotype"/>
                <w:b/>
              </w:rPr>
            </w:pPr>
            <w:r w:rsidRPr="00A7738B">
              <w:rPr>
                <w:rFonts w:ascii="Palatino Linotype" w:hAnsi="Palatino Linotype"/>
                <w:b/>
              </w:rPr>
              <w:t>Luis Gustavo Parra Noriega</w:t>
            </w:r>
          </w:p>
          <w:p w:rsidR="006D26E8" w:rsidRPr="00A7738B" w:rsidRDefault="006D26E8" w:rsidP="007F2328">
            <w:pPr>
              <w:pStyle w:val="Sinespaciado"/>
              <w:jc w:val="center"/>
              <w:rPr>
                <w:rFonts w:ascii="Palatino Linotype" w:hAnsi="Palatino Linotype"/>
              </w:rPr>
            </w:pPr>
            <w:r w:rsidRPr="00A7738B">
              <w:rPr>
                <w:rFonts w:ascii="Palatino Linotype" w:hAnsi="Palatino Linotype"/>
              </w:rPr>
              <w:lastRenderedPageBreak/>
              <w:t>Comisionado</w:t>
            </w:r>
          </w:p>
          <w:p w:rsidR="006D26E8" w:rsidRPr="00A7738B" w:rsidRDefault="006D26E8" w:rsidP="007F2328">
            <w:pPr>
              <w:pStyle w:val="Sinespaciado"/>
              <w:jc w:val="center"/>
              <w:rPr>
                <w:rFonts w:ascii="Palatino Linotype" w:hAnsi="Palatino Linotype"/>
              </w:rPr>
            </w:pPr>
            <w:r w:rsidRPr="00A7738B">
              <w:rPr>
                <w:rFonts w:ascii="Palatino Linotype" w:hAnsi="Palatino Linotype"/>
              </w:rPr>
              <w:t>(Rúbrica)</w:t>
            </w:r>
          </w:p>
        </w:tc>
      </w:tr>
      <w:tr w:rsidR="00A7738B" w:rsidRPr="00A7738B" w:rsidTr="007F2328">
        <w:tc>
          <w:tcPr>
            <w:tcW w:w="9062" w:type="dxa"/>
            <w:gridSpan w:val="2"/>
          </w:tcPr>
          <w:p w:rsidR="006D26E8" w:rsidRPr="00A7738B" w:rsidRDefault="006D26E8" w:rsidP="007F2328">
            <w:pPr>
              <w:pStyle w:val="Sinespaciado"/>
              <w:jc w:val="center"/>
              <w:rPr>
                <w:rFonts w:ascii="Palatino Linotype" w:hAnsi="Palatino Linotype"/>
                <w:b/>
              </w:rPr>
            </w:pPr>
          </w:p>
          <w:p w:rsidR="006D26E8" w:rsidRPr="00A7738B" w:rsidRDefault="006D26E8" w:rsidP="007F2328">
            <w:pPr>
              <w:pStyle w:val="Sinespaciado"/>
              <w:jc w:val="center"/>
              <w:rPr>
                <w:rFonts w:ascii="Palatino Linotype" w:hAnsi="Palatino Linotype"/>
                <w:b/>
              </w:rPr>
            </w:pPr>
          </w:p>
          <w:p w:rsidR="006D26E8" w:rsidRPr="00A7738B" w:rsidRDefault="006D26E8" w:rsidP="007F2328">
            <w:pPr>
              <w:pStyle w:val="Sinespaciado"/>
              <w:jc w:val="center"/>
              <w:rPr>
                <w:rFonts w:ascii="Palatino Linotype" w:hAnsi="Palatino Linotype"/>
                <w:b/>
              </w:rPr>
            </w:pPr>
          </w:p>
          <w:p w:rsidR="006D26E8" w:rsidRPr="00A7738B" w:rsidRDefault="006D26E8" w:rsidP="007F2328">
            <w:pPr>
              <w:pStyle w:val="Sinespaciado"/>
              <w:jc w:val="center"/>
              <w:rPr>
                <w:rFonts w:ascii="Palatino Linotype" w:hAnsi="Palatino Linotype"/>
                <w:b/>
              </w:rPr>
            </w:pPr>
          </w:p>
          <w:p w:rsidR="006D26E8" w:rsidRPr="00A7738B" w:rsidRDefault="006D26E8" w:rsidP="007F2328">
            <w:pPr>
              <w:pStyle w:val="Sinespaciado"/>
              <w:jc w:val="center"/>
              <w:rPr>
                <w:rFonts w:ascii="Palatino Linotype" w:hAnsi="Palatino Linotype"/>
                <w:b/>
              </w:rPr>
            </w:pPr>
          </w:p>
          <w:p w:rsidR="006D26E8" w:rsidRPr="00A7738B" w:rsidRDefault="006D26E8" w:rsidP="007F2328">
            <w:pPr>
              <w:pStyle w:val="Sinespaciado"/>
              <w:jc w:val="center"/>
              <w:rPr>
                <w:rFonts w:ascii="Palatino Linotype" w:hAnsi="Palatino Linotype"/>
                <w:b/>
              </w:rPr>
            </w:pPr>
            <w:r w:rsidRPr="00A7738B">
              <w:rPr>
                <w:rFonts w:ascii="Palatino Linotype" w:hAnsi="Palatino Linotype"/>
                <w:b/>
              </w:rPr>
              <w:t>Alexis Tapia Ramírez</w:t>
            </w:r>
          </w:p>
          <w:p w:rsidR="006D26E8" w:rsidRPr="00A7738B" w:rsidRDefault="006D26E8" w:rsidP="007F2328">
            <w:pPr>
              <w:pStyle w:val="Sinespaciado"/>
              <w:jc w:val="center"/>
              <w:rPr>
                <w:rFonts w:ascii="Palatino Linotype" w:hAnsi="Palatino Linotype"/>
              </w:rPr>
            </w:pPr>
            <w:r w:rsidRPr="00A7738B">
              <w:rPr>
                <w:rFonts w:ascii="Palatino Linotype" w:hAnsi="Palatino Linotype"/>
              </w:rPr>
              <w:t>Secretario Técnico del Pleno</w:t>
            </w:r>
          </w:p>
          <w:p w:rsidR="006D26E8" w:rsidRPr="00A7738B" w:rsidRDefault="006D26E8" w:rsidP="007F2328">
            <w:pPr>
              <w:pStyle w:val="Sinespaciado"/>
              <w:jc w:val="center"/>
              <w:rPr>
                <w:rFonts w:ascii="Palatino Linotype" w:hAnsi="Palatino Linotype"/>
              </w:rPr>
            </w:pPr>
            <w:r w:rsidRPr="00A7738B">
              <w:rPr>
                <w:rFonts w:ascii="Palatino Linotype" w:hAnsi="Palatino Linotype"/>
              </w:rPr>
              <w:t>(Rúbrica)</w:t>
            </w:r>
          </w:p>
        </w:tc>
      </w:tr>
    </w:tbl>
    <w:p w:rsidR="00AE4C9D" w:rsidRDefault="00AE4C9D" w:rsidP="00AE4C9D">
      <w:pPr>
        <w:pStyle w:val="Textoindependiente"/>
        <w:spacing w:line="360" w:lineRule="auto"/>
        <w:jc w:val="both"/>
        <w:rPr>
          <w:rFonts w:ascii="Palatino Linotype" w:hAnsi="Palatino Linotype"/>
          <w:sz w:val="24"/>
          <w:szCs w:val="18"/>
          <w:lang w:val="es-MX"/>
        </w:rPr>
      </w:pPr>
    </w:p>
    <w:p w:rsidR="000F02B0" w:rsidRDefault="001032D4" w:rsidP="00D33D61">
      <w:pPr>
        <w:pStyle w:val="Textoindependiente"/>
        <w:jc w:val="both"/>
        <w:rPr>
          <w:rFonts w:ascii="Palatino Linotype" w:hAnsi="Palatino Linotype"/>
          <w:sz w:val="18"/>
          <w:szCs w:val="18"/>
          <w:lang w:val="es-MX"/>
        </w:rPr>
      </w:pPr>
      <w:r w:rsidRPr="00FE164A">
        <w:rPr>
          <w:rFonts w:ascii="Palatino Linotype" w:hAnsi="Palatino Linotype"/>
          <w:sz w:val="18"/>
          <w:szCs w:val="18"/>
          <w:lang w:val="es-MX"/>
        </w:rPr>
        <w:t xml:space="preserve">Esta hoja corresponde a la resolución de fecha </w:t>
      </w:r>
      <w:r w:rsidR="00DF0FD8">
        <w:rPr>
          <w:rFonts w:ascii="Palatino Linotype" w:hAnsi="Palatino Linotype"/>
          <w:sz w:val="18"/>
          <w:szCs w:val="18"/>
          <w:lang w:val="es-MX"/>
        </w:rPr>
        <w:t>cinco de diciembre</w:t>
      </w:r>
      <w:r w:rsidR="00D33D61" w:rsidRPr="00FE164A">
        <w:rPr>
          <w:rFonts w:ascii="Palatino Linotype" w:hAnsi="Palatino Linotype"/>
          <w:sz w:val="18"/>
          <w:szCs w:val="18"/>
          <w:lang w:val="es-MX"/>
        </w:rPr>
        <w:t xml:space="preserve"> de dos mil dieciocho</w:t>
      </w:r>
      <w:r w:rsidRPr="00FE164A">
        <w:rPr>
          <w:rFonts w:ascii="Palatino Linotype" w:hAnsi="Palatino Linotype"/>
          <w:sz w:val="18"/>
          <w:szCs w:val="18"/>
          <w:lang w:val="es-MX"/>
        </w:rPr>
        <w:t xml:space="preserve">, emitida en el recurso de revisión </w:t>
      </w:r>
      <w:r w:rsidR="000C03CC">
        <w:rPr>
          <w:rFonts w:ascii="Palatino Linotype" w:hAnsi="Palatino Linotype"/>
          <w:sz w:val="18"/>
          <w:szCs w:val="18"/>
          <w:lang w:val="es-MX"/>
        </w:rPr>
        <w:t>03845</w:t>
      </w:r>
      <w:r w:rsidR="00D33D61" w:rsidRPr="00FE164A">
        <w:rPr>
          <w:rFonts w:ascii="Palatino Linotype" w:hAnsi="Palatino Linotype"/>
          <w:sz w:val="18"/>
          <w:szCs w:val="18"/>
          <w:lang w:val="es-MX"/>
        </w:rPr>
        <w:t>/INFOEM/IP/RR/2018</w:t>
      </w:r>
      <w:r w:rsidRPr="00FE164A">
        <w:rPr>
          <w:rFonts w:ascii="Palatino Linotype" w:hAnsi="Palatino Linotype"/>
          <w:sz w:val="18"/>
          <w:szCs w:val="18"/>
          <w:lang w:val="es-MX"/>
        </w:rPr>
        <w:t>.</w:t>
      </w:r>
    </w:p>
    <w:p w:rsidR="00484B13" w:rsidRPr="00FE164A" w:rsidRDefault="00484B13" w:rsidP="00D33D61">
      <w:pPr>
        <w:pStyle w:val="Textoindependiente"/>
        <w:jc w:val="both"/>
        <w:rPr>
          <w:rFonts w:ascii="Palatino Linotype" w:hAnsi="Palatino Linotype"/>
          <w:sz w:val="18"/>
          <w:szCs w:val="18"/>
          <w:lang w:val="es-MX"/>
        </w:rPr>
      </w:pPr>
    </w:p>
    <w:p w:rsidR="007533A3" w:rsidRPr="00FE164A" w:rsidRDefault="00484B13" w:rsidP="00D33D61">
      <w:pPr>
        <w:pStyle w:val="Textoindependiente"/>
        <w:jc w:val="both"/>
        <w:rPr>
          <w:rFonts w:ascii="Palatino Linotype" w:hAnsi="Palatino Linotype"/>
          <w:sz w:val="18"/>
          <w:szCs w:val="18"/>
          <w:lang w:val="es-MX"/>
        </w:rPr>
      </w:pPr>
      <w:r>
        <w:rPr>
          <w:rFonts w:ascii="Palatino Linotype" w:hAnsi="Palatino Linotype"/>
          <w:sz w:val="18"/>
          <w:szCs w:val="18"/>
          <w:lang w:val="es-MX"/>
        </w:rPr>
        <w:t>ZMS/</w:t>
      </w:r>
      <w:r w:rsidR="001A2A03" w:rsidRPr="00FE164A">
        <w:rPr>
          <w:rFonts w:ascii="Palatino Linotype" w:hAnsi="Palatino Linotype"/>
          <w:sz w:val="18"/>
          <w:szCs w:val="18"/>
          <w:lang w:val="es-MX"/>
        </w:rPr>
        <w:t>OSAM/</w:t>
      </w:r>
      <w:proofErr w:type="spellStart"/>
      <w:r w:rsidR="001A2A03" w:rsidRPr="00FE164A">
        <w:rPr>
          <w:rFonts w:ascii="Palatino Linotype" w:hAnsi="Palatino Linotype"/>
          <w:sz w:val="18"/>
          <w:szCs w:val="18"/>
          <w:lang w:val="es-MX"/>
        </w:rPr>
        <w:t>fzh</w:t>
      </w:r>
      <w:proofErr w:type="spellEnd"/>
    </w:p>
    <w:sectPr w:rsidR="007533A3" w:rsidRPr="00FE164A" w:rsidSect="00671BE8">
      <w:headerReference w:type="default" r:id="rId15"/>
      <w:footerReference w:type="default" r:id="rId16"/>
      <w:headerReference w:type="first" r:id="rId17"/>
      <w:footerReference w:type="first" r:id="rId18"/>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77391" w:rsidRDefault="00377391" w:rsidP="001032D4">
      <w:pPr>
        <w:spacing w:after="0" w:line="240" w:lineRule="auto"/>
      </w:pPr>
      <w:r>
        <w:separator/>
      </w:r>
    </w:p>
  </w:endnote>
  <w:endnote w:type="continuationSeparator" w:id="0">
    <w:p w:rsidR="00377391" w:rsidRDefault="00377391" w:rsidP="001032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28CF" w:rsidRPr="000B69FA" w:rsidRDefault="005028CF" w:rsidP="00671BE8">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113336">
      <w:rPr>
        <w:rFonts w:ascii="Palatino Linotype" w:hAnsi="Palatino Linotype"/>
        <w:bCs/>
        <w:noProof/>
        <w:sz w:val="20"/>
      </w:rPr>
      <w:t>13</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113336">
      <w:rPr>
        <w:rFonts w:ascii="Palatino Linotype" w:hAnsi="Palatino Linotype"/>
        <w:bCs/>
        <w:noProof/>
        <w:sz w:val="20"/>
      </w:rPr>
      <w:t>20</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28CF" w:rsidRPr="000B69FA" w:rsidRDefault="005028CF" w:rsidP="00671BE8">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113336">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113336">
      <w:rPr>
        <w:rFonts w:ascii="Palatino Linotype" w:hAnsi="Palatino Linotype"/>
        <w:bCs/>
        <w:noProof/>
        <w:sz w:val="20"/>
      </w:rPr>
      <w:t>19</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77391" w:rsidRDefault="00377391" w:rsidP="001032D4">
      <w:pPr>
        <w:spacing w:after="0" w:line="240" w:lineRule="auto"/>
      </w:pPr>
      <w:r>
        <w:separator/>
      </w:r>
    </w:p>
  </w:footnote>
  <w:footnote w:type="continuationSeparator" w:id="0">
    <w:p w:rsidR="00377391" w:rsidRDefault="00377391" w:rsidP="001032D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6096"/>
      <w:gridCol w:w="3969"/>
    </w:tblGrid>
    <w:tr w:rsidR="005028CF" w:rsidTr="00886FFF">
      <w:trPr>
        <w:trHeight w:val="227"/>
      </w:trPr>
      <w:tc>
        <w:tcPr>
          <w:tcW w:w="6096" w:type="dxa"/>
          <w:hideMark/>
        </w:tcPr>
        <w:p w:rsidR="005028CF" w:rsidRDefault="005028CF" w:rsidP="00671BE8">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3969" w:type="dxa"/>
          <w:hideMark/>
        </w:tcPr>
        <w:p w:rsidR="005028CF" w:rsidRDefault="0075388C" w:rsidP="00B11CE4">
          <w:pPr>
            <w:spacing w:after="120" w:line="256" w:lineRule="auto"/>
            <w:ind w:left="71"/>
            <w:jc w:val="right"/>
            <w:rPr>
              <w:rFonts w:ascii="Palatino Linotype" w:hAnsi="Palatino Linotype" w:cs="Arial"/>
              <w:szCs w:val="20"/>
            </w:rPr>
          </w:pPr>
          <w:r>
            <w:rPr>
              <w:rFonts w:ascii="Palatino Linotype" w:hAnsi="Palatino Linotype" w:cs="Arial"/>
              <w:szCs w:val="20"/>
            </w:rPr>
            <w:t>03845</w:t>
          </w:r>
          <w:r w:rsidR="009E1831">
            <w:rPr>
              <w:rFonts w:ascii="Palatino Linotype" w:hAnsi="Palatino Linotype" w:cs="Arial"/>
              <w:szCs w:val="20"/>
            </w:rPr>
            <w:t>/INFOEM/IP/RR/201</w:t>
          </w:r>
          <w:r w:rsidR="00673FFA">
            <w:rPr>
              <w:rFonts w:ascii="Palatino Linotype" w:hAnsi="Palatino Linotype" w:cs="Arial"/>
              <w:szCs w:val="20"/>
            </w:rPr>
            <w:t>8</w:t>
          </w:r>
        </w:p>
      </w:tc>
    </w:tr>
    <w:tr w:rsidR="005028CF" w:rsidTr="00886FFF">
      <w:trPr>
        <w:trHeight w:val="242"/>
      </w:trPr>
      <w:tc>
        <w:tcPr>
          <w:tcW w:w="6096" w:type="dxa"/>
          <w:hideMark/>
        </w:tcPr>
        <w:p w:rsidR="005028CF" w:rsidRDefault="005028CF" w:rsidP="00671BE8">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3969" w:type="dxa"/>
          <w:hideMark/>
        </w:tcPr>
        <w:p w:rsidR="005028CF" w:rsidRDefault="0075388C" w:rsidP="00886FFF">
          <w:pPr>
            <w:spacing w:after="120" w:line="256" w:lineRule="auto"/>
            <w:jc w:val="right"/>
            <w:rPr>
              <w:rFonts w:ascii="Palatino Linotype" w:hAnsi="Palatino Linotype" w:cs="Arial"/>
              <w:szCs w:val="20"/>
            </w:rPr>
          </w:pPr>
          <w:r>
            <w:rPr>
              <w:rFonts w:ascii="Palatino Linotype" w:hAnsi="Palatino Linotype" w:cs="Arial"/>
              <w:szCs w:val="20"/>
            </w:rPr>
            <w:t>Poder Legislativo</w:t>
          </w:r>
        </w:p>
      </w:tc>
    </w:tr>
    <w:tr w:rsidR="005028CF" w:rsidTr="00886FFF">
      <w:trPr>
        <w:trHeight w:val="342"/>
      </w:trPr>
      <w:tc>
        <w:tcPr>
          <w:tcW w:w="6096" w:type="dxa"/>
          <w:hideMark/>
        </w:tcPr>
        <w:p w:rsidR="005028CF" w:rsidRDefault="005028CF" w:rsidP="00671BE8">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3969" w:type="dxa"/>
          <w:hideMark/>
        </w:tcPr>
        <w:p w:rsidR="005028CF" w:rsidRDefault="005028CF" w:rsidP="00B11CE4">
          <w:pPr>
            <w:spacing w:after="120" w:line="256" w:lineRule="auto"/>
            <w:ind w:left="-486" w:firstLine="567"/>
            <w:jc w:val="right"/>
            <w:rPr>
              <w:rFonts w:ascii="Palatino Linotype" w:hAnsi="Palatino Linotype" w:cs="Arial"/>
              <w:szCs w:val="20"/>
            </w:rPr>
          </w:pPr>
          <w:r>
            <w:rPr>
              <w:rFonts w:ascii="Palatino Linotype" w:hAnsi="Palatino Linotype" w:cs="Arial"/>
              <w:szCs w:val="20"/>
            </w:rPr>
            <w:t>Zulema Martínez Sánchez</w:t>
          </w:r>
        </w:p>
      </w:tc>
    </w:tr>
  </w:tbl>
  <w:p w:rsidR="005028CF" w:rsidRDefault="005028CF" w:rsidP="00B11CE4">
    <w:pPr>
      <w:pStyle w:val="Encabezado"/>
    </w:pPr>
  </w:p>
  <w:p w:rsidR="0075388C" w:rsidRDefault="0075388C" w:rsidP="00B11CE4">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923" w:type="dxa"/>
      <w:tblInd w:w="-851" w:type="dxa"/>
      <w:tblLayout w:type="fixed"/>
      <w:tblCellMar>
        <w:left w:w="70" w:type="dxa"/>
        <w:right w:w="70" w:type="dxa"/>
      </w:tblCellMar>
      <w:tblLook w:val="04A0" w:firstRow="1" w:lastRow="0" w:firstColumn="1" w:lastColumn="0" w:noHBand="0" w:noVBand="1"/>
    </w:tblPr>
    <w:tblGrid>
      <w:gridCol w:w="6096"/>
      <w:gridCol w:w="3827"/>
    </w:tblGrid>
    <w:tr w:rsidR="005028CF" w:rsidRPr="00633CD9" w:rsidTr="00B11CE4">
      <w:trPr>
        <w:trHeight w:val="227"/>
      </w:trPr>
      <w:tc>
        <w:tcPr>
          <w:tcW w:w="6096" w:type="dxa"/>
          <w:hideMark/>
        </w:tcPr>
        <w:p w:rsidR="005028CF" w:rsidRDefault="005028CF" w:rsidP="00671BE8">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3827" w:type="dxa"/>
          <w:hideMark/>
        </w:tcPr>
        <w:p w:rsidR="005028CF" w:rsidRPr="00B4142F" w:rsidRDefault="0075388C" w:rsidP="00B11CE4">
          <w:pPr>
            <w:spacing w:after="120" w:line="256" w:lineRule="auto"/>
            <w:ind w:left="-486"/>
            <w:jc w:val="right"/>
            <w:rPr>
              <w:rFonts w:ascii="Palatino Linotype" w:hAnsi="Palatino Linotype" w:cs="Arial"/>
              <w:szCs w:val="20"/>
            </w:rPr>
          </w:pPr>
          <w:r>
            <w:rPr>
              <w:rFonts w:ascii="Palatino Linotype" w:hAnsi="Palatino Linotype" w:cs="Arial"/>
              <w:szCs w:val="20"/>
            </w:rPr>
            <w:t>03845</w:t>
          </w:r>
          <w:r w:rsidR="009E1831">
            <w:rPr>
              <w:rFonts w:ascii="Palatino Linotype" w:hAnsi="Palatino Linotype" w:cs="Arial"/>
              <w:szCs w:val="20"/>
            </w:rPr>
            <w:t>/INFOEM/IP/RR/2018</w:t>
          </w:r>
        </w:p>
      </w:tc>
    </w:tr>
    <w:tr w:rsidR="005028CF" w:rsidRPr="00633CD9" w:rsidTr="00B11CE4">
      <w:trPr>
        <w:trHeight w:val="196"/>
      </w:trPr>
      <w:tc>
        <w:tcPr>
          <w:tcW w:w="6096" w:type="dxa"/>
          <w:hideMark/>
        </w:tcPr>
        <w:p w:rsidR="005028CF" w:rsidRDefault="005028CF" w:rsidP="00671BE8">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3827" w:type="dxa"/>
          <w:hideMark/>
        </w:tcPr>
        <w:p w:rsidR="005028CF" w:rsidRPr="00840752" w:rsidRDefault="005E12DD" w:rsidP="00B11CE4">
          <w:pPr>
            <w:spacing w:after="120" w:line="256" w:lineRule="auto"/>
            <w:ind w:left="-486" w:firstLine="567"/>
            <w:jc w:val="right"/>
            <w:rPr>
              <w:rFonts w:ascii="Palatino Linotype" w:hAnsi="Palatino Linotype" w:cs="Arial"/>
              <w:szCs w:val="20"/>
            </w:rPr>
          </w:pPr>
          <w:r>
            <w:rPr>
              <w:rFonts w:ascii="Palatino Linotype" w:hAnsi="Palatino Linotype" w:cs="Arial"/>
              <w:szCs w:val="20"/>
            </w:rPr>
            <w:t>XXXXXXXXXXXX</w:t>
          </w:r>
        </w:p>
      </w:tc>
    </w:tr>
    <w:tr w:rsidR="005028CF" w:rsidRPr="00633CD9" w:rsidTr="00B11CE4">
      <w:trPr>
        <w:trHeight w:val="242"/>
      </w:trPr>
      <w:tc>
        <w:tcPr>
          <w:tcW w:w="6096" w:type="dxa"/>
          <w:hideMark/>
        </w:tcPr>
        <w:p w:rsidR="005028CF" w:rsidRDefault="005028CF" w:rsidP="00671BE8">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3827" w:type="dxa"/>
          <w:hideMark/>
        </w:tcPr>
        <w:p w:rsidR="005028CF" w:rsidRDefault="0075388C" w:rsidP="00886FFF">
          <w:pPr>
            <w:spacing w:after="120" w:line="256" w:lineRule="auto"/>
            <w:ind w:left="72"/>
            <w:jc w:val="right"/>
            <w:rPr>
              <w:rFonts w:ascii="Palatino Linotype" w:hAnsi="Palatino Linotype" w:cs="Arial"/>
              <w:szCs w:val="20"/>
            </w:rPr>
          </w:pPr>
          <w:r>
            <w:rPr>
              <w:rFonts w:ascii="Palatino Linotype" w:hAnsi="Palatino Linotype" w:cs="Arial"/>
              <w:szCs w:val="20"/>
            </w:rPr>
            <w:t>Poder Legislativo</w:t>
          </w:r>
        </w:p>
      </w:tc>
    </w:tr>
    <w:tr w:rsidR="005028CF" w:rsidTr="00B11CE4">
      <w:trPr>
        <w:trHeight w:val="342"/>
      </w:trPr>
      <w:tc>
        <w:tcPr>
          <w:tcW w:w="6096" w:type="dxa"/>
          <w:hideMark/>
        </w:tcPr>
        <w:p w:rsidR="005028CF" w:rsidRDefault="005028CF" w:rsidP="00671BE8">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3827" w:type="dxa"/>
          <w:hideMark/>
        </w:tcPr>
        <w:p w:rsidR="005028CF" w:rsidRDefault="005028CF" w:rsidP="00B11CE4">
          <w:pPr>
            <w:spacing w:after="120" w:line="256" w:lineRule="auto"/>
            <w:ind w:left="-486" w:firstLine="567"/>
            <w:jc w:val="right"/>
            <w:rPr>
              <w:rFonts w:ascii="Palatino Linotype" w:hAnsi="Palatino Linotype" w:cs="Arial"/>
              <w:szCs w:val="20"/>
            </w:rPr>
          </w:pPr>
          <w:r>
            <w:rPr>
              <w:rFonts w:ascii="Palatino Linotype" w:hAnsi="Palatino Linotype" w:cs="Arial"/>
              <w:szCs w:val="20"/>
            </w:rPr>
            <w:t>Zulema Martínez Sánchez</w:t>
          </w:r>
        </w:p>
      </w:tc>
    </w:tr>
  </w:tbl>
  <w:p w:rsidR="005028CF" w:rsidRDefault="005028CF">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D4761D"/>
    <w:multiLevelType w:val="hybridMultilevel"/>
    <w:tmpl w:val="F5765C72"/>
    <w:lvl w:ilvl="0" w:tplc="A3E2BC28">
      <w:start w:val="1"/>
      <w:numFmt w:val="lowerLetter"/>
      <w:lvlText w:val="%1)"/>
      <w:lvlJc w:val="left"/>
      <w:pPr>
        <w:ind w:left="1931" w:hanging="360"/>
      </w:pPr>
      <w:rPr>
        <w:rFonts w:hint="default"/>
      </w:rPr>
    </w:lvl>
    <w:lvl w:ilvl="1" w:tplc="080A0019" w:tentative="1">
      <w:start w:val="1"/>
      <w:numFmt w:val="lowerLetter"/>
      <w:lvlText w:val="%2."/>
      <w:lvlJc w:val="left"/>
      <w:pPr>
        <w:ind w:left="2651" w:hanging="360"/>
      </w:pPr>
    </w:lvl>
    <w:lvl w:ilvl="2" w:tplc="080A001B" w:tentative="1">
      <w:start w:val="1"/>
      <w:numFmt w:val="lowerRoman"/>
      <w:lvlText w:val="%3."/>
      <w:lvlJc w:val="right"/>
      <w:pPr>
        <w:ind w:left="3371" w:hanging="180"/>
      </w:pPr>
    </w:lvl>
    <w:lvl w:ilvl="3" w:tplc="080A000F" w:tentative="1">
      <w:start w:val="1"/>
      <w:numFmt w:val="decimal"/>
      <w:lvlText w:val="%4."/>
      <w:lvlJc w:val="left"/>
      <w:pPr>
        <w:ind w:left="4091" w:hanging="360"/>
      </w:pPr>
    </w:lvl>
    <w:lvl w:ilvl="4" w:tplc="080A0019" w:tentative="1">
      <w:start w:val="1"/>
      <w:numFmt w:val="lowerLetter"/>
      <w:lvlText w:val="%5."/>
      <w:lvlJc w:val="left"/>
      <w:pPr>
        <w:ind w:left="4811" w:hanging="360"/>
      </w:pPr>
    </w:lvl>
    <w:lvl w:ilvl="5" w:tplc="080A001B" w:tentative="1">
      <w:start w:val="1"/>
      <w:numFmt w:val="lowerRoman"/>
      <w:lvlText w:val="%6."/>
      <w:lvlJc w:val="right"/>
      <w:pPr>
        <w:ind w:left="5531" w:hanging="180"/>
      </w:pPr>
    </w:lvl>
    <w:lvl w:ilvl="6" w:tplc="080A000F" w:tentative="1">
      <w:start w:val="1"/>
      <w:numFmt w:val="decimal"/>
      <w:lvlText w:val="%7."/>
      <w:lvlJc w:val="left"/>
      <w:pPr>
        <w:ind w:left="6251" w:hanging="360"/>
      </w:pPr>
    </w:lvl>
    <w:lvl w:ilvl="7" w:tplc="080A0019" w:tentative="1">
      <w:start w:val="1"/>
      <w:numFmt w:val="lowerLetter"/>
      <w:lvlText w:val="%8."/>
      <w:lvlJc w:val="left"/>
      <w:pPr>
        <w:ind w:left="6971" w:hanging="360"/>
      </w:pPr>
    </w:lvl>
    <w:lvl w:ilvl="8" w:tplc="080A001B" w:tentative="1">
      <w:start w:val="1"/>
      <w:numFmt w:val="lowerRoman"/>
      <w:lvlText w:val="%9."/>
      <w:lvlJc w:val="right"/>
      <w:pPr>
        <w:ind w:left="7691" w:hanging="180"/>
      </w:pPr>
    </w:lvl>
  </w:abstractNum>
  <w:abstractNum w:abstractNumId="1">
    <w:nsid w:val="08D04BD9"/>
    <w:multiLevelType w:val="hybridMultilevel"/>
    <w:tmpl w:val="14EADC3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93140F0"/>
    <w:multiLevelType w:val="hybridMultilevel"/>
    <w:tmpl w:val="2C2276C2"/>
    <w:lvl w:ilvl="0" w:tplc="66066982">
      <w:start w:val="1"/>
      <w:numFmt w:val="lowerLetter"/>
      <w:lvlText w:val="%1)"/>
      <w:lvlJc w:val="left"/>
      <w:pPr>
        <w:ind w:left="1931" w:hanging="360"/>
      </w:pPr>
      <w:rPr>
        <w:rFonts w:hint="default"/>
      </w:rPr>
    </w:lvl>
    <w:lvl w:ilvl="1" w:tplc="080A0019" w:tentative="1">
      <w:start w:val="1"/>
      <w:numFmt w:val="lowerLetter"/>
      <w:lvlText w:val="%2."/>
      <w:lvlJc w:val="left"/>
      <w:pPr>
        <w:ind w:left="2651" w:hanging="360"/>
      </w:pPr>
    </w:lvl>
    <w:lvl w:ilvl="2" w:tplc="080A001B" w:tentative="1">
      <w:start w:val="1"/>
      <w:numFmt w:val="lowerRoman"/>
      <w:lvlText w:val="%3."/>
      <w:lvlJc w:val="right"/>
      <w:pPr>
        <w:ind w:left="3371" w:hanging="180"/>
      </w:pPr>
    </w:lvl>
    <w:lvl w:ilvl="3" w:tplc="080A000F" w:tentative="1">
      <w:start w:val="1"/>
      <w:numFmt w:val="decimal"/>
      <w:lvlText w:val="%4."/>
      <w:lvlJc w:val="left"/>
      <w:pPr>
        <w:ind w:left="4091" w:hanging="360"/>
      </w:pPr>
    </w:lvl>
    <w:lvl w:ilvl="4" w:tplc="080A0019" w:tentative="1">
      <w:start w:val="1"/>
      <w:numFmt w:val="lowerLetter"/>
      <w:lvlText w:val="%5."/>
      <w:lvlJc w:val="left"/>
      <w:pPr>
        <w:ind w:left="4811" w:hanging="360"/>
      </w:pPr>
    </w:lvl>
    <w:lvl w:ilvl="5" w:tplc="080A001B" w:tentative="1">
      <w:start w:val="1"/>
      <w:numFmt w:val="lowerRoman"/>
      <w:lvlText w:val="%6."/>
      <w:lvlJc w:val="right"/>
      <w:pPr>
        <w:ind w:left="5531" w:hanging="180"/>
      </w:pPr>
    </w:lvl>
    <w:lvl w:ilvl="6" w:tplc="080A000F" w:tentative="1">
      <w:start w:val="1"/>
      <w:numFmt w:val="decimal"/>
      <w:lvlText w:val="%7."/>
      <w:lvlJc w:val="left"/>
      <w:pPr>
        <w:ind w:left="6251" w:hanging="360"/>
      </w:pPr>
    </w:lvl>
    <w:lvl w:ilvl="7" w:tplc="080A0019" w:tentative="1">
      <w:start w:val="1"/>
      <w:numFmt w:val="lowerLetter"/>
      <w:lvlText w:val="%8."/>
      <w:lvlJc w:val="left"/>
      <w:pPr>
        <w:ind w:left="6971" w:hanging="360"/>
      </w:pPr>
    </w:lvl>
    <w:lvl w:ilvl="8" w:tplc="080A001B" w:tentative="1">
      <w:start w:val="1"/>
      <w:numFmt w:val="lowerRoman"/>
      <w:lvlText w:val="%9."/>
      <w:lvlJc w:val="right"/>
      <w:pPr>
        <w:ind w:left="7691" w:hanging="180"/>
      </w:pPr>
    </w:lvl>
  </w:abstractNum>
  <w:abstractNum w:abstractNumId="3">
    <w:nsid w:val="09E53761"/>
    <w:multiLevelType w:val="hybridMultilevel"/>
    <w:tmpl w:val="BC4A020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0A1C7B83"/>
    <w:multiLevelType w:val="hybridMultilevel"/>
    <w:tmpl w:val="D090B63C"/>
    <w:lvl w:ilvl="0" w:tplc="19A40FBA">
      <w:start w:val="1"/>
      <w:numFmt w:val="lowerLetter"/>
      <w:lvlText w:val="%1)"/>
      <w:lvlJc w:val="left"/>
      <w:pPr>
        <w:ind w:left="1931" w:hanging="360"/>
      </w:pPr>
      <w:rPr>
        <w:rFonts w:hint="default"/>
      </w:rPr>
    </w:lvl>
    <w:lvl w:ilvl="1" w:tplc="080A0019" w:tentative="1">
      <w:start w:val="1"/>
      <w:numFmt w:val="lowerLetter"/>
      <w:lvlText w:val="%2."/>
      <w:lvlJc w:val="left"/>
      <w:pPr>
        <w:ind w:left="2651" w:hanging="360"/>
      </w:pPr>
    </w:lvl>
    <w:lvl w:ilvl="2" w:tplc="080A001B" w:tentative="1">
      <w:start w:val="1"/>
      <w:numFmt w:val="lowerRoman"/>
      <w:lvlText w:val="%3."/>
      <w:lvlJc w:val="right"/>
      <w:pPr>
        <w:ind w:left="3371" w:hanging="180"/>
      </w:pPr>
    </w:lvl>
    <w:lvl w:ilvl="3" w:tplc="080A000F" w:tentative="1">
      <w:start w:val="1"/>
      <w:numFmt w:val="decimal"/>
      <w:lvlText w:val="%4."/>
      <w:lvlJc w:val="left"/>
      <w:pPr>
        <w:ind w:left="4091" w:hanging="360"/>
      </w:pPr>
    </w:lvl>
    <w:lvl w:ilvl="4" w:tplc="080A0019" w:tentative="1">
      <w:start w:val="1"/>
      <w:numFmt w:val="lowerLetter"/>
      <w:lvlText w:val="%5."/>
      <w:lvlJc w:val="left"/>
      <w:pPr>
        <w:ind w:left="4811" w:hanging="360"/>
      </w:pPr>
    </w:lvl>
    <w:lvl w:ilvl="5" w:tplc="080A001B" w:tentative="1">
      <w:start w:val="1"/>
      <w:numFmt w:val="lowerRoman"/>
      <w:lvlText w:val="%6."/>
      <w:lvlJc w:val="right"/>
      <w:pPr>
        <w:ind w:left="5531" w:hanging="180"/>
      </w:pPr>
    </w:lvl>
    <w:lvl w:ilvl="6" w:tplc="080A000F" w:tentative="1">
      <w:start w:val="1"/>
      <w:numFmt w:val="decimal"/>
      <w:lvlText w:val="%7."/>
      <w:lvlJc w:val="left"/>
      <w:pPr>
        <w:ind w:left="6251" w:hanging="360"/>
      </w:pPr>
    </w:lvl>
    <w:lvl w:ilvl="7" w:tplc="080A0019" w:tentative="1">
      <w:start w:val="1"/>
      <w:numFmt w:val="lowerLetter"/>
      <w:lvlText w:val="%8."/>
      <w:lvlJc w:val="left"/>
      <w:pPr>
        <w:ind w:left="6971" w:hanging="360"/>
      </w:pPr>
    </w:lvl>
    <w:lvl w:ilvl="8" w:tplc="080A001B" w:tentative="1">
      <w:start w:val="1"/>
      <w:numFmt w:val="lowerRoman"/>
      <w:lvlText w:val="%9."/>
      <w:lvlJc w:val="right"/>
      <w:pPr>
        <w:ind w:left="7691" w:hanging="180"/>
      </w:pPr>
    </w:lvl>
  </w:abstractNum>
  <w:abstractNum w:abstractNumId="5">
    <w:nsid w:val="0B027A53"/>
    <w:multiLevelType w:val="hybridMultilevel"/>
    <w:tmpl w:val="FD30B30C"/>
    <w:lvl w:ilvl="0" w:tplc="5B94A7DE">
      <w:start w:val="1"/>
      <w:numFmt w:val="decimal"/>
      <w:lvlText w:val="%1."/>
      <w:lvlJc w:val="left"/>
      <w:pPr>
        <w:ind w:left="720" w:hanging="360"/>
      </w:pPr>
      <w:rPr>
        <w:rFonts w:ascii="Palatino Linotype" w:eastAsiaTheme="minorHAnsi" w:hAnsi="Palatino Linotype" w:cstheme="minorBidi" w:hint="default"/>
        <w:b/>
        <w:color w:val="000000"/>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0B252AF2"/>
    <w:multiLevelType w:val="hybridMultilevel"/>
    <w:tmpl w:val="D9701A3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115467A2"/>
    <w:multiLevelType w:val="multilevel"/>
    <w:tmpl w:val="EE605F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12AE5A3C"/>
    <w:multiLevelType w:val="hybridMultilevel"/>
    <w:tmpl w:val="BDE45FE4"/>
    <w:lvl w:ilvl="0" w:tplc="F61AF80E">
      <w:start w:val="1"/>
      <w:numFmt w:val="decimal"/>
      <w:lvlText w:val="%1."/>
      <w:lvlJc w:val="left"/>
      <w:pPr>
        <w:ind w:left="1211" w:hanging="360"/>
      </w:pPr>
      <w:rPr>
        <w:rFonts w:ascii="Palatino Linotype" w:hAnsi="Palatino Linotype" w:hint="default"/>
        <w:i/>
        <w:color w:val="auto"/>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9">
    <w:nsid w:val="159530ED"/>
    <w:multiLevelType w:val="hybridMultilevel"/>
    <w:tmpl w:val="C956708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17F36B52"/>
    <w:multiLevelType w:val="hybridMultilevel"/>
    <w:tmpl w:val="F6721F06"/>
    <w:lvl w:ilvl="0" w:tplc="FCF03B86">
      <w:start w:val="1"/>
      <w:numFmt w:val="decimal"/>
      <w:lvlText w:val="%1."/>
      <w:lvlJc w:val="left"/>
      <w:pPr>
        <w:ind w:left="1505" w:hanging="360"/>
      </w:pPr>
      <w:rPr>
        <w:rFonts w:hint="default"/>
      </w:rPr>
    </w:lvl>
    <w:lvl w:ilvl="1" w:tplc="080A0019" w:tentative="1">
      <w:start w:val="1"/>
      <w:numFmt w:val="lowerLetter"/>
      <w:lvlText w:val="%2."/>
      <w:lvlJc w:val="left"/>
      <w:pPr>
        <w:ind w:left="2225" w:hanging="360"/>
      </w:pPr>
    </w:lvl>
    <w:lvl w:ilvl="2" w:tplc="080A001B" w:tentative="1">
      <w:start w:val="1"/>
      <w:numFmt w:val="lowerRoman"/>
      <w:lvlText w:val="%3."/>
      <w:lvlJc w:val="right"/>
      <w:pPr>
        <w:ind w:left="2945" w:hanging="180"/>
      </w:pPr>
    </w:lvl>
    <w:lvl w:ilvl="3" w:tplc="080A000F" w:tentative="1">
      <w:start w:val="1"/>
      <w:numFmt w:val="decimal"/>
      <w:lvlText w:val="%4."/>
      <w:lvlJc w:val="left"/>
      <w:pPr>
        <w:ind w:left="3665" w:hanging="360"/>
      </w:pPr>
    </w:lvl>
    <w:lvl w:ilvl="4" w:tplc="080A0019" w:tentative="1">
      <w:start w:val="1"/>
      <w:numFmt w:val="lowerLetter"/>
      <w:lvlText w:val="%5."/>
      <w:lvlJc w:val="left"/>
      <w:pPr>
        <w:ind w:left="4385" w:hanging="360"/>
      </w:pPr>
    </w:lvl>
    <w:lvl w:ilvl="5" w:tplc="080A001B" w:tentative="1">
      <w:start w:val="1"/>
      <w:numFmt w:val="lowerRoman"/>
      <w:lvlText w:val="%6."/>
      <w:lvlJc w:val="right"/>
      <w:pPr>
        <w:ind w:left="5105" w:hanging="180"/>
      </w:pPr>
    </w:lvl>
    <w:lvl w:ilvl="6" w:tplc="080A000F" w:tentative="1">
      <w:start w:val="1"/>
      <w:numFmt w:val="decimal"/>
      <w:lvlText w:val="%7."/>
      <w:lvlJc w:val="left"/>
      <w:pPr>
        <w:ind w:left="5825" w:hanging="360"/>
      </w:pPr>
    </w:lvl>
    <w:lvl w:ilvl="7" w:tplc="080A0019" w:tentative="1">
      <w:start w:val="1"/>
      <w:numFmt w:val="lowerLetter"/>
      <w:lvlText w:val="%8."/>
      <w:lvlJc w:val="left"/>
      <w:pPr>
        <w:ind w:left="6545" w:hanging="360"/>
      </w:pPr>
    </w:lvl>
    <w:lvl w:ilvl="8" w:tplc="080A001B" w:tentative="1">
      <w:start w:val="1"/>
      <w:numFmt w:val="lowerRoman"/>
      <w:lvlText w:val="%9."/>
      <w:lvlJc w:val="right"/>
      <w:pPr>
        <w:ind w:left="7265" w:hanging="180"/>
      </w:pPr>
    </w:lvl>
  </w:abstractNum>
  <w:abstractNum w:abstractNumId="11">
    <w:nsid w:val="18507819"/>
    <w:multiLevelType w:val="hybridMultilevel"/>
    <w:tmpl w:val="08FCEA9C"/>
    <w:lvl w:ilvl="0" w:tplc="051A0542">
      <w:start w:val="1"/>
      <w:numFmt w:val="decimal"/>
      <w:lvlText w:val="%1."/>
      <w:lvlJc w:val="left"/>
      <w:pPr>
        <w:ind w:left="720" w:hanging="360"/>
      </w:pPr>
      <w:rPr>
        <w:rFonts w:eastAsia="Times New Roman" w:cs="Times New Roman" w:hint="default"/>
        <w:i/>
        <w:color w:val="auto"/>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210865A0"/>
    <w:multiLevelType w:val="hybridMultilevel"/>
    <w:tmpl w:val="C03686E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21D47AAF"/>
    <w:multiLevelType w:val="multilevel"/>
    <w:tmpl w:val="9E1AF8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2153A97"/>
    <w:multiLevelType w:val="hybridMultilevel"/>
    <w:tmpl w:val="74600FFE"/>
    <w:lvl w:ilvl="0" w:tplc="080A000F">
      <w:start w:val="1"/>
      <w:numFmt w:val="decimal"/>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282C6975"/>
    <w:multiLevelType w:val="hybridMultilevel"/>
    <w:tmpl w:val="E1900B5C"/>
    <w:lvl w:ilvl="0" w:tplc="080A000F">
      <w:start w:val="1"/>
      <w:numFmt w:val="decimal"/>
      <w:lvlText w:val="%1."/>
      <w:lvlJc w:val="left"/>
      <w:pPr>
        <w:ind w:left="2912" w:hanging="360"/>
      </w:pPr>
    </w:lvl>
    <w:lvl w:ilvl="1" w:tplc="080A0019">
      <w:start w:val="1"/>
      <w:numFmt w:val="lowerLetter"/>
      <w:lvlText w:val="%2."/>
      <w:lvlJc w:val="left"/>
      <w:pPr>
        <w:ind w:left="1440" w:hanging="360"/>
      </w:pPr>
    </w:lvl>
    <w:lvl w:ilvl="2" w:tplc="1ED8A4DA">
      <w:start w:val="1"/>
      <w:numFmt w:val="upperRoman"/>
      <w:lvlText w:val="%3."/>
      <w:lvlJc w:val="left"/>
      <w:pPr>
        <w:ind w:left="2700" w:hanging="720"/>
      </w:pPr>
      <w:rPr>
        <w:rFonts w:hint="default"/>
        <w:b/>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2BC13D4F"/>
    <w:multiLevelType w:val="hybridMultilevel"/>
    <w:tmpl w:val="1D90939E"/>
    <w:lvl w:ilvl="0" w:tplc="7854A600">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3034720F"/>
    <w:multiLevelType w:val="hybridMultilevel"/>
    <w:tmpl w:val="F030FD5A"/>
    <w:lvl w:ilvl="0" w:tplc="22268878">
      <w:start w:val="1"/>
      <w:numFmt w:val="lowerLetter"/>
      <w:lvlText w:val="%1)"/>
      <w:lvlJc w:val="left"/>
      <w:pPr>
        <w:ind w:left="1384" w:hanging="216"/>
      </w:pPr>
      <w:rPr>
        <w:rFonts w:ascii="Times New Roman" w:eastAsia="Times New Roman" w:hAnsi="Times New Roman" w:hint="default"/>
        <w:i/>
        <w:spacing w:val="4"/>
        <w:w w:val="81"/>
        <w:sz w:val="22"/>
        <w:szCs w:val="22"/>
      </w:rPr>
    </w:lvl>
    <w:lvl w:ilvl="1" w:tplc="ECE0D42C">
      <w:start w:val="1"/>
      <w:numFmt w:val="decimal"/>
      <w:lvlText w:val="%2."/>
      <w:lvlJc w:val="left"/>
      <w:pPr>
        <w:ind w:left="1391" w:hanging="245"/>
      </w:pPr>
      <w:rPr>
        <w:rFonts w:ascii="Times New Roman" w:eastAsia="Times New Roman" w:hAnsi="Times New Roman" w:hint="default"/>
        <w:spacing w:val="-68"/>
        <w:w w:val="153"/>
      </w:rPr>
    </w:lvl>
    <w:lvl w:ilvl="2" w:tplc="3202F1D8">
      <w:start w:val="1"/>
      <w:numFmt w:val="decimal"/>
      <w:lvlText w:val="%3."/>
      <w:lvlJc w:val="left"/>
      <w:pPr>
        <w:ind w:left="1391" w:hanging="324"/>
      </w:pPr>
      <w:rPr>
        <w:rFonts w:hint="default"/>
        <w:u w:val="thick" w:color="000000"/>
      </w:rPr>
    </w:lvl>
    <w:lvl w:ilvl="3" w:tplc="71565FF2">
      <w:start w:val="1"/>
      <w:numFmt w:val="bullet"/>
      <w:lvlText w:val="•"/>
      <w:lvlJc w:val="left"/>
      <w:pPr>
        <w:ind w:left="3246" w:hanging="324"/>
      </w:pPr>
      <w:rPr>
        <w:rFonts w:hint="default"/>
      </w:rPr>
    </w:lvl>
    <w:lvl w:ilvl="4" w:tplc="1C1A530E">
      <w:start w:val="1"/>
      <w:numFmt w:val="bullet"/>
      <w:lvlText w:val="•"/>
      <w:lvlJc w:val="left"/>
      <w:pPr>
        <w:ind w:left="4169" w:hanging="324"/>
      </w:pPr>
      <w:rPr>
        <w:rFonts w:hint="default"/>
      </w:rPr>
    </w:lvl>
    <w:lvl w:ilvl="5" w:tplc="D59450F0">
      <w:start w:val="1"/>
      <w:numFmt w:val="bullet"/>
      <w:lvlText w:val="•"/>
      <w:lvlJc w:val="left"/>
      <w:pPr>
        <w:ind w:left="5092" w:hanging="324"/>
      </w:pPr>
      <w:rPr>
        <w:rFonts w:hint="default"/>
      </w:rPr>
    </w:lvl>
    <w:lvl w:ilvl="6" w:tplc="5E9622DA">
      <w:start w:val="1"/>
      <w:numFmt w:val="bullet"/>
      <w:lvlText w:val="•"/>
      <w:lvlJc w:val="left"/>
      <w:pPr>
        <w:ind w:left="6016" w:hanging="324"/>
      </w:pPr>
      <w:rPr>
        <w:rFonts w:hint="default"/>
      </w:rPr>
    </w:lvl>
    <w:lvl w:ilvl="7" w:tplc="71680568">
      <w:start w:val="1"/>
      <w:numFmt w:val="bullet"/>
      <w:lvlText w:val="•"/>
      <w:lvlJc w:val="left"/>
      <w:pPr>
        <w:ind w:left="6939" w:hanging="324"/>
      </w:pPr>
      <w:rPr>
        <w:rFonts w:hint="default"/>
      </w:rPr>
    </w:lvl>
    <w:lvl w:ilvl="8" w:tplc="A5E851FC">
      <w:start w:val="1"/>
      <w:numFmt w:val="bullet"/>
      <w:lvlText w:val="•"/>
      <w:lvlJc w:val="left"/>
      <w:pPr>
        <w:ind w:left="7862" w:hanging="324"/>
      </w:pPr>
      <w:rPr>
        <w:rFonts w:hint="default"/>
      </w:rPr>
    </w:lvl>
  </w:abstractNum>
  <w:abstractNum w:abstractNumId="18">
    <w:nsid w:val="308A5319"/>
    <w:multiLevelType w:val="hybridMultilevel"/>
    <w:tmpl w:val="DC986128"/>
    <w:lvl w:ilvl="0" w:tplc="F39C4A82">
      <w:start w:val="1"/>
      <w:numFmt w:val="upperRoman"/>
      <w:lvlText w:val="%1."/>
      <w:lvlJc w:val="left"/>
      <w:pPr>
        <w:ind w:left="740" w:hanging="720"/>
      </w:pPr>
      <w:rPr>
        <w:rFonts w:hint="default"/>
      </w:rPr>
    </w:lvl>
    <w:lvl w:ilvl="1" w:tplc="080A0019" w:tentative="1">
      <w:start w:val="1"/>
      <w:numFmt w:val="lowerLetter"/>
      <w:lvlText w:val="%2."/>
      <w:lvlJc w:val="left"/>
      <w:pPr>
        <w:ind w:left="1100" w:hanging="360"/>
      </w:pPr>
    </w:lvl>
    <w:lvl w:ilvl="2" w:tplc="080A001B" w:tentative="1">
      <w:start w:val="1"/>
      <w:numFmt w:val="lowerRoman"/>
      <w:lvlText w:val="%3."/>
      <w:lvlJc w:val="right"/>
      <w:pPr>
        <w:ind w:left="1820" w:hanging="180"/>
      </w:pPr>
    </w:lvl>
    <w:lvl w:ilvl="3" w:tplc="080A000F" w:tentative="1">
      <w:start w:val="1"/>
      <w:numFmt w:val="decimal"/>
      <w:lvlText w:val="%4."/>
      <w:lvlJc w:val="left"/>
      <w:pPr>
        <w:ind w:left="2540" w:hanging="360"/>
      </w:pPr>
    </w:lvl>
    <w:lvl w:ilvl="4" w:tplc="080A0019" w:tentative="1">
      <w:start w:val="1"/>
      <w:numFmt w:val="lowerLetter"/>
      <w:lvlText w:val="%5."/>
      <w:lvlJc w:val="left"/>
      <w:pPr>
        <w:ind w:left="3260" w:hanging="360"/>
      </w:pPr>
    </w:lvl>
    <w:lvl w:ilvl="5" w:tplc="080A001B" w:tentative="1">
      <w:start w:val="1"/>
      <w:numFmt w:val="lowerRoman"/>
      <w:lvlText w:val="%6."/>
      <w:lvlJc w:val="right"/>
      <w:pPr>
        <w:ind w:left="3980" w:hanging="180"/>
      </w:pPr>
    </w:lvl>
    <w:lvl w:ilvl="6" w:tplc="080A000F" w:tentative="1">
      <w:start w:val="1"/>
      <w:numFmt w:val="decimal"/>
      <w:lvlText w:val="%7."/>
      <w:lvlJc w:val="left"/>
      <w:pPr>
        <w:ind w:left="4700" w:hanging="360"/>
      </w:pPr>
    </w:lvl>
    <w:lvl w:ilvl="7" w:tplc="080A0019" w:tentative="1">
      <w:start w:val="1"/>
      <w:numFmt w:val="lowerLetter"/>
      <w:lvlText w:val="%8."/>
      <w:lvlJc w:val="left"/>
      <w:pPr>
        <w:ind w:left="5420" w:hanging="360"/>
      </w:pPr>
    </w:lvl>
    <w:lvl w:ilvl="8" w:tplc="080A001B" w:tentative="1">
      <w:start w:val="1"/>
      <w:numFmt w:val="lowerRoman"/>
      <w:lvlText w:val="%9."/>
      <w:lvlJc w:val="right"/>
      <w:pPr>
        <w:ind w:left="6140" w:hanging="180"/>
      </w:pPr>
    </w:lvl>
  </w:abstractNum>
  <w:abstractNum w:abstractNumId="19">
    <w:nsid w:val="355E0A72"/>
    <w:multiLevelType w:val="hybridMultilevel"/>
    <w:tmpl w:val="20B633B4"/>
    <w:lvl w:ilvl="0" w:tplc="080A0013">
      <w:start w:val="1"/>
      <w:numFmt w:val="upperRoman"/>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378819CB"/>
    <w:multiLevelType w:val="hybridMultilevel"/>
    <w:tmpl w:val="02C2183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39791182"/>
    <w:multiLevelType w:val="hybridMultilevel"/>
    <w:tmpl w:val="D7324BB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3A44112B"/>
    <w:multiLevelType w:val="hybridMultilevel"/>
    <w:tmpl w:val="E460D46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3C060133"/>
    <w:multiLevelType w:val="hybridMultilevel"/>
    <w:tmpl w:val="BF3C194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3DE11EA4"/>
    <w:multiLevelType w:val="hybridMultilevel"/>
    <w:tmpl w:val="65780D22"/>
    <w:lvl w:ilvl="0" w:tplc="13E8E922">
      <w:start w:val="3"/>
      <w:numFmt w:val="decimal"/>
      <w:lvlText w:val="%1."/>
      <w:lvlJc w:val="left"/>
      <w:pPr>
        <w:ind w:left="968" w:hanging="245"/>
      </w:pPr>
      <w:rPr>
        <w:rFonts w:ascii="Times New Roman" w:eastAsia="Times New Roman" w:hAnsi="Times New Roman" w:hint="default"/>
        <w:w w:val="106"/>
        <w:sz w:val="22"/>
        <w:szCs w:val="22"/>
      </w:rPr>
    </w:lvl>
    <w:lvl w:ilvl="1" w:tplc="7604DC9C">
      <w:start w:val="2"/>
      <w:numFmt w:val="decimal"/>
      <w:lvlText w:val="%2."/>
      <w:lvlJc w:val="left"/>
      <w:pPr>
        <w:ind w:left="1405" w:hanging="303"/>
      </w:pPr>
      <w:rPr>
        <w:rFonts w:hint="default"/>
        <w:u w:val="thick" w:color="000000"/>
      </w:rPr>
    </w:lvl>
    <w:lvl w:ilvl="2" w:tplc="CD40946A">
      <w:start w:val="1"/>
      <w:numFmt w:val="bullet"/>
      <w:lvlText w:val="•"/>
      <w:lvlJc w:val="left"/>
      <w:pPr>
        <w:ind w:left="2240" w:hanging="303"/>
      </w:pPr>
      <w:rPr>
        <w:rFonts w:hint="default"/>
      </w:rPr>
    </w:lvl>
    <w:lvl w:ilvl="3" w:tplc="41C0CDF8">
      <w:start w:val="1"/>
      <w:numFmt w:val="bullet"/>
      <w:lvlText w:val="•"/>
      <w:lvlJc w:val="left"/>
      <w:pPr>
        <w:ind w:left="3081" w:hanging="303"/>
      </w:pPr>
      <w:rPr>
        <w:rFonts w:hint="default"/>
      </w:rPr>
    </w:lvl>
    <w:lvl w:ilvl="4" w:tplc="172663AA">
      <w:start w:val="1"/>
      <w:numFmt w:val="bullet"/>
      <w:lvlText w:val="•"/>
      <w:lvlJc w:val="left"/>
      <w:pPr>
        <w:ind w:left="3922" w:hanging="303"/>
      </w:pPr>
      <w:rPr>
        <w:rFonts w:hint="default"/>
      </w:rPr>
    </w:lvl>
    <w:lvl w:ilvl="5" w:tplc="D5803602">
      <w:start w:val="1"/>
      <w:numFmt w:val="bullet"/>
      <w:lvlText w:val="•"/>
      <w:lvlJc w:val="left"/>
      <w:pPr>
        <w:ind w:left="4763" w:hanging="303"/>
      </w:pPr>
      <w:rPr>
        <w:rFonts w:hint="default"/>
      </w:rPr>
    </w:lvl>
    <w:lvl w:ilvl="6" w:tplc="4880CDCA">
      <w:start w:val="1"/>
      <w:numFmt w:val="bullet"/>
      <w:lvlText w:val="•"/>
      <w:lvlJc w:val="left"/>
      <w:pPr>
        <w:ind w:left="5604" w:hanging="303"/>
      </w:pPr>
      <w:rPr>
        <w:rFonts w:hint="default"/>
      </w:rPr>
    </w:lvl>
    <w:lvl w:ilvl="7" w:tplc="3AD8E5DE">
      <w:start w:val="1"/>
      <w:numFmt w:val="bullet"/>
      <w:lvlText w:val="•"/>
      <w:lvlJc w:val="left"/>
      <w:pPr>
        <w:ind w:left="6445" w:hanging="303"/>
      </w:pPr>
      <w:rPr>
        <w:rFonts w:hint="default"/>
      </w:rPr>
    </w:lvl>
    <w:lvl w:ilvl="8" w:tplc="F8789FD6">
      <w:start w:val="1"/>
      <w:numFmt w:val="bullet"/>
      <w:lvlText w:val="•"/>
      <w:lvlJc w:val="left"/>
      <w:pPr>
        <w:ind w:left="7286" w:hanging="303"/>
      </w:pPr>
      <w:rPr>
        <w:rFonts w:hint="default"/>
      </w:rPr>
    </w:lvl>
  </w:abstractNum>
  <w:abstractNum w:abstractNumId="25">
    <w:nsid w:val="49E11061"/>
    <w:multiLevelType w:val="hybridMultilevel"/>
    <w:tmpl w:val="B49673F8"/>
    <w:lvl w:ilvl="0" w:tplc="38429182">
      <w:start w:val="1"/>
      <w:numFmt w:val="bullet"/>
      <w:lvlText w:val="-"/>
      <w:lvlJc w:val="left"/>
      <w:pPr>
        <w:ind w:left="1211" w:hanging="360"/>
      </w:pPr>
      <w:rPr>
        <w:rFonts w:ascii="Palatino Linotype" w:eastAsia="Times New Roman" w:hAnsi="Palatino Linotype" w:cs="Arial" w:hint="default"/>
      </w:rPr>
    </w:lvl>
    <w:lvl w:ilvl="1" w:tplc="080A0003" w:tentative="1">
      <w:start w:val="1"/>
      <w:numFmt w:val="bullet"/>
      <w:lvlText w:val="o"/>
      <w:lvlJc w:val="left"/>
      <w:pPr>
        <w:ind w:left="1931" w:hanging="360"/>
      </w:pPr>
      <w:rPr>
        <w:rFonts w:ascii="Courier New" w:hAnsi="Courier New" w:cs="Courier New" w:hint="default"/>
      </w:rPr>
    </w:lvl>
    <w:lvl w:ilvl="2" w:tplc="080A0005" w:tentative="1">
      <w:start w:val="1"/>
      <w:numFmt w:val="bullet"/>
      <w:lvlText w:val=""/>
      <w:lvlJc w:val="left"/>
      <w:pPr>
        <w:ind w:left="2651" w:hanging="360"/>
      </w:pPr>
      <w:rPr>
        <w:rFonts w:ascii="Wingdings" w:hAnsi="Wingdings" w:hint="default"/>
      </w:rPr>
    </w:lvl>
    <w:lvl w:ilvl="3" w:tplc="080A0001" w:tentative="1">
      <w:start w:val="1"/>
      <w:numFmt w:val="bullet"/>
      <w:lvlText w:val=""/>
      <w:lvlJc w:val="left"/>
      <w:pPr>
        <w:ind w:left="3371" w:hanging="360"/>
      </w:pPr>
      <w:rPr>
        <w:rFonts w:ascii="Symbol" w:hAnsi="Symbol" w:hint="default"/>
      </w:rPr>
    </w:lvl>
    <w:lvl w:ilvl="4" w:tplc="080A0003" w:tentative="1">
      <w:start w:val="1"/>
      <w:numFmt w:val="bullet"/>
      <w:lvlText w:val="o"/>
      <w:lvlJc w:val="left"/>
      <w:pPr>
        <w:ind w:left="4091" w:hanging="360"/>
      </w:pPr>
      <w:rPr>
        <w:rFonts w:ascii="Courier New" w:hAnsi="Courier New" w:cs="Courier New" w:hint="default"/>
      </w:rPr>
    </w:lvl>
    <w:lvl w:ilvl="5" w:tplc="080A0005" w:tentative="1">
      <w:start w:val="1"/>
      <w:numFmt w:val="bullet"/>
      <w:lvlText w:val=""/>
      <w:lvlJc w:val="left"/>
      <w:pPr>
        <w:ind w:left="4811" w:hanging="360"/>
      </w:pPr>
      <w:rPr>
        <w:rFonts w:ascii="Wingdings" w:hAnsi="Wingdings" w:hint="default"/>
      </w:rPr>
    </w:lvl>
    <w:lvl w:ilvl="6" w:tplc="080A0001" w:tentative="1">
      <w:start w:val="1"/>
      <w:numFmt w:val="bullet"/>
      <w:lvlText w:val=""/>
      <w:lvlJc w:val="left"/>
      <w:pPr>
        <w:ind w:left="5531" w:hanging="360"/>
      </w:pPr>
      <w:rPr>
        <w:rFonts w:ascii="Symbol" w:hAnsi="Symbol" w:hint="default"/>
      </w:rPr>
    </w:lvl>
    <w:lvl w:ilvl="7" w:tplc="080A0003" w:tentative="1">
      <w:start w:val="1"/>
      <w:numFmt w:val="bullet"/>
      <w:lvlText w:val="o"/>
      <w:lvlJc w:val="left"/>
      <w:pPr>
        <w:ind w:left="6251" w:hanging="360"/>
      </w:pPr>
      <w:rPr>
        <w:rFonts w:ascii="Courier New" w:hAnsi="Courier New" w:cs="Courier New" w:hint="default"/>
      </w:rPr>
    </w:lvl>
    <w:lvl w:ilvl="8" w:tplc="080A0005" w:tentative="1">
      <w:start w:val="1"/>
      <w:numFmt w:val="bullet"/>
      <w:lvlText w:val=""/>
      <w:lvlJc w:val="left"/>
      <w:pPr>
        <w:ind w:left="6971" w:hanging="360"/>
      </w:pPr>
      <w:rPr>
        <w:rFonts w:ascii="Wingdings" w:hAnsi="Wingdings" w:hint="default"/>
      </w:rPr>
    </w:lvl>
  </w:abstractNum>
  <w:abstractNum w:abstractNumId="26">
    <w:nsid w:val="4A8526BF"/>
    <w:multiLevelType w:val="hybridMultilevel"/>
    <w:tmpl w:val="B768A18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4A8E6A07"/>
    <w:multiLevelType w:val="hybridMultilevel"/>
    <w:tmpl w:val="46DA79B2"/>
    <w:lvl w:ilvl="0" w:tplc="3D36AEA8">
      <w:start w:val="1"/>
      <w:numFmt w:val="decimal"/>
      <w:lvlText w:val="%1."/>
      <w:lvlJc w:val="left"/>
      <w:pPr>
        <w:ind w:left="1571" w:hanging="360"/>
      </w:pPr>
      <w:rPr>
        <w:b/>
      </w:r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28">
    <w:nsid w:val="504823BA"/>
    <w:multiLevelType w:val="hybridMultilevel"/>
    <w:tmpl w:val="0A641154"/>
    <w:lvl w:ilvl="0" w:tplc="080A000F">
      <w:start w:val="1"/>
      <w:numFmt w:val="decimal"/>
      <w:lvlText w:val="%1."/>
      <w:lvlJc w:val="left"/>
      <w:pPr>
        <w:ind w:left="720" w:hanging="360"/>
      </w:pPr>
      <w:rPr>
        <w:rFonts w:eastAsia="Times New Roman"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53C201E0"/>
    <w:multiLevelType w:val="hybridMultilevel"/>
    <w:tmpl w:val="4B72A80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549D58BC"/>
    <w:multiLevelType w:val="hybridMultilevel"/>
    <w:tmpl w:val="57AE3608"/>
    <w:lvl w:ilvl="0" w:tplc="8078FE32">
      <w:start w:val="1"/>
      <w:numFmt w:val="upperRoman"/>
      <w:lvlText w:val="%1."/>
      <w:lvlJc w:val="left"/>
      <w:pPr>
        <w:ind w:left="740" w:hanging="720"/>
      </w:pPr>
      <w:rPr>
        <w:rFonts w:hint="default"/>
      </w:rPr>
    </w:lvl>
    <w:lvl w:ilvl="1" w:tplc="080A0019" w:tentative="1">
      <w:start w:val="1"/>
      <w:numFmt w:val="lowerLetter"/>
      <w:lvlText w:val="%2."/>
      <w:lvlJc w:val="left"/>
      <w:pPr>
        <w:ind w:left="1100" w:hanging="360"/>
      </w:pPr>
    </w:lvl>
    <w:lvl w:ilvl="2" w:tplc="080A001B" w:tentative="1">
      <w:start w:val="1"/>
      <w:numFmt w:val="lowerRoman"/>
      <w:lvlText w:val="%3."/>
      <w:lvlJc w:val="right"/>
      <w:pPr>
        <w:ind w:left="1820" w:hanging="180"/>
      </w:pPr>
    </w:lvl>
    <w:lvl w:ilvl="3" w:tplc="080A000F" w:tentative="1">
      <w:start w:val="1"/>
      <w:numFmt w:val="decimal"/>
      <w:lvlText w:val="%4."/>
      <w:lvlJc w:val="left"/>
      <w:pPr>
        <w:ind w:left="2540" w:hanging="360"/>
      </w:pPr>
    </w:lvl>
    <w:lvl w:ilvl="4" w:tplc="080A0019" w:tentative="1">
      <w:start w:val="1"/>
      <w:numFmt w:val="lowerLetter"/>
      <w:lvlText w:val="%5."/>
      <w:lvlJc w:val="left"/>
      <w:pPr>
        <w:ind w:left="3260" w:hanging="360"/>
      </w:pPr>
    </w:lvl>
    <w:lvl w:ilvl="5" w:tplc="080A001B" w:tentative="1">
      <w:start w:val="1"/>
      <w:numFmt w:val="lowerRoman"/>
      <w:lvlText w:val="%6."/>
      <w:lvlJc w:val="right"/>
      <w:pPr>
        <w:ind w:left="3980" w:hanging="180"/>
      </w:pPr>
    </w:lvl>
    <w:lvl w:ilvl="6" w:tplc="080A000F" w:tentative="1">
      <w:start w:val="1"/>
      <w:numFmt w:val="decimal"/>
      <w:lvlText w:val="%7."/>
      <w:lvlJc w:val="left"/>
      <w:pPr>
        <w:ind w:left="4700" w:hanging="360"/>
      </w:pPr>
    </w:lvl>
    <w:lvl w:ilvl="7" w:tplc="080A0019" w:tentative="1">
      <w:start w:val="1"/>
      <w:numFmt w:val="lowerLetter"/>
      <w:lvlText w:val="%8."/>
      <w:lvlJc w:val="left"/>
      <w:pPr>
        <w:ind w:left="5420" w:hanging="360"/>
      </w:pPr>
    </w:lvl>
    <w:lvl w:ilvl="8" w:tplc="080A001B" w:tentative="1">
      <w:start w:val="1"/>
      <w:numFmt w:val="lowerRoman"/>
      <w:lvlText w:val="%9."/>
      <w:lvlJc w:val="right"/>
      <w:pPr>
        <w:ind w:left="6140" w:hanging="180"/>
      </w:pPr>
    </w:lvl>
  </w:abstractNum>
  <w:abstractNum w:abstractNumId="31">
    <w:nsid w:val="57A76841"/>
    <w:multiLevelType w:val="hybridMultilevel"/>
    <w:tmpl w:val="4EEE519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585C06DD"/>
    <w:multiLevelType w:val="hybridMultilevel"/>
    <w:tmpl w:val="40A2E1D4"/>
    <w:lvl w:ilvl="0" w:tplc="B8C2591E">
      <w:start w:val="4"/>
      <w:numFmt w:val="bullet"/>
      <w:lvlText w:val="-"/>
      <w:lvlJc w:val="left"/>
      <w:pPr>
        <w:ind w:left="720" w:hanging="360"/>
      </w:pPr>
      <w:rPr>
        <w:rFonts w:ascii="Arial" w:eastAsiaTheme="minorHAnsi" w:hAnsi="Arial" w:cs="Arial" w:hint="default"/>
        <w:sz w:val="22"/>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nsid w:val="607066C8"/>
    <w:multiLevelType w:val="hybridMultilevel"/>
    <w:tmpl w:val="2BA0186E"/>
    <w:lvl w:ilvl="0" w:tplc="8A2C3D0A">
      <w:start w:val="1"/>
      <w:numFmt w:val="upperRoman"/>
      <w:lvlText w:val="%1."/>
      <w:lvlJc w:val="left"/>
      <w:pPr>
        <w:ind w:left="740" w:hanging="720"/>
      </w:pPr>
      <w:rPr>
        <w:rFonts w:hint="default"/>
      </w:rPr>
    </w:lvl>
    <w:lvl w:ilvl="1" w:tplc="080A0019" w:tentative="1">
      <w:start w:val="1"/>
      <w:numFmt w:val="lowerLetter"/>
      <w:lvlText w:val="%2."/>
      <w:lvlJc w:val="left"/>
      <w:pPr>
        <w:ind w:left="1100" w:hanging="360"/>
      </w:pPr>
    </w:lvl>
    <w:lvl w:ilvl="2" w:tplc="080A001B" w:tentative="1">
      <w:start w:val="1"/>
      <w:numFmt w:val="lowerRoman"/>
      <w:lvlText w:val="%3."/>
      <w:lvlJc w:val="right"/>
      <w:pPr>
        <w:ind w:left="1820" w:hanging="180"/>
      </w:pPr>
    </w:lvl>
    <w:lvl w:ilvl="3" w:tplc="080A000F" w:tentative="1">
      <w:start w:val="1"/>
      <w:numFmt w:val="decimal"/>
      <w:lvlText w:val="%4."/>
      <w:lvlJc w:val="left"/>
      <w:pPr>
        <w:ind w:left="2540" w:hanging="360"/>
      </w:pPr>
    </w:lvl>
    <w:lvl w:ilvl="4" w:tplc="080A0019" w:tentative="1">
      <w:start w:val="1"/>
      <w:numFmt w:val="lowerLetter"/>
      <w:lvlText w:val="%5."/>
      <w:lvlJc w:val="left"/>
      <w:pPr>
        <w:ind w:left="3260" w:hanging="360"/>
      </w:pPr>
    </w:lvl>
    <w:lvl w:ilvl="5" w:tplc="080A001B" w:tentative="1">
      <w:start w:val="1"/>
      <w:numFmt w:val="lowerRoman"/>
      <w:lvlText w:val="%6."/>
      <w:lvlJc w:val="right"/>
      <w:pPr>
        <w:ind w:left="3980" w:hanging="180"/>
      </w:pPr>
    </w:lvl>
    <w:lvl w:ilvl="6" w:tplc="080A000F" w:tentative="1">
      <w:start w:val="1"/>
      <w:numFmt w:val="decimal"/>
      <w:lvlText w:val="%7."/>
      <w:lvlJc w:val="left"/>
      <w:pPr>
        <w:ind w:left="4700" w:hanging="360"/>
      </w:pPr>
    </w:lvl>
    <w:lvl w:ilvl="7" w:tplc="080A0019" w:tentative="1">
      <w:start w:val="1"/>
      <w:numFmt w:val="lowerLetter"/>
      <w:lvlText w:val="%8."/>
      <w:lvlJc w:val="left"/>
      <w:pPr>
        <w:ind w:left="5420" w:hanging="360"/>
      </w:pPr>
    </w:lvl>
    <w:lvl w:ilvl="8" w:tplc="080A001B" w:tentative="1">
      <w:start w:val="1"/>
      <w:numFmt w:val="lowerRoman"/>
      <w:lvlText w:val="%9."/>
      <w:lvlJc w:val="right"/>
      <w:pPr>
        <w:ind w:left="6140" w:hanging="180"/>
      </w:pPr>
    </w:lvl>
  </w:abstractNum>
  <w:abstractNum w:abstractNumId="34">
    <w:nsid w:val="646D6FAF"/>
    <w:multiLevelType w:val="hybridMultilevel"/>
    <w:tmpl w:val="D89A209C"/>
    <w:lvl w:ilvl="0" w:tplc="54803518">
      <w:start w:val="1"/>
      <w:numFmt w:val="lowerLetter"/>
      <w:lvlText w:val="%1)"/>
      <w:lvlJc w:val="left"/>
      <w:pPr>
        <w:ind w:left="960" w:hanging="238"/>
        <w:jc w:val="right"/>
      </w:pPr>
      <w:rPr>
        <w:rFonts w:ascii="Times New Roman" w:eastAsia="Times New Roman" w:hAnsi="Times New Roman" w:hint="default"/>
        <w:i/>
        <w:spacing w:val="-4"/>
        <w:w w:val="91"/>
      </w:rPr>
    </w:lvl>
    <w:lvl w:ilvl="1" w:tplc="34A2BC34">
      <w:start w:val="1"/>
      <w:numFmt w:val="bullet"/>
      <w:lvlText w:val="•"/>
      <w:lvlJc w:val="left"/>
      <w:pPr>
        <w:ind w:left="1792" w:hanging="238"/>
      </w:pPr>
      <w:rPr>
        <w:rFonts w:hint="default"/>
      </w:rPr>
    </w:lvl>
    <w:lvl w:ilvl="2" w:tplc="B9F0A83A">
      <w:start w:val="1"/>
      <w:numFmt w:val="bullet"/>
      <w:lvlText w:val="•"/>
      <w:lvlJc w:val="left"/>
      <w:pPr>
        <w:ind w:left="2625" w:hanging="238"/>
      </w:pPr>
      <w:rPr>
        <w:rFonts w:hint="default"/>
      </w:rPr>
    </w:lvl>
    <w:lvl w:ilvl="3" w:tplc="64EAE636">
      <w:start w:val="1"/>
      <w:numFmt w:val="bullet"/>
      <w:lvlText w:val="•"/>
      <w:lvlJc w:val="left"/>
      <w:pPr>
        <w:ind w:left="3458" w:hanging="238"/>
      </w:pPr>
      <w:rPr>
        <w:rFonts w:hint="default"/>
      </w:rPr>
    </w:lvl>
    <w:lvl w:ilvl="4" w:tplc="5DFAA13C">
      <w:start w:val="1"/>
      <w:numFmt w:val="bullet"/>
      <w:lvlText w:val="•"/>
      <w:lvlJc w:val="left"/>
      <w:pPr>
        <w:ind w:left="4291" w:hanging="238"/>
      </w:pPr>
      <w:rPr>
        <w:rFonts w:hint="default"/>
      </w:rPr>
    </w:lvl>
    <w:lvl w:ilvl="5" w:tplc="06BCA4A4">
      <w:start w:val="1"/>
      <w:numFmt w:val="bullet"/>
      <w:lvlText w:val="•"/>
      <w:lvlJc w:val="left"/>
      <w:pPr>
        <w:ind w:left="5124" w:hanging="238"/>
      </w:pPr>
      <w:rPr>
        <w:rFonts w:hint="default"/>
      </w:rPr>
    </w:lvl>
    <w:lvl w:ilvl="6" w:tplc="98E40A3C">
      <w:start w:val="1"/>
      <w:numFmt w:val="bullet"/>
      <w:lvlText w:val="•"/>
      <w:lvlJc w:val="left"/>
      <w:pPr>
        <w:ind w:left="5957" w:hanging="238"/>
      </w:pPr>
      <w:rPr>
        <w:rFonts w:hint="default"/>
      </w:rPr>
    </w:lvl>
    <w:lvl w:ilvl="7" w:tplc="058056BC">
      <w:start w:val="1"/>
      <w:numFmt w:val="bullet"/>
      <w:lvlText w:val="•"/>
      <w:lvlJc w:val="left"/>
      <w:pPr>
        <w:ind w:left="6790" w:hanging="238"/>
      </w:pPr>
      <w:rPr>
        <w:rFonts w:hint="default"/>
      </w:rPr>
    </w:lvl>
    <w:lvl w:ilvl="8" w:tplc="ED56B3AC">
      <w:start w:val="1"/>
      <w:numFmt w:val="bullet"/>
      <w:lvlText w:val="•"/>
      <w:lvlJc w:val="left"/>
      <w:pPr>
        <w:ind w:left="7623" w:hanging="238"/>
      </w:pPr>
      <w:rPr>
        <w:rFonts w:hint="default"/>
      </w:rPr>
    </w:lvl>
  </w:abstractNum>
  <w:abstractNum w:abstractNumId="35">
    <w:nsid w:val="64EA2807"/>
    <w:multiLevelType w:val="hybridMultilevel"/>
    <w:tmpl w:val="D16E242C"/>
    <w:lvl w:ilvl="0" w:tplc="2A545C3C">
      <w:start w:val="1"/>
      <w:numFmt w:val="lowerLetter"/>
      <w:lvlText w:val="%1)"/>
      <w:lvlJc w:val="left"/>
      <w:pPr>
        <w:ind w:left="1931" w:hanging="360"/>
      </w:pPr>
      <w:rPr>
        <w:rFonts w:hint="default"/>
      </w:rPr>
    </w:lvl>
    <w:lvl w:ilvl="1" w:tplc="080A0019" w:tentative="1">
      <w:start w:val="1"/>
      <w:numFmt w:val="lowerLetter"/>
      <w:lvlText w:val="%2."/>
      <w:lvlJc w:val="left"/>
      <w:pPr>
        <w:ind w:left="2651" w:hanging="360"/>
      </w:pPr>
    </w:lvl>
    <w:lvl w:ilvl="2" w:tplc="080A001B" w:tentative="1">
      <w:start w:val="1"/>
      <w:numFmt w:val="lowerRoman"/>
      <w:lvlText w:val="%3."/>
      <w:lvlJc w:val="right"/>
      <w:pPr>
        <w:ind w:left="3371" w:hanging="180"/>
      </w:pPr>
    </w:lvl>
    <w:lvl w:ilvl="3" w:tplc="080A000F" w:tentative="1">
      <w:start w:val="1"/>
      <w:numFmt w:val="decimal"/>
      <w:lvlText w:val="%4."/>
      <w:lvlJc w:val="left"/>
      <w:pPr>
        <w:ind w:left="4091" w:hanging="360"/>
      </w:pPr>
    </w:lvl>
    <w:lvl w:ilvl="4" w:tplc="080A0019" w:tentative="1">
      <w:start w:val="1"/>
      <w:numFmt w:val="lowerLetter"/>
      <w:lvlText w:val="%5."/>
      <w:lvlJc w:val="left"/>
      <w:pPr>
        <w:ind w:left="4811" w:hanging="360"/>
      </w:pPr>
    </w:lvl>
    <w:lvl w:ilvl="5" w:tplc="080A001B" w:tentative="1">
      <w:start w:val="1"/>
      <w:numFmt w:val="lowerRoman"/>
      <w:lvlText w:val="%6."/>
      <w:lvlJc w:val="right"/>
      <w:pPr>
        <w:ind w:left="5531" w:hanging="180"/>
      </w:pPr>
    </w:lvl>
    <w:lvl w:ilvl="6" w:tplc="080A000F" w:tentative="1">
      <w:start w:val="1"/>
      <w:numFmt w:val="decimal"/>
      <w:lvlText w:val="%7."/>
      <w:lvlJc w:val="left"/>
      <w:pPr>
        <w:ind w:left="6251" w:hanging="360"/>
      </w:pPr>
    </w:lvl>
    <w:lvl w:ilvl="7" w:tplc="080A0019" w:tentative="1">
      <w:start w:val="1"/>
      <w:numFmt w:val="lowerLetter"/>
      <w:lvlText w:val="%8."/>
      <w:lvlJc w:val="left"/>
      <w:pPr>
        <w:ind w:left="6971" w:hanging="360"/>
      </w:pPr>
    </w:lvl>
    <w:lvl w:ilvl="8" w:tplc="080A001B" w:tentative="1">
      <w:start w:val="1"/>
      <w:numFmt w:val="lowerRoman"/>
      <w:lvlText w:val="%9."/>
      <w:lvlJc w:val="right"/>
      <w:pPr>
        <w:ind w:left="7691" w:hanging="180"/>
      </w:pPr>
    </w:lvl>
  </w:abstractNum>
  <w:abstractNum w:abstractNumId="36">
    <w:nsid w:val="693F60FD"/>
    <w:multiLevelType w:val="multilevel"/>
    <w:tmpl w:val="49A0E6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6CA53B91"/>
    <w:multiLevelType w:val="hybridMultilevel"/>
    <w:tmpl w:val="A052F338"/>
    <w:lvl w:ilvl="0" w:tplc="B2281644">
      <w:start w:val="1"/>
      <w:numFmt w:val="decimal"/>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38">
    <w:nsid w:val="70A94374"/>
    <w:multiLevelType w:val="hybridMultilevel"/>
    <w:tmpl w:val="ED90635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nsid w:val="727A79A1"/>
    <w:multiLevelType w:val="hybridMultilevel"/>
    <w:tmpl w:val="127C9814"/>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nsid w:val="77E3146E"/>
    <w:multiLevelType w:val="multilevel"/>
    <w:tmpl w:val="0EA896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78DB3EFF"/>
    <w:multiLevelType w:val="multilevel"/>
    <w:tmpl w:val="DA8265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7"/>
  </w:num>
  <w:num w:numId="2">
    <w:abstractNumId w:val="26"/>
  </w:num>
  <w:num w:numId="3">
    <w:abstractNumId w:val="0"/>
  </w:num>
  <w:num w:numId="4">
    <w:abstractNumId w:val="29"/>
  </w:num>
  <w:num w:numId="5">
    <w:abstractNumId w:val="4"/>
  </w:num>
  <w:num w:numId="6">
    <w:abstractNumId w:val="35"/>
  </w:num>
  <w:num w:numId="7">
    <w:abstractNumId w:val="2"/>
  </w:num>
  <w:num w:numId="8">
    <w:abstractNumId w:val="20"/>
  </w:num>
  <w:num w:numId="9">
    <w:abstractNumId w:val="17"/>
  </w:num>
  <w:num w:numId="10">
    <w:abstractNumId w:val="34"/>
  </w:num>
  <w:num w:numId="11">
    <w:abstractNumId w:val="24"/>
  </w:num>
  <w:num w:numId="12">
    <w:abstractNumId w:val="10"/>
  </w:num>
  <w:num w:numId="13">
    <w:abstractNumId w:val="14"/>
  </w:num>
  <w:num w:numId="14">
    <w:abstractNumId w:val="25"/>
  </w:num>
  <w:num w:numId="15">
    <w:abstractNumId w:val="8"/>
  </w:num>
  <w:num w:numId="16">
    <w:abstractNumId w:val="28"/>
  </w:num>
  <w:num w:numId="17">
    <w:abstractNumId w:val="37"/>
  </w:num>
  <w:num w:numId="18">
    <w:abstractNumId w:val="15"/>
  </w:num>
  <w:num w:numId="19">
    <w:abstractNumId w:val="11"/>
  </w:num>
  <w:num w:numId="20">
    <w:abstractNumId w:val="38"/>
  </w:num>
  <w:num w:numId="21">
    <w:abstractNumId w:val="13"/>
  </w:num>
  <w:num w:numId="22">
    <w:abstractNumId w:val="16"/>
  </w:num>
  <w:num w:numId="23">
    <w:abstractNumId w:val="5"/>
  </w:num>
  <w:num w:numId="24">
    <w:abstractNumId w:val="40"/>
  </w:num>
  <w:num w:numId="25">
    <w:abstractNumId w:val="12"/>
  </w:num>
  <w:num w:numId="26">
    <w:abstractNumId w:val="36"/>
  </w:num>
  <w:num w:numId="27">
    <w:abstractNumId w:val="23"/>
  </w:num>
  <w:num w:numId="28">
    <w:abstractNumId w:val="32"/>
  </w:num>
  <w:num w:numId="29">
    <w:abstractNumId w:val="31"/>
  </w:num>
  <w:num w:numId="30">
    <w:abstractNumId w:val="6"/>
  </w:num>
  <w:num w:numId="31">
    <w:abstractNumId w:val="22"/>
  </w:num>
  <w:num w:numId="32">
    <w:abstractNumId w:val="1"/>
  </w:num>
  <w:num w:numId="33">
    <w:abstractNumId w:val="19"/>
  </w:num>
  <w:num w:numId="34">
    <w:abstractNumId w:val="9"/>
  </w:num>
  <w:num w:numId="35">
    <w:abstractNumId w:val="41"/>
  </w:num>
  <w:num w:numId="36">
    <w:abstractNumId w:val="7"/>
  </w:num>
  <w:num w:numId="37">
    <w:abstractNumId w:val="39"/>
  </w:num>
  <w:num w:numId="38">
    <w:abstractNumId w:val="3"/>
  </w:num>
  <w:num w:numId="39">
    <w:abstractNumId w:val="30"/>
  </w:num>
  <w:num w:numId="40">
    <w:abstractNumId w:val="18"/>
  </w:num>
  <w:num w:numId="41">
    <w:abstractNumId w:val="33"/>
  </w:num>
  <w:num w:numId="42">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activeWritingStyle w:appName="MSWord" w:lang="pt-BR" w:vendorID="64" w:dllVersion="131078" w:nlCheck="1" w:checkStyle="0"/>
  <w:activeWritingStyle w:appName="MSWord" w:lang="es-MX" w:vendorID="64" w:dllVersion="131078" w:nlCheck="1" w:checkStyle="1"/>
  <w:activeWritingStyle w:appName="MSWord" w:lang="es-ES_tradnl" w:vendorID="64" w:dllVersion="131078" w:nlCheck="1" w:checkStyle="1"/>
  <w:activeWritingStyle w:appName="MSWord" w:lang="es-ES" w:vendorID="64" w:dllVersion="131078" w:nlCheck="1" w:checkStyle="1"/>
  <w:activeWritingStyle w:appName="MSWord" w:lang="es-CO" w:vendorID="64" w:dllVersion="131078" w:nlCheck="1" w:checkStyle="1"/>
  <w:activeWritingStyle w:appName="MSWord" w:lang="en-US" w:vendorID="64" w:dllVersion="131078" w:nlCheck="1" w:checkStyle="1"/>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32D4"/>
    <w:rsid w:val="00000566"/>
    <w:rsid w:val="000041EE"/>
    <w:rsid w:val="00005528"/>
    <w:rsid w:val="000057AD"/>
    <w:rsid w:val="00005EC4"/>
    <w:rsid w:val="00007425"/>
    <w:rsid w:val="00010801"/>
    <w:rsid w:val="00010A91"/>
    <w:rsid w:val="00015427"/>
    <w:rsid w:val="0002324B"/>
    <w:rsid w:val="000242A9"/>
    <w:rsid w:val="00024E19"/>
    <w:rsid w:val="00030905"/>
    <w:rsid w:val="00030AB1"/>
    <w:rsid w:val="00030B18"/>
    <w:rsid w:val="00031554"/>
    <w:rsid w:val="000352B3"/>
    <w:rsid w:val="0003605D"/>
    <w:rsid w:val="00040B44"/>
    <w:rsid w:val="00044046"/>
    <w:rsid w:val="00056801"/>
    <w:rsid w:val="00057C69"/>
    <w:rsid w:val="00060046"/>
    <w:rsid w:val="000714F2"/>
    <w:rsid w:val="00072022"/>
    <w:rsid w:val="000731C6"/>
    <w:rsid w:val="0008339D"/>
    <w:rsid w:val="000850CE"/>
    <w:rsid w:val="000865CC"/>
    <w:rsid w:val="000908E8"/>
    <w:rsid w:val="00090BDF"/>
    <w:rsid w:val="000912C3"/>
    <w:rsid w:val="0009312F"/>
    <w:rsid w:val="00093F4C"/>
    <w:rsid w:val="000A1237"/>
    <w:rsid w:val="000A207D"/>
    <w:rsid w:val="000B1AC0"/>
    <w:rsid w:val="000B3104"/>
    <w:rsid w:val="000B3F75"/>
    <w:rsid w:val="000B4CBF"/>
    <w:rsid w:val="000B518A"/>
    <w:rsid w:val="000B5E93"/>
    <w:rsid w:val="000C03CC"/>
    <w:rsid w:val="000C225A"/>
    <w:rsid w:val="000C23B5"/>
    <w:rsid w:val="000C5AC5"/>
    <w:rsid w:val="000C7329"/>
    <w:rsid w:val="000C77B2"/>
    <w:rsid w:val="000D1230"/>
    <w:rsid w:val="000D371D"/>
    <w:rsid w:val="000D373B"/>
    <w:rsid w:val="000D4BBF"/>
    <w:rsid w:val="000D64AB"/>
    <w:rsid w:val="000E0837"/>
    <w:rsid w:val="000E3A84"/>
    <w:rsid w:val="000E63BD"/>
    <w:rsid w:val="000F02B0"/>
    <w:rsid w:val="000F0394"/>
    <w:rsid w:val="000F19E1"/>
    <w:rsid w:val="000F6866"/>
    <w:rsid w:val="000F6C33"/>
    <w:rsid w:val="001006A4"/>
    <w:rsid w:val="00102E10"/>
    <w:rsid w:val="001032D4"/>
    <w:rsid w:val="001056E8"/>
    <w:rsid w:val="00105B76"/>
    <w:rsid w:val="00111D30"/>
    <w:rsid w:val="00112F0E"/>
    <w:rsid w:val="00113336"/>
    <w:rsid w:val="00113B6C"/>
    <w:rsid w:val="00114C21"/>
    <w:rsid w:val="00120D25"/>
    <w:rsid w:val="001211C1"/>
    <w:rsid w:val="001226DA"/>
    <w:rsid w:val="001229B9"/>
    <w:rsid w:val="00126BBF"/>
    <w:rsid w:val="00132ED0"/>
    <w:rsid w:val="00132ED4"/>
    <w:rsid w:val="00134E8C"/>
    <w:rsid w:val="0013606D"/>
    <w:rsid w:val="00136DE7"/>
    <w:rsid w:val="00150BA2"/>
    <w:rsid w:val="00152BFC"/>
    <w:rsid w:val="00161D97"/>
    <w:rsid w:val="00165B15"/>
    <w:rsid w:val="00167B37"/>
    <w:rsid w:val="00171621"/>
    <w:rsid w:val="00171982"/>
    <w:rsid w:val="00171DE6"/>
    <w:rsid w:val="00172834"/>
    <w:rsid w:val="00180293"/>
    <w:rsid w:val="001906EA"/>
    <w:rsid w:val="00196B79"/>
    <w:rsid w:val="001A038B"/>
    <w:rsid w:val="001A07BA"/>
    <w:rsid w:val="001A0ADE"/>
    <w:rsid w:val="001A1A7D"/>
    <w:rsid w:val="001A1FAA"/>
    <w:rsid w:val="001A2A03"/>
    <w:rsid w:val="001A304C"/>
    <w:rsid w:val="001A3B4C"/>
    <w:rsid w:val="001A3E5C"/>
    <w:rsid w:val="001A4BF9"/>
    <w:rsid w:val="001A4E06"/>
    <w:rsid w:val="001B0DD4"/>
    <w:rsid w:val="001B1C26"/>
    <w:rsid w:val="001B4E71"/>
    <w:rsid w:val="001B6B26"/>
    <w:rsid w:val="001B6D73"/>
    <w:rsid w:val="001C2750"/>
    <w:rsid w:val="001C2FE6"/>
    <w:rsid w:val="001C31E7"/>
    <w:rsid w:val="001C4E64"/>
    <w:rsid w:val="001C5DDC"/>
    <w:rsid w:val="001D02D1"/>
    <w:rsid w:val="001D23EA"/>
    <w:rsid w:val="001D375C"/>
    <w:rsid w:val="001D4708"/>
    <w:rsid w:val="001E0AF0"/>
    <w:rsid w:val="001E2EB6"/>
    <w:rsid w:val="001E31E2"/>
    <w:rsid w:val="001E7595"/>
    <w:rsid w:val="001E7EBF"/>
    <w:rsid w:val="001F230F"/>
    <w:rsid w:val="001F2F0C"/>
    <w:rsid w:val="001F53CB"/>
    <w:rsid w:val="002008C5"/>
    <w:rsid w:val="00201FAB"/>
    <w:rsid w:val="002034B3"/>
    <w:rsid w:val="00205415"/>
    <w:rsid w:val="00205665"/>
    <w:rsid w:val="00210BE0"/>
    <w:rsid w:val="002123AB"/>
    <w:rsid w:val="00215C47"/>
    <w:rsid w:val="002167E1"/>
    <w:rsid w:val="002204F1"/>
    <w:rsid w:val="002207C5"/>
    <w:rsid w:val="00221EE2"/>
    <w:rsid w:val="00223909"/>
    <w:rsid w:val="00224E0F"/>
    <w:rsid w:val="00225A3D"/>
    <w:rsid w:val="002322F3"/>
    <w:rsid w:val="0023252B"/>
    <w:rsid w:val="002335C4"/>
    <w:rsid w:val="00234144"/>
    <w:rsid w:val="00235CCF"/>
    <w:rsid w:val="002367C0"/>
    <w:rsid w:val="00237247"/>
    <w:rsid w:val="00240213"/>
    <w:rsid w:val="00242081"/>
    <w:rsid w:val="002426B8"/>
    <w:rsid w:val="00245582"/>
    <w:rsid w:val="00250C08"/>
    <w:rsid w:val="00251A78"/>
    <w:rsid w:val="00253AFC"/>
    <w:rsid w:val="00254E16"/>
    <w:rsid w:val="00255356"/>
    <w:rsid w:val="00255849"/>
    <w:rsid w:val="00255FD9"/>
    <w:rsid w:val="0026478A"/>
    <w:rsid w:val="0026681B"/>
    <w:rsid w:val="00277329"/>
    <w:rsid w:val="00281207"/>
    <w:rsid w:val="00282C89"/>
    <w:rsid w:val="00284922"/>
    <w:rsid w:val="00284FE1"/>
    <w:rsid w:val="00285B0A"/>
    <w:rsid w:val="00286A8B"/>
    <w:rsid w:val="00287B9A"/>
    <w:rsid w:val="002932CF"/>
    <w:rsid w:val="00293B4D"/>
    <w:rsid w:val="00295743"/>
    <w:rsid w:val="00297564"/>
    <w:rsid w:val="002A10E8"/>
    <w:rsid w:val="002B3010"/>
    <w:rsid w:val="002B3BE7"/>
    <w:rsid w:val="002B3CA5"/>
    <w:rsid w:val="002B49FB"/>
    <w:rsid w:val="002B4ADB"/>
    <w:rsid w:val="002B6AFE"/>
    <w:rsid w:val="002C2D7A"/>
    <w:rsid w:val="002C4298"/>
    <w:rsid w:val="002C7DF8"/>
    <w:rsid w:val="002D1BB7"/>
    <w:rsid w:val="002D1E1F"/>
    <w:rsid w:val="002D5206"/>
    <w:rsid w:val="002D6B7D"/>
    <w:rsid w:val="002E0397"/>
    <w:rsid w:val="002E35AF"/>
    <w:rsid w:val="002E47B2"/>
    <w:rsid w:val="002E694C"/>
    <w:rsid w:val="002F1B38"/>
    <w:rsid w:val="002F323D"/>
    <w:rsid w:val="002F382F"/>
    <w:rsid w:val="002F3BEF"/>
    <w:rsid w:val="002F4590"/>
    <w:rsid w:val="002F5254"/>
    <w:rsid w:val="00300888"/>
    <w:rsid w:val="0030088F"/>
    <w:rsid w:val="00302130"/>
    <w:rsid w:val="003024D3"/>
    <w:rsid w:val="00302B27"/>
    <w:rsid w:val="00303C8E"/>
    <w:rsid w:val="003044CD"/>
    <w:rsid w:val="00306C2A"/>
    <w:rsid w:val="00311750"/>
    <w:rsid w:val="00313162"/>
    <w:rsid w:val="00313961"/>
    <w:rsid w:val="00314130"/>
    <w:rsid w:val="0031682D"/>
    <w:rsid w:val="00317244"/>
    <w:rsid w:val="00320E95"/>
    <w:rsid w:val="00321C48"/>
    <w:rsid w:val="00321DE4"/>
    <w:rsid w:val="00321E4E"/>
    <w:rsid w:val="00323455"/>
    <w:rsid w:val="00331FBC"/>
    <w:rsid w:val="00334D21"/>
    <w:rsid w:val="00335F87"/>
    <w:rsid w:val="00337293"/>
    <w:rsid w:val="0034026A"/>
    <w:rsid w:val="00344716"/>
    <w:rsid w:val="00346C64"/>
    <w:rsid w:val="00347E2E"/>
    <w:rsid w:val="003505FF"/>
    <w:rsid w:val="003508F4"/>
    <w:rsid w:val="0035104C"/>
    <w:rsid w:val="0035234D"/>
    <w:rsid w:val="0035263E"/>
    <w:rsid w:val="0035539E"/>
    <w:rsid w:val="00356C41"/>
    <w:rsid w:val="00357276"/>
    <w:rsid w:val="00357303"/>
    <w:rsid w:val="00357B31"/>
    <w:rsid w:val="0036177C"/>
    <w:rsid w:val="00363ACF"/>
    <w:rsid w:val="00366713"/>
    <w:rsid w:val="00371BDF"/>
    <w:rsid w:val="0037276E"/>
    <w:rsid w:val="00374093"/>
    <w:rsid w:val="00374812"/>
    <w:rsid w:val="003765D6"/>
    <w:rsid w:val="00376BE3"/>
    <w:rsid w:val="00377391"/>
    <w:rsid w:val="003818F3"/>
    <w:rsid w:val="00384C80"/>
    <w:rsid w:val="00384D1E"/>
    <w:rsid w:val="00385664"/>
    <w:rsid w:val="003857F2"/>
    <w:rsid w:val="0038625C"/>
    <w:rsid w:val="003872BE"/>
    <w:rsid w:val="0039322C"/>
    <w:rsid w:val="003940AA"/>
    <w:rsid w:val="00396BB4"/>
    <w:rsid w:val="003A323F"/>
    <w:rsid w:val="003A356D"/>
    <w:rsid w:val="003A5879"/>
    <w:rsid w:val="003A5A10"/>
    <w:rsid w:val="003A5F05"/>
    <w:rsid w:val="003B205C"/>
    <w:rsid w:val="003B310A"/>
    <w:rsid w:val="003B602E"/>
    <w:rsid w:val="003B64EF"/>
    <w:rsid w:val="003C0852"/>
    <w:rsid w:val="003C30CE"/>
    <w:rsid w:val="003C5555"/>
    <w:rsid w:val="003C5F8B"/>
    <w:rsid w:val="003C7981"/>
    <w:rsid w:val="003D0F2A"/>
    <w:rsid w:val="003D1280"/>
    <w:rsid w:val="003D4AB7"/>
    <w:rsid w:val="003E0924"/>
    <w:rsid w:val="003E171F"/>
    <w:rsid w:val="003E6B88"/>
    <w:rsid w:val="003E778C"/>
    <w:rsid w:val="003E7DF3"/>
    <w:rsid w:val="003E7FA6"/>
    <w:rsid w:val="003F0566"/>
    <w:rsid w:val="003F0FAD"/>
    <w:rsid w:val="003F184F"/>
    <w:rsid w:val="003F1BEE"/>
    <w:rsid w:val="003F2775"/>
    <w:rsid w:val="003F50B6"/>
    <w:rsid w:val="003F6B07"/>
    <w:rsid w:val="004022D6"/>
    <w:rsid w:val="0040240F"/>
    <w:rsid w:val="0040391F"/>
    <w:rsid w:val="00412975"/>
    <w:rsid w:val="004131E8"/>
    <w:rsid w:val="00413712"/>
    <w:rsid w:val="00416F83"/>
    <w:rsid w:val="004263FF"/>
    <w:rsid w:val="004267DA"/>
    <w:rsid w:val="00430C99"/>
    <w:rsid w:val="004319FA"/>
    <w:rsid w:val="00432B26"/>
    <w:rsid w:val="00432DA9"/>
    <w:rsid w:val="00452BE0"/>
    <w:rsid w:val="00453399"/>
    <w:rsid w:val="0045429B"/>
    <w:rsid w:val="00454524"/>
    <w:rsid w:val="004555FA"/>
    <w:rsid w:val="00457AEF"/>
    <w:rsid w:val="00463583"/>
    <w:rsid w:val="00463702"/>
    <w:rsid w:val="00463F47"/>
    <w:rsid w:val="004669EA"/>
    <w:rsid w:val="00466D9E"/>
    <w:rsid w:val="004678FB"/>
    <w:rsid w:val="004724AB"/>
    <w:rsid w:val="00474EEC"/>
    <w:rsid w:val="00484341"/>
    <w:rsid w:val="00484B13"/>
    <w:rsid w:val="00485278"/>
    <w:rsid w:val="00485DC8"/>
    <w:rsid w:val="004860F1"/>
    <w:rsid w:val="00486356"/>
    <w:rsid w:val="00491889"/>
    <w:rsid w:val="00491CFE"/>
    <w:rsid w:val="00491FBF"/>
    <w:rsid w:val="0049418B"/>
    <w:rsid w:val="004942DC"/>
    <w:rsid w:val="004A053C"/>
    <w:rsid w:val="004A0E54"/>
    <w:rsid w:val="004A1161"/>
    <w:rsid w:val="004A1165"/>
    <w:rsid w:val="004A5A09"/>
    <w:rsid w:val="004A651D"/>
    <w:rsid w:val="004A6D7C"/>
    <w:rsid w:val="004B0EF0"/>
    <w:rsid w:val="004B1F97"/>
    <w:rsid w:val="004B2911"/>
    <w:rsid w:val="004B4B0C"/>
    <w:rsid w:val="004B6295"/>
    <w:rsid w:val="004B764B"/>
    <w:rsid w:val="004C0D2C"/>
    <w:rsid w:val="004C1060"/>
    <w:rsid w:val="004C3292"/>
    <w:rsid w:val="004C3F15"/>
    <w:rsid w:val="004C4003"/>
    <w:rsid w:val="004C41FB"/>
    <w:rsid w:val="004C5522"/>
    <w:rsid w:val="004C6CA5"/>
    <w:rsid w:val="004C7F35"/>
    <w:rsid w:val="004D0295"/>
    <w:rsid w:val="004D0DD3"/>
    <w:rsid w:val="004D138A"/>
    <w:rsid w:val="004D1F85"/>
    <w:rsid w:val="004D1FCD"/>
    <w:rsid w:val="004D3CF8"/>
    <w:rsid w:val="004D5B12"/>
    <w:rsid w:val="004D5EFA"/>
    <w:rsid w:val="004E260E"/>
    <w:rsid w:val="004E322F"/>
    <w:rsid w:val="004E34D1"/>
    <w:rsid w:val="004E4E6D"/>
    <w:rsid w:val="004E6142"/>
    <w:rsid w:val="004E760A"/>
    <w:rsid w:val="004F319C"/>
    <w:rsid w:val="004F3B37"/>
    <w:rsid w:val="004F65D5"/>
    <w:rsid w:val="004F78AF"/>
    <w:rsid w:val="005003AE"/>
    <w:rsid w:val="005028CF"/>
    <w:rsid w:val="005058A5"/>
    <w:rsid w:val="00514740"/>
    <w:rsid w:val="0051609F"/>
    <w:rsid w:val="00517126"/>
    <w:rsid w:val="005208CA"/>
    <w:rsid w:val="005222B9"/>
    <w:rsid w:val="00522D3C"/>
    <w:rsid w:val="005233DD"/>
    <w:rsid w:val="00526858"/>
    <w:rsid w:val="00531FA0"/>
    <w:rsid w:val="00532884"/>
    <w:rsid w:val="00535D04"/>
    <w:rsid w:val="005365F2"/>
    <w:rsid w:val="005408D2"/>
    <w:rsid w:val="00541210"/>
    <w:rsid w:val="00543493"/>
    <w:rsid w:val="005435C4"/>
    <w:rsid w:val="005453EA"/>
    <w:rsid w:val="00545719"/>
    <w:rsid w:val="00552232"/>
    <w:rsid w:val="005523B4"/>
    <w:rsid w:val="00552975"/>
    <w:rsid w:val="00560502"/>
    <w:rsid w:val="00561E82"/>
    <w:rsid w:val="00562AF5"/>
    <w:rsid w:val="00563EE4"/>
    <w:rsid w:val="00564428"/>
    <w:rsid w:val="00565EC8"/>
    <w:rsid w:val="00566C5E"/>
    <w:rsid w:val="00576A1A"/>
    <w:rsid w:val="00580D68"/>
    <w:rsid w:val="00582E74"/>
    <w:rsid w:val="00583749"/>
    <w:rsid w:val="0058513F"/>
    <w:rsid w:val="00586008"/>
    <w:rsid w:val="00586D50"/>
    <w:rsid w:val="005903D6"/>
    <w:rsid w:val="00590763"/>
    <w:rsid w:val="005924DB"/>
    <w:rsid w:val="005940B0"/>
    <w:rsid w:val="00594581"/>
    <w:rsid w:val="00597A42"/>
    <w:rsid w:val="005A36B6"/>
    <w:rsid w:val="005A4890"/>
    <w:rsid w:val="005A59E5"/>
    <w:rsid w:val="005A6167"/>
    <w:rsid w:val="005A72CE"/>
    <w:rsid w:val="005B152C"/>
    <w:rsid w:val="005B7721"/>
    <w:rsid w:val="005B7B72"/>
    <w:rsid w:val="005C040A"/>
    <w:rsid w:val="005C0CAD"/>
    <w:rsid w:val="005C15A9"/>
    <w:rsid w:val="005C3BA2"/>
    <w:rsid w:val="005C6A06"/>
    <w:rsid w:val="005C779A"/>
    <w:rsid w:val="005D216D"/>
    <w:rsid w:val="005D27C6"/>
    <w:rsid w:val="005D2AEB"/>
    <w:rsid w:val="005D52C0"/>
    <w:rsid w:val="005E12DD"/>
    <w:rsid w:val="005E2A08"/>
    <w:rsid w:val="005E2DE2"/>
    <w:rsid w:val="005E3794"/>
    <w:rsid w:val="005E5B8A"/>
    <w:rsid w:val="005F2DD1"/>
    <w:rsid w:val="005F36FF"/>
    <w:rsid w:val="005F4F97"/>
    <w:rsid w:val="005F5010"/>
    <w:rsid w:val="006002B6"/>
    <w:rsid w:val="00600D3E"/>
    <w:rsid w:val="00603C48"/>
    <w:rsid w:val="00606D66"/>
    <w:rsid w:val="00607E2B"/>
    <w:rsid w:val="00611306"/>
    <w:rsid w:val="0061172D"/>
    <w:rsid w:val="00613687"/>
    <w:rsid w:val="006137D0"/>
    <w:rsid w:val="006170BC"/>
    <w:rsid w:val="0062067E"/>
    <w:rsid w:val="00621513"/>
    <w:rsid w:val="00622837"/>
    <w:rsid w:val="00623889"/>
    <w:rsid w:val="00624A3B"/>
    <w:rsid w:val="00630BE5"/>
    <w:rsid w:val="0063194B"/>
    <w:rsid w:val="00631AAA"/>
    <w:rsid w:val="00631AB6"/>
    <w:rsid w:val="0063248B"/>
    <w:rsid w:val="00632574"/>
    <w:rsid w:val="00633CD9"/>
    <w:rsid w:val="00634CCF"/>
    <w:rsid w:val="006359FD"/>
    <w:rsid w:val="00637782"/>
    <w:rsid w:val="006414D7"/>
    <w:rsid w:val="0064351B"/>
    <w:rsid w:val="00644DE7"/>
    <w:rsid w:val="00645AC9"/>
    <w:rsid w:val="00646743"/>
    <w:rsid w:val="0065012C"/>
    <w:rsid w:val="0065261D"/>
    <w:rsid w:val="0065362B"/>
    <w:rsid w:val="00653E48"/>
    <w:rsid w:val="0066007D"/>
    <w:rsid w:val="0066085F"/>
    <w:rsid w:val="00662639"/>
    <w:rsid w:val="006631D9"/>
    <w:rsid w:val="0066570E"/>
    <w:rsid w:val="0067089A"/>
    <w:rsid w:val="006717C2"/>
    <w:rsid w:val="00671BE8"/>
    <w:rsid w:val="00673FFA"/>
    <w:rsid w:val="00674AF8"/>
    <w:rsid w:val="006760F9"/>
    <w:rsid w:val="00682F75"/>
    <w:rsid w:val="00685CAD"/>
    <w:rsid w:val="006935FD"/>
    <w:rsid w:val="00695F72"/>
    <w:rsid w:val="00697328"/>
    <w:rsid w:val="006A0C49"/>
    <w:rsid w:val="006A145E"/>
    <w:rsid w:val="006A2057"/>
    <w:rsid w:val="006A2216"/>
    <w:rsid w:val="006A319E"/>
    <w:rsid w:val="006A391D"/>
    <w:rsid w:val="006A4B2F"/>
    <w:rsid w:val="006A6985"/>
    <w:rsid w:val="006A6E47"/>
    <w:rsid w:val="006B1ECF"/>
    <w:rsid w:val="006B2FB8"/>
    <w:rsid w:val="006B4517"/>
    <w:rsid w:val="006B4E05"/>
    <w:rsid w:val="006B65FE"/>
    <w:rsid w:val="006C02BD"/>
    <w:rsid w:val="006C293B"/>
    <w:rsid w:val="006C5270"/>
    <w:rsid w:val="006C5D23"/>
    <w:rsid w:val="006D26E8"/>
    <w:rsid w:val="006D380B"/>
    <w:rsid w:val="006D383B"/>
    <w:rsid w:val="006D58DF"/>
    <w:rsid w:val="006E32A6"/>
    <w:rsid w:val="006E5383"/>
    <w:rsid w:val="006E5947"/>
    <w:rsid w:val="006E615F"/>
    <w:rsid w:val="006F6967"/>
    <w:rsid w:val="00700E66"/>
    <w:rsid w:val="00711B3B"/>
    <w:rsid w:val="00715C2B"/>
    <w:rsid w:val="00723900"/>
    <w:rsid w:val="0072456A"/>
    <w:rsid w:val="00727630"/>
    <w:rsid w:val="0073681A"/>
    <w:rsid w:val="00740B0E"/>
    <w:rsid w:val="007420EA"/>
    <w:rsid w:val="0074361B"/>
    <w:rsid w:val="00743DCC"/>
    <w:rsid w:val="00744159"/>
    <w:rsid w:val="00744545"/>
    <w:rsid w:val="00744E15"/>
    <w:rsid w:val="00745059"/>
    <w:rsid w:val="0074509C"/>
    <w:rsid w:val="00747683"/>
    <w:rsid w:val="007476D3"/>
    <w:rsid w:val="00747C53"/>
    <w:rsid w:val="00752255"/>
    <w:rsid w:val="0075245F"/>
    <w:rsid w:val="00752640"/>
    <w:rsid w:val="007533A3"/>
    <w:rsid w:val="007537F5"/>
    <w:rsid w:val="0075388C"/>
    <w:rsid w:val="00754B9D"/>
    <w:rsid w:val="00754D93"/>
    <w:rsid w:val="0075610F"/>
    <w:rsid w:val="00756231"/>
    <w:rsid w:val="007564D2"/>
    <w:rsid w:val="00757340"/>
    <w:rsid w:val="007627F1"/>
    <w:rsid w:val="007629C6"/>
    <w:rsid w:val="00767539"/>
    <w:rsid w:val="007704E7"/>
    <w:rsid w:val="00770E2E"/>
    <w:rsid w:val="00773C8E"/>
    <w:rsid w:val="007751A7"/>
    <w:rsid w:val="00775A1A"/>
    <w:rsid w:val="00776E26"/>
    <w:rsid w:val="00782ED7"/>
    <w:rsid w:val="00785AF0"/>
    <w:rsid w:val="00787B81"/>
    <w:rsid w:val="00790F8A"/>
    <w:rsid w:val="00795636"/>
    <w:rsid w:val="00795F59"/>
    <w:rsid w:val="00796334"/>
    <w:rsid w:val="007A08A0"/>
    <w:rsid w:val="007A0992"/>
    <w:rsid w:val="007A2B6A"/>
    <w:rsid w:val="007A38A3"/>
    <w:rsid w:val="007A40BB"/>
    <w:rsid w:val="007A433B"/>
    <w:rsid w:val="007A4B79"/>
    <w:rsid w:val="007A5B8B"/>
    <w:rsid w:val="007A64D7"/>
    <w:rsid w:val="007B028A"/>
    <w:rsid w:val="007B02F5"/>
    <w:rsid w:val="007B0970"/>
    <w:rsid w:val="007C0F23"/>
    <w:rsid w:val="007C24F5"/>
    <w:rsid w:val="007C2747"/>
    <w:rsid w:val="007C349C"/>
    <w:rsid w:val="007D2734"/>
    <w:rsid w:val="007D3991"/>
    <w:rsid w:val="007D3F3A"/>
    <w:rsid w:val="007D5D19"/>
    <w:rsid w:val="007D6256"/>
    <w:rsid w:val="007D6C37"/>
    <w:rsid w:val="007E0D1A"/>
    <w:rsid w:val="007E0D7B"/>
    <w:rsid w:val="007E1F61"/>
    <w:rsid w:val="007E2E97"/>
    <w:rsid w:val="007E3166"/>
    <w:rsid w:val="007E3E9C"/>
    <w:rsid w:val="007E4E00"/>
    <w:rsid w:val="007E59B5"/>
    <w:rsid w:val="007E6515"/>
    <w:rsid w:val="007E694B"/>
    <w:rsid w:val="007E7384"/>
    <w:rsid w:val="007E7C08"/>
    <w:rsid w:val="007F23C4"/>
    <w:rsid w:val="007F5B58"/>
    <w:rsid w:val="007F5D11"/>
    <w:rsid w:val="007F7280"/>
    <w:rsid w:val="00800C6A"/>
    <w:rsid w:val="00801674"/>
    <w:rsid w:val="00801ED4"/>
    <w:rsid w:val="00811B61"/>
    <w:rsid w:val="00812EA4"/>
    <w:rsid w:val="00813CAD"/>
    <w:rsid w:val="0081584C"/>
    <w:rsid w:val="00816703"/>
    <w:rsid w:val="00821626"/>
    <w:rsid w:val="00826AC5"/>
    <w:rsid w:val="00830FAD"/>
    <w:rsid w:val="00832A32"/>
    <w:rsid w:val="00834ACA"/>
    <w:rsid w:val="00834F1F"/>
    <w:rsid w:val="008367E4"/>
    <w:rsid w:val="00837102"/>
    <w:rsid w:val="0083733C"/>
    <w:rsid w:val="00840752"/>
    <w:rsid w:val="00840EA1"/>
    <w:rsid w:val="00841874"/>
    <w:rsid w:val="00843D84"/>
    <w:rsid w:val="0084440E"/>
    <w:rsid w:val="008452FC"/>
    <w:rsid w:val="00846E81"/>
    <w:rsid w:val="00857427"/>
    <w:rsid w:val="00860637"/>
    <w:rsid w:val="00860D17"/>
    <w:rsid w:val="00861F86"/>
    <w:rsid w:val="00863F80"/>
    <w:rsid w:val="008640CE"/>
    <w:rsid w:val="008650CA"/>
    <w:rsid w:val="008658AE"/>
    <w:rsid w:val="008726CB"/>
    <w:rsid w:val="0087278C"/>
    <w:rsid w:val="00873149"/>
    <w:rsid w:val="00873303"/>
    <w:rsid w:val="00875CAA"/>
    <w:rsid w:val="00884A45"/>
    <w:rsid w:val="00886FFF"/>
    <w:rsid w:val="0088755C"/>
    <w:rsid w:val="00890F00"/>
    <w:rsid w:val="00893946"/>
    <w:rsid w:val="008A1604"/>
    <w:rsid w:val="008A1DCC"/>
    <w:rsid w:val="008A3FF9"/>
    <w:rsid w:val="008A5787"/>
    <w:rsid w:val="008A6BC2"/>
    <w:rsid w:val="008B1B35"/>
    <w:rsid w:val="008B1D63"/>
    <w:rsid w:val="008B2B61"/>
    <w:rsid w:val="008B2FC3"/>
    <w:rsid w:val="008B317C"/>
    <w:rsid w:val="008B624D"/>
    <w:rsid w:val="008B782A"/>
    <w:rsid w:val="008C1223"/>
    <w:rsid w:val="008C26B8"/>
    <w:rsid w:val="008C28C9"/>
    <w:rsid w:val="008C408B"/>
    <w:rsid w:val="008C677C"/>
    <w:rsid w:val="008D02A1"/>
    <w:rsid w:val="008D405F"/>
    <w:rsid w:val="008D407D"/>
    <w:rsid w:val="008D4B42"/>
    <w:rsid w:val="008D6A19"/>
    <w:rsid w:val="008D6FB2"/>
    <w:rsid w:val="008E0FEC"/>
    <w:rsid w:val="008E6304"/>
    <w:rsid w:val="008E7AEA"/>
    <w:rsid w:val="008F031E"/>
    <w:rsid w:val="008F0593"/>
    <w:rsid w:val="008F095B"/>
    <w:rsid w:val="008F1B09"/>
    <w:rsid w:val="008F27BE"/>
    <w:rsid w:val="008F356E"/>
    <w:rsid w:val="008F524E"/>
    <w:rsid w:val="008F76B7"/>
    <w:rsid w:val="00900782"/>
    <w:rsid w:val="00901C66"/>
    <w:rsid w:val="00902E18"/>
    <w:rsid w:val="00905DC4"/>
    <w:rsid w:val="00906FC0"/>
    <w:rsid w:val="00907C98"/>
    <w:rsid w:val="00910508"/>
    <w:rsid w:val="00910845"/>
    <w:rsid w:val="009155AF"/>
    <w:rsid w:val="00915ECE"/>
    <w:rsid w:val="00917F07"/>
    <w:rsid w:val="0092144D"/>
    <w:rsid w:val="00921639"/>
    <w:rsid w:val="0093174B"/>
    <w:rsid w:val="0093593C"/>
    <w:rsid w:val="00935E3B"/>
    <w:rsid w:val="00936108"/>
    <w:rsid w:val="0094025C"/>
    <w:rsid w:val="00941F54"/>
    <w:rsid w:val="00944098"/>
    <w:rsid w:val="00950C1A"/>
    <w:rsid w:val="00952EA2"/>
    <w:rsid w:val="0095437F"/>
    <w:rsid w:val="009543B9"/>
    <w:rsid w:val="009546A2"/>
    <w:rsid w:val="0095609D"/>
    <w:rsid w:val="0095660C"/>
    <w:rsid w:val="00957EB0"/>
    <w:rsid w:val="00960A97"/>
    <w:rsid w:val="009613F1"/>
    <w:rsid w:val="00965EDD"/>
    <w:rsid w:val="00965F90"/>
    <w:rsid w:val="009666F4"/>
    <w:rsid w:val="0097115D"/>
    <w:rsid w:val="00972DF0"/>
    <w:rsid w:val="00974632"/>
    <w:rsid w:val="00974A74"/>
    <w:rsid w:val="00976541"/>
    <w:rsid w:val="00982E16"/>
    <w:rsid w:val="00982F97"/>
    <w:rsid w:val="00983905"/>
    <w:rsid w:val="00983A5D"/>
    <w:rsid w:val="0098415F"/>
    <w:rsid w:val="00986056"/>
    <w:rsid w:val="00987E26"/>
    <w:rsid w:val="00993683"/>
    <w:rsid w:val="009A2A3C"/>
    <w:rsid w:val="009A3E0B"/>
    <w:rsid w:val="009A45BC"/>
    <w:rsid w:val="009A4F7D"/>
    <w:rsid w:val="009B1F67"/>
    <w:rsid w:val="009B3BEE"/>
    <w:rsid w:val="009B4772"/>
    <w:rsid w:val="009B4C63"/>
    <w:rsid w:val="009B61F6"/>
    <w:rsid w:val="009C1CE4"/>
    <w:rsid w:val="009C3B5B"/>
    <w:rsid w:val="009C4C37"/>
    <w:rsid w:val="009C5A6B"/>
    <w:rsid w:val="009C5D25"/>
    <w:rsid w:val="009D0812"/>
    <w:rsid w:val="009D16AC"/>
    <w:rsid w:val="009D215A"/>
    <w:rsid w:val="009D2238"/>
    <w:rsid w:val="009D4AA4"/>
    <w:rsid w:val="009D7B64"/>
    <w:rsid w:val="009E0985"/>
    <w:rsid w:val="009E1831"/>
    <w:rsid w:val="009E1C06"/>
    <w:rsid w:val="009E4DED"/>
    <w:rsid w:val="009F0869"/>
    <w:rsid w:val="009F0C8B"/>
    <w:rsid w:val="009F1718"/>
    <w:rsid w:val="009F1A0F"/>
    <w:rsid w:val="009F2484"/>
    <w:rsid w:val="00A012ED"/>
    <w:rsid w:val="00A01775"/>
    <w:rsid w:val="00A01A3A"/>
    <w:rsid w:val="00A01B12"/>
    <w:rsid w:val="00A050DB"/>
    <w:rsid w:val="00A05776"/>
    <w:rsid w:val="00A05D7D"/>
    <w:rsid w:val="00A1500D"/>
    <w:rsid w:val="00A15113"/>
    <w:rsid w:val="00A16058"/>
    <w:rsid w:val="00A17254"/>
    <w:rsid w:val="00A21933"/>
    <w:rsid w:val="00A219E3"/>
    <w:rsid w:val="00A23BAD"/>
    <w:rsid w:val="00A23D15"/>
    <w:rsid w:val="00A243E7"/>
    <w:rsid w:val="00A250A6"/>
    <w:rsid w:val="00A26D4A"/>
    <w:rsid w:val="00A30D6C"/>
    <w:rsid w:val="00A3180B"/>
    <w:rsid w:val="00A3395E"/>
    <w:rsid w:val="00A342CF"/>
    <w:rsid w:val="00A34A19"/>
    <w:rsid w:val="00A35220"/>
    <w:rsid w:val="00A35292"/>
    <w:rsid w:val="00A369A7"/>
    <w:rsid w:val="00A40494"/>
    <w:rsid w:val="00A408A1"/>
    <w:rsid w:val="00A41856"/>
    <w:rsid w:val="00A43099"/>
    <w:rsid w:val="00A4320B"/>
    <w:rsid w:val="00A44106"/>
    <w:rsid w:val="00A451C4"/>
    <w:rsid w:val="00A470CF"/>
    <w:rsid w:val="00A4733A"/>
    <w:rsid w:val="00A47E9B"/>
    <w:rsid w:val="00A55741"/>
    <w:rsid w:val="00A55AEC"/>
    <w:rsid w:val="00A62015"/>
    <w:rsid w:val="00A644F7"/>
    <w:rsid w:val="00A66711"/>
    <w:rsid w:val="00A7008B"/>
    <w:rsid w:val="00A724E9"/>
    <w:rsid w:val="00A73998"/>
    <w:rsid w:val="00A76ACC"/>
    <w:rsid w:val="00A7738B"/>
    <w:rsid w:val="00A77CF8"/>
    <w:rsid w:val="00A805F9"/>
    <w:rsid w:val="00A81CA3"/>
    <w:rsid w:val="00A841BF"/>
    <w:rsid w:val="00A85867"/>
    <w:rsid w:val="00A858CC"/>
    <w:rsid w:val="00A85C8D"/>
    <w:rsid w:val="00A8696F"/>
    <w:rsid w:val="00A92CFB"/>
    <w:rsid w:val="00A943CC"/>
    <w:rsid w:val="00A96023"/>
    <w:rsid w:val="00A977B5"/>
    <w:rsid w:val="00AA0690"/>
    <w:rsid w:val="00AA08CA"/>
    <w:rsid w:val="00AA0EB7"/>
    <w:rsid w:val="00AA0EDF"/>
    <w:rsid w:val="00AA39C5"/>
    <w:rsid w:val="00AA3D9E"/>
    <w:rsid w:val="00AA3F81"/>
    <w:rsid w:val="00AB1C94"/>
    <w:rsid w:val="00AB4227"/>
    <w:rsid w:val="00AB6699"/>
    <w:rsid w:val="00AC4FA2"/>
    <w:rsid w:val="00AC5184"/>
    <w:rsid w:val="00AC6E22"/>
    <w:rsid w:val="00AD1220"/>
    <w:rsid w:val="00AD163C"/>
    <w:rsid w:val="00AD1B80"/>
    <w:rsid w:val="00AD3DE2"/>
    <w:rsid w:val="00AD7A0B"/>
    <w:rsid w:val="00AE11F5"/>
    <w:rsid w:val="00AE2A0E"/>
    <w:rsid w:val="00AE3156"/>
    <w:rsid w:val="00AE4C9D"/>
    <w:rsid w:val="00AE50A0"/>
    <w:rsid w:val="00AE5DC3"/>
    <w:rsid w:val="00AE738B"/>
    <w:rsid w:val="00AF3A54"/>
    <w:rsid w:val="00AF4480"/>
    <w:rsid w:val="00AF5FC1"/>
    <w:rsid w:val="00AF638C"/>
    <w:rsid w:val="00B02590"/>
    <w:rsid w:val="00B04A74"/>
    <w:rsid w:val="00B0588A"/>
    <w:rsid w:val="00B10DD6"/>
    <w:rsid w:val="00B1166C"/>
    <w:rsid w:val="00B11CE4"/>
    <w:rsid w:val="00B12FE8"/>
    <w:rsid w:val="00B14A14"/>
    <w:rsid w:val="00B14C11"/>
    <w:rsid w:val="00B15098"/>
    <w:rsid w:val="00B227E7"/>
    <w:rsid w:val="00B23BE7"/>
    <w:rsid w:val="00B2554D"/>
    <w:rsid w:val="00B25E6E"/>
    <w:rsid w:val="00B26FEB"/>
    <w:rsid w:val="00B27BFF"/>
    <w:rsid w:val="00B3049B"/>
    <w:rsid w:val="00B33353"/>
    <w:rsid w:val="00B34B5D"/>
    <w:rsid w:val="00B35479"/>
    <w:rsid w:val="00B36C33"/>
    <w:rsid w:val="00B40818"/>
    <w:rsid w:val="00B52DFF"/>
    <w:rsid w:val="00B55222"/>
    <w:rsid w:val="00B70C05"/>
    <w:rsid w:val="00B70C0F"/>
    <w:rsid w:val="00B70D7A"/>
    <w:rsid w:val="00B7182A"/>
    <w:rsid w:val="00B75413"/>
    <w:rsid w:val="00B81BEF"/>
    <w:rsid w:val="00B82A61"/>
    <w:rsid w:val="00B85B4D"/>
    <w:rsid w:val="00B86EA8"/>
    <w:rsid w:val="00B91A6F"/>
    <w:rsid w:val="00B95653"/>
    <w:rsid w:val="00B95987"/>
    <w:rsid w:val="00B9632D"/>
    <w:rsid w:val="00B96F3D"/>
    <w:rsid w:val="00BA0E62"/>
    <w:rsid w:val="00BA420F"/>
    <w:rsid w:val="00BA4429"/>
    <w:rsid w:val="00BA67F4"/>
    <w:rsid w:val="00BB7EE5"/>
    <w:rsid w:val="00BC4717"/>
    <w:rsid w:val="00BC5819"/>
    <w:rsid w:val="00BC61CD"/>
    <w:rsid w:val="00BD2F95"/>
    <w:rsid w:val="00BD4F76"/>
    <w:rsid w:val="00BD55A9"/>
    <w:rsid w:val="00BD5710"/>
    <w:rsid w:val="00BE0A7C"/>
    <w:rsid w:val="00BE191E"/>
    <w:rsid w:val="00BE23AD"/>
    <w:rsid w:val="00BE2C64"/>
    <w:rsid w:val="00BE3112"/>
    <w:rsid w:val="00BE5543"/>
    <w:rsid w:val="00BE5C08"/>
    <w:rsid w:val="00BF3DC2"/>
    <w:rsid w:val="00BF729D"/>
    <w:rsid w:val="00C0031C"/>
    <w:rsid w:val="00C0080F"/>
    <w:rsid w:val="00C02E17"/>
    <w:rsid w:val="00C07AE7"/>
    <w:rsid w:val="00C13378"/>
    <w:rsid w:val="00C14EFC"/>
    <w:rsid w:val="00C15B81"/>
    <w:rsid w:val="00C2062E"/>
    <w:rsid w:val="00C20D17"/>
    <w:rsid w:val="00C20E7B"/>
    <w:rsid w:val="00C25E3A"/>
    <w:rsid w:val="00C2635D"/>
    <w:rsid w:val="00C27D1B"/>
    <w:rsid w:val="00C30160"/>
    <w:rsid w:val="00C302CB"/>
    <w:rsid w:val="00C3514F"/>
    <w:rsid w:val="00C356B0"/>
    <w:rsid w:val="00C35978"/>
    <w:rsid w:val="00C3717A"/>
    <w:rsid w:val="00C4080F"/>
    <w:rsid w:val="00C46496"/>
    <w:rsid w:val="00C47D20"/>
    <w:rsid w:val="00C537D6"/>
    <w:rsid w:val="00C552A1"/>
    <w:rsid w:val="00C559CC"/>
    <w:rsid w:val="00C616FE"/>
    <w:rsid w:val="00C627EC"/>
    <w:rsid w:val="00C64E2E"/>
    <w:rsid w:val="00C700E2"/>
    <w:rsid w:val="00C7239A"/>
    <w:rsid w:val="00C74584"/>
    <w:rsid w:val="00C74EE5"/>
    <w:rsid w:val="00C829F6"/>
    <w:rsid w:val="00C84E35"/>
    <w:rsid w:val="00C86956"/>
    <w:rsid w:val="00CA01C8"/>
    <w:rsid w:val="00CA1FA4"/>
    <w:rsid w:val="00CA2772"/>
    <w:rsid w:val="00CA2D15"/>
    <w:rsid w:val="00CA54D0"/>
    <w:rsid w:val="00CA7A98"/>
    <w:rsid w:val="00CB28CB"/>
    <w:rsid w:val="00CB3576"/>
    <w:rsid w:val="00CB79D8"/>
    <w:rsid w:val="00CC0393"/>
    <w:rsid w:val="00CC03CB"/>
    <w:rsid w:val="00CC0608"/>
    <w:rsid w:val="00CC2BDB"/>
    <w:rsid w:val="00CC3253"/>
    <w:rsid w:val="00CC52B0"/>
    <w:rsid w:val="00CC6A18"/>
    <w:rsid w:val="00CC6D07"/>
    <w:rsid w:val="00CD1EB7"/>
    <w:rsid w:val="00CD2DAC"/>
    <w:rsid w:val="00CF0626"/>
    <w:rsid w:val="00CF3873"/>
    <w:rsid w:val="00CF3C8B"/>
    <w:rsid w:val="00CF40BB"/>
    <w:rsid w:val="00CF43D9"/>
    <w:rsid w:val="00CF5B21"/>
    <w:rsid w:val="00CF7740"/>
    <w:rsid w:val="00CF78B5"/>
    <w:rsid w:val="00D00D6D"/>
    <w:rsid w:val="00D0304F"/>
    <w:rsid w:val="00D04198"/>
    <w:rsid w:val="00D04B33"/>
    <w:rsid w:val="00D10FE1"/>
    <w:rsid w:val="00D11DF6"/>
    <w:rsid w:val="00D12821"/>
    <w:rsid w:val="00D1607D"/>
    <w:rsid w:val="00D17135"/>
    <w:rsid w:val="00D24BB4"/>
    <w:rsid w:val="00D26150"/>
    <w:rsid w:val="00D33726"/>
    <w:rsid w:val="00D33D61"/>
    <w:rsid w:val="00D378DC"/>
    <w:rsid w:val="00D41C04"/>
    <w:rsid w:val="00D42ACC"/>
    <w:rsid w:val="00D42E35"/>
    <w:rsid w:val="00D44004"/>
    <w:rsid w:val="00D45CDC"/>
    <w:rsid w:val="00D52B17"/>
    <w:rsid w:val="00D560A0"/>
    <w:rsid w:val="00D565C5"/>
    <w:rsid w:val="00D61318"/>
    <w:rsid w:val="00D6406B"/>
    <w:rsid w:val="00D670CB"/>
    <w:rsid w:val="00D67968"/>
    <w:rsid w:val="00D70A14"/>
    <w:rsid w:val="00D71DD5"/>
    <w:rsid w:val="00D7304E"/>
    <w:rsid w:val="00D76A1E"/>
    <w:rsid w:val="00D77ED8"/>
    <w:rsid w:val="00D91E66"/>
    <w:rsid w:val="00D9358E"/>
    <w:rsid w:val="00D94015"/>
    <w:rsid w:val="00D94EEF"/>
    <w:rsid w:val="00D957AC"/>
    <w:rsid w:val="00D97B0F"/>
    <w:rsid w:val="00DA0967"/>
    <w:rsid w:val="00DA0ED2"/>
    <w:rsid w:val="00DA1D06"/>
    <w:rsid w:val="00DA20DC"/>
    <w:rsid w:val="00DA5EF1"/>
    <w:rsid w:val="00DB07B1"/>
    <w:rsid w:val="00DB1F49"/>
    <w:rsid w:val="00DB34A2"/>
    <w:rsid w:val="00DB415C"/>
    <w:rsid w:val="00DB6789"/>
    <w:rsid w:val="00DB6CDF"/>
    <w:rsid w:val="00DB7AA9"/>
    <w:rsid w:val="00DC3882"/>
    <w:rsid w:val="00DD01DB"/>
    <w:rsid w:val="00DD0855"/>
    <w:rsid w:val="00DD4CFA"/>
    <w:rsid w:val="00DE032A"/>
    <w:rsid w:val="00DE1F80"/>
    <w:rsid w:val="00DE4A33"/>
    <w:rsid w:val="00DE5546"/>
    <w:rsid w:val="00DE63F8"/>
    <w:rsid w:val="00DE643A"/>
    <w:rsid w:val="00DF0E41"/>
    <w:rsid w:val="00DF0FD8"/>
    <w:rsid w:val="00DF452C"/>
    <w:rsid w:val="00DF61A6"/>
    <w:rsid w:val="00E00C30"/>
    <w:rsid w:val="00E0117F"/>
    <w:rsid w:val="00E05CFF"/>
    <w:rsid w:val="00E07576"/>
    <w:rsid w:val="00E11FB9"/>
    <w:rsid w:val="00E12443"/>
    <w:rsid w:val="00E12B32"/>
    <w:rsid w:val="00E14FF6"/>
    <w:rsid w:val="00E2275F"/>
    <w:rsid w:val="00E34295"/>
    <w:rsid w:val="00E34617"/>
    <w:rsid w:val="00E3472B"/>
    <w:rsid w:val="00E34828"/>
    <w:rsid w:val="00E36FA9"/>
    <w:rsid w:val="00E37926"/>
    <w:rsid w:val="00E435CE"/>
    <w:rsid w:val="00E444F1"/>
    <w:rsid w:val="00E45CFB"/>
    <w:rsid w:val="00E46370"/>
    <w:rsid w:val="00E500E1"/>
    <w:rsid w:val="00E501B3"/>
    <w:rsid w:val="00E513DD"/>
    <w:rsid w:val="00E52269"/>
    <w:rsid w:val="00E54395"/>
    <w:rsid w:val="00E55396"/>
    <w:rsid w:val="00E5642D"/>
    <w:rsid w:val="00E57E3B"/>
    <w:rsid w:val="00E61A72"/>
    <w:rsid w:val="00E6354D"/>
    <w:rsid w:val="00E64143"/>
    <w:rsid w:val="00E65AB9"/>
    <w:rsid w:val="00E72F7B"/>
    <w:rsid w:val="00E9004F"/>
    <w:rsid w:val="00E9010B"/>
    <w:rsid w:val="00E9258F"/>
    <w:rsid w:val="00EB0F1E"/>
    <w:rsid w:val="00EB2EA0"/>
    <w:rsid w:val="00EB3459"/>
    <w:rsid w:val="00EB3AB6"/>
    <w:rsid w:val="00EB466D"/>
    <w:rsid w:val="00EB5862"/>
    <w:rsid w:val="00EC09BF"/>
    <w:rsid w:val="00EC1B06"/>
    <w:rsid w:val="00EC2B30"/>
    <w:rsid w:val="00EC390B"/>
    <w:rsid w:val="00EC4689"/>
    <w:rsid w:val="00EC5D5F"/>
    <w:rsid w:val="00EC5FBE"/>
    <w:rsid w:val="00EC6CD9"/>
    <w:rsid w:val="00EC72D1"/>
    <w:rsid w:val="00EC7AC8"/>
    <w:rsid w:val="00ED0189"/>
    <w:rsid w:val="00ED13C3"/>
    <w:rsid w:val="00ED3A3C"/>
    <w:rsid w:val="00EE2FCA"/>
    <w:rsid w:val="00EE41E4"/>
    <w:rsid w:val="00EE6750"/>
    <w:rsid w:val="00EE7160"/>
    <w:rsid w:val="00EE7B12"/>
    <w:rsid w:val="00EF0126"/>
    <w:rsid w:val="00EF2F5B"/>
    <w:rsid w:val="00EF32A5"/>
    <w:rsid w:val="00EF3992"/>
    <w:rsid w:val="00EF4AB5"/>
    <w:rsid w:val="00EF7929"/>
    <w:rsid w:val="00F00E9D"/>
    <w:rsid w:val="00F02612"/>
    <w:rsid w:val="00F05E3B"/>
    <w:rsid w:val="00F06264"/>
    <w:rsid w:val="00F0640A"/>
    <w:rsid w:val="00F06C5A"/>
    <w:rsid w:val="00F102F3"/>
    <w:rsid w:val="00F11502"/>
    <w:rsid w:val="00F136C5"/>
    <w:rsid w:val="00F13B6E"/>
    <w:rsid w:val="00F13D95"/>
    <w:rsid w:val="00F14EED"/>
    <w:rsid w:val="00F2227A"/>
    <w:rsid w:val="00F234F0"/>
    <w:rsid w:val="00F248F2"/>
    <w:rsid w:val="00F256CA"/>
    <w:rsid w:val="00F31610"/>
    <w:rsid w:val="00F31788"/>
    <w:rsid w:val="00F340CF"/>
    <w:rsid w:val="00F456DE"/>
    <w:rsid w:val="00F460C0"/>
    <w:rsid w:val="00F46475"/>
    <w:rsid w:val="00F46C56"/>
    <w:rsid w:val="00F50A80"/>
    <w:rsid w:val="00F52317"/>
    <w:rsid w:val="00F54C03"/>
    <w:rsid w:val="00F5531F"/>
    <w:rsid w:val="00F574EB"/>
    <w:rsid w:val="00F57DF4"/>
    <w:rsid w:val="00F6004B"/>
    <w:rsid w:val="00F6354F"/>
    <w:rsid w:val="00F65FDA"/>
    <w:rsid w:val="00F66E00"/>
    <w:rsid w:val="00F6776D"/>
    <w:rsid w:val="00F70417"/>
    <w:rsid w:val="00F705CD"/>
    <w:rsid w:val="00F73CCA"/>
    <w:rsid w:val="00F74067"/>
    <w:rsid w:val="00F741EA"/>
    <w:rsid w:val="00F80022"/>
    <w:rsid w:val="00F8013A"/>
    <w:rsid w:val="00F80E80"/>
    <w:rsid w:val="00F813AB"/>
    <w:rsid w:val="00F81D86"/>
    <w:rsid w:val="00F9056E"/>
    <w:rsid w:val="00F93725"/>
    <w:rsid w:val="00F95463"/>
    <w:rsid w:val="00F95E58"/>
    <w:rsid w:val="00F97E8E"/>
    <w:rsid w:val="00FA2F8B"/>
    <w:rsid w:val="00FA3F80"/>
    <w:rsid w:val="00FB0D26"/>
    <w:rsid w:val="00FB1027"/>
    <w:rsid w:val="00FB10D2"/>
    <w:rsid w:val="00FB1726"/>
    <w:rsid w:val="00FB22F0"/>
    <w:rsid w:val="00FB3EC3"/>
    <w:rsid w:val="00FB5390"/>
    <w:rsid w:val="00FB5C59"/>
    <w:rsid w:val="00FB7D83"/>
    <w:rsid w:val="00FC112B"/>
    <w:rsid w:val="00FC1D51"/>
    <w:rsid w:val="00FC2284"/>
    <w:rsid w:val="00FC3658"/>
    <w:rsid w:val="00FC4C6C"/>
    <w:rsid w:val="00FC6AB8"/>
    <w:rsid w:val="00FC7DD2"/>
    <w:rsid w:val="00FD0030"/>
    <w:rsid w:val="00FD4998"/>
    <w:rsid w:val="00FE164A"/>
    <w:rsid w:val="00FE2C98"/>
    <w:rsid w:val="00FE3C39"/>
    <w:rsid w:val="00FE49AD"/>
    <w:rsid w:val="00FE4BDC"/>
    <w:rsid w:val="00FE511C"/>
    <w:rsid w:val="00FF3879"/>
    <w:rsid w:val="00FF4EB6"/>
    <w:rsid w:val="00FF75B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AA6FCAF9-A780-4374-9377-1123F03AF8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032D4"/>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032D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1032D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1032D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1032D4"/>
    <w:rPr>
      <w:rFonts w:ascii="Times New Roman" w:eastAsia="Calibri" w:hAnsi="Times New Roman" w:cs="Times New Roman"/>
      <w:sz w:val="24"/>
      <w:szCs w:val="24"/>
      <w:lang w:val="es-ES" w:eastAsia="es-ES"/>
    </w:rPr>
  </w:style>
  <w:style w:type="paragraph" w:styleId="Prrafodelista">
    <w:name w:val="List Paragraph"/>
    <w:basedOn w:val="Normal"/>
    <w:link w:val="PrrafodelistaCar"/>
    <w:uiPriority w:val="72"/>
    <w:qFormat/>
    <w:rsid w:val="001032D4"/>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link w:val="Prrafodelista"/>
    <w:uiPriority w:val="72"/>
    <w:locked/>
    <w:rsid w:val="001032D4"/>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1032D4"/>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1032D4"/>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032D4"/>
    <w:rPr>
      <w:sz w:val="20"/>
      <w:szCs w:val="20"/>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
    <w:basedOn w:val="Fuentedeprrafopredeter"/>
    <w:uiPriority w:val="99"/>
    <w:unhideWhenUsed/>
    <w:rsid w:val="001032D4"/>
    <w:rPr>
      <w:vertAlign w:val="superscript"/>
    </w:rPr>
  </w:style>
  <w:style w:type="character" w:styleId="Hipervnculo">
    <w:name w:val="Hyperlink"/>
    <w:basedOn w:val="Fuentedeprrafopredeter"/>
    <w:uiPriority w:val="99"/>
    <w:unhideWhenUsed/>
    <w:rsid w:val="001032D4"/>
    <w:rPr>
      <w:color w:val="0563C1" w:themeColor="hyperlink"/>
      <w:u w:val="single"/>
    </w:rPr>
  </w:style>
  <w:style w:type="paragraph" w:styleId="Textosinformato">
    <w:name w:val="Plain Text"/>
    <w:basedOn w:val="Normal"/>
    <w:link w:val="TextosinformatoCar"/>
    <w:rsid w:val="00416F83"/>
    <w:pPr>
      <w:spacing w:after="0"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416F83"/>
    <w:rPr>
      <w:rFonts w:ascii="Courier New" w:eastAsia="Times New Roman" w:hAnsi="Courier New" w:cs="Times New Roman"/>
      <w:sz w:val="20"/>
      <w:szCs w:val="20"/>
      <w:lang w:val="es-ES" w:eastAsia="es-ES"/>
    </w:rPr>
  </w:style>
  <w:style w:type="paragraph" w:customStyle="1" w:styleId="Default">
    <w:name w:val="Default"/>
    <w:rsid w:val="00526858"/>
    <w:pPr>
      <w:autoSpaceDE w:val="0"/>
      <w:autoSpaceDN w:val="0"/>
      <w:adjustRightInd w:val="0"/>
      <w:spacing w:after="0" w:line="240" w:lineRule="auto"/>
    </w:pPr>
    <w:rPr>
      <w:rFonts w:ascii="Arial" w:hAnsi="Arial" w:cs="Arial"/>
      <w:color w:val="000000"/>
      <w:sz w:val="24"/>
      <w:szCs w:val="24"/>
    </w:rPr>
  </w:style>
  <w:style w:type="paragraph" w:styleId="Sinespaciado">
    <w:name w:val="No Spacing"/>
    <w:aliases w:val="Francesa"/>
    <w:link w:val="SinespaciadoCar"/>
    <w:uiPriority w:val="1"/>
    <w:qFormat/>
    <w:rsid w:val="00F70417"/>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F70417"/>
    <w:rPr>
      <w:b/>
      <w:bCs/>
    </w:rPr>
  </w:style>
  <w:style w:type="character" w:customStyle="1" w:styleId="SinespaciadoCar">
    <w:name w:val="Sin espaciado Car"/>
    <w:aliases w:val="Francesa Car"/>
    <w:link w:val="Sinespaciado"/>
    <w:uiPriority w:val="1"/>
    <w:locked/>
    <w:rsid w:val="00F70417"/>
    <w:rPr>
      <w:rFonts w:ascii="Times New Roman" w:eastAsia="Times New Roman" w:hAnsi="Times New Roman" w:cs="Times New Roman"/>
      <w:sz w:val="24"/>
      <w:szCs w:val="24"/>
      <w:lang w:eastAsia="es-ES"/>
    </w:rPr>
  </w:style>
  <w:style w:type="paragraph" w:styleId="Textoindependiente">
    <w:name w:val="Body Text"/>
    <w:basedOn w:val="Normal"/>
    <w:link w:val="TextoindependienteCar"/>
    <w:uiPriority w:val="1"/>
    <w:qFormat/>
    <w:rsid w:val="00AA0EB7"/>
    <w:pPr>
      <w:widowControl w:val="0"/>
      <w:spacing w:after="0" w:line="240" w:lineRule="auto"/>
      <w:ind w:left="20"/>
    </w:pPr>
    <w:rPr>
      <w:rFonts w:ascii="Times New Roman" w:eastAsia="Times New Roman" w:hAnsi="Times New Roman"/>
      <w:sz w:val="25"/>
      <w:szCs w:val="25"/>
      <w:lang w:val="en-US"/>
    </w:rPr>
  </w:style>
  <w:style w:type="character" w:customStyle="1" w:styleId="TextoindependienteCar">
    <w:name w:val="Texto independiente Car"/>
    <w:basedOn w:val="Fuentedeprrafopredeter"/>
    <w:link w:val="Textoindependiente"/>
    <w:uiPriority w:val="1"/>
    <w:rsid w:val="00AA0EB7"/>
    <w:rPr>
      <w:rFonts w:ascii="Times New Roman" w:eastAsia="Times New Roman" w:hAnsi="Times New Roman"/>
      <w:sz w:val="25"/>
      <w:szCs w:val="25"/>
      <w:lang w:val="en-US"/>
    </w:rPr>
  </w:style>
  <w:style w:type="paragraph" w:styleId="Textodeglobo">
    <w:name w:val="Balloon Text"/>
    <w:basedOn w:val="Normal"/>
    <w:link w:val="TextodegloboCar"/>
    <w:uiPriority w:val="99"/>
    <w:semiHidden/>
    <w:unhideWhenUsed/>
    <w:rsid w:val="009543B9"/>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543B9"/>
    <w:rPr>
      <w:rFonts w:ascii="Segoe UI" w:hAnsi="Segoe UI" w:cs="Segoe UI"/>
      <w:sz w:val="18"/>
      <w:szCs w:val="18"/>
    </w:rPr>
  </w:style>
  <w:style w:type="character" w:customStyle="1" w:styleId="lbl-encabezado-negro">
    <w:name w:val="lbl-encabezado-negro"/>
    <w:basedOn w:val="Fuentedeprrafopredeter"/>
    <w:rsid w:val="007533A3"/>
  </w:style>
  <w:style w:type="character" w:customStyle="1" w:styleId="red">
    <w:name w:val="red"/>
    <w:basedOn w:val="Fuentedeprrafopredeter"/>
    <w:rsid w:val="007533A3"/>
  </w:style>
  <w:style w:type="paragraph" w:customStyle="1" w:styleId="francesa">
    <w:name w:val="francesa"/>
    <w:basedOn w:val="Normal"/>
    <w:rsid w:val="007533A3"/>
    <w:pPr>
      <w:spacing w:before="100" w:beforeAutospacing="1" w:after="100" w:afterAutospacing="1" w:line="240" w:lineRule="auto"/>
    </w:pPr>
    <w:rPr>
      <w:rFonts w:ascii="Times New Roman" w:eastAsia="Times New Roman" w:hAnsi="Times New Roman" w:cs="Times New Roman"/>
      <w:sz w:val="24"/>
      <w:szCs w:val="24"/>
      <w:lang w:eastAsia="es-MX"/>
    </w:rPr>
  </w:style>
  <w:style w:type="table" w:styleId="Tablaconcuadrcula">
    <w:name w:val="Table Grid"/>
    <w:basedOn w:val="Tablanormal"/>
    <w:uiPriority w:val="39"/>
    <w:rsid w:val="00CC039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0">
    <w:name w:val="Pa0"/>
    <w:basedOn w:val="Default"/>
    <w:next w:val="Default"/>
    <w:uiPriority w:val="99"/>
    <w:rsid w:val="0039322C"/>
    <w:pPr>
      <w:spacing w:line="221" w:lineRule="atLeast"/>
    </w:pPr>
    <w:rPr>
      <w:color w:val="auto"/>
    </w:rPr>
  </w:style>
  <w:style w:type="paragraph" w:customStyle="1" w:styleId="n2">
    <w:name w:val="n2"/>
    <w:basedOn w:val="Normal"/>
    <w:rsid w:val="0030088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nfasis">
    <w:name w:val="Emphasis"/>
    <w:basedOn w:val="Fuentedeprrafopredeter"/>
    <w:uiPriority w:val="20"/>
    <w:qFormat/>
    <w:rsid w:val="00300888"/>
    <w:rPr>
      <w:i/>
      <w:iCs/>
    </w:rPr>
  </w:style>
  <w:style w:type="paragraph" w:customStyle="1" w:styleId="j">
    <w:name w:val="j"/>
    <w:basedOn w:val="Normal"/>
    <w:rsid w:val="00300888"/>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j2">
    <w:name w:val="j2"/>
    <w:basedOn w:val="Normal"/>
    <w:rsid w:val="00300888"/>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o">
    <w:name w:val="o"/>
    <w:basedOn w:val="Normal"/>
    <w:rsid w:val="0030088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acep">
    <w:name w:val="n_acep"/>
    <w:basedOn w:val="Fuentedeprrafopredeter"/>
    <w:rsid w:val="00300888"/>
  </w:style>
  <w:style w:type="character" w:customStyle="1" w:styleId="h">
    <w:name w:val="h"/>
    <w:basedOn w:val="Fuentedeprrafopredeter"/>
    <w:rsid w:val="00300888"/>
  </w:style>
  <w:style w:type="character" w:customStyle="1" w:styleId="i1">
    <w:name w:val="i1"/>
    <w:basedOn w:val="Fuentedeprrafopredeter"/>
    <w:rsid w:val="00300888"/>
  </w:style>
  <w:style w:type="paragraph" w:styleId="Sangradetextonormal">
    <w:name w:val="Body Text Indent"/>
    <w:basedOn w:val="Normal"/>
    <w:link w:val="SangradetextonormalCar"/>
    <w:uiPriority w:val="99"/>
    <w:unhideWhenUsed/>
    <w:rsid w:val="00224E0F"/>
    <w:pPr>
      <w:spacing w:after="120" w:line="276" w:lineRule="auto"/>
      <w:ind w:left="283"/>
    </w:pPr>
    <w:rPr>
      <w:rFonts w:ascii="Calibri" w:eastAsia="Calibri" w:hAnsi="Calibri" w:cs="Times New Roman"/>
    </w:rPr>
  </w:style>
  <w:style w:type="character" w:customStyle="1" w:styleId="SangradetextonormalCar">
    <w:name w:val="Sangría de texto normal Car"/>
    <w:basedOn w:val="Fuentedeprrafopredeter"/>
    <w:link w:val="Sangradetextonormal"/>
    <w:uiPriority w:val="99"/>
    <w:rsid w:val="00224E0F"/>
    <w:rPr>
      <w:rFonts w:ascii="Calibri" w:eastAsia="Calibri" w:hAnsi="Calibri" w:cs="Times New Roman"/>
    </w:rPr>
  </w:style>
  <w:style w:type="paragraph" w:styleId="NormalWeb">
    <w:name w:val="Normal (Web)"/>
    <w:basedOn w:val="Normal"/>
    <w:uiPriority w:val="99"/>
    <w:rsid w:val="001C2FE6"/>
    <w:pPr>
      <w:spacing w:before="100" w:beforeAutospacing="1" w:after="100" w:afterAutospacing="1" w:line="240" w:lineRule="auto"/>
    </w:pPr>
    <w:rPr>
      <w:rFonts w:ascii="Times New Roman" w:eastAsia="Times New Roman" w:hAnsi="Times New Roman" w:cs="Times New Roman"/>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682561">
      <w:bodyDiv w:val="1"/>
      <w:marLeft w:val="0"/>
      <w:marRight w:val="0"/>
      <w:marTop w:val="0"/>
      <w:marBottom w:val="0"/>
      <w:divBdr>
        <w:top w:val="none" w:sz="0" w:space="0" w:color="auto"/>
        <w:left w:val="none" w:sz="0" w:space="0" w:color="auto"/>
        <w:bottom w:val="none" w:sz="0" w:space="0" w:color="auto"/>
        <w:right w:val="none" w:sz="0" w:space="0" w:color="auto"/>
      </w:divBdr>
    </w:div>
    <w:div w:id="50153554">
      <w:bodyDiv w:val="1"/>
      <w:marLeft w:val="0"/>
      <w:marRight w:val="0"/>
      <w:marTop w:val="0"/>
      <w:marBottom w:val="0"/>
      <w:divBdr>
        <w:top w:val="none" w:sz="0" w:space="0" w:color="auto"/>
        <w:left w:val="none" w:sz="0" w:space="0" w:color="auto"/>
        <w:bottom w:val="none" w:sz="0" w:space="0" w:color="auto"/>
        <w:right w:val="none" w:sz="0" w:space="0" w:color="auto"/>
      </w:divBdr>
      <w:divsChild>
        <w:div w:id="631252796">
          <w:marLeft w:val="0"/>
          <w:marRight w:val="0"/>
          <w:marTop w:val="240"/>
          <w:marBottom w:val="0"/>
          <w:divBdr>
            <w:top w:val="none" w:sz="0" w:space="0" w:color="auto"/>
            <w:left w:val="none" w:sz="0" w:space="0" w:color="auto"/>
            <w:bottom w:val="none" w:sz="0" w:space="0" w:color="auto"/>
            <w:right w:val="none" w:sz="0" w:space="0" w:color="auto"/>
          </w:divBdr>
        </w:div>
        <w:div w:id="701590599">
          <w:marLeft w:val="0"/>
          <w:marRight w:val="0"/>
          <w:marTop w:val="240"/>
          <w:marBottom w:val="0"/>
          <w:divBdr>
            <w:top w:val="none" w:sz="0" w:space="0" w:color="auto"/>
            <w:left w:val="none" w:sz="0" w:space="0" w:color="auto"/>
            <w:bottom w:val="none" w:sz="0" w:space="0" w:color="auto"/>
            <w:right w:val="none" w:sz="0" w:space="0" w:color="auto"/>
          </w:divBdr>
        </w:div>
        <w:div w:id="2117165696">
          <w:marLeft w:val="0"/>
          <w:marRight w:val="0"/>
          <w:marTop w:val="240"/>
          <w:marBottom w:val="0"/>
          <w:divBdr>
            <w:top w:val="none" w:sz="0" w:space="0" w:color="auto"/>
            <w:left w:val="none" w:sz="0" w:space="0" w:color="auto"/>
            <w:bottom w:val="none" w:sz="0" w:space="0" w:color="auto"/>
            <w:right w:val="none" w:sz="0" w:space="0" w:color="auto"/>
          </w:divBdr>
        </w:div>
        <w:div w:id="1628975234">
          <w:marLeft w:val="0"/>
          <w:marRight w:val="0"/>
          <w:marTop w:val="115"/>
          <w:marBottom w:val="0"/>
          <w:divBdr>
            <w:top w:val="none" w:sz="0" w:space="0" w:color="auto"/>
            <w:left w:val="none" w:sz="0" w:space="0" w:color="auto"/>
            <w:bottom w:val="none" w:sz="0" w:space="0" w:color="auto"/>
            <w:right w:val="none" w:sz="0" w:space="0" w:color="auto"/>
          </w:divBdr>
        </w:div>
        <w:div w:id="1864244103">
          <w:marLeft w:val="0"/>
          <w:marRight w:val="0"/>
          <w:marTop w:val="115"/>
          <w:marBottom w:val="0"/>
          <w:divBdr>
            <w:top w:val="none" w:sz="0" w:space="0" w:color="auto"/>
            <w:left w:val="none" w:sz="0" w:space="0" w:color="auto"/>
            <w:bottom w:val="none" w:sz="0" w:space="0" w:color="auto"/>
            <w:right w:val="none" w:sz="0" w:space="0" w:color="auto"/>
          </w:divBdr>
        </w:div>
        <w:div w:id="425078787">
          <w:marLeft w:val="0"/>
          <w:marRight w:val="0"/>
          <w:marTop w:val="115"/>
          <w:marBottom w:val="0"/>
          <w:divBdr>
            <w:top w:val="none" w:sz="0" w:space="0" w:color="auto"/>
            <w:left w:val="none" w:sz="0" w:space="0" w:color="auto"/>
            <w:bottom w:val="none" w:sz="0" w:space="0" w:color="auto"/>
            <w:right w:val="none" w:sz="0" w:space="0" w:color="auto"/>
          </w:divBdr>
        </w:div>
        <w:div w:id="11760157">
          <w:marLeft w:val="0"/>
          <w:marRight w:val="0"/>
          <w:marTop w:val="115"/>
          <w:marBottom w:val="0"/>
          <w:divBdr>
            <w:top w:val="none" w:sz="0" w:space="0" w:color="auto"/>
            <w:left w:val="none" w:sz="0" w:space="0" w:color="auto"/>
            <w:bottom w:val="none" w:sz="0" w:space="0" w:color="auto"/>
            <w:right w:val="none" w:sz="0" w:space="0" w:color="auto"/>
          </w:divBdr>
        </w:div>
        <w:div w:id="1669404562">
          <w:marLeft w:val="0"/>
          <w:marRight w:val="0"/>
          <w:marTop w:val="115"/>
          <w:marBottom w:val="0"/>
          <w:divBdr>
            <w:top w:val="none" w:sz="0" w:space="0" w:color="auto"/>
            <w:left w:val="none" w:sz="0" w:space="0" w:color="auto"/>
            <w:bottom w:val="none" w:sz="0" w:space="0" w:color="auto"/>
            <w:right w:val="none" w:sz="0" w:space="0" w:color="auto"/>
          </w:divBdr>
        </w:div>
        <w:div w:id="1194877085">
          <w:marLeft w:val="0"/>
          <w:marRight w:val="0"/>
          <w:marTop w:val="115"/>
          <w:marBottom w:val="0"/>
          <w:divBdr>
            <w:top w:val="none" w:sz="0" w:space="0" w:color="auto"/>
            <w:left w:val="none" w:sz="0" w:space="0" w:color="auto"/>
            <w:bottom w:val="none" w:sz="0" w:space="0" w:color="auto"/>
            <w:right w:val="none" w:sz="0" w:space="0" w:color="auto"/>
          </w:divBdr>
        </w:div>
        <w:div w:id="168300139">
          <w:marLeft w:val="0"/>
          <w:marRight w:val="0"/>
          <w:marTop w:val="115"/>
          <w:marBottom w:val="0"/>
          <w:divBdr>
            <w:top w:val="none" w:sz="0" w:space="0" w:color="auto"/>
            <w:left w:val="none" w:sz="0" w:space="0" w:color="auto"/>
            <w:bottom w:val="none" w:sz="0" w:space="0" w:color="auto"/>
            <w:right w:val="none" w:sz="0" w:space="0" w:color="auto"/>
          </w:divBdr>
        </w:div>
        <w:div w:id="452403666">
          <w:marLeft w:val="0"/>
          <w:marRight w:val="0"/>
          <w:marTop w:val="115"/>
          <w:marBottom w:val="0"/>
          <w:divBdr>
            <w:top w:val="none" w:sz="0" w:space="0" w:color="auto"/>
            <w:left w:val="none" w:sz="0" w:space="0" w:color="auto"/>
            <w:bottom w:val="none" w:sz="0" w:space="0" w:color="auto"/>
            <w:right w:val="none" w:sz="0" w:space="0" w:color="auto"/>
          </w:divBdr>
        </w:div>
        <w:div w:id="103042062">
          <w:marLeft w:val="547"/>
          <w:marRight w:val="0"/>
          <w:marTop w:val="77"/>
          <w:marBottom w:val="0"/>
          <w:divBdr>
            <w:top w:val="none" w:sz="0" w:space="0" w:color="auto"/>
            <w:left w:val="none" w:sz="0" w:space="0" w:color="auto"/>
            <w:bottom w:val="none" w:sz="0" w:space="0" w:color="auto"/>
            <w:right w:val="none" w:sz="0" w:space="0" w:color="auto"/>
          </w:divBdr>
        </w:div>
        <w:div w:id="1322078893">
          <w:marLeft w:val="547"/>
          <w:marRight w:val="0"/>
          <w:marTop w:val="77"/>
          <w:marBottom w:val="0"/>
          <w:divBdr>
            <w:top w:val="none" w:sz="0" w:space="0" w:color="auto"/>
            <w:left w:val="none" w:sz="0" w:space="0" w:color="auto"/>
            <w:bottom w:val="none" w:sz="0" w:space="0" w:color="auto"/>
            <w:right w:val="none" w:sz="0" w:space="0" w:color="auto"/>
          </w:divBdr>
        </w:div>
        <w:div w:id="1326862061">
          <w:marLeft w:val="547"/>
          <w:marRight w:val="0"/>
          <w:marTop w:val="77"/>
          <w:marBottom w:val="0"/>
          <w:divBdr>
            <w:top w:val="none" w:sz="0" w:space="0" w:color="auto"/>
            <w:left w:val="none" w:sz="0" w:space="0" w:color="auto"/>
            <w:bottom w:val="none" w:sz="0" w:space="0" w:color="auto"/>
            <w:right w:val="none" w:sz="0" w:space="0" w:color="auto"/>
          </w:divBdr>
        </w:div>
        <w:div w:id="188109339">
          <w:marLeft w:val="547"/>
          <w:marRight w:val="0"/>
          <w:marTop w:val="77"/>
          <w:marBottom w:val="0"/>
          <w:divBdr>
            <w:top w:val="none" w:sz="0" w:space="0" w:color="auto"/>
            <w:left w:val="none" w:sz="0" w:space="0" w:color="auto"/>
            <w:bottom w:val="none" w:sz="0" w:space="0" w:color="auto"/>
            <w:right w:val="none" w:sz="0" w:space="0" w:color="auto"/>
          </w:divBdr>
        </w:div>
        <w:div w:id="1962223236">
          <w:marLeft w:val="0"/>
          <w:marRight w:val="0"/>
          <w:marTop w:val="115"/>
          <w:marBottom w:val="0"/>
          <w:divBdr>
            <w:top w:val="none" w:sz="0" w:space="0" w:color="auto"/>
            <w:left w:val="none" w:sz="0" w:space="0" w:color="auto"/>
            <w:bottom w:val="none" w:sz="0" w:space="0" w:color="auto"/>
            <w:right w:val="none" w:sz="0" w:space="0" w:color="auto"/>
          </w:divBdr>
        </w:div>
        <w:div w:id="814687863">
          <w:marLeft w:val="547"/>
          <w:marRight w:val="0"/>
          <w:marTop w:val="77"/>
          <w:marBottom w:val="0"/>
          <w:divBdr>
            <w:top w:val="none" w:sz="0" w:space="0" w:color="auto"/>
            <w:left w:val="none" w:sz="0" w:space="0" w:color="auto"/>
            <w:bottom w:val="none" w:sz="0" w:space="0" w:color="auto"/>
            <w:right w:val="none" w:sz="0" w:space="0" w:color="auto"/>
          </w:divBdr>
        </w:div>
        <w:div w:id="1096902457">
          <w:marLeft w:val="547"/>
          <w:marRight w:val="0"/>
          <w:marTop w:val="77"/>
          <w:marBottom w:val="0"/>
          <w:divBdr>
            <w:top w:val="none" w:sz="0" w:space="0" w:color="auto"/>
            <w:left w:val="none" w:sz="0" w:space="0" w:color="auto"/>
            <w:bottom w:val="none" w:sz="0" w:space="0" w:color="auto"/>
            <w:right w:val="none" w:sz="0" w:space="0" w:color="auto"/>
          </w:divBdr>
        </w:div>
        <w:div w:id="726412578">
          <w:marLeft w:val="547"/>
          <w:marRight w:val="0"/>
          <w:marTop w:val="77"/>
          <w:marBottom w:val="0"/>
          <w:divBdr>
            <w:top w:val="none" w:sz="0" w:space="0" w:color="auto"/>
            <w:left w:val="none" w:sz="0" w:space="0" w:color="auto"/>
            <w:bottom w:val="none" w:sz="0" w:space="0" w:color="auto"/>
            <w:right w:val="none" w:sz="0" w:space="0" w:color="auto"/>
          </w:divBdr>
        </w:div>
      </w:divsChild>
    </w:div>
    <w:div w:id="66923024">
      <w:bodyDiv w:val="1"/>
      <w:marLeft w:val="0"/>
      <w:marRight w:val="0"/>
      <w:marTop w:val="0"/>
      <w:marBottom w:val="0"/>
      <w:divBdr>
        <w:top w:val="none" w:sz="0" w:space="0" w:color="auto"/>
        <w:left w:val="none" w:sz="0" w:space="0" w:color="auto"/>
        <w:bottom w:val="none" w:sz="0" w:space="0" w:color="auto"/>
        <w:right w:val="none" w:sz="0" w:space="0" w:color="auto"/>
      </w:divBdr>
    </w:div>
    <w:div w:id="103312958">
      <w:bodyDiv w:val="1"/>
      <w:marLeft w:val="0"/>
      <w:marRight w:val="0"/>
      <w:marTop w:val="0"/>
      <w:marBottom w:val="0"/>
      <w:divBdr>
        <w:top w:val="none" w:sz="0" w:space="0" w:color="auto"/>
        <w:left w:val="none" w:sz="0" w:space="0" w:color="auto"/>
        <w:bottom w:val="none" w:sz="0" w:space="0" w:color="auto"/>
        <w:right w:val="none" w:sz="0" w:space="0" w:color="auto"/>
      </w:divBdr>
      <w:divsChild>
        <w:div w:id="520709501">
          <w:marLeft w:val="0"/>
          <w:marRight w:val="0"/>
          <w:marTop w:val="0"/>
          <w:marBottom w:val="240"/>
          <w:divBdr>
            <w:top w:val="none" w:sz="0" w:space="0" w:color="auto"/>
            <w:left w:val="none" w:sz="0" w:space="0" w:color="auto"/>
            <w:bottom w:val="none" w:sz="0" w:space="0" w:color="auto"/>
            <w:right w:val="none" w:sz="0" w:space="0" w:color="auto"/>
          </w:divBdr>
        </w:div>
      </w:divsChild>
    </w:div>
    <w:div w:id="160856346">
      <w:bodyDiv w:val="1"/>
      <w:marLeft w:val="0"/>
      <w:marRight w:val="0"/>
      <w:marTop w:val="0"/>
      <w:marBottom w:val="0"/>
      <w:divBdr>
        <w:top w:val="none" w:sz="0" w:space="0" w:color="auto"/>
        <w:left w:val="none" w:sz="0" w:space="0" w:color="auto"/>
        <w:bottom w:val="none" w:sz="0" w:space="0" w:color="auto"/>
        <w:right w:val="none" w:sz="0" w:space="0" w:color="auto"/>
      </w:divBdr>
    </w:div>
    <w:div w:id="211036852">
      <w:bodyDiv w:val="1"/>
      <w:marLeft w:val="0"/>
      <w:marRight w:val="0"/>
      <w:marTop w:val="0"/>
      <w:marBottom w:val="0"/>
      <w:divBdr>
        <w:top w:val="none" w:sz="0" w:space="0" w:color="auto"/>
        <w:left w:val="none" w:sz="0" w:space="0" w:color="auto"/>
        <w:bottom w:val="none" w:sz="0" w:space="0" w:color="auto"/>
        <w:right w:val="none" w:sz="0" w:space="0" w:color="auto"/>
      </w:divBdr>
    </w:div>
    <w:div w:id="261374687">
      <w:bodyDiv w:val="1"/>
      <w:marLeft w:val="0"/>
      <w:marRight w:val="0"/>
      <w:marTop w:val="0"/>
      <w:marBottom w:val="0"/>
      <w:divBdr>
        <w:top w:val="none" w:sz="0" w:space="0" w:color="auto"/>
        <w:left w:val="none" w:sz="0" w:space="0" w:color="auto"/>
        <w:bottom w:val="none" w:sz="0" w:space="0" w:color="auto"/>
        <w:right w:val="none" w:sz="0" w:space="0" w:color="auto"/>
      </w:divBdr>
    </w:div>
    <w:div w:id="296617551">
      <w:bodyDiv w:val="1"/>
      <w:marLeft w:val="0"/>
      <w:marRight w:val="0"/>
      <w:marTop w:val="0"/>
      <w:marBottom w:val="0"/>
      <w:divBdr>
        <w:top w:val="none" w:sz="0" w:space="0" w:color="auto"/>
        <w:left w:val="none" w:sz="0" w:space="0" w:color="auto"/>
        <w:bottom w:val="none" w:sz="0" w:space="0" w:color="auto"/>
        <w:right w:val="none" w:sz="0" w:space="0" w:color="auto"/>
      </w:divBdr>
    </w:div>
    <w:div w:id="430516321">
      <w:bodyDiv w:val="1"/>
      <w:marLeft w:val="0"/>
      <w:marRight w:val="0"/>
      <w:marTop w:val="0"/>
      <w:marBottom w:val="0"/>
      <w:divBdr>
        <w:top w:val="none" w:sz="0" w:space="0" w:color="auto"/>
        <w:left w:val="none" w:sz="0" w:space="0" w:color="auto"/>
        <w:bottom w:val="none" w:sz="0" w:space="0" w:color="auto"/>
        <w:right w:val="none" w:sz="0" w:space="0" w:color="auto"/>
      </w:divBdr>
    </w:div>
    <w:div w:id="436020342">
      <w:bodyDiv w:val="1"/>
      <w:marLeft w:val="0"/>
      <w:marRight w:val="0"/>
      <w:marTop w:val="0"/>
      <w:marBottom w:val="0"/>
      <w:divBdr>
        <w:top w:val="none" w:sz="0" w:space="0" w:color="auto"/>
        <w:left w:val="none" w:sz="0" w:space="0" w:color="auto"/>
        <w:bottom w:val="none" w:sz="0" w:space="0" w:color="auto"/>
        <w:right w:val="none" w:sz="0" w:space="0" w:color="auto"/>
      </w:divBdr>
    </w:div>
    <w:div w:id="437723487">
      <w:bodyDiv w:val="1"/>
      <w:marLeft w:val="0"/>
      <w:marRight w:val="0"/>
      <w:marTop w:val="0"/>
      <w:marBottom w:val="0"/>
      <w:divBdr>
        <w:top w:val="none" w:sz="0" w:space="0" w:color="auto"/>
        <w:left w:val="none" w:sz="0" w:space="0" w:color="auto"/>
        <w:bottom w:val="none" w:sz="0" w:space="0" w:color="auto"/>
        <w:right w:val="none" w:sz="0" w:space="0" w:color="auto"/>
      </w:divBdr>
    </w:div>
    <w:div w:id="474494057">
      <w:bodyDiv w:val="1"/>
      <w:marLeft w:val="0"/>
      <w:marRight w:val="0"/>
      <w:marTop w:val="0"/>
      <w:marBottom w:val="0"/>
      <w:divBdr>
        <w:top w:val="none" w:sz="0" w:space="0" w:color="auto"/>
        <w:left w:val="none" w:sz="0" w:space="0" w:color="auto"/>
        <w:bottom w:val="none" w:sz="0" w:space="0" w:color="auto"/>
        <w:right w:val="none" w:sz="0" w:space="0" w:color="auto"/>
      </w:divBdr>
    </w:div>
    <w:div w:id="486895901">
      <w:bodyDiv w:val="1"/>
      <w:marLeft w:val="0"/>
      <w:marRight w:val="0"/>
      <w:marTop w:val="0"/>
      <w:marBottom w:val="0"/>
      <w:divBdr>
        <w:top w:val="none" w:sz="0" w:space="0" w:color="auto"/>
        <w:left w:val="none" w:sz="0" w:space="0" w:color="auto"/>
        <w:bottom w:val="none" w:sz="0" w:space="0" w:color="auto"/>
        <w:right w:val="none" w:sz="0" w:space="0" w:color="auto"/>
      </w:divBdr>
    </w:div>
    <w:div w:id="563683145">
      <w:bodyDiv w:val="1"/>
      <w:marLeft w:val="0"/>
      <w:marRight w:val="0"/>
      <w:marTop w:val="0"/>
      <w:marBottom w:val="0"/>
      <w:divBdr>
        <w:top w:val="none" w:sz="0" w:space="0" w:color="auto"/>
        <w:left w:val="none" w:sz="0" w:space="0" w:color="auto"/>
        <w:bottom w:val="none" w:sz="0" w:space="0" w:color="auto"/>
        <w:right w:val="none" w:sz="0" w:space="0" w:color="auto"/>
      </w:divBdr>
      <w:divsChild>
        <w:div w:id="1789157307">
          <w:marLeft w:val="0"/>
          <w:marRight w:val="0"/>
          <w:marTop w:val="0"/>
          <w:marBottom w:val="240"/>
          <w:divBdr>
            <w:top w:val="none" w:sz="0" w:space="0" w:color="auto"/>
            <w:left w:val="none" w:sz="0" w:space="0" w:color="auto"/>
            <w:bottom w:val="none" w:sz="0" w:space="0" w:color="auto"/>
            <w:right w:val="none" w:sz="0" w:space="0" w:color="auto"/>
          </w:divBdr>
        </w:div>
      </w:divsChild>
    </w:div>
    <w:div w:id="750077580">
      <w:bodyDiv w:val="1"/>
      <w:marLeft w:val="0"/>
      <w:marRight w:val="0"/>
      <w:marTop w:val="0"/>
      <w:marBottom w:val="0"/>
      <w:divBdr>
        <w:top w:val="none" w:sz="0" w:space="0" w:color="auto"/>
        <w:left w:val="none" w:sz="0" w:space="0" w:color="auto"/>
        <w:bottom w:val="none" w:sz="0" w:space="0" w:color="auto"/>
        <w:right w:val="none" w:sz="0" w:space="0" w:color="auto"/>
      </w:divBdr>
    </w:div>
    <w:div w:id="789401811">
      <w:bodyDiv w:val="1"/>
      <w:marLeft w:val="0"/>
      <w:marRight w:val="0"/>
      <w:marTop w:val="0"/>
      <w:marBottom w:val="0"/>
      <w:divBdr>
        <w:top w:val="none" w:sz="0" w:space="0" w:color="auto"/>
        <w:left w:val="none" w:sz="0" w:space="0" w:color="auto"/>
        <w:bottom w:val="none" w:sz="0" w:space="0" w:color="auto"/>
        <w:right w:val="none" w:sz="0" w:space="0" w:color="auto"/>
      </w:divBdr>
    </w:div>
    <w:div w:id="797453020">
      <w:bodyDiv w:val="1"/>
      <w:marLeft w:val="0"/>
      <w:marRight w:val="0"/>
      <w:marTop w:val="0"/>
      <w:marBottom w:val="0"/>
      <w:divBdr>
        <w:top w:val="none" w:sz="0" w:space="0" w:color="auto"/>
        <w:left w:val="none" w:sz="0" w:space="0" w:color="auto"/>
        <w:bottom w:val="none" w:sz="0" w:space="0" w:color="auto"/>
        <w:right w:val="none" w:sz="0" w:space="0" w:color="auto"/>
      </w:divBdr>
    </w:div>
    <w:div w:id="812216912">
      <w:bodyDiv w:val="1"/>
      <w:marLeft w:val="0"/>
      <w:marRight w:val="0"/>
      <w:marTop w:val="0"/>
      <w:marBottom w:val="0"/>
      <w:divBdr>
        <w:top w:val="none" w:sz="0" w:space="0" w:color="auto"/>
        <w:left w:val="none" w:sz="0" w:space="0" w:color="auto"/>
        <w:bottom w:val="none" w:sz="0" w:space="0" w:color="auto"/>
        <w:right w:val="none" w:sz="0" w:space="0" w:color="auto"/>
      </w:divBdr>
    </w:div>
    <w:div w:id="821120022">
      <w:bodyDiv w:val="1"/>
      <w:marLeft w:val="0"/>
      <w:marRight w:val="0"/>
      <w:marTop w:val="0"/>
      <w:marBottom w:val="0"/>
      <w:divBdr>
        <w:top w:val="none" w:sz="0" w:space="0" w:color="auto"/>
        <w:left w:val="none" w:sz="0" w:space="0" w:color="auto"/>
        <w:bottom w:val="none" w:sz="0" w:space="0" w:color="auto"/>
        <w:right w:val="none" w:sz="0" w:space="0" w:color="auto"/>
      </w:divBdr>
      <w:divsChild>
        <w:div w:id="313484386">
          <w:marLeft w:val="0"/>
          <w:marRight w:val="0"/>
          <w:marTop w:val="0"/>
          <w:marBottom w:val="0"/>
          <w:divBdr>
            <w:top w:val="none" w:sz="0" w:space="0" w:color="auto"/>
            <w:left w:val="none" w:sz="0" w:space="0" w:color="auto"/>
            <w:bottom w:val="none" w:sz="0" w:space="0" w:color="auto"/>
            <w:right w:val="none" w:sz="0" w:space="0" w:color="auto"/>
          </w:divBdr>
          <w:divsChild>
            <w:div w:id="1580168804">
              <w:marLeft w:val="0"/>
              <w:marRight w:val="0"/>
              <w:marTop w:val="0"/>
              <w:marBottom w:val="0"/>
              <w:divBdr>
                <w:top w:val="none" w:sz="0" w:space="0" w:color="auto"/>
                <w:left w:val="none" w:sz="0" w:space="0" w:color="auto"/>
                <w:bottom w:val="none" w:sz="0" w:space="0" w:color="auto"/>
                <w:right w:val="none" w:sz="0" w:space="0" w:color="auto"/>
              </w:divBdr>
            </w:div>
          </w:divsChild>
        </w:div>
        <w:div w:id="443813383">
          <w:marLeft w:val="0"/>
          <w:marRight w:val="0"/>
          <w:marTop w:val="0"/>
          <w:marBottom w:val="0"/>
          <w:divBdr>
            <w:top w:val="none" w:sz="0" w:space="0" w:color="auto"/>
            <w:left w:val="none" w:sz="0" w:space="0" w:color="auto"/>
            <w:bottom w:val="none" w:sz="0" w:space="0" w:color="auto"/>
            <w:right w:val="none" w:sz="0" w:space="0" w:color="auto"/>
          </w:divBdr>
          <w:divsChild>
            <w:div w:id="634723027">
              <w:marLeft w:val="0"/>
              <w:marRight w:val="0"/>
              <w:marTop w:val="0"/>
              <w:marBottom w:val="0"/>
              <w:divBdr>
                <w:top w:val="none" w:sz="0" w:space="0" w:color="auto"/>
                <w:left w:val="none" w:sz="0" w:space="0" w:color="auto"/>
                <w:bottom w:val="none" w:sz="0" w:space="0" w:color="auto"/>
                <w:right w:val="none" w:sz="0" w:space="0" w:color="auto"/>
              </w:divBdr>
            </w:div>
            <w:div w:id="294457122">
              <w:marLeft w:val="0"/>
              <w:marRight w:val="0"/>
              <w:marTop w:val="0"/>
              <w:marBottom w:val="0"/>
              <w:divBdr>
                <w:top w:val="none" w:sz="0" w:space="0" w:color="auto"/>
                <w:left w:val="none" w:sz="0" w:space="0" w:color="auto"/>
                <w:bottom w:val="none" w:sz="0" w:space="0" w:color="auto"/>
                <w:right w:val="none" w:sz="0" w:space="0" w:color="auto"/>
              </w:divBdr>
              <w:divsChild>
                <w:div w:id="743529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9899675">
      <w:bodyDiv w:val="1"/>
      <w:marLeft w:val="0"/>
      <w:marRight w:val="0"/>
      <w:marTop w:val="0"/>
      <w:marBottom w:val="0"/>
      <w:divBdr>
        <w:top w:val="none" w:sz="0" w:space="0" w:color="auto"/>
        <w:left w:val="none" w:sz="0" w:space="0" w:color="auto"/>
        <w:bottom w:val="none" w:sz="0" w:space="0" w:color="auto"/>
        <w:right w:val="none" w:sz="0" w:space="0" w:color="auto"/>
      </w:divBdr>
    </w:div>
    <w:div w:id="1025250854">
      <w:bodyDiv w:val="1"/>
      <w:marLeft w:val="0"/>
      <w:marRight w:val="0"/>
      <w:marTop w:val="0"/>
      <w:marBottom w:val="0"/>
      <w:divBdr>
        <w:top w:val="none" w:sz="0" w:space="0" w:color="auto"/>
        <w:left w:val="none" w:sz="0" w:space="0" w:color="auto"/>
        <w:bottom w:val="none" w:sz="0" w:space="0" w:color="auto"/>
        <w:right w:val="none" w:sz="0" w:space="0" w:color="auto"/>
      </w:divBdr>
    </w:div>
    <w:div w:id="1125392966">
      <w:bodyDiv w:val="1"/>
      <w:marLeft w:val="0"/>
      <w:marRight w:val="0"/>
      <w:marTop w:val="0"/>
      <w:marBottom w:val="0"/>
      <w:divBdr>
        <w:top w:val="none" w:sz="0" w:space="0" w:color="auto"/>
        <w:left w:val="none" w:sz="0" w:space="0" w:color="auto"/>
        <w:bottom w:val="none" w:sz="0" w:space="0" w:color="auto"/>
        <w:right w:val="none" w:sz="0" w:space="0" w:color="auto"/>
      </w:divBdr>
    </w:div>
    <w:div w:id="1165823331">
      <w:bodyDiv w:val="1"/>
      <w:marLeft w:val="0"/>
      <w:marRight w:val="0"/>
      <w:marTop w:val="0"/>
      <w:marBottom w:val="0"/>
      <w:divBdr>
        <w:top w:val="none" w:sz="0" w:space="0" w:color="auto"/>
        <w:left w:val="none" w:sz="0" w:space="0" w:color="auto"/>
        <w:bottom w:val="none" w:sz="0" w:space="0" w:color="auto"/>
        <w:right w:val="none" w:sz="0" w:space="0" w:color="auto"/>
      </w:divBdr>
      <w:divsChild>
        <w:div w:id="200627955">
          <w:marLeft w:val="0"/>
          <w:marRight w:val="0"/>
          <w:marTop w:val="0"/>
          <w:marBottom w:val="0"/>
          <w:divBdr>
            <w:top w:val="none" w:sz="0" w:space="0" w:color="auto"/>
            <w:left w:val="none" w:sz="0" w:space="0" w:color="auto"/>
            <w:bottom w:val="none" w:sz="0" w:space="0" w:color="auto"/>
            <w:right w:val="none" w:sz="0" w:space="0" w:color="auto"/>
          </w:divBdr>
          <w:divsChild>
            <w:div w:id="2144808036">
              <w:marLeft w:val="0"/>
              <w:marRight w:val="0"/>
              <w:marTop w:val="0"/>
              <w:marBottom w:val="0"/>
              <w:divBdr>
                <w:top w:val="none" w:sz="0" w:space="0" w:color="auto"/>
                <w:left w:val="none" w:sz="0" w:space="0" w:color="auto"/>
                <w:bottom w:val="none" w:sz="0" w:space="0" w:color="auto"/>
                <w:right w:val="none" w:sz="0" w:space="0" w:color="auto"/>
              </w:divBdr>
            </w:div>
            <w:div w:id="220530290">
              <w:marLeft w:val="0"/>
              <w:marRight w:val="0"/>
              <w:marTop w:val="0"/>
              <w:marBottom w:val="0"/>
              <w:divBdr>
                <w:top w:val="none" w:sz="0" w:space="0" w:color="auto"/>
                <w:left w:val="none" w:sz="0" w:space="0" w:color="auto"/>
                <w:bottom w:val="none" w:sz="0" w:space="0" w:color="auto"/>
                <w:right w:val="none" w:sz="0" w:space="0" w:color="auto"/>
              </w:divBdr>
              <w:divsChild>
                <w:div w:id="1497304672">
                  <w:marLeft w:val="0"/>
                  <w:marRight w:val="0"/>
                  <w:marTop w:val="0"/>
                  <w:marBottom w:val="0"/>
                  <w:divBdr>
                    <w:top w:val="none" w:sz="0" w:space="0" w:color="auto"/>
                    <w:left w:val="none" w:sz="0" w:space="0" w:color="auto"/>
                    <w:bottom w:val="none" w:sz="0" w:space="0" w:color="auto"/>
                    <w:right w:val="none" w:sz="0" w:space="0" w:color="auto"/>
                  </w:divBdr>
                  <w:divsChild>
                    <w:div w:id="1767723186">
                      <w:marLeft w:val="0"/>
                      <w:marRight w:val="0"/>
                      <w:marTop w:val="0"/>
                      <w:marBottom w:val="0"/>
                      <w:divBdr>
                        <w:top w:val="none" w:sz="0" w:space="0" w:color="auto"/>
                        <w:left w:val="none" w:sz="0" w:space="0" w:color="auto"/>
                        <w:bottom w:val="none" w:sz="0" w:space="0" w:color="auto"/>
                        <w:right w:val="none" w:sz="0" w:space="0" w:color="auto"/>
                      </w:divBdr>
                    </w:div>
                    <w:div w:id="1219826832">
                      <w:marLeft w:val="300"/>
                      <w:marRight w:val="0"/>
                      <w:marTop w:val="0"/>
                      <w:marBottom w:val="0"/>
                      <w:divBdr>
                        <w:top w:val="none" w:sz="0" w:space="0" w:color="auto"/>
                        <w:left w:val="none" w:sz="0" w:space="0" w:color="auto"/>
                        <w:bottom w:val="none" w:sz="0" w:space="0" w:color="auto"/>
                        <w:right w:val="none" w:sz="0" w:space="0" w:color="auto"/>
                      </w:divBdr>
                      <w:divsChild>
                        <w:div w:id="1889221238">
                          <w:marLeft w:val="0"/>
                          <w:marRight w:val="0"/>
                          <w:marTop w:val="0"/>
                          <w:marBottom w:val="0"/>
                          <w:divBdr>
                            <w:top w:val="none" w:sz="0" w:space="0" w:color="auto"/>
                            <w:left w:val="none" w:sz="0" w:space="0" w:color="auto"/>
                            <w:bottom w:val="none" w:sz="0" w:space="0" w:color="auto"/>
                            <w:right w:val="none" w:sz="0" w:space="0" w:color="auto"/>
                          </w:divBdr>
                          <w:divsChild>
                            <w:div w:id="1577738871">
                              <w:marLeft w:val="0"/>
                              <w:marRight w:val="0"/>
                              <w:marTop w:val="0"/>
                              <w:marBottom w:val="0"/>
                              <w:divBdr>
                                <w:top w:val="none" w:sz="0" w:space="0" w:color="auto"/>
                                <w:left w:val="none" w:sz="0" w:space="0" w:color="auto"/>
                                <w:bottom w:val="none" w:sz="0" w:space="0" w:color="auto"/>
                                <w:right w:val="none" w:sz="0" w:space="0" w:color="auto"/>
                              </w:divBdr>
                            </w:div>
                            <w:div w:id="466318386">
                              <w:marLeft w:val="0"/>
                              <w:marRight w:val="0"/>
                              <w:marTop w:val="0"/>
                              <w:marBottom w:val="0"/>
                              <w:divBdr>
                                <w:top w:val="none" w:sz="0" w:space="0" w:color="auto"/>
                                <w:left w:val="none" w:sz="0" w:space="0" w:color="auto"/>
                                <w:bottom w:val="none" w:sz="0" w:space="0" w:color="auto"/>
                                <w:right w:val="none" w:sz="0" w:space="0" w:color="auto"/>
                              </w:divBdr>
                            </w:div>
                            <w:div w:id="1218936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2260629">
              <w:marLeft w:val="0"/>
              <w:marRight w:val="0"/>
              <w:marTop w:val="0"/>
              <w:marBottom w:val="0"/>
              <w:divBdr>
                <w:top w:val="none" w:sz="0" w:space="0" w:color="auto"/>
                <w:left w:val="none" w:sz="0" w:space="0" w:color="auto"/>
                <w:bottom w:val="none" w:sz="0" w:space="0" w:color="auto"/>
                <w:right w:val="none" w:sz="0" w:space="0" w:color="auto"/>
              </w:divBdr>
              <w:divsChild>
                <w:div w:id="27221856">
                  <w:marLeft w:val="0"/>
                  <w:marRight w:val="0"/>
                  <w:marTop w:val="0"/>
                  <w:marBottom w:val="0"/>
                  <w:divBdr>
                    <w:top w:val="none" w:sz="0" w:space="0" w:color="auto"/>
                    <w:left w:val="none" w:sz="0" w:space="0" w:color="auto"/>
                    <w:bottom w:val="none" w:sz="0" w:space="0" w:color="auto"/>
                    <w:right w:val="none" w:sz="0" w:space="0" w:color="auto"/>
                  </w:divBdr>
                  <w:divsChild>
                    <w:div w:id="1062409494">
                      <w:marLeft w:val="0"/>
                      <w:marRight w:val="0"/>
                      <w:marTop w:val="0"/>
                      <w:marBottom w:val="0"/>
                      <w:divBdr>
                        <w:top w:val="none" w:sz="0" w:space="0" w:color="auto"/>
                        <w:left w:val="none" w:sz="0" w:space="0" w:color="auto"/>
                        <w:bottom w:val="none" w:sz="0" w:space="0" w:color="auto"/>
                        <w:right w:val="none" w:sz="0" w:space="0" w:color="auto"/>
                      </w:divBdr>
                    </w:div>
                    <w:div w:id="1982879627">
                      <w:marLeft w:val="300"/>
                      <w:marRight w:val="0"/>
                      <w:marTop w:val="0"/>
                      <w:marBottom w:val="0"/>
                      <w:divBdr>
                        <w:top w:val="none" w:sz="0" w:space="0" w:color="auto"/>
                        <w:left w:val="none" w:sz="0" w:space="0" w:color="auto"/>
                        <w:bottom w:val="none" w:sz="0" w:space="0" w:color="auto"/>
                        <w:right w:val="none" w:sz="0" w:space="0" w:color="auto"/>
                      </w:divBdr>
                      <w:divsChild>
                        <w:div w:id="1236938581">
                          <w:marLeft w:val="0"/>
                          <w:marRight w:val="0"/>
                          <w:marTop w:val="0"/>
                          <w:marBottom w:val="0"/>
                          <w:divBdr>
                            <w:top w:val="none" w:sz="0" w:space="0" w:color="auto"/>
                            <w:left w:val="none" w:sz="0" w:space="0" w:color="auto"/>
                            <w:bottom w:val="none" w:sz="0" w:space="0" w:color="auto"/>
                            <w:right w:val="none" w:sz="0" w:space="0" w:color="auto"/>
                          </w:divBdr>
                          <w:divsChild>
                            <w:div w:id="1798529246">
                              <w:marLeft w:val="0"/>
                              <w:marRight w:val="0"/>
                              <w:marTop w:val="0"/>
                              <w:marBottom w:val="0"/>
                              <w:divBdr>
                                <w:top w:val="none" w:sz="0" w:space="0" w:color="auto"/>
                                <w:left w:val="none" w:sz="0" w:space="0" w:color="auto"/>
                                <w:bottom w:val="none" w:sz="0" w:space="0" w:color="auto"/>
                                <w:right w:val="none" w:sz="0" w:space="0" w:color="auto"/>
                              </w:divBdr>
                            </w:div>
                            <w:div w:id="991370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6964673">
      <w:bodyDiv w:val="1"/>
      <w:marLeft w:val="0"/>
      <w:marRight w:val="0"/>
      <w:marTop w:val="0"/>
      <w:marBottom w:val="0"/>
      <w:divBdr>
        <w:top w:val="none" w:sz="0" w:space="0" w:color="auto"/>
        <w:left w:val="none" w:sz="0" w:space="0" w:color="auto"/>
        <w:bottom w:val="none" w:sz="0" w:space="0" w:color="auto"/>
        <w:right w:val="none" w:sz="0" w:space="0" w:color="auto"/>
      </w:divBdr>
    </w:div>
    <w:div w:id="1291090451">
      <w:bodyDiv w:val="1"/>
      <w:marLeft w:val="0"/>
      <w:marRight w:val="0"/>
      <w:marTop w:val="0"/>
      <w:marBottom w:val="0"/>
      <w:divBdr>
        <w:top w:val="none" w:sz="0" w:space="0" w:color="auto"/>
        <w:left w:val="none" w:sz="0" w:space="0" w:color="auto"/>
        <w:bottom w:val="none" w:sz="0" w:space="0" w:color="auto"/>
        <w:right w:val="none" w:sz="0" w:space="0" w:color="auto"/>
      </w:divBdr>
    </w:div>
    <w:div w:id="1294752531">
      <w:bodyDiv w:val="1"/>
      <w:marLeft w:val="0"/>
      <w:marRight w:val="0"/>
      <w:marTop w:val="0"/>
      <w:marBottom w:val="0"/>
      <w:divBdr>
        <w:top w:val="none" w:sz="0" w:space="0" w:color="auto"/>
        <w:left w:val="none" w:sz="0" w:space="0" w:color="auto"/>
        <w:bottom w:val="none" w:sz="0" w:space="0" w:color="auto"/>
        <w:right w:val="none" w:sz="0" w:space="0" w:color="auto"/>
      </w:divBdr>
    </w:div>
    <w:div w:id="1311013157">
      <w:bodyDiv w:val="1"/>
      <w:marLeft w:val="0"/>
      <w:marRight w:val="0"/>
      <w:marTop w:val="0"/>
      <w:marBottom w:val="0"/>
      <w:divBdr>
        <w:top w:val="none" w:sz="0" w:space="0" w:color="auto"/>
        <w:left w:val="none" w:sz="0" w:space="0" w:color="auto"/>
        <w:bottom w:val="none" w:sz="0" w:space="0" w:color="auto"/>
        <w:right w:val="none" w:sz="0" w:space="0" w:color="auto"/>
      </w:divBdr>
    </w:div>
    <w:div w:id="1335258531">
      <w:bodyDiv w:val="1"/>
      <w:marLeft w:val="0"/>
      <w:marRight w:val="0"/>
      <w:marTop w:val="0"/>
      <w:marBottom w:val="0"/>
      <w:divBdr>
        <w:top w:val="none" w:sz="0" w:space="0" w:color="auto"/>
        <w:left w:val="none" w:sz="0" w:space="0" w:color="auto"/>
        <w:bottom w:val="none" w:sz="0" w:space="0" w:color="auto"/>
        <w:right w:val="none" w:sz="0" w:space="0" w:color="auto"/>
      </w:divBdr>
    </w:div>
    <w:div w:id="1365399982">
      <w:bodyDiv w:val="1"/>
      <w:marLeft w:val="0"/>
      <w:marRight w:val="0"/>
      <w:marTop w:val="0"/>
      <w:marBottom w:val="0"/>
      <w:divBdr>
        <w:top w:val="none" w:sz="0" w:space="0" w:color="auto"/>
        <w:left w:val="none" w:sz="0" w:space="0" w:color="auto"/>
        <w:bottom w:val="none" w:sz="0" w:space="0" w:color="auto"/>
        <w:right w:val="none" w:sz="0" w:space="0" w:color="auto"/>
      </w:divBdr>
    </w:div>
    <w:div w:id="1377200969">
      <w:bodyDiv w:val="1"/>
      <w:marLeft w:val="0"/>
      <w:marRight w:val="0"/>
      <w:marTop w:val="0"/>
      <w:marBottom w:val="0"/>
      <w:divBdr>
        <w:top w:val="none" w:sz="0" w:space="0" w:color="auto"/>
        <w:left w:val="none" w:sz="0" w:space="0" w:color="auto"/>
        <w:bottom w:val="none" w:sz="0" w:space="0" w:color="auto"/>
        <w:right w:val="none" w:sz="0" w:space="0" w:color="auto"/>
      </w:divBdr>
    </w:div>
    <w:div w:id="1380058135">
      <w:bodyDiv w:val="1"/>
      <w:marLeft w:val="0"/>
      <w:marRight w:val="0"/>
      <w:marTop w:val="0"/>
      <w:marBottom w:val="0"/>
      <w:divBdr>
        <w:top w:val="none" w:sz="0" w:space="0" w:color="auto"/>
        <w:left w:val="none" w:sz="0" w:space="0" w:color="auto"/>
        <w:bottom w:val="none" w:sz="0" w:space="0" w:color="auto"/>
        <w:right w:val="none" w:sz="0" w:space="0" w:color="auto"/>
      </w:divBdr>
    </w:div>
    <w:div w:id="1428771688">
      <w:bodyDiv w:val="1"/>
      <w:marLeft w:val="0"/>
      <w:marRight w:val="0"/>
      <w:marTop w:val="0"/>
      <w:marBottom w:val="0"/>
      <w:divBdr>
        <w:top w:val="none" w:sz="0" w:space="0" w:color="auto"/>
        <w:left w:val="none" w:sz="0" w:space="0" w:color="auto"/>
        <w:bottom w:val="none" w:sz="0" w:space="0" w:color="auto"/>
        <w:right w:val="none" w:sz="0" w:space="0" w:color="auto"/>
      </w:divBdr>
    </w:div>
    <w:div w:id="1442528674">
      <w:bodyDiv w:val="1"/>
      <w:marLeft w:val="0"/>
      <w:marRight w:val="0"/>
      <w:marTop w:val="0"/>
      <w:marBottom w:val="0"/>
      <w:divBdr>
        <w:top w:val="none" w:sz="0" w:space="0" w:color="auto"/>
        <w:left w:val="none" w:sz="0" w:space="0" w:color="auto"/>
        <w:bottom w:val="none" w:sz="0" w:space="0" w:color="auto"/>
        <w:right w:val="none" w:sz="0" w:space="0" w:color="auto"/>
      </w:divBdr>
    </w:div>
    <w:div w:id="1460535344">
      <w:bodyDiv w:val="1"/>
      <w:marLeft w:val="0"/>
      <w:marRight w:val="0"/>
      <w:marTop w:val="0"/>
      <w:marBottom w:val="0"/>
      <w:divBdr>
        <w:top w:val="none" w:sz="0" w:space="0" w:color="auto"/>
        <w:left w:val="none" w:sz="0" w:space="0" w:color="auto"/>
        <w:bottom w:val="none" w:sz="0" w:space="0" w:color="auto"/>
        <w:right w:val="none" w:sz="0" w:space="0" w:color="auto"/>
      </w:divBdr>
    </w:div>
    <w:div w:id="1519200587">
      <w:bodyDiv w:val="1"/>
      <w:marLeft w:val="0"/>
      <w:marRight w:val="0"/>
      <w:marTop w:val="0"/>
      <w:marBottom w:val="0"/>
      <w:divBdr>
        <w:top w:val="none" w:sz="0" w:space="0" w:color="auto"/>
        <w:left w:val="none" w:sz="0" w:space="0" w:color="auto"/>
        <w:bottom w:val="none" w:sz="0" w:space="0" w:color="auto"/>
        <w:right w:val="none" w:sz="0" w:space="0" w:color="auto"/>
      </w:divBdr>
    </w:div>
    <w:div w:id="1678920815">
      <w:bodyDiv w:val="1"/>
      <w:marLeft w:val="0"/>
      <w:marRight w:val="0"/>
      <w:marTop w:val="0"/>
      <w:marBottom w:val="0"/>
      <w:divBdr>
        <w:top w:val="none" w:sz="0" w:space="0" w:color="auto"/>
        <w:left w:val="none" w:sz="0" w:space="0" w:color="auto"/>
        <w:bottom w:val="none" w:sz="0" w:space="0" w:color="auto"/>
        <w:right w:val="none" w:sz="0" w:space="0" w:color="auto"/>
      </w:divBdr>
    </w:div>
    <w:div w:id="1861427164">
      <w:bodyDiv w:val="1"/>
      <w:marLeft w:val="0"/>
      <w:marRight w:val="0"/>
      <w:marTop w:val="0"/>
      <w:marBottom w:val="0"/>
      <w:divBdr>
        <w:top w:val="none" w:sz="0" w:space="0" w:color="auto"/>
        <w:left w:val="none" w:sz="0" w:space="0" w:color="auto"/>
        <w:bottom w:val="none" w:sz="0" w:space="0" w:color="auto"/>
        <w:right w:val="none" w:sz="0" w:space="0" w:color="auto"/>
      </w:divBdr>
    </w:div>
    <w:div w:id="1946645882">
      <w:bodyDiv w:val="1"/>
      <w:marLeft w:val="0"/>
      <w:marRight w:val="0"/>
      <w:marTop w:val="0"/>
      <w:marBottom w:val="0"/>
      <w:divBdr>
        <w:top w:val="none" w:sz="0" w:space="0" w:color="auto"/>
        <w:left w:val="none" w:sz="0" w:space="0" w:color="auto"/>
        <w:bottom w:val="none" w:sz="0" w:space="0" w:color="auto"/>
        <w:right w:val="none" w:sz="0" w:space="0" w:color="auto"/>
      </w:divBdr>
      <w:divsChild>
        <w:div w:id="494415882">
          <w:marLeft w:val="0"/>
          <w:marRight w:val="0"/>
          <w:marTop w:val="0"/>
          <w:marBottom w:val="0"/>
          <w:divBdr>
            <w:top w:val="none" w:sz="0" w:space="0" w:color="auto"/>
            <w:left w:val="none" w:sz="0" w:space="0" w:color="auto"/>
            <w:bottom w:val="none" w:sz="0" w:space="0" w:color="auto"/>
            <w:right w:val="none" w:sz="0" w:space="0" w:color="auto"/>
          </w:divBdr>
          <w:divsChild>
            <w:div w:id="1701972840">
              <w:marLeft w:val="0"/>
              <w:marRight w:val="0"/>
              <w:marTop w:val="0"/>
              <w:marBottom w:val="0"/>
              <w:divBdr>
                <w:top w:val="none" w:sz="0" w:space="0" w:color="auto"/>
                <w:left w:val="none" w:sz="0" w:space="0" w:color="auto"/>
                <w:bottom w:val="none" w:sz="0" w:space="0" w:color="auto"/>
                <w:right w:val="none" w:sz="0" w:space="0" w:color="auto"/>
              </w:divBdr>
            </w:div>
          </w:divsChild>
        </w:div>
        <w:div w:id="661852711">
          <w:marLeft w:val="0"/>
          <w:marRight w:val="0"/>
          <w:marTop w:val="0"/>
          <w:marBottom w:val="0"/>
          <w:divBdr>
            <w:top w:val="none" w:sz="0" w:space="0" w:color="auto"/>
            <w:left w:val="none" w:sz="0" w:space="0" w:color="auto"/>
            <w:bottom w:val="none" w:sz="0" w:space="0" w:color="auto"/>
            <w:right w:val="none" w:sz="0" w:space="0" w:color="auto"/>
          </w:divBdr>
          <w:divsChild>
            <w:div w:id="1943297110">
              <w:marLeft w:val="0"/>
              <w:marRight w:val="0"/>
              <w:marTop w:val="0"/>
              <w:marBottom w:val="0"/>
              <w:divBdr>
                <w:top w:val="none" w:sz="0" w:space="0" w:color="auto"/>
                <w:left w:val="none" w:sz="0" w:space="0" w:color="auto"/>
                <w:bottom w:val="none" w:sz="0" w:space="0" w:color="auto"/>
                <w:right w:val="none" w:sz="0" w:space="0" w:color="auto"/>
              </w:divBdr>
            </w:div>
            <w:div w:id="1400636791">
              <w:marLeft w:val="0"/>
              <w:marRight w:val="0"/>
              <w:marTop w:val="0"/>
              <w:marBottom w:val="0"/>
              <w:divBdr>
                <w:top w:val="none" w:sz="0" w:space="0" w:color="auto"/>
                <w:left w:val="none" w:sz="0" w:space="0" w:color="auto"/>
                <w:bottom w:val="none" w:sz="0" w:space="0" w:color="auto"/>
                <w:right w:val="none" w:sz="0" w:space="0" w:color="auto"/>
              </w:divBdr>
              <w:divsChild>
                <w:div w:id="2034107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918658">
      <w:bodyDiv w:val="1"/>
      <w:marLeft w:val="0"/>
      <w:marRight w:val="0"/>
      <w:marTop w:val="0"/>
      <w:marBottom w:val="0"/>
      <w:divBdr>
        <w:top w:val="none" w:sz="0" w:space="0" w:color="auto"/>
        <w:left w:val="none" w:sz="0" w:space="0" w:color="auto"/>
        <w:bottom w:val="none" w:sz="0" w:space="0" w:color="auto"/>
        <w:right w:val="none" w:sz="0" w:space="0" w:color="auto"/>
      </w:divBdr>
    </w:div>
    <w:div w:id="2018920281">
      <w:bodyDiv w:val="1"/>
      <w:marLeft w:val="0"/>
      <w:marRight w:val="0"/>
      <w:marTop w:val="0"/>
      <w:marBottom w:val="0"/>
      <w:divBdr>
        <w:top w:val="none" w:sz="0" w:space="0" w:color="auto"/>
        <w:left w:val="none" w:sz="0" w:space="0" w:color="auto"/>
        <w:bottom w:val="none" w:sz="0" w:space="0" w:color="auto"/>
        <w:right w:val="none" w:sz="0" w:space="0" w:color="auto"/>
      </w:divBdr>
    </w:div>
    <w:div w:id="2103142699">
      <w:bodyDiv w:val="1"/>
      <w:marLeft w:val="0"/>
      <w:marRight w:val="0"/>
      <w:marTop w:val="0"/>
      <w:marBottom w:val="0"/>
      <w:divBdr>
        <w:top w:val="none" w:sz="0" w:space="0" w:color="auto"/>
        <w:left w:val="none" w:sz="0" w:space="0" w:color="auto"/>
        <w:bottom w:val="none" w:sz="0" w:space="0" w:color="auto"/>
        <w:right w:val="none" w:sz="0" w:space="0" w:color="auto"/>
      </w:divBdr>
      <w:divsChild>
        <w:div w:id="914242848">
          <w:marLeft w:val="0"/>
          <w:marRight w:val="0"/>
          <w:marTop w:val="0"/>
          <w:marBottom w:val="0"/>
          <w:divBdr>
            <w:top w:val="none" w:sz="0" w:space="0" w:color="auto"/>
            <w:left w:val="none" w:sz="0" w:space="0" w:color="auto"/>
            <w:bottom w:val="none" w:sz="0" w:space="0" w:color="auto"/>
            <w:right w:val="none" w:sz="0" w:space="0" w:color="auto"/>
          </w:divBdr>
          <w:divsChild>
            <w:div w:id="992760964">
              <w:marLeft w:val="0"/>
              <w:marRight w:val="0"/>
              <w:marTop w:val="0"/>
              <w:marBottom w:val="0"/>
              <w:divBdr>
                <w:top w:val="none" w:sz="0" w:space="0" w:color="auto"/>
                <w:left w:val="none" w:sz="0" w:space="0" w:color="auto"/>
                <w:bottom w:val="none" w:sz="0" w:space="0" w:color="auto"/>
                <w:right w:val="none" w:sz="0" w:space="0" w:color="auto"/>
              </w:divBdr>
            </w:div>
            <w:div w:id="610286741">
              <w:marLeft w:val="0"/>
              <w:marRight w:val="0"/>
              <w:marTop w:val="0"/>
              <w:marBottom w:val="0"/>
              <w:divBdr>
                <w:top w:val="none" w:sz="0" w:space="0" w:color="auto"/>
                <w:left w:val="none" w:sz="0" w:space="0" w:color="auto"/>
                <w:bottom w:val="none" w:sz="0" w:space="0" w:color="auto"/>
                <w:right w:val="none" w:sz="0" w:space="0" w:color="auto"/>
              </w:divBdr>
              <w:divsChild>
                <w:div w:id="18897130">
                  <w:marLeft w:val="0"/>
                  <w:marRight w:val="0"/>
                  <w:marTop w:val="0"/>
                  <w:marBottom w:val="0"/>
                  <w:divBdr>
                    <w:top w:val="none" w:sz="0" w:space="0" w:color="auto"/>
                    <w:left w:val="none" w:sz="0" w:space="0" w:color="auto"/>
                    <w:bottom w:val="none" w:sz="0" w:space="0" w:color="auto"/>
                    <w:right w:val="none" w:sz="0" w:space="0" w:color="auto"/>
                  </w:divBdr>
                  <w:divsChild>
                    <w:div w:id="1167357284">
                      <w:marLeft w:val="0"/>
                      <w:marRight w:val="0"/>
                      <w:marTop w:val="0"/>
                      <w:marBottom w:val="0"/>
                      <w:divBdr>
                        <w:top w:val="none" w:sz="0" w:space="0" w:color="auto"/>
                        <w:left w:val="none" w:sz="0" w:space="0" w:color="auto"/>
                        <w:bottom w:val="none" w:sz="0" w:space="0" w:color="auto"/>
                        <w:right w:val="none" w:sz="0" w:space="0" w:color="auto"/>
                      </w:divBdr>
                    </w:div>
                    <w:div w:id="1506359276">
                      <w:marLeft w:val="300"/>
                      <w:marRight w:val="0"/>
                      <w:marTop w:val="0"/>
                      <w:marBottom w:val="0"/>
                      <w:divBdr>
                        <w:top w:val="none" w:sz="0" w:space="0" w:color="auto"/>
                        <w:left w:val="none" w:sz="0" w:space="0" w:color="auto"/>
                        <w:bottom w:val="none" w:sz="0" w:space="0" w:color="auto"/>
                        <w:right w:val="none" w:sz="0" w:space="0" w:color="auto"/>
                      </w:divBdr>
                      <w:divsChild>
                        <w:div w:id="1432703504">
                          <w:marLeft w:val="0"/>
                          <w:marRight w:val="0"/>
                          <w:marTop w:val="0"/>
                          <w:marBottom w:val="0"/>
                          <w:divBdr>
                            <w:top w:val="none" w:sz="0" w:space="0" w:color="auto"/>
                            <w:left w:val="none" w:sz="0" w:space="0" w:color="auto"/>
                            <w:bottom w:val="none" w:sz="0" w:space="0" w:color="auto"/>
                            <w:right w:val="none" w:sz="0" w:space="0" w:color="auto"/>
                          </w:divBdr>
                          <w:divsChild>
                            <w:div w:id="590546905">
                              <w:marLeft w:val="0"/>
                              <w:marRight w:val="0"/>
                              <w:marTop w:val="0"/>
                              <w:marBottom w:val="0"/>
                              <w:divBdr>
                                <w:top w:val="none" w:sz="0" w:space="0" w:color="auto"/>
                                <w:left w:val="none" w:sz="0" w:space="0" w:color="auto"/>
                                <w:bottom w:val="none" w:sz="0" w:space="0" w:color="auto"/>
                                <w:right w:val="none" w:sz="0" w:space="0" w:color="auto"/>
                              </w:divBdr>
                            </w:div>
                            <w:div w:id="126895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2142661">
              <w:marLeft w:val="0"/>
              <w:marRight w:val="0"/>
              <w:marTop w:val="0"/>
              <w:marBottom w:val="0"/>
              <w:divBdr>
                <w:top w:val="none" w:sz="0" w:space="0" w:color="auto"/>
                <w:left w:val="none" w:sz="0" w:space="0" w:color="auto"/>
                <w:bottom w:val="none" w:sz="0" w:space="0" w:color="auto"/>
                <w:right w:val="none" w:sz="0" w:space="0" w:color="auto"/>
              </w:divBdr>
              <w:divsChild>
                <w:div w:id="1357653729">
                  <w:marLeft w:val="0"/>
                  <w:marRight w:val="0"/>
                  <w:marTop w:val="0"/>
                  <w:marBottom w:val="0"/>
                  <w:divBdr>
                    <w:top w:val="none" w:sz="0" w:space="0" w:color="auto"/>
                    <w:left w:val="none" w:sz="0" w:space="0" w:color="auto"/>
                    <w:bottom w:val="none" w:sz="0" w:space="0" w:color="auto"/>
                    <w:right w:val="none" w:sz="0" w:space="0" w:color="auto"/>
                  </w:divBdr>
                  <w:divsChild>
                    <w:div w:id="1190988162">
                      <w:marLeft w:val="0"/>
                      <w:marRight w:val="0"/>
                      <w:marTop w:val="0"/>
                      <w:marBottom w:val="0"/>
                      <w:divBdr>
                        <w:top w:val="none" w:sz="0" w:space="0" w:color="auto"/>
                        <w:left w:val="none" w:sz="0" w:space="0" w:color="auto"/>
                        <w:bottom w:val="none" w:sz="0" w:space="0" w:color="auto"/>
                        <w:right w:val="none" w:sz="0" w:space="0" w:color="auto"/>
                      </w:divBdr>
                    </w:div>
                    <w:div w:id="428742393">
                      <w:marLeft w:val="300"/>
                      <w:marRight w:val="0"/>
                      <w:marTop w:val="0"/>
                      <w:marBottom w:val="0"/>
                      <w:divBdr>
                        <w:top w:val="none" w:sz="0" w:space="0" w:color="auto"/>
                        <w:left w:val="none" w:sz="0" w:space="0" w:color="auto"/>
                        <w:bottom w:val="none" w:sz="0" w:space="0" w:color="auto"/>
                        <w:right w:val="none" w:sz="0" w:space="0" w:color="auto"/>
                      </w:divBdr>
                      <w:divsChild>
                        <w:div w:id="1631127797">
                          <w:marLeft w:val="0"/>
                          <w:marRight w:val="0"/>
                          <w:marTop w:val="0"/>
                          <w:marBottom w:val="0"/>
                          <w:divBdr>
                            <w:top w:val="none" w:sz="0" w:space="0" w:color="auto"/>
                            <w:left w:val="none" w:sz="0" w:space="0" w:color="auto"/>
                            <w:bottom w:val="none" w:sz="0" w:space="0" w:color="auto"/>
                            <w:right w:val="none" w:sz="0" w:space="0" w:color="auto"/>
                          </w:divBdr>
                          <w:divsChild>
                            <w:div w:id="1154644308">
                              <w:marLeft w:val="0"/>
                              <w:marRight w:val="0"/>
                              <w:marTop w:val="0"/>
                              <w:marBottom w:val="0"/>
                              <w:divBdr>
                                <w:top w:val="none" w:sz="0" w:space="0" w:color="auto"/>
                                <w:left w:val="none" w:sz="0" w:space="0" w:color="auto"/>
                                <w:bottom w:val="none" w:sz="0" w:space="0" w:color="auto"/>
                                <w:right w:val="none" w:sz="0" w:space="0" w:color="auto"/>
                              </w:divBdr>
                            </w:div>
                            <w:div w:id="879249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35278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1EC55E-4558-424B-8737-E765D86E63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Pages>
  <Words>3724</Words>
  <Characters>20482</Characters>
  <Application>Microsoft Office Word</Application>
  <DocSecurity>0</DocSecurity>
  <Lines>170</Lines>
  <Paragraphs>48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24158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Alexis Tapia</dc:creator>
  <cp:keywords/>
  <dc:description/>
  <cp:lastModifiedBy>USUARIO</cp:lastModifiedBy>
  <cp:revision>3</cp:revision>
  <cp:lastPrinted>2018-12-12T01:30:00Z</cp:lastPrinted>
  <dcterms:created xsi:type="dcterms:W3CDTF">2018-12-14T17:44:00Z</dcterms:created>
  <dcterms:modified xsi:type="dcterms:W3CDTF">2019-03-11T19:42:00Z</dcterms:modified>
</cp:coreProperties>
</file>