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294EAD" w:rsidRDefault="00A2780F" w:rsidP="00694E0A">
      <w:pPr>
        <w:spacing w:before="240" w:after="240" w:line="360" w:lineRule="auto"/>
        <w:jc w:val="both"/>
        <w:rPr>
          <w:rFonts w:ascii="Palatino Linotype" w:hAnsi="Palatino Linotype"/>
        </w:rPr>
      </w:pPr>
      <w:r w:rsidRPr="00294EAD">
        <w:rPr>
          <w:rFonts w:ascii="Palatino Linotype" w:hAnsi="Palatino Linotype"/>
        </w:rPr>
        <w:t>Resolución</w:t>
      </w:r>
      <w:r w:rsidR="001F6EC4" w:rsidRPr="00294EAD">
        <w:rPr>
          <w:rFonts w:ascii="Palatino Linotype" w:hAnsi="Palatino Linotype"/>
        </w:rPr>
        <w:t xml:space="preserve"> </w:t>
      </w:r>
      <w:r w:rsidRPr="00294EAD">
        <w:rPr>
          <w:rFonts w:ascii="Palatino Linotype" w:hAnsi="Palatino Linotype"/>
        </w:rPr>
        <w:t>del</w:t>
      </w:r>
      <w:r w:rsidR="001F6EC4" w:rsidRPr="00294EAD">
        <w:rPr>
          <w:rFonts w:ascii="Palatino Linotype" w:hAnsi="Palatino Linotype"/>
        </w:rPr>
        <w:t xml:space="preserve"> </w:t>
      </w:r>
      <w:r w:rsidRPr="00294EAD">
        <w:rPr>
          <w:rFonts w:ascii="Palatino Linotype" w:hAnsi="Palatino Linotype"/>
        </w:rPr>
        <w:t>Pleno</w:t>
      </w:r>
      <w:r w:rsidR="001F6EC4" w:rsidRPr="00294EAD">
        <w:rPr>
          <w:rFonts w:ascii="Palatino Linotype" w:hAnsi="Palatino Linotype"/>
        </w:rPr>
        <w:t xml:space="preserve"> </w:t>
      </w:r>
      <w:r w:rsidRPr="00294EAD">
        <w:rPr>
          <w:rFonts w:ascii="Palatino Linotype" w:hAnsi="Palatino Linotype"/>
        </w:rPr>
        <w:t>del</w:t>
      </w:r>
      <w:r w:rsidR="001F6EC4" w:rsidRPr="00294EAD">
        <w:rPr>
          <w:rFonts w:ascii="Palatino Linotype" w:hAnsi="Palatino Linotype"/>
        </w:rPr>
        <w:t xml:space="preserve"> </w:t>
      </w:r>
      <w:r w:rsidRPr="00294EAD">
        <w:rPr>
          <w:rFonts w:ascii="Palatino Linotype" w:hAnsi="Palatino Linotype"/>
        </w:rPr>
        <w:t>Instituto</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Pr="00294EAD">
        <w:rPr>
          <w:rFonts w:ascii="Palatino Linotype" w:hAnsi="Palatino Linotype"/>
        </w:rPr>
        <w:t>Transparencia,</w:t>
      </w:r>
      <w:r w:rsidR="001F6EC4" w:rsidRPr="00294EAD">
        <w:rPr>
          <w:rFonts w:ascii="Palatino Linotype" w:hAnsi="Palatino Linotype"/>
        </w:rPr>
        <w:t xml:space="preserve"> </w:t>
      </w:r>
      <w:r w:rsidRPr="00294EAD">
        <w:rPr>
          <w:rFonts w:ascii="Palatino Linotype" w:hAnsi="Palatino Linotype"/>
        </w:rPr>
        <w:t>Acceso</w:t>
      </w:r>
      <w:r w:rsidR="001F6EC4" w:rsidRPr="00294EAD">
        <w:rPr>
          <w:rFonts w:ascii="Palatino Linotype" w:hAnsi="Palatino Linotype"/>
        </w:rPr>
        <w:t xml:space="preserve"> </w:t>
      </w:r>
      <w:r w:rsidRPr="00294EAD">
        <w:rPr>
          <w:rFonts w:ascii="Palatino Linotype" w:hAnsi="Palatino Linotype"/>
        </w:rPr>
        <w:t>a</w:t>
      </w:r>
      <w:r w:rsidR="001F6EC4" w:rsidRPr="00294EAD">
        <w:rPr>
          <w:rFonts w:ascii="Palatino Linotype" w:hAnsi="Palatino Linotype"/>
        </w:rPr>
        <w:t xml:space="preserve"> </w:t>
      </w:r>
      <w:r w:rsidRPr="00294EAD">
        <w:rPr>
          <w:rFonts w:ascii="Palatino Linotype" w:hAnsi="Palatino Linotype"/>
        </w:rPr>
        <w:t>la</w:t>
      </w:r>
      <w:r w:rsidR="001F6EC4" w:rsidRPr="00294EAD">
        <w:rPr>
          <w:rFonts w:ascii="Palatino Linotype" w:hAnsi="Palatino Linotype"/>
        </w:rPr>
        <w:t xml:space="preserve"> </w:t>
      </w:r>
      <w:r w:rsidRPr="00294EAD">
        <w:rPr>
          <w:rFonts w:ascii="Palatino Linotype" w:hAnsi="Palatino Linotype"/>
        </w:rPr>
        <w:t>Información</w:t>
      </w:r>
      <w:r w:rsidR="001F6EC4" w:rsidRPr="00294EAD">
        <w:rPr>
          <w:rFonts w:ascii="Palatino Linotype" w:hAnsi="Palatino Linotype"/>
        </w:rPr>
        <w:t xml:space="preserve"> </w:t>
      </w:r>
      <w:r w:rsidRPr="00294EAD">
        <w:rPr>
          <w:rFonts w:ascii="Palatino Linotype" w:hAnsi="Palatino Linotype"/>
        </w:rPr>
        <w:t>Pública</w:t>
      </w:r>
      <w:r w:rsidR="001F6EC4" w:rsidRPr="00294EAD">
        <w:rPr>
          <w:rFonts w:ascii="Palatino Linotype" w:hAnsi="Palatino Linotype"/>
        </w:rPr>
        <w:t xml:space="preserve"> </w:t>
      </w:r>
      <w:r w:rsidRPr="00294EAD">
        <w:rPr>
          <w:rFonts w:ascii="Palatino Linotype" w:hAnsi="Palatino Linotype"/>
        </w:rPr>
        <w:t>y</w:t>
      </w:r>
      <w:r w:rsidR="001F6EC4" w:rsidRPr="00294EAD">
        <w:rPr>
          <w:rFonts w:ascii="Palatino Linotype" w:hAnsi="Palatino Linotype"/>
        </w:rPr>
        <w:t xml:space="preserve"> </w:t>
      </w:r>
      <w:r w:rsidRPr="00294EAD">
        <w:rPr>
          <w:rFonts w:ascii="Palatino Linotype" w:hAnsi="Palatino Linotype"/>
        </w:rPr>
        <w:t>Protección</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Pr="00294EAD">
        <w:rPr>
          <w:rFonts w:ascii="Palatino Linotype" w:hAnsi="Palatino Linotype"/>
        </w:rPr>
        <w:t>Datos</w:t>
      </w:r>
      <w:r w:rsidR="001F6EC4" w:rsidRPr="00294EAD">
        <w:rPr>
          <w:rFonts w:ascii="Palatino Linotype" w:hAnsi="Palatino Linotype"/>
        </w:rPr>
        <w:t xml:space="preserve"> </w:t>
      </w:r>
      <w:r w:rsidRPr="00294EAD">
        <w:rPr>
          <w:rFonts w:ascii="Palatino Linotype" w:hAnsi="Palatino Linotype"/>
        </w:rPr>
        <w:t>Personales</w:t>
      </w:r>
      <w:r w:rsidR="001F6EC4" w:rsidRPr="00294EAD">
        <w:rPr>
          <w:rFonts w:ascii="Palatino Linotype" w:hAnsi="Palatino Linotype"/>
        </w:rPr>
        <w:t xml:space="preserve"> </w:t>
      </w:r>
      <w:r w:rsidRPr="00294EAD">
        <w:rPr>
          <w:rFonts w:ascii="Palatino Linotype" w:hAnsi="Palatino Linotype"/>
        </w:rPr>
        <w:t>del</w:t>
      </w:r>
      <w:r w:rsidR="001F6EC4" w:rsidRPr="00294EAD">
        <w:rPr>
          <w:rFonts w:ascii="Palatino Linotype" w:hAnsi="Palatino Linotype"/>
        </w:rPr>
        <w:t xml:space="preserve"> </w:t>
      </w:r>
      <w:r w:rsidRPr="00294EAD">
        <w:rPr>
          <w:rFonts w:ascii="Palatino Linotype" w:hAnsi="Palatino Linotype"/>
        </w:rPr>
        <w:t>Estado</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Pr="00294EAD">
        <w:rPr>
          <w:rFonts w:ascii="Palatino Linotype" w:hAnsi="Palatino Linotype"/>
        </w:rPr>
        <w:t>México</w:t>
      </w:r>
      <w:r w:rsidR="001F6EC4" w:rsidRPr="00294EAD">
        <w:rPr>
          <w:rFonts w:ascii="Palatino Linotype" w:hAnsi="Palatino Linotype"/>
        </w:rPr>
        <w:t xml:space="preserve"> </w:t>
      </w:r>
      <w:r w:rsidRPr="00294EAD">
        <w:rPr>
          <w:rFonts w:ascii="Palatino Linotype" w:hAnsi="Palatino Linotype"/>
        </w:rPr>
        <w:t>y</w:t>
      </w:r>
      <w:r w:rsidR="001F6EC4" w:rsidRPr="00294EAD">
        <w:rPr>
          <w:rFonts w:ascii="Palatino Linotype" w:hAnsi="Palatino Linotype"/>
        </w:rPr>
        <w:t xml:space="preserve"> </w:t>
      </w:r>
      <w:r w:rsidRPr="00294EAD">
        <w:rPr>
          <w:rFonts w:ascii="Palatino Linotype" w:hAnsi="Palatino Linotype"/>
        </w:rPr>
        <w:t>Municipios,</w:t>
      </w:r>
      <w:r w:rsidR="001F6EC4" w:rsidRPr="00294EAD">
        <w:rPr>
          <w:rFonts w:ascii="Palatino Linotype" w:hAnsi="Palatino Linotype"/>
        </w:rPr>
        <w:t xml:space="preserve"> </w:t>
      </w:r>
      <w:r w:rsidRPr="00294EAD">
        <w:rPr>
          <w:rFonts w:ascii="Palatino Linotype" w:hAnsi="Palatino Linotype"/>
        </w:rPr>
        <w:t>con</w:t>
      </w:r>
      <w:r w:rsidR="001F6EC4" w:rsidRPr="00294EAD">
        <w:rPr>
          <w:rFonts w:ascii="Palatino Linotype" w:hAnsi="Palatino Linotype"/>
        </w:rPr>
        <w:t xml:space="preserve"> </w:t>
      </w:r>
      <w:r w:rsidRPr="00294EAD">
        <w:rPr>
          <w:rFonts w:ascii="Palatino Linotype" w:hAnsi="Palatino Linotype"/>
        </w:rPr>
        <w:t>domicilio</w:t>
      </w:r>
      <w:r w:rsidR="001F6EC4" w:rsidRPr="00294EAD">
        <w:rPr>
          <w:rFonts w:ascii="Palatino Linotype" w:hAnsi="Palatino Linotype"/>
        </w:rPr>
        <w:t xml:space="preserve"> </w:t>
      </w:r>
      <w:r w:rsidRPr="00294EAD">
        <w:rPr>
          <w:rFonts w:ascii="Palatino Linotype" w:hAnsi="Palatino Linotype"/>
        </w:rPr>
        <w:t>en</w:t>
      </w:r>
      <w:r w:rsidR="001F6EC4" w:rsidRPr="00294EAD">
        <w:rPr>
          <w:rFonts w:ascii="Palatino Linotype" w:hAnsi="Palatino Linotype"/>
        </w:rPr>
        <w:t xml:space="preserve"> </w:t>
      </w:r>
      <w:r w:rsidRPr="00294EAD">
        <w:rPr>
          <w:rFonts w:ascii="Palatino Linotype" w:hAnsi="Palatino Linotype"/>
        </w:rPr>
        <w:t>Metepec,</w:t>
      </w:r>
      <w:r w:rsidR="001F6EC4" w:rsidRPr="00294EAD">
        <w:rPr>
          <w:rFonts w:ascii="Palatino Linotype" w:hAnsi="Palatino Linotype"/>
        </w:rPr>
        <w:t xml:space="preserve"> </w:t>
      </w:r>
      <w:r w:rsidRPr="00294EAD">
        <w:rPr>
          <w:rFonts w:ascii="Palatino Linotype" w:hAnsi="Palatino Linotype"/>
        </w:rPr>
        <w:t>Estado</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Pr="00294EAD">
        <w:rPr>
          <w:rFonts w:ascii="Palatino Linotype" w:hAnsi="Palatino Linotype"/>
        </w:rPr>
        <w:t>México,</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Pr="00294EAD">
        <w:rPr>
          <w:rFonts w:ascii="Palatino Linotype" w:hAnsi="Palatino Linotype"/>
        </w:rPr>
        <w:t>fecha</w:t>
      </w:r>
      <w:r w:rsidR="001F6EC4" w:rsidRPr="00294EAD">
        <w:rPr>
          <w:rFonts w:ascii="Palatino Linotype" w:hAnsi="Palatino Linotype"/>
        </w:rPr>
        <w:t xml:space="preserve"> </w:t>
      </w:r>
      <w:r w:rsidR="00C81457">
        <w:rPr>
          <w:rFonts w:ascii="Palatino Linotype" w:hAnsi="Palatino Linotype"/>
        </w:rPr>
        <w:t xml:space="preserve">seis </w:t>
      </w:r>
      <w:r w:rsidR="007C04B5" w:rsidRPr="00294EAD">
        <w:rPr>
          <w:rFonts w:ascii="Palatino Linotype" w:hAnsi="Palatino Linotype"/>
        </w:rPr>
        <w:t>de diciembre</w:t>
      </w:r>
      <w:r w:rsidR="007221A5" w:rsidRPr="00294EAD">
        <w:rPr>
          <w:rFonts w:ascii="Palatino Linotype" w:hAnsi="Palatino Linotype"/>
        </w:rPr>
        <w:t xml:space="preserve"> </w:t>
      </w:r>
      <w:r w:rsidR="008F0748" w:rsidRPr="00294EAD">
        <w:rPr>
          <w:rFonts w:ascii="Palatino Linotype" w:hAnsi="Palatino Linotype"/>
        </w:rPr>
        <w:t xml:space="preserve">de dos mil </w:t>
      </w:r>
      <w:r w:rsidR="001327AE" w:rsidRPr="00294EAD">
        <w:rPr>
          <w:rFonts w:ascii="Palatino Linotype" w:hAnsi="Palatino Linotype"/>
        </w:rPr>
        <w:t>dieciocho.</w:t>
      </w:r>
    </w:p>
    <w:p w:rsidR="00F413DE" w:rsidRPr="00294EAD" w:rsidRDefault="00F413DE" w:rsidP="00694E0A">
      <w:pPr>
        <w:spacing w:before="240" w:after="240" w:line="360" w:lineRule="auto"/>
        <w:jc w:val="both"/>
        <w:rPr>
          <w:rFonts w:ascii="Palatino Linotype" w:hAnsi="Palatino Linotype"/>
        </w:rPr>
      </w:pPr>
      <w:r w:rsidRPr="00294EAD">
        <w:rPr>
          <w:rFonts w:ascii="Palatino Linotype" w:hAnsi="Palatino Linotype"/>
        </w:rPr>
        <w:t>VISTO</w:t>
      </w:r>
      <w:r w:rsidR="001F6EC4" w:rsidRPr="00294EAD">
        <w:rPr>
          <w:rFonts w:ascii="Palatino Linotype" w:hAnsi="Palatino Linotype"/>
        </w:rPr>
        <w:t xml:space="preserve"> </w:t>
      </w:r>
      <w:r w:rsidR="00DD5205" w:rsidRPr="00294EAD">
        <w:rPr>
          <w:rFonts w:ascii="Palatino Linotype" w:hAnsi="Palatino Linotype"/>
        </w:rPr>
        <w:t>el</w:t>
      </w:r>
      <w:r w:rsidR="001F6EC4" w:rsidRPr="00294EAD">
        <w:rPr>
          <w:rFonts w:ascii="Palatino Linotype" w:hAnsi="Palatino Linotype"/>
        </w:rPr>
        <w:t xml:space="preserve"> </w:t>
      </w:r>
      <w:r w:rsidRPr="00294EAD">
        <w:rPr>
          <w:rFonts w:ascii="Palatino Linotype" w:hAnsi="Palatino Linotype"/>
        </w:rPr>
        <w:t>expediente</w:t>
      </w:r>
      <w:r w:rsidR="001F6EC4" w:rsidRPr="00294EAD">
        <w:rPr>
          <w:rFonts w:ascii="Palatino Linotype" w:hAnsi="Palatino Linotype"/>
        </w:rPr>
        <w:t xml:space="preserve"> </w:t>
      </w:r>
      <w:r w:rsidRPr="00294EAD">
        <w:rPr>
          <w:rFonts w:ascii="Palatino Linotype" w:hAnsi="Palatino Linotype"/>
        </w:rPr>
        <w:t>formado</w:t>
      </w:r>
      <w:r w:rsidR="001F6EC4" w:rsidRPr="00294EAD">
        <w:rPr>
          <w:rFonts w:ascii="Palatino Linotype" w:hAnsi="Palatino Linotype"/>
        </w:rPr>
        <w:t xml:space="preserve"> </w:t>
      </w:r>
      <w:r w:rsidRPr="00294EAD">
        <w:rPr>
          <w:rFonts w:ascii="Palatino Linotype" w:hAnsi="Palatino Linotype"/>
        </w:rPr>
        <w:t>con</w:t>
      </w:r>
      <w:r w:rsidR="001F6EC4" w:rsidRPr="00294EAD">
        <w:rPr>
          <w:rFonts w:ascii="Palatino Linotype" w:hAnsi="Palatino Linotype"/>
        </w:rPr>
        <w:t xml:space="preserve"> </w:t>
      </w:r>
      <w:r w:rsidRPr="00294EAD">
        <w:rPr>
          <w:rFonts w:ascii="Palatino Linotype" w:hAnsi="Palatino Linotype"/>
        </w:rPr>
        <w:t>motivo</w:t>
      </w:r>
      <w:r w:rsidR="001F6EC4" w:rsidRPr="00294EAD">
        <w:rPr>
          <w:rFonts w:ascii="Palatino Linotype" w:hAnsi="Palatino Linotype"/>
        </w:rPr>
        <w:t xml:space="preserve"> </w:t>
      </w:r>
      <w:r w:rsidRPr="00294EAD">
        <w:rPr>
          <w:rFonts w:ascii="Palatino Linotype" w:hAnsi="Palatino Linotype"/>
        </w:rPr>
        <w:t>de</w:t>
      </w:r>
      <w:r w:rsidR="00DD5205" w:rsidRPr="00294EAD">
        <w:rPr>
          <w:rFonts w:ascii="Palatino Linotype" w:hAnsi="Palatino Linotype"/>
        </w:rPr>
        <w:t>l</w:t>
      </w:r>
      <w:r w:rsidR="001F6EC4" w:rsidRPr="00294EAD">
        <w:rPr>
          <w:rFonts w:ascii="Palatino Linotype" w:hAnsi="Palatino Linotype"/>
        </w:rPr>
        <w:t xml:space="preserve"> </w:t>
      </w:r>
      <w:r w:rsidRPr="00294EAD">
        <w:rPr>
          <w:rFonts w:ascii="Palatino Linotype" w:hAnsi="Palatino Linotype"/>
        </w:rPr>
        <w:t>recurso</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Pr="00294EAD">
        <w:rPr>
          <w:rFonts w:ascii="Palatino Linotype" w:hAnsi="Palatino Linotype"/>
        </w:rPr>
        <w:t>revisión</w:t>
      </w:r>
      <w:r w:rsidR="002F0A1D" w:rsidRPr="00294EAD">
        <w:rPr>
          <w:rFonts w:ascii="Palatino Linotype" w:hAnsi="Palatino Linotype"/>
        </w:rPr>
        <w:t xml:space="preserve"> </w:t>
      </w:r>
      <w:r w:rsidR="00670A57" w:rsidRPr="00294EAD">
        <w:rPr>
          <w:rFonts w:ascii="Palatino Linotype" w:hAnsi="Palatino Linotype"/>
          <w:b/>
        </w:rPr>
        <w:t xml:space="preserve"> </w:t>
      </w:r>
      <w:r w:rsidR="001E2247" w:rsidRPr="00294EAD">
        <w:rPr>
          <w:rFonts w:ascii="Palatino Linotype" w:hAnsi="Palatino Linotype"/>
          <w:b/>
        </w:rPr>
        <w:t>03877/INFOEM/IP/RR/2018</w:t>
      </w:r>
      <w:r w:rsidRPr="00294EAD">
        <w:rPr>
          <w:rFonts w:ascii="Palatino Linotype" w:hAnsi="Palatino Linotype"/>
        </w:rPr>
        <w:t>,</w:t>
      </w:r>
      <w:r w:rsidR="001F6EC4" w:rsidRPr="00294EAD">
        <w:rPr>
          <w:rFonts w:ascii="Palatino Linotype" w:hAnsi="Palatino Linotype"/>
        </w:rPr>
        <w:t xml:space="preserve"> </w:t>
      </w:r>
      <w:r w:rsidRPr="00294EAD">
        <w:rPr>
          <w:rFonts w:ascii="Palatino Linotype" w:hAnsi="Palatino Linotype"/>
        </w:rPr>
        <w:t>promovido</w:t>
      </w:r>
      <w:r w:rsidR="001F6EC4" w:rsidRPr="00294EAD">
        <w:rPr>
          <w:rFonts w:ascii="Palatino Linotype" w:hAnsi="Palatino Linotype"/>
        </w:rPr>
        <w:t xml:space="preserve"> </w:t>
      </w:r>
      <w:r w:rsidRPr="00294EAD">
        <w:rPr>
          <w:rFonts w:ascii="Palatino Linotype" w:hAnsi="Palatino Linotype"/>
        </w:rPr>
        <w:t>por</w:t>
      </w:r>
      <w:r w:rsidR="001F6EC4" w:rsidRPr="00294EAD">
        <w:rPr>
          <w:rFonts w:ascii="Palatino Linotype" w:hAnsi="Palatino Linotype"/>
        </w:rPr>
        <w:t xml:space="preserve"> </w:t>
      </w:r>
      <w:r w:rsidR="00665B9E" w:rsidRPr="00294EAD">
        <w:rPr>
          <w:rFonts w:ascii="Palatino Linotype" w:hAnsi="Palatino Linotype"/>
        </w:rPr>
        <w:t>la</w:t>
      </w:r>
      <w:r w:rsidR="004D2549" w:rsidRPr="00294EAD">
        <w:rPr>
          <w:rFonts w:ascii="Palatino Linotype" w:hAnsi="Palatino Linotype"/>
        </w:rPr>
        <w:t xml:space="preserve"> </w:t>
      </w:r>
      <w:r w:rsidR="00741570" w:rsidRPr="00294EAD">
        <w:rPr>
          <w:rFonts w:ascii="Palatino Linotype" w:hAnsi="Palatino Linotype"/>
          <w:b/>
        </w:rPr>
        <w:t>C.</w:t>
      </w:r>
      <w:r w:rsidR="00580C7C" w:rsidRPr="00294EAD">
        <w:rPr>
          <w:rFonts w:ascii="Palatino Linotype" w:hAnsi="Palatino Linotype"/>
          <w:b/>
        </w:rPr>
        <w:t xml:space="preserve"> </w:t>
      </w:r>
      <w:r w:rsidR="00980143">
        <w:rPr>
          <w:rFonts w:ascii="Palatino Linotype" w:hAnsi="Palatino Linotype"/>
          <w:b/>
        </w:rPr>
        <w:t>Xxxxxxxxx</w:t>
      </w:r>
      <w:r w:rsidR="001E2247" w:rsidRPr="00294EAD">
        <w:rPr>
          <w:rFonts w:ascii="Palatino Linotype" w:hAnsi="Palatino Linotype"/>
          <w:b/>
          <w:lang w:val="es-ES_tradnl"/>
        </w:rPr>
        <w:t xml:space="preserve"> </w:t>
      </w:r>
      <w:r w:rsidR="00980143">
        <w:rPr>
          <w:rFonts w:ascii="Palatino Linotype" w:hAnsi="Palatino Linotype"/>
          <w:b/>
          <w:lang w:val="es-ES_tradnl"/>
        </w:rPr>
        <w:t>Xxxxxxxxx</w:t>
      </w:r>
      <w:r w:rsidR="001E2247" w:rsidRPr="00294EAD">
        <w:rPr>
          <w:rFonts w:ascii="Palatino Linotype" w:hAnsi="Palatino Linotype"/>
          <w:b/>
          <w:lang w:val="es-ES_tradnl"/>
        </w:rPr>
        <w:t xml:space="preserve"> </w:t>
      </w:r>
      <w:r w:rsidR="00980143">
        <w:rPr>
          <w:rFonts w:ascii="Palatino Linotype" w:hAnsi="Palatino Linotype"/>
          <w:b/>
          <w:lang w:val="es-ES_tradnl"/>
        </w:rPr>
        <w:t>Xxxxxxxxx</w:t>
      </w:r>
      <w:r w:rsidRPr="00294EAD">
        <w:rPr>
          <w:rFonts w:ascii="Palatino Linotype" w:hAnsi="Palatino Linotype"/>
        </w:rPr>
        <w:t>,</w:t>
      </w:r>
      <w:r w:rsidR="002F0A1D" w:rsidRPr="00294EAD">
        <w:rPr>
          <w:rFonts w:ascii="Palatino Linotype" w:hAnsi="Palatino Linotype"/>
        </w:rPr>
        <w:t xml:space="preserve"> en</w:t>
      </w:r>
      <w:r w:rsidR="001F6EC4" w:rsidRPr="00294EAD">
        <w:rPr>
          <w:rFonts w:ascii="Palatino Linotype" w:hAnsi="Palatino Linotype"/>
        </w:rPr>
        <w:t xml:space="preserve"> </w:t>
      </w:r>
      <w:r w:rsidRPr="00294EAD">
        <w:rPr>
          <w:rFonts w:ascii="Palatino Linotype" w:hAnsi="Palatino Linotype"/>
        </w:rPr>
        <w:t>lo</w:t>
      </w:r>
      <w:r w:rsidR="001F6EC4" w:rsidRPr="00294EAD">
        <w:rPr>
          <w:rFonts w:ascii="Palatino Linotype" w:hAnsi="Palatino Linotype"/>
        </w:rPr>
        <w:t xml:space="preserve"> </w:t>
      </w:r>
      <w:r w:rsidRPr="00294EAD">
        <w:rPr>
          <w:rFonts w:ascii="Palatino Linotype" w:hAnsi="Palatino Linotype"/>
        </w:rPr>
        <w:t>sucesivo</w:t>
      </w:r>
      <w:r w:rsidR="001F6EC4" w:rsidRPr="00294EAD">
        <w:rPr>
          <w:rFonts w:ascii="Palatino Linotype" w:hAnsi="Palatino Linotype"/>
        </w:rPr>
        <w:t xml:space="preserve"> </w:t>
      </w:r>
      <w:r w:rsidR="004D2549" w:rsidRPr="00294EAD">
        <w:rPr>
          <w:rFonts w:ascii="Palatino Linotype" w:hAnsi="Palatino Linotype"/>
          <w:b/>
        </w:rPr>
        <w:t>L</w:t>
      </w:r>
      <w:r w:rsidR="00665B9E" w:rsidRPr="00294EAD">
        <w:rPr>
          <w:rFonts w:ascii="Palatino Linotype" w:hAnsi="Palatino Linotype"/>
          <w:b/>
        </w:rPr>
        <w:t>A</w:t>
      </w:r>
      <w:r w:rsidR="00DC2F57" w:rsidRPr="00294EAD">
        <w:rPr>
          <w:rFonts w:ascii="Palatino Linotype" w:hAnsi="Palatino Linotype"/>
          <w:b/>
        </w:rPr>
        <w:t xml:space="preserve"> RECURRENTE</w:t>
      </w:r>
      <w:r w:rsidRPr="00294EAD">
        <w:rPr>
          <w:rFonts w:ascii="Palatino Linotype" w:hAnsi="Palatino Linotype"/>
        </w:rPr>
        <w:t>,</w:t>
      </w:r>
      <w:r w:rsidR="001F6EC4" w:rsidRPr="00294EAD">
        <w:rPr>
          <w:rFonts w:ascii="Palatino Linotype" w:hAnsi="Palatino Linotype"/>
        </w:rPr>
        <w:t xml:space="preserve"> </w:t>
      </w:r>
      <w:r w:rsidRPr="00294EAD">
        <w:rPr>
          <w:rFonts w:ascii="Palatino Linotype" w:hAnsi="Palatino Linotype"/>
        </w:rPr>
        <w:t>en</w:t>
      </w:r>
      <w:r w:rsidR="001F6EC4" w:rsidRPr="00294EAD">
        <w:rPr>
          <w:rFonts w:ascii="Palatino Linotype" w:hAnsi="Palatino Linotype"/>
        </w:rPr>
        <w:t xml:space="preserve"> </w:t>
      </w:r>
      <w:r w:rsidRPr="00294EAD">
        <w:rPr>
          <w:rFonts w:ascii="Palatino Linotype" w:hAnsi="Palatino Linotype"/>
        </w:rPr>
        <w:t>contra</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Pr="00294EAD">
        <w:rPr>
          <w:rFonts w:ascii="Palatino Linotype" w:hAnsi="Palatino Linotype"/>
        </w:rPr>
        <w:t>la</w:t>
      </w:r>
      <w:r w:rsidR="004873B9" w:rsidRPr="00294EAD">
        <w:rPr>
          <w:rFonts w:ascii="Palatino Linotype" w:hAnsi="Palatino Linotype"/>
        </w:rPr>
        <w:t xml:space="preserve"> </w:t>
      </w:r>
      <w:r w:rsidRPr="00294EAD">
        <w:rPr>
          <w:rFonts w:ascii="Palatino Linotype" w:hAnsi="Palatino Linotype"/>
        </w:rPr>
        <w:t>respuesta</w:t>
      </w:r>
      <w:r w:rsidR="001F6EC4" w:rsidRPr="00294EAD">
        <w:rPr>
          <w:rFonts w:ascii="Palatino Linotype" w:hAnsi="Palatino Linotype"/>
        </w:rPr>
        <w:t xml:space="preserve"> </w:t>
      </w:r>
      <w:r w:rsidRPr="00294EAD">
        <w:rPr>
          <w:rFonts w:ascii="Palatino Linotype" w:hAnsi="Palatino Linotype"/>
        </w:rPr>
        <w:t>emitida</w:t>
      </w:r>
      <w:r w:rsidR="001F6EC4" w:rsidRPr="00294EAD">
        <w:rPr>
          <w:rFonts w:ascii="Palatino Linotype" w:hAnsi="Palatino Linotype"/>
        </w:rPr>
        <w:t xml:space="preserve"> </w:t>
      </w:r>
      <w:r w:rsidRPr="00294EAD">
        <w:rPr>
          <w:rFonts w:ascii="Palatino Linotype" w:hAnsi="Palatino Linotype"/>
        </w:rPr>
        <w:t>por</w:t>
      </w:r>
      <w:r w:rsidR="00FF0BC8" w:rsidRPr="00294EAD">
        <w:rPr>
          <w:rFonts w:ascii="Palatino Linotype" w:hAnsi="Palatino Linotype"/>
        </w:rPr>
        <w:t xml:space="preserve"> </w:t>
      </w:r>
      <w:r w:rsidR="001E2247" w:rsidRPr="00294EAD">
        <w:rPr>
          <w:rFonts w:ascii="Palatino Linotype" w:hAnsi="Palatino Linotype"/>
        </w:rPr>
        <w:t>el</w:t>
      </w:r>
      <w:r w:rsidR="00CE05D3" w:rsidRPr="00294EAD">
        <w:rPr>
          <w:rFonts w:ascii="Palatino Linotype" w:hAnsi="Palatino Linotype"/>
        </w:rPr>
        <w:t xml:space="preserve"> </w:t>
      </w:r>
      <w:r w:rsidR="001E2247" w:rsidRPr="00294EAD">
        <w:rPr>
          <w:rFonts w:ascii="Palatino Linotype" w:hAnsi="Palatino Linotype"/>
          <w:b/>
        </w:rPr>
        <w:t>Ayuntamiento de Ixtapaluca</w:t>
      </w:r>
      <w:r w:rsidR="001327AE" w:rsidRPr="00294EAD">
        <w:rPr>
          <w:rFonts w:ascii="Palatino Linotype" w:hAnsi="Palatino Linotype"/>
        </w:rPr>
        <w:t xml:space="preserve">, </w:t>
      </w:r>
      <w:r w:rsidRPr="00294EAD">
        <w:rPr>
          <w:rFonts w:ascii="Palatino Linotype" w:hAnsi="Palatino Linotype"/>
        </w:rPr>
        <w:t>en</w:t>
      </w:r>
      <w:r w:rsidR="001F6EC4" w:rsidRPr="00294EAD">
        <w:rPr>
          <w:rFonts w:ascii="Palatino Linotype" w:hAnsi="Palatino Linotype"/>
        </w:rPr>
        <w:t xml:space="preserve"> </w:t>
      </w:r>
      <w:r w:rsidRPr="00294EAD">
        <w:rPr>
          <w:rFonts w:ascii="Palatino Linotype" w:hAnsi="Palatino Linotype"/>
        </w:rPr>
        <w:t>lo</w:t>
      </w:r>
      <w:r w:rsidR="001F6EC4" w:rsidRPr="00294EAD">
        <w:rPr>
          <w:rFonts w:ascii="Palatino Linotype" w:hAnsi="Palatino Linotype"/>
        </w:rPr>
        <w:t xml:space="preserve"> </w:t>
      </w:r>
      <w:r w:rsidR="00006424" w:rsidRPr="00294EAD">
        <w:rPr>
          <w:rFonts w:ascii="Palatino Linotype" w:hAnsi="Palatino Linotype"/>
        </w:rPr>
        <w:t>subsecuente</w:t>
      </w:r>
      <w:r w:rsidR="001F6EC4" w:rsidRPr="00294EAD">
        <w:rPr>
          <w:rFonts w:ascii="Palatino Linotype" w:hAnsi="Palatino Linotype"/>
        </w:rPr>
        <w:t xml:space="preserve"> </w:t>
      </w:r>
      <w:r w:rsidRPr="00294EAD">
        <w:rPr>
          <w:rFonts w:ascii="Palatino Linotype" w:hAnsi="Palatino Linotype"/>
          <w:b/>
        </w:rPr>
        <w:t>EL</w:t>
      </w:r>
      <w:r w:rsidR="001F6EC4" w:rsidRPr="00294EAD">
        <w:rPr>
          <w:rFonts w:ascii="Palatino Linotype" w:hAnsi="Palatino Linotype"/>
          <w:b/>
        </w:rPr>
        <w:t xml:space="preserve"> </w:t>
      </w:r>
      <w:r w:rsidRPr="00294EAD">
        <w:rPr>
          <w:rFonts w:ascii="Palatino Linotype" w:hAnsi="Palatino Linotype"/>
          <w:b/>
        </w:rPr>
        <w:t>SUJETO</w:t>
      </w:r>
      <w:r w:rsidR="001F6EC4" w:rsidRPr="00294EAD">
        <w:rPr>
          <w:rFonts w:ascii="Palatino Linotype" w:hAnsi="Palatino Linotype"/>
          <w:b/>
        </w:rPr>
        <w:t xml:space="preserve"> </w:t>
      </w:r>
      <w:r w:rsidRPr="00294EAD">
        <w:rPr>
          <w:rFonts w:ascii="Palatino Linotype" w:hAnsi="Palatino Linotype"/>
          <w:b/>
        </w:rPr>
        <w:t>OBLIGADO</w:t>
      </w:r>
      <w:r w:rsidRPr="00294EAD">
        <w:rPr>
          <w:rFonts w:ascii="Palatino Linotype" w:hAnsi="Palatino Linotype"/>
        </w:rPr>
        <w:t>,</w:t>
      </w:r>
      <w:r w:rsidR="001F6EC4" w:rsidRPr="00294EAD">
        <w:rPr>
          <w:rFonts w:ascii="Palatino Linotype" w:hAnsi="Palatino Linotype"/>
        </w:rPr>
        <w:t xml:space="preserve"> </w:t>
      </w:r>
      <w:r w:rsidRPr="00294EAD">
        <w:rPr>
          <w:rFonts w:ascii="Palatino Linotype" w:hAnsi="Palatino Linotype"/>
        </w:rPr>
        <w:t>se</w:t>
      </w:r>
      <w:r w:rsidR="001F6EC4" w:rsidRPr="00294EAD">
        <w:rPr>
          <w:rFonts w:ascii="Palatino Linotype" w:hAnsi="Palatino Linotype"/>
        </w:rPr>
        <w:t xml:space="preserve"> </w:t>
      </w:r>
      <w:r w:rsidRPr="00294EAD">
        <w:rPr>
          <w:rFonts w:ascii="Palatino Linotype" w:hAnsi="Palatino Linotype"/>
        </w:rPr>
        <w:t>procede</w:t>
      </w:r>
      <w:r w:rsidR="001F6EC4" w:rsidRPr="00294EAD">
        <w:rPr>
          <w:rFonts w:ascii="Palatino Linotype" w:hAnsi="Palatino Linotype"/>
        </w:rPr>
        <w:t xml:space="preserve"> </w:t>
      </w:r>
      <w:r w:rsidRPr="00294EAD">
        <w:rPr>
          <w:rFonts w:ascii="Palatino Linotype" w:hAnsi="Palatino Linotype"/>
        </w:rPr>
        <w:t>a</w:t>
      </w:r>
      <w:r w:rsidR="001F6EC4" w:rsidRPr="00294EAD">
        <w:rPr>
          <w:rFonts w:ascii="Palatino Linotype" w:hAnsi="Palatino Linotype"/>
        </w:rPr>
        <w:t xml:space="preserve"> </w:t>
      </w:r>
      <w:r w:rsidRPr="00294EAD">
        <w:rPr>
          <w:rFonts w:ascii="Palatino Linotype" w:hAnsi="Palatino Linotype"/>
        </w:rPr>
        <w:t>dictar</w:t>
      </w:r>
      <w:r w:rsidR="001F6EC4" w:rsidRPr="00294EAD">
        <w:rPr>
          <w:rFonts w:ascii="Palatino Linotype" w:hAnsi="Palatino Linotype"/>
        </w:rPr>
        <w:t xml:space="preserve"> </w:t>
      </w:r>
      <w:r w:rsidRPr="00294EAD">
        <w:rPr>
          <w:rFonts w:ascii="Palatino Linotype" w:hAnsi="Palatino Linotype"/>
        </w:rPr>
        <w:t>la</w:t>
      </w:r>
      <w:r w:rsidR="001F6EC4" w:rsidRPr="00294EAD">
        <w:rPr>
          <w:rFonts w:ascii="Palatino Linotype" w:hAnsi="Palatino Linotype"/>
        </w:rPr>
        <w:t xml:space="preserve"> </w:t>
      </w:r>
      <w:r w:rsidRPr="00294EAD">
        <w:rPr>
          <w:rFonts w:ascii="Palatino Linotype" w:hAnsi="Palatino Linotype"/>
        </w:rPr>
        <w:t>presente</w:t>
      </w:r>
      <w:r w:rsidR="001F6EC4" w:rsidRPr="00294EAD">
        <w:rPr>
          <w:rFonts w:ascii="Palatino Linotype" w:hAnsi="Palatino Linotype"/>
        </w:rPr>
        <w:t xml:space="preserve"> </w:t>
      </w:r>
      <w:r w:rsidRPr="00294EAD">
        <w:rPr>
          <w:rFonts w:ascii="Palatino Linotype" w:hAnsi="Palatino Linotype"/>
        </w:rPr>
        <w:t>resolución</w:t>
      </w:r>
      <w:r w:rsidR="001F6EC4" w:rsidRPr="00294EAD">
        <w:rPr>
          <w:rFonts w:ascii="Palatino Linotype" w:hAnsi="Palatino Linotype"/>
        </w:rPr>
        <w:t xml:space="preserve"> </w:t>
      </w:r>
      <w:r w:rsidRPr="00294EAD">
        <w:rPr>
          <w:rFonts w:ascii="Palatino Linotype" w:hAnsi="Palatino Linotype"/>
        </w:rPr>
        <w:t>con</w:t>
      </w:r>
      <w:r w:rsidR="001F6EC4" w:rsidRPr="00294EAD">
        <w:rPr>
          <w:rFonts w:ascii="Palatino Linotype" w:hAnsi="Palatino Linotype"/>
        </w:rPr>
        <w:t xml:space="preserve"> </w:t>
      </w:r>
      <w:r w:rsidRPr="00294EAD">
        <w:rPr>
          <w:rFonts w:ascii="Palatino Linotype" w:hAnsi="Palatino Linotype"/>
        </w:rPr>
        <w:t>base</w:t>
      </w:r>
      <w:r w:rsidR="001F6EC4" w:rsidRPr="00294EAD">
        <w:rPr>
          <w:rFonts w:ascii="Palatino Linotype" w:hAnsi="Palatino Linotype"/>
        </w:rPr>
        <w:t xml:space="preserve"> </w:t>
      </w:r>
      <w:r w:rsidRPr="00294EAD">
        <w:rPr>
          <w:rFonts w:ascii="Palatino Linotype" w:hAnsi="Palatino Linotype"/>
        </w:rPr>
        <w:t>en</w:t>
      </w:r>
      <w:r w:rsidR="001F6EC4" w:rsidRPr="00294EAD">
        <w:rPr>
          <w:rFonts w:ascii="Palatino Linotype" w:hAnsi="Palatino Linotype"/>
        </w:rPr>
        <w:t xml:space="preserve"> </w:t>
      </w:r>
      <w:r w:rsidRPr="00294EAD">
        <w:rPr>
          <w:rFonts w:ascii="Palatino Linotype" w:hAnsi="Palatino Linotype"/>
        </w:rPr>
        <w:t>lo</w:t>
      </w:r>
      <w:r w:rsidR="001F6EC4" w:rsidRPr="00294EAD">
        <w:rPr>
          <w:rFonts w:ascii="Palatino Linotype" w:hAnsi="Palatino Linotype"/>
        </w:rPr>
        <w:t xml:space="preserve"> </w:t>
      </w:r>
      <w:r w:rsidRPr="00294EAD">
        <w:rPr>
          <w:rFonts w:ascii="Palatino Linotype" w:hAnsi="Palatino Linotype"/>
        </w:rPr>
        <w:t>siguiente:</w:t>
      </w:r>
      <w:r w:rsidR="001F6EC4" w:rsidRPr="00294EAD">
        <w:rPr>
          <w:rFonts w:ascii="Palatino Linotype" w:hAnsi="Palatino Linotype"/>
        </w:rPr>
        <w:t xml:space="preserve"> </w:t>
      </w:r>
    </w:p>
    <w:p w:rsidR="00A2780F" w:rsidRPr="00294EAD" w:rsidRDefault="00A2780F" w:rsidP="00694E0A">
      <w:pPr>
        <w:spacing w:before="240" w:after="240" w:line="360" w:lineRule="auto"/>
        <w:jc w:val="center"/>
        <w:rPr>
          <w:rFonts w:ascii="Palatino Linotype" w:hAnsi="Palatino Linotype"/>
          <w:b/>
          <w:bCs/>
          <w:spacing w:val="60"/>
          <w:sz w:val="28"/>
          <w:szCs w:val="28"/>
        </w:rPr>
      </w:pPr>
      <w:r w:rsidRPr="00294EAD">
        <w:rPr>
          <w:rFonts w:ascii="Palatino Linotype" w:hAnsi="Palatino Linotype"/>
          <w:b/>
          <w:bCs/>
          <w:spacing w:val="60"/>
          <w:sz w:val="28"/>
          <w:szCs w:val="28"/>
        </w:rPr>
        <w:t>RESULTANDO</w:t>
      </w:r>
    </w:p>
    <w:p w:rsidR="003C718E" w:rsidRPr="00294EAD" w:rsidRDefault="00E922C1" w:rsidP="00694E0A">
      <w:pPr>
        <w:pStyle w:val="Prrafodelista"/>
        <w:spacing w:before="240" w:after="240" w:line="360" w:lineRule="auto"/>
        <w:ind w:left="0"/>
        <w:jc w:val="both"/>
        <w:rPr>
          <w:rFonts w:ascii="Palatino Linotype" w:hAnsi="Palatino Linotype" w:cs="Arial"/>
        </w:rPr>
      </w:pPr>
      <w:r w:rsidRPr="00294EAD">
        <w:rPr>
          <w:rFonts w:ascii="Palatino Linotype" w:hAnsi="Palatino Linotype"/>
          <w:b/>
          <w:sz w:val="28"/>
          <w:szCs w:val="28"/>
        </w:rPr>
        <w:t>I.</w:t>
      </w:r>
      <w:r w:rsidRPr="00294EAD">
        <w:rPr>
          <w:rFonts w:ascii="Palatino Linotype" w:hAnsi="Palatino Linotype"/>
          <w:b/>
        </w:rPr>
        <w:t xml:space="preserve"> </w:t>
      </w:r>
      <w:r w:rsidR="00995EFF" w:rsidRPr="00294EAD">
        <w:rPr>
          <w:rFonts w:ascii="Palatino Linotype" w:hAnsi="Palatino Linotype"/>
        </w:rPr>
        <w:t xml:space="preserve">El </w:t>
      </w:r>
      <w:r w:rsidR="00B0356E" w:rsidRPr="00294EAD">
        <w:rPr>
          <w:rFonts w:ascii="Palatino Linotype" w:hAnsi="Palatino Linotype"/>
        </w:rPr>
        <w:t>tre</w:t>
      </w:r>
      <w:r w:rsidR="001E2247" w:rsidRPr="00294EAD">
        <w:rPr>
          <w:rFonts w:ascii="Palatino Linotype" w:hAnsi="Palatino Linotype"/>
        </w:rPr>
        <w:t>ce</w:t>
      </w:r>
      <w:r w:rsidR="00B0356E" w:rsidRPr="00294EAD">
        <w:rPr>
          <w:rFonts w:ascii="Palatino Linotype" w:hAnsi="Palatino Linotype"/>
        </w:rPr>
        <w:t xml:space="preserve"> de septiembre</w:t>
      </w:r>
      <w:r w:rsidR="00F867D8" w:rsidRPr="00294EAD">
        <w:rPr>
          <w:rFonts w:ascii="Palatino Linotype" w:hAnsi="Palatino Linotype"/>
        </w:rPr>
        <w:t xml:space="preserve"> de </w:t>
      </w:r>
      <w:r w:rsidR="00845933" w:rsidRPr="00294EAD">
        <w:rPr>
          <w:rFonts w:ascii="Palatino Linotype" w:hAnsi="Palatino Linotype"/>
        </w:rPr>
        <w:t>dos mil dieciocho</w:t>
      </w:r>
      <w:r w:rsidR="003C718E" w:rsidRPr="00294EAD">
        <w:rPr>
          <w:rFonts w:ascii="Palatino Linotype" w:hAnsi="Palatino Linotype"/>
        </w:rPr>
        <w:t xml:space="preserve">, </w:t>
      </w:r>
      <w:r w:rsidR="004D2549" w:rsidRPr="00294EAD">
        <w:rPr>
          <w:rFonts w:ascii="Palatino Linotype" w:hAnsi="Palatino Linotype"/>
          <w:b/>
        </w:rPr>
        <w:t>L</w:t>
      </w:r>
      <w:r w:rsidR="00665B9E" w:rsidRPr="00294EAD">
        <w:rPr>
          <w:rFonts w:ascii="Palatino Linotype" w:hAnsi="Palatino Linotype"/>
          <w:b/>
        </w:rPr>
        <w:t>A</w:t>
      </w:r>
      <w:r w:rsidR="00DC2F57" w:rsidRPr="00294EAD">
        <w:rPr>
          <w:rFonts w:ascii="Palatino Linotype" w:hAnsi="Palatino Linotype"/>
          <w:b/>
        </w:rPr>
        <w:t xml:space="preserve"> RECURRENTE</w:t>
      </w:r>
      <w:r w:rsidR="003C718E" w:rsidRPr="00294EAD">
        <w:rPr>
          <w:rFonts w:ascii="Palatino Linotype" w:hAnsi="Palatino Linotype"/>
        </w:rPr>
        <w:t xml:space="preserve"> presentó a través del Sistema de </w:t>
      </w:r>
      <w:r w:rsidR="003C718E" w:rsidRPr="00294EAD">
        <w:rPr>
          <w:rFonts w:ascii="Palatino Linotype" w:hAnsi="Palatino Linotype" w:cs="Arial"/>
        </w:rPr>
        <w:t>Acceso</w:t>
      </w:r>
      <w:r w:rsidR="003C718E" w:rsidRPr="00294EAD">
        <w:rPr>
          <w:rFonts w:ascii="Palatino Linotype" w:hAnsi="Palatino Linotype"/>
        </w:rPr>
        <w:t xml:space="preserve"> a la Información Mexiquense, en lo subsecuente</w:t>
      </w:r>
      <w:r w:rsidR="002076E5" w:rsidRPr="00294EAD">
        <w:rPr>
          <w:rFonts w:ascii="Palatino Linotype" w:hAnsi="Palatino Linotype"/>
        </w:rPr>
        <w:t xml:space="preserve"> el </w:t>
      </w:r>
      <w:r w:rsidR="003C718E" w:rsidRPr="00294EAD">
        <w:rPr>
          <w:rFonts w:ascii="Palatino Linotype" w:hAnsi="Palatino Linotype"/>
          <w:b/>
        </w:rPr>
        <w:t>SAIMEX</w:t>
      </w:r>
      <w:r w:rsidR="009F1AB6" w:rsidRPr="00294EAD">
        <w:rPr>
          <w:rFonts w:ascii="Palatino Linotype" w:hAnsi="Palatino Linotype"/>
        </w:rPr>
        <w:t>,</w:t>
      </w:r>
      <w:r w:rsidR="003C718E" w:rsidRPr="00294EAD">
        <w:rPr>
          <w:rFonts w:ascii="Palatino Linotype" w:hAnsi="Palatino Linotype"/>
        </w:rPr>
        <w:t xml:space="preserve"> ante </w:t>
      </w:r>
      <w:r w:rsidR="003C718E" w:rsidRPr="00294EAD">
        <w:rPr>
          <w:rFonts w:ascii="Palatino Linotype" w:hAnsi="Palatino Linotype"/>
          <w:b/>
        </w:rPr>
        <w:t>EL SUJETO OBLIGADO</w:t>
      </w:r>
      <w:r w:rsidR="003C718E" w:rsidRPr="00294EAD">
        <w:rPr>
          <w:rFonts w:ascii="Palatino Linotype" w:hAnsi="Palatino Linotype"/>
        </w:rPr>
        <w:t xml:space="preserve">, la solicitud de acceso a información pública, </w:t>
      </w:r>
      <w:r w:rsidR="00F836BA" w:rsidRPr="00294EAD">
        <w:rPr>
          <w:rFonts w:ascii="Palatino Linotype" w:hAnsi="Palatino Linotype"/>
        </w:rPr>
        <w:t xml:space="preserve">a la que se le </w:t>
      </w:r>
      <w:r w:rsidR="003C718E" w:rsidRPr="00294EAD">
        <w:rPr>
          <w:rFonts w:ascii="Palatino Linotype" w:hAnsi="Palatino Linotype"/>
        </w:rPr>
        <w:t>asign</w:t>
      </w:r>
      <w:r w:rsidR="00F836BA" w:rsidRPr="00294EAD">
        <w:rPr>
          <w:rFonts w:ascii="Palatino Linotype" w:hAnsi="Palatino Linotype"/>
        </w:rPr>
        <w:t>ó</w:t>
      </w:r>
      <w:r w:rsidR="003C718E" w:rsidRPr="00294EAD">
        <w:rPr>
          <w:rFonts w:ascii="Palatino Linotype" w:hAnsi="Palatino Linotype"/>
        </w:rPr>
        <w:t xml:space="preserve"> el número </w:t>
      </w:r>
      <w:r w:rsidR="001E2247" w:rsidRPr="00294EAD">
        <w:rPr>
          <w:rFonts w:ascii="Palatino Linotype" w:hAnsi="Palatino Linotype"/>
          <w:b/>
          <w:bCs/>
        </w:rPr>
        <w:t>00147/IXTAPALU/IP/2018</w:t>
      </w:r>
      <w:r w:rsidR="00006424" w:rsidRPr="00294EAD">
        <w:rPr>
          <w:rFonts w:ascii="Palatino Linotype" w:hAnsi="Palatino Linotype"/>
        </w:rPr>
        <w:t>, mediante la cual solicitó</w:t>
      </w:r>
      <w:r w:rsidR="0084197A" w:rsidRPr="00294EAD">
        <w:rPr>
          <w:rFonts w:ascii="Palatino Linotype" w:hAnsi="Palatino Linotype"/>
        </w:rPr>
        <w:t>:</w:t>
      </w:r>
    </w:p>
    <w:p w:rsidR="000A1149" w:rsidRPr="00294EAD" w:rsidRDefault="00741570" w:rsidP="00EB2BC6">
      <w:pPr>
        <w:spacing w:before="120" w:after="120"/>
        <w:ind w:left="851" w:right="902"/>
        <w:jc w:val="both"/>
        <w:rPr>
          <w:rFonts w:ascii="Palatino Linotype" w:hAnsi="Palatino Linotype"/>
          <w:i/>
          <w:sz w:val="22"/>
          <w:szCs w:val="22"/>
        </w:rPr>
      </w:pPr>
      <w:r w:rsidRPr="00294EAD">
        <w:rPr>
          <w:rFonts w:ascii="Palatino Linotype" w:hAnsi="Palatino Linotype" w:cs="Arial"/>
          <w:i/>
          <w:sz w:val="22"/>
          <w:szCs w:val="22"/>
        </w:rPr>
        <w:t>“</w:t>
      </w:r>
      <w:r w:rsidR="001E2247" w:rsidRPr="00294EAD">
        <w:rPr>
          <w:rFonts w:ascii="Palatino Linotype" w:hAnsi="Palatino Linotype" w:cs="Arial"/>
          <w:i/>
          <w:sz w:val="22"/>
          <w:szCs w:val="22"/>
        </w:rPr>
        <w:t>1.- Las boletas de control de la transferencia de Residuos sólidos urbanos, del periodo comprendido entre los años 2016 a 2018. 2.- ¿Cuál es el costo por el depósito de Residuos Sólidos en los rellenos sanitarios "El Milagro" y "La Cañada", en el periodo de los meses de julio y agosto del año 2018. 3.- Estudio de impacto ambiental del relleno sanitario "El Milagro", perteneciente a la empresa TECNOSILICATOS DE MÉXICO S.A. DE C.V. 4.- Estudio de impacto ambiental del relleno sanitario "La Cañada", perteneciente a la empresa CONCENTRADORA DE RESIDUOS MEXICANOS S.A. DE C.V. 5.- Escrito de concesión que se realizó con la empresa TECNOSILICATOS DE MÉXICO S.A. DE C.V. para el depósito de residuos sólidos del Municipio de Ixtapaluca, en el relleno sanitario "El Milagro". 6.- Escrito de concesión que se realizó con la empresa CONCENTRADORA DE RESIDUOS MEXICANOS S.A. DE C.V. para el depósito de residuos sólidos del Municipio de Ixtapaluca, en el relleno sanitario "La Cañada".</w:t>
      </w:r>
      <w:r w:rsidRPr="00294EAD">
        <w:rPr>
          <w:rFonts w:ascii="Palatino Linotype" w:hAnsi="Palatino Linotype" w:cs="Arial"/>
          <w:i/>
          <w:sz w:val="22"/>
          <w:szCs w:val="22"/>
        </w:rPr>
        <w:t>”</w:t>
      </w:r>
      <w:r w:rsidR="00775764" w:rsidRPr="00294EAD">
        <w:rPr>
          <w:rFonts w:ascii="Palatino Linotype" w:hAnsi="Palatino Linotype" w:cs="Arial"/>
          <w:i/>
          <w:sz w:val="22"/>
          <w:szCs w:val="22"/>
        </w:rPr>
        <w:t xml:space="preserve"> </w:t>
      </w:r>
      <w:r w:rsidR="0075370C" w:rsidRPr="00294EAD">
        <w:rPr>
          <w:rFonts w:ascii="Palatino Linotype" w:hAnsi="Palatino Linotype"/>
          <w:i/>
          <w:sz w:val="22"/>
          <w:szCs w:val="22"/>
        </w:rPr>
        <w:t>(Sic</w:t>
      </w:r>
      <w:r w:rsidR="008A26B4" w:rsidRPr="00294EAD">
        <w:rPr>
          <w:rFonts w:ascii="Palatino Linotype" w:hAnsi="Palatino Linotype"/>
          <w:i/>
          <w:sz w:val="22"/>
          <w:szCs w:val="22"/>
        </w:rPr>
        <w:t>)</w:t>
      </w:r>
    </w:p>
    <w:p w:rsidR="00006424" w:rsidRPr="00294EAD" w:rsidRDefault="00006424" w:rsidP="00694E0A">
      <w:pPr>
        <w:spacing w:before="240" w:after="240" w:line="360" w:lineRule="auto"/>
        <w:ind w:right="616"/>
        <w:jc w:val="both"/>
        <w:rPr>
          <w:rFonts w:ascii="Palatino Linotype" w:hAnsi="Palatino Linotype"/>
        </w:rPr>
      </w:pPr>
      <w:r w:rsidRPr="00294EAD">
        <w:rPr>
          <w:rFonts w:ascii="Palatino Linotype" w:hAnsi="Palatino Linotype"/>
          <w:b/>
        </w:rPr>
        <w:t>Modalidad de Entrega:</w:t>
      </w:r>
      <w:r w:rsidRPr="00294EAD">
        <w:rPr>
          <w:rFonts w:ascii="Palatino Linotype" w:hAnsi="Palatino Linotype"/>
        </w:rPr>
        <w:t xml:space="preserve"> </w:t>
      </w:r>
      <w:r w:rsidR="008219D8" w:rsidRPr="00294EAD">
        <w:rPr>
          <w:rFonts w:ascii="Palatino Linotype" w:hAnsi="Palatino Linotype"/>
        </w:rPr>
        <w:t>A través de</w:t>
      </w:r>
      <w:r w:rsidR="00F73244" w:rsidRPr="00294EAD">
        <w:rPr>
          <w:rFonts w:ascii="Palatino Linotype" w:hAnsi="Palatino Linotype"/>
        </w:rPr>
        <w:t>l</w:t>
      </w:r>
      <w:r w:rsidR="00C7486F" w:rsidRPr="00294EAD">
        <w:rPr>
          <w:rFonts w:ascii="Palatino Linotype" w:hAnsi="Palatino Linotype"/>
        </w:rPr>
        <w:t xml:space="preserve"> </w:t>
      </w:r>
      <w:r w:rsidR="00F73244" w:rsidRPr="00294EAD">
        <w:rPr>
          <w:rFonts w:ascii="Palatino Linotype" w:hAnsi="Palatino Linotype"/>
          <w:b/>
        </w:rPr>
        <w:t>SAIMEX</w:t>
      </w:r>
      <w:r w:rsidR="008219D8" w:rsidRPr="00294EAD">
        <w:rPr>
          <w:rFonts w:ascii="Palatino Linotype" w:hAnsi="Palatino Linotype"/>
        </w:rPr>
        <w:t>.</w:t>
      </w:r>
    </w:p>
    <w:p w:rsidR="003C2AB4" w:rsidRPr="00294EAD" w:rsidRDefault="003C2AB4" w:rsidP="00694E0A">
      <w:pPr>
        <w:spacing w:before="240" w:after="240" w:line="360" w:lineRule="auto"/>
        <w:jc w:val="both"/>
        <w:rPr>
          <w:rFonts w:ascii="Palatino Linotype" w:hAnsi="Palatino Linotype" w:cs="Arial"/>
          <w:lang w:val="es-ES_tradnl"/>
        </w:rPr>
      </w:pPr>
      <w:r w:rsidRPr="00294EAD">
        <w:rPr>
          <w:rFonts w:ascii="Palatino Linotype" w:hAnsi="Palatino Linotype"/>
          <w:b/>
          <w:sz w:val="28"/>
          <w:szCs w:val="28"/>
        </w:rPr>
        <w:lastRenderedPageBreak/>
        <w:t>II.</w:t>
      </w:r>
      <w:r w:rsidRPr="00294EAD">
        <w:rPr>
          <w:rFonts w:ascii="Palatino Linotype" w:hAnsi="Palatino Linotype"/>
          <w:b/>
        </w:rPr>
        <w:t xml:space="preserve"> </w:t>
      </w:r>
      <w:r w:rsidRPr="00294EAD">
        <w:rPr>
          <w:rFonts w:ascii="Palatino Linotype" w:hAnsi="Palatino Linotype" w:cs="Arial"/>
          <w:lang w:val="es-ES_tradnl"/>
        </w:rPr>
        <w:t xml:space="preserve">En cumplimiento al artículo 162 de la Ley de Transparencia y Acceso a la Información Pública del Estado de México y Municipios, el </w:t>
      </w:r>
      <w:r w:rsidR="001E2247" w:rsidRPr="00294EAD">
        <w:rPr>
          <w:rFonts w:ascii="Palatino Linotype" w:hAnsi="Palatino Linotype" w:cs="Arial"/>
          <w:lang w:val="es-ES_tradnl"/>
        </w:rPr>
        <w:t>catorce</w:t>
      </w:r>
      <w:r w:rsidR="00D65C4D" w:rsidRPr="00294EAD">
        <w:rPr>
          <w:rFonts w:ascii="Palatino Linotype" w:hAnsi="Palatino Linotype" w:cs="Arial"/>
          <w:lang w:val="es-ES_tradnl"/>
        </w:rPr>
        <w:t xml:space="preserve"> de </w:t>
      </w:r>
      <w:r w:rsidR="00B0356E" w:rsidRPr="00294EAD">
        <w:rPr>
          <w:rFonts w:ascii="Palatino Linotype" w:hAnsi="Palatino Linotype" w:cs="Arial"/>
          <w:lang w:val="es-ES_tradnl"/>
        </w:rPr>
        <w:t>septiembre</w:t>
      </w:r>
      <w:r w:rsidRPr="00294EAD">
        <w:rPr>
          <w:rFonts w:ascii="Palatino Linotype" w:hAnsi="Palatino Linotype" w:cs="Arial"/>
          <w:lang w:val="es-ES_tradnl"/>
        </w:rPr>
        <w:t xml:space="preserve"> de dos mil dieciocho, </w:t>
      </w:r>
      <w:r w:rsidRPr="00294EAD">
        <w:rPr>
          <w:rFonts w:ascii="Palatino Linotype" w:hAnsi="Palatino Linotype" w:cs="Arial"/>
          <w:b/>
          <w:lang w:val="es-ES_tradnl"/>
        </w:rPr>
        <w:t>EL SUJETO OBLIGADO</w:t>
      </w:r>
      <w:r w:rsidRPr="00294EAD">
        <w:rPr>
          <w:rFonts w:ascii="Palatino Linotype" w:hAnsi="Palatino Linotype" w:cs="Arial"/>
          <w:lang w:val="es-ES_tradnl"/>
        </w:rPr>
        <w:t xml:space="preserve"> turnó la solicitud de información a los Servidores Públicos Habilitados que consideró competentes, a efecto de que realizaran la búsqueda y localización de la información, tal como se desprende en la siguiente imagen: </w:t>
      </w:r>
    </w:p>
    <w:p w:rsidR="003C2AB4" w:rsidRPr="00294EAD" w:rsidRDefault="001E2247" w:rsidP="001E2247">
      <w:pPr>
        <w:spacing w:before="240" w:after="240" w:line="360" w:lineRule="auto"/>
        <w:jc w:val="center"/>
        <w:rPr>
          <w:rFonts w:ascii="Palatino Linotype" w:hAnsi="Palatino Linotype"/>
          <w:b/>
        </w:rPr>
      </w:pPr>
      <w:r w:rsidRPr="00294EAD">
        <w:rPr>
          <w:noProof/>
          <w:lang w:eastAsia="es-MX"/>
        </w:rPr>
        <w:drawing>
          <wp:inline distT="0" distB="0" distL="0" distR="0" wp14:anchorId="07C77F1D" wp14:editId="5489E06B">
            <wp:extent cx="5342890" cy="1526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9" t="36362" r="3576" b="32887"/>
                    <a:stretch/>
                  </pic:blipFill>
                  <pic:spPr bwMode="auto">
                    <a:xfrm>
                      <a:off x="0" y="0"/>
                      <a:ext cx="5365658" cy="1533155"/>
                    </a:xfrm>
                    <a:prstGeom prst="rect">
                      <a:avLst/>
                    </a:prstGeom>
                    <a:ln>
                      <a:noFill/>
                    </a:ln>
                    <a:extLst>
                      <a:ext uri="{53640926-AAD7-44D8-BBD7-CCE9431645EC}">
                        <a14:shadowObscured xmlns:a14="http://schemas.microsoft.com/office/drawing/2010/main"/>
                      </a:ext>
                    </a:extLst>
                  </pic:spPr>
                </pic:pic>
              </a:graphicData>
            </a:graphic>
          </wp:inline>
        </w:drawing>
      </w:r>
    </w:p>
    <w:p w:rsidR="00383F57" w:rsidRPr="00294EAD" w:rsidRDefault="009B338A" w:rsidP="00694E0A">
      <w:pPr>
        <w:spacing w:before="240" w:after="240" w:line="360" w:lineRule="auto"/>
        <w:jc w:val="both"/>
        <w:rPr>
          <w:rFonts w:ascii="Palatino Linotype" w:hAnsi="Palatino Linotype"/>
        </w:rPr>
      </w:pPr>
      <w:r w:rsidRPr="00294EAD">
        <w:rPr>
          <w:rFonts w:ascii="Palatino Linotype" w:hAnsi="Palatino Linotype"/>
          <w:b/>
          <w:sz w:val="28"/>
          <w:szCs w:val="28"/>
        </w:rPr>
        <w:t>I</w:t>
      </w:r>
      <w:r w:rsidR="003C2AB4" w:rsidRPr="00294EAD">
        <w:rPr>
          <w:rFonts w:ascii="Palatino Linotype" w:hAnsi="Palatino Linotype"/>
          <w:b/>
          <w:sz w:val="28"/>
          <w:szCs w:val="28"/>
        </w:rPr>
        <w:t>I</w:t>
      </w:r>
      <w:r w:rsidRPr="00294EAD">
        <w:rPr>
          <w:rFonts w:ascii="Palatino Linotype" w:hAnsi="Palatino Linotype"/>
          <w:b/>
          <w:sz w:val="28"/>
          <w:szCs w:val="28"/>
        </w:rPr>
        <w:t>I.</w:t>
      </w:r>
      <w:r w:rsidRPr="00294EAD">
        <w:rPr>
          <w:rFonts w:ascii="Palatino Linotype" w:hAnsi="Palatino Linotype"/>
          <w:b/>
        </w:rPr>
        <w:t xml:space="preserve"> </w:t>
      </w:r>
      <w:r w:rsidR="00383F57" w:rsidRPr="00294EAD">
        <w:rPr>
          <w:rFonts w:ascii="Palatino Linotype" w:hAnsi="Palatino Linotype"/>
        </w:rPr>
        <w:t xml:space="preserve">De las constancias que obran en el expediente electrónico, se advierte que en fecha </w:t>
      </w:r>
      <w:r w:rsidR="001E2247" w:rsidRPr="00294EAD">
        <w:rPr>
          <w:rFonts w:ascii="Palatino Linotype" w:hAnsi="Palatino Linotype"/>
        </w:rPr>
        <w:t>ocho de octubre</w:t>
      </w:r>
      <w:r w:rsidR="00383F57" w:rsidRPr="00294EAD">
        <w:rPr>
          <w:rFonts w:ascii="Palatino Linotype" w:hAnsi="Palatino Linotype"/>
        </w:rPr>
        <w:t xml:space="preserve"> de dos mil dieciocho, </w:t>
      </w:r>
      <w:r w:rsidR="00383F57" w:rsidRPr="00294EAD">
        <w:rPr>
          <w:rFonts w:ascii="Palatino Linotype" w:hAnsi="Palatino Linotype"/>
          <w:b/>
        </w:rPr>
        <w:t xml:space="preserve">EL SUJETO OBLIGADO </w:t>
      </w:r>
      <w:r w:rsidR="00383F57" w:rsidRPr="00294EAD">
        <w:rPr>
          <w:rFonts w:ascii="Palatino Linotype" w:hAnsi="Palatino Linotype"/>
        </w:rPr>
        <w:t xml:space="preserve">dio respuesta a la solicitud de acceso a la información pública requerida por </w:t>
      </w:r>
      <w:r w:rsidR="004D2549" w:rsidRPr="00294EAD">
        <w:rPr>
          <w:rFonts w:ascii="Palatino Linotype" w:hAnsi="Palatino Linotype"/>
          <w:b/>
        </w:rPr>
        <w:t>L</w:t>
      </w:r>
      <w:r w:rsidR="00A611AA" w:rsidRPr="00294EAD">
        <w:rPr>
          <w:rFonts w:ascii="Palatino Linotype" w:hAnsi="Palatino Linotype"/>
          <w:b/>
        </w:rPr>
        <w:t>A</w:t>
      </w:r>
      <w:r w:rsidR="00383F57" w:rsidRPr="00294EAD">
        <w:rPr>
          <w:rFonts w:ascii="Palatino Linotype" w:hAnsi="Palatino Linotype"/>
          <w:b/>
        </w:rPr>
        <w:t xml:space="preserve"> RECURRENTE</w:t>
      </w:r>
      <w:r w:rsidR="00383F57" w:rsidRPr="00294EAD">
        <w:rPr>
          <w:rFonts w:ascii="Palatino Linotype" w:hAnsi="Palatino Linotype"/>
        </w:rPr>
        <w:t xml:space="preserve">, </w:t>
      </w:r>
      <w:r w:rsidR="003D25FD" w:rsidRPr="00294EAD">
        <w:rPr>
          <w:rFonts w:ascii="Palatino Linotype" w:hAnsi="Palatino Linotype"/>
        </w:rPr>
        <w:t>en los términos siguientes:</w:t>
      </w:r>
      <w:r w:rsidR="00383F57" w:rsidRPr="00294EAD">
        <w:rPr>
          <w:rFonts w:ascii="Palatino Linotype" w:hAnsi="Palatino Linotype"/>
        </w:rPr>
        <w:t xml:space="preserve"> </w:t>
      </w:r>
    </w:p>
    <w:p w:rsidR="001E2247" w:rsidRPr="00294EAD" w:rsidRDefault="00383F57" w:rsidP="001E2247">
      <w:pPr>
        <w:spacing w:before="120" w:after="120"/>
        <w:ind w:left="851" w:right="902"/>
        <w:jc w:val="right"/>
        <w:rPr>
          <w:rFonts w:ascii="Palatino Linotype" w:hAnsi="Palatino Linotype" w:cs="Arial"/>
          <w:i/>
          <w:sz w:val="22"/>
          <w:szCs w:val="22"/>
        </w:rPr>
      </w:pPr>
      <w:r w:rsidRPr="00294EAD">
        <w:rPr>
          <w:rFonts w:ascii="Palatino Linotype" w:hAnsi="Palatino Linotype" w:cs="Arial"/>
          <w:i/>
          <w:sz w:val="22"/>
          <w:szCs w:val="22"/>
        </w:rPr>
        <w:t>“</w:t>
      </w:r>
      <w:r w:rsidR="001E2247" w:rsidRPr="00294EAD">
        <w:rPr>
          <w:rFonts w:ascii="Palatino Linotype" w:hAnsi="Palatino Linotype" w:cs="Arial"/>
          <w:i/>
          <w:sz w:val="22"/>
          <w:szCs w:val="22"/>
        </w:rPr>
        <w:t>Ixtapaluca, México a 08 de Octubre de 2018</w:t>
      </w:r>
    </w:p>
    <w:p w:rsidR="001E2247" w:rsidRPr="00294EAD" w:rsidRDefault="001E2247" w:rsidP="001E2247">
      <w:pPr>
        <w:spacing w:before="120" w:after="120"/>
        <w:ind w:left="851" w:right="902"/>
        <w:jc w:val="right"/>
        <w:rPr>
          <w:rFonts w:ascii="Palatino Linotype" w:hAnsi="Palatino Linotype" w:cs="Arial"/>
          <w:i/>
          <w:sz w:val="22"/>
          <w:szCs w:val="22"/>
        </w:rPr>
      </w:pPr>
      <w:r w:rsidRPr="00294EAD">
        <w:rPr>
          <w:rFonts w:ascii="Palatino Linotype" w:hAnsi="Palatino Linotype" w:cs="Arial"/>
          <w:i/>
          <w:sz w:val="22"/>
          <w:szCs w:val="22"/>
        </w:rPr>
        <w:t xml:space="preserve">Nombre del solicitante: </w:t>
      </w:r>
      <w:r w:rsidR="00980143">
        <w:rPr>
          <w:rFonts w:ascii="Palatino Linotype" w:hAnsi="Palatino Linotype" w:cs="Arial"/>
          <w:i/>
          <w:sz w:val="22"/>
          <w:szCs w:val="22"/>
        </w:rPr>
        <w:t>XXXXXXXXX</w:t>
      </w:r>
      <w:r w:rsidRPr="00294EAD">
        <w:rPr>
          <w:rFonts w:ascii="Palatino Linotype" w:hAnsi="Palatino Linotype" w:cs="Arial"/>
          <w:i/>
          <w:sz w:val="22"/>
          <w:szCs w:val="22"/>
        </w:rPr>
        <w:t xml:space="preserve"> </w:t>
      </w:r>
      <w:r w:rsidR="00980143">
        <w:rPr>
          <w:rFonts w:ascii="Palatino Linotype" w:hAnsi="Palatino Linotype" w:cs="Arial"/>
          <w:i/>
          <w:sz w:val="22"/>
          <w:szCs w:val="22"/>
        </w:rPr>
        <w:t>XXXXXXXXX</w:t>
      </w:r>
      <w:r w:rsidRPr="00294EAD">
        <w:rPr>
          <w:rFonts w:ascii="Palatino Linotype" w:hAnsi="Palatino Linotype" w:cs="Arial"/>
          <w:i/>
          <w:sz w:val="22"/>
          <w:szCs w:val="22"/>
        </w:rPr>
        <w:t xml:space="preserve"> </w:t>
      </w:r>
      <w:r w:rsidR="00980143">
        <w:rPr>
          <w:rFonts w:ascii="Palatino Linotype" w:hAnsi="Palatino Linotype" w:cs="Arial"/>
          <w:i/>
          <w:sz w:val="22"/>
          <w:szCs w:val="22"/>
        </w:rPr>
        <w:t>XXXXXXXXX</w:t>
      </w:r>
      <w:bookmarkStart w:id="0" w:name="_GoBack"/>
      <w:bookmarkEnd w:id="0"/>
    </w:p>
    <w:p w:rsidR="001E2247" w:rsidRPr="00294EAD" w:rsidRDefault="001E2247" w:rsidP="001E2247">
      <w:pPr>
        <w:spacing w:before="120" w:after="120"/>
        <w:ind w:left="851" w:right="902"/>
        <w:jc w:val="right"/>
        <w:rPr>
          <w:rFonts w:ascii="Palatino Linotype" w:hAnsi="Palatino Linotype" w:cs="Arial"/>
          <w:i/>
          <w:sz w:val="22"/>
          <w:szCs w:val="22"/>
        </w:rPr>
      </w:pPr>
      <w:r w:rsidRPr="00294EAD">
        <w:rPr>
          <w:rFonts w:ascii="Palatino Linotype" w:hAnsi="Palatino Linotype" w:cs="Arial"/>
          <w:i/>
          <w:sz w:val="22"/>
          <w:szCs w:val="22"/>
        </w:rPr>
        <w:t>Folio de la solicitud: 00147/IXTAPALU/IP/2018</w:t>
      </w:r>
    </w:p>
    <w:p w:rsidR="001E2247" w:rsidRPr="00294EAD" w:rsidRDefault="001E2247" w:rsidP="001E2247">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E2247" w:rsidRPr="00294EAD" w:rsidRDefault="001E2247" w:rsidP="001E2247">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En atención a su solicitud de información con folio 00147/IXTAPALU/IP/2018, se envían archivos de respuesta.</w:t>
      </w:r>
    </w:p>
    <w:p w:rsidR="001E2247" w:rsidRPr="00294EAD" w:rsidRDefault="001E2247" w:rsidP="001E2247">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ATENTAMENTE</w:t>
      </w:r>
    </w:p>
    <w:p w:rsidR="00383F57" w:rsidRPr="00294EAD" w:rsidRDefault="001E2247" w:rsidP="001E2247">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Mtro. en I. Carlos Lázaro Cruz Islas</w:t>
      </w:r>
      <w:r w:rsidR="00383F57" w:rsidRPr="00294EAD">
        <w:rPr>
          <w:rFonts w:ascii="Palatino Linotype" w:hAnsi="Palatino Linotype" w:cs="Arial"/>
          <w:i/>
          <w:sz w:val="22"/>
          <w:szCs w:val="22"/>
        </w:rPr>
        <w:t>” (Sic)</w:t>
      </w:r>
    </w:p>
    <w:p w:rsidR="00DB76E9" w:rsidRPr="00294EAD" w:rsidRDefault="003C2AB4" w:rsidP="00694E0A">
      <w:pPr>
        <w:spacing w:before="240" w:after="240" w:line="360" w:lineRule="auto"/>
        <w:ind w:right="49"/>
        <w:jc w:val="both"/>
        <w:rPr>
          <w:rFonts w:ascii="Palatino Linotype" w:hAnsi="Palatino Linotype" w:cs="Arial"/>
        </w:rPr>
      </w:pPr>
      <w:r w:rsidRPr="00294EAD">
        <w:rPr>
          <w:rFonts w:ascii="Palatino Linotype" w:hAnsi="Palatino Linotype" w:cs="Arial"/>
        </w:rPr>
        <w:lastRenderedPageBreak/>
        <w:t xml:space="preserve">Cabe señalar, que </w:t>
      </w:r>
      <w:r w:rsidRPr="00294EAD">
        <w:rPr>
          <w:rFonts w:ascii="Palatino Linotype" w:hAnsi="Palatino Linotype" w:cs="Arial"/>
          <w:b/>
        </w:rPr>
        <w:t xml:space="preserve">EL SUJETO OBLIGADO </w:t>
      </w:r>
      <w:r w:rsidR="00DC2220" w:rsidRPr="00294EAD">
        <w:rPr>
          <w:rFonts w:ascii="Palatino Linotype" w:hAnsi="Palatino Linotype" w:cs="Arial"/>
        </w:rPr>
        <w:t>adjuntó a l</w:t>
      </w:r>
      <w:r w:rsidRPr="00294EAD">
        <w:rPr>
          <w:rFonts w:ascii="Palatino Linotype" w:hAnsi="Palatino Linotype" w:cs="Arial"/>
        </w:rPr>
        <w:t xml:space="preserve">a respuesta </w:t>
      </w:r>
      <w:r w:rsidR="00B0356E" w:rsidRPr="00294EAD">
        <w:rPr>
          <w:rFonts w:ascii="Palatino Linotype" w:hAnsi="Palatino Linotype" w:cs="Arial"/>
        </w:rPr>
        <w:t>los</w:t>
      </w:r>
      <w:r w:rsidR="00A611AA" w:rsidRPr="00294EAD">
        <w:rPr>
          <w:rFonts w:ascii="Palatino Linotype" w:hAnsi="Palatino Linotype" w:cs="Arial"/>
        </w:rPr>
        <w:t xml:space="preserve"> archivo</w:t>
      </w:r>
      <w:r w:rsidR="00B0356E" w:rsidRPr="00294EAD">
        <w:rPr>
          <w:rFonts w:ascii="Palatino Linotype" w:hAnsi="Palatino Linotype" w:cs="Arial"/>
        </w:rPr>
        <w:t>s</w:t>
      </w:r>
      <w:r w:rsidR="00DC2220" w:rsidRPr="00294EAD">
        <w:rPr>
          <w:rFonts w:ascii="Palatino Linotype" w:hAnsi="Palatino Linotype" w:cs="Arial"/>
        </w:rPr>
        <w:t xml:space="preserve"> electrónico</w:t>
      </w:r>
      <w:r w:rsidR="00B0356E" w:rsidRPr="00294EAD">
        <w:rPr>
          <w:rFonts w:ascii="Palatino Linotype" w:hAnsi="Palatino Linotype" w:cs="Arial"/>
        </w:rPr>
        <w:t>s</w:t>
      </w:r>
      <w:r w:rsidR="00A611AA" w:rsidRPr="00294EAD">
        <w:rPr>
          <w:rFonts w:ascii="Palatino Linotype" w:hAnsi="Palatino Linotype" w:cs="Arial"/>
        </w:rPr>
        <w:t xml:space="preserve"> denominado</w:t>
      </w:r>
      <w:r w:rsidR="00B0356E" w:rsidRPr="00294EAD">
        <w:rPr>
          <w:rFonts w:ascii="Palatino Linotype" w:hAnsi="Palatino Linotype" w:cs="Arial"/>
        </w:rPr>
        <w:t>s</w:t>
      </w:r>
      <w:r w:rsidR="00DC2220" w:rsidRPr="00294EAD">
        <w:rPr>
          <w:rFonts w:ascii="Palatino Linotype" w:hAnsi="Palatino Linotype" w:cs="Arial"/>
        </w:rPr>
        <w:t xml:space="preserve"> </w:t>
      </w:r>
      <w:r w:rsidR="001E2247" w:rsidRPr="00294EAD">
        <w:rPr>
          <w:rFonts w:ascii="Palatino Linotype" w:hAnsi="Palatino Linotype" w:cs="Arial"/>
          <w:b/>
        </w:rPr>
        <w:t>10 Resp. Dir. Residuos Solidos 0147.pdf, 06 Resp. Dir. Ecología.pdf, 11 Resp. Dir. Desarrollo Económico.pdf, Resp. Dir. Gral. de Admón y Finanzas 0147.pdf</w:t>
      </w:r>
      <w:r w:rsidR="00DC2220" w:rsidRPr="00294EAD">
        <w:rPr>
          <w:rFonts w:ascii="Palatino Linotype" w:hAnsi="Palatino Linotype" w:cs="Arial"/>
        </w:rPr>
        <w:t>,</w:t>
      </w:r>
      <w:r w:rsidR="00DB76E9" w:rsidRPr="00294EAD">
        <w:rPr>
          <w:rFonts w:ascii="Palatino Linotype" w:hAnsi="Palatino Linotype" w:cs="Arial"/>
        </w:rPr>
        <w:t xml:space="preserve"> </w:t>
      </w:r>
      <w:r w:rsidR="001E2247" w:rsidRPr="00294EAD">
        <w:rPr>
          <w:rFonts w:ascii="Palatino Linotype" w:hAnsi="Palatino Linotype" w:cs="Arial"/>
        </w:rPr>
        <w:t>omitiendo su inserción, por ser del conocimiento de las partes.</w:t>
      </w:r>
    </w:p>
    <w:p w:rsidR="00AC0D91" w:rsidRPr="00294EAD" w:rsidRDefault="007221A5" w:rsidP="00694E0A">
      <w:pPr>
        <w:spacing w:before="240" w:after="240" w:line="360" w:lineRule="auto"/>
        <w:ind w:right="51"/>
        <w:jc w:val="both"/>
        <w:rPr>
          <w:rFonts w:ascii="Palatino Linotype" w:hAnsi="Palatino Linotype" w:cs="Arial"/>
          <w:i/>
          <w:lang w:eastAsia="es-MX"/>
        </w:rPr>
      </w:pPr>
      <w:r w:rsidRPr="00294EAD">
        <w:rPr>
          <w:rFonts w:ascii="Palatino Linotype" w:hAnsi="Palatino Linotype" w:cs="Arial"/>
          <w:b/>
          <w:sz w:val="28"/>
          <w:szCs w:val="28"/>
        </w:rPr>
        <w:t>I</w:t>
      </w:r>
      <w:r w:rsidR="003C2AB4" w:rsidRPr="00294EAD">
        <w:rPr>
          <w:rFonts w:ascii="Palatino Linotype" w:hAnsi="Palatino Linotype" w:cs="Arial"/>
          <w:b/>
          <w:sz w:val="28"/>
          <w:szCs w:val="28"/>
        </w:rPr>
        <w:t>V</w:t>
      </w:r>
      <w:r w:rsidR="00383F57" w:rsidRPr="00294EAD">
        <w:rPr>
          <w:rFonts w:ascii="Palatino Linotype" w:hAnsi="Palatino Linotype" w:cs="Arial"/>
          <w:b/>
          <w:sz w:val="28"/>
          <w:szCs w:val="28"/>
        </w:rPr>
        <w:t>.</w:t>
      </w:r>
      <w:r w:rsidR="00383F57" w:rsidRPr="00294EAD">
        <w:rPr>
          <w:rFonts w:ascii="Palatino Linotype" w:hAnsi="Palatino Linotype" w:cs="Arial"/>
          <w:b/>
        </w:rPr>
        <w:t xml:space="preserve"> </w:t>
      </w:r>
      <w:r w:rsidR="00067E06" w:rsidRPr="00294EAD">
        <w:rPr>
          <w:rFonts w:ascii="Palatino Linotype" w:hAnsi="Palatino Linotype" w:cs="Arial"/>
        </w:rPr>
        <w:t xml:space="preserve">Inconforme con la </w:t>
      </w:r>
      <w:r w:rsidR="00AC0D91" w:rsidRPr="00294EAD">
        <w:rPr>
          <w:rFonts w:ascii="Palatino Linotype" w:hAnsi="Palatino Linotype" w:cs="Arial"/>
        </w:rPr>
        <w:t xml:space="preserve">respuesta, el </w:t>
      </w:r>
      <w:r w:rsidR="001E2247" w:rsidRPr="00294EAD">
        <w:rPr>
          <w:rFonts w:ascii="Palatino Linotype" w:hAnsi="Palatino Linotype" w:cs="Arial"/>
        </w:rPr>
        <w:t>once de octubre</w:t>
      </w:r>
      <w:r w:rsidR="00AC0D91" w:rsidRPr="00294EAD">
        <w:rPr>
          <w:rFonts w:ascii="Palatino Linotype" w:hAnsi="Palatino Linotype" w:cs="Arial"/>
        </w:rPr>
        <w:t xml:space="preserve"> de dos mil dieciocho, </w:t>
      </w:r>
      <w:r w:rsidR="0084351F" w:rsidRPr="00294EAD">
        <w:rPr>
          <w:rFonts w:ascii="Palatino Linotype" w:hAnsi="Palatino Linotype" w:cs="Arial"/>
          <w:b/>
          <w:color w:val="000000"/>
        </w:rPr>
        <w:t>L</w:t>
      </w:r>
      <w:r w:rsidR="00A611AA" w:rsidRPr="00294EAD">
        <w:rPr>
          <w:rFonts w:ascii="Palatino Linotype" w:hAnsi="Palatino Linotype" w:cs="Arial"/>
          <w:b/>
          <w:color w:val="000000"/>
        </w:rPr>
        <w:t>A</w:t>
      </w:r>
      <w:r w:rsidR="00AC0D91" w:rsidRPr="00294EAD">
        <w:rPr>
          <w:rFonts w:ascii="Palatino Linotype" w:hAnsi="Palatino Linotype" w:cs="Arial"/>
          <w:b/>
          <w:color w:val="000000"/>
        </w:rPr>
        <w:t xml:space="preserve"> RECURRENTE</w:t>
      </w:r>
      <w:r w:rsidR="00AC0D91" w:rsidRPr="00294EAD">
        <w:rPr>
          <w:rFonts w:ascii="Palatino Linotype" w:hAnsi="Palatino Linotype" w:cs="Arial"/>
          <w:color w:val="000000"/>
        </w:rPr>
        <w:t xml:space="preserve"> </w:t>
      </w:r>
      <w:r w:rsidR="00AC0D91" w:rsidRPr="00294EAD">
        <w:rPr>
          <w:rFonts w:ascii="Palatino Linotype" w:hAnsi="Palatino Linotype" w:cs="Arial"/>
        </w:rPr>
        <w:t>interpuso recurso de revisión, el cual fue registrado en el</w:t>
      </w:r>
      <w:r w:rsidR="00AC0D91" w:rsidRPr="00294EAD">
        <w:rPr>
          <w:rFonts w:ascii="Palatino Linotype" w:eastAsia="Arial Unicode MS" w:hAnsi="Palatino Linotype" w:cs="Arial"/>
          <w:b/>
        </w:rPr>
        <w:t xml:space="preserve"> SAIMEX</w:t>
      </w:r>
      <w:r w:rsidR="00AC0D91" w:rsidRPr="00294EAD">
        <w:rPr>
          <w:rFonts w:ascii="Palatino Linotype" w:hAnsi="Palatino Linotype" w:cs="Arial"/>
        </w:rPr>
        <w:t xml:space="preserve"> y se le</w:t>
      </w:r>
      <w:r w:rsidR="00AB4235" w:rsidRPr="00294EAD">
        <w:rPr>
          <w:rFonts w:ascii="Palatino Linotype" w:hAnsi="Palatino Linotype" w:cs="Arial"/>
        </w:rPr>
        <w:t xml:space="preserve"> asignó el número de expediente </w:t>
      </w:r>
      <w:r w:rsidRPr="00294EAD">
        <w:rPr>
          <w:rFonts w:ascii="Palatino Linotype" w:hAnsi="Palatino Linotype" w:cs="Arial"/>
          <w:b/>
        </w:rPr>
        <w:t>03</w:t>
      </w:r>
      <w:r w:rsidR="001E2247" w:rsidRPr="00294EAD">
        <w:rPr>
          <w:rFonts w:ascii="Palatino Linotype" w:hAnsi="Palatino Linotype" w:cs="Arial"/>
          <w:b/>
        </w:rPr>
        <w:t>877</w:t>
      </w:r>
      <w:r w:rsidRPr="00294EAD">
        <w:rPr>
          <w:rFonts w:ascii="Palatino Linotype" w:hAnsi="Palatino Linotype" w:cs="Arial"/>
          <w:b/>
        </w:rPr>
        <w:t>/INFOEM/IP/RR/2018</w:t>
      </w:r>
      <w:r w:rsidR="00AC0D91" w:rsidRPr="00294EAD">
        <w:rPr>
          <w:rFonts w:ascii="Palatino Linotype" w:hAnsi="Palatino Linotype" w:cs="Arial"/>
        </w:rPr>
        <w:t xml:space="preserve">, en el que expresó como acto impugnado: </w:t>
      </w:r>
    </w:p>
    <w:p w:rsidR="00EF3E64" w:rsidRPr="00294EAD" w:rsidRDefault="00EF3E64" w:rsidP="00726A55">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w:t>
      </w:r>
      <w:r w:rsidR="001E2247" w:rsidRPr="00294EAD">
        <w:rPr>
          <w:rFonts w:ascii="Palatino Linotype" w:hAnsi="Palatino Linotype" w:cs="Arial"/>
          <w:i/>
          <w:sz w:val="22"/>
          <w:szCs w:val="22"/>
          <w:lang w:eastAsia="es-MX"/>
        </w:rPr>
        <w:t>LA FECHA LIMITE PARA PROVEHER LA INFORMACIÓN ERA LA FECHA CUATRO (04) DE OCTUBRE DEL DOS MIL DIECIOCHO (20018) SIN EMBARGO, LA RESPUESTA FUE NOTIFICADA EL DÍA OCHO (08) DE OCTUBRE DEL DOS MIL DIECIOCHO (2018) DE MANERA PARCIAL.</w:t>
      </w:r>
      <w:r w:rsidRPr="00294EAD">
        <w:rPr>
          <w:rFonts w:ascii="Palatino Linotype" w:hAnsi="Palatino Linotype" w:cs="Arial"/>
          <w:i/>
          <w:sz w:val="22"/>
          <w:szCs w:val="22"/>
          <w:lang w:eastAsia="es-MX"/>
        </w:rPr>
        <w:t>”</w:t>
      </w:r>
      <w:r w:rsidR="00C94182" w:rsidRPr="00294EAD">
        <w:rPr>
          <w:rFonts w:ascii="Palatino Linotype" w:hAnsi="Palatino Linotype" w:cs="Arial"/>
          <w:i/>
          <w:sz w:val="22"/>
          <w:szCs w:val="22"/>
          <w:lang w:eastAsia="es-MX"/>
        </w:rPr>
        <w:t xml:space="preserve"> </w:t>
      </w:r>
      <w:r w:rsidR="00C134BD" w:rsidRPr="00294EAD">
        <w:rPr>
          <w:rFonts w:ascii="Palatino Linotype" w:hAnsi="Palatino Linotype" w:cs="Arial"/>
          <w:i/>
          <w:sz w:val="22"/>
          <w:szCs w:val="22"/>
          <w:lang w:eastAsia="es-MX"/>
        </w:rPr>
        <w:t>(</w:t>
      </w:r>
      <w:r w:rsidR="00A30EA4" w:rsidRPr="00294EAD">
        <w:rPr>
          <w:rFonts w:ascii="Palatino Linotype" w:hAnsi="Palatino Linotype" w:cs="Arial"/>
          <w:i/>
          <w:sz w:val="22"/>
          <w:szCs w:val="22"/>
          <w:lang w:eastAsia="es-MX"/>
        </w:rPr>
        <w:t>Sic</w:t>
      </w:r>
      <w:r w:rsidR="00C134BD" w:rsidRPr="00294EAD">
        <w:rPr>
          <w:rFonts w:ascii="Palatino Linotype" w:hAnsi="Palatino Linotype" w:cs="Arial"/>
          <w:i/>
          <w:sz w:val="22"/>
          <w:szCs w:val="22"/>
          <w:lang w:eastAsia="es-MX"/>
        </w:rPr>
        <w:t>)</w:t>
      </w:r>
    </w:p>
    <w:p w:rsidR="00EF3E64" w:rsidRPr="00294EAD" w:rsidRDefault="00EF3E64" w:rsidP="00694E0A">
      <w:pPr>
        <w:pStyle w:val="Prrafodelista"/>
        <w:spacing w:before="240" w:after="240" w:line="360" w:lineRule="auto"/>
        <w:ind w:left="0"/>
        <w:jc w:val="both"/>
        <w:rPr>
          <w:rFonts w:ascii="Palatino Linotype" w:hAnsi="Palatino Linotype"/>
        </w:rPr>
      </w:pPr>
      <w:r w:rsidRPr="00294EAD">
        <w:rPr>
          <w:rFonts w:ascii="Palatino Linotype" w:hAnsi="Palatino Linotype"/>
        </w:rPr>
        <w:t>Asimismo,</w:t>
      </w:r>
      <w:r w:rsidR="001F6EC4" w:rsidRPr="00294EAD">
        <w:rPr>
          <w:rFonts w:ascii="Palatino Linotype" w:hAnsi="Palatino Linotype"/>
        </w:rPr>
        <w:t xml:space="preserve"> </w:t>
      </w:r>
      <w:r w:rsidR="0084351F" w:rsidRPr="00294EAD">
        <w:rPr>
          <w:rFonts w:ascii="Palatino Linotype" w:hAnsi="Palatino Linotype" w:cs="Arial"/>
          <w:b/>
        </w:rPr>
        <w:t>L</w:t>
      </w:r>
      <w:r w:rsidR="00A611AA" w:rsidRPr="00294EAD">
        <w:rPr>
          <w:rFonts w:ascii="Palatino Linotype" w:hAnsi="Palatino Linotype" w:cs="Arial"/>
          <w:b/>
        </w:rPr>
        <w:t>A</w:t>
      </w:r>
      <w:r w:rsidR="00DC2F57" w:rsidRPr="00294EAD">
        <w:rPr>
          <w:rFonts w:ascii="Palatino Linotype" w:hAnsi="Palatino Linotype" w:cs="Arial"/>
          <w:b/>
        </w:rPr>
        <w:t xml:space="preserve"> RECURRENTE</w:t>
      </w:r>
      <w:r w:rsidR="001F6EC4" w:rsidRPr="00294EAD">
        <w:rPr>
          <w:rFonts w:ascii="Palatino Linotype" w:hAnsi="Palatino Linotype"/>
        </w:rPr>
        <w:t xml:space="preserve"> </w:t>
      </w:r>
      <w:r w:rsidR="00493F71" w:rsidRPr="00294EAD">
        <w:rPr>
          <w:rFonts w:ascii="Palatino Linotype" w:hAnsi="Palatino Linotype"/>
        </w:rPr>
        <w:t>manifestó</w:t>
      </w:r>
      <w:r w:rsidR="001F6EC4" w:rsidRPr="00294EAD">
        <w:rPr>
          <w:rFonts w:ascii="Palatino Linotype" w:hAnsi="Palatino Linotype"/>
        </w:rPr>
        <w:t xml:space="preserve"> </w:t>
      </w:r>
      <w:r w:rsidRPr="00294EAD">
        <w:rPr>
          <w:rFonts w:ascii="Palatino Linotype" w:hAnsi="Palatino Linotype"/>
        </w:rPr>
        <w:t>como</w:t>
      </w:r>
      <w:r w:rsidR="001F6EC4" w:rsidRPr="00294EAD">
        <w:rPr>
          <w:rFonts w:ascii="Palatino Linotype" w:hAnsi="Palatino Linotype"/>
        </w:rPr>
        <w:t xml:space="preserve"> </w:t>
      </w:r>
      <w:r w:rsidRPr="00294EAD">
        <w:rPr>
          <w:rFonts w:ascii="Palatino Linotype" w:hAnsi="Palatino Linotype"/>
        </w:rPr>
        <w:t>razones</w:t>
      </w:r>
      <w:r w:rsidR="001F6EC4" w:rsidRPr="00294EAD">
        <w:rPr>
          <w:rFonts w:ascii="Palatino Linotype" w:hAnsi="Palatino Linotype"/>
        </w:rPr>
        <w:t xml:space="preserve"> </w:t>
      </w:r>
      <w:r w:rsidRPr="00294EAD">
        <w:rPr>
          <w:rFonts w:ascii="Palatino Linotype" w:hAnsi="Palatino Linotype"/>
        </w:rPr>
        <w:t>o</w:t>
      </w:r>
      <w:r w:rsidR="001F6EC4" w:rsidRPr="00294EAD">
        <w:rPr>
          <w:rFonts w:ascii="Palatino Linotype" w:hAnsi="Palatino Linotype"/>
        </w:rPr>
        <w:t xml:space="preserve"> </w:t>
      </w:r>
      <w:r w:rsidRPr="00294EAD">
        <w:rPr>
          <w:rFonts w:ascii="Palatino Linotype" w:hAnsi="Palatino Linotype"/>
        </w:rPr>
        <w:t>motivos</w:t>
      </w:r>
      <w:r w:rsidR="001F6EC4" w:rsidRPr="00294EAD">
        <w:rPr>
          <w:rFonts w:ascii="Palatino Linotype" w:hAnsi="Palatino Linotype"/>
        </w:rPr>
        <w:t xml:space="preserve"> </w:t>
      </w:r>
      <w:r w:rsidRPr="00294EAD">
        <w:rPr>
          <w:rFonts w:ascii="Palatino Linotype" w:hAnsi="Palatino Linotype"/>
        </w:rPr>
        <w:t>de</w:t>
      </w:r>
      <w:r w:rsidR="001F6EC4" w:rsidRPr="00294EAD">
        <w:rPr>
          <w:rFonts w:ascii="Palatino Linotype" w:hAnsi="Palatino Linotype"/>
        </w:rPr>
        <w:t xml:space="preserve"> </w:t>
      </w:r>
      <w:r w:rsidR="00A3119A" w:rsidRPr="00294EAD">
        <w:rPr>
          <w:rFonts w:ascii="Palatino Linotype" w:hAnsi="Palatino Linotype"/>
        </w:rPr>
        <w:t xml:space="preserve">la </w:t>
      </w:r>
      <w:r w:rsidRPr="00294EAD">
        <w:rPr>
          <w:rFonts w:ascii="Palatino Linotype" w:hAnsi="Palatino Linotype"/>
        </w:rPr>
        <w:t>inconformidad:</w:t>
      </w:r>
      <w:r w:rsidR="0043395D" w:rsidRPr="00294EAD">
        <w:rPr>
          <w:rFonts w:ascii="Palatino Linotype" w:hAnsi="Palatino Linotype"/>
        </w:rPr>
        <w:t xml:space="preserve"> </w:t>
      </w:r>
    </w:p>
    <w:p w:rsidR="00EF3E64" w:rsidRPr="00294EAD" w:rsidRDefault="00EF3E64" w:rsidP="00726A55">
      <w:pPr>
        <w:spacing w:before="120" w:after="120"/>
        <w:ind w:left="851" w:right="902"/>
        <w:jc w:val="both"/>
        <w:rPr>
          <w:rFonts w:ascii="Palatino Linotype" w:hAnsi="Palatino Linotype" w:cs="Arial"/>
          <w:i/>
          <w:spacing w:val="-6"/>
          <w:sz w:val="22"/>
          <w:szCs w:val="22"/>
          <w:lang w:eastAsia="es-MX"/>
        </w:rPr>
      </w:pPr>
      <w:r w:rsidRPr="00294EAD">
        <w:rPr>
          <w:rFonts w:ascii="Palatino Linotype" w:hAnsi="Palatino Linotype" w:cs="Arial"/>
          <w:i/>
          <w:spacing w:val="-6"/>
          <w:sz w:val="22"/>
          <w:szCs w:val="22"/>
          <w:lang w:eastAsia="es-MX"/>
        </w:rPr>
        <w:t>“</w:t>
      </w:r>
      <w:r w:rsidR="001E2247" w:rsidRPr="00294EAD">
        <w:rPr>
          <w:rFonts w:ascii="Palatino Linotype" w:hAnsi="Palatino Linotype" w:cs="Arial"/>
          <w:i/>
          <w:spacing w:val="-6"/>
          <w:sz w:val="22"/>
          <w:szCs w:val="22"/>
          <w:lang w:eastAsia="es-MX"/>
        </w:rPr>
        <w:t xml:space="preserve">ES EL CASO DE QUE EL SUJETO OBLIGADO ME HA PROPORCIONADO LA INFORMACION DE LA SOLICITUD PRESENTADA EN FECHA TRECE (13) DE SEPTIEMBRE DEL DOS MIL DIECIOCHO (2018) DE MANERA PARCIAL Y FUERA DE TIEMPO SIN FUNDAMENTACIÓN Y MOTIVACIÓN. </w:t>
      </w:r>
      <w:r w:rsidR="00A30EA4" w:rsidRPr="00294EAD">
        <w:rPr>
          <w:rFonts w:ascii="Palatino Linotype" w:hAnsi="Palatino Linotype" w:cs="Arial"/>
          <w:i/>
          <w:spacing w:val="-6"/>
          <w:sz w:val="22"/>
          <w:szCs w:val="22"/>
          <w:lang w:eastAsia="es-MX"/>
        </w:rPr>
        <w:t>“</w:t>
      </w:r>
      <w:r w:rsidR="003C222D" w:rsidRPr="00294EAD">
        <w:rPr>
          <w:rFonts w:ascii="Palatino Linotype" w:hAnsi="Palatino Linotype" w:cs="Arial"/>
          <w:i/>
          <w:spacing w:val="-6"/>
          <w:sz w:val="22"/>
          <w:szCs w:val="22"/>
          <w:lang w:eastAsia="es-MX"/>
        </w:rPr>
        <w:t>(Sic)</w:t>
      </w:r>
    </w:p>
    <w:p w:rsidR="00C71C49" w:rsidRPr="00294EAD" w:rsidRDefault="00C71C49" w:rsidP="00C71C49">
      <w:pPr>
        <w:spacing w:before="240" w:after="240" w:line="360" w:lineRule="auto"/>
        <w:ind w:right="49"/>
        <w:jc w:val="both"/>
        <w:rPr>
          <w:rFonts w:ascii="Palatino Linotype" w:hAnsi="Palatino Linotype" w:cs="Arial"/>
        </w:rPr>
      </w:pPr>
      <w:r w:rsidRPr="00294EAD">
        <w:rPr>
          <w:rFonts w:ascii="Palatino Linotype" w:hAnsi="Palatino Linotype" w:cs="Arial"/>
        </w:rPr>
        <w:t xml:space="preserve">Cabe señalar, que </w:t>
      </w:r>
      <w:r w:rsidRPr="00294EAD">
        <w:rPr>
          <w:rFonts w:ascii="Palatino Linotype" w:hAnsi="Palatino Linotype" w:cs="Arial"/>
          <w:b/>
        </w:rPr>
        <w:t xml:space="preserve">LA RECURRENTE </w:t>
      </w:r>
      <w:r w:rsidRPr="00294EAD">
        <w:rPr>
          <w:rFonts w:ascii="Palatino Linotype" w:hAnsi="Palatino Linotype" w:cs="Arial"/>
        </w:rPr>
        <w:t xml:space="preserve">adjuntó al momento de interponer el medio de impugnación que nos ocupa, el archivo electrónico denominado </w:t>
      </w:r>
      <w:r w:rsidRPr="00294EAD">
        <w:rPr>
          <w:rFonts w:ascii="Palatino Linotype" w:hAnsi="Palatino Linotype" w:cs="Arial"/>
          <w:b/>
        </w:rPr>
        <w:t>SOLICITUD DE RECURSO DE REVISIÓN DE SOL. 00147-2018.pdf</w:t>
      </w:r>
      <w:r w:rsidRPr="00294EAD">
        <w:rPr>
          <w:rFonts w:ascii="Palatino Linotype" w:hAnsi="Palatino Linotype" w:cs="Arial"/>
        </w:rPr>
        <w:t>, omitiendo su inserción, por ser del conocimiento de las partes.</w:t>
      </w:r>
    </w:p>
    <w:p w:rsidR="00C71C49" w:rsidRPr="00294EAD" w:rsidRDefault="00C71C49" w:rsidP="00726A55">
      <w:pPr>
        <w:spacing w:before="120" w:after="120"/>
        <w:ind w:left="851" w:right="902"/>
        <w:jc w:val="both"/>
        <w:rPr>
          <w:rFonts w:ascii="Palatino Linotype" w:hAnsi="Palatino Linotype" w:cs="Arial"/>
          <w:i/>
          <w:spacing w:val="-6"/>
          <w:sz w:val="22"/>
          <w:szCs w:val="22"/>
          <w:lang w:eastAsia="es-MX"/>
        </w:rPr>
      </w:pPr>
    </w:p>
    <w:p w:rsidR="00B51F55" w:rsidRPr="00294EAD" w:rsidRDefault="00AF6FAA" w:rsidP="00694E0A">
      <w:pPr>
        <w:pStyle w:val="Prrafodelista"/>
        <w:spacing w:before="240" w:after="240" w:line="360" w:lineRule="auto"/>
        <w:ind w:left="0"/>
        <w:jc w:val="both"/>
        <w:rPr>
          <w:rFonts w:ascii="Palatino Linotype" w:hAnsi="Palatino Linotype" w:cs="Arial"/>
        </w:rPr>
      </w:pPr>
      <w:r w:rsidRPr="00294EAD">
        <w:rPr>
          <w:rFonts w:ascii="Palatino Linotype" w:hAnsi="Palatino Linotype" w:cs="Arial"/>
          <w:b/>
          <w:sz w:val="28"/>
          <w:szCs w:val="28"/>
        </w:rPr>
        <w:t>V.</w:t>
      </w:r>
      <w:r w:rsidRPr="00294EAD">
        <w:rPr>
          <w:rFonts w:ascii="Palatino Linotype" w:hAnsi="Palatino Linotype" w:cs="Arial"/>
          <w:b/>
        </w:rPr>
        <w:t xml:space="preserve"> </w:t>
      </w:r>
      <w:r w:rsidR="00392DDD" w:rsidRPr="00294EAD">
        <w:rPr>
          <w:rFonts w:ascii="Palatino Linotype" w:hAnsi="Palatino Linotype" w:cs="Arial"/>
        </w:rPr>
        <w:t xml:space="preserve">El </w:t>
      </w:r>
      <w:r w:rsidR="001E2247" w:rsidRPr="00294EAD">
        <w:rPr>
          <w:rFonts w:ascii="Palatino Linotype" w:hAnsi="Palatino Linotype" w:cs="Arial"/>
        </w:rPr>
        <w:t>once de octubre de dos mil dieciocho</w:t>
      </w:r>
      <w:r w:rsidR="003B0E36" w:rsidRPr="00294EAD">
        <w:rPr>
          <w:rFonts w:ascii="Palatino Linotype" w:hAnsi="Palatino Linotype" w:cs="Arial"/>
        </w:rPr>
        <w:t>,</w:t>
      </w:r>
      <w:r w:rsidR="00392DDD" w:rsidRPr="00294EAD">
        <w:rPr>
          <w:rFonts w:ascii="Palatino Linotype" w:hAnsi="Palatino Linotype" w:cs="Arial"/>
        </w:rPr>
        <w:t xml:space="preserve"> e</w:t>
      </w:r>
      <w:r w:rsidR="00120ADA" w:rsidRPr="00294EAD">
        <w:rPr>
          <w:rFonts w:ascii="Palatino Linotype" w:hAnsi="Palatino Linotype" w:cs="Arial"/>
        </w:rPr>
        <w:t xml:space="preserve">l </w:t>
      </w:r>
      <w:r w:rsidR="00B51F55" w:rsidRPr="00294EAD">
        <w:rPr>
          <w:rFonts w:ascii="Palatino Linotype" w:hAnsi="Palatino Linotype" w:cs="Arial"/>
        </w:rPr>
        <w:t>recurso</w:t>
      </w:r>
      <w:r w:rsidR="001F6EC4" w:rsidRPr="00294EAD">
        <w:rPr>
          <w:rFonts w:ascii="Palatino Linotype" w:hAnsi="Palatino Linotype" w:cs="Arial"/>
        </w:rPr>
        <w:t xml:space="preserve"> </w:t>
      </w:r>
      <w:r w:rsidR="00B51F55" w:rsidRPr="00294EAD">
        <w:rPr>
          <w:rFonts w:ascii="Palatino Linotype" w:hAnsi="Palatino Linotype" w:cs="Arial"/>
        </w:rPr>
        <w:t>de</w:t>
      </w:r>
      <w:r w:rsidR="001F6EC4" w:rsidRPr="00294EAD">
        <w:rPr>
          <w:rFonts w:ascii="Palatino Linotype" w:hAnsi="Palatino Linotype" w:cs="Arial"/>
        </w:rPr>
        <w:t xml:space="preserve"> </w:t>
      </w:r>
      <w:r w:rsidR="00B51F55" w:rsidRPr="00294EAD">
        <w:rPr>
          <w:rFonts w:ascii="Palatino Linotype" w:hAnsi="Palatino Linotype" w:cs="Arial"/>
        </w:rPr>
        <w:t>que</w:t>
      </w:r>
      <w:r w:rsidR="001F6EC4" w:rsidRPr="00294EAD">
        <w:rPr>
          <w:rFonts w:ascii="Palatino Linotype" w:hAnsi="Palatino Linotype" w:cs="Arial"/>
        </w:rPr>
        <w:t xml:space="preserve"> </w:t>
      </w:r>
      <w:r w:rsidR="00B51F55" w:rsidRPr="00294EAD">
        <w:rPr>
          <w:rFonts w:ascii="Palatino Linotype" w:hAnsi="Palatino Linotype" w:cs="Arial"/>
        </w:rPr>
        <w:t>se</w:t>
      </w:r>
      <w:r w:rsidR="001F6EC4" w:rsidRPr="00294EAD">
        <w:rPr>
          <w:rFonts w:ascii="Palatino Linotype" w:hAnsi="Palatino Linotype" w:cs="Arial"/>
        </w:rPr>
        <w:t xml:space="preserve"> </w:t>
      </w:r>
      <w:r w:rsidR="00B51F55" w:rsidRPr="00294EAD">
        <w:rPr>
          <w:rFonts w:ascii="Palatino Linotype" w:hAnsi="Palatino Linotype" w:cs="Arial"/>
        </w:rPr>
        <w:t>trata</w:t>
      </w:r>
      <w:r w:rsidR="001F6EC4" w:rsidRPr="00294EAD">
        <w:rPr>
          <w:rFonts w:ascii="Palatino Linotype" w:hAnsi="Palatino Linotype" w:cs="Arial"/>
        </w:rPr>
        <w:t xml:space="preserve"> </w:t>
      </w:r>
      <w:r w:rsidR="00B51F55" w:rsidRPr="00294EAD">
        <w:rPr>
          <w:rFonts w:ascii="Palatino Linotype" w:hAnsi="Palatino Linotype" w:cs="Arial"/>
        </w:rPr>
        <w:t>se</w:t>
      </w:r>
      <w:r w:rsidR="001F6EC4" w:rsidRPr="00294EAD">
        <w:rPr>
          <w:rFonts w:ascii="Palatino Linotype" w:hAnsi="Palatino Linotype" w:cs="Arial"/>
        </w:rPr>
        <w:t xml:space="preserve"> </w:t>
      </w:r>
      <w:r w:rsidR="00B51F55" w:rsidRPr="00294EAD">
        <w:rPr>
          <w:rFonts w:ascii="Palatino Linotype" w:hAnsi="Palatino Linotype" w:cs="Arial"/>
        </w:rPr>
        <w:t>envi</w:t>
      </w:r>
      <w:r w:rsidR="00943778" w:rsidRPr="00294EAD">
        <w:rPr>
          <w:rFonts w:ascii="Palatino Linotype" w:hAnsi="Palatino Linotype" w:cs="Arial"/>
        </w:rPr>
        <w:t>ó</w:t>
      </w:r>
      <w:r w:rsidR="001F6EC4" w:rsidRPr="00294EAD">
        <w:rPr>
          <w:rFonts w:ascii="Palatino Linotype" w:hAnsi="Palatino Linotype" w:cs="Arial"/>
        </w:rPr>
        <w:t xml:space="preserve"> </w:t>
      </w:r>
      <w:r w:rsidR="00B51F55" w:rsidRPr="00294EAD">
        <w:rPr>
          <w:rFonts w:ascii="Palatino Linotype" w:hAnsi="Palatino Linotype" w:cs="Arial"/>
        </w:rPr>
        <w:t>electrónicamente</w:t>
      </w:r>
      <w:r w:rsidR="001F6EC4" w:rsidRPr="00294EAD">
        <w:rPr>
          <w:rFonts w:ascii="Palatino Linotype" w:hAnsi="Palatino Linotype" w:cs="Arial"/>
        </w:rPr>
        <w:t xml:space="preserve"> </w:t>
      </w:r>
      <w:r w:rsidR="00B51F55" w:rsidRPr="00294EAD">
        <w:rPr>
          <w:rFonts w:ascii="Palatino Linotype" w:hAnsi="Palatino Linotype" w:cs="Arial"/>
        </w:rPr>
        <w:t>al</w:t>
      </w:r>
      <w:r w:rsidR="001F6EC4" w:rsidRPr="00294EAD">
        <w:rPr>
          <w:rFonts w:ascii="Palatino Linotype" w:hAnsi="Palatino Linotype" w:cs="Arial"/>
        </w:rPr>
        <w:t xml:space="preserve"> </w:t>
      </w:r>
      <w:r w:rsidR="00B51F55" w:rsidRPr="00294EAD">
        <w:rPr>
          <w:rFonts w:ascii="Palatino Linotype" w:hAnsi="Palatino Linotype" w:cs="Arial"/>
        </w:rPr>
        <w:t>Instituto</w:t>
      </w:r>
      <w:r w:rsidR="001F6EC4" w:rsidRPr="00294EAD">
        <w:rPr>
          <w:rFonts w:ascii="Palatino Linotype" w:hAnsi="Palatino Linotype" w:cs="Arial"/>
        </w:rPr>
        <w:t xml:space="preserve"> </w:t>
      </w:r>
      <w:r w:rsidR="00B51F55" w:rsidRPr="00294EAD">
        <w:rPr>
          <w:rFonts w:ascii="Palatino Linotype" w:hAnsi="Palatino Linotype" w:cs="Arial"/>
        </w:rPr>
        <w:t>de</w:t>
      </w:r>
      <w:r w:rsidR="001F6EC4" w:rsidRPr="00294EAD">
        <w:rPr>
          <w:rFonts w:ascii="Palatino Linotype" w:hAnsi="Palatino Linotype" w:cs="Arial"/>
        </w:rPr>
        <w:t xml:space="preserve"> </w:t>
      </w:r>
      <w:r w:rsidR="00B51F55" w:rsidRPr="00294EAD">
        <w:rPr>
          <w:rFonts w:ascii="Palatino Linotype" w:eastAsia="Arial Unicode MS" w:hAnsi="Palatino Linotype" w:cs="Arial"/>
        </w:rPr>
        <w:t>Transparencia</w:t>
      </w:r>
      <w:r w:rsidR="00B51F55" w:rsidRPr="00294EAD">
        <w:rPr>
          <w:rFonts w:ascii="Palatino Linotype" w:hAnsi="Palatino Linotype" w:cs="Arial"/>
        </w:rPr>
        <w:t>,</w:t>
      </w:r>
      <w:r w:rsidR="001F6EC4" w:rsidRPr="00294EAD">
        <w:rPr>
          <w:rFonts w:ascii="Palatino Linotype" w:hAnsi="Palatino Linotype" w:cs="Arial"/>
        </w:rPr>
        <w:t xml:space="preserve"> </w:t>
      </w:r>
      <w:r w:rsidR="00B51F55" w:rsidRPr="00294EAD">
        <w:rPr>
          <w:rFonts w:ascii="Palatino Linotype" w:hAnsi="Palatino Linotype" w:cs="Arial"/>
        </w:rPr>
        <w:t>Acceso</w:t>
      </w:r>
      <w:r w:rsidR="001F6EC4" w:rsidRPr="00294EAD">
        <w:rPr>
          <w:rFonts w:ascii="Palatino Linotype" w:hAnsi="Palatino Linotype" w:cs="Arial"/>
        </w:rPr>
        <w:t xml:space="preserve"> </w:t>
      </w:r>
      <w:r w:rsidR="00B51F55" w:rsidRPr="00294EAD">
        <w:rPr>
          <w:rFonts w:ascii="Palatino Linotype" w:hAnsi="Palatino Linotype" w:cs="Arial"/>
        </w:rPr>
        <w:t>a</w:t>
      </w:r>
      <w:r w:rsidR="001F6EC4" w:rsidRPr="00294EAD">
        <w:rPr>
          <w:rFonts w:ascii="Palatino Linotype" w:hAnsi="Palatino Linotype" w:cs="Arial"/>
        </w:rPr>
        <w:t xml:space="preserve"> </w:t>
      </w:r>
      <w:r w:rsidR="00B51F55" w:rsidRPr="00294EAD">
        <w:rPr>
          <w:rFonts w:ascii="Palatino Linotype" w:hAnsi="Palatino Linotype" w:cs="Arial"/>
        </w:rPr>
        <w:t>la</w:t>
      </w:r>
      <w:r w:rsidR="001F6EC4" w:rsidRPr="00294EAD">
        <w:rPr>
          <w:rFonts w:ascii="Palatino Linotype" w:hAnsi="Palatino Linotype" w:cs="Arial"/>
        </w:rPr>
        <w:t xml:space="preserve"> </w:t>
      </w:r>
      <w:r w:rsidR="00B51F55" w:rsidRPr="00294EAD">
        <w:rPr>
          <w:rFonts w:ascii="Palatino Linotype" w:hAnsi="Palatino Linotype" w:cs="Arial"/>
        </w:rPr>
        <w:t>Información</w:t>
      </w:r>
      <w:r w:rsidR="001F6EC4" w:rsidRPr="00294EAD">
        <w:rPr>
          <w:rFonts w:ascii="Palatino Linotype" w:hAnsi="Palatino Linotype" w:cs="Arial"/>
        </w:rPr>
        <w:t xml:space="preserve"> </w:t>
      </w:r>
      <w:r w:rsidR="00B51F55" w:rsidRPr="00294EAD">
        <w:rPr>
          <w:rFonts w:ascii="Palatino Linotype" w:hAnsi="Palatino Linotype" w:cs="Arial"/>
        </w:rPr>
        <w:t>Pública</w:t>
      </w:r>
      <w:r w:rsidR="001F6EC4" w:rsidRPr="00294EAD">
        <w:rPr>
          <w:rFonts w:ascii="Palatino Linotype" w:hAnsi="Palatino Linotype" w:cs="Arial"/>
        </w:rPr>
        <w:t xml:space="preserve"> </w:t>
      </w:r>
      <w:r w:rsidR="00B51F55" w:rsidRPr="00294EAD">
        <w:rPr>
          <w:rFonts w:ascii="Palatino Linotype" w:hAnsi="Palatino Linotype" w:cs="Arial"/>
        </w:rPr>
        <w:t>y</w:t>
      </w:r>
      <w:r w:rsidR="001F6EC4" w:rsidRPr="00294EAD">
        <w:rPr>
          <w:rFonts w:ascii="Palatino Linotype" w:hAnsi="Palatino Linotype" w:cs="Arial"/>
        </w:rPr>
        <w:t xml:space="preserve"> </w:t>
      </w:r>
      <w:r w:rsidR="00B51F55" w:rsidRPr="00294EAD">
        <w:rPr>
          <w:rFonts w:ascii="Palatino Linotype" w:hAnsi="Palatino Linotype" w:cs="Arial"/>
        </w:rPr>
        <w:lastRenderedPageBreak/>
        <w:t>Protección</w:t>
      </w:r>
      <w:r w:rsidR="001F6EC4" w:rsidRPr="00294EAD">
        <w:rPr>
          <w:rFonts w:ascii="Palatino Linotype" w:hAnsi="Palatino Linotype" w:cs="Arial"/>
        </w:rPr>
        <w:t xml:space="preserve"> </w:t>
      </w:r>
      <w:r w:rsidR="00B51F55" w:rsidRPr="00294EAD">
        <w:rPr>
          <w:rFonts w:ascii="Palatino Linotype" w:hAnsi="Palatino Linotype" w:cs="Arial"/>
        </w:rPr>
        <w:t>de</w:t>
      </w:r>
      <w:r w:rsidR="001F6EC4" w:rsidRPr="00294EAD">
        <w:rPr>
          <w:rFonts w:ascii="Palatino Linotype" w:hAnsi="Palatino Linotype" w:cs="Arial"/>
        </w:rPr>
        <w:t xml:space="preserve"> </w:t>
      </w:r>
      <w:r w:rsidR="00B51F55" w:rsidRPr="00294EAD">
        <w:rPr>
          <w:rFonts w:ascii="Palatino Linotype" w:hAnsi="Palatino Linotype" w:cs="Arial"/>
        </w:rPr>
        <w:t>Datos</w:t>
      </w:r>
      <w:r w:rsidR="001F6EC4" w:rsidRPr="00294EAD">
        <w:rPr>
          <w:rFonts w:ascii="Palatino Linotype" w:hAnsi="Palatino Linotype" w:cs="Arial"/>
        </w:rPr>
        <w:t xml:space="preserve"> </w:t>
      </w:r>
      <w:r w:rsidR="00B51F55" w:rsidRPr="00294EAD">
        <w:rPr>
          <w:rFonts w:ascii="Palatino Linotype" w:hAnsi="Palatino Linotype" w:cs="Arial"/>
        </w:rPr>
        <w:t>Personales</w:t>
      </w:r>
      <w:r w:rsidR="001F6EC4" w:rsidRPr="00294EAD">
        <w:rPr>
          <w:rFonts w:ascii="Palatino Linotype" w:hAnsi="Palatino Linotype" w:cs="Arial"/>
        </w:rPr>
        <w:t xml:space="preserve"> </w:t>
      </w:r>
      <w:r w:rsidR="00B51F55" w:rsidRPr="00294EAD">
        <w:rPr>
          <w:rFonts w:ascii="Palatino Linotype" w:hAnsi="Palatino Linotype" w:cs="Arial"/>
        </w:rPr>
        <w:t>del</w:t>
      </w:r>
      <w:r w:rsidR="001F6EC4" w:rsidRPr="00294EAD">
        <w:rPr>
          <w:rFonts w:ascii="Palatino Linotype" w:hAnsi="Palatino Linotype" w:cs="Arial"/>
        </w:rPr>
        <w:t xml:space="preserve"> </w:t>
      </w:r>
      <w:r w:rsidR="00B51F55" w:rsidRPr="00294EAD">
        <w:rPr>
          <w:rFonts w:ascii="Palatino Linotype" w:hAnsi="Palatino Linotype" w:cs="Arial"/>
        </w:rPr>
        <w:t>Estado</w:t>
      </w:r>
      <w:r w:rsidR="001F6EC4" w:rsidRPr="00294EAD">
        <w:rPr>
          <w:rFonts w:ascii="Palatino Linotype" w:hAnsi="Palatino Linotype" w:cs="Arial"/>
        </w:rPr>
        <w:t xml:space="preserve"> </w:t>
      </w:r>
      <w:r w:rsidR="00B51F55" w:rsidRPr="00294EAD">
        <w:rPr>
          <w:rFonts w:ascii="Palatino Linotype" w:hAnsi="Palatino Linotype" w:cs="Arial"/>
        </w:rPr>
        <w:t>de</w:t>
      </w:r>
      <w:r w:rsidR="001F6EC4" w:rsidRPr="00294EAD">
        <w:rPr>
          <w:rFonts w:ascii="Palatino Linotype" w:hAnsi="Palatino Linotype" w:cs="Arial"/>
        </w:rPr>
        <w:t xml:space="preserve"> </w:t>
      </w:r>
      <w:r w:rsidR="00B51F55" w:rsidRPr="00294EAD">
        <w:rPr>
          <w:rFonts w:ascii="Palatino Linotype" w:hAnsi="Palatino Linotype" w:cs="Arial"/>
        </w:rPr>
        <w:t>México</w:t>
      </w:r>
      <w:r w:rsidR="001F6EC4" w:rsidRPr="00294EAD">
        <w:rPr>
          <w:rFonts w:ascii="Palatino Linotype" w:hAnsi="Palatino Linotype" w:cs="Arial"/>
        </w:rPr>
        <w:t xml:space="preserve"> </w:t>
      </w:r>
      <w:r w:rsidR="00B51F55" w:rsidRPr="00294EAD">
        <w:rPr>
          <w:rFonts w:ascii="Palatino Linotype" w:hAnsi="Palatino Linotype" w:cs="Arial"/>
        </w:rPr>
        <w:t>y</w:t>
      </w:r>
      <w:r w:rsidR="001F6EC4" w:rsidRPr="00294EAD">
        <w:rPr>
          <w:rFonts w:ascii="Palatino Linotype" w:hAnsi="Palatino Linotype" w:cs="Arial"/>
        </w:rPr>
        <w:t xml:space="preserve"> </w:t>
      </w:r>
      <w:r w:rsidR="00B51F55" w:rsidRPr="00294EAD">
        <w:rPr>
          <w:rFonts w:ascii="Palatino Linotype" w:hAnsi="Palatino Linotype" w:cs="Arial"/>
        </w:rPr>
        <w:t>Municipios</w:t>
      </w:r>
      <w:r w:rsidR="001F6EC4" w:rsidRPr="00294EAD">
        <w:rPr>
          <w:rFonts w:ascii="Palatino Linotype" w:hAnsi="Palatino Linotype" w:cs="Arial"/>
        </w:rPr>
        <w:t xml:space="preserve"> </w:t>
      </w:r>
      <w:r w:rsidR="00B51F55" w:rsidRPr="00294EAD">
        <w:rPr>
          <w:rFonts w:ascii="Palatino Linotype" w:hAnsi="Palatino Linotype" w:cs="Arial"/>
        </w:rPr>
        <w:t>y</w:t>
      </w:r>
      <w:r w:rsidR="001F6EC4" w:rsidRPr="00294EAD">
        <w:rPr>
          <w:rFonts w:ascii="Palatino Linotype" w:hAnsi="Palatino Linotype" w:cs="Arial"/>
        </w:rPr>
        <w:t xml:space="preserve"> </w:t>
      </w:r>
      <w:r w:rsidR="00B51F55" w:rsidRPr="00294EAD">
        <w:rPr>
          <w:rFonts w:ascii="Palatino Linotype" w:hAnsi="Palatino Linotype" w:cs="Arial"/>
        </w:rPr>
        <w:t>con</w:t>
      </w:r>
      <w:r w:rsidR="001F6EC4" w:rsidRPr="00294EAD">
        <w:rPr>
          <w:rFonts w:ascii="Palatino Linotype" w:hAnsi="Palatino Linotype" w:cs="Arial"/>
        </w:rPr>
        <w:t xml:space="preserve"> </w:t>
      </w:r>
      <w:r w:rsidR="00B51F55" w:rsidRPr="00294EAD">
        <w:rPr>
          <w:rFonts w:ascii="Palatino Linotype" w:hAnsi="Palatino Linotype" w:cs="Arial"/>
        </w:rPr>
        <w:t>fundamento</w:t>
      </w:r>
      <w:r w:rsidR="001F6EC4" w:rsidRPr="00294EAD">
        <w:rPr>
          <w:rFonts w:ascii="Palatino Linotype" w:hAnsi="Palatino Linotype" w:cs="Arial"/>
        </w:rPr>
        <w:t xml:space="preserve"> </w:t>
      </w:r>
      <w:r w:rsidR="00B51F55" w:rsidRPr="00294EAD">
        <w:rPr>
          <w:rFonts w:ascii="Palatino Linotype" w:hAnsi="Palatino Linotype" w:cs="Arial"/>
        </w:rPr>
        <w:t>en</w:t>
      </w:r>
      <w:r w:rsidR="001F6EC4" w:rsidRPr="00294EAD">
        <w:rPr>
          <w:rFonts w:ascii="Palatino Linotype" w:hAnsi="Palatino Linotype" w:cs="Arial"/>
        </w:rPr>
        <w:t xml:space="preserve"> </w:t>
      </w:r>
      <w:r w:rsidR="00B51F55" w:rsidRPr="00294EAD">
        <w:rPr>
          <w:rFonts w:ascii="Palatino Linotype" w:hAnsi="Palatino Linotype" w:cs="Arial"/>
        </w:rPr>
        <w:t>el</w:t>
      </w:r>
      <w:r w:rsidR="001F6EC4" w:rsidRPr="00294EAD">
        <w:rPr>
          <w:rFonts w:ascii="Palatino Linotype" w:hAnsi="Palatino Linotype" w:cs="Arial"/>
        </w:rPr>
        <w:t xml:space="preserve"> </w:t>
      </w:r>
      <w:r w:rsidR="00B51F55" w:rsidRPr="00294EAD">
        <w:rPr>
          <w:rFonts w:ascii="Palatino Linotype" w:hAnsi="Palatino Linotype" w:cs="Arial"/>
        </w:rPr>
        <w:t>artículo</w:t>
      </w:r>
      <w:r w:rsidR="001F6EC4" w:rsidRPr="00294EAD">
        <w:rPr>
          <w:rFonts w:ascii="Palatino Linotype" w:hAnsi="Palatino Linotype" w:cs="Arial"/>
        </w:rPr>
        <w:t xml:space="preserve"> </w:t>
      </w:r>
      <w:r w:rsidR="00B51F55" w:rsidRPr="00294EAD">
        <w:rPr>
          <w:rFonts w:ascii="Palatino Linotype" w:hAnsi="Palatino Linotype" w:cs="Arial"/>
        </w:rPr>
        <w:t>185</w:t>
      </w:r>
      <w:r w:rsidR="00144BC1" w:rsidRPr="00294EAD">
        <w:rPr>
          <w:rFonts w:ascii="Palatino Linotype" w:hAnsi="Palatino Linotype" w:cs="Arial"/>
        </w:rPr>
        <w:t>,</w:t>
      </w:r>
      <w:r w:rsidR="001F6EC4" w:rsidRPr="00294EAD">
        <w:rPr>
          <w:rFonts w:ascii="Palatino Linotype" w:hAnsi="Palatino Linotype" w:cs="Arial"/>
        </w:rPr>
        <w:t xml:space="preserve"> </w:t>
      </w:r>
      <w:r w:rsidR="00B51F55" w:rsidRPr="00294EAD">
        <w:rPr>
          <w:rFonts w:ascii="Palatino Linotype" w:hAnsi="Palatino Linotype" w:cs="Arial"/>
        </w:rPr>
        <w:t>fracción</w:t>
      </w:r>
      <w:r w:rsidR="001F6EC4" w:rsidRPr="00294EAD">
        <w:rPr>
          <w:rFonts w:ascii="Palatino Linotype" w:hAnsi="Palatino Linotype" w:cs="Arial"/>
        </w:rPr>
        <w:t xml:space="preserve"> </w:t>
      </w:r>
      <w:r w:rsidR="00B51F55" w:rsidRPr="00294EAD">
        <w:rPr>
          <w:rFonts w:ascii="Palatino Linotype" w:hAnsi="Palatino Linotype" w:cs="Arial"/>
        </w:rPr>
        <w:t>I</w:t>
      </w:r>
      <w:r w:rsidR="001F6EC4" w:rsidRPr="00294EAD">
        <w:rPr>
          <w:rFonts w:ascii="Palatino Linotype" w:hAnsi="Palatino Linotype" w:cs="Arial"/>
        </w:rPr>
        <w:t xml:space="preserve"> </w:t>
      </w:r>
      <w:r w:rsidR="00B51F55" w:rsidRPr="00294EAD">
        <w:rPr>
          <w:rFonts w:ascii="Palatino Linotype" w:hAnsi="Palatino Linotype" w:cs="Arial"/>
        </w:rPr>
        <w:t>de</w:t>
      </w:r>
      <w:r w:rsidR="001F6EC4" w:rsidRPr="00294EAD">
        <w:rPr>
          <w:rFonts w:ascii="Palatino Linotype" w:hAnsi="Palatino Linotype" w:cs="Arial"/>
        </w:rPr>
        <w:t xml:space="preserve"> </w:t>
      </w:r>
      <w:r w:rsidR="00B51F55" w:rsidRPr="00294EAD">
        <w:rPr>
          <w:rFonts w:ascii="Palatino Linotype" w:hAnsi="Palatino Linotype" w:cs="Arial"/>
        </w:rPr>
        <w:t>la</w:t>
      </w:r>
      <w:r w:rsidR="001F6EC4" w:rsidRPr="00294EAD">
        <w:rPr>
          <w:rFonts w:ascii="Palatino Linotype" w:hAnsi="Palatino Linotype" w:cs="Arial"/>
        </w:rPr>
        <w:t xml:space="preserve"> </w:t>
      </w:r>
      <w:r w:rsidR="00B51F55" w:rsidRPr="00294EAD">
        <w:rPr>
          <w:rFonts w:ascii="Palatino Linotype" w:hAnsi="Palatino Linotype"/>
        </w:rPr>
        <w:t>Ley</w:t>
      </w:r>
      <w:r w:rsidR="001F6EC4" w:rsidRPr="00294EAD">
        <w:rPr>
          <w:rFonts w:ascii="Palatino Linotype" w:hAnsi="Palatino Linotype"/>
        </w:rPr>
        <w:t xml:space="preserve"> </w:t>
      </w:r>
      <w:r w:rsidR="00B51F55" w:rsidRPr="00294EAD">
        <w:rPr>
          <w:rFonts w:ascii="Palatino Linotype" w:hAnsi="Palatino Linotype"/>
        </w:rPr>
        <w:t>de</w:t>
      </w:r>
      <w:r w:rsidR="001F6EC4" w:rsidRPr="00294EAD">
        <w:rPr>
          <w:rFonts w:ascii="Palatino Linotype" w:hAnsi="Palatino Linotype"/>
        </w:rPr>
        <w:t xml:space="preserve"> </w:t>
      </w:r>
      <w:r w:rsidR="00B51F55" w:rsidRPr="00294EAD">
        <w:rPr>
          <w:rFonts w:ascii="Palatino Linotype" w:hAnsi="Palatino Linotype"/>
        </w:rPr>
        <w:t>Transparencia</w:t>
      </w:r>
      <w:r w:rsidR="001F6EC4" w:rsidRPr="00294EAD">
        <w:rPr>
          <w:rFonts w:ascii="Palatino Linotype" w:hAnsi="Palatino Linotype"/>
        </w:rPr>
        <w:t xml:space="preserve"> </w:t>
      </w:r>
      <w:r w:rsidR="00B51F55" w:rsidRPr="00294EAD">
        <w:rPr>
          <w:rFonts w:ascii="Palatino Linotype" w:hAnsi="Palatino Linotype"/>
        </w:rPr>
        <w:t>y</w:t>
      </w:r>
      <w:r w:rsidR="001F6EC4" w:rsidRPr="00294EAD">
        <w:rPr>
          <w:rFonts w:ascii="Palatino Linotype" w:hAnsi="Palatino Linotype"/>
        </w:rPr>
        <w:t xml:space="preserve"> </w:t>
      </w:r>
      <w:r w:rsidR="00B51F55" w:rsidRPr="00294EAD">
        <w:rPr>
          <w:rFonts w:ascii="Palatino Linotype" w:hAnsi="Palatino Linotype"/>
        </w:rPr>
        <w:t>Acceso</w:t>
      </w:r>
      <w:r w:rsidR="001F6EC4" w:rsidRPr="00294EAD">
        <w:rPr>
          <w:rFonts w:ascii="Palatino Linotype" w:hAnsi="Palatino Linotype"/>
        </w:rPr>
        <w:t xml:space="preserve"> </w:t>
      </w:r>
      <w:r w:rsidR="00B51F55" w:rsidRPr="00294EAD">
        <w:rPr>
          <w:rFonts w:ascii="Palatino Linotype" w:hAnsi="Palatino Linotype"/>
        </w:rPr>
        <w:t>a</w:t>
      </w:r>
      <w:r w:rsidR="001F6EC4" w:rsidRPr="00294EAD">
        <w:rPr>
          <w:rFonts w:ascii="Palatino Linotype" w:hAnsi="Palatino Linotype"/>
        </w:rPr>
        <w:t xml:space="preserve"> </w:t>
      </w:r>
      <w:r w:rsidR="00B51F55" w:rsidRPr="00294EAD">
        <w:rPr>
          <w:rFonts w:ascii="Palatino Linotype" w:hAnsi="Palatino Linotype"/>
        </w:rPr>
        <w:t>la</w:t>
      </w:r>
      <w:r w:rsidR="001F6EC4" w:rsidRPr="00294EAD">
        <w:rPr>
          <w:rFonts w:ascii="Palatino Linotype" w:hAnsi="Palatino Linotype"/>
        </w:rPr>
        <w:t xml:space="preserve"> </w:t>
      </w:r>
      <w:r w:rsidR="00B51F55" w:rsidRPr="00294EAD">
        <w:rPr>
          <w:rFonts w:ascii="Palatino Linotype" w:hAnsi="Palatino Linotype"/>
        </w:rPr>
        <w:t>Información</w:t>
      </w:r>
      <w:r w:rsidR="001F6EC4" w:rsidRPr="00294EAD">
        <w:rPr>
          <w:rFonts w:ascii="Palatino Linotype" w:hAnsi="Palatino Linotype"/>
        </w:rPr>
        <w:t xml:space="preserve"> </w:t>
      </w:r>
      <w:r w:rsidR="00B51F55" w:rsidRPr="00294EAD">
        <w:rPr>
          <w:rFonts w:ascii="Palatino Linotype" w:hAnsi="Palatino Linotype"/>
        </w:rPr>
        <w:t>Pública</w:t>
      </w:r>
      <w:r w:rsidR="001F6EC4" w:rsidRPr="00294EAD">
        <w:rPr>
          <w:rFonts w:ascii="Palatino Linotype" w:hAnsi="Palatino Linotype"/>
        </w:rPr>
        <w:t xml:space="preserve"> </w:t>
      </w:r>
      <w:r w:rsidR="00B51F55" w:rsidRPr="00294EAD">
        <w:rPr>
          <w:rFonts w:ascii="Palatino Linotype" w:hAnsi="Palatino Linotype"/>
        </w:rPr>
        <w:t>del</w:t>
      </w:r>
      <w:r w:rsidR="001F6EC4" w:rsidRPr="00294EAD">
        <w:rPr>
          <w:rFonts w:ascii="Palatino Linotype" w:hAnsi="Palatino Linotype"/>
        </w:rPr>
        <w:t xml:space="preserve"> </w:t>
      </w:r>
      <w:r w:rsidR="00B51F55" w:rsidRPr="00294EAD">
        <w:rPr>
          <w:rFonts w:ascii="Palatino Linotype" w:hAnsi="Palatino Linotype"/>
        </w:rPr>
        <w:t>Estado</w:t>
      </w:r>
      <w:r w:rsidR="001F6EC4" w:rsidRPr="00294EAD">
        <w:rPr>
          <w:rFonts w:ascii="Palatino Linotype" w:hAnsi="Palatino Linotype"/>
        </w:rPr>
        <w:t xml:space="preserve"> </w:t>
      </w:r>
      <w:r w:rsidR="00B51F55" w:rsidRPr="00294EAD">
        <w:rPr>
          <w:rFonts w:ascii="Palatino Linotype" w:hAnsi="Palatino Linotype"/>
        </w:rPr>
        <w:t>de</w:t>
      </w:r>
      <w:r w:rsidR="001F6EC4" w:rsidRPr="00294EAD">
        <w:rPr>
          <w:rFonts w:ascii="Palatino Linotype" w:hAnsi="Palatino Linotype"/>
        </w:rPr>
        <w:t xml:space="preserve"> </w:t>
      </w:r>
      <w:r w:rsidR="00B51F55" w:rsidRPr="00294EAD">
        <w:rPr>
          <w:rFonts w:ascii="Palatino Linotype" w:hAnsi="Palatino Linotype"/>
        </w:rPr>
        <w:t>México</w:t>
      </w:r>
      <w:r w:rsidR="001F6EC4" w:rsidRPr="00294EAD">
        <w:rPr>
          <w:rFonts w:ascii="Palatino Linotype" w:hAnsi="Palatino Linotype"/>
        </w:rPr>
        <w:t xml:space="preserve"> </w:t>
      </w:r>
      <w:r w:rsidR="00B51F55" w:rsidRPr="00294EAD">
        <w:rPr>
          <w:rFonts w:ascii="Palatino Linotype" w:hAnsi="Palatino Linotype"/>
        </w:rPr>
        <w:t>y</w:t>
      </w:r>
      <w:r w:rsidR="001F6EC4" w:rsidRPr="00294EAD">
        <w:rPr>
          <w:rFonts w:ascii="Palatino Linotype" w:hAnsi="Palatino Linotype"/>
        </w:rPr>
        <w:t xml:space="preserve"> </w:t>
      </w:r>
      <w:r w:rsidR="00B51F55" w:rsidRPr="00294EAD">
        <w:rPr>
          <w:rFonts w:ascii="Palatino Linotype" w:hAnsi="Palatino Linotype"/>
        </w:rPr>
        <w:t>Municipios</w:t>
      </w:r>
      <w:r w:rsidR="00B51F55" w:rsidRPr="00294EAD">
        <w:rPr>
          <w:rFonts w:ascii="Palatino Linotype" w:hAnsi="Palatino Linotype" w:cs="Arial"/>
        </w:rPr>
        <w:t>,</w:t>
      </w:r>
      <w:r w:rsidR="001F6EC4" w:rsidRPr="00294EAD">
        <w:rPr>
          <w:rFonts w:ascii="Palatino Linotype" w:hAnsi="Palatino Linotype" w:cs="Arial"/>
        </w:rPr>
        <w:t xml:space="preserve"> </w:t>
      </w:r>
      <w:r w:rsidR="00B51F55" w:rsidRPr="00294EAD">
        <w:rPr>
          <w:rFonts w:ascii="Palatino Linotype" w:hAnsi="Palatino Linotype" w:cs="Arial"/>
        </w:rPr>
        <w:t>se</w:t>
      </w:r>
      <w:r w:rsidR="001F6EC4" w:rsidRPr="00294EAD">
        <w:rPr>
          <w:rFonts w:ascii="Palatino Linotype" w:hAnsi="Palatino Linotype" w:cs="Arial"/>
        </w:rPr>
        <w:t xml:space="preserve"> </w:t>
      </w:r>
      <w:r w:rsidR="00B51F55" w:rsidRPr="00294EAD">
        <w:rPr>
          <w:rFonts w:ascii="Palatino Linotype" w:hAnsi="Palatino Linotype" w:cs="Arial"/>
        </w:rPr>
        <w:t>turn</w:t>
      </w:r>
      <w:r w:rsidR="00943778" w:rsidRPr="00294EAD">
        <w:rPr>
          <w:rFonts w:ascii="Palatino Linotype" w:hAnsi="Palatino Linotype" w:cs="Arial"/>
        </w:rPr>
        <w:t>ó,</w:t>
      </w:r>
      <w:r w:rsidR="001F6EC4" w:rsidRPr="00294EAD">
        <w:rPr>
          <w:rFonts w:ascii="Palatino Linotype" w:hAnsi="Palatino Linotype" w:cs="Arial"/>
        </w:rPr>
        <w:t xml:space="preserve"> </w:t>
      </w:r>
      <w:r w:rsidR="00B51F55" w:rsidRPr="00294EAD">
        <w:rPr>
          <w:rFonts w:ascii="Palatino Linotype" w:hAnsi="Palatino Linotype" w:cs="Arial"/>
        </w:rPr>
        <w:t>a</w:t>
      </w:r>
      <w:r w:rsidR="001F6EC4" w:rsidRPr="00294EAD">
        <w:rPr>
          <w:rFonts w:ascii="Palatino Linotype" w:hAnsi="Palatino Linotype" w:cs="Arial"/>
        </w:rPr>
        <w:t xml:space="preserve"> </w:t>
      </w:r>
      <w:r w:rsidR="00B51F55" w:rsidRPr="00294EAD">
        <w:rPr>
          <w:rFonts w:ascii="Palatino Linotype" w:hAnsi="Palatino Linotype" w:cs="Arial"/>
        </w:rPr>
        <w:t>través</w:t>
      </w:r>
      <w:r w:rsidR="001F6EC4" w:rsidRPr="00294EAD">
        <w:rPr>
          <w:rFonts w:ascii="Palatino Linotype" w:hAnsi="Palatino Linotype" w:cs="Arial"/>
        </w:rPr>
        <w:t xml:space="preserve"> </w:t>
      </w:r>
      <w:r w:rsidR="00B51F55" w:rsidRPr="00294EAD">
        <w:rPr>
          <w:rFonts w:ascii="Palatino Linotype" w:hAnsi="Palatino Linotype" w:cs="Arial"/>
        </w:rPr>
        <w:t>del</w:t>
      </w:r>
      <w:r w:rsidR="001F6EC4" w:rsidRPr="00294EAD">
        <w:rPr>
          <w:rFonts w:ascii="Palatino Linotype" w:eastAsia="Arial Unicode MS" w:hAnsi="Palatino Linotype" w:cs="Arial"/>
        </w:rPr>
        <w:t xml:space="preserve"> </w:t>
      </w:r>
      <w:r w:rsidR="00B51F55" w:rsidRPr="00294EAD">
        <w:rPr>
          <w:rFonts w:ascii="Palatino Linotype" w:eastAsia="Arial Unicode MS" w:hAnsi="Palatino Linotype" w:cs="Arial"/>
          <w:b/>
        </w:rPr>
        <w:t>SAIMEX</w:t>
      </w:r>
      <w:r w:rsidR="00B51F55" w:rsidRPr="00294EAD">
        <w:rPr>
          <w:rFonts w:ascii="Palatino Linotype" w:hAnsi="Palatino Linotype"/>
        </w:rPr>
        <w:t>,</w:t>
      </w:r>
      <w:r w:rsidR="001F6EC4" w:rsidRPr="00294EAD">
        <w:rPr>
          <w:rFonts w:ascii="Palatino Linotype" w:hAnsi="Palatino Linotype"/>
        </w:rPr>
        <w:t xml:space="preserve"> </w:t>
      </w:r>
      <w:r w:rsidR="00B51F55" w:rsidRPr="00294EAD">
        <w:rPr>
          <w:rFonts w:ascii="Palatino Linotype" w:hAnsi="Palatino Linotype"/>
        </w:rPr>
        <w:t>a</w:t>
      </w:r>
      <w:r w:rsidR="007E050D" w:rsidRPr="00294EAD">
        <w:rPr>
          <w:rFonts w:ascii="Palatino Linotype" w:hAnsi="Palatino Linotype"/>
        </w:rPr>
        <w:t xml:space="preserve"> </w:t>
      </w:r>
      <w:r w:rsidR="00943778" w:rsidRPr="00294EAD">
        <w:rPr>
          <w:rFonts w:ascii="Palatino Linotype" w:hAnsi="Palatino Linotype"/>
        </w:rPr>
        <w:t>l</w:t>
      </w:r>
      <w:r w:rsidR="007E050D" w:rsidRPr="00294EAD">
        <w:rPr>
          <w:rFonts w:ascii="Palatino Linotype" w:hAnsi="Palatino Linotype"/>
        </w:rPr>
        <w:t>a</w:t>
      </w:r>
      <w:r w:rsidR="001F6EC4" w:rsidRPr="00294EAD">
        <w:rPr>
          <w:rFonts w:ascii="Palatino Linotype" w:hAnsi="Palatino Linotype"/>
        </w:rPr>
        <w:t xml:space="preserve"> </w:t>
      </w:r>
      <w:r w:rsidR="00B51F55" w:rsidRPr="00294EAD">
        <w:rPr>
          <w:rFonts w:ascii="Palatino Linotype" w:hAnsi="Palatino Linotype" w:cs="Arial"/>
        </w:rPr>
        <w:t>Comisionad</w:t>
      </w:r>
      <w:r w:rsidR="007E050D" w:rsidRPr="00294EAD">
        <w:rPr>
          <w:rFonts w:ascii="Palatino Linotype" w:hAnsi="Palatino Linotype" w:cs="Arial"/>
        </w:rPr>
        <w:t>a</w:t>
      </w:r>
      <w:r w:rsidR="000F54D4" w:rsidRPr="00294EAD">
        <w:rPr>
          <w:rFonts w:ascii="Palatino Linotype" w:hAnsi="Palatino Linotype" w:cs="Arial"/>
        </w:rPr>
        <w:t xml:space="preserve"> </w:t>
      </w:r>
      <w:r w:rsidR="007E050D" w:rsidRPr="00294EAD">
        <w:rPr>
          <w:rFonts w:ascii="Palatino Linotype" w:hAnsi="Palatino Linotype" w:cs="Arial"/>
          <w:b/>
        </w:rPr>
        <w:t>EVA ABAID YAPUR</w:t>
      </w:r>
      <w:r w:rsidR="00B51F55" w:rsidRPr="00294EAD">
        <w:rPr>
          <w:rFonts w:ascii="Palatino Linotype" w:hAnsi="Palatino Linotype" w:cs="Arial"/>
        </w:rPr>
        <w:t>,</w:t>
      </w:r>
      <w:r w:rsidR="001F6EC4" w:rsidRPr="00294EAD">
        <w:rPr>
          <w:rFonts w:ascii="Palatino Linotype" w:hAnsi="Palatino Linotype" w:cs="Arial"/>
        </w:rPr>
        <w:t xml:space="preserve"> </w:t>
      </w:r>
      <w:r w:rsidR="00B51F55" w:rsidRPr="00294EAD">
        <w:rPr>
          <w:rFonts w:ascii="Palatino Linotype" w:hAnsi="Palatino Linotype" w:cs="Arial"/>
        </w:rPr>
        <w:t>a</w:t>
      </w:r>
      <w:r w:rsidR="001F6EC4" w:rsidRPr="00294EAD">
        <w:rPr>
          <w:rFonts w:ascii="Palatino Linotype" w:hAnsi="Palatino Linotype" w:cs="Arial"/>
        </w:rPr>
        <w:t xml:space="preserve"> </w:t>
      </w:r>
      <w:r w:rsidR="00B51F55" w:rsidRPr="00294EAD">
        <w:rPr>
          <w:rFonts w:ascii="Palatino Linotype" w:hAnsi="Palatino Linotype" w:cs="Arial"/>
        </w:rPr>
        <w:t>efecto</w:t>
      </w:r>
      <w:r w:rsidR="001F6EC4" w:rsidRPr="00294EAD">
        <w:rPr>
          <w:rFonts w:ascii="Palatino Linotype" w:hAnsi="Palatino Linotype" w:cs="Arial"/>
        </w:rPr>
        <w:t xml:space="preserve"> </w:t>
      </w:r>
      <w:r w:rsidR="00B51F55" w:rsidRPr="00294EAD">
        <w:rPr>
          <w:rFonts w:ascii="Palatino Linotype" w:hAnsi="Palatino Linotype" w:cs="Arial"/>
        </w:rPr>
        <w:t>de</w:t>
      </w:r>
      <w:r w:rsidR="001F6EC4" w:rsidRPr="00294EAD">
        <w:rPr>
          <w:rFonts w:ascii="Palatino Linotype" w:hAnsi="Palatino Linotype" w:cs="Arial"/>
        </w:rPr>
        <w:t xml:space="preserve"> </w:t>
      </w:r>
      <w:r w:rsidR="00B51F55" w:rsidRPr="00294EAD">
        <w:rPr>
          <w:rFonts w:ascii="Palatino Linotype" w:hAnsi="Palatino Linotype" w:cs="Arial"/>
        </w:rPr>
        <w:t>que</w:t>
      </w:r>
      <w:r w:rsidR="001F6EC4" w:rsidRPr="00294EAD">
        <w:rPr>
          <w:rFonts w:ascii="Palatino Linotype" w:hAnsi="Palatino Linotype" w:cs="Arial"/>
        </w:rPr>
        <w:t xml:space="preserve"> </w:t>
      </w:r>
      <w:r w:rsidR="00B51F55" w:rsidRPr="00294EAD">
        <w:rPr>
          <w:rFonts w:ascii="Palatino Linotype" w:hAnsi="Palatino Linotype" w:cs="Arial"/>
        </w:rPr>
        <w:t>decretara</w:t>
      </w:r>
      <w:r w:rsidR="001F6EC4" w:rsidRPr="00294EAD">
        <w:rPr>
          <w:rFonts w:ascii="Palatino Linotype" w:hAnsi="Palatino Linotype" w:cs="Arial"/>
        </w:rPr>
        <w:t xml:space="preserve"> </w:t>
      </w:r>
      <w:r w:rsidR="00B51F55" w:rsidRPr="00294EAD">
        <w:rPr>
          <w:rFonts w:ascii="Palatino Linotype" w:hAnsi="Palatino Linotype" w:cs="Arial"/>
        </w:rPr>
        <w:t>su</w:t>
      </w:r>
      <w:r w:rsidR="001F6EC4" w:rsidRPr="00294EAD">
        <w:rPr>
          <w:rFonts w:ascii="Palatino Linotype" w:hAnsi="Palatino Linotype" w:cs="Arial"/>
        </w:rPr>
        <w:t xml:space="preserve"> </w:t>
      </w:r>
      <w:r w:rsidR="00B51F55" w:rsidRPr="00294EAD">
        <w:rPr>
          <w:rFonts w:ascii="Palatino Linotype" w:hAnsi="Palatino Linotype" w:cs="Arial"/>
        </w:rPr>
        <w:t>admisión</w:t>
      </w:r>
      <w:r w:rsidR="001F6EC4" w:rsidRPr="00294EAD">
        <w:rPr>
          <w:rFonts w:ascii="Palatino Linotype" w:hAnsi="Palatino Linotype" w:cs="Arial"/>
        </w:rPr>
        <w:t xml:space="preserve"> </w:t>
      </w:r>
      <w:r w:rsidR="00B51F55" w:rsidRPr="00294EAD">
        <w:rPr>
          <w:rFonts w:ascii="Palatino Linotype" w:hAnsi="Palatino Linotype" w:cs="Arial"/>
        </w:rPr>
        <w:t>o</w:t>
      </w:r>
      <w:r w:rsidR="001F6EC4" w:rsidRPr="00294EAD">
        <w:rPr>
          <w:rFonts w:ascii="Palatino Linotype" w:hAnsi="Palatino Linotype" w:cs="Arial"/>
        </w:rPr>
        <w:t xml:space="preserve"> </w:t>
      </w:r>
      <w:r w:rsidR="00B51F55" w:rsidRPr="00294EAD">
        <w:rPr>
          <w:rFonts w:ascii="Palatino Linotype" w:hAnsi="Palatino Linotype" w:cs="Arial"/>
        </w:rPr>
        <w:t>desechamiento.</w:t>
      </w:r>
    </w:p>
    <w:p w:rsidR="00EB14B6" w:rsidRPr="00294EAD" w:rsidRDefault="00AF6FAA" w:rsidP="00694E0A">
      <w:pPr>
        <w:pStyle w:val="Prrafodelista"/>
        <w:spacing w:before="240" w:after="240" w:line="360" w:lineRule="auto"/>
        <w:ind w:left="0"/>
        <w:jc w:val="both"/>
        <w:rPr>
          <w:rFonts w:ascii="Palatino Linotype" w:hAnsi="Palatino Linotype" w:cs="Arial"/>
        </w:rPr>
      </w:pPr>
      <w:r w:rsidRPr="00294EAD">
        <w:rPr>
          <w:rFonts w:ascii="Palatino Linotype" w:hAnsi="Palatino Linotype" w:cs="Arial"/>
          <w:b/>
          <w:sz w:val="28"/>
          <w:szCs w:val="28"/>
        </w:rPr>
        <w:t>V</w:t>
      </w:r>
      <w:r w:rsidR="007E2384" w:rsidRPr="00294EAD">
        <w:rPr>
          <w:rFonts w:ascii="Palatino Linotype" w:hAnsi="Palatino Linotype" w:cs="Arial"/>
          <w:b/>
          <w:sz w:val="28"/>
          <w:szCs w:val="28"/>
        </w:rPr>
        <w:t>I</w:t>
      </w:r>
      <w:r w:rsidRPr="00294EAD">
        <w:rPr>
          <w:rFonts w:ascii="Palatino Linotype" w:hAnsi="Palatino Linotype" w:cs="Arial"/>
          <w:b/>
          <w:sz w:val="28"/>
          <w:szCs w:val="28"/>
        </w:rPr>
        <w:t>.</w:t>
      </w:r>
      <w:r w:rsidRPr="00294EAD">
        <w:rPr>
          <w:rFonts w:ascii="Palatino Linotype" w:hAnsi="Palatino Linotype" w:cs="Arial"/>
          <w:b/>
        </w:rPr>
        <w:t xml:space="preserve"> </w:t>
      </w:r>
      <w:r w:rsidR="00AB1847" w:rsidRPr="00294EAD">
        <w:rPr>
          <w:rFonts w:ascii="Palatino Linotype" w:hAnsi="Palatino Linotype" w:cs="Arial"/>
        </w:rPr>
        <w:t>E</w:t>
      </w:r>
      <w:r w:rsidR="00567661" w:rsidRPr="00294EAD">
        <w:rPr>
          <w:rFonts w:ascii="Palatino Linotype" w:hAnsi="Palatino Linotype" w:cs="Arial"/>
        </w:rPr>
        <w:t xml:space="preserve">l </w:t>
      </w:r>
      <w:r w:rsidR="00C71C49" w:rsidRPr="00294EAD">
        <w:rPr>
          <w:rFonts w:ascii="Palatino Linotype" w:hAnsi="Palatino Linotype" w:cs="Arial"/>
        </w:rPr>
        <w:t>diecisiete</w:t>
      </w:r>
      <w:r w:rsidR="00A611AA" w:rsidRPr="00294EAD">
        <w:rPr>
          <w:rFonts w:ascii="Palatino Linotype" w:hAnsi="Palatino Linotype" w:cs="Arial"/>
        </w:rPr>
        <w:t xml:space="preserve"> de octubre</w:t>
      </w:r>
      <w:r w:rsidR="00B42AA7" w:rsidRPr="00294EAD">
        <w:rPr>
          <w:rFonts w:ascii="Palatino Linotype" w:hAnsi="Palatino Linotype" w:cs="Arial"/>
        </w:rPr>
        <w:t xml:space="preserve"> de dos mil dieciocho</w:t>
      </w:r>
      <w:r w:rsidR="00AB1847" w:rsidRPr="00294EAD">
        <w:rPr>
          <w:rFonts w:ascii="Palatino Linotype" w:hAnsi="Palatino Linotype" w:cs="Arial"/>
        </w:rPr>
        <w:t>,</w:t>
      </w:r>
      <w:r w:rsidR="001F6EC4" w:rsidRPr="00294EAD">
        <w:rPr>
          <w:rFonts w:ascii="Palatino Linotype" w:hAnsi="Palatino Linotype" w:cs="Arial"/>
        </w:rPr>
        <w:t xml:space="preserve"> </w:t>
      </w:r>
      <w:r w:rsidR="00AB1847" w:rsidRPr="00294EAD">
        <w:rPr>
          <w:rFonts w:ascii="Palatino Linotype" w:hAnsi="Palatino Linotype" w:cs="Arial"/>
        </w:rPr>
        <w:t>atento</w:t>
      </w:r>
      <w:r w:rsidR="001F6EC4" w:rsidRPr="00294EAD">
        <w:rPr>
          <w:rFonts w:ascii="Palatino Linotype" w:hAnsi="Palatino Linotype" w:cs="Arial"/>
        </w:rPr>
        <w:t xml:space="preserve"> </w:t>
      </w:r>
      <w:r w:rsidR="00AB1847" w:rsidRPr="00294EAD">
        <w:rPr>
          <w:rFonts w:ascii="Palatino Linotype" w:hAnsi="Palatino Linotype" w:cs="Arial"/>
        </w:rPr>
        <w:t>a</w:t>
      </w:r>
      <w:r w:rsidR="001F6EC4" w:rsidRPr="00294EAD">
        <w:rPr>
          <w:rFonts w:ascii="Palatino Linotype" w:hAnsi="Palatino Linotype" w:cs="Arial"/>
        </w:rPr>
        <w:t xml:space="preserve"> </w:t>
      </w:r>
      <w:r w:rsidR="00AB1847" w:rsidRPr="00294EAD">
        <w:rPr>
          <w:rFonts w:ascii="Palatino Linotype" w:hAnsi="Palatino Linotype" w:cs="Arial"/>
        </w:rPr>
        <w:t>lo</w:t>
      </w:r>
      <w:r w:rsidR="001F6EC4" w:rsidRPr="00294EAD">
        <w:rPr>
          <w:rFonts w:ascii="Palatino Linotype" w:hAnsi="Palatino Linotype" w:cs="Arial"/>
        </w:rPr>
        <w:t xml:space="preserve"> </w:t>
      </w:r>
      <w:r w:rsidR="00AB1847" w:rsidRPr="00294EAD">
        <w:rPr>
          <w:rFonts w:ascii="Palatino Linotype" w:hAnsi="Palatino Linotype" w:cs="Arial"/>
        </w:rPr>
        <w:t>dispuesto</w:t>
      </w:r>
      <w:r w:rsidR="001F6EC4" w:rsidRPr="00294EAD">
        <w:rPr>
          <w:rFonts w:ascii="Palatino Linotype" w:hAnsi="Palatino Linotype" w:cs="Arial"/>
        </w:rPr>
        <w:t xml:space="preserve"> </w:t>
      </w:r>
      <w:r w:rsidR="00AB1847" w:rsidRPr="00294EAD">
        <w:rPr>
          <w:rFonts w:ascii="Palatino Linotype" w:hAnsi="Palatino Linotype" w:cs="Arial"/>
        </w:rPr>
        <w:t>en</w:t>
      </w:r>
      <w:r w:rsidR="001F6EC4" w:rsidRPr="00294EAD">
        <w:rPr>
          <w:rFonts w:ascii="Palatino Linotype" w:hAnsi="Palatino Linotype" w:cs="Arial"/>
        </w:rPr>
        <w:t xml:space="preserve"> </w:t>
      </w:r>
      <w:r w:rsidR="00AB1847" w:rsidRPr="00294EAD">
        <w:rPr>
          <w:rFonts w:ascii="Palatino Linotype" w:hAnsi="Palatino Linotype" w:cs="Arial"/>
        </w:rPr>
        <w:t>el</w:t>
      </w:r>
      <w:r w:rsidR="001F6EC4" w:rsidRPr="00294EAD">
        <w:rPr>
          <w:rFonts w:ascii="Palatino Linotype" w:hAnsi="Palatino Linotype" w:cs="Arial"/>
        </w:rPr>
        <w:t xml:space="preserve"> </w:t>
      </w:r>
      <w:r w:rsidR="00AB1847" w:rsidRPr="00294EAD">
        <w:rPr>
          <w:rFonts w:ascii="Palatino Linotype" w:hAnsi="Palatino Linotype" w:cs="Arial"/>
        </w:rPr>
        <w:t>artículo</w:t>
      </w:r>
      <w:r w:rsidR="001F6EC4" w:rsidRPr="00294EAD">
        <w:rPr>
          <w:rFonts w:ascii="Palatino Linotype" w:hAnsi="Palatino Linotype" w:cs="Arial"/>
        </w:rPr>
        <w:t xml:space="preserve"> </w:t>
      </w:r>
      <w:r w:rsidR="00AB1847" w:rsidRPr="00294EAD">
        <w:rPr>
          <w:rFonts w:ascii="Palatino Linotype" w:hAnsi="Palatino Linotype" w:cs="Arial"/>
        </w:rPr>
        <w:t>185</w:t>
      </w:r>
      <w:r w:rsidR="00C8692E" w:rsidRPr="00294EAD">
        <w:rPr>
          <w:rFonts w:ascii="Palatino Linotype" w:hAnsi="Palatino Linotype" w:cs="Arial"/>
        </w:rPr>
        <w:t>,</w:t>
      </w:r>
      <w:r w:rsidR="001F6EC4" w:rsidRPr="00294EAD">
        <w:rPr>
          <w:rFonts w:ascii="Palatino Linotype" w:hAnsi="Palatino Linotype" w:cs="Arial"/>
        </w:rPr>
        <w:t xml:space="preserve"> </w:t>
      </w:r>
      <w:r w:rsidR="00AB1847" w:rsidRPr="00294EAD">
        <w:rPr>
          <w:rFonts w:ascii="Palatino Linotype" w:hAnsi="Palatino Linotype" w:cs="Arial"/>
        </w:rPr>
        <w:t>fracciones</w:t>
      </w:r>
      <w:r w:rsidR="001F6EC4" w:rsidRPr="00294EAD">
        <w:rPr>
          <w:rFonts w:ascii="Palatino Linotype" w:hAnsi="Palatino Linotype" w:cs="Arial"/>
        </w:rPr>
        <w:t xml:space="preserve"> </w:t>
      </w:r>
      <w:r w:rsidR="00AB1847" w:rsidRPr="00294EAD">
        <w:rPr>
          <w:rFonts w:ascii="Palatino Linotype" w:hAnsi="Palatino Linotype" w:cs="Arial"/>
        </w:rPr>
        <w:t>I,</w:t>
      </w:r>
      <w:r w:rsidR="001F6EC4" w:rsidRPr="00294EAD">
        <w:rPr>
          <w:rFonts w:ascii="Palatino Linotype" w:hAnsi="Palatino Linotype" w:cs="Arial"/>
        </w:rPr>
        <w:t xml:space="preserve"> </w:t>
      </w:r>
      <w:r w:rsidR="00AB1847" w:rsidRPr="00294EAD">
        <w:rPr>
          <w:rFonts w:ascii="Palatino Linotype" w:hAnsi="Palatino Linotype" w:cs="Arial"/>
        </w:rPr>
        <w:t>II</w:t>
      </w:r>
      <w:r w:rsidR="001F6EC4" w:rsidRPr="00294EAD">
        <w:rPr>
          <w:rFonts w:ascii="Palatino Linotype" w:hAnsi="Palatino Linotype" w:cs="Arial"/>
        </w:rPr>
        <w:t xml:space="preserve"> </w:t>
      </w:r>
      <w:r w:rsidR="00AB1847" w:rsidRPr="00294EAD">
        <w:rPr>
          <w:rFonts w:ascii="Palatino Linotype" w:hAnsi="Palatino Linotype" w:cs="Arial"/>
        </w:rPr>
        <w:t>y</w:t>
      </w:r>
      <w:r w:rsidR="001F6EC4" w:rsidRPr="00294EAD">
        <w:rPr>
          <w:rFonts w:ascii="Palatino Linotype" w:hAnsi="Palatino Linotype" w:cs="Arial"/>
        </w:rPr>
        <w:t xml:space="preserve"> </w:t>
      </w:r>
      <w:r w:rsidR="00AB1847" w:rsidRPr="00294EAD">
        <w:rPr>
          <w:rFonts w:ascii="Palatino Linotype" w:hAnsi="Palatino Linotype" w:cs="Arial"/>
        </w:rPr>
        <w:t>IV</w:t>
      </w:r>
      <w:r w:rsidR="001F6EC4" w:rsidRPr="00294EAD">
        <w:rPr>
          <w:rFonts w:ascii="Palatino Linotype" w:hAnsi="Palatino Linotype" w:cs="Arial"/>
        </w:rPr>
        <w:t xml:space="preserve"> </w:t>
      </w:r>
      <w:r w:rsidR="00AB1847" w:rsidRPr="00294EAD">
        <w:rPr>
          <w:rFonts w:ascii="Palatino Linotype" w:hAnsi="Palatino Linotype" w:cs="Arial"/>
        </w:rPr>
        <w:t>de</w:t>
      </w:r>
      <w:r w:rsidR="001F6EC4" w:rsidRPr="00294EAD">
        <w:rPr>
          <w:rFonts w:ascii="Palatino Linotype" w:hAnsi="Palatino Linotype" w:cs="Arial"/>
        </w:rPr>
        <w:t xml:space="preserve"> </w:t>
      </w:r>
      <w:r w:rsidR="00AB1847" w:rsidRPr="00294EAD">
        <w:rPr>
          <w:rFonts w:ascii="Palatino Linotype" w:hAnsi="Palatino Linotype" w:cs="Arial"/>
        </w:rPr>
        <w:t>la</w:t>
      </w:r>
      <w:r w:rsidR="001F6EC4" w:rsidRPr="00294EAD">
        <w:rPr>
          <w:rFonts w:ascii="Palatino Linotype" w:hAnsi="Palatino Linotype" w:cs="Arial"/>
        </w:rPr>
        <w:t xml:space="preserve"> </w:t>
      </w:r>
      <w:r w:rsidR="00AB1847" w:rsidRPr="00294EAD">
        <w:rPr>
          <w:rFonts w:ascii="Palatino Linotype" w:hAnsi="Palatino Linotype"/>
        </w:rPr>
        <w:t>Ley</w:t>
      </w:r>
      <w:r w:rsidR="001F6EC4" w:rsidRPr="00294EAD">
        <w:rPr>
          <w:rFonts w:ascii="Palatino Linotype" w:hAnsi="Palatino Linotype"/>
        </w:rPr>
        <w:t xml:space="preserve"> </w:t>
      </w:r>
      <w:r w:rsidR="00AB1847" w:rsidRPr="00294EAD">
        <w:rPr>
          <w:rFonts w:ascii="Palatino Linotype" w:hAnsi="Palatino Linotype"/>
        </w:rPr>
        <w:t>de</w:t>
      </w:r>
      <w:r w:rsidR="001F6EC4" w:rsidRPr="00294EAD">
        <w:rPr>
          <w:rFonts w:ascii="Palatino Linotype" w:hAnsi="Palatino Linotype"/>
        </w:rPr>
        <w:t xml:space="preserve"> </w:t>
      </w:r>
      <w:r w:rsidR="00AB1847" w:rsidRPr="00294EAD">
        <w:rPr>
          <w:rFonts w:ascii="Palatino Linotype" w:hAnsi="Palatino Linotype"/>
        </w:rPr>
        <w:t>Transparencia</w:t>
      </w:r>
      <w:r w:rsidR="001F6EC4" w:rsidRPr="00294EAD">
        <w:rPr>
          <w:rFonts w:ascii="Palatino Linotype" w:hAnsi="Palatino Linotype"/>
        </w:rPr>
        <w:t xml:space="preserve"> </w:t>
      </w:r>
      <w:r w:rsidR="00AB1847" w:rsidRPr="00294EAD">
        <w:rPr>
          <w:rFonts w:ascii="Palatino Linotype" w:hAnsi="Palatino Linotype"/>
        </w:rPr>
        <w:t>y</w:t>
      </w:r>
      <w:r w:rsidR="001F6EC4" w:rsidRPr="00294EAD">
        <w:rPr>
          <w:rFonts w:ascii="Palatino Linotype" w:hAnsi="Palatino Linotype"/>
        </w:rPr>
        <w:t xml:space="preserve"> </w:t>
      </w:r>
      <w:r w:rsidR="00AB1847" w:rsidRPr="00294EAD">
        <w:rPr>
          <w:rFonts w:ascii="Palatino Linotype" w:hAnsi="Palatino Linotype"/>
        </w:rPr>
        <w:t>Acceso</w:t>
      </w:r>
      <w:r w:rsidR="001F6EC4" w:rsidRPr="00294EAD">
        <w:rPr>
          <w:rFonts w:ascii="Palatino Linotype" w:hAnsi="Palatino Linotype"/>
        </w:rPr>
        <w:t xml:space="preserve"> </w:t>
      </w:r>
      <w:r w:rsidR="00AB1847" w:rsidRPr="00294EAD">
        <w:rPr>
          <w:rFonts w:ascii="Palatino Linotype" w:hAnsi="Palatino Linotype"/>
        </w:rPr>
        <w:t>a</w:t>
      </w:r>
      <w:r w:rsidR="001F6EC4" w:rsidRPr="00294EAD">
        <w:rPr>
          <w:rFonts w:ascii="Palatino Linotype" w:hAnsi="Palatino Linotype"/>
        </w:rPr>
        <w:t xml:space="preserve"> </w:t>
      </w:r>
      <w:r w:rsidR="00AB1847" w:rsidRPr="00294EAD">
        <w:rPr>
          <w:rFonts w:ascii="Palatino Linotype" w:hAnsi="Palatino Linotype"/>
        </w:rPr>
        <w:t>la</w:t>
      </w:r>
      <w:r w:rsidR="001F6EC4" w:rsidRPr="00294EAD">
        <w:rPr>
          <w:rFonts w:ascii="Palatino Linotype" w:hAnsi="Palatino Linotype"/>
        </w:rPr>
        <w:t xml:space="preserve"> </w:t>
      </w:r>
      <w:r w:rsidR="00AB1847" w:rsidRPr="00294EAD">
        <w:rPr>
          <w:rFonts w:ascii="Palatino Linotype" w:hAnsi="Palatino Linotype"/>
        </w:rPr>
        <w:t>Información</w:t>
      </w:r>
      <w:r w:rsidR="001F6EC4" w:rsidRPr="00294EAD">
        <w:rPr>
          <w:rFonts w:ascii="Palatino Linotype" w:hAnsi="Palatino Linotype"/>
        </w:rPr>
        <w:t xml:space="preserve"> </w:t>
      </w:r>
      <w:r w:rsidR="00AB1847" w:rsidRPr="00294EAD">
        <w:rPr>
          <w:rFonts w:ascii="Palatino Linotype" w:hAnsi="Palatino Linotype"/>
        </w:rPr>
        <w:t>Pública</w:t>
      </w:r>
      <w:r w:rsidR="001F6EC4" w:rsidRPr="00294EAD">
        <w:rPr>
          <w:rFonts w:ascii="Palatino Linotype" w:hAnsi="Palatino Linotype"/>
        </w:rPr>
        <w:t xml:space="preserve"> </w:t>
      </w:r>
      <w:r w:rsidR="00AB1847" w:rsidRPr="00294EAD">
        <w:rPr>
          <w:rFonts w:ascii="Palatino Linotype" w:hAnsi="Palatino Linotype"/>
        </w:rPr>
        <w:t>del</w:t>
      </w:r>
      <w:r w:rsidR="001F6EC4" w:rsidRPr="00294EAD">
        <w:rPr>
          <w:rFonts w:ascii="Palatino Linotype" w:hAnsi="Palatino Linotype"/>
        </w:rPr>
        <w:t xml:space="preserve"> </w:t>
      </w:r>
      <w:r w:rsidR="00AB1847" w:rsidRPr="00294EAD">
        <w:rPr>
          <w:rFonts w:ascii="Palatino Linotype" w:hAnsi="Palatino Linotype"/>
        </w:rPr>
        <w:t>Estado</w:t>
      </w:r>
      <w:r w:rsidR="001F6EC4" w:rsidRPr="00294EAD">
        <w:rPr>
          <w:rFonts w:ascii="Palatino Linotype" w:hAnsi="Palatino Linotype"/>
        </w:rPr>
        <w:t xml:space="preserve"> </w:t>
      </w:r>
      <w:r w:rsidR="00AB1847" w:rsidRPr="00294EAD">
        <w:rPr>
          <w:rFonts w:ascii="Palatino Linotype" w:hAnsi="Palatino Linotype"/>
        </w:rPr>
        <w:t>de</w:t>
      </w:r>
      <w:r w:rsidR="001F6EC4" w:rsidRPr="00294EAD">
        <w:rPr>
          <w:rFonts w:ascii="Palatino Linotype" w:hAnsi="Palatino Linotype"/>
        </w:rPr>
        <w:t xml:space="preserve"> </w:t>
      </w:r>
      <w:r w:rsidR="00AB1847" w:rsidRPr="00294EAD">
        <w:rPr>
          <w:rFonts w:ascii="Palatino Linotype" w:hAnsi="Palatino Linotype"/>
        </w:rPr>
        <w:t>México</w:t>
      </w:r>
      <w:r w:rsidR="001F6EC4" w:rsidRPr="00294EAD">
        <w:rPr>
          <w:rFonts w:ascii="Palatino Linotype" w:hAnsi="Palatino Linotype"/>
        </w:rPr>
        <w:t xml:space="preserve"> </w:t>
      </w:r>
      <w:r w:rsidR="00AB1847" w:rsidRPr="00294EAD">
        <w:rPr>
          <w:rFonts w:ascii="Palatino Linotype" w:hAnsi="Palatino Linotype"/>
        </w:rPr>
        <w:t>y</w:t>
      </w:r>
      <w:r w:rsidR="001F6EC4" w:rsidRPr="00294EAD">
        <w:rPr>
          <w:rFonts w:ascii="Palatino Linotype" w:hAnsi="Palatino Linotype"/>
        </w:rPr>
        <w:t xml:space="preserve"> </w:t>
      </w:r>
      <w:r w:rsidR="00AB1847" w:rsidRPr="00294EAD">
        <w:rPr>
          <w:rFonts w:ascii="Palatino Linotype" w:hAnsi="Palatino Linotype"/>
        </w:rPr>
        <w:t>Municipios,</w:t>
      </w:r>
      <w:r w:rsidR="001F6EC4" w:rsidRPr="00294EAD">
        <w:rPr>
          <w:rFonts w:ascii="Palatino Linotype" w:hAnsi="Palatino Linotype"/>
        </w:rPr>
        <w:t xml:space="preserve"> </w:t>
      </w:r>
      <w:r w:rsidR="009012A7" w:rsidRPr="00294EAD">
        <w:rPr>
          <w:rFonts w:ascii="Palatino Linotype" w:hAnsi="Palatino Linotype"/>
        </w:rPr>
        <w:t>se</w:t>
      </w:r>
      <w:r w:rsidR="001F6EC4" w:rsidRPr="00294EAD">
        <w:rPr>
          <w:rFonts w:ascii="Palatino Linotype" w:hAnsi="Palatino Linotype"/>
        </w:rPr>
        <w:t xml:space="preserve"> </w:t>
      </w:r>
      <w:r w:rsidR="00AB1847" w:rsidRPr="00294EAD">
        <w:rPr>
          <w:rFonts w:ascii="Palatino Linotype" w:hAnsi="Palatino Linotype"/>
        </w:rPr>
        <w:t>a</w:t>
      </w:r>
      <w:r w:rsidR="00AB1847" w:rsidRPr="00294EAD">
        <w:rPr>
          <w:rFonts w:ascii="Palatino Linotype" w:hAnsi="Palatino Linotype" w:cs="Arial"/>
        </w:rPr>
        <w:t>cordó</w:t>
      </w:r>
      <w:r w:rsidR="001F6EC4" w:rsidRPr="00294EAD">
        <w:rPr>
          <w:rFonts w:ascii="Palatino Linotype" w:hAnsi="Palatino Linotype" w:cs="Arial"/>
        </w:rPr>
        <w:t xml:space="preserve"> </w:t>
      </w:r>
      <w:r w:rsidR="00AB1847" w:rsidRPr="00294EAD">
        <w:rPr>
          <w:rFonts w:ascii="Palatino Linotype" w:hAnsi="Palatino Linotype" w:cs="Arial"/>
        </w:rPr>
        <w:t>la</w:t>
      </w:r>
      <w:r w:rsidR="001F6EC4" w:rsidRPr="00294EAD">
        <w:rPr>
          <w:rFonts w:ascii="Palatino Linotype" w:hAnsi="Palatino Linotype" w:cs="Arial"/>
        </w:rPr>
        <w:t xml:space="preserve"> </w:t>
      </w:r>
      <w:r w:rsidR="00AB1847" w:rsidRPr="00294EAD">
        <w:rPr>
          <w:rFonts w:ascii="Palatino Linotype" w:hAnsi="Palatino Linotype" w:cs="Arial"/>
        </w:rPr>
        <w:t>admisión</w:t>
      </w:r>
      <w:r w:rsidR="001F6EC4" w:rsidRPr="00294EAD">
        <w:rPr>
          <w:rFonts w:ascii="Palatino Linotype" w:hAnsi="Palatino Linotype" w:cs="Arial"/>
        </w:rPr>
        <w:t xml:space="preserve"> </w:t>
      </w:r>
      <w:r w:rsidR="00AB1847" w:rsidRPr="00294EAD">
        <w:rPr>
          <w:rFonts w:ascii="Palatino Linotype" w:hAnsi="Palatino Linotype" w:cs="Arial"/>
        </w:rPr>
        <w:t>a</w:t>
      </w:r>
      <w:r w:rsidR="001F6EC4" w:rsidRPr="00294EAD">
        <w:rPr>
          <w:rFonts w:ascii="Palatino Linotype" w:hAnsi="Palatino Linotype" w:cs="Arial"/>
        </w:rPr>
        <w:t xml:space="preserve"> </w:t>
      </w:r>
      <w:r w:rsidR="00AB1847" w:rsidRPr="00294EAD">
        <w:rPr>
          <w:rFonts w:ascii="Palatino Linotype" w:hAnsi="Palatino Linotype" w:cs="Arial"/>
        </w:rPr>
        <w:t>trámite</w:t>
      </w:r>
      <w:r w:rsidR="001F6EC4" w:rsidRPr="00294EAD">
        <w:rPr>
          <w:rFonts w:ascii="Palatino Linotype" w:hAnsi="Palatino Linotype" w:cs="Arial"/>
        </w:rPr>
        <w:t xml:space="preserve"> </w:t>
      </w:r>
      <w:r w:rsidR="00AB1847" w:rsidRPr="00294EAD">
        <w:rPr>
          <w:rFonts w:ascii="Palatino Linotype" w:hAnsi="Palatino Linotype" w:cs="Arial"/>
        </w:rPr>
        <w:t>de</w:t>
      </w:r>
      <w:r w:rsidR="00943778" w:rsidRPr="00294EAD">
        <w:rPr>
          <w:rFonts w:ascii="Palatino Linotype" w:hAnsi="Palatino Linotype" w:cs="Arial"/>
        </w:rPr>
        <w:t>l</w:t>
      </w:r>
      <w:r w:rsidR="001F6EC4" w:rsidRPr="00294EAD">
        <w:rPr>
          <w:rFonts w:ascii="Palatino Linotype" w:hAnsi="Palatino Linotype" w:cs="Arial"/>
        </w:rPr>
        <w:t xml:space="preserve"> </w:t>
      </w:r>
      <w:r w:rsidR="00AB1847" w:rsidRPr="00294EAD">
        <w:rPr>
          <w:rFonts w:ascii="Palatino Linotype" w:hAnsi="Palatino Linotype" w:cs="Arial"/>
        </w:rPr>
        <w:t>referido</w:t>
      </w:r>
      <w:r w:rsidR="001F6EC4" w:rsidRPr="00294EAD">
        <w:rPr>
          <w:rFonts w:ascii="Palatino Linotype" w:hAnsi="Palatino Linotype" w:cs="Arial"/>
        </w:rPr>
        <w:t xml:space="preserve"> </w:t>
      </w:r>
      <w:r w:rsidR="00AB1847" w:rsidRPr="00294EAD">
        <w:rPr>
          <w:rFonts w:ascii="Palatino Linotype" w:hAnsi="Palatino Linotype" w:cs="Arial"/>
        </w:rPr>
        <w:t>recurso</w:t>
      </w:r>
      <w:r w:rsidR="001F6EC4" w:rsidRPr="00294EAD">
        <w:rPr>
          <w:rFonts w:ascii="Palatino Linotype" w:hAnsi="Palatino Linotype" w:cs="Arial"/>
        </w:rPr>
        <w:t xml:space="preserve"> </w:t>
      </w:r>
      <w:r w:rsidR="00AB1847" w:rsidRPr="00294EAD">
        <w:rPr>
          <w:rFonts w:ascii="Palatino Linotype" w:hAnsi="Palatino Linotype" w:cs="Arial"/>
        </w:rPr>
        <w:t>de</w:t>
      </w:r>
      <w:r w:rsidR="001F6EC4" w:rsidRPr="00294EAD">
        <w:rPr>
          <w:rFonts w:ascii="Palatino Linotype" w:hAnsi="Palatino Linotype" w:cs="Arial"/>
        </w:rPr>
        <w:t xml:space="preserve"> </w:t>
      </w:r>
      <w:r w:rsidR="00AB1847" w:rsidRPr="00294EAD">
        <w:rPr>
          <w:rFonts w:ascii="Palatino Linotype" w:hAnsi="Palatino Linotype" w:cs="Arial"/>
        </w:rPr>
        <w:t>revisión,</w:t>
      </w:r>
      <w:r w:rsidR="001F6EC4" w:rsidRPr="00294EAD">
        <w:rPr>
          <w:rFonts w:ascii="Palatino Linotype" w:hAnsi="Palatino Linotype" w:cs="Arial"/>
        </w:rPr>
        <w:t xml:space="preserve"> </w:t>
      </w:r>
      <w:r w:rsidR="00AB1847" w:rsidRPr="00294EAD">
        <w:rPr>
          <w:rFonts w:ascii="Palatino Linotype" w:hAnsi="Palatino Linotype" w:cs="Arial"/>
        </w:rPr>
        <w:t>así</w:t>
      </w:r>
      <w:r w:rsidR="001F6EC4" w:rsidRPr="00294EAD">
        <w:rPr>
          <w:rFonts w:ascii="Palatino Linotype" w:hAnsi="Palatino Linotype" w:cs="Arial"/>
        </w:rPr>
        <w:t xml:space="preserve"> </w:t>
      </w:r>
      <w:r w:rsidR="00AB1847" w:rsidRPr="00294EAD">
        <w:rPr>
          <w:rFonts w:ascii="Palatino Linotype" w:hAnsi="Palatino Linotype" w:cs="Arial"/>
        </w:rPr>
        <w:t>como</w:t>
      </w:r>
      <w:r w:rsidR="001F6EC4" w:rsidRPr="00294EAD">
        <w:rPr>
          <w:rFonts w:ascii="Palatino Linotype" w:hAnsi="Palatino Linotype" w:cs="Arial"/>
        </w:rPr>
        <w:t xml:space="preserve"> </w:t>
      </w:r>
      <w:r w:rsidR="00AB1847" w:rsidRPr="00294EAD">
        <w:rPr>
          <w:rFonts w:ascii="Palatino Linotype" w:hAnsi="Palatino Linotype" w:cs="Arial"/>
        </w:rPr>
        <w:t>la</w:t>
      </w:r>
      <w:r w:rsidR="001F6EC4" w:rsidRPr="00294EAD">
        <w:rPr>
          <w:rFonts w:ascii="Palatino Linotype" w:hAnsi="Palatino Linotype" w:cs="Arial"/>
        </w:rPr>
        <w:t xml:space="preserve"> </w:t>
      </w:r>
      <w:r w:rsidR="00AB1847" w:rsidRPr="00294EAD">
        <w:rPr>
          <w:rFonts w:ascii="Palatino Linotype" w:hAnsi="Palatino Linotype" w:cs="Arial"/>
        </w:rPr>
        <w:t>integración</w:t>
      </w:r>
      <w:r w:rsidR="001F6EC4" w:rsidRPr="00294EAD">
        <w:rPr>
          <w:rFonts w:ascii="Palatino Linotype" w:hAnsi="Palatino Linotype" w:cs="Arial"/>
        </w:rPr>
        <w:t xml:space="preserve"> </w:t>
      </w:r>
      <w:r w:rsidR="00AB1847" w:rsidRPr="00294EAD">
        <w:rPr>
          <w:rFonts w:ascii="Palatino Linotype" w:hAnsi="Palatino Linotype" w:cs="Arial"/>
        </w:rPr>
        <w:t>de</w:t>
      </w:r>
      <w:r w:rsidR="00943778" w:rsidRPr="00294EAD">
        <w:rPr>
          <w:rFonts w:ascii="Palatino Linotype" w:hAnsi="Palatino Linotype" w:cs="Arial"/>
        </w:rPr>
        <w:t>l</w:t>
      </w:r>
      <w:r w:rsidR="001F6EC4" w:rsidRPr="00294EAD">
        <w:rPr>
          <w:rFonts w:ascii="Palatino Linotype" w:hAnsi="Palatino Linotype" w:cs="Arial"/>
        </w:rPr>
        <w:t xml:space="preserve"> </w:t>
      </w:r>
      <w:r w:rsidR="00AB1847" w:rsidRPr="00294EAD">
        <w:rPr>
          <w:rFonts w:ascii="Palatino Linotype" w:hAnsi="Palatino Linotype" w:cs="Arial"/>
        </w:rPr>
        <w:t>expediente</w:t>
      </w:r>
      <w:r w:rsidR="001F6EC4" w:rsidRPr="00294EAD">
        <w:rPr>
          <w:rFonts w:ascii="Palatino Linotype" w:hAnsi="Palatino Linotype" w:cs="Arial"/>
        </w:rPr>
        <w:t xml:space="preserve"> </w:t>
      </w:r>
      <w:r w:rsidR="00AB1847" w:rsidRPr="00294EAD">
        <w:rPr>
          <w:rFonts w:ascii="Palatino Linotype" w:hAnsi="Palatino Linotype" w:cs="Arial"/>
        </w:rPr>
        <w:t>respectivo,</w:t>
      </w:r>
      <w:r w:rsidR="001F6EC4" w:rsidRPr="00294EAD">
        <w:rPr>
          <w:rFonts w:ascii="Palatino Linotype" w:hAnsi="Palatino Linotype" w:cs="Arial"/>
        </w:rPr>
        <w:t xml:space="preserve"> </w:t>
      </w:r>
      <w:r w:rsidR="00AB1847" w:rsidRPr="00294EAD">
        <w:rPr>
          <w:rFonts w:ascii="Palatino Linotype" w:hAnsi="Palatino Linotype" w:cs="Arial"/>
        </w:rPr>
        <w:t>mismo</w:t>
      </w:r>
      <w:r w:rsidR="001F6EC4" w:rsidRPr="00294EAD">
        <w:rPr>
          <w:rFonts w:ascii="Palatino Linotype" w:hAnsi="Palatino Linotype" w:cs="Arial"/>
        </w:rPr>
        <w:t xml:space="preserve"> </w:t>
      </w:r>
      <w:r w:rsidR="00AB1847" w:rsidRPr="00294EAD">
        <w:rPr>
          <w:rFonts w:ascii="Palatino Linotype" w:hAnsi="Palatino Linotype" w:cs="Arial"/>
        </w:rPr>
        <w:t>que</w:t>
      </w:r>
      <w:r w:rsidR="001F6EC4" w:rsidRPr="00294EAD">
        <w:rPr>
          <w:rFonts w:ascii="Palatino Linotype" w:hAnsi="Palatino Linotype" w:cs="Arial"/>
        </w:rPr>
        <w:t xml:space="preserve"> </w:t>
      </w:r>
      <w:r w:rsidR="00AB1847" w:rsidRPr="00294EAD">
        <w:rPr>
          <w:rFonts w:ascii="Palatino Linotype" w:hAnsi="Palatino Linotype" w:cs="Arial"/>
        </w:rPr>
        <w:t>se</w:t>
      </w:r>
      <w:r w:rsidR="001F6EC4" w:rsidRPr="00294EAD">
        <w:rPr>
          <w:rFonts w:ascii="Palatino Linotype" w:hAnsi="Palatino Linotype" w:cs="Arial"/>
        </w:rPr>
        <w:t xml:space="preserve"> </w:t>
      </w:r>
      <w:r w:rsidR="00AB1847" w:rsidRPr="00294EAD">
        <w:rPr>
          <w:rFonts w:ascii="Palatino Linotype" w:hAnsi="Palatino Linotype" w:cs="Arial"/>
        </w:rPr>
        <w:t>pus</w:t>
      </w:r>
      <w:r w:rsidR="00943778" w:rsidRPr="00294EAD">
        <w:rPr>
          <w:rFonts w:ascii="Palatino Linotype" w:hAnsi="Palatino Linotype" w:cs="Arial"/>
        </w:rPr>
        <w:t>o</w:t>
      </w:r>
      <w:r w:rsidR="001F6EC4" w:rsidRPr="00294EAD">
        <w:rPr>
          <w:rFonts w:ascii="Palatino Linotype" w:hAnsi="Palatino Linotype" w:cs="Arial"/>
        </w:rPr>
        <w:t xml:space="preserve"> </w:t>
      </w:r>
      <w:r w:rsidR="00AB1847" w:rsidRPr="00294EAD">
        <w:rPr>
          <w:rFonts w:ascii="Palatino Linotype" w:hAnsi="Palatino Linotype" w:cs="Arial"/>
        </w:rPr>
        <w:t>a</w:t>
      </w:r>
      <w:r w:rsidR="001F6EC4" w:rsidRPr="00294EAD">
        <w:rPr>
          <w:rFonts w:ascii="Palatino Linotype" w:hAnsi="Palatino Linotype" w:cs="Arial"/>
        </w:rPr>
        <w:t xml:space="preserve"> </w:t>
      </w:r>
      <w:r w:rsidR="00AB1847" w:rsidRPr="00294EAD">
        <w:rPr>
          <w:rFonts w:ascii="Palatino Linotype" w:hAnsi="Palatino Linotype" w:cs="Arial"/>
        </w:rPr>
        <w:t>disposición</w:t>
      </w:r>
      <w:r w:rsidR="001F6EC4" w:rsidRPr="00294EAD">
        <w:rPr>
          <w:rFonts w:ascii="Palatino Linotype" w:hAnsi="Palatino Linotype" w:cs="Arial"/>
        </w:rPr>
        <w:t xml:space="preserve"> </w:t>
      </w:r>
      <w:r w:rsidR="00AB1847" w:rsidRPr="00294EAD">
        <w:rPr>
          <w:rFonts w:ascii="Palatino Linotype" w:hAnsi="Palatino Linotype" w:cs="Arial"/>
        </w:rPr>
        <w:t>de</w:t>
      </w:r>
      <w:r w:rsidR="001F6EC4" w:rsidRPr="00294EAD">
        <w:rPr>
          <w:rFonts w:ascii="Palatino Linotype" w:hAnsi="Palatino Linotype" w:cs="Arial"/>
        </w:rPr>
        <w:t xml:space="preserve"> </w:t>
      </w:r>
      <w:r w:rsidR="00AB1847" w:rsidRPr="00294EAD">
        <w:rPr>
          <w:rFonts w:ascii="Palatino Linotype" w:hAnsi="Palatino Linotype" w:cs="Arial"/>
        </w:rPr>
        <w:t>las</w:t>
      </w:r>
      <w:r w:rsidR="001F6EC4" w:rsidRPr="00294EAD">
        <w:rPr>
          <w:rFonts w:ascii="Palatino Linotype" w:hAnsi="Palatino Linotype" w:cs="Arial"/>
        </w:rPr>
        <w:t xml:space="preserve"> </w:t>
      </w:r>
      <w:r w:rsidR="00AB1847" w:rsidRPr="00294EAD">
        <w:rPr>
          <w:rFonts w:ascii="Palatino Linotype" w:hAnsi="Palatino Linotype" w:cs="Arial"/>
        </w:rPr>
        <w:t>partes,</w:t>
      </w:r>
      <w:r w:rsidR="001F6EC4" w:rsidRPr="00294EAD">
        <w:rPr>
          <w:rFonts w:ascii="Palatino Linotype" w:hAnsi="Palatino Linotype" w:cs="Arial"/>
        </w:rPr>
        <w:t xml:space="preserve"> </w:t>
      </w:r>
      <w:r w:rsidR="00AB1847" w:rsidRPr="00294EAD">
        <w:rPr>
          <w:rFonts w:ascii="Palatino Linotype" w:hAnsi="Palatino Linotype" w:cs="Arial"/>
        </w:rPr>
        <w:t>para</w:t>
      </w:r>
      <w:r w:rsidR="001F6EC4" w:rsidRPr="00294EAD">
        <w:rPr>
          <w:rFonts w:ascii="Palatino Linotype" w:hAnsi="Palatino Linotype" w:cs="Arial"/>
        </w:rPr>
        <w:t xml:space="preserve"> </w:t>
      </w:r>
      <w:r w:rsidR="00AB1847" w:rsidRPr="00294EAD">
        <w:rPr>
          <w:rFonts w:ascii="Palatino Linotype" w:hAnsi="Palatino Linotype" w:cs="Arial"/>
        </w:rPr>
        <w:t>que</w:t>
      </w:r>
      <w:r w:rsidR="00E70A61" w:rsidRPr="00294EAD">
        <w:rPr>
          <w:rFonts w:ascii="Palatino Linotype" w:hAnsi="Palatino Linotype" w:cs="Arial"/>
        </w:rPr>
        <w:t>,</w:t>
      </w:r>
      <w:r w:rsidR="001F6EC4" w:rsidRPr="00294EAD">
        <w:rPr>
          <w:rFonts w:ascii="Palatino Linotype" w:hAnsi="Palatino Linotype" w:cs="Arial"/>
        </w:rPr>
        <w:t xml:space="preserve"> </w:t>
      </w:r>
      <w:r w:rsidR="00E70A61" w:rsidRPr="00294EAD">
        <w:rPr>
          <w:rFonts w:ascii="Palatino Linotype" w:hAnsi="Palatino Linotype" w:cs="Arial"/>
        </w:rPr>
        <w:t>de</w:t>
      </w:r>
      <w:r w:rsidR="001F6EC4" w:rsidRPr="00294EAD">
        <w:rPr>
          <w:rFonts w:ascii="Palatino Linotype" w:hAnsi="Palatino Linotype" w:cs="Arial"/>
        </w:rPr>
        <w:t xml:space="preserve"> </w:t>
      </w:r>
      <w:r w:rsidR="00E70A61" w:rsidRPr="00294EAD">
        <w:rPr>
          <w:rFonts w:ascii="Palatino Linotype" w:hAnsi="Palatino Linotype" w:cs="Arial"/>
        </w:rPr>
        <w:t>considerarlo</w:t>
      </w:r>
      <w:r w:rsidR="001F6EC4" w:rsidRPr="00294EAD">
        <w:rPr>
          <w:rFonts w:ascii="Palatino Linotype" w:hAnsi="Palatino Linotype" w:cs="Arial"/>
        </w:rPr>
        <w:t xml:space="preserve"> </w:t>
      </w:r>
      <w:r w:rsidR="00E70A61" w:rsidRPr="00294EAD">
        <w:rPr>
          <w:rFonts w:ascii="Palatino Linotype" w:hAnsi="Palatino Linotype" w:cs="Arial"/>
        </w:rPr>
        <w:t>conveniente,</w:t>
      </w:r>
      <w:r w:rsidR="001F6EC4" w:rsidRPr="00294EAD">
        <w:rPr>
          <w:rFonts w:ascii="Palatino Linotype" w:hAnsi="Palatino Linotype" w:cs="Arial"/>
        </w:rPr>
        <w:t xml:space="preserve"> </w:t>
      </w:r>
      <w:r w:rsidR="00AB1847" w:rsidRPr="00294EAD">
        <w:rPr>
          <w:rFonts w:ascii="Palatino Linotype" w:hAnsi="Palatino Linotype" w:cs="Arial"/>
        </w:rPr>
        <w:t>en</w:t>
      </w:r>
      <w:r w:rsidR="001F6EC4" w:rsidRPr="00294EAD">
        <w:rPr>
          <w:rFonts w:ascii="Palatino Linotype" w:hAnsi="Palatino Linotype" w:cs="Arial"/>
        </w:rPr>
        <w:t xml:space="preserve"> </w:t>
      </w:r>
      <w:r w:rsidR="00E70A61" w:rsidRPr="00294EAD">
        <w:rPr>
          <w:rFonts w:ascii="Palatino Linotype" w:hAnsi="Palatino Linotype" w:cs="Arial"/>
        </w:rPr>
        <w:t>el</w:t>
      </w:r>
      <w:r w:rsidR="001F6EC4" w:rsidRPr="00294EAD">
        <w:rPr>
          <w:rFonts w:ascii="Palatino Linotype" w:hAnsi="Palatino Linotype" w:cs="Arial"/>
        </w:rPr>
        <w:t xml:space="preserve"> </w:t>
      </w:r>
      <w:r w:rsidR="00AB1847" w:rsidRPr="00294EAD">
        <w:rPr>
          <w:rFonts w:ascii="Palatino Linotype" w:hAnsi="Palatino Linotype" w:cs="Arial"/>
        </w:rPr>
        <w:t>plazo</w:t>
      </w:r>
      <w:r w:rsidR="001F6EC4" w:rsidRPr="00294EAD">
        <w:rPr>
          <w:rFonts w:ascii="Palatino Linotype" w:hAnsi="Palatino Linotype" w:cs="Arial"/>
        </w:rPr>
        <w:t xml:space="preserve"> </w:t>
      </w:r>
      <w:r w:rsidR="00AB1847" w:rsidRPr="00294EAD">
        <w:rPr>
          <w:rFonts w:ascii="Palatino Linotype" w:hAnsi="Palatino Linotype" w:cs="Arial"/>
        </w:rPr>
        <w:t>máximo</w:t>
      </w:r>
      <w:r w:rsidR="001F6EC4" w:rsidRPr="00294EAD">
        <w:rPr>
          <w:rFonts w:ascii="Palatino Linotype" w:hAnsi="Palatino Linotype" w:cs="Arial"/>
        </w:rPr>
        <w:t xml:space="preserve"> </w:t>
      </w:r>
      <w:r w:rsidR="00AB1847" w:rsidRPr="00294EAD">
        <w:rPr>
          <w:rFonts w:ascii="Palatino Linotype" w:hAnsi="Palatino Linotype" w:cs="Arial"/>
        </w:rPr>
        <w:t>de</w:t>
      </w:r>
      <w:r w:rsidR="001F6EC4" w:rsidRPr="00294EAD">
        <w:rPr>
          <w:rFonts w:ascii="Palatino Linotype" w:hAnsi="Palatino Linotype" w:cs="Arial"/>
        </w:rPr>
        <w:t xml:space="preserve"> </w:t>
      </w:r>
      <w:r w:rsidR="00AB1847" w:rsidRPr="00294EAD">
        <w:rPr>
          <w:rFonts w:ascii="Palatino Linotype" w:hAnsi="Palatino Linotype" w:cs="Arial"/>
        </w:rPr>
        <w:t>siete</w:t>
      </w:r>
      <w:r w:rsidR="001F6EC4" w:rsidRPr="00294EAD">
        <w:rPr>
          <w:rFonts w:ascii="Palatino Linotype" w:hAnsi="Palatino Linotype" w:cs="Arial"/>
        </w:rPr>
        <w:t xml:space="preserve"> </w:t>
      </w:r>
      <w:r w:rsidR="00AB1847" w:rsidRPr="00294EAD">
        <w:rPr>
          <w:rFonts w:ascii="Palatino Linotype" w:hAnsi="Palatino Linotype" w:cs="Arial"/>
        </w:rPr>
        <w:t>días</w:t>
      </w:r>
      <w:r w:rsidR="001F6EC4" w:rsidRPr="00294EAD">
        <w:rPr>
          <w:rFonts w:ascii="Palatino Linotype" w:hAnsi="Palatino Linotype" w:cs="Arial"/>
        </w:rPr>
        <w:t xml:space="preserve"> </w:t>
      </w:r>
      <w:r w:rsidR="00AB1847" w:rsidRPr="00294EAD">
        <w:rPr>
          <w:rFonts w:ascii="Palatino Linotype" w:hAnsi="Palatino Linotype" w:cs="Arial"/>
        </w:rPr>
        <w:t>hábiles</w:t>
      </w:r>
      <w:r w:rsidR="0025472A" w:rsidRPr="00294EAD">
        <w:rPr>
          <w:rFonts w:ascii="Palatino Linotype" w:hAnsi="Palatino Linotype" w:cs="Arial"/>
        </w:rPr>
        <w:t>,</w:t>
      </w:r>
      <w:r w:rsidR="001F6EC4" w:rsidRPr="00294EAD">
        <w:rPr>
          <w:rFonts w:ascii="Palatino Linotype" w:hAnsi="Palatino Linotype" w:cs="Arial"/>
        </w:rPr>
        <w:t xml:space="preserve"> </w:t>
      </w:r>
      <w:r w:rsidR="0084351F" w:rsidRPr="00294EAD">
        <w:rPr>
          <w:rFonts w:ascii="Palatino Linotype" w:hAnsi="Palatino Linotype" w:cs="Arial"/>
          <w:b/>
        </w:rPr>
        <w:t>L</w:t>
      </w:r>
      <w:r w:rsidR="00A611AA" w:rsidRPr="00294EAD">
        <w:rPr>
          <w:rFonts w:ascii="Palatino Linotype" w:hAnsi="Palatino Linotype" w:cs="Arial"/>
          <w:b/>
        </w:rPr>
        <w:t>A</w:t>
      </w:r>
      <w:r w:rsidR="00DC2F57" w:rsidRPr="00294EAD">
        <w:rPr>
          <w:rFonts w:ascii="Palatino Linotype" w:hAnsi="Palatino Linotype" w:cs="Arial"/>
          <w:b/>
        </w:rPr>
        <w:t xml:space="preserve"> RECURRENTE</w:t>
      </w:r>
      <w:r w:rsidR="001F6EC4" w:rsidRPr="00294EAD">
        <w:rPr>
          <w:rFonts w:ascii="Palatino Linotype" w:hAnsi="Palatino Linotype" w:cs="Arial"/>
        </w:rPr>
        <w:t xml:space="preserve"> </w:t>
      </w:r>
      <w:r w:rsidR="0025472A" w:rsidRPr="00294EAD">
        <w:rPr>
          <w:rFonts w:ascii="Palatino Linotype" w:hAnsi="Palatino Linotype" w:cs="Arial"/>
        </w:rPr>
        <w:t>realizara</w:t>
      </w:r>
      <w:r w:rsidR="001F6EC4" w:rsidRPr="00294EAD">
        <w:rPr>
          <w:rFonts w:ascii="Palatino Linotype" w:hAnsi="Palatino Linotype" w:cs="Arial"/>
        </w:rPr>
        <w:t xml:space="preserve"> </w:t>
      </w:r>
      <w:r w:rsidR="00AB1847" w:rsidRPr="00294EAD">
        <w:rPr>
          <w:rFonts w:ascii="Palatino Linotype" w:hAnsi="Palatino Linotype" w:cs="Arial"/>
        </w:rPr>
        <w:t>manifestaciones</w:t>
      </w:r>
      <w:r w:rsidR="001F6EC4" w:rsidRPr="00294EAD">
        <w:rPr>
          <w:rFonts w:ascii="Palatino Linotype" w:hAnsi="Palatino Linotype" w:cs="Arial"/>
        </w:rPr>
        <w:t xml:space="preserve"> </w:t>
      </w:r>
      <w:r w:rsidR="004E5727" w:rsidRPr="00294EAD">
        <w:rPr>
          <w:rFonts w:ascii="Palatino Linotype" w:hAnsi="Palatino Linotype" w:cs="Arial"/>
        </w:rPr>
        <w:t>y</w:t>
      </w:r>
      <w:r w:rsidR="001F6EC4" w:rsidRPr="00294EAD">
        <w:rPr>
          <w:rFonts w:ascii="Palatino Linotype" w:hAnsi="Palatino Linotype" w:cs="Arial"/>
        </w:rPr>
        <w:t xml:space="preserve"> </w:t>
      </w:r>
      <w:r w:rsidR="00E70A61" w:rsidRPr="00294EAD">
        <w:rPr>
          <w:rFonts w:ascii="Palatino Linotype" w:hAnsi="Palatino Linotype" w:cs="Arial"/>
        </w:rPr>
        <w:t>alegatos</w:t>
      </w:r>
      <w:r w:rsidR="0025472A" w:rsidRPr="00294EAD">
        <w:rPr>
          <w:rFonts w:ascii="Palatino Linotype" w:hAnsi="Palatino Linotype" w:cs="Arial"/>
        </w:rPr>
        <w:t>,</w:t>
      </w:r>
      <w:r w:rsidR="001F6EC4" w:rsidRPr="00294EAD">
        <w:rPr>
          <w:rFonts w:ascii="Palatino Linotype" w:hAnsi="Palatino Linotype" w:cs="Arial"/>
        </w:rPr>
        <w:t xml:space="preserve"> </w:t>
      </w:r>
      <w:r w:rsidR="0025472A" w:rsidRPr="00294EAD">
        <w:rPr>
          <w:rFonts w:ascii="Palatino Linotype" w:hAnsi="Palatino Linotype" w:cs="Arial"/>
        </w:rPr>
        <w:t>así</w:t>
      </w:r>
      <w:r w:rsidR="001F6EC4" w:rsidRPr="00294EAD">
        <w:rPr>
          <w:rFonts w:ascii="Palatino Linotype" w:hAnsi="Palatino Linotype" w:cs="Arial"/>
        </w:rPr>
        <w:t xml:space="preserve"> </w:t>
      </w:r>
      <w:r w:rsidR="0025472A" w:rsidRPr="00294EAD">
        <w:rPr>
          <w:rFonts w:ascii="Palatino Linotype" w:hAnsi="Palatino Linotype" w:cs="Arial"/>
        </w:rPr>
        <w:t>como</w:t>
      </w:r>
      <w:r w:rsidR="001F6EC4" w:rsidRPr="00294EAD">
        <w:rPr>
          <w:rFonts w:ascii="Palatino Linotype" w:hAnsi="Palatino Linotype" w:cs="Arial"/>
        </w:rPr>
        <w:t xml:space="preserve"> </w:t>
      </w:r>
      <w:r w:rsidR="004E5727" w:rsidRPr="00294EAD">
        <w:rPr>
          <w:rFonts w:ascii="Palatino Linotype" w:hAnsi="Palatino Linotype" w:cs="Arial"/>
        </w:rPr>
        <w:t>ofrec</w:t>
      </w:r>
      <w:r w:rsidR="0025472A" w:rsidRPr="00294EAD">
        <w:rPr>
          <w:rFonts w:ascii="Palatino Linotype" w:hAnsi="Palatino Linotype" w:cs="Arial"/>
        </w:rPr>
        <w:t>iera</w:t>
      </w:r>
      <w:r w:rsidR="001F6EC4" w:rsidRPr="00294EAD">
        <w:rPr>
          <w:rFonts w:ascii="Palatino Linotype" w:hAnsi="Palatino Linotype" w:cs="Arial"/>
        </w:rPr>
        <w:t xml:space="preserve"> </w:t>
      </w:r>
      <w:r w:rsidR="004E5727" w:rsidRPr="00294EAD">
        <w:rPr>
          <w:rFonts w:ascii="Palatino Linotype" w:hAnsi="Palatino Linotype" w:cs="Arial"/>
        </w:rPr>
        <w:t>las</w:t>
      </w:r>
      <w:r w:rsidR="001F6EC4" w:rsidRPr="00294EAD">
        <w:rPr>
          <w:rFonts w:ascii="Palatino Linotype" w:hAnsi="Palatino Linotype" w:cs="Arial"/>
        </w:rPr>
        <w:t xml:space="preserve"> </w:t>
      </w:r>
      <w:r w:rsidR="004E5727" w:rsidRPr="00294EAD">
        <w:rPr>
          <w:rFonts w:ascii="Palatino Linotype" w:hAnsi="Palatino Linotype" w:cs="Arial"/>
        </w:rPr>
        <w:t>pruebas</w:t>
      </w:r>
      <w:r w:rsidR="001F6EC4" w:rsidRPr="00294EAD">
        <w:rPr>
          <w:rFonts w:ascii="Palatino Linotype" w:hAnsi="Palatino Linotype" w:cs="Arial"/>
        </w:rPr>
        <w:t xml:space="preserve"> </w:t>
      </w:r>
      <w:r w:rsidR="00E70A61" w:rsidRPr="00294EAD">
        <w:rPr>
          <w:rFonts w:ascii="Palatino Linotype" w:hAnsi="Palatino Linotype" w:cs="Arial"/>
        </w:rPr>
        <w:t>que</w:t>
      </w:r>
      <w:r w:rsidR="001F6EC4" w:rsidRPr="00294EAD">
        <w:rPr>
          <w:rFonts w:ascii="Palatino Linotype" w:hAnsi="Palatino Linotype" w:cs="Arial"/>
        </w:rPr>
        <w:t xml:space="preserve"> </w:t>
      </w:r>
      <w:r w:rsidR="00E70A61" w:rsidRPr="00294EAD">
        <w:rPr>
          <w:rFonts w:ascii="Palatino Linotype" w:hAnsi="Palatino Linotype" w:cs="Arial"/>
        </w:rPr>
        <w:t>a</w:t>
      </w:r>
      <w:r w:rsidR="001F6EC4" w:rsidRPr="00294EAD">
        <w:rPr>
          <w:rFonts w:ascii="Palatino Linotype" w:hAnsi="Palatino Linotype" w:cs="Arial"/>
        </w:rPr>
        <w:t xml:space="preserve"> </w:t>
      </w:r>
      <w:r w:rsidR="00E70A61" w:rsidRPr="00294EAD">
        <w:rPr>
          <w:rFonts w:ascii="Palatino Linotype" w:hAnsi="Palatino Linotype" w:cs="Arial"/>
        </w:rPr>
        <w:t>su</w:t>
      </w:r>
      <w:r w:rsidR="001F6EC4" w:rsidRPr="00294EAD">
        <w:rPr>
          <w:rFonts w:ascii="Palatino Linotype" w:hAnsi="Palatino Linotype" w:cs="Arial"/>
        </w:rPr>
        <w:t xml:space="preserve"> </w:t>
      </w:r>
      <w:r w:rsidR="00E70A61" w:rsidRPr="00294EAD">
        <w:rPr>
          <w:rFonts w:ascii="Palatino Linotype" w:hAnsi="Palatino Linotype" w:cs="Arial"/>
        </w:rPr>
        <w:t>derecho</w:t>
      </w:r>
      <w:r w:rsidR="001F6EC4" w:rsidRPr="00294EAD">
        <w:rPr>
          <w:rFonts w:ascii="Palatino Linotype" w:hAnsi="Palatino Linotype" w:cs="Arial"/>
        </w:rPr>
        <w:t xml:space="preserve"> </w:t>
      </w:r>
      <w:r w:rsidR="00E70A61" w:rsidRPr="00294EAD">
        <w:rPr>
          <w:rFonts w:ascii="Palatino Linotype" w:hAnsi="Palatino Linotype" w:cs="Arial"/>
        </w:rPr>
        <w:t>conviniera</w:t>
      </w:r>
      <w:r w:rsidR="001F6EC4" w:rsidRPr="00294EAD">
        <w:rPr>
          <w:rFonts w:ascii="Palatino Linotype" w:hAnsi="Palatino Linotype" w:cs="Arial"/>
        </w:rPr>
        <w:t xml:space="preserve"> </w:t>
      </w:r>
      <w:r w:rsidR="0025472A" w:rsidRPr="00294EAD">
        <w:rPr>
          <w:rFonts w:ascii="Palatino Linotype" w:hAnsi="Palatino Linotype" w:cs="Arial"/>
        </w:rPr>
        <w:t>y,</w:t>
      </w:r>
      <w:r w:rsidR="001F6EC4" w:rsidRPr="00294EAD">
        <w:rPr>
          <w:rFonts w:ascii="Palatino Linotype" w:hAnsi="Palatino Linotype" w:cs="Arial"/>
        </w:rPr>
        <w:t xml:space="preserve"> </w:t>
      </w:r>
      <w:r w:rsidR="0025472A" w:rsidRPr="00294EAD">
        <w:rPr>
          <w:rFonts w:ascii="Palatino Linotype" w:hAnsi="Palatino Linotype" w:cs="Arial"/>
        </w:rPr>
        <w:t>en</w:t>
      </w:r>
      <w:r w:rsidR="001F6EC4" w:rsidRPr="00294EAD">
        <w:rPr>
          <w:rFonts w:ascii="Palatino Linotype" w:hAnsi="Palatino Linotype" w:cs="Arial"/>
        </w:rPr>
        <w:t xml:space="preserve"> </w:t>
      </w:r>
      <w:r w:rsidR="0025472A" w:rsidRPr="00294EAD">
        <w:rPr>
          <w:rFonts w:ascii="Palatino Linotype" w:hAnsi="Palatino Linotype" w:cs="Arial"/>
        </w:rPr>
        <w:t>el</w:t>
      </w:r>
      <w:r w:rsidR="001F6EC4" w:rsidRPr="00294EAD">
        <w:rPr>
          <w:rFonts w:ascii="Palatino Linotype" w:hAnsi="Palatino Linotype" w:cs="Arial"/>
        </w:rPr>
        <w:t xml:space="preserve"> </w:t>
      </w:r>
      <w:r w:rsidR="0025472A" w:rsidRPr="00294EAD">
        <w:rPr>
          <w:rFonts w:ascii="Palatino Linotype" w:hAnsi="Palatino Linotype" w:cs="Arial"/>
        </w:rPr>
        <w:t>caso</w:t>
      </w:r>
      <w:r w:rsidR="001F6EC4" w:rsidRPr="00294EAD">
        <w:rPr>
          <w:rFonts w:ascii="Palatino Linotype" w:hAnsi="Palatino Linotype" w:cs="Arial"/>
        </w:rPr>
        <w:t xml:space="preserve"> </w:t>
      </w:r>
      <w:r w:rsidR="0025472A" w:rsidRPr="00294EAD">
        <w:rPr>
          <w:rFonts w:ascii="Palatino Linotype" w:hAnsi="Palatino Linotype" w:cs="Arial"/>
        </w:rPr>
        <w:t>del</w:t>
      </w:r>
      <w:r w:rsidR="001F6EC4" w:rsidRPr="00294EAD">
        <w:rPr>
          <w:rFonts w:ascii="Palatino Linotype" w:hAnsi="Palatino Linotype" w:cs="Arial"/>
          <w:b/>
        </w:rPr>
        <w:t xml:space="preserve"> </w:t>
      </w:r>
      <w:r w:rsidR="0025472A" w:rsidRPr="00294EAD">
        <w:rPr>
          <w:rFonts w:ascii="Palatino Linotype" w:hAnsi="Palatino Linotype" w:cs="Arial"/>
          <w:b/>
        </w:rPr>
        <w:t>SUJETO</w:t>
      </w:r>
      <w:r w:rsidR="001F6EC4" w:rsidRPr="00294EAD">
        <w:rPr>
          <w:rFonts w:ascii="Palatino Linotype" w:hAnsi="Palatino Linotype" w:cs="Arial"/>
          <w:b/>
        </w:rPr>
        <w:t xml:space="preserve"> </w:t>
      </w:r>
      <w:r w:rsidR="0025472A" w:rsidRPr="00294EAD">
        <w:rPr>
          <w:rFonts w:ascii="Palatino Linotype" w:hAnsi="Palatino Linotype" w:cs="Arial"/>
          <w:b/>
        </w:rPr>
        <w:t>OBLIGADO</w:t>
      </w:r>
      <w:r w:rsidR="001F6EC4" w:rsidRPr="00294EAD">
        <w:rPr>
          <w:rFonts w:ascii="Palatino Linotype" w:hAnsi="Palatino Linotype" w:cs="Arial"/>
        </w:rPr>
        <w:t xml:space="preserve"> </w:t>
      </w:r>
      <w:r w:rsidR="0025472A" w:rsidRPr="00294EAD">
        <w:rPr>
          <w:rFonts w:ascii="Palatino Linotype" w:hAnsi="Palatino Linotype" w:cs="Arial"/>
        </w:rPr>
        <w:t>exhibiera</w:t>
      </w:r>
      <w:r w:rsidR="001F6EC4" w:rsidRPr="00294EAD">
        <w:rPr>
          <w:rFonts w:ascii="Palatino Linotype" w:hAnsi="Palatino Linotype" w:cs="Arial"/>
        </w:rPr>
        <w:t xml:space="preserve"> </w:t>
      </w:r>
      <w:r w:rsidR="001E38B1" w:rsidRPr="00294EAD">
        <w:rPr>
          <w:rFonts w:ascii="Palatino Linotype" w:hAnsi="Palatino Linotype" w:cs="Arial"/>
        </w:rPr>
        <w:t>el</w:t>
      </w:r>
      <w:r w:rsidR="001F6EC4" w:rsidRPr="00294EAD">
        <w:rPr>
          <w:rFonts w:ascii="Palatino Linotype" w:hAnsi="Palatino Linotype" w:cs="Arial"/>
        </w:rPr>
        <w:t xml:space="preserve"> </w:t>
      </w:r>
      <w:r w:rsidR="001B2536" w:rsidRPr="00294EAD">
        <w:rPr>
          <w:rFonts w:ascii="Palatino Linotype" w:hAnsi="Palatino Linotype" w:cs="Arial"/>
        </w:rPr>
        <w:t>Informe Justificado</w:t>
      </w:r>
      <w:r w:rsidR="00AB1847" w:rsidRPr="00294EAD">
        <w:rPr>
          <w:rFonts w:ascii="Palatino Linotype" w:hAnsi="Palatino Linotype" w:cs="Arial"/>
        </w:rPr>
        <w:t>.</w:t>
      </w:r>
      <w:r w:rsidR="0078534B" w:rsidRPr="00294EAD">
        <w:rPr>
          <w:rFonts w:ascii="Palatino Linotype" w:hAnsi="Palatino Linotype" w:cs="Arial"/>
        </w:rPr>
        <w:t xml:space="preserve"> </w:t>
      </w:r>
    </w:p>
    <w:p w:rsidR="00777B9A" w:rsidRPr="00294EAD" w:rsidRDefault="00C81457" w:rsidP="00694E0A">
      <w:pPr>
        <w:pStyle w:val="Prrafodelista"/>
        <w:spacing w:before="240" w:after="240" w:line="360" w:lineRule="auto"/>
        <w:ind w:left="0"/>
        <w:jc w:val="both"/>
        <w:rPr>
          <w:rFonts w:ascii="Palatino Linotype" w:hAnsi="Palatino Linotype" w:cs="Arial"/>
        </w:rPr>
      </w:pPr>
      <w:r>
        <w:rPr>
          <w:rFonts w:ascii="Palatino Linotype" w:hAnsi="Palatino Linotype" w:cs="Arial"/>
          <w:b/>
          <w:noProof/>
          <w:sz w:val="28"/>
          <w:szCs w:val="28"/>
          <w:lang w:eastAsia="es-MX"/>
        </w:rPr>
        <mc:AlternateContent>
          <mc:Choice Requires="wps">
            <w:drawing>
              <wp:anchor distT="0" distB="0" distL="114300" distR="114300" simplePos="0" relativeHeight="251663360" behindDoc="0" locked="0" layoutInCell="1" allowOverlap="1">
                <wp:simplePos x="0" y="0"/>
                <wp:positionH relativeFrom="column">
                  <wp:posOffset>186690</wp:posOffset>
                </wp:positionH>
                <wp:positionV relativeFrom="paragraph">
                  <wp:posOffset>1654175</wp:posOffset>
                </wp:positionV>
                <wp:extent cx="5543550" cy="16002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543550" cy="1600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71D31F"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7pt,130.25pt" to="451.2pt,2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" strokecolor="#4f81bd [3204]" strokeweight="2pt">
                <v:shadow on="t" color="black" opacity="24903f" origin=",.5" offset="0,.55556mm"/>
              </v:line>
            </w:pict>
          </mc:Fallback>
        </mc:AlternateContent>
      </w:r>
      <w:r w:rsidR="004C1220" w:rsidRPr="00294EAD">
        <w:rPr>
          <w:rFonts w:ascii="Palatino Linotype" w:hAnsi="Palatino Linotype" w:cs="Arial"/>
          <w:b/>
          <w:sz w:val="28"/>
          <w:szCs w:val="28"/>
        </w:rPr>
        <w:t>V</w:t>
      </w:r>
      <w:r w:rsidR="007E2384" w:rsidRPr="00294EAD">
        <w:rPr>
          <w:rFonts w:ascii="Palatino Linotype" w:hAnsi="Palatino Linotype" w:cs="Arial"/>
          <w:b/>
          <w:sz w:val="28"/>
          <w:szCs w:val="28"/>
        </w:rPr>
        <w:t>I</w:t>
      </w:r>
      <w:r w:rsidR="0076736E" w:rsidRPr="00294EAD">
        <w:rPr>
          <w:rFonts w:ascii="Palatino Linotype" w:hAnsi="Palatino Linotype" w:cs="Arial"/>
          <w:b/>
          <w:sz w:val="28"/>
          <w:szCs w:val="28"/>
        </w:rPr>
        <w:t>I</w:t>
      </w:r>
      <w:r w:rsidR="004C1220" w:rsidRPr="00294EAD">
        <w:rPr>
          <w:rFonts w:ascii="Palatino Linotype" w:hAnsi="Palatino Linotype" w:cs="Arial"/>
          <w:b/>
          <w:sz w:val="28"/>
          <w:szCs w:val="28"/>
        </w:rPr>
        <w:t>.</w:t>
      </w:r>
      <w:r w:rsidR="004C1220" w:rsidRPr="00294EAD">
        <w:rPr>
          <w:rFonts w:ascii="Palatino Linotype" w:hAnsi="Palatino Linotype" w:cs="Arial"/>
          <w:b/>
        </w:rPr>
        <w:t xml:space="preserve"> </w:t>
      </w:r>
      <w:r w:rsidR="00296342" w:rsidRPr="00294EAD">
        <w:rPr>
          <w:rFonts w:ascii="Palatino Linotype" w:hAnsi="Palatino Linotype" w:cs="Arial"/>
        </w:rPr>
        <w:t xml:space="preserve">De las constancias que obran en el </w:t>
      </w:r>
      <w:r w:rsidR="00296342" w:rsidRPr="00294EAD">
        <w:rPr>
          <w:rFonts w:ascii="Palatino Linotype" w:hAnsi="Palatino Linotype" w:cs="Arial"/>
          <w:b/>
        </w:rPr>
        <w:t>SAIMEX</w:t>
      </w:r>
      <w:r w:rsidR="00296342" w:rsidRPr="00294EAD">
        <w:rPr>
          <w:rFonts w:ascii="Palatino Linotype" w:hAnsi="Palatino Linotype" w:cs="Arial"/>
        </w:rPr>
        <w:t>, se advierte que</w:t>
      </w:r>
      <w:r w:rsidR="00296342" w:rsidRPr="00294EAD">
        <w:rPr>
          <w:rFonts w:ascii="Palatino Linotype" w:hAnsi="Palatino Linotype" w:cs="Arial"/>
          <w:b/>
        </w:rPr>
        <w:t xml:space="preserve"> </w:t>
      </w:r>
      <w:r w:rsidR="0084351F" w:rsidRPr="00294EAD">
        <w:rPr>
          <w:rFonts w:ascii="Palatino Linotype" w:hAnsi="Palatino Linotype" w:cs="Arial"/>
          <w:b/>
        </w:rPr>
        <w:t>L</w:t>
      </w:r>
      <w:r w:rsidR="00A611AA" w:rsidRPr="00294EAD">
        <w:rPr>
          <w:rFonts w:ascii="Palatino Linotype" w:hAnsi="Palatino Linotype" w:cs="Arial"/>
          <w:b/>
        </w:rPr>
        <w:t>A</w:t>
      </w:r>
      <w:r w:rsidR="00296342" w:rsidRPr="00294EAD">
        <w:rPr>
          <w:rFonts w:ascii="Palatino Linotype" w:hAnsi="Palatino Linotype" w:cs="Arial"/>
          <w:b/>
        </w:rPr>
        <w:t xml:space="preserve"> RECURRENTE </w:t>
      </w:r>
      <w:r w:rsidR="00C71C49" w:rsidRPr="00294EAD">
        <w:rPr>
          <w:rFonts w:ascii="Palatino Linotype" w:hAnsi="Palatino Linotype" w:cs="Arial"/>
        </w:rPr>
        <w:t>el veintisiete de octubre de dos mil dieciocho, presentó las</w:t>
      </w:r>
      <w:r w:rsidR="00296342" w:rsidRPr="00294EAD">
        <w:rPr>
          <w:rFonts w:ascii="Palatino Linotype" w:hAnsi="Palatino Linotype" w:cs="Arial"/>
        </w:rPr>
        <w:t xml:space="preserve"> manifestaciones y alegatos, </w:t>
      </w:r>
      <w:r w:rsidR="0084351F" w:rsidRPr="00294EAD">
        <w:rPr>
          <w:rFonts w:ascii="Palatino Linotype" w:hAnsi="Palatino Linotype" w:cs="Arial"/>
        </w:rPr>
        <w:t xml:space="preserve">y </w:t>
      </w:r>
      <w:r w:rsidR="00C71C49" w:rsidRPr="00294EAD">
        <w:rPr>
          <w:rFonts w:ascii="Palatino Linotype" w:hAnsi="Palatino Linotype" w:cs="Arial"/>
        </w:rPr>
        <w:t>ofreció</w:t>
      </w:r>
      <w:r w:rsidR="00296342" w:rsidRPr="00294EAD">
        <w:rPr>
          <w:rFonts w:ascii="Palatino Linotype" w:hAnsi="Palatino Linotype" w:cs="Arial"/>
        </w:rPr>
        <w:t xml:space="preserve"> los medios de prueba que a su derecho conv</w:t>
      </w:r>
      <w:r w:rsidR="00C71C49" w:rsidRPr="00294EAD">
        <w:rPr>
          <w:rFonts w:ascii="Palatino Linotype" w:hAnsi="Palatino Linotype" w:cs="Arial"/>
        </w:rPr>
        <w:t>ino</w:t>
      </w:r>
      <w:r w:rsidR="00296342" w:rsidRPr="00294EAD">
        <w:rPr>
          <w:rFonts w:ascii="Palatino Linotype" w:hAnsi="Palatino Linotype" w:cs="Arial"/>
        </w:rPr>
        <w:t xml:space="preserve">, así como que </w:t>
      </w:r>
      <w:r w:rsidR="00AC0D91" w:rsidRPr="00294EAD">
        <w:rPr>
          <w:rFonts w:ascii="Palatino Linotype" w:hAnsi="Palatino Linotype" w:cs="Arial"/>
          <w:b/>
          <w:lang w:val="es-ES_tradnl"/>
        </w:rPr>
        <w:t>EL SUJETO OBLIGADO</w:t>
      </w:r>
      <w:r w:rsidR="00AC0D91" w:rsidRPr="00294EAD">
        <w:rPr>
          <w:rFonts w:ascii="Palatino Linotype" w:hAnsi="Palatino Linotype" w:cs="Arial"/>
          <w:lang w:val="es-ES_tradnl"/>
        </w:rPr>
        <w:t xml:space="preserve"> </w:t>
      </w:r>
      <w:r w:rsidR="00CE05D3" w:rsidRPr="00294EAD">
        <w:rPr>
          <w:rFonts w:ascii="Palatino Linotype" w:hAnsi="Palatino Linotype" w:cs="Arial"/>
          <w:lang w:val="es-ES_tradnl"/>
        </w:rPr>
        <w:t xml:space="preserve">el </w:t>
      </w:r>
      <w:r w:rsidR="00C71C49" w:rsidRPr="00294EAD">
        <w:rPr>
          <w:rFonts w:ascii="Palatino Linotype" w:hAnsi="Palatino Linotype" w:cs="Arial"/>
          <w:lang w:val="es-ES_tradnl"/>
        </w:rPr>
        <w:t>diecinueve</w:t>
      </w:r>
      <w:r w:rsidR="007221A5" w:rsidRPr="00294EAD">
        <w:rPr>
          <w:rFonts w:ascii="Palatino Linotype" w:hAnsi="Palatino Linotype" w:cs="Arial"/>
          <w:lang w:val="es-ES_tradnl"/>
        </w:rPr>
        <w:t xml:space="preserve"> de octubre </w:t>
      </w:r>
      <w:r w:rsidR="00CE05D3" w:rsidRPr="00294EAD">
        <w:rPr>
          <w:rFonts w:ascii="Palatino Linotype" w:hAnsi="Palatino Linotype" w:cs="Arial"/>
          <w:lang w:val="es-ES_tradnl"/>
        </w:rPr>
        <w:t>de dos mil dieciocho</w:t>
      </w:r>
      <w:r w:rsidR="00480B4D" w:rsidRPr="00294EAD">
        <w:rPr>
          <w:rFonts w:ascii="Palatino Linotype" w:hAnsi="Palatino Linotype" w:cs="Arial"/>
          <w:lang w:val="es-ES_tradnl"/>
        </w:rPr>
        <w:t>,</w:t>
      </w:r>
      <w:r w:rsidR="00CE05D3" w:rsidRPr="00294EAD">
        <w:rPr>
          <w:rFonts w:ascii="Palatino Linotype" w:hAnsi="Palatino Linotype" w:cs="Arial"/>
          <w:lang w:val="es-ES_tradnl"/>
        </w:rPr>
        <w:t xml:space="preserve"> </w:t>
      </w:r>
      <w:r w:rsidR="0017532F" w:rsidRPr="00294EAD">
        <w:rPr>
          <w:rFonts w:ascii="Palatino Linotype" w:hAnsi="Palatino Linotype" w:cs="Arial"/>
          <w:lang w:val="es-ES_tradnl"/>
        </w:rPr>
        <w:t>rindió su Informe Justificado</w:t>
      </w:r>
      <w:r w:rsidR="003D1B21" w:rsidRPr="00294EAD">
        <w:rPr>
          <w:rFonts w:ascii="Palatino Linotype" w:hAnsi="Palatino Linotype" w:cs="Arial"/>
          <w:lang w:val="es-ES_tradnl"/>
        </w:rPr>
        <w:t xml:space="preserve">, </w:t>
      </w:r>
      <w:r w:rsidR="00777B9A" w:rsidRPr="00294EAD">
        <w:rPr>
          <w:rFonts w:ascii="Palatino Linotype" w:hAnsi="Palatino Linotype" w:cs="Arial"/>
        </w:rPr>
        <w:t>como se advierte enseguida:</w:t>
      </w:r>
    </w:p>
    <w:p w:rsidR="0084351F" w:rsidRPr="00294EAD" w:rsidRDefault="00C71C49" w:rsidP="00694E0A">
      <w:pPr>
        <w:pStyle w:val="Prrafodelista"/>
        <w:spacing w:before="240" w:after="240" w:line="360" w:lineRule="auto"/>
        <w:ind w:left="0"/>
        <w:jc w:val="center"/>
        <w:rPr>
          <w:rFonts w:ascii="Palatino Linotype" w:hAnsi="Palatino Linotype" w:cs="Arial"/>
        </w:rPr>
      </w:pPr>
      <w:r w:rsidRPr="00294EAD">
        <w:rPr>
          <w:noProof/>
          <w:lang w:eastAsia="es-MX"/>
        </w:rPr>
        <w:lastRenderedPageBreak/>
        <w:drawing>
          <wp:inline distT="0" distB="0" distL="0" distR="0" wp14:anchorId="1BE33AA7" wp14:editId="0D7F49C8">
            <wp:extent cx="5054097" cy="2038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14" t="18791" r="23796" b="4809"/>
                    <a:stretch/>
                  </pic:blipFill>
                  <pic:spPr bwMode="auto">
                    <a:xfrm>
                      <a:off x="0" y="0"/>
                      <a:ext cx="5094681" cy="2054718"/>
                    </a:xfrm>
                    <a:prstGeom prst="rect">
                      <a:avLst/>
                    </a:prstGeom>
                    <a:ln>
                      <a:noFill/>
                    </a:ln>
                    <a:extLst>
                      <a:ext uri="{53640926-AAD7-44D8-BBD7-CCE9431645EC}">
                        <a14:shadowObscured xmlns:a14="http://schemas.microsoft.com/office/drawing/2010/main"/>
                      </a:ext>
                    </a:extLst>
                  </pic:spPr>
                </pic:pic>
              </a:graphicData>
            </a:graphic>
          </wp:inline>
        </w:drawing>
      </w:r>
    </w:p>
    <w:p w:rsidR="00B0356E" w:rsidRPr="00294EAD" w:rsidRDefault="002E216C" w:rsidP="00C71C49">
      <w:pPr>
        <w:pStyle w:val="Prrafodelista"/>
        <w:spacing w:before="240" w:after="240" w:line="360" w:lineRule="auto"/>
        <w:ind w:left="0"/>
        <w:jc w:val="both"/>
        <w:rPr>
          <w:rFonts w:ascii="Palatino Linotype" w:eastAsia="Arial Unicode MS" w:hAnsi="Palatino Linotype" w:cs="Arial"/>
        </w:rPr>
      </w:pPr>
      <w:r w:rsidRPr="00294EAD">
        <w:rPr>
          <w:rFonts w:ascii="Palatino Linotype" w:hAnsi="Palatino Linotype" w:cs="Arial"/>
        </w:rPr>
        <w:t xml:space="preserve">Cabe señalar, que en razón de que el </w:t>
      </w:r>
      <w:r w:rsidRPr="00294EAD">
        <w:rPr>
          <w:rFonts w:ascii="Palatino Linotype" w:eastAsia="Arial Unicode MS" w:hAnsi="Palatino Linotype" w:cs="Arial"/>
        </w:rPr>
        <w:t xml:space="preserve">Informe Justificado presentado por </w:t>
      </w:r>
      <w:r w:rsidRPr="00294EAD">
        <w:rPr>
          <w:rFonts w:ascii="Palatino Linotype" w:eastAsia="Arial Unicode MS" w:hAnsi="Palatino Linotype" w:cs="Arial"/>
          <w:b/>
        </w:rPr>
        <w:t>EL</w:t>
      </w:r>
      <w:r w:rsidRPr="00294EAD">
        <w:rPr>
          <w:rFonts w:ascii="Palatino Linotype" w:eastAsia="Arial Unicode MS" w:hAnsi="Palatino Linotype" w:cs="Arial"/>
        </w:rPr>
        <w:t xml:space="preserve"> </w:t>
      </w:r>
      <w:r w:rsidRPr="00294EAD">
        <w:rPr>
          <w:rFonts w:ascii="Palatino Linotype" w:eastAsia="Arial Unicode MS" w:hAnsi="Palatino Linotype" w:cs="Arial"/>
          <w:b/>
        </w:rPr>
        <w:t>SUJETO OBLIGADO</w:t>
      </w:r>
      <w:r w:rsidR="00C71C49" w:rsidRPr="00294EAD">
        <w:rPr>
          <w:rFonts w:ascii="Palatino Linotype" w:eastAsia="Arial Unicode MS" w:hAnsi="Palatino Linotype" w:cs="Arial"/>
        </w:rPr>
        <w:t xml:space="preserve"> </w:t>
      </w:r>
      <w:r w:rsidRPr="00294EAD">
        <w:rPr>
          <w:rFonts w:ascii="Palatino Linotype" w:eastAsia="Arial Unicode MS" w:hAnsi="Palatino Linotype" w:cs="Arial"/>
        </w:rPr>
        <w:t>se encontró en el supuesto establecido en la fracción III del artículo 185 de la Ley de Transparencia y Acceso a la Información Pública del Es</w:t>
      </w:r>
      <w:r w:rsidR="00C71C49" w:rsidRPr="00294EAD">
        <w:rPr>
          <w:rFonts w:ascii="Palatino Linotype" w:eastAsia="Arial Unicode MS" w:hAnsi="Palatino Linotype" w:cs="Arial"/>
        </w:rPr>
        <w:t xml:space="preserve">tado de México y Municipios, el treinta de octubre de dos mil dieciocho, </w:t>
      </w:r>
      <w:r w:rsidRPr="00294EAD">
        <w:rPr>
          <w:rFonts w:ascii="Palatino Linotype" w:eastAsia="Arial Unicode MS" w:hAnsi="Palatino Linotype" w:cs="Arial"/>
        </w:rPr>
        <w:t>fue puesto a disposición de la particular a efecto de que manifestara lo que a su derecho correspondiera</w:t>
      </w:r>
      <w:r w:rsidR="00C71C49" w:rsidRPr="00294EAD">
        <w:rPr>
          <w:rFonts w:ascii="Palatino Linotype" w:eastAsia="Arial Unicode MS" w:hAnsi="Palatino Linotype" w:cs="Arial"/>
        </w:rPr>
        <w:t>, precisando que no se inserta su contenido al ser del conocimiento de las partes.</w:t>
      </w:r>
    </w:p>
    <w:p w:rsidR="006D7102" w:rsidRPr="00294EAD" w:rsidRDefault="00A60E36" w:rsidP="005E6C53">
      <w:pPr>
        <w:pStyle w:val="Prrafodelista"/>
        <w:spacing w:before="240" w:after="240" w:line="360" w:lineRule="auto"/>
        <w:ind w:left="0"/>
        <w:jc w:val="both"/>
        <w:rPr>
          <w:rFonts w:ascii="Palatino Linotype" w:hAnsi="Palatino Linotype" w:cs="Arial"/>
        </w:rPr>
      </w:pPr>
      <w:r w:rsidRPr="00294EAD">
        <w:rPr>
          <w:rFonts w:ascii="Palatino Linotype" w:hAnsi="Palatino Linotype" w:cs="Arial"/>
          <w:b/>
          <w:sz w:val="28"/>
          <w:szCs w:val="28"/>
        </w:rPr>
        <w:t>VI</w:t>
      </w:r>
      <w:r w:rsidR="007E2384" w:rsidRPr="00294EAD">
        <w:rPr>
          <w:rFonts w:ascii="Palatino Linotype" w:hAnsi="Palatino Linotype" w:cs="Arial"/>
          <w:b/>
          <w:sz w:val="28"/>
          <w:szCs w:val="28"/>
        </w:rPr>
        <w:t>I</w:t>
      </w:r>
      <w:r w:rsidRPr="00294EAD">
        <w:rPr>
          <w:rFonts w:ascii="Palatino Linotype" w:hAnsi="Palatino Linotype" w:cs="Arial"/>
          <w:b/>
          <w:sz w:val="28"/>
          <w:szCs w:val="28"/>
        </w:rPr>
        <w:t>I</w:t>
      </w:r>
      <w:r w:rsidR="00AF6FAA" w:rsidRPr="00294EAD">
        <w:rPr>
          <w:rFonts w:ascii="Palatino Linotype" w:hAnsi="Palatino Linotype" w:cs="Arial"/>
          <w:b/>
          <w:sz w:val="28"/>
          <w:szCs w:val="28"/>
        </w:rPr>
        <w:t>.</w:t>
      </w:r>
      <w:r w:rsidR="00AF6FAA" w:rsidRPr="00294EAD">
        <w:rPr>
          <w:rFonts w:ascii="Palatino Linotype" w:hAnsi="Palatino Linotype" w:cs="Arial"/>
          <w:b/>
        </w:rPr>
        <w:t xml:space="preserve"> </w:t>
      </w:r>
      <w:r w:rsidR="006D2CA2" w:rsidRPr="00294EAD">
        <w:rPr>
          <w:rFonts w:ascii="Palatino Linotype" w:hAnsi="Palatino Linotype" w:cs="Arial"/>
        </w:rPr>
        <w:t>Transcurrido el plazo señalado en el párrafo anterior y, u</w:t>
      </w:r>
      <w:r w:rsidR="004234DA" w:rsidRPr="00294EAD">
        <w:rPr>
          <w:rFonts w:ascii="Palatino Linotype" w:hAnsi="Palatino Linotype" w:cs="Arial"/>
        </w:rPr>
        <w:t xml:space="preserve">na vez analizado el estado procesal que guardaba el expediente, </w:t>
      </w:r>
      <w:r w:rsidR="006F7BEE" w:rsidRPr="00294EAD">
        <w:rPr>
          <w:rFonts w:ascii="Palatino Linotype" w:hAnsi="Palatino Linotype" w:cs="Arial"/>
        </w:rPr>
        <w:t xml:space="preserve">el </w:t>
      </w:r>
      <w:r w:rsidR="000C4761" w:rsidRPr="00294EAD">
        <w:rPr>
          <w:rFonts w:ascii="Palatino Linotype" w:hAnsi="Palatino Linotype" w:cs="Arial"/>
        </w:rPr>
        <w:t>siete de noviembre</w:t>
      </w:r>
      <w:r w:rsidR="006F7BEE" w:rsidRPr="00294EAD">
        <w:rPr>
          <w:rFonts w:ascii="Palatino Linotype" w:hAnsi="Palatino Linotype" w:cs="Arial"/>
        </w:rPr>
        <w:t xml:space="preserve"> </w:t>
      </w:r>
      <w:r w:rsidR="004234DA" w:rsidRPr="00294EAD">
        <w:rPr>
          <w:rFonts w:ascii="Palatino Linotype" w:hAnsi="Palatino Linotype" w:cs="Arial"/>
        </w:rPr>
        <w:t xml:space="preserve">de dos mil </w:t>
      </w:r>
      <w:r w:rsidR="00DF0298" w:rsidRPr="00294EAD">
        <w:rPr>
          <w:rFonts w:ascii="Palatino Linotype" w:hAnsi="Palatino Linotype" w:cs="Arial"/>
        </w:rPr>
        <w:t>dieciocho</w:t>
      </w:r>
      <w:r w:rsidR="004234DA" w:rsidRPr="00294EAD">
        <w:rPr>
          <w:rFonts w:ascii="Palatino Linotype" w:hAnsi="Palatino Linotype" w:cs="Arial"/>
        </w:rPr>
        <w:t>, la Comisionada Ponente acordó el cierre de instrucción, así como la remisión del mismo a efecto de ser resuelto, de conformidad con lo establecido en el artículo 185</w:t>
      </w:r>
      <w:r w:rsidR="00C8692E" w:rsidRPr="00294EAD">
        <w:rPr>
          <w:rFonts w:ascii="Palatino Linotype" w:hAnsi="Palatino Linotype" w:cs="Arial"/>
        </w:rPr>
        <w:t>,</w:t>
      </w:r>
      <w:r w:rsidR="004234DA" w:rsidRPr="00294EAD">
        <w:rPr>
          <w:rFonts w:ascii="Palatino Linotype" w:hAnsi="Palatino Linotype" w:cs="Arial"/>
        </w:rPr>
        <w:t xml:space="preserve"> fracciones VI y VIII de la Ley de Transparencia y Acceso a la Información Pública del</w:t>
      </w:r>
      <w:r w:rsidR="00805221" w:rsidRPr="00294EAD">
        <w:rPr>
          <w:rFonts w:ascii="Palatino Linotype" w:hAnsi="Palatino Linotype" w:cs="Arial"/>
        </w:rPr>
        <w:t xml:space="preserve"> Estado de México y Municipios</w:t>
      </w:r>
      <w:r w:rsidR="000C4761" w:rsidRPr="00294EAD">
        <w:rPr>
          <w:rFonts w:ascii="Palatino Linotype" w:hAnsi="Palatino Linotype" w:cs="Arial"/>
        </w:rPr>
        <w:t xml:space="preserve">; </w:t>
      </w:r>
      <w:r w:rsidR="006D7102" w:rsidRPr="00294EAD">
        <w:rPr>
          <w:rFonts w:ascii="Palatino Linotype" w:hAnsi="Palatino Linotype" w:cs="Arial"/>
        </w:rPr>
        <w:t>y</w:t>
      </w:r>
    </w:p>
    <w:p w:rsidR="004B4CB8" w:rsidRPr="00294EAD" w:rsidRDefault="004B4CB8" w:rsidP="00694E0A">
      <w:pPr>
        <w:spacing w:before="240" w:after="240" w:line="360" w:lineRule="auto"/>
        <w:jc w:val="center"/>
        <w:rPr>
          <w:rFonts w:ascii="Palatino Linotype" w:hAnsi="Palatino Linotype"/>
          <w:b/>
          <w:bCs/>
          <w:spacing w:val="60"/>
          <w:sz w:val="28"/>
          <w:szCs w:val="28"/>
        </w:rPr>
      </w:pPr>
      <w:r w:rsidRPr="00294EAD">
        <w:rPr>
          <w:rFonts w:ascii="Palatino Linotype" w:hAnsi="Palatino Linotype"/>
          <w:b/>
          <w:bCs/>
          <w:spacing w:val="60"/>
          <w:sz w:val="28"/>
          <w:szCs w:val="28"/>
        </w:rPr>
        <w:t>CONSIDERANDO</w:t>
      </w:r>
    </w:p>
    <w:p w:rsidR="00AB4B9D" w:rsidRPr="00294EAD"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94EAD">
        <w:rPr>
          <w:rFonts w:ascii="Palatino Linotype" w:hAnsi="Palatino Linotype"/>
          <w:b/>
          <w:sz w:val="28"/>
          <w:szCs w:val="28"/>
        </w:rPr>
        <w:t>PRIMERO.</w:t>
      </w:r>
      <w:r w:rsidRPr="00294EAD">
        <w:rPr>
          <w:rFonts w:ascii="Palatino Linotype" w:hAnsi="Palatino Linotype"/>
          <w:b/>
        </w:rPr>
        <w:t xml:space="preserve"> </w:t>
      </w:r>
      <w:r w:rsidR="00AB4B9D" w:rsidRPr="00294EAD">
        <w:rPr>
          <w:rFonts w:ascii="Palatino Linotype" w:hAnsi="Palatino Linotype"/>
          <w:b/>
        </w:rPr>
        <w:t>Competencia</w:t>
      </w:r>
      <w:r w:rsidR="00AB4B9D" w:rsidRPr="00294EAD">
        <w:rPr>
          <w:rFonts w:ascii="Palatino Linotype" w:hAnsi="Palatino Linotype"/>
        </w:rPr>
        <w:t>.</w:t>
      </w:r>
      <w:r w:rsidR="00AB4B9D" w:rsidRPr="00294EAD">
        <w:rPr>
          <w:rFonts w:ascii="Palatino Linotype" w:hAnsi="Palatino Linotype"/>
          <w:b/>
        </w:rPr>
        <w:t xml:space="preserve"> </w:t>
      </w:r>
      <w:r w:rsidR="00AB4B9D" w:rsidRPr="00294EA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w:t>
      </w:r>
      <w:r w:rsidR="00AB4B9D" w:rsidRPr="00294EAD">
        <w:rPr>
          <w:rFonts w:ascii="Palatino Linotype" w:hAnsi="Palatino Linotype"/>
        </w:rPr>
        <w:lastRenderedPageBreak/>
        <w:t xml:space="preserve">artículos 6, Apartado A de la Constitución Política de los Estados Unidos Mexicanos; 5, párrafos </w:t>
      </w:r>
      <w:r w:rsidRPr="00294EAD">
        <w:rPr>
          <w:rFonts w:ascii="Palatino Linotype" w:hAnsi="Palatino Linotype"/>
        </w:rPr>
        <w:t>vigésimo, vigésimo primero y vigésimo segundo</w:t>
      </w:r>
      <w:r w:rsidR="0084197A" w:rsidRPr="00294EAD">
        <w:rPr>
          <w:rFonts w:ascii="Palatino Linotype" w:hAnsi="Palatino Linotype"/>
        </w:rPr>
        <w:t>,</w:t>
      </w:r>
      <w:r w:rsidRPr="00294EAD">
        <w:rPr>
          <w:rFonts w:ascii="Palatino Linotype" w:hAnsi="Palatino Linotype"/>
        </w:rPr>
        <w:t xml:space="preserve"> fracciones IV y V</w:t>
      </w:r>
      <w:r w:rsidR="00AB4B9D" w:rsidRPr="00294EAD">
        <w:rPr>
          <w:rFonts w:ascii="Palatino Linotype" w:hAnsi="Palatino Linotype"/>
        </w:rPr>
        <w:t xml:space="preserve"> de la Constitución Política del Estado Libre y Soberano de México; 2</w:t>
      </w:r>
      <w:r w:rsidR="0084197A" w:rsidRPr="00294EAD">
        <w:rPr>
          <w:rFonts w:ascii="Palatino Linotype" w:hAnsi="Palatino Linotype"/>
        </w:rPr>
        <w:t>,</w:t>
      </w:r>
      <w:r w:rsidR="00AB4B9D" w:rsidRPr="00294EAD">
        <w:rPr>
          <w:rFonts w:ascii="Palatino Linotype" w:hAnsi="Palatino Linotype"/>
        </w:rPr>
        <w:t xml:space="preserve"> fracción II, 13, 29, 36</w:t>
      </w:r>
      <w:r w:rsidR="000A6120" w:rsidRPr="00294EAD">
        <w:rPr>
          <w:rFonts w:ascii="Palatino Linotype" w:hAnsi="Palatino Linotype"/>
        </w:rPr>
        <w:t>,</w:t>
      </w:r>
      <w:r w:rsidR="00AB4B9D" w:rsidRPr="00294EAD">
        <w:rPr>
          <w:rFonts w:ascii="Palatino Linotype" w:hAnsi="Palatino Linotype"/>
        </w:rPr>
        <w:t xml:space="preserve"> fracciones I y II, 176, 178, 179, 181</w:t>
      </w:r>
      <w:r w:rsidR="000A6120" w:rsidRPr="00294EAD">
        <w:rPr>
          <w:rFonts w:ascii="Palatino Linotype" w:hAnsi="Palatino Linotype"/>
        </w:rPr>
        <w:t>,</w:t>
      </w:r>
      <w:r w:rsidR="00AB4B9D" w:rsidRPr="00294EAD">
        <w:rPr>
          <w:rFonts w:ascii="Palatino Linotype" w:hAnsi="Palatino Linotype"/>
        </w:rPr>
        <w:t xml:space="preserve"> párrafo tercero y 185 de la Ley de Transparencia y Acceso a la Información Pública del Estado de México y Municipios</w:t>
      </w:r>
      <w:r w:rsidR="00AB4B9D" w:rsidRPr="00294EAD">
        <w:rPr>
          <w:rFonts w:ascii="Palatino Linotype" w:hAnsi="Palatino Linotype" w:cs="Arial"/>
        </w:rPr>
        <w:t xml:space="preserve">; y </w:t>
      </w:r>
      <w:r w:rsidR="00686869" w:rsidRPr="00294EAD">
        <w:rPr>
          <w:rFonts w:ascii="Palatino Linotype" w:hAnsi="Palatino Linotype" w:cs="Arial"/>
        </w:rPr>
        <w:t>9</w:t>
      </w:r>
      <w:r w:rsidR="00AB4B9D" w:rsidRPr="00294EAD">
        <w:rPr>
          <w:rFonts w:ascii="Palatino Linotype" w:hAnsi="Palatino Linotype" w:cs="Arial"/>
        </w:rPr>
        <w:t xml:space="preserve">, fracciones I y </w:t>
      </w:r>
      <w:r w:rsidR="00686869" w:rsidRPr="00294EAD">
        <w:rPr>
          <w:rFonts w:ascii="Palatino Linotype" w:hAnsi="Palatino Linotype" w:cs="Arial"/>
        </w:rPr>
        <w:t>XXI</w:t>
      </w:r>
      <w:r w:rsidR="00AB4B9D" w:rsidRPr="00294EAD">
        <w:rPr>
          <w:rFonts w:ascii="Palatino Linotype" w:hAnsi="Palatino Linotype" w:cs="Arial"/>
        </w:rPr>
        <w:t>V</w:t>
      </w:r>
      <w:r w:rsidR="00686869" w:rsidRPr="00294EAD">
        <w:rPr>
          <w:rFonts w:ascii="Palatino Linotype" w:hAnsi="Palatino Linotype" w:cs="Arial"/>
        </w:rPr>
        <w:t xml:space="preserve"> y 11</w:t>
      </w:r>
      <w:r w:rsidR="00AB4B9D" w:rsidRPr="00294EAD">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294EAD" w:rsidRDefault="009801F3"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94EAD">
        <w:rPr>
          <w:rFonts w:ascii="Palatino Linotype" w:hAnsi="Palatino Linotype" w:cs="Arial"/>
          <w:b/>
          <w:sz w:val="28"/>
          <w:szCs w:val="28"/>
        </w:rPr>
        <w:t>SEGUNDO.</w:t>
      </w:r>
      <w:r w:rsidRPr="00294EAD">
        <w:rPr>
          <w:rFonts w:ascii="Palatino Linotype" w:hAnsi="Palatino Linotype" w:cs="Arial"/>
          <w:b/>
        </w:rPr>
        <w:t xml:space="preserve"> </w:t>
      </w:r>
      <w:r w:rsidR="00AB4B9D" w:rsidRPr="00294EAD">
        <w:rPr>
          <w:rFonts w:ascii="Palatino Linotype" w:hAnsi="Palatino Linotype" w:cs="Arial"/>
          <w:b/>
        </w:rPr>
        <w:t>Interés.</w:t>
      </w:r>
      <w:r w:rsidR="00AB4B9D" w:rsidRPr="00294EAD">
        <w:rPr>
          <w:rFonts w:ascii="Palatino Linotype" w:hAnsi="Palatino Linotype" w:cs="Arial"/>
        </w:rPr>
        <w:t xml:space="preserve"> El recurso de revisión fue interpuesto por parte legítima en atención a que fue presentado por </w:t>
      </w:r>
      <w:r w:rsidR="0084351F" w:rsidRPr="00294EAD">
        <w:rPr>
          <w:rFonts w:ascii="Palatino Linotype" w:hAnsi="Palatino Linotype" w:cs="Arial"/>
          <w:b/>
        </w:rPr>
        <w:t>L</w:t>
      </w:r>
      <w:r w:rsidR="002E216C" w:rsidRPr="00294EAD">
        <w:rPr>
          <w:rFonts w:ascii="Palatino Linotype" w:hAnsi="Palatino Linotype" w:cs="Arial"/>
          <w:b/>
        </w:rPr>
        <w:t>A</w:t>
      </w:r>
      <w:r w:rsidR="00DC2F57" w:rsidRPr="00294EAD">
        <w:rPr>
          <w:rFonts w:ascii="Palatino Linotype" w:hAnsi="Palatino Linotype" w:cs="Arial"/>
          <w:b/>
        </w:rPr>
        <w:t xml:space="preserve"> RECURRENTE</w:t>
      </w:r>
      <w:r w:rsidR="00AB4B9D" w:rsidRPr="00294EAD">
        <w:rPr>
          <w:rFonts w:ascii="Palatino Linotype" w:hAnsi="Palatino Linotype" w:cs="Arial"/>
          <w:snapToGrid w:val="0"/>
        </w:rPr>
        <w:t xml:space="preserve">, quien </w:t>
      </w:r>
      <w:r w:rsidR="001564A8" w:rsidRPr="00294EAD">
        <w:rPr>
          <w:rFonts w:ascii="Palatino Linotype" w:hAnsi="Palatino Linotype" w:cs="Arial"/>
          <w:snapToGrid w:val="0"/>
        </w:rPr>
        <w:t>es</w:t>
      </w:r>
      <w:r w:rsidR="00AB4B9D" w:rsidRPr="00294EAD">
        <w:rPr>
          <w:rFonts w:ascii="Palatino Linotype" w:hAnsi="Palatino Linotype" w:cs="Arial"/>
          <w:snapToGrid w:val="0"/>
        </w:rPr>
        <w:t xml:space="preserve"> la misma persona que formuló la </w:t>
      </w:r>
      <w:r w:rsidR="00AB4B9D" w:rsidRPr="00294EAD">
        <w:rPr>
          <w:rFonts w:ascii="Palatino Linotype" w:hAnsi="Palatino Linotype" w:cs="Arial"/>
        </w:rPr>
        <w:t>solicitud</w:t>
      </w:r>
      <w:r w:rsidR="00AB4B9D" w:rsidRPr="00294EAD">
        <w:rPr>
          <w:rFonts w:ascii="Palatino Linotype" w:hAnsi="Palatino Linotype" w:cs="Arial"/>
          <w:snapToGrid w:val="0"/>
        </w:rPr>
        <w:t xml:space="preserve"> de información pública al</w:t>
      </w:r>
      <w:r w:rsidR="00AB4B9D" w:rsidRPr="00294EAD">
        <w:rPr>
          <w:rFonts w:ascii="Palatino Linotype" w:hAnsi="Palatino Linotype" w:cs="Arial"/>
          <w:b/>
          <w:snapToGrid w:val="0"/>
        </w:rPr>
        <w:t xml:space="preserve"> SUJETO OBLIGADO</w:t>
      </w:r>
      <w:r w:rsidR="00AB4B9D" w:rsidRPr="00294EAD">
        <w:rPr>
          <w:rFonts w:ascii="Palatino Linotype" w:hAnsi="Palatino Linotype" w:cs="Arial"/>
        </w:rPr>
        <w:t>.</w:t>
      </w:r>
    </w:p>
    <w:p w:rsidR="002A1F75" w:rsidRPr="00294EAD" w:rsidRDefault="003B4CCD" w:rsidP="00694E0A">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94EAD">
        <w:rPr>
          <w:rFonts w:ascii="Palatino Linotype" w:hAnsi="Palatino Linotype" w:cs="Arial"/>
          <w:b/>
          <w:sz w:val="28"/>
          <w:szCs w:val="28"/>
        </w:rPr>
        <w:t>TERCERO.</w:t>
      </w:r>
      <w:r w:rsidRPr="00294EAD">
        <w:rPr>
          <w:rFonts w:ascii="Palatino Linotype" w:hAnsi="Palatino Linotype" w:cs="Arial"/>
          <w:b/>
        </w:rPr>
        <w:t xml:space="preserve"> </w:t>
      </w:r>
      <w:r w:rsidR="002A1F75" w:rsidRPr="00294EAD">
        <w:rPr>
          <w:rFonts w:ascii="Palatino Linotype" w:hAnsi="Palatino Linotype"/>
          <w:b/>
        </w:rPr>
        <w:t>Oportunidad</w:t>
      </w:r>
      <w:r w:rsidR="002A1F75" w:rsidRPr="00294EAD">
        <w:rPr>
          <w:rFonts w:ascii="Palatino Linotype" w:hAnsi="Palatino Linotype"/>
        </w:rPr>
        <w:t xml:space="preserve">. </w:t>
      </w:r>
      <w:r w:rsidR="002A1F75" w:rsidRPr="00294EAD">
        <w:rPr>
          <w:rFonts w:ascii="Palatino Linotype" w:hAnsi="Palatino Linotype" w:cs="Arial"/>
        </w:rPr>
        <w:t xml:space="preserve">El </w:t>
      </w:r>
      <w:r w:rsidR="002A1F75" w:rsidRPr="00294EAD">
        <w:rPr>
          <w:rFonts w:ascii="Palatino Linotype" w:hAnsi="Palatino Linotype"/>
        </w:rPr>
        <w:t>recurso</w:t>
      </w:r>
      <w:r w:rsidR="002A1F75" w:rsidRPr="00294EAD">
        <w:rPr>
          <w:rFonts w:ascii="Palatino Linotype" w:hAnsi="Palatino Linotype" w:cs="Arial"/>
        </w:rPr>
        <w:t xml:space="preserve"> de revisión fue interpuesto dentro del plazo de quince días hábiles contados a partir del día siguiente a aquel en que </w:t>
      </w:r>
      <w:r w:rsidR="0084351F" w:rsidRPr="00294EAD">
        <w:rPr>
          <w:rFonts w:ascii="Palatino Linotype" w:hAnsi="Palatino Linotype" w:cs="Arial"/>
          <w:b/>
        </w:rPr>
        <w:t>L</w:t>
      </w:r>
      <w:r w:rsidR="002E216C" w:rsidRPr="00294EAD">
        <w:rPr>
          <w:rFonts w:ascii="Palatino Linotype" w:hAnsi="Palatino Linotype" w:cs="Arial"/>
          <w:b/>
        </w:rPr>
        <w:t>A</w:t>
      </w:r>
      <w:r w:rsidR="002A1F75" w:rsidRPr="00294EAD">
        <w:rPr>
          <w:rFonts w:ascii="Palatino Linotype" w:hAnsi="Palatino Linotype" w:cs="Arial"/>
          <w:b/>
        </w:rPr>
        <w:t xml:space="preserve"> RECURRENTE </w:t>
      </w:r>
      <w:r w:rsidR="002A1F75" w:rsidRPr="00294EAD">
        <w:rPr>
          <w:rFonts w:ascii="Palatino Linotype" w:hAnsi="Palatino Linotype" w:cs="Arial"/>
        </w:rPr>
        <w:t xml:space="preserve">tuvo conocimiento de la respuesta impugnada, </w:t>
      </w:r>
      <w:r w:rsidR="002A1F75" w:rsidRPr="00294EAD">
        <w:rPr>
          <w:rFonts w:ascii="Palatino Linotype" w:hAnsi="Palatino Linotype" w:cs="Arial"/>
          <w:snapToGrid w:val="0"/>
        </w:rPr>
        <w:t>tal</w:t>
      </w:r>
      <w:r w:rsidR="002A1F75" w:rsidRPr="00294EAD">
        <w:rPr>
          <w:rFonts w:ascii="Palatino Linotype" w:hAnsi="Palatino Linotype" w:cs="Arial"/>
        </w:rPr>
        <w:t xml:space="preserve"> y como lo prevé el artículo 178 de la Ley de Transparencia y Acceso a la Información Pública del Estado de México y Municipios, que establece: </w:t>
      </w:r>
    </w:p>
    <w:p w:rsidR="002A1F75" w:rsidRPr="00294EAD" w:rsidRDefault="002A1F75" w:rsidP="00726A55">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w:t>
      </w:r>
      <w:r w:rsidRPr="00294EAD">
        <w:rPr>
          <w:rFonts w:ascii="Palatino Linotype" w:hAnsi="Palatino Linotype" w:cs="Arial"/>
          <w:b/>
          <w:i/>
          <w:sz w:val="22"/>
          <w:szCs w:val="22"/>
        </w:rPr>
        <w:t>Artículo 178.</w:t>
      </w:r>
      <w:r w:rsidRPr="00294EA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A1F75" w:rsidRPr="00294EAD" w:rsidRDefault="002A1F75" w:rsidP="00726A55">
      <w:pPr>
        <w:spacing w:before="120" w:after="120"/>
        <w:ind w:left="851" w:right="899"/>
        <w:jc w:val="both"/>
        <w:rPr>
          <w:rFonts w:ascii="Palatino Linotype" w:hAnsi="Palatino Linotype" w:cs="Arial"/>
          <w:i/>
          <w:sz w:val="22"/>
          <w:szCs w:val="22"/>
        </w:rPr>
      </w:pPr>
      <w:r w:rsidRPr="00294EA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A1F75" w:rsidRPr="00294EAD" w:rsidRDefault="002A1F75" w:rsidP="00726A55">
      <w:pPr>
        <w:spacing w:before="120" w:after="120"/>
        <w:ind w:left="851" w:right="899"/>
        <w:jc w:val="both"/>
        <w:rPr>
          <w:rFonts w:ascii="Palatino Linotype" w:hAnsi="Palatino Linotype" w:cs="Arial"/>
          <w:b/>
          <w:i/>
          <w:sz w:val="22"/>
          <w:szCs w:val="22"/>
        </w:rPr>
      </w:pPr>
      <w:r w:rsidRPr="00294EAD">
        <w:rPr>
          <w:rFonts w:ascii="Palatino Linotype" w:hAnsi="Palatino Linotype" w:cs="Arial"/>
          <w:i/>
          <w:sz w:val="22"/>
          <w:szCs w:val="22"/>
        </w:rPr>
        <w:lastRenderedPageBreak/>
        <w:t>En el caso de que se interponga ante la Unidad de Transparencia, ésta deberá remitir el recurso de revisión al Instituto a más tardar al día siguiente de haberlo recibido.”</w:t>
      </w:r>
      <w:r w:rsidR="000833C7" w:rsidRPr="00294EAD">
        <w:rPr>
          <w:rFonts w:ascii="Palatino Linotype" w:hAnsi="Palatino Linotype" w:cs="Arial"/>
          <w:i/>
          <w:sz w:val="22"/>
          <w:szCs w:val="22"/>
        </w:rPr>
        <w:t xml:space="preserve"> (Sic)</w:t>
      </w:r>
    </w:p>
    <w:p w:rsidR="00CD481E" w:rsidRPr="00294EAD" w:rsidRDefault="002A1F75" w:rsidP="00694E0A">
      <w:pPr>
        <w:spacing w:before="240" w:after="240" w:line="360" w:lineRule="auto"/>
        <w:jc w:val="both"/>
        <w:rPr>
          <w:rFonts w:ascii="Palatino Linotype" w:hAnsi="Palatino Linotype"/>
        </w:rPr>
      </w:pPr>
      <w:r w:rsidRPr="00294EAD">
        <w:rPr>
          <w:rFonts w:ascii="Palatino Linotype" w:hAnsi="Palatino Linotype" w:cs="Arial"/>
        </w:rPr>
        <w:t xml:space="preserve">En efecto, atendiendo a que </w:t>
      </w:r>
      <w:r w:rsidRPr="00294EAD">
        <w:rPr>
          <w:rFonts w:ascii="Palatino Linotype" w:hAnsi="Palatino Linotype" w:cs="Arial"/>
          <w:b/>
        </w:rPr>
        <w:t>EL SUJETO OBLIGADO</w:t>
      </w:r>
      <w:r w:rsidRPr="00294EAD">
        <w:rPr>
          <w:rFonts w:ascii="Palatino Linotype" w:hAnsi="Palatino Linotype" w:cs="Arial"/>
        </w:rPr>
        <w:t xml:space="preserve"> notificó la respuesta a la solicitud de información pública el día </w:t>
      </w:r>
      <w:r w:rsidR="00A6065A" w:rsidRPr="00294EAD">
        <w:rPr>
          <w:rFonts w:ascii="Palatino Linotype" w:hAnsi="Palatino Linotype" w:cs="Arial"/>
          <w:b/>
        </w:rPr>
        <w:t>ocho de octubre</w:t>
      </w:r>
      <w:r w:rsidRPr="00294EAD">
        <w:rPr>
          <w:rFonts w:ascii="Palatino Linotype" w:hAnsi="Palatino Linotype" w:cs="Arial"/>
          <w:b/>
        </w:rPr>
        <w:t xml:space="preserve"> de dos mil dieciocho</w:t>
      </w:r>
      <w:r w:rsidRPr="00294EAD">
        <w:rPr>
          <w:rFonts w:ascii="Palatino Linotype" w:hAnsi="Palatino Linotype" w:cs="Arial"/>
        </w:rPr>
        <w:t>, el plazo de quince días hábiles que el artículo 178 de la ley de la materia otorga a</w:t>
      </w:r>
      <w:r w:rsidR="002E216C" w:rsidRPr="00294EAD">
        <w:rPr>
          <w:rFonts w:ascii="Palatino Linotype" w:hAnsi="Palatino Linotype" w:cs="Arial"/>
        </w:rPr>
        <w:t xml:space="preserve"> </w:t>
      </w:r>
      <w:r w:rsidR="002E216C" w:rsidRPr="00294EAD">
        <w:rPr>
          <w:rFonts w:ascii="Palatino Linotype" w:hAnsi="Palatino Linotype" w:cs="Arial"/>
          <w:b/>
        </w:rPr>
        <w:t>LA</w:t>
      </w:r>
      <w:r w:rsidRPr="00294EAD">
        <w:rPr>
          <w:rFonts w:ascii="Palatino Linotype" w:hAnsi="Palatino Linotype" w:cs="Arial"/>
          <w:b/>
        </w:rPr>
        <w:t xml:space="preserve"> RECURRENTE</w:t>
      </w:r>
      <w:r w:rsidRPr="00294EAD">
        <w:rPr>
          <w:rFonts w:ascii="Palatino Linotype" w:hAnsi="Palatino Linotype" w:cs="Arial"/>
        </w:rPr>
        <w:t xml:space="preserve"> para presentar el recurso de revisión, transcurrió del </w:t>
      </w:r>
      <w:r w:rsidR="00A6065A" w:rsidRPr="00294EAD">
        <w:rPr>
          <w:rFonts w:ascii="Palatino Linotype" w:hAnsi="Palatino Linotype" w:cs="Arial"/>
          <w:b/>
        </w:rPr>
        <w:t>nueve al veintinueve</w:t>
      </w:r>
      <w:r w:rsidR="000A6120" w:rsidRPr="00294EAD">
        <w:rPr>
          <w:rFonts w:ascii="Palatino Linotype" w:hAnsi="Palatino Linotype" w:cs="Arial"/>
          <w:b/>
        </w:rPr>
        <w:t xml:space="preserve"> de octubre</w:t>
      </w:r>
      <w:r w:rsidR="00B74E15" w:rsidRPr="00294EAD">
        <w:rPr>
          <w:rFonts w:ascii="Palatino Linotype" w:hAnsi="Palatino Linotype" w:cs="Arial"/>
          <w:b/>
        </w:rPr>
        <w:t xml:space="preserve"> </w:t>
      </w:r>
      <w:r w:rsidRPr="00294EAD">
        <w:rPr>
          <w:rFonts w:ascii="Palatino Linotype" w:hAnsi="Palatino Linotype" w:cs="Arial"/>
          <w:b/>
        </w:rPr>
        <w:t>de dos mil dieciocho</w:t>
      </w:r>
      <w:r w:rsidRPr="00294EAD">
        <w:rPr>
          <w:rFonts w:ascii="Palatino Linotype" w:hAnsi="Palatino Linotype" w:cs="Arial"/>
        </w:rPr>
        <w:t>, sin contemplar en el cómputo los días</w:t>
      </w:r>
      <w:r w:rsidR="006B5EE6" w:rsidRPr="00294EAD">
        <w:rPr>
          <w:rFonts w:ascii="Palatino Linotype" w:hAnsi="Palatino Linotype" w:cs="Arial"/>
        </w:rPr>
        <w:t xml:space="preserve"> </w:t>
      </w:r>
      <w:r w:rsidR="00422222" w:rsidRPr="00294EAD">
        <w:rPr>
          <w:rFonts w:ascii="Palatino Linotype" w:hAnsi="Palatino Linotype" w:cs="Arial"/>
        </w:rPr>
        <w:t>trece</w:t>
      </w:r>
      <w:r w:rsidR="00A6065A" w:rsidRPr="00294EAD">
        <w:rPr>
          <w:rFonts w:ascii="Palatino Linotype" w:hAnsi="Palatino Linotype" w:cs="Arial"/>
        </w:rPr>
        <w:t xml:space="preserve">, </w:t>
      </w:r>
      <w:r w:rsidR="00422222" w:rsidRPr="00294EAD">
        <w:rPr>
          <w:rFonts w:ascii="Palatino Linotype" w:hAnsi="Palatino Linotype" w:cs="Arial"/>
        </w:rPr>
        <w:t>catorce</w:t>
      </w:r>
      <w:r w:rsidR="00A6065A" w:rsidRPr="00294EAD">
        <w:rPr>
          <w:rFonts w:ascii="Palatino Linotype" w:hAnsi="Palatino Linotype" w:cs="Arial"/>
        </w:rPr>
        <w:t>, veinte, veintiuno, veintisiete y veintiocho</w:t>
      </w:r>
      <w:r w:rsidR="00422222" w:rsidRPr="00294EAD">
        <w:rPr>
          <w:rFonts w:ascii="Palatino Linotype" w:hAnsi="Palatino Linotype" w:cs="Arial"/>
        </w:rPr>
        <w:t xml:space="preserve"> de octubre</w:t>
      </w:r>
      <w:r w:rsidR="00B74E15" w:rsidRPr="00294EAD">
        <w:rPr>
          <w:rFonts w:ascii="Palatino Linotype" w:hAnsi="Palatino Linotype" w:cs="Arial"/>
        </w:rPr>
        <w:t xml:space="preserve"> </w:t>
      </w:r>
      <w:r w:rsidRPr="00294EAD">
        <w:rPr>
          <w:rFonts w:ascii="Palatino Linotype" w:hAnsi="Palatino Linotype" w:cs="Arial"/>
        </w:rPr>
        <w:t>del año en curso por corresponder a sábados y domingos</w:t>
      </w:r>
      <w:r w:rsidR="00F27993" w:rsidRPr="00294EAD">
        <w:rPr>
          <w:rFonts w:ascii="Palatino Linotype" w:hAnsi="Palatino Linotype" w:cs="Arial"/>
        </w:rPr>
        <w:t>,</w:t>
      </w:r>
      <w:r w:rsidR="004A38FC" w:rsidRPr="00294EAD">
        <w:rPr>
          <w:rFonts w:ascii="Palatino Linotype" w:hAnsi="Palatino Linotype" w:cs="Arial"/>
        </w:rPr>
        <w:t xml:space="preserve"> de conformidad con el </w:t>
      </w:r>
      <w:r w:rsidRPr="00294EAD">
        <w:rPr>
          <w:rFonts w:ascii="Palatino Linotype" w:hAnsi="Palatino Linotype" w:cs="Arial"/>
        </w:rPr>
        <w:t xml:space="preserve">artículo 3 fracción X de la </w:t>
      </w:r>
      <w:r w:rsidRPr="00294EAD">
        <w:rPr>
          <w:rFonts w:ascii="Palatino Linotype" w:hAnsi="Palatino Linotype"/>
        </w:rPr>
        <w:t>Ley de Transparencia y Acceso a la Información Pública del</w:t>
      </w:r>
      <w:r w:rsidR="004A38FC" w:rsidRPr="00294EAD">
        <w:rPr>
          <w:rFonts w:ascii="Palatino Linotype" w:hAnsi="Palatino Linotype"/>
        </w:rPr>
        <w:t xml:space="preserve"> Estado de México y Municipios y </w:t>
      </w:r>
      <w:r w:rsidR="00CD481E" w:rsidRPr="00294EAD">
        <w:rPr>
          <w:rFonts w:ascii="Palatino Linotype" w:hAnsi="Palatino Linotype"/>
        </w:rPr>
        <w:t xml:space="preserve">en términos del Calendario Oficial de este Instituto, publicado en el Periódico Oficial del Estado Libre y Soberano de México “Gaceta del Gobierno”, el </w:t>
      </w:r>
      <w:r w:rsidR="00532AE9" w:rsidRPr="00294EAD">
        <w:rPr>
          <w:rFonts w:ascii="Palatino Linotype" w:hAnsi="Palatino Linotype"/>
        </w:rPr>
        <w:t>veinte</w:t>
      </w:r>
      <w:r w:rsidR="00CD481E" w:rsidRPr="00294EAD">
        <w:rPr>
          <w:rFonts w:ascii="Palatino Linotype" w:hAnsi="Palatino Linotype"/>
        </w:rPr>
        <w:t xml:space="preserve"> de diciembre del año dos mil diecis</w:t>
      </w:r>
      <w:r w:rsidR="00532AE9" w:rsidRPr="00294EAD">
        <w:rPr>
          <w:rFonts w:ascii="Palatino Linotype" w:hAnsi="Palatino Linotype"/>
        </w:rPr>
        <w:t>iete.</w:t>
      </w:r>
    </w:p>
    <w:p w:rsidR="002A1F75" w:rsidRPr="00294EAD" w:rsidRDefault="002A1F75" w:rsidP="00694E0A">
      <w:pPr>
        <w:spacing w:before="240" w:after="240" w:line="360" w:lineRule="auto"/>
        <w:jc w:val="both"/>
        <w:rPr>
          <w:rFonts w:ascii="Palatino Linotype" w:hAnsi="Palatino Linotype" w:cs="Arial"/>
        </w:rPr>
      </w:pPr>
      <w:r w:rsidRPr="00294EAD">
        <w:rPr>
          <w:rFonts w:ascii="Palatino Linotype" w:hAnsi="Palatino Linotype" w:cs="Arial"/>
        </w:rPr>
        <w:t>En ese tenor, si el recurso de revisión que nos ocupa, se interpuso el</w:t>
      </w:r>
      <w:r w:rsidRPr="00294EAD">
        <w:rPr>
          <w:rFonts w:ascii="Palatino Linotype" w:hAnsi="Palatino Linotype" w:cs="Arial"/>
          <w:b/>
        </w:rPr>
        <w:t xml:space="preserve"> </w:t>
      </w:r>
      <w:r w:rsidR="00A6065A" w:rsidRPr="00294EAD">
        <w:rPr>
          <w:rFonts w:ascii="Palatino Linotype" w:hAnsi="Palatino Linotype" w:cs="Arial"/>
          <w:b/>
          <w:u w:val="single"/>
        </w:rPr>
        <w:t>once de octubre</w:t>
      </w:r>
      <w:r w:rsidR="009A266C" w:rsidRPr="00294EAD">
        <w:rPr>
          <w:rFonts w:ascii="Palatino Linotype" w:hAnsi="Palatino Linotype" w:cs="Arial"/>
          <w:b/>
          <w:u w:val="single"/>
        </w:rPr>
        <w:t xml:space="preserve"> </w:t>
      </w:r>
      <w:r w:rsidRPr="00294EAD">
        <w:rPr>
          <w:rFonts w:ascii="Palatino Linotype" w:hAnsi="Palatino Linotype" w:cs="Arial"/>
          <w:b/>
          <w:u w:val="single"/>
        </w:rPr>
        <w:t>del año dos mil dieciocho</w:t>
      </w:r>
      <w:r w:rsidRPr="00294EAD">
        <w:rPr>
          <w:rFonts w:ascii="Palatino Linotype" w:hAnsi="Palatino Linotype" w:cs="Arial"/>
        </w:rPr>
        <w:t>, éste se encuentra dentro de los márgenes temporales previstos en el precepto legal anteriormente citado y, por tanto, su interposición se considera oportuna.</w:t>
      </w:r>
    </w:p>
    <w:p w:rsidR="00E338B9" w:rsidRPr="00294EAD" w:rsidRDefault="00E338B9" w:rsidP="00694E0A">
      <w:pPr>
        <w:spacing w:before="240" w:after="240" w:line="360" w:lineRule="auto"/>
        <w:jc w:val="both"/>
        <w:rPr>
          <w:rFonts w:ascii="Palatino Linotype" w:hAnsi="Palatino Linotype"/>
        </w:rPr>
      </w:pPr>
      <w:r w:rsidRPr="00294EAD">
        <w:rPr>
          <w:rFonts w:ascii="Palatino Linotype" w:hAnsi="Palatino Linotype" w:cs="Arial"/>
          <w:b/>
          <w:sz w:val="28"/>
          <w:szCs w:val="28"/>
        </w:rPr>
        <w:t>CUARTO.</w:t>
      </w:r>
      <w:r w:rsidRPr="00294EAD">
        <w:rPr>
          <w:rFonts w:ascii="Palatino Linotype" w:hAnsi="Palatino Linotype" w:cs="Arial"/>
          <w:b/>
        </w:rPr>
        <w:t xml:space="preserve"> Procedibilidad. </w:t>
      </w:r>
      <w:r w:rsidRPr="00294EAD">
        <w:rPr>
          <w:rFonts w:ascii="Palatino Linotype" w:hAnsi="Palatino Linotype" w:cs="Arial"/>
        </w:rPr>
        <w:t xml:space="preserve">Del análisis efectuado, se advierte que </w:t>
      </w:r>
      <w:r w:rsidR="000A6120" w:rsidRPr="00294EAD">
        <w:rPr>
          <w:rFonts w:ascii="Palatino Linotype" w:hAnsi="Palatino Linotype" w:cs="Arial"/>
        </w:rPr>
        <w:t>se acreditan</w:t>
      </w:r>
      <w:r w:rsidRPr="00294EAD">
        <w:rPr>
          <w:rFonts w:ascii="Palatino Linotype" w:hAnsi="Palatino Linotype" w:cs="Arial"/>
        </w:rPr>
        <w:t xml:space="preserve"> todos y cada uno de los elementos formales exigidos por el artículo 180 </w:t>
      </w:r>
      <w:r w:rsidRPr="00294EAD">
        <w:rPr>
          <w:rFonts w:ascii="Palatino Linotype" w:hAnsi="Palatino Linotype" w:cs="Arial"/>
          <w:lang w:val="es-ES_tradnl"/>
        </w:rPr>
        <w:t xml:space="preserve">de la </w:t>
      </w:r>
      <w:r w:rsidRPr="00294EAD">
        <w:rPr>
          <w:rFonts w:ascii="Palatino Linotype" w:hAnsi="Palatino Linotype"/>
        </w:rPr>
        <w:t>Ley de Transparencia y Acceso a la Información Pública del Estado de México y Municipios, en atención a que fue presentado mediante el formato visible en el</w:t>
      </w:r>
      <w:r w:rsidRPr="00294EAD">
        <w:rPr>
          <w:rFonts w:ascii="Palatino Linotype" w:hAnsi="Palatino Linotype"/>
          <w:b/>
        </w:rPr>
        <w:t xml:space="preserve"> SAIMEX</w:t>
      </w:r>
      <w:r w:rsidRPr="00294EAD">
        <w:rPr>
          <w:rFonts w:ascii="Palatino Linotype" w:hAnsi="Palatino Linotype"/>
        </w:rPr>
        <w:t>.</w:t>
      </w:r>
    </w:p>
    <w:p w:rsidR="00BE2395" w:rsidRPr="00294EAD" w:rsidRDefault="002B7CE9" w:rsidP="002B7CE9">
      <w:pPr>
        <w:spacing w:before="240" w:after="240" w:line="360" w:lineRule="auto"/>
        <w:jc w:val="both"/>
        <w:rPr>
          <w:rFonts w:ascii="Palatino Linotype" w:hAnsi="Palatino Linotype" w:cs="Arial"/>
        </w:rPr>
      </w:pPr>
      <w:r w:rsidRPr="00294EAD">
        <w:rPr>
          <w:rFonts w:ascii="Palatino Linotype" w:hAnsi="Palatino Linotype"/>
          <w:b/>
          <w:color w:val="000000"/>
          <w:sz w:val="28"/>
          <w:szCs w:val="28"/>
        </w:rPr>
        <w:lastRenderedPageBreak/>
        <w:t>QUINTO.</w:t>
      </w:r>
      <w:r w:rsidRPr="00294EAD">
        <w:rPr>
          <w:rFonts w:ascii="Palatino Linotype" w:hAnsi="Palatino Linotype"/>
          <w:b/>
          <w:color w:val="000000"/>
        </w:rPr>
        <w:t xml:space="preserve"> </w:t>
      </w:r>
      <w:r w:rsidRPr="00294EAD">
        <w:rPr>
          <w:rFonts w:ascii="Palatino Linotype" w:hAnsi="Palatino Linotype" w:cs="Arial"/>
          <w:b/>
          <w:color w:val="000000"/>
        </w:rPr>
        <w:t>Estudio y resolución del asunto.</w:t>
      </w:r>
      <w:r w:rsidRPr="00294EAD">
        <w:rPr>
          <w:rFonts w:ascii="Palatino Linotype" w:hAnsi="Palatino Linotype" w:cs="Arial"/>
        </w:rPr>
        <w:t xml:space="preserve"> Tal y como quedó asentado en el Resultando I, l</w:t>
      </w:r>
      <w:r w:rsidR="00BE2395" w:rsidRPr="00294EAD">
        <w:rPr>
          <w:rFonts w:ascii="Palatino Linotype" w:hAnsi="Palatino Linotype" w:cs="Arial"/>
        </w:rPr>
        <w:t>a</w:t>
      </w:r>
      <w:r w:rsidRPr="00294EAD">
        <w:rPr>
          <w:rFonts w:ascii="Palatino Linotype" w:hAnsi="Palatino Linotype" w:cs="Arial"/>
        </w:rPr>
        <w:t xml:space="preserve"> particular le requirió al </w:t>
      </w:r>
      <w:r w:rsidRPr="00294EAD">
        <w:rPr>
          <w:rFonts w:ascii="Palatino Linotype" w:hAnsi="Palatino Linotype" w:cs="Arial"/>
          <w:b/>
        </w:rPr>
        <w:t xml:space="preserve">SUJETO OBLIGADO </w:t>
      </w:r>
      <w:r w:rsidR="00BE2395" w:rsidRPr="00294EAD">
        <w:rPr>
          <w:rFonts w:ascii="Palatino Linotype" w:hAnsi="Palatino Linotype" w:cs="Arial"/>
        </w:rPr>
        <w:t xml:space="preserve">la </w:t>
      </w:r>
      <w:r w:rsidRPr="00294EAD">
        <w:rPr>
          <w:rFonts w:ascii="Palatino Linotype" w:hAnsi="Palatino Linotype" w:cs="Arial"/>
        </w:rPr>
        <w:t>información</w:t>
      </w:r>
      <w:r w:rsidR="00BE2395" w:rsidRPr="00294EAD">
        <w:rPr>
          <w:rFonts w:ascii="Palatino Linotype" w:hAnsi="Palatino Linotype" w:cs="Arial"/>
        </w:rPr>
        <w:t xml:space="preserve"> que a continuación se desagrega: </w:t>
      </w:r>
    </w:p>
    <w:p w:rsidR="00BE2395" w:rsidRPr="00294EAD" w:rsidRDefault="00BE2395" w:rsidP="00BE2395">
      <w:pPr>
        <w:spacing w:before="240" w:after="240"/>
        <w:ind w:left="851" w:right="899"/>
        <w:jc w:val="both"/>
        <w:rPr>
          <w:rFonts w:ascii="Palatino Linotype" w:hAnsi="Palatino Linotype" w:cs="Arial"/>
          <w:i/>
          <w:sz w:val="22"/>
          <w:szCs w:val="22"/>
        </w:rPr>
      </w:pPr>
      <w:r w:rsidRPr="00294EAD">
        <w:rPr>
          <w:rFonts w:ascii="Palatino Linotype" w:hAnsi="Palatino Linotype" w:cs="Arial"/>
          <w:i/>
          <w:sz w:val="22"/>
          <w:szCs w:val="22"/>
        </w:rPr>
        <w:t xml:space="preserve">1.- Las boletas de control de la transferencia de Residuos sólidos urbanos, del periodo comprendido entre los años 2016 a 2018. </w:t>
      </w:r>
    </w:p>
    <w:p w:rsidR="00BE2395" w:rsidRPr="00294EAD" w:rsidRDefault="00BE2395" w:rsidP="00BE2395">
      <w:pPr>
        <w:spacing w:before="240" w:after="240"/>
        <w:ind w:left="851" w:right="899"/>
        <w:jc w:val="both"/>
        <w:rPr>
          <w:rFonts w:ascii="Palatino Linotype" w:hAnsi="Palatino Linotype" w:cs="Arial"/>
          <w:i/>
          <w:sz w:val="22"/>
          <w:szCs w:val="22"/>
        </w:rPr>
      </w:pPr>
      <w:r w:rsidRPr="00294EAD">
        <w:rPr>
          <w:rFonts w:ascii="Palatino Linotype" w:hAnsi="Palatino Linotype" w:cs="Arial"/>
          <w:i/>
          <w:sz w:val="22"/>
          <w:szCs w:val="22"/>
        </w:rPr>
        <w:t xml:space="preserve">2.- ¿Cuál es el costo por el depósito de Residuos Sólidos en los rellenos sanitarios "El Milagro" y "La Cañada", en el periodo de los meses de julio y agosto del año 2018. </w:t>
      </w:r>
    </w:p>
    <w:p w:rsidR="00BE2395" w:rsidRPr="00294EAD" w:rsidRDefault="00BE2395" w:rsidP="00BE2395">
      <w:pPr>
        <w:spacing w:before="240" w:after="240"/>
        <w:ind w:left="851" w:right="899"/>
        <w:jc w:val="both"/>
        <w:rPr>
          <w:rFonts w:ascii="Palatino Linotype" w:hAnsi="Palatino Linotype" w:cs="Arial"/>
          <w:i/>
          <w:sz w:val="22"/>
          <w:szCs w:val="22"/>
        </w:rPr>
      </w:pPr>
      <w:r w:rsidRPr="00294EAD">
        <w:rPr>
          <w:rFonts w:ascii="Palatino Linotype" w:hAnsi="Palatino Linotype" w:cs="Arial"/>
          <w:i/>
          <w:sz w:val="22"/>
          <w:szCs w:val="22"/>
        </w:rPr>
        <w:t xml:space="preserve">3.- Estudio de impacto ambiental del relleno sanitario "El Milagro", perteneciente a la empresa TECNOSILICATOS DE MÉXICO S.A. DE C.V. </w:t>
      </w:r>
    </w:p>
    <w:p w:rsidR="00BE2395" w:rsidRPr="00294EAD" w:rsidRDefault="00BE2395" w:rsidP="00BE2395">
      <w:pPr>
        <w:spacing w:before="240" w:after="240"/>
        <w:ind w:left="851" w:right="899"/>
        <w:jc w:val="both"/>
        <w:rPr>
          <w:rFonts w:ascii="Palatino Linotype" w:hAnsi="Palatino Linotype" w:cs="Arial"/>
          <w:i/>
          <w:sz w:val="22"/>
          <w:szCs w:val="22"/>
        </w:rPr>
      </w:pPr>
      <w:r w:rsidRPr="00294EAD">
        <w:rPr>
          <w:rFonts w:ascii="Palatino Linotype" w:hAnsi="Palatino Linotype" w:cs="Arial"/>
          <w:i/>
          <w:sz w:val="22"/>
          <w:szCs w:val="22"/>
        </w:rPr>
        <w:t xml:space="preserve">4.- Estudio de impacto ambiental del relleno sanitario "La Cañada", perteneciente a la empresa CONCENTRADORA DE RESIDUOS MEXICANOS S.A. DE C.V. </w:t>
      </w:r>
    </w:p>
    <w:p w:rsidR="00BE2395" w:rsidRPr="00294EAD" w:rsidRDefault="00BE2395" w:rsidP="00BE2395">
      <w:pPr>
        <w:spacing w:before="240" w:after="240"/>
        <w:ind w:left="851" w:right="899"/>
        <w:jc w:val="both"/>
        <w:rPr>
          <w:rFonts w:ascii="Palatino Linotype" w:hAnsi="Palatino Linotype" w:cs="Arial"/>
          <w:i/>
          <w:sz w:val="22"/>
          <w:szCs w:val="22"/>
        </w:rPr>
      </w:pPr>
      <w:r w:rsidRPr="00294EAD">
        <w:rPr>
          <w:rFonts w:ascii="Palatino Linotype" w:hAnsi="Palatino Linotype" w:cs="Arial"/>
          <w:i/>
          <w:sz w:val="22"/>
          <w:szCs w:val="22"/>
        </w:rPr>
        <w:t xml:space="preserve">5.- Escrito de concesión que se realizó con la empresa TECNOSILICATOS DE MÉXICO S.A. DE C.V. para el depósito de residuos sólidos del Municipio de Ixtapaluca, en el relleno sanitario "El Milagro". </w:t>
      </w:r>
    </w:p>
    <w:p w:rsidR="00BE2395" w:rsidRPr="00294EAD" w:rsidRDefault="00BE2395" w:rsidP="00BE2395">
      <w:pPr>
        <w:spacing w:before="240" w:after="240"/>
        <w:ind w:left="851" w:right="899"/>
        <w:jc w:val="both"/>
        <w:rPr>
          <w:rFonts w:ascii="Palatino Linotype" w:hAnsi="Palatino Linotype" w:cs="Arial"/>
          <w:i/>
          <w:sz w:val="22"/>
          <w:szCs w:val="22"/>
        </w:rPr>
      </w:pPr>
      <w:r w:rsidRPr="00294EAD">
        <w:rPr>
          <w:rFonts w:ascii="Palatino Linotype" w:hAnsi="Palatino Linotype" w:cs="Arial"/>
          <w:i/>
          <w:sz w:val="22"/>
          <w:szCs w:val="22"/>
        </w:rPr>
        <w:t>6.- Escrito de concesión que se realizó con la empresa CONCENTRADORA DE RESIDUOS MEXICANOS S.A. DE C.V. para el depósito de residuos sólidos del Municipio de Ixtapaluca, en el relleno sanitario "La Cañada".”</w:t>
      </w:r>
    </w:p>
    <w:p w:rsidR="009032C1" w:rsidRPr="00294EAD" w:rsidRDefault="009032C1" w:rsidP="009032C1">
      <w:pPr>
        <w:spacing w:before="240" w:after="240" w:line="360" w:lineRule="auto"/>
        <w:jc w:val="both"/>
        <w:rPr>
          <w:rFonts w:ascii="Palatino Linotype" w:hAnsi="Palatino Linotype" w:cs="Arial"/>
          <w:color w:val="000000"/>
        </w:rPr>
      </w:pPr>
      <w:r w:rsidRPr="00294EAD">
        <w:rPr>
          <w:rFonts w:ascii="Palatino Linotype" w:hAnsi="Palatino Linotype" w:cs="Arial"/>
        </w:rPr>
        <w:t xml:space="preserve">Precisado lo anterior, y en respuesta a la referida solicitud, </w:t>
      </w:r>
      <w:r w:rsidRPr="00294EAD">
        <w:rPr>
          <w:rFonts w:ascii="Palatino Linotype" w:hAnsi="Palatino Linotype" w:cs="Arial"/>
          <w:b/>
          <w:color w:val="000000"/>
        </w:rPr>
        <w:t>EL SUJETO OBLIGADO</w:t>
      </w:r>
      <w:r w:rsidRPr="00294EAD">
        <w:rPr>
          <w:rFonts w:ascii="Palatino Linotype" w:hAnsi="Palatino Linotype" w:cs="Arial"/>
          <w:color w:val="000000"/>
        </w:rPr>
        <w:t xml:space="preserve"> le hizo del conocimiento de la particular que </w:t>
      </w:r>
      <w:r w:rsidR="006C6EBC" w:rsidRPr="00294EAD">
        <w:rPr>
          <w:rFonts w:ascii="Palatino Linotype" w:hAnsi="Palatino Linotype" w:cs="Arial"/>
          <w:color w:val="000000"/>
        </w:rPr>
        <w:t xml:space="preserve">la contestación remitida por las distintas </w:t>
      </w:r>
      <w:r w:rsidR="00DE1EDC" w:rsidRPr="00294EAD">
        <w:rPr>
          <w:rFonts w:ascii="Palatino Linotype" w:hAnsi="Palatino Linotype" w:cs="Arial"/>
          <w:color w:val="000000"/>
        </w:rPr>
        <w:t>áreas</w:t>
      </w:r>
      <w:r w:rsidR="006C6EBC" w:rsidRPr="00294EAD">
        <w:rPr>
          <w:rFonts w:ascii="Palatino Linotype" w:hAnsi="Palatino Linotype" w:cs="Arial"/>
          <w:color w:val="000000"/>
        </w:rPr>
        <w:t xml:space="preserve"> a las que se les turnó la solicitud de mérito, en las que en términos generales entregó el control de la transferencia de residuos sólidos y urbanos de los años 2016, 2017 y 2018, y por cuanto hace a los pedimentos referentes a los estudios de impacto ambiental refirió que no cuenta con la información al ser </w:t>
      </w:r>
      <w:r w:rsidR="001F373C" w:rsidRPr="00294EAD">
        <w:rPr>
          <w:rFonts w:ascii="Palatino Linotype" w:hAnsi="Palatino Linotype" w:cs="Arial"/>
        </w:rPr>
        <w:t>la Secretaría del Medio Ambiente del Gobierno del Estado, la dependencia facultada para expedir el Dictamen de Impacto y Riesgo Ambiental</w:t>
      </w:r>
      <w:r w:rsidR="006C6EBC" w:rsidRPr="00294EAD">
        <w:rPr>
          <w:rFonts w:ascii="Palatino Linotype" w:hAnsi="Palatino Linotype" w:cs="Arial"/>
          <w:color w:val="000000"/>
        </w:rPr>
        <w:t xml:space="preserve">, y del costo por el depósito que no se ha realizado erogación alguna; finalmente de la concesión manifestó que no se tiene registrada alguna concesión otorgada a las empresas referidas, ya que dentro de las atribuciones </w:t>
      </w:r>
      <w:r w:rsidR="006C6EBC" w:rsidRPr="00294EAD">
        <w:rPr>
          <w:rFonts w:ascii="Palatino Linotype" w:hAnsi="Palatino Linotype" w:cs="Arial"/>
          <w:color w:val="000000"/>
        </w:rPr>
        <w:lastRenderedPageBreak/>
        <w:t xml:space="preserve">del Director de Desarrollo Económico; no está la de poder concesionar los servicios públicos municipales </w:t>
      </w:r>
      <w:r w:rsidRPr="00294EAD">
        <w:rPr>
          <w:rFonts w:ascii="Palatino Linotype" w:hAnsi="Palatino Linotype" w:cs="Arial"/>
          <w:color w:val="000000"/>
        </w:rPr>
        <w:t xml:space="preserve">. </w:t>
      </w:r>
    </w:p>
    <w:p w:rsidR="009032C1" w:rsidRPr="00294EAD" w:rsidRDefault="009032C1" w:rsidP="009032C1">
      <w:pPr>
        <w:widowControl w:val="0"/>
        <w:autoSpaceDE w:val="0"/>
        <w:autoSpaceDN w:val="0"/>
        <w:adjustRightInd w:val="0"/>
        <w:spacing w:before="240" w:after="240" w:line="360" w:lineRule="auto"/>
        <w:jc w:val="both"/>
        <w:rPr>
          <w:rFonts w:ascii="Palatino Linotype" w:hAnsi="Palatino Linotype" w:cs="Arial"/>
        </w:rPr>
      </w:pPr>
      <w:r w:rsidRPr="00294EAD">
        <w:rPr>
          <w:rFonts w:ascii="Palatino Linotype" w:hAnsi="Palatino Linotype" w:cs="Arial"/>
        </w:rPr>
        <w:t>Inconforme con dicha respuesta</w:t>
      </w:r>
      <w:r w:rsidRPr="00294EAD">
        <w:rPr>
          <w:rFonts w:ascii="Palatino Linotype" w:hAnsi="Palatino Linotype" w:cs="Arial"/>
          <w:b/>
        </w:rPr>
        <w:t xml:space="preserve"> L</w:t>
      </w:r>
      <w:r w:rsidR="006C6EBC" w:rsidRPr="00294EAD">
        <w:rPr>
          <w:rFonts w:ascii="Palatino Linotype" w:hAnsi="Palatino Linotype" w:cs="Arial"/>
          <w:b/>
        </w:rPr>
        <w:t>A</w:t>
      </w:r>
      <w:r w:rsidRPr="00294EAD">
        <w:rPr>
          <w:rFonts w:ascii="Palatino Linotype" w:hAnsi="Palatino Linotype" w:cs="Arial"/>
          <w:b/>
        </w:rPr>
        <w:t xml:space="preserve"> RECURRENTE</w:t>
      </w:r>
      <w:r w:rsidRPr="00294EAD">
        <w:rPr>
          <w:rFonts w:ascii="Palatino Linotype" w:hAnsi="Palatino Linotype" w:cs="Arial"/>
        </w:rPr>
        <w:t xml:space="preserve">, procedió a interponer el presente recurso de revisión, señalando como acto impugnado y como razones o motivos de inconformidad, lo referido en el Resultando IV de la presente resolución y, que se tienen por insertos en obvio de repeticiones innecesarias.    </w:t>
      </w:r>
    </w:p>
    <w:p w:rsidR="004D1C39" w:rsidRPr="00294EAD" w:rsidRDefault="009032C1" w:rsidP="009032C1">
      <w:pPr>
        <w:spacing w:before="240" w:after="240" w:line="360" w:lineRule="auto"/>
        <w:jc w:val="both"/>
        <w:rPr>
          <w:rFonts w:ascii="Palatino Linotype" w:hAnsi="Palatino Linotype" w:cs="Arial"/>
        </w:rPr>
      </w:pPr>
      <w:r w:rsidRPr="00294EAD">
        <w:rPr>
          <w:rFonts w:ascii="Palatino Linotype" w:hAnsi="Palatino Linotype" w:cs="Arial"/>
        </w:rPr>
        <w:t xml:space="preserve">Por otra parte, se advierte de las constancias que obran en el </w:t>
      </w:r>
      <w:r w:rsidRPr="00294EAD">
        <w:rPr>
          <w:rFonts w:ascii="Palatino Linotype" w:hAnsi="Palatino Linotype" w:cs="Arial"/>
          <w:b/>
        </w:rPr>
        <w:t>SAIMEX,</w:t>
      </w:r>
      <w:r w:rsidR="006C6EBC" w:rsidRPr="00294EAD">
        <w:rPr>
          <w:rFonts w:ascii="Palatino Linotype" w:hAnsi="Palatino Linotype" w:cs="Arial"/>
        </w:rPr>
        <w:t xml:space="preserve"> que </w:t>
      </w:r>
      <w:r w:rsidRPr="00294EAD">
        <w:rPr>
          <w:rFonts w:ascii="Palatino Linotype" w:hAnsi="Palatino Linotype" w:cs="Arial"/>
          <w:b/>
        </w:rPr>
        <w:t>L</w:t>
      </w:r>
      <w:r w:rsidR="006C6EBC" w:rsidRPr="00294EAD">
        <w:rPr>
          <w:rFonts w:ascii="Palatino Linotype" w:hAnsi="Palatino Linotype" w:cs="Arial"/>
          <w:b/>
        </w:rPr>
        <w:t>A</w:t>
      </w:r>
      <w:r w:rsidRPr="00294EAD">
        <w:rPr>
          <w:rFonts w:ascii="Palatino Linotype" w:hAnsi="Palatino Linotype" w:cs="Arial"/>
          <w:b/>
        </w:rPr>
        <w:t xml:space="preserve"> RECURRENTE</w:t>
      </w:r>
      <w:r w:rsidRPr="00294EAD">
        <w:rPr>
          <w:rFonts w:ascii="Palatino Linotype" w:hAnsi="Palatino Linotype" w:cs="Arial"/>
        </w:rPr>
        <w:t xml:space="preserve"> </w:t>
      </w:r>
      <w:r w:rsidR="00B45693" w:rsidRPr="00294EAD">
        <w:rPr>
          <w:rFonts w:ascii="Palatino Linotype" w:hAnsi="Palatino Linotype" w:cs="Arial"/>
        </w:rPr>
        <w:t xml:space="preserve">presentó </w:t>
      </w:r>
      <w:r w:rsidRPr="00294EAD">
        <w:rPr>
          <w:rFonts w:ascii="Palatino Linotype" w:hAnsi="Palatino Linotype" w:cs="Arial"/>
        </w:rPr>
        <w:t xml:space="preserve">las manifestaciones, alegatos o medios de prueba que a su derecho </w:t>
      </w:r>
      <w:r w:rsidR="00B45693" w:rsidRPr="00294EAD">
        <w:rPr>
          <w:rFonts w:ascii="Palatino Linotype" w:hAnsi="Palatino Linotype" w:cs="Arial"/>
        </w:rPr>
        <w:t>convino</w:t>
      </w:r>
      <w:r w:rsidRPr="00294EAD">
        <w:rPr>
          <w:rFonts w:ascii="Palatino Linotype" w:hAnsi="Palatino Linotype" w:cs="Arial"/>
        </w:rPr>
        <w:t xml:space="preserve">, así como que </w:t>
      </w:r>
      <w:r w:rsidRPr="00294EAD">
        <w:rPr>
          <w:rFonts w:ascii="Palatino Linotype" w:hAnsi="Palatino Linotype" w:cs="Arial"/>
          <w:b/>
        </w:rPr>
        <w:t xml:space="preserve">EL SUJETO OBLIGADO </w:t>
      </w:r>
      <w:r w:rsidR="00B45693" w:rsidRPr="00294EAD">
        <w:rPr>
          <w:rFonts w:ascii="Palatino Linotype" w:hAnsi="Palatino Linotype" w:cs="Arial"/>
        </w:rPr>
        <w:t>en el término presentó el Informe Justificado correspondiente, en el que de manera medular realizó algunas precisiones</w:t>
      </w:r>
      <w:r w:rsidR="004D1C39" w:rsidRPr="00294EAD">
        <w:rPr>
          <w:rFonts w:ascii="Palatino Linotype" w:hAnsi="Palatino Linotype" w:cs="Arial"/>
        </w:rPr>
        <w:t>, y modificó su respuesta, mismas que serán motivo de análisis en el desarrollo de la presente resolución</w:t>
      </w:r>
      <w:r w:rsidR="00B45693" w:rsidRPr="00294EAD">
        <w:rPr>
          <w:rFonts w:ascii="Palatino Linotype" w:hAnsi="Palatino Linotype" w:cs="Arial"/>
        </w:rPr>
        <w:t>.</w:t>
      </w:r>
    </w:p>
    <w:p w:rsidR="00843CB9" w:rsidRPr="00294EAD" w:rsidRDefault="00843CB9" w:rsidP="00843CB9">
      <w:pPr>
        <w:spacing w:before="240" w:after="240" w:line="360" w:lineRule="auto"/>
        <w:jc w:val="both"/>
        <w:rPr>
          <w:rFonts w:ascii="Palatino Linotype" w:hAnsi="Palatino Linotype"/>
        </w:rPr>
      </w:pPr>
      <w:r w:rsidRPr="00294EAD">
        <w:rPr>
          <w:rFonts w:ascii="Palatino Linotype" w:hAnsi="Palatino Linotype"/>
        </w:rPr>
        <w:t xml:space="preserve">En ese orden de ideas, es de precisar que se obvia el análisis de la competencia por parte del </w:t>
      </w:r>
      <w:r w:rsidRPr="00294EAD">
        <w:rPr>
          <w:rFonts w:ascii="Palatino Linotype" w:hAnsi="Palatino Linotype"/>
          <w:b/>
        </w:rPr>
        <w:t>SUJETO OBLIGADO</w:t>
      </w:r>
      <w:r w:rsidRPr="00294EAD">
        <w:rPr>
          <w:rFonts w:ascii="Palatino Linotype" w:hAnsi="Palatino Linotype"/>
        </w:rPr>
        <w:t xml:space="preserve">, para generar, administrar o poseer la información solicitada, respecto del requerimiento marcado con el numeral 1 consistente en </w:t>
      </w:r>
      <w:r w:rsidRPr="00294EAD">
        <w:rPr>
          <w:rFonts w:ascii="Palatino Linotype" w:hAnsi="Palatino Linotype"/>
          <w:i/>
        </w:rPr>
        <w:t>las boletas de control de la transferencia de Residuos sólidos urbanos, del periodo comprendido entre los años 2016 a 2018</w:t>
      </w:r>
      <w:r w:rsidRPr="00294EAD">
        <w:rPr>
          <w:rFonts w:ascii="Palatino Linotype" w:hAnsi="Palatino Linotype"/>
        </w:rPr>
        <w:t xml:space="preserve"> dado que éste ha asumido la misma, en razón de que en su respuesta admitió contar con dicha información.</w:t>
      </w:r>
    </w:p>
    <w:p w:rsidR="00843CB9" w:rsidRPr="00294EAD" w:rsidRDefault="00843CB9" w:rsidP="00843CB9">
      <w:pPr>
        <w:spacing w:before="240" w:after="240" w:line="360" w:lineRule="auto"/>
        <w:jc w:val="both"/>
        <w:rPr>
          <w:rFonts w:ascii="Palatino Linotype" w:hAnsi="Palatino Linotype"/>
        </w:rPr>
      </w:pPr>
      <w:r w:rsidRPr="00294EAD">
        <w:rPr>
          <w:rFonts w:ascii="Palatino Linotype" w:hAnsi="Palatino Linotype"/>
        </w:rPr>
        <w:t xml:space="preserve">En efecto, el hecho de que </w:t>
      </w:r>
      <w:r w:rsidRPr="00294EAD">
        <w:rPr>
          <w:rFonts w:ascii="Palatino Linotype" w:hAnsi="Palatino Linotype"/>
          <w:b/>
        </w:rPr>
        <w:t>EL SUJETO OBLIGADO</w:t>
      </w:r>
      <w:r w:rsidRPr="00294EA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43CB9" w:rsidRPr="00294EAD" w:rsidRDefault="00843CB9" w:rsidP="00843CB9">
      <w:pPr>
        <w:spacing w:before="240" w:after="240" w:line="360" w:lineRule="auto"/>
        <w:jc w:val="both"/>
        <w:rPr>
          <w:rFonts w:ascii="Palatino Linotype" w:hAnsi="Palatino Linotype"/>
        </w:rPr>
      </w:pPr>
      <w:r w:rsidRPr="00294EAD">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294EAD">
        <w:rPr>
          <w:rFonts w:ascii="Palatino Linotype" w:hAnsi="Palatino Linotype"/>
          <w:b/>
        </w:rPr>
        <w:t>EL SUJETO OBLIGADO</w:t>
      </w:r>
      <w:r w:rsidRPr="00294EAD">
        <w:rPr>
          <w:rFonts w:ascii="Palatino Linotype" w:hAnsi="Palatino Linotype"/>
        </w:rPr>
        <w:t>; sin embargo, en aquellos casos en que éste la asume, ello implica que la genera, posee o administra; por consiguiente, a nada práctico nos conduciría su estudio, ya que se insiste, dicha información, fue asumida por el mismo, lo que implica que la genera, posee y administra, en ejercicio de sus funciones de derecho público, motivo por el cual, se actualiza el supuesto jurídico, previsto en el artículo 12 de la Ley de la materia, anteriormente referido.</w:t>
      </w:r>
    </w:p>
    <w:p w:rsidR="006A36A7" w:rsidRPr="00294EAD" w:rsidRDefault="006A36A7" w:rsidP="006A36A7">
      <w:pPr>
        <w:spacing w:before="240" w:after="240" w:line="360" w:lineRule="auto"/>
        <w:jc w:val="both"/>
        <w:rPr>
          <w:rFonts w:ascii="Palatino Linotype" w:hAnsi="Palatino Linotype" w:cs="Arial"/>
          <w:color w:val="000000" w:themeColor="text1"/>
        </w:rPr>
      </w:pPr>
      <w:r w:rsidRPr="00294EAD">
        <w:rPr>
          <w:rFonts w:ascii="Palatino Linotype" w:eastAsia="Calibri" w:hAnsi="Palatino Linotype" w:cs="Arial"/>
        </w:rPr>
        <w:t xml:space="preserve">En atención a ello, y toda vez que la ahora </w:t>
      </w:r>
      <w:r w:rsidRPr="00294EAD">
        <w:rPr>
          <w:rFonts w:ascii="Palatino Linotype" w:eastAsia="Calibri" w:hAnsi="Palatino Linotype" w:cs="Arial"/>
          <w:b/>
        </w:rPr>
        <w:t xml:space="preserve">RECURRENTE </w:t>
      </w:r>
      <w:r w:rsidRPr="00294EAD">
        <w:rPr>
          <w:rFonts w:ascii="Palatino Linotype" w:eastAsia="Calibri" w:hAnsi="Palatino Linotype" w:cs="Arial"/>
        </w:rPr>
        <w:t xml:space="preserve">al momento de interponer el medio de impugnación que nos ocupa refirió </w:t>
      </w:r>
      <w:r w:rsidR="00292188" w:rsidRPr="00294EAD">
        <w:rPr>
          <w:rFonts w:ascii="Palatino Linotype" w:eastAsia="Calibri" w:hAnsi="Palatino Linotype" w:cs="Arial"/>
        </w:rPr>
        <w:t xml:space="preserve">entre otras cosas </w:t>
      </w:r>
      <w:r w:rsidRPr="00294EAD">
        <w:rPr>
          <w:rFonts w:ascii="Palatino Linotype" w:eastAsia="Calibri" w:hAnsi="Palatino Linotype" w:cs="Arial"/>
        </w:rPr>
        <w:t>que la respuesta que le proporcion</w:t>
      </w:r>
      <w:r w:rsidR="00292188" w:rsidRPr="00294EAD">
        <w:rPr>
          <w:rFonts w:ascii="Palatino Linotype" w:eastAsia="Calibri" w:hAnsi="Palatino Linotype" w:cs="Arial"/>
        </w:rPr>
        <w:t>ó</w:t>
      </w:r>
      <w:r w:rsidRPr="00294EAD">
        <w:rPr>
          <w:rFonts w:ascii="Palatino Linotype" w:eastAsia="Calibri" w:hAnsi="Palatino Linotype" w:cs="Arial"/>
        </w:rPr>
        <w:t xml:space="preserve"> </w:t>
      </w:r>
      <w:r w:rsidRPr="00294EAD">
        <w:rPr>
          <w:rFonts w:ascii="Palatino Linotype" w:eastAsia="Calibri" w:hAnsi="Palatino Linotype" w:cs="Arial"/>
          <w:b/>
        </w:rPr>
        <w:t xml:space="preserve">EL SUJETO OBLIGADO </w:t>
      </w:r>
      <w:r w:rsidR="00292188" w:rsidRPr="00294EAD">
        <w:rPr>
          <w:rFonts w:ascii="Palatino Linotype" w:eastAsia="Calibri" w:hAnsi="Palatino Linotype" w:cs="Arial"/>
        </w:rPr>
        <w:t>fue de manera parcial, sin realizar precisión alguna en cuanto a que, colmaba el derecho de acceso a la información pública, é</w:t>
      </w:r>
      <w:r w:rsidRPr="00294EAD">
        <w:rPr>
          <w:rFonts w:ascii="Palatino Linotype" w:eastAsia="Calibri" w:hAnsi="Palatino Linotype" w:cs="Arial"/>
        </w:rPr>
        <w:t xml:space="preserve">ste Órgano Garante, </w:t>
      </w:r>
      <w:r w:rsidRPr="00294EAD">
        <w:rPr>
          <w:rFonts w:ascii="Palatino Linotype" w:hAnsi="Palatino Linotype" w:cs="Arial"/>
          <w:lang w:eastAsia="es-MX"/>
        </w:rPr>
        <w:t xml:space="preserve">en aras de salvaguardar el derecho de acceso a la información de la particular, y con la finalidad de analizar si la respuesta e Informe Justificado del </w:t>
      </w:r>
      <w:r w:rsidRPr="00294EAD">
        <w:rPr>
          <w:rFonts w:ascii="Palatino Linotype" w:hAnsi="Palatino Linotype" w:cs="Arial"/>
          <w:b/>
          <w:lang w:eastAsia="es-MX"/>
        </w:rPr>
        <w:t xml:space="preserve">SUJETO OBLIGADO </w:t>
      </w:r>
      <w:r w:rsidRPr="00294EAD">
        <w:rPr>
          <w:rFonts w:ascii="Palatino Linotype" w:hAnsi="Palatino Linotype" w:cs="Arial"/>
          <w:lang w:eastAsia="es-MX"/>
        </w:rPr>
        <w:t xml:space="preserve">colma lo requerido, procedió a analizar todos y cada uno de los archivos adjuntos que fueron remitidos por </w:t>
      </w:r>
      <w:r w:rsidRPr="00294EAD">
        <w:rPr>
          <w:rFonts w:ascii="Palatino Linotype" w:hAnsi="Palatino Linotype" w:cs="Arial"/>
          <w:b/>
          <w:lang w:eastAsia="es-MX"/>
        </w:rPr>
        <w:t>EL SUJETO OBLIGADO</w:t>
      </w:r>
      <w:r w:rsidRPr="00294EAD">
        <w:rPr>
          <w:rFonts w:ascii="Palatino Linotype" w:hAnsi="Palatino Linotype" w:cs="Arial"/>
          <w:lang w:eastAsia="es-MX"/>
        </w:rPr>
        <w:t xml:space="preserve">, </w:t>
      </w:r>
      <w:r w:rsidR="00292188" w:rsidRPr="00294EAD">
        <w:rPr>
          <w:rFonts w:ascii="Palatino Linotype" w:hAnsi="Palatino Linotype" w:cs="Arial"/>
          <w:lang w:eastAsia="es-MX"/>
        </w:rPr>
        <w:t xml:space="preserve">y que se detallan </w:t>
      </w:r>
      <w:r w:rsidRPr="00294EAD">
        <w:rPr>
          <w:rFonts w:ascii="Palatino Linotype" w:hAnsi="Palatino Linotype" w:cs="Arial"/>
          <w:color w:val="000000" w:themeColor="text1"/>
        </w:rPr>
        <w:t>en la siguiente tabla:</w:t>
      </w:r>
    </w:p>
    <w:tbl>
      <w:tblPr>
        <w:tblStyle w:val="Tablaconcuadrcula"/>
        <w:tblW w:w="8505" w:type="dxa"/>
        <w:jc w:val="center"/>
        <w:tblLayout w:type="fixed"/>
        <w:tblLook w:val="04A0" w:firstRow="1" w:lastRow="0" w:firstColumn="1" w:lastColumn="0" w:noHBand="0" w:noVBand="1"/>
      </w:tblPr>
      <w:tblGrid>
        <w:gridCol w:w="2693"/>
        <w:gridCol w:w="2552"/>
        <w:gridCol w:w="2268"/>
        <w:gridCol w:w="992"/>
      </w:tblGrid>
      <w:tr w:rsidR="00292188" w:rsidRPr="00294EAD" w:rsidTr="00292188">
        <w:trPr>
          <w:jc w:val="center"/>
        </w:trPr>
        <w:tc>
          <w:tcPr>
            <w:tcW w:w="2693" w:type="dxa"/>
            <w:shd w:val="clear" w:color="auto" w:fill="A6A6A6" w:themeFill="background1" w:themeFillShade="A6"/>
          </w:tcPr>
          <w:p w:rsidR="00292188" w:rsidRPr="00294EAD" w:rsidRDefault="00292188" w:rsidP="00DA5626">
            <w:pPr>
              <w:jc w:val="center"/>
              <w:rPr>
                <w:rFonts w:ascii="Palatino Linotype" w:hAnsi="Palatino Linotype"/>
                <w:b/>
                <w:i/>
                <w:sz w:val="18"/>
                <w:szCs w:val="18"/>
              </w:rPr>
            </w:pPr>
            <w:r w:rsidRPr="00294EAD">
              <w:rPr>
                <w:rFonts w:ascii="Palatino Linotype" w:hAnsi="Palatino Linotype"/>
                <w:b/>
                <w:i/>
                <w:sz w:val="18"/>
                <w:szCs w:val="18"/>
              </w:rPr>
              <w:t>Solicitud</w:t>
            </w:r>
          </w:p>
        </w:tc>
        <w:tc>
          <w:tcPr>
            <w:tcW w:w="2552" w:type="dxa"/>
            <w:shd w:val="clear" w:color="auto" w:fill="A6A6A6" w:themeFill="background1" w:themeFillShade="A6"/>
          </w:tcPr>
          <w:p w:rsidR="00292188" w:rsidRPr="00294EAD" w:rsidRDefault="00292188" w:rsidP="00DA5626">
            <w:pPr>
              <w:jc w:val="center"/>
              <w:rPr>
                <w:rFonts w:ascii="Palatino Linotype" w:hAnsi="Palatino Linotype"/>
                <w:b/>
                <w:i/>
                <w:sz w:val="18"/>
                <w:szCs w:val="18"/>
              </w:rPr>
            </w:pPr>
            <w:r w:rsidRPr="00294EAD">
              <w:rPr>
                <w:rFonts w:ascii="Palatino Linotype" w:hAnsi="Palatino Linotype"/>
                <w:b/>
                <w:i/>
                <w:sz w:val="18"/>
                <w:szCs w:val="18"/>
              </w:rPr>
              <w:t>Respuesta</w:t>
            </w:r>
          </w:p>
        </w:tc>
        <w:tc>
          <w:tcPr>
            <w:tcW w:w="2268" w:type="dxa"/>
            <w:shd w:val="clear" w:color="auto" w:fill="A6A6A6" w:themeFill="background1" w:themeFillShade="A6"/>
          </w:tcPr>
          <w:p w:rsidR="00292188" w:rsidRPr="00294EAD" w:rsidRDefault="00292188" w:rsidP="00DA5626">
            <w:pPr>
              <w:jc w:val="center"/>
              <w:rPr>
                <w:rFonts w:ascii="Palatino Linotype" w:hAnsi="Palatino Linotype"/>
                <w:b/>
                <w:i/>
                <w:sz w:val="18"/>
                <w:szCs w:val="18"/>
              </w:rPr>
            </w:pPr>
            <w:r w:rsidRPr="00294EAD">
              <w:rPr>
                <w:rFonts w:ascii="Palatino Linotype" w:hAnsi="Palatino Linotype"/>
                <w:b/>
                <w:i/>
                <w:sz w:val="18"/>
                <w:szCs w:val="18"/>
              </w:rPr>
              <w:t>Informe Justificado</w:t>
            </w:r>
          </w:p>
        </w:tc>
        <w:tc>
          <w:tcPr>
            <w:tcW w:w="992" w:type="dxa"/>
            <w:shd w:val="clear" w:color="auto" w:fill="A6A6A6" w:themeFill="background1" w:themeFillShade="A6"/>
          </w:tcPr>
          <w:p w:rsidR="00292188" w:rsidRPr="00294EAD" w:rsidRDefault="00292188" w:rsidP="00CB665A">
            <w:pPr>
              <w:jc w:val="center"/>
              <w:rPr>
                <w:b/>
                <w:i/>
              </w:rPr>
            </w:pPr>
            <w:r w:rsidRPr="00294EAD">
              <w:rPr>
                <w:b/>
                <w:i/>
              </w:rPr>
              <w:t>Colma</w:t>
            </w:r>
          </w:p>
        </w:tc>
      </w:tr>
      <w:tr w:rsidR="00292188" w:rsidRPr="00294EAD" w:rsidTr="00292188">
        <w:trPr>
          <w:jc w:val="center"/>
        </w:trPr>
        <w:tc>
          <w:tcPr>
            <w:tcW w:w="2693" w:type="dxa"/>
          </w:tcPr>
          <w:p w:rsidR="00292188" w:rsidRPr="00294EAD" w:rsidRDefault="00292188" w:rsidP="00DA5626">
            <w:pPr>
              <w:spacing w:before="120" w:after="120"/>
              <w:jc w:val="both"/>
              <w:rPr>
                <w:rFonts w:ascii="Palatino Linotype" w:hAnsi="Palatino Linotype" w:cs="Arial"/>
                <w:i/>
                <w:sz w:val="18"/>
                <w:szCs w:val="18"/>
              </w:rPr>
            </w:pPr>
            <w:r w:rsidRPr="00294EAD">
              <w:rPr>
                <w:rFonts w:ascii="Palatino Linotype" w:hAnsi="Palatino Linotype" w:cs="Arial"/>
                <w:i/>
                <w:sz w:val="18"/>
                <w:szCs w:val="18"/>
              </w:rPr>
              <w:t xml:space="preserve">1.- Las boletas de control de la transferencia de Residuos sólidos urbanos, del periodo comprendido entre los años 2016 a 2018. </w:t>
            </w:r>
          </w:p>
        </w:tc>
        <w:tc>
          <w:tcPr>
            <w:tcW w:w="2552" w:type="dxa"/>
          </w:tcPr>
          <w:p w:rsidR="00292188" w:rsidRPr="00294EAD" w:rsidRDefault="00292188" w:rsidP="00DA5626">
            <w:pPr>
              <w:rPr>
                <w:rFonts w:ascii="Palatino Linotype" w:hAnsi="Palatino Linotype"/>
                <w:i/>
                <w:sz w:val="18"/>
                <w:szCs w:val="18"/>
              </w:rPr>
            </w:pPr>
            <w:r w:rsidRPr="00294EAD">
              <w:rPr>
                <w:rFonts w:ascii="Palatino Linotype" w:hAnsi="Palatino Linotype"/>
                <w:i/>
                <w:sz w:val="18"/>
                <w:szCs w:val="18"/>
              </w:rPr>
              <w:t xml:space="preserve">Anexa control </w:t>
            </w:r>
          </w:p>
          <w:p w:rsidR="00292188" w:rsidRPr="00294EAD" w:rsidRDefault="00292188" w:rsidP="00DA5626">
            <w:pPr>
              <w:rPr>
                <w:rFonts w:ascii="Palatino Linotype" w:hAnsi="Palatino Linotype"/>
                <w:i/>
                <w:sz w:val="18"/>
                <w:szCs w:val="18"/>
              </w:rPr>
            </w:pPr>
            <w:r w:rsidRPr="00294EAD">
              <w:rPr>
                <w:rFonts w:ascii="Palatino Linotype" w:hAnsi="Palatino Linotype"/>
                <w:i/>
                <w:sz w:val="18"/>
                <w:szCs w:val="18"/>
              </w:rPr>
              <w:t>(Director de Control de Residuos Sólidos)</w:t>
            </w:r>
          </w:p>
        </w:tc>
        <w:tc>
          <w:tcPr>
            <w:tcW w:w="2268" w:type="dxa"/>
          </w:tcPr>
          <w:p w:rsidR="00292188" w:rsidRPr="00294EAD" w:rsidRDefault="00292188" w:rsidP="00DA5626">
            <w:pPr>
              <w:rPr>
                <w:rFonts w:ascii="Palatino Linotype" w:hAnsi="Palatino Linotype"/>
                <w:i/>
                <w:sz w:val="18"/>
                <w:szCs w:val="18"/>
              </w:rPr>
            </w:pPr>
            <w:r w:rsidRPr="00294EAD">
              <w:rPr>
                <w:rFonts w:ascii="Palatino Linotype" w:hAnsi="Palatino Linotype"/>
                <w:i/>
                <w:sz w:val="18"/>
                <w:szCs w:val="18"/>
              </w:rPr>
              <w:t>Anexa control actualizado al mes de septiembre de 2018</w:t>
            </w:r>
          </w:p>
          <w:p w:rsidR="00292188" w:rsidRPr="00294EAD" w:rsidRDefault="00292188" w:rsidP="00DA5626">
            <w:pPr>
              <w:rPr>
                <w:rFonts w:ascii="Palatino Linotype" w:hAnsi="Palatino Linotype"/>
                <w:i/>
                <w:sz w:val="18"/>
                <w:szCs w:val="18"/>
              </w:rPr>
            </w:pPr>
          </w:p>
          <w:p w:rsidR="00292188" w:rsidRPr="00294EAD" w:rsidRDefault="00292188" w:rsidP="00DA5626">
            <w:pPr>
              <w:rPr>
                <w:rFonts w:ascii="Palatino Linotype" w:hAnsi="Palatino Linotype"/>
                <w:i/>
                <w:sz w:val="18"/>
                <w:szCs w:val="18"/>
              </w:rPr>
            </w:pPr>
            <w:r w:rsidRPr="00294EAD">
              <w:rPr>
                <w:rFonts w:ascii="Palatino Linotype" w:hAnsi="Palatino Linotype"/>
                <w:i/>
                <w:sz w:val="18"/>
                <w:szCs w:val="18"/>
              </w:rPr>
              <w:t>(Director de Control de Residuos Sólidos)</w:t>
            </w:r>
          </w:p>
        </w:tc>
        <w:tc>
          <w:tcPr>
            <w:tcW w:w="992" w:type="dxa"/>
          </w:tcPr>
          <w:p w:rsidR="00292188" w:rsidRPr="00294EAD" w:rsidRDefault="00CB665A" w:rsidP="00CB665A">
            <w:pPr>
              <w:jc w:val="center"/>
              <w:rPr>
                <w:rFonts w:cs="Arial"/>
              </w:rPr>
            </w:pPr>
            <w:r w:rsidRPr="00294EAD">
              <w:rPr>
                <w:rFonts w:cs="Arial"/>
              </w:rPr>
              <w:t>Si</w:t>
            </w:r>
          </w:p>
        </w:tc>
      </w:tr>
      <w:tr w:rsidR="00292188" w:rsidRPr="00294EAD" w:rsidTr="00292188">
        <w:trPr>
          <w:jc w:val="center"/>
        </w:trPr>
        <w:tc>
          <w:tcPr>
            <w:tcW w:w="2693" w:type="dxa"/>
          </w:tcPr>
          <w:p w:rsidR="00292188" w:rsidRPr="00294EAD" w:rsidRDefault="00292188" w:rsidP="00DA5626">
            <w:pPr>
              <w:spacing w:before="120" w:after="120"/>
              <w:jc w:val="both"/>
              <w:rPr>
                <w:rFonts w:ascii="Palatino Linotype" w:hAnsi="Palatino Linotype" w:cs="Arial"/>
                <w:i/>
                <w:sz w:val="18"/>
                <w:szCs w:val="18"/>
              </w:rPr>
            </w:pPr>
            <w:r w:rsidRPr="00294EAD">
              <w:rPr>
                <w:rFonts w:ascii="Palatino Linotype" w:hAnsi="Palatino Linotype" w:cs="Arial"/>
                <w:i/>
                <w:sz w:val="18"/>
                <w:szCs w:val="18"/>
              </w:rPr>
              <w:t xml:space="preserve">2.- ¿Cuál es el costo por el depósito de Residuos Sólidos en los rellenos sanitarios "El Milagro" y "La Cañada", en el periodo de los meses de julio y agosto del año 2018. </w:t>
            </w:r>
          </w:p>
        </w:tc>
        <w:tc>
          <w:tcPr>
            <w:tcW w:w="2552" w:type="dxa"/>
          </w:tcPr>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“…la Tesorería Municipal no tiene alguna erogación por el concepto depósito de residuos sólidos en el relleno sanitario la cañada y el milagro”</w:t>
            </w:r>
          </w:p>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(Tesorería Municipal)</w:t>
            </w:r>
          </w:p>
        </w:tc>
        <w:tc>
          <w:tcPr>
            <w:tcW w:w="2268" w:type="dxa"/>
          </w:tcPr>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No se cuenta con alguna erogación por el concepto de depósito de residuos sólidos en el relleno sanitario la cañada y el milagro, en el mes de julio y agosto del presente año.</w:t>
            </w:r>
          </w:p>
          <w:p w:rsidR="00292188" w:rsidRPr="00294EAD" w:rsidRDefault="00292188" w:rsidP="00DA5626">
            <w:pPr>
              <w:jc w:val="both"/>
              <w:rPr>
                <w:rFonts w:ascii="Palatino Linotype" w:hAnsi="Palatino Linotype"/>
                <w:i/>
                <w:sz w:val="18"/>
                <w:szCs w:val="18"/>
              </w:rPr>
            </w:pPr>
          </w:p>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(Tesorería Municipal)</w:t>
            </w:r>
          </w:p>
          <w:p w:rsidR="00292188" w:rsidRPr="00294EAD" w:rsidRDefault="00292188" w:rsidP="00DA5626">
            <w:pPr>
              <w:jc w:val="both"/>
              <w:rPr>
                <w:rFonts w:ascii="Palatino Linotype" w:hAnsi="Palatino Linotype"/>
                <w:i/>
                <w:sz w:val="18"/>
                <w:szCs w:val="18"/>
              </w:rPr>
            </w:pPr>
          </w:p>
        </w:tc>
        <w:tc>
          <w:tcPr>
            <w:tcW w:w="992" w:type="dxa"/>
          </w:tcPr>
          <w:p w:rsidR="00292188" w:rsidRPr="00294EAD" w:rsidRDefault="001F373C" w:rsidP="001F373C">
            <w:pPr>
              <w:jc w:val="center"/>
              <w:rPr>
                <w:rFonts w:cs="Arial"/>
              </w:rPr>
            </w:pPr>
            <w:r w:rsidRPr="00294EAD">
              <w:rPr>
                <w:rFonts w:cs="Arial"/>
              </w:rPr>
              <w:lastRenderedPageBreak/>
              <w:t>Si</w:t>
            </w:r>
          </w:p>
        </w:tc>
      </w:tr>
      <w:tr w:rsidR="00292188" w:rsidRPr="00294EAD" w:rsidTr="00292188">
        <w:trPr>
          <w:jc w:val="center"/>
        </w:trPr>
        <w:tc>
          <w:tcPr>
            <w:tcW w:w="2693" w:type="dxa"/>
          </w:tcPr>
          <w:p w:rsidR="00292188" w:rsidRPr="00294EAD" w:rsidRDefault="00292188" w:rsidP="00DA5626">
            <w:pPr>
              <w:spacing w:before="120" w:after="120"/>
              <w:jc w:val="both"/>
              <w:rPr>
                <w:rFonts w:ascii="Palatino Linotype" w:hAnsi="Palatino Linotype" w:cs="Arial"/>
                <w:i/>
                <w:sz w:val="18"/>
                <w:szCs w:val="18"/>
              </w:rPr>
            </w:pPr>
            <w:r w:rsidRPr="00294EAD">
              <w:rPr>
                <w:rFonts w:ascii="Palatino Linotype" w:hAnsi="Palatino Linotype" w:cs="Arial"/>
                <w:i/>
                <w:sz w:val="18"/>
                <w:szCs w:val="18"/>
              </w:rPr>
              <w:t xml:space="preserve">3.- Estudio de impacto ambiental del relleno sanitario "El Milagro", perteneciente a la empresa TECNOSILICATOS DE MÉXICO S.A. DE C.V. </w:t>
            </w:r>
          </w:p>
        </w:tc>
        <w:tc>
          <w:tcPr>
            <w:tcW w:w="2552" w:type="dxa"/>
            <w:vMerge w:val="restart"/>
          </w:tcPr>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le informo que la Secretaría del Medio Ambiente del Gobierno del Estado, es la dependencia facultada para expedir el Dictamen de Impacto y Riesgo Ambiental, con fundamento en el Código para la Biodiversidad de</w:t>
            </w:r>
            <w:r w:rsidR="004541E6" w:rsidRPr="00294EAD">
              <w:rPr>
                <w:rFonts w:ascii="Palatino Linotype" w:hAnsi="Palatino Linotype"/>
                <w:i/>
                <w:sz w:val="18"/>
                <w:szCs w:val="18"/>
              </w:rPr>
              <w:t>l Estado de México; CAPITULO III</w:t>
            </w:r>
            <w:r w:rsidRPr="00294EAD">
              <w:rPr>
                <w:rFonts w:ascii="Palatino Linotype" w:hAnsi="Palatino Linotype"/>
                <w:i/>
                <w:sz w:val="18"/>
                <w:szCs w:val="18"/>
              </w:rPr>
              <w:t xml:space="preserve"> De las Facultades del Ejecutivo Estatal a través de la Secretaria del Medio Ambiente, Art. 2.8 Fracciones IX y XXIV; Ley de Protección al Ambiente para el Desarrollo Sustentable del Estado de México, CAPITULO //.- Competencia y Colaboración entre Autoridades Estatales y Municipales; Sección Segunda: Facultades del Ejecutivo Estatal; Art. 6 Fracción XIX, por lo cual, esta dirección no emite dicho documento.</w:t>
            </w:r>
          </w:p>
        </w:tc>
        <w:tc>
          <w:tcPr>
            <w:tcW w:w="2268" w:type="dxa"/>
            <w:vMerge w:val="restart"/>
          </w:tcPr>
          <w:p w:rsidR="00292188" w:rsidRPr="00294EAD" w:rsidRDefault="00292188" w:rsidP="00DA5626">
            <w:pPr>
              <w:jc w:val="both"/>
              <w:rPr>
                <w:rFonts w:ascii="Palatino Linotype" w:hAnsi="Palatino Linotype"/>
                <w:b/>
                <w:i/>
                <w:sz w:val="18"/>
                <w:szCs w:val="18"/>
              </w:rPr>
            </w:pPr>
            <w:r w:rsidRPr="00294EAD">
              <w:rPr>
                <w:rFonts w:ascii="Palatino Linotype" w:hAnsi="Palatino Linotype"/>
                <w:i/>
                <w:sz w:val="18"/>
                <w:szCs w:val="18"/>
              </w:rPr>
              <w:t>“…Así también, hacer mención que la Dirección de Ecología Municipal, una vez realizada la revisión minuciosa de sus expedientes con los que se cuenta, no existe información sobre Evaluación de Impacto Ambiental de los rellenos sanitarios “</w:t>
            </w:r>
            <w:r w:rsidRPr="00294EAD">
              <w:rPr>
                <w:rFonts w:ascii="Palatino Linotype" w:hAnsi="Palatino Linotype"/>
                <w:b/>
                <w:i/>
                <w:sz w:val="18"/>
                <w:szCs w:val="18"/>
              </w:rPr>
              <w:t xml:space="preserve">La Cañada” </w:t>
            </w:r>
            <w:r w:rsidRPr="00294EAD">
              <w:rPr>
                <w:rFonts w:ascii="Palatino Linotype" w:hAnsi="Palatino Linotype"/>
                <w:i/>
                <w:sz w:val="18"/>
                <w:szCs w:val="18"/>
              </w:rPr>
              <w:t>y “</w:t>
            </w:r>
            <w:r w:rsidRPr="00294EAD">
              <w:rPr>
                <w:rFonts w:ascii="Palatino Linotype" w:hAnsi="Palatino Linotype"/>
                <w:b/>
                <w:i/>
                <w:sz w:val="18"/>
                <w:szCs w:val="18"/>
              </w:rPr>
              <w:t>El Milagro”</w:t>
            </w:r>
          </w:p>
        </w:tc>
        <w:tc>
          <w:tcPr>
            <w:tcW w:w="992" w:type="dxa"/>
          </w:tcPr>
          <w:p w:rsidR="00292188" w:rsidRPr="00294EAD" w:rsidRDefault="00CB665A" w:rsidP="00CB665A">
            <w:pPr>
              <w:rPr>
                <w:rFonts w:cs="Arial"/>
              </w:rPr>
            </w:pPr>
            <w:r w:rsidRPr="00294EAD">
              <w:rPr>
                <w:rFonts w:cs="Arial"/>
              </w:rPr>
              <w:t>No</w:t>
            </w:r>
          </w:p>
        </w:tc>
      </w:tr>
      <w:tr w:rsidR="00292188" w:rsidRPr="00294EAD" w:rsidTr="00292188">
        <w:trPr>
          <w:jc w:val="center"/>
        </w:trPr>
        <w:tc>
          <w:tcPr>
            <w:tcW w:w="2693" w:type="dxa"/>
          </w:tcPr>
          <w:p w:rsidR="00292188" w:rsidRPr="00294EAD" w:rsidRDefault="00292188" w:rsidP="00DA5626">
            <w:pPr>
              <w:spacing w:before="120" w:after="120"/>
              <w:jc w:val="both"/>
              <w:rPr>
                <w:rFonts w:ascii="Palatino Linotype" w:hAnsi="Palatino Linotype" w:cs="Arial"/>
                <w:i/>
                <w:sz w:val="18"/>
                <w:szCs w:val="18"/>
              </w:rPr>
            </w:pPr>
            <w:r w:rsidRPr="00294EAD">
              <w:rPr>
                <w:rFonts w:ascii="Palatino Linotype" w:hAnsi="Palatino Linotype" w:cs="Arial"/>
                <w:i/>
                <w:sz w:val="18"/>
                <w:szCs w:val="18"/>
              </w:rPr>
              <w:t xml:space="preserve">4.- Estudio de impacto ambiental del relleno sanitario "La Cañada", perteneciente a la empresa CONCENTRADORA DE RESIDUOS MEXICANOS S.A. DE C.V. </w:t>
            </w:r>
          </w:p>
        </w:tc>
        <w:tc>
          <w:tcPr>
            <w:tcW w:w="2552" w:type="dxa"/>
            <w:vMerge/>
          </w:tcPr>
          <w:p w:rsidR="00292188" w:rsidRPr="00294EAD" w:rsidRDefault="00292188" w:rsidP="00DA5626">
            <w:pPr>
              <w:spacing w:before="120" w:after="120"/>
              <w:ind w:right="902"/>
              <w:jc w:val="center"/>
              <w:rPr>
                <w:rFonts w:ascii="Palatino Linotype" w:hAnsi="Palatino Linotype" w:cs="Arial"/>
                <w:i/>
                <w:sz w:val="18"/>
                <w:szCs w:val="18"/>
              </w:rPr>
            </w:pPr>
          </w:p>
        </w:tc>
        <w:tc>
          <w:tcPr>
            <w:tcW w:w="2268" w:type="dxa"/>
            <w:vMerge/>
          </w:tcPr>
          <w:p w:rsidR="00292188" w:rsidRPr="00294EAD" w:rsidRDefault="00292188" w:rsidP="00DA5626">
            <w:pPr>
              <w:spacing w:before="120" w:after="120"/>
              <w:ind w:right="902"/>
              <w:jc w:val="center"/>
              <w:rPr>
                <w:rFonts w:ascii="Palatino Linotype" w:hAnsi="Palatino Linotype" w:cs="Arial"/>
                <w:i/>
                <w:sz w:val="18"/>
                <w:szCs w:val="18"/>
              </w:rPr>
            </w:pPr>
          </w:p>
        </w:tc>
        <w:tc>
          <w:tcPr>
            <w:tcW w:w="992" w:type="dxa"/>
          </w:tcPr>
          <w:p w:rsidR="00292188" w:rsidRPr="00294EAD" w:rsidRDefault="00CB665A" w:rsidP="00CB665A">
            <w:pPr>
              <w:rPr>
                <w:rFonts w:cs="Arial"/>
              </w:rPr>
            </w:pPr>
            <w:r w:rsidRPr="00294EAD">
              <w:rPr>
                <w:rFonts w:cs="Arial"/>
              </w:rPr>
              <w:t>No</w:t>
            </w:r>
          </w:p>
        </w:tc>
      </w:tr>
      <w:tr w:rsidR="00292188" w:rsidRPr="00294EAD" w:rsidTr="00292188">
        <w:trPr>
          <w:jc w:val="center"/>
        </w:trPr>
        <w:tc>
          <w:tcPr>
            <w:tcW w:w="2693" w:type="dxa"/>
          </w:tcPr>
          <w:p w:rsidR="00292188" w:rsidRPr="00294EAD" w:rsidRDefault="00292188" w:rsidP="00DA5626">
            <w:pPr>
              <w:spacing w:before="120" w:after="120"/>
              <w:jc w:val="both"/>
              <w:rPr>
                <w:rFonts w:ascii="Palatino Linotype" w:hAnsi="Palatino Linotype" w:cs="Arial"/>
                <w:i/>
                <w:sz w:val="18"/>
                <w:szCs w:val="18"/>
              </w:rPr>
            </w:pPr>
            <w:r w:rsidRPr="00294EAD">
              <w:rPr>
                <w:rFonts w:ascii="Palatino Linotype" w:hAnsi="Palatino Linotype" w:cs="Arial"/>
                <w:i/>
                <w:sz w:val="18"/>
                <w:szCs w:val="18"/>
              </w:rPr>
              <w:t xml:space="preserve">5.- Escrito de concesión que se realizó con la empresa TECNOSILICATOS DE MÉXICO S.A. DE C.V. para el depósito de residuos sólidos del Municipio de Ixtapaluca, en el relleno sanitario "El Milagro". </w:t>
            </w:r>
          </w:p>
        </w:tc>
        <w:tc>
          <w:tcPr>
            <w:tcW w:w="2552" w:type="dxa"/>
            <w:vMerge w:val="restart"/>
          </w:tcPr>
          <w:p w:rsidR="00292188" w:rsidRPr="00294EAD" w:rsidRDefault="00292188" w:rsidP="00DA5626">
            <w:pPr>
              <w:jc w:val="center"/>
              <w:rPr>
                <w:rFonts w:ascii="Palatino Linotype" w:hAnsi="Palatino Linotype"/>
                <w:i/>
                <w:sz w:val="18"/>
                <w:szCs w:val="18"/>
              </w:rPr>
            </w:pPr>
            <w:r w:rsidRPr="00294EAD">
              <w:rPr>
                <w:rFonts w:ascii="Palatino Linotype" w:hAnsi="Palatino Linotype"/>
                <w:i/>
                <w:sz w:val="18"/>
                <w:szCs w:val="18"/>
              </w:rPr>
              <w:t>“…no se tiene registrada alguna concesión otorgada a las empresas…, ya que dentro de las atribuciones del Director de Desarrollo Económico…no está la de poder concesionar los servicios públicos municipales…”</w:t>
            </w:r>
          </w:p>
          <w:p w:rsidR="00292188" w:rsidRPr="00294EAD" w:rsidRDefault="00292188" w:rsidP="00DA5626">
            <w:pPr>
              <w:jc w:val="center"/>
              <w:rPr>
                <w:rFonts w:ascii="Palatino Linotype" w:hAnsi="Palatino Linotype"/>
                <w:i/>
                <w:sz w:val="18"/>
                <w:szCs w:val="18"/>
              </w:rPr>
            </w:pPr>
          </w:p>
          <w:p w:rsidR="00292188" w:rsidRPr="00294EAD" w:rsidRDefault="00292188" w:rsidP="00DA5626">
            <w:pPr>
              <w:jc w:val="center"/>
              <w:rPr>
                <w:rFonts w:ascii="Palatino Linotype" w:hAnsi="Palatino Linotype"/>
                <w:i/>
                <w:sz w:val="18"/>
                <w:szCs w:val="18"/>
              </w:rPr>
            </w:pPr>
            <w:r w:rsidRPr="00294EAD">
              <w:rPr>
                <w:rFonts w:ascii="Palatino Linotype" w:hAnsi="Palatino Linotype"/>
                <w:i/>
                <w:sz w:val="18"/>
                <w:szCs w:val="18"/>
              </w:rPr>
              <w:t>(Director de Desarrollo Económico)</w:t>
            </w:r>
          </w:p>
          <w:p w:rsidR="00292188" w:rsidRPr="00294EAD" w:rsidRDefault="00292188" w:rsidP="00DA5626">
            <w:pPr>
              <w:jc w:val="center"/>
              <w:rPr>
                <w:rFonts w:ascii="Palatino Linotype" w:hAnsi="Palatino Linotype"/>
                <w:i/>
                <w:sz w:val="18"/>
                <w:szCs w:val="18"/>
              </w:rPr>
            </w:pPr>
          </w:p>
          <w:p w:rsidR="00292188" w:rsidRPr="00294EAD" w:rsidRDefault="00292188" w:rsidP="00DA5626">
            <w:pPr>
              <w:jc w:val="center"/>
              <w:rPr>
                <w:rFonts w:ascii="Palatino Linotype" w:hAnsi="Palatino Linotype"/>
                <w:i/>
                <w:sz w:val="18"/>
                <w:szCs w:val="18"/>
              </w:rPr>
            </w:pPr>
          </w:p>
          <w:p w:rsidR="00292188" w:rsidRPr="00294EAD" w:rsidRDefault="00292188" w:rsidP="00DA5626">
            <w:pPr>
              <w:jc w:val="center"/>
              <w:rPr>
                <w:rFonts w:ascii="Palatino Linotype" w:hAnsi="Palatino Linotype"/>
                <w:i/>
                <w:sz w:val="18"/>
                <w:szCs w:val="18"/>
              </w:rPr>
            </w:pPr>
            <w:r w:rsidRPr="00294EAD">
              <w:rPr>
                <w:rFonts w:ascii="Palatino Linotype" w:hAnsi="Palatino Linotype"/>
                <w:i/>
                <w:sz w:val="18"/>
                <w:szCs w:val="18"/>
              </w:rPr>
              <w:t>No contamos con esa información en esta dirección</w:t>
            </w:r>
          </w:p>
          <w:p w:rsidR="00292188" w:rsidRPr="00294EAD" w:rsidRDefault="00292188" w:rsidP="00DA5626">
            <w:pPr>
              <w:jc w:val="center"/>
              <w:rPr>
                <w:rFonts w:ascii="Palatino Linotype" w:hAnsi="Palatino Linotype"/>
                <w:i/>
                <w:sz w:val="18"/>
                <w:szCs w:val="18"/>
              </w:rPr>
            </w:pPr>
            <w:r w:rsidRPr="00294EAD">
              <w:rPr>
                <w:rFonts w:ascii="Palatino Linotype" w:hAnsi="Palatino Linotype"/>
                <w:i/>
                <w:sz w:val="18"/>
                <w:szCs w:val="18"/>
              </w:rPr>
              <w:t>(Director de Control de Residuos Sólidos)</w:t>
            </w:r>
          </w:p>
        </w:tc>
        <w:tc>
          <w:tcPr>
            <w:tcW w:w="2268" w:type="dxa"/>
            <w:vMerge w:val="restart"/>
          </w:tcPr>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“…en ninguno de los anteriores establece que la Dirección o Director de desarrollo Económico pueda concesionar los servicios públicos municipales”</w:t>
            </w:r>
          </w:p>
          <w:p w:rsidR="00292188" w:rsidRPr="00294EAD" w:rsidRDefault="00292188" w:rsidP="00DA5626">
            <w:pPr>
              <w:jc w:val="both"/>
              <w:rPr>
                <w:rFonts w:ascii="Palatino Linotype" w:hAnsi="Palatino Linotype"/>
                <w:i/>
                <w:sz w:val="18"/>
                <w:szCs w:val="18"/>
              </w:rPr>
            </w:pPr>
          </w:p>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(Director de Desarrollo Económico)</w:t>
            </w:r>
          </w:p>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Después de una búsqueda minuciosa en el archivo documental interno de esta dirección hago de su conocimiento que respecto a la información solicitada en este punto, no fue localizado ningún escrito de concesión que dé cuenta o exponga alguna relación con la empresa antes mencionada.</w:t>
            </w:r>
          </w:p>
          <w:p w:rsidR="00292188" w:rsidRPr="00294EAD" w:rsidRDefault="00292188" w:rsidP="00DA5626">
            <w:pPr>
              <w:jc w:val="both"/>
              <w:rPr>
                <w:rFonts w:ascii="Palatino Linotype" w:hAnsi="Palatino Linotype"/>
                <w:i/>
                <w:sz w:val="18"/>
                <w:szCs w:val="18"/>
              </w:rPr>
            </w:pPr>
          </w:p>
          <w:p w:rsidR="00292188" w:rsidRPr="00294EAD" w:rsidRDefault="00292188" w:rsidP="00DA5626">
            <w:pPr>
              <w:jc w:val="both"/>
              <w:rPr>
                <w:rFonts w:ascii="Palatino Linotype" w:hAnsi="Palatino Linotype"/>
                <w:i/>
                <w:sz w:val="18"/>
                <w:szCs w:val="18"/>
              </w:rPr>
            </w:pPr>
            <w:r w:rsidRPr="00294EAD">
              <w:rPr>
                <w:rFonts w:ascii="Palatino Linotype" w:hAnsi="Palatino Linotype"/>
                <w:i/>
                <w:sz w:val="18"/>
                <w:szCs w:val="18"/>
              </w:rPr>
              <w:t>(Director de Control de Residuos Sólidos)</w:t>
            </w:r>
          </w:p>
        </w:tc>
        <w:tc>
          <w:tcPr>
            <w:tcW w:w="992" w:type="dxa"/>
          </w:tcPr>
          <w:p w:rsidR="00292188" w:rsidRPr="00294EAD" w:rsidRDefault="00283F07" w:rsidP="001F373C">
            <w:pPr>
              <w:jc w:val="center"/>
              <w:rPr>
                <w:rFonts w:cs="Arial"/>
              </w:rPr>
            </w:pPr>
            <w:r w:rsidRPr="00294EAD">
              <w:rPr>
                <w:rFonts w:cs="Arial"/>
              </w:rPr>
              <w:t>No</w:t>
            </w:r>
          </w:p>
        </w:tc>
      </w:tr>
      <w:tr w:rsidR="00292188" w:rsidRPr="00294EAD" w:rsidTr="00292188">
        <w:trPr>
          <w:jc w:val="center"/>
        </w:trPr>
        <w:tc>
          <w:tcPr>
            <w:tcW w:w="2693" w:type="dxa"/>
          </w:tcPr>
          <w:p w:rsidR="00292188" w:rsidRPr="00294EAD" w:rsidRDefault="00292188" w:rsidP="00DA5626">
            <w:pPr>
              <w:rPr>
                <w:rFonts w:ascii="Palatino Linotype" w:hAnsi="Palatino Linotype"/>
                <w:sz w:val="18"/>
                <w:szCs w:val="18"/>
              </w:rPr>
            </w:pPr>
            <w:r w:rsidRPr="00294EAD">
              <w:rPr>
                <w:rFonts w:ascii="Palatino Linotype" w:hAnsi="Palatino Linotype" w:cs="Arial"/>
                <w:i/>
                <w:sz w:val="18"/>
                <w:szCs w:val="18"/>
              </w:rPr>
              <w:t xml:space="preserve">6.- Escrito de concesión que se realizó con la empresa CONCENTRADORA DE RESIDUOS MEXICANOS S.A. DE C.V. para el depósito de residuos sólidos del Municipio de Ixtapaluca, en el relleno sanitario "La Cañada".” </w:t>
            </w:r>
            <w:r w:rsidRPr="00294EAD">
              <w:rPr>
                <w:rFonts w:ascii="Palatino Linotype" w:hAnsi="Palatino Linotype"/>
                <w:i/>
                <w:sz w:val="18"/>
                <w:szCs w:val="18"/>
              </w:rPr>
              <w:t>(Sic)</w:t>
            </w:r>
          </w:p>
        </w:tc>
        <w:tc>
          <w:tcPr>
            <w:tcW w:w="2552" w:type="dxa"/>
            <w:vMerge/>
          </w:tcPr>
          <w:p w:rsidR="00292188" w:rsidRPr="00294EAD" w:rsidRDefault="00292188" w:rsidP="00DA5626">
            <w:pPr>
              <w:spacing w:before="120" w:after="120"/>
              <w:ind w:right="902"/>
              <w:jc w:val="center"/>
              <w:rPr>
                <w:rFonts w:ascii="Palatino Linotype" w:hAnsi="Palatino Linotype" w:cs="Arial"/>
                <w:i/>
                <w:sz w:val="18"/>
                <w:szCs w:val="18"/>
              </w:rPr>
            </w:pPr>
          </w:p>
        </w:tc>
        <w:tc>
          <w:tcPr>
            <w:tcW w:w="2268" w:type="dxa"/>
            <w:vMerge/>
          </w:tcPr>
          <w:p w:rsidR="00292188" w:rsidRPr="00294EAD" w:rsidRDefault="00292188" w:rsidP="00DA5626">
            <w:pPr>
              <w:spacing w:before="120" w:after="120"/>
              <w:ind w:right="902"/>
              <w:jc w:val="center"/>
              <w:rPr>
                <w:rFonts w:ascii="Palatino Linotype" w:hAnsi="Palatino Linotype" w:cs="Arial"/>
                <w:i/>
                <w:sz w:val="18"/>
                <w:szCs w:val="18"/>
              </w:rPr>
            </w:pPr>
          </w:p>
        </w:tc>
        <w:tc>
          <w:tcPr>
            <w:tcW w:w="992" w:type="dxa"/>
          </w:tcPr>
          <w:p w:rsidR="00292188" w:rsidRPr="00294EAD" w:rsidRDefault="00283F07" w:rsidP="001F373C">
            <w:pPr>
              <w:jc w:val="center"/>
              <w:rPr>
                <w:rFonts w:cs="Arial"/>
              </w:rPr>
            </w:pPr>
            <w:r w:rsidRPr="00294EAD">
              <w:rPr>
                <w:rFonts w:cs="Arial"/>
              </w:rPr>
              <w:t>No</w:t>
            </w:r>
          </w:p>
        </w:tc>
      </w:tr>
    </w:tbl>
    <w:p w:rsidR="00292188" w:rsidRPr="00294EAD" w:rsidRDefault="00292188" w:rsidP="006A36A7">
      <w:pPr>
        <w:spacing w:before="240" w:after="240" w:line="360" w:lineRule="auto"/>
        <w:jc w:val="both"/>
        <w:rPr>
          <w:rFonts w:ascii="Palatino Linotype" w:hAnsi="Palatino Linotype" w:cs="Arial"/>
          <w:color w:val="000000"/>
          <w:lang w:eastAsia="es-MX"/>
        </w:rPr>
      </w:pPr>
      <w:r w:rsidRPr="00294EAD">
        <w:rPr>
          <w:rFonts w:ascii="Palatino Linotype" w:hAnsi="Palatino Linotype" w:cs="Arial"/>
          <w:lang w:eastAsia="es-MX"/>
        </w:rPr>
        <w:lastRenderedPageBreak/>
        <w:t>De la tabla antes inserta</w:t>
      </w:r>
      <w:r w:rsidR="004541E6" w:rsidRPr="00294EAD">
        <w:rPr>
          <w:rFonts w:ascii="Palatino Linotype" w:hAnsi="Palatino Linotype" w:cs="Arial"/>
          <w:lang w:eastAsia="es-MX"/>
        </w:rPr>
        <w:t>,</w:t>
      </w:r>
      <w:r w:rsidRPr="00294EAD">
        <w:rPr>
          <w:rFonts w:ascii="Palatino Linotype" w:hAnsi="Palatino Linotype" w:cs="Arial"/>
          <w:lang w:eastAsia="es-MX"/>
        </w:rPr>
        <w:t xml:space="preserve"> se determinó que el derecho de acceso a la información pública de </w:t>
      </w:r>
      <w:r w:rsidRPr="00294EAD">
        <w:rPr>
          <w:rFonts w:ascii="Palatino Linotype" w:hAnsi="Palatino Linotype" w:cs="Arial"/>
          <w:b/>
          <w:lang w:eastAsia="es-MX"/>
        </w:rPr>
        <w:t xml:space="preserve">LA RECURRENTE </w:t>
      </w:r>
      <w:r w:rsidRPr="00294EAD">
        <w:rPr>
          <w:rFonts w:ascii="Palatino Linotype" w:hAnsi="Palatino Linotype" w:cs="Arial"/>
          <w:lang w:eastAsia="es-MX"/>
        </w:rPr>
        <w:t xml:space="preserve">se satisfizo parcialmente, </w:t>
      </w:r>
      <w:r w:rsidRPr="00294EAD">
        <w:rPr>
          <w:rFonts w:ascii="Palatino Linotype" w:hAnsi="Palatino Linotype" w:cs="Arial"/>
          <w:color w:val="000000" w:themeColor="text1"/>
        </w:rPr>
        <w:t xml:space="preserve">tal y como se aprecia del comparativo de lo solicitado por la solicitante con lo entregado por </w:t>
      </w:r>
      <w:r w:rsidRPr="00294EAD">
        <w:rPr>
          <w:rFonts w:ascii="Palatino Linotype" w:hAnsi="Palatino Linotype" w:cs="Arial"/>
          <w:b/>
          <w:color w:val="000000"/>
          <w:lang w:eastAsia="es-MX"/>
        </w:rPr>
        <w:t>EL SUJETO OBLIGADO</w:t>
      </w:r>
      <w:r w:rsidRPr="00294EAD">
        <w:rPr>
          <w:rFonts w:ascii="Palatino Linotype" w:hAnsi="Palatino Linotype" w:cs="Arial"/>
          <w:color w:val="000000"/>
          <w:lang w:eastAsia="es-MX"/>
        </w:rPr>
        <w:t>,</w:t>
      </w:r>
      <w:r w:rsidRPr="00294EAD">
        <w:rPr>
          <w:rFonts w:ascii="Palatino Linotype" w:hAnsi="Palatino Linotype" w:cs="Arial"/>
          <w:b/>
          <w:color w:val="000000"/>
          <w:lang w:eastAsia="es-MX"/>
        </w:rPr>
        <w:t xml:space="preserve"> </w:t>
      </w:r>
      <w:r w:rsidRPr="00294EAD">
        <w:rPr>
          <w:rFonts w:ascii="Palatino Linotype" w:hAnsi="Palatino Linotype" w:cs="Arial"/>
          <w:color w:val="000000"/>
          <w:lang w:eastAsia="es-MX"/>
        </w:rPr>
        <w:t>en atención a los argumentos siguientes:</w:t>
      </w:r>
    </w:p>
    <w:p w:rsidR="00AE32EB" w:rsidRPr="00294EAD" w:rsidRDefault="00476F25" w:rsidP="00AE32EB">
      <w:pPr>
        <w:spacing w:before="240" w:after="240" w:line="360" w:lineRule="auto"/>
        <w:jc w:val="both"/>
        <w:rPr>
          <w:rFonts w:ascii="Palatino Linotype" w:eastAsia="Calibri" w:hAnsi="Palatino Linotype" w:cs="Arial"/>
        </w:rPr>
      </w:pPr>
      <w:r w:rsidRPr="00294EAD">
        <w:rPr>
          <w:rFonts w:ascii="Palatino Linotype" w:eastAsia="Calibri" w:hAnsi="Palatino Linotype" w:cs="Arial"/>
        </w:rPr>
        <w:t xml:space="preserve">Asimismo, se desprende que el requerimiento relativo al pedimento 1 de </w:t>
      </w:r>
      <w:r w:rsidRPr="00294EAD">
        <w:rPr>
          <w:rFonts w:ascii="Palatino Linotype" w:eastAsia="Calibri" w:hAnsi="Palatino Linotype" w:cs="Arial"/>
          <w:b/>
          <w:i/>
        </w:rPr>
        <w:t>las boletas de control de la transferencia de Residuos sólidos urbanos, del periodo comprendido entre los años 2016 a 2018</w:t>
      </w:r>
      <w:r w:rsidRPr="00294EAD">
        <w:rPr>
          <w:rFonts w:ascii="Palatino Linotype" w:eastAsia="Calibri" w:hAnsi="Palatino Linotype" w:cs="Arial"/>
        </w:rPr>
        <w:t xml:space="preserve">, se tiene por colmada, en atención a que como ya se mencionó </w:t>
      </w:r>
      <w:r w:rsidRPr="00294EAD">
        <w:rPr>
          <w:rFonts w:ascii="Palatino Linotype" w:eastAsia="Calibri" w:hAnsi="Palatino Linotype" w:cs="Arial"/>
          <w:b/>
        </w:rPr>
        <w:t xml:space="preserve">EL SUJETO OBLIGADO </w:t>
      </w:r>
      <w:r w:rsidRPr="00294EAD">
        <w:rPr>
          <w:rFonts w:ascii="Palatino Linotype" w:eastAsia="Calibri" w:hAnsi="Palatino Linotype" w:cs="Arial"/>
        </w:rPr>
        <w:t xml:space="preserve">atendió y remitió el tonelaje de residuos sólidos en los años 2016, 2017 y 2018, tal y como se advierte de la información entregada en respuesta e Informe Justificado, como se observa enseguida: </w:t>
      </w:r>
    </w:p>
    <w:p w:rsidR="00476F25" w:rsidRPr="00294EAD" w:rsidRDefault="00AE32EB" w:rsidP="00476F25">
      <w:pPr>
        <w:spacing w:before="240" w:after="240" w:line="360" w:lineRule="auto"/>
        <w:jc w:val="both"/>
        <w:rPr>
          <w:rFonts w:ascii="Palatino Linotype" w:eastAsia="Calibri" w:hAnsi="Palatino Linotype" w:cs="Arial"/>
        </w:rPr>
      </w:pPr>
      <w:r w:rsidRPr="00294EAD">
        <w:rPr>
          <w:noProof/>
          <w:lang w:eastAsia="es-MX"/>
        </w:rPr>
        <w:drawing>
          <wp:inline distT="0" distB="0" distL="0" distR="0" wp14:anchorId="239FF716" wp14:editId="77FA2900">
            <wp:extent cx="5729672" cy="351447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10" t="28065" r="21996" b="9304"/>
                    <a:stretch/>
                  </pic:blipFill>
                  <pic:spPr bwMode="auto">
                    <a:xfrm>
                      <a:off x="0" y="0"/>
                      <a:ext cx="5765270" cy="3536311"/>
                    </a:xfrm>
                    <a:prstGeom prst="rect">
                      <a:avLst/>
                    </a:prstGeom>
                    <a:ln>
                      <a:noFill/>
                    </a:ln>
                    <a:extLst>
                      <a:ext uri="{53640926-AAD7-44D8-BBD7-CCE9431645EC}">
                        <a14:shadowObscured xmlns:a14="http://schemas.microsoft.com/office/drawing/2010/main"/>
                      </a:ext>
                    </a:extLst>
                  </pic:spPr>
                </pic:pic>
              </a:graphicData>
            </a:graphic>
          </wp:inline>
        </w:drawing>
      </w:r>
    </w:p>
    <w:p w:rsidR="00292188" w:rsidRPr="00294EAD" w:rsidRDefault="00AE32EB" w:rsidP="006A36A7">
      <w:pPr>
        <w:spacing w:before="240" w:after="240" w:line="360" w:lineRule="auto"/>
        <w:jc w:val="both"/>
        <w:rPr>
          <w:rFonts w:ascii="Palatino Linotype" w:hAnsi="Palatino Linotype" w:cs="Arial"/>
          <w:color w:val="000000"/>
          <w:lang w:eastAsia="es-MX"/>
        </w:rPr>
      </w:pPr>
      <w:r w:rsidRPr="00294EAD">
        <w:rPr>
          <w:noProof/>
          <w:lang w:eastAsia="es-MX"/>
        </w:rPr>
        <w:lastRenderedPageBreak/>
        <w:drawing>
          <wp:inline distT="0" distB="0" distL="0" distR="0" wp14:anchorId="63311D2C" wp14:editId="2972AC28">
            <wp:extent cx="5677469" cy="35529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20" t="12566" r="12928" b="6167"/>
                    <a:stretch/>
                  </pic:blipFill>
                  <pic:spPr bwMode="auto">
                    <a:xfrm>
                      <a:off x="0" y="0"/>
                      <a:ext cx="5700965" cy="3567701"/>
                    </a:xfrm>
                    <a:prstGeom prst="rect">
                      <a:avLst/>
                    </a:prstGeom>
                    <a:ln>
                      <a:noFill/>
                    </a:ln>
                    <a:extLst>
                      <a:ext uri="{53640926-AAD7-44D8-BBD7-CCE9431645EC}">
                        <a14:shadowObscured xmlns:a14="http://schemas.microsoft.com/office/drawing/2010/main"/>
                      </a:ext>
                    </a:extLst>
                  </pic:spPr>
                </pic:pic>
              </a:graphicData>
            </a:graphic>
          </wp:inline>
        </w:drawing>
      </w:r>
    </w:p>
    <w:p w:rsidR="002B7CE9" w:rsidRPr="00294EAD" w:rsidRDefault="00AE32EB" w:rsidP="009032C1">
      <w:pPr>
        <w:spacing w:before="240" w:after="240" w:line="360" w:lineRule="auto"/>
        <w:jc w:val="both"/>
        <w:rPr>
          <w:rFonts w:ascii="Palatino Linotype" w:hAnsi="Palatino Linotype" w:cs="Arial"/>
        </w:rPr>
      </w:pPr>
      <w:r w:rsidRPr="00294EAD">
        <w:rPr>
          <w:rFonts w:ascii="Palatino Linotype" w:hAnsi="Palatino Linotype" w:cs="Arial"/>
        </w:rPr>
        <w:t xml:space="preserve">Ahora bien, por lo que concierne al pedimento 2, relativo al costo por el depósito de Residuos Sólidos en los rellenos sanitarios "El Milagro" y "La Cañada", en el periodo de los meses de julio y agosto del año 2018, es de señalar que </w:t>
      </w:r>
      <w:r w:rsidRPr="00294EAD">
        <w:rPr>
          <w:rFonts w:ascii="Palatino Linotype" w:hAnsi="Palatino Linotype" w:cs="Arial"/>
          <w:b/>
        </w:rPr>
        <w:t xml:space="preserve">EL SUJETO OBLIGADO </w:t>
      </w:r>
      <w:r w:rsidRPr="00294EAD">
        <w:rPr>
          <w:rFonts w:ascii="Palatino Linotype" w:hAnsi="Palatino Linotype" w:cs="Arial"/>
        </w:rPr>
        <w:t>manifestó que la Tesorería Municipal no tiene alguna erogación por el concepto de depósito de residuos sólidos en el relleno sanitario la cañada y el milagro</w:t>
      </w:r>
      <w:r w:rsidR="00DD4C26" w:rsidRPr="00294EAD">
        <w:rPr>
          <w:rFonts w:ascii="Palatino Linotype" w:hAnsi="Palatino Linotype" w:cs="Arial"/>
        </w:rPr>
        <w:t>, argumento</w:t>
      </w:r>
      <w:r w:rsidRPr="00294EAD">
        <w:rPr>
          <w:rFonts w:ascii="Palatino Linotype" w:hAnsi="Palatino Linotype" w:cs="Arial"/>
        </w:rPr>
        <w:t xml:space="preserve"> que </w:t>
      </w:r>
      <w:r w:rsidRPr="00294EAD">
        <w:rPr>
          <w:rFonts w:ascii="Palatino Linotype" w:hAnsi="Palatino Linotype" w:cs="Arial"/>
          <w:b/>
        </w:rPr>
        <w:t xml:space="preserve">EL SUJETO OBLIGADO </w:t>
      </w:r>
      <w:r w:rsidR="00EC1F62" w:rsidRPr="00294EAD">
        <w:rPr>
          <w:rFonts w:ascii="Palatino Linotype" w:hAnsi="Palatino Linotype" w:cs="Arial"/>
        </w:rPr>
        <w:t>refrendó mediante el Informe Justificado</w:t>
      </w:r>
      <w:r w:rsidR="00B145C3" w:rsidRPr="00294EAD">
        <w:rPr>
          <w:rFonts w:ascii="Palatino Linotype" w:hAnsi="Palatino Linotype" w:cs="Arial"/>
        </w:rPr>
        <w:t>.</w:t>
      </w:r>
    </w:p>
    <w:p w:rsidR="00B145C3" w:rsidRPr="00294EAD" w:rsidRDefault="00B145C3" w:rsidP="009032C1">
      <w:pPr>
        <w:spacing w:before="240" w:after="240" w:line="360" w:lineRule="auto"/>
        <w:jc w:val="both"/>
        <w:rPr>
          <w:rFonts w:ascii="Palatino Linotype" w:hAnsi="Palatino Linotype" w:cs="Arial"/>
        </w:rPr>
      </w:pPr>
      <w:r w:rsidRPr="00294EAD">
        <w:rPr>
          <w:rFonts w:ascii="Palatino Linotype" w:hAnsi="Palatino Linotype" w:cs="Arial"/>
        </w:rPr>
        <w:t xml:space="preserve">Así tenemos, que </w:t>
      </w:r>
      <w:r w:rsidRPr="00294EAD">
        <w:rPr>
          <w:rFonts w:ascii="Palatino Linotype" w:hAnsi="Palatino Linotype" w:cs="Arial"/>
          <w:b/>
        </w:rPr>
        <w:t xml:space="preserve">EL SUJETO OBLIGADO </w:t>
      </w:r>
      <w:r w:rsidR="00DD4C26" w:rsidRPr="00294EAD">
        <w:rPr>
          <w:rFonts w:ascii="Palatino Linotype" w:hAnsi="Palatino Linotype" w:cs="Arial"/>
        </w:rPr>
        <w:t xml:space="preserve">no </w:t>
      </w:r>
      <w:r w:rsidRPr="00294EAD">
        <w:rPr>
          <w:rFonts w:ascii="Palatino Linotype" w:hAnsi="Palatino Linotype" w:cs="Arial"/>
        </w:rPr>
        <w:t>reali</w:t>
      </w:r>
      <w:r w:rsidR="00DD4C26" w:rsidRPr="00294EAD">
        <w:rPr>
          <w:rFonts w:ascii="Palatino Linotype" w:hAnsi="Palatino Linotype" w:cs="Arial"/>
        </w:rPr>
        <w:t>zó</w:t>
      </w:r>
      <w:r w:rsidRPr="00294EAD">
        <w:rPr>
          <w:rFonts w:ascii="Palatino Linotype" w:hAnsi="Palatino Linotype" w:cs="Arial"/>
        </w:rPr>
        <w:t xml:space="preserve"> erogación alguna por el depósito de residuos sólidos en los rellenos sanitarios señalados</w:t>
      </w:r>
      <w:r w:rsidR="00254A98" w:rsidRPr="00294EAD">
        <w:rPr>
          <w:rFonts w:ascii="Palatino Linotype" w:hAnsi="Palatino Linotype" w:cs="Arial"/>
        </w:rPr>
        <w:t>, es decir, que no ha pagado cantidad alguna</w:t>
      </w:r>
      <w:r w:rsidR="007F2A2C" w:rsidRPr="00294EAD">
        <w:rPr>
          <w:rFonts w:ascii="Palatino Linotype" w:hAnsi="Palatino Linotype" w:cs="Arial"/>
        </w:rPr>
        <w:t xml:space="preserve"> en los meses señalados</w:t>
      </w:r>
      <w:r w:rsidR="00DD4C26" w:rsidRPr="00294EAD">
        <w:rPr>
          <w:rFonts w:ascii="Palatino Linotype" w:hAnsi="Palatino Linotype" w:cs="Arial"/>
        </w:rPr>
        <w:t>, pronunciamiento realizado por el área competente, es decir, por la Tesorería Municipal</w:t>
      </w:r>
      <w:r w:rsidR="00254A98" w:rsidRPr="00294EAD">
        <w:rPr>
          <w:rFonts w:ascii="Palatino Linotype" w:hAnsi="Palatino Linotype" w:cs="Arial"/>
        </w:rPr>
        <w:t>.</w:t>
      </w:r>
    </w:p>
    <w:p w:rsidR="00403178" w:rsidRPr="00294EAD" w:rsidRDefault="00403178" w:rsidP="00403178">
      <w:pPr>
        <w:spacing w:before="240" w:after="240" w:line="360" w:lineRule="auto"/>
        <w:jc w:val="both"/>
        <w:rPr>
          <w:rFonts w:ascii="Palatino Linotype" w:hAnsi="Palatino Linotype" w:cs="Arial"/>
        </w:rPr>
      </w:pPr>
      <w:r w:rsidRPr="00294EAD">
        <w:rPr>
          <w:rFonts w:ascii="Palatino Linotype" w:hAnsi="Palatino Linotype" w:cs="Arial"/>
        </w:rPr>
        <w:t xml:space="preserve">Manifestación que constituye un argumento en sentido negativo, </w:t>
      </w:r>
      <w:r w:rsidRPr="00294EAD">
        <w:rPr>
          <w:rFonts w:ascii="Palatino Linotype" w:hAnsi="Palatino Linotype"/>
        </w:rPr>
        <w:t xml:space="preserve">así, </w:t>
      </w:r>
      <w:r w:rsidRPr="00294EAD">
        <w:rPr>
          <w:rFonts w:ascii="Palatino Linotype" w:hAnsi="Palatino Linotype" w:cs="Arial"/>
        </w:rPr>
        <w:t xml:space="preserve">si se considera el hecho negativo, es obvio que éste no puede fácticamente obrar en los archivos del </w:t>
      </w:r>
      <w:r w:rsidRPr="00294EAD">
        <w:rPr>
          <w:rFonts w:ascii="Palatino Linotype" w:hAnsi="Palatino Linotype" w:cs="Arial"/>
          <w:b/>
        </w:rPr>
        <w:lastRenderedPageBreak/>
        <w:t>SUJETO OBLIGADO</w:t>
      </w:r>
      <w:r w:rsidRPr="00294EAD">
        <w:rPr>
          <w:rFonts w:ascii="Palatino Linotype" w:hAnsi="Palatino Linotype" w:cs="Arial"/>
        </w:rPr>
        <w:t>, ya que no puede probarse por ser lógica y materialmente imposible.</w:t>
      </w:r>
    </w:p>
    <w:p w:rsidR="00403178" w:rsidRPr="00294EAD" w:rsidRDefault="0022018D" w:rsidP="00403178">
      <w:pPr>
        <w:spacing w:before="240" w:after="240" w:line="360" w:lineRule="auto"/>
        <w:jc w:val="both"/>
        <w:rPr>
          <w:rFonts w:ascii="Palatino Linotype" w:hAnsi="Palatino Linotype" w:cs="Arial"/>
        </w:rPr>
      </w:pPr>
      <w:r w:rsidRPr="00294EAD">
        <w:rPr>
          <w:rFonts w:ascii="Palatino Linotype" w:hAnsi="Palatino Linotype" w:cs="Arial"/>
        </w:rPr>
        <w:t>Asimismo</w:t>
      </w:r>
      <w:r w:rsidR="00403178" w:rsidRPr="00294EAD">
        <w:rPr>
          <w:rFonts w:ascii="Palatino Linotype" w:hAnsi="Palatino Linotype" w:cs="Arial"/>
        </w:rPr>
        <w:t>, no se trata de un caso por el cual la negación del hecho implique la afirmación del mismo, simplemente se está ante una notoria y evidente inexistencia fáctica de la información solicitada.</w:t>
      </w:r>
    </w:p>
    <w:p w:rsidR="00403178" w:rsidRPr="00294EAD" w:rsidRDefault="00403178" w:rsidP="00403178">
      <w:pPr>
        <w:spacing w:before="240" w:after="240" w:line="360" w:lineRule="auto"/>
        <w:jc w:val="both"/>
        <w:rPr>
          <w:rFonts w:ascii="Palatino Linotype" w:hAnsi="Palatino Linotype"/>
        </w:rPr>
      </w:pPr>
      <w:r w:rsidRPr="00294EAD">
        <w:rPr>
          <w:rFonts w:ascii="Palatino Linotype" w:hAnsi="Palatino Linotype"/>
        </w:rPr>
        <w:t xml:space="preserve">Al mismo tiempo, y de conformidad con lo establecido en el artículo 12 de la Ley de Transparencia y Acceso a la Información Pública del Estado de México y Municipios, </w:t>
      </w:r>
      <w:r w:rsidRPr="00294EAD">
        <w:rPr>
          <w:rFonts w:ascii="Palatino Linotype" w:hAnsi="Palatino Linotype"/>
          <w:b/>
        </w:rPr>
        <w:t>EL SUJETO OBLIGADO</w:t>
      </w:r>
      <w:r w:rsidRPr="00294EAD">
        <w:rPr>
          <w:rFonts w:ascii="Palatino Linotype" w:hAnsi="Palatino Linotype"/>
        </w:rPr>
        <w:t xml:space="preserve"> sólo proporcionará la información que obre en sus archivos, lo que a</w:t>
      </w:r>
      <w:r w:rsidRPr="00294EAD">
        <w:rPr>
          <w:rFonts w:ascii="Palatino Linotype" w:hAnsi="Palatino Linotype"/>
          <w:i/>
        </w:rPr>
        <w:t xml:space="preserve"> contrario sensu</w:t>
      </w:r>
      <w:r w:rsidRPr="00294EAD">
        <w:rPr>
          <w:rFonts w:ascii="Palatino Linotype" w:hAnsi="Palatino Linotype"/>
        </w:rPr>
        <w:t xml:space="preserve"> significa que no se está obligado a proporcionar lo que no conste en los mismos.</w:t>
      </w:r>
    </w:p>
    <w:p w:rsidR="00403178" w:rsidRPr="00294EAD" w:rsidRDefault="00403178" w:rsidP="00403178">
      <w:pPr>
        <w:spacing w:before="240" w:after="240" w:line="360" w:lineRule="auto"/>
        <w:jc w:val="both"/>
        <w:rPr>
          <w:rFonts w:ascii="Palatino Linotype" w:hAnsi="Palatino Linotype"/>
        </w:rPr>
      </w:pPr>
      <w:r w:rsidRPr="00294EAD">
        <w:rPr>
          <w:rFonts w:ascii="Palatino Linotype" w:hAnsi="Palatino Linotype"/>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403178" w:rsidRPr="00294EAD" w:rsidRDefault="00403178" w:rsidP="00403178">
      <w:pPr>
        <w:jc w:val="center"/>
        <w:rPr>
          <w:rFonts w:ascii="Palatino Linotype" w:hAnsi="Palatino Linotype"/>
          <w:b/>
          <w:i/>
          <w:sz w:val="22"/>
          <w:szCs w:val="22"/>
        </w:rPr>
      </w:pPr>
      <w:r w:rsidRPr="00294EAD">
        <w:rPr>
          <w:rFonts w:ascii="Palatino Linotype" w:hAnsi="Palatino Linotype"/>
          <w:i/>
          <w:sz w:val="22"/>
          <w:szCs w:val="22"/>
        </w:rPr>
        <w:t>“</w:t>
      </w:r>
      <w:r w:rsidRPr="00294EAD">
        <w:rPr>
          <w:rFonts w:ascii="Palatino Linotype" w:hAnsi="Palatino Linotype"/>
          <w:b/>
          <w:i/>
          <w:sz w:val="22"/>
          <w:szCs w:val="22"/>
        </w:rPr>
        <w:t>HECHOS NEGATIVOS, NO SON SUSCEPTIBLES DE DEMOSTRACIÓN.</w:t>
      </w:r>
    </w:p>
    <w:p w:rsidR="00403178" w:rsidRPr="00294EAD" w:rsidRDefault="00403178" w:rsidP="00403178">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403178" w:rsidRPr="00294EAD" w:rsidRDefault="00403178" w:rsidP="00403178">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Amparo en revisión 2022/61. José García Florín (Menor). 9 de octubre de 1961. Cinco votos. Ponente: José Rivera Pérez Campos.” (Sic)</w:t>
      </w:r>
    </w:p>
    <w:p w:rsidR="00403178" w:rsidRPr="00294EAD" w:rsidRDefault="0022018D" w:rsidP="00403178">
      <w:pPr>
        <w:autoSpaceDE w:val="0"/>
        <w:autoSpaceDN w:val="0"/>
        <w:adjustRightInd w:val="0"/>
        <w:spacing w:before="240" w:after="240" w:line="360" w:lineRule="auto"/>
        <w:ind w:right="49"/>
        <w:jc w:val="both"/>
        <w:rPr>
          <w:rFonts w:ascii="Palatino Linotype" w:hAnsi="Palatino Linotype" w:cs="Arial"/>
        </w:rPr>
      </w:pPr>
      <w:r w:rsidRPr="00294EAD">
        <w:rPr>
          <w:rFonts w:ascii="Palatino Linotype" w:hAnsi="Palatino Linotype" w:cs="Arial"/>
        </w:rPr>
        <w:t>De este modo</w:t>
      </w:r>
      <w:r w:rsidR="00403178" w:rsidRPr="00294EAD">
        <w:rPr>
          <w:rFonts w:ascii="Palatino Linotype" w:hAnsi="Palatino Linotype" w:cs="Arial"/>
        </w:rPr>
        <w:t>, no se trata de un caso por el cual la negación del hecho implique la afirmación del mismo, simplemente se está ante una notoria y evidente inexistencia fáctica de la información solicitada.</w:t>
      </w:r>
    </w:p>
    <w:p w:rsidR="00585926" w:rsidRPr="00294EAD" w:rsidRDefault="00403178" w:rsidP="006210C9">
      <w:pPr>
        <w:spacing w:before="240" w:after="240" w:line="360" w:lineRule="auto"/>
        <w:jc w:val="both"/>
        <w:rPr>
          <w:rFonts w:ascii="Palatino Linotype" w:hAnsi="Palatino Linotype" w:cs="Arial"/>
        </w:rPr>
      </w:pPr>
      <w:r w:rsidRPr="00294EAD">
        <w:rPr>
          <w:rFonts w:ascii="Palatino Linotype" w:hAnsi="Palatino Linotype" w:cs="Arial"/>
        </w:rPr>
        <w:lastRenderedPageBreak/>
        <w:t>Continuando con el análisis</w:t>
      </w:r>
      <w:r w:rsidR="0022018D" w:rsidRPr="00294EAD">
        <w:rPr>
          <w:rFonts w:ascii="Palatino Linotype" w:hAnsi="Palatino Linotype" w:cs="Arial"/>
        </w:rPr>
        <w:t>,</w:t>
      </w:r>
      <w:r w:rsidRPr="00294EAD">
        <w:rPr>
          <w:rFonts w:ascii="Palatino Linotype" w:hAnsi="Palatino Linotype" w:cs="Arial"/>
        </w:rPr>
        <w:t xml:space="preserve"> por lo que toca a la</w:t>
      </w:r>
      <w:r w:rsidR="00585926" w:rsidRPr="00294EAD">
        <w:rPr>
          <w:rFonts w:ascii="Palatino Linotype" w:hAnsi="Palatino Linotype" w:cs="Arial"/>
        </w:rPr>
        <w:t>s</w:t>
      </w:r>
      <w:r w:rsidRPr="00294EAD">
        <w:rPr>
          <w:rFonts w:ascii="Palatino Linotype" w:hAnsi="Palatino Linotype" w:cs="Arial"/>
        </w:rPr>
        <w:t xml:space="preserve"> solicitud</w:t>
      </w:r>
      <w:r w:rsidR="00585926" w:rsidRPr="00294EAD">
        <w:rPr>
          <w:rFonts w:ascii="Palatino Linotype" w:hAnsi="Palatino Linotype" w:cs="Arial"/>
        </w:rPr>
        <w:t>es</w:t>
      </w:r>
      <w:r w:rsidRPr="00294EAD">
        <w:rPr>
          <w:rFonts w:ascii="Palatino Linotype" w:hAnsi="Palatino Linotype" w:cs="Arial"/>
        </w:rPr>
        <w:t xml:space="preserve"> de información de</w:t>
      </w:r>
      <w:r w:rsidR="00585926" w:rsidRPr="00294EAD">
        <w:rPr>
          <w:rFonts w:ascii="Palatino Linotype" w:hAnsi="Palatino Linotype" w:cs="Arial"/>
        </w:rPr>
        <w:t xml:space="preserve"> </w:t>
      </w:r>
      <w:r w:rsidRPr="00294EAD">
        <w:rPr>
          <w:rFonts w:ascii="Palatino Linotype" w:hAnsi="Palatino Linotype" w:cs="Arial"/>
        </w:rPr>
        <w:t>l</w:t>
      </w:r>
      <w:r w:rsidR="00585926" w:rsidRPr="00294EAD">
        <w:rPr>
          <w:rFonts w:ascii="Palatino Linotype" w:hAnsi="Palatino Linotype" w:cs="Arial"/>
        </w:rPr>
        <w:t>os</w:t>
      </w:r>
      <w:r w:rsidRPr="00294EAD">
        <w:rPr>
          <w:rFonts w:ascii="Palatino Linotype" w:hAnsi="Palatino Linotype" w:cs="Arial"/>
        </w:rPr>
        <w:t xml:space="preserve"> numeral</w:t>
      </w:r>
      <w:r w:rsidR="00585926" w:rsidRPr="00294EAD">
        <w:rPr>
          <w:rFonts w:ascii="Palatino Linotype" w:hAnsi="Palatino Linotype" w:cs="Arial"/>
        </w:rPr>
        <w:t>es</w:t>
      </w:r>
      <w:r w:rsidRPr="00294EAD">
        <w:rPr>
          <w:rFonts w:ascii="Palatino Linotype" w:hAnsi="Palatino Linotype" w:cs="Arial"/>
        </w:rPr>
        <w:t xml:space="preserve"> 3</w:t>
      </w:r>
      <w:r w:rsidR="00585926" w:rsidRPr="00294EAD">
        <w:rPr>
          <w:rFonts w:ascii="Palatino Linotype" w:hAnsi="Palatino Linotype" w:cs="Arial"/>
        </w:rPr>
        <w:t xml:space="preserve"> y 4</w:t>
      </w:r>
      <w:r w:rsidRPr="00294EAD">
        <w:rPr>
          <w:rFonts w:ascii="Palatino Linotype" w:hAnsi="Palatino Linotype" w:cs="Arial"/>
        </w:rPr>
        <w:t>, consistente</w:t>
      </w:r>
      <w:r w:rsidR="00585926" w:rsidRPr="00294EAD">
        <w:rPr>
          <w:rFonts w:ascii="Palatino Linotype" w:hAnsi="Palatino Linotype" w:cs="Arial"/>
        </w:rPr>
        <w:t>s</w:t>
      </w:r>
      <w:r w:rsidRPr="00294EAD">
        <w:rPr>
          <w:rFonts w:ascii="Palatino Linotype" w:hAnsi="Palatino Linotype" w:cs="Arial"/>
        </w:rPr>
        <w:t xml:space="preserve"> en</w:t>
      </w:r>
      <w:r w:rsidR="00585926" w:rsidRPr="00294EAD">
        <w:rPr>
          <w:rFonts w:ascii="Palatino Linotype" w:hAnsi="Palatino Linotype" w:cs="Arial"/>
        </w:rPr>
        <w:t xml:space="preserve"> los estudios de impacto ambiental de los relleno sanitarios "El Milagro", y "La Cañada", pertenecientes a las empresas TECNOSILICATOS DE MÉXICO S.A. DE C.V. y CONCENTRADORA DE RESIDUOS MEXICANOS S.A. DE C.V., respectivamente, es de considerar y tomar en cuenta que </w:t>
      </w:r>
      <w:r w:rsidR="00585926" w:rsidRPr="00294EAD">
        <w:rPr>
          <w:rFonts w:ascii="Palatino Linotype" w:hAnsi="Palatino Linotype" w:cs="Arial"/>
          <w:b/>
        </w:rPr>
        <w:t xml:space="preserve">EL SUJETO OBLIGADO </w:t>
      </w:r>
      <w:r w:rsidR="00585926" w:rsidRPr="00294EAD">
        <w:rPr>
          <w:rFonts w:ascii="Palatino Linotype" w:hAnsi="Palatino Linotype" w:cs="Arial"/>
        </w:rPr>
        <w:t xml:space="preserve">manifestó en respuesta que la Secretaría del Medio Ambiente del Gobierno del Estado, es la dependencia facultada para expedir el Dictamen de Impacto y Riesgo Ambiental, con fundamento en el Código para la Biodiversidad del Estado de México; </w:t>
      </w:r>
      <w:r w:rsidR="00D800DC" w:rsidRPr="00294EAD">
        <w:rPr>
          <w:rFonts w:ascii="Palatino Linotype" w:hAnsi="Palatino Linotype" w:cs="Arial"/>
        </w:rPr>
        <w:t xml:space="preserve">Capitulo III, </w:t>
      </w:r>
      <w:r w:rsidR="006210C9" w:rsidRPr="00294EAD">
        <w:rPr>
          <w:rFonts w:ascii="Palatino Linotype" w:hAnsi="Palatino Linotype" w:cs="Arial"/>
        </w:rPr>
        <w:t>d</w:t>
      </w:r>
      <w:r w:rsidR="00585926" w:rsidRPr="00294EAD">
        <w:rPr>
          <w:rFonts w:ascii="Palatino Linotype" w:hAnsi="Palatino Linotype" w:cs="Arial"/>
        </w:rPr>
        <w:t xml:space="preserve">e las Facultades del Ejecutivo Estatal a través de la Secretaria del Medio Ambiente, </w:t>
      </w:r>
      <w:r w:rsidR="006210C9" w:rsidRPr="00294EAD">
        <w:rPr>
          <w:rFonts w:ascii="Palatino Linotype" w:hAnsi="Palatino Linotype" w:cs="Arial"/>
        </w:rPr>
        <w:t xml:space="preserve">pronunciamiento que </w:t>
      </w:r>
      <w:r w:rsidR="00EA3D64" w:rsidRPr="00294EAD">
        <w:rPr>
          <w:rFonts w:ascii="Palatino Linotype" w:hAnsi="Palatino Linotype" w:cs="Arial"/>
        </w:rPr>
        <w:t>modificó</w:t>
      </w:r>
      <w:r w:rsidR="006210C9" w:rsidRPr="00294EAD">
        <w:rPr>
          <w:rFonts w:ascii="Palatino Linotype" w:hAnsi="Palatino Linotype" w:cs="Arial"/>
        </w:rPr>
        <w:t xml:space="preserve"> mediante el Informe Justificado </w:t>
      </w:r>
      <w:r w:rsidR="00EA3D64" w:rsidRPr="00294EAD">
        <w:rPr>
          <w:rFonts w:ascii="Palatino Linotype" w:hAnsi="Palatino Linotype" w:cs="Arial"/>
        </w:rPr>
        <w:t xml:space="preserve">toda vez que </w:t>
      </w:r>
      <w:r w:rsidR="006210C9" w:rsidRPr="00294EAD">
        <w:rPr>
          <w:rFonts w:ascii="Palatino Linotype" w:hAnsi="Palatino Linotype" w:cs="Arial"/>
        </w:rPr>
        <w:t xml:space="preserve">manifestó que </w:t>
      </w:r>
      <w:r w:rsidR="00585926" w:rsidRPr="00294EAD">
        <w:rPr>
          <w:rFonts w:ascii="Palatino Linotype" w:hAnsi="Palatino Linotype" w:cs="Arial"/>
        </w:rPr>
        <w:t xml:space="preserve">una vez realizada la revisión minuciosa </w:t>
      </w:r>
      <w:r w:rsidR="00EA3D64" w:rsidRPr="00294EAD">
        <w:rPr>
          <w:rFonts w:ascii="Palatino Linotype" w:hAnsi="Palatino Linotype" w:cs="Arial"/>
        </w:rPr>
        <w:t>de los</w:t>
      </w:r>
      <w:r w:rsidR="00585926" w:rsidRPr="00294EAD">
        <w:rPr>
          <w:rFonts w:ascii="Palatino Linotype" w:hAnsi="Palatino Linotype" w:cs="Arial"/>
        </w:rPr>
        <w:t xml:space="preserve"> expedientes con los que se cuent</w:t>
      </w:r>
      <w:r w:rsidR="00A31F7F" w:rsidRPr="00294EAD">
        <w:rPr>
          <w:rFonts w:ascii="Palatino Linotype" w:hAnsi="Palatino Linotype" w:cs="Arial"/>
        </w:rPr>
        <w:t>a, no existe información sobre evaluación de impacto a</w:t>
      </w:r>
      <w:r w:rsidR="00585926" w:rsidRPr="00294EAD">
        <w:rPr>
          <w:rFonts w:ascii="Palatino Linotype" w:hAnsi="Palatino Linotype" w:cs="Arial"/>
        </w:rPr>
        <w:t>mbiental de los rellenos sanitarios “La Cañada” y “El Milagro”</w:t>
      </w:r>
      <w:r w:rsidR="006210C9" w:rsidRPr="00294EAD">
        <w:rPr>
          <w:rFonts w:ascii="Palatino Linotype" w:hAnsi="Palatino Linotype" w:cs="Arial"/>
        </w:rPr>
        <w:t>.</w:t>
      </w:r>
    </w:p>
    <w:p w:rsidR="002B7CE9" w:rsidRPr="00294EAD" w:rsidRDefault="002B7CE9" w:rsidP="002B7CE9">
      <w:pPr>
        <w:spacing w:before="240" w:after="240" w:line="360" w:lineRule="auto"/>
        <w:jc w:val="both"/>
        <w:rPr>
          <w:rFonts w:ascii="Palatino Linotype" w:hAnsi="Palatino Linotype" w:cs="Arial"/>
        </w:rPr>
      </w:pPr>
      <w:r w:rsidRPr="00294EAD">
        <w:rPr>
          <w:rFonts w:ascii="Palatino Linotype" w:hAnsi="Palatino Linotype" w:cs="Arial"/>
        </w:rPr>
        <w:t xml:space="preserve">Dicho lo anterior, es de vital importancia precisar que </w:t>
      </w:r>
      <w:r w:rsidR="00A31F7F" w:rsidRPr="00294EAD">
        <w:rPr>
          <w:rFonts w:ascii="Palatino Linotype" w:hAnsi="Palatino Linotype" w:cs="Arial"/>
        </w:rPr>
        <w:t>de la literalidad de la solicitud de acceso a la información</w:t>
      </w:r>
      <w:r w:rsidR="00EA3D64" w:rsidRPr="00294EAD">
        <w:rPr>
          <w:rFonts w:ascii="Palatino Linotype" w:hAnsi="Palatino Linotype" w:cs="Arial"/>
        </w:rPr>
        <w:t xml:space="preserve"> pública</w:t>
      </w:r>
      <w:r w:rsidR="00A31F7F" w:rsidRPr="00294EAD">
        <w:rPr>
          <w:rFonts w:ascii="Palatino Linotype" w:hAnsi="Palatino Linotype" w:cs="Arial"/>
        </w:rPr>
        <w:t xml:space="preserve">, </w:t>
      </w:r>
      <w:r w:rsidR="00EA3D64" w:rsidRPr="00294EAD">
        <w:rPr>
          <w:rFonts w:ascii="Palatino Linotype" w:hAnsi="Palatino Linotype" w:cs="Arial"/>
        </w:rPr>
        <w:t xml:space="preserve">se advierte que </w:t>
      </w:r>
      <w:r w:rsidR="00EA3D64" w:rsidRPr="00294EAD">
        <w:rPr>
          <w:rFonts w:ascii="Palatino Linotype" w:hAnsi="Palatino Linotype" w:cs="Arial"/>
          <w:b/>
        </w:rPr>
        <w:t xml:space="preserve">LA RECURRENTE </w:t>
      </w:r>
      <w:r w:rsidR="00EA3D64" w:rsidRPr="00294EAD">
        <w:rPr>
          <w:rFonts w:ascii="Palatino Linotype" w:hAnsi="Palatino Linotype" w:cs="Arial"/>
        </w:rPr>
        <w:t>solicita le sea entregado el estudio de impacto ambiental de las empresas referidas en su solicitud más no así el Dictamen de Impacto y Riesgo A</w:t>
      </w:r>
      <w:r w:rsidR="007E617D" w:rsidRPr="00294EAD">
        <w:rPr>
          <w:rFonts w:ascii="Palatino Linotype" w:hAnsi="Palatino Linotype" w:cs="Arial"/>
        </w:rPr>
        <w:t>mbiental</w:t>
      </w:r>
      <w:r w:rsidR="0022018D" w:rsidRPr="00294EAD">
        <w:rPr>
          <w:rFonts w:ascii="Palatino Linotype" w:hAnsi="Palatino Linotype" w:cs="Arial"/>
        </w:rPr>
        <w:t xml:space="preserve">, que refiere </w:t>
      </w:r>
      <w:r w:rsidR="0022018D" w:rsidRPr="00294EAD">
        <w:rPr>
          <w:rFonts w:ascii="Palatino Linotype" w:hAnsi="Palatino Linotype" w:cs="Arial"/>
          <w:b/>
        </w:rPr>
        <w:t xml:space="preserve">EL SUJETO OBLIGADO </w:t>
      </w:r>
      <w:r w:rsidR="0022018D" w:rsidRPr="00294EAD">
        <w:rPr>
          <w:rFonts w:ascii="Palatino Linotype" w:hAnsi="Palatino Linotype" w:cs="Arial"/>
        </w:rPr>
        <w:t>en su respuesta</w:t>
      </w:r>
      <w:r w:rsidR="007E617D" w:rsidRPr="00294EAD">
        <w:rPr>
          <w:rFonts w:ascii="Palatino Linotype" w:hAnsi="Palatino Linotype" w:cs="Arial"/>
        </w:rPr>
        <w:t xml:space="preserve">, que es un documento que efectivamente emite la Secretaría del Medio Ambiente del Gobierno del Estado de México, cuya regulación </w:t>
      </w:r>
      <w:r w:rsidR="004B0C8E" w:rsidRPr="00294EAD">
        <w:rPr>
          <w:rFonts w:ascii="Palatino Linotype" w:hAnsi="Palatino Linotype" w:cs="Arial"/>
        </w:rPr>
        <w:t>se encuentra</w:t>
      </w:r>
      <w:r w:rsidRPr="00294EAD">
        <w:rPr>
          <w:rFonts w:ascii="Palatino Linotype" w:hAnsi="Palatino Linotype" w:cs="Arial"/>
        </w:rPr>
        <w:t xml:space="preserve"> en el ordinal 2.67</w:t>
      </w:r>
      <w:r w:rsidR="006210C9" w:rsidRPr="00294EAD">
        <w:rPr>
          <w:rFonts w:ascii="Palatino Linotype" w:hAnsi="Palatino Linotype" w:cs="Arial"/>
        </w:rPr>
        <w:t>, fracción VII</w:t>
      </w:r>
      <w:r w:rsidRPr="00294EAD">
        <w:rPr>
          <w:rFonts w:ascii="Palatino Linotype" w:hAnsi="Palatino Linotype" w:cs="Arial"/>
        </w:rPr>
        <w:t xml:space="preserve"> del Código para Biodiversidad del Estado de México, que es del tenor siguiente:</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w:t>
      </w:r>
      <w:r w:rsidRPr="00294EAD">
        <w:rPr>
          <w:rFonts w:ascii="Palatino Linotype" w:hAnsi="Palatino Linotype"/>
          <w:b/>
          <w:i/>
          <w:sz w:val="22"/>
          <w:szCs w:val="22"/>
        </w:rPr>
        <w:t>Artículo 2.67.</w:t>
      </w:r>
      <w:r w:rsidRPr="00294EAD">
        <w:rPr>
          <w:rFonts w:ascii="Palatino Linotype" w:hAnsi="Palatino Linotype"/>
          <w:i/>
          <w:sz w:val="22"/>
          <w:szCs w:val="22"/>
        </w:rPr>
        <w:t xml:space="preserve"> Las personas físicas o jurídicas colectivas que pretendan la realización de actividades industriales, públicas o privadas, la ampliación de obras y plantas industriales existentes en el territorio del Estado o la realización de aquellas actividades que puedan tener como consecuencia la afectación a la biodiversidad, la alteración de los ecosistemas, el desequilibrio ecológico o puedan exceder los límites </w:t>
      </w:r>
      <w:r w:rsidRPr="00294EAD">
        <w:rPr>
          <w:rFonts w:ascii="Palatino Linotype" w:hAnsi="Palatino Linotype"/>
          <w:i/>
          <w:sz w:val="22"/>
          <w:szCs w:val="22"/>
        </w:rPr>
        <w:lastRenderedPageBreak/>
        <w:t>y lineamientos que al efecto fije el Reglamento del presente Libro, las normas técnicas estatales o las normas oficiales mexicanas deberán someter su proyecto a la aprobación de la Comisión Estatal de Factibilidad, siempre y cuando no se trate de obras o actividades que estén sujetas en forma exclusiva a la regulación federal. El procedimiento de evaluación de impacto ambiental será obligatorio, así como la manifestación de impacto ambiental que será evaluada por la Secretaría y estará sujeta a la autorización previa de ésta, asimismo estarán obligados al cumplimiento de los requisitos o acciones para mitigar el impacto ambiental que pudieran ocasionar sin perjuicio de otras autorizaciones que corresponda otorgar a las autoridades competentes. Estarán particularmente obligados quienes realicen:</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w:t>
      </w:r>
    </w:p>
    <w:p w:rsidR="002B7CE9" w:rsidRPr="00294EAD" w:rsidRDefault="006210C9" w:rsidP="006210C9">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u w:val="single"/>
        </w:rPr>
        <w:t>VII. Confinamientos, rellenos sanitarios, sitios de disposición, estaciones de transferencia, e instalaciones de tratamiento o de eliminación de residuos sólidos urbanos y de manejo especial;</w:t>
      </w:r>
    </w:p>
    <w:p w:rsidR="002B7CE9" w:rsidRPr="00294EAD" w:rsidRDefault="002B7CE9" w:rsidP="002B7CE9">
      <w:pPr>
        <w:spacing w:before="120" w:after="120"/>
        <w:ind w:left="851" w:right="902"/>
        <w:jc w:val="both"/>
        <w:rPr>
          <w:rFonts w:ascii="Palatino Linotype" w:hAnsi="Palatino Linotype" w:cs="Arial"/>
          <w:i/>
          <w:sz w:val="22"/>
          <w:szCs w:val="22"/>
        </w:rPr>
      </w:pPr>
      <w:r w:rsidRPr="00294EAD">
        <w:rPr>
          <w:rFonts w:ascii="Palatino Linotype" w:hAnsi="Palatino Linotype"/>
          <w:i/>
          <w:sz w:val="22"/>
          <w:szCs w:val="22"/>
        </w:rPr>
        <w:t>…”(Sic)</w:t>
      </w:r>
    </w:p>
    <w:p w:rsidR="002B7CE9" w:rsidRPr="00294EAD" w:rsidRDefault="002B7CE9" w:rsidP="002B7CE9">
      <w:pPr>
        <w:spacing w:before="240" w:after="240" w:line="360" w:lineRule="auto"/>
        <w:jc w:val="both"/>
        <w:rPr>
          <w:rFonts w:ascii="Palatino Linotype" w:hAnsi="Palatino Linotype" w:cs="Arial"/>
        </w:rPr>
      </w:pPr>
      <w:r w:rsidRPr="00294EAD">
        <w:rPr>
          <w:rFonts w:ascii="Palatino Linotype" w:hAnsi="Palatino Linotype" w:cs="Arial"/>
        </w:rPr>
        <w:t>En ese tenor, se cita el contenido de los artículos 2, 3, y 12, fracción VI del Reglamento Interior de la Secretaría del Medio Ambiente, que refieren:</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w:t>
      </w:r>
      <w:r w:rsidRPr="00294EAD">
        <w:rPr>
          <w:rFonts w:ascii="Palatino Linotype" w:hAnsi="Palatino Linotype"/>
          <w:b/>
          <w:i/>
          <w:sz w:val="22"/>
          <w:szCs w:val="22"/>
        </w:rPr>
        <w:t>Artículo 2.</w:t>
      </w:r>
      <w:r w:rsidRPr="00294EAD">
        <w:rPr>
          <w:rFonts w:ascii="Palatino Linotype" w:hAnsi="Palatino Linotype"/>
          <w:i/>
          <w:sz w:val="22"/>
          <w:szCs w:val="22"/>
        </w:rPr>
        <w:t xml:space="preserve"> La Secretaría tiene a su cargo el despacho de los asuntos que le encomienda la Ley Orgánica de la Administración Pública del Estado de México, el Código para la Biodiversidad del Estado de México, el presente Reglamento y los demás reglamentos, decretos, acuerdos y órdenes que expida la o el Gobernador del Estado. Asimismo, la Secretaría asumirá los compromisos y las obligaciones que en lo que le competa establezcan los acuerdos, convenios o contratos que suscriba el Gobierno del Estado de México, con los gobiernos federal, estatales y municipales en materia de conservación ecológica, biodiversidad y protección al ambiente.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3.</w:t>
      </w:r>
      <w:r w:rsidRPr="00294EAD">
        <w:rPr>
          <w:rFonts w:ascii="Palatino Linotype" w:hAnsi="Palatino Linotype"/>
          <w:i/>
          <w:sz w:val="22"/>
          <w:szCs w:val="22"/>
        </w:rPr>
        <w:t xml:space="preserve"> Para el estudio, planeación y despacho de los asuntos de su competencia, así como para atender las funciones de control y evaluación que le corresponden, la Secretaría contará con una o un Secretario, quien se auxiliará de las unidades administrativas básicas siguientes: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 Dirección General de Prevención y Control de la Contaminación Atmosférica.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II. Dirección General de Manejo Integral de Residuos. </w:t>
      </w:r>
    </w:p>
    <w:p w:rsidR="002B7CE9" w:rsidRPr="00294EAD" w:rsidRDefault="002B7CE9" w:rsidP="002B7CE9">
      <w:pPr>
        <w:spacing w:before="120" w:after="120"/>
        <w:ind w:left="851" w:right="902"/>
        <w:jc w:val="both"/>
        <w:rPr>
          <w:rFonts w:ascii="Palatino Linotype" w:hAnsi="Palatino Linotype"/>
          <w:b/>
          <w:i/>
          <w:sz w:val="22"/>
          <w:szCs w:val="22"/>
          <w:u w:val="single"/>
        </w:rPr>
      </w:pPr>
      <w:r w:rsidRPr="00294EAD">
        <w:rPr>
          <w:rFonts w:ascii="Palatino Linotype" w:hAnsi="Palatino Linotype"/>
          <w:b/>
          <w:i/>
          <w:sz w:val="22"/>
          <w:szCs w:val="22"/>
          <w:u w:val="single"/>
        </w:rPr>
        <w:t xml:space="preserve">III. Dirección General de Ordenamiento e Impacto Ambiental.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IV. Dirección de Concertación y Participación Ciudadana.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V. Coordinación Jurídica.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lastRenderedPageBreak/>
        <w:t xml:space="preserve">VI. Coordinación Administrativa.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VII. Contraloría Interna.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La Secretaría contará con las demás unidades administrativas que le sean autorizadas, cuyas funciones y línea de autoridad se establecerán en su Manual General de Organización. Asimismo, se auxiliará de los órganos técnicos y de las y los servidores públicos necesarios para el cumplimiento de sus atribuciones, de acuerdo con el presupuesto, estructura orgánica y normatividad aplicable.</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12.</w:t>
      </w:r>
      <w:r w:rsidRPr="00294EAD">
        <w:rPr>
          <w:rFonts w:ascii="Palatino Linotype" w:hAnsi="Palatino Linotype"/>
          <w:i/>
          <w:sz w:val="22"/>
          <w:szCs w:val="22"/>
        </w:rPr>
        <w:t xml:space="preserve"> Corresponde a la Dirección General de Ordenamiento e Impacto Ambiental, lo siguiente:</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w:t>
      </w:r>
    </w:p>
    <w:p w:rsidR="002B7CE9" w:rsidRPr="00294EAD" w:rsidRDefault="002B7CE9" w:rsidP="002B7CE9">
      <w:pPr>
        <w:spacing w:before="120" w:after="120"/>
        <w:ind w:left="851" w:right="902"/>
        <w:jc w:val="both"/>
        <w:rPr>
          <w:rFonts w:ascii="Palatino Linotype" w:hAnsi="Palatino Linotype" w:cs="Arial"/>
          <w:b/>
          <w:i/>
          <w:sz w:val="22"/>
          <w:szCs w:val="22"/>
          <w:u w:val="single"/>
        </w:rPr>
      </w:pPr>
      <w:r w:rsidRPr="00294EAD">
        <w:rPr>
          <w:rFonts w:ascii="Palatino Linotype" w:hAnsi="Palatino Linotype" w:cs="Arial"/>
          <w:b/>
          <w:i/>
          <w:sz w:val="22"/>
          <w:szCs w:val="22"/>
          <w:u w:val="single"/>
        </w:rPr>
        <w:t>VI. Expedir autorizaciones en materia de impacto y riesgo ambiental, así como para el manejo, tratamiento y disposición final de residuos sólidos urbanos y de manejo especial.</w:t>
      </w:r>
    </w:p>
    <w:p w:rsidR="002B7CE9" w:rsidRPr="00294EAD" w:rsidRDefault="002B7CE9" w:rsidP="002B7CE9">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w:t>
      </w:r>
      <w:r w:rsidRPr="00294EAD">
        <w:rPr>
          <w:rFonts w:ascii="Palatino Linotype" w:hAnsi="Palatino Linotype"/>
          <w:i/>
          <w:sz w:val="22"/>
          <w:szCs w:val="22"/>
        </w:rPr>
        <w:t>” (Sic)</w:t>
      </w:r>
    </w:p>
    <w:p w:rsidR="00337462" w:rsidRPr="00294EAD" w:rsidRDefault="002B7CE9" w:rsidP="00337462">
      <w:pPr>
        <w:spacing w:before="240" w:after="240" w:line="360" w:lineRule="auto"/>
        <w:jc w:val="both"/>
        <w:rPr>
          <w:rFonts w:ascii="Palatino Linotype" w:hAnsi="Palatino Linotype"/>
        </w:rPr>
      </w:pPr>
      <w:r w:rsidRPr="00294EAD">
        <w:rPr>
          <w:rFonts w:ascii="Palatino Linotype" w:hAnsi="Palatino Linotype" w:cs="Arial"/>
        </w:rPr>
        <w:t xml:space="preserve">Como se observa, efectivamente </w:t>
      </w:r>
      <w:r w:rsidRPr="00294EAD">
        <w:rPr>
          <w:rFonts w:ascii="Palatino Linotype" w:hAnsi="Palatino Linotype"/>
        </w:rPr>
        <w:t xml:space="preserve">la Secretaría del Medio Ambiente del Estado de México, a través de la Dirección General de Ordenamiento e Impacto Ambiental, expide las autorizaciones </w:t>
      </w:r>
      <w:r w:rsidR="000A730E" w:rsidRPr="00294EAD">
        <w:rPr>
          <w:rFonts w:ascii="Palatino Linotype" w:hAnsi="Palatino Linotype"/>
        </w:rPr>
        <w:t>en materia de impacto y riesgo ambiental</w:t>
      </w:r>
      <w:r w:rsidR="00337462" w:rsidRPr="00294EAD">
        <w:rPr>
          <w:rFonts w:ascii="Palatino Linotype" w:hAnsi="Palatino Linotype"/>
        </w:rPr>
        <w:t xml:space="preserve">, también lo es, que para hacerlo solicita el cumplimiento de ciertos requisitos, entre los que se encuentran el relativo al </w:t>
      </w:r>
      <w:r w:rsidR="00337462" w:rsidRPr="00294EAD">
        <w:rPr>
          <w:rFonts w:ascii="Palatino Linotype" w:hAnsi="Palatino Linotype"/>
          <w:b/>
          <w:i/>
        </w:rPr>
        <w:t>informe previo, manifiesto de impacto o estudio de riesgo ambiental</w:t>
      </w:r>
      <w:r w:rsidR="00337462" w:rsidRPr="00294EAD">
        <w:rPr>
          <w:rFonts w:ascii="Palatino Linotype" w:hAnsi="Palatino Linotype"/>
        </w:rPr>
        <w:t>, como lo establece el numeral 2.68 del Código para la Biodiversidad del Estado de México, que es del tenor literal siguiente:</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w:t>
      </w:r>
      <w:r w:rsidRPr="00294EAD">
        <w:rPr>
          <w:rFonts w:ascii="Palatino Linotype" w:hAnsi="Palatino Linotype"/>
          <w:b/>
          <w:i/>
          <w:sz w:val="22"/>
          <w:szCs w:val="22"/>
        </w:rPr>
        <w:t>Artículo 2.68.</w:t>
      </w:r>
      <w:r w:rsidRPr="00294EAD">
        <w:rPr>
          <w:rFonts w:ascii="Palatino Linotype" w:hAnsi="Palatino Linotype"/>
          <w:i/>
          <w:sz w:val="22"/>
          <w:szCs w:val="22"/>
        </w:rPr>
        <w:t xml:space="preserve"> </w:t>
      </w:r>
      <w:r w:rsidRPr="00294EAD">
        <w:rPr>
          <w:rFonts w:ascii="Palatino Linotype" w:hAnsi="Palatino Linotype"/>
          <w:b/>
          <w:i/>
          <w:sz w:val="22"/>
          <w:szCs w:val="22"/>
          <w:u w:val="single"/>
        </w:rPr>
        <w:t>Para obtener autorización en materia de impacto ambiental, los interesados, previo al inicio de cualquier obra o actividad, deberán presentar ante la Secretaría, un estudio denominado informe previo, manifiesto de impacto o estudio de riesgo ambiental,</w:t>
      </w:r>
      <w:r w:rsidRPr="00294EAD">
        <w:rPr>
          <w:rFonts w:ascii="Palatino Linotype" w:hAnsi="Palatino Linotype"/>
          <w:i/>
          <w:sz w:val="22"/>
          <w:szCs w:val="22"/>
        </w:rPr>
        <w:t xml:space="preserve"> en los términos del reglamento, pero en todo caso deberá contener, por lo menos: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I. Nombre, denominación o razón social, nacionalidad, domicilio y dirección de quien pretenda llevar a cabo la obra o actividad objeto de la manifestación;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II. Acreditación de la propiedad o posesión legal del predio;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lastRenderedPageBreak/>
        <w:t xml:space="preserve">III. Dirección del predio donde se pretende realizar el proyecto y croquis de localización.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IV. Descripción de la obra o actividad proyectada, desde la etapa de selección del sitio para la ejecución de la obra en el desarrollo de la actividad; la superficie de terreno requerido; el programa de construcción, montaje de instalaciones y operación correspondiente; el tipo de actividad, volúmenes de producción previstos, e inversiones necesarias; la clase y cantidad de recursos naturales que habrán de aprovecharse, tanto en la etapa de construcción como en la operación de la obra o el desarrollo de la actividad; el programa para el manejo de residuos, tanto en la construcción y montaje como durante la operación o desarrollo de la actividad; y el programa para el abandono de las obras o el cese de las actividades;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V. Aspectos generales del medio natural y socioeconómico del área donde pretenda desarrollarse la obra o actividad;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VI. Derogada.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VII. Medidas de prevención y mitigación para los impactos ambientales identificados en cada una de las etapas.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Si después de la presentación de una manifestación de impacto ambiental se realizan modificaciones al proyecto de los planes y programas, obras o actividades respectivas, los interesados deberán hacerlas del conocimiento previo a su realización a la Secretaría, a fin de que ésta, les notifique si es necesaria la presentación de información adicional para evaluar los efectos al ambiente que pudiesen ocasionar tales modificaciones, en los términos de lo dispuesto en este Libro. Asimismo, si después de obtenida la autorización en materia de impacto ambiental, el titular o responsable de la obra o actividad deciden no ejercerla, deberán comunicarlo por escrito a la Secretaría de Ecología.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 xml:space="preserve">Una vez que la autoridad competente reciba un informe previo, manifiesto de impacto o estudio de riesgo ambiental, integrará, dentro de los cinco días hábiles siguientes, el expediente respectivo que pondrá a disposición del público, con el fin de que pueda ser consultado por cualquier persona, la cual deberá acreditar el interés jurídico respectivo. </w:t>
      </w:r>
    </w:p>
    <w:p w:rsidR="00337462" w:rsidRPr="00294EAD" w:rsidRDefault="00337462" w:rsidP="00337462">
      <w:pPr>
        <w:spacing w:before="240" w:after="240"/>
        <w:ind w:left="851" w:right="899"/>
        <w:jc w:val="both"/>
        <w:rPr>
          <w:rFonts w:ascii="Palatino Linotype" w:hAnsi="Palatino Linotype"/>
          <w:i/>
          <w:sz w:val="22"/>
          <w:szCs w:val="22"/>
        </w:rPr>
      </w:pPr>
      <w:r w:rsidRPr="00294EAD">
        <w:rPr>
          <w:rFonts w:ascii="Palatino Linotype" w:hAnsi="Palatino Linotype"/>
          <w:i/>
          <w:sz w:val="22"/>
          <w:szCs w:val="22"/>
        </w:rPr>
        <w:t>Los promoventes de la obra o actividad podrán solicitar que se mantenga en reserva la información que haya sido integrada al expediente, y que, de hacerse pública, pudiera afectar derechos de propiedad industrial, y la confidencialidad de la información comercial que aporte el interesado.” (Sic)</w:t>
      </w:r>
    </w:p>
    <w:p w:rsidR="002B7CE9" w:rsidRPr="00294EAD" w:rsidRDefault="00337462" w:rsidP="002B7CE9">
      <w:pPr>
        <w:spacing w:before="240" w:after="240" w:line="360" w:lineRule="auto"/>
        <w:jc w:val="both"/>
        <w:rPr>
          <w:rFonts w:ascii="Palatino Linotype" w:hAnsi="Palatino Linotype"/>
        </w:rPr>
      </w:pPr>
      <w:r w:rsidRPr="00294EAD">
        <w:rPr>
          <w:rFonts w:ascii="Palatino Linotype" w:hAnsi="Palatino Linotype"/>
        </w:rPr>
        <w:lastRenderedPageBreak/>
        <w:t>De los preceptos citados, se tiene que efectivamente las personas físicas o jurídicas colectivas que pretendan la realización de actividades industriales, públicas o privadas, la ampliación de obras y plantas industriales existentes en el territorio del Estado o la realización de aquellas actividades que puedan tener como consecuencia la afectación a la biodiversidad, como es el caso de rellenos sanitarios, deberán de contar obligatoriamente con el procedimiento de evaluación técnica de factibilidad de impacto ambiental, que emite la Secretaría del Medio Ambiente del Gobierno del Estado de México; y que para su emisión se insiste se requiere un estudio denominado informe previo, manifiesto de impacto o estudio de riesgo ambiental, documento solicitado por la particular</w:t>
      </w:r>
      <w:r w:rsidR="00DE0A84" w:rsidRPr="00294EAD">
        <w:rPr>
          <w:rFonts w:ascii="Palatino Linotype" w:hAnsi="Palatino Linotype"/>
        </w:rPr>
        <w:t xml:space="preserve">; por lo que se tiene que </w:t>
      </w:r>
      <w:r w:rsidR="00DE0A84" w:rsidRPr="00294EAD">
        <w:rPr>
          <w:rFonts w:ascii="Palatino Linotype" w:hAnsi="Palatino Linotype"/>
          <w:b/>
        </w:rPr>
        <w:t xml:space="preserve">EL SUJETO OBLIGADO </w:t>
      </w:r>
      <w:r w:rsidR="00DE0A84" w:rsidRPr="00294EAD">
        <w:rPr>
          <w:rFonts w:ascii="Palatino Linotype" w:hAnsi="Palatino Linotype"/>
        </w:rPr>
        <w:t xml:space="preserve">no genera, posee o administra la información solicitada por </w:t>
      </w:r>
      <w:r w:rsidR="00DE0A84" w:rsidRPr="00294EAD">
        <w:rPr>
          <w:rFonts w:ascii="Palatino Linotype" w:hAnsi="Palatino Linotype"/>
          <w:b/>
        </w:rPr>
        <w:t xml:space="preserve">LA RECURRENTE, </w:t>
      </w:r>
      <w:r w:rsidR="00DE0A84" w:rsidRPr="00294EAD">
        <w:rPr>
          <w:rFonts w:ascii="Palatino Linotype" w:hAnsi="Palatino Linotype"/>
        </w:rPr>
        <w:t xml:space="preserve">y al ser un documento que es realizado por un particular y presentado ante una autoridad diversa, </w:t>
      </w:r>
      <w:r w:rsidR="002B7CE9" w:rsidRPr="00294EAD">
        <w:rPr>
          <w:rFonts w:ascii="Palatino Linotype" w:hAnsi="Palatino Linotype"/>
        </w:rPr>
        <w:t>siendo así que, la respuesta remitida,</w:t>
      </w:r>
      <w:r w:rsidR="00DE0A84" w:rsidRPr="00294EAD">
        <w:rPr>
          <w:rFonts w:ascii="Palatino Linotype" w:hAnsi="Palatino Linotype"/>
        </w:rPr>
        <w:t xml:space="preserve"> no</w:t>
      </w:r>
      <w:r w:rsidR="002B7CE9" w:rsidRPr="00294EAD">
        <w:rPr>
          <w:rFonts w:ascii="Palatino Linotype" w:hAnsi="Palatino Linotype"/>
        </w:rPr>
        <w:t xml:space="preserve"> cumple con lo establecido en el artículo 167 de la Ley de Transparencia y Acceso a la Información Pública del Estado de México y Municipios, que indica que cuando </w:t>
      </w:r>
      <w:r w:rsidR="002B7CE9" w:rsidRPr="00294EAD">
        <w:rPr>
          <w:rFonts w:ascii="Palatino Linotype" w:hAnsi="Palatino Linotype"/>
          <w:b/>
        </w:rPr>
        <w:t>EL SUJETO OBLIGADO</w:t>
      </w:r>
      <w:r w:rsidR="002B7CE9" w:rsidRPr="00294EAD">
        <w:rPr>
          <w:rFonts w:ascii="Palatino Linotype" w:hAnsi="Palatino Linotype"/>
        </w:rPr>
        <w:t xml:space="preserve"> sea incompetente para dar contestación a la solicitud de información deberá notificar al particular y orientarlo con el Sujeto Obligado competente, situación que se advirtió en los documentos enviados mediante respuesta, también lo es que dicha incompetencia tiene que ser aprobada por el Comité de Transparencia del </w:t>
      </w:r>
      <w:r w:rsidR="002B7CE9" w:rsidRPr="00294EAD">
        <w:rPr>
          <w:rFonts w:ascii="Palatino Linotype" w:hAnsi="Palatino Linotype"/>
          <w:b/>
        </w:rPr>
        <w:t>SUJETO OBLIGADO</w:t>
      </w:r>
      <w:r w:rsidR="002B7CE9" w:rsidRPr="00294EAD">
        <w:rPr>
          <w:rFonts w:ascii="Palatino Linotype" w:hAnsi="Palatino Linotype"/>
        </w:rPr>
        <w:t xml:space="preserve"> en términos del artículo 49, fracción II de la Ley de Transparencia y Acceso a la Información Pública del Estado de México y Municipios, que literalmente señala:</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w:t>
      </w:r>
      <w:r w:rsidRPr="00294EAD">
        <w:rPr>
          <w:rFonts w:ascii="Palatino Linotype" w:hAnsi="Palatino Linotype"/>
          <w:b/>
          <w:i/>
          <w:sz w:val="22"/>
          <w:szCs w:val="22"/>
        </w:rPr>
        <w:t>Artículo 49.</w:t>
      </w:r>
      <w:r w:rsidRPr="00294EAD">
        <w:rPr>
          <w:rFonts w:ascii="Palatino Linotype" w:hAnsi="Palatino Linotype"/>
          <w:i/>
          <w:sz w:val="22"/>
          <w:szCs w:val="22"/>
        </w:rPr>
        <w:t xml:space="preserve"> Los Comités de Transparencia tendrán las siguientes atribuciones: </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w:t>
      </w:r>
    </w:p>
    <w:p w:rsidR="002B7CE9" w:rsidRPr="00294EAD" w:rsidRDefault="002B7CE9" w:rsidP="002B7CE9">
      <w:pPr>
        <w:spacing w:before="120" w:after="120"/>
        <w:ind w:left="851" w:right="902"/>
        <w:jc w:val="both"/>
        <w:rPr>
          <w:rFonts w:ascii="Palatino Linotype" w:hAnsi="Palatino Linotype"/>
          <w:b/>
          <w:i/>
          <w:sz w:val="22"/>
          <w:szCs w:val="22"/>
          <w:u w:val="single"/>
        </w:rPr>
      </w:pPr>
      <w:r w:rsidRPr="00294EAD">
        <w:rPr>
          <w:rFonts w:ascii="Palatino Linotype" w:hAnsi="Palatino Linotype"/>
          <w:b/>
          <w:i/>
          <w:sz w:val="22"/>
          <w:szCs w:val="22"/>
          <w:u w:val="single"/>
        </w:rPr>
        <w:t>II. Confirmar, modificar o revocar</w:t>
      </w:r>
      <w:r w:rsidRPr="00294EAD">
        <w:rPr>
          <w:rFonts w:ascii="Palatino Linotype" w:hAnsi="Palatino Linotype"/>
          <w:i/>
          <w:sz w:val="22"/>
          <w:szCs w:val="22"/>
        </w:rPr>
        <w:t xml:space="preserve"> las determinaciones que en materia de ampliación del plazo de respuesta, clasificación de la información y declaración de </w:t>
      </w:r>
      <w:r w:rsidRPr="00294EAD">
        <w:rPr>
          <w:rFonts w:ascii="Palatino Linotype" w:hAnsi="Palatino Linotype"/>
          <w:i/>
          <w:sz w:val="22"/>
          <w:szCs w:val="22"/>
        </w:rPr>
        <w:lastRenderedPageBreak/>
        <w:t xml:space="preserve">inexistencia </w:t>
      </w:r>
      <w:r w:rsidRPr="00294EAD">
        <w:rPr>
          <w:rFonts w:ascii="Palatino Linotype" w:hAnsi="Palatino Linotype"/>
          <w:b/>
          <w:i/>
          <w:sz w:val="22"/>
          <w:szCs w:val="22"/>
          <w:u w:val="single"/>
        </w:rPr>
        <w:t>o de incompetencia realicen los titulares de las áreas de los sujetos obligados;</w:t>
      </w:r>
    </w:p>
    <w:p w:rsidR="002B7CE9" w:rsidRPr="00294EAD" w:rsidRDefault="002B7CE9" w:rsidP="002B7CE9">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(Sic)</w:t>
      </w:r>
    </w:p>
    <w:p w:rsidR="002B7CE9" w:rsidRPr="00294EAD" w:rsidRDefault="002B7CE9" w:rsidP="002B7CE9">
      <w:pPr>
        <w:spacing w:before="240" w:after="240" w:line="360" w:lineRule="auto"/>
        <w:jc w:val="both"/>
        <w:rPr>
          <w:rFonts w:ascii="Palatino Linotype" w:hAnsi="Palatino Linotype"/>
        </w:rPr>
      </w:pPr>
      <w:r w:rsidRPr="00294EAD">
        <w:rPr>
          <w:rFonts w:ascii="Palatino Linotype" w:hAnsi="Palatino Linotype"/>
        </w:rPr>
        <w:t xml:space="preserve">En efecto, si bien </w:t>
      </w:r>
      <w:r w:rsidRPr="00294EAD">
        <w:rPr>
          <w:rFonts w:ascii="Palatino Linotype" w:hAnsi="Palatino Linotype"/>
          <w:b/>
        </w:rPr>
        <w:t>EL SUJETO OBLIGADO</w:t>
      </w:r>
      <w:r w:rsidRPr="00294EAD">
        <w:rPr>
          <w:rFonts w:ascii="Palatino Linotype" w:hAnsi="Palatino Linotype"/>
        </w:rPr>
        <w:t xml:space="preserve"> no tiene competencia para administrar, generar o poseer la información solicitada por </w:t>
      </w:r>
      <w:r w:rsidRPr="00294EAD">
        <w:rPr>
          <w:rFonts w:ascii="Palatino Linotype" w:hAnsi="Palatino Linotype"/>
          <w:b/>
        </w:rPr>
        <w:t>L</w:t>
      </w:r>
      <w:r w:rsidR="00AF3EBD" w:rsidRPr="00294EAD">
        <w:rPr>
          <w:rFonts w:ascii="Palatino Linotype" w:hAnsi="Palatino Linotype"/>
          <w:b/>
        </w:rPr>
        <w:t>A</w:t>
      </w:r>
      <w:r w:rsidRPr="00294EAD">
        <w:rPr>
          <w:rFonts w:ascii="Palatino Linotype" w:hAnsi="Palatino Linotype"/>
          <w:b/>
        </w:rPr>
        <w:t xml:space="preserve"> RECURRENTE</w:t>
      </w:r>
      <w:r w:rsidRPr="00294EAD">
        <w:rPr>
          <w:rFonts w:ascii="Palatino Linotype" w:hAnsi="Palatino Linotype"/>
        </w:rPr>
        <w:t xml:space="preserve"> en el presente asunto, en virtud de ser atribución de diverso Sujeto Obligado, como se vio anteriormente, también lo es que, dicha incompetencia </w:t>
      </w:r>
      <w:r w:rsidR="00AF3EBD" w:rsidRPr="00294EAD">
        <w:rPr>
          <w:rFonts w:ascii="Palatino Linotype" w:hAnsi="Palatino Linotype"/>
        </w:rPr>
        <w:t>debe ser</w:t>
      </w:r>
      <w:r w:rsidRPr="00294EAD">
        <w:rPr>
          <w:rFonts w:ascii="Palatino Linotype" w:hAnsi="Palatino Linotype"/>
        </w:rPr>
        <w:t xml:space="preserve"> confirmada, modificada o revocada por el Comité de Transparencia del </w:t>
      </w:r>
      <w:r w:rsidRPr="00294EAD">
        <w:rPr>
          <w:rFonts w:ascii="Palatino Linotype" w:hAnsi="Palatino Linotype"/>
          <w:b/>
        </w:rPr>
        <w:t>SUJETO OBLIGADO</w:t>
      </w:r>
      <w:r w:rsidRPr="00294EAD">
        <w:rPr>
          <w:rFonts w:ascii="Palatino Linotype" w:hAnsi="Palatino Linotype"/>
        </w:rPr>
        <w:t xml:space="preserve"> en términos del precepto legal referido, razón por la cual se considera viable ordenar al </w:t>
      </w:r>
      <w:r w:rsidRPr="00294EAD">
        <w:rPr>
          <w:rFonts w:ascii="Palatino Linotype" w:hAnsi="Palatino Linotype"/>
          <w:b/>
        </w:rPr>
        <w:t>SUJETO OBLIGADO</w:t>
      </w:r>
      <w:r w:rsidRPr="00294EAD">
        <w:rPr>
          <w:rFonts w:ascii="Palatino Linotype" w:hAnsi="Palatino Linotype"/>
        </w:rPr>
        <w:t xml:space="preserve"> realizar a través de su Comité de Transparencia, el Acuerdo mediante el cual se confirme, la incompetencia referida </w:t>
      </w:r>
      <w:r w:rsidR="00AF3EBD" w:rsidRPr="00294EAD">
        <w:rPr>
          <w:rFonts w:ascii="Palatino Linotype" w:hAnsi="Palatino Linotype"/>
        </w:rPr>
        <w:t>en respuesta</w:t>
      </w:r>
      <w:r w:rsidRPr="00294EAD">
        <w:rPr>
          <w:rFonts w:ascii="Palatino Linotype" w:hAnsi="Palatino Linotype"/>
        </w:rPr>
        <w:t>, respecto a</w:t>
      </w:r>
      <w:r w:rsidR="00BD2804" w:rsidRPr="00294EAD">
        <w:rPr>
          <w:rFonts w:ascii="Palatino Linotype" w:hAnsi="Palatino Linotype"/>
        </w:rPr>
        <w:t xml:space="preserve"> </w:t>
      </w:r>
      <w:r w:rsidRPr="00294EAD">
        <w:rPr>
          <w:rFonts w:ascii="Palatino Linotype" w:hAnsi="Palatino Linotype"/>
        </w:rPr>
        <w:t xml:space="preserve"> la solicitud de información presentada por </w:t>
      </w:r>
      <w:r w:rsidRPr="00294EAD">
        <w:rPr>
          <w:rFonts w:ascii="Palatino Linotype" w:hAnsi="Palatino Linotype"/>
          <w:b/>
        </w:rPr>
        <w:t>L</w:t>
      </w:r>
      <w:r w:rsidR="00AF3EBD" w:rsidRPr="00294EAD">
        <w:rPr>
          <w:rFonts w:ascii="Palatino Linotype" w:hAnsi="Palatino Linotype"/>
          <w:b/>
        </w:rPr>
        <w:t>A</w:t>
      </w:r>
      <w:r w:rsidRPr="00294EAD">
        <w:rPr>
          <w:rFonts w:ascii="Palatino Linotype" w:hAnsi="Palatino Linotype"/>
          <w:b/>
        </w:rPr>
        <w:t xml:space="preserve"> RECURRENTE</w:t>
      </w:r>
      <w:r w:rsidRPr="00294EAD">
        <w:rPr>
          <w:rFonts w:ascii="Palatino Linotype" w:hAnsi="Palatino Linotype"/>
        </w:rPr>
        <w:t>, debiendo notificarle de igual forma el Acuerdo de referencia.</w:t>
      </w:r>
    </w:p>
    <w:p w:rsidR="002B7CE9" w:rsidRPr="00294EAD" w:rsidRDefault="002B7CE9" w:rsidP="002B7CE9">
      <w:pPr>
        <w:spacing w:before="240" w:after="240" w:line="360" w:lineRule="auto"/>
        <w:jc w:val="both"/>
        <w:rPr>
          <w:rFonts w:ascii="Palatino Linotype" w:hAnsi="Palatino Linotype"/>
        </w:rPr>
      </w:pPr>
      <w:r w:rsidRPr="00294EAD">
        <w:rPr>
          <w:rFonts w:ascii="Palatino Linotype" w:hAnsi="Palatino Linotype"/>
        </w:rPr>
        <w:t xml:space="preserve">No obstante lo anterior, y bajo los principios de certeza, eficacia y objetividad, establecidos en el artículo 9 de la Ley de Transparencia y Acceso a la Información Pública del Estado de México y Municipios, y derivado </w:t>
      </w:r>
      <w:r w:rsidR="0022018D" w:rsidRPr="00294EAD">
        <w:rPr>
          <w:rFonts w:ascii="Palatino Linotype" w:hAnsi="Palatino Linotype"/>
        </w:rPr>
        <w:t>de que la información requerida, en su caso, concierne</w:t>
      </w:r>
      <w:r w:rsidRPr="00294EAD">
        <w:rPr>
          <w:rFonts w:ascii="Palatino Linotype" w:hAnsi="Palatino Linotype"/>
        </w:rPr>
        <w:t xml:space="preserve"> </w:t>
      </w:r>
      <w:r w:rsidR="0022018D" w:rsidRPr="00294EAD">
        <w:rPr>
          <w:rFonts w:ascii="Palatino Linotype" w:hAnsi="Palatino Linotype"/>
        </w:rPr>
        <w:t>a</w:t>
      </w:r>
      <w:r w:rsidRPr="00294EAD">
        <w:rPr>
          <w:rFonts w:ascii="Palatino Linotype" w:hAnsi="Palatino Linotype"/>
        </w:rPr>
        <w:t xml:space="preserve"> atribuciones de un Sujeto Obligado distinto al que le fue presentada la solicitud, y a fin de no dilatar el derecho de acceso a la información, se dejan a salvo </w:t>
      </w:r>
      <w:r w:rsidR="00AF3EBD" w:rsidRPr="00294EAD">
        <w:rPr>
          <w:rFonts w:ascii="Palatino Linotype" w:hAnsi="Palatino Linotype"/>
        </w:rPr>
        <w:t xml:space="preserve">los derechos de </w:t>
      </w:r>
      <w:r w:rsidR="00AF3EBD" w:rsidRPr="00294EAD">
        <w:rPr>
          <w:rFonts w:ascii="Palatino Linotype" w:hAnsi="Palatino Linotype"/>
          <w:b/>
        </w:rPr>
        <w:t>LA</w:t>
      </w:r>
      <w:r w:rsidRPr="00294EAD">
        <w:rPr>
          <w:rFonts w:ascii="Palatino Linotype" w:hAnsi="Palatino Linotype"/>
        </w:rPr>
        <w:t xml:space="preserve"> </w:t>
      </w:r>
      <w:r w:rsidRPr="00294EAD">
        <w:rPr>
          <w:rFonts w:ascii="Palatino Linotype" w:hAnsi="Palatino Linotype"/>
          <w:b/>
        </w:rPr>
        <w:t>RECURRENTE</w:t>
      </w:r>
      <w:r w:rsidRPr="00294EAD">
        <w:rPr>
          <w:rFonts w:ascii="Palatino Linotype" w:hAnsi="Palatino Linotype"/>
        </w:rPr>
        <w:t xml:space="preserve"> para que pueda realizar la solicitud de información ante el Sujeto Obligado correspondiente.</w:t>
      </w:r>
    </w:p>
    <w:p w:rsidR="00CB36FD" w:rsidRPr="00294EAD" w:rsidRDefault="00B0239A" w:rsidP="00694E0A">
      <w:pPr>
        <w:spacing w:before="240" w:after="240" w:line="360" w:lineRule="auto"/>
        <w:ind w:right="49"/>
        <w:jc w:val="both"/>
        <w:rPr>
          <w:rFonts w:ascii="Palatino Linotype" w:hAnsi="Palatino Linotype" w:cs="Arial"/>
        </w:rPr>
      </w:pPr>
      <w:r w:rsidRPr="00294EAD">
        <w:rPr>
          <w:rFonts w:ascii="Palatino Linotype" w:hAnsi="Palatino Linotype" w:cs="Arial"/>
        </w:rPr>
        <w:t xml:space="preserve">Finalmente, por lo que concierne a la concesión requerida en los puntos 5 y 6, se advierte que </w:t>
      </w:r>
      <w:r w:rsidRPr="00294EAD">
        <w:rPr>
          <w:rFonts w:ascii="Palatino Linotype" w:hAnsi="Palatino Linotype" w:cs="Arial"/>
          <w:b/>
        </w:rPr>
        <w:t xml:space="preserve">EL SUJETO OBLIGADO </w:t>
      </w:r>
      <w:r w:rsidRPr="00294EAD">
        <w:rPr>
          <w:rFonts w:ascii="Palatino Linotype" w:hAnsi="Palatino Linotype" w:cs="Arial"/>
        </w:rPr>
        <w:t>manifest</w:t>
      </w:r>
      <w:r w:rsidR="007F3152" w:rsidRPr="00294EAD">
        <w:rPr>
          <w:rFonts w:ascii="Palatino Linotype" w:hAnsi="Palatino Linotype" w:cs="Arial"/>
        </w:rPr>
        <w:t xml:space="preserve">ó que después de una búsqueda minuciosa en el archivo documental interno de esta dirección hago de su conocimiento que respecto a la información solicitada en este punto, no fue localizado ningún escrito </w:t>
      </w:r>
      <w:r w:rsidR="007F3152" w:rsidRPr="00294EAD">
        <w:rPr>
          <w:rFonts w:ascii="Palatino Linotype" w:hAnsi="Palatino Linotype" w:cs="Arial"/>
        </w:rPr>
        <w:lastRenderedPageBreak/>
        <w:t>de concesión que dé cuenta o exponga alguna relación con las empresas antes mencionada</w:t>
      </w:r>
      <w:r w:rsidR="00283F07" w:rsidRPr="00294EAD">
        <w:rPr>
          <w:rFonts w:ascii="Palatino Linotype" w:hAnsi="Palatino Linotype" w:cs="Arial"/>
        </w:rPr>
        <w:t>s.</w:t>
      </w:r>
    </w:p>
    <w:p w:rsidR="00283F07" w:rsidRPr="00294EAD" w:rsidRDefault="00283F07" w:rsidP="00283F07">
      <w:pPr>
        <w:spacing w:before="240" w:after="240" w:line="360" w:lineRule="auto"/>
        <w:jc w:val="both"/>
        <w:rPr>
          <w:rFonts w:ascii="Palatino Linotype" w:hAnsi="Palatino Linotype" w:cs="Arial"/>
          <w:color w:val="000000" w:themeColor="text1"/>
        </w:rPr>
      </w:pPr>
      <w:r w:rsidRPr="00294EAD">
        <w:rPr>
          <w:rFonts w:ascii="Palatino Linotype" w:hAnsi="Palatino Linotype" w:cs="Arial"/>
        </w:rPr>
        <w:t xml:space="preserve">Por principio de cuentas, </w:t>
      </w:r>
      <w:r w:rsidRPr="00294EAD">
        <w:rPr>
          <w:rFonts w:ascii="Palatino Linotype" w:eastAsia="Calibri" w:hAnsi="Palatino Linotype" w:cs="Arial"/>
        </w:rPr>
        <w:t xml:space="preserve">éste Órgano Garante considera pertinente </w:t>
      </w:r>
      <w:r w:rsidRPr="00294EAD">
        <w:rPr>
          <w:rFonts w:ascii="Palatino Linotype" w:hAnsi="Palatino Linotype" w:cs="Arial"/>
        </w:rPr>
        <w:t>analizar la legalidad de dicha respuesta, por lo que es necesario tomar en cuenta las siguientes disposiciones de la Ley de la materia.</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w:t>
      </w:r>
      <w:r w:rsidRPr="00294EAD">
        <w:rPr>
          <w:rFonts w:ascii="Palatino Linotype" w:hAnsi="Palatino Linotype"/>
          <w:b/>
          <w:i/>
          <w:sz w:val="22"/>
          <w:szCs w:val="22"/>
        </w:rPr>
        <w:t>Artículo 50.</w:t>
      </w:r>
      <w:r w:rsidRPr="00294EAD">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b/>
          <w:i/>
          <w:sz w:val="22"/>
          <w:szCs w:val="22"/>
        </w:rPr>
        <w:t>Artículo 51</w:t>
      </w:r>
      <w:r w:rsidRPr="00294EAD">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b/>
          <w:i/>
          <w:sz w:val="22"/>
          <w:szCs w:val="22"/>
        </w:rPr>
        <w:t>Artículo 53</w:t>
      </w:r>
      <w:r w:rsidRPr="00294EAD">
        <w:rPr>
          <w:rFonts w:ascii="Palatino Linotype" w:hAnsi="Palatino Linotype"/>
          <w:i/>
          <w:sz w:val="22"/>
          <w:szCs w:val="22"/>
        </w:rPr>
        <w:t>. Las Unidades de Transparencia tendrán las siguientes funciones:</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283F07" w:rsidRPr="00294EAD" w:rsidRDefault="00283F07" w:rsidP="00283F07">
      <w:pPr>
        <w:spacing w:before="120" w:after="120"/>
        <w:ind w:left="567" w:right="618"/>
        <w:jc w:val="both"/>
        <w:rPr>
          <w:rFonts w:ascii="Palatino Linotype" w:hAnsi="Palatino Linotype"/>
          <w:b/>
          <w:i/>
          <w:sz w:val="22"/>
          <w:szCs w:val="22"/>
        </w:rPr>
      </w:pPr>
      <w:r w:rsidRPr="00294EAD">
        <w:rPr>
          <w:rFonts w:ascii="Palatino Linotype" w:hAnsi="Palatino Linotype"/>
          <w:b/>
          <w:i/>
          <w:sz w:val="22"/>
          <w:szCs w:val="22"/>
        </w:rPr>
        <w:t xml:space="preserve">II. Recibir, </w:t>
      </w:r>
      <w:r w:rsidRPr="00294EAD">
        <w:rPr>
          <w:rFonts w:ascii="Palatino Linotype" w:hAnsi="Palatino Linotype"/>
          <w:b/>
          <w:i/>
          <w:sz w:val="22"/>
          <w:szCs w:val="22"/>
          <w:u w:val="single"/>
        </w:rPr>
        <w:t>tramitar</w:t>
      </w:r>
      <w:r w:rsidRPr="00294EAD">
        <w:rPr>
          <w:rFonts w:ascii="Palatino Linotype" w:hAnsi="Palatino Linotype"/>
          <w:b/>
          <w:i/>
          <w:sz w:val="22"/>
          <w:szCs w:val="22"/>
        </w:rPr>
        <w:t xml:space="preserve"> y dar respuesta a las solicitudes de acceso a la información;</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IV. Realizar, con efectividad, los trámites internos necesarios para la atención de las solicitudes de acceso a la información;</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V. Entregar, en su caso, a los particulares la información solicitada;</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VI. Efectuar las notificaciones a los solicitantes;</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lastRenderedPageBreak/>
        <w:t>IX. Llevar un registro de las solicitudes de acceso a la información, sus respuestas, resultados, costos de reproducción y envío, resolución a los recursos de revisión que se hayan emitido en contra de sus respuestas y del cumplimiento de las mismas;</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X. Presentar ante el Comité, el proyecto de clasificación de información;</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XI. Promover e implementar políticas de transparencia proactiva procurando su accesibilidad;</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XII. Fomentar la transparencia y accesibilidad al interior del sujeto obligado;</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XIII. Hacer del conocimiento de la instancia competente la probable responsabilidad por el incumplimiento de las obligaciones previstas en la presente Ley; y</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b/>
          <w:i/>
          <w:sz w:val="22"/>
          <w:szCs w:val="22"/>
        </w:rPr>
        <w:t>Artículo 59</w:t>
      </w:r>
      <w:r w:rsidRPr="00294EAD">
        <w:rPr>
          <w:rFonts w:ascii="Palatino Linotype" w:hAnsi="Palatino Linotype"/>
          <w:i/>
          <w:sz w:val="22"/>
          <w:szCs w:val="22"/>
        </w:rPr>
        <w:t>. Los servidores públicos habilitados tendrán las funciones siguientes:</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I. Localizar la información que le solicite la Unidad de Transparencia;</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II. Proporcionar la información que obre en los archivos y que le sea solicitada por la Unidad de Transparencia;</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III. Apoyar a la Unidad de Transparencia en lo que esta le solicite para el cumplimiento de sus funciones;</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IV. Proporcionar a la Unidad de Transparencia, las modificaciones a la información pública de oficio que obre en su poder;</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t>VI. Verificar, una vez analizado el contenido de la información, que no se encuentre en los supuestos de información clasificada; y</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i/>
          <w:sz w:val="22"/>
          <w:szCs w:val="22"/>
        </w:rPr>
        <w:lastRenderedPageBreak/>
        <w:t>VII. Dar cuenta a la Unidad de Transparencia del vencimiento de los plazos de reserva.</w:t>
      </w:r>
    </w:p>
    <w:p w:rsidR="00283F07" w:rsidRPr="00294EAD" w:rsidRDefault="00283F07" w:rsidP="00283F07">
      <w:pPr>
        <w:spacing w:before="120" w:after="120"/>
        <w:ind w:left="567" w:right="618"/>
        <w:jc w:val="both"/>
        <w:rPr>
          <w:rFonts w:ascii="Palatino Linotype" w:hAnsi="Palatino Linotype"/>
          <w:i/>
          <w:sz w:val="22"/>
          <w:szCs w:val="22"/>
        </w:rPr>
      </w:pPr>
      <w:r w:rsidRPr="00294EAD">
        <w:rPr>
          <w:rFonts w:ascii="Palatino Linotype" w:hAnsi="Palatino Linotype"/>
          <w:b/>
          <w:i/>
          <w:sz w:val="22"/>
          <w:szCs w:val="22"/>
        </w:rPr>
        <w:t>Artículo 162</w:t>
      </w:r>
      <w:r w:rsidRPr="00294EAD">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283F07" w:rsidRPr="00294EAD" w:rsidRDefault="00283F07" w:rsidP="00283F07">
      <w:pPr>
        <w:spacing w:before="240" w:after="240" w:line="360" w:lineRule="auto"/>
        <w:jc w:val="both"/>
        <w:rPr>
          <w:rFonts w:ascii="Palatino Linotype" w:eastAsia="Calibri" w:hAnsi="Palatino Linotype"/>
        </w:rPr>
      </w:pPr>
      <w:r w:rsidRPr="00294EAD">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283F07" w:rsidRPr="00294EAD" w:rsidRDefault="00283F07" w:rsidP="00283F07">
      <w:pPr>
        <w:spacing w:before="240" w:after="240" w:line="360" w:lineRule="auto"/>
        <w:jc w:val="both"/>
        <w:rPr>
          <w:rFonts w:ascii="Palatino Linotype" w:eastAsia="Calibri" w:hAnsi="Palatino Linotype"/>
        </w:rPr>
      </w:pPr>
      <w:r w:rsidRPr="00294EAD">
        <w:rPr>
          <w:rFonts w:ascii="Palatino Linotype" w:eastAsia="Calibri" w:hAnsi="Palatino Linotype"/>
        </w:rPr>
        <w:t xml:space="preserve">De tal manera que, si bien, el Titular de la Unidad de Transparencia no tiene bajo su resguardo el archivo que contiene la documentación en donde consta la información  hoy solicitada, sino que puede obrar en las distintas áreas que conforman la estructura del </w:t>
      </w:r>
      <w:r w:rsidRPr="00294EAD">
        <w:rPr>
          <w:rFonts w:ascii="Palatino Linotype" w:eastAsia="Calibri" w:hAnsi="Palatino Linotype"/>
          <w:b/>
        </w:rPr>
        <w:t>SUJETO OBLIGADO</w:t>
      </w:r>
      <w:r w:rsidRPr="00294EAD">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rsidR="00283F07" w:rsidRPr="00294EAD" w:rsidRDefault="00283F07" w:rsidP="00283F07">
      <w:pPr>
        <w:spacing w:before="240" w:after="240" w:line="360" w:lineRule="auto"/>
        <w:jc w:val="both"/>
        <w:rPr>
          <w:rFonts w:ascii="Palatino Linotype" w:eastAsia="Calibri" w:hAnsi="Palatino Linotype"/>
        </w:rPr>
      </w:pPr>
      <w:r w:rsidRPr="00294EAD">
        <w:rPr>
          <w:rFonts w:ascii="Palatino Linotype" w:eastAsia="Calibri" w:hAnsi="Palatino Linotype"/>
        </w:rPr>
        <w:t>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w:t>
      </w:r>
    </w:p>
    <w:p w:rsidR="00283F07" w:rsidRPr="00294EAD" w:rsidRDefault="00283F07" w:rsidP="00283F07">
      <w:pPr>
        <w:pStyle w:val="Prrafodelista"/>
        <w:spacing w:before="240" w:after="240" w:line="360" w:lineRule="auto"/>
        <w:ind w:left="0"/>
        <w:jc w:val="both"/>
        <w:rPr>
          <w:rFonts w:ascii="Palatino Linotype" w:hAnsi="Palatino Linotype" w:cs="Arial"/>
        </w:rPr>
      </w:pPr>
      <w:r w:rsidRPr="00294EAD">
        <w:rPr>
          <w:rFonts w:ascii="Palatino Linotype" w:eastAsia="Calibri" w:hAnsi="Palatino Linotype"/>
        </w:rPr>
        <w:t xml:space="preserve">En este caso, del apartado de requerimientos que obran en </w:t>
      </w:r>
      <w:r w:rsidRPr="00294EAD">
        <w:rPr>
          <w:rFonts w:ascii="Palatino Linotype" w:eastAsia="Calibri" w:hAnsi="Palatino Linotype"/>
          <w:b/>
        </w:rPr>
        <w:t>SAIMEX</w:t>
      </w:r>
      <w:r w:rsidRPr="00294EAD">
        <w:rPr>
          <w:rFonts w:ascii="Palatino Linotype" w:eastAsia="Calibri" w:hAnsi="Palatino Linotype"/>
        </w:rPr>
        <w:t xml:space="preserve">, </w:t>
      </w:r>
      <w:r w:rsidR="00836F8E" w:rsidRPr="00294EAD">
        <w:rPr>
          <w:rFonts w:ascii="Palatino Linotype" w:eastAsia="Calibri" w:hAnsi="Palatino Linotype"/>
        </w:rPr>
        <w:t>y previamente inserto en el resultando II, y que se tiene por reproducido en el presente apartado en obvio de innecesarias repeticiones, d</w:t>
      </w:r>
      <w:r w:rsidRPr="00294EAD">
        <w:rPr>
          <w:rFonts w:ascii="Palatino Linotype" w:hAnsi="Palatino Linotype" w:cs="Arial"/>
        </w:rPr>
        <w:t>e lo que se concluye, que el Titular de la Unidad de Transparencia del</w:t>
      </w:r>
      <w:r w:rsidRPr="00294EAD">
        <w:rPr>
          <w:rFonts w:ascii="Palatino Linotype" w:hAnsi="Palatino Linotype"/>
          <w:w w:val="110"/>
        </w:rPr>
        <w:t xml:space="preserve"> </w:t>
      </w:r>
      <w:r w:rsidRPr="00294EAD">
        <w:rPr>
          <w:rFonts w:ascii="Palatino Linotype" w:hAnsi="Palatino Linotype"/>
          <w:b/>
          <w:w w:val="110"/>
        </w:rPr>
        <w:t xml:space="preserve">SUJETO OBLIGADO </w:t>
      </w:r>
      <w:r w:rsidRPr="00294EAD">
        <w:rPr>
          <w:rFonts w:ascii="Palatino Linotype" w:hAnsi="Palatino Linotype" w:cs="Arial"/>
        </w:rPr>
        <w:t xml:space="preserve">no acredita haber dado cumplimiento al procedimiento señalado en el artículo 162 de la de la Ley de Transparencia y Acceso </w:t>
      </w:r>
      <w:r w:rsidRPr="00294EAD">
        <w:rPr>
          <w:rFonts w:ascii="Palatino Linotype" w:hAnsi="Palatino Linotype" w:cs="Arial"/>
        </w:rPr>
        <w:lastRenderedPageBreak/>
        <w:t xml:space="preserve">a la Información Pública del Estado de México y Municipios, las Unidades de Transparencia deben garantizar que las solicitudes se turnen a todas las Áreas competentes que pudiesen contar con la información o deban tenerla de acuerdo a sus facultades, competencias y funciones, </w:t>
      </w:r>
      <w:r w:rsidRPr="00294EAD">
        <w:rPr>
          <w:rFonts w:ascii="Palatino Linotype" w:hAnsi="Palatino Linotype" w:cs="Arial"/>
          <w:b/>
          <w:u w:val="single"/>
        </w:rPr>
        <w:t>con el objeto de que realicen una búsqueda exhaustiva y razonable de la información solicitada</w:t>
      </w:r>
      <w:r w:rsidR="00836F8E" w:rsidRPr="00294EAD">
        <w:rPr>
          <w:rFonts w:ascii="Palatino Linotype" w:hAnsi="Palatino Linotype" w:cs="Arial"/>
          <w:b/>
          <w:u w:val="single"/>
        </w:rPr>
        <w:t>,</w:t>
      </w:r>
      <w:r w:rsidR="00836F8E" w:rsidRPr="00294EAD">
        <w:rPr>
          <w:rFonts w:ascii="Palatino Linotype" w:hAnsi="Palatino Linotype" w:cs="Arial"/>
          <w:b/>
        </w:rPr>
        <w:t xml:space="preserve"> </w:t>
      </w:r>
      <w:r w:rsidR="00836F8E" w:rsidRPr="00294EAD">
        <w:rPr>
          <w:rFonts w:ascii="Palatino Linotype" w:hAnsi="Palatino Linotype" w:cs="Arial"/>
        </w:rPr>
        <w:t>ello en atención a que se considera que la solicitud no se turnó a todas las áreas que pudiesen contar con la información, en atención a los siguientes argumentos.</w:t>
      </w:r>
    </w:p>
    <w:p w:rsidR="00836F8E" w:rsidRPr="00294EAD" w:rsidRDefault="00836F8E" w:rsidP="00836F8E">
      <w:pPr>
        <w:spacing w:before="240" w:after="240" w:line="360" w:lineRule="auto"/>
        <w:ind w:right="49"/>
        <w:jc w:val="both"/>
        <w:rPr>
          <w:rFonts w:ascii="Palatino Linotype" w:hAnsi="Palatino Linotype" w:cs="Arial"/>
        </w:rPr>
      </w:pPr>
      <w:r w:rsidRPr="00294EAD">
        <w:rPr>
          <w:rFonts w:ascii="Palatino Linotype" w:hAnsi="Palatino Linotype" w:cs="Arial"/>
        </w:rPr>
        <w:t xml:space="preserve">En primer término, </w:t>
      </w:r>
      <w:r w:rsidR="007F3152" w:rsidRPr="00294EAD">
        <w:rPr>
          <w:rFonts w:ascii="Palatino Linotype" w:hAnsi="Palatino Linotype" w:cs="Arial"/>
        </w:rPr>
        <w:t xml:space="preserve">resulta conveniente citar </w:t>
      </w:r>
      <w:r w:rsidR="001F373C" w:rsidRPr="00294EAD">
        <w:rPr>
          <w:rFonts w:ascii="Palatino Linotype" w:hAnsi="Palatino Linotype" w:cs="Arial"/>
        </w:rPr>
        <w:t>los</w:t>
      </w:r>
      <w:r w:rsidR="007F3152" w:rsidRPr="00294EAD">
        <w:rPr>
          <w:rFonts w:ascii="Palatino Linotype" w:hAnsi="Palatino Linotype" w:cs="Arial"/>
        </w:rPr>
        <w:t xml:space="preserve"> numeral</w:t>
      </w:r>
      <w:r w:rsidR="001F373C" w:rsidRPr="00294EAD">
        <w:rPr>
          <w:rFonts w:ascii="Palatino Linotype" w:hAnsi="Palatino Linotype" w:cs="Arial"/>
        </w:rPr>
        <w:t>es</w:t>
      </w:r>
      <w:r w:rsidR="007F3152" w:rsidRPr="00294EAD">
        <w:rPr>
          <w:rFonts w:ascii="Palatino Linotype" w:hAnsi="Palatino Linotype" w:cs="Arial"/>
        </w:rPr>
        <w:t xml:space="preserve"> 125</w:t>
      </w:r>
      <w:r w:rsidRPr="00294EAD">
        <w:rPr>
          <w:rFonts w:ascii="Palatino Linotype" w:hAnsi="Palatino Linotype" w:cs="Arial"/>
        </w:rPr>
        <w:t xml:space="preserve">, </w:t>
      </w:r>
      <w:r w:rsidR="001F373C" w:rsidRPr="00294EAD">
        <w:rPr>
          <w:rFonts w:ascii="Palatino Linotype" w:hAnsi="Palatino Linotype" w:cs="Arial"/>
        </w:rPr>
        <w:t>126</w:t>
      </w:r>
      <w:r w:rsidRPr="00294EAD">
        <w:rPr>
          <w:rFonts w:ascii="Palatino Linotype" w:hAnsi="Palatino Linotype" w:cs="Arial"/>
        </w:rPr>
        <w:t xml:space="preserve"> y 131</w:t>
      </w:r>
      <w:r w:rsidR="007F3152" w:rsidRPr="00294EAD">
        <w:rPr>
          <w:rFonts w:ascii="Palatino Linotype" w:hAnsi="Palatino Linotype" w:cs="Arial"/>
        </w:rPr>
        <w:t xml:space="preserve"> de la Ley Orgánica Municipal del Estado de México, </w:t>
      </w:r>
      <w:r w:rsidRPr="00294EAD">
        <w:rPr>
          <w:rFonts w:ascii="Palatino Linotype" w:hAnsi="Palatino Linotype" w:cs="Arial"/>
        </w:rPr>
        <w:t xml:space="preserve"> 96, 97, 98, 99 y 105 del Bando Municipal de Ixtapaluca 2018, siendo los siguientes:</w:t>
      </w:r>
    </w:p>
    <w:p w:rsidR="00836F8E" w:rsidRPr="00294EAD" w:rsidRDefault="00836F8E" w:rsidP="00836F8E">
      <w:pPr>
        <w:spacing w:before="240" w:after="240" w:line="360" w:lineRule="auto"/>
        <w:ind w:right="49"/>
        <w:jc w:val="center"/>
        <w:rPr>
          <w:rFonts w:ascii="Palatino Linotype" w:hAnsi="Palatino Linotype" w:cs="Arial"/>
          <w:b/>
          <w:i/>
          <w:u w:val="single"/>
        </w:rPr>
      </w:pPr>
      <w:r w:rsidRPr="00294EAD">
        <w:rPr>
          <w:rFonts w:ascii="Palatino Linotype" w:hAnsi="Palatino Linotype" w:cs="Arial"/>
          <w:b/>
          <w:i/>
          <w:u w:val="single"/>
        </w:rPr>
        <w:t>Ley Orgánica Municipal del Estado de México</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125</w:t>
      </w:r>
      <w:r w:rsidRPr="00294EAD">
        <w:rPr>
          <w:rFonts w:ascii="Palatino Linotype" w:hAnsi="Palatino Linotype"/>
          <w:i/>
          <w:sz w:val="22"/>
          <w:szCs w:val="22"/>
        </w:rPr>
        <w:t>.- Los municipios tendrán a su cargo la prestación, explotación, administración y conservación de los servicios públicos municipales, considerándose enunciativa y no limitativamente, los siguientes:</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 Agua potable, alcantarillado, saneamiento y aguas residuales;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II. Alumbrado público;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III. </w:t>
      </w:r>
      <w:r w:rsidRPr="00294EAD">
        <w:rPr>
          <w:rFonts w:ascii="Palatino Linotype" w:hAnsi="Palatino Linotype"/>
          <w:b/>
          <w:i/>
          <w:sz w:val="22"/>
          <w:szCs w:val="22"/>
          <w:u w:val="single"/>
        </w:rPr>
        <w:t>Limpia y disposición de desechos;</w:t>
      </w:r>
      <w:r w:rsidRPr="00294EAD">
        <w:rPr>
          <w:rFonts w:ascii="Palatino Linotype" w:hAnsi="Palatino Linotype"/>
          <w:i/>
          <w:sz w:val="22"/>
          <w:szCs w:val="22"/>
        </w:rPr>
        <w:t xml:space="preserve">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IV. Mercados y centrales de abasto;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V. Panteones;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VI. Rastro;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VII. Calles, parques, jardines, áreas verdes y recreativas;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VIII. Seguridad pública y tránsito;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IX. Embellecimiento y conservación de los poblados, centros urbanos y obras de interés social;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lastRenderedPageBreak/>
        <w:t xml:space="preserve">X. Asistencia social en el ámbito de su competencia, atención para el desarrollo integral de la mujer y grupos vulnerables, para lograr su incorporación plena y activa en todos los ámbitos;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XI. De empleo.</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126</w:t>
      </w:r>
      <w:r w:rsidRPr="00294EAD">
        <w:rPr>
          <w:rFonts w:ascii="Palatino Linotype" w:hAnsi="Palatino Linotype"/>
          <w:i/>
          <w:sz w:val="22"/>
          <w:szCs w:val="22"/>
        </w:rPr>
        <w:t xml:space="preserve">.- La prestación de los servicios públicos deberá realizarse por los ayuntamientos, sus unidades administrativas y organismos auxiliares, quienes podrán coordinarse con el Estado o con otros municipios para la eficacia en su prestación. </w:t>
      </w:r>
    </w:p>
    <w:p w:rsidR="007F3152" w:rsidRPr="00294EAD" w:rsidRDefault="007F3152" w:rsidP="00836F8E">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u w:val="single"/>
        </w:rPr>
        <w:t>Podrá concesionarse a terceros la prestación de servicios públicos municipales</w:t>
      </w:r>
      <w:r w:rsidRPr="00294EAD">
        <w:rPr>
          <w:rFonts w:ascii="Palatino Linotype" w:hAnsi="Palatino Linotype"/>
          <w:i/>
          <w:sz w:val="22"/>
          <w:szCs w:val="22"/>
        </w:rPr>
        <w:t>, a excepción de los de Seguridad Pública y Tránsito, prefiriéndose en igualdad de circunstancias a vecinos del municipio.</w:t>
      </w:r>
    </w:p>
    <w:p w:rsidR="00836F8E" w:rsidRPr="00294EAD" w:rsidRDefault="00836F8E" w:rsidP="00836F8E">
      <w:pPr>
        <w:spacing w:before="120" w:after="120"/>
        <w:ind w:left="851" w:right="902"/>
        <w:jc w:val="both"/>
        <w:rPr>
          <w:rFonts w:ascii="Palatino Linotype" w:hAnsi="Palatino Linotype" w:cs="Arial"/>
          <w:b/>
          <w:i/>
          <w:sz w:val="22"/>
          <w:szCs w:val="22"/>
          <w:u w:val="single"/>
        </w:rPr>
      </w:pPr>
      <w:r w:rsidRPr="00294EAD">
        <w:rPr>
          <w:rFonts w:ascii="Palatino Linotype" w:hAnsi="Palatino Linotype" w:cs="Arial"/>
          <w:b/>
          <w:i/>
          <w:sz w:val="22"/>
          <w:szCs w:val="22"/>
          <w:u w:val="single"/>
        </w:rPr>
        <w:t xml:space="preserve">Artículo 131.- El otorgamiento de las concesiones municipales se sujetará a las siguientes bases: </w:t>
      </w:r>
    </w:p>
    <w:p w:rsidR="00836F8E" w:rsidRPr="00294EAD" w:rsidRDefault="00836F8E" w:rsidP="00836F8E">
      <w:pPr>
        <w:spacing w:before="120" w:after="120"/>
        <w:ind w:left="851" w:right="902"/>
        <w:jc w:val="both"/>
        <w:rPr>
          <w:rFonts w:ascii="Palatino Linotype" w:hAnsi="Palatino Linotype" w:cs="Arial"/>
          <w:b/>
          <w:i/>
          <w:sz w:val="22"/>
          <w:szCs w:val="22"/>
          <w:u w:val="single"/>
        </w:rPr>
      </w:pPr>
      <w:r w:rsidRPr="00294EAD">
        <w:rPr>
          <w:rFonts w:ascii="Palatino Linotype" w:hAnsi="Palatino Linotype" w:cs="Arial"/>
          <w:i/>
          <w:sz w:val="22"/>
          <w:szCs w:val="22"/>
        </w:rPr>
        <w:t xml:space="preserve">I. </w:t>
      </w:r>
      <w:r w:rsidRPr="00294EAD">
        <w:rPr>
          <w:rFonts w:ascii="Palatino Linotype" w:hAnsi="Palatino Linotype" w:cs="Arial"/>
          <w:b/>
          <w:i/>
          <w:sz w:val="22"/>
          <w:szCs w:val="22"/>
          <w:u w:val="single"/>
        </w:rPr>
        <w:t>Determinación del ayuntamiento sobre la imposibilidad de prestar por sí mismo el</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b/>
          <w:i/>
          <w:sz w:val="22"/>
          <w:szCs w:val="22"/>
          <w:u w:val="single"/>
        </w:rPr>
        <w:t>servicio, o a la conveniencia de que lo preste un tercer</w:t>
      </w:r>
      <w:r w:rsidRPr="00294EAD">
        <w:rPr>
          <w:rFonts w:ascii="Palatino Linotype" w:hAnsi="Palatino Linotype" w:cs="Arial"/>
          <w:i/>
          <w:sz w:val="22"/>
          <w:szCs w:val="22"/>
        </w:rPr>
        <w:t>o;</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II. Realizar convocatoria pública en la cual se estipulen las bases o condiciones y plazos para el otorgamiento de la concesión;</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III. Los interesados deberán formular la solicitud respectiva cubriendo los gastos que</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demanden los estudios correspondientes;</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IV. Las bases y condiciones deberán cumplir al menos:</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a). Determinación del régimen jurídico a que deberán estar sometidas, su término, las</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causas de caducidad y revocación, así como la forma de vigilancia en la prestación del servicio;</w:t>
      </w:r>
    </w:p>
    <w:p w:rsidR="00836F8E" w:rsidRPr="00294EAD" w:rsidRDefault="00836F8E" w:rsidP="00836F8E">
      <w:pPr>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b). Especificación de las condiciones bajo las cuales se garantice la generalidad, suficiencia y regularidad del servicio;</w:t>
      </w:r>
    </w:p>
    <w:p w:rsidR="00836F8E" w:rsidRPr="00294EAD" w:rsidRDefault="00836F8E" w:rsidP="00836F8E">
      <w:pPr>
        <w:spacing w:before="240" w:after="240" w:line="360" w:lineRule="auto"/>
        <w:ind w:right="49"/>
        <w:jc w:val="center"/>
        <w:rPr>
          <w:rFonts w:ascii="Palatino Linotype" w:hAnsi="Palatino Linotype" w:cs="Arial"/>
          <w:b/>
          <w:u w:val="single"/>
        </w:rPr>
      </w:pPr>
      <w:r w:rsidRPr="00294EAD">
        <w:rPr>
          <w:rFonts w:ascii="Palatino Linotype" w:hAnsi="Palatino Linotype" w:cs="Arial"/>
          <w:b/>
          <w:u w:val="single"/>
        </w:rPr>
        <w:t>Bando Municipal de Ixtapaluca 2018</w:t>
      </w:r>
    </w:p>
    <w:p w:rsidR="00D31F51" w:rsidRPr="00294EAD" w:rsidRDefault="00D31F51" w:rsidP="00D31F51">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96.-</w:t>
      </w:r>
      <w:r w:rsidRPr="00294EAD">
        <w:rPr>
          <w:rFonts w:ascii="Palatino Linotype" w:hAnsi="Palatino Linotype"/>
          <w:i/>
          <w:sz w:val="22"/>
          <w:szCs w:val="22"/>
        </w:rPr>
        <w:t xml:space="preserve"> En la prestación de los servicios públicos se atenderán con perspectiva de género y se conservarán las características de igualdad, no discriminación, continuidad, regularidad, uniformidad y generalidad, y deberán realizarse, preferentemente, por la administración pública municipal, sus dependencias administrativas y organismos Descentralizados, quienes podrán coordinarse, previo </w:t>
      </w:r>
      <w:r w:rsidRPr="00294EAD">
        <w:rPr>
          <w:rFonts w:ascii="Palatino Linotype" w:hAnsi="Palatino Linotype"/>
          <w:i/>
          <w:sz w:val="22"/>
          <w:szCs w:val="22"/>
        </w:rPr>
        <w:lastRenderedPageBreak/>
        <w:t>acuerdo del Ayuntamiento, con el Estado y con otros Municipios, para su eficaz y eficiente prestación.</w:t>
      </w:r>
    </w:p>
    <w:p w:rsidR="00D31F51" w:rsidRPr="00294EAD" w:rsidRDefault="00D31F51" w:rsidP="00D31F51">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97.-</w:t>
      </w:r>
      <w:r w:rsidRPr="00294EAD">
        <w:rPr>
          <w:rFonts w:ascii="Palatino Linotype" w:hAnsi="Palatino Linotype"/>
          <w:i/>
          <w:sz w:val="22"/>
          <w:szCs w:val="22"/>
        </w:rPr>
        <w:t xml:space="preserve"> Corresponde al Ayuntamiento la reglamentación para la organización, administración, operación, conservación y evaluación de los servicios públicos.</w:t>
      </w:r>
    </w:p>
    <w:p w:rsidR="00D31F51" w:rsidRPr="00294EAD" w:rsidRDefault="00D31F51" w:rsidP="00D31F51">
      <w:pPr>
        <w:spacing w:before="120" w:after="120"/>
        <w:ind w:left="851" w:right="902"/>
        <w:jc w:val="center"/>
        <w:rPr>
          <w:rFonts w:ascii="Palatino Linotype" w:hAnsi="Palatino Linotype"/>
          <w:b/>
          <w:i/>
          <w:sz w:val="22"/>
          <w:szCs w:val="22"/>
        </w:rPr>
      </w:pPr>
      <w:r w:rsidRPr="00294EAD">
        <w:rPr>
          <w:rFonts w:ascii="Palatino Linotype" w:hAnsi="Palatino Linotype"/>
          <w:b/>
          <w:i/>
          <w:sz w:val="22"/>
          <w:szCs w:val="22"/>
        </w:rPr>
        <w:t>CAPÍTULO III</w:t>
      </w:r>
    </w:p>
    <w:p w:rsidR="00D31F51" w:rsidRPr="00294EAD" w:rsidRDefault="00D31F51" w:rsidP="00D31F51">
      <w:pPr>
        <w:spacing w:before="120" w:after="120"/>
        <w:ind w:left="851" w:right="902"/>
        <w:jc w:val="center"/>
        <w:rPr>
          <w:rFonts w:ascii="Palatino Linotype" w:hAnsi="Palatino Linotype"/>
          <w:b/>
          <w:i/>
          <w:sz w:val="22"/>
          <w:szCs w:val="22"/>
        </w:rPr>
      </w:pPr>
      <w:r w:rsidRPr="00294EAD">
        <w:rPr>
          <w:rFonts w:ascii="Palatino Linotype" w:hAnsi="Palatino Linotype"/>
          <w:b/>
          <w:i/>
          <w:sz w:val="22"/>
          <w:szCs w:val="22"/>
        </w:rPr>
        <w:t>DE LAS CONCESIONES DE LOS SERVICIOS PÚBLICOS</w:t>
      </w:r>
    </w:p>
    <w:p w:rsidR="00D31F51" w:rsidRPr="00294EAD" w:rsidRDefault="00D31F51" w:rsidP="00D31F51">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98.-</w:t>
      </w:r>
      <w:r w:rsidRPr="00294EAD">
        <w:rPr>
          <w:rFonts w:ascii="Palatino Linotype" w:hAnsi="Palatino Linotype"/>
          <w:i/>
          <w:sz w:val="22"/>
          <w:szCs w:val="22"/>
        </w:rPr>
        <w:t xml:space="preserve"> </w:t>
      </w:r>
      <w:r w:rsidRPr="00294EAD">
        <w:rPr>
          <w:rFonts w:ascii="Palatino Linotype" w:hAnsi="Palatino Linotype"/>
          <w:b/>
          <w:i/>
          <w:sz w:val="22"/>
          <w:szCs w:val="22"/>
          <w:u w:val="single"/>
        </w:rPr>
        <w:t>Los servicios públicos podrán concesionarse a los particulares</w:t>
      </w:r>
      <w:r w:rsidRPr="00294EAD">
        <w:rPr>
          <w:rFonts w:ascii="Palatino Linotype" w:hAnsi="Palatino Linotype"/>
          <w:i/>
          <w:sz w:val="22"/>
          <w:szCs w:val="22"/>
        </w:rPr>
        <w:t xml:space="preserve"> en los términos que establece la Ley Orgánica Municipal. </w:t>
      </w:r>
    </w:p>
    <w:p w:rsidR="00D31F51" w:rsidRPr="00294EAD" w:rsidRDefault="00D31F51" w:rsidP="00D31F51">
      <w:pPr>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Artículo 99.-</w:t>
      </w:r>
      <w:r w:rsidRPr="00294EAD">
        <w:rPr>
          <w:rFonts w:ascii="Palatino Linotype" w:hAnsi="Palatino Linotype"/>
          <w:i/>
          <w:sz w:val="22"/>
          <w:szCs w:val="22"/>
        </w:rPr>
        <w:t xml:space="preserve"> Se entiende por concesión el acto administrativo a través del cual el Ayuntamiento, concede u otorga a los particulares, el derecho para brindar un servicio público, que originalmente le corresponde a la administración pública municipal.</w:t>
      </w:r>
    </w:p>
    <w:p w:rsidR="00745247" w:rsidRPr="00294EAD" w:rsidRDefault="00745247" w:rsidP="00745247">
      <w:pPr>
        <w:spacing w:before="120" w:after="120"/>
        <w:ind w:left="851" w:right="902"/>
        <w:jc w:val="both"/>
        <w:rPr>
          <w:rFonts w:ascii="Palatino Linotype" w:hAnsi="Palatino Linotype" w:cs="Arial"/>
          <w:i/>
          <w:sz w:val="22"/>
          <w:szCs w:val="22"/>
        </w:rPr>
      </w:pPr>
      <w:r w:rsidRPr="00294EAD">
        <w:rPr>
          <w:rFonts w:ascii="Palatino Linotype" w:hAnsi="Palatino Linotype"/>
          <w:b/>
          <w:i/>
          <w:sz w:val="22"/>
          <w:szCs w:val="22"/>
        </w:rPr>
        <w:t>Artículo 105.-</w:t>
      </w:r>
      <w:r w:rsidRPr="00294EAD">
        <w:rPr>
          <w:rFonts w:ascii="Palatino Linotype" w:hAnsi="Palatino Linotype"/>
          <w:i/>
          <w:sz w:val="22"/>
          <w:szCs w:val="22"/>
        </w:rPr>
        <w:t xml:space="preserve"> El Ayuntamiento </w:t>
      </w:r>
      <w:r w:rsidRPr="00294EAD">
        <w:rPr>
          <w:rFonts w:ascii="Palatino Linotype" w:hAnsi="Palatino Linotype"/>
          <w:b/>
          <w:i/>
          <w:sz w:val="22"/>
          <w:szCs w:val="22"/>
          <w:u w:val="single"/>
        </w:rPr>
        <w:t>podrá celebrar convenios</w:t>
      </w:r>
      <w:r w:rsidRPr="00294EAD">
        <w:rPr>
          <w:rFonts w:ascii="Palatino Linotype" w:hAnsi="Palatino Linotype"/>
          <w:i/>
          <w:sz w:val="22"/>
          <w:szCs w:val="22"/>
        </w:rPr>
        <w:t xml:space="preserve"> con particulares para la prestación conjunta de servicios públicos, debiendo reservarse la planeación, organización, dirección y supervisión correspondiente conforme a las disposiciones que para tal efecto dicte el Ayuntamiento.</w:t>
      </w:r>
    </w:p>
    <w:p w:rsidR="00836F8E" w:rsidRPr="00294EAD" w:rsidRDefault="007F3152" w:rsidP="00D31F51">
      <w:pPr>
        <w:spacing w:before="240" w:after="240" w:line="360" w:lineRule="auto"/>
        <w:ind w:right="49"/>
        <w:jc w:val="both"/>
        <w:rPr>
          <w:rFonts w:ascii="Palatino Linotype" w:hAnsi="Palatino Linotype" w:cs="Arial"/>
        </w:rPr>
      </w:pPr>
      <w:r w:rsidRPr="00294EAD">
        <w:rPr>
          <w:rFonts w:ascii="Palatino Linotype" w:hAnsi="Palatino Linotype" w:cs="Arial"/>
        </w:rPr>
        <w:t>De lo anterior, s</w:t>
      </w:r>
      <w:r w:rsidR="0022018D" w:rsidRPr="00294EAD">
        <w:rPr>
          <w:rFonts w:ascii="Palatino Linotype" w:hAnsi="Palatino Linotype" w:cs="Arial"/>
        </w:rPr>
        <w:t>e tiene que originariamente el A</w:t>
      </w:r>
      <w:r w:rsidRPr="00294EAD">
        <w:rPr>
          <w:rFonts w:ascii="Palatino Linotype" w:hAnsi="Palatino Linotype" w:cs="Arial"/>
        </w:rPr>
        <w:t>yuntamiento es quien brinda los servicios públicos, entre otros, los de limpia y disposición de desechos, así como que dic</w:t>
      </w:r>
      <w:r w:rsidR="00745247" w:rsidRPr="00294EAD">
        <w:rPr>
          <w:rFonts w:ascii="Palatino Linotype" w:hAnsi="Palatino Linotype" w:cs="Arial"/>
        </w:rPr>
        <w:t>ho servicio puede concesionarse o en su caso, bajo la modalidad de un convenio un particular puede brindar el servicio;</w:t>
      </w:r>
      <w:r w:rsidRPr="00294EAD">
        <w:rPr>
          <w:rFonts w:ascii="Palatino Linotype" w:hAnsi="Palatino Linotype" w:cs="Arial"/>
        </w:rPr>
        <w:t xml:space="preserve"> no obstante </w:t>
      </w:r>
      <w:r w:rsidRPr="00294EAD">
        <w:rPr>
          <w:rFonts w:ascii="Palatino Linotype" w:hAnsi="Palatino Linotype" w:cs="Arial"/>
          <w:b/>
        </w:rPr>
        <w:t xml:space="preserve">EL SUJETO OBLIGADO </w:t>
      </w:r>
      <w:r w:rsidR="0022018D" w:rsidRPr="00294EAD">
        <w:rPr>
          <w:rFonts w:ascii="Palatino Linotype" w:hAnsi="Palatino Linotype" w:cs="Arial"/>
        </w:rPr>
        <w:t xml:space="preserve">refirió que </w:t>
      </w:r>
      <w:r w:rsidRPr="00294EAD">
        <w:rPr>
          <w:rFonts w:ascii="Palatino Linotype" w:hAnsi="Palatino Linotype" w:cs="Arial"/>
        </w:rPr>
        <w:t xml:space="preserve">después de la búsqueda realizada, no fue localizado ningún documento de concesión, </w:t>
      </w:r>
      <w:r w:rsidR="00D31F51" w:rsidRPr="00294EAD">
        <w:rPr>
          <w:rFonts w:ascii="Palatino Linotype" w:hAnsi="Palatino Linotype" w:cs="Arial"/>
        </w:rPr>
        <w:t xml:space="preserve">no obstante, dicha respuesta resulta ser de carácter general, en razón de que no refirió sino contaba con dicha concesión, porque el Ayuntamiento es quien brinda el servicio como originariamente le mandata los dispositivos normativos antes citados, o porque no cuenta con la misma, porque en su lugar, celebró un convenio para la prestación del servicio; </w:t>
      </w:r>
      <w:r w:rsidR="00836F8E" w:rsidRPr="00294EAD">
        <w:rPr>
          <w:rFonts w:ascii="Palatino Linotype" w:hAnsi="Palatino Linotype" w:cs="Arial"/>
        </w:rPr>
        <w:t>además de que no se le turnó a todos los servidores que pudieran contar con la información en atención a lo siguiente.</w:t>
      </w:r>
    </w:p>
    <w:p w:rsidR="00836F8E" w:rsidRPr="00294EAD" w:rsidRDefault="00836F8E" w:rsidP="00836F8E">
      <w:pPr>
        <w:spacing w:before="240" w:after="240" w:line="360" w:lineRule="auto"/>
        <w:ind w:right="49"/>
        <w:jc w:val="both"/>
        <w:rPr>
          <w:rFonts w:ascii="Palatino Linotype" w:hAnsi="Palatino Linotype" w:cs="Arial"/>
        </w:rPr>
      </w:pPr>
      <w:r w:rsidRPr="00294EAD">
        <w:rPr>
          <w:rFonts w:ascii="Palatino Linotype" w:hAnsi="Palatino Linotype" w:cs="Arial"/>
        </w:rPr>
        <w:lastRenderedPageBreak/>
        <w:t>En ese tenor, se cita lo que dispone la Ley Orgánica Municipal del Estado de México, en su artículo 3 que los municipios regularán su funcionamiento de conformidad con lo que se establece en la citada Ley, los Bandos Municipales, Reglamentos y demás disposiciones legales aplicables.</w:t>
      </w:r>
    </w:p>
    <w:p w:rsidR="00836F8E" w:rsidRPr="00294EAD" w:rsidRDefault="00836F8E" w:rsidP="00836F8E">
      <w:pPr>
        <w:pStyle w:val="Sinespaciado"/>
        <w:spacing w:before="240" w:after="240" w:line="360" w:lineRule="auto"/>
        <w:jc w:val="both"/>
        <w:rPr>
          <w:rFonts w:ascii="Palatino Linotype" w:hAnsi="Palatino Linotype" w:cs="Arial"/>
        </w:rPr>
      </w:pPr>
      <w:r w:rsidRPr="00294EAD">
        <w:rPr>
          <w:rFonts w:ascii="Palatino Linotype" w:hAnsi="Palatino Linotype" w:cs="Arial"/>
        </w:rPr>
        <w:t>En este mismo sentido, el artículo 15 de dicho ordenamiento establece que los Municipios serán gobernados por un ayuntamiento:</w:t>
      </w:r>
    </w:p>
    <w:p w:rsidR="00836F8E" w:rsidRPr="00294EAD" w:rsidRDefault="00836F8E" w:rsidP="00836F8E">
      <w:pPr>
        <w:pStyle w:val="Sinespaciado"/>
        <w:spacing w:before="240" w:after="240"/>
        <w:ind w:left="567" w:right="616"/>
        <w:jc w:val="both"/>
        <w:rPr>
          <w:rFonts w:ascii="Palatino Linotype" w:hAnsi="Palatino Linotype" w:cs="Arial"/>
          <w:i/>
          <w:sz w:val="22"/>
        </w:rPr>
      </w:pPr>
      <w:r w:rsidRPr="00294EAD">
        <w:rPr>
          <w:rFonts w:ascii="Palatino Linotype" w:hAnsi="Palatino Linotype" w:cs="Arial"/>
          <w:i/>
          <w:sz w:val="22"/>
        </w:rPr>
        <w:t>“</w:t>
      </w:r>
      <w:r w:rsidRPr="00294EAD">
        <w:rPr>
          <w:rFonts w:ascii="Palatino Linotype" w:hAnsi="Palatino Linotype" w:cs="Arial"/>
          <w:b/>
          <w:i/>
          <w:sz w:val="22"/>
        </w:rPr>
        <w:t>Artículo 15</w:t>
      </w:r>
      <w:r w:rsidRPr="00294EAD">
        <w:rPr>
          <w:rFonts w:ascii="Palatino Linotype" w:hAnsi="Palatino Linotype" w:cs="Arial"/>
          <w:i/>
          <w:sz w:val="22"/>
        </w:rPr>
        <w:t>.- Cada municipio será gobernado por un ayuntamiento de elección popular directa y no habrá ninguna autoridad intermedia entre éste y el Gobierno del Estado.” (sic)</w:t>
      </w:r>
    </w:p>
    <w:p w:rsidR="00836F8E" w:rsidRPr="00294EAD" w:rsidRDefault="00836F8E" w:rsidP="00836F8E">
      <w:pPr>
        <w:pStyle w:val="Sinespaciado"/>
        <w:spacing w:before="240" w:after="240" w:line="360" w:lineRule="auto"/>
        <w:jc w:val="both"/>
        <w:rPr>
          <w:rFonts w:ascii="Palatino Linotype" w:hAnsi="Palatino Linotype" w:cs="Arial"/>
        </w:rPr>
      </w:pPr>
      <w:r w:rsidRPr="00294EAD">
        <w:rPr>
          <w:rFonts w:ascii="Palatino Linotype" w:hAnsi="Palatino Linotype" w:cs="Arial"/>
        </w:rPr>
        <w:t>Es importante destacar que de conformidad con el artículo 31 de la Ley citada, el Ayuntamiento como cuerpo colegiado posee diversas atribuciones, además como órgano colegiado y deliberante es la autoridad máxima en un Municipio, y cuyas decisiones se establecen a través de las Sesiones de Cabildo que para tal efecto lleve, tal y como lo señala el artículo 30 de la Ley Orgánica Municipal del Estado de México, que cita:</w:t>
      </w:r>
    </w:p>
    <w:p w:rsidR="00836F8E" w:rsidRPr="00294EAD" w:rsidRDefault="00836F8E" w:rsidP="00836F8E">
      <w:pPr>
        <w:pStyle w:val="Sinespaciado"/>
        <w:spacing w:before="120" w:after="120"/>
        <w:ind w:left="567" w:right="618"/>
        <w:jc w:val="both"/>
        <w:rPr>
          <w:rFonts w:ascii="Palatino Linotype" w:hAnsi="Palatino Linotype" w:cs="Arial"/>
          <w:i/>
          <w:sz w:val="22"/>
        </w:rPr>
      </w:pPr>
      <w:r w:rsidRPr="00294EAD">
        <w:rPr>
          <w:rFonts w:ascii="Palatino Linotype" w:hAnsi="Palatino Linotype" w:cs="Arial"/>
          <w:b/>
          <w:i/>
          <w:sz w:val="22"/>
        </w:rPr>
        <w:t>Artículo 30</w:t>
      </w:r>
      <w:r w:rsidRPr="00294EAD">
        <w:rPr>
          <w:rFonts w:ascii="Palatino Linotype" w:hAnsi="Palatino Linotype" w:cs="Arial"/>
          <w:i/>
          <w:sz w:val="22"/>
        </w:rPr>
        <w:t xml:space="preserve">. </w:t>
      </w:r>
      <w:r w:rsidRPr="00294EAD">
        <w:rPr>
          <w:rFonts w:ascii="Palatino Linotype" w:hAnsi="Palatino Linotype" w:cs="Arial"/>
          <w:b/>
          <w:i/>
          <w:sz w:val="22"/>
          <w:u w:val="single"/>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294EAD">
        <w:rPr>
          <w:rFonts w:ascii="Palatino Linotype" w:hAnsi="Palatino Linotype" w:cs="Arial"/>
          <w:i/>
          <w:sz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836F8E" w:rsidRPr="00294EAD" w:rsidRDefault="00836F8E" w:rsidP="00836F8E">
      <w:pPr>
        <w:pStyle w:val="Sinespaciado"/>
        <w:spacing w:before="120" w:after="120"/>
        <w:ind w:left="567" w:right="618"/>
        <w:jc w:val="both"/>
        <w:rPr>
          <w:rFonts w:ascii="Palatino Linotype" w:hAnsi="Palatino Linotype" w:cs="Arial"/>
          <w:b/>
          <w:i/>
          <w:sz w:val="22"/>
          <w:u w:val="single"/>
        </w:rPr>
      </w:pPr>
      <w:r w:rsidRPr="00294EAD">
        <w:rPr>
          <w:rFonts w:ascii="Palatino Linotype" w:hAnsi="Palatino Linotype" w:cs="Arial"/>
          <w:b/>
          <w:i/>
          <w:sz w:val="22"/>
          <w:u w:val="single"/>
        </w:rPr>
        <w:t xml:space="preserve">Todos los acuerdos de las sesiones que no contengan información clasificada y el resultado de su votación, serán difundidos cada mes en la Gaceta Municipal y en los estrados de la Secretaría del Ayuntamiento, así como los datos de </w:t>
      </w:r>
      <w:r w:rsidRPr="00294EAD">
        <w:rPr>
          <w:rFonts w:ascii="Palatino Linotype" w:hAnsi="Palatino Linotype" w:cs="Arial"/>
          <w:b/>
          <w:i/>
          <w:sz w:val="22"/>
          <w:u w:val="single"/>
        </w:rPr>
        <w:lastRenderedPageBreak/>
        <w:t>identificación de las actas que contengan información clasificada, incluyendo en cada caso, el fundamento legal que clasifica la información.</w:t>
      </w:r>
    </w:p>
    <w:p w:rsidR="00836F8E" w:rsidRPr="00294EAD" w:rsidRDefault="00836F8E" w:rsidP="00836F8E">
      <w:pPr>
        <w:pStyle w:val="Sinespaciado"/>
        <w:spacing w:before="120" w:after="120"/>
        <w:ind w:left="567" w:right="618"/>
        <w:jc w:val="both"/>
        <w:rPr>
          <w:rFonts w:ascii="Palatino Linotype" w:hAnsi="Palatino Linotype" w:cs="Arial"/>
          <w:i/>
          <w:sz w:val="22"/>
        </w:rPr>
      </w:pPr>
      <w:r w:rsidRPr="00294EAD">
        <w:rPr>
          <w:rFonts w:ascii="Palatino Linotype" w:hAnsi="Palatino Linotype" w:cs="Arial"/>
          <w:i/>
          <w:sz w:val="22"/>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836F8E" w:rsidRPr="00294EAD" w:rsidRDefault="00836F8E" w:rsidP="00836F8E">
      <w:pPr>
        <w:pStyle w:val="Sinespaciado"/>
        <w:spacing w:before="120" w:after="120"/>
        <w:ind w:left="567" w:right="618"/>
        <w:jc w:val="both"/>
        <w:rPr>
          <w:rFonts w:ascii="Palatino Linotype" w:hAnsi="Palatino Linotype" w:cs="Arial"/>
          <w:i/>
          <w:sz w:val="22"/>
        </w:rPr>
      </w:pPr>
      <w:r w:rsidRPr="00294EAD">
        <w:rPr>
          <w:rFonts w:ascii="Palatino Linotype" w:hAnsi="Palatino Linotype" w:cs="Arial"/>
          <w:i/>
          <w:sz w:val="22"/>
        </w:rPr>
        <w:t>(Énfasis añadido)</w:t>
      </w:r>
    </w:p>
    <w:p w:rsidR="00836F8E" w:rsidRPr="00294EAD" w:rsidRDefault="00836F8E" w:rsidP="00836F8E">
      <w:pPr>
        <w:autoSpaceDE w:val="0"/>
        <w:autoSpaceDN w:val="0"/>
        <w:adjustRightInd w:val="0"/>
        <w:spacing w:before="240" w:after="240" w:line="360" w:lineRule="auto"/>
        <w:ind w:right="334"/>
        <w:jc w:val="both"/>
        <w:rPr>
          <w:rFonts w:ascii="Palatino Linotype" w:hAnsi="Palatino Linotype"/>
        </w:rPr>
      </w:pPr>
      <w:r w:rsidRPr="00294EAD">
        <w:rPr>
          <w:rFonts w:ascii="Palatino Linotype" w:hAnsi="Palatino Linotype"/>
        </w:rPr>
        <w:t>De igual forma, el artículo 91 de dicho ordenamiento señala:</w:t>
      </w:r>
    </w:p>
    <w:p w:rsidR="00836F8E" w:rsidRPr="00294EAD" w:rsidRDefault="00836F8E" w:rsidP="00836F8E">
      <w:pPr>
        <w:autoSpaceDE w:val="0"/>
        <w:autoSpaceDN w:val="0"/>
        <w:adjustRightInd w:val="0"/>
        <w:spacing w:before="120" w:after="120"/>
        <w:ind w:left="567" w:right="618"/>
        <w:jc w:val="both"/>
        <w:rPr>
          <w:rFonts w:ascii="Palatino Linotype" w:hAnsi="Palatino Linotype"/>
          <w:i/>
          <w:sz w:val="22"/>
        </w:rPr>
      </w:pPr>
      <w:r w:rsidRPr="00294EAD">
        <w:rPr>
          <w:rFonts w:ascii="Palatino Linotype" w:hAnsi="Palatino Linotype"/>
          <w:b/>
          <w:i/>
          <w:sz w:val="22"/>
        </w:rPr>
        <w:t>Artículo 91.- La Secretaría del Ayuntamiento estará a cargo de un Secretario</w:t>
      </w:r>
      <w:r w:rsidRPr="00294EAD">
        <w:rPr>
          <w:rFonts w:ascii="Palatino Linotype" w:hAnsi="Palatino Linotype"/>
          <w:i/>
          <w:sz w:val="22"/>
        </w:rPr>
        <w:t xml:space="preserve">, el que, sin ser miembro del mismo, deberá ser nombrado por el propio Ayuntamiento a propuesta del Presidente Municipal como lo marca el artículo 31 de la presente ley. </w:t>
      </w:r>
    </w:p>
    <w:p w:rsidR="00836F8E" w:rsidRPr="00294EAD" w:rsidRDefault="00836F8E" w:rsidP="00836F8E">
      <w:pPr>
        <w:autoSpaceDE w:val="0"/>
        <w:autoSpaceDN w:val="0"/>
        <w:adjustRightInd w:val="0"/>
        <w:spacing w:before="120" w:after="120"/>
        <w:ind w:left="567" w:right="618"/>
        <w:jc w:val="both"/>
        <w:rPr>
          <w:rFonts w:ascii="Palatino Linotype" w:hAnsi="Palatino Linotype"/>
          <w:i/>
          <w:sz w:val="22"/>
        </w:rPr>
      </w:pPr>
      <w:r w:rsidRPr="00294EAD">
        <w:rPr>
          <w:rFonts w:ascii="Palatino Linotype" w:hAnsi="Palatino Linotype"/>
          <w:i/>
          <w:sz w:val="22"/>
        </w:rPr>
        <w:t>Sus faltas temporales serán cubiertas por quien designe el Ayuntamiento y sus atribuciones son las siguientes:</w:t>
      </w:r>
    </w:p>
    <w:p w:rsidR="00836F8E" w:rsidRPr="00294EAD" w:rsidRDefault="00836F8E" w:rsidP="00836F8E">
      <w:pPr>
        <w:autoSpaceDE w:val="0"/>
        <w:autoSpaceDN w:val="0"/>
        <w:adjustRightInd w:val="0"/>
        <w:spacing w:before="120" w:after="120"/>
        <w:ind w:left="567" w:right="618"/>
        <w:jc w:val="both"/>
        <w:rPr>
          <w:rFonts w:ascii="Palatino Linotype" w:hAnsi="Palatino Linotype"/>
          <w:b/>
          <w:i/>
          <w:sz w:val="22"/>
        </w:rPr>
      </w:pPr>
      <w:r w:rsidRPr="00294EAD">
        <w:rPr>
          <w:rFonts w:ascii="Palatino Linotype" w:hAnsi="Palatino Linotype"/>
          <w:b/>
          <w:i/>
          <w:sz w:val="22"/>
        </w:rPr>
        <w:t>I. Asistir a las sesiones del ayuntamiento y levantar las actas correspondientes;</w:t>
      </w:r>
    </w:p>
    <w:p w:rsidR="00836F8E" w:rsidRPr="00294EAD" w:rsidRDefault="00836F8E" w:rsidP="00836F8E">
      <w:pPr>
        <w:autoSpaceDE w:val="0"/>
        <w:autoSpaceDN w:val="0"/>
        <w:adjustRightInd w:val="0"/>
        <w:spacing w:before="120" w:after="120"/>
        <w:ind w:left="567" w:right="618"/>
        <w:jc w:val="both"/>
        <w:rPr>
          <w:rFonts w:ascii="Palatino Linotype" w:hAnsi="Palatino Linotype"/>
          <w:i/>
          <w:sz w:val="22"/>
        </w:rPr>
      </w:pPr>
      <w:r w:rsidRPr="00294EAD">
        <w:rPr>
          <w:rFonts w:ascii="Palatino Linotype" w:hAnsi="Palatino Linotype"/>
          <w:i/>
          <w:sz w:val="22"/>
        </w:rPr>
        <w:t>…</w:t>
      </w:r>
    </w:p>
    <w:p w:rsidR="00836F8E" w:rsidRPr="00294EAD" w:rsidRDefault="00836F8E" w:rsidP="00836F8E">
      <w:pPr>
        <w:autoSpaceDE w:val="0"/>
        <w:autoSpaceDN w:val="0"/>
        <w:adjustRightInd w:val="0"/>
        <w:spacing w:before="120" w:after="120"/>
        <w:ind w:left="567" w:right="618"/>
        <w:jc w:val="both"/>
        <w:rPr>
          <w:rFonts w:ascii="Palatino Linotype" w:hAnsi="Palatino Linotype"/>
          <w:b/>
          <w:i/>
          <w:sz w:val="22"/>
        </w:rPr>
      </w:pPr>
      <w:r w:rsidRPr="00294EAD">
        <w:rPr>
          <w:rFonts w:ascii="Palatino Linotype" w:hAnsi="Palatino Linotype"/>
          <w:b/>
          <w:i/>
          <w:sz w:val="22"/>
        </w:rPr>
        <w:t>IV. Llevar y conservar los libros de actas de cabildo, obteniendo las firmas de los asistentes a las sesiones;</w:t>
      </w:r>
    </w:p>
    <w:p w:rsidR="00836F8E" w:rsidRPr="00294EAD" w:rsidRDefault="00836F8E" w:rsidP="00836F8E">
      <w:pPr>
        <w:autoSpaceDE w:val="0"/>
        <w:autoSpaceDN w:val="0"/>
        <w:adjustRightInd w:val="0"/>
        <w:spacing w:before="120" w:after="120"/>
        <w:ind w:left="567" w:right="618"/>
        <w:jc w:val="both"/>
        <w:rPr>
          <w:rFonts w:ascii="Palatino Linotype" w:hAnsi="Palatino Linotype"/>
          <w:i/>
          <w:sz w:val="22"/>
        </w:rPr>
      </w:pPr>
      <w:r w:rsidRPr="00294EAD">
        <w:rPr>
          <w:rFonts w:ascii="Palatino Linotype" w:hAnsi="Palatino Linotype"/>
          <w:i/>
          <w:sz w:val="22"/>
        </w:rPr>
        <w:t>(Énfasis añadido)</w:t>
      </w:r>
    </w:p>
    <w:p w:rsidR="005427DD" w:rsidRPr="00294EAD" w:rsidRDefault="00836F8E" w:rsidP="00D31F51">
      <w:pPr>
        <w:spacing w:before="240" w:after="240" w:line="360" w:lineRule="auto"/>
        <w:ind w:right="49"/>
        <w:jc w:val="both"/>
        <w:rPr>
          <w:rFonts w:ascii="Palatino Linotype" w:hAnsi="Palatino Linotype" w:cs="Arial"/>
        </w:rPr>
      </w:pPr>
      <w:r w:rsidRPr="00294EAD">
        <w:rPr>
          <w:rFonts w:ascii="Palatino Linotype" w:hAnsi="Palatino Linotype" w:cs="Arial"/>
        </w:rPr>
        <w:t>P</w:t>
      </w:r>
      <w:r w:rsidR="00D31F51" w:rsidRPr="00294EAD">
        <w:rPr>
          <w:rFonts w:ascii="Palatino Linotype" w:hAnsi="Palatino Linotype" w:cs="Arial"/>
        </w:rPr>
        <w:t xml:space="preserve">or lo que bajo el principio de máxima publicidad, y con la finalidad de otorgar certeza jurídica a la particular, se ordena la entrega de las concesiones requeridas, y bajo el supuesto de que no se cuente con las mismas, ya sea porque </w:t>
      </w:r>
      <w:r w:rsidR="00D31F51" w:rsidRPr="00294EAD">
        <w:rPr>
          <w:rFonts w:ascii="Palatino Linotype" w:hAnsi="Palatino Linotype" w:cs="Arial"/>
          <w:b/>
        </w:rPr>
        <w:t xml:space="preserve">EL SUJETO OBLIGADO </w:t>
      </w:r>
      <w:r w:rsidR="00D31F51" w:rsidRPr="00294EAD">
        <w:rPr>
          <w:rFonts w:ascii="Palatino Linotype" w:hAnsi="Palatino Linotype" w:cs="Arial"/>
        </w:rPr>
        <w:t xml:space="preserve">es quien brinda el servicio o porque existe un convenio </w:t>
      </w:r>
      <w:r w:rsidR="00745247" w:rsidRPr="00294EAD">
        <w:rPr>
          <w:rFonts w:ascii="Palatino Linotype" w:hAnsi="Palatino Linotype" w:cs="Arial"/>
        </w:rPr>
        <w:t>para la prestación de dicho servicio, bastar</w:t>
      </w:r>
      <w:r w:rsidR="005427DD" w:rsidRPr="00294EAD">
        <w:rPr>
          <w:rFonts w:ascii="Palatino Linotype" w:hAnsi="Palatino Linotype" w:cs="Arial"/>
        </w:rPr>
        <w:t>á que le</w:t>
      </w:r>
      <w:r w:rsidR="00745247" w:rsidRPr="00294EAD">
        <w:rPr>
          <w:rFonts w:ascii="Palatino Linotype" w:hAnsi="Palatino Linotype" w:cs="Arial"/>
        </w:rPr>
        <w:t xml:space="preserve"> haga del conocimiento dicha circunstancia a la solicitante.</w:t>
      </w:r>
    </w:p>
    <w:p w:rsidR="00DA4139" w:rsidRPr="00294EAD" w:rsidRDefault="00836F8E" w:rsidP="00DA4139">
      <w:pPr>
        <w:spacing w:before="240" w:after="240" w:line="360" w:lineRule="auto"/>
        <w:jc w:val="both"/>
        <w:rPr>
          <w:rFonts w:ascii="Palatino Linotype" w:hAnsi="Palatino Linotype"/>
        </w:rPr>
      </w:pPr>
      <w:r w:rsidRPr="00294EAD">
        <w:rPr>
          <w:rFonts w:ascii="Palatino Linotype" w:hAnsi="Palatino Linotype"/>
        </w:rPr>
        <w:t>Por otro lado</w:t>
      </w:r>
      <w:r w:rsidR="00DA4139" w:rsidRPr="00294EAD">
        <w:rPr>
          <w:rFonts w:ascii="Palatino Linotype" w:hAnsi="Palatino Linotype"/>
        </w:rPr>
        <w:t>, es de señalar que los Sujetos Obligados sólo tienen el deber de proporcionar la información conforme fue generada</w:t>
      </w:r>
      <w:r w:rsidRPr="00294EAD">
        <w:rPr>
          <w:rFonts w:ascii="Palatino Linotype" w:hAnsi="Palatino Linotype"/>
        </w:rPr>
        <w:t>;</w:t>
      </w:r>
      <w:r w:rsidR="00DA4139" w:rsidRPr="00294EAD">
        <w:rPr>
          <w:rFonts w:ascii="Palatino Linotype" w:hAnsi="Palatino Linotype"/>
        </w:rPr>
        <w:t xml:space="preserve"> por lo tanto, no estarán obligados a procesarla, resumirla, efectuar cálculos o practicar investigaciones, es decir, no tiene el deber jurídico de adecuar la información que haya generado o posea, conforme a la </w:t>
      </w:r>
      <w:r w:rsidR="00DA4139" w:rsidRPr="00294EAD">
        <w:rPr>
          <w:rFonts w:ascii="Palatino Linotype" w:hAnsi="Palatino Linotype"/>
        </w:rPr>
        <w:lastRenderedPageBreak/>
        <w:t>solicitud planteada, por lo tanto, no está obligado a elaborar un documento “</w:t>
      </w:r>
      <w:r w:rsidR="00DA4139" w:rsidRPr="00294EAD">
        <w:rPr>
          <w:rFonts w:ascii="Palatino Linotype" w:hAnsi="Palatino Linotype"/>
          <w:b/>
          <w:i/>
        </w:rPr>
        <w:t>Ad hoc</w:t>
      </w:r>
      <w:r w:rsidR="00DA4139" w:rsidRPr="00294EAD">
        <w:rPr>
          <w:rFonts w:ascii="Palatino Linotype" w:hAnsi="Palatino Linotype"/>
        </w:rPr>
        <w:t>” para satisfacer la solicitud de información al grado de detalle pedido.</w:t>
      </w:r>
    </w:p>
    <w:p w:rsidR="00DA4139" w:rsidRPr="00294EAD" w:rsidRDefault="00DA4139" w:rsidP="00DA4139">
      <w:pPr>
        <w:spacing w:before="240" w:after="240" w:line="360" w:lineRule="auto"/>
        <w:jc w:val="both"/>
        <w:rPr>
          <w:rFonts w:ascii="Palatino Linotype" w:hAnsi="Palatino Linotype" w:cs="Arial"/>
          <w:lang w:eastAsia="en-US"/>
        </w:rPr>
      </w:pPr>
      <w:r w:rsidRPr="00294EAD">
        <w:rPr>
          <w:rFonts w:ascii="Palatino Linotype" w:hAnsi="Palatino Linotype"/>
        </w:rPr>
        <w:t>Lo anterior, tiene sustento en lo dispuesto por el artículo 12 ya referido de la Ley de Transparencia y Acceso a la Información Pública del Estado de México y Municipios, que establece:</w:t>
      </w:r>
    </w:p>
    <w:p w:rsidR="00DA4139" w:rsidRPr="00294EAD" w:rsidRDefault="00DA4139" w:rsidP="00DA4139">
      <w:pPr>
        <w:pStyle w:val="Prrafodelista"/>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w:t>
      </w:r>
      <w:r w:rsidRPr="00294EAD">
        <w:rPr>
          <w:rFonts w:ascii="Palatino Linotype" w:hAnsi="Palatino Linotype" w:cs="Arial"/>
          <w:b/>
          <w:i/>
          <w:sz w:val="22"/>
          <w:szCs w:val="22"/>
        </w:rPr>
        <w:t>Artículo 12.</w:t>
      </w:r>
      <w:r w:rsidRPr="00294EA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DA4139" w:rsidRPr="00294EAD" w:rsidRDefault="00DA4139" w:rsidP="00DA4139">
      <w:pPr>
        <w:pStyle w:val="Prrafodelista"/>
        <w:spacing w:before="120" w:after="120"/>
        <w:ind w:left="851" w:right="902"/>
        <w:jc w:val="both"/>
        <w:rPr>
          <w:rFonts w:ascii="Palatino Linotype" w:hAnsi="Palatino Linotype" w:cs="Arial"/>
          <w:b/>
          <w:i/>
          <w:sz w:val="22"/>
          <w:szCs w:val="22"/>
        </w:rPr>
      </w:pPr>
      <w:r w:rsidRPr="00294EAD">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DA4139" w:rsidRPr="00294EAD" w:rsidRDefault="00DA4139" w:rsidP="00DA4139">
      <w:pPr>
        <w:spacing w:before="240" w:after="240" w:line="360" w:lineRule="auto"/>
        <w:jc w:val="both"/>
        <w:rPr>
          <w:rFonts w:ascii="Palatino Linotype" w:hAnsi="Palatino Linotype"/>
        </w:rPr>
      </w:pPr>
      <w:r w:rsidRPr="00294EAD">
        <w:rPr>
          <w:rFonts w:ascii="Palatino Linotype" w:hAnsi="Palatino Linotype"/>
        </w:rPr>
        <w:t xml:space="preserve">Además de que esta Autoridad carece de facultades para dudar de la información proporcionada por los Sujetos Obligados, sirviendo de apoyo por analogía el Criterio 03-17, emitido por </w:t>
      </w:r>
      <w:r w:rsidRPr="00294EAD">
        <w:rPr>
          <w:rFonts w:ascii="Palatino Linotype" w:eastAsia="Arial Unicode MS" w:hAnsi="Palatino Linotype" w:cs="Arial"/>
        </w:rPr>
        <w:t xml:space="preserve">el Instituto Nacional de Transparencia, Acceso a la Información y Protección de Datos Personales, </w:t>
      </w:r>
      <w:r w:rsidRPr="00294EAD">
        <w:rPr>
          <w:rFonts w:ascii="Palatino Linotype" w:hAnsi="Palatino Linotype"/>
        </w:rPr>
        <w:t xml:space="preserve">que dice: </w:t>
      </w:r>
    </w:p>
    <w:p w:rsidR="00DA4139" w:rsidRPr="00294EAD" w:rsidRDefault="00DA4139" w:rsidP="00DA4139">
      <w:pPr>
        <w:pStyle w:val="Prrafodelista"/>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w:t>
      </w:r>
      <w:r w:rsidRPr="00294EAD">
        <w:rPr>
          <w:rFonts w:ascii="Palatino Linotype" w:hAnsi="Palatino Linotype" w:cs="Arial"/>
          <w:b/>
          <w:i/>
          <w:sz w:val="22"/>
          <w:szCs w:val="22"/>
        </w:rPr>
        <w:t xml:space="preserve">No existe obligación de elaborar documentos ad hoc para atender las solicitudes de acceso a la información. </w:t>
      </w:r>
      <w:r w:rsidRPr="00294EAD">
        <w:rPr>
          <w:rFonts w:ascii="Palatino Linotype" w:hAnsi="Palatino Linotype" w:cs="Arial"/>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A4139" w:rsidRPr="00294EAD" w:rsidRDefault="00DA4139" w:rsidP="00DA4139">
      <w:pPr>
        <w:pStyle w:val="Prrafodelista"/>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Resoluciones:</w:t>
      </w:r>
    </w:p>
    <w:p w:rsidR="00DA4139" w:rsidRPr="00294EAD" w:rsidRDefault="00DA4139" w:rsidP="00DA4139">
      <w:pPr>
        <w:pStyle w:val="Prrafodelista"/>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w:t>
      </w:r>
      <w:r w:rsidRPr="00294EAD">
        <w:rPr>
          <w:rFonts w:ascii="Palatino Linotype" w:hAnsi="Palatino Linotype" w:cs="Arial"/>
          <w:i/>
          <w:sz w:val="22"/>
          <w:szCs w:val="22"/>
        </w:rPr>
        <w:tab/>
        <w:t>RRA 0050/16. Instituto Nacional para la Evaluación de la Educación. 13 julio de 2016. Por unanimidad. Comisionado Ponente: Francisco Javier Acuña Llamas.</w:t>
      </w:r>
    </w:p>
    <w:p w:rsidR="00DA4139" w:rsidRPr="00294EAD" w:rsidRDefault="00DA4139" w:rsidP="00DA4139">
      <w:pPr>
        <w:pStyle w:val="Prrafodelista"/>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lastRenderedPageBreak/>
        <w:t>•</w:t>
      </w:r>
      <w:r w:rsidRPr="00294EAD">
        <w:rPr>
          <w:rFonts w:ascii="Palatino Linotype" w:hAnsi="Palatino Linotype" w:cs="Arial"/>
          <w:i/>
          <w:sz w:val="22"/>
          <w:szCs w:val="22"/>
        </w:rPr>
        <w:tab/>
        <w:t>RRA 0310/16. Instituto Nacional de Transparencia, Acceso a la Información y Protección de Datos Personales. 10 de agosto de 2016. Por unanimidad. Comisionada Ponente. Areli Cano Guadiana.</w:t>
      </w:r>
    </w:p>
    <w:p w:rsidR="00DA4139" w:rsidRPr="00294EAD" w:rsidRDefault="00DA4139" w:rsidP="00DA4139">
      <w:pPr>
        <w:pStyle w:val="Prrafodelista"/>
        <w:spacing w:before="120" w:after="120"/>
        <w:ind w:left="851" w:right="902"/>
        <w:jc w:val="both"/>
        <w:rPr>
          <w:rFonts w:ascii="Palatino Linotype" w:hAnsi="Palatino Linotype" w:cs="Arial"/>
          <w:i/>
          <w:sz w:val="22"/>
          <w:szCs w:val="22"/>
        </w:rPr>
      </w:pPr>
      <w:r w:rsidRPr="00294EAD">
        <w:rPr>
          <w:rFonts w:ascii="Palatino Linotype" w:hAnsi="Palatino Linotype" w:cs="Arial"/>
          <w:i/>
          <w:sz w:val="22"/>
          <w:szCs w:val="22"/>
        </w:rPr>
        <w:t>•</w:t>
      </w:r>
      <w:r w:rsidRPr="00294EAD">
        <w:rPr>
          <w:rFonts w:ascii="Palatino Linotype" w:hAnsi="Palatino Linotype" w:cs="Arial"/>
          <w:i/>
          <w:sz w:val="22"/>
          <w:szCs w:val="22"/>
        </w:rPr>
        <w:tab/>
        <w:t>RRA 1889/16. Secretaría de Hacienda y Crédito Público. 05 de octubre de 2016. Por unanimidad. Comisionada Ponente. Ximena Puente de la Mora.” (Sic)</w:t>
      </w:r>
    </w:p>
    <w:p w:rsidR="00836F8E" w:rsidRPr="00294EAD" w:rsidRDefault="00836F8E" w:rsidP="00836F8E">
      <w:pPr>
        <w:pStyle w:val="Default"/>
        <w:spacing w:before="240" w:after="240" w:line="360" w:lineRule="auto"/>
        <w:jc w:val="both"/>
        <w:rPr>
          <w:rFonts w:ascii="Palatino Linotype" w:hAnsi="Palatino Linotype"/>
        </w:rPr>
      </w:pPr>
      <w:r w:rsidRPr="00294EAD">
        <w:rPr>
          <w:rFonts w:ascii="Palatino Linotype" w:eastAsia="Arial Unicode MS" w:hAnsi="Palatino Linotype"/>
        </w:rPr>
        <w:t>Por otro lado</w:t>
      </w:r>
      <w:r w:rsidRPr="00294EAD">
        <w:rPr>
          <w:rFonts w:ascii="Palatino Linotype" w:hAnsi="Palatino Linotype"/>
        </w:rPr>
        <w:t xml:space="preserve">, este Instituto considera necesario dejar claro que, al haber existido un pronunciamiento por parte del </w:t>
      </w:r>
      <w:r w:rsidRPr="00294EAD">
        <w:rPr>
          <w:rFonts w:ascii="Palatino Linotype" w:hAnsi="Palatino Linotype"/>
          <w:b/>
        </w:rPr>
        <w:t>SUJETO OBLIGADO</w:t>
      </w:r>
      <w:r w:rsidRPr="00294EAD">
        <w:rPr>
          <w:rFonts w:ascii="Palatino Linotype" w:hAnsi="Palatino Linotype"/>
        </w:rPr>
        <w:t xml:space="preserve">, a fin de atender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w:t>
      </w:r>
      <w:r w:rsidRPr="00294EAD">
        <w:rPr>
          <w:rFonts w:ascii="Palatino Linotype" w:eastAsia="Arial Unicode MS" w:hAnsi="Palatino Linotype"/>
        </w:rPr>
        <w:t>Instituto Nacional de Transparencia, Acceso a la Información y Protección de Datos Personales</w:t>
      </w:r>
      <w:r w:rsidRPr="00294EAD">
        <w:rPr>
          <w:rFonts w:ascii="Palatino Linotype" w:hAnsi="Palatino Linotype"/>
        </w:rPr>
        <w:t xml:space="preserve"> (INAI) que a la letra dice:</w:t>
      </w:r>
    </w:p>
    <w:p w:rsidR="00836F8E" w:rsidRPr="00294EAD" w:rsidRDefault="00836F8E" w:rsidP="00836F8E">
      <w:pPr>
        <w:spacing w:before="120" w:after="120"/>
        <w:ind w:left="851" w:right="902"/>
        <w:jc w:val="both"/>
        <w:rPr>
          <w:rFonts w:ascii="Palatino Linotype" w:hAnsi="Palatino Linotype"/>
          <w:b/>
          <w:i/>
          <w:sz w:val="22"/>
          <w:szCs w:val="22"/>
        </w:rPr>
      </w:pPr>
      <w:r w:rsidRPr="00294EAD">
        <w:rPr>
          <w:rFonts w:ascii="Palatino Linotype" w:hAnsi="Palatino Linotype"/>
          <w:i/>
          <w:sz w:val="22"/>
          <w:szCs w:val="22"/>
        </w:rPr>
        <w:t>“</w:t>
      </w:r>
      <w:r w:rsidRPr="00294EAD">
        <w:rPr>
          <w:rFonts w:ascii="Palatino Linotype" w:hAnsi="Palatino Linotype"/>
          <w:b/>
          <w:i/>
          <w:sz w:val="22"/>
          <w:szCs w:val="22"/>
        </w:rPr>
        <w:t xml:space="preserve">El Instituto Federal de Acceso a la Información y Protección de Datos no cuenta con facultades para pronunciarse respecto de la veracidad de los documentos proporcionados por los sujetos obligados. </w:t>
      </w:r>
      <w:r w:rsidRPr="00294EAD">
        <w:rPr>
          <w:rFonts w:ascii="Palatino Linotype" w:hAnsi="Palatino Linotype"/>
          <w:i/>
          <w:sz w:val="22"/>
          <w:szCs w:val="22"/>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94EAD">
        <w:rPr>
          <w:rFonts w:ascii="Palatino Linotype" w:hAnsi="Palatino Linotype" w:cs="Arial"/>
          <w:i/>
          <w:sz w:val="22"/>
          <w:szCs w:val="22"/>
        </w:rPr>
        <w:t>información</w:t>
      </w:r>
      <w:r w:rsidRPr="00294EAD">
        <w:rPr>
          <w:rFonts w:ascii="Palatino Linotype" w:hAnsi="Palatino Linotype"/>
          <w:i/>
          <w:sz w:val="22"/>
          <w:szCs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232C44" w:rsidRPr="00294EAD" w:rsidRDefault="00232C44" w:rsidP="00232C44">
      <w:pPr>
        <w:spacing w:before="240" w:after="240" w:line="360" w:lineRule="auto"/>
        <w:jc w:val="both"/>
        <w:rPr>
          <w:rFonts w:ascii="Palatino Linotype" w:hAnsi="Palatino Linotype" w:cs="Arial"/>
          <w:lang w:val="es-ES_tradnl"/>
        </w:rPr>
      </w:pPr>
      <w:r w:rsidRPr="00294EAD">
        <w:rPr>
          <w:rFonts w:ascii="Palatino Linotype" w:hAnsi="Palatino Linotype" w:cs="Arial"/>
          <w:lang w:val="es-ES_tradnl"/>
        </w:rPr>
        <w:t xml:space="preserve">Por lo que, no pasa desapercibido para este Instituto que de los documentos de los cuales se ordena su entrega, sí </w:t>
      </w:r>
      <w:r w:rsidRPr="00294EAD">
        <w:rPr>
          <w:rFonts w:ascii="Palatino Linotype" w:hAnsi="Palatino Linotype" w:cs="Arial"/>
          <w:b/>
          <w:lang w:val="es-ES_tradnl"/>
        </w:rPr>
        <w:t>EL SUJETO OBLIGADO</w:t>
      </w:r>
      <w:r w:rsidRPr="00294EAD">
        <w:rPr>
          <w:rFonts w:ascii="Palatino Linotype" w:hAnsi="Palatino Linotype" w:cs="Arial"/>
          <w:lang w:val="es-ES_tradnl"/>
        </w:rPr>
        <w:t xml:space="preserve"> advierte información susceptible de clasificarse procederá su entrega en versión pública, cumpliendo con las </w:t>
      </w:r>
      <w:r w:rsidRPr="00294EAD">
        <w:rPr>
          <w:rFonts w:ascii="Palatino Linotype" w:hAnsi="Palatino Linotype" w:cs="Arial"/>
          <w:lang w:val="es-ES_tradnl"/>
        </w:rPr>
        <w:lastRenderedPageBreak/>
        <w:t xml:space="preserve">formalidades que la Ley impone, </w:t>
      </w:r>
      <w:r w:rsidRPr="00294EAD">
        <w:rPr>
          <w:rFonts w:ascii="Palatino Linotype" w:hAnsi="Palatino Linotype" w:cs="Arial"/>
        </w:rPr>
        <w:t>es</w:t>
      </w:r>
      <w:r w:rsidRPr="00294EAD">
        <w:rPr>
          <w:rFonts w:ascii="Palatino Linotype" w:hAnsi="Palatino Linotype" w:cs="Arial"/>
          <w:lang w:val="es-ES_tradnl"/>
        </w:rPr>
        <w:t xml:space="preserve">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w:t>
      </w:r>
      <w:r w:rsidRPr="00294EAD">
        <w:rPr>
          <w:rFonts w:ascii="Palatino Linotype" w:hAnsi="Palatino Linotype" w:cs="Arial"/>
          <w:b/>
          <w:i/>
          <w:sz w:val="22"/>
          <w:szCs w:val="22"/>
          <w:lang w:eastAsia="es-MX"/>
        </w:rPr>
        <w:t xml:space="preserve">Artículo 49. </w:t>
      </w:r>
      <w:r w:rsidRPr="00294EAD">
        <w:rPr>
          <w:rFonts w:ascii="Palatino Linotype" w:hAnsi="Palatino Linotype" w:cs="Arial"/>
          <w:i/>
          <w:sz w:val="22"/>
          <w:szCs w:val="22"/>
          <w:lang w:eastAsia="es-MX"/>
        </w:rPr>
        <w:t>Los Comités de Transparencia tendrán las siguientes atribuciones:</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VIII.</w:t>
      </w:r>
      <w:r w:rsidRPr="00294EAD">
        <w:rPr>
          <w:rFonts w:ascii="Palatino Linotype" w:hAnsi="Palatino Linotype" w:cs="Arial"/>
          <w:i/>
          <w:sz w:val="22"/>
          <w:szCs w:val="22"/>
          <w:lang w:eastAsia="es-MX"/>
        </w:rPr>
        <w:t xml:space="preserve"> Aprobar, modificar o revocar la clasificación de la información;</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Artículo 132.</w:t>
      </w:r>
      <w:r w:rsidRPr="00294EAD">
        <w:rPr>
          <w:rFonts w:ascii="Palatino Linotype" w:hAnsi="Palatino Linotype" w:cs="Arial"/>
          <w:i/>
          <w:sz w:val="22"/>
          <w:szCs w:val="22"/>
          <w:lang w:eastAsia="es-MX"/>
        </w:rPr>
        <w:t xml:space="preserve"> La clasificación de la información se llevará a cabo en el momento en que:</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I.</w:t>
      </w:r>
      <w:r w:rsidRPr="00294EAD">
        <w:rPr>
          <w:rFonts w:ascii="Palatino Linotype" w:hAnsi="Palatino Linotype" w:cs="Arial"/>
          <w:i/>
          <w:sz w:val="22"/>
          <w:szCs w:val="22"/>
          <w:lang w:eastAsia="es-MX"/>
        </w:rPr>
        <w:t xml:space="preserve"> Se reciba una solicitud de acceso a la información;</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II.</w:t>
      </w:r>
      <w:r w:rsidRPr="00294EAD">
        <w:rPr>
          <w:rFonts w:ascii="Palatino Linotype" w:hAnsi="Palatino Linotype" w:cs="Arial"/>
          <w:i/>
          <w:sz w:val="22"/>
          <w:szCs w:val="22"/>
          <w:lang w:eastAsia="es-MX"/>
        </w:rPr>
        <w:t xml:space="preserve"> Se determine mediante resolución de autoridad competente; o</w:t>
      </w:r>
    </w:p>
    <w:p w:rsidR="00232C44" w:rsidRPr="00294EAD" w:rsidRDefault="00232C44" w:rsidP="00232C44">
      <w:pPr>
        <w:spacing w:before="120" w:after="120"/>
        <w:ind w:left="851" w:right="902"/>
        <w:jc w:val="both"/>
        <w:rPr>
          <w:rFonts w:ascii="Palatino Linotype" w:hAnsi="Palatino Linotype" w:cs="Arial"/>
          <w:b/>
          <w:i/>
          <w:sz w:val="22"/>
          <w:szCs w:val="22"/>
          <w:lang w:eastAsia="es-MX"/>
        </w:rPr>
      </w:pPr>
      <w:r w:rsidRPr="00294EAD">
        <w:rPr>
          <w:rFonts w:ascii="Palatino Linotype" w:hAnsi="Palatino Linotype" w:cs="Arial"/>
          <w:i/>
          <w:sz w:val="22"/>
          <w:szCs w:val="22"/>
          <w:lang w:eastAsia="es-MX"/>
        </w:rPr>
        <w:t>III. Se generen versiones públicas para dar cumplimiento a las obligaciones de transparencia previstas en esta Ley.</w:t>
      </w:r>
      <w:r w:rsidRPr="00294EAD">
        <w:rPr>
          <w:rFonts w:ascii="Palatino Linotype" w:hAnsi="Palatino Linotype" w:cs="Arial"/>
          <w:b/>
          <w:i/>
          <w:sz w:val="22"/>
          <w:szCs w:val="22"/>
          <w:lang w:eastAsia="es-MX"/>
        </w:rPr>
        <w:t>”</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“Segundo.-</w:t>
      </w:r>
      <w:r w:rsidRPr="00294EAD">
        <w:rPr>
          <w:rFonts w:ascii="Palatino Linotype" w:hAnsi="Palatino Linotype" w:cs="Arial"/>
          <w:i/>
          <w:sz w:val="22"/>
          <w:szCs w:val="22"/>
          <w:lang w:eastAsia="es-MX"/>
        </w:rPr>
        <w:t xml:space="preserve"> Para efectos de los presentes Lineamientos Generales, se entenderá por:</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XVIII.</w:t>
      </w:r>
      <w:r w:rsidRPr="00294EAD">
        <w:rPr>
          <w:rFonts w:ascii="Palatino Linotype" w:hAnsi="Palatino Linotype" w:cs="Arial"/>
          <w:i/>
          <w:sz w:val="22"/>
          <w:szCs w:val="22"/>
          <w:lang w:eastAsia="es-MX"/>
        </w:rPr>
        <w:t xml:space="preserve"> </w:t>
      </w:r>
      <w:r w:rsidRPr="00294EAD">
        <w:rPr>
          <w:rFonts w:ascii="Palatino Linotype" w:hAnsi="Palatino Linotype" w:cs="Arial"/>
          <w:b/>
          <w:i/>
          <w:sz w:val="22"/>
          <w:szCs w:val="22"/>
          <w:lang w:eastAsia="es-MX"/>
        </w:rPr>
        <w:t>Versión pública:</w:t>
      </w:r>
      <w:r w:rsidRPr="00294EA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Cuarto.</w:t>
      </w:r>
      <w:r w:rsidRPr="00294EA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Quinto.</w:t>
      </w:r>
      <w:r w:rsidRPr="00294EA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294EAD">
        <w:rPr>
          <w:rFonts w:ascii="Palatino Linotype" w:hAnsi="Palatino Linotype" w:cs="Arial"/>
          <w:i/>
          <w:sz w:val="22"/>
          <w:szCs w:val="22"/>
          <w:lang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Sexto.</w:t>
      </w:r>
      <w:r w:rsidRPr="00294EA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Séptimo.</w:t>
      </w:r>
      <w:r w:rsidRPr="00294EAD">
        <w:rPr>
          <w:rFonts w:ascii="Palatino Linotype" w:hAnsi="Palatino Linotype" w:cs="Arial"/>
          <w:i/>
          <w:sz w:val="22"/>
          <w:szCs w:val="22"/>
          <w:lang w:eastAsia="es-MX"/>
        </w:rPr>
        <w:t xml:space="preserve"> La clasificación de la información se llevará a cabo en el momento en que:</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I.</w:t>
      </w:r>
      <w:r w:rsidRPr="00294EAD">
        <w:rPr>
          <w:rFonts w:ascii="Palatino Linotype" w:hAnsi="Palatino Linotype" w:cs="Arial"/>
          <w:i/>
          <w:sz w:val="22"/>
          <w:szCs w:val="22"/>
          <w:lang w:eastAsia="es-MX"/>
        </w:rPr>
        <w:t xml:space="preserve"> Se reciba una solicitud de acceso a la información;</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II.</w:t>
      </w:r>
      <w:r w:rsidRPr="00294EAD">
        <w:rPr>
          <w:rFonts w:ascii="Palatino Linotype" w:hAnsi="Palatino Linotype" w:cs="Arial"/>
          <w:i/>
          <w:sz w:val="22"/>
          <w:szCs w:val="22"/>
          <w:lang w:eastAsia="es-MX"/>
        </w:rPr>
        <w:t xml:space="preserve"> Se determine mediante resolución de autoridad competente, o</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III.</w:t>
      </w:r>
      <w:r w:rsidRPr="00294EA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Octavo.</w:t>
      </w:r>
      <w:r w:rsidRPr="00294EA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Noveno.</w:t>
      </w:r>
      <w:r w:rsidRPr="00294EA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294EAD">
        <w:rPr>
          <w:rFonts w:ascii="Palatino Linotype" w:hAnsi="Palatino Linotype" w:cs="Arial"/>
          <w:i/>
          <w:sz w:val="22"/>
          <w:szCs w:val="22"/>
          <w:lang w:eastAsia="es-MX"/>
        </w:rPr>
        <w:lastRenderedPageBreak/>
        <w:t>siguiendo los procedimientos establecidos en el Capítulo IX de los presentes lineamientos.</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Décimo.</w:t>
      </w:r>
      <w:r w:rsidRPr="00294EA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232C44" w:rsidRPr="00294EAD" w:rsidRDefault="00232C44" w:rsidP="00232C44">
      <w:pPr>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Décimo primero.</w:t>
      </w:r>
      <w:r w:rsidRPr="00294EA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94EAD">
        <w:rPr>
          <w:rFonts w:ascii="Palatino Linotype" w:hAnsi="Palatino Linotype" w:cs="Arial"/>
          <w:b/>
          <w:i/>
          <w:sz w:val="22"/>
          <w:szCs w:val="22"/>
          <w:lang w:eastAsia="es-MX"/>
        </w:rPr>
        <w:t xml:space="preserve"> </w:t>
      </w:r>
      <w:r w:rsidRPr="00294EAD">
        <w:rPr>
          <w:rFonts w:ascii="Palatino Linotype" w:hAnsi="Palatino Linotype" w:cs="Arial"/>
          <w:i/>
          <w:sz w:val="22"/>
          <w:szCs w:val="22"/>
        </w:rPr>
        <w:t>(Sic)</w:t>
      </w:r>
    </w:p>
    <w:p w:rsidR="00232C44" w:rsidRPr="00294EAD" w:rsidRDefault="00232C44" w:rsidP="00232C4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94EAD">
        <w:rPr>
          <w:rFonts w:ascii="Palatino Linotype" w:hAnsi="Palatino Linotype" w:cs="Arial"/>
        </w:rPr>
        <w:t xml:space="preserve">En este contexto, el hecho de que la información pública solicitada contenga datos personales susceptibles de ser protegidos mediante su </w:t>
      </w:r>
      <w:r w:rsidRPr="00294EAD">
        <w:rPr>
          <w:rFonts w:ascii="Palatino Linotype" w:hAnsi="Palatino Linotype" w:cs="Arial"/>
          <w:b/>
        </w:rPr>
        <w:t>versión pública</w:t>
      </w:r>
      <w:r w:rsidRPr="00294EAD">
        <w:rPr>
          <w:rFonts w:ascii="Palatino Linotype" w:hAnsi="Palatino Linotype" w:cs="Arial"/>
        </w:rPr>
        <w:t xml:space="preserve">, ello no implica que esta </w:t>
      </w:r>
      <w:r w:rsidRPr="00294EAD">
        <w:rPr>
          <w:rFonts w:ascii="Palatino Linotype" w:hAnsi="Palatino Linotype"/>
        </w:rPr>
        <w:t>circunstancia</w:t>
      </w:r>
      <w:r w:rsidRPr="00294EAD">
        <w:rPr>
          <w:rFonts w:ascii="Palatino Linotype" w:hAnsi="Palatino Linotype" w:cs="Arial"/>
        </w:rPr>
        <w:t xml:space="preserve"> opere en </w:t>
      </w:r>
      <w:r w:rsidRPr="00294EAD">
        <w:rPr>
          <w:rFonts w:ascii="Palatino Linotype" w:hAnsi="Palatino Linotype"/>
        </w:rPr>
        <w:t>automático</w:t>
      </w:r>
      <w:r w:rsidRPr="00294EAD">
        <w:rPr>
          <w:rFonts w:ascii="Palatino Linotype" w:hAnsi="Palatino Linotype" w:cs="Arial"/>
        </w:rPr>
        <w:t>, sino que es necesario que el Comité de Transparencia del</w:t>
      </w:r>
      <w:r w:rsidRPr="00294EAD">
        <w:rPr>
          <w:rFonts w:ascii="Palatino Linotype" w:hAnsi="Palatino Linotype" w:cs="Arial"/>
          <w:b/>
          <w:color w:val="000000"/>
        </w:rPr>
        <w:t xml:space="preserve"> SUJETO OBLIGADO</w:t>
      </w:r>
      <w:r w:rsidRPr="00294EAD">
        <w:rPr>
          <w:rFonts w:ascii="Palatino Linotype" w:hAnsi="Palatino Linotype" w:cs="Arial"/>
          <w:b/>
        </w:rPr>
        <w:t xml:space="preserve"> </w:t>
      </w:r>
      <w:r w:rsidRPr="00294EAD">
        <w:rPr>
          <w:rFonts w:ascii="Palatino Linotype" w:hAnsi="Palatino Linotype" w:cs="Arial"/>
        </w:rPr>
        <w:t>emita el Acuerdo de Clasificación.</w:t>
      </w:r>
    </w:p>
    <w:p w:rsidR="00232C44" w:rsidRPr="00294EAD" w:rsidRDefault="00232C44" w:rsidP="00232C4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94EAD">
        <w:rPr>
          <w:rFonts w:ascii="Palatino Linotype" w:hAnsi="Palatino Linotype" w:cs="Arial"/>
        </w:rPr>
        <w:t xml:space="preserve">En el caso específico, la </w:t>
      </w:r>
      <w:r w:rsidRPr="00294EAD">
        <w:rPr>
          <w:rFonts w:ascii="Palatino Linotype" w:hAnsi="Palatino Linotype"/>
        </w:rPr>
        <w:t>información</w:t>
      </w:r>
      <w:r w:rsidRPr="00294EAD">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294EAD">
        <w:rPr>
          <w:rFonts w:ascii="Palatino Linotype" w:eastAsia="Arial Unicode MS" w:hAnsi="Palatino Linotype" w:cs="Arial"/>
        </w:rPr>
        <w:t>cualquier otro dato que ponga en riesgo la vida, seguridad y salud de cualquier persona</w:t>
      </w:r>
      <w:r w:rsidRPr="00294EAD">
        <w:rPr>
          <w:rFonts w:ascii="Palatino Linotype" w:hAnsi="Palatino Linotype" w:cs="Arial"/>
        </w:rPr>
        <w:t>.</w:t>
      </w:r>
    </w:p>
    <w:p w:rsidR="00232C44" w:rsidRPr="00294EAD" w:rsidRDefault="00232C44" w:rsidP="00232C4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94EAD">
        <w:rPr>
          <w:rFonts w:ascii="Palatino Linotype" w:hAnsi="Palatino Linotype" w:cs="Arial"/>
        </w:rPr>
        <w:t xml:space="preserve">En ese sentido, </w:t>
      </w:r>
      <w:r w:rsidRPr="00294EAD">
        <w:rPr>
          <w:rFonts w:ascii="Palatino Linotype" w:hAnsi="Palatino Linotype"/>
        </w:rPr>
        <w:t xml:space="preserve">este Órgano Garante no pierde de vista que los documentos que se ordenan, pudieran contener a su vez datos personales susceptibles de considerarse información confidencial como lo son, </w:t>
      </w:r>
      <w:r w:rsidRPr="00294EAD">
        <w:rPr>
          <w:rFonts w:ascii="Palatino Linotype" w:hAnsi="Palatino Linotype"/>
          <w:lang w:eastAsia="es-MX"/>
        </w:rPr>
        <w:t xml:space="preserve">Clave Única de Registro de Población, </w:t>
      </w:r>
      <w:r w:rsidRPr="00294EAD">
        <w:rPr>
          <w:rFonts w:ascii="Palatino Linotype" w:eastAsia="Arial Unicode MS" w:hAnsi="Palatino Linotype" w:cs="Arial"/>
        </w:rPr>
        <w:t>números de cuenta y Registro Federal de Contribuyentes de personas físicas, claves de elector, entre otros</w:t>
      </w:r>
      <w:r w:rsidRPr="00294EAD">
        <w:rPr>
          <w:rFonts w:ascii="Palatino Linotype" w:hAnsi="Palatino Linotype" w:cs="Arial"/>
        </w:rPr>
        <w:t>.</w:t>
      </w:r>
    </w:p>
    <w:p w:rsidR="00232C44" w:rsidRPr="00294EAD" w:rsidRDefault="00232C44" w:rsidP="00232C44">
      <w:pPr>
        <w:spacing w:before="240" w:after="240" w:line="360" w:lineRule="auto"/>
        <w:jc w:val="both"/>
        <w:rPr>
          <w:rFonts w:ascii="Palatino Linotype" w:hAnsi="Palatino Linotype" w:cs="Arial"/>
        </w:rPr>
      </w:pPr>
      <w:r w:rsidRPr="00294EAD">
        <w:rPr>
          <w:rFonts w:ascii="Palatino Linotype" w:hAnsi="Palatino Linotype" w:cs="Arial"/>
        </w:rPr>
        <w:lastRenderedPageBreak/>
        <w:t xml:space="preserve">Por lo que concierne al Registro Federal de Contribuyentes de personas físicas, </w:t>
      </w:r>
      <w:r w:rsidRPr="00294EAD">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294EAD">
        <w:rPr>
          <w:rFonts w:ascii="Palatino Linotype" w:hAnsi="Palatino Linotype" w:cs="Arial"/>
        </w:rPr>
        <w:t>a través del Criterio 19/17, que señala literalmente lo siguiente:</w:t>
      </w:r>
    </w:p>
    <w:p w:rsidR="00232C44" w:rsidRPr="00294EAD" w:rsidRDefault="00232C44" w:rsidP="00232C44">
      <w:pPr>
        <w:spacing w:before="120" w:after="120"/>
        <w:ind w:left="851" w:right="899"/>
        <w:jc w:val="both"/>
        <w:rPr>
          <w:rFonts w:ascii="Palatino Linotype" w:hAnsi="Palatino Linotype" w:cs="Arial"/>
          <w:bCs/>
          <w:i/>
          <w:sz w:val="22"/>
          <w:szCs w:val="22"/>
        </w:rPr>
      </w:pPr>
      <w:r w:rsidRPr="00294EAD">
        <w:rPr>
          <w:rFonts w:ascii="Palatino Linotype" w:hAnsi="Palatino Linotype" w:cs="Arial"/>
          <w:bCs/>
          <w:i/>
          <w:sz w:val="22"/>
          <w:szCs w:val="22"/>
        </w:rPr>
        <w:t>“</w:t>
      </w:r>
      <w:r w:rsidRPr="00294EAD">
        <w:rPr>
          <w:rFonts w:ascii="Palatino Linotype" w:hAnsi="Palatino Linotype" w:cs="Arial"/>
          <w:b/>
          <w:bCs/>
          <w:i/>
          <w:sz w:val="22"/>
          <w:szCs w:val="22"/>
        </w:rPr>
        <w:t xml:space="preserve">Registro Federal de Contribuyentes (RFC) de personas físicas. </w:t>
      </w:r>
      <w:r w:rsidRPr="00294EAD">
        <w:rPr>
          <w:rFonts w:ascii="Palatino Linotype" w:hAnsi="Palatino Linotype" w:cs="Arial"/>
          <w:bCs/>
          <w:i/>
          <w:sz w:val="22"/>
          <w:szCs w:val="22"/>
        </w:rPr>
        <w:t>El RFC es una clave de carácter fiscal, única e irrepetible, que permite identificar al titular, su edad y fecha de nacimiento, por lo que es un dato personal de carácter confidencial.</w:t>
      </w:r>
    </w:p>
    <w:p w:rsidR="00232C44" w:rsidRPr="00294EAD" w:rsidRDefault="00232C44" w:rsidP="00232C44">
      <w:pPr>
        <w:spacing w:before="120" w:after="120"/>
        <w:ind w:left="851" w:right="899"/>
        <w:jc w:val="both"/>
        <w:rPr>
          <w:rFonts w:ascii="Palatino Linotype" w:hAnsi="Palatino Linotype" w:cs="Arial"/>
          <w:bCs/>
          <w:i/>
          <w:sz w:val="22"/>
          <w:szCs w:val="22"/>
        </w:rPr>
      </w:pPr>
      <w:r w:rsidRPr="00294EAD">
        <w:rPr>
          <w:rFonts w:ascii="Palatino Linotype" w:hAnsi="Palatino Linotype" w:cs="Arial"/>
          <w:bCs/>
          <w:i/>
          <w:sz w:val="22"/>
          <w:szCs w:val="22"/>
        </w:rPr>
        <w:t>Resoluciones:</w:t>
      </w:r>
    </w:p>
    <w:p w:rsidR="00232C44" w:rsidRPr="00294EAD" w:rsidRDefault="00232C44" w:rsidP="00232C44">
      <w:pPr>
        <w:spacing w:before="120" w:after="120"/>
        <w:ind w:left="851" w:right="899"/>
        <w:jc w:val="both"/>
        <w:rPr>
          <w:rFonts w:ascii="Palatino Linotype" w:hAnsi="Palatino Linotype" w:cs="Arial"/>
          <w:bCs/>
          <w:i/>
          <w:sz w:val="22"/>
          <w:szCs w:val="22"/>
        </w:rPr>
      </w:pPr>
      <w:r w:rsidRPr="00294EAD">
        <w:rPr>
          <w:rFonts w:ascii="Palatino Linotype" w:hAnsi="Palatino Linotype" w:cs="Arial"/>
          <w:bCs/>
          <w:i/>
          <w:sz w:val="22"/>
          <w:szCs w:val="22"/>
        </w:rPr>
        <w:t>•</w:t>
      </w:r>
      <w:r w:rsidRPr="00294EAD">
        <w:rPr>
          <w:rFonts w:ascii="Palatino Linotype" w:hAnsi="Palatino Linotype" w:cs="Arial"/>
          <w:bCs/>
          <w:i/>
          <w:sz w:val="22"/>
          <w:szCs w:val="22"/>
        </w:rPr>
        <w:tab/>
        <w:t>RRA 0189/17. Morena. 08 de febrero de 2017. Por unanimidad. Comisionado Ponente Joel Salas Suárez.</w:t>
      </w:r>
    </w:p>
    <w:p w:rsidR="00232C44" w:rsidRPr="00294EAD" w:rsidRDefault="00232C44" w:rsidP="00232C44">
      <w:pPr>
        <w:spacing w:before="120" w:after="120"/>
        <w:ind w:left="851" w:right="899"/>
        <w:jc w:val="both"/>
        <w:rPr>
          <w:rFonts w:ascii="Palatino Linotype" w:hAnsi="Palatino Linotype" w:cs="Arial"/>
          <w:bCs/>
          <w:i/>
          <w:sz w:val="22"/>
          <w:szCs w:val="22"/>
        </w:rPr>
      </w:pPr>
      <w:r w:rsidRPr="00294EAD">
        <w:rPr>
          <w:rFonts w:ascii="Palatino Linotype" w:hAnsi="Palatino Linotype" w:cs="Arial"/>
          <w:bCs/>
          <w:i/>
          <w:sz w:val="22"/>
          <w:szCs w:val="22"/>
        </w:rPr>
        <w:t>•</w:t>
      </w:r>
      <w:r w:rsidRPr="00294EAD">
        <w:rPr>
          <w:rFonts w:ascii="Palatino Linotype" w:hAnsi="Palatino Linotype" w:cs="Arial"/>
          <w:bCs/>
          <w:i/>
          <w:sz w:val="22"/>
          <w:szCs w:val="22"/>
        </w:rPr>
        <w:tab/>
        <w:t xml:space="preserve">RRA 0677/17. Universidad Nacional Autónoma de México. 08 de marzo de 2017. Por unanimidad. Comisionado Ponente Rosendoevgueni Monterrey Chepov. </w:t>
      </w:r>
    </w:p>
    <w:p w:rsidR="00232C44" w:rsidRPr="00294EAD" w:rsidRDefault="00232C44" w:rsidP="00232C44">
      <w:pPr>
        <w:spacing w:before="120" w:after="120"/>
        <w:ind w:left="851" w:right="899"/>
        <w:jc w:val="both"/>
        <w:rPr>
          <w:rFonts w:ascii="Palatino Linotype" w:hAnsi="Palatino Linotype" w:cs="Arial"/>
          <w:bCs/>
          <w:i/>
          <w:sz w:val="22"/>
          <w:szCs w:val="22"/>
        </w:rPr>
      </w:pPr>
      <w:r w:rsidRPr="00294EAD">
        <w:rPr>
          <w:rFonts w:ascii="Palatino Linotype" w:hAnsi="Palatino Linotype" w:cs="Arial"/>
          <w:bCs/>
          <w:i/>
          <w:sz w:val="22"/>
          <w:szCs w:val="22"/>
        </w:rPr>
        <w:t>•</w:t>
      </w:r>
      <w:r w:rsidRPr="00294EAD">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294EAD">
        <w:rPr>
          <w:rFonts w:ascii="Palatino Linotype" w:eastAsia="Arial Unicode MS" w:hAnsi="Palatino Linotype" w:cs="Arial"/>
          <w:i/>
          <w:sz w:val="22"/>
          <w:szCs w:val="22"/>
        </w:rPr>
        <w:t>” (Sic)</w:t>
      </w:r>
    </w:p>
    <w:p w:rsidR="00232C44" w:rsidRPr="00294EAD" w:rsidRDefault="00232C44" w:rsidP="00232C44">
      <w:pPr>
        <w:pStyle w:val="Sinespaciado"/>
        <w:spacing w:before="240" w:after="240" w:line="360" w:lineRule="auto"/>
        <w:jc w:val="both"/>
        <w:rPr>
          <w:rFonts w:ascii="Palatino Linotype" w:hAnsi="Palatino Linotype" w:cs="Arial"/>
          <w:lang w:eastAsia="es-MX"/>
        </w:rPr>
      </w:pPr>
      <w:r w:rsidRPr="00294EAD">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294EAD">
        <w:rPr>
          <w:rFonts w:ascii="Palatino Linotype" w:hAnsi="Palatino Linotype" w:cs="Arial"/>
        </w:rPr>
        <w:t>Ley de Protección de Datos Personales en Posesión de Sujetos Obligados del Estado de México y Municipios</w:t>
      </w:r>
      <w:r w:rsidRPr="00294EAD">
        <w:rPr>
          <w:rFonts w:ascii="Palatino Linotype" w:hAnsi="Palatino Linotype" w:cs="Arial"/>
          <w:lang w:eastAsia="es-MX"/>
        </w:rPr>
        <w:t>.</w:t>
      </w:r>
    </w:p>
    <w:p w:rsidR="00232C44" w:rsidRPr="00294EAD" w:rsidRDefault="00232C44" w:rsidP="00232C44">
      <w:pPr>
        <w:spacing w:before="240" w:after="240" w:line="360" w:lineRule="auto"/>
        <w:ind w:right="-93"/>
        <w:jc w:val="both"/>
        <w:rPr>
          <w:rFonts w:ascii="Palatino Linotype" w:hAnsi="Palatino Linotype" w:cs="Arial"/>
        </w:rPr>
      </w:pPr>
      <w:r w:rsidRPr="00294EAD">
        <w:rPr>
          <w:rFonts w:ascii="Palatino Linotype" w:hAnsi="Palatino Linotype" w:cs="Arial"/>
        </w:rPr>
        <w:t xml:space="preserve">Por cuanto hace a la </w:t>
      </w:r>
      <w:r w:rsidRPr="00294EAD">
        <w:rPr>
          <w:rFonts w:ascii="Palatino Linotype" w:hAnsi="Palatino Linotype" w:cs="Arial"/>
          <w:b/>
        </w:rPr>
        <w:t>Clave Única de Registro de Población</w:t>
      </w:r>
      <w:r w:rsidRPr="00294EAD">
        <w:rPr>
          <w:rFonts w:ascii="Palatino Linotype" w:hAnsi="Palatino Linotype" w:cs="Arial"/>
        </w:rPr>
        <w:t>,</w:t>
      </w:r>
      <w:r w:rsidRPr="00294EAD">
        <w:rPr>
          <w:rFonts w:ascii="Palatino Linotype" w:hAnsi="Palatino Linotype" w:cs="Arial"/>
          <w:b/>
        </w:rPr>
        <w:t xml:space="preserve"> </w:t>
      </w:r>
      <w:r w:rsidRPr="00294EAD">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32C44" w:rsidRPr="00294EAD" w:rsidRDefault="00232C44" w:rsidP="00232C44">
      <w:pPr>
        <w:shd w:val="clear" w:color="auto" w:fill="FFFFFF"/>
        <w:spacing w:before="240" w:after="240" w:line="360" w:lineRule="auto"/>
        <w:jc w:val="both"/>
        <w:rPr>
          <w:rFonts w:ascii="Palatino Linotype" w:hAnsi="Palatino Linotype" w:cs="Arial"/>
        </w:rPr>
      </w:pPr>
      <w:r w:rsidRPr="00294EAD">
        <w:rPr>
          <w:rFonts w:ascii="Palatino Linotype" w:hAnsi="Palatino Linotype" w:cs="Arial"/>
        </w:rPr>
        <w:lastRenderedPageBreak/>
        <w:t>Lo anterior, tiene sustento en los artículos 86 y 91 de la Ley General de Población, la cual señala lo siguiente:</w:t>
      </w:r>
    </w:p>
    <w:p w:rsidR="00232C44" w:rsidRPr="00294EAD" w:rsidRDefault="00232C44" w:rsidP="00232C44">
      <w:pPr>
        <w:spacing w:before="120" w:after="120"/>
        <w:ind w:left="851" w:right="902"/>
        <w:jc w:val="both"/>
        <w:rPr>
          <w:rFonts w:ascii="Palatino Linotype" w:hAnsi="Palatino Linotype" w:cs="Arial"/>
          <w:i/>
          <w:sz w:val="22"/>
          <w:szCs w:val="22"/>
        </w:rPr>
      </w:pPr>
      <w:r w:rsidRPr="00294EAD">
        <w:rPr>
          <w:rFonts w:ascii="Palatino Linotype" w:hAnsi="Palatino Linotype" w:cs="Arial,Bold"/>
          <w:bCs/>
          <w:i/>
          <w:sz w:val="22"/>
          <w:szCs w:val="22"/>
        </w:rPr>
        <w:t>“</w:t>
      </w:r>
      <w:r w:rsidRPr="00294EAD">
        <w:rPr>
          <w:rFonts w:ascii="Palatino Linotype" w:hAnsi="Palatino Linotype" w:cs="Arial,Bold"/>
          <w:b/>
          <w:bCs/>
          <w:i/>
          <w:sz w:val="22"/>
          <w:szCs w:val="22"/>
        </w:rPr>
        <w:t xml:space="preserve">Artículo 86. </w:t>
      </w:r>
      <w:r w:rsidRPr="00294EAD">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232C44" w:rsidRPr="00294EAD" w:rsidRDefault="00232C44" w:rsidP="00232C44">
      <w:pPr>
        <w:spacing w:before="120" w:after="120"/>
        <w:ind w:left="851" w:right="902"/>
        <w:jc w:val="both"/>
        <w:rPr>
          <w:rFonts w:ascii="Palatino Linotype" w:hAnsi="Palatino Linotype" w:cs="Arial"/>
          <w:i/>
          <w:sz w:val="22"/>
          <w:szCs w:val="22"/>
        </w:rPr>
      </w:pPr>
      <w:r w:rsidRPr="00294EAD">
        <w:rPr>
          <w:rFonts w:ascii="Palatino Linotype" w:hAnsi="Palatino Linotype" w:cs="Arial,Bold"/>
          <w:b/>
          <w:bCs/>
          <w:i/>
          <w:sz w:val="22"/>
          <w:szCs w:val="22"/>
        </w:rPr>
        <w:t xml:space="preserve">Artículo 91. </w:t>
      </w:r>
      <w:r w:rsidRPr="00294EAD">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232C44" w:rsidRPr="00294EAD" w:rsidRDefault="00232C44" w:rsidP="00232C44">
      <w:pPr>
        <w:shd w:val="clear" w:color="auto" w:fill="FFFFFF"/>
        <w:spacing w:before="240" w:after="240" w:line="360" w:lineRule="auto"/>
        <w:jc w:val="both"/>
        <w:rPr>
          <w:rFonts w:ascii="Palatino Linotype" w:hAnsi="Palatino Linotype"/>
        </w:rPr>
      </w:pPr>
      <w:r w:rsidRPr="00294EAD">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294EAD">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294EAD">
        <w:rPr>
          <w:rFonts w:ascii="Palatino Linotype" w:hAnsi="Palatino Linotype"/>
        </w:rPr>
        <w:t xml:space="preserve">; sexo; Entidad Federativa o lugar de nacimiento; finalmente una homoclave o dígito verificador, compuesto de dos elementos, con el que se evitan duplicaciones en la Clave, identifican el cambio de siglo y garantizan la correcta integración. </w:t>
      </w:r>
    </w:p>
    <w:p w:rsidR="00232C44" w:rsidRPr="00294EAD" w:rsidRDefault="00232C44" w:rsidP="00232C44">
      <w:pPr>
        <w:spacing w:before="240" w:after="240" w:line="360" w:lineRule="auto"/>
        <w:ind w:right="-91"/>
        <w:jc w:val="both"/>
        <w:rPr>
          <w:rFonts w:ascii="Palatino Linotype" w:hAnsi="Palatino Linotype" w:cs="Arial"/>
        </w:rPr>
      </w:pPr>
      <w:r w:rsidRPr="00294EAD">
        <w:rPr>
          <w:rFonts w:ascii="Palatino Linotype" w:hAnsi="Palatino Linotype" w:cs="Arial"/>
        </w:rPr>
        <w:t xml:space="preserve">Al respecto, el </w:t>
      </w:r>
      <w:r w:rsidRPr="00294EAD">
        <w:rPr>
          <w:rFonts w:ascii="Palatino Linotype" w:eastAsia="Arial Unicode MS" w:hAnsi="Palatino Linotype" w:cs="Arial"/>
        </w:rPr>
        <w:t xml:space="preserve">Instituto Nacional de Transparencia, Acceso a la Información y Protección de Datos Personales, </w:t>
      </w:r>
      <w:r w:rsidRPr="00294EAD">
        <w:rPr>
          <w:rFonts w:ascii="Palatino Linotype" w:hAnsi="Palatino Linotype" w:cs="Arial"/>
        </w:rPr>
        <w:t xml:space="preserve"> a través del Criterio 18/17, señala literalmente lo siguiente:</w:t>
      </w:r>
    </w:p>
    <w:p w:rsidR="00232C44" w:rsidRPr="00294EAD" w:rsidRDefault="00232C44" w:rsidP="00232C44">
      <w:pPr>
        <w:spacing w:before="120" w:after="120"/>
        <w:ind w:left="851" w:right="902"/>
        <w:jc w:val="both"/>
        <w:rPr>
          <w:rFonts w:ascii="Palatino Linotype" w:hAnsi="Palatino Linotype" w:cs="Arial"/>
          <w:bCs/>
          <w:i/>
          <w:sz w:val="22"/>
          <w:szCs w:val="22"/>
        </w:rPr>
      </w:pPr>
      <w:r w:rsidRPr="00294EAD">
        <w:rPr>
          <w:rFonts w:ascii="Palatino Linotype" w:hAnsi="Palatino Linotype" w:cs="Arial"/>
          <w:bCs/>
          <w:i/>
          <w:sz w:val="22"/>
          <w:szCs w:val="22"/>
        </w:rPr>
        <w:t>“</w:t>
      </w:r>
      <w:r w:rsidRPr="00294EAD">
        <w:rPr>
          <w:rFonts w:ascii="Palatino Linotype" w:hAnsi="Palatino Linotype" w:cs="Arial"/>
          <w:b/>
          <w:bCs/>
          <w:i/>
          <w:sz w:val="22"/>
          <w:szCs w:val="22"/>
        </w:rPr>
        <w:t xml:space="preserve">Clave Única de Registro de Población (CURP). </w:t>
      </w:r>
      <w:r w:rsidRPr="00294EAD">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32C44" w:rsidRPr="00294EAD" w:rsidRDefault="00232C44" w:rsidP="00232C44">
      <w:pPr>
        <w:spacing w:before="120" w:after="120"/>
        <w:ind w:left="851" w:right="902"/>
        <w:jc w:val="both"/>
        <w:rPr>
          <w:rFonts w:ascii="Palatino Linotype" w:hAnsi="Palatino Linotype" w:cs="Arial"/>
          <w:bCs/>
          <w:i/>
          <w:sz w:val="22"/>
          <w:szCs w:val="22"/>
        </w:rPr>
      </w:pPr>
      <w:r w:rsidRPr="00294EAD">
        <w:rPr>
          <w:rFonts w:ascii="Palatino Linotype" w:hAnsi="Palatino Linotype" w:cs="Arial"/>
          <w:bCs/>
          <w:i/>
          <w:sz w:val="22"/>
          <w:szCs w:val="22"/>
        </w:rPr>
        <w:lastRenderedPageBreak/>
        <w:t>Resoluciones:</w:t>
      </w:r>
    </w:p>
    <w:p w:rsidR="00232C44" w:rsidRPr="00294EAD" w:rsidRDefault="00232C44" w:rsidP="00232C44">
      <w:pPr>
        <w:spacing w:before="120" w:after="120"/>
        <w:ind w:left="851" w:right="902"/>
        <w:jc w:val="both"/>
        <w:rPr>
          <w:rFonts w:ascii="Palatino Linotype" w:hAnsi="Palatino Linotype" w:cs="Arial"/>
          <w:bCs/>
          <w:i/>
          <w:sz w:val="22"/>
          <w:szCs w:val="22"/>
        </w:rPr>
      </w:pPr>
      <w:r w:rsidRPr="00294EAD">
        <w:rPr>
          <w:rFonts w:ascii="Palatino Linotype" w:hAnsi="Palatino Linotype" w:cs="Arial"/>
          <w:bCs/>
          <w:i/>
          <w:sz w:val="22"/>
          <w:szCs w:val="22"/>
        </w:rPr>
        <w:t>•</w:t>
      </w:r>
      <w:r w:rsidRPr="00294EAD">
        <w:rPr>
          <w:rFonts w:ascii="Palatino Linotype" w:hAnsi="Palatino Linotype" w:cs="Arial"/>
          <w:bCs/>
          <w:i/>
          <w:sz w:val="22"/>
          <w:szCs w:val="22"/>
        </w:rPr>
        <w:tab/>
        <w:t>RRA 3995/16. Secretaría de la Defensa Nacional. 1 de febrero de 2017. Por unanimidad. Comisionado Ponente Rosendoevgueni Monterrey Chepov.</w:t>
      </w:r>
    </w:p>
    <w:p w:rsidR="00232C44" w:rsidRPr="00294EAD" w:rsidRDefault="00232C44" w:rsidP="00232C44">
      <w:pPr>
        <w:spacing w:before="120" w:after="120"/>
        <w:ind w:left="851" w:right="902"/>
        <w:jc w:val="both"/>
        <w:rPr>
          <w:rFonts w:ascii="Palatino Linotype" w:hAnsi="Palatino Linotype" w:cs="Arial"/>
          <w:bCs/>
          <w:i/>
          <w:sz w:val="22"/>
          <w:szCs w:val="22"/>
        </w:rPr>
      </w:pPr>
      <w:r w:rsidRPr="00294EAD">
        <w:rPr>
          <w:rFonts w:ascii="Palatino Linotype" w:hAnsi="Palatino Linotype" w:cs="Arial"/>
          <w:bCs/>
          <w:i/>
          <w:sz w:val="22"/>
          <w:szCs w:val="22"/>
        </w:rPr>
        <w:t>•</w:t>
      </w:r>
      <w:r w:rsidRPr="00294EAD">
        <w:rPr>
          <w:rFonts w:ascii="Palatino Linotype" w:hAnsi="Palatino Linotype" w:cs="Arial"/>
          <w:bCs/>
          <w:i/>
          <w:sz w:val="22"/>
          <w:szCs w:val="22"/>
        </w:rPr>
        <w:tab/>
        <w:t xml:space="preserve">RRA 0937/17. Senado de la República. 15 de marzo de 2017. Por unanimidad. Comisionada Ponente Ximena Puente de la Mora. </w:t>
      </w:r>
    </w:p>
    <w:p w:rsidR="00232C44" w:rsidRPr="00294EAD" w:rsidRDefault="00232C44" w:rsidP="00232C44">
      <w:pPr>
        <w:spacing w:before="120" w:after="120"/>
        <w:ind w:left="851" w:right="902"/>
        <w:jc w:val="both"/>
        <w:rPr>
          <w:rFonts w:ascii="Palatino Linotype" w:hAnsi="Palatino Linotype" w:cs="Arial"/>
          <w:i/>
          <w:sz w:val="22"/>
          <w:szCs w:val="22"/>
        </w:rPr>
      </w:pPr>
      <w:r w:rsidRPr="00294EAD">
        <w:rPr>
          <w:rFonts w:ascii="Palatino Linotype" w:hAnsi="Palatino Linotype" w:cs="Arial"/>
          <w:bCs/>
          <w:i/>
          <w:sz w:val="22"/>
          <w:szCs w:val="22"/>
        </w:rPr>
        <w:t>•</w:t>
      </w:r>
      <w:r w:rsidRPr="00294EAD">
        <w:rPr>
          <w:rFonts w:ascii="Palatino Linotype" w:hAnsi="Palatino Linotype" w:cs="Arial"/>
          <w:bCs/>
          <w:i/>
          <w:sz w:val="22"/>
          <w:szCs w:val="22"/>
        </w:rPr>
        <w:tab/>
        <w:t>RRA 0478/17. Secretaría de Relaciones Exteriores. 26 de abril de 2017. Por unanimidad. Comisionada Ponente Areli Cano Guadiana.</w:t>
      </w:r>
      <w:r w:rsidRPr="00294EAD">
        <w:rPr>
          <w:rFonts w:ascii="Palatino Linotype" w:hAnsi="Palatino Linotype" w:cs="Arial"/>
          <w:i/>
          <w:sz w:val="22"/>
          <w:szCs w:val="22"/>
        </w:rPr>
        <w:t>” (Sic)</w:t>
      </w:r>
    </w:p>
    <w:p w:rsidR="00232C44" w:rsidRPr="00294EAD" w:rsidRDefault="00232C44" w:rsidP="00232C44">
      <w:pPr>
        <w:spacing w:before="240" w:after="240" w:line="360" w:lineRule="auto"/>
        <w:ind w:right="-93"/>
        <w:jc w:val="both"/>
        <w:rPr>
          <w:rFonts w:ascii="Palatino Linotype" w:hAnsi="Palatino Linotype" w:cs="Arial"/>
        </w:rPr>
      </w:pPr>
      <w:r w:rsidRPr="00294EAD">
        <w:rPr>
          <w:rFonts w:ascii="Palatino Linotype" w:hAnsi="Palatino Linotype" w:cs="Arial"/>
        </w:rPr>
        <w:t xml:space="preserve">De lo anterior, se desprende que la </w:t>
      </w:r>
      <w:r w:rsidRPr="00294EAD">
        <w:rPr>
          <w:rFonts w:ascii="Palatino Linotype" w:hAnsi="Palatino Linotype"/>
        </w:rPr>
        <w:t xml:space="preserve">Clave Única de Registro de Población, </w:t>
      </w:r>
      <w:r w:rsidRPr="00294EAD">
        <w:rPr>
          <w:rFonts w:ascii="Palatino Linotype" w:hAnsi="Palatino Linotype" w:cs="Arial"/>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232C44" w:rsidRPr="00294EAD" w:rsidRDefault="00232C44" w:rsidP="00232C44">
      <w:pPr>
        <w:spacing w:before="240" w:after="240" w:line="360" w:lineRule="auto"/>
        <w:jc w:val="both"/>
        <w:rPr>
          <w:rFonts w:ascii="Palatino Linotype" w:hAnsi="Palatino Linotype" w:cs="Arial"/>
          <w:lang w:eastAsia="es-MX"/>
        </w:rPr>
      </w:pPr>
      <w:r w:rsidRPr="00294EAD">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w:t>
      </w:r>
      <w:r w:rsidRPr="00294EAD">
        <w:rPr>
          <w:rFonts w:ascii="Palatino Linotype" w:hAnsi="Palatino Linotype" w:cs="Arial"/>
          <w:b/>
          <w:i/>
          <w:sz w:val="22"/>
          <w:szCs w:val="22"/>
          <w:lang w:eastAsia="es-MX"/>
        </w:rPr>
        <w:t>Artículo 156</w:t>
      </w:r>
      <w:r w:rsidRPr="00294EAD">
        <w:rPr>
          <w:rFonts w:ascii="Palatino Linotype" w:hAnsi="Palatino Linotype" w:cs="Arial"/>
          <w:i/>
          <w:sz w:val="22"/>
          <w:szCs w:val="22"/>
          <w:lang w:eastAsia="es-MX"/>
        </w:rPr>
        <w:t>.</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b/>
          <w:i/>
          <w:sz w:val="22"/>
          <w:szCs w:val="22"/>
          <w:lang w:eastAsia="es-MX"/>
        </w:rPr>
        <w:t>1.</w:t>
      </w:r>
      <w:r w:rsidRPr="00294EAD">
        <w:rPr>
          <w:rFonts w:ascii="Palatino Linotype" w:hAnsi="Palatino Linotype" w:cs="Arial"/>
          <w:i/>
          <w:sz w:val="22"/>
          <w:szCs w:val="22"/>
          <w:lang w:eastAsia="es-MX"/>
        </w:rPr>
        <w:t xml:space="preserve"> </w:t>
      </w:r>
      <w:r w:rsidRPr="00294EAD">
        <w:rPr>
          <w:rFonts w:ascii="Palatino Linotype" w:hAnsi="Palatino Linotype" w:cs="Arial"/>
          <w:b/>
          <w:i/>
          <w:sz w:val="22"/>
          <w:szCs w:val="22"/>
          <w:u w:val="single"/>
          <w:lang w:eastAsia="es-MX"/>
        </w:rPr>
        <w:t>La credencial para votar deberá contener, cuando menos, los siguientes datos del elector</w:t>
      </w:r>
      <w:r w:rsidRPr="00294EAD">
        <w:rPr>
          <w:rFonts w:ascii="Palatino Linotype" w:hAnsi="Palatino Linotype" w:cs="Arial"/>
          <w:i/>
          <w:sz w:val="22"/>
          <w:szCs w:val="22"/>
          <w:lang w:eastAsia="es-MX"/>
        </w:rPr>
        <w:t>:</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 xml:space="preserve">d) </w:t>
      </w:r>
      <w:r w:rsidRPr="00294EAD">
        <w:rPr>
          <w:rFonts w:ascii="Palatino Linotype" w:hAnsi="Palatino Linotype" w:cs="Arial"/>
          <w:b/>
          <w:i/>
          <w:sz w:val="22"/>
          <w:szCs w:val="22"/>
          <w:u w:val="single"/>
          <w:lang w:eastAsia="es-MX"/>
        </w:rPr>
        <w:t>Domicilio</w:t>
      </w:r>
      <w:r w:rsidRPr="00294EAD">
        <w:rPr>
          <w:rFonts w:ascii="Palatino Linotype" w:hAnsi="Palatino Linotype" w:cs="Arial"/>
          <w:i/>
          <w:sz w:val="22"/>
          <w:szCs w:val="22"/>
          <w:lang w:eastAsia="es-MX"/>
        </w:rPr>
        <w:t>;</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 xml:space="preserve">g) Firma, </w:t>
      </w:r>
      <w:r w:rsidRPr="00294EAD">
        <w:rPr>
          <w:rFonts w:ascii="Palatino Linotype" w:hAnsi="Palatino Linotype" w:cs="Arial"/>
          <w:b/>
          <w:i/>
          <w:sz w:val="22"/>
          <w:szCs w:val="22"/>
          <w:u w:val="single"/>
          <w:lang w:eastAsia="es-MX"/>
        </w:rPr>
        <w:t>huella digital</w:t>
      </w:r>
      <w:r w:rsidRPr="00294EAD">
        <w:rPr>
          <w:rFonts w:ascii="Palatino Linotype" w:hAnsi="Palatino Linotype" w:cs="Arial"/>
          <w:i/>
          <w:sz w:val="22"/>
          <w:szCs w:val="22"/>
          <w:lang w:eastAsia="es-MX"/>
        </w:rPr>
        <w:t xml:space="preserve"> y </w:t>
      </w:r>
      <w:r w:rsidRPr="00294EAD">
        <w:rPr>
          <w:rFonts w:ascii="Palatino Linotype" w:hAnsi="Palatino Linotype" w:cs="Arial"/>
          <w:b/>
          <w:i/>
          <w:sz w:val="22"/>
          <w:szCs w:val="22"/>
          <w:u w:val="single"/>
          <w:lang w:eastAsia="es-MX"/>
        </w:rPr>
        <w:t>fotografía del elector</w:t>
      </w:r>
      <w:r w:rsidRPr="00294EAD">
        <w:rPr>
          <w:rFonts w:ascii="Palatino Linotype" w:hAnsi="Palatino Linotype" w:cs="Arial"/>
          <w:i/>
          <w:sz w:val="22"/>
          <w:szCs w:val="22"/>
          <w:lang w:eastAsia="es-MX"/>
        </w:rPr>
        <w:t>;</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lastRenderedPageBreak/>
        <w:t>…</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i/>
          <w:sz w:val="22"/>
          <w:szCs w:val="22"/>
          <w:lang w:eastAsia="es-MX"/>
        </w:rPr>
        <w:t xml:space="preserve">i) </w:t>
      </w:r>
      <w:r w:rsidRPr="00294EAD">
        <w:rPr>
          <w:rFonts w:ascii="Palatino Linotype" w:hAnsi="Palatino Linotype" w:cs="Arial"/>
          <w:b/>
          <w:i/>
          <w:sz w:val="22"/>
          <w:szCs w:val="22"/>
          <w:u w:val="single"/>
          <w:lang w:eastAsia="es-MX"/>
        </w:rPr>
        <w:t>Clave Única del Registro de Población</w:t>
      </w:r>
      <w:r w:rsidRPr="00294EAD">
        <w:rPr>
          <w:rFonts w:ascii="Palatino Linotype" w:hAnsi="Palatino Linotype" w:cs="Arial"/>
          <w:i/>
          <w:sz w:val="22"/>
          <w:szCs w:val="22"/>
          <w:lang w:eastAsia="es-MX"/>
        </w:rPr>
        <w:t xml:space="preserve">. </w:t>
      </w:r>
      <w:r w:rsidRPr="00294EAD">
        <w:rPr>
          <w:rFonts w:ascii="Palatino Linotype" w:hAnsi="Palatino Linotype" w:cs="Arial"/>
          <w:i/>
          <w:sz w:val="22"/>
          <w:szCs w:val="22"/>
          <w:lang w:val="es-ES_tradnl"/>
        </w:rPr>
        <w:t>” (Sic)</w:t>
      </w: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p>
    <w:p w:rsidR="00232C44" w:rsidRPr="00294EAD" w:rsidRDefault="00232C44" w:rsidP="00232C44">
      <w:pPr>
        <w:tabs>
          <w:tab w:val="left" w:pos="8222"/>
        </w:tabs>
        <w:spacing w:before="120" w:after="120"/>
        <w:ind w:left="851" w:right="902"/>
        <w:jc w:val="both"/>
        <w:rPr>
          <w:rFonts w:ascii="Palatino Linotype" w:hAnsi="Palatino Linotype" w:cs="Arial"/>
          <w:i/>
          <w:sz w:val="22"/>
          <w:szCs w:val="22"/>
          <w:lang w:eastAsia="es-MX"/>
        </w:rPr>
      </w:pPr>
      <w:r w:rsidRPr="00294EAD">
        <w:rPr>
          <w:rFonts w:ascii="Palatino Linotype" w:hAnsi="Palatino Linotype" w:cs="Arial"/>
          <w:sz w:val="22"/>
          <w:szCs w:val="22"/>
          <w:lang w:eastAsia="es-MX"/>
        </w:rPr>
        <w:t>(Énfasis añadido)</w:t>
      </w:r>
    </w:p>
    <w:p w:rsidR="00232C44" w:rsidRPr="00294EAD" w:rsidRDefault="00232C44" w:rsidP="00232C44">
      <w:pPr>
        <w:spacing w:before="240" w:after="240" w:line="360" w:lineRule="auto"/>
        <w:jc w:val="both"/>
        <w:rPr>
          <w:rFonts w:ascii="Palatino Linotype" w:hAnsi="Palatino Linotype" w:cs="Arial"/>
          <w:lang w:eastAsia="es-MX"/>
        </w:rPr>
      </w:pPr>
      <w:r w:rsidRPr="00294EAD">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232C44" w:rsidRPr="00294EAD" w:rsidRDefault="00232C44" w:rsidP="00232C44">
      <w:pPr>
        <w:spacing w:before="240" w:after="240" w:line="360" w:lineRule="auto"/>
        <w:jc w:val="both"/>
        <w:rPr>
          <w:rFonts w:ascii="Palatino Linotype" w:hAnsi="Palatino Linotype" w:cs="Arial"/>
          <w:lang w:eastAsia="es-MX"/>
        </w:rPr>
      </w:pPr>
      <w:r w:rsidRPr="00294EAD">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75DE0027" wp14:editId="60B8BD18">
                <wp:simplePos x="0" y="0"/>
                <wp:positionH relativeFrom="column">
                  <wp:posOffset>192074</wp:posOffset>
                </wp:positionH>
                <wp:positionV relativeFrom="paragraph">
                  <wp:posOffset>2156873</wp:posOffset>
                </wp:positionV>
                <wp:extent cx="5502302" cy="1017767"/>
                <wp:effectExtent l="38100" t="38100" r="60325" b="87630"/>
                <wp:wrapNone/>
                <wp:docPr id="6" name="Conector recto 6"/>
                <wp:cNvGraphicFramePr/>
                <a:graphic xmlns:a="http://schemas.openxmlformats.org/drawingml/2006/main">
                  <a:graphicData uri="http://schemas.microsoft.com/office/word/2010/wordprocessingShape">
                    <wps:wsp>
                      <wps:cNvCnPr/>
                      <wps:spPr>
                        <a:xfrm>
                          <a:off x="0" y="0"/>
                          <a:ext cx="5502302" cy="10177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19C34D" id="Conector recto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1pt,169.85pt" to="448.35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" strokecolor="black [3200]" strokeweight="2pt">
                <v:shadow on="t" color="black" opacity="24903f" origin=",.5" offset="0,.55556mm"/>
              </v:line>
            </w:pict>
          </mc:Fallback>
        </mc:AlternateContent>
      </w:r>
      <w:r w:rsidRPr="00294EAD">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232C44" w:rsidRPr="00294EAD" w:rsidRDefault="00232C44" w:rsidP="00232C44">
      <w:pPr>
        <w:spacing w:before="240" w:after="240" w:line="360" w:lineRule="auto"/>
        <w:ind w:left="851" w:right="899"/>
        <w:jc w:val="center"/>
        <w:rPr>
          <w:rFonts w:ascii="Palatino Linotype" w:hAnsi="Palatino Linotype" w:cs="Arial"/>
          <w:lang w:eastAsia="es-MX"/>
        </w:rPr>
      </w:pPr>
      <w:r w:rsidRPr="00294EA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A3B3556" wp14:editId="3C79E222">
                <wp:simplePos x="0" y="0"/>
                <wp:positionH relativeFrom="column">
                  <wp:posOffset>603866</wp:posOffset>
                </wp:positionH>
                <wp:positionV relativeFrom="paragraph">
                  <wp:posOffset>1176313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B9CEC4" id="Conector recto 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92.6pt" to="314.1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" strokecolor="red" strokeweight="2pt">
                <v:shadow on="t" color="black" opacity="24903f" origin=",.5" offset="0,.55556mm"/>
              </v:line>
            </w:pict>
          </mc:Fallback>
        </mc:AlternateContent>
      </w:r>
      <w:r w:rsidRPr="00294EAD">
        <w:rPr>
          <w:rFonts w:ascii="Palatino Linotype" w:hAnsi="Palatino Linotype"/>
          <w:noProof/>
          <w:lang w:eastAsia="es-MX"/>
        </w:rPr>
        <w:drawing>
          <wp:inline distT="0" distB="0" distL="0" distR="0" wp14:anchorId="2AE50D8A" wp14:editId="30454325">
            <wp:extent cx="4689823" cy="16785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7273"/>
                    <a:stretch/>
                  </pic:blipFill>
                  <pic:spPr bwMode="auto">
                    <a:xfrm>
                      <a:off x="0" y="0"/>
                      <a:ext cx="4777226" cy="1709863"/>
                    </a:xfrm>
                    <a:prstGeom prst="rect">
                      <a:avLst/>
                    </a:prstGeom>
                    <a:ln>
                      <a:noFill/>
                    </a:ln>
                    <a:extLst>
                      <a:ext uri="{53640926-AAD7-44D8-BBD7-CCE9431645EC}">
                        <a14:shadowObscured xmlns:a14="http://schemas.microsoft.com/office/drawing/2010/main"/>
                      </a:ext>
                    </a:extLst>
                  </pic:spPr>
                </pic:pic>
              </a:graphicData>
            </a:graphic>
          </wp:inline>
        </w:drawing>
      </w:r>
    </w:p>
    <w:p w:rsidR="00232C44" w:rsidRPr="00294EAD" w:rsidRDefault="00232C44" w:rsidP="00232C44">
      <w:pPr>
        <w:spacing w:before="240" w:after="240" w:line="360" w:lineRule="auto"/>
        <w:jc w:val="both"/>
        <w:rPr>
          <w:rFonts w:ascii="Palatino Linotype" w:hAnsi="Palatino Linotype" w:cs="Arial"/>
          <w:lang w:eastAsia="es-MX"/>
        </w:rPr>
      </w:pPr>
      <w:r w:rsidRPr="00294EAD">
        <w:rPr>
          <w:rFonts w:ascii="Palatino Linotype" w:hAnsi="Palatino Linotype" w:cs="Arial"/>
          <w:lang w:eastAsia="es-MX"/>
        </w:rPr>
        <w:t xml:space="preserve">Respecto a la edad, </w:t>
      </w:r>
      <w:r w:rsidRPr="00294EAD">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294EAD">
        <w:rPr>
          <w:rFonts w:ascii="Palatino Linotype" w:hAnsi="Palatino Linotype" w:cs="Arial"/>
          <w:lang w:eastAsia="es-MX"/>
        </w:rPr>
        <w:lastRenderedPageBreak/>
        <w:t xml:space="preserve">http://portalanterior.ine.mx/archivos2/portal/credencial/pdf-credencial/ABC_creden ciales_ INE_2015.pdf, como se muestra a continuación, en su parte medular: </w:t>
      </w:r>
    </w:p>
    <w:p w:rsidR="00232C44" w:rsidRPr="00294EAD" w:rsidRDefault="00232C44" w:rsidP="00232C44">
      <w:pPr>
        <w:spacing w:before="240" w:after="240" w:line="360" w:lineRule="auto"/>
        <w:jc w:val="both"/>
        <w:rPr>
          <w:rFonts w:ascii="Palatino Linotype" w:hAnsi="Palatino Linotype" w:cs="Arial"/>
          <w:lang w:eastAsia="es-MX"/>
        </w:rPr>
      </w:pPr>
      <w:r w:rsidRPr="00294EA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C2DBE60" wp14:editId="31ED6435">
                <wp:simplePos x="0" y="0"/>
                <wp:positionH relativeFrom="margin">
                  <wp:posOffset>182283</wp:posOffset>
                </wp:positionH>
                <wp:positionV relativeFrom="paragraph">
                  <wp:posOffset>718062</wp:posOffset>
                </wp:positionV>
                <wp:extent cx="764274" cy="593677"/>
                <wp:effectExtent l="57150" t="38100" r="74295" b="92710"/>
                <wp:wrapNone/>
                <wp:docPr id="36" name="Rectángulo 36"/>
                <wp:cNvGraphicFramePr/>
                <a:graphic xmlns:a="http://schemas.openxmlformats.org/drawingml/2006/main">
                  <a:graphicData uri="http://schemas.microsoft.com/office/word/2010/wordprocessingShape">
                    <wps:wsp>
                      <wps:cNvSpPr/>
                      <wps:spPr>
                        <a:xfrm>
                          <a:off x="0" y="0"/>
                          <a:ext cx="764274" cy="593677"/>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EE6D1" id="Rectángulo 36" o:spid="_x0000_s1026" style="position:absolute;margin-left:14.35pt;margin-top:56.55pt;width:60.2pt;height:4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" filled="f" strokecolor="red" strokeweight="1.5pt">
                <v:shadow on="t" color="black" opacity="24903f" origin=",.5" offset="0,.55556mm"/>
                <w10:wrap anchorx="margin"/>
              </v:rect>
            </w:pict>
          </mc:Fallback>
        </mc:AlternateContent>
      </w:r>
      <w:r w:rsidRPr="00294EAD">
        <w:rPr>
          <w:rFonts w:ascii="Palatino Linotype" w:hAnsi="Palatino Linotype"/>
          <w:noProof/>
          <w:lang w:eastAsia="es-MX"/>
        </w:rPr>
        <w:drawing>
          <wp:inline distT="0" distB="0" distL="0" distR="0" wp14:anchorId="7B2A1E7D" wp14:editId="19E0AE6E">
            <wp:extent cx="5790223" cy="1987826"/>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7816" cy="2000732"/>
                    </a:xfrm>
                    <a:prstGeom prst="rect">
                      <a:avLst/>
                    </a:prstGeom>
                  </pic:spPr>
                </pic:pic>
              </a:graphicData>
            </a:graphic>
          </wp:inline>
        </w:drawing>
      </w:r>
    </w:p>
    <w:p w:rsidR="00232C44" w:rsidRPr="00294EAD" w:rsidRDefault="00232C44" w:rsidP="00232C44">
      <w:pPr>
        <w:widowControl w:val="0"/>
        <w:autoSpaceDE w:val="0"/>
        <w:autoSpaceDN w:val="0"/>
        <w:adjustRightInd w:val="0"/>
        <w:spacing w:before="240" w:after="240" w:line="360" w:lineRule="auto"/>
        <w:jc w:val="both"/>
        <w:rPr>
          <w:rFonts w:ascii="Palatino Linotype" w:hAnsi="Palatino Linotype" w:cs="Arial"/>
        </w:rPr>
      </w:pPr>
      <w:r w:rsidRPr="00294EA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B905FBE" wp14:editId="4CB5D530">
                <wp:simplePos x="0" y="0"/>
                <wp:positionH relativeFrom="margin">
                  <wp:posOffset>393823</wp:posOffset>
                </wp:positionH>
                <wp:positionV relativeFrom="paragraph">
                  <wp:posOffset>515581</wp:posOffset>
                </wp:positionV>
                <wp:extent cx="375314" cy="84608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84608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A8C3B" id="Rectángulo 34" o:spid="_x0000_s1026" style="position:absolute;margin-left:31pt;margin-top:40.6pt;width:29.55pt;height:6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UQjgIAAG8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" filled="f" strokecolor="red" strokeweight="1.5pt">
                <v:shadow on="t" color="black" opacity="24903f" origin=",.5" offset="0,.55556mm"/>
                <w10:wrap anchorx="margin"/>
              </v:rect>
            </w:pict>
          </mc:Fallback>
        </mc:AlternateContent>
      </w:r>
      <w:r w:rsidRPr="00294EAD">
        <w:rPr>
          <w:rFonts w:ascii="Palatino Linotype" w:hAnsi="Palatino Linotype"/>
          <w:noProof/>
          <w:lang w:eastAsia="es-MX"/>
        </w:rPr>
        <w:drawing>
          <wp:inline distT="0" distB="0" distL="0" distR="0" wp14:anchorId="76C0721E" wp14:editId="4FE6E760">
            <wp:extent cx="5788169" cy="1787857"/>
            <wp:effectExtent l="0" t="0" r="317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7660" cy="1803144"/>
                    </a:xfrm>
                    <a:prstGeom prst="rect">
                      <a:avLst/>
                    </a:prstGeom>
                  </pic:spPr>
                </pic:pic>
              </a:graphicData>
            </a:graphic>
          </wp:inline>
        </w:drawing>
      </w:r>
    </w:p>
    <w:p w:rsidR="00232C44" w:rsidRPr="00294EAD" w:rsidRDefault="00232C44" w:rsidP="00232C44">
      <w:pPr>
        <w:widowControl w:val="0"/>
        <w:autoSpaceDE w:val="0"/>
        <w:autoSpaceDN w:val="0"/>
        <w:adjustRightInd w:val="0"/>
        <w:spacing w:before="240" w:after="240" w:line="360" w:lineRule="auto"/>
        <w:jc w:val="both"/>
        <w:rPr>
          <w:rFonts w:ascii="Palatino Linotype" w:hAnsi="Palatino Linotype" w:cs="Arial"/>
        </w:rPr>
      </w:pPr>
      <w:r w:rsidRPr="00294EAD">
        <w:rPr>
          <w:rFonts w:ascii="Palatino Linotype" w:hAnsi="Palatino Linotype" w:cs="Arial"/>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w:t>
      </w:r>
      <w:r w:rsidRPr="00294EAD">
        <w:rPr>
          <w:rFonts w:ascii="Palatino Linotype" w:hAnsi="Palatino Linotype" w:cs="Arial"/>
        </w:rPr>
        <w:lastRenderedPageBreak/>
        <w:t>concierne a las autoridades competentes en la materia y a su propio titular.</w:t>
      </w:r>
    </w:p>
    <w:p w:rsidR="00232C44" w:rsidRPr="00294EAD" w:rsidRDefault="00232C44" w:rsidP="00232C4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94EAD">
        <w:rPr>
          <w:rFonts w:ascii="Palatino Linotype" w:hAnsi="Palatino Linotype" w:cs="Arial"/>
        </w:rPr>
        <w:t xml:space="preserve">Por cuanto hace a las cuentas bancarias y clabes interbancarias es de precisar que dicha información es información confidencial únicamente por lo que concierne a los particulares, y no así del </w:t>
      </w:r>
      <w:r w:rsidRPr="00294EAD">
        <w:rPr>
          <w:rFonts w:ascii="Palatino Linotype" w:hAnsi="Palatino Linotype" w:cs="Arial"/>
          <w:b/>
        </w:rPr>
        <w:t>SUJETO OBLIGADO</w:t>
      </w:r>
      <w:r w:rsidRPr="00294EAD">
        <w:rPr>
          <w:rFonts w:ascii="Palatino Linotype" w:hAnsi="Palatino Linotype" w:cs="Arial"/>
        </w:rPr>
        <w:t>,</w:t>
      </w:r>
      <w:r w:rsidRPr="00294EAD">
        <w:rPr>
          <w:rFonts w:ascii="Palatino Linotype" w:hAnsi="Palatino Linotype" w:cs="Arial"/>
          <w:b/>
        </w:rPr>
        <w:t xml:space="preserve"> </w:t>
      </w:r>
      <w:r w:rsidRPr="00294EAD">
        <w:rPr>
          <w:rFonts w:ascii="Palatino Linotype" w:hAnsi="Palatino Linotype" w:cs="Arial"/>
        </w:rPr>
        <w:t>toda vez que su publicidad abona a la transparencia y a la rendición de cuentas.</w:t>
      </w:r>
    </w:p>
    <w:p w:rsidR="00232C44" w:rsidRPr="00294EAD" w:rsidRDefault="00232C44" w:rsidP="00232C44">
      <w:pPr>
        <w:spacing w:before="240" w:after="240" w:line="360" w:lineRule="auto"/>
        <w:jc w:val="both"/>
        <w:rPr>
          <w:rFonts w:ascii="Palatino Linotype" w:eastAsia="Calibri" w:hAnsi="Palatino Linotype"/>
        </w:rPr>
      </w:pPr>
      <w:r w:rsidRPr="00294EAD">
        <w:rPr>
          <w:rFonts w:ascii="Palatino Linotype" w:eastAsia="Calibri" w:hAnsi="Palatino Linotype"/>
        </w:rPr>
        <w:t xml:space="preserve">En este sentido, es importante precisar que de acuerdo al </w:t>
      </w:r>
      <w:r w:rsidRPr="00294EAD">
        <w:rPr>
          <w:rFonts w:ascii="Palatino Linotype" w:eastAsia="Calibri" w:hAnsi="Palatino Linotype"/>
          <w:b/>
        </w:rPr>
        <w:t>criterio 11/17</w:t>
      </w:r>
      <w:r w:rsidRPr="00294EAD">
        <w:rPr>
          <w:rFonts w:ascii="Palatino Linotype" w:eastAsia="Calibri" w:hAnsi="Palatino Linotype"/>
        </w:rPr>
        <w:t xml:space="preserve"> emitido por el Instituto Nacional de Transparencia, Acceso a la Información  y Protección de Datos Personales las cuentas bancarias y/o clabe interbancaria de los Sujetos Obligados es información de carácter público. </w:t>
      </w:r>
    </w:p>
    <w:p w:rsidR="00232C44" w:rsidRPr="00294EAD" w:rsidRDefault="00232C44" w:rsidP="00232C44">
      <w:pPr>
        <w:pStyle w:val="Prrafodelista"/>
        <w:tabs>
          <w:tab w:val="left" w:pos="8222"/>
        </w:tabs>
        <w:spacing w:before="120" w:after="120"/>
        <w:ind w:left="851" w:right="902"/>
        <w:jc w:val="center"/>
        <w:rPr>
          <w:rFonts w:ascii="Palatino Linotype" w:hAnsi="Palatino Linotype" w:cs="Arial"/>
          <w:b/>
          <w:color w:val="000000"/>
          <w:sz w:val="22"/>
          <w:szCs w:val="22"/>
        </w:rPr>
      </w:pPr>
      <w:r w:rsidRPr="00294EAD">
        <w:rPr>
          <w:rFonts w:ascii="Palatino Linotype" w:hAnsi="Palatino Linotype" w:cs="Arial"/>
          <w:color w:val="000000"/>
          <w:sz w:val="22"/>
          <w:szCs w:val="22"/>
        </w:rPr>
        <w:t>“</w:t>
      </w:r>
      <w:r w:rsidRPr="00294EAD">
        <w:rPr>
          <w:rFonts w:ascii="Palatino Linotype" w:hAnsi="Palatino Linotype" w:cs="Arial"/>
          <w:b/>
          <w:color w:val="000000"/>
          <w:sz w:val="22"/>
          <w:szCs w:val="22"/>
        </w:rPr>
        <w:t>Criterio 11/17</w:t>
      </w:r>
    </w:p>
    <w:p w:rsidR="00232C44" w:rsidRPr="00294EAD" w:rsidRDefault="00232C44" w:rsidP="00232C44">
      <w:pPr>
        <w:pStyle w:val="Prrafodelista"/>
        <w:tabs>
          <w:tab w:val="left" w:pos="8222"/>
        </w:tabs>
        <w:spacing w:before="120" w:after="120"/>
        <w:ind w:left="851" w:right="902"/>
        <w:jc w:val="both"/>
        <w:rPr>
          <w:rFonts w:ascii="Palatino Linotype" w:hAnsi="Palatino Linotype"/>
          <w:i/>
          <w:sz w:val="22"/>
          <w:szCs w:val="22"/>
        </w:rPr>
      </w:pPr>
      <w:r w:rsidRPr="00294EAD">
        <w:rPr>
          <w:rFonts w:ascii="Palatino Linotype" w:hAnsi="Palatino Linotype"/>
          <w:b/>
          <w:i/>
          <w:sz w:val="22"/>
          <w:szCs w:val="22"/>
        </w:rPr>
        <w:t>Cuentas bancarias y/o CLABE interbancaria de sujetos obligados que reciben y/o transfieren recursos públicos, son información pública.</w:t>
      </w:r>
      <w:r w:rsidRPr="00294EA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232C44" w:rsidRPr="00294EAD" w:rsidRDefault="00232C44" w:rsidP="00232C44">
      <w:pPr>
        <w:pStyle w:val="Prrafodelista"/>
        <w:tabs>
          <w:tab w:val="left" w:pos="8222"/>
        </w:tabs>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t xml:space="preserve">Resoluciones: </w:t>
      </w:r>
    </w:p>
    <w:p w:rsidR="00232C44" w:rsidRPr="00294EAD" w:rsidRDefault="00232C44" w:rsidP="00232C44">
      <w:pPr>
        <w:pStyle w:val="Prrafodelista"/>
        <w:tabs>
          <w:tab w:val="left" w:pos="8222"/>
        </w:tabs>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sym w:font="Symbol" w:char="F0B7"/>
      </w:r>
      <w:r w:rsidRPr="00294EAD">
        <w:rPr>
          <w:rFonts w:ascii="Palatino Linotype" w:hAnsi="Palatino Linotype"/>
          <w:i/>
          <w:sz w:val="22"/>
          <w:szCs w:val="22"/>
        </w:rPr>
        <w:t xml:space="preserve"> RRA 0448/16. NOTIMEX, Agencia de Noticias del Estado Mexicano. 24 de agosto de 2016. Por unanimidad. Comisionado Ponente Joel Salas Suárez.</w:t>
      </w:r>
    </w:p>
    <w:p w:rsidR="00232C44" w:rsidRPr="00294EAD" w:rsidRDefault="00232C44" w:rsidP="00232C44">
      <w:pPr>
        <w:pStyle w:val="Prrafodelista"/>
        <w:tabs>
          <w:tab w:val="left" w:pos="8222"/>
        </w:tabs>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sym w:font="Symbol" w:char="F0B7"/>
      </w:r>
      <w:r w:rsidRPr="00294EAD">
        <w:rPr>
          <w:rFonts w:ascii="Palatino Linotype" w:hAnsi="Palatino Linotype"/>
          <w:i/>
          <w:sz w:val="22"/>
          <w:szCs w:val="22"/>
        </w:rPr>
        <w:t xml:space="preserve"> RRA 2787/16. Colegio de Postgraduados. 01 de noviembre de 2016. Por unanimidad. Comisionado Ponente Francisco Javier Acuña Llamas.</w:t>
      </w:r>
    </w:p>
    <w:p w:rsidR="00232C44" w:rsidRPr="00294EAD" w:rsidRDefault="00232C44" w:rsidP="00232C44">
      <w:pPr>
        <w:pStyle w:val="Prrafodelista"/>
        <w:tabs>
          <w:tab w:val="left" w:pos="8222"/>
        </w:tabs>
        <w:spacing w:before="120" w:after="120"/>
        <w:ind w:left="851" w:right="902"/>
        <w:jc w:val="both"/>
        <w:rPr>
          <w:rFonts w:ascii="Palatino Linotype" w:hAnsi="Palatino Linotype"/>
          <w:i/>
          <w:sz w:val="22"/>
          <w:szCs w:val="22"/>
        </w:rPr>
      </w:pPr>
      <w:r w:rsidRPr="00294EAD">
        <w:rPr>
          <w:rFonts w:ascii="Palatino Linotype" w:hAnsi="Palatino Linotype"/>
          <w:i/>
          <w:sz w:val="22"/>
          <w:szCs w:val="22"/>
        </w:rPr>
        <w:sym w:font="Symbol" w:char="F0B7"/>
      </w:r>
      <w:r w:rsidRPr="00294EAD">
        <w:rPr>
          <w:rFonts w:ascii="Palatino Linotype" w:hAnsi="Palatino Linotype"/>
          <w:i/>
          <w:sz w:val="22"/>
          <w:szCs w:val="22"/>
        </w:rPr>
        <w:t xml:space="preserve"> RRA 4756/16. Instituto Mexicano del Seguro Social. 08 de febrero de 2017. Por unanimidad. Comisionado Ponente Oscar Mauricio Guerra Ford.” </w:t>
      </w:r>
      <w:r w:rsidRPr="00294EAD">
        <w:rPr>
          <w:rFonts w:ascii="Palatino Linotype" w:hAnsi="Palatino Linotype"/>
          <w:sz w:val="22"/>
          <w:szCs w:val="22"/>
        </w:rPr>
        <w:t>(</w:t>
      </w:r>
      <w:r w:rsidRPr="00294EAD">
        <w:rPr>
          <w:rFonts w:ascii="Palatino Linotype" w:hAnsi="Palatino Linotype"/>
          <w:i/>
          <w:sz w:val="22"/>
          <w:szCs w:val="22"/>
        </w:rPr>
        <w:t>Sic</w:t>
      </w:r>
      <w:r w:rsidRPr="00294EAD">
        <w:rPr>
          <w:rFonts w:ascii="Palatino Linotype" w:hAnsi="Palatino Linotype"/>
          <w:sz w:val="22"/>
          <w:szCs w:val="22"/>
        </w:rPr>
        <w:t>)</w:t>
      </w:r>
    </w:p>
    <w:p w:rsidR="00232C44" w:rsidRPr="00294EAD" w:rsidRDefault="00232C44" w:rsidP="00232C44">
      <w:pPr>
        <w:spacing w:before="240" w:after="240" w:line="360" w:lineRule="auto"/>
        <w:ind w:right="49"/>
        <w:jc w:val="both"/>
        <w:rPr>
          <w:rFonts w:ascii="Palatino Linotype" w:hAnsi="Palatino Linotype" w:cs="Arial"/>
          <w:lang w:val="es-ES_tradnl"/>
        </w:rPr>
      </w:pPr>
      <w:r w:rsidRPr="00294EAD">
        <w:rPr>
          <w:rFonts w:ascii="Palatino Linotype" w:hAnsi="Palatino Linotype" w:cs="Arial"/>
          <w:lang w:val="es-ES_tradnl"/>
        </w:rPr>
        <w:t xml:space="preserve">Caso contrario a los particulares, como lo refiere el </w:t>
      </w:r>
      <w:r w:rsidRPr="00294EAD">
        <w:rPr>
          <w:rFonts w:ascii="Palatino Linotype" w:eastAsia="Calibri" w:hAnsi="Palatino Linotype"/>
          <w:b/>
        </w:rPr>
        <w:t>criterio 10/17</w:t>
      </w:r>
      <w:r w:rsidRPr="00294EAD">
        <w:rPr>
          <w:rFonts w:ascii="Palatino Linotype" w:eastAsia="Calibri" w:hAnsi="Palatino Linotype"/>
        </w:rPr>
        <w:t xml:space="preserve"> emitido por el Instituto Nacional de Transparencia, Acceso a la Información  y Protección de Datos Personales, que es del tenor literal siguiente:</w:t>
      </w:r>
    </w:p>
    <w:p w:rsidR="00232C44" w:rsidRPr="00294EAD" w:rsidRDefault="00232C44" w:rsidP="00232C44">
      <w:pPr>
        <w:spacing w:before="120" w:after="120"/>
        <w:ind w:left="851" w:right="902"/>
        <w:jc w:val="both"/>
        <w:rPr>
          <w:rFonts w:ascii="Palatino Linotype" w:hAnsi="Palatino Linotype" w:cs="Arial"/>
          <w:i/>
          <w:sz w:val="22"/>
          <w:szCs w:val="22"/>
          <w:lang w:val="es-ES_tradnl"/>
        </w:rPr>
      </w:pPr>
      <w:r w:rsidRPr="00294EAD">
        <w:rPr>
          <w:rFonts w:ascii="Palatino Linotype" w:hAnsi="Palatino Linotype" w:cs="Arial"/>
          <w:i/>
          <w:sz w:val="22"/>
          <w:szCs w:val="22"/>
          <w:lang w:val="es-ES_tradnl"/>
        </w:rPr>
        <w:lastRenderedPageBreak/>
        <w:t>“</w:t>
      </w:r>
      <w:r w:rsidRPr="00294EAD">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294EAD">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232C44" w:rsidRPr="00294EAD" w:rsidRDefault="00232C44" w:rsidP="00232C44">
      <w:pPr>
        <w:spacing w:before="120" w:after="120"/>
        <w:ind w:left="851" w:right="902"/>
        <w:jc w:val="both"/>
        <w:rPr>
          <w:rFonts w:ascii="Palatino Linotype" w:hAnsi="Palatino Linotype" w:cs="Arial"/>
          <w:i/>
          <w:sz w:val="22"/>
          <w:szCs w:val="22"/>
          <w:lang w:val="es-ES_tradnl"/>
        </w:rPr>
      </w:pPr>
      <w:r w:rsidRPr="00294EAD">
        <w:rPr>
          <w:rFonts w:ascii="Palatino Linotype" w:hAnsi="Palatino Linotype" w:cs="Arial"/>
          <w:i/>
          <w:sz w:val="22"/>
          <w:szCs w:val="22"/>
          <w:lang w:val="es-ES_tradnl"/>
        </w:rPr>
        <w:t xml:space="preserve">Resoluciones:  </w:t>
      </w:r>
    </w:p>
    <w:p w:rsidR="00232C44" w:rsidRPr="00294EAD" w:rsidRDefault="00232C44" w:rsidP="00232C44">
      <w:pPr>
        <w:spacing w:before="120" w:after="120"/>
        <w:ind w:left="851" w:right="902"/>
        <w:jc w:val="both"/>
        <w:rPr>
          <w:rFonts w:ascii="Palatino Linotype" w:hAnsi="Palatino Linotype" w:cs="Arial"/>
          <w:i/>
          <w:sz w:val="22"/>
          <w:szCs w:val="22"/>
          <w:lang w:val="es-ES_tradnl"/>
        </w:rPr>
      </w:pPr>
      <w:r w:rsidRPr="00294EAD">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232C44" w:rsidRPr="00294EAD" w:rsidRDefault="00232C44" w:rsidP="00232C44">
      <w:pPr>
        <w:spacing w:before="120" w:after="120"/>
        <w:ind w:left="851" w:right="902"/>
        <w:jc w:val="both"/>
        <w:rPr>
          <w:rFonts w:ascii="Palatino Linotype" w:hAnsi="Palatino Linotype" w:cs="Arial"/>
          <w:i/>
          <w:sz w:val="22"/>
          <w:szCs w:val="22"/>
          <w:lang w:val="es-ES_tradnl"/>
        </w:rPr>
      </w:pPr>
      <w:r w:rsidRPr="00294EAD">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232C44" w:rsidRPr="00294EAD" w:rsidRDefault="00232C44" w:rsidP="00232C44">
      <w:pPr>
        <w:spacing w:before="120" w:after="120"/>
        <w:ind w:left="851" w:right="902"/>
        <w:jc w:val="both"/>
        <w:rPr>
          <w:rFonts w:ascii="Palatino Linotype" w:hAnsi="Palatino Linotype" w:cs="Arial"/>
          <w:i/>
          <w:sz w:val="22"/>
          <w:szCs w:val="22"/>
          <w:lang w:val="es-ES_tradnl"/>
        </w:rPr>
      </w:pPr>
      <w:r w:rsidRPr="00294EAD">
        <w:rPr>
          <w:rFonts w:ascii="Palatino Linotype" w:hAnsi="Palatino Linotype" w:cs="Arial"/>
          <w:i/>
          <w:sz w:val="22"/>
          <w:szCs w:val="22"/>
          <w:lang w:val="es-ES_tradnl"/>
        </w:rPr>
        <w:t>RRA 4404/16 Partido del Trabajo. 01 de febrero de 2017. Por unanimidad. Comisionado Ponente Francisco Acuña Llamas.” (Sic)</w:t>
      </w:r>
    </w:p>
    <w:p w:rsidR="00232C44" w:rsidRPr="00294EAD" w:rsidRDefault="00232C44" w:rsidP="00232C44">
      <w:pPr>
        <w:spacing w:before="240" w:after="240" w:line="360" w:lineRule="auto"/>
        <w:ind w:right="49"/>
        <w:jc w:val="both"/>
        <w:rPr>
          <w:rFonts w:ascii="Palatino Linotype" w:hAnsi="Palatino Linotype" w:cs="Arial"/>
          <w:lang w:val="es-ES_tradnl"/>
        </w:rPr>
      </w:pPr>
      <w:r w:rsidRPr="00294EAD">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294EAD">
        <w:rPr>
          <w:rFonts w:ascii="Palatino Linotype" w:hAnsi="Palatino Linotype" w:cs="Arial"/>
          <w:b/>
          <w:lang w:val="es-ES_tradnl"/>
        </w:rPr>
        <w:t>SUJETO OBLIGADO</w:t>
      </w:r>
      <w:r w:rsidRPr="00294EAD">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DA4139" w:rsidRPr="00294EAD" w:rsidRDefault="00DA4139" w:rsidP="00DA4139">
      <w:pPr>
        <w:spacing w:before="240" w:after="240" w:line="360" w:lineRule="auto"/>
        <w:jc w:val="both"/>
        <w:rPr>
          <w:rFonts w:ascii="Palatino Linotype" w:hAnsi="Palatino Linotype" w:cs="Arial"/>
          <w:b/>
        </w:rPr>
      </w:pPr>
      <w:r w:rsidRPr="00294EAD">
        <w:rPr>
          <w:rFonts w:ascii="Palatino Linotype" w:hAnsi="Palatino Linotype" w:cs="Arial"/>
        </w:rPr>
        <w:t xml:space="preserve">En mérito de lo ya expuesto, el Pleno de este Instituto determina que las razones o motivos de inconformidad devienen de </w:t>
      </w:r>
      <w:r w:rsidRPr="00294EAD">
        <w:rPr>
          <w:rFonts w:ascii="Palatino Linotype" w:hAnsi="Palatino Linotype" w:cs="Arial"/>
          <w:b/>
        </w:rPr>
        <w:t>fundadas</w:t>
      </w:r>
      <w:r w:rsidRPr="00294EAD">
        <w:rPr>
          <w:rFonts w:ascii="Palatino Linotype" w:hAnsi="Palatino Linotype" w:cs="Arial"/>
        </w:rPr>
        <w:t xml:space="preserve">, toda vez que conforme al estudio </w:t>
      </w:r>
      <w:r w:rsidRPr="00294EAD">
        <w:rPr>
          <w:rFonts w:ascii="Palatino Linotype" w:hAnsi="Palatino Linotype" w:cs="Arial"/>
        </w:rPr>
        <w:lastRenderedPageBreak/>
        <w:t xml:space="preserve">realizado la respuesta otorgada no satisfizo el derecho de acceso a la información del particular, por lo que se actualiza la hipótesis prevista en la fracción V del artículo 179 de la </w:t>
      </w:r>
      <w:r w:rsidRPr="00294EAD">
        <w:rPr>
          <w:rFonts w:ascii="Palatino Linotype" w:hAnsi="Palatino Linotype" w:cs="Arial"/>
          <w:lang w:eastAsia="es-MX"/>
        </w:rPr>
        <w:t>Ley de Transparencia y Acceso a la Información Pública del Estado de México y Municipios</w:t>
      </w:r>
      <w:r w:rsidRPr="00294EAD">
        <w:rPr>
          <w:rFonts w:ascii="Palatino Linotype" w:hAnsi="Palatino Linotype" w:cs="Arial"/>
        </w:rPr>
        <w:t xml:space="preserve">, y en términos de lo dispuesto en el artículo 186, fracción III de la Ley de Transparencia antes referida, se determina </w:t>
      </w:r>
      <w:r w:rsidRPr="00294EAD">
        <w:rPr>
          <w:rFonts w:ascii="Palatino Linotype" w:hAnsi="Palatino Linotype" w:cs="Arial"/>
          <w:b/>
        </w:rPr>
        <w:t>MODIFICAR</w:t>
      </w:r>
      <w:r w:rsidRPr="00294EAD">
        <w:rPr>
          <w:rFonts w:ascii="Palatino Linotype" w:hAnsi="Palatino Linotype" w:cs="Arial"/>
        </w:rPr>
        <w:t xml:space="preserve"> la respuesta del </w:t>
      </w:r>
      <w:r w:rsidRPr="00294EAD">
        <w:rPr>
          <w:rFonts w:ascii="Palatino Linotype" w:hAnsi="Palatino Linotype" w:cs="Arial"/>
          <w:b/>
        </w:rPr>
        <w:t>SUJETO OBLIGADO</w:t>
      </w:r>
      <w:r w:rsidRPr="00294EAD">
        <w:rPr>
          <w:rFonts w:ascii="Palatino Linotype" w:hAnsi="Palatino Linotype" w:cs="Arial"/>
        </w:rPr>
        <w:t xml:space="preserve">, y ordenar la entrega a </w:t>
      </w:r>
      <w:r w:rsidRPr="00294EAD">
        <w:rPr>
          <w:rFonts w:ascii="Palatino Linotype" w:hAnsi="Palatino Linotype" w:cs="Arial"/>
          <w:b/>
        </w:rPr>
        <w:t>LA RECURRENTE</w:t>
      </w:r>
      <w:r w:rsidRPr="00294EAD">
        <w:rPr>
          <w:rFonts w:ascii="Palatino Linotype" w:hAnsi="Palatino Linotype" w:cs="Arial"/>
        </w:rPr>
        <w:t xml:space="preserve"> de la información que ha quedado precisada.</w:t>
      </w:r>
    </w:p>
    <w:p w:rsidR="00DA4139" w:rsidRPr="00294EAD" w:rsidRDefault="00DA4139" w:rsidP="00DA4139">
      <w:pPr>
        <w:widowControl w:val="0"/>
        <w:autoSpaceDE w:val="0"/>
        <w:autoSpaceDN w:val="0"/>
        <w:adjustRightInd w:val="0"/>
        <w:spacing w:before="240" w:after="240" w:line="360" w:lineRule="auto"/>
        <w:jc w:val="both"/>
        <w:rPr>
          <w:rFonts w:ascii="Palatino Linotype" w:hAnsi="Palatino Linotype" w:cs="Arial"/>
        </w:rPr>
      </w:pPr>
      <w:r w:rsidRPr="00294EAD">
        <w:rPr>
          <w:rFonts w:ascii="Palatino Linotype" w:hAnsi="Palatino Linotype" w:cs="Arial"/>
          <w:lang w:eastAsia="es-MX"/>
        </w:rPr>
        <w:t xml:space="preserve">Así, con fundamento en lo prescrito en los artículos 5, </w:t>
      </w:r>
      <w:r w:rsidRPr="00294EAD">
        <w:rPr>
          <w:rFonts w:ascii="Palatino Linotype" w:eastAsia="Calibri" w:hAnsi="Palatino Linotype" w:cs="Arial"/>
          <w:lang w:eastAsia="es-MX"/>
        </w:rPr>
        <w:t>párrafos vigésimo, vigésimo primero y vigésimo segundo, fracciones IV y V</w:t>
      </w:r>
      <w:r w:rsidRPr="00294EAD">
        <w:rPr>
          <w:rFonts w:ascii="Palatino Linotype" w:hAnsi="Palatino Linotype" w:cs="Arial"/>
          <w:lang w:eastAsia="es-MX"/>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w:t>
      </w:r>
    </w:p>
    <w:p w:rsidR="00DA4139" w:rsidRPr="00294EAD" w:rsidRDefault="00DA4139" w:rsidP="00DA4139">
      <w:pPr>
        <w:spacing w:before="240" w:after="240" w:line="360" w:lineRule="auto"/>
        <w:jc w:val="center"/>
        <w:rPr>
          <w:rFonts w:ascii="Palatino Linotype" w:hAnsi="Palatino Linotype"/>
          <w:b/>
          <w:sz w:val="28"/>
          <w:szCs w:val="28"/>
          <w:lang w:val="pt-BR"/>
        </w:rPr>
      </w:pPr>
      <w:r w:rsidRPr="00294EAD">
        <w:rPr>
          <w:rFonts w:ascii="Palatino Linotype" w:hAnsi="Palatino Linotype"/>
          <w:b/>
          <w:sz w:val="28"/>
          <w:szCs w:val="28"/>
          <w:lang w:val="pt-BR"/>
        </w:rPr>
        <w:t>R E S U E L V E</w:t>
      </w:r>
    </w:p>
    <w:p w:rsidR="00DA4139" w:rsidRPr="00294EAD" w:rsidRDefault="00DA4139" w:rsidP="00DA4139">
      <w:pPr>
        <w:spacing w:before="240" w:after="240" w:line="360" w:lineRule="auto"/>
        <w:jc w:val="both"/>
        <w:rPr>
          <w:rFonts w:ascii="Palatino Linotype" w:hAnsi="Palatino Linotype" w:cs="Arial"/>
          <w:lang w:val="es-ES"/>
        </w:rPr>
      </w:pPr>
      <w:r w:rsidRPr="00294EAD">
        <w:rPr>
          <w:rFonts w:ascii="Palatino Linotype" w:hAnsi="Palatino Linotype" w:cs="Arial"/>
          <w:b/>
          <w:sz w:val="28"/>
          <w:szCs w:val="28"/>
        </w:rPr>
        <w:t>PRIMERO</w:t>
      </w:r>
      <w:r w:rsidRPr="00294EAD">
        <w:rPr>
          <w:rFonts w:ascii="Palatino Linotype" w:hAnsi="Palatino Linotype" w:cs="Arial"/>
          <w:sz w:val="28"/>
          <w:szCs w:val="28"/>
        </w:rPr>
        <w:t>.</w:t>
      </w:r>
      <w:r w:rsidRPr="00294EAD">
        <w:rPr>
          <w:rFonts w:ascii="Palatino Linotype" w:hAnsi="Palatino Linotype" w:cs="Arial"/>
        </w:rPr>
        <w:t xml:space="preserve"> Resultan </w:t>
      </w:r>
      <w:r w:rsidRPr="00294EAD">
        <w:rPr>
          <w:rFonts w:ascii="Palatino Linotype" w:hAnsi="Palatino Linotype" w:cs="Arial"/>
          <w:b/>
        </w:rPr>
        <w:t>fundadas</w:t>
      </w:r>
      <w:r w:rsidRPr="00294EAD">
        <w:rPr>
          <w:rFonts w:ascii="Palatino Linotype" w:hAnsi="Palatino Linotype" w:cs="Arial"/>
        </w:rPr>
        <w:t xml:space="preserve"> las razones o motivos de inconformidad planteadas por </w:t>
      </w:r>
      <w:r w:rsidRPr="00294EAD">
        <w:rPr>
          <w:rFonts w:ascii="Palatino Linotype" w:hAnsi="Palatino Linotype" w:cs="Arial"/>
          <w:b/>
        </w:rPr>
        <w:t>LA RECURRENTE</w:t>
      </w:r>
      <w:r w:rsidRPr="00294EAD">
        <w:rPr>
          <w:rFonts w:ascii="Palatino Linotype" w:hAnsi="Palatino Linotype" w:cs="Arial"/>
        </w:rPr>
        <w:t xml:space="preserve">, en términos del Considerando </w:t>
      </w:r>
      <w:r w:rsidRPr="00294EAD">
        <w:rPr>
          <w:rFonts w:ascii="Palatino Linotype" w:hAnsi="Palatino Linotype" w:cs="Arial"/>
          <w:b/>
        </w:rPr>
        <w:t>QUINTO</w:t>
      </w:r>
      <w:r w:rsidRPr="00294EAD">
        <w:rPr>
          <w:rFonts w:ascii="Palatino Linotype" w:hAnsi="Palatino Linotype" w:cs="Arial"/>
        </w:rPr>
        <w:t xml:space="preserve"> de la presente resolución.</w:t>
      </w:r>
    </w:p>
    <w:p w:rsidR="00DA4139" w:rsidRPr="00294EAD" w:rsidRDefault="00DA4139" w:rsidP="00DA4139">
      <w:pPr>
        <w:spacing w:before="240" w:after="240" w:line="360" w:lineRule="auto"/>
        <w:jc w:val="both"/>
        <w:rPr>
          <w:rFonts w:ascii="Palatino Linotype" w:hAnsi="Palatino Linotype" w:cs="Arial"/>
        </w:rPr>
      </w:pPr>
      <w:r w:rsidRPr="00294EAD">
        <w:rPr>
          <w:rFonts w:ascii="Palatino Linotype" w:hAnsi="Palatino Linotype" w:cs="Arial"/>
          <w:b/>
          <w:sz w:val="28"/>
          <w:szCs w:val="28"/>
        </w:rPr>
        <w:t>SEGUNDO</w:t>
      </w:r>
      <w:r w:rsidRPr="00294EAD">
        <w:rPr>
          <w:rFonts w:ascii="Palatino Linotype" w:hAnsi="Palatino Linotype" w:cs="Arial"/>
          <w:sz w:val="28"/>
          <w:szCs w:val="28"/>
        </w:rPr>
        <w:t>.</w:t>
      </w:r>
      <w:r w:rsidRPr="00294EAD">
        <w:rPr>
          <w:rFonts w:ascii="Palatino Linotype" w:hAnsi="Palatino Linotype" w:cs="Arial"/>
        </w:rPr>
        <w:t xml:space="preserve"> Se </w:t>
      </w:r>
      <w:r w:rsidRPr="00294EAD">
        <w:rPr>
          <w:rFonts w:ascii="Palatino Linotype" w:hAnsi="Palatino Linotype" w:cs="Arial"/>
          <w:b/>
        </w:rPr>
        <w:t>MODIFICA</w:t>
      </w:r>
      <w:r w:rsidRPr="00294EAD">
        <w:rPr>
          <w:rFonts w:ascii="Palatino Linotype" w:hAnsi="Palatino Linotype" w:cs="Arial"/>
        </w:rPr>
        <w:t xml:space="preserve"> la respuesta otorgada por </w:t>
      </w:r>
      <w:r w:rsidRPr="00294EAD">
        <w:rPr>
          <w:rFonts w:ascii="Palatino Linotype" w:hAnsi="Palatino Linotype" w:cs="Arial"/>
          <w:b/>
        </w:rPr>
        <w:t xml:space="preserve">EL SUJETO OBLIGADO </w:t>
      </w:r>
      <w:r w:rsidRPr="00294EAD">
        <w:rPr>
          <w:rFonts w:ascii="Palatino Linotype" w:hAnsi="Palatino Linotype" w:cs="Arial"/>
        </w:rPr>
        <w:t>a la</w:t>
      </w:r>
      <w:r w:rsidRPr="00294EAD">
        <w:rPr>
          <w:rFonts w:ascii="Palatino Linotype" w:hAnsi="Palatino Linotype" w:cs="Arial"/>
          <w:b/>
        </w:rPr>
        <w:t xml:space="preserve"> </w:t>
      </w:r>
      <w:r w:rsidRPr="00294EAD">
        <w:rPr>
          <w:rFonts w:ascii="Palatino Linotype" w:hAnsi="Palatino Linotype" w:cs="Arial"/>
        </w:rPr>
        <w:t xml:space="preserve">solicitud de información </w:t>
      </w:r>
      <w:r w:rsidRPr="00294EAD">
        <w:rPr>
          <w:rFonts w:ascii="Palatino Linotype" w:hAnsi="Palatino Linotype"/>
          <w:b/>
          <w:bCs/>
        </w:rPr>
        <w:t>00147/IXTAPALU/IP/2018</w:t>
      </w:r>
      <w:r w:rsidRPr="00294EAD">
        <w:rPr>
          <w:rFonts w:ascii="Palatino Linotype" w:hAnsi="Palatino Linotype" w:cs="Arial"/>
          <w:b/>
          <w:lang w:eastAsia="es-MX"/>
        </w:rPr>
        <w:t xml:space="preserve"> </w:t>
      </w:r>
      <w:r w:rsidRPr="00294EAD">
        <w:rPr>
          <w:rFonts w:ascii="Palatino Linotype" w:hAnsi="Palatino Linotype" w:cs="Arial"/>
          <w:b/>
        </w:rPr>
        <w:t xml:space="preserve"> </w:t>
      </w:r>
      <w:r w:rsidRPr="00294EAD">
        <w:rPr>
          <w:rFonts w:ascii="Palatino Linotype" w:hAnsi="Palatino Linotype" w:cs="Arial"/>
        </w:rPr>
        <w:t>y se</w:t>
      </w:r>
      <w:r w:rsidRPr="00294EAD">
        <w:rPr>
          <w:rFonts w:ascii="Palatino Linotype" w:hAnsi="Palatino Linotype" w:cs="Arial"/>
          <w:b/>
        </w:rPr>
        <w:t xml:space="preserve"> </w:t>
      </w:r>
      <w:r w:rsidRPr="00294EAD">
        <w:rPr>
          <w:rFonts w:ascii="Palatino Linotype" w:hAnsi="Palatino Linotype" w:cs="Arial"/>
        </w:rPr>
        <w:t>le</w:t>
      </w:r>
      <w:r w:rsidRPr="00294EAD">
        <w:rPr>
          <w:rFonts w:ascii="Palatino Linotype" w:hAnsi="Palatino Linotype" w:cs="Arial"/>
          <w:b/>
        </w:rPr>
        <w:t xml:space="preserve"> ordena </w:t>
      </w:r>
      <w:r w:rsidRPr="00294EAD">
        <w:rPr>
          <w:rFonts w:ascii="Palatino Linotype" w:hAnsi="Palatino Linotype" w:cs="Arial"/>
        </w:rPr>
        <w:t xml:space="preserve">en términos del Considerando </w:t>
      </w:r>
      <w:r w:rsidRPr="00294EAD">
        <w:rPr>
          <w:rFonts w:ascii="Palatino Linotype" w:hAnsi="Palatino Linotype" w:cs="Arial"/>
          <w:b/>
        </w:rPr>
        <w:t>QUINTO</w:t>
      </w:r>
      <w:r w:rsidRPr="00294EAD">
        <w:rPr>
          <w:rFonts w:ascii="Palatino Linotype" w:hAnsi="Palatino Linotype" w:cs="Arial"/>
        </w:rPr>
        <w:t xml:space="preserve"> de la presente resolución</w:t>
      </w:r>
      <w:r w:rsidRPr="00294EAD">
        <w:rPr>
          <w:rFonts w:ascii="Palatino Linotype" w:hAnsi="Palatino Linotype" w:cs="Arial"/>
          <w:b/>
        </w:rPr>
        <w:t xml:space="preserve">, </w:t>
      </w:r>
      <w:r w:rsidRPr="00294EAD">
        <w:rPr>
          <w:rFonts w:ascii="Palatino Linotype" w:hAnsi="Palatino Linotype" w:cs="Arial"/>
        </w:rPr>
        <w:t xml:space="preserve">entregue a </w:t>
      </w:r>
      <w:r w:rsidRPr="00294EAD">
        <w:rPr>
          <w:rFonts w:ascii="Palatino Linotype" w:hAnsi="Palatino Linotype" w:cs="Arial"/>
          <w:b/>
        </w:rPr>
        <w:t>LA</w:t>
      </w:r>
      <w:r w:rsidRPr="00294EAD">
        <w:rPr>
          <w:rFonts w:ascii="Palatino Linotype" w:hAnsi="Palatino Linotype" w:cs="Arial"/>
        </w:rPr>
        <w:t xml:space="preserve"> </w:t>
      </w:r>
      <w:r w:rsidRPr="00294EAD">
        <w:rPr>
          <w:rFonts w:ascii="Palatino Linotype" w:hAnsi="Palatino Linotype" w:cs="Arial"/>
          <w:b/>
        </w:rPr>
        <w:t xml:space="preserve">RECURRENTE </w:t>
      </w:r>
      <w:r w:rsidRPr="00294EAD">
        <w:rPr>
          <w:rFonts w:ascii="Palatino Linotype" w:hAnsi="Palatino Linotype" w:cs="Arial"/>
        </w:rPr>
        <w:t xml:space="preserve">vía </w:t>
      </w:r>
      <w:r w:rsidRPr="00294EAD">
        <w:rPr>
          <w:rFonts w:ascii="Palatino Linotype" w:hAnsi="Palatino Linotype" w:cs="Arial"/>
          <w:b/>
        </w:rPr>
        <w:t>SAIMEX</w:t>
      </w:r>
      <w:r w:rsidR="00783090" w:rsidRPr="00294EAD">
        <w:rPr>
          <w:rFonts w:ascii="Palatino Linotype" w:hAnsi="Palatino Linotype" w:cs="Arial"/>
          <w:b/>
        </w:rPr>
        <w:t>,</w:t>
      </w:r>
      <w:r w:rsidRPr="00294EAD">
        <w:rPr>
          <w:rFonts w:ascii="Palatino Linotype" w:hAnsi="Palatino Linotype" w:cs="Arial"/>
        </w:rPr>
        <w:t xml:space="preserve"> lo siguiente:</w:t>
      </w:r>
    </w:p>
    <w:p w:rsidR="000C6C1F" w:rsidRPr="00294EAD" w:rsidRDefault="00DA4139" w:rsidP="0086378C">
      <w:pPr>
        <w:spacing w:before="240" w:after="240"/>
        <w:ind w:left="567" w:right="899" w:hanging="141"/>
        <w:jc w:val="both"/>
        <w:rPr>
          <w:rFonts w:ascii="Palatino Linotype" w:eastAsia="Calibri" w:hAnsi="Palatino Linotype" w:cs="Arial"/>
          <w:i/>
          <w:sz w:val="22"/>
          <w:szCs w:val="22"/>
        </w:rPr>
      </w:pPr>
      <w:r w:rsidRPr="00294EAD">
        <w:rPr>
          <w:rFonts w:ascii="Palatino Linotype" w:eastAsia="Calibri" w:hAnsi="Palatino Linotype" w:cs="Arial"/>
          <w:i/>
          <w:sz w:val="22"/>
          <w:szCs w:val="22"/>
        </w:rPr>
        <w:t>“</w:t>
      </w:r>
      <w:r w:rsidR="000C6C1F" w:rsidRPr="00294EAD">
        <w:rPr>
          <w:rFonts w:ascii="Palatino Linotype" w:eastAsia="Calibri" w:hAnsi="Palatino Linotype" w:cs="Arial"/>
          <w:i/>
          <w:sz w:val="22"/>
          <w:szCs w:val="22"/>
        </w:rPr>
        <w:t xml:space="preserve">a) </w:t>
      </w:r>
      <w:r w:rsidRPr="00294EAD">
        <w:rPr>
          <w:rFonts w:ascii="Palatino Linotype" w:eastAsia="Calibri" w:hAnsi="Palatino Linotype" w:cs="Arial"/>
          <w:i/>
          <w:sz w:val="22"/>
          <w:szCs w:val="22"/>
        </w:rPr>
        <w:t xml:space="preserve">El Acuerdo que emita el Comité de Transparencia en el que confirme la declaración de incompetencia del </w:t>
      </w:r>
      <w:r w:rsidRPr="00294EAD">
        <w:rPr>
          <w:rFonts w:ascii="Palatino Linotype" w:eastAsia="Calibri" w:hAnsi="Palatino Linotype" w:cs="Arial"/>
          <w:b/>
          <w:i/>
          <w:sz w:val="22"/>
          <w:szCs w:val="22"/>
        </w:rPr>
        <w:t>SUJETO OBLIGADO</w:t>
      </w:r>
      <w:r w:rsidRPr="00294EAD">
        <w:rPr>
          <w:rFonts w:ascii="Palatino Linotype" w:eastAsia="Calibri" w:hAnsi="Palatino Linotype" w:cs="Arial"/>
          <w:i/>
          <w:sz w:val="22"/>
          <w:szCs w:val="22"/>
        </w:rPr>
        <w:t xml:space="preserve"> respecto de</w:t>
      </w:r>
      <w:r w:rsidR="000C6C1F" w:rsidRPr="00294EAD">
        <w:rPr>
          <w:rFonts w:ascii="Palatino Linotype" w:eastAsia="Calibri" w:hAnsi="Palatino Linotype" w:cs="Arial"/>
          <w:i/>
          <w:sz w:val="22"/>
          <w:szCs w:val="22"/>
        </w:rPr>
        <w:t>l estudio de impacto ambiental de los rellenos sanitarios referidos en la solicitud de mérito.</w:t>
      </w:r>
    </w:p>
    <w:p w:rsidR="00232C44" w:rsidRPr="00294EAD" w:rsidRDefault="000C6C1F" w:rsidP="0086378C">
      <w:pPr>
        <w:spacing w:before="240" w:after="240"/>
        <w:ind w:left="567" w:right="899"/>
        <w:jc w:val="both"/>
        <w:rPr>
          <w:rFonts w:ascii="Palatino Linotype" w:eastAsia="Calibri" w:hAnsi="Palatino Linotype" w:cs="Arial"/>
          <w:i/>
          <w:sz w:val="22"/>
          <w:szCs w:val="22"/>
        </w:rPr>
      </w:pPr>
      <w:r w:rsidRPr="00294EAD">
        <w:rPr>
          <w:rFonts w:ascii="Palatino Linotype" w:eastAsia="Calibri" w:hAnsi="Palatino Linotype" w:cs="Arial"/>
          <w:i/>
          <w:sz w:val="22"/>
          <w:szCs w:val="22"/>
        </w:rPr>
        <w:lastRenderedPageBreak/>
        <w:t xml:space="preserve">b) </w:t>
      </w:r>
      <w:r w:rsidR="00783090" w:rsidRPr="00294EAD">
        <w:rPr>
          <w:rFonts w:ascii="Palatino Linotype" w:eastAsia="Calibri" w:hAnsi="Palatino Linotype" w:cs="Arial"/>
          <w:i/>
          <w:sz w:val="22"/>
          <w:szCs w:val="22"/>
        </w:rPr>
        <w:t>Previa búsqueda exhaustiva</w:t>
      </w:r>
      <w:r w:rsidR="0086378C" w:rsidRPr="00294EAD">
        <w:rPr>
          <w:rFonts w:ascii="Palatino Linotype" w:eastAsia="Calibri" w:hAnsi="Palatino Linotype" w:cs="Arial"/>
          <w:i/>
          <w:sz w:val="22"/>
          <w:szCs w:val="22"/>
        </w:rPr>
        <w:t xml:space="preserve"> y razonable</w:t>
      </w:r>
      <w:r w:rsidR="00783090" w:rsidRPr="00294EAD">
        <w:rPr>
          <w:rFonts w:ascii="Palatino Linotype" w:eastAsia="Calibri" w:hAnsi="Palatino Linotype" w:cs="Arial"/>
          <w:i/>
          <w:sz w:val="22"/>
          <w:szCs w:val="22"/>
        </w:rPr>
        <w:t>, l</w:t>
      </w:r>
      <w:r w:rsidR="00232C44" w:rsidRPr="00294EAD">
        <w:rPr>
          <w:rFonts w:ascii="Palatino Linotype" w:eastAsia="Calibri" w:hAnsi="Palatino Linotype" w:cs="Arial"/>
          <w:i/>
          <w:sz w:val="22"/>
          <w:szCs w:val="22"/>
        </w:rPr>
        <w:t xml:space="preserve">as concesiones otorgadas a las empresas referidas en la solicitud de mérito, para </w:t>
      </w:r>
      <w:r w:rsidR="00783090" w:rsidRPr="00294EAD">
        <w:rPr>
          <w:rFonts w:ascii="Palatino Linotype" w:eastAsia="Calibri" w:hAnsi="Palatino Linotype" w:cs="Arial"/>
          <w:i/>
          <w:sz w:val="22"/>
          <w:szCs w:val="22"/>
        </w:rPr>
        <w:t>el depósito de residuos sólidos en los rellenos indicados, en versión pública</w:t>
      </w:r>
      <w:r w:rsidR="00232C44" w:rsidRPr="00294EAD">
        <w:rPr>
          <w:rFonts w:ascii="Palatino Linotype" w:eastAsia="Calibri" w:hAnsi="Palatino Linotype" w:cs="Arial"/>
          <w:i/>
          <w:sz w:val="22"/>
          <w:szCs w:val="22"/>
        </w:rPr>
        <w:t>.</w:t>
      </w:r>
    </w:p>
    <w:p w:rsidR="00232C44" w:rsidRPr="00294EAD" w:rsidRDefault="00232C44" w:rsidP="0086378C">
      <w:pPr>
        <w:spacing w:before="240" w:after="240"/>
        <w:ind w:left="567" w:right="899"/>
        <w:jc w:val="both"/>
        <w:rPr>
          <w:rFonts w:ascii="Palatino Linotype" w:eastAsia="Calibri" w:hAnsi="Palatino Linotype" w:cs="Arial"/>
          <w:i/>
          <w:sz w:val="22"/>
          <w:szCs w:val="22"/>
        </w:rPr>
      </w:pPr>
      <w:r w:rsidRPr="00294EAD">
        <w:rPr>
          <w:rFonts w:ascii="Palatino Linotype" w:hAnsi="Palatino Linotype" w:cs="Arial"/>
          <w:i/>
          <w:color w:val="000000" w:themeColor="text1"/>
          <w:sz w:val="22"/>
          <w:szCs w:val="22"/>
        </w:rPr>
        <w:t xml:space="preserve">Debiendo notificar a </w:t>
      </w:r>
      <w:r w:rsidRPr="00294EAD">
        <w:rPr>
          <w:rFonts w:ascii="Palatino Linotype" w:hAnsi="Palatino Linotype" w:cs="Arial"/>
          <w:b/>
          <w:i/>
          <w:color w:val="000000" w:themeColor="text1"/>
          <w:sz w:val="22"/>
          <w:szCs w:val="22"/>
        </w:rPr>
        <w:t>LA RECURRENTE</w:t>
      </w:r>
      <w:r w:rsidRPr="00294EAD">
        <w:rPr>
          <w:rFonts w:ascii="Palatino Linotype" w:hAnsi="Palatino Linotype" w:cs="Arial"/>
          <w:i/>
          <w:color w:val="000000" w:themeColor="text1"/>
          <w:sz w:val="22"/>
          <w:szCs w:val="22"/>
        </w:rPr>
        <w:t xml:space="preserve"> el Acuerdo de Clasificación de la información, que apruebe el Comité de Transparencia con motivo de la versión pública.</w:t>
      </w:r>
    </w:p>
    <w:p w:rsidR="00DA4139" w:rsidRPr="00294EAD" w:rsidRDefault="00232C44" w:rsidP="0086378C">
      <w:pPr>
        <w:spacing w:before="240" w:after="240"/>
        <w:ind w:left="567" w:right="899"/>
        <w:jc w:val="both"/>
        <w:rPr>
          <w:rFonts w:ascii="Palatino Linotype" w:eastAsia="Calibri" w:hAnsi="Palatino Linotype" w:cs="Arial"/>
          <w:i/>
          <w:sz w:val="22"/>
          <w:szCs w:val="22"/>
        </w:rPr>
      </w:pPr>
      <w:r w:rsidRPr="00294EAD">
        <w:rPr>
          <w:rFonts w:ascii="Palatino Linotype" w:eastAsia="Calibri" w:hAnsi="Palatino Linotype" w:cs="Arial"/>
          <w:i/>
          <w:sz w:val="22"/>
          <w:szCs w:val="22"/>
        </w:rPr>
        <w:t xml:space="preserve">Para el caso de no </w:t>
      </w:r>
      <w:r w:rsidR="0086378C" w:rsidRPr="00294EAD">
        <w:rPr>
          <w:rFonts w:ascii="Palatino Linotype" w:eastAsia="Calibri" w:hAnsi="Palatino Linotype" w:cs="Arial"/>
          <w:i/>
          <w:sz w:val="22"/>
          <w:szCs w:val="22"/>
        </w:rPr>
        <w:t>localizar</w:t>
      </w:r>
      <w:r w:rsidRPr="00294EAD">
        <w:rPr>
          <w:rFonts w:ascii="Palatino Linotype" w:eastAsia="Calibri" w:hAnsi="Palatino Linotype" w:cs="Arial"/>
          <w:i/>
          <w:sz w:val="22"/>
          <w:szCs w:val="22"/>
        </w:rPr>
        <w:t xml:space="preserve"> la </w:t>
      </w:r>
      <w:r w:rsidR="006E71CB" w:rsidRPr="00294EAD">
        <w:rPr>
          <w:rFonts w:ascii="Palatino Linotype" w:eastAsia="Calibri" w:hAnsi="Palatino Linotype" w:cs="Arial"/>
          <w:i/>
          <w:sz w:val="22"/>
          <w:szCs w:val="22"/>
        </w:rPr>
        <w:t>información que</w:t>
      </w:r>
      <w:r w:rsidR="0086378C" w:rsidRPr="00294EAD">
        <w:rPr>
          <w:rFonts w:ascii="Palatino Linotype" w:eastAsia="Calibri" w:hAnsi="Palatino Linotype" w:cs="Arial"/>
          <w:i/>
          <w:sz w:val="22"/>
          <w:szCs w:val="22"/>
        </w:rPr>
        <w:t xml:space="preserve"> se ordena en el inciso b), por no haberse concesionado</w:t>
      </w:r>
      <w:r w:rsidRPr="00294EAD">
        <w:rPr>
          <w:rFonts w:ascii="Palatino Linotype" w:eastAsia="Calibri" w:hAnsi="Palatino Linotype" w:cs="Arial"/>
          <w:i/>
          <w:sz w:val="22"/>
          <w:szCs w:val="22"/>
        </w:rPr>
        <w:t xml:space="preserve"> el servicio, </w:t>
      </w:r>
      <w:r w:rsidR="0086378C" w:rsidRPr="00294EAD">
        <w:rPr>
          <w:rFonts w:ascii="Palatino Linotype" w:eastAsia="Calibri" w:hAnsi="Palatino Linotype" w:cs="Arial"/>
          <w:i/>
          <w:sz w:val="22"/>
          <w:szCs w:val="22"/>
        </w:rPr>
        <w:t>deberá</w:t>
      </w:r>
      <w:r w:rsidRPr="00294EAD">
        <w:rPr>
          <w:rFonts w:ascii="Palatino Linotype" w:eastAsia="Calibri" w:hAnsi="Palatino Linotype" w:cs="Arial"/>
          <w:i/>
          <w:sz w:val="22"/>
          <w:szCs w:val="22"/>
        </w:rPr>
        <w:t xml:space="preserve"> </w:t>
      </w:r>
      <w:r w:rsidR="0086378C" w:rsidRPr="00294EAD">
        <w:rPr>
          <w:rFonts w:ascii="Palatino Linotype" w:eastAsia="Calibri" w:hAnsi="Palatino Linotype" w:cs="Arial"/>
          <w:i/>
          <w:sz w:val="22"/>
          <w:szCs w:val="22"/>
        </w:rPr>
        <w:t xml:space="preserve">hacerlo </w:t>
      </w:r>
      <w:r w:rsidRPr="00294EAD">
        <w:rPr>
          <w:rFonts w:ascii="Palatino Linotype" w:eastAsia="Calibri" w:hAnsi="Palatino Linotype" w:cs="Arial"/>
          <w:i/>
          <w:sz w:val="22"/>
          <w:szCs w:val="22"/>
        </w:rPr>
        <w:t xml:space="preserve">del conocimiento de </w:t>
      </w:r>
      <w:r w:rsidRPr="00294EAD">
        <w:rPr>
          <w:rFonts w:ascii="Palatino Linotype" w:eastAsia="Calibri" w:hAnsi="Palatino Linotype" w:cs="Arial"/>
          <w:b/>
          <w:i/>
          <w:sz w:val="22"/>
          <w:szCs w:val="22"/>
        </w:rPr>
        <w:t>LA RECURRENTE</w:t>
      </w:r>
      <w:r w:rsidR="0086378C" w:rsidRPr="00294EAD">
        <w:rPr>
          <w:rFonts w:ascii="Palatino Linotype" w:eastAsia="Calibri" w:hAnsi="Palatino Linotype" w:cs="Arial"/>
          <w:b/>
          <w:i/>
          <w:sz w:val="22"/>
          <w:szCs w:val="22"/>
        </w:rPr>
        <w:t>.</w:t>
      </w:r>
      <w:r w:rsidR="00DA4139" w:rsidRPr="00294EAD">
        <w:rPr>
          <w:rFonts w:ascii="Palatino Linotype" w:eastAsia="Calibri" w:hAnsi="Palatino Linotype" w:cs="Arial"/>
          <w:i/>
          <w:sz w:val="22"/>
          <w:szCs w:val="22"/>
        </w:rPr>
        <w:t>”</w:t>
      </w:r>
    </w:p>
    <w:p w:rsidR="00DA4139" w:rsidRPr="00294EAD" w:rsidRDefault="00DA4139" w:rsidP="00DA4139">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294EAD">
        <w:rPr>
          <w:rFonts w:ascii="Palatino Linotype" w:hAnsi="Palatino Linotype" w:cs="Arial"/>
          <w:b/>
          <w:sz w:val="28"/>
          <w:szCs w:val="28"/>
        </w:rPr>
        <w:t>TERCERO.</w:t>
      </w:r>
      <w:r w:rsidRPr="00294EAD">
        <w:rPr>
          <w:rFonts w:ascii="Palatino Linotype" w:hAnsi="Palatino Linotype"/>
          <w:b/>
          <w:color w:val="222222"/>
          <w:shd w:val="clear" w:color="auto" w:fill="FFFFFF"/>
        </w:rPr>
        <w:t xml:space="preserve"> Notifíquese </w:t>
      </w:r>
      <w:r w:rsidRPr="00294EAD">
        <w:rPr>
          <w:rFonts w:ascii="Palatino Linotype" w:hAnsi="Palatino Linotype"/>
          <w:color w:val="222222"/>
          <w:shd w:val="clear" w:color="auto" w:fill="FFFFFF"/>
        </w:rPr>
        <w:t>al Titular de la Unidad de Transparencia del</w:t>
      </w:r>
      <w:r w:rsidRPr="00294EAD">
        <w:rPr>
          <w:rStyle w:val="apple-converted-space"/>
          <w:rFonts w:ascii="Palatino Linotype" w:hAnsi="Palatino Linotype"/>
          <w:color w:val="222222"/>
          <w:shd w:val="clear" w:color="auto" w:fill="FFFFFF"/>
        </w:rPr>
        <w:t> </w:t>
      </w:r>
      <w:r w:rsidRPr="00294EAD">
        <w:rPr>
          <w:rFonts w:ascii="Palatino Linotype" w:hAnsi="Palatino Linotype"/>
          <w:b/>
          <w:color w:val="222222"/>
          <w:shd w:val="clear" w:color="auto" w:fill="FFFFFF"/>
        </w:rPr>
        <w:t>SUJETO OBLIGADO</w:t>
      </w:r>
      <w:r w:rsidRPr="00294EAD">
        <w:rPr>
          <w:rFonts w:ascii="Palatino Linotype" w:hAnsi="Palatino Linotype"/>
          <w:color w:val="222222"/>
          <w:shd w:val="clear" w:color="auto" w:fill="FFFFFF"/>
        </w:rPr>
        <w:t xml:space="preserve">, para que conforme a los </w:t>
      </w:r>
      <w:r w:rsidRPr="00294EAD">
        <w:rPr>
          <w:rFonts w:ascii="Palatino Linotype" w:hAnsi="Palatino Linotype" w:cs="Arial"/>
        </w:rPr>
        <w:t>artículos</w:t>
      </w:r>
      <w:r w:rsidRPr="00294EAD">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294EAD">
        <w:rPr>
          <w:rFonts w:ascii="Palatino Linotype" w:hAnsi="Palatino Linotype"/>
          <w:color w:val="222222"/>
          <w:szCs w:val="17"/>
          <w:lang w:eastAsia="es-ES_tradnl"/>
        </w:rPr>
        <w:t>de</w:t>
      </w:r>
      <w:r w:rsidRPr="00294EAD">
        <w:rPr>
          <w:rFonts w:ascii="Palatino Linotype" w:hAnsi="Palatino Linotype"/>
          <w:color w:val="222222"/>
          <w:shd w:val="clear" w:color="auto" w:fill="FFFFFF"/>
        </w:rPr>
        <w:t xml:space="preserve"> tres días hábiles siguientes sobre el cumplimiento dado a la presente resolución.</w:t>
      </w:r>
    </w:p>
    <w:p w:rsidR="00DA4139" w:rsidRPr="00294EAD" w:rsidRDefault="00DA4139" w:rsidP="00DA4139">
      <w:pPr>
        <w:spacing w:before="240" w:after="240" w:line="360" w:lineRule="auto"/>
        <w:jc w:val="both"/>
        <w:rPr>
          <w:rFonts w:ascii="Palatino Linotype" w:hAnsi="Palatino Linotype"/>
          <w:color w:val="222222"/>
          <w:szCs w:val="17"/>
          <w:lang w:eastAsia="es-ES_tradnl"/>
        </w:rPr>
      </w:pPr>
      <w:r w:rsidRPr="00294EAD">
        <w:rPr>
          <w:rFonts w:ascii="Palatino Linotype" w:hAnsi="Palatino Linotype" w:cs="Arial"/>
          <w:b/>
          <w:sz w:val="28"/>
          <w:szCs w:val="28"/>
        </w:rPr>
        <w:t>CUARTO.</w:t>
      </w:r>
      <w:r w:rsidRPr="00294EAD">
        <w:rPr>
          <w:rFonts w:ascii="Palatino Linotype" w:hAnsi="Palatino Linotype"/>
          <w:b/>
          <w:color w:val="222222"/>
          <w:lang w:eastAsia="es-ES_tradnl"/>
        </w:rPr>
        <w:t xml:space="preserve"> </w:t>
      </w:r>
      <w:r w:rsidRPr="00294EAD">
        <w:rPr>
          <w:rFonts w:ascii="Palatino Linotype" w:hAnsi="Palatino Linotype"/>
          <w:b/>
          <w:color w:val="222222"/>
          <w:szCs w:val="17"/>
          <w:lang w:eastAsia="es-ES_tradnl"/>
        </w:rPr>
        <w:t>Notifíquese</w:t>
      </w:r>
      <w:r w:rsidRPr="00294EAD">
        <w:rPr>
          <w:rFonts w:ascii="Palatino Linotype" w:hAnsi="Palatino Linotype"/>
          <w:color w:val="222222"/>
          <w:szCs w:val="17"/>
          <w:lang w:eastAsia="es-ES_tradnl"/>
        </w:rPr>
        <w:t xml:space="preserve"> a </w:t>
      </w:r>
      <w:r w:rsidRPr="00294EAD">
        <w:rPr>
          <w:rFonts w:ascii="Palatino Linotype" w:hAnsi="Palatino Linotype"/>
          <w:b/>
          <w:color w:val="222222"/>
          <w:szCs w:val="17"/>
          <w:lang w:eastAsia="es-ES_tradnl"/>
        </w:rPr>
        <w:t>LA RECURRENTE</w:t>
      </w:r>
      <w:r w:rsidRPr="00294EAD">
        <w:rPr>
          <w:rFonts w:ascii="Palatino Linotype" w:hAnsi="Palatino Linotype"/>
          <w:color w:val="222222"/>
          <w:szCs w:val="17"/>
          <w:lang w:eastAsia="es-ES_tradnl"/>
        </w:rPr>
        <w:t xml:space="preserve"> la presente resolución.</w:t>
      </w:r>
    </w:p>
    <w:p w:rsidR="00DA4139" w:rsidRPr="00294EAD" w:rsidRDefault="00DA4139" w:rsidP="00DA4139">
      <w:pPr>
        <w:spacing w:before="240" w:after="240" w:line="360" w:lineRule="auto"/>
        <w:jc w:val="both"/>
        <w:rPr>
          <w:rFonts w:ascii="Palatino Linotype" w:hAnsi="Palatino Linotype"/>
          <w:color w:val="222222"/>
          <w:szCs w:val="17"/>
          <w:lang w:eastAsia="es-ES_tradnl"/>
        </w:rPr>
      </w:pPr>
      <w:r w:rsidRPr="00294EAD">
        <w:rPr>
          <w:rFonts w:ascii="Palatino Linotype" w:hAnsi="Palatino Linotype" w:cs="Arial"/>
          <w:b/>
          <w:bCs/>
          <w:color w:val="000000"/>
          <w:sz w:val="28"/>
          <w:lang w:eastAsia="es-MX"/>
        </w:rPr>
        <w:t>QUINTO.</w:t>
      </w:r>
      <w:r w:rsidRPr="00294EAD">
        <w:rPr>
          <w:rFonts w:ascii="Palatino Linotype" w:hAnsi="Palatino Linotype"/>
          <w:color w:val="222222"/>
          <w:szCs w:val="17"/>
          <w:lang w:eastAsia="es-ES_tradnl"/>
        </w:rPr>
        <w:t xml:space="preserve"> </w:t>
      </w:r>
      <w:r w:rsidRPr="00294EAD">
        <w:rPr>
          <w:rFonts w:ascii="Palatino Linotype" w:hAnsi="Palatino Linotype"/>
          <w:b/>
          <w:color w:val="222222"/>
          <w:szCs w:val="17"/>
          <w:lang w:eastAsia="es-ES_tradnl"/>
        </w:rPr>
        <w:t xml:space="preserve">Hágase del conocimiento </w:t>
      </w:r>
      <w:r w:rsidRPr="00294EAD">
        <w:rPr>
          <w:rFonts w:ascii="Palatino Linotype" w:hAnsi="Palatino Linotype"/>
          <w:color w:val="222222"/>
          <w:szCs w:val="17"/>
          <w:lang w:eastAsia="es-ES_tradnl"/>
        </w:rPr>
        <w:t xml:space="preserve">de </w:t>
      </w:r>
      <w:r w:rsidRPr="00294EAD">
        <w:rPr>
          <w:rFonts w:ascii="Palatino Linotype" w:hAnsi="Palatino Linotype"/>
          <w:b/>
          <w:color w:val="222222"/>
          <w:szCs w:val="17"/>
          <w:lang w:eastAsia="es-ES_tradnl"/>
        </w:rPr>
        <w:t xml:space="preserve">LA </w:t>
      </w:r>
      <w:r w:rsidRPr="00294EAD">
        <w:rPr>
          <w:rFonts w:ascii="Palatino Linotype" w:eastAsia="Calibri" w:hAnsi="Palatino Linotype" w:cs="Arial"/>
          <w:b/>
          <w:color w:val="222222"/>
          <w:szCs w:val="17"/>
          <w:lang w:eastAsia="es-MX"/>
        </w:rPr>
        <w:t xml:space="preserve">RECURRENTE </w:t>
      </w:r>
      <w:r w:rsidRPr="00294EAD">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DA4139" w:rsidRDefault="00DA4139" w:rsidP="00DA4139">
      <w:pPr>
        <w:spacing w:before="240" w:after="240" w:line="360" w:lineRule="auto"/>
        <w:ind w:right="49"/>
        <w:jc w:val="both"/>
        <w:rPr>
          <w:rFonts w:ascii="Palatino Linotype" w:hAnsi="Palatino Linotype" w:cs="Arial"/>
        </w:rPr>
      </w:pPr>
      <w:r w:rsidRPr="00294EAD">
        <w:rPr>
          <w:rFonts w:ascii="Palatino Linotype" w:hAnsi="Palatino Linotype" w:cs="Arial"/>
          <w:lang w:eastAsia="es-MX"/>
        </w:rPr>
        <w:t xml:space="preserve"> Se dejan a salvo los derechos de </w:t>
      </w:r>
      <w:r w:rsidRPr="00294EAD">
        <w:rPr>
          <w:rFonts w:ascii="Palatino Linotype" w:hAnsi="Palatino Linotype"/>
          <w:b/>
          <w:color w:val="222222"/>
          <w:szCs w:val="17"/>
          <w:lang w:eastAsia="es-ES_tradnl"/>
        </w:rPr>
        <w:t>LA</w:t>
      </w:r>
      <w:r w:rsidRPr="00294EAD">
        <w:rPr>
          <w:rFonts w:ascii="Palatino Linotype" w:hAnsi="Palatino Linotype" w:cs="Arial"/>
          <w:color w:val="000000"/>
          <w:lang w:eastAsia="es-MX"/>
        </w:rPr>
        <w:t xml:space="preserve"> </w:t>
      </w:r>
      <w:r w:rsidRPr="00294EAD">
        <w:rPr>
          <w:rFonts w:ascii="Palatino Linotype" w:hAnsi="Palatino Linotype" w:cs="Arial"/>
          <w:b/>
          <w:color w:val="000000"/>
          <w:lang w:eastAsia="es-MX"/>
        </w:rPr>
        <w:t>RECURRENTE</w:t>
      </w:r>
      <w:r w:rsidRPr="00294EAD">
        <w:rPr>
          <w:rFonts w:ascii="Palatino Linotype" w:hAnsi="Palatino Linotype" w:cs="Arial"/>
          <w:lang w:eastAsia="es-MX"/>
        </w:rPr>
        <w:t xml:space="preserve"> a fin de que formule las solicitudes que a su derecho convengan, ante el Sujeto Obligado que considere conducente.</w:t>
      </w:r>
    </w:p>
    <w:p w:rsidR="005C0B08" w:rsidRDefault="005C0B08" w:rsidP="00694E0A">
      <w:pPr>
        <w:spacing w:before="240" w:after="240" w:line="360" w:lineRule="auto"/>
        <w:ind w:right="49"/>
        <w:jc w:val="both"/>
        <w:rPr>
          <w:rFonts w:ascii="Palatino Linotype" w:hAnsi="Palatino Linotype" w:cs="Arial"/>
        </w:rPr>
      </w:pPr>
      <w:r w:rsidRPr="00DA702D">
        <w:rPr>
          <w:rFonts w:ascii="Palatino Linotype" w:hAnsi="Palatino Linotype" w:cs="Arial"/>
        </w:rPr>
        <w:t xml:space="preserve">ASÍ LO </w:t>
      </w:r>
      <w:r w:rsidRPr="00C81457">
        <w:rPr>
          <w:rFonts w:ascii="Palatino Linotype" w:hAnsi="Palatino Linotype" w:cs="Arial"/>
        </w:rPr>
        <w:t>RESUELVE, POR UNANIMIDAD DE</w:t>
      </w:r>
      <w:r w:rsidRPr="00DA702D">
        <w:rPr>
          <w:rFonts w:ascii="Palatino Linotype" w:hAnsi="Palatino Linotype" w:cs="Arial"/>
        </w:rPr>
        <w:t xml:space="preserve"> VOTOS, EL PLENO DEL</w:t>
      </w:r>
      <w:r w:rsidRPr="00DA702D">
        <w:rPr>
          <w:rFonts w:ascii="Palatino Linotype" w:eastAsia="Arial Unicode MS" w:hAnsi="Palatino Linotype" w:cs="Arial"/>
        </w:rPr>
        <w:t xml:space="preserve"> INSTITUTO DE TRANSPARENCIA, ACCESO A LA INFORMACIÓN PÚBLICA Y PROTECCIÓN DE DATOS PERSONALES DEL ESTADO DE MÉXICO Y MUNICIPIOS</w:t>
      </w:r>
      <w:r w:rsidRPr="00DA702D">
        <w:rPr>
          <w:rFonts w:ascii="Palatino Linotype" w:hAnsi="Palatino Linotype" w:cs="Arial"/>
        </w:rPr>
        <w:t xml:space="preserve">, </w:t>
      </w:r>
      <w:r w:rsidRPr="00DA702D">
        <w:rPr>
          <w:rFonts w:ascii="Palatino Linotype" w:hAnsi="Palatino Linotype" w:cs="Arial"/>
        </w:rPr>
        <w:lastRenderedPageBreak/>
        <w:t>CONFORMADO POR LOS COMISIONADOS ZULEMA MARTÍNEZ SÁNCHEZ; EVA ABAID YAPUR; JOSÉ GUADALUPE LUNA HERNÁNDEZ</w:t>
      </w:r>
      <w:r w:rsidR="00C81457">
        <w:rPr>
          <w:rFonts w:ascii="Palatino Linotype" w:hAnsi="Palatino Linotype" w:cs="Arial"/>
        </w:rPr>
        <w:t xml:space="preserve"> </w:t>
      </w:r>
      <w:r w:rsidR="00C81457">
        <w:rPr>
          <w:rFonts w:ascii="Palatino Linotype" w:hAnsi="Palatino Linotype" w:cs="Arial"/>
          <w:color w:val="000000" w:themeColor="text1"/>
        </w:rPr>
        <w:t>EMITIENDO VOTO PARTICULAR</w:t>
      </w:r>
      <w:r w:rsidRPr="00DA702D">
        <w:rPr>
          <w:rFonts w:ascii="Palatino Linotype" w:hAnsi="Palatino Linotype" w:cs="Arial"/>
        </w:rPr>
        <w:t xml:space="preserve">; JAVIER MARTÍNEZ </w:t>
      </w:r>
      <w:r w:rsidRPr="00C81457">
        <w:rPr>
          <w:rFonts w:ascii="Palatino Linotype" w:hAnsi="Palatino Linotype" w:cs="Arial"/>
        </w:rPr>
        <w:t>CRUZ Y LUIS GUSTAVO PARRA NORIEGA</w:t>
      </w:r>
      <w:r w:rsidR="00C81457" w:rsidRPr="00C81457">
        <w:rPr>
          <w:rFonts w:ascii="Palatino Linotype" w:hAnsi="Palatino Linotype" w:cs="Arial"/>
        </w:rPr>
        <w:t xml:space="preserve"> EMITIENDO VOTO PARTICULAR</w:t>
      </w:r>
      <w:r w:rsidRPr="00C81457">
        <w:rPr>
          <w:rFonts w:ascii="Palatino Linotype" w:hAnsi="Palatino Linotype" w:cs="Arial"/>
        </w:rPr>
        <w:t xml:space="preserve">; EN LA </w:t>
      </w:r>
      <w:r w:rsidR="00442AA6" w:rsidRPr="00C81457">
        <w:rPr>
          <w:rFonts w:ascii="Palatino Linotype" w:hAnsi="Palatino Linotype" w:cs="Arial"/>
        </w:rPr>
        <w:t>CUADRA</w:t>
      </w:r>
      <w:r w:rsidRPr="00C81457">
        <w:rPr>
          <w:rFonts w:ascii="Palatino Linotype" w:hAnsi="Palatino Linotype" w:cs="Arial"/>
        </w:rPr>
        <w:t>GÉSIMA</w:t>
      </w:r>
      <w:r w:rsidR="00557B18" w:rsidRPr="00C81457">
        <w:rPr>
          <w:rFonts w:ascii="Palatino Linotype" w:hAnsi="Palatino Linotype" w:cs="Arial"/>
        </w:rPr>
        <w:t xml:space="preserve"> </w:t>
      </w:r>
      <w:r w:rsidR="007C04B5" w:rsidRPr="00C81457">
        <w:rPr>
          <w:rFonts w:ascii="Palatino Linotype" w:hAnsi="Palatino Linotype" w:cs="Arial"/>
        </w:rPr>
        <w:t>QUINTA</w:t>
      </w:r>
      <w:r w:rsidR="005D07B4" w:rsidRPr="00C81457">
        <w:rPr>
          <w:rFonts w:ascii="Palatino Linotype" w:hAnsi="Palatino Linotype" w:cs="Arial"/>
        </w:rPr>
        <w:t xml:space="preserve"> </w:t>
      </w:r>
      <w:r w:rsidRPr="00C81457">
        <w:rPr>
          <w:rFonts w:ascii="Palatino Linotype" w:hAnsi="Palatino Linotype" w:cs="Arial"/>
        </w:rPr>
        <w:t xml:space="preserve"> SESIÓN ORDINARIA CELEBRADA EL </w:t>
      </w:r>
      <w:r w:rsidR="00C81457" w:rsidRPr="00C81457">
        <w:rPr>
          <w:rFonts w:ascii="Palatino Linotype" w:hAnsi="Palatino Linotype" w:cs="Arial"/>
        </w:rPr>
        <w:t>SEIS</w:t>
      </w:r>
      <w:r w:rsidR="007C04B5" w:rsidRPr="00C81457">
        <w:rPr>
          <w:rFonts w:ascii="Palatino Linotype" w:hAnsi="Palatino Linotype" w:cs="Arial"/>
        </w:rPr>
        <w:t xml:space="preserve"> DE DICIEMBRE</w:t>
      </w:r>
      <w:r w:rsidRPr="00C81457">
        <w:rPr>
          <w:rFonts w:ascii="Palatino Linotype" w:hAnsi="Palatino Linotype"/>
          <w:lang w:val="es-ES_tradnl"/>
        </w:rPr>
        <w:t xml:space="preserve"> </w:t>
      </w:r>
      <w:r w:rsidRPr="00C81457">
        <w:rPr>
          <w:rFonts w:ascii="Palatino Linotype" w:hAnsi="Palatino Linotype" w:cs="Arial"/>
        </w:rPr>
        <w:t xml:space="preserve">DE DOS MIL DIECIOCHO, ANTE EL SECRETARIO TÉCNICO DEL PLENO, </w:t>
      </w:r>
      <w:r w:rsidRPr="00C81457">
        <w:rPr>
          <w:rFonts w:ascii="Palatino Linotype" w:hAnsi="Palatino Linotype"/>
          <w:lang w:val="es-ES_tradnl"/>
        </w:rPr>
        <w:t>ALEXIS TAPIA RAMÍREZ</w:t>
      </w:r>
      <w:r w:rsidRPr="00C81457">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5C0B08" w:rsidRPr="00DA702D" w:rsidTr="00442AA6">
        <w:trPr>
          <w:jc w:val="center"/>
        </w:trPr>
        <w:tc>
          <w:tcPr>
            <w:tcW w:w="10365" w:type="dxa"/>
            <w:gridSpan w:val="2"/>
          </w:tcPr>
          <w:p w:rsidR="00C81457" w:rsidRDefault="00C81457" w:rsidP="00DF0AE1">
            <w:pPr>
              <w:jc w:val="cente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Zulema Martínez Sánchez</w:t>
            </w: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lang w:val="es-ES_tradnl"/>
              </w:rPr>
              <w:t>Comisionada Presidenta</w:t>
            </w:r>
          </w:p>
          <w:p w:rsidR="00DA702D" w:rsidRPr="00DA702D" w:rsidRDefault="005C0B08" w:rsidP="0000016F">
            <w:pPr>
              <w:jc w:val="center"/>
              <w:rPr>
                <w:rFonts w:ascii="Palatino Linotype" w:hAnsi="Palatino Linotype" w:cs="Arial"/>
                <w:b/>
                <w:lang w:val="es-ES_tradnl"/>
              </w:rPr>
            </w:pPr>
            <w:r w:rsidRPr="00101F32">
              <w:rPr>
                <w:rFonts w:ascii="Palatino Linotype" w:hAnsi="Palatino Linotype" w:cs="Arial"/>
                <w:b/>
                <w:color w:val="FFFFFF" w:themeColor="background1"/>
                <w:lang w:val="es-ES_tradnl"/>
              </w:rPr>
              <w:t xml:space="preserve">(RÚBRICA) </w:t>
            </w:r>
          </w:p>
        </w:tc>
      </w:tr>
      <w:tr w:rsidR="005C0B08" w:rsidRPr="00DA702D" w:rsidTr="00442AA6">
        <w:trPr>
          <w:jc w:val="center"/>
        </w:trPr>
        <w:tc>
          <w:tcPr>
            <w:tcW w:w="5182" w:type="dxa"/>
          </w:tcPr>
          <w:p w:rsidR="005C0B08" w:rsidRPr="00DA702D" w:rsidRDefault="005C0B08" w:rsidP="00A811B0">
            <w:pP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Eva Abaid Yapur</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Comisionada</w:t>
            </w:r>
          </w:p>
          <w:p w:rsidR="005C0B08" w:rsidRPr="00DA702D" w:rsidRDefault="005C0B08" w:rsidP="00DF0AE1">
            <w:pPr>
              <w:jc w:val="center"/>
              <w:rPr>
                <w:rFonts w:ascii="Palatino Linotype" w:hAnsi="Palatino Linotype" w:cs="Arial"/>
                <w:b/>
                <w:lang w:val="es-ES_tradnl"/>
              </w:rPr>
            </w:pPr>
            <w:r w:rsidRPr="00101F32">
              <w:rPr>
                <w:rFonts w:ascii="Palatino Linotype" w:hAnsi="Palatino Linotype" w:cs="Arial"/>
                <w:b/>
                <w:color w:val="FFFFFF" w:themeColor="background1"/>
                <w:lang w:val="es-ES_tradnl"/>
              </w:rPr>
              <w:t>(RÚBRICA)</w:t>
            </w:r>
          </w:p>
        </w:tc>
        <w:tc>
          <w:tcPr>
            <w:tcW w:w="5183" w:type="dxa"/>
          </w:tcPr>
          <w:p w:rsidR="005C0B08" w:rsidRDefault="005C0B08" w:rsidP="00DF0AE1">
            <w:pPr>
              <w:jc w:val="cente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José Guadalupe Luna Hernández</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Comisionado</w:t>
            </w:r>
          </w:p>
          <w:p w:rsidR="00046DDD" w:rsidRPr="00101F32" w:rsidRDefault="005C0B08" w:rsidP="00557B18">
            <w:pPr>
              <w:jc w:val="center"/>
              <w:rPr>
                <w:rFonts w:ascii="Palatino Linotype" w:hAnsi="Palatino Linotype" w:cs="Arial"/>
                <w:b/>
                <w:color w:val="FFFFFF" w:themeColor="background1"/>
                <w:lang w:val="es-ES_tradnl"/>
              </w:rPr>
            </w:pPr>
            <w:r w:rsidRPr="00101F32">
              <w:rPr>
                <w:rFonts w:ascii="Palatino Linotype" w:hAnsi="Palatino Linotype" w:cs="Arial"/>
                <w:b/>
                <w:color w:val="FFFFFF" w:themeColor="background1"/>
                <w:lang w:val="es-ES_tradnl"/>
              </w:rPr>
              <w:t>(RÚBRICA)</w:t>
            </w:r>
          </w:p>
          <w:p w:rsidR="00DA702D" w:rsidRPr="00DA702D" w:rsidRDefault="00DA702D" w:rsidP="00557B18">
            <w:pPr>
              <w:jc w:val="center"/>
              <w:rPr>
                <w:rFonts w:ascii="Palatino Linotype" w:hAnsi="Palatino Linotype" w:cs="Arial"/>
                <w:b/>
                <w:lang w:val="es-ES_tradnl"/>
              </w:rPr>
            </w:pPr>
          </w:p>
        </w:tc>
      </w:tr>
      <w:tr w:rsidR="005C0B08" w:rsidRPr="00DA702D" w:rsidTr="00442AA6">
        <w:trPr>
          <w:jc w:val="center"/>
        </w:trPr>
        <w:tc>
          <w:tcPr>
            <w:tcW w:w="5182" w:type="dxa"/>
          </w:tcPr>
          <w:p w:rsidR="005C0B08" w:rsidRPr="00DA702D" w:rsidRDefault="005C0B08" w:rsidP="00A811B0">
            <w:pP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Javier Martínez Cruz</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Comisionado</w:t>
            </w:r>
          </w:p>
          <w:p w:rsidR="005C0B08" w:rsidRPr="00DA702D" w:rsidRDefault="005C0B08" w:rsidP="00DF0AE1">
            <w:pPr>
              <w:jc w:val="center"/>
              <w:rPr>
                <w:rFonts w:ascii="Palatino Linotype" w:hAnsi="Palatino Linotype" w:cs="Arial"/>
                <w:lang w:val="es-ES_tradnl"/>
              </w:rPr>
            </w:pPr>
            <w:r w:rsidRPr="00101F32">
              <w:rPr>
                <w:rFonts w:ascii="Palatino Linotype" w:hAnsi="Palatino Linotype" w:cs="Arial"/>
                <w:b/>
                <w:color w:val="FFFFFF" w:themeColor="background1"/>
                <w:lang w:val="es-ES_tradnl"/>
              </w:rPr>
              <w:t>(RÚBRICA)</w:t>
            </w:r>
          </w:p>
        </w:tc>
        <w:tc>
          <w:tcPr>
            <w:tcW w:w="5183" w:type="dxa"/>
          </w:tcPr>
          <w:p w:rsidR="005C0B08" w:rsidRPr="00DA702D" w:rsidRDefault="005C0B08" w:rsidP="00A811B0">
            <w:pP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Luis Gustavo Parra Noriega</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Comisionado</w:t>
            </w:r>
          </w:p>
          <w:p w:rsidR="005C0B08" w:rsidRPr="00DA702D" w:rsidRDefault="005C0B08" w:rsidP="00DF0AE1">
            <w:pPr>
              <w:jc w:val="center"/>
              <w:rPr>
                <w:rFonts w:ascii="Palatino Linotype" w:hAnsi="Palatino Linotype" w:cs="Arial"/>
                <w:b/>
                <w:lang w:val="es-ES_tradnl"/>
              </w:rPr>
            </w:pPr>
            <w:r w:rsidRPr="00101F32">
              <w:rPr>
                <w:rFonts w:ascii="Palatino Linotype" w:hAnsi="Palatino Linotype" w:cs="Arial"/>
                <w:b/>
                <w:color w:val="FFFFFF" w:themeColor="background1"/>
                <w:lang w:val="es-ES_tradnl"/>
              </w:rPr>
              <w:t>(RÚBRICA)</w:t>
            </w:r>
          </w:p>
        </w:tc>
      </w:tr>
      <w:tr w:rsidR="005C0B08" w:rsidRPr="00DA702D" w:rsidTr="00442AA6">
        <w:trPr>
          <w:jc w:val="center"/>
        </w:trPr>
        <w:tc>
          <w:tcPr>
            <w:tcW w:w="10365" w:type="dxa"/>
            <w:gridSpan w:val="2"/>
          </w:tcPr>
          <w:p w:rsidR="0000016F" w:rsidRDefault="0000016F" w:rsidP="00A811B0">
            <w:pPr>
              <w:rPr>
                <w:rFonts w:ascii="Palatino Linotype" w:hAnsi="Palatino Linotype" w:cs="Arial"/>
                <w:b/>
                <w:lang w:val="es-ES_tradnl"/>
              </w:rPr>
            </w:pPr>
          </w:p>
          <w:p w:rsidR="00C81457" w:rsidRDefault="00C81457" w:rsidP="00DF0AE1">
            <w:pPr>
              <w:jc w:val="center"/>
              <w:rPr>
                <w:rFonts w:ascii="Palatino Linotype" w:hAnsi="Palatino Linotype" w:cs="Arial"/>
                <w:b/>
                <w:lang w:val="es-ES_tradnl"/>
              </w:rPr>
            </w:pPr>
          </w:p>
          <w:p w:rsidR="005C0B08" w:rsidRPr="00DA702D" w:rsidRDefault="005C0B08" w:rsidP="00DF0AE1">
            <w:pPr>
              <w:jc w:val="center"/>
              <w:rPr>
                <w:rFonts w:ascii="Palatino Linotype" w:hAnsi="Palatino Linotype" w:cs="Arial"/>
                <w:b/>
                <w:lang w:val="es-ES_tradnl"/>
              </w:rPr>
            </w:pPr>
            <w:r w:rsidRPr="00DA702D">
              <w:rPr>
                <w:rFonts w:ascii="Palatino Linotype" w:hAnsi="Palatino Linotype" w:cs="Arial"/>
                <w:b/>
                <w:lang w:val="es-ES_tradnl"/>
              </w:rPr>
              <w:t>Alexis Tapia Ramírez</w:t>
            </w:r>
          </w:p>
          <w:p w:rsidR="005C0B08" w:rsidRPr="00DA702D" w:rsidRDefault="005C0B08" w:rsidP="00DF0AE1">
            <w:pPr>
              <w:jc w:val="center"/>
              <w:rPr>
                <w:rFonts w:ascii="Palatino Linotype" w:hAnsi="Palatino Linotype" w:cs="Arial"/>
                <w:lang w:val="es-ES_tradnl"/>
              </w:rPr>
            </w:pPr>
            <w:r w:rsidRPr="00DA702D">
              <w:rPr>
                <w:rFonts w:ascii="Palatino Linotype" w:hAnsi="Palatino Linotype" w:cs="Arial"/>
                <w:lang w:val="es-ES_tradnl"/>
              </w:rPr>
              <w:t>Secretario Técnico del Pleno</w:t>
            </w:r>
          </w:p>
          <w:p w:rsidR="005C0B08" w:rsidRPr="00DA702D" w:rsidRDefault="005C0B08" w:rsidP="00A811B0">
            <w:pPr>
              <w:jc w:val="center"/>
              <w:rPr>
                <w:rFonts w:ascii="Palatino Linotype" w:hAnsi="Palatino Linotype" w:cs="Arial"/>
                <w:lang w:val="es-ES_tradnl"/>
              </w:rPr>
            </w:pPr>
            <w:r w:rsidRPr="00101F32">
              <w:rPr>
                <w:rFonts w:ascii="Palatino Linotype" w:hAnsi="Palatino Linotype" w:cs="Arial"/>
                <w:b/>
                <w:color w:val="FFFFFF" w:themeColor="background1"/>
                <w:lang w:val="es-ES_tradnl"/>
              </w:rPr>
              <w:t>(RÚBRICA)</w:t>
            </w:r>
            <w:r w:rsidRPr="00101F32">
              <w:rPr>
                <w:rFonts w:ascii="Palatino Linotype" w:hAnsi="Palatino Linotype" w:cs="Arial"/>
                <w:color w:val="FFFFFF" w:themeColor="background1"/>
                <w:lang w:val="es-ES_tradnl"/>
              </w:rPr>
              <w:t xml:space="preserve"> </w:t>
            </w:r>
          </w:p>
        </w:tc>
      </w:tr>
    </w:tbl>
    <w:p w:rsidR="00337225" w:rsidRPr="00DA702D" w:rsidRDefault="00337225" w:rsidP="00DF0AE1">
      <w:pPr>
        <w:spacing w:before="120" w:after="120"/>
        <w:jc w:val="both"/>
        <w:rPr>
          <w:rFonts w:ascii="Palatino Linotype" w:hAnsi="Palatino Linotype"/>
          <w:sz w:val="22"/>
          <w:szCs w:val="22"/>
          <w:lang w:val="es-ES_tradnl"/>
        </w:rPr>
      </w:pPr>
      <w:r w:rsidRPr="00DA702D">
        <w:rPr>
          <w:rFonts w:ascii="Palatino Linotype" w:hAnsi="Palatino Linotype"/>
          <w:sz w:val="22"/>
          <w:szCs w:val="22"/>
          <w:lang w:val="es-ES_tradnl"/>
        </w:rPr>
        <w:t>Esta hoja</w:t>
      </w:r>
      <w:r w:rsidR="00442AA6" w:rsidRPr="00DA702D">
        <w:rPr>
          <w:rFonts w:ascii="Palatino Linotype" w:hAnsi="Palatino Linotype"/>
          <w:sz w:val="22"/>
          <w:szCs w:val="22"/>
          <w:lang w:val="es-ES_tradnl"/>
        </w:rPr>
        <w:t xml:space="preserve"> corresponde a la resolución de </w:t>
      </w:r>
      <w:r w:rsidR="00C81457">
        <w:rPr>
          <w:rFonts w:ascii="Palatino Linotype" w:hAnsi="Palatino Linotype"/>
          <w:sz w:val="22"/>
          <w:szCs w:val="22"/>
          <w:lang w:val="es-ES_tradnl"/>
        </w:rPr>
        <w:t>seis</w:t>
      </w:r>
      <w:r w:rsidR="007C04B5">
        <w:rPr>
          <w:rFonts w:ascii="Palatino Linotype" w:hAnsi="Palatino Linotype"/>
          <w:sz w:val="22"/>
          <w:szCs w:val="22"/>
          <w:lang w:val="es-ES_tradnl"/>
        </w:rPr>
        <w:t xml:space="preserve"> de diciembre</w:t>
      </w:r>
      <w:r w:rsidRPr="00DA702D">
        <w:rPr>
          <w:rFonts w:ascii="Palatino Linotype" w:hAnsi="Palatino Linotype"/>
          <w:sz w:val="22"/>
          <w:szCs w:val="22"/>
          <w:lang w:val="es-ES_tradnl"/>
        </w:rPr>
        <w:t xml:space="preserve"> de dos mil dieciocho, emitida en el recurso de revisión número </w:t>
      </w:r>
      <w:r w:rsidR="00CE05D3" w:rsidRPr="00DA702D">
        <w:rPr>
          <w:rFonts w:ascii="Palatino Linotype" w:hAnsi="Palatino Linotype"/>
          <w:sz w:val="22"/>
          <w:szCs w:val="22"/>
          <w:lang w:val="es-ES_tradnl"/>
        </w:rPr>
        <w:t>0</w:t>
      </w:r>
      <w:r w:rsidR="00DA4139">
        <w:rPr>
          <w:rFonts w:ascii="Palatino Linotype" w:hAnsi="Palatino Linotype"/>
          <w:sz w:val="22"/>
          <w:szCs w:val="22"/>
          <w:lang w:val="es-ES_tradnl"/>
        </w:rPr>
        <w:t>387</w:t>
      </w:r>
      <w:r w:rsidR="00095002">
        <w:rPr>
          <w:rFonts w:ascii="Palatino Linotype" w:hAnsi="Palatino Linotype"/>
          <w:sz w:val="22"/>
          <w:szCs w:val="22"/>
          <w:lang w:val="es-ES_tradnl"/>
        </w:rPr>
        <w:t>7</w:t>
      </w:r>
      <w:r w:rsidR="00CE05D3" w:rsidRPr="00DA702D">
        <w:rPr>
          <w:rFonts w:ascii="Palatino Linotype" w:hAnsi="Palatino Linotype"/>
          <w:sz w:val="22"/>
          <w:szCs w:val="22"/>
          <w:lang w:val="es-ES_tradnl"/>
        </w:rPr>
        <w:t>/INFOEM/IP/RR/2018</w:t>
      </w:r>
      <w:r w:rsidRPr="00DA702D">
        <w:rPr>
          <w:rFonts w:ascii="Palatino Linotype" w:hAnsi="Palatino Linotype"/>
          <w:sz w:val="22"/>
          <w:szCs w:val="22"/>
          <w:lang w:val="es-ES_tradnl"/>
        </w:rPr>
        <w:t>.</w:t>
      </w:r>
    </w:p>
    <w:p w:rsidR="00337225" w:rsidRPr="00DF0AE1" w:rsidRDefault="00337225" w:rsidP="00DF0AE1">
      <w:pPr>
        <w:tabs>
          <w:tab w:val="center" w:pos="4560"/>
        </w:tabs>
        <w:spacing w:before="120" w:after="120"/>
        <w:jc w:val="both"/>
        <w:rPr>
          <w:rFonts w:ascii="Palatino Linotype" w:hAnsi="Palatino Linotype"/>
          <w:sz w:val="22"/>
          <w:szCs w:val="22"/>
          <w:lang w:val="es-ES_tradnl"/>
        </w:rPr>
      </w:pPr>
      <w:r w:rsidRPr="00DA702D">
        <w:rPr>
          <w:rFonts w:ascii="Palatino Linotype" w:hAnsi="Palatino Linotype"/>
          <w:sz w:val="22"/>
          <w:szCs w:val="22"/>
          <w:lang w:val="es-ES_tradnl"/>
        </w:rPr>
        <w:t>YSM/PAG</w:t>
      </w:r>
    </w:p>
    <w:sectPr w:rsidR="00337225" w:rsidRPr="00DF0AE1" w:rsidSect="00235AC2">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E51" w:rsidRDefault="00E24E51" w:rsidP="00C80F8C">
      <w:r>
        <w:separator/>
      </w:r>
    </w:p>
  </w:endnote>
  <w:endnote w:type="continuationSeparator" w:id="0">
    <w:p w:rsidR="00E24E51" w:rsidRDefault="00E24E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26" w:rsidRPr="00A2780F" w:rsidRDefault="00DA5626"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0143">
      <w:rPr>
        <w:rFonts w:ascii="Arial" w:hAnsi="Arial" w:cs="Arial"/>
        <w:b/>
        <w:bCs/>
        <w:noProof/>
        <w:sz w:val="20"/>
        <w:szCs w:val="20"/>
      </w:rPr>
      <w:t>34</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0143">
      <w:rPr>
        <w:rFonts w:ascii="Arial" w:hAnsi="Arial" w:cs="Arial"/>
        <w:b/>
        <w:bCs/>
        <w:noProof/>
        <w:sz w:val="20"/>
        <w:szCs w:val="20"/>
      </w:rPr>
      <w:t>43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26" w:rsidRPr="00070856" w:rsidRDefault="00DA5626"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0143">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0143">
      <w:rPr>
        <w:rFonts w:ascii="Arial" w:hAnsi="Arial" w:cs="Arial"/>
        <w:b/>
        <w:bCs/>
        <w:noProof/>
        <w:sz w:val="20"/>
        <w:szCs w:val="20"/>
      </w:rPr>
      <w:t>43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E51" w:rsidRDefault="00E24E51" w:rsidP="00C80F8C">
      <w:r>
        <w:separator/>
      </w:r>
    </w:p>
  </w:footnote>
  <w:footnote w:type="continuationSeparator" w:id="0">
    <w:p w:rsidR="00E24E51" w:rsidRDefault="00E24E5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57" w:rsidRDefault="00C81457"/>
  <w:tbl>
    <w:tblPr>
      <w:tblW w:w="9356" w:type="dxa"/>
      <w:tblInd w:w="-142" w:type="dxa"/>
      <w:tblLayout w:type="fixed"/>
      <w:tblLook w:val="04A0" w:firstRow="1" w:lastRow="0" w:firstColumn="1" w:lastColumn="0" w:noHBand="0" w:noVBand="1"/>
    </w:tblPr>
    <w:tblGrid>
      <w:gridCol w:w="3686"/>
      <w:gridCol w:w="2552"/>
      <w:gridCol w:w="3118"/>
    </w:tblGrid>
    <w:tr w:rsidR="00DA5626" w:rsidRPr="008F2CCC" w:rsidTr="00DE1EDC">
      <w:tc>
        <w:tcPr>
          <w:tcW w:w="3686" w:type="dxa"/>
        </w:tcPr>
        <w:p w:rsidR="00DA5626" w:rsidRPr="008F2CCC" w:rsidRDefault="00DA5626" w:rsidP="00070856">
          <w:pPr>
            <w:rPr>
              <w:rFonts w:ascii="Palatino Linotype" w:hAnsi="Palatino Linotype"/>
              <w:b/>
              <w:sz w:val="22"/>
              <w:szCs w:val="22"/>
              <w:lang w:val="es-ES_tradnl"/>
            </w:rPr>
          </w:pPr>
        </w:p>
      </w:tc>
      <w:tc>
        <w:tcPr>
          <w:tcW w:w="2552" w:type="dxa"/>
          <w:shd w:val="clear" w:color="auto" w:fill="auto"/>
        </w:tcPr>
        <w:p w:rsidR="00DA5626" w:rsidRPr="00664658" w:rsidRDefault="00DA562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118" w:type="dxa"/>
          <w:shd w:val="clear" w:color="auto" w:fill="auto"/>
          <w:vAlign w:val="center"/>
        </w:tcPr>
        <w:p w:rsidR="00DA5626" w:rsidRPr="00664658" w:rsidRDefault="00DA5626" w:rsidP="00835AEB">
          <w:pPr>
            <w:jc w:val="both"/>
            <w:rPr>
              <w:rFonts w:ascii="Palatino Linotype" w:hAnsi="Palatino Linotype"/>
              <w:b/>
              <w:sz w:val="22"/>
              <w:szCs w:val="22"/>
              <w:lang w:val="es-ES_tradnl"/>
            </w:rPr>
          </w:pPr>
          <w:r w:rsidRPr="001E2247">
            <w:rPr>
              <w:rFonts w:ascii="Palatino Linotype" w:hAnsi="Palatino Linotype"/>
              <w:b/>
              <w:sz w:val="22"/>
              <w:szCs w:val="22"/>
              <w:lang w:val="es-ES_tradnl"/>
            </w:rPr>
            <w:t>03877/INFOEM/IP/RR/2018</w:t>
          </w:r>
        </w:p>
      </w:tc>
    </w:tr>
    <w:tr w:rsidR="00DA5626" w:rsidRPr="008F2CCC" w:rsidTr="00DE1EDC">
      <w:tc>
        <w:tcPr>
          <w:tcW w:w="3686" w:type="dxa"/>
        </w:tcPr>
        <w:p w:rsidR="00DA5626" w:rsidRPr="008F2CCC" w:rsidRDefault="00DA5626" w:rsidP="00070856">
          <w:pPr>
            <w:rPr>
              <w:rFonts w:ascii="Palatino Linotype" w:hAnsi="Palatino Linotype"/>
              <w:b/>
              <w:sz w:val="22"/>
              <w:szCs w:val="22"/>
              <w:lang w:val="es-ES_tradnl"/>
            </w:rPr>
          </w:pPr>
        </w:p>
      </w:tc>
      <w:tc>
        <w:tcPr>
          <w:tcW w:w="2552" w:type="dxa"/>
          <w:shd w:val="clear" w:color="auto" w:fill="auto"/>
        </w:tcPr>
        <w:p w:rsidR="00DA5626" w:rsidRPr="00664658" w:rsidRDefault="00DA5626"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118" w:type="dxa"/>
          <w:shd w:val="clear" w:color="auto" w:fill="auto"/>
          <w:vAlign w:val="center"/>
        </w:tcPr>
        <w:p w:rsidR="00DA5626" w:rsidRPr="00664658" w:rsidRDefault="00DA5626" w:rsidP="00835AEB">
          <w:pPr>
            <w:jc w:val="both"/>
            <w:rPr>
              <w:rFonts w:ascii="Palatino Linotype" w:hAnsi="Palatino Linotype"/>
              <w:b/>
              <w:sz w:val="22"/>
              <w:szCs w:val="22"/>
              <w:lang w:val="es-ES_tradnl"/>
            </w:rPr>
          </w:pPr>
          <w:r w:rsidRPr="001E2247">
            <w:rPr>
              <w:rFonts w:ascii="Palatino Linotype" w:hAnsi="Palatino Linotype"/>
              <w:b/>
              <w:sz w:val="22"/>
              <w:szCs w:val="22"/>
            </w:rPr>
            <w:t>Ayuntamiento de Ixtapaluca</w:t>
          </w:r>
        </w:p>
      </w:tc>
    </w:tr>
    <w:tr w:rsidR="00DA5626" w:rsidRPr="008F2CCC" w:rsidTr="00DE1EDC">
      <w:trPr>
        <w:trHeight w:val="228"/>
      </w:trPr>
      <w:tc>
        <w:tcPr>
          <w:tcW w:w="3686" w:type="dxa"/>
        </w:tcPr>
        <w:p w:rsidR="00DA5626" w:rsidRPr="008F2CCC" w:rsidRDefault="00DA5626" w:rsidP="00070856">
          <w:pPr>
            <w:rPr>
              <w:rFonts w:ascii="Palatino Linotype" w:hAnsi="Palatino Linotype"/>
              <w:b/>
              <w:sz w:val="22"/>
              <w:szCs w:val="22"/>
              <w:lang w:val="es-ES_tradnl"/>
            </w:rPr>
          </w:pPr>
        </w:p>
      </w:tc>
      <w:tc>
        <w:tcPr>
          <w:tcW w:w="2552" w:type="dxa"/>
          <w:shd w:val="clear" w:color="auto" w:fill="auto"/>
        </w:tcPr>
        <w:p w:rsidR="00DA5626" w:rsidRPr="00664658" w:rsidRDefault="00DA5626"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118" w:type="dxa"/>
          <w:shd w:val="clear" w:color="auto" w:fill="auto"/>
        </w:tcPr>
        <w:p w:rsidR="00DA5626" w:rsidRPr="00664658" w:rsidRDefault="00DA562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DA5626" w:rsidRPr="001779E0" w:rsidRDefault="00DA5626"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DA5626" w:rsidRPr="00F91774" w:rsidTr="0016779F">
      <w:tc>
        <w:tcPr>
          <w:tcW w:w="3539" w:type="dxa"/>
        </w:tcPr>
        <w:p w:rsidR="00DA5626" w:rsidRPr="00F91774" w:rsidRDefault="00DA5626" w:rsidP="00544DF4">
          <w:pPr>
            <w:rPr>
              <w:rFonts w:ascii="Palatino Linotype" w:hAnsi="Palatino Linotype"/>
              <w:b/>
              <w:sz w:val="22"/>
              <w:szCs w:val="22"/>
              <w:lang w:val="es-ES_tradnl"/>
            </w:rPr>
          </w:pPr>
        </w:p>
      </w:tc>
      <w:tc>
        <w:tcPr>
          <w:tcW w:w="2552" w:type="dxa"/>
          <w:shd w:val="clear" w:color="auto" w:fill="auto"/>
        </w:tcPr>
        <w:p w:rsidR="00DA5626" w:rsidRPr="00F91774" w:rsidRDefault="00DA5626" w:rsidP="00544DF4">
          <w:pPr>
            <w:rPr>
              <w:rFonts w:ascii="Palatino Linotype" w:hAnsi="Palatino Linotype"/>
              <w:b/>
              <w:sz w:val="22"/>
              <w:szCs w:val="22"/>
              <w:lang w:val="es-ES_tradnl"/>
            </w:rPr>
          </w:pPr>
          <w:r w:rsidRPr="00F91774">
            <w:rPr>
              <w:rFonts w:ascii="Palatino Linotype" w:hAnsi="Palatino Linotype"/>
              <w:b/>
              <w:sz w:val="22"/>
              <w:szCs w:val="22"/>
              <w:lang w:val="es-ES_tradnl"/>
            </w:rPr>
            <w:t>Recurso de revisión:</w:t>
          </w:r>
        </w:p>
      </w:tc>
      <w:tc>
        <w:tcPr>
          <w:tcW w:w="3260" w:type="dxa"/>
          <w:shd w:val="clear" w:color="auto" w:fill="auto"/>
          <w:vAlign w:val="center"/>
        </w:tcPr>
        <w:p w:rsidR="00DA5626" w:rsidRPr="00F91774" w:rsidRDefault="00DA5626" w:rsidP="00544DF4">
          <w:pPr>
            <w:jc w:val="both"/>
            <w:rPr>
              <w:rFonts w:ascii="Palatino Linotype" w:hAnsi="Palatino Linotype"/>
              <w:b/>
              <w:sz w:val="22"/>
              <w:szCs w:val="22"/>
              <w:lang w:val="es-ES_tradnl"/>
            </w:rPr>
          </w:pPr>
          <w:r w:rsidRPr="00F91774">
            <w:rPr>
              <w:rFonts w:ascii="Palatino Linotype" w:hAnsi="Palatino Linotype"/>
              <w:b/>
              <w:sz w:val="22"/>
              <w:szCs w:val="22"/>
              <w:lang w:val="es-ES_tradnl"/>
            </w:rPr>
            <w:t>03877/INFOEM/IP/RR/2018</w:t>
          </w:r>
        </w:p>
      </w:tc>
    </w:tr>
    <w:tr w:rsidR="00DA5626" w:rsidRPr="00F91774" w:rsidTr="0016779F">
      <w:tc>
        <w:tcPr>
          <w:tcW w:w="3539" w:type="dxa"/>
        </w:tcPr>
        <w:p w:rsidR="00DA5626" w:rsidRPr="00F91774" w:rsidRDefault="00DA5626" w:rsidP="00544DF4">
          <w:pPr>
            <w:rPr>
              <w:rFonts w:ascii="Palatino Linotype" w:hAnsi="Palatino Linotype"/>
              <w:b/>
              <w:sz w:val="22"/>
              <w:szCs w:val="22"/>
              <w:lang w:val="es-ES_tradnl"/>
            </w:rPr>
          </w:pPr>
        </w:p>
      </w:tc>
      <w:tc>
        <w:tcPr>
          <w:tcW w:w="2552" w:type="dxa"/>
          <w:shd w:val="clear" w:color="auto" w:fill="auto"/>
        </w:tcPr>
        <w:p w:rsidR="00DA5626" w:rsidRPr="00F91774" w:rsidRDefault="00DA5626" w:rsidP="00544DF4">
          <w:pPr>
            <w:rPr>
              <w:rFonts w:ascii="Palatino Linotype" w:hAnsi="Palatino Linotype"/>
              <w:b/>
              <w:sz w:val="22"/>
              <w:szCs w:val="22"/>
              <w:lang w:val="es-ES_tradnl"/>
            </w:rPr>
          </w:pPr>
          <w:r w:rsidRPr="00F91774">
            <w:rPr>
              <w:rFonts w:ascii="Palatino Linotype" w:hAnsi="Palatino Linotype"/>
              <w:b/>
              <w:sz w:val="22"/>
              <w:szCs w:val="22"/>
              <w:lang w:val="es-ES_tradnl"/>
            </w:rPr>
            <w:t>Recurrente:</w:t>
          </w:r>
        </w:p>
      </w:tc>
      <w:tc>
        <w:tcPr>
          <w:tcW w:w="3260" w:type="dxa"/>
          <w:shd w:val="clear" w:color="auto" w:fill="auto"/>
          <w:vAlign w:val="center"/>
        </w:tcPr>
        <w:p w:rsidR="00DA5626" w:rsidRPr="00F91774" w:rsidRDefault="00980143" w:rsidP="001E2247">
          <w:pPr>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DA5626" w:rsidRPr="00F91774">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DA5626" w:rsidRPr="00F91774">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DA5626" w:rsidRPr="00F91774" w:rsidTr="0016779F">
      <w:tc>
        <w:tcPr>
          <w:tcW w:w="3539" w:type="dxa"/>
        </w:tcPr>
        <w:p w:rsidR="00DA5626" w:rsidRPr="00F91774" w:rsidRDefault="00DA5626" w:rsidP="00544DF4">
          <w:pPr>
            <w:rPr>
              <w:rFonts w:ascii="Palatino Linotype" w:hAnsi="Palatino Linotype"/>
              <w:b/>
              <w:sz w:val="22"/>
              <w:szCs w:val="22"/>
              <w:lang w:val="es-ES_tradnl"/>
            </w:rPr>
          </w:pPr>
        </w:p>
      </w:tc>
      <w:tc>
        <w:tcPr>
          <w:tcW w:w="2552" w:type="dxa"/>
          <w:shd w:val="clear" w:color="auto" w:fill="auto"/>
        </w:tcPr>
        <w:p w:rsidR="00DA5626" w:rsidRPr="00F91774" w:rsidRDefault="00DA5626" w:rsidP="00544DF4">
          <w:pPr>
            <w:rPr>
              <w:rFonts w:ascii="Palatino Linotype" w:hAnsi="Palatino Linotype"/>
              <w:b/>
              <w:sz w:val="22"/>
              <w:szCs w:val="22"/>
              <w:lang w:val="es-ES_tradnl"/>
            </w:rPr>
          </w:pPr>
          <w:r w:rsidRPr="00F91774">
            <w:rPr>
              <w:rFonts w:ascii="Palatino Linotype" w:hAnsi="Palatino Linotype"/>
              <w:b/>
              <w:sz w:val="22"/>
              <w:szCs w:val="22"/>
              <w:lang w:val="es-ES_tradnl"/>
            </w:rPr>
            <w:t>Sujeto Obligado:</w:t>
          </w:r>
        </w:p>
      </w:tc>
      <w:tc>
        <w:tcPr>
          <w:tcW w:w="3260" w:type="dxa"/>
          <w:shd w:val="clear" w:color="auto" w:fill="auto"/>
          <w:vAlign w:val="center"/>
        </w:tcPr>
        <w:p w:rsidR="00DA5626" w:rsidRPr="00F91774" w:rsidRDefault="00DA5626" w:rsidP="00544DF4">
          <w:pPr>
            <w:jc w:val="both"/>
            <w:rPr>
              <w:rFonts w:ascii="Palatino Linotype" w:hAnsi="Palatino Linotype"/>
              <w:b/>
              <w:sz w:val="22"/>
              <w:szCs w:val="22"/>
              <w:lang w:val="es-ES_tradnl"/>
            </w:rPr>
          </w:pPr>
          <w:r w:rsidRPr="00F91774">
            <w:rPr>
              <w:rFonts w:ascii="Palatino Linotype" w:hAnsi="Palatino Linotype"/>
              <w:b/>
              <w:sz w:val="22"/>
              <w:szCs w:val="22"/>
            </w:rPr>
            <w:t>Ayuntamiento de Ixtapaluca</w:t>
          </w:r>
        </w:p>
      </w:tc>
    </w:tr>
    <w:tr w:rsidR="00DA5626" w:rsidRPr="00F91774" w:rsidTr="0016779F">
      <w:trPr>
        <w:trHeight w:val="228"/>
      </w:trPr>
      <w:tc>
        <w:tcPr>
          <w:tcW w:w="3539" w:type="dxa"/>
        </w:tcPr>
        <w:p w:rsidR="00DA5626" w:rsidRPr="00F91774" w:rsidRDefault="00DA5626" w:rsidP="00544DF4">
          <w:pPr>
            <w:rPr>
              <w:rFonts w:ascii="Palatino Linotype" w:hAnsi="Palatino Linotype"/>
              <w:b/>
              <w:sz w:val="22"/>
              <w:szCs w:val="22"/>
              <w:lang w:val="es-ES_tradnl"/>
            </w:rPr>
          </w:pPr>
        </w:p>
      </w:tc>
      <w:tc>
        <w:tcPr>
          <w:tcW w:w="2552" w:type="dxa"/>
          <w:shd w:val="clear" w:color="auto" w:fill="auto"/>
        </w:tcPr>
        <w:p w:rsidR="00DA5626" w:rsidRPr="00F91774" w:rsidRDefault="00DA5626" w:rsidP="00544DF4">
          <w:pPr>
            <w:rPr>
              <w:rFonts w:ascii="Palatino Linotype" w:hAnsi="Palatino Linotype"/>
              <w:b/>
              <w:sz w:val="22"/>
              <w:szCs w:val="22"/>
              <w:lang w:val="es-ES_tradnl"/>
            </w:rPr>
          </w:pPr>
          <w:r w:rsidRPr="00F91774">
            <w:rPr>
              <w:rFonts w:ascii="Palatino Linotype" w:hAnsi="Palatino Linotype"/>
              <w:b/>
              <w:sz w:val="22"/>
              <w:szCs w:val="22"/>
              <w:lang w:val="es-ES_tradnl"/>
            </w:rPr>
            <w:t>Comisionada ponente:</w:t>
          </w:r>
        </w:p>
      </w:tc>
      <w:tc>
        <w:tcPr>
          <w:tcW w:w="3260" w:type="dxa"/>
          <w:shd w:val="clear" w:color="auto" w:fill="auto"/>
        </w:tcPr>
        <w:p w:rsidR="00DA5626" w:rsidRPr="00F91774" w:rsidRDefault="00DA5626" w:rsidP="00544DF4">
          <w:pPr>
            <w:jc w:val="both"/>
            <w:rPr>
              <w:rFonts w:ascii="Palatino Linotype" w:hAnsi="Palatino Linotype"/>
              <w:b/>
              <w:sz w:val="22"/>
              <w:szCs w:val="22"/>
              <w:lang w:val="es-ES_tradnl"/>
            </w:rPr>
          </w:pPr>
          <w:r w:rsidRPr="00F91774">
            <w:rPr>
              <w:rFonts w:ascii="Palatino Linotype" w:hAnsi="Palatino Linotype"/>
              <w:b/>
              <w:sz w:val="22"/>
              <w:szCs w:val="22"/>
              <w:lang w:val="es-ES_tradnl"/>
            </w:rPr>
            <w:t>Eva Abaid Yapur</w:t>
          </w:r>
        </w:p>
      </w:tc>
    </w:tr>
  </w:tbl>
  <w:p w:rsidR="00DA5626" w:rsidRPr="009F1AB6" w:rsidRDefault="00DA5626">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8A57A5"/>
    <w:multiLevelType w:val="hybridMultilevel"/>
    <w:tmpl w:val="65B8D3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8D86D8E"/>
    <w:multiLevelType w:val="hybridMultilevel"/>
    <w:tmpl w:val="1C229F9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E780931"/>
    <w:multiLevelType w:val="hybridMultilevel"/>
    <w:tmpl w:val="550E7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C35246E"/>
    <w:multiLevelType w:val="hybridMultilevel"/>
    <w:tmpl w:val="06F40BD8"/>
    <w:lvl w:ilvl="0" w:tplc="FB36075E">
      <w:start w:val="5"/>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6773372"/>
    <w:multiLevelType w:val="hybridMultilevel"/>
    <w:tmpl w:val="5DB200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5C4FB7"/>
    <w:multiLevelType w:val="hybridMultilevel"/>
    <w:tmpl w:val="E61A3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961777"/>
    <w:multiLevelType w:val="hybridMultilevel"/>
    <w:tmpl w:val="4F9A318A"/>
    <w:lvl w:ilvl="0" w:tplc="331057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BA68E0"/>
    <w:multiLevelType w:val="hybridMultilevel"/>
    <w:tmpl w:val="65B8D3D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8436413"/>
    <w:multiLevelType w:val="hybridMultilevel"/>
    <w:tmpl w:val="550E7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A9716E"/>
    <w:multiLevelType w:val="hybridMultilevel"/>
    <w:tmpl w:val="149E66A8"/>
    <w:lvl w:ilvl="0" w:tplc="0BCE1A82">
      <w:start w:val="1"/>
      <w:numFmt w:val="lowerLetter"/>
      <w:lvlText w:val="%1)"/>
      <w:lvlJc w:val="left"/>
      <w:pPr>
        <w:ind w:left="360" w:hanging="360"/>
      </w:pPr>
      <w:rPr>
        <w:b/>
      </w:rPr>
    </w:lvl>
    <w:lvl w:ilvl="1" w:tplc="CDD040D4">
      <w:start w:val="1"/>
      <w:numFmt w:val="decimal"/>
      <w:lvlText w:val="%2)"/>
      <w:lvlJc w:val="left"/>
      <w:pPr>
        <w:ind w:left="1080"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EA062F"/>
    <w:multiLevelType w:val="multilevel"/>
    <w:tmpl w:val="BC2EE046"/>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AB12A29"/>
    <w:multiLevelType w:val="hybridMultilevel"/>
    <w:tmpl w:val="155833B4"/>
    <w:lvl w:ilvl="0" w:tplc="C6E002CE">
      <w:start w:val="1"/>
      <w:numFmt w:val="lowerLetter"/>
      <w:lvlText w:val="%1)"/>
      <w:lvlJc w:val="left"/>
      <w:pPr>
        <w:ind w:left="1429" w:hanging="720"/>
      </w:pPr>
      <w:rPr>
        <w:rFonts w:ascii="Arial" w:eastAsia="Times New Roman" w:hAnsi="Arial" w:cs="Arial"/>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CAA6718"/>
    <w:multiLevelType w:val="hybridMultilevel"/>
    <w:tmpl w:val="731C63A0"/>
    <w:lvl w:ilvl="0" w:tplc="63289584">
      <w:start w:val="1"/>
      <w:numFmt w:val="lowerLetter"/>
      <w:lvlText w:val="%1)"/>
      <w:lvlJc w:val="left"/>
      <w:pPr>
        <w:ind w:left="267" w:hanging="360"/>
      </w:pPr>
      <w:rPr>
        <w:rFonts w:cs="Arial" w:hint="default"/>
      </w:rPr>
    </w:lvl>
    <w:lvl w:ilvl="1" w:tplc="080A0019" w:tentative="1">
      <w:start w:val="1"/>
      <w:numFmt w:val="lowerLetter"/>
      <w:lvlText w:val="%2."/>
      <w:lvlJc w:val="left"/>
      <w:pPr>
        <w:ind w:left="987" w:hanging="360"/>
      </w:pPr>
    </w:lvl>
    <w:lvl w:ilvl="2" w:tplc="080A001B" w:tentative="1">
      <w:start w:val="1"/>
      <w:numFmt w:val="lowerRoman"/>
      <w:lvlText w:val="%3."/>
      <w:lvlJc w:val="right"/>
      <w:pPr>
        <w:ind w:left="1707" w:hanging="180"/>
      </w:pPr>
    </w:lvl>
    <w:lvl w:ilvl="3" w:tplc="080A000F" w:tentative="1">
      <w:start w:val="1"/>
      <w:numFmt w:val="decimal"/>
      <w:lvlText w:val="%4."/>
      <w:lvlJc w:val="left"/>
      <w:pPr>
        <w:ind w:left="2427" w:hanging="360"/>
      </w:pPr>
    </w:lvl>
    <w:lvl w:ilvl="4" w:tplc="080A0019" w:tentative="1">
      <w:start w:val="1"/>
      <w:numFmt w:val="lowerLetter"/>
      <w:lvlText w:val="%5."/>
      <w:lvlJc w:val="left"/>
      <w:pPr>
        <w:ind w:left="3147" w:hanging="360"/>
      </w:pPr>
    </w:lvl>
    <w:lvl w:ilvl="5" w:tplc="080A001B" w:tentative="1">
      <w:start w:val="1"/>
      <w:numFmt w:val="lowerRoman"/>
      <w:lvlText w:val="%6."/>
      <w:lvlJc w:val="right"/>
      <w:pPr>
        <w:ind w:left="3867" w:hanging="180"/>
      </w:pPr>
    </w:lvl>
    <w:lvl w:ilvl="6" w:tplc="080A000F" w:tentative="1">
      <w:start w:val="1"/>
      <w:numFmt w:val="decimal"/>
      <w:lvlText w:val="%7."/>
      <w:lvlJc w:val="left"/>
      <w:pPr>
        <w:ind w:left="4587" w:hanging="360"/>
      </w:pPr>
    </w:lvl>
    <w:lvl w:ilvl="7" w:tplc="080A0019" w:tentative="1">
      <w:start w:val="1"/>
      <w:numFmt w:val="lowerLetter"/>
      <w:lvlText w:val="%8."/>
      <w:lvlJc w:val="left"/>
      <w:pPr>
        <w:ind w:left="5307" w:hanging="360"/>
      </w:pPr>
    </w:lvl>
    <w:lvl w:ilvl="8" w:tplc="080A001B" w:tentative="1">
      <w:start w:val="1"/>
      <w:numFmt w:val="lowerRoman"/>
      <w:lvlText w:val="%9."/>
      <w:lvlJc w:val="right"/>
      <w:pPr>
        <w:ind w:left="6027" w:hanging="180"/>
      </w:pPr>
    </w:lvl>
  </w:abstractNum>
  <w:num w:numId="1">
    <w:abstractNumId w:val="0"/>
  </w:num>
  <w:num w:numId="2">
    <w:abstractNumId w:val="7"/>
  </w:num>
  <w:num w:numId="3">
    <w:abstractNumId w:val="5"/>
  </w:num>
  <w:num w:numId="4">
    <w:abstractNumId w:val="19"/>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17"/>
  </w:num>
  <w:num w:numId="9">
    <w:abstractNumId w:val="13"/>
  </w:num>
  <w:num w:numId="10">
    <w:abstractNumId w:val="1"/>
  </w:num>
  <w:num w:numId="11">
    <w:abstractNumId w:val="11"/>
  </w:num>
  <w:num w:numId="12">
    <w:abstractNumId w:val="8"/>
  </w:num>
  <w:num w:numId="13">
    <w:abstractNumId w:val="3"/>
  </w:num>
  <w:num w:numId="14">
    <w:abstractNumId w:val="22"/>
  </w:num>
  <w:num w:numId="15">
    <w:abstractNumId w:val="6"/>
  </w:num>
  <w:num w:numId="16">
    <w:abstractNumId w:val="18"/>
  </w:num>
  <w:num w:numId="17">
    <w:abstractNumId w:val="14"/>
  </w:num>
  <w:num w:numId="18">
    <w:abstractNumId w:val="2"/>
  </w:num>
  <w:num w:numId="19">
    <w:abstractNumId w:val="20"/>
  </w:num>
  <w:num w:numId="20">
    <w:abstractNumId w:val="16"/>
    <w:lvlOverride w:ilvl="0"/>
    <w:lvlOverride w:ilvl="1">
      <w:startOverride w:val="1"/>
    </w:lvlOverride>
    <w:lvlOverride w:ilvl="2"/>
    <w:lvlOverride w:ilvl="3"/>
    <w:lvlOverride w:ilvl="4"/>
    <w:lvlOverride w:ilvl="5"/>
    <w:lvlOverride w:ilvl="6"/>
    <w:lvlOverride w:ilvl="7"/>
    <w:lvlOverride w:ilvl="8"/>
  </w:num>
  <w:num w:numId="21">
    <w:abstractNumId w:val="15"/>
  </w:num>
  <w:num w:numId="22">
    <w:abstractNumId w:val="12"/>
  </w:num>
  <w:num w:numId="2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16F"/>
    <w:rsid w:val="00000628"/>
    <w:rsid w:val="000008A5"/>
    <w:rsid w:val="00000C70"/>
    <w:rsid w:val="00000EAF"/>
    <w:rsid w:val="00000F63"/>
    <w:rsid w:val="0000104E"/>
    <w:rsid w:val="000014C3"/>
    <w:rsid w:val="00002203"/>
    <w:rsid w:val="0000258A"/>
    <w:rsid w:val="000025F0"/>
    <w:rsid w:val="0000265E"/>
    <w:rsid w:val="000029CD"/>
    <w:rsid w:val="00002A00"/>
    <w:rsid w:val="0000328A"/>
    <w:rsid w:val="00003340"/>
    <w:rsid w:val="000038C5"/>
    <w:rsid w:val="0000404A"/>
    <w:rsid w:val="000044B7"/>
    <w:rsid w:val="00004C94"/>
    <w:rsid w:val="00005658"/>
    <w:rsid w:val="000056C3"/>
    <w:rsid w:val="0000633D"/>
    <w:rsid w:val="00006424"/>
    <w:rsid w:val="00006BCD"/>
    <w:rsid w:val="00006EC0"/>
    <w:rsid w:val="00006F2F"/>
    <w:rsid w:val="0000720F"/>
    <w:rsid w:val="000075A8"/>
    <w:rsid w:val="00007FD8"/>
    <w:rsid w:val="00010DE5"/>
    <w:rsid w:val="000113C7"/>
    <w:rsid w:val="000123CB"/>
    <w:rsid w:val="00012CDA"/>
    <w:rsid w:val="00012F36"/>
    <w:rsid w:val="00013023"/>
    <w:rsid w:val="00013BFC"/>
    <w:rsid w:val="000141CB"/>
    <w:rsid w:val="000142C0"/>
    <w:rsid w:val="00014B20"/>
    <w:rsid w:val="00015610"/>
    <w:rsid w:val="00015A69"/>
    <w:rsid w:val="00015B35"/>
    <w:rsid w:val="00015D8E"/>
    <w:rsid w:val="000160C6"/>
    <w:rsid w:val="00017203"/>
    <w:rsid w:val="0001796B"/>
    <w:rsid w:val="00017DE6"/>
    <w:rsid w:val="00017EBE"/>
    <w:rsid w:val="00020BD7"/>
    <w:rsid w:val="00020C9F"/>
    <w:rsid w:val="000214DC"/>
    <w:rsid w:val="00021E42"/>
    <w:rsid w:val="00022091"/>
    <w:rsid w:val="00022DCF"/>
    <w:rsid w:val="00023081"/>
    <w:rsid w:val="0002471C"/>
    <w:rsid w:val="00024A5F"/>
    <w:rsid w:val="000254C2"/>
    <w:rsid w:val="00025584"/>
    <w:rsid w:val="000257FE"/>
    <w:rsid w:val="00025DB0"/>
    <w:rsid w:val="0002685C"/>
    <w:rsid w:val="0002690E"/>
    <w:rsid w:val="00026A3C"/>
    <w:rsid w:val="00026F57"/>
    <w:rsid w:val="00027721"/>
    <w:rsid w:val="0002773F"/>
    <w:rsid w:val="00027888"/>
    <w:rsid w:val="0003033D"/>
    <w:rsid w:val="0003076D"/>
    <w:rsid w:val="00030B10"/>
    <w:rsid w:val="000310B4"/>
    <w:rsid w:val="0003134F"/>
    <w:rsid w:val="0003138B"/>
    <w:rsid w:val="0003153C"/>
    <w:rsid w:val="00031692"/>
    <w:rsid w:val="00031ACF"/>
    <w:rsid w:val="00031C70"/>
    <w:rsid w:val="00032403"/>
    <w:rsid w:val="000325A5"/>
    <w:rsid w:val="000336D0"/>
    <w:rsid w:val="000337B3"/>
    <w:rsid w:val="000339B9"/>
    <w:rsid w:val="00033C54"/>
    <w:rsid w:val="00033C79"/>
    <w:rsid w:val="00033E94"/>
    <w:rsid w:val="00034272"/>
    <w:rsid w:val="000345DE"/>
    <w:rsid w:val="000353A1"/>
    <w:rsid w:val="00035CC9"/>
    <w:rsid w:val="0003659B"/>
    <w:rsid w:val="00036921"/>
    <w:rsid w:val="000369E3"/>
    <w:rsid w:val="00036BD1"/>
    <w:rsid w:val="00036C6F"/>
    <w:rsid w:val="00036CC0"/>
    <w:rsid w:val="000373F2"/>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5EB7"/>
    <w:rsid w:val="000464A3"/>
    <w:rsid w:val="00046DDD"/>
    <w:rsid w:val="00047111"/>
    <w:rsid w:val="00047E38"/>
    <w:rsid w:val="00047E9E"/>
    <w:rsid w:val="00050EDA"/>
    <w:rsid w:val="00051ADD"/>
    <w:rsid w:val="00051BA7"/>
    <w:rsid w:val="00051C9C"/>
    <w:rsid w:val="00051EBF"/>
    <w:rsid w:val="00051EF0"/>
    <w:rsid w:val="0005265B"/>
    <w:rsid w:val="00052E1B"/>
    <w:rsid w:val="00053197"/>
    <w:rsid w:val="0005363B"/>
    <w:rsid w:val="00053A25"/>
    <w:rsid w:val="00053FA9"/>
    <w:rsid w:val="00055200"/>
    <w:rsid w:val="00055F51"/>
    <w:rsid w:val="00057716"/>
    <w:rsid w:val="00057795"/>
    <w:rsid w:val="00060131"/>
    <w:rsid w:val="000604AC"/>
    <w:rsid w:val="000604AF"/>
    <w:rsid w:val="000606B4"/>
    <w:rsid w:val="00060D23"/>
    <w:rsid w:val="000613E3"/>
    <w:rsid w:val="000618EE"/>
    <w:rsid w:val="00061E9B"/>
    <w:rsid w:val="0006249A"/>
    <w:rsid w:val="00062501"/>
    <w:rsid w:val="000629CD"/>
    <w:rsid w:val="00062C16"/>
    <w:rsid w:val="00062D77"/>
    <w:rsid w:val="000632BC"/>
    <w:rsid w:val="0006335A"/>
    <w:rsid w:val="00063360"/>
    <w:rsid w:val="000636CD"/>
    <w:rsid w:val="000639E2"/>
    <w:rsid w:val="00063AEF"/>
    <w:rsid w:val="00064245"/>
    <w:rsid w:val="00065179"/>
    <w:rsid w:val="000657CC"/>
    <w:rsid w:val="00065AA9"/>
    <w:rsid w:val="00065B50"/>
    <w:rsid w:val="0006626B"/>
    <w:rsid w:val="00066D71"/>
    <w:rsid w:val="00067651"/>
    <w:rsid w:val="0006772A"/>
    <w:rsid w:val="00067E06"/>
    <w:rsid w:val="00070856"/>
    <w:rsid w:val="00070FD8"/>
    <w:rsid w:val="0007180F"/>
    <w:rsid w:val="00071BB4"/>
    <w:rsid w:val="00071EB8"/>
    <w:rsid w:val="0007231D"/>
    <w:rsid w:val="000725D3"/>
    <w:rsid w:val="0007261F"/>
    <w:rsid w:val="000734E9"/>
    <w:rsid w:val="00073A2F"/>
    <w:rsid w:val="000740ED"/>
    <w:rsid w:val="00075A3C"/>
    <w:rsid w:val="00075B49"/>
    <w:rsid w:val="00075EA3"/>
    <w:rsid w:val="000760EE"/>
    <w:rsid w:val="00076602"/>
    <w:rsid w:val="000773DC"/>
    <w:rsid w:val="00077B79"/>
    <w:rsid w:val="00077BB8"/>
    <w:rsid w:val="0008027A"/>
    <w:rsid w:val="000816E4"/>
    <w:rsid w:val="00081B66"/>
    <w:rsid w:val="00082884"/>
    <w:rsid w:val="0008338D"/>
    <w:rsid w:val="000833C7"/>
    <w:rsid w:val="00084079"/>
    <w:rsid w:val="00084926"/>
    <w:rsid w:val="00084A7C"/>
    <w:rsid w:val="0008542A"/>
    <w:rsid w:val="00085656"/>
    <w:rsid w:val="00085973"/>
    <w:rsid w:val="00086017"/>
    <w:rsid w:val="00086133"/>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002"/>
    <w:rsid w:val="00095302"/>
    <w:rsid w:val="00095345"/>
    <w:rsid w:val="0009541B"/>
    <w:rsid w:val="00095950"/>
    <w:rsid w:val="00095A69"/>
    <w:rsid w:val="0009628B"/>
    <w:rsid w:val="0009651D"/>
    <w:rsid w:val="00096656"/>
    <w:rsid w:val="00096D57"/>
    <w:rsid w:val="00096EE3"/>
    <w:rsid w:val="00097B14"/>
    <w:rsid w:val="00097C34"/>
    <w:rsid w:val="000A0195"/>
    <w:rsid w:val="000A0625"/>
    <w:rsid w:val="000A1149"/>
    <w:rsid w:val="000A2B2B"/>
    <w:rsid w:val="000A3D63"/>
    <w:rsid w:val="000A43AE"/>
    <w:rsid w:val="000A4664"/>
    <w:rsid w:val="000A4AAE"/>
    <w:rsid w:val="000A5939"/>
    <w:rsid w:val="000A5A68"/>
    <w:rsid w:val="000A5D6E"/>
    <w:rsid w:val="000A5F6A"/>
    <w:rsid w:val="000A6120"/>
    <w:rsid w:val="000A66D7"/>
    <w:rsid w:val="000A730E"/>
    <w:rsid w:val="000B0411"/>
    <w:rsid w:val="000B0994"/>
    <w:rsid w:val="000B0B10"/>
    <w:rsid w:val="000B11B2"/>
    <w:rsid w:val="000B17FD"/>
    <w:rsid w:val="000B20AC"/>
    <w:rsid w:val="000B2445"/>
    <w:rsid w:val="000B2AA5"/>
    <w:rsid w:val="000B3187"/>
    <w:rsid w:val="000B3DC6"/>
    <w:rsid w:val="000B3FFD"/>
    <w:rsid w:val="000B4379"/>
    <w:rsid w:val="000B4CC0"/>
    <w:rsid w:val="000B54B4"/>
    <w:rsid w:val="000B5A14"/>
    <w:rsid w:val="000B61F5"/>
    <w:rsid w:val="000B624F"/>
    <w:rsid w:val="000B633D"/>
    <w:rsid w:val="000B676D"/>
    <w:rsid w:val="000B68DF"/>
    <w:rsid w:val="000B6A10"/>
    <w:rsid w:val="000B7784"/>
    <w:rsid w:val="000C0462"/>
    <w:rsid w:val="000C0B6F"/>
    <w:rsid w:val="000C1077"/>
    <w:rsid w:val="000C11CD"/>
    <w:rsid w:val="000C1753"/>
    <w:rsid w:val="000C1C1F"/>
    <w:rsid w:val="000C1C25"/>
    <w:rsid w:val="000C2214"/>
    <w:rsid w:val="000C2832"/>
    <w:rsid w:val="000C2900"/>
    <w:rsid w:val="000C2C6F"/>
    <w:rsid w:val="000C2FB4"/>
    <w:rsid w:val="000C33FB"/>
    <w:rsid w:val="000C4127"/>
    <w:rsid w:val="000C43BF"/>
    <w:rsid w:val="000C4453"/>
    <w:rsid w:val="000C4761"/>
    <w:rsid w:val="000C4806"/>
    <w:rsid w:val="000C4C3F"/>
    <w:rsid w:val="000C4DFA"/>
    <w:rsid w:val="000C521C"/>
    <w:rsid w:val="000C53F2"/>
    <w:rsid w:val="000C5D37"/>
    <w:rsid w:val="000C617F"/>
    <w:rsid w:val="000C625E"/>
    <w:rsid w:val="000C69D0"/>
    <w:rsid w:val="000C6C1F"/>
    <w:rsid w:val="000C6CE6"/>
    <w:rsid w:val="000C76EF"/>
    <w:rsid w:val="000C780C"/>
    <w:rsid w:val="000C7D67"/>
    <w:rsid w:val="000D0DFB"/>
    <w:rsid w:val="000D1888"/>
    <w:rsid w:val="000D1B2D"/>
    <w:rsid w:val="000D21C4"/>
    <w:rsid w:val="000D2C57"/>
    <w:rsid w:val="000D3276"/>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6ED1"/>
    <w:rsid w:val="000E7182"/>
    <w:rsid w:val="000E71A3"/>
    <w:rsid w:val="000E72D5"/>
    <w:rsid w:val="000E74AC"/>
    <w:rsid w:val="000F0F1C"/>
    <w:rsid w:val="000F13AA"/>
    <w:rsid w:val="000F2185"/>
    <w:rsid w:val="000F21A1"/>
    <w:rsid w:val="000F2210"/>
    <w:rsid w:val="000F22FE"/>
    <w:rsid w:val="000F25BF"/>
    <w:rsid w:val="000F2B5F"/>
    <w:rsid w:val="000F2DAA"/>
    <w:rsid w:val="000F2FDE"/>
    <w:rsid w:val="000F33D2"/>
    <w:rsid w:val="000F37FD"/>
    <w:rsid w:val="000F4300"/>
    <w:rsid w:val="000F4AC2"/>
    <w:rsid w:val="000F4BBD"/>
    <w:rsid w:val="000F4C20"/>
    <w:rsid w:val="000F54D4"/>
    <w:rsid w:val="000F55B8"/>
    <w:rsid w:val="000F55EC"/>
    <w:rsid w:val="000F67B3"/>
    <w:rsid w:val="000F70BA"/>
    <w:rsid w:val="000F7133"/>
    <w:rsid w:val="000F73EF"/>
    <w:rsid w:val="000F76CB"/>
    <w:rsid w:val="000F7903"/>
    <w:rsid w:val="000F79EA"/>
    <w:rsid w:val="0010050F"/>
    <w:rsid w:val="001005DB"/>
    <w:rsid w:val="00100BC0"/>
    <w:rsid w:val="0010119D"/>
    <w:rsid w:val="00101BFD"/>
    <w:rsid w:val="00101F32"/>
    <w:rsid w:val="001027DA"/>
    <w:rsid w:val="001028C2"/>
    <w:rsid w:val="00102BE0"/>
    <w:rsid w:val="001030D5"/>
    <w:rsid w:val="001041C7"/>
    <w:rsid w:val="00104BFE"/>
    <w:rsid w:val="00105904"/>
    <w:rsid w:val="00105ACD"/>
    <w:rsid w:val="00106268"/>
    <w:rsid w:val="001063BB"/>
    <w:rsid w:val="0010687E"/>
    <w:rsid w:val="00106B68"/>
    <w:rsid w:val="001070C0"/>
    <w:rsid w:val="00107123"/>
    <w:rsid w:val="00107250"/>
    <w:rsid w:val="001106DF"/>
    <w:rsid w:val="00110A02"/>
    <w:rsid w:val="00111DBB"/>
    <w:rsid w:val="00111F07"/>
    <w:rsid w:val="0011260D"/>
    <w:rsid w:val="00112988"/>
    <w:rsid w:val="00112BCC"/>
    <w:rsid w:val="00113015"/>
    <w:rsid w:val="00113629"/>
    <w:rsid w:val="0011364A"/>
    <w:rsid w:val="001136D3"/>
    <w:rsid w:val="00113F4D"/>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D4A"/>
    <w:rsid w:val="00124F52"/>
    <w:rsid w:val="001250BB"/>
    <w:rsid w:val="00125330"/>
    <w:rsid w:val="001258DC"/>
    <w:rsid w:val="00127558"/>
    <w:rsid w:val="00127D0C"/>
    <w:rsid w:val="00127F25"/>
    <w:rsid w:val="00130303"/>
    <w:rsid w:val="00130849"/>
    <w:rsid w:val="00130C5A"/>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EF5"/>
    <w:rsid w:val="00141019"/>
    <w:rsid w:val="00141EE7"/>
    <w:rsid w:val="00142234"/>
    <w:rsid w:val="001425F5"/>
    <w:rsid w:val="00143252"/>
    <w:rsid w:val="001433DD"/>
    <w:rsid w:val="00143EE2"/>
    <w:rsid w:val="00144BB9"/>
    <w:rsid w:val="00144BC1"/>
    <w:rsid w:val="00145EB3"/>
    <w:rsid w:val="00145F32"/>
    <w:rsid w:val="00146D8A"/>
    <w:rsid w:val="00147667"/>
    <w:rsid w:val="001478C2"/>
    <w:rsid w:val="00147BD2"/>
    <w:rsid w:val="00150BAE"/>
    <w:rsid w:val="00151AF2"/>
    <w:rsid w:val="00151C8C"/>
    <w:rsid w:val="001523F1"/>
    <w:rsid w:val="00152BA0"/>
    <w:rsid w:val="00152BD4"/>
    <w:rsid w:val="0015349A"/>
    <w:rsid w:val="001539A8"/>
    <w:rsid w:val="001543EC"/>
    <w:rsid w:val="001554A0"/>
    <w:rsid w:val="001559CB"/>
    <w:rsid w:val="00155AC2"/>
    <w:rsid w:val="0015632D"/>
    <w:rsid w:val="001564A8"/>
    <w:rsid w:val="00156A82"/>
    <w:rsid w:val="00156BC3"/>
    <w:rsid w:val="00156ECA"/>
    <w:rsid w:val="00160171"/>
    <w:rsid w:val="0016023D"/>
    <w:rsid w:val="00160C20"/>
    <w:rsid w:val="00161318"/>
    <w:rsid w:val="00161664"/>
    <w:rsid w:val="0016188E"/>
    <w:rsid w:val="00161908"/>
    <w:rsid w:val="00161A65"/>
    <w:rsid w:val="00161F2F"/>
    <w:rsid w:val="00163AFB"/>
    <w:rsid w:val="00163E4C"/>
    <w:rsid w:val="001642E9"/>
    <w:rsid w:val="00164482"/>
    <w:rsid w:val="00164718"/>
    <w:rsid w:val="0016493E"/>
    <w:rsid w:val="00165069"/>
    <w:rsid w:val="001657E8"/>
    <w:rsid w:val="00165912"/>
    <w:rsid w:val="00165DF7"/>
    <w:rsid w:val="001667E2"/>
    <w:rsid w:val="00166F44"/>
    <w:rsid w:val="0016779F"/>
    <w:rsid w:val="00167D9D"/>
    <w:rsid w:val="0017085E"/>
    <w:rsid w:val="0017174F"/>
    <w:rsid w:val="00171E23"/>
    <w:rsid w:val="00172612"/>
    <w:rsid w:val="00172EDA"/>
    <w:rsid w:val="00173B76"/>
    <w:rsid w:val="00173CD8"/>
    <w:rsid w:val="00173D3B"/>
    <w:rsid w:val="00173EBD"/>
    <w:rsid w:val="00174030"/>
    <w:rsid w:val="0017532F"/>
    <w:rsid w:val="001756AB"/>
    <w:rsid w:val="0017578D"/>
    <w:rsid w:val="001757B6"/>
    <w:rsid w:val="00175CC8"/>
    <w:rsid w:val="00175F4F"/>
    <w:rsid w:val="001763D1"/>
    <w:rsid w:val="00176C51"/>
    <w:rsid w:val="001779E0"/>
    <w:rsid w:val="001779FC"/>
    <w:rsid w:val="00177BBD"/>
    <w:rsid w:val="00177E7F"/>
    <w:rsid w:val="00180098"/>
    <w:rsid w:val="00181250"/>
    <w:rsid w:val="00181D67"/>
    <w:rsid w:val="00181E8A"/>
    <w:rsid w:val="00182009"/>
    <w:rsid w:val="001821FD"/>
    <w:rsid w:val="001822C1"/>
    <w:rsid w:val="001825CC"/>
    <w:rsid w:val="001826A7"/>
    <w:rsid w:val="00182BA6"/>
    <w:rsid w:val="001830EE"/>
    <w:rsid w:val="00183CB1"/>
    <w:rsid w:val="001843A7"/>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97A0D"/>
    <w:rsid w:val="001A0054"/>
    <w:rsid w:val="001A116A"/>
    <w:rsid w:val="001A1DC4"/>
    <w:rsid w:val="001A280D"/>
    <w:rsid w:val="001A2917"/>
    <w:rsid w:val="001A30A1"/>
    <w:rsid w:val="001A328E"/>
    <w:rsid w:val="001A43AC"/>
    <w:rsid w:val="001A4549"/>
    <w:rsid w:val="001A4680"/>
    <w:rsid w:val="001A46B9"/>
    <w:rsid w:val="001A474B"/>
    <w:rsid w:val="001A51B2"/>
    <w:rsid w:val="001A5211"/>
    <w:rsid w:val="001A57AD"/>
    <w:rsid w:val="001A59B8"/>
    <w:rsid w:val="001A5E99"/>
    <w:rsid w:val="001A7015"/>
    <w:rsid w:val="001A7D92"/>
    <w:rsid w:val="001B0541"/>
    <w:rsid w:val="001B125C"/>
    <w:rsid w:val="001B15F4"/>
    <w:rsid w:val="001B1ABC"/>
    <w:rsid w:val="001B2536"/>
    <w:rsid w:val="001B2EFD"/>
    <w:rsid w:val="001B3698"/>
    <w:rsid w:val="001B3C5C"/>
    <w:rsid w:val="001B45CB"/>
    <w:rsid w:val="001B522E"/>
    <w:rsid w:val="001B54B5"/>
    <w:rsid w:val="001B5A4E"/>
    <w:rsid w:val="001B61B0"/>
    <w:rsid w:val="001B6B21"/>
    <w:rsid w:val="001C02EC"/>
    <w:rsid w:val="001C0EEC"/>
    <w:rsid w:val="001C21AE"/>
    <w:rsid w:val="001C2264"/>
    <w:rsid w:val="001C26E5"/>
    <w:rsid w:val="001C285A"/>
    <w:rsid w:val="001C2A85"/>
    <w:rsid w:val="001C31CD"/>
    <w:rsid w:val="001C3224"/>
    <w:rsid w:val="001C3A97"/>
    <w:rsid w:val="001C3FB7"/>
    <w:rsid w:val="001C4449"/>
    <w:rsid w:val="001C4AE5"/>
    <w:rsid w:val="001C55E0"/>
    <w:rsid w:val="001C57F4"/>
    <w:rsid w:val="001C6036"/>
    <w:rsid w:val="001C60DC"/>
    <w:rsid w:val="001C74EC"/>
    <w:rsid w:val="001C7515"/>
    <w:rsid w:val="001C76EC"/>
    <w:rsid w:val="001C7A37"/>
    <w:rsid w:val="001C7CE3"/>
    <w:rsid w:val="001D0333"/>
    <w:rsid w:val="001D0431"/>
    <w:rsid w:val="001D0D4A"/>
    <w:rsid w:val="001D1147"/>
    <w:rsid w:val="001D1592"/>
    <w:rsid w:val="001D197C"/>
    <w:rsid w:val="001D1FC4"/>
    <w:rsid w:val="001D20B5"/>
    <w:rsid w:val="001D2764"/>
    <w:rsid w:val="001D308C"/>
    <w:rsid w:val="001D3704"/>
    <w:rsid w:val="001D42AE"/>
    <w:rsid w:val="001D477A"/>
    <w:rsid w:val="001D49E9"/>
    <w:rsid w:val="001D4AA3"/>
    <w:rsid w:val="001D4F82"/>
    <w:rsid w:val="001D50AE"/>
    <w:rsid w:val="001D533E"/>
    <w:rsid w:val="001D55E8"/>
    <w:rsid w:val="001D5716"/>
    <w:rsid w:val="001D61F9"/>
    <w:rsid w:val="001D6F14"/>
    <w:rsid w:val="001D73B2"/>
    <w:rsid w:val="001D763C"/>
    <w:rsid w:val="001D7785"/>
    <w:rsid w:val="001D7A27"/>
    <w:rsid w:val="001D7A36"/>
    <w:rsid w:val="001D7B27"/>
    <w:rsid w:val="001D7C26"/>
    <w:rsid w:val="001D7D05"/>
    <w:rsid w:val="001E0458"/>
    <w:rsid w:val="001E09D5"/>
    <w:rsid w:val="001E0E85"/>
    <w:rsid w:val="001E1048"/>
    <w:rsid w:val="001E141A"/>
    <w:rsid w:val="001E1DDD"/>
    <w:rsid w:val="001E1FAD"/>
    <w:rsid w:val="001E1FBA"/>
    <w:rsid w:val="001E2247"/>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7E0"/>
    <w:rsid w:val="001E5B3E"/>
    <w:rsid w:val="001E5F4D"/>
    <w:rsid w:val="001E6266"/>
    <w:rsid w:val="001E644B"/>
    <w:rsid w:val="001E7550"/>
    <w:rsid w:val="001E7B88"/>
    <w:rsid w:val="001F0238"/>
    <w:rsid w:val="001F0E59"/>
    <w:rsid w:val="001F0FE7"/>
    <w:rsid w:val="001F10AD"/>
    <w:rsid w:val="001F12BB"/>
    <w:rsid w:val="001F1598"/>
    <w:rsid w:val="001F1F43"/>
    <w:rsid w:val="001F1FF5"/>
    <w:rsid w:val="001F2251"/>
    <w:rsid w:val="001F24E2"/>
    <w:rsid w:val="001F2772"/>
    <w:rsid w:val="001F2C8A"/>
    <w:rsid w:val="001F373C"/>
    <w:rsid w:val="001F3A0C"/>
    <w:rsid w:val="001F429F"/>
    <w:rsid w:val="001F4BE7"/>
    <w:rsid w:val="001F5512"/>
    <w:rsid w:val="001F5AC5"/>
    <w:rsid w:val="001F5D54"/>
    <w:rsid w:val="001F5FD5"/>
    <w:rsid w:val="001F6233"/>
    <w:rsid w:val="001F6409"/>
    <w:rsid w:val="001F6B06"/>
    <w:rsid w:val="001F6EC4"/>
    <w:rsid w:val="001F6F43"/>
    <w:rsid w:val="001F7F0F"/>
    <w:rsid w:val="001F7FB1"/>
    <w:rsid w:val="0020099D"/>
    <w:rsid w:val="00200BBD"/>
    <w:rsid w:val="0020113E"/>
    <w:rsid w:val="00201538"/>
    <w:rsid w:val="002015C4"/>
    <w:rsid w:val="00201927"/>
    <w:rsid w:val="00201CA4"/>
    <w:rsid w:val="00201D11"/>
    <w:rsid w:val="00202781"/>
    <w:rsid w:val="002034BD"/>
    <w:rsid w:val="002046FA"/>
    <w:rsid w:val="00204A7C"/>
    <w:rsid w:val="00204DE3"/>
    <w:rsid w:val="00204FDF"/>
    <w:rsid w:val="002052A4"/>
    <w:rsid w:val="00205430"/>
    <w:rsid w:val="00205684"/>
    <w:rsid w:val="00205726"/>
    <w:rsid w:val="00205F9C"/>
    <w:rsid w:val="002061AA"/>
    <w:rsid w:val="00206414"/>
    <w:rsid w:val="00206510"/>
    <w:rsid w:val="0020685A"/>
    <w:rsid w:val="00206EF4"/>
    <w:rsid w:val="002076E5"/>
    <w:rsid w:val="002077FE"/>
    <w:rsid w:val="00211E16"/>
    <w:rsid w:val="00211E55"/>
    <w:rsid w:val="00212AD4"/>
    <w:rsid w:val="00212B62"/>
    <w:rsid w:val="00212E8D"/>
    <w:rsid w:val="00213125"/>
    <w:rsid w:val="002135D6"/>
    <w:rsid w:val="002141DB"/>
    <w:rsid w:val="002145B1"/>
    <w:rsid w:val="002147CC"/>
    <w:rsid w:val="00214A64"/>
    <w:rsid w:val="00214FB8"/>
    <w:rsid w:val="0021511B"/>
    <w:rsid w:val="002156E0"/>
    <w:rsid w:val="00215B45"/>
    <w:rsid w:val="00215C9B"/>
    <w:rsid w:val="00215DCB"/>
    <w:rsid w:val="00215F03"/>
    <w:rsid w:val="0021633D"/>
    <w:rsid w:val="00216410"/>
    <w:rsid w:val="0021699C"/>
    <w:rsid w:val="00216AFF"/>
    <w:rsid w:val="00216D95"/>
    <w:rsid w:val="002176D1"/>
    <w:rsid w:val="00217B49"/>
    <w:rsid w:val="0022018D"/>
    <w:rsid w:val="0022088C"/>
    <w:rsid w:val="00220940"/>
    <w:rsid w:val="00220B7B"/>
    <w:rsid w:val="00220EA0"/>
    <w:rsid w:val="00221482"/>
    <w:rsid w:val="002217A4"/>
    <w:rsid w:val="002228CE"/>
    <w:rsid w:val="00222C0C"/>
    <w:rsid w:val="00222D8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1387"/>
    <w:rsid w:val="0023279B"/>
    <w:rsid w:val="00232C44"/>
    <w:rsid w:val="00233ECF"/>
    <w:rsid w:val="00233F58"/>
    <w:rsid w:val="002342F1"/>
    <w:rsid w:val="002345A5"/>
    <w:rsid w:val="00234622"/>
    <w:rsid w:val="0023487A"/>
    <w:rsid w:val="002355BF"/>
    <w:rsid w:val="00235730"/>
    <w:rsid w:val="00235AC2"/>
    <w:rsid w:val="00235B34"/>
    <w:rsid w:val="002362D3"/>
    <w:rsid w:val="002369C5"/>
    <w:rsid w:val="00237043"/>
    <w:rsid w:val="002373B0"/>
    <w:rsid w:val="002401C1"/>
    <w:rsid w:val="0024046B"/>
    <w:rsid w:val="00240D29"/>
    <w:rsid w:val="00240FCE"/>
    <w:rsid w:val="002419F3"/>
    <w:rsid w:val="00241C56"/>
    <w:rsid w:val="00241C6F"/>
    <w:rsid w:val="00241E14"/>
    <w:rsid w:val="00242562"/>
    <w:rsid w:val="00242C14"/>
    <w:rsid w:val="00242F07"/>
    <w:rsid w:val="00243353"/>
    <w:rsid w:val="00243D0B"/>
    <w:rsid w:val="002440A1"/>
    <w:rsid w:val="00244AB6"/>
    <w:rsid w:val="0024567F"/>
    <w:rsid w:val="00245D9B"/>
    <w:rsid w:val="002460C9"/>
    <w:rsid w:val="002467A3"/>
    <w:rsid w:val="002471D4"/>
    <w:rsid w:val="0024732B"/>
    <w:rsid w:val="00247FF9"/>
    <w:rsid w:val="00250F99"/>
    <w:rsid w:val="00252589"/>
    <w:rsid w:val="00252AFC"/>
    <w:rsid w:val="00252F32"/>
    <w:rsid w:val="0025331C"/>
    <w:rsid w:val="00253DE8"/>
    <w:rsid w:val="00253F98"/>
    <w:rsid w:val="00254045"/>
    <w:rsid w:val="00254130"/>
    <w:rsid w:val="002542FC"/>
    <w:rsid w:val="002546CA"/>
    <w:rsid w:val="0025472A"/>
    <w:rsid w:val="00254A6E"/>
    <w:rsid w:val="00254A98"/>
    <w:rsid w:val="002552B3"/>
    <w:rsid w:val="00255F02"/>
    <w:rsid w:val="00256CEB"/>
    <w:rsid w:val="00257594"/>
    <w:rsid w:val="00257688"/>
    <w:rsid w:val="0025785D"/>
    <w:rsid w:val="00257E6D"/>
    <w:rsid w:val="00257FDC"/>
    <w:rsid w:val="002608E0"/>
    <w:rsid w:val="00260C82"/>
    <w:rsid w:val="00260CB4"/>
    <w:rsid w:val="00261AD7"/>
    <w:rsid w:val="002627A0"/>
    <w:rsid w:val="00262C0F"/>
    <w:rsid w:val="00263BFE"/>
    <w:rsid w:val="002643A0"/>
    <w:rsid w:val="00264C3A"/>
    <w:rsid w:val="00265CEC"/>
    <w:rsid w:val="00265D9D"/>
    <w:rsid w:val="00270180"/>
    <w:rsid w:val="002702BD"/>
    <w:rsid w:val="0027061C"/>
    <w:rsid w:val="00270723"/>
    <w:rsid w:val="00270964"/>
    <w:rsid w:val="00270B96"/>
    <w:rsid w:val="002718BD"/>
    <w:rsid w:val="00271AD4"/>
    <w:rsid w:val="002721BA"/>
    <w:rsid w:val="00272490"/>
    <w:rsid w:val="00272629"/>
    <w:rsid w:val="002727DA"/>
    <w:rsid w:val="002727E6"/>
    <w:rsid w:val="00272BE2"/>
    <w:rsid w:val="002739E2"/>
    <w:rsid w:val="002740AF"/>
    <w:rsid w:val="002743A2"/>
    <w:rsid w:val="00274439"/>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3F07"/>
    <w:rsid w:val="00283F32"/>
    <w:rsid w:val="002843D9"/>
    <w:rsid w:val="002851DA"/>
    <w:rsid w:val="002857A1"/>
    <w:rsid w:val="00286162"/>
    <w:rsid w:val="00286307"/>
    <w:rsid w:val="00286B88"/>
    <w:rsid w:val="002903C0"/>
    <w:rsid w:val="00290904"/>
    <w:rsid w:val="00290C11"/>
    <w:rsid w:val="002910B6"/>
    <w:rsid w:val="0029171C"/>
    <w:rsid w:val="00291CD6"/>
    <w:rsid w:val="00292081"/>
    <w:rsid w:val="00292188"/>
    <w:rsid w:val="0029279A"/>
    <w:rsid w:val="002930AD"/>
    <w:rsid w:val="002930F8"/>
    <w:rsid w:val="002931EA"/>
    <w:rsid w:val="002935FA"/>
    <w:rsid w:val="0029397F"/>
    <w:rsid w:val="00293E0F"/>
    <w:rsid w:val="00293F4A"/>
    <w:rsid w:val="0029440F"/>
    <w:rsid w:val="00294872"/>
    <w:rsid w:val="00294EAD"/>
    <w:rsid w:val="00294EE7"/>
    <w:rsid w:val="00295E76"/>
    <w:rsid w:val="00296342"/>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675"/>
    <w:rsid w:val="002A3ABB"/>
    <w:rsid w:val="002A462C"/>
    <w:rsid w:val="002A4F48"/>
    <w:rsid w:val="002A5D33"/>
    <w:rsid w:val="002A616A"/>
    <w:rsid w:val="002A61EE"/>
    <w:rsid w:val="002A6240"/>
    <w:rsid w:val="002A6503"/>
    <w:rsid w:val="002A68C5"/>
    <w:rsid w:val="002A707F"/>
    <w:rsid w:val="002A7406"/>
    <w:rsid w:val="002A7ADC"/>
    <w:rsid w:val="002B0232"/>
    <w:rsid w:val="002B124A"/>
    <w:rsid w:val="002B1257"/>
    <w:rsid w:val="002B1EFF"/>
    <w:rsid w:val="002B26BE"/>
    <w:rsid w:val="002B2832"/>
    <w:rsid w:val="002B285A"/>
    <w:rsid w:val="002B29D7"/>
    <w:rsid w:val="002B2AF8"/>
    <w:rsid w:val="002B2F18"/>
    <w:rsid w:val="002B30F6"/>
    <w:rsid w:val="002B323A"/>
    <w:rsid w:val="002B4009"/>
    <w:rsid w:val="002B5472"/>
    <w:rsid w:val="002B572F"/>
    <w:rsid w:val="002B578D"/>
    <w:rsid w:val="002B5A3A"/>
    <w:rsid w:val="002B5B5C"/>
    <w:rsid w:val="002B5E13"/>
    <w:rsid w:val="002B6A8D"/>
    <w:rsid w:val="002B7094"/>
    <w:rsid w:val="002B7129"/>
    <w:rsid w:val="002B7CE9"/>
    <w:rsid w:val="002B7D32"/>
    <w:rsid w:val="002B7ECF"/>
    <w:rsid w:val="002C04D7"/>
    <w:rsid w:val="002C14C8"/>
    <w:rsid w:val="002C18C0"/>
    <w:rsid w:val="002C2C2C"/>
    <w:rsid w:val="002C33B2"/>
    <w:rsid w:val="002C3A02"/>
    <w:rsid w:val="002C3E04"/>
    <w:rsid w:val="002C451D"/>
    <w:rsid w:val="002C4F5D"/>
    <w:rsid w:val="002C55A1"/>
    <w:rsid w:val="002C56C9"/>
    <w:rsid w:val="002C6521"/>
    <w:rsid w:val="002C6779"/>
    <w:rsid w:val="002C6F21"/>
    <w:rsid w:val="002C756A"/>
    <w:rsid w:val="002C79B8"/>
    <w:rsid w:val="002D062B"/>
    <w:rsid w:val="002D068F"/>
    <w:rsid w:val="002D0B4D"/>
    <w:rsid w:val="002D12D0"/>
    <w:rsid w:val="002D2177"/>
    <w:rsid w:val="002D2928"/>
    <w:rsid w:val="002D2BA1"/>
    <w:rsid w:val="002D2D55"/>
    <w:rsid w:val="002D334A"/>
    <w:rsid w:val="002D3B7D"/>
    <w:rsid w:val="002D3F1D"/>
    <w:rsid w:val="002D4A4A"/>
    <w:rsid w:val="002D51F7"/>
    <w:rsid w:val="002D5962"/>
    <w:rsid w:val="002D69DA"/>
    <w:rsid w:val="002D6A56"/>
    <w:rsid w:val="002D6E17"/>
    <w:rsid w:val="002D6F9C"/>
    <w:rsid w:val="002D7159"/>
    <w:rsid w:val="002D7607"/>
    <w:rsid w:val="002D79D3"/>
    <w:rsid w:val="002E0326"/>
    <w:rsid w:val="002E05C8"/>
    <w:rsid w:val="002E10EF"/>
    <w:rsid w:val="002E1112"/>
    <w:rsid w:val="002E1338"/>
    <w:rsid w:val="002E1339"/>
    <w:rsid w:val="002E1819"/>
    <w:rsid w:val="002E1BB7"/>
    <w:rsid w:val="002E216C"/>
    <w:rsid w:val="002E2C96"/>
    <w:rsid w:val="002E3112"/>
    <w:rsid w:val="002E44FD"/>
    <w:rsid w:val="002E45A1"/>
    <w:rsid w:val="002E47A4"/>
    <w:rsid w:val="002E4948"/>
    <w:rsid w:val="002E528B"/>
    <w:rsid w:val="002E570A"/>
    <w:rsid w:val="002E5710"/>
    <w:rsid w:val="002E5E0D"/>
    <w:rsid w:val="002E60FA"/>
    <w:rsid w:val="002F09FD"/>
    <w:rsid w:val="002F0A1D"/>
    <w:rsid w:val="002F0C82"/>
    <w:rsid w:val="002F0E65"/>
    <w:rsid w:val="002F0E6C"/>
    <w:rsid w:val="002F18E7"/>
    <w:rsid w:val="002F1A7D"/>
    <w:rsid w:val="002F23B1"/>
    <w:rsid w:val="002F274B"/>
    <w:rsid w:val="002F281F"/>
    <w:rsid w:val="002F2B99"/>
    <w:rsid w:val="002F345F"/>
    <w:rsid w:val="002F359B"/>
    <w:rsid w:val="002F42EF"/>
    <w:rsid w:val="002F4B04"/>
    <w:rsid w:val="002F4C16"/>
    <w:rsid w:val="002F5939"/>
    <w:rsid w:val="002F59FA"/>
    <w:rsid w:val="002F60DF"/>
    <w:rsid w:val="002F6259"/>
    <w:rsid w:val="002F62F1"/>
    <w:rsid w:val="002F6432"/>
    <w:rsid w:val="002F69BB"/>
    <w:rsid w:val="002F6E11"/>
    <w:rsid w:val="002F6F23"/>
    <w:rsid w:val="002F7564"/>
    <w:rsid w:val="002F7A42"/>
    <w:rsid w:val="00301082"/>
    <w:rsid w:val="003010C6"/>
    <w:rsid w:val="00302146"/>
    <w:rsid w:val="0030219F"/>
    <w:rsid w:val="0030269B"/>
    <w:rsid w:val="00302E87"/>
    <w:rsid w:val="003038D3"/>
    <w:rsid w:val="00303AF8"/>
    <w:rsid w:val="00303F9F"/>
    <w:rsid w:val="003044B2"/>
    <w:rsid w:val="00304BA5"/>
    <w:rsid w:val="00304CEC"/>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9CD"/>
    <w:rsid w:val="00314DA7"/>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46"/>
    <w:rsid w:val="00323088"/>
    <w:rsid w:val="0032322B"/>
    <w:rsid w:val="00323280"/>
    <w:rsid w:val="0032361C"/>
    <w:rsid w:val="00323810"/>
    <w:rsid w:val="00324949"/>
    <w:rsid w:val="00324D82"/>
    <w:rsid w:val="0032537E"/>
    <w:rsid w:val="0032570C"/>
    <w:rsid w:val="00326BB0"/>
    <w:rsid w:val="00326BED"/>
    <w:rsid w:val="00326E8E"/>
    <w:rsid w:val="00326F37"/>
    <w:rsid w:val="0032740E"/>
    <w:rsid w:val="0032785A"/>
    <w:rsid w:val="00331A1A"/>
    <w:rsid w:val="00331D29"/>
    <w:rsid w:val="00332179"/>
    <w:rsid w:val="00332460"/>
    <w:rsid w:val="00332D1B"/>
    <w:rsid w:val="00332DDD"/>
    <w:rsid w:val="00333D84"/>
    <w:rsid w:val="00333FCA"/>
    <w:rsid w:val="003347AD"/>
    <w:rsid w:val="00334B15"/>
    <w:rsid w:val="00334B46"/>
    <w:rsid w:val="00335814"/>
    <w:rsid w:val="00335BA7"/>
    <w:rsid w:val="00335D6D"/>
    <w:rsid w:val="00335EB8"/>
    <w:rsid w:val="00336276"/>
    <w:rsid w:val="00336C29"/>
    <w:rsid w:val="003370FA"/>
    <w:rsid w:val="00337225"/>
    <w:rsid w:val="00337462"/>
    <w:rsid w:val="00337F2D"/>
    <w:rsid w:val="0034032A"/>
    <w:rsid w:val="003416A0"/>
    <w:rsid w:val="003421CC"/>
    <w:rsid w:val="003421F5"/>
    <w:rsid w:val="00342818"/>
    <w:rsid w:val="00342F46"/>
    <w:rsid w:val="003434BE"/>
    <w:rsid w:val="0034385C"/>
    <w:rsid w:val="003442CD"/>
    <w:rsid w:val="0034474B"/>
    <w:rsid w:val="003455EA"/>
    <w:rsid w:val="003457CD"/>
    <w:rsid w:val="003464F8"/>
    <w:rsid w:val="00346A13"/>
    <w:rsid w:val="00346D8C"/>
    <w:rsid w:val="00347341"/>
    <w:rsid w:val="00347469"/>
    <w:rsid w:val="003474DE"/>
    <w:rsid w:val="00347857"/>
    <w:rsid w:val="00347FCF"/>
    <w:rsid w:val="0035095D"/>
    <w:rsid w:val="00350B6B"/>
    <w:rsid w:val="003518B2"/>
    <w:rsid w:val="00351F0F"/>
    <w:rsid w:val="00351FF5"/>
    <w:rsid w:val="0035209F"/>
    <w:rsid w:val="00352349"/>
    <w:rsid w:val="003524B2"/>
    <w:rsid w:val="00352D8A"/>
    <w:rsid w:val="00353134"/>
    <w:rsid w:val="0035481E"/>
    <w:rsid w:val="00354CDD"/>
    <w:rsid w:val="003551D6"/>
    <w:rsid w:val="003552BF"/>
    <w:rsid w:val="003561CB"/>
    <w:rsid w:val="00356E5D"/>
    <w:rsid w:val="003575D5"/>
    <w:rsid w:val="003576E8"/>
    <w:rsid w:val="00357994"/>
    <w:rsid w:val="00357D47"/>
    <w:rsid w:val="0036034B"/>
    <w:rsid w:val="003604F7"/>
    <w:rsid w:val="003605BA"/>
    <w:rsid w:val="0036104C"/>
    <w:rsid w:val="00361645"/>
    <w:rsid w:val="003617FC"/>
    <w:rsid w:val="0036225D"/>
    <w:rsid w:val="00362329"/>
    <w:rsid w:val="003625E6"/>
    <w:rsid w:val="003628F4"/>
    <w:rsid w:val="00362C83"/>
    <w:rsid w:val="00362C96"/>
    <w:rsid w:val="0036306A"/>
    <w:rsid w:val="00363402"/>
    <w:rsid w:val="003635A6"/>
    <w:rsid w:val="00363B54"/>
    <w:rsid w:val="00363E21"/>
    <w:rsid w:val="00364BC7"/>
    <w:rsid w:val="00364EF6"/>
    <w:rsid w:val="00365921"/>
    <w:rsid w:val="00365DB3"/>
    <w:rsid w:val="00366317"/>
    <w:rsid w:val="003663F5"/>
    <w:rsid w:val="00366DDB"/>
    <w:rsid w:val="003677F2"/>
    <w:rsid w:val="0036781E"/>
    <w:rsid w:val="00367DBB"/>
    <w:rsid w:val="00367DDA"/>
    <w:rsid w:val="00370A22"/>
    <w:rsid w:val="00371A21"/>
    <w:rsid w:val="00371ECC"/>
    <w:rsid w:val="00371F4F"/>
    <w:rsid w:val="00372479"/>
    <w:rsid w:val="00372D1A"/>
    <w:rsid w:val="003733D6"/>
    <w:rsid w:val="003733D9"/>
    <w:rsid w:val="0037348F"/>
    <w:rsid w:val="003734EC"/>
    <w:rsid w:val="00373E0C"/>
    <w:rsid w:val="00374289"/>
    <w:rsid w:val="003745A3"/>
    <w:rsid w:val="00374B8F"/>
    <w:rsid w:val="00374CA1"/>
    <w:rsid w:val="00374D7E"/>
    <w:rsid w:val="0037521E"/>
    <w:rsid w:val="00375835"/>
    <w:rsid w:val="00375D8B"/>
    <w:rsid w:val="00375FFB"/>
    <w:rsid w:val="00376731"/>
    <w:rsid w:val="00376AE0"/>
    <w:rsid w:val="0037796A"/>
    <w:rsid w:val="00377F80"/>
    <w:rsid w:val="003800BE"/>
    <w:rsid w:val="003801C2"/>
    <w:rsid w:val="003807A8"/>
    <w:rsid w:val="00380A3D"/>
    <w:rsid w:val="0038174C"/>
    <w:rsid w:val="00381D38"/>
    <w:rsid w:val="00382A1D"/>
    <w:rsid w:val="00383658"/>
    <w:rsid w:val="00383839"/>
    <w:rsid w:val="00383ACB"/>
    <w:rsid w:val="00383D4A"/>
    <w:rsid w:val="00383F57"/>
    <w:rsid w:val="00384274"/>
    <w:rsid w:val="00384649"/>
    <w:rsid w:val="00384F18"/>
    <w:rsid w:val="00385020"/>
    <w:rsid w:val="00385A54"/>
    <w:rsid w:val="0038692F"/>
    <w:rsid w:val="00386BC4"/>
    <w:rsid w:val="0038708D"/>
    <w:rsid w:val="00387EE1"/>
    <w:rsid w:val="0039131A"/>
    <w:rsid w:val="003917FA"/>
    <w:rsid w:val="00391E18"/>
    <w:rsid w:val="003921AF"/>
    <w:rsid w:val="0039237B"/>
    <w:rsid w:val="003923F1"/>
    <w:rsid w:val="00392921"/>
    <w:rsid w:val="00392A69"/>
    <w:rsid w:val="00392DDD"/>
    <w:rsid w:val="003937C6"/>
    <w:rsid w:val="003937E2"/>
    <w:rsid w:val="00393881"/>
    <w:rsid w:val="003943AD"/>
    <w:rsid w:val="0039481C"/>
    <w:rsid w:val="003948BC"/>
    <w:rsid w:val="00394A80"/>
    <w:rsid w:val="00394C6A"/>
    <w:rsid w:val="00395B29"/>
    <w:rsid w:val="00396D14"/>
    <w:rsid w:val="00397407"/>
    <w:rsid w:val="00397B0D"/>
    <w:rsid w:val="003A0067"/>
    <w:rsid w:val="003A0091"/>
    <w:rsid w:val="003A021D"/>
    <w:rsid w:val="003A04C3"/>
    <w:rsid w:val="003A10A9"/>
    <w:rsid w:val="003A1C98"/>
    <w:rsid w:val="003A2200"/>
    <w:rsid w:val="003A2943"/>
    <w:rsid w:val="003A3149"/>
    <w:rsid w:val="003A393E"/>
    <w:rsid w:val="003A3FBF"/>
    <w:rsid w:val="003A5096"/>
    <w:rsid w:val="003A52A9"/>
    <w:rsid w:val="003A546B"/>
    <w:rsid w:val="003A63E4"/>
    <w:rsid w:val="003A6401"/>
    <w:rsid w:val="003A6BD8"/>
    <w:rsid w:val="003A71DD"/>
    <w:rsid w:val="003A79AE"/>
    <w:rsid w:val="003A7A3C"/>
    <w:rsid w:val="003A7F6E"/>
    <w:rsid w:val="003B0DD9"/>
    <w:rsid w:val="003B0E36"/>
    <w:rsid w:val="003B0E9C"/>
    <w:rsid w:val="003B1B5F"/>
    <w:rsid w:val="003B2694"/>
    <w:rsid w:val="003B2730"/>
    <w:rsid w:val="003B356D"/>
    <w:rsid w:val="003B38D9"/>
    <w:rsid w:val="003B443B"/>
    <w:rsid w:val="003B4C16"/>
    <w:rsid w:val="003B4CCD"/>
    <w:rsid w:val="003B5491"/>
    <w:rsid w:val="003B5716"/>
    <w:rsid w:val="003B5C71"/>
    <w:rsid w:val="003B5C9D"/>
    <w:rsid w:val="003B5E4F"/>
    <w:rsid w:val="003B61DE"/>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2AB4"/>
    <w:rsid w:val="003C3640"/>
    <w:rsid w:val="003C3ACE"/>
    <w:rsid w:val="003C3D09"/>
    <w:rsid w:val="003C492A"/>
    <w:rsid w:val="003C549A"/>
    <w:rsid w:val="003C5BE8"/>
    <w:rsid w:val="003C5E78"/>
    <w:rsid w:val="003C5FA2"/>
    <w:rsid w:val="003C6285"/>
    <w:rsid w:val="003C65F0"/>
    <w:rsid w:val="003C6FFB"/>
    <w:rsid w:val="003C718E"/>
    <w:rsid w:val="003D0F59"/>
    <w:rsid w:val="003D0F71"/>
    <w:rsid w:val="003D1122"/>
    <w:rsid w:val="003D18EF"/>
    <w:rsid w:val="003D1B21"/>
    <w:rsid w:val="003D254E"/>
    <w:rsid w:val="003D25FD"/>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708"/>
    <w:rsid w:val="003E18CD"/>
    <w:rsid w:val="003E1926"/>
    <w:rsid w:val="003E22A6"/>
    <w:rsid w:val="003E2C19"/>
    <w:rsid w:val="003E3014"/>
    <w:rsid w:val="003E350F"/>
    <w:rsid w:val="003E35CD"/>
    <w:rsid w:val="003E3681"/>
    <w:rsid w:val="003E374C"/>
    <w:rsid w:val="003E3AFA"/>
    <w:rsid w:val="003E3FBC"/>
    <w:rsid w:val="003E4232"/>
    <w:rsid w:val="003E5906"/>
    <w:rsid w:val="003E5B79"/>
    <w:rsid w:val="003E621C"/>
    <w:rsid w:val="003E728E"/>
    <w:rsid w:val="003E77DB"/>
    <w:rsid w:val="003E7D00"/>
    <w:rsid w:val="003F012C"/>
    <w:rsid w:val="003F01CE"/>
    <w:rsid w:val="003F05C0"/>
    <w:rsid w:val="003F1036"/>
    <w:rsid w:val="003F1A79"/>
    <w:rsid w:val="003F1D4C"/>
    <w:rsid w:val="003F1FF7"/>
    <w:rsid w:val="003F216F"/>
    <w:rsid w:val="003F23C3"/>
    <w:rsid w:val="003F266B"/>
    <w:rsid w:val="003F2F1A"/>
    <w:rsid w:val="003F38D6"/>
    <w:rsid w:val="003F4254"/>
    <w:rsid w:val="003F4BAB"/>
    <w:rsid w:val="003F5487"/>
    <w:rsid w:val="003F5489"/>
    <w:rsid w:val="003F5709"/>
    <w:rsid w:val="003F5AED"/>
    <w:rsid w:val="003F614E"/>
    <w:rsid w:val="003F623D"/>
    <w:rsid w:val="003F6983"/>
    <w:rsid w:val="003F7253"/>
    <w:rsid w:val="003F74BE"/>
    <w:rsid w:val="004005B5"/>
    <w:rsid w:val="00400628"/>
    <w:rsid w:val="00400D07"/>
    <w:rsid w:val="004011C7"/>
    <w:rsid w:val="00401AFF"/>
    <w:rsid w:val="00401B23"/>
    <w:rsid w:val="00402A09"/>
    <w:rsid w:val="00402F3F"/>
    <w:rsid w:val="00402FAA"/>
    <w:rsid w:val="00403127"/>
    <w:rsid w:val="00403178"/>
    <w:rsid w:val="00403183"/>
    <w:rsid w:val="004044F7"/>
    <w:rsid w:val="0040454A"/>
    <w:rsid w:val="00404DE2"/>
    <w:rsid w:val="00404E42"/>
    <w:rsid w:val="0040561A"/>
    <w:rsid w:val="004057A1"/>
    <w:rsid w:val="0040599D"/>
    <w:rsid w:val="00406028"/>
    <w:rsid w:val="0040615F"/>
    <w:rsid w:val="00406EEC"/>
    <w:rsid w:val="004073B6"/>
    <w:rsid w:val="00407744"/>
    <w:rsid w:val="004100A5"/>
    <w:rsid w:val="00410E81"/>
    <w:rsid w:val="00410EAE"/>
    <w:rsid w:val="00410FAE"/>
    <w:rsid w:val="0041135E"/>
    <w:rsid w:val="004116A8"/>
    <w:rsid w:val="00412AAE"/>
    <w:rsid w:val="00412C3E"/>
    <w:rsid w:val="004130E0"/>
    <w:rsid w:val="00413361"/>
    <w:rsid w:val="0041391C"/>
    <w:rsid w:val="00414A19"/>
    <w:rsid w:val="00414EB0"/>
    <w:rsid w:val="0041542A"/>
    <w:rsid w:val="004159BA"/>
    <w:rsid w:val="00416281"/>
    <w:rsid w:val="004168F8"/>
    <w:rsid w:val="00417988"/>
    <w:rsid w:val="00417FB2"/>
    <w:rsid w:val="00420876"/>
    <w:rsid w:val="00420F39"/>
    <w:rsid w:val="0042167C"/>
    <w:rsid w:val="004220F3"/>
    <w:rsid w:val="00422222"/>
    <w:rsid w:val="004222D4"/>
    <w:rsid w:val="00422477"/>
    <w:rsid w:val="00422715"/>
    <w:rsid w:val="004234DA"/>
    <w:rsid w:val="004246A4"/>
    <w:rsid w:val="00424788"/>
    <w:rsid w:val="00424A2E"/>
    <w:rsid w:val="00424C87"/>
    <w:rsid w:val="00424E6C"/>
    <w:rsid w:val="004251B6"/>
    <w:rsid w:val="0042596D"/>
    <w:rsid w:val="00426368"/>
    <w:rsid w:val="00426DC8"/>
    <w:rsid w:val="004274FA"/>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DC9"/>
    <w:rsid w:val="00434E40"/>
    <w:rsid w:val="00434EC8"/>
    <w:rsid w:val="0043508A"/>
    <w:rsid w:val="004359DE"/>
    <w:rsid w:val="00435CB4"/>
    <w:rsid w:val="004360B6"/>
    <w:rsid w:val="00436EAA"/>
    <w:rsid w:val="0043728B"/>
    <w:rsid w:val="00440391"/>
    <w:rsid w:val="00440475"/>
    <w:rsid w:val="00440F4A"/>
    <w:rsid w:val="00441D14"/>
    <w:rsid w:val="0044223C"/>
    <w:rsid w:val="0044240A"/>
    <w:rsid w:val="004429B3"/>
    <w:rsid w:val="00442AA6"/>
    <w:rsid w:val="00442CA8"/>
    <w:rsid w:val="004435D7"/>
    <w:rsid w:val="00443FDB"/>
    <w:rsid w:val="00444662"/>
    <w:rsid w:val="0044466E"/>
    <w:rsid w:val="00444BD8"/>
    <w:rsid w:val="00445D59"/>
    <w:rsid w:val="004460D0"/>
    <w:rsid w:val="0044747C"/>
    <w:rsid w:val="00447744"/>
    <w:rsid w:val="00447789"/>
    <w:rsid w:val="004479AC"/>
    <w:rsid w:val="00447C55"/>
    <w:rsid w:val="00451515"/>
    <w:rsid w:val="00452B35"/>
    <w:rsid w:val="004541E6"/>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B29"/>
    <w:rsid w:val="00464E47"/>
    <w:rsid w:val="0046557C"/>
    <w:rsid w:val="004656C4"/>
    <w:rsid w:val="00465C4E"/>
    <w:rsid w:val="00466005"/>
    <w:rsid w:val="00466052"/>
    <w:rsid w:val="00466434"/>
    <w:rsid w:val="00466931"/>
    <w:rsid w:val="00466EA7"/>
    <w:rsid w:val="0046733D"/>
    <w:rsid w:val="004678F1"/>
    <w:rsid w:val="00467DD7"/>
    <w:rsid w:val="0047064C"/>
    <w:rsid w:val="00470E1B"/>
    <w:rsid w:val="00471C89"/>
    <w:rsid w:val="00472173"/>
    <w:rsid w:val="004726BA"/>
    <w:rsid w:val="00472B2F"/>
    <w:rsid w:val="00472BE5"/>
    <w:rsid w:val="00472EEC"/>
    <w:rsid w:val="004731AE"/>
    <w:rsid w:val="0047320D"/>
    <w:rsid w:val="00473992"/>
    <w:rsid w:val="004746D0"/>
    <w:rsid w:val="00476440"/>
    <w:rsid w:val="0047651B"/>
    <w:rsid w:val="00476DD9"/>
    <w:rsid w:val="00476E7F"/>
    <w:rsid w:val="00476F25"/>
    <w:rsid w:val="00480259"/>
    <w:rsid w:val="00480967"/>
    <w:rsid w:val="00480B4D"/>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1E78"/>
    <w:rsid w:val="004929D3"/>
    <w:rsid w:val="00492B3B"/>
    <w:rsid w:val="00492D24"/>
    <w:rsid w:val="00492DE9"/>
    <w:rsid w:val="00493077"/>
    <w:rsid w:val="004935D2"/>
    <w:rsid w:val="00493E3D"/>
    <w:rsid w:val="00493F71"/>
    <w:rsid w:val="004943D2"/>
    <w:rsid w:val="004943E7"/>
    <w:rsid w:val="004944C0"/>
    <w:rsid w:val="00494C4F"/>
    <w:rsid w:val="00495278"/>
    <w:rsid w:val="004954C4"/>
    <w:rsid w:val="00495C0E"/>
    <w:rsid w:val="00495E84"/>
    <w:rsid w:val="00495F3F"/>
    <w:rsid w:val="0049605B"/>
    <w:rsid w:val="004962DA"/>
    <w:rsid w:val="004968CA"/>
    <w:rsid w:val="004974EE"/>
    <w:rsid w:val="00497801"/>
    <w:rsid w:val="004A0549"/>
    <w:rsid w:val="004A087A"/>
    <w:rsid w:val="004A088B"/>
    <w:rsid w:val="004A0D70"/>
    <w:rsid w:val="004A16B5"/>
    <w:rsid w:val="004A16EA"/>
    <w:rsid w:val="004A198A"/>
    <w:rsid w:val="004A1D1B"/>
    <w:rsid w:val="004A2FA4"/>
    <w:rsid w:val="004A322D"/>
    <w:rsid w:val="004A38FC"/>
    <w:rsid w:val="004A42CD"/>
    <w:rsid w:val="004A45F9"/>
    <w:rsid w:val="004A49ED"/>
    <w:rsid w:val="004A4A3B"/>
    <w:rsid w:val="004A506A"/>
    <w:rsid w:val="004A61CA"/>
    <w:rsid w:val="004A69A0"/>
    <w:rsid w:val="004A6BB5"/>
    <w:rsid w:val="004A6CD2"/>
    <w:rsid w:val="004A7400"/>
    <w:rsid w:val="004A74E4"/>
    <w:rsid w:val="004A781F"/>
    <w:rsid w:val="004A7AEE"/>
    <w:rsid w:val="004B0594"/>
    <w:rsid w:val="004B0C8E"/>
    <w:rsid w:val="004B1275"/>
    <w:rsid w:val="004B1A91"/>
    <w:rsid w:val="004B2C2F"/>
    <w:rsid w:val="004B2E59"/>
    <w:rsid w:val="004B358D"/>
    <w:rsid w:val="004B3782"/>
    <w:rsid w:val="004B3B51"/>
    <w:rsid w:val="004B3DAC"/>
    <w:rsid w:val="004B423A"/>
    <w:rsid w:val="004B4667"/>
    <w:rsid w:val="004B4CB8"/>
    <w:rsid w:val="004B4D86"/>
    <w:rsid w:val="004B5248"/>
    <w:rsid w:val="004B5AC6"/>
    <w:rsid w:val="004B5C82"/>
    <w:rsid w:val="004B5C8D"/>
    <w:rsid w:val="004B5D0B"/>
    <w:rsid w:val="004B5EA2"/>
    <w:rsid w:val="004B60B8"/>
    <w:rsid w:val="004B6180"/>
    <w:rsid w:val="004B63B2"/>
    <w:rsid w:val="004B67FE"/>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233"/>
    <w:rsid w:val="004C5818"/>
    <w:rsid w:val="004C5EF5"/>
    <w:rsid w:val="004C6049"/>
    <w:rsid w:val="004C64C2"/>
    <w:rsid w:val="004C652E"/>
    <w:rsid w:val="004C658B"/>
    <w:rsid w:val="004C7E4A"/>
    <w:rsid w:val="004D06D1"/>
    <w:rsid w:val="004D0A26"/>
    <w:rsid w:val="004D166D"/>
    <w:rsid w:val="004D1AB2"/>
    <w:rsid w:val="004D1C39"/>
    <w:rsid w:val="004D233D"/>
    <w:rsid w:val="004D2549"/>
    <w:rsid w:val="004D2AAD"/>
    <w:rsid w:val="004D34C3"/>
    <w:rsid w:val="004D34CD"/>
    <w:rsid w:val="004D4861"/>
    <w:rsid w:val="004D4B19"/>
    <w:rsid w:val="004D546C"/>
    <w:rsid w:val="004D5D80"/>
    <w:rsid w:val="004D5EF3"/>
    <w:rsid w:val="004D61AA"/>
    <w:rsid w:val="004D6483"/>
    <w:rsid w:val="004D76AC"/>
    <w:rsid w:val="004E0611"/>
    <w:rsid w:val="004E19F6"/>
    <w:rsid w:val="004E2892"/>
    <w:rsid w:val="004E2B1A"/>
    <w:rsid w:val="004E2B73"/>
    <w:rsid w:val="004E2E1D"/>
    <w:rsid w:val="004E2FC6"/>
    <w:rsid w:val="004E3057"/>
    <w:rsid w:val="004E3429"/>
    <w:rsid w:val="004E38AF"/>
    <w:rsid w:val="004E4332"/>
    <w:rsid w:val="004E49DF"/>
    <w:rsid w:val="004E4BB7"/>
    <w:rsid w:val="004E4D0C"/>
    <w:rsid w:val="004E54B5"/>
    <w:rsid w:val="004E5727"/>
    <w:rsid w:val="004E5A11"/>
    <w:rsid w:val="004E6445"/>
    <w:rsid w:val="004E6C22"/>
    <w:rsid w:val="004E7738"/>
    <w:rsid w:val="004F1185"/>
    <w:rsid w:val="004F14FC"/>
    <w:rsid w:val="004F1FE0"/>
    <w:rsid w:val="004F2412"/>
    <w:rsid w:val="004F255A"/>
    <w:rsid w:val="004F28E5"/>
    <w:rsid w:val="004F3701"/>
    <w:rsid w:val="004F4002"/>
    <w:rsid w:val="004F412C"/>
    <w:rsid w:val="004F484F"/>
    <w:rsid w:val="004F4C74"/>
    <w:rsid w:val="004F542F"/>
    <w:rsid w:val="004F57ED"/>
    <w:rsid w:val="004F60AE"/>
    <w:rsid w:val="004F6508"/>
    <w:rsid w:val="004F73FB"/>
    <w:rsid w:val="004F768B"/>
    <w:rsid w:val="004F7C7E"/>
    <w:rsid w:val="004F7CB7"/>
    <w:rsid w:val="00500D84"/>
    <w:rsid w:val="005017C0"/>
    <w:rsid w:val="00501E66"/>
    <w:rsid w:val="00502061"/>
    <w:rsid w:val="0050209E"/>
    <w:rsid w:val="0050218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693B"/>
    <w:rsid w:val="00517128"/>
    <w:rsid w:val="005207BC"/>
    <w:rsid w:val="00521EE0"/>
    <w:rsid w:val="00521FBA"/>
    <w:rsid w:val="00522345"/>
    <w:rsid w:val="00522396"/>
    <w:rsid w:val="005229E9"/>
    <w:rsid w:val="00522A1D"/>
    <w:rsid w:val="00522BF2"/>
    <w:rsid w:val="00522BF9"/>
    <w:rsid w:val="0052391C"/>
    <w:rsid w:val="00523F5B"/>
    <w:rsid w:val="00524649"/>
    <w:rsid w:val="005251D6"/>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2C6A"/>
    <w:rsid w:val="00533289"/>
    <w:rsid w:val="00534533"/>
    <w:rsid w:val="00534597"/>
    <w:rsid w:val="0053469A"/>
    <w:rsid w:val="005349EA"/>
    <w:rsid w:val="00534A4F"/>
    <w:rsid w:val="005356F6"/>
    <w:rsid w:val="005357D1"/>
    <w:rsid w:val="00536322"/>
    <w:rsid w:val="00536605"/>
    <w:rsid w:val="00537422"/>
    <w:rsid w:val="005377CF"/>
    <w:rsid w:val="005406A4"/>
    <w:rsid w:val="00540822"/>
    <w:rsid w:val="00540CDA"/>
    <w:rsid w:val="00540F26"/>
    <w:rsid w:val="005417B8"/>
    <w:rsid w:val="00541A1C"/>
    <w:rsid w:val="00542236"/>
    <w:rsid w:val="00542471"/>
    <w:rsid w:val="005424CA"/>
    <w:rsid w:val="005427DD"/>
    <w:rsid w:val="00542A86"/>
    <w:rsid w:val="00542CBE"/>
    <w:rsid w:val="00544581"/>
    <w:rsid w:val="005446F5"/>
    <w:rsid w:val="00544DF4"/>
    <w:rsid w:val="005456DB"/>
    <w:rsid w:val="00545A2E"/>
    <w:rsid w:val="00546094"/>
    <w:rsid w:val="0054616B"/>
    <w:rsid w:val="00546C2E"/>
    <w:rsid w:val="00547D0B"/>
    <w:rsid w:val="00547EE8"/>
    <w:rsid w:val="00550CBD"/>
    <w:rsid w:val="00550E43"/>
    <w:rsid w:val="0055126C"/>
    <w:rsid w:val="00552159"/>
    <w:rsid w:val="0055235E"/>
    <w:rsid w:val="005526C7"/>
    <w:rsid w:val="005529BF"/>
    <w:rsid w:val="0055375E"/>
    <w:rsid w:val="00553BA3"/>
    <w:rsid w:val="00553FB2"/>
    <w:rsid w:val="00554210"/>
    <w:rsid w:val="005559D0"/>
    <w:rsid w:val="00555DD2"/>
    <w:rsid w:val="00555F0D"/>
    <w:rsid w:val="005560E0"/>
    <w:rsid w:val="0055647C"/>
    <w:rsid w:val="00557640"/>
    <w:rsid w:val="0055797E"/>
    <w:rsid w:val="00557A5F"/>
    <w:rsid w:val="00557B18"/>
    <w:rsid w:val="00557B6A"/>
    <w:rsid w:val="00557BAE"/>
    <w:rsid w:val="0056084C"/>
    <w:rsid w:val="00560EBD"/>
    <w:rsid w:val="00561278"/>
    <w:rsid w:val="0056137D"/>
    <w:rsid w:val="00561B68"/>
    <w:rsid w:val="00561C62"/>
    <w:rsid w:val="00561E7E"/>
    <w:rsid w:val="00561FDC"/>
    <w:rsid w:val="00562849"/>
    <w:rsid w:val="0056290A"/>
    <w:rsid w:val="005639BF"/>
    <w:rsid w:val="00563E47"/>
    <w:rsid w:val="005641DF"/>
    <w:rsid w:val="00564773"/>
    <w:rsid w:val="0056486B"/>
    <w:rsid w:val="00565E08"/>
    <w:rsid w:val="0056625C"/>
    <w:rsid w:val="0056699A"/>
    <w:rsid w:val="00567366"/>
    <w:rsid w:val="00567661"/>
    <w:rsid w:val="00567C4D"/>
    <w:rsid w:val="00570C82"/>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16DD"/>
    <w:rsid w:val="00583CBF"/>
    <w:rsid w:val="00583FFA"/>
    <w:rsid w:val="005843A2"/>
    <w:rsid w:val="00584500"/>
    <w:rsid w:val="00584DD5"/>
    <w:rsid w:val="00585926"/>
    <w:rsid w:val="00586A9F"/>
    <w:rsid w:val="005873CF"/>
    <w:rsid w:val="00587C28"/>
    <w:rsid w:val="00590436"/>
    <w:rsid w:val="005905BE"/>
    <w:rsid w:val="00591538"/>
    <w:rsid w:val="00591EBB"/>
    <w:rsid w:val="005920FA"/>
    <w:rsid w:val="005925F3"/>
    <w:rsid w:val="0059283C"/>
    <w:rsid w:val="00592B6C"/>
    <w:rsid w:val="005931B6"/>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6BF"/>
    <w:rsid w:val="005A0DD9"/>
    <w:rsid w:val="005A0FA3"/>
    <w:rsid w:val="005A1885"/>
    <w:rsid w:val="005A1A34"/>
    <w:rsid w:val="005A1AEB"/>
    <w:rsid w:val="005A1B66"/>
    <w:rsid w:val="005A1F9F"/>
    <w:rsid w:val="005A4252"/>
    <w:rsid w:val="005A555B"/>
    <w:rsid w:val="005A58BE"/>
    <w:rsid w:val="005A5D7B"/>
    <w:rsid w:val="005A71A5"/>
    <w:rsid w:val="005A7E33"/>
    <w:rsid w:val="005B0ADF"/>
    <w:rsid w:val="005B0AE8"/>
    <w:rsid w:val="005B12C5"/>
    <w:rsid w:val="005B1BAB"/>
    <w:rsid w:val="005B20AC"/>
    <w:rsid w:val="005B2330"/>
    <w:rsid w:val="005B23C8"/>
    <w:rsid w:val="005B2786"/>
    <w:rsid w:val="005B2E77"/>
    <w:rsid w:val="005B325E"/>
    <w:rsid w:val="005B331F"/>
    <w:rsid w:val="005B3728"/>
    <w:rsid w:val="005B463A"/>
    <w:rsid w:val="005B4B3C"/>
    <w:rsid w:val="005B56C9"/>
    <w:rsid w:val="005B5DFF"/>
    <w:rsid w:val="005B5E37"/>
    <w:rsid w:val="005B674E"/>
    <w:rsid w:val="005B6913"/>
    <w:rsid w:val="005B6C71"/>
    <w:rsid w:val="005B7034"/>
    <w:rsid w:val="005B7AD1"/>
    <w:rsid w:val="005C0B08"/>
    <w:rsid w:val="005C1FEE"/>
    <w:rsid w:val="005C21E7"/>
    <w:rsid w:val="005C27AD"/>
    <w:rsid w:val="005C295E"/>
    <w:rsid w:val="005C3141"/>
    <w:rsid w:val="005C411B"/>
    <w:rsid w:val="005C44C1"/>
    <w:rsid w:val="005C47EF"/>
    <w:rsid w:val="005C5151"/>
    <w:rsid w:val="005C54BB"/>
    <w:rsid w:val="005C57AE"/>
    <w:rsid w:val="005C6109"/>
    <w:rsid w:val="005C62B1"/>
    <w:rsid w:val="005C6463"/>
    <w:rsid w:val="005C6980"/>
    <w:rsid w:val="005C7151"/>
    <w:rsid w:val="005C71FF"/>
    <w:rsid w:val="005C748D"/>
    <w:rsid w:val="005C7B8A"/>
    <w:rsid w:val="005D0128"/>
    <w:rsid w:val="005D048C"/>
    <w:rsid w:val="005D07B4"/>
    <w:rsid w:val="005D0FD8"/>
    <w:rsid w:val="005D1B56"/>
    <w:rsid w:val="005D2190"/>
    <w:rsid w:val="005D28A9"/>
    <w:rsid w:val="005D2966"/>
    <w:rsid w:val="005D2990"/>
    <w:rsid w:val="005D29CB"/>
    <w:rsid w:val="005D3B89"/>
    <w:rsid w:val="005D4B10"/>
    <w:rsid w:val="005D5829"/>
    <w:rsid w:val="005D5EC5"/>
    <w:rsid w:val="005D615C"/>
    <w:rsid w:val="005D64DA"/>
    <w:rsid w:val="005D7558"/>
    <w:rsid w:val="005D76CD"/>
    <w:rsid w:val="005D78FB"/>
    <w:rsid w:val="005D7AAD"/>
    <w:rsid w:val="005E0559"/>
    <w:rsid w:val="005E094C"/>
    <w:rsid w:val="005E0B7F"/>
    <w:rsid w:val="005E0DF3"/>
    <w:rsid w:val="005E0E7A"/>
    <w:rsid w:val="005E0F26"/>
    <w:rsid w:val="005E1D28"/>
    <w:rsid w:val="005E2AA2"/>
    <w:rsid w:val="005E2E8A"/>
    <w:rsid w:val="005E3AB6"/>
    <w:rsid w:val="005E3F95"/>
    <w:rsid w:val="005E4388"/>
    <w:rsid w:val="005E4D3C"/>
    <w:rsid w:val="005E53C0"/>
    <w:rsid w:val="005E63B2"/>
    <w:rsid w:val="005E67A0"/>
    <w:rsid w:val="005E6947"/>
    <w:rsid w:val="005E6B40"/>
    <w:rsid w:val="005E6C53"/>
    <w:rsid w:val="005E6E3C"/>
    <w:rsid w:val="005E6F95"/>
    <w:rsid w:val="005E7228"/>
    <w:rsid w:val="005E78AF"/>
    <w:rsid w:val="005E7F68"/>
    <w:rsid w:val="005F0031"/>
    <w:rsid w:val="005F02F1"/>
    <w:rsid w:val="005F0962"/>
    <w:rsid w:val="005F0D7B"/>
    <w:rsid w:val="005F0E0A"/>
    <w:rsid w:val="005F1C83"/>
    <w:rsid w:val="005F2084"/>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5E4"/>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0B8A"/>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9D2"/>
    <w:rsid w:val="00620A2B"/>
    <w:rsid w:val="006210C9"/>
    <w:rsid w:val="00621185"/>
    <w:rsid w:val="0062169C"/>
    <w:rsid w:val="00621A53"/>
    <w:rsid w:val="00622B61"/>
    <w:rsid w:val="00623138"/>
    <w:rsid w:val="0062346D"/>
    <w:rsid w:val="00623604"/>
    <w:rsid w:val="00623AFC"/>
    <w:rsid w:val="0062454D"/>
    <w:rsid w:val="006245D7"/>
    <w:rsid w:val="00624FE2"/>
    <w:rsid w:val="006255E7"/>
    <w:rsid w:val="00625C76"/>
    <w:rsid w:val="00625D6F"/>
    <w:rsid w:val="00626073"/>
    <w:rsid w:val="006269D2"/>
    <w:rsid w:val="00626E1D"/>
    <w:rsid w:val="0063015E"/>
    <w:rsid w:val="00630876"/>
    <w:rsid w:val="00631622"/>
    <w:rsid w:val="00631B28"/>
    <w:rsid w:val="0063355C"/>
    <w:rsid w:val="00633759"/>
    <w:rsid w:val="00633E5D"/>
    <w:rsid w:val="006340C7"/>
    <w:rsid w:val="00634485"/>
    <w:rsid w:val="00634511"/>
    <w:rsid w:val="00634890"/>
    <w:rsid w:val="00635154"/>
    <w:rsid w:val="00635182"/>
    <w:rsid w:val="00635BB0"/>
    <w:rsid w:val="00635E0E"/>
    <w:rsid w:val="00636140"/>
    <w:rsid w:val="00636BE9"/>
    <w:rsid w:val="00636E34"/>
    <w:rsid w:val="00637B8D"/>
    <w:rsid w:val="00637D80"/>
    <w:rsid w:val="00637FE7"/>
    <w:rsid w:val="00640222"/>
    <w:rsid w:val="00640E15"/>
    <w:rsid w:val="00641258"/>
    <w:rsid w:val="0064155A"/>
    <w:rsid w:val="00643765"/>
    <w:rsid w:val="00643F0C"/>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41A0"/>
    <w:rsid w:val="006553C2"/>
    <w:rsid w:val="00655403"/>
    <w:rsid w:val="00655BA2"/>
    <w:rsid w:val="00655C20"/>
    <w:rsid w:val="0065631D"/>
    <w:rsid w:val="006565E2"/>
    <w:rsid w:val="00656976"/>
    <w:rsid w:val="00657679"/>
    <w:rsid w:val="006577A8"/>
    <w:rsid w:val="00657E2B"/>
    <w:rsid w:val="00660118"/>
    <w:rsid w:val="00660136"/>
    <w:rsid w:val="0066224A"/>
    <w:rsid w:val="00662929"/>
    <w:rsid w:val="00662A81"/>
    <w:rsid w:val="00662AC1"/>
    <w:rsid w:val="00662E7F"/>
    <w:rsid w:val="006636DB"/>
    <w:rsid w:val="00663B88"/>
    <w:rsid w:val="00663ED2"/>
    <w:rsid w:val="00663EFB"/>
    <w:rsid w:val="00664658"/>
    <w:rsid w:val="00665A47"/>
    <w:rsid w:val="00665B9B"/>
    <w:rsid w:val="00665B9E"/>
    <w:rsid w:val="0066646B"/>
    <w:rsid w:val="0066688F"/>
    <w:rsid w:val="00666AEF"/>
    <w:rsid w:val="006673CA"/>
    <w:rsid w:val="00667C5C"/>
    <w:rsid w:val="00670A10"/>
    <w:rsid w:val="00670A57"/>
    <w:rsid w:val="00670CC2"/>
    <w:rsid w:val="00670FB6"/>
    <w:rsid w:val="006711CB"/>
    <w:rsid w:val="0067124E"/>
    <w:rsid w:val="006717FE"/>
    <w:rsid w:val="00671B0E"/>
    <w:rsid w:val="00672136"/>
    <w:rsid w:val="0067335C"/>
    <w:rsid w:val="00673E2D"/>
    <w:rsid w:val="006750BA"/>
    <w:rsid w:val="00675509"/>
    <w:rsid w:val="00676933"/>
    <w:rsid w:val="006774B4"/>
    <w:rsid w:val="0067768F"/>
    <w:rsid w:val="00677828"/>
    <w:rsid w:val="0067797F"/>
    <w:rsid w:val="00677D14"/>
    <w:rsid w:val="00677D71"/>
    <w:rsid w:val="006808E7"/>
    <w:rsid w:val="00681861"/>
    <w:rsid w:val="00681BBD"/>
    <w:rsid w:val="00681D62"/>
    <w:rsid w:val="00682156"/>
    <w:rsid w:val="00682357"/>
    <w:rsid w:val="0068264A"/>
    <w:rsid w:val="00682EA5"/>
    <w:rsid w:val="00682F53"/>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87D55"/>
    <w:rsid w:val="00687EDF"/>
    <w:rsid w:val="006901B5"/>
    <w:rsid w:val="00690986"/>
    <w:rsid w:val="00691F35"/>
    <w:rsid w:val="006926F9"/>
    <w:rsid w:val="00692885"/>
    <w:rsid w:val="00692975"/>
    <w:rsid w:val="00693878"/>
    <w:rsid w:val="00693E86"/>
    <w:rsid w:val="00694E0A"/>
    <w:rsid w:val="006951A6"/>
    <w:rsid w:val="006957B1"/>
    <w:rsid w:val="00695999"/>
    <w:rsid w:val="00695D67"/>
    <w:rsid w:val="00696111"/>
    <w:rsid w:val="006961B7"/>
    <w:rsid w:val="006966E6"/>
    <w:rsid w:val="00697028"/>
    <w:rsid w:val="00697C3B"/>
    <w:rsid w:val="00697C7A"/>
    <w:rsid w:val="00697E10"/>
    <w:rsid w:val="00697E4F"/>
    <w:rsid w:val="006A02F2"/>
    <w:rsid w:val="006A0D0E"/>
    <w:rsid w:val="006A0DC7"/>
    <w:rsid w:val="006A17CF"/>
    <w:rsid w:val="006A1854"/>
    <w:rsid w:val="006A1A26"/>
    <w:rsid w:val="006A1BFC"/>
    <w:rsid w:val="006A341D"/>
    <w:rsid w:val="006A36A7"/>
    <w:rsid w:val="006A3D09"/>
    <w:rsid w:val="006A40A3"/>
    <w:rsid w:val="006A497F"/>
    <w:rsid w:val="006A4C1A"/>
    <w:rsid w:val="006A56EF"/>
    <w:rsid w:val="006A5739"/>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668"/>
    <w:rsid w:val="006B5EE6"/>
    <w:rsid w:val="006B6FAA"/>
    <w:rsid w:val="006B7EE2"/>
    <w:rsid w:val="006C0CFD"/>
    <w:rsid w:val="006C2EF9"/>
    <w:rsid w:val="006C4A81"/>
    <w:rsid w:val="006C5127"/>
    <w:rsid w:val="006C65E4"/>
    <w:rsid w:val="006C66AC"/>
    <w:rsid w:val="006C6EBC"/>
    <w:rsid w:val="006C7581"/>
    <w:rsid w:val="006C767D"/>
    <w:rsid w:val="006C7B12"/>
    <w:rsid w:val="006D071E"/>
    <w:rsid w:val="006D09C9"/>
    <w:rsid w:val="006D0C2A"/>
    <w:rsid w:val="006D0E52"/>
    <w:rsid w:val="006D0EE5"/>
    <w:rsid w:val="006D1024"/>
    <w:rsid w:val="006D10F4"/>
    <w:rsid w:val="006D1522"/>
    <w:rsid w:val="006D1589"/>
    <w:rsid w:val="006D1B0A"/>
    <w:rsid w:val="006D1D4F"/>
    <w:rsid w:val="006D2023"/>
    <w:rsid w:val="006D2625"/>
    <w:rsid w:val="006D2CA2"/>
    <w:rsid w:val="006D2D7F"/>
    <w:rsid w:val="006D402F"/>
    <w:rsid w:val="006D42AA"/>
    <w:rsid w:val="006D43D1"/>
    <w:rsid w:val="006D4A76"/>
    <w:rsid w:val="006D4D7E"/>
    <w:rsid w:val="006D5342"/>
    <w:rsid w:val="006D5B86"/>
    <w:rsid w:val="006D5DC5"/>
    <w:rsid w:val="006D6201"/>
    <w:rsid w:val="006D6245"/>
    <w:rsid w:val="006D6246"/>
    <w:rsid w:val="006D6435"/>
    <w:rsid w:val="006D6D77"/>
    <w:rsid w:val="006D7087"/>
    <w:rsid w:val="006D7102"/>
    <w:rsid w:val="006E01F5"/>
    <w:rsid w:val="006E0AB0"/>
    <w:rsid w:val="006E16F1"/>
    <w:rsid w:val="006E1976"/>
    <w:rsid w:val="006E1BB0"/>
    <w:rsid w:val="006E206E"/>
    <w:rsid w:val="006E25DA"/>
    <w:rsid w:val="006E2A1D"/>
    <w:rsid w:val="006E3855"/>
    <w:rsid w:val="006E410B"/>
    <w:rsid w:val="006E4335"/>
    <w:rsid w:val="006E4B35"/>
    <w:rsid w:val="006E4CDE"/>
    <w:rsid w:val="006E6389"/>
    <w:rsid w:val="006E6873"/>
    <w:rsid w:val="006E68E3"/>
    <w:rsid w:val="006E6CFD"/>
    <w:rsid w:val="006E71CB"/>
    <w:rsid w:val="006E79EA"/>
    <w:rsid w:val="006E79F3"/>
    <w:rsid w:val="006F16E5"/>
    <w:rsid w:val="006F1B1E"/>
    <w:rsid w:val="006F2F8F"/>
    <w:rsid w:val="006F30F8"/>
    <w:rsid w:val="006F31C1"/>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0EC5"/>
    <w:rsid w:val="00701189"/>
    <w:rsid w:val="00701A18"/>
    <w:rsid w:val="00701BF0"/>
    <w:rsid w:val="0070224A"/>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BB2"/>
    <w:rsid w:val="00712EE0"/>
    <w:rsid w:val="00714D09"/>
    <w:rsid w:val="00716505"/>
    <w:rsid w:val="00717401"/>
    <w:rsid w:val="0071779A"/>
    <w:rsid w:val="00720E3D"/>
    <w:rsid w:val="0072206B"/>
    <w:rsid w:val="007220B8"/>
    <w:rsid w:val="007221A5"/>
    <w:rsid w:val="007221C6"/>
    <w:rsid w:val="00722409"/>
    <w:rsid w:val="00722691"/>
    <w:rsid w:val="00722EB4"/>
    <w:rsid w:val="00722FDD"/>
    <w:rsid w:val="0072346E"/>
    <w:rsid w:val="00723612"/>
    <w:rsid w:val="00723616"/>
    <w:rsid w:val="00723C97"/>
    <w:rsid w:val="00723D0D"/>
    <w:rsid w:val="0072452F"/>
    <w:rsid w:val="00724577"/>
    <w:rsid w:val="00724C18"/>
    <w:rsid w:val="00724EC4"/>
    <w:rsid w:val="00725583"/>
    <w:rsid w:val="007255AA"/>
    <w:rsid w:val="007257BF"/>
    <w:rsid w:val="00726088"/>
    <w:rsid w:val="007263FB"/>
    <w:rsid w:val="00726A39"/>
    <w:rsid w:val="00726A55"/>
    <w:rsid w:val="00726D8F"/>
    <w:rsid w:val="007304F5"/>
    <w:rsid w:val="00730974"/>
    <w:rsid w:val="007312A1"/>
    <w:rsid w:val="007314B7"/>
    <w:rsid w:val="007319AF"/>
    <w:rsid w:val="0073228B"/>
    <w:rsid w:val="007328BA"/>
    <w:rsid w:val="00732C67"/>
    <w:rsid w:val="00732FA0"/>
    <w:rsid w:val="00733409"/>
    <w:rsid w:val="007339F1"/>
    <w:rsid w:val="00734E53"/>
    <w:rsid w:val="007352D6"/>
    <w:rsid w:val="007366D1"/>
    <w:rsid w:val="00736C06"/>
    <w:rsid w:val="00740238"/>
    <w:rsid w:val="00740494"/>
    <w:rsid w:val="00740AFD"/>
    <w:rsid w:val="00741046"/>
    <w:rsid w:val="00741570"/>
    <w:rsid w:val="007416A3"/>
    <w:rsid w:val="00741D90"/>
    <w:rsid w:val="00742EDD"/>
    <w:rsid w:val="007439A7"/>
    <w:rsid w:val="00743F63"/>
    <w:rsid w:val="00745247"/>
    <w:rsid w:val="00745354"/>
    <w:rsid w:val="007465F0"/>
    <w:rsid w:val="00746FF7"/>
    <w:rsid w:val="00747261"/>
    <w:rsid w:val="00747331"/>
    <w:rsid w:val="00747F64"/>
    <w:rsid w:val="00750D6F"/>
    <w:rsid w:val="00751071"/>
    <w:rsid w:val="00751099"/>
    <w:rsid w:val="00751F00"/>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1619"/>
    <w:rsid w:val="00761C7A"/>
    <w:rsid w:val="00762EBE"/>
    <w:rsid w:val="00763167"/>
    <w:rsid w:val="007631BF"/>
    <w:rsid w:val="007631D9"/>
    <w:rsid w:val="00763C13"/>
    <w:rsid w:val="007641B9"/>
    <w:rsid w:val="00764F54"/>
    <w:rsid w:val="0076554E"/>
    <w:rsid w:val="00765F40"/>
    <w:rsid w:val="007666C7"/>
    <w:rsid w:val="00766985"/>
    <w:rsid w:val="0076736E"/>
    <w:rsid w:val="00767B3E"/>
    <w:rsid w:val="00770007"/>
    <w:rsid w:val="007701BD"/>
    <w:rsid w:val="007707A0"/>
    <w:rsid w:val="0077129F"/>
    <w:rsid w:val="0077134D"/>
    <w:rsid w:val="00771858"/>
    <w:rsid w:val="007719EB"/>
    <w:rsid w:val="00771A1D"/>
    <w:rsid w:val="007721CD"/>
    <w:rsid w:val="00772EB1"/>
    <w:rsid w:val="007731FC"/>
    <w:rsid w:val="00773E88"/>
    <w:rsid w:val="0077429D"/>
    <w:rsid w:val="00774904"/>
    <w:rsid w:val="00774E92"/>
    <w:rsid w:val="00775371"/>
    <w:rsid w:val="00775764"/>
    <w:rsid w:val="00775786"/>
    <w:rsid w:val="00775B56"/>
    <w:rsid w:val="00775DA6"/>
    <w:rsid w:val="00775F47"/>
    <w:rsid w:val="0077675A"/>
    <w:rsid w:val="00776F91"/>
    <w:rsid w:val="00777972"/>
    <w:rsid w:val="00777B9A"/>
    <w:rsid w:val="00777CC7"/>
    <w:rsid w:val="00777F9D"/>
    <w:rsid w:val="0078008A"/>
    <w:rsid w:val="00780BA2"/>
    <w:rsid w:val="007811A7"/>
    <w:rsid w:val="007815A9"/>
    <w:rsid w:val="00781CF8"/>
    <w:rsid w:val="007825C5"/>
    <w:rsid w:val="00782CD2"/>
    <w:rsid w:val="00783090"/>
    <w:rsid w:val="007835F2"/>
    <w:rsid w:val="007848D0"/>
    <w:rsid w:val="00784BCA"/>
    <w:rsid w:val="00784E02"/>
    <w:rsid w:val="00784E64"/>
    <w:rsid w:val="00785175"/>
    <w:rsid w:val="0078534B"/>
    <w:rsid w:val="007856DD"/>
    <w:rsid w:val="00785735"/>
    <w:rsid w:val="00785923"/>
    <w:rsid w:val="0078687F"/>
    <w:rsid w:val="007912AC"/>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EF5"/>
    <w:rsid w:val="00794FB7"/>
    <w:rsid w:val="00795087"/>
    <w:rsid w:val="00795322"/>
    <w:rsid w:val="00795AF8"/>
    <w:rsid w:val="00795DB8"/>
    <w:rsid w:val="0079606B"/>
    <w:rsid w:val="00796569"/>
    <w:rsid w:val="0079734A"/>
    <w:rsid w:val="007A09B0"/>
    <w:rsid w:val="007A0DB4"/>
    <w:rsid w:val="007A1171"/>
    <w:rsid w:val="007A1532"/>
    <w:rsid w:val="007A2245"/>
    <w:rsid w:val="007A227B"/>
    <w:rsid w:val="007A24E7"/>
    <w:rsid w:val="007A28DF"/>
    <w:rsid w:val="007A2F02"/>
    <w:rsid w:val="007A30B1"/>
    <w:rsid w:val="007A3822"/>
    <w:rsid w:val="007A385B"/>
    <w:rsid w:val="007A39BA"/>
    <w:rsid w:val="007A4A82"/>
    <w:rsid w:val="007A4D52"/>
    <w:rsid w:val="007A50AD"/>
    <w:rsid w:val="007A5684"/>
    <w:rsid w:val="007A5B7C"/>
    <w:rsid w:val="007A5E71"/>
    <w:rsid w:val="007A6142"/>
    <w:rsid w:val="007A675D"/>
    <w:rsid w:val="007A6841"/>
    <w:rsid w:val="007A7982"/>
    <w:rsid w:val="007A7FA6"/>
    <w:rsid w:val="007B01E2"/>
    <w:rsid w:val="007B0311"/>
    <w:rsid w:val="007B0375"/>
    <w:rsid w:val="007B0443"/>
    <w:rsid w:val="007B0AF0"/>
    <w:rsid w:val="007B0B8B"/>
    <w:rsid w:val="007B141A"/>
    <w:rsid w:val="007B1AEE"/>
    <w:rsid w:val="007B1DCE"/>
    <w:rsid w:val="007B1E73"/>
    <w:rsid w:val="007B261B"/>
    <w:rsid w:val="007B2928"/>
    <w:rsid w:val="007B2B6A"/>
    <w:rsid w:val="007B314D"/>
    <w:rsid w:val="007B33CD"/>
    <w:rsid w:val="007B3498"/>
    <w:rsid w:val="007B3A70"/>
    <w:rsid w:val="007B3CAD"/>
    <w:rsid w:val="007B4431"/>
    <w:rsid w:val="007B467A"/>
    <w:rsid w:val="007B476E"/>
    <w:rsid w:val="007B4A30"/>
    <w:rsid w:val="007B4B06"/>
    <w:rsid w:val="007B4C03"/>
    <w:rsid w:val="007B564E"/>
    <w:rsid w:val="007B5C61"/>
    <w:rsid w:val="007B6867"/>
    <w:rsid w:val="007B6A1B"/>
    <w:rsid w:val="007B6FCF"/>
    <w:rsid w:val="007C04B5"/>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5DFA"/>
    <w:rsid w:val="007C644A"/>
    <w:rsid w:val="007C64DA"/>
    <w:rsid w:val="007C6664"/>
    <w:rsid w:val="007C6E51"/>
    <w:rsid w:val="007C71E4"/>
    <w:rsid w:val="007C744C"/>
    <w:rsid w:val="007C74F6"/>
    <w:rsid w:val="007C7DB0"/>
    <w:rsid w:val="007C7E2B"/>
    <w:rsid w:val="007D055D"/>
    <w:rsid w:val="007D0F53"/>
    <w:rsid w:val="007D12E7"/>
    <w:rsid w:val="007D151C"/>
    <w:rsid w:val="007D1D94"/>
    <w:rsid w:val="007D2170"/>
    <w:rsid w:val="007D2BC3"/>
    <w:rsid w:val="007D38C9"/>
    <w:rsid w:val="007D3CE4"/>
    <w:rsid w:val="007D3D1F"/>
    <w:rsid w:val="007D4428"/>
    <w:rsid w:val="007D4CCD"/>
    <w:rsid w:val="007D4FF9"/>
    <w:rsid w:val="007D5039"/>
    <w:rsid w:val="007D5250"/>
    <w:rsid w:val="007D5300"/>
    <w:rsid w:val="007D5FCF"/>
    <w:rsid w:val="007D64A9"/>
    <w:rsid w:val="007D6583"/>
    <w:rsid w:val="007D6C01"/>
    <w:rsid w:val="007D6C89"/>
    <w:rsid w:val="007D6D1F"/>
    <w:rsid w:val="007D6E4E"/>
    <w:rsid w:val="007D7B8B"/>
    <w:rsid w:val="007D7E26"/>
    <w:rsid w:val="007D7E2B"/>
    <w:rsid w:val="007E050D"/>
    <w:rsid w:val="007E091B"/>
    <w:rsid w:val="007E10F3"/>
    <w:rsid w:val="007E11B5"/>
    <w:rsid w:val="007E1641"/>
    <w:rsid w:val="007E1D9D"/>
    <w:rsid w:val="007E2374"/>
    <w:rsid w:val="007E2384"/>
    <w:rsid w:val="007E24D5"/>
    <w:rsid w:val="007E25F6"/>
    <w:rsid w:val="007E2809"/>
    <w:rsid w:val="007E2DEB"/>
    <w:rsid w:val="007E31BE"/>
    <w:rsid w:val="007E341D"/>
    <w:rsid w:val="007E36A0"/>
    <w:rsid w:val="007E3E3F"/>
    <w:rsid w:val="007E4B86"/>
    <w:rsid w:val="007E4CB2"/>
    <w:rsid w:val="007E4CE9"/>
    <w:rsid w:val="007E4FC7"/>
    <w:rsid w:val="007E552B"/>
    <w:rsid w:val="007E5962"/>
    <w:rsid w:val="007E5F61"/>
    <w:rsid w:val="007E617D"/>
    <w:rsid w:val="007E7264"/>
    <w:rsid w:val="007E75A5"/>
    <w:rsid w:val="007E7685"/>
    <w:rsid w:val="007E76A2"/>
    <w:rsid w:val="007F0189"/>
    <w:rsid w:val="007F109C"/>
    <w:rsid w:val="007F165C"/>
    <w:rsid w:val="007F1A76"/>
    <w:rsid w:val="007F2591"/>
    <w:rsid w:val="007F2A2C"/>
    <w:rsid w:val="007F3152"/>
    <w:rsid w:val="007F3C4C"/>
    <w:rsid w:val="007F3D2B"/>
    <w:rsid w:val="007F4329"/>
    <w:rsid w:val="007F4DA5"/>
    <w:rsid w:val="007F4F57"/>
    <w:rsid w:val="007F502F"/>
    <w:rsid w:val="007F548D"/>
    <w:rsid w:val="007F5AB7"/>
    <w:rsid w:val="007F6688"/>
    <w:rsid w:val="00801960"/>
    <w:rsid w:val="008020C9"/>
    <w:rsid w:val="00802451"/>
    <w:rsid w:val="0080273A"/>
    <w:rsid w:val="00802AC8"/>
    <w:rsid w:val="0080310D"/>
    <w:rsid w:val="0080380F"/>
    <w:rsid w:val="00804212"/>
    <w:rsid w:val="00804442"/>
    <w:rsid w:val="00804B03"/>
    <w:rsid w:val="00805221"/>
    <w:rsid w:val="00805451"/>
    <w:rsid w:val="00805A5B"/>
    <w:rsid w:val="008064F4"/>
    <w:rsid w:val="00806C71"/>
    <w:rsid w:val="00806D9B"/>
    <w:rsid w:val="00807547"/>
    <w:rsid w:val="00807559"/>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5F41"/>
    <w:rsid w:val="0082633E"/>
    <w:rsid w:val="008265AD"/>
    <w:rsid w:val="00826BA0"/>
    <w:rsid w:val="00826BFD"/>
    <w:rsid w:val="0082710A"/>
    <w:rsid w:val="00827366"/>
    <w:rsid w:val="00827A68"/>
    <w:rsid w:val="00827C29"/>
    <w:rsid w:val="00830158"/>
    <w:rsid w:val="008302A8"/>
    <w:rsid w:val="008303CB"/>
    <w:rsid w:val="00830640"/>
    <w:rsid w:val="008306AF"/>
    <w:rsid w:val="00830A28"/>
    <w:rsid w:val="00830B8F"/>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6F8E"/>
    <w:rsid w:val="00837B71"/>
    <w:rsid w:val="00840312"/>
    <w:rsid w:val="008403E9"/>
    <w:rsid w:val="008404D4"/>
    <w:rsid w:val="0084074D"/>
    <w:rsid w:val="008407BA"/>
    <w:rsid w:val="008408E9"/>
    <w:rsid w:val="00840B86"/>
    <w:rsid w:val="008417C3"/>
    <w:rsid w:val="0084197A"/>
    <w:rsid w:val="00841E4A"/>
    <w:rsid w:val="008422EC"/>
    <w:rsid w:val="00842C7F"/>
    <w:rsid w:val="0084351F"/>
    <w:rsid w:val="008437E7"/>
    <w:rsid w:val="00843CB9"/>
    <w:rsid w:val="008440FC"/>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2A32"/>
    <w:rsid w:val="00853187"/>
    <w:rsid w:val="00853491"/>
    <w:rsid w:val="00853AB4"/>
    <w:rsid w:val="008542F2"/>
    <w:rsid w:val="00854377"/>
    <w:rsid w:val="00854795"/>
    <w:rsid w:val="00854AA7"/>
    <w:rsid w:val="008556EF"/>
    <w:rsid w:val="00855F9F"/>
    <w:rsid w:val="00855FA9"/>
    <w:rsid w:val="00856033"/>
    <w:rsid w:val="008564C8"/>
    <w:rsid w:val="00856541"/>
    <w:rsid w:val="0085683B"/>
    <w:rsid w:val="00856C65"/>
    <w:rsid w:val="00856D00"/>
    <w:rsid w:val="008570AA"/>
    <w:rsid w:val="008572E4"/>
    <w:rsid w:val="008577A8"/>
    <w:rsid w:val="00857A12"/>
    <w:rsid w:val="008602B6"/>
    <w:rsid w:val="008603DA"/>
    <w:rsid w:val="0086062A"/>
    <w:rsid w:val="00861AD8"/>
    <w:rsid w:val="00861B33"/>
    <w:rsid w:val="008620E7"/>
    <w:rsid w:val="008625E1"/>
    <w:rsid w:val="00862750"/>
    <w:rsid w:val="0086294D"/>
    <w:rsid w:val="00862EF8"/>
    <w:rsid w:val="00863141"/>
    <w:rsid w:val="008632C9"/>
    <w:rsid w:val="008635A5"/>
    <w:rsid w:val="0086378C"/>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54"/>
    <w:rsid w:val="0088649D"/>
    <w:rsid w:val="00886768"/>
    <w:rsid w:val="008867DF"/>
    <w:rsid w:val="008876FD"/>
    <w:rsid w:val="00890136"/>
    <w:rsid w:val="00890AE5"/>
    <w:rsid w:val="00890E62"/>
    <w:rsid w:val="00891350"/>
    <w:rsid w:val="0089147D"/>
    <w:rsid w:val="0089181D"/>
    <w:rsid w:val="0089193E"/>
    <w:rsid w:val="00892AFC"/>
    <w:rsid w:val="00893561"/>
    <w:rsid w:val="00894468"/>
    <w:rsid w:val="00895267"/>
    <w:rsid w:val="00895B8B"/>
    <w:rsid w:val="00896039"/>
    <w:rsid w:val="008966C3"/>
    <w:rsid w:val="00896CDA"/>
    <w:rsid w:val="008978A4"/>
    <w:rsid w:val="00897BE9"/>
    <w:rsid w:val="00897C9E"/>
    <w:rsid w:val="00897E40"/>
    <w:rsid w:val="008A1390"/>
    <w:rsid w:val="008A13B6"/>
    <w:rsid w:val="008A16AE"/>
    <w:rsid w:val="008A17A9"/>
    <w:rsid w:val="008A1A66"/>
    <w:rsid w:val="008A1FD4"/>
    <w:rsid w:val="008A25E3"/>
    <w:rsid w:val="008A26B4"/>
    <w:rsid w:val="008A28D9"/>
    <w:rsid w:val="008A2C94"/>
    <w:rsid w:val="008A3331"/>
    <w:rsid w:val="008A3B8A"/>
    <w:rsid w:val="008A3C14"/>
    <w:rsid w:val="008A3D4C"/>
    <w:rsid w:val="008A4037"/>
    <w:rsid w:val="008A4488"/>
    <w:rsid w:val="008A4873"/>
    <w:rsid w:val="008A57DC"/>
    <w:rsid w:val="008A597A"/>
    <w:rsid w:val="008A5B0A"/>
    <w:rsid w:val="008A60F6"/>
    <w:rsid w:val="008A622A"/>
    <w:rsid w:val="008A62E3"/>
    <w:rsid w:val="008A6446"/>
    <w:rsid w:val="008A737F"/>
    <w:rsid w:val="008A78C5"/>
    <w:rsid w:val="008A79D8"/>
    <w:rsid w:val="008B0484"/>
    <w:rsid w:val="008B0908"/>
    <w:rsid w:val="008B0F80"/>
    <w:rsid w:val="008B11CC"/>
    <w:rsid w:val="008B1DD6"/>
    <w:rsid w:val="008B1F23"/>
    <w:rsid w:val="008B21A2"/>
    <w:rsid w:val="008B23DC"/>
    <w:rsid w:val="008B240C"/>
    <w:rsid w:val="008B2966"/>
    <w:rsid w:val="008B34DD"/>
    <w:rsid w:val="008B5001"/>
    <w:rsid w:val="008B5F7F"/>
    <w:rsid w:val="008B63C9"/>
    <w:rsid w:val="008B7042"/>
    <w:rsid w:val="008B71C0"/>
    <w:rsid w:val="008B743A"/>
    <w:rsid w:val="008B76F1"/>
    <w:rsid w:val="008C01A1"/>
    <w:rsid w:val="008C0894"/>
    <w:rsid w:val="008C0C32"/>
    <w:rsid w:val="008C201B"/>
    <w:rsid w:val="008C2D98"/>
    <w:rsid w:val="008C2DDE"/>
    <w:rsid w:val="008C3FD5"/>
    <w:rsid w:val="008C473A"/>
    <w:rsid w:val="008C48E7"/>
    <w:rsid w:val="008C4C27"/>
    <w:rsid w:val="008C51D0"/>
    <w:rsid w:val="008C5E8F"/>
    <w:rsid w:val="008C5F71"/>
    <w:rsid w:val="008C737C"/>
    <w:rsid w:val="008C74F9"/>
    <w:rsid w:val="008C7D57"/>
    <w:rsid w:val="008D0B3A"/>
    <w:rsid w:val="008D1526"/>
    <w:rsid w:val="008D15E0"/>
    <w:rsid w:val="008D1E64"/>
    <w:rsid w:val="008D2354"/>
    <w:rsid w:val="008D2B26"/>
    <w:rsid w:val="008D2FDC"/>
    <w:rsid w:val="008D325A"/>
    <w:rsid w:val="008D3B8C"/>
    <w:rsid w:val="008D5131"/>
    <w:rsid w:val="008D535D"/>
    <w:rsid w:val="008D564E"/>
    <w:rsid w:val="008D589C"/>
    <w:rsid w:val="008D5E09"/>
    <w:rsid w:val="008D5FAD"/>
    <w:rsid w:val="008D6050"/>
    <w:rsid w:val="008D6898"/>
    <w:rsid w:val="008D68C3"/>
    <w:rsid w:val="008D6B21"/>
    <w:rsid w:val="008D773B"/>
    <w:rsid w:val="008D7748"/>
    <w:rsid w:val="008D7EDA"/>
    <w:rsid w:val="008D7FA9"/>
    <w:rsid w:val="008E009A"/>
    <w:rsid w:val="008E0293"/>
    <w:rsid w:val="008E0597"/>
    <w:rsid w:val="008E06FC"/>
    <w:rsid w:val="008E0942"/>
    <w:rsid w:val="008E154D"/>
    <w:rsid w:val="008E1A1B"/>
    <w:rsid w:val="008E1A2B"/>
    <w:rsid w:val="008E1B4E"/>
    <w:rsid w:val="008E1CFD"/>
    <w:rsid w:val="008E1DE7"/>
    <w:rsid w:val="008E2703"/>
    <w:rsid w:val="008E2D60"/>
    <w:rsid w:val="008E3D18"/>
    <w:rsid w:val="008E4388"/>
    <w:rsid w:val="008E43D6"/>
    <w:rsid w:val="008E4FBA"/>
    <w:rsid w:val="008E53F1"/>
    <w:rsid w:val="008E540F"/>
    <w:rsid w:val="008E5500"/>
    <w:rsid w:val="008E5682"/>
    <w:rsid w:val="008E6A33"/>
    <w:rsid w:val="008E7111"/>
    <w:rsid w:val="008F0275"/>
    <w:rsid w:val="008F0748"/>
    <w:rsid w:val="008F0CD9"/>
    <w:rsid w:val="008F0E0F"/>
    <w:rsid w:val="008F1368"/>
    <w:rsid w:val="008F18E2"/>
    <w:rsid w:val="008F1F5A"/>
    <w:rsid w:val="008F25E3"/>
    <w:rsid w:val="008F28E0"/>
    <w:rsid w:val="008F2E51"/>
    <w:rsid w:val="008F35D8"/>
    <w:rsid w:val="008F437C"/>
    <w:rsid w:val="008F48E3"/>
    <w:rsid w:val="008F4A3B"/>
    <w:rsid w:val="008F4E04"/>
    <w:rsid w:val="008F5255"/>
    <w:rsid w:val="008F5667"/>
    <w:rsid w:val="008F5901"/>
    <w:rsid w:val="008F5EEB"/>
    <w:rsid w:val="008F65A4"/>
    <w:rsid w:val="008F6AB1"/>
    <w:rsid w:val="008F7458"/>
    <w:rsid w:val="008F7CF7"/>
    <w:rsid w:val="00900F9F"/>
    <w:rsid w:val="009012A7"/>
    <w:rsid w:val="00901CF3"/>
    <w:rsid w:val="009022B6"/>
    <w:rsid w:val="00902A0B"/>
    <w:rsid w:val="00902C8E"/>
    <w:rsid w:val="00902CD7"/>
    <w:rsid w:val="009032C1"/>
    <w:rsid w:val="00903B60"/>
    <w:rsid w:val="00903EBD"/>
    <w:rsid w:val="00904657"/>
    <w:rsid w:val="00904A2E"/>
    <w:rsid w:val="00904C79"/>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4C"/>
    <w:rsid w:val="00914BE4"/>
    <w:rsid w:val="00914C1D"/>
    <w:rsid w:val="00914EEA"/>
    <w:rsid w:val="0091506B"/>
    <w:rsid w:val="009157C0"/>
    <w:rsid w:val="0091629C"/>
    <w:rsid w:val="009164CA"/>
    <w:rsid w:val="00916A02"/>
    <w:rsid w:val="00916E15"/>
    <w:rsid w:val="00916EA6"/>
    <w:rsid w:val="009178DB"/>
    <w:rsid w:val="00920058"/>
    <w:rsid w:val="009204F1"/>
    <w:rsid w:val="00920590"/>
    <w:rsid w:val="00920678"/>
    <w:rsid w:val="00921702"/>
    <w:rsid w:val="00921E04"/>
    <w:rsid w:val="0092226E"/>
    <w:rsid w:val="00922BAC"/>
    <w:rsid w:val="0092330A"/>
    <w:rsid w:val="00923849"/>
    <w:rsid w:val="00923A87"/>
    <w:rsid w:val="00924107"/>
    <w:rsid w:val="00925CD6"/>
    <w:rsid w:val="00925DD4"/>
    <w:rsid w:val="009262E2"/>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134"/>
    <w:rsid w:val="00936631"/>
    <w:rsid w:val="00936A0D"/>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8A1"/>
    <w:rsid w:val="00943BBB"/>
    <w:rsid w:val="00943E0A"/>
    <w:rsid w:val="0094430C"/>
    <w:rsid w:val="00944D4B"/>
    <w:rsid w:val="00944F4A"/>
    <w:rsid w:val="009452B6"/>
    <w:rsid w:val="00946543"/>
    <w:rsid w:val="00946719"/>
    <w:rsid w:val="00946DBF"/>
    <w:rsid w:val="00947C72"/>
    <w:rsid w:val="00947EE6"/>
    <w:rsid w:val="00947F6B"/>
    <w:rsid w:val="009507C2"/>
    <w:rsid w:val="009530C0"/>
    <w:rsid w:val="00953838"/>
    <w:rsid w:val="00953A6E"/>
    <w:rsid w:val="00954EBC"/>
    <w:rsid w:val="00955F29"/>
    <w:rsid w:val="00955FE0"/>
    <w:rsid w:val="0095659C"/>
    <w:rsid w:val="0095674F"/>
    <w:rsid w:val="00956858"/>
    <w:rsid w:val="00956C21"/>
    <w:rsid w:val="00956D3F"/>
    <w:rsid w:val="00957927"/>
    <w:rsid w:val="0096038F"/>
    <w:rsid w:val="00960DC7"/>
    <w:rsid w:val="00961CA2"/>
    <w:rsid w:val="00961DB2"/>
    <w:rsid w:val="00962209"/>
    <w:rsid w:val="009624D8"/>
    <w:rsid w:val="0096290D"/>
    <w:rsid w:val="00962A1E"/>
    <w:rsid w:val="00962B7C"/>
    <w:rsid w:val="00963C5B"/>
    <w:rsid w:val="0096401D"/>
    <w:rsid w:val="00964038"/>
    <w:rsid w:val="0096443F"/>
    <w:rsid w:val="00964A5C"/>
    <w:rsid w:val="00964D09"/>
    <w:rsid w:val="00964F0C"/>
    <w:rsid w:val="009654E8"/>
    <w:rsid w:val="0096752B"/>
    <w:rsid w:val="00967750"/>
    <w:rsid w:val="00967D46"/>
    <w:rsid w:val="00967D92"/>
    <w:rsid w:val="00970125"/>
    <w:rsid w:val="00970496"/>
    <w:rsid w:val="00970AB2"/>
    <w:rsid w:val="00970E84"/>
    <w:rsid w:val="00970EA0"/>
    <w:rsid w:val="00970F89"/>
    <w:rsid w:val="00971376"/>
    <w:rsid w:val="00971A90"/>
    <w:rsid w:val="00971C68"/>
    <w:rsid w:val="00971F56"/>
    <w:rsid w:val="0097283E"/>
    <w:rsid w:val="00972B3C"/>
    <w:rsid w:val="00972F05"/>
    <w:rsid w:val="009731CF"/>
    <w:rsid w:val="00973670"/>
    <w:rsid w:val="009739DD"/>
    <w:rsid w:val="00973BFF"/>
    <w:rsid w:val="00973D02"/>
    <w:rsid w:val="00973D56"/>
    <w:rsid w:val="00974085"/>
    <w:rsid w:val="009749E3"/>
    <w:rsid w:val="00974D21"/>
    <w:rsid w:val="00974DE0"/>
    <w:rsid w:val="00975399"/>
    <w:rsid w:val="00975616"/>
    <w:rsid w:val="0097580B"/>
    <w:rsid w:val="00975CB5"/>
    <w:rsid w:val="00975EB9"/>
    <w:rsid w:val="00976156"/>
    <w:rsid w:val="00976792"/>
    <w:rsid w:val="009774C2"/>
    <w:rsid w:val="009776B8"/>
    <w:rsid w:val="00977813"/>
    <w:rsid w:val="00977935"/>
    <w:rsid w:val="00980143"/>
    <w:rsid w:val="009801F3"/>
    <w:rsid w:val="00980563"/>
    <w:rsid w:val="009805B5"/>
    <w:rsid w:val="00980E78"/>
    <w:rsid w:val="009813F7"/>
    <w:rsid w:val="009823F1"/>
    <w:rsid w:val="0098313A"/>
    <w:rsid w:val="00983A82"/>
    <w:rsid w:val="00983C07"/>
    <w:rsid w:val="009840D9"/>
    <w:rsid w:val="0098434B"/>
    <w:rsid w:val="009847A7"/>
    <w:rsid w:val="00985011"/>
    <w:rsid w:val="00985616"/>
    <w:rsid w:val="00985DC3"/>
    <w:rsid w:val="00985DD6"/>
    <w:rsid w:val="009861A9"/>
    <w:rsid w:val="0098667C"/>
    <w:rsid w:val="00986D7B"/>
    <w:rsid w:val="00986F93"/>
    <w:rsid w:val="00987D07"/>
    <w:rsid w:val="009901E4"/>
    <w:rsid w:val="00990BC0"/>
    <w:rsid w:val="00990E33"/>
    <w:rsid w:val="00990F9E"/>
    <w:rsid w:val="00990FB1"/>
    <w:rsid w:val="00991261"/>
    <w:rsid w:val="0099157D"/>
    <w:rsid w:val="00992037"/>
    <w:rsid w:val="009930AB"/>
    <w:rsid w:val="009941A8"/>
    <w:rsid w:val="00994C1A"/>
    <w:rsid w:val="00995EFF"/>
    <w:rsid w:val="00995F59"/>
    <w:rsid w:val="0099621E"/>
    <w:rsid w:val="00996441"/>
    <w:rsid w:val="0099763E"/>
    <w:rsid w:val="009979DE"/>
    <w:rsid w:val="00997A76"/>
    <w:rsid w:val="00997B5E"/>
    <w:rsid w:val="00997CE9"/>
    <w:rsid w:val="009A0245"/>
    <w:rsid w:val="009A1C6B"/>
    <w:rsid w:val="009A266C"/>
    <w:rsid w:val="009A274E"/>
    <w:rsid w:val="009A2C8B"/>
    <w:rsid w:val="009A2DAC"/>
    <w:rsid w:val="009A30EF"/>
    <w:rsid w:val="009A3CAE"/>
    <w:rsid w:val="009A415B"/>
    <w:rsid w:val="009A42A4"/>
    <w:rsid w:val="009A4337"/>
    <w:rsid w:val="009A5A47"/>
    <w:rsid w:val="009A5B1D"/>
    <w:rsid w:val="009A5F95"/>
    <w:rsid w:val="009A633F"/>
    <w:rsid w:val="009A66BD"/>
    <w:rsid w:val="009A67C5"/>
    <w:rsid w:val="009A6A35"/>
    <w:rsid w:val="009A729F"/>
    <w:rsid w:val="009A7391"/>
    <w:rsid w:val="009A7BD9"/>
    <w:rsid w:val="009B000D"/>
    <w:rsid w:val="009B0B6A"/>
    <w:rsid w:val="009B0C1D"/>
    <w:rsid w:val="009B0DB6"/>
    <w:rsid w:val="009B0FB1"/>
    <w:rsid w:val="009B10E6"/>
    <w:rsid w:val="009B1FA7"/>
    <w:rsid w:val="009B2269"/>
    <w:rsid w:val="009B2851"/>
    <w:rsid w:val="009B2ABF"/>
    <w:rsid w:val="009B2CF7"/>
    <w:rsid w:val="009B2DFD"/>
    <w:rsid w:val="009B338A"/>
    <w:rsid w:val="009B3728"/>
    <w:rsid w:val="009B3A3F"/>
    <w:rsid w:val="009B4827"/>
    <w:rsid w:val="009B506E"/>
    <w:rsid w:val="009B5BC1"/>
    <w:rsid w:val="009B756F"/>
    <w:rsid w:val="009C0424"/>
    <w:rsid w:val="009C0DF7"/>
    <w:rsid w:val="009C1422"/>
    <w:rsid w:val="009C1CDE"/>
    <w:rsid w:val="009C2362"/>
    <w:rsid w:val="009C2BF8"/>
    <w:rsid w:val="009C34D3"/>
    <w:rsid w:val="009C36D2"/>
    <w:rsid w:val="009C410B"/>
    <w:rsid w:val="009C4C3B"/>
    <w:rsid w:val="009C4EB4"/>
    <w:rsid w:val="009C5BF9"/>
    <w:rsid w:val="009C6744"/>
    <w:rsid w:val="009C73F5"/>
    <w:rsid w:val="009D00C1"/>
    <w:rsid w:val="009D0422"/>
    <w:rsid w:val="009D075C"/>
    <w:rsid w:val="009D0ED6"/>
    <w:rsid w:val="009D1058"/>
    <w:rsid w:val="009D1267"/>
    <w:rsid w:val="009D1831"/>
    <w:rsid w:val="009D27E2"/>
    <w:rsid w:val="009D2EC8"/>
    <w:rsid w:val="009D3479"/>
    <w:rsid w:val="009D374B"/>
    <w:rsid w:val="009D37D3"/>
    <w:rsid w:val="009D3EC7"/>
    <w:rsid w:val="009D462E"/>
    <w:rsid w:val="009D5934"/>
    <w:rsid w:val="009D5C26"/>
    <w:rsid w:val="009D5E0D"/>
    <w:rsid w:val="009D60EF"/>
    <w:rsid w:val="009D617D"/>
    <w:rsid w:val="009D6335"/>
    <w:rsid w:val="009D6580"/>
    <w:rsid w:val="009D6B1C"/>
    <w:rsid w:val="009D6B5A"/>
    <w:rsid w:val="009D71A8"/>
    <w:rsid w:val="009D74E9"/>
    <w:rsid w:val="009D7579"/>
    <w:rsid w:val="009D7717"/>
    <w:rsid w:val="009D79B3"/>
    <w:rsid w:val="009E0403"/>
    <w:rsid w:val="009E1058"/>
    <w:rsid w:val="009E12CA"/>
    <w:rsid w:val="009E18CD"/>
    <w:rsid w:val="009E19E7"/>
    <w:rsid w:val="009E1AC9"/>
    <w:rsid w:val="009E1D80"/>
    <w:rsid w:val="009E259B"/>
    <w:rsid w:val="009E27B3"/>
    <w:rsid w:val="009E29DE"/>
    <w:rsid w:val="009E3254"/>
    <w:rsid w:val="009E32E8"/>
    <w:rsid w:val="009E356A"/>
    <w:rsid w:val="009E37B2"/>
    <w:rsid w:val="009E3BCD"/>
    <w:rsid w:val="009E3EB1"/>
    <w:rsid w:val="009E44AB"/>
    <w:rsid w:val="009E4748"/>
    <w:rsid w:val="009E4E1F"/>
    <w:rsid w:val="009E4F38"/>
    <w:rsid w:val="009E6ABE"/>
    <w:rsid w:val="009E7309"/>
    <w:rsid w:val="009E7C12"/>
    <w:rsid w:val="009F07E0"/>
    <w:rsid w:val="009F0863"/>
    <w:rsid w:val="009F0961"/>
    <w:rsid w:val="009F0D06"/>
    <w:rsid w:val="009F0EA8"/>
    <w:rsid w:val="009F1738"/>
    <w:rsid w:val="009F1928"/>
    <w:rsid w:val="009F1AB6"/>
    <w:rsid w:val="009F1CCE"/>
    <w:rsid w:val="009F2705"/>
    <w:rsid w:val="009F2CCB"/>
    <w:rsid w:val="009F2FA1"/>
    <w:rsid w:val="009F40B2"/>
    <w:rsid w:val="009F4334"/>
    <w:rsid w:val="009F461B"/>
    <w:rsid w:val="009F46FB"/>
    <w:rsid w:val="009F4A10"/>
    <w:rsid w:val="009F4C29"/>
    <w:rsid w:val="009F546D"/>
    <w:rsid w:val="009F5F4C"/>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FFA"/>
    <w:rsid w:val="00A060F8"/>
    <w:rsid w:val="00A06167"/>
    <w:rsid w:val="00A06CFE"/>
    <w:rsid w:val="00A07276"/>
    <w:rsid w:val="00A10C7E"/>
    <w:rsid w:val="00A11BE0"/>
    <w:rsid w:val="00A11C34"/>
    <w:rsid w:val="00A11EFC"/>
    <w:rsid w:val="00A124D4"/>
    <w:rsid w:val="00A12647"/>
    <w:rsid w:val="00A127A1"/>
    <w:rsid w:val="00A127A4"/>
    <w:rsid w:val="00A127D0"/>
    <w:rsid w:val="00A139D8"/>
    <w:rsid w:val="00A14A4E"/>
    <w:rsid w:val="00A14EF5"/>
    <w:rsid w:val="00A15C59"/>
    <w:rsid w:val="00A163C6"/>
    <w:rsid w:val="00A163E7"/>
    <w:rsid w:val="00A166EE"/>
    <w:rsid w:val="00A16D9E"/>
    <w:rsid w:val="00A17B17"/>
    <w:rsid w:val="00A17F0B"/>
    <w:rsid w:val="00A2014B"/>
    <w:rsid w:val="00A20B97"/>
    <w:rsid w:val="00A20EF5"/>
    <w:rsid w:val="00A21103"/>
    <w:rsid w:val="00A21711"/>
    <w:rsid w:val="00A21B39"/>
    <w:rsid w:val="00A21BD4"/>
    <w:rsid w:val="00A21CFC"/>
    <w:rsid w:val="00A2220E"/>
    <w:rsid w:val="00A223A5"/>
    <w:rsid w:val="00A2270F"/>
    <w:rsid w:val="00A22725"/>
    <w:rsid w:val="00A2318E"/>
    <w:rsid w:val="00A2325A"/>
    <w:rsid w:val="00A239FD"/>
    <w:rsid w:val="00A23E37"/>
    <w:rsid w:val="00A240DB"/>
    <w:rsid w:val="00A243A0"/>
    <w:rsid w:val="00A24A09"/>
    <w:rsid w:val="00A250D9"/>
    <w:rsid w:val="00A25744"/>
    <w:rsid w:val="00A25ADE"/>
    <w:rsid w:val="00A25DB5"/>
    <w:rsid w:val="00A264D3"/>
    <w:rsid w:val="00A2674B"/>
    <w:rsid w:val="00A2682E"/>
    <w:rsid w:val="00A26B73"/>
    <w:rsid w:val="00A26E3A"/>
    <w:rsid w:val="00A274FC"/>
    <w:rsid w:val="00A2780F"/>
    <w:rsid w:val="00A27AD6"/>
    <w:rsid w:val="00A30B8D"/>
    <w:rsid w:val="00A30EA4"/>
    <w:rsid w:val="00A3119A"/>
    <w:rsid w:val="00A3120A"/>
    <w:rsid w:val="00A315CF"/>
    <w:rsid w:val="00A317FC"/>
    <w:rsid w:val="00A3183F"/>
    <w:rsid w:val="00A318F1"/>
    <w:rsid w:val="00A31908"/>
    <w:rsid w:val="00A31F7F"/>
    <w:rsid w:val="00A32702"/>
    <w:rsid w:val="00A32CBB"/>
    <w:rsid w:val="00A33C9D"/>
    <w:rsid w:val="00A34E44"/>
    <w:rsid w:val="00A351C9"/>
    <w:rsid w:val="00A35445"/>
    <w:rsid w:val="00A3562B"/>
    <w:rsid w:val="00A35638"/>
    <w:rsid w:val="00A35FAE"/>
    <w:rsid w:val="00A3617A"/>
    <w:rsid w:val="00A40452"/>
    <w:rsid w:val="00A40899"/>
    <w:rsid w:val="00A41067"/>
    <w:rsid w:val="00A41149"/>
    <w:rsid w:val="00A41CEF"/>
    <w:rsid w:val="00A43382"/>
    <w:rsid w:val="00A43ED6"/>
    <w:rsid w:val="00A44239"/>
    <w:rsid w:val="00A4459E"/>
    <w:rsid w:val="00A44768"/>
    <w:rsid w:val="00A44DC1"/>
    <w:rsid w:val="00A451D0"/>
    <w:rsid w:val="00A45B8F"/>
    <w:rsid w:val="00A462EE"/>
    <w:rsid w:val="00A463A6"/>
    <w:rsid w:val="00A464E2"/>
    <w:rsid w:val="00A46BEB"/>
    <w:rsid w:val="00A47503"/>
    <w:rsid w:val="00A47833"/>
    <w:rsid w:val="00A50948"/>
    <w:rsid w:val="00A5104E"/>
    <w:rsid w:val="00A51621"/>
    <w:rsid w:val="00A51681"/>
    <w:rsid w:val="00A51E31"/>
    <w:rsid w:val="00A525E0"/>
    <w:rsid w:val="00A52B4A"/>
    <w:rsid w:val="00A52DF0"/>
    <w:rsid w:val="00A52F1C"/>
    <w:rsid w:val="00A535FE"/>
    <w:rsid w:val="00A53A19"/>
    <w:rsid w:val="00A53FA3"/>
    <w:rsid w:val="00A54F59"/>
    <w:rsid w:val="00A56129"/>
    <w:rsid w:val="00A56AE1"/>
    <w:rsid w:val="00A57C21"/>
    <w:rsid w:val="00A57CBA"/>
    <w:rsid w:val="00A57EAE"/>
    <w:rsid w:val="00A60552"/>
    <w:rsid w:val="00A6065A"/>
    <w:rsid w:val="00A60D7F"/>
    <w:rsid w:val="00A60E36"/>
    <w:rsid w:val="00A60EE1"/>
    <w:rsid w:val="00A611AA"/>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C84"/>
    <w:rsid w:val="00A76DA1"/>
    <w:rsid w:val="00A770A2"/>
    <w:rsid w:val="00A77A85"/>
    <w:rsid w:val="00A77C71"/>
    <w:rsid w:val="00A80F7B"/>
    <w:rsid w:val="00A81140"/>
    <w:rsid w:val="00A811B0"/>
    <w:rsid w:val="00A81258"/>
    <w:rsid w:val="00A81394"/>
    <w:rsid w:val="00A81414"/>
    <w:rsid w:val="00A81C65"/>
    <w:rsid w:val="00A82DB1"/>
    <w:rsid w:val="00A83045"/>
    <w:rsid w:val="00A84060"/>
    <w:rsid w:val="00A84169"/>
    <w:rsid w:val="00A846BC"/>
    <w:rsid w:val="00A84790"/>
    <w:rsid w:val="00A84AC9"/>
    <w:rsid w:val="00A84D7E"/>
    <w:rsid w:val="00A85061"/>
    <w:rsid w:val="00A8527E"/>
    <w:rsid w:val="00A85C27"/>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8D9"/>
    <w:rsid w:val="00A9392A"/>
    <w:rsid w:val="00A94D28"/>
    <w:rsid w:val="00A9538C"/>
    <w:rsid w:val="00A95467"/>
    <w:rsid w:val="00A95556"/>
    <w:rsid w:val="00A957B8"/>
    <w:rsid w:val="00A957C8"/>
    <w:rsid w:val="00A95AF4"/>
    <w:rsid w:val="00AA0062"/>
    <w:rsid w:val="00AA034F"/>
    <w:rsid w:val="00AA0A8A"/>
    <w:rsid w:val="00AA0ABB"/>
    <w:rsid w:val="00AA1022"/>
    <w:rsid w:val="00AA140F"/>
    <w:rsid w:val="00AA1ED9"/>
    <w:rsid w:val="00AA2ABC"/>
    <w:rsid w:val="00AA2C8B"/>
    <w:rsid w:val="00AA3C87"/>
    <w:rsid w:val="00AA3DDA"/>
    <w:rsid w:val="00AA3ED1"/>
    <w:rsid w:val="00AA48A5"/>
    <w:rsid w:val="00AA4D8C"/>
    <w:rsid w:val="00AA53AA"/>
    <w:rsid w:val="00AA5C2A"/>
    <w:rsid w:val="00AA5F13"/>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7D3"/>
    <w:rsid w:val="00AB4B9D"/>
    <w:rsid w:val="00AB4BC3"/>
    <w:rsid w:val="00AB4D70"/>
    <w:rsid w:val="00AB51FD"/>
    <w:rsid w:val="00AB5291"/>
    <w:rsid w:val="00AB5702"/>
    <w:rsid w:val="00AB62E9"/>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B98"/>
    <w:rsid w:val="00AC3EFF"/>
    <w:rsid w:val="00AC45BA"/>
    <w:rsid w:val="00AC4B5C"/>
    <w:rsid w:val="00AC4D48"/>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3DF"/>
    <w:rsid w:val="00AD370C"/>
    <w:rsid w:val="00AD3CF3"/>
    <w:rsid w:val="00AD3D8F"/>
    <w:rsid w:val="00AD52C6"/>
    <w:rsid w:val="00AD5DB3"/>
    <w:rsid w:val="00AD66B5"/>
    <w:rsid w:val="00AD6970"/>
    <w:rsid w:val="00AD743B"/>
    <w:rsid w:val="00AD7D27"/>
    <w:rsid w:val="00AE00B2"/>
    <w:rsid w:val="00AE18D5"/>
    <w:rsid w:val="00AE19CA"/>
    <w:rsid w:val="00AE20C7"/>
    <w:rsid w:val="00AE281B"/>
    <w:rsid w:val="00AE2CB5"/>
    <w:rsid w:val="00AE32EB"/>
    <w:rsid w:val="00AE3CBD"/>
    <w:rsid w:val="00AE3DC4"/>
    <w:rsid w:val="00AE4585"/>
    <w:rsid w:val="00AE4B07"/>
    <w:rsid w:val="00AE4E43"/>
    <w:rsid w:val="00AE5F75"/>
    <w:rsid w:val="00AE6F5F"/>
    <w:rsid w:val="00AE6FC3"/>
    <w:rsid w:val="00AE7F1F"/>
    <w:rsid w:val="00AF0113"/>
    <w:rsid w:val="00AF028A"/>
    <w:rsid w:val="00AF0B02"/>
    <w:rsid w:val="00AF1159"/>
    <w:rsid w:val="00AF1B03"/>
    <w:rsid w:val="00AF2427"/>
    <w:rsid w:val="00AF2575"/>
    <w:rsid w:val="00AF259A"/>
    <w:rsid w:val="00AF28C1"/>
    <w:rsid w:val="00AF320B"/>
    <w:rsid w:val="00AF3C6B"/>
    <w:rsid w:val="00AF3EBD"/>
    <w:rsid w:val="00AF40D8"/>
    <w:rsid w:val="00AF4243"/>
    <w:rsid w:val="00AF4936"/>
    <w:rsid w:val="00AF4AF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39A"/>
    <w:rsid w:val="00B0244B"/>
    <w:rsid w:val="00B0268B"/>
    <w:rsid w:val="00B02D12"/>
    <w:rsid w:val="00B031BD"/>
    <w:rsid w:val="00B0356E"/>
    <w:rsid w:val="00B03C72"/>
    <w:rsid w:val="00B03E19"/>
    <w:rsid w:val="00B040E3"/>
    <w:rsid w:val="00B04104"/>
    <w:rsid w:val="00B0443C"/>
    <w:rsid w:val="00B045AD"/>
    <w:rsid w:val="00B04F69"/>
    <w:rsid w:val="00B05390"/>
    <w:rsid w:val="00B0618C"/>
    <w:rsid w:val="00B0677A"/>
    <w:rsid w:val="00B073C8"/>
    <w:rsid w:val="00B076B3"/>
    <w:rsid w:val="00B07CC9"/>
    <w:rsid w:val="00B10086"/>
    <w:rsid w:val="00B1093A"/>
    <w:rsid w:val="00B10ED1"/>
    <w:rsid w:val="00B11130"/>
    <w:rsid w:val="00B1168D"/>
    <w:rsid w:val="00B117F2"/>
    <w:rsid w:val="00B11DEE"/>
    <w:rsid w:val="00B11E98"/>
    <w:rsid w:val="00B11F86"/>
    <w:rsid w:val="00B12535"/>
    <w:rsid w:val="00B12678"/>
    <w:rsid w:val="00B12C19"/>
    <w:rsid w:val="00B12F0F"/>
    <w:rsid w:val="00B13913"/>
    <w:rsid w:val="00B13AD8"/>
    <w:rsid w:val="00B1458C"/>
    <w:rsid w:val="00B145C3"/>
    <w:rsid w:val="00B14AC4"/>
    <w:rsid w:val="00B15DD2"/>
    <w:rsid w:val="00B15F43"/>
    <w:rsid w:val="00B162E4"/>
    <w:rsid w:val="00B16B12"/>
    <w:rsid w:val="00B17371"/>
    <w:rsid w:val="00B1796A"/>
    <w:rsid w:val="00B17B0D"/>
    <w:rsid w:val="00B17BDF"/>
    <w:rsid w:val="00B20387"/>
    <w:rsid w:val="00B206FC"/>
    <w:rsid w:val="00B208D0"/>
    <w:rsid w:val="00B20A6E"/>
    <w:rsid w:val="00B20BC5"/>
    <w:rsid w:val="00B21244"/>
    <w:rsid w:val="00B21711"/>
    <w:rsid w:val="00B21987"/>
    <w:rsid w:val="00B2223E"/>
    <w:rsid w:val="00B2226C"/>
    <w:rsid w:val="00B22472"/>
    <w:rsid w:val="00B2247C"/>
    <w:rsid w:val="00B23010"/>
    <w:rsid w:val="00B233FD"/>
    <w:rsid w:val="00B238A4"/>
    <w:rsid w:val="00B23FC9"/>
    <w:rsid w:val="00B24071"/>
    <w:rsid w:val="00B24DBF"/>
    <w:rsid w:val="00B2544D"/>
    <w:rsid w:val="00B25734"/>
    <w:rsid w:val="00B257FC"/>
    <w:rsid w:val="00B259C8"/>
    <w:rsid w:val="00B2622D"/>
    <w:rsid w:val="00B263BA"/>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30F"/>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693"/>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090C"/>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149"/>
    <w:rsid w:val="00B6792B"/>
    <w:rsid w:val="00B67F6B"/>
    <w:rsid w:val="00B7008A"/>
    <w:rsid w:val="00B70133"/>
    <w:rsid w:val="00B7136F"/>
    <w:rsid w:val="00B7147F"/>
    <w:rsid w:val="00B71859"/>
    <w:rsid w:val="00B724CF"/>
    <w:rsid w:val="00B72644"/>
    <w:rsid w:val="00B735BB"/>
    <w:rsid w:val="00B74E15"/>
    <w:rsid w:val="00B74E84"/>
    <w:rsid w:val="00B75029"/>
    <w:rsid w:val="00B7536D"/>
    <w:rsid w:val="00B76130"/>
    <w:rsid w:val="00B764AE"/>
    <w:rsid w:val="00B76548"/>
    <w:rsid w:val="00B76B27"/>
    <w:rsid w:val="00B76D4F"/>
    <w:rsid w:val="00B77A3F"/>
    <w:rsid w:val="00B77C4F"/>
    <w:rsid w:val="00B814E9"/>
    <w:rsid w:val="00B81C6A"/>
    <w:rsid w:val="00B81F05"/>
    <w:rsid w:val="00B820BE"/>
    <w:rsid w:val="00B82511"/>
    <w:rsid w:val="00B827BD"/>
    <w:rsid w:val="00B83347"/>
    <w:rsid w:val="00B8484A"/>
    <w:rsid w:val="00B849A7"/>
    <w:rsid w:val="00B8598F"/>
    <w:rsid w:val="00B86264"/>
    <w:rsid w:val="00B86279"/>
    <w:rsid w:val="00B87376"/>
    <w:rsid w:val="00B87B31"/>
    <w:rsid w:val="00B90047"/>
    <w:rsid w:val="00B90563"/>
    <w:rsid w:val="00B909A7"/>
    <w:rsid w:val="00B90BF5"/>
    <w:rsid w:val="00B913B9"/>
    <w:rsid w:val="00B91454"/>
    <w:rsid w:val="00B91B9B"/>
    <w:rsid w:val="00B931AE"/>
    <w:rsid w:val="00B93C07"/>
    <w:rsid w:val="00B93D63"/>
    <w:rsid w:val="00B94EB1"/>
    <w:rsid w:val="00B94F29"/>
    <w:rsid w:val="00B95B96"/>
    <w:rsid w:val="00B95F19"/>
    <w:rsid w:val="00B95FBB"/>
    <w:rsid w:val="00B9668C"/>
    <w:rsid w:val="00B966F1"/>
    <w:rsid w:val="00B96714"/>
    <w:rsid w:val="00B96E7A"/>
    <w:rsid w:val="00B97192"/>
    <w:rsid w:val="00B97360"/>
    <w:rsid w:val="00B97728"/>
    <w:rsid w:val="00B97BA8"/>
    <w:rsid w:val="00BA169C"/>
    <w:rsid w:val="00BA1C82"/>
    <w:rsid w:val="00BA2445"/>
    <w:rsid w:val="00BA2582"/>
    <w:rsid w:val="00BA2714"/>
    <w:rsid w:val="00BA2B28"/>
    <w:rsid w:val="00BA3CD8"/>
    <w:rsid w:val="00BA4760"/>
    <w:rsid w:val="00BA50B1"/>
    <w:rsid w:val="00BA5204"/>
    <w:rsid w:val="00BA6D06"/>
    <w:rsid w:val="00BA6F0F"/>
    <w:rsid w:val="00BA7149"/>
    <w:rsid w:val="00BA723D"/>
    <w:rsid w:val="00BB0998"/>
    <w:rsid w:val="00BB1EE1"/>
    <w:rsid w:val="00BB2104"/>
    <w:rsid w:val="00BB253A"/>
    <w:rsid w:val="00BB26F1"/>
    <w:rsid w:val="00BB35EE"/>
    <w:rsid w:val="00BB3883"/>
    <w:rsid w:val="00BB3C9D"/>
    <w:rsid w:val="00BB4428"/>
    <w:rsid w:val="00BB46DF"/>
    <w:rsid w:val="00BB4778"/>
    <w:rsid w:val="00BB499D"/>
    <w:rsid w:val="00BB4BFC"/>
    <w:rsid w:val="00BB4EB9"/>
    <w:rsid w:val="00BB4EC6"/>
    <w:rsid w:val="00BB57A0"/>
    <w:rsid w:val="00BB59A3"/>
    <w:rsid w:val="00BB5F7D"/>
    <w:rsid w:val="00BB6241"/>
    <w:rsid w:val="00BB6569"/>
    <w:rsid w:val="00BB674E"/>
    <w:rsid w:val="00BB6AB8"/>
    <w:rsid w:val="00BB6ADF"/>
    <w:rsid w:val="00BB79B4"/>
    <w:rsid w:val="00BB79CF"/>
    <w:rsid w:val="00BB7B57"/>
    <w:rsid w:val="00BB7FFB"/>
    <w:rsid w:val="00BC00A8"/>
    <w:rsid w:val="00BC020A"/>
    <w:rsid w:val="00BC07F0"/>
    <w:rsid w:val="00BC0A60"/>
    <w:rsid w:val="00BC0D25"/>
    <w:rsid w:val="00BC15E1"/>
    <w:rsid w:val="00BC1BB3"/>
    <w:rsid w:val="00BC22E3"/>
    <w:rsid w:val="00BC2A6E"/>
    <w:rsid w:val="00BC2F2F"/>
    <w:rsid w:val="00BC3E85"/>
    <w:rsid w:val="00BC3F7E"/>
    <w:rsid w:val="00BC45B2"/>
    <w:rsid w:val="00BC5979"/>
    <w:rsid w:val="00BC5B31"/>
    <w:rsid w:val="00BC6735"/>
    <w:rsid w:val="00BC6788"/>
    <w:rsid w:val="00BC6820"/>
    <w:rsid w:val="00BC6FCD"/>
    <w:rsid w:val="00BC72FF"/>
    <w:rsid w:val="00BD00C7"/>
    <w:rsid w:val="00BD05CA"/>
    <w:rsid w:val="00BD0F19"/>
    <w:rsid w:val="00BD15D7"/>
    <w:rsid w:val="00BD1780"/>
    <w:rsid w:val="00BD1E82"/>
    <w:rsid w:val="00BD24C8"/>
    <w:rsid w:val="00BD2733"/>
    <w:rsid w:val="00BD2804"/>
    <w:rsid w:val="00BD3020"/>
    <w:rsid w:val="00BD3825"/>
    <w:rsid w:val="00BD38C6"/>
    <w:rsid w:val="00BD3913"/>
    <w:rsid w:val="00BD3D97"/>
    <w:rsid w:val="00BD4177"/>
    <w:rsid w:val="00BD4441"/>
    <w:rsid w:val="00BD44FE"/>
    <w:rsid w:val="00BD47C6"/>
    <w:rsid w:val="00BD4F5C"/>
    <w:rsid w:val="00BD539C"/>
    <w:rsid w:val="00BD5937"/>
    <w:rsid w:val="00BD5D75"/>
    <w:rsid w:val="00BD6296"/>
    <w:rsid w:val="00BD7483"/>
    <w:rsid w:val="00BD7B7B"/>
    <w:rsid w:val="00BE0399"/>
    <w:rsid w:val="00BE039C"/>
    <w:rsid w:val="00BE067D"/>
    <w:rsid w:val="00BE0740"/>
    <w:rsid w:val="00BE0A23"/>
    <w:rsid w:val="00BE1239"/>
    <w:rsid w:val="00BE1584"/>
    <w:rsid w:val="00BE173C"/>
    <w:rsid w:val="00BE1EE1"/>
    <w:rsid w:val="00BE215C"/>
    <w:rsid w:val="00BE2395"/>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0F58"/>
    <w:rsid w:val="00BF242E"/>
    <w:rsid w:val="00BF26E9"/>
    <w:rsid w:val="00BF2738"/>
    <w:rsid w:val="00BF2A09"/>
    <w:rsid w:val="00BF3279"/>
    <w:rsid w:val="00BF3B96"/>
    <w:rsid w:val="00BF402A"/>
    <w:rsid w:val="00BF4087"/>
    <w:rsid w:val="00BF460B"/>
    <w:rsid w:val="00BF477B"/>
    <w:rsid w:val="00BF520E"/>
    <w:rsid w:val="00BF5610"/>
    <w:rsid w:val="00BF5623"/>
    <w:rsid w:val="00BF5803"/>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29DE"/>
    <w:rsid w:val="00C02EFB"/>
    <w:rsid w:val="00C03040"/>
    <w:rsid w:val="00C03110"/>
    <w:rsid w:val="00C0358C"/>
    <w:rsid w:val="00C0385B"/>
    <w:rsid w:val="00C03F7A"/>
    <w:rsid w:val="00C0458C"/>
    <w:rsid w:val="00C0473F"/>
    <w:rsid w:val="00C0486E"/>
    <w:rsid w:val="00C052B7"/>
    <w:rsid w:val="00C0543D"/>
    <w:rsid w:val="00C057DB"/>
    <w:rsid w:val="00C0585D"/>
    <w:rsid w:val="00C05862"/>
    <w:rsid w:val="00C06F89"/>
    <w:rsid w:val="00C0785D"/>
    <w:rsid w:val="00C10812"/>
    <w:rsid w:val="00C108DF"/>
    <w:rsid w:val="00C10E6A"/>
    <w:rsid w:val="00C10FEC"/>
    <w:rsid w:val="00C1152A"/>
    <w:rsid w:val="00C11D3D"/>
    <w:rsid w:val="00C12A80"/>
    <w:rsid w:val="00C12B56"/>
    <w:rsid w:val="00C12D95"/>
    <w:rsid w:val="00C134BD"/>
    <w:rsid w:val="00C136DF"/>
    <w:rsid w:val="00C13D2C"/>
    <w:rsid w:val="00C13E64"/>
    <w:rsid w:val="00C14A98"/>
    <w:rsid w:val="00C14B05"/>
    <w:rsid w:val="00C150C9"/>
    <w:rsid w:val="00C1585A"/>
    <w:rsid w:val="00C15B7A"/>
    <w:rsid w:val="00C15C58"/>
    <w:rsid w:val="00C162C5"/>
    <w:rsid w:val="00C171C5"/>
    <w:rsid w:val="00C17D4F"/>
    <w:rsid w:val="00C20366"/>
    <w:rsid w:val="00C20432"/>
    <w:rsid w:val="00C2054E"/>
    <w:rsid w:val="00C2059F"/>
    <w:rsid w:val="00C209EB"/>
    <w:rsid w:val="00C225E6"/>
    <w:rsid w:val="00C23C70"/>
    <w:rsid w:val="00C24971"/>
    <w:rsid w:val="00C24FE9"/>
    <w:rsid w:val="00C261D3"/>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69"/>
    <w:rsid w:val="00C37D77"/>
    <w:rsid w:val="00C40542"/>
    <w:rsid w:val="00C40603"/>
    <w:rsid w:val="00C4098D"/>
    <w:rsid w:val="00C416A1"/>
    <w:rsid w:val="00C4174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361"/>
    <w:rsid w:val="00C5359C"/>
    <w:rsid w:val="00C536F2"/>
    <w:rsid w:val="00C5388B"/>
    <w:rsid w:val="00C53C4A"/>
    <w:rsid w:val="00C54D72"/>
    <w:rsid w:val="00C54DBF"/>
    <w:rsid w:val="00C56191"/>
    <w:rsid w:val="00C56390"/>
    <w:rsid w:val="00C569C1"/>
    <w:rsid w:val="00C56E89"/>
    <w:rsid w:val="00C574EA"/>
    <w:rsid w:val="00C579F5"/>
    <w:rsid w:val="00C57B73"/>
    <w:rsid w:val="00C57DE6"/>
    <w:rsid w:val="00C601DB"/>
    <w:rsid w:val="00C60507"/>
    <w:rsid w:val="00C60DB9"/>
    <w:rsid w:val="00C60F50"/>
    <w:rsid w:val="00C61F59"/>
    <w:rsid w:val="00C63735"/>
    <w:rsid w:val="00C63AE0"/>
    <w:rsid w:val="00C63DCF"/>
    <w:rsid w:val="00C649F1"/>
    <w:rsid w:val="00C658BF"/>
    <w:rsid w:val="00C6662C"/>
    <w:rsid w:val="00C66C21"/>
    <w:rsid w:val="00C672A0"/>
    <w:rsid w:val="00C673CF"/>
    <w:rsid w:val="00C70049"/>
    <w:rsid w:val="00C7020B"/>
    <w:rsid w:val="00C70810"/>
    <w:rsid w:val="00C7153B"/>
    <w:rsid w:val="00C71C49"/>
    <w:rsid w:val="00C71E1E"/>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664D"/>
    <w:rsid w:val="00C779AF"/>
    <w:rsid w:val="00C801B1"/>
    <w:rsid w:val="00C80F8C"/>
    <w:rsid w:val="00C81379"/>
    <w:rsid w:val="00C81457"/>
    <w:rsid w:val="00C81C38"/>
    <w:rsid w:val="00C8219A"/>
    <w:rsid w:val="00C82AD3"/>
    <w:rsid w:val="00C8326D"/>
    <w:rsid w:val="00C835BF"/>
    <w:rsid w:val="00C83685"/>
    <w:rsid w:val="00C83A00"/>
    <w:rsid w:val="00C8430A"/>
    <w:rsid w:val="00C850E2"/>
    <w:rsid w:val="00C857D8"/>
    <w:rsid w:val="00C85A3C"/>
    <w:rsid w:val="00C8648F"/>
    <w:rsid w:val="00C8692E"/>
    <w:rsid w:val="00C87924"/>
    <w:rsid w:val="00C87976"/>
    <w:rsid w:val="00C9040D"/>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3FF"/>
    <w:rsid w:val="00CA1401"/>
    <w:rsid w:val="00CA1AF4"/>
    <w:rsid w:val="00CA1F76"/>
    <w:rsid w:val="00CA2D89"/>
    <w:rsid w:val="00CA3C57"/>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B4"/>
    <w:rsid w:val="00CB05C2"/>
    <w:rsid w:val="00CB0700"/>
    <w:rsid w:val="00CB0753"/>
    <w:rsid w:val="00CB14A3"/>
    <w:rsid w:val="00CB22AE"/>
    <w:rsid w:val="00CB280C"/>
    <w:rsid w:val="00CB29A9"/>
    <w:rsid w:val="00CB2F37"/>
    <w:rsid w:val="00CB3007"/>
    <w:rsid w:val="00CB36FD"/>
    <w:rsid w:val="00CB3D1F"/>
    <w:rsid w:val="00CB4447"/>
    <w:rsid w:val="00CB4EC6"/>
    <w:rsid w:val="00CB50C6"/>
    <w:rsid w:val="00CB51FB"/>
    <w:rsid w:val="00CB541F"/>
    <w:rsid w:val="00CB5590"/>
    <w:rsid w:val="00CB5833"/>
    <w:rsid w:val="00CB5C5D"/>
    <w:rsid w:val="00CB6118"/>
    <w:rsid w:val="00CB6556"/>
    <w:rsid w:val="00CB65A0"/>
    <w:rsid w:val="00CB665A"/>
    <w:rsid w:val="00CB6976"/>
    <w:rsid w:val="00CB75B4"/>
    <w:rsid w:val="00CB7D0E"/>
    <w:rsid w:val="00CC0C98"/>
    <w:rsid w:val="00CC1351"/>
    <w:rsid w:val="00CC2167"/>
    <w:rsid w:val="00CC2ADC"/>
    <w:rsid w:val="00CC2AEE"/>
    <w:rsid w:val="00CC36F1"/>
    <w:rsid w:val="00CC3E12"/>
    <w:rsid w:val="00CC442E"/>
    <w:rsid w:val="00CC4AB6"/>
    <w:rsid w:val="00CC4D5D"/>
    <w:rsid w:val="00CC53DC"/>
    <w:rsid w:val="00CC56D5"/>
    <w:rsid w:val="00CC5CB4"/>
    <w:rsid w:val="00CC5E19"/>
    <w:rsid w:val="00CC5EFA"/>
    <w:rsid w:val="00CC6254"/>
    <w:rsid w:val="00CC64BB"/>
    <w:rsid w:val="00CC6ADF"/>
    <w:rsid w:val="00CC6BCA"/>
    <w:rsid w:val="00CC6FEC"/>
    <w:rsid w:val="00CC7872"/>
    <w:rsid w:val="00CC7DF1"/>
    <w:rsid w:val="00CD0754"/>
    <w:rsid w:val="00CD1030"/>
    <w:rsid w:val="00CD22B6"/>
    <w:rsid w:val="00CD22CF"/>
    <w:rsid w:val="00CD2DE8"/>
    <w:rsid w:val="00CD35B0"/>
    <w:rsid w:val="00CD39AB"/>
    <w:rsid w:val="00CD3AEA"/>
    <w:rsid w:val="00CD3DDA"/>
    <w:rsid w:val="00CD4055"/>
    <w:rsid w:val="00CD481E"/>
    <w:rsid w:val="00CD4BF1"/>
    <w:rsid w:val="00CD53BE"/>
    <w:rsid w:val="00CD5472"/>
    <w:rsid w:val="00CD5A41"/>
    <w:rsid w:val="00CD5C5E"/>
    <w:rsid w:val="00CD5EA2"/>
    <w:rsid w:val="00CD612C"/>
    <w:rsid w:val="00CD663F"/>
    <w:rsid w:val="00CD6E82"/>
    <w:rsid w:val="00CD6FCD"/>
    <w:rsid w:val="00CD7624"/>
    <w:rsid w:val="00CE00CC"/>
    <w:rsid w:val="00CE05D3"/>
    <w:rsid w:val="00CE089D"/>
    <w:rsid w:val="00CE094D"/>
    <w:rsid w:val="00CE0C8A"/>
    <w:rsid w:val="00CE0EA7"/>
    <w:rsid w:val="00CE14A0"/>
    <w:rsid w:val="00CE1648"/>
    <w:rsid w:val="00CE2064"/>
    <w:rsid w:val="00CE343F"/>
    <w:rsid w:val="00CE376E"/>
    <w:rsid w:val="00CE37E4"/>
    <w:rsid w:val="00CE495A"/>
    <w:rsid w:val="00CE4ADB"/>
    <w:rsid w:val="00CE4CA7"/>
    <w:rsid w:val="00CE5266"/>
    <w:rsid w:val="00CE562A"/>
    <w:rsid w:val="00CE577F"/>
    <w:rsid w:val="00CE583D"/>
    <w:rsid w:val="00CE6328"/>
    <w:rsid w:val="00CE7021"/>
    <w:rsid w:val="00CE720B"/>
    <w:rsid w:val="00CE7A02"/>
    <w:rsid w:val="00CE7A2C"/>
    <w:rsid w:val="00CF04AE"/>
    <w:rsid w:val="00CF08B0"/>
    <w:rsid w:val="00CF0C23"/>
    <w:rsid w:val="00CF175F"/>
    <w:rsid w:val="00CF1933"/>
    <w:rsid w:val="00CF19BD"/>
    <w:rsid w:val="00CF1D8A"/>
    <w:rsid w:val="00CF1EB5"/>
    <w:rsid w:val="00CF212D"/>
    <w:rsid w:val="00CF23B8"/>
    <w:rsid w:val="00CF268C"/>
    <w:rsid w:val="00CF26F9"/>
    <w:rsid w:val="00CF28CE"/>
    <w:rsid w:val="00CF30B2"/>
    <w:rsid w:val="00CF38A8"/>
    <w:rsid w:val="00CF3BA6"/>
    <w:rsid w:val="00CF49B6"/>
    <w:rsid w:val="00CF4C8D"/>
    <w:rsid w:val="00CF5A72"/>
    <w:rsid w:val="00CF5B08"/>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06D5D"/>
    <w:rsid w:val="00D10325"/>
    <w:rsid w:val="00D1052C"/>
    <w:rsid w:val="00D10920"/>
    <w:rsid w:val="00D10BB0"/>
    <w:rsid w:val="00D11907"/>
    <w:rsid w:val="00D119F3"/>
    <w:rsid w:val="00D11A2C"/>
    <w:rsid w:val="00D11BD6"/>
    <w:rsid w:val="00D12C93"/>
    <w:rsid w:val="00D12ED6"/>
    <w:rsid w:val="00D1422D"/>
    <w:rsid w:val="00D148A0"/>
    <w:rsid w:val="00D14A1A"/>
    <w:rsid w:val="00D14AB0"/>
    <w:rsid w:val="00D159D4"/>
    <w:rsid w:val="00D16391"/>
    <w:rsid w:val="00D16488"/>
    <w:rsid w:val="00D164A2"/>
    <w:rsid w:val="00D16559"/>
    <w:rsid w:val="00D16BF2"/>
    <w:rsid w:val="00D16CAB"/>
    <w:rsid w:val="00D17402"/>
    <w:rsid w:val="00D20212"/>
    <w:rsid w:val="00D205A3"/>
    <w:rsid w:val="00D20A11"/>
    <w:rsid w:val="00D20CC0"/>
    <w:rsid w:val="00D212DF"/>
    <w:rsid w:val="00D220CC"/>
    <w:rsid w:val="00D22638"/>
    <w:rsid w:val="00D23136"/>
    <w:rsid w:val="00D23C5B"/>
    <w:rsid w:val="00D23F73"/>
    <w:rsid w:val="00D24531"/>
    <w:rsid w:val="00D2486D"/>
    <w:rsid w:val="00D24C5C"/>
    <w:rsid w:val="00D24FDC"/>
    <w:rsid w:val="00D255A8"/>
    <w:rsid w:val="00D25763"/>
    <w:rsid w:val="00D25D8E"/>
    <w:rsid w:val="00D26144"/>
    <w:rsid w:val="00D2619B"/>
    <w:rsid w:val="00D26A9A"/>
    <w:rsid w:val="00D30461"/>
    <w:rsid w:val="00D304A1"/>
    <w:rsid w:val="00D30C1B"/>
    <w:rsid w:val="00D31DB2"/>
    <w:rsid w:val="00D31F51"/>
    <w:rsid w:val="00D32548"/>
    <w:rsid w:val="00D33549"/>
    <w:rsid w:val="00D33F64"/>
    <w:rsid w:val="00D3409D"/>
    <w:rsid w:val="00D34690"/>
    <w:rsid w:val="00D34741"/>
    <w:rsid w:val="00D348AC"/>
    <w:rsid w:val="00D34FEF"/>
    <w:rsid w:val="00D35F65"/>
    <w:rsid w:val="00D36721"/>
    <w:rsid w:val="00D367CB"/>
    <w:rsid w:val="00D36C25"/>
    <w:rsid w:val="00D36CAC"/>
    <w:rsid w:val="00D375BF"/>
    <w:rsid w:val="00D37826"/>
    <w:rsid w:val="00D3798B"/>
    <w:rsid w:val="00D40A46"/>
    <w:rsid w:val="00D422A1"/>
    <w:rsid w:val="00D424BC"/>
    <w:rsid w:val="00D42E93"/>
    <w:rsid w:val="00D431F4"/>
    <w:rsid w:val="00D43343"/>
    <w:rsid w:val="00D43787"/>
    <w:rsid w:val="00D43869"/>
    <w:rsid w:val="00D43A22"/>
    <w:rsid w:val="00D440CC"/>
    <w:rsid w:val="00D4474E"/>
    <w:rsid w:val="00D44B18"/>
    <w:rsid w:val="00D44C70"/>
    <w:rsid w:val="00D4518A"/>
    <w:rsid w:val="00D45399"/>
    <w:rsid w:val="00D455AD"/>
    <w:rsid w:val="00D4624B"/>
    <w:rsid w:val="00D46933"/>
    <w:rsid w:val="00D46EFB"/>
    <w:rsid w:val="00D479FD"/>
    <w:rsid w:val="00D47E46"/>
    <w:rsid w:val="00D5022C"/>
    <w:rsid w:val="00D50504"/>
    <w:rsid w:val="00D50AE3"/>
    <w:rsid w:val="00D50BB3"/>
    <w:rsid w:val="00D50C8F"/>
    <w:rsid w:val="00D51725"/>
    <w:rsid w:val="00D51D7D"/>
    <w:rsid w:val="00D52450"/>
    <w:rsid w:val="00D526C7"/>
    <w:rsid w:val="00D53168"/>
    <w:rsid w:val="00D53DF3"/>
    <w:rsid w:val="00D53E8C"/>
    <w:rsid w:val="00D53FB7"/>
    <w:rsid w:val="00D5480B"/>
    <w:rsid w:val="00D54AF1"/>
    <w:rsid w:val="00D5519F"/>
    <w:rsid w:val="00D55B77"/>
    <w:rsid w:val="00D56530"/>
    <w:rsid w:val="00D57CB6"/>
    <w:rsid w:val="00D57FE6"/>
    <w:rsid w:val="00D60074"/>
    <w:rsid w:val="00D60251"/>
    <w:rsid w:val="00D611EE"/>
    <w:rsid w:val="00D61554"/>
    <w:rsid w:val="00D61ABF"/>
    <w:rsid w:val="00D6202C"/>
    <w:rsid w:val="00D62A02"/>
    <w:rsid w:val="00D62ABF"/>
    <w:rsid w:val="00D63141"/>
    <w:rsid w:val="00D63C73"/>
    <w:rsid w:val="00D64054"/>
    <w:rsid w:val="00D64204"/>
    <w:rsid w:val="00D642C4"/>
    <w:rsid w:val="00D6463B"/>
    <w:rsid w:val="00D648D2"/>
    <w:rsid w:val="00D64A3F"/>
    <w:rsid w:val="00D65070"/>
    <w:rsid w:val="00D655EB"/>
    <w:rsid w:val="00D65A8D"/>
    <w:rsid w:val="00D65AEB"/>
    <w:rsid w:val="00D65C4D"/>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0EB"/>
    <w:rsid w:val="00D75113"/>
    <w:rsid w:val="00D75F1C"/>
    <w:rsid w:val="00D774E5"/>
    <w:rsid w:val="00D77A78"/>
    <w:rsid w:val="00D77DC9"/>
    <w:rsid w:val="00D800DC"/>
    <w:rsid w:val="00D80697"/>
    <w:rsid w:val="00D80A43"/>
    <w:rsid w:val="00D812BF"/>
    <w:rsid w:val="00D81D53"/>
    <w:rsid w:val="00D81FA7"/>
    <w:rsid w:val="00D8226F"/>
    <w:rsid w:val="00D82847"/>
    <w:rsid w:val="00D832AA"/>
    <w:rsid w:val="00D8363F"/>
    <w:rsid w:val="00D83902"/>
    <w:rsid w:val="00D83EA1"/>
    <w:rsid w:val="00D8429A"/>
    <w:rsid w:val="00D8460B"/>
    <w:rsid w:val="00D84D6B"/>
    <w:rsid w:val="00D84F12"/>
    <w:rsid w:val="00D858EE"/>
    <w:rsid w:val="00D85BA3"/>
    <w:rsid w:val="00D8682D"/>
    <w:rsid w:val="00D86DB5"/>
    <w:rsid w:val="00D906C9"/>
    <w:rsid w:val="00D9080E"/>
    <w:rsid w:val="00D90844"/>
    <w:rsid w:val="00D90F34"/>
    <w:rsid w:val="00D91286"/>
    <w:rsid w:val="00D91438"/>
    <w:rsid w:val="00D91725"/>
    <w:rsid w:val="00D9186C"/>
    <w:rsid w:val="00D91A51"/>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1BF9"/>
    <w:rsid w:val="00DA23F1"/>
    <w:rsid w:val="00DA25AC"/>
    <w:rsid w:val="00DA2987"/>
    <w:rsid w:val="00DA3028"/>
    <w:rsid w:val="00DA32A0"/>
    <w:rsid w:val="00DA3DCE"/>
    <w:rsid w:val="00DA3FB6"/>
    <w:rsid w:val="00DA4036"/>
    <w:rsid w:val="00DA4139"/>
    <w:rsid w:val="00DA4230"/>
    <w:rsid w:val="00DA4CD1"/>
    <w:rsid w:val="00DA5165"/>
    <w:rsid w:val="00DA5626"/>
    <w:rsid w:val="00DA569C"/>
    <w:rsid w:val="00DA6336"/>
    <w:rsid w:val="00DA69E5"/>
    <w:rsid w:val="00DA6C7E"/>
    <w:rsid w:val="00DA6E19"/>
    <w:rsid w:val="00DA702D"/>
    <w:rsid w:val="00DA7160"/>
    <w:rsid w:val="00DA7E3E"/>
    <w:rsid w:val="00DA7FB8"/>
    <w:rsid w:val="00DB07A9"/>
    <w:rsid w:val="00DB1380"/>
    <w:rsid w:val="00DB163C"/>
    <w:rsid w:val="00DB1878"/>
    <w:rsid w:val="00DB18CD"/>
    <w:rsid w:val="00DB1F38"/>
    <w:rsid w:val="00DB20B1"/>
    <w:rsid w:val="00DB26B9"/>
    <w:rsid w:val="00DB2967"/>
    <w:rsid w:val="00DB2AF1"/>
    <w:rsid w:val="00DB2B7A"/>
    <w:rsid w:val="00DB2C3C"/>
    <w:rsid w:val="00DB3683"/>
    <w:rsid w:val="00DB38FF"/>
    <w:rsid w:val="00DB3C3B"/>
    <w:rsid w:val="00DB4197"/>
    <w:rsid w:val="00DB4FA7"/>
    <w:rsid w:val="00DB5EC6"/>
    <w:rsid w:val="00DB63E0"/>
    <w:rsid w:val="00DB6554"/>
    <w:rsid w:val="00DB66E4"/>
    <w:rsid w:val="00DB69B4"/>
    <w:rsid w:val="00DB70F1"/>
    <w:rsid w:val="00DB7286"/>
    <w:rsid w:val="00DB76E9"/>
    <w:rsid w:val="00DB7976"/>
    <w:rsid w:val="00DB7B10"/>
    <w:rsid w:val="00DB7ED8"/>
    <w:rsid w:val="00DC044F"/>
    <w:rsid w:val="00DC09C5"/>
    <w:rsid w:val="00DC0D3F"/>
    <w:rsid w:val="00DC1A69"/>
    <w:rsid w:val="00DC1D35"/>
    <w:rsid w:val="00DC2108"/>
    <w:rsid w:val="00DC2220"/>
    <w:rsid w:val="00DC22F6"/>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3D9"/>
    <w:rsid w:val="00DD0A94"/>
    <w:rsid w:val="00DD0BEA"/>
    <w:rsid w:val="00DD0E22"/>
    <w:rsid w:val="00DD0F68"/>
    <w:rsid w:val="00DD1CC3"/>
    <w:rsid w:val="00DD1F9E"/>
    <w:rsid w:val="00DD1FFC"/>
    <w:rsid w:val="00DD2369"/>
    <w:rsid w:val="00DD273F"/>
    <w:rsid w:val="00DD2B60"/>
    <w:rsid w:val="00DD3673"/>
    <w:rsid w:val="00DD3F82"/>
    <w:rsid w:val="00DD4C26"/>
    <w:rsid w:val="00DD5205"/>
    <w:rsid w:val="00DD5703"/>
    <w:rsid w:val="00DD589B"/>
    <w:rsid w:val="00DD642E"/>
    <w:rsid w:val="00DD674E"/>
    <w:rsid w:val="00DD6881"/>
    <w:rsid w:val="00DD7161"/>
    <w:rsid w:val="00DD72E4"/>
    <w:rsid w:val="00DD739D"/>
    <w:rsid w:val="00DE0132"/>
    <w:rsid w:val="00DE0691"/>
    <w:rsid w:val="00DE0781"/>
    <w:rsid w:val="00DE0A84"/>
    <w:rsid w:val="00DE0AAE"/>
    <w:rsid w:val="00DE11C7"/>
    <w:rsid w:val="00DE121A"/>
    <w:rsid w:val="00DE133E"/>
    <w:rsid w:val="00DE143F"/>
    <w:rsid w:val="00DE1EDC"/>
    <w:rsid w:val="00DE2AAD"/>
    <w:rsid w:val="00DE3177"/>
    <w:rsid w:val="00DE31FE"/>
    <w:rsid w:val="00DE38B7"/>
    <w:rsid w:val="00DE3E34"/>
    <w:rsid w:val="00DE43CA"/>
    <w:rsid w:val="00DE4856"/>
    <w:rsid w:val="00DE5140"/>
    <w:rsid w:val="00DE63FD"/>
    <w:rsid w:val="00DE6DC2"/>
    <w:rsid w:val="00DE7175"/>
    <w:rsid w:val="00DE75D3"/>
    <w:rsid w:val="00DE777B"/>
    <w:rsid w:val="00DF0034"/>
    <w:rsid w:val="00DF0298"/>
    <w:rsid w:val="00DF0908"/>
    <w:rsid w:val="00DF0AE1"/>
    <w:rsid w:val="00DF1D8C"/>
    <w:rsid w:val="00DF2858"/>
    <w:rsid w:val="00DF2862"/>
    <w:rsid w:val="00DF2D90"/>
    <w:rsid w:val="00DF306F"/>
    <w:rsid w:val="00DF3808"/>
    <w:rsid w:val="00DF3AE3"/>
    <w:rsid w:val="00DF4780"/>
    <w:rsid w:val="00DF4EA3"/>
    <w:rsid w:val="00DF4F3B"/>
    <w:rsid w:val="00DF59B4"/>
    <w:rsid w:val="00DF658F"/>
    <w:rsid w:val="00DF6933"/>
    <w:rsid w:val="00DF6AF1"/>
    <w:rsid w:val="00DF6D85"/>
    <w:rsid w:val="00DF7353"/>
    <w:rsid w:val="00DF73B1"/>
    <w:rsid w:val="00DF7AD5"/>
    <w:rsid w:val="00DF7CD7"/>
    <w:rsid w:val="00DF7D14"/>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6215"/>
    <w:rsid w:val="00E0755D"/>
    <w:rsid w:val="00E149D8"/>
    <w:rsid w:val="00E14FC1"/>
    <w:rsid w:val="00E15BE0"/>
    <w:rsid w:val="00E15F30"/>
    <w:rsid w:val="00E16208"/>
    <w:rsid w:val="00E16B06"/>
    <w:rsid w:val="00E16DE2"/>
    <w:rsid w:val="00E17435"/>
    <w:rsid w:val="00E1761A"/>
    <w:rsid w:val="00E17712"/>
    <w:rsid w:val="00E17EFF"/>
    <w:rsid w:val="00E2034B"/>
    <w:rsid w:val="00E20628"/>
    <w:rsid w:val="00E20649"/>
    <w:rsid w:val="00E20750"/>
    <w:rsid w:val="00E20AB3"/>
    <w:rsid w:val="00E20CC6"/>
    <w:rsid w:val="00E20CF0"/>
    <w:rsid w:val="00E2108A"/>
    <w:rsid w:val="00E22056"/>
    <w:rsid w:val="00E225F7"/>
    <w:rsid w:val="00E23838"/>
    <w:rsid w:val="00E239F7"/>
    <w:rsid w:val="00E23D31"/>
    <w:rsid w:val="00E23E34"/>
    <w:rsid w:val="00E24AFB"/>
    <w:rsid w:val="00E24E51"/>
    <w:rsid w:val="00E258CC"/>
    <w:rsid w:val="00E25B9B"/>
    <w:rsid w:val="00E25BCA"/>
    <w:rsid w:val="00E26180"/>
    <w:rsid w:val="00E26508"/>
    <w:rsid w:val="00E266B1"/>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4A3"/>
    <w:rsid w:val="00E33726"/>
    <w:rsid w:val="00E338B9"/>
    <w:rsid w:val="00E33E6D"/>
    <w:rsid w:val="00E341E9"/>
    <w:rsid w:val="00E3421B"/>
    <w:rsid w:val="00E34344"/>
    <w:rsid w:val="00E3594C"/>
    <w:rsid w:val="00E35AEC"/>
    <w:rsid w:val="00E35B34"/>
    <w:rsid w:val="00E35DC0"/>
    <w:rsid w:val="00E36510"/>
    <w:rsid w:val="00E377BA"/>
    <w:rsid w:val="00E37C88"/>
    <w:rsid w:val="00E37CC1"/>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110"/>
    <w:rsid w:val="00E475D2"/>
    <w:rsid w:val="00E477EE"/>
    <w:rsid w:val="00E4783B"/>
    <w:rsid w:val="00E47C5C"/>
    <w:rsid w:val="00E47D01"/>
    <w:rsid w:val="00E47E04"/>
    <w:rsid w:val="00E47F88"/>
    <w:rsid w:val="00E501C2"/>
    <w:rsid w:val="00E504E1"/>
    <w:rsid w:val="00E50B0A"/>
    <w:rsid w:val="00E50CDB"/>
    <w:rsid w:val="00E50D58"/>
    <w:rsid w:val="00E51622"/>
    <w:rsid w:val="00E520E0"/>
    <w:rsid w:val="00E52DD5"/>
    <w:rsid w:val="00E52DD7"/>
    <w:rsid w:val="00E53410"/>
    <w:rsid w:val="00E53498"/>
    <w:rsid w:val="00E53861"/>
    <w:rsid w:val="00E5412A"/>
    <w:rsid w:val="00E54228"/>
    <w:rsid w:val="00E5460E"/>
    <w:rsid w:val="00E5559D"/>
    <w:rsid w:val="00E559F5"/>
    <w:rsid w:val="00E55BC7"/>
    <w:rsid w:val="00E5676C"/>
    <w:rsid w:val="00E56948"/>
    <w:rsid w:val="00E56A18"/>
    <w:rsid w:val="00E56E8D"/>
    <w:rsid w:val="00E56EE0"/>
    <w:rsid w:val="00E5793A"/>
    <w:rsid w:val="00E57C9B"/>
    <w:rsid w:val="00E6016C"/>
    <w:rsid w:val="00E606FA"/>
    <w:rsid w:val="00E60944"/>
    <w:rsid w:val="00E612B9"/>
    <w:rsid w:val="00E61CB8"/>
    <w:rsid w:val="00E62167"/>
    <w:rsid w:val="00E62BB2"/>
    <w:rsid w:val="00E63217"/>
    <w:rsid w:val="00E6340C"/>
    <w:rsid w:val="00E636BB"/>
    <w:rsid w:val="00E63CFD"/>
    <w:rsid w:val="00E641C5"/>
    <w:rsid w:val="00E64308"/>
    <w:rsid w:val="00E650AB"/>
    <w:rsid w:val="00E654F2"/>
    <w:rsid w:val="00E65E3A"/>
    <w:rsid w:val="00E66083"/>
    <w:rsid w:val="00E670A6"/>
    <w:rsid w:val="00E67294"/>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9FA"/>
    <w:rsid w:val="00E77D7A"/>
    <w:rsid w:val="00E77DC9"/>
    <w:rsid w:val="00E808C7"/>
    <w:rsid w:val="00E80DA3"/>
    <w:rsid w:val="00E80FE1"/>
    <w:rsid w:val="00E81128"/>
    <w:rsid w:val="00E8224E"/>
    <w:rsid w:val="00E82955"/>
    <w:rsid w:val="00E830DE"/>
    <w:rsid w:val="00E83238"/>
    <w:rsid w:val="00E832F8"/>
    <w:rsid w:val="00E84703"/>
    <w:rsid w:val="00E84715"/>
    <w:rsid w:val="00E848B6"/>
    <w:rsid w:val="00E849C9"/>
    <w:rsid w:val="00E84EE1"/>
    <w:rsid w:val="00E85641"/>
    <w:rsid w:val="00E8570B"/>
    <w:rsid w:val="00E85BE5"/>
    <w:rsid w:val="00E8666F"/>
    <w:rsid w:val="00E86E4F"/>
    <w:rsid w:val="00E87645"/>
    <w:rsid w:val="00E87935"/>
    <w:rsid w:val="00E90681"/>
    <w:rsid w:val="00E9096E"/>
    <w:rsid w:val="00E91764"/>
    <w:rsid w:val="00E920B6"/>
    <w:rsid w:val="00E922C1"/>
    <w:rsid w:val="00E92585"/>
    <w:rsid w:val="00E925FB"/>
    <w:rsid w:val="00E92EDB"/>
    <w:rsid w:val="00E93C1A"/>
    <w:rsid w:val="00E9470A"/>
    <w:rsid w:val="00E947D0"/>
    <w:rsid w:val="00E949AE"/>
    <w:rsid w:val="00E95961"/>
    <w:rsid w:val="00E959BD"/>
    <w:rsid w:val="00E95A59"/>
    <w:rsid w:val="00E95E71"/>
    <w:rsid w:val="00E96194"/>
    <w:rsid w:val="00E9641C"/>
    <w:rsid w:val="00E96568"/>
    <w:rsid w:val="00E9689C"/>
    <w:rsid w:val="00E96CDD"/>
    <w:rsid w:val="00E96D3E"/>
    <w:rsid w:val="00E96E87"/>
    <w:rsid w:val="00E96EA4"/>
    <w:rsid w:val="00E96FC4"/>
    <w:rsid w:val="00E97392"/>
    <w:rsid w:val="00E974E9"/>
    <w:rsid w:val="00E97696"/>
    <w:rsid w:val="00E97EBE"/>
    <w:rsid w:val="00EA0F34"/>
    <w:rsid w:val="00EA1079"/>
    <w:rsid w:val="00EA131F"/>
    <w:rsid w:val="00EA1A4B"/>
    <w:rsid w:val="00EA1D3D"/>
    <w:rsid w:val="00EA1EE4"/>
    <w:rsid w:val="00EA2F4B"/>
    <w:rsid w:val="00EA36BB"/>
    <w:rsid w:val="00EA36C3"/>
    <w:rsid w:val="00EA3D64"/>
    <w:rsid w:val="00EA4351"/>
    <w:rsid w:val="00EA4469"/>
    <w:rsid w:val="00EA4949"/>
    <w:rsid w:val="00EA4B56"/>
    <w:rsid w:val="00EA4BDA"/>
    <w:rsid w:val="00EA50AB"/>
    <w:rsid w:val="00EA5229"/>
    <w:rsid w:val="00EA52F7"/>
    <w:rsid w:val="00EA57A9"/>
    <w:rsid w:val="00EA5899"/>
    <w:rsid w:val="00EA5992"/>
    <w:rsid w:val="00EA652B"/>
    <w:rsid w:val="00EA67C4"/>
    <w:rsid w:val="00EA706D"/>
    <w:rsid w:val="00EA729E"/>
    <w:rsid w:val="00EA759C"/>
    <w:rsid w:val="00EB0013"/>
    <w:rsid w:val="00EB14B6"/>
    <w:rsid w:val="00EB19AF"/>
    <w:rsid w:val="00EB1A50"/>
    <w:rsid w:val="00EB2419"/>
    <w:rsid w:val="00EB26E9"/>
    <w:rsid w:val="00EB28CE"/>
    <w:rsid w:val="00EB2BC6"/>
    <w:rsid w:val="00EB2D23"/>
    <w:rsid w:val="00EB2EB6"/>
    <w:rsid w:val="00EB2F9D"/>
    <w:rsid w:val="00EB3302"/>
    <w:rsid w:val="00EB333D"/>
    <w:rsid w:val="00EB3A40"/>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1F62"/>
    <w:rsid w:val="00EC210D"/>
    <w:rsid w:val="00EC29E9"/>
    <w:rsid w:val="00EC3861"/>
    <w:rsid w:val="00EC3ABF"/>
    <w:rsid w:val="00EC4496"/>
    <w:rsid w:val="00EC509C"/>
    <w:rsid w:val="00EC5301"/>
    <w:rsid w:val="00EC64B5"/>
    <w:rsid w:val="00EC715C"/>
    <w:rsid w:val="00EC761D"/>
    <w:rsid w:val="00ED06AC"/>
    <w:rsid w:val="00ED0EDB"/>
    <w:rsid w:val="00ED18CD"/>
    <w:rsid w:val="00ED1BE0"/>
    <w:rsid w:val="00ED1F48"/>
    <w:rsid w:val="00ED2327"/>
    <w:rsid w:val="00ED2644"/>
    <w:rsid w:val="00ED344D"/>
    <w:rsid w:val="00ED360F"/>
    <w:rsid w:val="00ED51A8"/>
    <w:rsid w:val="00ED5486"/>
    <w:rsid w:val="00ED5838"/>
    <w:rsid w:val="00ED5DC7"/>
    <w:rsid w:val="00ED6B01"/>
    <w:rsid w:val="00ED6B2D"/>
    <w:rsid w:val="00ED6CF4"/>
    <w:rsid w:val="00ED72CB"/>
    <w:rsid w:val="00ED795A"/>
    <w:rsid w:val="00ED7A92"/>
    <w:rsid w:val="00EE0CD9"/>
    <w:rsid w:val="00EE0FBD"/>
    <w:rsid w:val="00EE1C1E"/>
    <w:rsid w:val="00EE1C42"/>
    <w:rsid w:val="00EE1C70"/>
    <w:rsid w:val="00EE1DEB"/>
    <w:rsid w:val="00EE1EE0"/>
    <w:rsid w:val="00EE2AB3"/>
    <w:rsid w:val="00EE2D60"/>
    <w:rsid w:val="00EE316C"/>
    <w:rsid w:val="00EE3398"/>
    <w:rsid w:val="00EE4936"/>
    <w:rsid w:val="00EE4CD3"/>
    <w:rsid w:val="00EE5A06"/>
    <w:rsid w:val="00EE6C45"/>
    <w:rsid w:val="00EE76EB"/>
    <w:rsid w:val="00EE778D"/>
    <w:rsid w:val="00EE77DC"/>
    <w:rsid w:val="00EE7A5A"/>
    <w:rsid w:val="00EE7D99"/>
    <w:rsid w:val="00EE7F79"/>
    <w:rsid w:val="00EF00B0"/>
    <w:rsid w:val="00EF06BF"/>
    <w:rsid w:val="00EF0A4B"/>
    <w:rsid w:val="00EF0B40"/>
    <w:rsid w:val="00EF0E04"/>
    <w:rsid w:val="00EF1594"/>
    <w:rsid w:val="00EF1601"/>
    <w:rsid w:val="00EF1C96"/>
    <w:rsid w:val="00EF2A92"/>
    <w:rsid w:val="00EF34D5"/>
    <w:rsid w:val="00EF377C"/>
    <w:rsid w:val="00EF3CCB"/>
    <w:rsid w:val="00EF3E64"/>
    <w:rsid w:val="00EF4454"/>
    <w:rsid w:val="00EF4787"/>
    <w:rsid w:val="00EF56B7"/>
    <w:rsid w:val="00EF5C07"/>
    <w:rsid w:val="00EF5FEF"/>
    <w:rsid w:val="00EF645C"/>
    <w:rsid w:val="00EF680D"/>
    <w:rsid w:val="00EF6BE6"/>
    <w:rsid w:val="00EF7512"/>
    <w:rsid w:val="00EF7A1B"/>
    <w:rsid w:val="00EF7AAC"/>
    <w:rsid w:val="00EF7AE9"/>
    <w:rsid w:val="00F004F0"/>
    <w:rsid w:val="00F0091F"/>
    <w:rsid w:val="00F00CBB"/>
    <w:rsid w:val="00F0149C"/>
    <w:rsid w:val="00F01DBA"/>
    <w:rsid w:val="00F025F3"/>
    <w:rsid w:val="00F0282E"/>
    <w:rsid w:val="00F02ADE"/>
    <w:rsid w:val="00F03506"/>
    <w:rsid w:val="00F0389E"/>
    <w:rsid w:val="00F03C53"/>
    <w:rsid w:val="00F03F83"/>
    <w:rsid w:val="00F045B2"/>
    <w:rsid w:val="00F05998"/>
    <w:rsid w:val="00F05C39"/>
    <w:rsid w:val="00F05FE2"/>
    <w:rsid w:val="00F067FC"/>
    <w:rsid w:val="00F06A5E"/>
    <w:rsid w:val="00F06D75"/>
    <w:rsid w:val="00F071B6"/>
    <w:rsid w:val="00F0760D"/>
    <w:rsid w:val="00F076B0"/>
    <w:rsid w:val="00F07E2C"/>
    <w:rsid w:val="00F104FB"/>
    <w:rsid w:val="00F113C7"/>
    <w:rsid w:val="00F113D7"/>
    <w:rsid w:val="00F11E14"/>
    <w:rsid w:val="00F11EA0"/>
    <w:rsid w:val="00F12282"/>
    <w:rsid w:val="00F12443"/>
    <w:rsid w:val="00F128EA"/>
    <w:rsid w:val="00F13472"/>
    <w:rsid w:val="00F13C31"/>
    <w:rsid w:val="00F13CEA"/>
    <w:rsid w:val="00F13D3C"/>
    <w:rsid w:val="00F14D7D"/>
    <w:rsid w:val="00F1505B"/>
    <w:rsid w:val="00F15864"/>
    <w:rsid w:val="00F1595D"/>
    <w:rsid w:val="00F15FA5"/>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3E3D"/>
    <w:rsid w:val="00F24195"/>
    <w:rsid w:val="00F25B23"/>
    <w:rsid w:val="00F261E6"/>
    <w:rsid w:val="00F26A99"/>
    <w:rsid w:val="00F26F4D"/>
    <w:rsid w:val="00F2734C"/>
    <w:rsid w:val="00F27831"/>
    <w:rsid w:val="00F27993"/>
    <w:rsid w:val="00F27ADA"/>
    <w:rsid w:val="00F30154"/>
    <w:rsid w:val="00F30238"/>
    <w:rsid w:val="00F30B2E"/>
    <w:rsid w:val="00F31120"/>
    <w:rsid w:val="00F31281"/>
    <w:rsid w:val="00F31533"/>
    <w:rsid w:val="00F31E00"/>
    <w:rsid w:val="00F33560"/>
    <w:rsid w:val="00F337C0"/>
    <w:rsid w:val="00F33BDD"/>
    <w:rsid w:val="00F3460E"/>
    <w:rsid w:val="00F349EE"/>
    <w:rsid w:val="00F35F38"/>
    <w:rsid w:val="00F36BCE"/>
    <w:rsid w:val="00F3712D"/>
    <w:rsid w:val="00F40167"/>
    <w:rsid w:val="00F407CB"/>
    <w:rsid w:val="00F408A1"/>
    <w:rsid w:val="00F40912"/>
    <w:rsid w:val="00F41352"/>
    <w:rsid w:val="00F413DE"/>
    <w:rsid w:val="00F416F3"/>
    <w:rsid w:val="00F41917"/>
    <w:rsid w:val="00F42727"/>
    <w:rsid w:val="00F43CCE"/>
    <w:rsid w:val="00F452B7"/>
    <w:rsid w:val="00F456AB"/>
    <w:rsid w:val="00F45F9A"/>
    <w:rsid w:val="00F46EF1"/>
    <w:rsid w:val="00F47585"/>
    <w:rsid w:val="00F478CD"/>
    <w:rsid w:val="00F47F44"/>
    <w:rsid w:val="00F50049"/>
    <w:rsid w:val="00F50057"/>
    <w:rsid w:val="00F504D2"/>
    <w:rsid w:val="00F50CA7"/>
    <w:rsid w:val="00F50E53"/>
    <w:rsid w:val="00F50EB0"/>
    <w:rsid w:val="00F51C47"/>
    <w:rsid w:val="00F51CE9"/>
    <w:rsid w:val="00F51E1C"/>
    <w:rsid w:val="00F52042"/>
    <w:rsid w:val="00F52126"/>
    <w:rsid w:val="00F521B2"/>
    <w:rsid w:val="00F52A37"/>
    <w:rsid w:val="00F52CBC"/>
    <w:rsid w:val="00F52EDA"/>
    <w:rsid w:val="00F5331E"/>
    <w:rsid w:val="00F53A71"/>
    <w:rsid w:val="00F540C0"/>
    <w:rsid w:val="00F541E1"/>
    <w:rsid w:val="00F54EC6"/>
    <w:rsid w:val="00F54FA5"/>
    <w:rsid w:val="00F54FDB"/>
    <w:rsid w:val="00F5583B"/>
    <w:rsid w:val="00F567DB"/>
    <w:rsid w:val="00F574F5"/>
    <w:rsid w:val="00F575DD"/>
    <w:rsid w:val="00F57ACC"/>
    <w:rsid w:val="00F57E17"/>
    <w:rsid w:val="00F60BEA"/>
    <w:rsid w:val="00F6197F"/>
    <w:rsid w:val="00F61A74"/>
    <w:rsid w:val="00F6315F"/>
    <w:rsid w:val="00F63352"/>
    <w:rsid w:val="00F640FB"/>
    <w:rsid w:val="00F64131"/>
    <w:rsid w:val="00F6490D"/>
    <w:rsid w:val="00F64B57"/>
    <w:rsid w:val="00F64B73"/>
    <w:rsid w:val="00F64DA7"/>
    <w:rsid w:val="00F64F8E"/>
    <w:rsid w:val="00F65075"/>
    <w:rsid w:val="00F65093"/>
    <w:rsid w:val="00F659B2"/>
    <w:rsid w:val="00F65C59"/>
    <w:rsid w:val="00F66025"/>
    <w:rsid w:val="00F663C4"/>
    <w:rsid w:val="00F66C2B"/>
    <w:rsid w:val="00F66C5F"/>
    <w:rsid w:val="00F66CDA"/>
    <w:rsid w:val="00F67244"/>
    <w:rsid w:val="00F708A4"/>
    <w:rsid w:val="00F70F41"/>
    <w:rsid w:val="00F710AB"/>
    <w:rsid w:val="00F7149E"/>
    <w:rsid w:val="00F71583"/>
    <w:rsid w:val="00F71C00"/>
    <w:rsid w:val="00F71D98"/>
    <w:rsid w:val="00F71FE6"/>
    <w:rsid w:val="00F72831"/>
    <w:rsid w:val="00F73129"/>
    <w:rsid w:val="00F73244"/>
    <w:rsid w:val="00F7376A"/>
    <w:rsid w:val="00F745D1"/>
    <w:rsid w:val="00F74E4E"/>
    <w:rsid w:val="00F75C16"/>
    <w:rsid w:val="00F75F32"/>
    <w:rsid w:val="00F77F54"/>
    <w:rsid w:val="00F80202"/>
    <w:rsid w:val="00F8044C"/>
    <w:rsid w:val="00F80644"/>
    <w:rsid w:val="00F80C33"/>
    <w:rsid w:val="00F81E0C"/>
    <w:rsid w:val="00F81FCF"/>
    <w:rsid w:val="00F831D4"/>
    <w:rsid w:val="00F832BD"/>
    <w:rsid w:val="00F836BA"/>
    <w:rsid w:val="00F83C8E"/>
    <w:rsid w:val="00F83EA1"/>
    <w:rsid w:val="00F842A4"/>
    <w:rsid w:val="00F84A29"/>
    <w:rsid w:val="00F8531B"/>
    <w:rsid w:val="00F859B2"/>
    <w:rsid w:val="00F85FB2"/>
    <w:rsid w:val="00F867D8"/>
    <w:rsid w:val="00F8702D"/>
    <w:rsid w:val="00F8715B"/>
    <w:rsid w:val="00F87384"/>
    <w:rsid w:val="00F87891"/>
    <w:rsid w:val="00F90B9A"/>
    <w:rsid w:val="00F915EF"/>
    <w:rsid w:val="00F91774"/>
    <w:rsid w:val="00F91A00"/>
    <w:rsid w:val="00F94440"/>
    <w:rsid w:val="00F9454F"/>
    <w:rsid w:val="00F9477D"/>
    <w:rsid w:val="00F95A90"/>
    <w:rsid w:val="00F95AF4"/>
    <w:rsid w:val="00F96277"/>
    <w:rsid w:val="00F96A53"/>
    <w:rsid w:val="00F96A5D"/>
    <w:rsid w:val="00F96A68"/>
    <w:rsid w:val="00F96EF1"/>
    <w:rsid w:val="00F975C8"/>
    <w:rsid w:val="00F97C9A"/>
    <w:rsid w:val="00FA0690"/>
    <w:rsid w:val="00FA0A6F"/>
    <w:rsid w:val="00FA0B9A"/>
    <w:rsid w:val="00FA1A30"/>
    <w:rsid w:val="00FA1E7B"/>
    <w:rsid w:val="00FA22CC"/>
    <w:rsid w:val="00FA259E"/>
    <w:rsid w:val="00FA3A48"/>
    <w:rsid w:val="00FA3D82"/>
    <w:rsid w:val="00FA4BA1"/>
    <w:rsid w:val="00FA500C"/>
    <w:rsid w:val="00FA61B8"/>
    <w:rsid w:val="00FA6254"/>
    <w:rsid w:val="00FA6B36"/>
    <w:rsid w:val="00FB080F"/>
    <w:rsid w:val="00FB090F"/>
    <w:rsid w:val="00FB0B00"/>
    <w:rsid w:val="00FB0B2F"/>
    <w:rsid w:val="00FB0EA0"/>
    <w:rsid w:val="00FB11A3"/>
    <w:rsid w:val="00FB12B8"/>
    <w:rsid w:val="00FB131E"/>
    <w:rsid w:val="00FB1916"/>
    <w:rsid w:val="00FB19A8"/>
    <w:rsid w:val="00FB271D"/>
    <w:rsid w:val="00FB294F"/>
    <w:rsid w:val="00FB2C33"/>
    <w:rsid w:val="00FB3456"/>
    <w:rsid w:val="00FB3ECF"/>
    <w:rsid w:val="00FB4253"/>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5EE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254"/>
    <w:rsid w:val="00FD5A53"/>
    <w:rsid w:val="00FD6506"/>
    <w:rsid w:val="00FD6ABD"/>
    <w:rsid w:val="00FD6F87"/>
    <w:rsid w:val="00FD736A"/>
    <w:rsid w:val="00FE0800"/>
    <w:rsid w:val="00FE0883"/>
    <w:rsid w:val="00FE0DF7"/>
    <w:rsid w:val="00FE1752"/>
    <w:rsid w:val="00FE1BC3"/>
    <w:rsid w:val="00FE1CCC"/>
    <w:rsid w:val="00FE1E4F"/>
    <w:rsid w:val="00FE20E6"/>
    <w:rsid w:val="00FE23AD"/>
    <w:rsid w:val="00FE285E"/>
    <w:rsid w:val="00FE2949"/>
    <w:rsid w:val="00FE2A59"/>
    <w:rsid w:val="00FE2F48"/>
    <w:rsid w:val="00FE4145"/>
    <w:rsid w:val="00FE435E"/>
    <w:rsid w:val="00FE49AC"/>
    <w:rsid w:val="00FE4EC9"/>
    <w:rsid w:val="00FE4FB6"/>
    <w:rsid w:val="00FE52F3"/>
    <w:rsid w:val="00FE556C"/>
    <w:rsid w:val="00FE570C"/>
    <w:rsid w:val="00FE575F"/>
    <w:rsid w:val="00FE7EE8"/>
    <w:rsid w:val="00FF05CE"/>
    <w:rsid w:val="00FF0832"/>
    <w:rsid w:val="00FF08B7"/>
    <w:rsid w:val="00FF0BC8"/>
    <w:rsid w:val="00FF0F5E"/>
    <w:rsid w:val="00FF14A6"/>
    <w:rsid w:val="00FF1A93"/>
    <w:rsid w:val="00FF2126"/>
    <w:rsid w:val="00FF2316"/>
    <w:rsid w:val="00FF2783"/>
    <w:rsid w:val="00FF315F"/>
    <w:rsid w:val="00FF40E7"/>
    <w:rsid w:val="00FF4412"/>
    <w:rsid w:val="00FF5232"/>
    <w:rsid w:val="00FF5F6B"/>
    <w:rsid w:val="00FF62F6"/>
    <w:rsid w:val="00FF7228"/>
    <w:rsid w:val="00FF7502"/>
    <w:rsid w:val="00FF783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 w:type="paragraph" w:customStyle="1" w:styleId="FAFunotente1">
    <w:name w:val="FA Fu?notente1"/>
    <w:basedOn w:val="Normal"/>
    <w:next w:val="Textonotapie"/>
    <w:uiPriority w:val="99"/>
    <w:unhideWhenUsed/>
    <w:rsid w:val="009530C0"/>
    <w:rPr>
      <w:rFonts w:asciiTheme="minorHAnsi" w:eastAsia="Cambria" w:hAnsiTheme="minorHAnsi" w:cstheme="minorBidi"/>
      <w:sz w:val="20"/>
      <w:szCs w:val="20"/>
      <w:lang w:eastAsia="en-US"/>
    </w:rPr>
  </w:style>
  <w:style w:type="paragraph" w:styleId="z-Principiodelformulario">
    <w:name w:val="HTML Top of Form"/>
    <w:basedOn w:val="Normal"/>
    <w:next w:val="Normal"/>
    <w:link w:val="z-PrincipiodelformularioCar"/>
    <w:hidden/>
    <w:uiPriority w:val="99"/>
    <w:semiHidden/>
    <w:unhideWhenUsed/>
    <w:rsid w:val="0029634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296342"/>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29634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296342"/>
    <w:rPr>
      <w:rFonts w:ascii="Arial" w:eastAsia="Times New Roman" w:hAnsi="Arial" w:cs="Arial"/>
      <w:vanish/>
      <w:sz w:val="16"/>
      <w:szCs w:val="16"/>
      <w:lang w:val="es-MX" w:eastAsia="es-MX"/>
    </w:rPr>
  </w:style>
  <w:style w:type="character" w:customStyle="1" w:styleId="azul">
    <w:name w:val="azul"/>
    <w:basedOn w:val="Fuentedeprrafopredeter"/>
    <w:rsid w:val="00670A57"/>
  </w:style>
  <w:style w:type="paragraph" w:styleId="Textonotaalfinal">
    <w:name w:val="endnote text"/>
    <w:basedOn w:val="Normal"/>
    <w:link w:val="TextonotaalfinalCar"/>
    <w:uiPriority w:val="99"/>
    <w:semiHidden/>
    <w:unhideWhenUsed/>
    <w:rsid w:val="001C2A85"/>
    <w:rPr>
      <w:sz w:val="20"/>
      <w:szCs w:val="20"/>
    </w:rPr>
  </w:style>
  <w:style w:type="character" w:customStyle="1" w:styleId="TextonotaalfinalCar">
    <w:name w:val="Texto nota al final Car"/>
    <w:basedOn w:val="Fuentedeprrafopredeter"/>
    <w:link w:val="Textonotaalfinal"/>
    <w:uiPriority w:val="99"/>
    <w:semiHidden/>
    <w:rsid w:val="001C2A85"/>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1C2A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8251">
      <w:bodyDiv w:val="1"/>
      <w:marLeft w:val="0"/>
      <w:marRight w:val="0"/>
      <w:marTop w:val="0"/>
      <w:marBottom w:val="0"/>
      <w:divBdr>
        <w:top w:val="none" w:sz="0" w:space="0" w:color="auto"/>
        <w:left w:val="none" w:sz="0" w:space="0" w:color="auto"/>
        <w:bottom w:val="none" w:sz="0" w:space="0" w:color="auto"/>
        <w:right w:val="none" w:sz="0" w:space="0" w:color="auto"/>
      </w:divBdr>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335894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82655740">
      <w:bodyDiv w:val="1"/>
      <w:marLeft w:val="0"/>
      <w:marRight w:val="0"/>
      <w:marTop w:val="0"/>
      <w:marBottom w:val="0"/>
      <w:divBdr>
        <w:top w:val="none" w:sz="0" w:space="0" w:color="auto"/>
        <w:left w:val="none" w:sz="0" w:space="0" w:color="auto"/>
        <w:bottom w:val="none" w:sz="0" w:space="0" w:color="auto"/>
        <w:right w:val="none" w:sz="0" w:space="0" w:color="auto"/>
      </w:divBdr>
    </w:div>
    <w:div w:id="85735115">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75193936">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194465163">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29929671">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7520780">
      <w:bodyDiv w:val="1"/>
      <w:marLeft w:val="0"/>
      <w:marRight w:val="0"/>
      <w:marTop w:val="0"/>
      <w:marBottom w:val="0"/>
      <w:divBdr>
        <w:top w:val="none" w:sz="0" w:space="0" w:color="auto"/>
        <w:left w:val="none" w:sz="0" w:space="0" w:color="auto"/>
        <w:bottom w:val="none" w:sz="0" w:space="0" w:color="auto"/>
        <w:right w:val="none" w:sz="0" w:space="0" w:color="auto"/>
      </w:divBdr>
    </w:div>
    <w:div w:id="29622641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390882505">
      <w:bodyDiv w:val="1"/>
      <w:marLeft w:val="0"/>
      <w:marRight w:val="0"/>
      <w:marTop w:val="0"/>
      <w:marBottom w:val="0"/>
      <w:divBdr>
        <w:top w:val="none" w:sz="0" w:space="0" w:color="auto"/>
        <w:left w:val="none" w:sz="0" w:space="0" w:color="auto"/>
        <w:bottom w:val="none" w:sz="0" w:space="0" w:color="auto"/>
        <w:right w:val="none" w:sz="0" w:space="0" w:color="auto"/>
      </w:divBdr>
    </w:div>
    <w:div w:id="398553377">
      <w:bodyDiv w:val="1"/>
      <w:marLeft w:val="0"/>
      <w:marRight w:val="0"/>
      <w:marTop w:val="0"/>
      <w:marBottom w:val="0"/>
      <w:divBdr>
        <w:top w:val="none" w:sz="0" w:space="0" w:color="auto"/>
        <w:left w:val="none" w:sz="0" w:space="0" w:color="auto"/>
        <w:bottom w:val="none" w:sz="0" w:space="0" w:color="auto"/>
        <w:right w:val="none" w:sz="0" w:space="0" w:color="auto"/>
      </w:divBdr>
    </w:div>
    <w:div w:id="398983936">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6158102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9662290">
      <w:bodyDiv w:val="1"/>
      <w:marLeft w:val="0"/>
      <w:marRight w:val="0"/>
      <w:marTop w:val="0"/>
      <w:marBottom w:val="0"/>
      <w:divBdr>
        <w:top w:val="none" w:sz="0" w:space="0" w:color="auto"/>
        <w:left w:val="none" w:sz="0" w:space="0" w:color="auto"/>
        <w:bottom w:val="none" w:sz="0" w:space="0" w:color="auto"/>
        <w:right w:val="none" w:sz="0" w:space="0" w:color="auto"/>
      </w:divBdr>
    </w:div>
    <w:div w:id="50817972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17937868">
      <w:bodyDiv w:val="1"/>
      <w:marLeft w:val="0"/>
      <w:marRight w:val="0"/>
      <w:marTop w:val="0"/>
      <w:marBottom w:val="0"/>
      <w:divBdr>
        <w:top w:val="none" w:sz="0" w:space="0" w:color="auto"/>
        <w:left w:val="none" w:sz="0" w:space="0" w:color="auto"/>
        <w:bottom w:val="none" w:sz="0" w:space="0" w:color="auto"/>
        <w:right w:val="none" w:sz="0" w:space="0" w:color="auto"/>
      </w:divBdr>
    </w:div>
    <w:div w:id="54395264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594360576">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0109304">
      <w:bodyDiv w:val="1"/>
      <w:marLeft w:val="0"/>
      <w:marRight w:val="0"/>
      <w:marTop w:val="0"/>
      <w:marBottom w:val="0"/>
      <w:divBdr>
        <w:top w:val="none" w:sz="0" w:space="0" w:color="auto"/>
        <w:left w:val="none" w:sz="0" w:space="0" w:color="auto"/>
        <w:bottom w:val="none" w:sz="0" w:space="0" w:color="auto"/>
        <w:right w:val="none" w:sz="0" w:space="0" w:color="auto"/>
      </w:divBdr>
    </w:div>
    <w:div w:id="623316105">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6107074">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2481907">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73674452">
      <w:bodyDiv w:val="1"/>
      <w:marLeft w:val="0"/>
      <w:marRight w:val="0"/>
      <w:marTop w:val="0"/>
      <w:marBottom w:val="0"/>
      <w:divBdr>
        <w:top w:val="none" w:sz="0" w:space="0" w:color="auto"/>
        <w:left w:val="none" w:sz="0" w:space="0" w:color="auto"/>
        <w:bottom w:val="none" w:sz="0" w:space="0" w:color="auto"/>
        <w:right w:val="none" w:sz="0" w:space="0" w:color="auto"/>
      </w:divBdr>
    </w:div>
    <w:div w:id="778331030">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054251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3260008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751559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29777301">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652579">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1319796">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1659250">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54236712">
      <w:bodyDiv w:val="1"/>
      <w:marLeft w:val="0"/>
      <w:marRight w:val="0"/>
      <w:marTop w:val="0"/>
      <w:marBottom w:val="0"/>
      <w:divBdr>
        <w:top w:val="none" w:sz="0" w:space="0" w:color="auto"/>
        <w:left w:val="none" w:sz="0" w:space="0" w:color="auto"/>
        <w:bottom w:val="none" w:sz="0" w:space="0" w:color="auto"/>
        <w:right w:val="none" w:sz="0" w:space="0" w:color="auto"/>
      </w:divBdr>
    </w:div>
    <w:div w:id="1059209726">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624835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42232960">
      <w:bodyDiv w:val="1"/>
      <w:marLeft w:val="0"/>
      <w:marRight w:val="0"/>
      <w:marTop w:val="0"/>
      <w:marBottom w:val="0"/>
      <w:divBdr>
        <w:top w:val="none" w:sz="0" w:space="0" w:color="auto"/>
        <w:left w:val="none" w:sz="0" w:space="0" w:color="auto"/>
        <w:bottom w:val="none" w:sz="0" w:space="0" w:color="auto"/>
        <w:right w:val="none" w:sz="0" w:space="0" w:color="auto"/>
      </w:divBdr>
    </w:div>
    <w:div w:id="1149052799">
      <w:bodyDiv w:val="1"/>
      <w:marLeft w:val="0"/>
      <w:marRight w:val="0"/>
      <w:marTop w:val="0"/>
      <w:marBottom w:val="0"/>
      <w:divBdr>
        <w:top w:val="none" w:sz="0" w:space="0" w:color="auto"/>
        <w:left w:val="none" w:sz="0" w:space="0" w:color="auto"/>
        <w:bottom w:val="none" w:sz="0" w:space="0" w:color="auto"/>
        <w:right w:val="none" w:sz="0" w:space="0" w:color="auto"/>
      </w:divBdr>
    </w:div>
    <w:div w:id="1168786496">
      <w:bodyDiv w:val="1"/>
      <w:marLeft w:val="0"/>
      <w:marRight w:val="0"/>
      <w:marTop w:val="0"/>
      <w:marBottom w:val="0"/>
      <w:divBdr>
        <w:top w:val="none" w:sz="0" w:space="0" w:color="auto"/>
        <w:left w:val="none" w:sz="0" w:space="0" w:color="auto"/>
        <w:bottom w:val="none" w:sz="0" w:space="0" w:color="auto"/>
        <w:right w:val="none" w:sz="0" w:space="0" w:color="auto"/>
      </w:divBdr>
    </w:div>
    <w:div w:id="1177963796">
      <w:bodyDiv w:val="1"/>
      <w:marLeft w:val="0"/>
      <w:marRight w:val="0"/>
      <w:marTop w:val="0"/>
      <w:marBottom w:val="0"/>
      <w:divBdr>
        <w:top w:val="none" w:sz="0" w:space="0" w:color="auto"/>
        <w:left w:val="none" w:sz="0" w:space="0" w:color="auto"/>
        <w:bottom w:val="none" w:sz="0" w:space="0" w:color="auto"/>
        <w:right w:val="none" w:sz="0" w:space="0" w:color="auto"/>
      </w:divBdr>
    </w:div>
    <w:div w:id="1187865478">
      <w:bodyDiv w:val="1"/>
      <w:marLeft w:val="0"/>
      <w:marRight w:val="0"/>
      <w:marTop w:val="0"/>
      <w:marBottom w:val="0"/>
      <w:divBdr>
        <w:top w:val="none" w:sz="0" w:space="0" w:color="auto"/>
        <w:left w:val="none" w:sz="0" w:space="0" w:color="auto"/>
        <w:bottom w:val="none" w:sz="0" w:space="0" w:color="auto"/>
        <w:right w:val="none" w:sz="0" w:space="0" w:color="auto"/>
      </w:divBdr>
    </w:div>
    <w:div w:id="1192720090">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58754579">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286621657">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30132639">
      <w:bodyDiv w:val="1"/>
      <w:marLeft w:val="0"/>
      <w:marRight w:val="0"/>
      <w:marTop w:val="0"/>
      <w:marBottom w:val="0"/>
      <w:divBdr>
        <w:top w:val="none" w:sz="0" w:space="0" w:color="auto"/>
        <w:left w:val="none" w:sz="0" w:space="0" w:color="auto"/>
        <w:bottom w:val="none" w:sz="0" w:space="0" w:color="auto"/>
        <w:right w:val="none" w:sz="0" w:space="0" w:color="auto"/>
      </w:divBdr>
    </w:div>
    <w:div w:id="1332684571">
      <w:bodyDiv w:val="1"/>
      <w:marLeft w:val="0"/>
      <w:marRight w:val="0"/>
      <w:marTop w:val="0"/>
      <w:marBottom w:val="0"/>
      <w:divBdr>
        <w:top w:val="none" w:sz="0" w:space="0" w:color="auto"/>
        <w:left w:val="none" w:sz="0" w:space="0" w:color="auto"/>
        <w:bottom w:val="none" w:sz="0" w:space="0" w:color="auto"/>
        <w:right w:val="none" w:sz="0" w:space="0" w:color="auto"/>
      </w:divBdr>
    </w:div>
    <w:div w:id="1351224427">
      <w:bodyDiv w:val="1"/>
      <w:marLeft w:val="0"/>
      <w:marRight w:val="0"/>
      <w:marTop w:val="0"/>
      <w:marBottom w:val="0"/>
      <w:divBdr>
        <w:top w:val="none" w:sz="0" w:space="0" w:color="auto"/>
        <w:left w:val="none" w:sz="0" w:space="0" w:color="auto"/>
        <w:bottom w:val="none" w:sz="0" w:space="0" w:color="auto"/>
        <w:right w:val="none" w:sz="0" w:space="0" w:color="auto"/>
      </w:divBdr>
    </w:div>
    <w:div w:id="1367219257">
      <w:bodyDiv w:val="1"/>
      <w:marLeft w:val="0"/>
      <w:marRight w:val="0"/>
      <w:marTop w:val="0"/>
      <w:marBottom w:val="0"/>
      <w:divBdr>
        <w:top w:val="none" w:sz="0" w:space="0" w:color="auto"/>
        <w:left w:val="none" w:sz="0" w:space="0" w:color="auto"/>
        <w:bottom w:val="none" w:sz="0" w:space="0" w:color="auto"/>
        <w:right w:val="none" w:sz="0" w:space="0" w:color="auto"/>
      </w:divBdr>
    </w:div>
    <w:div w:id="1373186784">
      <w:bodyDiv w:val="1"/>
      <w:marLeft w:val="0"/>
      <w:marRight w:val="0"/>
      <w:marTop w:val="0"/>
      <w:marBottom w:val="0"/>
      <w:divBdr>
        <w:top w:val="none" w:sz="0" w:space="0" w:color="auto"/>
        <w:left w:val="none" w:sz="0" w:space="0" w:color="auto"/>
        <w:bottom w:val="none" w:sz="0" w:space="0" w:color="auto"/>
        <w:right w:val="none" w:sz="0" w:space="0" w:color="auto"/>
      </w:divBdr>
      <w:divsChild>
        <w:div w:id="506821577">
          <w:marLeft w:val="0"/>
          <w:marRight w:val="0"/>
          <w:marTop w:val="0"/>
          <w:marBottom w:val="0"/>
          <w:divBdr>
            <w:top w:val="none" w:sz="0" w:space="0" w:color="auto"/>
            <w:left w:val="none" w:sz="0" w:space="0" w:color="auto"/>
            <w:bottom w:val="none" w:sz="0" w:space="0" w:color="auto"/>
            <w:right w:val="none" w:sz="0" w:space="0" w:color="auto"/>
          </w:divBdr>
        </w:div>
      </w:divsChild>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81637589">
      <w:bodyDiv w:val="1"/>
      <w:marLeft w:val="0"/>
      <w:marRight w:val="0"/>
      <w:marTop w:val="0"/>
      <w:marBottom w:val="0"/>
      <w:divBdr>
        <w:top w:val="none" w:sz="0" w:space="0" w:color="auto"/>
        <w:left w:val="none" w:sz="0" w:space="0" w:color="auto"/>
        <w:bottom w:val="none" w:sz="0" w:space="0" w:color="auto"/>
        <w:right w:val="none" w:sz="0" w:space="0" w:color="auto"/>
      </w:divBdr>
      <w:divsChild>
        <w:div w:id="106317302">
          <w:marLeft w:val="0"/>
          <w:marRight w:val="0"/>
          <w:marTop w:val="0"/>
          <w:marBottom w:val="0"/>
          <w:divBdr>
            <w:top w:val="none" w:sz="0" w:space="0" w:color="auto"/>
            <w:left w:val="none" w:sz="0" w:space="0" w:color="auto"/>
            <w:bottom w:val="none" w:sz="0" w:space="0" w:color="auto"/>
            <w:right w:val="none" w:sz="0" w:space="0" w:color="auto"/>
          </w:divBdr>
        </w:div>
      </w:divsChild>
    </w:div>
    <w:div w:id="1391154717">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0968760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45807918">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474325726">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497765464">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1653957">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86110325">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593976133">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45626030">
      <w:bodyDiv w:val="1"/>
      <w:marLeft w:val="0"/>
      <w:marRight w:val="0"/>
      <w:marTop w:val="0"/>
      <w:marBottom w:val="0"/>
      <w:divBdr>
        <w:top w:val="none" w:sz="0" w:space="0" w:color="auto"/>
        <w:left w:val="none" w:sz="0" w:space="0" w:color="auto"/>
        <w:bottom w:val="none" w:sz="0" w:space="0" w:color="auto"/>
        <w:right w:val="none" w:sz="0" w:space="0" w:color="auto"/>
      </w:divBdr>
    </w:div>
    <w:div w:id="1666082394">
      <w:bodyDiv w:val="1"/>
      <w:marLeft w:val="0"/>
      <w:marRight w:val="0"/>
      <w:marTop w:val="0"/>
      <w:marBottom w:val="0"/>
      <w:divBdr>
        <w:top w:val="none" w:sz="0" w:space="0" w:color="auto"/>
        <w:left w:val="none" w:sz="0" w:space="0" w:color="auto"/>
        <w:bottom w:val="none" w:sz="0" w:space="0" w:color="auto"/>
        <w:right w:val="none" w:sz="0" w:space="0" w:color="auto"/>
      </w:divBdr>
    </w:div>
    <w:div w:id="1670130456">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81856180">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9695131">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37125588">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955645">
      <w:bodyDiv w:val="1"/>
      <w:marLeft w:val="0"/>
      <w:marRight w:val="0"/>
      <w:marTop w:val="0"/>
      <w:marBottom w:val="0"/>
      <w:divBdr>
        <w:top w:val="none" w:sz="0" w:space="0" w:color="auto"/>
        <w:left w:val="none" w:sz="0" w:space="0" w:color="auto"/>
        <w:bottom w:val="none" w:sz="0" w:space="0" w:color="auto"/>
        <w:right w:val="none" w:sz="0" w:space="0" w:color="auto"/>
      </w:divBdr>
    </w:div>
    <w:div w:id="1751929502">
      <w:bodyDiv w:val="1"/>
      <w:marLeft w:val="0"/>
      <w:marRight w:val="0"/>
      <w:marTop w:val="0"/>
      <w:marBottom w:val="0"/>
      <w:divBdr>
        <w:top w:val="none" w:sz="0" w:space="0" w:color="auto"/>
        <w:left w:val="none" w:sz="0" w:space="0" w:color="auto"/>
        <w:bottom w:val="none" w:sz="0" w:space="0" w:color="auto"/>
        <w:right w:val="none" w:sz="0" w:space="0" w:color="auto"/>
      </w:divBdr>
    </w:div>
    <w:div w:id="1766262220">
      <w:bodyDiv w:val="1"/>
      <w:marLeft w:val="0"/>
      <w:marRight w:val="0"/>
      <w:marTop w:val="0"/>
      <w:marBottom w:val="0"/>
      <w:divBdr>
        <w:top w:val="none" w:sz="0" w:space="0" w:color="auto"/>
        <w:left w:val="none" w:sz="0" w:space="0" w:color="auto"/>
        <w:bottom w:val="none" w:sz="0" w:space="0" w:color="auto"/>
        <w:right w:val="none" w:sz="0" w:space="0" w:color="auto"/>
      </w:divBdr>
    </w:div>
    <w:div w:id="1784687480">
      <w:bodyDiv w:val="1"/>
      <w:marLeft w:val="0"/>
      <w:marRight w:val="0"/>
      <w:marTop w:val="0"/>
      <w:marBottom w:val="0"/>
      <w:divBdr>
        <w:top w:val="none" w:sz="0" w:space="0" w:color="auto"/>
        <w:left w:val="none" w:sz="0" w:space="0" w:color="auto"/>
        <w:bottom w:val="none" w:sz="0" w:space="0" w:color="auto"/>
        <w:right w:val="none" w:sz="0" w:space="0" w:color="auto"/>
      </w:divBdr>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0866811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15683495">
      <w:bodyDiv w:val="1"/>
      <w:marLeft w:val="0"/>
      <w:marRight w:val="0"/>
      <w:marTop w:val="0"/>
      <w:marBottom w:val="0"/>
      <w:divBdr>
        <w:top w:val="none" w:sz="0" w:space="0" w:color="auto"/>
        <w:left w:val="none" w:sz="0" w:space="0" w:color="auto"/>
        <w:bottom w:val="none" w:sz="0" w:space="0" w:color="auto"/>
        <w:right w:val="none" w:sz="0" w:space="0" w:color="auto"/>
      </w:divBdr>
    </w:div>
    <w:div w:id="1839298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6743031">
      <w:bodyDiv w:val="1"/>
      <w:marLeft w:val="0"/>
      <w:marRight w:val="0"/>
      <w:marTop w:val="0"/>
      <w:marBottom w:val="0"/>
      <w:divBdr>
        <w:top w:val="none" w:sz="0" w:space="0" w:color="auto"/>
        <w:left w:val="none" w:sz="0" w:space="0" w:color="auto"/>
        <w:bottom w:val="none" w:sz="0" w:space="0" w:color="auto"/>
        <w:right w:val="none" w:sz="0" w:space="0" w:color="auto"/>
      </w:divBdr>
    </w:div>
    <w:div w:id="1901818981">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6373219">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1995449867">
      <w:bodyDiv w:val="1"/>
      <w:marLeft w:val="0"/>
      <w:marRight w:val="0"/>
      <w:marTop w:val="0"/>
      <w:marBottom w:val="0"/>
      <w:divBdr>
        <w:top w:val="none" w:sz="0" w:space="0" w:color="auto"/>
        <w:left w:val="none" w:sz="0" w:space="0" w:color="auto"/>
        <w:bottom w:val="none" w:sz="0" w:space="0" w:color="auto"/>
        <w:right w:val="none" w:sz="0" w:space="0" w:color="auto"/>
      </w:divBdr>
    </w:div>
    <w:div w:id="2000183399">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31493228">
      <w:bodyDiv w:val="1"/>
      <w:marLeft w:val="0"/>
      <w:marRight w:val="0"/>
      <w:marTop w:val="0"/>
      <w:marBottom w:val="0"/>
      <w:divBdr>
        <w:top w:val="none" w:sz="0" w:space="0" w:color="auto"/>
        <w:left w:val="none" w:sz="0" w:space="0" w:color="auto"/>
        <w:bottom w:val="none" w:sz="0" w:space="0" w:color="auto"/>
        <w:right w:val="none" w:sz="0" w:space="0" w:color="auto"/>
      </w:divBdr>
    </w:div>
    <w:div w:id="2041933591">
      <w:bodyDiv w:val="1"/>
      <w:marLeft w:val="0"/>
      <w:marRight w:val="0"/>
      <w:marTop w:val="0"/>
      <w:marBottom w:val="0"/>
      <w:divBdr>
        <w:top w:val="none" w:sz="0" w:space="0" w:color="auto"/>
        <w:left w:val="none" w:sz="0" w:space="0" w:color="auto"/>
        <w:bottom w:val="none" w:sz="0" w:space="0" w:color="auto"/>
        <w:right w:val="none" w:sz="0" w:space="0" w:color="auto"/>
      </w:divBdr>
    </w:div>
    <w:div w:id="204913932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3362182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44C9B-59C7-40E9-AB47-1449C333C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12025</Words>
  <Characters>66143</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2018-12-18T19:05:00Z</cp:lastPrinted>
  <dcterms:created xsi:type="dcterms:W3CDTF">2019-01-24T17:45:00Z</dcterms:created>
  <dcterms:modified xsi:type="dcterms:W3CDTF">2019-01-24T17:45:00Z</dcterms:modified>
</cp:coreProperties>
</file>