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5E3B0E2" w:rsidR="00110E3E" w:rsidRPr="004F03EC" w:rsidRDefault="004F03EC" w:rsidP="00997086">
      <w:pPr>
        <w:spacing w:line="360" w:lineRule="auto"/>
        <w:ind w:left="708" w:hanging="708"/>
        <w:jc w:val="center"/>
        <w:rPr>
          <w:rFonts w:ascii="Palatino Linotype" w:hAnsi="Palatino Linotype"/>
          <w:b/>
        </w:rPr>
      </w:pPr>
      <w:r w:rsidRPr="004F03EC">
        <w:rPr>
          <w:rFonts w:ascii="Palatino Linotype" w:hAnsi="Palatino Linotype"/>
          <w:b/>
        </w:rPr>
        <w:t>LÍNEAS</w:t>
      </w:r>
      <w:r w:rsidR="0061249A" w:rsidRPr="004F03EC">
        <w:rPr>
          <w:rFonts w:ascii="Palatino Linotype" w:hAnsi="Palatino Linotype"/>
          <w:b/>
        </w:rPr>
        <w:t xml:space="preserve"> ARGUMENTATIVAS</w:t>
      </w:r>
    </w:p>
    <w:bookmarkStart w:id="0" w:name="_Toc512340952"/>
    <w:p w14:paraId="46E3CDF9" w14:textId="4302DA7B" w:rsidR="00AD24F6" w:rsidRPr="004F03EC" w:rsidRDefault="004F03EC" w:rsidP="00AD24F6">
      <w:pPr>
        <w:spacing w:before="240" w:after="240" w:line="360" w:lineRule="auto"/>
        <w:jc w:val="both"/>
        <w:rPr>
          <w:rFonts w:ascii="Palatino Linotype" w:hAnsi="Palatino Linotype" w:cs="Arial"/>
          <w:sz w:val="22"/>
        </w:rPr>
      </w:pPr>
      <w:r w:rsidRPr="004F03EC">
        <w:rPr>
          <w:rFonts w:ascii="Palatino Linotype" w:eastAsia="Calibri" w:hAnsi="Palatino Linotype" w:cs="Arial"/>
          <w:b/>
          <w:noProof/>
          <w:sz w:val="22"/>
          <w:szCs w:val="22"/>
          <w:lang w:val="es-MX" w:eastAsia="es-MX"/>
        </w:rPr>
        <mc:AlternateContent>
          <mc:Choice Requires="wps">
            <w:drawing>
              <wp:anchor distT="0" distB="0" distL="114300" distR="114300" simplePos="0" relativeHeight="251659264" behindDoc="0" locked="0" layoutInCell="1" allowOverlap="1" wp14:anchorId="5F848250" wp14:editId="04EEA97E">
                <wp:simplePos x="0" y="0"/>
                <wp:positionH relativeFrom="column">
                  <wp:posOffset>62864</wp:posOffset>
                </wp:positionH>
                <wp:positionV relativeFrom="paragraph">
                  <wp:posOffset>2803524</wp:posOffset>
                </wp:positionV>
                <wp:extent cx="5438775" cy="429577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438775" cy="429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F8B50"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220.75pt" to="433.2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" strokecolor="black [3040]"/>
            </w:pict>
          </mc:Fallback>
        </mc:AlternateContent>
      </w:r>
      <w:r w:rsidR="00AD24F6" w:rsidRPr="004F03EC">
        <w:rPr>
          <w:rFonts w:ascii="Palatino Linotype" w:eastAsia="Calibri" w:hAnsi="Palatino Linotype" w:cs="Arial"/>
          <w:b/>
          <w:sz w:val="22"/>
          <w:szCs w:val="22"/>
          <w:lang w:val="es-ES" w:eastAsia="es-MX"/>
        </w:rPr>
        <w:t>DE LAS FORMALIDADES LEGALES DE LA CLASIFICACIÓN DE LA INFORMACIÓN.</w:t>
      </w:r>
      <w:r w:rsidR="00AD24F6" w:rsidRPr="004F03EC">
        <w:rPr>
          <w:rFonts w:ascii="Palatino Linotype" w:eastAsia="Calibri" w:hAnsi="Palatino Linotype" w:cs="Arial"/>
          <w:sz w:val="22"/>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AD24F6" w:rsidRPr="004F03EC">
        <w:rPr>
          <w:rFonts w:ascii="Palatino Linotype" w:eastAsia="Calibri" w:hAnsi="Palatino Linotype" w:cs="Arial"/>
          <w:bCs/>
          <w:sz w:val="22"/>
          <w:lang w:val="es-MX" w:eastAsia="en-US"/>
        </w:rPr>
        <w:t xml:space="preserve"> VIII,</w:t>
      </w:r>
      <w:r w:rsidR="00AD24F6" w:rsidRPr="004F03EC">
        <w:rPr>
          <w:rFonts w:ascii="Palatino Linotype" w:eastAsia="Calibri" w:hAnsi="Palatino Linotype" w:cs="Arial"/>
          <w:sz w:val="22"/>
          <w:szCs w:val="22"/>
          <w:lang w:val="es-ES" w:eastAsia="es-MX"/>
        </w:rPr>
        <w:t xml:space="preserve"> 122, 135 </w:t>
      </w:r>
      <w:r w:rsidR="00AD24F6" w:rsidRPr="004F03EC">
        <w:rPr>
          <w:rFonts w:ascii="Palatino Linotype" w:hAnsi="Palatino Linotype" w:cs="Arial"/>
          <w:sz w:val="22"/>
        </w:rPr>
        <w:t>143 y 149, así como los establecido en los Lineamientos Generales en Materia de Clasificación</w:t>
      </w:r>
      <w:r w:rsidR="00AD24F6" w:rsidRPr="004F03EC">
        <w:rPr>
          <w:rFonts w:ascii="Palatino Linotype" w:hAnsi="Palatino Linotype"/>
          <w:sz w:val="22"/>
        </w:rPr>
        <w:t xml:space="preserve"> </w:t>
      </w:r>
      <w:r w:rsidR="00AD24F6" w:rsidRPr="004F03EC">
        <w:rPr>
          <w:rFonts w:ascii="Palatino Linotype" w:hAnsi="Palatino Linotype" w:cs="Arial"/>
          <w:sz w:val="22"/>
        </w:rPr>
        <w:t>y Desclasificación de la Información.</w:t>
      </w:r>
    </w:p>
    <w:p w14:paraId="213A2F56" w14:textId="77777777" w:rsidR="00443C42" w:rsidRPr="004F03EC" w:rsidRDefault="00443C42" w:rsidP="00AD24F6">
      <w:pPr>
        <w:spacing w:before="240" w:after="240" w:line="360" w:lineRule="auto"/>
        <w:jc w:val="both"/>
        <w:rPr>
          <w:rFonts w:ascii="Palatino Linotype" w:hAnsi="Palatino Linotype" w:cs="Arial"/>
          <w:sz w:val="22"/>
        </w:rPr>
      </w:pPr>
    </w:p>
    <w:p w14:paraId="6A5980DB" w14:textId="77777777" w:rsidR="00443C42" w:rsidRPr="004F03EC" w:rsidRDefault="00443C42" w:rsidP="00AD24F6">
      <w:pPr>
        <w:spacing w:before="240" w:after="240" w:line="360" w:lineRule="auto"/>
        <w:jc w:val="both"/>
        <w:rPr>
          <w:rFonts w:ascii="Palatino Linotype" w:hAnsi="Palatino Linotype" w:cs="Arial"/>
          <w:sz w:val="22"/>
        </w:rPr>
      </w:pPr>
    </w:p>
    <w:p w14:paraId="06B13F68" w14:textId="77777777" w:rsidR="00443C42" w:rsidRPr="004F03EC" w:rsidRDefault="00443C42" w:rsidP="00AD24F6">
      <w:pPr>
        <w:spacing w:before="240" w:after="240" w:line="360" w:lineRule="auto"/>
        <w:jc w:val="both"/>
        <w:rPr>
          <w:rFonts w:ascii="Palatino Linotype" w:hAnsi="Palatino Linotype" w:cs="Arial"/>
          <w:sz w:val="22"/>
        </w:rPr>
      </w:pPr>
    </w:p>
    <w:p w14:paraId="58DA3732" w14:textId="77777777" w:rsidR="00443C42" w:rsidRPr="004F03EC" w:rsidRDefault="00443C42" w:rsidP="00AD24F6">
      <w:pPr>
        <w:spacing w:before="240" w:after="240" w:line="360" w:lineRule="auto"/>
        <w:jc w:val="both"/>
        <w:rPr>
          <w:rFonts w:ascii="Palatino Linotype" w:hAnsi="Palatino Linotype" w:cs="Arial"/>
          <w:sz w:val="22"/>
        </w:rPr>
      </w:pPr>
    </w:p>
    <w:p w14:paraId="46845EC4" w14:textId="77777777" w:rsidR="00443C42" w:rsidRPr="004F03EC" w:rsidRDefault="00443C42" w:rsidP="00AD24F6">
      <w:pPr>
        <w:spacing w:before="240" w:after="240" w:line="360" w:lineRule="auto"/>
        <w:jc w:val="both"/>
        <w:rPr>
          <w:rFonts w:ascii="Palatino Linotype" w:hAnsi="Palatino Linotype" w:cs="Arial"/>
          <w:sz w:val="22"/>
        </w:rPr>
      </w:pPr>
    </w:p>
    <w:p w14:paraId="59D0792A" w14:textId="77777777" w:rsidR="007C7F00" w:rsidRPr="004F03EC" w:rsidRDefault="007C7F00" w:rsidP="00AD24F6">
      <w:pPr>
        <w:spacing w:before="240" w:after="240" w:line="360" w:lineRule="auto"/>
        <w:jc w:val="both"/>
        <w:rPr>
          <w:rFonts w:ascii="Palatino Linotype" w:hAnsi="Palatino Linotype" w:cs="Arial"/>
          <w:sz w:val="22"/>
        </w:rPr>
      </w:pPr>
    </w:p>
    <w:p w14:paraId="2DC51EF8" w14:textId="77777777" w:rsidR="007C7F00" w:rsidRPr="004F03EC" w:rsidRDefault="007C7F00" w:rsidP="00AD24F6">
      <w:pPr>
        <w:spacing w:before="240" w:after="240" w:line="360" w:lineRule="auto"/>
        <w:jc w:val="both"/>
        <w:rPr>
          <w:rFonts w:ascii="Palatino Linotype" w:hAnsi="Palatino Linotype" w:cs="Arial"/>
          <w:sz w:val="22"/>
        </w:rPr>
      </w:pPr>
    </w:p>
    <w:p w14:paraId="005CAA0F" w14:textId="77777777" w:rsidR="006F314C" w:rsidRPr="004F03EC" w:rsidRDefault="006F314C" w:rsidP="00AD24F6">
      <w:pPr>
        <w:spacing w:before="240" w:after="240" w:line="360" w:lineRule="auto"/>
        <w:jc w:val="both"/>
        <w:rPr>
          <w:rFonts w:ascii="Palatino Linotype" w:hAnsi="Palatino Linotype" w:cs="Arial"/>
          <w:sz w:val="22"/>
        </w:rPr>
      </w:pPr>
    </w:p>
    <w:p w14:paraId="7E41DA58" w14:textId="77777777" w:rsidR="007C7F00" w:rsidRPr="004F03EC" w:rsidRDefault="007C7F00" w:rsidP="00AD24F6">
      <w:pPr>
        <w:spacing w:before="240" w:after="240" w:line="360" w:lineRule="auto"/>
        <w:jc w:val="both"/>
        <w:rPr>
          <w:rFonts w:ascii="Palatino Linotype" w:hAnsi="Palatino Linotype" w:cs="Arial"/>
          <w:sz w:val="22"/>
        </w:rPr>
      </w:pPr>
    </w:p>
    <w:p w14:paraId="5F346ABB" w14:textId="77777777" w:rsidR="00443C42" w:rsidRPr="004F03EC" w:rsidRDefault="00443C42" w:rsidP="00AD24F6">
      <w:pPr>
        <w:spacing w:before="240" w:after="240" w:line="360" w:lineRule="auto"/>
        <w:jc w:val="both"/>
        <w:rPr>
          <w:rFonts w:ascii="Palatino Linotype" w:hAnsi="Palatino Linotype" w:cs="Arial"/>
          <w:sz w:val="22"/>
        </w:rPr>
      </w:pPr>
    </w:p>
    <w:bookmarkEnd w:id="0"/>
    <w:p w14:paraId="5C6AEE9C" w14:textId="2CC18FF4" w:rsidR="007C37D2" w:rsidRPr="004F03EC" w:rsidRDefault="00721F66" w:rsidP="00957B2F">
      <w:pPr>
        <w:spacing w:line="360" w:lineRule="auto"/>
        <w:jc w:val="center"/>
        <w:rPr>
          <w:rFonts w:ascii="Palatino Linotype" w:hAnsi="Palatino Linotype"/>
        </w:rPr>
      </w:pPr>
      <w:r w:rsidRPr="004F03EC">
        <w:rPr>
          <w:rFonts w:ascii="Palatino Linotype" w:hAnsi="Palatino Linotype"/>
          <w:b/>
        </w:rPr>
        <w:lastRenderedPageBreak/>
        <w:t>Índice</w:t>
      </w:r>
      <w:r w:rsidRPr="004F03EC">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4F03EC" w:rsidRDefault="00DF1386" w:rsidP="00957B2F">
          <w:pPr>
            <w:pStyle w:val="TtulodeTDC"/>
            <w:spacing w:before="0" w:line="360" w:lineRule="auto"/>
            <w:rPr>
              <w:rFonts w:ascii="Palatino Linotype" w:hAnsi="Palatino Linotype"/>
            </w:rPr>
          </w:pPr>
        </w:p>
        <w:p w14:paraId="6FF291BA" w14:textId="77777777" w:rsidR="004F03EC" w:rsidRPr="004F03EC" w:rsidRDefault="00DF1386">
          <w:pPr>
            <w:pStyle w:val="TDC1"/>
            <w:rPr>
              <w:noProof/>
              <w:sz w:val="22"/>
              <w:szCs w:val="22"/>
              <w:lang w:val="es-MX" w:eastAsia="es-MX"/>
            </w:rPr>
          </w:pPr>
          <w:r w:rsidRPr="004F03EC">
            <w:rPr>
              <w:rFonts w:ascii="Palatino Linotype" w:hAnsi="Palatino Linotype"/>
            </w:rPr>
            <w:fldChar w:fldCharType="begin"/>
          </w:r>
          <w:r w:rsidRPr="004F03EC">
            <w:rPr>
              <w:rFonts w:ascii="Palatino Linotype" w:hAnsi="Palatino Linotype"/>
            </w:rPr>
            <w:instrText xml:space="preserve"> TOC \o "1-3" \h \z \u </w:instrText>
          </w:r>
          <w:r w:rsidRPr="004F03EC">
            <w:rPr>
              <w:rFonts w:ascii="Palatino Linotype" w:hAnsi="Palatino Linotype"/>
            </w:rPr>
            <w:fldChar w:fldCharType="separate"/>
          </w:r>
          <w:hyperlink w:anchor="_Toc532815736" w:history="1">
            <w:r w:rsidR="004F03EC" w:rsidRPr="004F03EC">
              <w:rPr>
                <w:rStyle w:val="Hipervnculo"/>
                <w:rFonts w:ascii="Palatino Linotype" w:hAnsi="Palatino Linotype"/>
                <w:b/>
                <w:noProof/>
              </w:rPr>
              <w:t>ANTECEDENTES</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_Toc532815736 \h </w:instrText>
            </w:r>
            <w:r w:rsidR="004F03EC" w:rsidRPr="004F03EC">
              <w:rPr>
                <w:noProof/>
                <w:webHidden/>
              </w:rPr>
            </w:r>
            <w:r w:rsidR="004F03EC" w:rsidRPr="004F03EC">
              <w:rPr>
                <w:noProof/>
                <w:webHidden/>
              </w:rPr>
              <w:fldChar w:fldCharType="separate"/>
            </w:r>
            <w:r w:rsidR="009538E9">
              <w:rPr>
                <w:noProof/>
                <w:webHidden/>
              </w:rPr>
              <w:t>3</w:t>
            </w:r>
            <w:r w:rsidR="004F03EC" w:rsidRPr="004F03EC">
              <w:rPr>
                <w:noProof/>
                <w:webHidden/>
              </w:rPr>
              <w:fldChar w:fldCharType="end"/>
            </w:r>
          </w:hyperlink>
        </w:p>
        <w:p w14:paraId="47CD8EDF" w14:textId="77777777" w:rsidR="004F03EC" w:rsidRPr="004F03EC" w:rsidRDefault="00AF3FB4">
          <w:pPr>
            <w:pStyle w:val="TDC1"/>
            <w:rPr>
              <w:noProof/>
              <w:sz w:val="22"/>
              <w:szCs w:val="22"/>
              <w:lang w:val="es-MX" w:eastAsia="es-MX"/>
            </w:rPr>
          </w:pPr>
          <w:hyperlink w:anchor="_Toc532815737" w:history="1">
            <w:r w:rsidR="004F03EC" w:rsidRPr="004F03EC">
              <w:rPr>
                <w:rStyle w:val="Hipervnculo"/>
                <w:rFonts w:ascii="Palatino Linotype" w:hAnsi="Palatino Linotype"/>
                <w:b/>
                <w:noProof/>
              </w:rPr>
              <w:t>CONSIDERANDO</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_Toc532815737 \h </w:instrText>
            </w:r>
            <w:r w:rsidR="004F03EC" w:rsidRPr="004F03EC">
              <w:rPr>
                <w:noProof/>
                <w:webHidden/>
              </w:rPr>
            </w:r>
            <w:r w:rsidR="004F03EC" w:rsidRPr="004F03EC">
              <w:rPr>
                <w:noProof/>
                <w:webHidden/>
              </w:rPr>
              <w:fldChar w:fldCharType="separate"/>
            </w:r>
            <w:r w:rsidR="009538E9">
              <w:rPr>
                <w:noProof/>
                <w:webHidden/>
              </w:rPr>
              <w:t>13</w:t>
            </w:r>
            <w:r w:rsidR="004F03EC" w:rsidRPr="004F03EC">
              <w:rPr>
                <w:noProof/>
                <w:webHidden/>
              </w:rPr>
              <w:fldChar w:fldCharType="end"/>
            </w:r>
          </w:hyperlink>
        </w:p>
        <w:p w14:paraId="33EED60E" w14:textId="77777777" w:rsidR="004F03EC" w:rsidRPr="004F03EC" w:rsidRDefault="00AF3FB4">
          <w:pPr>
            <w:pStyle w:val="TDC2"/>
            <w:rPr>
              <w:noProof/>
              <w:sz w:val="22"/>
              <w:szCs w:val="22"/>
              <w:lang w:val="es-MX" w:eastAsia="es-MX"/>
            </w:rPr>
          </w:pPr>
          <w:hyperlink w:anchor="_Toc532815738" w:history="1">
            <w:r w:rsidR="004F03EC" w:rsidRPr="004F03EC">
              <w:rPr>
                <w:rStyle w:val="Hipervnculo"/>
                <w:rFonts w:ascii="Palatino Linotype" w:hAnsi="Palatino Linotype"/>
                <w:b/>
                <w:noProof/>
              </w:rPr>
              <w:t>PRIMERO. De la competencia</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_Toc532815738 \h </w:instrText>
            </w:r>
            <w:r w:rsidR="004F03EC" w:rsidRPr="004F03EC">
              <w:rPr>
                <w:noProof/>
                <w:webHidden/>
              </w:rPr>
            </w:r>
            <w:r w:rsidR="004F03EC" w:rsidRPr="004F03EC">
              <w:rPr>
                <w:noProof/>
                <w:webHidden/>
              </w:rPr>
              <w:fldChar w:fldCharType="separate"/>
            </w:r>
            <w:r w:rsidR="009538E9">
              <w:rPr>
                <w:noProof/>
                <w:webHidden/>
              </w:rPr>
              <w:t>13</w:t>
            </w:r>
            <w:r w:rsidR="004F03EC" w:rsidRPr="004F03EC">
              <w:rPr>
                <w:noProof/>
                <w:webHidden/>
              </w:rPr>
              <w:fldChar w:fldCharType="end"/>
            </w:r>
          </w:hyperlink>
        </w:p>
        <w:p w14:paraId="6C96B724" w14:textId="77777777" w:rsidR="004F03EC" w:rsidRPr="004F03EC" w:rsidRDefault="00AF3FB4">
          <w:pPr>
            <w:pStyle w:val="TDC2"/>
            <w:rPr>
              <w:noProof/>
              <w:sz w:val="22"/>
              <w:szCs w:val="22"/>
              <w:lang w:val="es-MX" w:eastAsia="es-MX"/>
            </w:rPr>
          </w:pPr>
          <w:hyperlink w:anchor="_Toc532815739" w:history="1">
            <w:r w:rsidR="004F03EC" w:rsidRPr="004F03EC">
              <w:rPr>
                <w:rStyle w:val="Hipervnculo"/>
                <w:rFonts w:ascii="Palatino Linotype" w:hAnsi="Palatino Linotype"/>
                <w:b/>
                <w:noProof/>
              </w:rPr>
              <w:t>SEGUNDO. De la oportunidad y procedencia.</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_Toc532815739 \h </w:instrText>
            </w:r>
            <w:r w:rsidR="004F03EC" w:rsidRPr="004F03EC">
              <w:rPr>
                <w:noProof/>
                <w:webHidden/>
              </w:rPr>
            </w:r>
            <w:r w:rsidR="004F03EC" w:rsidRPr="004F03EC">
              <w:rPr>
                <w:noProof/>
                <w:webHidden/>
              </w:rPr>
              <w:fldChar w:fldCharType="separate"/>
            </w:r>
            <w:r w:rsidR="009538E9">
              <w:rPr>
                <w:noProof/>
                <w:webHidden/>
              </w:rPr>
              <w:t>13</w:t>
            </w:r>
            <w:r w:rsidR="004F03EC" w:rsidRPr="004F03EC">
              <w:rPr>
                <w:noProof/>
                <w:webHidden/>
              </w:rPr>
              <w:fldChar w:fldCharType="end"/>
            </w:r>
          </w:hyperlink>
        </w:p>
        <w:p w14:paraId="6CFCDB08" w14:textId="77777777" w:rsidR="004F03EC" w:rsidRPr="004F03EC" w:rsidRDefault="00AF3FB4">
          <w:pPr>
            <w:pStyle w:val="TDC1"/>
            <w:rPr>
              <w:noProof/>
              <w:sz w:val="22"/>
              <w:szCs w:val="22"/>
              <w:lang w:val="es-MX" w:eastAsia="es-MX"/>
            </w:rPr>
          </w:pPr>
          <w:hyperlink w:anchor="_Toc532815740" w:history="1">
            <w:r w:rsidR="004F03EC" w:rsidRPr="004F03EC">
              <w:rPr>
                <w:rStyle w:val="Hipervnculo"/>
                <w:rFonts w:ascii="Palatino Linotype" w:hAnsi="Palatino Linotype"/>
                <w:b/>
                <w:noProof/>
              </w:rPr>
              <w:t>TERCERO. Planteamiento de la Litis.</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_Toc532815740 \h </w:instrText>
            </w:r>
            <w:r w:rsidR="004F03EC" w:rsidRPr="004F03EC">
              <w:rPr>
                <w:noProof/>
                <w:webHidden/>
              </w:rPr>
            </w:r>
            <w:r w:rsidR="004F03EC" w:rsidRPr="004F03EC">
              <w:rPr>
                <w:noProof/>
                <w:webHidden/>
              </w:rPr>
              <w:fldChar w:fldCharType="separate"/>
            </w:r>
            <w:r w:rsidR="009538E9">
              <w:rPr>
                <w:noProof/>
                <w:webHidden/>
              </w:rPr>
              <w:t>16</w:t>
            </w:r>
            <w:r w:rsidR="004F03EC" w:rsidRPr="004F03EC">
              <w:rPr>
                <w:noProof/>
                <w:webHidden/>
              </w:rPr>
              <w:fldChar w:fldCharType="end"/>
            </w:r>
          </w:hyperlink>
        </w:p>
        <w:p w14:paraId="3B6BC4F5" w14:textId="77777777" w:rsidR="004F03EC" w:rsidRPr="004F03EC" w:rsidRDefault="00AF3FB4">
          <w:pPr>
            <w:pStyle w:val="TDC2"/>
            <w:rPr>
              <w:noProof/>
              <w:sz w:val="22"/>
              <w:szCs w:val="22"/>
              <w:lang w:val="es-MX" w:eastAsia="es-MX"/>
            </w:rPr>
          </w:pPr>
          <w:hyperlink w:anchor="_Toc532815741" w:history="1">
            <w:r w:rsidR="004F03EC" w:rsidRPr="004F03EC">
              <w:rPr>
                <w:rStyle w:val="Hipervnculo"/>
                <w:rFonts w:ascii="Palatino Linotype" w:hAnsi="Palatino Linotype"/>
                <w:b/>
                <w:noProof/>
              </w:rPr>
              <w:t>CUARTO. Estudio y resolución del asunto</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_Toc532815741 \h </w:instrText>
            </w:r>
            <w:r w:rsidR="004F03EC" w:rsidRPr="004F03EC">
              <w:rPr>
                <w:noProof/>
                <w:webHidden/>
              </w:rPr>
            </w:r>
            <w:r w:rsidR="004F03EC" w:rsidRPr="004F03EC">
              <w:rPr>
                <w:noProof/>
                <w:webHidden/>
              </w:rPr>
              <w:fldChar w:fldCharType="separate"/>
            </w:r>
            <w:r w:rsidR="009538E9">
              <w:rPr>
                <w:noProof/>
                <w:webHidden/>
              </w:rPr>
              <w:t>17</w:t>
            </w:r>
            <w:r w:rsidR="004F03EC" w:rsidRPr="004F03EC">
              <w:rPr>
                <w:noProof/>
                <w:webHidden/>
              </w:rPr>
              <w:fldChar w:fldCharType="end"/>
            </w:r>
          </w:hyperlink>
        </w:p>
        <w:p w14:paraId="306FB901" w14:textId="77777777" w:rsidR="004F03EC" w:rsidRPr="004F03EC" w:rsidRDefault="00AF3FB4">
          <w:pPr>
            <w:pStyle w:val="TDC2"/>
            <w:tabs>
              <w:tab w:val="left" w:pos="480"/>
            </w:tabs>
            <w:rPr>
              <w:noProof/>
              <w:sz w:val="22"/>
              <w:szCs w:val="22"/>
              <w:lang w:val="es-MX" w:eastAsia="es-MX"/>
            </w:rPr>
          </w:pPr>
          <w:hyperlink w:anchor="_Toc532815742" w:history="1">
            <w:r w:rsidR="004F03EC" w:rsidRPr="004F03EC">
              <w:rPr>
                <w:rStyle w:val="Hipervnculo"/>
                <w:rFonts w:ascii="Palatino Linotype" w:hAnsi="Palatino Linotype"/>
                <w:b/>
                <w:noProof/>
              </w:rPr>
              <w:t>A.</w:t>
            </w:r>
            <w:r w:rsidR="004F03EC" w:rsidRPr="004F03EC">
              <w:rPr>
                <w:noProof/>
                <w:sz w:val="22"/>
                <w:szCs w:val="22"/>
                <w:lang w:val="es-MX" w:eastAsia="es-MX"/>
              </w:rPr>
              <w:tab/>
            </w:r>
            <w:r w:rsidR="004F03EC" w:rsidRPr="004F03EC">
              <w:rPr>
                <w:rStyle w:val="Hipervnculo"/>
                <w:rFonts w:ascii="Palatino Linotype" w:hAnsi="Palatino Linotype"/>
                <w:b/>
                <w:noProof/>
              </w:rPr>
              <w:t>Fuente obligacional.</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_Toc532815742 \h </w:instrText>
            </w:r>
            <w:r w:rsidR="004F03EC" w:rsidRPr="004F03EC">
              <w:rPr>
                <w:noProof/>
                <w:webHidden/>
              </w:rPr>
            </w:r>
            <w:r w:rsidR="004F03EC" w:rsidRPr="004F03EC">
              <w:rPr>
                <w:noProof/>
                <w:webHidden/>
              </w:rPr>
              <w:fldChar w:fldCharType="separate"/>
            </w:r>
            <w:r w:rsidR="009538E9">
              <w:rPr>
                <w:noProof/>
                <w:webHidden/>
              </w:rPr>
              <w:t>17</w:t>
            </w:r>
            <w:r w:rsidR="004F03EC" w:rsidRPr="004F03EC">
              <w:rPr>
                <w:noProof/>
                <w:webHidden/>
              </w:rPr>
              <w:fldChar w:fldCharType="end"/>
            </w:r>
          </w:hyperlink>
        </w:p>
        <w:p w14:paraId="49193893" w14:textId="77777777" w:rsidR="004F03EC" w:rsidRPr="004F03EC" w:rsidRDefault="00AF3FB4">
          <w:pPr>
            <w:pStyle w:val="TDC2"/>
            <w:tabs>
              <w:tab w:val="left" w:pos="480"/>
            </w:tabs>
            <w:rPr>
              <w:noProof/>
              <w:sz w:val="22"/>
              <w:szCs w:val="22"/>
              <w:lang w:val="es-MX" w:eastAsia="es-MX"/>
            </w:rPr>
          </w:pPr>
          <w:hyperlink w:anchor="_Toc532815743" w:history="1">
            <w:r w:rsidR="004F03EC" w:rsidRPr="004F03EC">
              <w:rPr>
                <w:rStyle w:val="Hipervnculo"/>
                <w:rFonts w:ascii="Palatino Linotype" w:hAnsi="Palatino Linotype"/>
                <w:b/>
                <w:noProof/>
              </w:rPr>
              <w:t>B.</w:t>
            </w:r>
            <w:r w:rsidR="004F03EC" w:rsidRPr="004F03EC">
              <w:rPr>
                <w:noProof/>
                <w:sz w:val="22"/>
                <w:szCs w:val="22"/>
                <w:lang w:val="es-MX" w:eastAsia="es-MX"/>
              </w:rPr>
              <w:tab/>
            </w:r>
            <w:r w:rsidR="004F03EC" w:rsidRPr="004F03EC">
              <w:rPr>
                <w:rStyle w:val="Hipervnculo"/>
                <w:rFonts w:ascii="Palatino Linotype" w:hAnsi="Palatino Linotype"/>
                <w:b/>
                <w:noProof/>
              </w:rPr>
              <w:t>Información proporcionada por el Sujeto Obligado.</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_Toc532815743 \h </w:instrText>
            </w:r>
            <w:r w:rsidR="004F03EC" w:rsidRPr="004F03EC">
              <w:rPr>
                <w:noProof/>
                <w:webHidden/>
              </w:rPr>
            </w:r>
            <w:r w:rsidR="004F03EC" w:rsidRPr="004F03EC">
              <w:rPr>
                <w:noProof/>
                <w:webHidden/>
              </w:rPr>
              <w:fldChar w:fldCharType="separate"/>
            </w:r>
            <w:r w:rsidR="009538E9">
              <w:rPr>
                <w:noProof/>
                <w:webHidden/>
              </w:rPr>
              <w:t>17</w:t>
            </w:r>
            <w:r w:rsidR="004F03EC" w:rsidRPr="004F03EC">
              <w:rPr>
                <w:noProof/>
                <w:webHidden/>
              </w:rPr>
              <w:fldChar w:fldCharType="end"/>
            </w:r>
          </w:hyperlink>
        </w:p>
        <w:p w14:paraId="679C37BE" w14:textId="77777777" w:rsidR="004F03EC" w:rsidRPr="004F03EC" w:rsidRDefault="00AF3FB4">
          <w:pPr>
            <w:pStyle w:val="TDC2"/>
            <w:tabs>
              <w:tab w:val="left" w:pos="480"/>
            </w:tabs>
            <w:rPr>
              <w:noProof/>
              <w:sz w:val="22"/>
              <w:szCs w:val="22"/>
              <w:lang w:val="es-MX" w:eastAsia="es-MX"/>
            </w:rPr>
          </w:pPr>
          <w:hyperlink w:anchor="_Toc532815744" w:history="1">
            <w:r w:rsidR="004F03EC" w:rsidRPr="004F03EC">
              <w:rPr>
                <w:rStyle w:val="Hipervnculo"/>
                <w:rFonts w:ascii="Palatino Linotype" w:hAnsi="Palatino Linotype"/>
                <w:b/>
                <w:noProof/>
              </w:rPr>
              <w:t>C.</w:t>
            </w:r>
            <w:r w:rsidR="004F03EC" w:rsidRPr="004F03EC">
              <w:rPr>
                <w:noProof/>
                <w:sz w:val="22"/>
                <w:szCs w:val="22"/>
                <w:lang w:val="es-MX" w:eastAsia="es-MX"/>
              </w:rPr>
              <w:tab/>
            </w:r>
            <w:r w:rsidR="004F03EC" w:rsidRPr="004F03EC">
              <w:rPr>
                <w:rStyle w:val="Hipervnculo"/>
                <w:rFonts w:ascii="Palatino Linotype" w:hAnsi="Palatino Linotype"/>
                <w:b/>
                <w:noProof/>
              </w:rPr>
              <w:t>Alcances del Derecho de Acceso a la Información</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_Toc532815744 \h </w:instrText>
            </w:r>
            <w:r w:rsidR="004F03EC" w:rsidRPr="004F03EC">
              <w:rPr>
                <w:noProof/>
                <w:webHidden/>
              </w:rPr>
            </w:r>
            <w:r w:rsidR="004F03EC" w:rsidRPr="004F03EC">
              <w:rPr>
                <w:noProof/>
                <w:webHidden/>
              </w:rPr>
              <w:fldChar w:fldCharType="separate"/>
            </w:r>
            <w:r w:rsidR="009538E9">
              <w:rPr>
                <w:noProof/>
                <w:webHidden/>
              </w:rPr>
              <w:t>18</w:t>
            </w:r>
            <w:r w:rsidR="004F03EC" w:rsidRPr="004F03EC">
              <w:rPr>
                <w:noProof/>
                <w:webHidden/>
              </w:rPr>
              <w:fldChar w:fldCharType="end"/>
            </w:r>
          </w:hyperlink>
        </w:p>
        <w:p w14:paraId="6F1353C7" w14:textId="77777777" w:rsidR="004F03EC" w:rsidRPr="004F03EC" w:rsidRDefault="00AF3FB4">
          <w:pPr>
            <w:pStyle w:val="TDC2"/>
            <w:rPr>
              <w:noProof/>
              <w:sz w:val="22"/>
              <w:szCs w:val="22"/>
              <w:lang w:val="es-MX" w:eastAsia="es-MX"/>
            </w:rPr>
          </w:pPr>
          <w:hyperlink w:anchor="_Toc532815745" w:history="1">
            <w:r w:rsidR="004F03EC" w:rsidRPr="004F03EC">
              <w:rPr>
                <w:rStyle w:val="Hipervnculo"/>
                <w:rFonts w:ascii="Palatino Linotype" w:hAnsi="Palatino Linotype"/>
                <w:b/>
                <w:noProof/>
              </w:rPr>
              <w:t>QUINTO. De la Versión Pública</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_Toc532815745 \h </w:instrText>
            </w:r>
            <w:r w:rsidR="004F03EC" w:rsidRPr="004F03EC">
              <w:rPr>
                <w:noProof/>
                <w:webHidden/>
              </w:rPr>
            </w:r>
            <w:r w:rsidR="004F03EC" w:rsidRPr="004F03EC">
              <w:rPr>
                <w:noProof/>
                <w:webHidden/>
              </w:rPr>
              <w:fldChar w:fldCharType="separate"/>
            </w:r>
            <w:r w:rsidR="009538E9">
              <w:rPr>
                <w:noProof/>
                <w:webHidden/>
              </w:rPr>
              <w:t>28</w:t>
            </w:r>
            <w:r w:rsidR="004F03EC" w:rsidRPr="004F03EC">
              <w:rPr>
                <w:noProof/>
                <w:webHidden/>
              </w:rPr>
              <w:fldChar w:fldCharType="end"/>
            </w:r>
          </w:hyperlink>
        </w:p>
        <w:p w14:paraId="5381FEBD" w14:textId="77777777" w:rsidR="004F03EC" w:rsidRPr="004F03EC" w:rsidRDefault="00AF3FB4">
          <w:pPr>
            <w:pStyle w:val="TDC3"/>
            <w:tabs>
              <w:tab w:val="left" w:pos="1100"/>
              <w:tab w:val="right" w:leader="dot" w:pos="8779"/>
            </w:tabs>
            <w:rPr>
              <w:noProof/>
              <w:sz w:val="22"/>
              <w:szCs w:val="22"/>
              <w:lang w:val="es-MX" w:eastAsia="es-MX"/>
            </w:rPr>
          </w:pPr>
          <w:hyperlink w:anchor="_Toc532815746" w:history="1">
            <w:r w:rsidR="004F03EC" w:rsidRPr="004F03EC">
              <w:rPr>
                <w:rStyle w:val="Hipervnculo"/>
                <w:rFonts w:ascii="Palatino Linotype" w:hAnsi="Palatino Linotype"/>
                <w:b/>
                <w:noProof/>
              </w:rPr>
              <w:t>a.</w:t>
            </w:r>
            <w:r w:rsidR="004F03EC" w:rsidRPr="004F03EC">
              <w:rPr>
                <w:noProof/>
                <w:sz w:val="22"/>
                <w:szCs w:val="22"/>
                <w:lang w:val="es-MX" w:eastAsia="es-MX"/>
              </w:rPr>
              <w:tab/>
            </w:r>
            <w:r w:rsidR="004F03EC" w:rsidRPr="004F03EC">
              <w:rPr>
                <w:rStyle w:val="Hipervnculo"/>
                <w:rFonts w:ascii="Palatino Linotype" w:hAnsi="Palatino Linotype"/>
                <w:b/>
                <w:noProof/>
              </w:rPr>
              <w:t>Requisitos previos.</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_Toc532815746 \h </w:instrText>
            </w:r>
            <w:r w:rsidR="004F03EC" w:rsidRPr="004F03EC">
              <w:rPr>
                <w:noProof/>
                <w:webHidden/>
              </w:rPr>
            </w:r>
            <w:r w:rsidR="004F03EC" w:rsidRPr="004F03EC">
              <w:rPr>
                <w:noProof/>
                <w:webHidden/>
              </w:rPr>
              <w:fldChar w:fldCharType="separate"/>
            </w:r>
            <w:r w:rsidR="009538E9">
              <w:rPr>
                <w:noProof/>
                <w:webHidden/>
              </w:rPr>
              <w:t>29</w:t>
            </w:r>
            <w:r w:rsidR="004F03EC" w:rsidRPr="004F03EC">
              <w:rPr>
                <w:noProof/>
                <w:webHidden/>
              </w:rPr>
              <w:fldChar w:fldCharType="end"/>
            </w:r>
          </w:hyperlink>
        </w:p>
        <w:p w14:paraId="3D1685D5" w14:textId="77777777" w:rsidR="004F03EC" w:rsidRPr="004F03EC" w:rsidRDefault="00AF3FB4">
          <w:pPr>
            <w:pStyle w:val="TDC3"/>
            <w:tabs>
              <w:tab w:val="left" w:pos="1100"/>
              <w:tab w:val="right" w:leader="dot" w:pos="8779"/>
            </w:tabs>
            <w:rPr>
              <w:noProof/>
              <w:sz w:val="22"/>
              <w:szCs w:val="22"/>
              <w:lang w:val="es-MX" w:eastAsia="es-MX"/>
            </w:rPr>
          </w:pPr>
          <w:hyperlink w:anchor="_Toc532815747" w:history="1">
            <w:r w:rsidR="004F03EC" w:rsidRPr="004F03EC">
              <w:rPr>
                <w:rStyle w:val="Hipervnculo"/>
                <w:rFonts w:ascii="Palatino Linotype" w:hAnsi="Palatino Linotype"/>
                <w:b/>
                <w:noProof/>
              </w:rPr>
              <w:t>b.</w:t>
            </w:r>
            <w:r w:rsidR="004F03EC" w:rsidRPr="004F03EC">
              <w:rPr>
                <w:noProof/>
                <w:sz w:val="22"/>
                <w:szCs w:val="22"/>
                <w:lang w:val="es-MX" w:eastAsia="es-MX"/>
              </w:rPr>
              <w:tab/>
            </w:r>
            <w:r w:rsidR="004F03EC" w:rsidRPr="004F03EC">
              <w:rPr>
                <w:rStyle w:val="Hipervnculo"/>
                <w:rFonts w:ascii="Palatino Linotype" w:hAnsi="Palatino Linotype"/>
                <w:b/>
                <w:noProof/>
              </w:rPr>
              <w:t>Supuesto de clasificación.</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_Toc532815747 \h </w:instrText>
            </w:r>
            <w:r w:rsidR="004F03EC" w:rsidRPr="004F03EC">
              <w:rPr>
                <w:noProof/>
                <w:webHidden/>
              </w:rPr>
            </w:r>
            <w:r w:rsidR="004F03EC" w:rsidRPr="004F03EC">
              <w:rPr>
                <w:noProof/>
                <w:webHidden/>
              </w:rPr>
              <w:fldChar w:fldCharType="separate"/>
            </w:r>
            <w:r w:rsidR="009538E9">
              <w:rPr>
                <w:noProof/>
                <w:webHidden/>
              </w:rPr>
              <w:t>30</w:t>
            </w:r>
            <w:r w:rsidR="004F03EC" w:rsidRPr="004F03EC">
              <w:rPr>
                <w:noProof/>
                <w:webHidden/>
              </w:rPr>
              <w:fldChar w:fldCharType="end"/>
            </w:r>
          </w:hyperlink>
        </w:p>
        <w:p w14:paraId="241908CF" w14:textId="77777777" w:rsidR="004F03EC" w:rsidRPr="004F03EC" w:rsidRDefault="00AF3FB4">
          <w:pPr>
            <w:pStyle w:val="TDC3"/>
            <w:tabs>
              <w:tab w:val="left" w:pos="880"/>
              <w:tab w:val="right" w:leader="dot" w:pos="8779"/>
            </w:tabs>
            <w:rPr>
              <w:noProof/>
              <w:sz w:val="22"/>
              <w:szCs w:val="22"/>
              <w:lang w:val="es-MX" w:eastAsia="es-MX"/>
            </w:rPr>
          </w:pPr>
          <w:hyperlink w:anchor="_Toc532815748" w:history="1">
            <w:r w:rsidR="004F03EC" w:rsidRPr="004F03EC">
              <w:rPr>
                <w:rStyle w:val="Hipervnculo"/>
                <w:rFonts w:ascii="Palatino Linotype" w:hAnsi="Palatino Linotype"/>
                <w:b/>
                <w:noProof/>
              </w:rPr>
              <w:t>c.</w:t>
            </w:r>
            <w:r w:rsidR="004F03EC" w:rsidRPr="004F03EC">
              <w:rPr>
                <w:noProof/>
                <w:sz w:val="22"/>
                <w:szCs w:val="22"/>
                <w:lang w:val="es-MX" w:eastAsia="es-MX"/>
              </w:rPr>
              <w:tab/>
            </w:r>
            <w:r w:rsidR="004F03EC" w:rsidRPr="004F03EC">
              <w:rPr>
                <w:rStyle w:val="Hipervnculo"/>
                <w:rFonts w:ascii="Palatino Linotype" w:hAnsi="Palatino Linotype"/>
                <w:b/>
                <w:noProof/>
              </w:rPr>
              <w:t>La intervención del Comité de Transparencia.</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_Toc532815748 \h </w:instrText>
            </w:r>
            <w:r w:rsidR="004F03EC" w:rsidRPr="004F03EC">
              <w:rPr>
                <w:noProof/>
                <w:webHidden/>
              </w:rPr>
            </w:r>
            <w:r w:rsidR="004F03EC" w:rsidRPr="004F03EC">
              <w:rPr>
                <w:noProof/>
                <w:webHidden/>
              </w:rPr>
              <w:fldChar w:fldCharType="separate"/>
            </w:r>
            <w:r w:rsidR="009538E9">
              <w:rPr>
                <w:noProof/>
                <w:webHidden/>
              </w:rPr>
              <w:t>32</w:t>
            </w:r>
            <w:r w:rsidR="004F03EC" w:rsidRPr="004F03EC">
              <w:rPr>
                <w:noProof/>
                <w:webHidden/>
              </w:rPr>
              <w:fldChar w:fldCharType="end"/>
            </w:r>
          </w:hyperlink>
        </w:p>
        <w:p w14:paraId="6F73AB2A" w14:textId="0BB34B07" w:rsidR="004F03EC" w:rsidRPr="004F03EC" w:rsidRDefault="00AF3FB4">
          <w:pPr>
            <w:pStyle w:val="TDC1"/>
            <w:rPr>
              <w:noProof/>
              <w:sz w:val="22"/>
              <w:szCs w:val="22"/>
              <w:lang w:val="es-MX" w:eastAsia="es-MX"/>
            </w:rPr>
          </w:pPr>
          <w:hyperlink w:anchor="_Toc532815749" w:history="1">
            <w:r w:rsidR="004F03EC" w:rsidRPr="004F03EC">
              <w:rPr>
                <w:rStyle w:val="Hipervnculo"/>
                <w:rFonts w:ascii="Palatino Linotype" w:eastAsia="Calibri" w:hAnsi="Palatino Linotype"/>
                <w:b/>
                <w:noProof/>
                <w:lang w:val="es-ES"/>
              </w:rPr>
              <w:t>R E S O L U T I V O S</w:t>
            </w:r>
            <w:r w:rsidR="004F03EC" w:rsidRPr="004F03EC">
              <w:rPr>
                <w:noProof/>
                <w:webHidden/>
              </w:rPr>
              <w:tab/>
            </w:r>
            <w:r w:rsidR="004F03EC" w:rsidRPr="004F03EC">
              <w:rPr>
                <w:noProof/>
                <w:webHidden/>
              </w:rPr>
              <w:fldChar w:fldCharType="begin"/>
            </w:r>
            <w:r w:rsidR="004F03EC" w:rsidRPr="004F03EC">
              <w:rPr>
                <w:noProof/>
                <w:webHidden/>
              </w:rPr>
              <w:instrText xml:space="preserve"> PAGEREF _Toc532815749 \h </w:instrText>
            </w:r>
            <w:r w:rsidR="004F03EC" w:rsidRPr="004F03EC">
              <w:rPr>
                <w:noProof/>
                <w:webHidden/>
              </w:rPr>
            </w:r>
            <w:r w:rsidR="004F03EC" w:rsidRPr="004F03EC">
              <w:rPr>
                <w:noProof/>
                <w:webHidden/>
              </w:rPr>
              <w:fldChar w:fldCharType="separate"/>
            </w:r>
            <w:r w:rsidR="009538E9">
              <w:rPr>
                <w:noProof/>
                <w:webHidden/>
              </w:rPr>
              <w:t>38</w:t>
            </w:r>
            <w:r w:rsidR="004F03EC" w:rsidRPr="004F03EC">
              <w:rPr>
                <w:noProof/>
                <w:webHidden/>
              </w:rPr>
              <w:fldChar w:fldCharType="end"/>
            </w:r>
          </w:hyperlink>
        </w:p>
        <w:p w14:paraId="72AA7387" w14:textId="63BA683B" w:rsidR="00DF1386" w:rsidRPr="004F03EC" w:rsidRDefault="00DF1386" w:rsidP="00957B2F">
          <w:pPr>
            <w:spacing w:line="360" w:lineRule="auto"/>
            <w:rPr>
              <w:rFonts w:ascii="Palatino Linotype" w:hAnsi="Palatino Linotype"/>
            </w:rPr>
          </w:pPr>
          <w:r w:rsidRPr="004F03EC">
            <w:rPr>
              <w:rFonts w:ascii="Palatino Linotype" w:hAnsi="Palatino Linotype"/>
              <w:b/>
              <w:bCs/>
              <w:lang w:val="es-ES"/>
            </w:rPr>
            <w:fldChar w:fldCharType="end"/>
          </w:r>
        </w:p>
      </w:sdtContent>
    </w:sdt>
    <w:p w14:paraId="2638FCEE" w14:textId="013D8976" w:rsidR="00F523F2" w:rsidRPr="004F03EC" w:rsidRDefault="00E77E49" w:rsidP="00957B2F">
      <w:pPr>
        <w:spacing w:line="360" w:lineRule="auto"/>
        <w:jc w:val="both"/>
        <w:rPr>
          <w:rFonts w:ascii="Palatino Linotype" w:hAnsi="Palatino Linotype"/>
        </w:rPr>
      </w:pPr>
      <w:r w:rsidRPr="004F03EC">
        <w:rPr>
          <w:rFonts w:ascii="Palatino Linotype" w:eastAsia="Calibri" w:hAnsi="Palatino Linotype" w:cs="Arial"/>
          <w:b/>
          <w:noProof/>
          <w:sz w:val="22"/>
          <w:szCs w:val="22"/>
          <w:lang w:val="es-MX" w:eastAsia="es-MX"/>
        </w:rPr>
        <mc:AlternateContent>
          <mc:Choice Requires="wps">
            <w:drawing>
              <wp:anchor distT="0" distB="0" distL="114300" distR="114300" simplePos="0" relativeHeight="251661312" behindDoc="0" locked="0" layoutInCell="1" allowOverlap="1" wp14:anchorId="0F36464D" wp14:editId="3B0A96BB">
                <wp:simplePos x="0" y="0"/>
                <wp:positionH relativeFrom="margin">
                  <wp:align>right</wp:align>
                </wp:positionH>
                <wp:positionV relativeFrom="paragraph">
                  <wp:posOffset>183893</wp:posOffset>
                </wp:positionV>
                <wp:extent cx="5593146" cy="2742837"/>
                <wp:effectExtent l="0" t="0" r="26670" b="19685"/>
                <wp:wrapNone/>
                <wp:docPr id="6" name="Conector recto 6"/>
                <wp:cNvGraphicFramePr/>
                <a:graphic xmlns:a="http://schemas.openxmlformats.org/drawingml/2006/main">
                  <a:graphicData uri="http://schemas.microsoft.com/office/word/2010/wordprocessingShape">
                    <wps:wsp>
                      <wps:cNvCnPr/>
                      <wps:spPr>
                        <a:xfrm>
                          <a:off x="0" y="0"/>
                          <a:ext cx="5593146" cy="27428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51B0" id="Conector recto 6"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14.5pt" to="829.6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" strokecolor="black [3040]">
                <w10:wrap anchorx="margin"/>
              </v:line>
            </w:pict>
          </mc:Fallback>
        </mc:AlternateContent>
      </w:r>
    </w:p>
    <w:p w14:paraId="734BFB9E" w14:textId="77777777" w:rsidR="00F523F2" w:rsidRPr="004F03EC" w:rsidRDefault="00F523F2" w:rsidP="00957B2F">
      <w:pPr>
        <w:spacing w:line="360" w:lineRule="auto"/>
        <w:jc w:val="both"/>
        <w:rPr>
          <w:rFonts w:ascii="Palatino Linotype" w:hAnsi="Palatino Linotype"/>
        </w:rPr>
      </w:pPr>
    </w:p>
    <w:p w14:paraId="528CA5BA" w14:textId="23E224EB" w:rsidR="00E47801" w:rsidRPr="004F03EC" w:rsidRDefault="00E47801" w:rsidP="00957B2F">
      <w:pPr>
        <w:spacing w:line="360" w:lineRule="auto"/>
        <w:jc w:val="both"/>
        <w:rPr>
          <w:rFonts w:ascii="Palatino Linotype" w:hAnsi="Palatino Linotype"/>
        </w:rPr>
      </w:pPr>
    </w:p>
    <w:p w14:paraId="51C88607" w14:textId="474EFF47" w:rsidR="00E47801" w:rsidRPr="004F03EC" w:rsidRDefault="00E47801" w:rsidP="00957B2F">
      <w:pPr>
        <w:spacing w:line="360" w:lineRule="auto"/>
        <w:jc w:val="both"/>
        <w:rPr>
          <w:rFonts w:ascii="Palatino Linotype" w:hAnsi="Palatino Linotype"/>
        </w:rPr>
      </w:pPr>
    </w:p>
    <w:p w14:paraId="45148055" w14:textId="77777777" w:rsidR="00B33FF0" w:rsidRPr="004F03EC" w:rsidRDefault="00B33FF0" w:rsidP="00957B2F">
      <w:pPr>
        <w:spacing w:line="360" w:lineRule="auto"/>
        <w:jc w:val="both"/>
        <w:rPr>
          <w:rFonts w:ascii="Palatino Linotype" w:hAnsi="Palatino Linotype"/>
        </w:rPr>
      </w:pPr>
    </w:p>
    <w:p w14:paraId="24A28CC2" w14:textId="77777777" w:rsidR="00B33FF0" w:rsidRPr="004F03EC" w:rsidRDefault="00B33FF0" w:rsidP="00957B2F">
      <w:pPr>
        <w:spacing w:line="360" w:lineRule="auto"/>
        <w:jc w:val="both"/>
        <w:rPr>
          <w:rFonts w:ascii="Palatino Linotype" w:hAnsi="Palatino Linotype"/>
        </w:rPr>
      </w:pPr>
    </w:p>
    <w:p w14:paraId="67944AD0" w14:textId="77777777" w:rsidR="00277A9B" w:rsidRPr="004F03EC" w:rsidRDefault="00277A9B" w:rsidP="00957B2F">
      <w:pPr>
        <w:spacing w:line="360" w:lineRule="auto"/>
        <w:jc w:val="both"/>
        <w:rPr>
          <w:rFonts w:ascii="Palatino Linotype" w:hAnsi="Palatino Linotype"/>
        </w:rPr>
      </w:pPr>
    </w:p>
    <w:p w14:paraId="0AFEAFAB" w14:textId="77777777" w:rsidR="00B33FF0" w:rsidRPr="004F03EC" w:rsidRDefault="00B33FF0" w:rsidP="00957B2F">
      <w:pPr>
        <w:spacing w:line="360" w:lineRule="auto"/>
        <w:jc w:val="both"/>
        <w:rPr>
          <w:rFonts w:ascii="Palatino Linotype" w:hAnsi="Palatino Linotype"/>
        </w:rPr>
      </w:pPr>
    </w:p>
    <w:p w14:paraId="73F7F940" w14:textId="1C05CB6B" w:rsidR="00662C69" w:rsidRPr="004F03EC" w:rsidRDefault="009B11D6" w:rsidP="00957B2F">
      <w:pPr>
        <w:spacing w:line="360" w:lineRule="auto"/>
        <w:jc w:val="both"/>
        <w:rPr>
          <w:rFonts w:ascii="Palatino Linotype" w:hAnsi="Palatino Linotype"/>
        </w:rPr>
      </w:pPr>
      <w:r w:rsidRPr="004F03EC">
        <w:rPr>
          <w:rFonts w:ascii="Palatino Linotype" w:hAnsi="Palatino Linotype"/>
        </w:rPr>
        <w:lastRenderedPageBreak/>
        <w:t>R</w:t>
      </w:r>
      <w:r w:rsidR="00662C69" w:rsidRPr="004F03EC">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4F03EC">
        <w:rPr>
          <w:rFonts w:ascii="Palatino Linotype" w:hAnsi="Palatino Linotype"/>
        </w:rPr>
        <w:t xml:space="preserve"> fecha</w:t>
      </w:r>
      <w:r w:rsidR="00662C69" w:rsidRPr="004F03EC">
        <w:rPr>
          <w:rFonts w:ascii="Palatino Linotype" w:hAnsi="Palatino Linotype"/>
        </w:rPr>
        <w:t xml:space="preserve"> </w:t>
      </w:r>
      <w:r w:rsidR="009538E9">
        <w:rPr>
          <w:rFonts w:ascii="Palatino Linotype" w:hAnsi="Palatino Linotype"/>
        </w:rPr>
        <w:t>doce</w:t>
      </w:r>
      <w:r w:rsidR="00443C42" w:rsidRPr="004F03EC">
        <w:rPr>
          <w:rFonts w:ascii="Palatino Linotype" w:hAnsi="Palatino Linotype"/>
        </w:rPr>
        <w:t xml:space="preserve"> </w:t>
      </w:r>
      <w:r w:rsidR="00662C69" w:rsidRPr="004F03EC">
        <w:rPr>
          <w:rFonts w:ascii="Palatino Linotype" w:hAnsi="Palatino Linotype"/>
        </w:rPr>
        <w:t>(</w:t>
      </w:r>
      <w:r w:rsidR="009538E9">
        <w:rPr>
          <w:rFonts w:ascii="Palatino Linotype" w:hAnsi="Palatino Linotype"/>
        </w:rPr>
        <w:t>12</w:t>
      </w:r>
      <w:r w:rsidR="00662C69" w:rsidRPr="004F03EC">
        <w:rPr>
          <w:rFonts w:ascii="Palatino Linotype" w:hAnsi="Palatino Linotype"/>
        </w:rPr>
        <w:t xml:space="preserve">) de </w:t>
      </w:r>
      <w:r w:rsidR="00974136" w:rsidRPr="004F03EC">
        <w:rPr>
          <w:rFonts w:ascii="Palatino Linotype" w:hAnsi="Palatino Linotype"/>
        </w:rPr>
        <w:t xml:space="preserve">diciembre </w:t>
      </w:r>
      <w:r w:rsidR="00C83112" w:rsidRPr="004F03EC">
        <w:rPr>
          <w:rFonts w:ascii="Palatino Linotype" w:hAnsi="Palatino Linotype"/>
        </w:rPr>
        <w:t>de dos mil dieciocho</w:t>
      </w:r>
      <w:r w:rsidR="00863ACE" w:rsidRPr="004F03EC">
        <w:rPr>
          <w:rFonts w:ascii="Palatino Linotype" w:hAnsi="Palatino Linotype"/>
        </w:rPr>
        <w:t>.</w:t>
      </w:r>
      <w:r w:rsidR="00A67C95" w:rsidRPr="004F03EC">
        <w:rPr>
          <w:rFonts w:ascii="Palatino Linotype" w:hAnsi="Palatino Linotype"/>
        </w:rPr>
        <w:t xml:space="preserve"> </w:t>
      </w:r>
    </w:p>
    <w:p w14:paraId="3CDD0198" w14:textId="77777777" w:rsidR="0016091E" w:rsidRPr="004F03EC" w:rsidRDefault="0016091E" w:rsidP="00957B2F">
      <w:pPr>
        <w:spacing w:line="360" w:lineRule="auto"/>
        <w:jc w:val="both"/>
        <w:rPr>
          <w:rFonts w:ascii="Palatino Linotype" w:hAnsi="Palatino Linotype"/>
        </w:rPr>
      </w:pPr>
    </w:p>
    <w:p w14:paraId="02C1324E" w14:textId="6D5A9D80" w:rsidR="00662C69" w:rsidRPr="004F03EC" w:rsidRDefault="00662C69" w:rsidP="00957B2F">
      <w:pPr>
        <w:spacing w:line="360" w:lineRule="auto"/>
        <w:jc w:val="both"/>
        <w:rPr>
          <w:rFonts w:ascii="Palatino Linotype" w:hAnsi="Palatino Linotype"/>
        </w:rPr>
      </w:pPr>
      <w:r w:rsidRPr="004F03EC">
        <w:rPr>
          <w:rFonts w:ascii="Palatino Linotype" w:hAnsi="Palatino Linotype"/>
          <w:b/>
        </w:rPr>
        <w:t>VISTO</w:t>
      </w:r>
      <w:r w:rsidRPr="004F03EC">
        <w:rPr>
          <w:rFonts w:ascii="Palatino Linotype" w:hAnsi="Palatino Linotype"/>
        </w:rPr>
        <w:t xml:space="preserve"> el expediente electrónico formado con motivo del recurso de revisión </w:t>
      </w:r>
      <w:r w:rsidR="00DF56FA" w:rsidRPr="004F03EC">
        <w:rPr>
          <w:rFonts w:ascii="Palatino Linotype" w:hAnsi="Palatino Linotype" w:cs="Arial"/>
          <w:b/>
          <w:bCs/>
        </w:rPr>
        <w:t>0</w:t>
      </w:r>
      <w:r w:rsidR="00974136" w:rsidRPr="004F03EC">
        <w:rPr>
          <w:rFonts w:ascii="Palatino Linotype" w:hAnsi="Palatino Linotype" w:cs="Arial"/>
          <w:b/>
          <w:bCs/>
        </w:rPr>
        <w:t>3888</w:t>
      </w:r>
      <w:r w:rsidR="0003063D" w:rsidRPr="004F03EC">
        <w:rPr>
          <w:rFonts w:ascii="Palatino Linotype" w:hAnsi="Palatino Linotype" w:cs="Arial"/>
          <w:b/>
          <w:bCs/>
        </w:rPr>
        <w:t>/INFOEM/IP/RR/201</w:t>
      </w:r>
      <w:r w:rsidR="000A7AE6" w:rsidRPr="004F03EC">
        <w:rPr>
          <w:rFonts w:ascii="Palatino Linotype" w:hAnsi="Palatino Linotype" w:cs="Arial"/>
          <w:b/>
          <w:bCs/>
        </w:rPr>
        <w:t>8</w:t>
      </w:r>
      <w:r w:rsidRPr="004F03EC">
        <w:rPr>
          <w:rFonts w:ascii="Palatino Linotype" w:hAnsi="Palatino Linotype" w:cs="Arial"/>
          <w:b/>
          <w:bCs/>
        </w:rPr>
        <w:t xml:space="preserve">, </w:t>
      </w:r>
      <w:r w:rsidRPr="004F03EC">
        <w:rPr>
          <w:rFonts w:ascii="Palatino Linotype" w:hAnsi="Palatino Linotype"/>
        </w:rPr>
        <w:t xml:space="preserve">promovido por </w:t>
      </w:r>
      <w:r w:rsidR="00AF3FB4" w:rsidRPr="00AF3FB4">
        <w:rPr>
          <w:rFonts w:ascii="Palatino Linotype" w:hAnsi="Palatino Linotype"/>
          <w:b/>
          <w:szCs w:val="22"/>
          <w:highlight w:val="black"/>
        </w:rPr>
        <w:t>------------------------------</w:t>
      </w:r>
      <w:r w:rsidR="00443C42" w:rsidRPr="004F03EC">
        <w:rPr>
          <w:rFonts w:ascii="Palatino Linotype" w:hAnsi="Palatino Linotype"/>
          <w:b/>
          <w:sz w:val="22"/>
          <w:szCs w:val="22"/>
        </w:rPr>
        <w:t xml:space="preserve"> </w:t>
      </w:r>
      <w:r w:rsidRPr="004F03EC">
        <w:rPr>
          <w:rFonts w:ascii="Palatino Linotype" w:hAnsi="Palatino Linotype" w:cs="Arial"/>
        </w:rPr>
        <w:t xml:space="preserve">en su </w:t>
      </w:r>
      <w:r w:rsidR="00D83C17" w:rsidRPr="004F03EC">
        <w:rPr>
          <w:rFonts w:ascii="Palatino Linotype" w:hAnsi="Palatino Linotype" w:cs="Arial"/>
        </w:rPr>
        <w:t>calidad</w:t>
      </w:r>
      <w:r w:rsidRPr="004F03EC">
        <w:rPr>
          <w:rFonts w:ascii="Palatino Linotype" w:hAnsi="Palatino Linotype" w:cs="Arial"/>
        </w:rPr>
        <w:t xml:space="preserve"> de </w:t>
      </w:r>
      <w:r w:rsidRPr="004F03EC">
        <w:rPr>
          <w:rFonts w:ascii="Palatino Linotype" w:hAnsi="Palatino Linotype" w:cs="Arial"/>
          <w:b/>
        </w:rPr>
        <w:t>RECURRENTE</w:t>
      </w:r>
      <w:r w:rsidR="00BE236A" w:rsidRPr="004F03EC">
        <w:rPr>
          <w:rFonts w:ascii="Palatino Linotype" w:hAnsi="Palatino Linotype" w:cs="Arial"/>
        </w:rPr>
        <w:t>,</w:t>
      </w:r>
      <w:r w:rsidR="007716C6" w:rsidRPr="004F03EC">
        <w:rPr>
          <w:rFonts w:ascii="Palatino Linotype" w:hAnsi="Palatino Linotype" w:cs="Arial"/>
        </w:rPr>
        <w:t xml:space="preserve"> en contra de la </w:t>
      </w:r>
      <w:r w:rsidR="005F0167" w:rsidRPr="004F03EC">
        <w:rPr>
          <w:rFonts w:ascii="Palatino Linotype" w:hAnsi="Palatino Linotype" w:cs="Arial"/>
        </w:rPr>
        <w:t>r</w:t>
      </w:r>
      <w:r w:rsidR="009453DB" w:rsidRPr="004F03EC">
        <w:rPr>
          <w:rFonts w:ascii="Palatino Linotype" w:hAnsi="Palatino Linotype" w:cs="Arial"/>
        </w:rPr>
        <w:t>espuesta</w:t>
      </w:r>
      <w:r w:rsidR="00FE1F87" w:rsidRPr="004F03EC">
        <w:rPr>
          <w:rFonts w:ascii="Palatino Linotype" w:hAnsi="Palatino Linotype" w:cs="Arial"/>
        </w:rPr>
        <w:t xml:space="preserve"> de</w:t>
      </w:r>
      <w:r w:rsidR="009538E9">
        <w:rPr>
          <w:rFonts w:ascii="Palatino Linotype" w:hAnsi="Palatino Linotype" w:cs="Arial"/>
        </w:rPr>
        <w:t xml:space="preserve"> la </w:t>
      </w:r>
      <w:r w:rsidR="00947590" w:rsidRPr="004F03EC">
        <w:rPr>
          <w:rFonts w:ascii="Palatino Linotype" w:hAnsi="Palatino Linotype" w:cs="Arial"/>
          <w:b/>
        </w:rPr>
        <w:t>Comisión del Agua del Estado de México</w:t>
      </w:r>
      <w:r w:rsidR="007237BF" w:rsidRPr="004F03EC">
        <w:rPr>
          <w:rFonts w:ascii="Palatino Linotype" w:hAnsi="Palatino Linotype" w:cs="Arial"/>
        </w:rPr>
        <w:t>,</w:t>
      </w:r>
      <w:r w:rsidR="0036073F" w:rsidRPr="004F03EC">
        <w:rPr>
          <w:rFonts w:ascii="Palatino Linotype" w:hAnsi="Palatino Linotype"/>
          <w:b/>
        </w:rPr>
        <w:t xml:space="preserve"> </w:t>
      </w:r>
      <w:r w:rsidRPr="004F03EC">
        <w:rPr>
          <w:rFonts w:ascii="Palatino Linotype" w:hAnsi="Palatino Linotype"/>
        </w:rPr>
        <w:t>en lo sucesivo el</w:t>
      </w:r>
      <w:r w:rsidRPr="004F03EC">
        <w:rPr>
          <w:rFonts w:ascii="Palatino Linotype" w:hAnsi="Palatino Linotype"/>
          <w:b/>
        </w:rPr>
        <w:t xml:space="preserve"> SUJETO OBLIGADO, </w:t>
      </w:r>
      <w:r w:rsidRPr="004F03EC">
        <w:rPr>
          <w:rFonts w:ascii="Palatino Linotype" w:hAnsi="Palatino Linotype"/>
        </w:rPr>
        <w:t>se procede a dictar la presente resolución, con base en los siguientes:</w:t>
      </w:r>
    </w:p>
    <w:p w14:paraId="0592E8EF" w14:textId="77777777" w:rsidR="0016091E" w:rsidRPr="004F03EC" w:rsidRDefault="0016091E" w:rsidP="00957B2F">
      <w:pPr>
        <w:spacing w:line="360" w:lineRule="auto"/>
        <w:jc w:val="both"/>
        <w:rPr>
          <w:rFonts w:ascii="Palatino Linotype" w:hAnsi="Palatino Linotype" w:cs="Arial"/>
          <w:b/>
          <w:bCs/>
        </w:rPr>
      </w:pPr>
    </w:p>
    <w:p w14:paraId="769E1410" w14:textId="0549CB20" w:rsidR="00587366" w:rsidRPr="004F03EC" w:rsidRDefault="00662C69" w:rsidP="00957B2F">
      <w:pPr>
        <w:pStyle w:val="Ttulo1"/>
        <w:spacing w:before="0" w:line="360" w:lineRule="auto"/>
        <w:jc w:val="center"/>
        <w:rPr>
          <w:rFonts w:ascii="Palatino Linotype" w:hAnsi="Palatino Linotype"/>
          <w:b/>
          <w:color w:val="auto"/>
          <w:sz w:val="24"/>
        </w:rPr>
      </w:pPr>
      <w:bookmarkStart w:id="1" w:name="_Toc532815736"/>
      <w:r w:rsidRPr="004F03EC">
        <w:rPr>
          <w:rFonts w:ascii="Palatino Linotype" w:hAnsi="Palatino Linotype"/>
          <w:b/>
          <w:color w:val="auto"/>
          <w:sz w:val="24"/>
        </w:rPr>
        <w:t>ANTECEDENTES</w:t>
      </w:r>
      <w:bookmarkEnd w:id="1"/>
    </w:p>
    <w:p w14:paraId="35C363C2" w14:textId="77777777" w:rsidR="0016091E" w:rsidRPr="004F03EC" w:rsidRDefault="0016091E" w:rsidP="00957B2F">
      <w:pPr>
        <w:spacing w:line="360" w:lineRule="auto"/>
        <w:rPr>
          <w:rFonts w:ascii="Palatino Linotype" w:hAnsi="Palatino Linotype"/>
          <w:lang w:val="es-MX" w:eastAsia="en-US"/>
        </w:rPr>
      </w:pPr>
    </w:p>
    <w:p w14:paraId="1FB60AE9" w14:textId="642C6D37" w:rsidR="00DB4BEF" w:rsidRPr="004F03EC" w:rsidRDefault="001648EE" w:rsidP="00957B2F">
      <w:pPr>
        <w:pStyle w:val="Prrafodelista"/>
        <w:numPr>
          <w:ilvl w:val="0"/>
          <w:numId w:val="1"/>
        </w:numPr>
        <w:spacing w:line="360" w:lineRule="auto"/>
        <w:ind w:left="0" w:firstLine="0"/>
        <w:jc w:val="both"/>
        <w:rPr>
          <w:rFonts w:ascii="Palatino Linotype" w:eastAsia="Calibri" w:hAnsi="Palatino Linotype" w:cs="Arial"/>
          <w:lang w:val="es-ES"/>
        </w:rPr>
      </w:pPr>
      <w:r w:rsidRPr="004F03EC">
        <w:rPr>
          <w:rFonts w:ascii="Palatino Linotype" w:eastAsia="Calibri" w:hAnsi="Palatino Linotype" w:cs="Arial"/>
          <w:lang w:val="es-ES"/>
        </w:rPr>
        <w:t xml:space="preserve">El día </w:t>
      </w:r>
      <w:r w:rsidR="00D61BB7" w:rsidRPr="004F03EC">
        <w:rPr>
          <w:rFonts w:ascii="Palatino Linotype" w:eastAsia="Calibri" w:hAnsi="Palatino Linotype" w:cs="Arial"/>
          <w:lang w:val="es-ES"/>
        </w:rPr>
        <w:t>doce</w:t>
      </w:r>
      <w:r w:rsidR="00DF56FA" w:rsidRPr="004F03EC">
        <w:rPr>
          <w:rFonts w:ascii="Palatino Linotype" w:eastAsia="Calibri" w:hAnsi="Palatino Linotype" w:cs="Arial"/>
          <w:lang w:val="es-ES"/>
        </w:rPr>
        <w:t xml:space="preserve"> </w:t>
      </w:r>
      <w:r w:rsidR="00A13811" w:rsidRPr="004F03EC">
        <w:rPr>
          <w:rFonts w:ascii="Palatino Linotype" w:eastAsia="Calibri" w:hAnsi="Palatino Linotype" w:cs="Arial"/>
          <w:lang w:val="es-ES"/>
        </w:rPr>
        <w:t>(</w:t>
      </w:r>
      <w:r w:rsidR="00D61BB7" w:rsidRPr="004F03EC">
        <w:rPr>
          <w:rFonts w:ascii="Palatino Linotype" w:eastAsia="Calibri" w:hAnsi="Palatino Linotype" w:cs="Arial"/>
          <w:lang w:val="es-ES"/>
        </w:rPr>
        <w:t>12</w:t>
      </w:r>
      <w:r w:rsidR="00A13811" w:rsidRPr="004F03EC">
        <w:rPr>
          <w:rFonts w:ascii="Palatino Linotype" w:eastAsia="Calibri" w:hAnsi="Palatino Linotype" w:cs="Arial"/>
          <w:lang w:val="es-ES"/>
        </w:rPr>
        <w:t xml:space="preserve">) de </w:t>
      </w:r>
      <w:r w:rsidR="00D61BB7" w:rsidRPr="004F03EC">
        <w:rPr>
          <w:rFonts w:ascii="Palatino Linotype" w:eastAsia="Calibri" w:hAnsi="Palatino Linotype" w:cs="Arial"/>
          <w:lang w:val="es-ES"/>
        </w:rPr>
        <w:t>septiembre</w:t>
      </w:r>
      <w:r w:rsidR="00EF13C1" w:rsidRPr="004F03EC">
        <w:rPr>
          <w:rFonts w:ascii="Palatino Linotype" w:eastAsia="Calibri" w:hAnsi="Palatino Linotype" w:cs="Arial"/>
          <w:lang w:val="es-ES"/>
        </w:rPr>
        <w:t xml:space="preserve"> </w:t>
      </w:r>
      <w:r w:rsidR="00AB274F" w:rsidRPr="004F03EC">
        <w:rPr>
          <w:rFonts w:ascii="Palatino Linotype" w:eastAsia="Calibri" w:hAnsi="Palatino Linotype" w:cs="Arial"/>
          <w:lang w:val="es-ES"/>
        </w:rPr>
        <w:t xml:space="preserve">de </w:t>
      </w:r>
      <w:r w:rsidR="00DB4BEF" w:rsidRPr="004F03EC">
        <w:rPr>
          <w:rFonts w:ascii="Palatino Linotype" w:eastAsia="Calibri" w:hAnsi="Palatino Linotype" w:cs="Arial"/>
          <w:lang w:val="es-ES"/>
        </w:rPr>
        <w:t xml:space="preserve">dos mil </w:t>
      </w:r>
      <w:r w:rsidR="008F2C40" w:rsidRPr="004F03EC">
        <w:rPr>
          <w:rFonts w:ascii="Palatino Linotype" w:eastAsia="Calibri" w:hAnsi="Palatino Linotype" w:cs="Arial"/>
          <w:lang w:val="es-ES"/>
        </w:rPr>
        <w:t>dieci</w:t>
      </w:r>
      <w:r w:rsidR="004D5424" w:rsidRPr="004F03EC">
        <w:rPr>
          <w:rFonts w:ascii="Palatino Linotype" w:eastAsia="Calibri" w:hAnsi="Palatino Linotype" w:cs="Arial"/>
          <w:lang w:val="es-ES"/>
        </w:rPr>
        <w:t>ocho</w:t>
      </w:r>
      <w:r w:rsidR="00DB4BEF" w:rsidRPr="004F03EC">
        <w:rPr>
          <w:rFonts w:ascii="Palatino Linotype" w:eastAsia="Calibri" w:hAnsi="Palatino Linotype" w:cs="Arial"/>
          <w:sz w:val="28"/>
          <w:lang w:val="es-ES"/>
        </w:rPr>
        <w:t>,</w:t>
      </w:r>
      <w:r w:rsidR="00DB4BEF" w:rsidRPr="004F03EC">
        <w:rPr>
          <w:rFonts w:ascii="Palatino Linotype" w:eastAsia="Calibri" w:hAnsi="Palatino Linotype" w:cs="Times New Roman"/>
          <w:sz w:val="28"/>
          <w:lang w:val="es-ES"/>
        </w:rPr>
        <w:t xml:space="preserve"> </w:t>
      </w:r>
      <w:r w:rsidR="00AF3FB4" w:rsidRPr="00AF3FB4">
        <w:rPr>
          <w:rFonts w:ascii="Palatino Linotype" w:hAnsi="Palatino Linotype"/>
          <w:b/>
          <w:szCs w:val="22"/>
          <w:highlight w:val="black"/>
        </w:rPr>
        <w:t>---------------------------</w:t>
      </w:r>
      <w:r w:rsidR="00FE1F87" w:rsidRPr="004F03EC">
        <w:rPr>
          <w:rFonts w:ascii="Palatino Linotype" w:hAnsi="Palatino Linotype" w:cs="Arial"/>
        </w:rPr>
        <w:t xml:space="preserve"> </w:t>
      </w:r>
      <w:r w:rsidR="00FB2648" w:rsidRPr="004F03EC">
        <w:rPr>
          <w:rFonts w:ascii="Palatino Linotype" w:hAnsi="Palatino Linotype"/>
          <w:szCs w:val="22"/>
        </w:rPr>
        <w:t>presentó</w:t>
      </w:r>
      <w:r w:rsidR="00C9545D" w:rsidRPr="004F03EC">
        <w:rPr>
          <w:rFonts w:ascii="Palatino Linotype" w:hAnsi="Palatino Linotype"/>
          <w:b/>
          <w:szCs w:val="22"/>
        </w:rPr>
        <w:t xml:space="preserve"> </w:t>
      </w:r>
      <w:r w:rsidR="003116A6" w:rsidRPr="004F03EC">
        <w:rPr>
          <w:rFonts w:ascii="Palatino Linotype" w:eastAsia="Calibri" w:hAnsi="Palatino Linotype" w:cs="Arial"/>
          <w:lang w:val="es-ES"/>
        </w:rPr>
        <w:t xml:space="preserve">ante el </w:t>
      </w:r>
      <w:r w:rsidR="003116A6" w:rsidRPr="004F03EC">
        <w:rPr>
          <w:rFonts w:ascii="Palatino Linotype" w:eastAsia="Calibri" w:hAnsi="Palatino Linotype" w:cs="Arial"/>
          <w:b/>
          <w:lang w:val="es-ES"/>
        </w:rPr>
        <w:t>SUJETO OBLIGADO</w:t>
      </w:r>
      <w:r w:rsidR="003116A6" w:rsidRPr="004F03EC">
        <w:rPr>
          <w:rFonts w:ascii="Palatino Linotype" w:eastAsia="Calibri" w:hAnsi="Palatino Linotype" w:cs="Arial"/>
        </w:rPr>
        <w:t xml:space="preserve"> vía</w:t>
      </w:r>
      <w:r w:rsidR="00DB4BEF" w:rsidRPr="004F03EC">
        <w:rPr>
          <w:rFonts w:ascii="Palatino Linotype" w:eastAsia="Calibri" w:hAnsi="Palatino Linotype" w:cs="Arial"/>
        </w:rPr>
        <w:t xml:space="preserve"> </w:t>
      </w:r>
      <w:r w:rsidR="00DB4BEF" w:rsidRPr="004F03EC">
        <w:rPr>
          <w:rFonts w:ascii="Palatino Linotype" w:eastAsia="Calibri" w:hAnsi="Palatino Linotype" w:cs="Arial"/>
          <w:lang w:val="es-ES"/>
        </w:rPr>
        <w:t xml:space="preserve">Sistema de Acceso a la Información Mexiquense </w:t>
      </w:r>
      <w:r w:rsidR="00FB2648" w:rsidRPr="004F03EC">
        <w:rPr>
          <w:rFonts w:ascii="Palatino Linotype" w:eastAsia="Calibri" w:hAnsi="Palatino Linotype" w:cs="Arial"/>
          <w:lang w:val="es-ES"/>
        </w:rPr>
        <w:t>(</w:t>
      </w:r>
      <w:r w:rsidR="00DB4BEF" w:rsidRPr="004F03EC">
        <w:rPr>
          <w:rFonts w:ascii="Palatino Linotype" w:eastAsia="Calibri" w:hAnsi="Palatino Linotype" w:cs="Arial"/>
          <w:b/>
          <w:lang w:val="es-ES"/>
        </w:rPr>
        <w:t>SAIMEX</w:t>
      </w:r>
      <w:r w:rsidR="00FB2648" w:rsidRPr="004F03EC">
        <w:rPr>
          <w:rFonts w:ascii="Palatino Linotype" w:eastAsia="Calibri" w:hAnsi="Palatino Linotype" w:cs="Arial"/>
          <w:b/>
          <w:lang w:val="es-ES"/>
        </w:rPr>
        <w:t>)</w:t>
      </w:r>
      <w:r w:rsidR="008A66FC" w:rsidRPr="004F03EC">
        <w:rPr>
          <w:rFonts w:ascii="Palatino Linotype" w:eastAsia="Calibri" w:hAnsi="Palatino Linotype" w:cs="Arial"/>
          <w:lang w:val="es-ES"/>
        </w:rPr>
        <w:t xml:space="preserve"> </w:t>
      </w:r>
      <w:r w:rsidR="00DB4BEF" w:rsidRPr="004F03EC">
        <w:rPr>
          <w:rFonts w:ascii="Palatino Linotype" w:eastAsia="Calibri" w:hAnsi="Palatino Linotype" w:cs="Arial"/>
          <w:lang w:val="es-ES"/>
        </w:rPr>
        <w:t xml:space="preserve">la solicitud de información pública registrada con el número </w:t>
      </w:r>
      <w:r w:rsidR="009453DB" w:rsidRPr="004F03EC">
        <w:rPr>
          <w:rFonts w:ascii="Palatino Linotype" w:hAnsi="Palatino Linotype"/>
          <w:b/>
          <w:bCs/>
        </w:rPr>
        <w:t>00</w:t>
      </w:r>
      <w:r w:rsidR="00D61BB7" w:rsidRPr="004F03EC">
        <w:rPr>
          <w:rFonts w:ascii="Palatino Linotype" w:hAnsi="Palatino Linotype"/>
          <w:b/>
          <w:bCs/>
        </w:rPr>
        <w:t>237</w:t>
      </w:r>
      <w:r w:rsidR="009453DB" w:rsidRPr="004F03EC">
        <w:rPr>
          <w:rFonts w:ascii="Palatino Linotype" w:hAnsi="Palatino Linotype"/>
          <w:b/>
          <w:bCs/>
        </w:rPr>
        <w:t>/</w:t>
      </w:r>
      <w:r w:rsidR="006451FD" w:rsidRPr="004F03EC">
        <w:rPr>
          <w:rFonts w:ascii="Palatino Linotype" w:hAnsi="Palatino Linotype"/>
          <w:b/>
          <w:bCs/>
        </w:rPr>
        <w:t>CAEM</w:t>
      </w:r>
      <w:r w:rsidR="009B4112" w:rsidRPr="004F03EC">
        <w:rPr>
          <w:rFonts w:ascii="Palatino Linotype" w:hAnsi="Palatino Linotype"/>
          <w:b/>
          <w:bCs/>
        </w:rPr>
        <w:t>/</w:t>
      </w:r>
      <w:r w:rsidR="00A94951" w:rsidRPr="004F03EC">
        <w:rPr>
          <w:rFonts w:ascii="Palatino Linotype" w:hAnsi="Palatino Linotype"/>
          <w:b/>
          <w:bCs/>
        </w:rPr>
        <w:t>IP</w:t>
      </w:r>
      <w:r w:rsidR="004D5424" w:rsidRPr="004F03EC">
        <w:rPr>
          <w:rFonts w:ascii="Palatino Linotype" w:hAnsi="Palatino Linotype"/>
          <w:b/>
          <w:bCs/>
        </w:rPr>
        <w:t>/2018</w:t>
      </w:r>
      <w:r w:rsidR="007173CB" w:rsidRPr="004F03EC">
        <w:rPr>
          <w:rFonts w:ascii="Palatino Linotype" w:hAnsi="Palatino Linotype"/>
          <w:b/>
          <w:bCs/>
        </w:rPr>
        <w:t>;</w:t>
      </w:r>
      <w:r w:rsidR="00DB4BEF" w:rsidRPr="004F03EC">
        <w:rPr>
          <w:rFonts w:ascii="Palatino Linotype" w:eastAsia="Calibri" w:hAnsi="Palatino Linotype" w:cs="Arial"/>
          <w:lang w:val="es-ES"/>
        </w:rPr>
        <w:t xml:space="preserve"> mediante </w:t>
      </w:r>
      <w:r w:rsidR="003769A7" w:rsidRPr="004F03EC">
        <w:rPr>
          <w:rFonts w:ascii="Palatino Linotype" w:eastAsia="Calibri" w:hAnsi="Palatino Linotype" w:cs="Arial"/>
          <w:lang w:val="es-ES"/>
        </w:rPr>
        <w:t>la cual solicitó lo siguiente</w:t>
      </w:r>
      <w:r w:rsidR="00DB4BEF" w:rsidRPr="004F03EC">
        <w:rPr>
          <w:rFonts w:ascii="Palatino Linotype" w:eastAsia="Calibri" w:hAnsi="Palatino Linotype" w:cs="Arial"/>
          <w:lang w:val="es-ES"/>
        </w:rPr>
        <w:t>:</w:t>
      </w:r>
    </w:p>
    <w:p w14:paraId="0A7A4A56" w14:textId="77777777" w:rsidR="00974136" w:rsidRPr="004F03EC" w:rsidRDefault="00974136" w:rsidP="00974136">
      <w:pPr>
        <w:pStyle w:val="Prrafodelista"/>
        <w:spacing w:line="360" w:lineRule="auto"/>
        <w:ind w:left="0"/>
        <w:jc w:val="both"/>
        <w:rPr>
          <w:rFonts w:ascii="Palatino Linotype" w:eastAsia="Calibri" w:hAnsi="Palatino Linotype" w:cs="Arial"/>
          <w:lang w:val="es-ES"/>
        </w:rPr>
      </w:pPr>
    </w:p>
    <w:p w14:paraId="1FACC4E2" w14:textId="6D7CB2D4" w:rsidR="005F0167" w:rsidRPr="004F03EC" w:rsidRDefault="00E76AB6" w:rsidP="00957B2F">
      <w:pPr>
        <w:spacing w:line="360" w:lineRule="auto"/>
        <w:ind w:left="567" w:right="567"/>
        <w:jc w:val="both"/>
        <w:rPr>
          <w:rFonts w:ascii="Palatino Linotype" w:eastAsia="Times New Roman" w:hAnsi="Palatino Linotype" w:cs="Times New Roman"/>
          <w:i/>
          <w:sz w:val="22"/>
          <w:szCs w:val="14"/>
          <w:lang w:val="es-ES"/>
        </w:rPr>
      </w:pPr>
      <w:r w:rsidRPr="004F03EC">
        <w:rPr>
          <w:rFonts w:ascii="Palatino Linotype" w:eastAsia="Times New Roman" w:hAnsi="Palatino Linotype" w:cs="Times New Roman"/>
          <w:i/>
          <w:sz w:val="22"/>
          <w:szCs w:val="14"/>
          <w:lang w:val="es-ES"/>
        </w:rPr>
        <w:t>“</w:t>
      </w:r>
      <w:r w:rsidR="00D61BB7" w:rsidRPr="004F03EC">
        <w:rPr>
          <w:rFonts w:ascii="Palatino Linotype" w:eastAsia="Times New Roman" w:hAnsi="Palatino Linotype" w:cs="Times New Roman"/>
          <w:i/>
          <w:sz w:val="22"/>
          <w:szCs w:val="14"/>
          <w:lang w:val="es-ES"/>
        </w:rPr>
        <w:t xml:space="preserve">Solicito los documentos (solicitudes, autorizaciones, oficios, cédulas, minutas, acuerdos, etc.) para la asignación de los recursos adicionales por 18 millones de pesos provenientes del Fideicomiso Irrevocable de Administración y Fuente de Pago 1928 (Fidecomiso 1928), para el “Proyecto de Saneamiento del Valle de México” para la construcción de la planta de tratamiento de aguas residuales (PTAR) y emisores de la localidad de San Mateo </w:t>
      </w:r>
      <w:proofErr w:type="spellStart"/>
      <w:r w:rsidR="00D61BB7" w:rsidRPr="004F03EC">
        <w:rPr>
          <w:rFonts w:ascii="Palatino Linotype" w:eastAsia="Times New Roman" w:hAnsi="Palatino Linotype" w:cs="Times New Roman"/>
          <w:i/>
          <w:sz w:val="22"/>
          <w:szCs w:val="14"/>
          <w:lang w:val="es-ES"/>
        </w:rPr>
        <w:t>Huitziltzingo</w:t>
      </w:r>
      <w:proofErr w:type="spellEnd"/>
      <w:r w:rsidR="00D61BB7" w:rsidRPr="004F03EC">
        <w:rPr>
          <w:rFonts w:ascii="Palatino Linotype" w:eastAsia="Times New Roman" w:hAnsi="Palatino Linotype" w:cs="Times New Roman"/>
          <w:i/>
          <w:sz w:val="22"/>
          <w:szCs w:val="14"/>
          <w:lang w:val="es-ES"/>
        </w:rPr>
        <w:t xml:space="preserve">, Chalco, Estado de México. Se anexa una ficha técnica de la Construcción de la Planta de Tratamiento de Aguas Residuales y Emisores </w:t>
      </w:r>
      <w:r w:rsidR="00D61BB7" w:rsidRPr="004F03EC">
        <w:rPr>
          <w:rFonts w:ascii="Palatino Linotype" w:eastAsia="Times New Roman" w:hAnsi="Palatino Linotype" w:cs="Times New Roman"/>
          <w:i/>
          <w:sz w:val="22"/>
          <w:szCs w:val="14"/>
          <w:lang w:val="es-ES"/>
        </w:rPr>
        <w:lastRenderedPageBreak/>
        <w:t xml:space="preserve">de la localidad de </w:t>
      </w:r>
      <w:proofErr w:type="spellStart"/>
      <w:r w:rsidR="00D61BB7" w:rsidRPr="004F03EC">
        <w:rPr>
          <w:rFonts w:ascii="Palatino Linotype" w:eastAsia="Times New Roman" w:hAnsi="Palatino Linotype" w:cs="Times New Roman"/>
          <w:i/>
          <w:sz w:val="22"/>
          <w:szCs w:val="14"/>
          <w:lang w:val="es-ES"/>
        </w:rPr>
        <w:t>Huitzilzingo</w:t>
      </w:r>
      <w:proofErr w:type="spellEnd"/>
      <w:r w:rsidR="00D61BB7" w:rsidRPr="004F03EC">
        <w:rPr>
          <w:rFonts w:ascii="Palatino Linotype" w:eastAsia="Times New Roman" w:hAnsi="Palatino Linotype" w:cs="Times New Roman"/>
          <w:i/>
          <w:sz w:val="22"/>
          <w:szCs w:val="14"/>
          <w:lang w:val="es-ES"/>
        </w:rPr>
        <w:t xml:space="preserve">, Chalco, Estado de México generada por la Secretaría de Obras del Estado de México el 4 de julio de 2018 en la cual se </w:t>
      </w:r>
      <w:proofErr w:type="spellStart"/>
      <w:r w:rsidR="00D61BB7" w:rsidRPr="004F03EC">
        <w:rPr>
          <w:rFonts w:ascii="Palatino Linotype" w:eastAsia="Times New Roman" w:hAnsi="Palatino Linotype" w:cs="Times New Roman"/>
          <w:i/>
          <w:sz w:val="22"/>
          <w:szCs w:val="14"/>
          <w:lang w:val="es-ES"/>
        </w:rPr>
        <w:t>se</w:t>
      </w:r>
      <w:proofErr w:type="spellEnd"/>
      <w:r w:rsidR="00D61BB7" w:rsidRPr="004F03EC">
        <w:rPr>
          <w:rFonts w:ascii="Palatino Linotype" w:eastAsia="Times New Roman" w:hAnsi="Palatino Linotype" w:cs="Times New Roman"/>
          <w:i/>
          <w:sz w:val="22"/>
          <w:szCs w:val="14"/>
          <w:lang w:val="es-ES"/>
        </w:rPr>
        <w:t xml:space="preserve"> señala dicho presupuesto.</w:t>
      </w:r>
      <w:r w:rsidRPr="004F03EC">
        <w:rPr>
          <w:rFonts w:ascii="Palatino Linotype" w:eastAsia="Times New Roman" w:hAnsi="Palatino Linotype" w:cs="Times New Roman"/>
          <w:i/>
          <w:sz w:val="22"/>
          <w:szCs w:val="14"/>
          <w:lang w:val="es-ES"/>
        </w:rPr>
        <w:t>” (</w:t>
      </w:r>
      <w:r w:rsidR="00C83B8D" w:rsidRPr="004F03EC">
        <w:rPr>
          <w:rFonts w:ascii="Palatino Linotype" w:eastAsia="Times New Roman" w:hAnsi="Palatino Linotype" w:cs="Times New Roman"/>
          <w:i/>
          <w:sz w:val="22"/>
          <w:szCs w:val="14"/>
          <w:lang w:val="es-ES"/>
        </w:rPr>
        <w:t>Sic)</w:t>
      </w:r>
    </w:p>
    <w:p w14:paraId="5F82D93A" w14:textId="77777777" w:rsidR="00E712DA" w:rsidRPr="004F03EC" w:rsidRDefault="00E712DA" w:rsidP="00957B2F">
      <w:pPr>
        <w:spacing w:line="360" w:lineRule="auto"/>
        <w:ind w:left="567" w:right="567"/>
        <w:jc w:val="both"/>
        <w:rPr>
          <w:rFonts w:ascii="Palatino Linotype" w:eastAsia="Times New Roman" w:hAnsi="Palatino Linotype" w:cs="Times New Roman"/>
          <w:i/>
          <w:sz w:val="22"/>
          <w:szCs w:val="14"/>
          <w:lang w:val="es-ES"/>
        </w:rPr>
      </w:pPr>
    </w:p>
    <w:p w14:paraId="07DD5DE7" w14:textId="77777777" w:rsidR="00D61BB7" w:rsidRPr="004F03EC" w:rsidRDefault="00E712DA" w:rsidP="006451FD">
      <w:pPr>
        <w:pStyle w:val="Prrafodelista"/>
        <w:numPr>
          <w:ilvl w:val="0"/>
          <w:numId w:val="35"/>
        </w:numPr>
        <w:spacing w:line="360" w:lineRule="auto"/>
        <w:ind w:left="284" w:right="567"/>
        <w:jc w:val="both"/>
        <w:rPr>
          <w:rFonts w:ascii="Palatino Linotype" w:eastAsia="Times New Roman" w:hAnsi="Palatino Linotype" w:cs="Times New Roman"/>
          <w:szCs w:val="14"/>
          <w:lang w:val="es-ES"/>
        </w:rPr>
      </w:pPr>
      <w:r w:rsidRPr="004F03EC">
        <w:rPr>
          <w:rFonts w:ascii="Palatino Linotype" w:eastAsia="Times New Roman" w:hAnsi="Palatino Linotype" w:cs="Times New Roman"/>
          <w:szCs w:val="14"/>
          <w:lang w:val="es-ES"/>
        </w:rPr>
        <w:t>Al momento de realizar la solicitud de acceso a la in</w:t>
      </w:r>
      <w:r w:rsidR="006451FD" w:rsidRPr="004F03EC">
        <w:rPr>
          <w:rFonts w:ascii="Palatino Linotype" w:eastAsia="Times New Roman" w:hAnsi="Palatino Linotype" w:cs="Times New Roman"/>
          <w:szCs w:val="14"/>
          <w:lang w:val="es-ES"/>
        </w:rPr>
        <w:t xml:space="preserve">formación, el particular anexó </w:t>
      </w:r>
      <w:r w:rsidR="00D61BB7" w:rsidRPr="004F03EC">
        <w:rPr>
          <w:rFonts w:ascii="Palatino Linotype" w:eastAsia="Times New Roman" w:hAnsi="Palatino Linotype" w:cs="Times New Roman"/>
          <w:szCs w:val="14"/>
          <w:lang w:val="es-ES"/>
        </w:rPr>
        <w:t>el documento electrónico denominado:</w:t>
      </w:r>
    </w:p>
    <w:p w14:paraId="678C514B" w14:textId="77777777" w:rsidR="00D61BB7" w:rsidRPr="004F03EC" w:rsidRDefault="00D61BB7" w:rsidP="00D61BB7">
      <w:pPr>
        <w:pStyle w:val="Prrafodelista"/>
        <w:spacing w:line="360" w:lineRule="auto"/>
        <w:ind w:left="284" w:right="567"/>
        <w:jc w:val="both"/>
        <w:rPr>
          <w:rFonts w:ascii="Palatino Linotype" w:eastAsia="Times New Roman" w:hAnsi="Palatino Linotype" w:cs="Times New Roman"/>
          <w:szCs w:val="14"/>
          <w:lang w:val="es-ES"/>
        </w:rPr>
      </w:pPr>
    </w:p>
    <w:p w14:paraId="2B5D41DB" w14:textId="35099F18" w:rsidR="006451FD" w:rsidRPr="004F03EC" w:rsidRDefault="00D61BB7" w:rsidP="00D61BB7">
      <w:pPr>
        <w:pStyle w:val="Prrafodelista"/>
        <w:numPr>
          <w:ilvl w:val="0"/>
          <w:numId w:val="40"/>
        </w:numPr>
        <w:spacing w:line="360" w:lineRule="auto"/>
        <w:ind w:right="567"/>
        <w:jc w:val="both"/>
        <w:rPr>
          <w:rFonts w:ascii="Palatino Linotype" w:eastAsia="Times New Roman" w:hAnsi="Palatino Linotype" w:cs="Times New Roman"/>
          <w:szCs w:val="14"/>
          <w:lang w:val="es-ES"/>
        </w:rPr>
      </w:pPr>
      <w:r w:rsidRPr="004F03EC">
        <w:rPr>
          <w:rFonts w:ascii="Palatino Linotype" w:eastAsia="Times New Roman" w:hAnsi="Palatino Linotype" w:cs="Times New Roman"/>
          <w:b/>
          <w:szCs w:val="14"/>
          <w:lang w:val="es-ES"/>
        </w:rPr>
        <w:t>Ficha Técnica PTRAR huitzilzingo.pdf:</w:t>
      </w:r>
      <w:r w:rsidRPr="004F03EC">
        <w:rPr>
          <w:rFonts w:ascii="Palatino Linotype" w:eastAsia="Times New Roman" w:hAnsi="Palatino Linotype" w:cs="Times New Roman"/>
          <w:szCs w:val="14"/>
          <w:lang w:val="es-ES"/>
        </w:rPr>
        <w:t xml:space="preserve"> Contiene precisamente una ficha técnica de la construcción de planta de tratamiento de aguas residuales y emisores de la localidad de San Mateo </w:t>
      </w:r>
      <w:proofErr w:type="spellStart"/>
      <w:r w:rsidRPr="004F03EC">
        <w:rPr>
          <w:rFonts w:ascii="Palatino Linotype" w:eastAsia="Times New Roman" w:hAnsi="Palatino Linotype" w:cs="Times New Roman"/>
          <w:szCs w:val="14"/>
          <w:lang w:val="es-ES"/>
        </w:rPr>
        <w:t>huitzilzingo</w:t>
      </w:r>
      <w:proofErr w:type="spellEnd"/>
      <w:r w:rsidRPr="004F03EC">
        <w:rPr>
          <w:rFonts w:ascii="Palatino Linotype" w:eastAsia="Times New Roman" w:hAnsi="Palatino Linotype" w:cs="Times New Roman"/>
          <w:szCs w:val="14"/>
          <w:lang w:val="es-ES"/>
        </w:rPr>
        <w:t>, Munic</w:t>
      </w:r>
      <w:r w:rsidR="00906C14" w:rsidRPr="004F03EC">
        <w:rPr>
          <w:rFonts w:ascii="Palatino Linotype" w:eastAsia="Times New Roman" w:hAnsi="Palatino Linotype" w:cs="Times New Roman"/>
          <w:szCs w:val="14"/>
          <w:lang w:val="es-ES"/>
        </w:rPr>
        <w:t xml:space="preserve">ipio de Chalco, 1ra y 2da Etapa. </w:t>
      </w:r>
    </w:p>
    <w:p w14:paraId="74860B18" w14:textId="77777777" w:rsidR="006451FD" w:rsidRPr="004F03EC" w:rsidRDefault="006451FD" w:rsidP="006451FD">
      <w:pPr>
        <w:pStyle w:val="Prrafodelista"/>
        <w:spacing w:line="360" w:lineRule="auto"/>
        <w:ind w:left="284" w:right="567"/>
        <w:jc w:val="both"/>
        <w:rPr>
          <w:rFonts w:ascii="Palatino Linotype" w:eastAsia="Times New Roman" w:hAnsi="Palatino Linotype" w:cs="Times New Roman"/>
          <w:szCs w:val="14"/>
          <w:lang w:val="es-ES"/>
        </w:rPr>
      </w:pPr>
    </w:p>
    <w:p w14:paraId="3CF7BF43" w14:textId="7B917FD7" w:rsidR="00154B1C" w:rsidRPr="004F03EC" w:rsidRDefault="008604AA" w:rsidP="00957B2F">
      <w:pPr>
        <w:pStyle w:val="Prrafodelista"/>
        <w:numPr>
          <w:ilvl w:val="0"/>
          <w:numId w:val="1"/>
        </w:numPr>
        <w:spacing w:line="360" w:lineRule="auto"/>
        <w:ind w:left="0" w:right="34" w:firstLine="0"/>
        <w:jc w:val="both"/>
        <w:rPr>
          <w:rFonts w:ascii="Palatino Linotype" w:hAnsi="Palatino Linotype" w:cs="Arial"/>
          <w:szCs w:val="22"/>
        </w:rPr>
      </w:pPr>
      <w:r w:rsidRPr="004F03EC">
        <w:rPr>
          <w:rFonts w:ascii="Palatino Linotype" w:hAnsi="Palatino Linotype" w:cs="Arial"/>
          <w:szCs w:val="22"/>
        </w:rPr>
        <w:t>El</w:t>
      </w:r>
      <w:r w:rsidR="007173CB" w:rsidRPr="004F03EC">
        <w:rPr>
          <w:rFonts w:ascii="Palatino Linotype" w:hAnsi="Palatino Linotype" w:cs="Arial"/>
          <w:szCs w:val="22"/>
        </w:rPr>
        <w:t xml:space="preserve"> particular señaló como modalidad de entrega</w:t>
      </w:r>
      <w:r w:rsidR="003E41D1" w:rsidRPr="004F03EC">
        <w:rPr>
          <w:rFonts w:ascii="Palatino Linotype" w:hAnsi="Palatino Linotype" w:cs="Arial"/>
          <w:szCs w:val="22"/>
        </w:rPr>
        <w:t xml:space="preserve"> de la información</w:t>
      </w:r>
      <w:r w:rsidR="004E6B35" w:rsidRPr="004F03EC">
        <w:rPr>
          <w:rFonts w:ascii="Palatino Linotype" w:hAnsi="Palatino Linotype" w:cs="Arial"/>
          <w:szCs w:val="22"/>
        </w:rPr>
        <w:t xml:space="preserve">: A </w:t>
      </w:r>
      <w:r w:rsidR="00443C42" w:rsidRPr="004F03EC">
        <w:rPr>
          <w:rFonts w:ascii="Palatino Linotype" w:hAnsi="Palatino Linotype" w:cs="Arial"/>
          <w:szCs w:val="22"/>
        </w:rPr>
        <w:t>través de</w:t>
      </w:r>
      <w:r w:rsidR="00495C7E" w:rsidRPr="004F03EC">
        <w:rPr>
          <w:rFonts w:ascii="Palatino Linotype" w:hAnsi="Palatino Linotype" w:cs="Arial"/>
          <w:szCs w:val="22"/>
        </w:rPr>
        <w:t>l SAIMEX.</w:t>
      </w:r>
    </w:p>
    <w:p w14:paraId="423C95AE" w14:textId="77777777" w:rsidR="004E6B35" w:rsidRPr="004F03EC" w:rsidRDefault="004E6B35" w:rsidP="00957B2F">
      <w:pPr>
        <w:pStyle w:val="Prrafodelista"/>
        <w:spacing w:line="360" w:lineRule="auto"/>
        <w:ind w:left="0" w:right="34"/>
        <w:jc w:val="both"/>
        <w:rPr>
          <w:rFonts w:ascii="Palatino Linotype" w:hAnsi="Palatino Linotype" w:cs="Arial"/>
          <w:szCs w:val="22"/>
        </w:rPr>
      </w:pPr>
    </w:p>
    <w:p w14:paraId="76084E28" w14:textId="606C9632" w:rsidR="002A49DD" w:rsidRPr="004F03EC" w:rsidRDefault="001C2D83" w:rsidP="00957B2F">
      <w:pPr>
        <w:pStyle w:val="Prrafodelista"/>
        <w:numPr>
          <w:ilvl w:val="0"/>
          <w:numId w:val="1"/>
        </w:numPr>
        <w:spacing w:line="360" w:lineRule="auto"/>
        <w:ind w:left="0" w:right="34" w:firstLine="0"/>
        <w:jc w:val="both"/>
        <w:rPr>
          <w:rFonts w:ascii="Palatino Linotype" w:hAnsi="Palatino Linotype" w:cs="Arial"/>
          <w:i/>
          <w:sz w:val="22"/>
          <w:szCs w:val="22"/>
        </w:rPr>
      </w:pPr>
      <w:r w:rsidRPr="004F03EC">
        <w:rPr>
          <w:rFonts w:ascii="Palatino Linotype" w:eastAsia="Calibri" w:hAnsi="Palatino Linotype" w:cs="Arial"/>
          <w:lang w:val="es-AR"/>
        </w:rPr>
        <w:t xml:space="preserve">El </w:t>
      </w:r>
      <w:r w:rsidR="00247F1F" w:rsidRPr="004F03EC">
        <w:rPr>
          <w:rFonts w:ascii="Palatino Linotype" w:eastAsia="Calibri" w:hAnsi="Palatino Linotype" w:cs="Arial"/>
          <w:lang w:val="es-AR"/>
        </w:rPr>
        <w:t>dos</w:t>
      </w:r>
      <w:r w:rsidR="000579F9" w:rsidRPr="004F03EC">
        <w:rPr>
          <w:rFonts w:ascii="Palatino Linotype" w:eastAsia="Calibri" w:hAnsi="Palatino Linotype" w:cs="Arial"/>
          <w:lang w:val="es-AR"/>
        </w:rPr>
        <w:t xml:space="preserve"> (</w:t>
      </w:r>
      <w:r w:rsidR="00247F1F" w:rsidRPr="004F03EC">
        <w:rPr>
          <w:rFonts w:ascii="Palatino Linotype" w:eastAsia="Calibri" w:hAnsi="Palatino Linotype" w:cs="Arial"/>
          <w:lang w:val="es-AR"/>
        </w:rPr>
        <w:t>02</w:t>
      </w:r>
      <w:r w:rsidR="000579F9" w:rsidRPr="004F03EC">
        <w:rPr>
          <w:rFonts w:ascii="Palatino Linotype" w:eastAsia="Calibri" w:hAnsi="Palatino Linotype" w:cs="Arial"/>
          <w:lang w:val="es-AR"/>
        </w:rPr>
        <w:t xml:space="preserve">) de </w:t>
      </w:r>
      <w:r w:rsidR="00247F1F" w:rsidRPr="004F03EC">
        <w:rPr>
          <w:rFonts w:ascii="Palatino Linotype" w:eastAsia="Calibri" w:hAnsi="Palatino Linotype" w:cs="Arial"/>
          <w:lang w:val="es-AR"/>
        </w:rPr>
        <w:t>octu</w:t>
      </w:r>
      <w:r w:rsidR="00443C42" w:rsidRPr="004F03EC">
        <w:rPr>
          <w:rFonts w:ascii="Palatino Linotype" w:eastAsia="Calibri" w:hAnsi="Palatino Linotype" w:cs="Arial"/>
          <w:lang w:val="es-AR"/>
        </w:rPr>
        <w:t>bre</w:t>
      </w:r>
      <w:r w:rsidR="000A4ACE" w:rsidRPr="004F03EC">
        <w:rPr>
          <w:rFonts w:ascii="Palatino Linotype" w:eastAsia="Calibri" w:hAnsi="Palatino Linotype" w:cs="Arial"/>
          <w:lang w:val="es-AR"/>
        </w:rPr>
        <w:t xml:space="preserve"> </w:t>
      </w:r>
      <w:r w:rsidR="000579F9" w:rsidRPr="004F03EC">
        <w:rPr>
          <w:rFonts w:ascii="Palatino Linotype" w:eastAsia="Calibri" w:hAnsi="Palatino Linotype" w:cs="Arial"/>
          <w:lang w:val="es-AR"/>
        </w:rPr>
        <w:t xml:space="preserve">de dos mil </w:t>
      </w:r>
      <w:r w:rsidR="00C83112" w:rsidRPr="004F03EC">
        <w:rPr>
          <w:rFonts w:ascii="Palatino Linotype" w:eastAsia="Calibri" w:hAnsi="Palatino Linotype" w:cs="Arial"/>
          <w:lang w:val="es-ES"/>
        </w:rPr>
        <w:t>dieciocho</w:t>
      </w:r>
      <w:r w:rsidR="000579F9" w:rsidRPr="004F03EC">
        <w:rPr>
          <w:rFonts w:ascii="Palatino Linotype" w:eastAsia="Calibri" w:hAnsi="Palatino Linotype" w:cs="Arial"/>
          <w:lang w:val="es-AR"/>
        </w:rPr>
        <w:t>, el</w:t>
      </w:r>
      <w:r w:rsidR="00DB4BEF" w:rsidRPr="004F03EC">
        <w:rPr>
          <w:rFonts w:ascii="Palatino Linotype" w:eastAsia="Times New Roman" w:hAnsi="Palatino Linotype" w:cs="Arial"/>
          <w:lang w:val="es-ES"/>
        </w:rPr>
        <w:t xml:space="preserve"> </w:t>
      </w:r>
      <w:r w:rsidR="003F2675" w:rsidRPr="004F03EC">
        <w:rPr>
          <w:rFonts w:ascii="Palatino Linotype" w:eastAsia="Times New Roman" w:hAnsi="Palatino Linotype" w:cs="Arial"/>
          <w:b/>
          <w:lang w:val="es-ES"/>
        </w:rPr>
        <w:t>Sujeto Obligado</w:t>
      </w:r>
      <w:r w:rsidR="00653690" w:rsidRPr="004F03EC">
        <w:rPr>
          <w:rFonts w:ascii="Palatino Linotype" w:eastAsia="Times New Roman" w:hAnsi="Palatino Linotype" w:cs="Arial"/>
          <w:b/>
          <w:lang w:val="es-ES"/>
        </w:rPr>
        <w:t xml:space="preserve"> </w:t>
      </w:r>
      <w:r w:rsidR="009B0AC1" w:rsidRPr="004F03EC">
        <w:rPr>
          <w:rFonts w:ascii="Palatino Linotype" w:eastAsia="Times New Roman" w:hAnsi="Palatino Linotype" w:cs="Arial"/>
          <w:lang w:val="es-ES"/>
        </w:rPr>
        <w:t>dio respu</w:t>
      </w:r>
      <w:r w:rsidR="00720CBE" w:rsidRPr="004F03EC">
        <w:rPr>
          <w:rFonts w:ascii="Palatino Linotype" w:eastAsia="Times New Roman" w:hAnsi="Palatino Linotype" w:cs="Arial"/>
          <w:lang w:val="es-ES"/>
        </w:rPr>
        <w:t xml:space="preserve">esta </w:t>
      </w:r>
      <w:r w:rsidR="009B4112" w:rsidRPr="004F03EC">
        <w:rPr>
          <w:rFonts w:ascii="Palatino Linotype" w:eastAsia="Times New Roman" w:hAnsi="Palatino Linotype" w:cs="Arial"/>
          <w:lang w:val="es-ES"/>
        </w:rPr>
        <w:t>a la solicitud</w:t>
      </w:r>
      <w:r w:rsidR="00193347" w:rsidRPr="004F03EC">
        <w:rPr>
          <w:rFonts w:ascii="Palatino Linotype" w:eastAsia="Times New Roman" w:hAnsi="Palatino Linotype" w:cs="Arial"/>
          <w:lang w:val="es-ES"/>
        </w:rPr>
        <w:t xml:space="preserve"> en los siguientes términos</w:t>
      </w:r>
      <w:r w:rsidR="009B4112" w:rsidRPr="004F03EC">
        <w:rPr>
          <w:rFonts w:ascii="Palatino Linotype" w:eastAsia="Times New Roman" w:hAnsi="Palatino Linotype" w:cs="Arial"/>
          <w:lang w:val="es-ES"/>
        </w:rPr>
        <w:t>:</w:t>
      </w:r>
    </w:p>
    <w:p w14:paraId="4C752B1D" w14:textId="77777777" w:rsidR="009B0AC1" w:rsidRPr="004F03EC" w:rsidRDefault="009B0AC1" w:rsidP="00957B2F">
      <w:pPr>
        <w:pStyle w:val="Prrafodelista"/>
        <w:spacing w:line="360" w:lineRule="auto"/>
        <w:rPr>
          <w:rFonts w:ascii="Palatino Linotype" w:hAnsi="Palatino Linotype" w:cs="Arial"/>
          <w:i/>
          <w:sz w:val="22"/>
          <w:szCs w:val="22"/>
        </w:rPr>
      </w:pPr>
    </w:p>
    <w:p w14:paraId="257CE57C" w14:textId="67D9DF9E" w:rsidR="0085201C" w:rsidRPr="004F03EC" w:rsidRDefault="000A4ACE" w:rsidP="00D61BB7">
      <w:pPr>
        <w:pStyle w:val="Prrafodelista"/>
        <w:spacing w:line="360" w:lineRule="auto"/>
        <w:ind w:left="567" w:right="567"/>
        <w:jc w:val="both"/>
        <w:rPr>
          <w:rFonts w:ascii="Palatino Linotype" w:hAnsi="Palatino Linotype" w:cs="Arial"/>
          <w:i/>
          <w:sz w:val="22"/>
          <w:szCs w:val="22"/>
        </w:rPr>
      </w:pPr>
      <w:r w:rsidRPr="004F03EC">
        <w:rPr>
          <w:rFonts w:ascii="Palatino Linotype" w:hAnsi="Palatino Linotype" w:cs="Arial"/>
          <w:i/>
          <w:sz w:val="22"/>
          <w:szCs w:val="22"/>
        </w:rPr>
        <w:t>“</w:t>
      </w:r>
      <w:r w:rsidR="00D61BB7" w:rsidRPr="004F03EC">
        <w:rPr>
          <w:rFonts w:ascii="Palatino Linotype" w:hAnsi="Palatino Linotype" w:cs="Arial"/>
          <w:i/>
          <w:sz w:val="22"/>
          <w:szCs w:val="22"/>
        </w:rPr>
        <w:t xml:space="preserve">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00237/CAEM/IP/2018. Atendiendo lo indicado en los artículos 12, 53, Fracción II, V, VI, y Art 163 de la citada Ley, hago de su conocimiento que: (…) Los sujetos obligados sólo proporcionarán la información pública que se les requiera y que obre en sus archivos </w:t>
      </w:r>
      <w:r w:rsidR="00D61BB7" w:rsidRPr="004F03EC">
        <w:rPr>
          <w:rFonts w:ascii="Palatino Linotype" w:hAnsi="Palatino Linotype" w:cs="Arial"/>
          <w:i/>
          <w:sz w:val="22"/>
          <w:szCs w:val="22"/>
        </w:rPr>
        <w:lastRenderedPageBreak/>
        <w:t>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y en concordancia con los artículos 17 y 18 de la Ley del Agua para el Estado de México y Municipios, 13, 14, 15 y 16 del Reglamento de la Ley del Agua del Estado de México, esta Comisión del Agua no genera la información solicitada. Por lo anterior y en base al artículo 167 de la Ley de Transparencia y Acceso a la Información Pública del Estado de México y Municipios, me permito informarle que la obra que nos ocupa se encuentra en proceso, a la fecha esta Comisión del Agua del Estado de México no ha registrado trámite o gestión para llevar a cabo un convenio en monto del contrato No. CAEM-DGIG-PTAR-020-17-CP. Sin otro particular, con el presente escrito se tiene por atendida la solicitud de información SAIMEX, con número de folio 00237/CAEM/IP/2018. Sin más por el momento, reciba un cordial saludo.</w:t>
      </w:r>
      <w:r w:rsidRPr="004F03EC">
        <w:rPr>
          <w:rFonts w:ascii="Palatino Linotype" w:hAnsi="Palatino Linotype" w:cs="Arial"/>
          <w:i/>
          <w:sz w:val="22"/>
          <w:szCs w:val="22"/>
        </w:rPr>
        <w:t>”</w:t>
      </w:r>
      <w:r w:rsidR="00720CBE" w:rsidRPr="004F03EC">
        <w:rPr>
          <w:rFonts w:ascii="Palatino Linotype" w:hAnsi="Palatino Linotype" w:cs="Arial"/>
          <w:i/>
          <w:sz w:val="22"/>
          <w:szCs w:val="22"/>
        </w:rPr>
        <w:t xml:space="preserve"> (</w:t>
      </w:r>
      <w:proofErr w:type="gramStart"/>
      <w:r w:rsidR="00720CBE" w:rsidRPr="004F03EC">
        <w:rPr>
          <w:rFonts w:ascii="Palatino Linotype" w:hAnsi="Palatino Linotype" w:cs="Arial"/>
          <w:i/>
          <w:sz w:val="22"/>
          <w:szCs w:val="22"/>
        </w:rPr>
        <w:t>sic</w:t>
      </w:r>
      <w:proofErr w:type="gramEnd"/>
      <w:r w:rsidR="00720CBE" w:rsidRPr="004F03EC">
        <w:rPr>
          <w:rFonts w:ascii="Palatino Linotype" w:hAnsi="Palatino Linotype" w:cs="Arial"/>
          <w:i/>
          <w:sz w:val="22"/>
          <w:szCs w:val="22"/>
        </w:rPr>
        <w:t>)</w:t>
      </w:r>
    </w:p>
    <w:p w14:paraId="35C7031C" w14:textId="77777777" w:rsidR="00AF3321" w:rsidRPr="004F03EC" w:rsidRDefault="00AF3321" w:rsidP="00AF3321">
      <w:pPr>
        <w:spacing w:line="360" w:lineRule="auto"/>
        <w:ind w:right="567"/>
        <w:jc w:val="both"/>
        <w:rPr>
          <w:rFonts w:ascii="Palatino Linotype" w:hAnsi="Palatino Linotype" w:cs="Arial"/>
          <w:i/>
          <w:sz w:val="22"/>
          <w:szCs w:val="22"/>
        </w:rPr>
      </w:pPr>
    </w:p>
    <w:p w14:paraId="45B39383" w14:textId="1CDA7D5C" w:rsidR="00AF3321" w:rsidRPr="004F03EC" w:rsidRDefault="00AF3321" w:rsidP="00AF3321">
      <w:pPr>
        <w:pStyle w:val="Prrafodelista"/>
        <w:numPr>
          <w:ilvl w:val="0"/>
          <w:numId w:val="35"/>
        </w:numPr>
        <w:spacing w:line="360" w:lineRule="auto"/>
        <w:ind w:left="284" w:right="567"/>
        <w:jc w:val="both"/>
        <w:rPr>
          <w:rFonts w:ascii="Palatino Linotype" w:hAnsi="Palatino Linotype" w:cs="Arial"/>
          <w:i/>
          <w:sz w:val="22"/>
          <w:szCs w:val="22"/>
        </w:rPr>
      </w:pPr>
      <w:r w:rsidRPr="004F03EC">
        <w:rPr>
          <w:rFonts w:ascii="Palatino Linotype" w:hAnsi="Palatino Linotype" w:cs="Arial"/>
          <w:szCs w:val="22"/>
        </w:rPr>
        <w:t xml:space="preserve">A la respuesta, el Sujeto Obligado anexó los documentos electrónicos denominados </w:t>
      </w:r>
      <w:r w:rsidRPr="004F03EC">
        <w:rPr>
          <w:rFonts w:ascii="Palatino Linotype" w:hAnsi="Palatino Linotype" w:cs="Arial"/>
          <w:i/>
          <w:sz w:val="22"/>
          <w:szCs w:val="22"/>
        </w:rPr>
        <w:t>RESPUESTA DGIH 237.pdf y 237 firmado.pdf.</w:t>
      </w:r>
    </w:p>
    <w:p w14:paraId="133985EA" w14:textId="77777777" w:rsidR="00AF3321" w:rsidRPr="004F03EC" w:rsidRDefault="00AF3321" w:rsidP="00AF3321">
      <w:pPr>
        <w:pStyle w:val="Prrafodelista"/>
        <w:spacing w:line="360" w:lineRule="auto"/>
        <w:ind w:left="284" w:right="567"/>
        <w:jc w:val="both"/>
        <w:rPr>
          <w:rFonts w:ascii="Palatino Linotype" w:hAnsi="Palatino Linotype" w:cs="Arial"/>
          <w:i/>
          <w:sz w:val="22"/>
          <w:szCs w:val="22"/>
        </w:rPr>
      </w:pPr>
    </w:p>
    <w:p w14:paraId="20D30E98" w14:textId="2FD52916" w:rsidR="00AF3321" w:rsidRPr="004F03EC" w:rsidRDefault="00AF3321" w:rsidP="00AF3321">
      <w:pPr>
        <w:pStyle w:val="Prrafodelista"/>
        <w:numPr>
          <w:ilvl w:val="0"/>
          <w:numId w:val="40"/>
        </w:numPr>
        <w:spacing w:line="360" w:lineRule="auto"/>
        <w:ind w:right="567"/>
        <w:jc w:val="both"/>
        <w:rPr>
          <w:rFonts w:ascii="Palatino Linotype" w:hAnsi="Palatino Linotype" w:cs="Arial"/>
          <w:i/>
          <w:sz w:val="22"/>
          <w:szCs w:val="22"/>
        </w:rPr>
      </w:pPr>
      <w:r w:rsidRPr="004F03EC">
        <w:rPr>
          <w:rFonts w:ascii="Palatino Linotype" w:hAnsi="Palatino Linotype" w:cs="Arial"/>
          <w:b/>
          <w:i/>
          <w:sz w:val="22"/>
          <w:szCs w:val="22"/>
        </w:rPr>
        <w:t>RESPUESTA DGIH 237.pdf:</w:t>
      </w:r>
      <w:r w:rsidRPr="004F03EC">
        <w:rPr>
          <w:rFonts w:ascii="Palatino Linotype" w:hAnsi="Palatino Linotype" w:cs="Arial"/>
          <w:i/>
          <w:sz w:val="22"/>
          <w:szCs w:val="22"/>
        </w:rPr>
        <w:t xml:space="preserve"> </w:t>
      </w:r>
      <w:r w:rsidRPr="004F03EC">
        <w:rPr>
          <w:rFonts w:ascii="Palatino Linotype" w:hAnsi="Palatino Linotype" w:cs="Arial"/>
          <w:szCs w:val="22"/>
        </w:rPr>
        <w:t>donde refiere que la obra de referencia se encuentra en proceso, a la fecha la Comisión no ha registrado trámite o gestión para llevar a cabo un convenio en monto del contrato No CAEM-DGIG-PTAR-020-17-CP.</w:t>
      </w:r>
    </w:p>
    <w:p w14:paraId="5615DD68" w14:textId="77777777" w:rsidR="00AF3321" w:rsidRPr="004F03EC" w:rsidRDefault="00AF3321" w:rsidP="00AF3321">
      <w:pPr>
        <w:pStyle w:val="Prrafodelista"/>
        <w:spacing w:line="360" w:lineRule="auto"/>
        <w:ind w:left="1004" w:right="567"/>
        <w:jc w:val="both"/>
        <w:rPr>
          <w:rFonts w:ascii="Palatino Linotype" w:hAnsi="Palatino Linotype" w:cs="Arial"/>
          <w:i/>
          <w:sz w:val="22"/>
          <w:szCs w:val="22"/>
        </w:rPr>
      </w:pPr>
    </w:p>
    <w:p w14:paraId="535E7F57" w14:textId="40E3FD2F" w:rsidR="00AF3321" w:rsidRPr="004F03EC" w:rsidRDefault="00AF3321" w:rsidP="00AF3321">
      <w:pPr>
        <w:pStyle w:val="Prrafodelista"/>
        <w:numPr>
          <w:ilvl w:val="0"/>
          <w:numId w:val="40"/>
        </w:numPr>
        <w:spacing w:line="360" w:lineRule="auto"/>
        <w:ind w:right="567"/>
        <w:jc w:val="both"/>
        <w:rPr>
          <w:rFonts w:ascii="Palatino Linotype" w:hAnsi="Palatino Linotype" w:cs="Arial"/>
          <w:i/>
          <w:sz w:val="22"/>
          <w:szCs w:val="22"/>
        </w:rPr>
      </w:pPr>
      <w:r w:rsidRPr="004F03EC">
        <w:rPr>
          <w:rFonts w:ascii="Palatino Linotype" w:hAnsi="Palatino Linotype" w:cs="Arial"/>
          <w:b/>
          <w:i/>
          <w:sz w:val="22"/>
          <w:szCs w:val="22"/>
        </w:rPr>
        <w:t>237 firmado.pdf:</w:t>
      </w:r>
      <w:r w:rsidRPr="004F03EC">
        <w:rPr>
          <w:rFonts w:ascii="Palatino Linotype" w:hAnsi="Palatino Linotype" w:cs="Arial"/>
          <w:i/>
          <w:sz w:val="22"/>
          <w:szCs w:val="22"/>
        </w:rPr>
        <w:t xml:space="preserve"> </w:t>
      </w:r>
      <w:r w:rsidRPr="004F03EC">
        <w:rPr>
          <w:rFonts w:ascii="Palatino Linotype" w:hAnsi="Palatino Linotype" w:cs="Arial"/>
          <w:szCs w:val="22"/>
        </w:rPr>
        <w:t>contiene el mismo oficio que el documento electrónico anterior.</w:t>
      </w:r>
    </w:p>
    <w:p w14:paraId="0D72311B" w14:textId="75359D0E" w:rsidR="001A67B9" w:rsidRPr="004F03EC" w:rsidRDefault="00193347" w:rsidP="00957B2F">
      <w:pPr>
        <w:pStyle w:val="Prrafodelista"/>
        <w:numPr>
          <w:ilvl w:val="0"/>
          <w:numId w:val="1"/>
        </w:numPr>
        <w:spacing w:line="360" w:lineRule="auto"/>
        <w:ind w:left="0" w:right="34" w:firstLine="0"/>
        <w:jc w:val="both"/>
        <w:rPr>
          <w:rFonts w:ascii="Palatino Linotype" w:hAnsi="Palatino Linotype" w:cs="Arial"/>
          <w:i/>
          <w:sz w:val="22"/>
          <w:szCs w:val="22"/>
        </w:rPr>
      </w:pPr>
      <w:r w:rsidRPr="004F03EC">
        <w:rPr>
          <w:rFonts w:ascii="Palatino Linotype" w:eastAsia="Times New Roman" w:hAnsi="Palatino Linotype" w:cs="Arial"/>
          <w:lang w:val="es-ES"/>
        </w:rPr>
        <w:lastRenderedPageBreak/>
        <w:t xml:space="preserve">El </w:t>
      </w:r>
      <w:r w:rsidR="001E26CE" w:rsidRPr="004F03EC">
        <w:rPr>
          <w:rFonts w:ascii="Palatino Linotype" w:eastAsia="Times New Roman" w:hAnsi="Palatino Linotype" w:cs="Arial"/>
          <w:lang w:val="es-ES"/>
        </w:rPr>
        <w:t>doce</w:t>
      </w:r>
      <w:r w:rsidR="00CE4A80" w:rsidRPr="004F03EC">
        <w:rPr>
          <w:rFonts w:ascii="Palatino Linotype" w:eastAsia="Times New Roman" w:hAnsi="Palatino Linotype" w:cs="Arial"/>
          <w:lang w:val="es-ES"/>
        </w:rPr>
        <w:t xml:space="preserve"> (</w:t>
      </w:r>
      <w:r w:rsidR="001E26CE" w:rsidRPr="004F03EC">
        <w:rPr>
          <w:rFonts w:ascii="Palatino Linotype" w:eastAsia="Times New Roman" w:hAnsi="Palatino Linotype" w:cs="Arial"/>
          <w:lang w:val="es-ES"/>
        </w:rPr>
        <w:t>12</w:t>
      </w:r>
      <w:r w:rsidR="00CE4A80" w:rsidRPr="004F03EC">
        <w:rPr>
          <w:rFonts w:ascii="Palatino Linotype" w:eastAsia="Times New Roman" w:hAnsi="Palatino Linotype" w:cs="Arial"/>
          <w:lang w:val="es-ES"/>
        </w:rPr>
        <w:t xml:space="preserve">) de </w:t>
      </w:r>
      <w:r w:rsidR="001E26CE" w:rsidRPr="004F03EC">
        <w:rPr>
          <w:rFonts w:ascii="Palatino Linotype" w:eastAsia="Times New Roman" w:hAnsi="Palatino Linotype" w:cs="Arial"/>
          <w:lang w:val="es-ES"/>
        </w:rPr>
        <w:t>octubre</w:t>
      </w:r>
      <w:r w:rsidR="00A57EDB" w:rsidRPr="004F03EC">
        <w:rPr>
          <w:rFonts w:ascii="Palatino Linotype" w:eastAsia="Times New Roman" w:hAnsi="Palatino Linotype" w:cs="Arial"/>
          <w:lang w:val="es-ES"/>
        </w:rPr>
        <w:t xml:space="preserve"> </w:t>
      </w:r>
      <w:r w:rsidR="00AB2A4A" w:rsidRPr="004F03EC">
        <w:rPr>
          <w:rFonts w:ascii="Palatino Linotype" w:eastAsia="Times New Roman" w:hAnsi="Palatino Linotype" w:cs="Arial"/>
          <w:lang w:val="es-ES"/>
        </w:rPr>
        <w:t xml:space="preserve">de dos mil </w:t>
      </w:r>
      <w:r w:rsidR="00C83112" w:rsidRPr="004F03EC">
        <w:rPr>
          <w:rFonts w:ascii="Palatino Linotype" w:eastAsia="Calibri" w:hAnsi="Palatino Linotype" w:cs="Arial"/>
          <w:lang w:val="es-ES"/>
        </w:rPr>
        <w:t>dieciocho</w:t>
      </w:r>
      <w:r w:rsidR="008A265E" w:rsidRPr="004F03EC">
        <w:rPr>
          <w:rFonts w:ascii="Palatino Linotype" w:eastAsia="Times New Roman" w:hAnsi="Palatino Linotype" w:cs="Arial"/>
          <w:lang w:val="es-ES"/>
        </w:rPr>
        <w:t xml:space="preserve"> la</w:t>
      </w:r>
      <w:r w:rsidR="00AB2A4A" w:rsidRPr="004F03EC">
        <w:rPr>
          <w:rFonts w:ascii="Palatino Linotype" w:eastAsia="Times New Roman" w:hAnsi="Palatino Linotype" w:cs="Arial"/>
          <w:lang w:val="es-ES"/>
        </w:rPr>
        <w:t xml:space="preserve"> particular</w:t>
      </w:r>
      <w:r w:rsidR="00DB4BEF" w:rsidRPr="004F03EC">
        <w:rPr>
          <w:rFonts w:ascii="Palatino Linotype" w:eastAsia="Times New Roman" w:hAnsi="Palatino Linotype" w:cs="Arial"/>
          <w:lang w:val="es-ES"/>
        </w:rPr>
        <w:t xml:space="preserve"> interpuso</w:t>
      </w:r>
      <w:r w:rsidR="009316E9" w:rsidRPr="004F03EC">
        <w:rPr>
          <w:rFonts w:ascii="Palatino Linotype" w:eastAsia="Times New Roman" w:hAnsi="Palatino Linotype" w:cs="Arial"/>
          <w:lang w:val="es-ES"/>
        </w:rPr>
        <w:t xml:space="preserve"> el</w:t>
      </w:r>
      <w:r w:rsidR="000B1E3D" w:rsidRPr="004F03EC">
        <w:rPr>
          <w:rFonts w:ascii="Palatino Linotype" w:eastAsia="Times New Roman" w:hAnsi="Palatino Linotype" w:cs="Arial"/>
          <w:lang w:val="es-ES"/>
        </w:rPr>
        <w:t xml:space="preserve"> recurso de revisión </w:t>
      </w:r>
      <w:r w:rsidR="009316E9" w:rsidRPr="004F03EC">
        <w:rPr>
          <w:rFonts w:ascii="Palatino Linotype" w:eastAsia="Times New Roman" w:hAnsi="Palatino Linotype" w:cs="Arial"/>
          <w:lang w:val="es-ES"/>
        </w:rPr>
        <w:t xml:space="preserve">en contra </w:t>
      </w:r>
      <w:r w:rsidR="005E223A" w:rsidRPr="004F03EC">
        <w:rPr>
          <w:rFonts w:ascii="Palatino Linotype" w:eastAsia="Times New Roman" w:hAnsi="Palatino Linotype" w:cs="Arial"/>
          <w:lang w:val="es-ES"/>
        </w:rPr>
        <w:t xml:space="preserve">de </w:t>
      </w:r>
      <w:r w:rsidR="009B0AC1" w:rsidRPr="004F03EC">
        <w:rPr>
          <w:rFonts w:ascii="Palatino Linotype" w:eastAsia="Times New Roman" w:hAnsi="Palatino Linotype" w:cs="Arial"/>
          <w:lang w:val="es-ES"/>
        </w:rPr>
        <w:t xml:space="preserve">la </w:t>
      </w:r>
      <w:r w:rsidR="005E223A" w:rsidRPr="004F03EC">
        <w:rPr>
          <w:rFonts w:ascii="Palatino Linotype" w:eastAsia="Times New Roman" w:hAnsi="Palatino Linotype" w:cs="Arial"/>
          <w:lang w:val="es-ES"/>
        </w:rPr>
        <w:t>respuesta del</w:t>
      </w:r>
      <w:r w:rsidR="00B12AA3" w:rsidRPr="004F03EC">
        <w:rPr>
          <w:rFonts w:ascii="Palatino Linotype" w:eastAsia="Times New Roman" w:hAnsi="Palatino Linotype" w:cs="Arial"/>
          <w:lang w:val="es-ES"/>
        </w:rPr>
        <w:t xml:space="preserve"> </w:t>
      </w:r>
      <w:r w:rsidR="00CA54E7" w:rsidRPr="004F03EC">
        <w:rPr>
          <w:rFonts w:ascii="Palatino Linotype" w:eastAsia="Times New Roman" w:hAnsi="Palatino Linotype" w:cs="Arial"/>
          <w:lang w:val="es-ES"/>
        </w:rPr>
        <w:t>Sujeto Obligado</w:t>
      </w:r>
      <w:r w:rsidR="00495C7E" w:rsidRPr="004F03EC">
        <w:rPr>
          <w:rFonts w:ascii="Palatino Linotype" w:eastAsia="Times New Roman" w:hAnsi="Palatino Linotype" w:cs="Arial"/>
          <w:lang w:val="es-ES"/>
        </w:rPr>
        <w:t xml:space="preserve">, adjuntó </w:t>
      </w:r>
      <w:r w:rsidR="001E26CE" w:rsidRPr="004F03EC">
        <w:rPr>
          <w:rFonts w:ascii="Palatino Linotype" w:eastAsia="Times New Roman" w:hAnsi="Palatino Linotype" w:cs="Arial"/>
          <w:lang w:val="es-ES"/>
        </w:rPr>
        <w:t xml:space="preserve">cinco documentos electrónicos, </w:t>
      </w:r>
      <w:r w:rsidRPr="004F03EC">
        <w:rPr>
          <w:rFonts w:ascii="Palatino Linotype" w:eastAsia="Times New Roman" w:hAnsi="Palatino Linotype" w:cs="Arial"/>
          <w:lang w:val="es-ES"/>
        </w:rPr>
        <w:t>además</w:t>
      </w:r>
      <w:r w:rsidR="00CA54E7" w:rsidRPr="004F03EC">
        <w:rPr>
          <w:rFonts w:ascii="Palatino Linotype" w:eastAsia="Times New Roman" w:hAnsi="Palatino Linotype" w:cs="Arial"/>
          <w:lang w:val="es-ES"/>
        </w:rPr>
        <w:t xml:space="preserve"> </w:t>
      </w:r>
      <w:r w:rsidRPr="004F03EC">
        <w:rPr>
          <w:rFonts w:ascii="Palatino Linotype" w:eastAsia="Times New Roman" w:hAnsi="Palatino Linotype" w:cs="Arial"/>
          <w:lang w:val="es-ES"/>
        </w:rPr>
        <w:t>señaló</w:t>
      </w:r>
      <w:r w:rsidR="002B2A2E" w:rsidRPr="004F03EC">
        <w:rPr>
          <w:rFonts w:ascii="Palatino Linotype" w:eastAsia="Times New Roman" w:hAnsi="Palatino Linotype" w:cs="Arial"/>
          <w:lang w:val="es-ES"/>
        </w:rPr>
        <w:t xml:space="preserve"> </w:t>
      </w:r>
      <w:r w:rsidR="009E4942" w:rsidRPr="004F03EC">
        <w:rPr>
          <w:rFonts w:ascii="Palatino Linotype" w:eastAsia="Times New Roman" w:hAnsi="Palatino Linotype" w:cs="Arial"/>
          <w:lang w:val="es-ES"/>
        </w:rPr>
        <w:t>como</w:t>
      </w:r>
      <w:r w:rsidR="0099446C" w:rsidRPr="004F03EC">
        <w:rPr>
          <w:rFonts w:ascii="Palatino Linotype" w:eastAsia="Times New Roman" w:hAnsi="Palatino Linotype" w:cs="Arial"/>
          <w:lang w:val="es-ES"/>
        </w:rPr>
        <w:t>:</w:t>
      </w:r>
      <w:bookmarkStart w:id="2" w:name="_Toc462307683"/>
      <w:bookmarkStart w:id="3" w:name="_Toc472427085"/>
      <w:bookmarkStart w:id="4" w:name="_Toc472500652"/>
    </w:p>
    <w:p w14:paraId="69F5F367" w14:textId="77777777" w:rsidR="009800C6" w:rsidRPr="004F03EC" w:rsidRDefault="009800C6" w:rsidP="00957B2F">
      <w:pPr>
        <w:pStyle w:val="Prrafodelista"/>
        <w:spacing w:line="360" w:lineRule="auto"/>
        <w:rPr>
          <w:rFonts w:ascii="Palatino Linotype" w:hAnsi="Palatino Linotype" w:cs="Arial"/>
          <w:i/>
          <w:sz w:val="22"/>
          <w:szCs w:val="22"/>
        </w:rPr>
      </w:pPr>
    </w:p>
    <w:p w14:paraId="2DDC7870" w14:textId="035D5EC8" w:rsidR="00F2273F" w:rsidRPr="004F03EC" w:rsidRDefault="001A67B9" w:rsidP="00957B2F">
      <w:pPr>
        <w:pStyle w:val="Prrafodelista"/>
        <w:spacing w:line="360" w:lineRule="auto"/>
        <w:ind w:left="0" w:right="34"/>
        <w:jc w:val="both"/>
        <w:rPr>
          <w:rFonts w:ascii="Palatino Linotype" w:hAnsi="Palatino Linotype" w:cs="Arial"/>
          <w:i/>
          <w:sz w:val="22"/>
          <w:szCs w:val="22"/>
        </w:rPr>
      </w:pPr>
      <w:r w:rsidRPr="004F03EC">
        <w:rPr>
          <w:rFonts w:ascii="Palatino Linotype" w:hAnsi="Palatino Linotype"/>
          <w:b/>
        </w:rPr>
        <w:t xml:space="preserve">A) </w:t>
      </w:r>
      <w:r w:rsidR="009E4942" w:rsidRPr="004F03EC">
        <w:rPr>
          <w:rFonts w:ascii="Palatino Linotype" w:hAnsi="Palatino Linotype"/>
          <w:b/>
        </w:rPr>
        <w:t>Acto impugnado</w:t>
      </w:r>
      <w:bookmarkEnd w:id="2"/>
      <w:bookmarkEnd w:id="3"/>
      <w:bookmarkEnd w:id="4"/>
      <w:r w:rsidR="00161C65" w:rsidRPr="004F03EC">
        <w:rPr>
          <w:rFonts w:ascii="Palatino Linotype" w:hAnsi="Palatino Linotype"/>
          <w:b/>
        </w:rPr>
        <w:t>:</w:t>
      </w:r>
      <w:r w:rsidR="00161C65" w:rsidRPr="004F03EC">
        <w:rPr>
          <w:rStyle w:val="Ttulo2Car"/>
          <w:rFonts w:ascii="Palatino Linotype" w:hAnsi="Palatino Linotype"/>
          <w:b/>
          <w:i/>
          <w:color w:val="auto"/>
          <w:sz w:val="24"/>
          <w:lang w:val="es-ES"/>
        </w:rPr>
        <w:t xml:space="preserve"> </w:t>
      </w:r>
      <w:r w:rsidR="00161C65" w:rsidRPr="004F03EC">
        <w:rPr>
          <w:rFonts w:ascii="Palatino Linotype" w:hAnsi="Palatino Linotype"/>
          <w:i/>
          <w:sz w:val="22"/>
        </w:rPr>
        <w:t>“</w:t>
      </w:r>
      <w:r w:rsidR="001E26CE" w:rsidRPr="004F03EC">
        <w:rPr>
          <w:rFonts w:ascii="Palatino Linotype" w:hAnsi="Palatino Linotype"/>
          <w:i/>
          <w:sz w:val="22"/>
        </w:rPr>
        <w:t xml:space="preserve">Se ingresa el siguiente recurso de revisión a partir del artículo 179 de la Ley de Transparencia y Acceso a la Información Pública del Estado de México y Municipios contra la siguiente causa contenida en su fracción III La declaración de la inexistencia de la información. </w:t>
      </w:r>
      <w:r w:rsidR="008A265E" w:rsidRPr="004F03EC">
        <w:rPr>
          <w:rFonts w:ascii="Palatino Linotype" w:hAnsi="Palatino Linotype"/>
          <w:i/>
          <w:sz w:val="22"/>
        </w:rPr>
        <w:t>“(</w:t>
      </w:r>
      <w:r w:rsidR="00A056B8" w:rsidRPr="004F03EC">
        <w:rPr>
          <w:rFonts w:ascii="Palatino Linotype" w:hAnsi="Palatino Linotype"/>
          <w:i/>
          <w:sz w:val="22"/>
        </w:rPr>
        <w:t>Sic</w:t>
      </w:r>
      <w:r w:rsidR="00C319CD" w:rsidRPr="004F03EC">
        <w:rPr>
          <w:rFonts w:ascii="Palatino Linotype" w:hAnsi="Palatino Linotype"/>
          <w:i/>
          <w:sz w:val="22"/>
        </w:rPr>
        <w:t>)</w:t>
      </w:r>
      <w:r w:rsidR="009E4942" w:rsidRPr="004F03EC">
        <w:rPr>
          <w:rFonts w:ascii="Palatino Linotype" w:eastAsia="Calibri" w:hAnsi="Palatino Linotype" w:cs="Arial"/>
          <w:i/>
          <w:sz w:val="22"/>
          <w:szCs w:val="22"/>
          <w:lang w:val="es-ES"/>
        </w:rPr>
        <w:t>;</w:t>
      </w:r>
      <w:r w:rsidR="00F2273F" w:rsidRPr="004F03EC">
        <w:rPr>
          <w:rFonts w:ascii="Palatino Linotype" w:eastAsia="Calibri" w:hAnsi="Palatino Linotype" w:cs="Arial"/>
          <w:i/>
          <w:sz w:val="22"/>
          <w:szCs w:val="22"/>
          <w:lang w:val="es-ES"/>
        </w:rPr>
        <w:t xml:space="preserve"> </w:t>
      </w:r>
      <w:r w:rsidR="000B1E3D" w:rsidRPr="004F03EC">
        <w:rPr>
          <w:rFonts w:ascii="Palatino Linotype" w:eastAsia="Calibri" w:hAnsi="Palatino Linotype" w:cs="Arial"/>
          <w:lang w:val="es-ES"/>
        </w:rPr>
        <w:t>y</w:t>
      </w:r>
    </w:p>
    <w:p w14:paraId="07862EB4" w14:textId="6D84BFE8" w:rsidR="00AF6A1C" w:rsidRPr="004F03EC" w:rsidRDefault="001A67B9" w:rsidP="00957B2F">
      <w:pPr>
        <w:pStyle w:val="Prrafodelista"/>
        <w:spacing w:line="360" w:lineRule="auto"/>
        <w:ind w:left="0"/>
        <w:jc w:val="both"/>
        <w:rPr>
          <w:rFonts w:ascii="Palatino Linotype" w:hAnsi="Palatino Linotype" w:cs="Arial"/>
          <w:i/>
          <w:sz w:val="22"/>
          <w:szCs w:val="22"/>
        </w:rPr>
      </w:pPr>
      <w:r w:rsidRPr="004F03EC">
        <w:rPr>
          <w:rFonts w:ascii="Palatino Linotype" w:hAnsi="Palatino Linotype"/>
          <w:b/>
        </w:rPr>
        <w:t xml:space="preserve">B) </w:t>
      </w:r>
      <w:r w:rsidR="00F2273F" w:rsidRPr="004F03EC">
        <w:rPr>
          <w:rFonts w:ascii="Palatino Linotype" w:hAnsi="Palatino Linotype"/>
          <w:b/>
        </w:rPr>
        <w:t xml:space="preserve"> </w:t>
      </w:r>
      <w:bookmarkStart w:id="5" w:name="_Toc462307685"/>
      <w:bookmarkStart w:id="6" w:name="_Toc472427087"/>
      <w:bookmarkStart w:id="7" w:name="_Toc472500654"/>
      <w:r w:rsidR="009E4942" w:rsidRPr="004F03EC">
        <w:rPr>
          <w:rFonts w:ascii="Palatino Linotype" w:hAnsi="Palatino Linotype"/>
          <w:b/>
        </w:rPr>
        <w:t>Razones o Motivos de inconformidad:</w:t>
      </w:r>
      <w:bookmarkEnd w:id="5"/>
      <w:bookmarkEnd w:id="6"/>
      <w:bookmarkEnd w:id="7"/>
      <w:r w:rsidRPr="004F03EC">
        <w:rPr>
          <w:rStyle w:val="Ttulo2Car"/>
          <w:rFonts w:ascii="Palatino Linotype" w:hAnsi="Palatino Linotype"/>
          <w:b/>
          <w:color w:val="auto"/>
          <w:sz w:val="24"/>
          <w:lang w:val="es-ES"/>
        </w:rPr>
        <w:t xml:space="preserve"> </w:t>
      </w:r>
      <w:r w:rsidR="0099446C" w:rsidRPr="004F03EC">
        <w:rPr>
          <w:rFonts w:ascii="Palatino Linotype" w:hAnsi="Palatino Linotype"/>
          <w:i/>
          <w:sz w:val="22"/>
          <w:szCs w:val="22"/>
        </w:rPr>
        <w:t>“</w:t>
      </w:r>
      <w:r w:rsidR="001E26CE" w:rsidRPr="004F03EC">
        <w:rPr>
          <w:rFonts w:ascii="Palatino Linotype" w:eastAsia="Times New Roman" w:hAnsi="Palatino Linotype" w:cs="Arial"/>
          <w:i/>
          <w:sz w:val="22"/>
          <w:lang w:val="es-ES"/>
        </w:rPr>
        <w:t>Se anexa el documento "Argumentación de Recurso de Revisión a la solicitud 00237CAEMIP2018" el cual contiene la argumentación en la cual se exponen los motivos de la inconformidad. Además se adjuntan 5 archivos correspondientes a los anexos de la argumentación.</w:t>
      </w:r>
      <w:r w:rsidR="00963DED" w:rsidRPr="004F03EC">
        <w:rPr>
          <w:rFonts w:ascii="Palatino Linotype" w:hAnsi="Palatino Linotype"/>
          <w:i/>
          <w:sz w:val="22"/>
          <w:szCs w:val="22"/>
        </w:rPr>
        <w:t>”</w:t>
      </w:r>
      <w:r w:rsidR="00FF56C5" w:rsidRPr="004F03EC">
        <w:rPr>
          <w:rFonts w:ascii="Palatino Linotype" w:hAnsi="Palatino Linotype"/>
          <w:i/>
          <w:sz w:val="22"/>
          <w:szCs w:val="22"/>
        </w:rPr>
        <w:t xml:space="preserve"> </w:t>
      </w:r>
      <w:r w:rsidR="00AB2A4A" w:rsidRPr="004F03EC">
        <w:rPr>
          <w:rFonts w:ascii="Palatino Linotype" w:hAnsi="Palatino Linotype" w:cs="Arial"/>
          <w:i/>
          <w:sz w:val="22"/>
          <w:szCs w:val="22"/>
        </w:rPr>
        <w:t>(</w:t>
      </w:r>
      <w:r w:rsidR="00A056B8" w:rsidRPr="004F03EC">
        <w:rPr>
          <w:rFonts w:ascii="Palatino Linotype" w:hAnsi="Palatino Linotype" w:cs="Arial"/>
          <w:i/>
          <w:sz w:val="22"/>
          <w:szCs w:val="22"/>
        </w:rPr>
        <w:t>Sic</w:t>
      </w:r>
      <w:r w:rsidR="00AF6A1C" w:rsidRPr="004F03EC">
        <w:rPr>
          <w:rFonts w:ascii="Palatino Linotype" w:hAnsi="Palatino Linotype" w:cs="Arial"/>
          <w:i/>
          <w:sz w:val="22"/>
          <w:szCs w:val="22"/>
        </w:rPr>
        <w:t>)</w:t>
      </w:r>
      <w:r w:rsidR="00161C65" w:rsidRPr="004F03EC">
        <w:rPr>
          <w:rFonts w:ascii="Palatino Linotype" w:hAnsi="Palatino Linotype" w:cs="Arial"/>
          <w:i/>
          <w:sz w:val="22"/>
          <w:szCs w:val="22"/>
        </w:rPr>
        <w:t xml:space="preserve"> </w:t>
      </w:r>
    </w:p>
    <w:p w14:paraId="363F5176" w14:textId="77777777" w:rsidR="00425EB8" w:rsidRPr="004F03EC" w:rsidRDefault="00425EB8" w:rsidP="00957B2F">
      <w:pPr>
        <w:pStyle w:val="Prrafodelista"/>
        <w:spacing w:line="360" w:lineRule="auto"/>
        <w:ind w:left="0"/>
        <w:jc w:val="both"/>
        <w:rPr>
          <w:rFonts w:ascii="Palatino Linotype" w:hAnsi="Palatino Linotype" w:cs="Arial"/>
          <w:i/>
          <w:sz w:val="22"/>
          <w:szCs w:val="22"/>
        </w:rPr>
      </w:pPr>
    </w:p>
    <w:p w14:paraId="7D26E85B" w14:textId="77777777" w:rsidR="001E26CE" w:rsidRPr="004F03EC" w:rsidRDefault="001E26CE" w:rsidP="001E26CE">
      <w:pPr>
        <w:pStyle w:val="Prrafodelista"/>
        <w:numPr>
          <w:ilvl w:val="0"/>
          <w:numId w:val="35"/>
        </w:numPr>
        <w:spacing w:line="360" w:lineRule="auto"/>
        <w:ind w:left="284" w:hanging="284"/>
        <w:jc w:val="both"/>
        <w:rPr>
          <w:rFonts w:ascii="Palatino Linotype" w:hAnsi="Palatino Linotype" w:cs="Arial"/>
          <w:i/>
          <w:sz w:val="22"/>
          <w:szCs w:val="22"/>
        </w:rPr>
      </w:pPr>
      <w:r w:rsidRPr="004F03EC">
        <w:rPr>
          <w:rFonts w:ascii="Palatino Linotype" w:eastAsia="Times New Roman" w:hAnsi="Palatino Linotype" w:cs="Arial"/>
          <w:b/>
          <w:i/>
          <w:sz w:val="22"/>
          <w:lang w:val="es-ES"/>
        </w:rPr>
        <w:t>anexo 1.pdf:</w:t>
      </w:r>
      <w:r w:rsidR="00425EB8" w:rsidRPr="004F03EC">
        <w:rPr>
          <w:rFonts w:ascii="Palatino Linotype" w:eastAsia="Times New Roman" w:hAnsi="Palatino Linotype" w:cs="Arial"/>
          <w:b/>
          <w:i/>
          <w:sz w:val="22"/>
          <w:lang w:val="es-ES"/>
        </w:rPr>
        <w:t xml:space="preserve"> </w:t>
      </w:r>
      <w:r w:rsidR="00495C7E" w:rsidRPr="004F03EC">
        <w:rPr>
          <w:rFonts w:ascii="Palatino Linotype" w:eastAsia="Times New Roman" w:hAnsi="Palatino Linotype" w:cs="Arial"/>
          <w:lang w:val="es-ES"/>
        </w:rPr>
        <w:t xml:space="preserve">Contiene </w:t>
      </w:r>
      <w:r w:rsidRPr="004F03EC">
        <w:rPr>
          <w:rFonts w:ascii="Palatino Linotype" w:eastAsia="Times New Roman" w:hAnsi="Palatino Linotype" w:cs="Arial"/>
          <w:lang w:val="es-ES"/>
        </w:rPr>
        <w:t>copia de la solicitud del particular.</w:t>
      </w:r>
    </w:p>
    <w:p w14:paraId="16E85D5E" w14:textId="058D96F3" w:rsidR="00951D99" w:rsidRPr="004F03EC" w:rsidRDefault="001E26CE" w:rsidP="001E26CE">
      <w:pPr>
        <w:pStyle w:val="Prrafodelista"/>
        <w:numPr>
          <w:ilvl w:val="0"/>
          <w:numId w:val="35"/>
        </w:numPr>
        <w:spacing w:line="360" w:lineRule="auto"/>
        <w:ind w:left="284" w:hanging="284"/>
        <w:jc w:val="both"/>
        <w:rPr>
          <w:rFonts w:ascii="Palatino Linotype" w:hAnsi="Palatino Linotype" w:cs="Arial"/>
          <w:i/>
          <w:sz w:val="22"/>
          <w:szCs w:val="22"/>
        </w:rPr>
      </w:pPr>
      <w:r w:rsidRPr="004F03EC">
        <w:rPr>
          <w:rFonts w:ascii="Palatino Linotype" w:eastAsia="Times New Roman" w:hAnsi="Palatino Linotype" w:cs="Arial"/>
          <w:b/>
          <w:i/>
          <w:sz w:val="22"/>
          <w:lang w:val="es-ES"/>
        </w:rPr>
        <w:t xml:space="preserve">anexo 2.pdf: </w:t>
      </w:r>
      <w:r w:rsidRPr="004F03EC">
        <w:rPr>
          <w:rFonts w:ascii="Palatino Linotype" w:eastAsia="Times New Roman" w:hAnsi="Palatino Linotype" w:cs="Arial"/>
          <w:lang w:val="es-ES"/>
        </w:rPr>
        <w:t>Contiene el oficio de respuesta.</w:t>
      </w:r>
      <w:r w:rsidRPr="004F03EC">
        <w:rPr>
          <w:rFonts w:ascii="Palatino Linotype" w:hAnsi="Palatino Linotype" w:cs="Arial"/>
          <w:szCs w:val="22"/>
        </w:rPr>
        <w:t xml:space="preserve"> </w:t>
      </w:r>
    </w:p>
    <w:p w14:paraId="23E4AB6A" w14:textId="6DAFEB4A" w:rsidR="001E26CE" w:rsidRPr="004F03EC" w:rsidRDefault="001E26CE" w:rsidP="001E26CE">
      <w:pPr>
        <w:pStyle w:val="Prrafodelista"/>
        <w:numPr>
          <w:ilvl w:val="0"/>
          <w:numId w:val="35"/>
        </w:numPr>
        <w:spacing w:line="360" w:lineRule="auto"/>
        <w:ind w:left="284" w:hanging="284"/>
        <w:jc w:val="both"/>
        <w:rPr>
          <w:rFonts w:ascii="Palatino Linotype" w:hAnsi="Palatino Linotype" w:cs="Arial"/>
          <w:sz w:val="22"/>
          <w:szCs w:val="22"/>
        </w:rPr>
      </w:pPr>
      <w:r w:rsidRPr="004F03EC">
        <w:rPr>
          <w:rFonts w:ascii="Palatino Linotype" w:eastAsia="Times New Roman" w:hAnsi="Palatino Linotype" w:cs="Arial"/>
          <w:b/>
          <w:i/>
          <w:sz w:val="22"/>
          <w:lang w:val="es-ES"/>
        </w:rPr>
        <w:t xml:space="preserve">anexo 3.pdf: </w:t>
      </w:r>
      <w:r w:rsidRPr="004F03EC">
        <w:rPr>
          <w:rFonts w:ascii="Palatino Linotype" w:eastAsia="Times New Roman" w:hAnsi="Palatino Linotype" w:cs="Arial"/>
          <w:lang w:val="es-ES"/>
        </w:rPr>
        <w:t>Contiene la ficha técnica que anexó el particular a la solicitud.</w:t>
      </w:r>
    </w:p>
    <w:p w14:paraId="10E26F6B" w14:textId="4753004E" w:rsidR="001E26CE" w:rsidRPr="004F03EC" w:rsidRDefault="001E26CE" w:rsidP="001E26CE">
      <w:pPr>
        <w:pStyle w:val="Prrafodelista"/>
        <w:numPr>
          <w:ilvl w:val="0"/>
          <w:numId w:val="35"/>
        </w:numPr>
        <w:spacing w:line="360" w:lineRule="auto"/>
        <w:ind w:left="284" w:hanging="284"/>
        <w:jc w:val="both"/>
        <w:rPr>
          <w:rFonts w:ascii="Palatino Linotype" w:hAnsi="Palatino Linotype" w:cs="Arial"/>
          <w:sz w:val="22"/>
          <w:szCs w:val="22"/>
        </w:rPr>
      </w:pPr>
      <w:r w:rsidRPr="004F03EC">
        <w:rPr>
          <w:rFonts w:ascii="Palatino Linotype" w:eastAsia="Times New Roman" w:hAnsi="Palatino Linotype" w:cs="Arial"/>
          <w:b/>
          <w:i/>
          <w:sz w:val="22"/>
          <w:lang w:val="es-ES"/>
        </w:rPr>
        <w:t xml:space="preserve">anexo 4.pdf: </w:t>
      </w:r>
      <w:r w:rsidRPr="004F03EC">
        <w:rPr>
          <w:rFonts w:ascii="Palatino Linotype" w:eastAsia="Times New Roman" w:hAnsi="Palatino Linotype" w:cs="Arial"/>
          <w:lang w:val="es-ES"/>
        </w:rPr>
        <w:t>Contiene el acuse de la solicitud 00185/CAEM/IP/2018.</w:t>
      </w:r>
    </w:p>
    <w:p w14:paraId="563F8168" w14:textId="581C0093" w:rsidR="001E26CE" w:rsidRPr="004F03EC" w:rsidRDefault="001E26CE" w:rsidP="001E26CE">
      <w:pPr>
        <w:pStyle w:val="Prrafodelista"/>
        <w:numPr>
          <w:ilvl w:val="0"/>
          <w:numId w:val="35"/>
        </w:numPr>
        <w:spacing w:line="360" w:lineRule="auto"/>
        <w:ind w:left="284" w:hanging="284"/>
        <w:jc w:val="both"/>
        <w:rPr>
          <w:rFonts w:ascii="Palatino Linotype" w:hAnsi="Palatino Linotype" w:cs="Arial"/>
          <w:sz w:val="22"/>
          <w:szCs w:val="22"/>
        </w:rPr>
      </w:pPr>
      <w:r w:rsidRPr="004F03EC">
        <w:rPr>
          <w:rFonts w:ascii="Palatino Linotype" w:eastAsia="Times New Roman" w:hAnsi="Palatino Linotype" w:cs="Arial"/>
          <w:b/>
          <w:i/>
          <w:sz w:val="22"/>
          <w:lang w:val="es-ES"/>
        </w:rPr>
        <w:t xml:space="preserve">anexo 5.pdf: </w:t>
      </w:r>
      <w:r w:rsidRPr="004F03EC">
        <w:rPr>
          <w:rFonts w:ascii="Palatino Linotype" w:eastAsia="Times New Roman" w:hAnsi="Palatino Linotype" w:cs="Arial"/>
          <w:lang w:val="es-ES"/>
        </w:rPr>
        <w:t>Contiene una imagen del estatus de la solicitud 00237/CAEM/IP/2018.</w:t>
      </w:r>
    </w:p>
    <w:p w14:paraId="595B6264" w14:textId="4109A385" w:rsidR="00251CD4" w:rsidRPr="004F03EC" w:rsidRDefault="00251CD4" w:rsidP="00E27D01">
      <w:pPr>
        <w:pStyle w:val="Prrafodelista"/>
        <w:numPr>
          <w:ilvl w:val="0"/>
          <w:numId w:val="35"/>
        </w:numPr>
        <w:spacing w:line="360" w:lineRule="auto"/>
        <w:ind w:left="284" w:hanging="284"/>
        <w:jc w:val="both"/>
        <w:rPr>
          <w:rFonts w:ascii="Palatino Linotype" w:hAnsi="Palatino Linotype" w:cs="Arial"/>
          <w:b/>
          <w:i/>
          <w:sz w:val="22"/>
          <w:szCs w:val="22"/>
        </w:rPr>
      </w:pPr>
      <w:r w:rsidRPr="004F03EC">
        <w:rPr>
          <w:rFonts w:ascii="Palatino Linotype" w:hAnsi="Palatino Linotype" w:cs="Arial"/>
          <w:b/>
          <w:i/>
          <w:sz w:val="22"/>
          <w:szCs w:val="22"/>
        </w:rPr>
        <w:t xml:space="preserve">Argumentación de Recurso de revisión a la solicitud 000237/CAEM/IP/2018.pdf: </w:t>
      </w:r>
      <w:r w:rsidR="00E27D01" w:rsidRPr="004F03EC">
        <w:rPr>
          <w:rFonts w:ascii="Palatino Linotype" w:hAnsi="Palatino Linotype" w:cs="Arial"/>
          <w:szCs w:val="22"/>
        </w:rPr>
        <w:t xml:space="preserve">En el cual manifiesta lo siguiente: </w:t>
      </w:r>
    </w:p>
    <w:p w14:paraId="16D69472" w14:textId="77777777" w:rsidR="00E27D01" w:rsidRPr="004F03EC" w:rsidRDefault="00E27D01" w:rsidP="00E27D01">
      <w:pPr>
        <w:pStyle w:val="Prrafodelista"/>
        <w:spacing w:line="360" w:lineRule="auto"/>
        <w:ind w:left="284"/>
        <w:jc w:val="both"/>
        <w:rPr>
          <w:rFonts w:ascii="Palatino Linotype" w:hAnsi="Palatino Linotype" w:cs="Arial"/>
          <w:b/>
          <w:i/>
          <w:sz w:val="22"/>
          <w:szCs w:val="22"/>
        </w:rPr>
      </w:pPr>
    </w:p>
    <w:p w14:paraId="3C0A82D6" w14:textId="77777777" w:rsidR="00251CD4" w:rsidRPr="004F03EC" w:rsidRDefault="00251CD4" w:rsidP="00251CD4">
      <w:pPr>
        <w:pStyle w:val="Prrafodelista"/>
        <w:spacing w:line="360" w:lineRule="auto"/>
        <w:ind w:left="284"/>
        <w:jc w:val="both"/>
        <w:rPr>
          <w:rFonts w:ascii="Palatino Linotype" w:hAnsi="Palatino Linotype"/>
          <w:i/>
          <w:sz w:val="22"/>
        </w:rPr>
      </w:pPr>
      <w:r w:rsidRPr="004F03EC">
        <w:rPr>
          <w:rFonts w:ascii="Palatino Linotype" w:hAnsi="Palatino Linotype"/>
          <w:i/>
          <w:sz w:val="22"/>
        </w:rPr>
        <w:t xml:space="preserve">1. Se contradice con el principio de congruencia señalado en los Lineamientos para determinar los catálogos y publicación de información de interés público; y para la emisión y evaluación de políticas de transparencia proactiva, ya que la respuesta del sujeto obligado a la solicitud 00237/CAEM/IP/2018 se contradice con información ya publicada por el sujeto obligado, lo cual </w:t>
      </w:r>
      <w:r w:rsidRPr="004F03EC">
        <w:rPr>
          <w:rFonts w:ascii="Palatino Linotype" w:hAnsi="Palatino Linotype"/>
          <w:i/>
          <w:sz w:val="22"/>
        </w:rPr>
        <w:lastRenderedPageBreak/>
        <w:t xml:space="preserve">señala que la información y su expresión documental solicitada obra en los archivos del sujeto obligado; </w:t>
      </w:r>
    </w:p>
    <w:p w14:paraId="097C77B6" w14:textId="77777777" w:rsidR="00251CD4" w:rsidRPr="004F03EC" w:rsidRDefault="00251CD4" w:rsidP="00251CD4">
      <w:pPr>
        <w:pStyle w:val="Prrafodelista"/>
        <w:spacing w:line="360" w:lineRule="auto"/>
        <w:ind w:left="284"/>
        <w:jc w:val="both"/>
        <w:rPr>
          <w:rFonts w:ascii="Palatino Linotype" w:hAnsi="Palatino Linotype"/>
          <w:i/>
          <w:sz w:val="22"/>
        </w:rPr>
      </w:pPr>
      <w:r w:rsidRPr="004F03EC">
        <w:rPr>
          <w:rFonts w:ascii="Palatino Linotype" w:hAnsi="Palatino Linotype"/>
          <w:i/>
          <w:sz w:val="22"/>
        </w:rPr>
        <w:t xml:space="preserve">2. No se observa una búsqueda exhaustiva de la información, ya que sólo se hace llegar la respuesta de una sola área de la dependencia, lo cual contraviene el artículo 162 de la Ley de Transparencia y Acceso a la Información Pública del Estado de México y Municipios; </w:t>
      </w:r>
    </w:p>
    <w:p w14:paraId="05B80DF7" w14:textId="77777777" w:rsidR="00251CD4" w:rsidRPr="004F03EC" w:rsidRDefault="00251CD4" w:rsidP="00251CD4">
      <w:pPr>
        <w:pStyle w:val="Prrafodelista"/>
        <w:spacing w:line="360" w:lineRule="auto"/>
        <w:ind w:left="284"/>
        <w:jc w:val="both"/>
        <w:rPr>
          <w:rFonts w:ascii="Palatino Linotype" w:hAnsi="Palatino Linotype"/>
          <w:i/>
          <w:sz w:val="22"/>
        </w:rPr>
      </w:pPr>
      <w:r w:rsidRPr="004F03EC">
        <w:rPr>
          <w:rFonts w:ascii="Palatino Linotype" w:hAnsi="Palatino Linotype"/>
          <w:i/>
          <w:sz w:val="22"/>
        </w:rPr>
        <w:t xml:space="preserve">3. No se declara formalmente la inexistencia de la información conforme al artículo 49 de la Ley de Transparencia y Acceso a la Información Pública del Estado de México y Municipios en la que el Comité de Transparencia debe dictaminar las declaratoria de inexistencia de la información; y </w:t>
      </w:r>
    </w:p>
    <w:p w14:paraId="551F0702" w14:textId="7E0C829B" w:rsidR="00251CD4" w:rsidRPr="004F03EC" w:rsidRDefault="00251CD4" w:rsidP="00251CD4">
      <w:pPr>
        <w:pStyle w:val="Prrafodelista"/>
        <w:spacing w:line="360" w:lineRule="auto"/>
        <w:ind w:left="284"/>
        <w:jc w:val="both"/>
        <w:rPr>
          <w:rFonts w:ascii="Palatino Linotype" w:hAnsi="Palatino Linotype" w:cs="Arial"/>
          <w:b/>
          <w:i/>
          <w:sz w:val="20"/>
          <w:szCs w:val="22"/>
        </w:rPr>
      </w:pPr>
      <w:r w:rsidRPr="004F03EC">
        <w:rPr>
          <w:rFonts w:ascii="Palatino Linotype" w:hAnsi="Palatino Linotype"/>
          <w:i/>
          <w:sz w:val="22"/>
        </w:rPr>
        <w:t>4. Que la gestión de esta solicitud de información contraviene el Manual de uso del Sistema de Control de Solicitudes de Información del Estado de México para la atención de solicitudes de información pública documenta, de acceso a datos personales, corrección de datos personales y recurso de revisión publicado por la Gaceta de Gobierno el 28 de junio del 2007 ya que la respuesta del sujeto obligado no corresponde con lo señalado en el SAIMEX , en donde el sujeto obligado señaló en el estatus que la "Información que se encuentra en poder de otra dependencia" (anexo 5) lo cual difiere de la respuesta y anexos entregados en donde se señala que "no se ha registrado trámite o gestión para llevar a cabo un convenio en monto del contrato No. CAEM-DGIG-PTAR-020-17-CP"</w:t>
      </w:r>
    </w:p>
    <w:p w14:paraId="225CA940" w14:textId="77777777" w:rsidR="00251CD4" w:rsidRPr="004F03EC" w:rsidRDefault="00251CD4" w:rsidP="00251CD4">
      <w:pPr>
        <w:pStyle w:val="Prrafodelista"/>
        <w:spacing w:line="360" w:lineRule="auto"/>
        <w:ind w:left="284"/>
        <w:jc w:val="both"/>
        <w:rPr>
          <w:rFonts w:ascii="Palatino Linotype" w:hAnsi="Palatino Linotype" w:cs="Arial"/>
          <w:b/>
          <w:i/>
          <w:sz w:val="22"/>
          <w:szCs w:val="22"/>
        </w:rPr>
      </w:pPr>
    </w:p>
    <w:p w14:paraId="6E571BB8" w14:textId="1BC494FB" w:rsidR="006D52D1" w:rsidRPr="004F03EC" w:rsidRDefault="007E5278" w:rsidP="00957B2F">
      <w:pPr>
        <w:pStyle w:val="Prrafodelista"/>
        <w:numPr>
          <w:ilvl w:val="0"/>
          <w:numId w:val="1"/>
        </w:numPr>
        <w:spacing w:line="360" w:lineRule="auto"/>
        <w:ind w:left="0" w:firstLine="0"/>
        <w:jc w:val="both"/>
        <w:rPr>
          <w:rFonts w:ascii="Palatino Linotype" w:hAnsi="Palatino Linotype"/>
          <w:i/>
          <w:color w:val="000000"/>
          <w:sz w:val="22"/>
          <w:szCs w:val="22"/>
        </w:rPr>
      </w:pPr>
      <w:r w:rsidRPr="004F03EC">
        <w:rPr>
          <w:rFonts w:ascii="Palatino Linotype" w:eastAsia="Times New Roman" w:hAnsi="Palatino Linotype" w:cs="Arial"/>
          <w:lang w:val="es-ES"/>
        </w:rPr>
        <w:t xml:space="preserve">Se </w:t>
      </w:r>
      <w:r w:rsidR="002E74CE" w:rsidRPr="004F03EC">
        <w:rPr>
          <w:rFonts w:ascii="Palatino Linotype" w:eastAsia="Times New Roman" w:hAnsi="Palatino Linotype" w:cs="Arial"/>
          <w:lang w:val="es-ES"/>
        </w:rPr>
        <w:t xml:space="preserve">registró el recurso de revisión </w:t>
      </w:r>
      <w:r w:rsidR="00F85237" w:rsidRPr="004F03EC">
        <w:rPr>
          <w:rFonts w:ascii="Palatino Linotype" w:eastAsia="Times New Roman" w:hAnsi="Palatino Linotype" w:cs="Arial"/>
          <w:lang w:val="es-ES"/>
        </w:rPr>
        <w:t xml:space="preserve">bajo el número de expediente </w:t>
      </w:r>
      <w:r w:rsidR="00F85237" w:rsidRPr="004F03EC">
        <w:rPr>
          <w:rFonts w:ascii="Palatino Linotype" w:hAnsi="Palatino Linotype" w:cs="Arial"/>
          <w:bCs/>
        </w:rPr>
        <w:t xml:space="preserve">al rubro indicado, asimismo </w:t>
      </w:r>
      <w:r w:rsidR="005B7C5D" w:rsidRPr="004F03EC">
        <w:rPr>
          <w:rFonts w:ascii="Palatino Linotype" w:hAnsi="Palatino Linotype" w:cs="Arial"/>
          <w:bCs/>
        </w:rPr>
        <w:t xml:space="preserve">con fundamento en lo dispuesto por el </w:t>
      </w:r>
      <w:r w:rsidR="005B7C5D" w:rsidRPr="004F03EC">
        <w:rPr>
          <w:rFonts w:ascii="Palatino Linotype" w:eastAsia="Calibri" w:hAnsi="Palatino Linotype" w:cs="Arial"/>
          <w:lang w:val="es-ES"/>
        </w:rPr>
        <w:t xml:space="preserve">artículo 185 fracción I de la </w:t>
      </w:r>
      <w:r w:rsidR="005B7C5D" w:rsidRPr="004F03EC">
        <w:rPr>
          <w:rFonts w:ascii="Palatino Linotype" w:eastAsia="Calibri" w:hAnsi="Palatino Linotype" w:cs="Arial"/>
          <w:b/>
          <w:lang w:val="es-ES"/>
        </w:rPr>
        <w:t xml:space="preserve">Ley de Transparencia y Acceso a la Información Pública del Estado de México y Municipios </w:t>
      </w:r>
      <w:r w:rsidR="005B7C5D" w:rsidRPr="004F03EC">
        <w:rPr>
          <w:rFonts w:ascii="Palatino Linotype" w:eastAsia="Times New Roman" w:hAnsi="Palatino Linotype" w:cs="Arial"/>
          <w:lang w:val="es-ES"/>
        </w:rPr>
        <w:t xml:space="preserve">se turnó al </w:t>
      </w:r>
      <w:r w:rsidR="005B7C5D" w:rsidRPr="004F03EC">
        <w:rPr>
          <w:rFonts w:ascii="Palatino Linotype" w:eastAsia="Times New Roman" w:hAnsi="Palatino Linotype" w:cs="Arial"/>
          <w:b/>
          <w:lang w:val="es-ES"/>
        </w:rPr>
        <w:t>Comisionad</w:t>
      </w:r>
      <w:r w:rsidR="005A7720" w:rsidRPr="004F03EC">
        <w:rPr>
          <w:rFonts w:ascii="Palatino Linotype" w:eastAsia="Times New Roman" w:hAnsi="Palatino Linotype" w:cs="Arial"/>
          <w:b/>
          <w:lang w:val="es-ES"/>
        </w:rPr>
        <w:t xml:space="preserve">o José Guadalupe Luna Hernández, </w:t>
      </w:r>
      <w:r w:rsidR="005B7C5D" w:rsidRPr="004F03EC">
        <w:rPr>
          <w:rFonts w:ascii="Palatino Linotype" w:eastAsia="Times New Roman" w:hAnsi="Palatino Linotype" w:cs="Arial"/>
          <w:lang w:val="es-ES"/>
        </w:rPr>
        <w:t xml:space="preserve">con el objeto de </w:t>
      </w:r>
      <w:r w:rsidRPr="004F03EC">
        <w:rPr>
          <w:rFonts w:ascii="Palatino Linotype" w:eastAsia="Times New Roman" w:hAnsi="Palatino Linotype" w:cs="Arial"/>
          <w:lang w:val="es-MX"/>
        </w:rPr>
        <w:t>su análisis.</w:t>
      </w:r>
    </w:p>
    <w:p w14:paraId="29886A8A" w14:textId="77777777" w:rsidR="00A056B8" w:rsidRPr="004F03EC" w:rsidRDefault="00A056B8" w:rsidP="00957B2F">
      <w:pPr>
        <w:pStyle w:val="Prrafodelista"/>
        <w:spacing w:line="360" w:lineRule="auto"/>
        <w:ind w:left="0"/>
        <w:jc w:val="both"/>
        <w:rPr>
          <w:rFonts w:ascii="Palatino Linotype" w:hAnsi="Palatino Linotype"/>
          <w:i/>
          <w:color w:val="000000"/>
          <w:sz w:val="22"/>
          <w:szCs w:val="22"/>
        </w:rPr>
      </w:pPr>
    </w:p>
    <w:p w14:paraId="1CB91980" w14:textId="5AA4AE7C" w:rsidR="00B12AA3" w:rsidRPr="004F03EC" w:rsidRDefault="00FE49E3" w:rsidP="00957B2F">
      <w:pPr>
        <w:pStyle w:val="Prrafodelista"/>
        <w:numPr>
          <w:ilvl w:val="0"/>
          <w:numId w:val="1"/>
        </w:numPr>
        <w:spacing w:line="360" w:lineRule="auto"/>
        <w:ind w:left="0" w:hanging="11"/>
        <w:jc w:val="both"/>
        <w:rPr>
          <w:rFonts w:ascii="Palatino Linotype" w:hAnsi="Palatino Linotype"/>
          <w:i/>
          <w:color w:val="000000"/>
          <w:sz w:val="22"/>
          <w:szCs w:val="22"/>
        </w:rPr>
      </w:pPr>
      <w:r w:rsidRPr="004F03EC">
        <w:rPr>
          <w:rFonts w:ascii="Palatino Linotype" w:eastAsia="Calibri" w:hAnsi="Palatino Linotype" w:cs="Arial"/>
          <w:lang w:val="es-ES"/>
        </w:rPr>
        <w:t xml:space="preserve">El </w:t>
      </w:r>
      <w:r w:rsidR="0004686A" w:rsidRPr="004F03EC">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4F03EC">
        <w:rPr>
          <w:rFonts w:ascii="Palatino Linotype" w:eastAsia="Calibri" w:hAnsi="Palatino Linotype" w:cs="Arial"/>
          <w:lang w:val="es-ES"/>
        </w:rPr>
        <w:t xml:space="preserve">acuerdo </w:t>
      </w:r>
      <w:r w:rsidR="00F147C6" w:rsidRPr="004F03EC">
        <w:rPr>
          <w:rFonts w:ascii="Palatino Linotype" w:eastAsia="Calibri" w:hAnsi="Palatino Linotype" w:cs="Arial"/>
          <w:lang w:val="es-ES"/>
        </w:rPr>
        <w:t xml:space="preserve">de admisión </w:t>
      </w:r>
      <w:r w:rsidR="00B81371" w:rsidRPr="004F03EC">
        <w:rPr>
          <w:rFonts w:ascii="Palatino Linotype" w:eastAsia="Calibri" w:hAnsi="Palatino Linotype" w:cs="Arial"/>
          <w:lang w:val="es-ES"/>
        </w:rPr>
        <w:t xml:space="preserve">de </w:t>
      </w:r>
      <w:r w:rsidR="00C71576" w:rsidRPr="004F03EC">
        <w:rPr>
          <w:rFonts w:ascii="Palatino Linotype" w:eastAsia="Calibri" w:hAnsi="Palatino Linotype" w:cs="Arial"/>
          <w:lang w:val="es-ES"/>
        </w:rPr>
        <w:t xml:space="preserve">fecha </w:t>
      </w:r>
      <w:r w:rsidR="00806F20" w:rsidRPr="004F03EC">
        <w:rPr>
          <w:rFonts w:ascii="Palatino Linotype" w:eastAsia="Calibri" w:hAnsi="Palatino Linotype" w:cs="Arial"/>
          <w:lang w:val="es-ES"/>
        </w:rPr>
        <w:t>dieciocho</w:t>
      </w:r>
      <w:r w:rsidR="009B0AC1" w:rsidRPr="004F03EC">
        <w:rPr>
          <w:rFonts w:ascii="Palatino Linotype" w:eastAsia="Calibri" w:hAnsi="Palatino Linotype" w:cs="Arial"/>
          <w:lang w:val="es-ES"/>
        </w:rPr>
        <w:t xml:space="preserve"> </w:t>
      </w:r>
      <w:r w:rsidR="002310DA" w:rsidRPr="004F03EC">
        <w:rPr>
          <w:rFonts w:ascii="Palatino Linotype" w:eastAsia="Calibri" w:hAnsi="Palatino Linotype" w:cs="Arial"/>
          <w:lang w:val="es-ES"/>
        </w:rPr>
        <w:t>(</w:t>
      </w:r>
      <w:r w:rsidR="00806F20" w:rsidRPr="004F03EC">
        <w:rPr>
          <w:rFonts w:ascii="Palatino Linotype" w:eastAsia="Calibri" w:hAnsi="Palatino Linotype" w:cs="Arial"/>
          <w:lang w:val="es-ES"/>
        </w:rPr>
        <w:t>18</w:t>
      </w:r>
      <w:r w:rsidR="00F92687" w:rsidRPr="004F03EC">
        <w:rPr>
          <w:rFonts w:ascii="Palatino Linotype" w:eastAsia="Calibri" w:hAnsi="Palatino Linotype" w:cs="Arial"/>
          <w:lang w:val="es-ES"/>
        </w:rPr>
        <w:t xml:space="preserve">) de </w:t>
      </w:r>
      <w:r w:rsidR="00425EB8" w:rsidRPr="004F03EC">
        <w:rPr>
          <w:rFonts w:ascii="Palatino Linotype" w:eastAsia="Calibri" w:hAnsi="Palatino Linotype" w:cs="Arial"/>
          <w:lang w:val="es-ES"/>
        </w:rPr>
        <w:t>octubre</w:t>
      </w:r>
      <w:r w:rsidR="00930501" w:rsidRPr="004F03EC">
        <w:rPr>
          <w:rFonts w:ascii="Palatino Linotype" w:eastAsia="Calibri" w:hAnsi="Palatino Linotype" w:cs="Arial"/>
          <w:lang w:val="es-ES"/>
        </w:rPr>
        <w:t xml:space="preserve"> </w:t>
      </w:r>
      <w:r w:rsidR="0075650E" w:rsidRPr="004F03EC">
        <w:rPr>
          <w:rFonts w:ascii="Palatino Linotype" w:eastAsia="Calibri" w:hAnsi="Palatino Linotype" w:cs="Arial"/>
          <w:lang w:val="es-ES"/>
        </w:rPr>
        <w:t xml:space="preserve">de dos mil </w:t>
      </w:r>
      <w:r w:rsidR="00C83112" w:rsidRPr="004F03EC">
        <w:rPr>
          <w:rFonts w:ascii="Palatino Linotype" w:eastAsia="Calibri" w:hAnsi="Palatino Linotype" w:cs="Arial"/>
          <w:lang w:val="es-ES"/>
        </w:rPr>
        <w:t>dieciocho</w:t>
      </w:r>
      <w:r w:rsidR="00473924" w:rsidRPr="004F03EC">
        <w:rPr>
          <w:rFonts w:ascii="Palatino Linotype" w:eastAsia="Calibri" w:hAnsi="Palatino Linotype" w:cs="Arial"/>
          <w:lang w:val="es-ES"/>
        </w:rPr>
        <w:t xml:space="preserve">, </w:t>
      </w:r>
      <w:r w:rsidR="00B81371" w:rsidRPr="004F03EC">
        <w:rPr>
          <w:rFonts w:ascii="Palatino Linotype" w:eastAsia="Calibri" w:hAnsi="Palatino Linotype" w:cs="Arial"/>
          <w:lang w:val="es-ES"/>
        </w:rPr>
        <w:t xml:space="preserve">puso a </w:t>
      </w:r>
      <w:r w:rsidR="00875167" w:rsidRPr="004F03EC">
        <w:rPr>
          <w:rFonts w:ascii="Palatino Linotype" w:eastAsia="Calibri" w:hAnsi="Palatino Linotype" w:cs="Arial"/>
          <w:lang w:val="es-ES"/>
        </w:rPr>
        <w:t>disposición</w:t>
      </w:r>
      <w:r w:rsidR="00B81371" w:rsidRPr="004F03EC">
        <w:rPr>
          <w:rFonts w:ascii="Palatino Linotype" w:eastAsia="Calibri" w:hAnsi="Palatino Linotype" w:cs="Arial"/>
          <w:lang w:val="es-ES"/>
        </w:rPr>
        <w:t xml:space="preserve"> de las partes el </w:t>
      </w:r>
      <w:r w:rsidR="00B81371" w:rsidRPr="004F03EC">
        <w:rPr>
          <w:rFonts w:ascii="Palatino Linotype" w:eastAsia="Calibri" w:hAnsi="Palatino Linotype" w:cs="Arial"/>
          <w:lang w:val="es-ES"/>
        </w:rPr>
        <w:lastRenderedPageBreak/>
        <w:t xml:space="preserve">expediente electrónico </w:t>
      </w:r>
      <w:r w:rsidR="00B81371" w:rsidRPr="004F03EC">
        <w:rPr>
          <w:rFonts w:ascii="Palatino Linotype" w:eastAsia="Calibri" w:hAnsi="Palatino Linotype" w:cs="Arial"/>
        </w:rPr>
        <w:t xml:space="preserve">vía </w:t>
      </w:r>
      <w:r w:rsidR="00B81371" w:rsidRPr="004F03EC">
        <w:rPr>
          <w:rFonts w:ascii="Palatino Linotype" w:eastAsia="Calibri" w:hAnsi="Palatino Linotype" w:cs="Arial"/>
          <w:lang w:val="es-ES"/>
        </w:rPr>
        <w:t xml:space="preserve">Sistema de Acceso a la Información Mexiquense </w:t>
      </w:r>
      <w:r w:rsidR="00B81371" w:rsidRPr="004F03EC">
        <w:rPr>
          <w:rFonts w:ascii="Palatino Linotype" w:eastAsia="Calibri" w:hAnsi="Palatino Linotype" w:cs="Arial"/>
          <w:b/>
          <w:lang w:val="es-ES"/>
        </w:rPr>
        <w:t xml:space="preserve">SAIMEX </w:t>
      </w:r>
      <w:r w:rsidR="00B81371" w:rsidRPr="004F03EC">
        <w:rPr>
          <w:rFonts w:ascii="Palatino Linotype" w:eastAsia="Calibri" w:hAnsi="Palatino Linotype" w:cs="Arial"/>
          <w:lang w:val="es-ES"/>
        </w:rPr>
        <w:t xml:space="preserve">a efecto de que en un plazo máximo de siete días </w:t>
      </w:r>
      <w:r w:rsidR="00875167" w:rsidRPr="004F03EC">
        <w:rPr>
          <w:rFonts w:ascii="Palatino Linotype" w:eastAsia="Calibri" w:hAnsi="Palatino Linotype" w:cs="Arial"/>
          <w:lang w:val="es-ES"/>
        </w:rPr>
        <w:t>manifestaran</w:t>
      </w:r>
      <w:r w:rsidR="00B81371" w:rsidRPr="004F03EC">
        <w:rPr>
          <w:rFonts w:ascii="Palatino Linotype" w:eastAsia="Calibri" w:hAnsi="Palatino Linotype" w:cs="Arial"/>
          <w:lang w:val="es-ES"/>
        </w:rPr>
        <w:t xml:space="preserve"> lo que a derecho conviniera</w:t>
      </w:r>
      <w:r w:rsidR="00875167" w:rsidRPr="004F03EC">
        <w:rPr>
          <w:rFonts w:ascii="Palatino Linotype" w:eastAsia="Calibri" w:hAnsi="Palatino Linotype" w:cs="Arial"/>
          <w:lang w:val="es-ES"/>
        </w:rPr>
        <w:t>n</w:t>
      </w:r>
      <w:r w:rsidR="00032493" w:rsidRPr="004F03EC">
        <w:rPr>
          <w:rFonts w:ascii="Palatino Linotype" w:eastAsia="Calibri" w:hAnsi="Palatino Linotype" w:cs="Arial"/>
          <w:lang w:val="es-ES"/>
        </w:rPr>
        <w:t>,</w:t>
      </w:r>
      <w:r w:rsidR="00B81371" w:rsidRPr="004F03EC">
        <w:rPr>
          <w:rFonts w:ascii="Palatino Linotype" w:eastAsia="Calibri" w:hAnsi="Palatino Linotype" w:cs="Arial"/>
          <w:lang w:val="es-ES"/>
        </w:rPr>
        <w:t xml:space="preserve"> </w:t>
      </w:r>
      <w:r w:rsidR="00875167" w:rsidRPr="004F03EC">
        <w:rPr>
          <w:rFonts w:ascii="Palatino Linotype" w:eastAsia="Calibri" w:hAnsi="Palatino Linotype" w:cs="Arial"/>
          <w:lang w:val="es-ES"/>
        </w:rPr>
        <w:t xml:space="preserve">ofrecieran pruebas y alegatos según corresponda al caso concreto, </w:t>
      </w:r>
      <w:r w:rsidR="00F147C6" w:rsidRPr="004F03EC">
        <w:rPr>
          <w:rFonts w:ascii="Palatino Linotype" w:eastAsia="Calibri" w:hAnsi="Palatino Linotype" w:cs="Arial"/>
          <w:lang w:val="es-ES"/>
        </w:rPr>
        <w:t>de esta forma</w:t>
      </w:r>
      <w:r w:rsidR="00875167" w:rsidRPr="004F03EC">
        <w:rPr>
          <w:rFonts w:ascii="Palatino Linotype" w:eastAsia="Calibri" w:hAnsi="Palatino Linotype" w:cs="Arial"/>
          <w:lang w:val="es-ES"/>
        </w:rPr>
        <w:t xml:space="preserve"> para que el </w:t>
      </w:r>
      <w:r w:rsidR="003F2675" w:rsidRPr="004F03EC">
        <w:rPr>
          <w:rFonts w:ascii="Palatino Linotype" w:eastAsia="Calibri" w:hAnsi="Palatino Linotype" w:cs="Arial"/>
          <w:b/>
          <w:lang w:val="es-ES"/>
        </w:rPr>
        <w:t>Sujeto Obligado</w:t>
      </w:r>
      <w:r w:rsidR="00875167" w:rsidRPr="004F03EC">
        <w:rPr>
          <w:rFonts w:ascii="Palatino Linotype" w:eastAsia="Calibri" w:hAnsi="Palatino Linotype" w:cs="Arial"/>
          <w:lang w:val="es-ES"/>
        </w:rPr>
        <w:t xml:space="preserve"> </w:t>
      </w:r>
      <w:r w:rsidR="003F2675" w:rsidRPr="004F03EC">
        <w:rPr>
          <w:rFonts w:ascii="Palatino Linotype" w:eastAsia="Calibri" w:hAnsi="Palatino Linotype" w:cs="Arial"/>
          <w:lang w:val="es-ES"/>
        </w:rPr>
        <w:t>presentara</w:t>
      </w:r>
      <w:r w:rsidR="00B81371" w:rsidRPr="004F03EC">
        <w:rPr>
          <w:rFonts w:ascii="Palatino Linotype" w:eastAsia="Calibri" w:hAnsi="Palatino Linotype" w:cs="Arial"/>
          <w:lang w:val="es-ES"/>
        </w:rPr>
        <w:t xml:space="preserve"> el Informe Justificado</w:t>
      </w:r>
      <w:r w:rsidR="00875167" w:rsidRPr="004F03EC">
        <w:rPr>
          <w:rFonts w:ascii="Palatino Linotype" w:eastAsia="Calibri" w:hAnsi="Palatino Linotype" w:cs="Arial"/>
          <w:lang w:val="es-ES"/>
        </w:rPr>
        <w:t xml:space="preserve"> procedente</w:t>
      </w:r>
      <w:r w:rsidR="00B81371" w:rsidRPr="004F03EC">
        <w:rPr>
          <w:rFonts w:ascii="Palatino Linotype" w:eastAsia="Calibri" w:hAnsi="Palatino Linotype" w:cs="Arial"/>
          <w:lang w:val="es-ES"/>
        </w:rPr>
        <w:t>.</w:t>
      </w:r>
    </w:p>
    <w:p w14:paraId="5002A7C5" w14:textId="77777777" w:rsidR="008A265E" w:rsidRPr="004F03EC" w:rsidRDefault="008A265E" w:rsidP="008A265E">
      <w:pPr>
        <w:pStyle w:val="Prrafodelista"/>
        <w:rPr>
          <w:rFonts w:ascii="Palatino Linotype" w:hAnsi="Palatino Linotype"/>
          <w:i/>
          <w:color w:val="000000"/>
          <w:sz w:val="22"/>
          <w:szCs w:val="22"/>
        </w:rPr>
      </w:pPr>
    </w:p>
    <w:p w14:paraId="61000701" w14:textId="70BD4C1D" w:rsidR="00E27D01" w:rsidRPr="004F03EC" w:rsidRDefault="00E27D01" w:rsidP="0028222D">
      <w:pPr>
        <w:pStyle w:val="Prrafodelista"/>
        <w:numPr>
          <w:ilvl w:val="0"/>
          <w:numId w:val="1"/>
        </w:numPr>
        <w:spacing w:line="360" w:lineRule="auto"/>
        <w:ind w:left="0" w:hanging="11"/>
        <w:jc w:val="both"/>
        <w:rPr>
          <w:rFonts w:ascii="Palatino Linotype" w:hAnsi="Palatino Linotype"/>
          <w:color w:val="000000"/>
          <w:szCs w:val="22"/>
        </w:rPr>
      </w:pPr>
      <w:r w:rsidRPr="004F03EC">
        <w:rPr>
          <w:rFonts w:ascii="Palatino Linotype" w:hAnsi="Palatino Linotype"/>
          <w:color w:val="000000"/>
          <w:szCs w:val="22"/>
        </w:rPr>
        <w:t>El día treinta y uno (31) de octubre</w:t>
      </w:r>
      <w:r w:rsidR="00806F20" w:rsidRPr="004F03EC">
        <w:rPr>
          <w:rFonts w:ascii="Palatino Linotype" w:hAnsi="Palatino Linotype"/>
          <w:color w:val="000000"/>
          <w:szCs w:val="22"/>
        </w:rPr>
        <w:t xml:space="preserve"> y cinco (05) de noviembre</w:t>
      </w:r>
      <w:r w:rsidRPr="004F03EC">
        <w:rPr>
          <w:rFonts w:ascii="Palatino Linotype" w:hAnsi="Palatino Linotype"/>
          <w:color w:val="000000"/>
          <w:szCs w:val="22"/>
        </w:rPr>
        <w:t xml:space="preserve"> de dos mil dieciocho, el Sujeto Obligado rindió su informe justificado mediante los documentos electrónicos denominados con el mismo nombre, es decir, </w:t>
      </w:r>
      <w:r w:rsidRPr="004F03EC">
        <w:rPr>
          <w:rFonts w:ascii="Palatino Linotype" w:hAnsi="Palatino Linotype"/>
          <w:b/>
          <w:i/>
          <w:color w:val="000000"/>
          <w:sz w:val="22"/>
          <w:szCs w:val="22"/>
        </w:rPr>
        <w:t>informe al RR-3888.pdf</w:t>
      </w:r>
      <w:r w:rsidRPr="004F03EC">
        <w:rPr>
          <w:rFonts w:ascii="Palatino Linotype" w:hAnsi="Palatino Linotype"/>
          <w:color w:val="000000"/>
          <w:sz w:val="22"/>
          <w:szCs w:val="22"/>
        </w:rPr>
        <w:t xml:space="preserve"> , siendo su contenido el siguiente:</w:t>
      </w:r>
    </w:p>
    <w:p w14:paraId="44A4D410" w14:textId="77777777" w:rsidR="00E27D01" w:rsidRPr="004F03EC" w:rsidRDefault="00E27D01" w:rsidP="00E27D01">
      <w:pPr>
        <w:pStyle w:val="Prrafodelista"/>
        <w:rPr>
          <w:rFonts w:ascii="Palatino Linotype" w:hAnsi="Palatino Linotype"/>
          <w:color w:val="000000"/>
          <w:szCs w:val="22"/>
        </w:rPr>
      </w:pPr>
    </w:p>
    <w:p w14:paraId="38FBCEA5" w14:textId="68D82177" w:rsidR="00E27D01" w:rsidRPr="004F03EC" w:rsidRDefault="00AF3FB4" w:rsidP="00E27D01">
      <w:pPr>
        <w:pStyle w:val="Prrafodelista"/>
        <w:spacing w:line="360" w:lineRule="auto"/>
        <w:ind w:left="0"/>
        <w:jc w:val="both"/>
        <w:rPr>
          <w:rFonts w:ascii="Palatino Linotype" w:hAnsi="Palatino Linotype"/>
          <w:color w:val="000000"/>
          <w:szCs w:val="22"/>
        </w:rPr>
      </w:pPr>
      <w:r w:rsidRPr="00AF3FB4">
        <w:rPr>
          <w:rFonts w:ascii="Palatino Linotype" w:hAnsi="Palatino Linotype"/>
          <w:noProof/>
          <w:color w:val="000000"/>
          <w:szCs w:val="22"/>
          <w:lang w:val="es-MX" w:eastAsia="es-MX"/>
        </w:rPr>
        <w:lastRenderedPageBreak/>
        <w:drawing>
          <wp:inline distT="0" distB="0" distL="0" distR="0" wp14:anchorId="00DC16F1" wp14:editId="0CDE6E4D">
            <wp:extent cx="5786602" cy="6472844"/>
            <wp:effectExtent l="0" t="0" r="508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4264" cy="6481414"/>
                    </a:xfrm>
                    <a:prstGeom prst="rect">
                      <a:avLst/>
                    </a:prstGeom>
                    <a:noFill/>
                    <a:ln>
                      <a:noFill/>
                    </a:ln>
                  </pic:spPr>
                </pic:pic>
              </a:graphicData>
            </a:graphic>
          </wp:inline>
        </w:drawing>
      </w:r>
    </w:p>
    <w:p w14:paraId="2F336EA7" w14:textId="1482A581" w:rsidR="00E27D01" w:rsidRPr="004F03EC" w:rsidRDefault="00E27D01" w:rsidP="00B44C94">
      <w:pPr>
        <w:pStyle w:val="Prrafodelista"/>
        <w:ind w:left="0"/>
        <w:rPr>
          <w:rFonts w:ascii="Palatino Linotype" w:hAnsi="Palatino Linotype"/>
          <w:color w:val="000000"/>
          <w:szCs w:val="22"/>
        </w:rPr>
      </w:pPr>
      <w:r w:rsidRPr="004F03EC">
        <w:rPr>
          <w:noProof/>
          <w:lang w:val="es-MX" w:eastAsia="es-MX"/>
        </w:rPr>
        <w:lastRenderedPageBreak/>
        <w:drawing>
          <wp:inline distT="0" distB="0" distL="0" distR="0" wp14:anchorId="7313F1C5" wp14:editId="31402434">
            <wp:extent cx="5362575" cy="473469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04" t="13653" r="34962" b="38107"/>
                    <a:stretch/>
                  </pic:blipFill>
                  <pic:spPr bwMode="auto">
                    <a:xfrm>
                      <a:off x="0" y="0"/>
                      <a:ext cx="5380646" cy="4750649"/>
                    </a:xfrm>
                    <a:prstGeom prst="rect">
                      <a:avLst/>
                    </a:prstGeom>
                    <a:ln>
                      <a:noFill/>
                    </a:ln>
                    <a:extLst>
                      <a:ext uri="{53640926-AAD7-44D8-BBD7-CCE9431645EC}">
                        <a14:shadowObscured xmlns:a14="http://schemas.microsoft.com/office/drawing/2010/main"/>
                      </a:ext>
                    </a:extLst>
                  </pic:spPr>
                </pic:pic>
              </a:graphicData>
            </a:graphic>
          </wp:inline>
        </w:drawing>
      </w:r>
    </w:p>
    <w:p w14:paraId="2536443B" w14:textId="60562BA6" w:rsidR="00E27D01" w:rsidRPr="004F03EC" w:rsidRDefault="00E27D01" w:rsidP="00B44C94">
      <w:pPr>
        <w:pStyle w:val="Prrafodelista"/>
        <w:ind w:left="0"/>
        <w:rPr>
          <w:rFonts w:ascii="Palatino Linotype" w:hAnsi="Palatino Linotype"/>
          <w:color w:val="000000"/>
          <w:szCs w:val="22"/>
        </w:rPr>
      </w:pPr>
      <w:r w:rsidRPr="004F03EC">
        <w:rPr>
          <w:noProof/>
          <w:lang w:val="es-MX" w:eastAsia="es-MX"/>
        </w:rPr>
        <w:lastRenderedPageBreak/>
        <w:drawing>
          <wp:inline distT="0" distB="0" distL="0" distR="0" wp14:anchorId="64D55ACA" wp14:editId="520256B0">
            <wp:extent cx="5476875" cy="63103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22" t="16990" r="34975" b="18689"/>
                    <a:stretch/>
                  </pic:blipFill>
                  <pic:spPr bwMode="auto">
                    <a:xfrm>
                      <a:off x="0" y="0"/>
                      <a:ext cx="5492377" cy="6328174"/>
                    </a:xfrm>
                    <a:prstGeom prst="rect">
                      <a:avLst/>
                    </a:prstGeom>
                    <a:ln>
                      <a:noFill/>
                    </a:ln>
                    <a:extLst>
                      <a:ext uri="{53640926-AAD7-44D8-BBD7-CCE9431645EC}">
                        <a14:shadowObscured xmlns:a14="http://schemas.microsoft.com/office/drawing/2010/main"/>
                      </a:ext>
                    </a:extLst>
                  </pic:spPr>
                </pic:pic>
              </a:graphicData>
            </a:graphic>
          </wp:inline>
        </w:drawing>
      </w:r>
    </w:p>
    <w:p w14:paraId="22F7A6D2" w14:textId="6FD4CDB0" w:rsidR="00E27D01" w:rsidRPr="004F03EC" w:rsidRDefault="00E27D01" w:rsidP="00E27D01">
      <w:pPr>
        <w:spacing w:line="360" w:lineRule="auto"/>
        <w:jc w:val="both"/>
        <w:rPr>
          <w:rFonts w:ascii="Palatino Linotype" w:hAnsi="Palatino Linotype"/>
          <w:color w:val="000000"/>
          <w:szCs w:val="22"/>
        </w:rPr>
      </w:pPr>
      <w:r w:rsidRPr="004F03EC">
        <w:rPr>
          <w:noProof/>
          <w:lang w:val="es-MX" w:eastAsia="es-MX"/>
        </w:rPr>
        <w:lastRenderedPageBreak/>
        <w:drawing>
          <wp:inline distT="0" distB="0" distL="0" distR="0" wp14:anchorId="51E3D9E3" wp14:editId="21D5A8AA">
            <wp:extent cx="5457825" cy="68636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74" t="14563" r="34634" b="9890"/>
                    <a:stretch/>
                  </pic:blipFill>
                  <pic:spPr bwMode="auto">
                    <a:xfrm>
                      <a:off x="0" y="0"/>
                      <a:ext cx="5470057" cy="6879010"/>
                    </a:xfrm>
                    <a:prstGeom prst="rect">
                      <a:avLst/>
                    </a:prstGeom>
                    <a:ln>
                      <a:noFill/>
                    </a:ln>
                    <a:extLst>
                      <a:ext uri="{53640926-AAD7-44D8-BBD7-CCE9431645EC}">
                        <a14:shadowObscured xmlns:a14="http://schemas.microsoft.com/office/drawing/2010/main"/>
                      </a:ext>
                    </a:extLst>
                  </pic:spPr>
                </pic:pic>
              </a:graphicData>
            </a:graphic>
          </wp:inline>
        </w:drawing>
      </w:r>
    </w:p>
    <w:p w14:paraId="0E0E8035" w14:textId="77777777" w:rsidR="0028222D" w:rsidRPr="004F03EC" w:rsidRDefault="0028222D" w:rsidP="0028222D">
      <w:pPr>
        <w:pStyle w:val="Prrafodelista"/>
        <w:rPr>
          <w:rFonts w:ascii="Palatino Linotype" w:hAnsi="Palatino Linotype"/>
          <w:b/>
          <w:u w:val="single"/>
        </w:rPr>
      </w:pPr>
    </w:p>
    <w:p w14:paraId="4DFB7C58" w14:textId="39A96919" w:rsidR="0028222D" w:rsidRPr="004F03EC" w:rsidRDefault="0028222D" w:rsidP="00B33FF0">
      <w:pPr>
        <w:pStyle w:val="Prrafodelista"/>
        <w:numPr>
          <w:ilvl w:val="0"/>
          <w:numId w:val="1"/>
        </w:numPr>
        <w:spacing w:line="360" w:lineRule="auto"/>
        <w:ind w:left="0" w:hanging="11"/>
        <w:jc w:val="both"/>
        <w:rPr>
          <w:rFonts w:ascii="Palatino Linotype" w:hAnsi="Palatino Linotype"/>
          <w:b/>
          <w:u w:val="single"/>
        </w:rPr>
      </w:pPr>
      <w:r w:rsidRPr="004F03EC">
        <w:rPr>
          <w:rFonts w:ascii="Palatino Linotype" w:hAnsi="Palatino Linotype"/>
        </w:rPr>
        <w:t>El Comisionado Ponente decretó el cierre de instrucción del recurso de revisión med</w:t>
      </w:r>
      <w:r w:rsidR="00B44C94" w:rsidRPr="004F03EC">
        <w:rPr>
          <w:rFonts w:ascii="Palatino Linotype" w:hAnsi="Palatino Linotype"/>
        </w:rPr>
        <w:t>iante acuerdo de fecha cuatro</w:t>
      </w:r>
      <w:r w:rsidRPr="004F03EC">
        <w:rPr>
          <w:rFonts w:ascii="Palatino Linotype" w:hAnsi="Palatino Linotype"/>
        </w:rPr>
        <w:t xml:space="preserve"> (</w:t>
      </w:r>
      <w:r w:rsidR="00B44C94" w:rsidRPr="004F03EC">
        <w:rPr>
          <w:rFonts w:ascii="Palatino Linotype" w:hAnsi="Palatino Linotype"/>
        </w:rPr>
        <w:t>04</w:t>
      </w:r>
      <w:r w:rsidRPr="004F03EC">
        <w:rPr>
          <w:rFonts w:ascii="Palatino Linotype" w:hAnsi="Palatino Linotype"/>
        </w:rPr>
        <w:t xml:space="preserve">) de </w:t>
      </w:r>
      <w:r w:rsidR="00B44C94" w:rsidRPr="004F03EC">
        <w:rPr>
          <w:rFonts w:ascii="Palatino Linotype" w:hAnsi="Palatino Linotype"/>
        </w:rPr>
        <w:t>diciembre</w:t>
      </w:r>
      <w:r w:rsidRPr="004F03EC">
        <w:rPr>
          <w:rFonts w:ascii="Palatino Linotype" w:hAnsi="Palatino Linotype"/>
        </w:rPr>
        <w:t xml:space="preserve"> de dos mil dieciocho; </w:t>
      </w:r>
      <w:r w:rsidRPr="004F03EC">
        <w:rPr>
          <w:rFonts w:ascii="Palatino Linotype" w:hAnsi="Palatino Linotype"/>
        </w:rPr>
        <w:lastRenderedPageBreak/>
        <w:t>así como el acuerdo de ampliación de termino para resolver a efecto de un mejor proveer en el expediente en que se actúa, por lo que ordenó turnar el expediente a resolución, misma que ahora se pronuncia;</w:t>
      </w:r>
      <w:r w:rsidRPr="004F03EC">
        <w:rPr>
          <w:rFonts w:ascii="Palatino Linotype" w:hAnsi="Palatino Linotype" w:cs="Arial"/>
          <w:color w:val="000000" w:themeColor="text1"/>
        </w:rPr>
        <w:t xml:space="preserve"> y  - - - - - - - - - - - </w:t>
      </w:r>
      <w:r w:rsidRPr="004F03EC">
        <w:rPr>
          <w:rFonts w:ascii="Palatino Linotype" w:hAnsi="Palatino Linotype" w:cs="Arial"/>
        </w:rPr>
        <w:t>- - - - - - - - - - - - -- - - - -</w:t>
      </w:r>
    </w:p>
    <w:p w14:paraId="19237AC6" w14:textId="77777777" w:rsidR="0028222D" w:rsidRPr="004F03EC" w:rsidRDefault="0028222D" w:rsidP="0028222D">
      <w:pPr>
        <w:spacing w:line="360" w:lineRule="auto"/>
        <w:jc w:val="both"/>
        <w:rPr>
          <w:rFonts w:ascii="Palatino Linotype" w:hAnsi="Palatino Linotype"/>
          <w:b/>
          <w:u w:val="single"/>
        </w:rPr>
      </w:pPr>
    </w:p>
    <w:p w14:paraId="15FA8C1A" w14:textId="2933A0F5" w:rsidR="00587366" w:rsidRPr="004F03EC" w:rsidRDefault="007C0013" w:rsidP="00957B2F">
      <w:pPr>
        <w:pStyle w:val="Ttulo1"/>
        <w:spacing w:before="0" w:line="360" w:lineRule="auto"/>
        <w:jc w:val="center"/>
        <w:rPr>
          <w:rFonts w:ascii="Palatino Linotype" w:hAnsi="Palatino Linotype"/>
          <w:b/>
          <w:color w:val="auto"/>
          <w:sz w:val="24"/>
          <w:szCs w:val="24"/>
        </w:rPr>
      </w:pPr>
      <w:bookmarkStart w:id="8" w:name="_Toc532815737"/>
      <w:r w:rsidRPr="004F03EC">
        <w:rPr>
          <w:rFonts w:ascii="Palatino Linotype" w:hAnsi="Palatino Linotype"/>
          <w:b/>
          <w:color w:val="auto"/>
          <w:sz w:val="24"/>
          <w:szCs w:val="24"/>
        </w:rPr>
        <w:t>CONSIDERANDO</w:t>
      </w:r>
      <w:bookmarkEnd w:id="8"/>
    </w:p>
    <w:p w14:paraId="10731595" w14:textId="77777777" w:rsidR="008200A3" w:rsidRPr="004F03EC" w:rsidRDefault="008200A3" w:rsidP="00957B2F">
      <w:pPr>
        <w:spacing w:line="360" w:lineRule="auto"/>
        <w:rPr>
          <w:rFonts w:ascii="Palatino Linotype" w:hAnsi="Palatino Linotype"/>
          <w:lang w:val="es-MX" w:eastAsia="en-US"/>
        </w:rPr>
      </w:pPr>
    </w:p>
    <w:p w14:paraId="330724FC" w14:textId="342298F6" w:rsidR="00C64777" w:rsidRPr="004F03EC" w:rsidRDefault="007C0013" w:rsidP="00C64777">
      <w:pPr>
        <w:pStyle w:val="Ttulo2"/>
        <w:spacing w:before="0" w:line="360" w:lineRule="auto"/>
        <w:rPr>
          <w:rFonts w:ascii="Palatino Linotype" w:hAnsi="Palatino Linotype"/>
          <w:b/>
          <w:color w:val="auto"/>
          <w:sz w:val="24"/>
        </w:rPr>
      </w:pPr>
      <w:bookmarkStart w:id="9" w:name="_Toc532815738"/>
      <w:r w:rsidRPr="004F03EC">
        <w:rPr>
          <w:rFonts w:ascii="Palatino Linotype" w:hAnsi="Palatino Linotype"/>
          <w:b/>
          <w:color w:val="auto"/>
          <w:sz w:val="24"/>
        </w:rPr>
        <w:t>PRIMERO. De la competencia</w:t>
      </w:r>
      <w:bookmarkEnd w:id="9"/>
    </w:p>
    <w:p w14:paraId="327EAD5A" w14:textId="77777777" w:rsidR="003654DD" w:rsidRPr="004F03EC" w:rsidRDefault="003654DD" w:rsidP="00957B2F">
      <w:pPr>
        <w:pStyle w:val="Prrafodelista"/>
        <w:numPr>
          <w:ilvl w:val="0"/>
          <w:numId w:val="1"/>
        </w:numPr>
        <w:spacing w:line="360" w:lineRule="auto"/>
        <w:ind w:left="0" w:firstLine="0"/>
        <w:jc w:val="both"/>
        <w:rPr>
          <w:rFonts w:ascii="Palatino Linotype" w:hAnsi="Palatino Linotype"/>
        </w:rPr>
      </w:pPr>
      <w:r w:rsidRPr="004F03E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F03EC">
        <w:rPr>
          <w:rFonts w:ascii="Palatino Linotype" w:eastAsia="Calibri" w:hAnsi="Palatino Linotype" w:cs="Times New Roman"/>
          <w:b/>
          <w:lang w:val="es-ES"/>
        </w:rPr>
        <w:t>Constitución Política de los Estados Unidos Mexicanos</w:t>
      </w:r>
      <w:r w:rsidRPr="004F03EC">
        <w:rPr>
          <w:rFonts w:ascii="Palatino Linotype" w:eastAsia="Calibri" w:hAnsi="Palatino Linotype" w:cs="Times New Roman"/>
          <w:lang w:val="es-ES"/>
        </w:rPr>
        <w:t xml:space="preserve">; 5, párrafos vigésimo, vigésimo primero y vigésimo segundo fracciones IV y V de la </w:t>
      </w:r>
      <w:r w:rsidRPr="004F03EC">
        <w:rPr>
          <w:rFonts w:ascii="Palatino Linotype" w:eastAsia="Calibri" w:hAnsi="Palatino Linotype" w:cs="Times New Roman"/>
          <w:b/>
          <w:lang w:val="es-ES"/>
        </w:rPr>
        <w:t>Constitución Política del Estado Libre y Soberano de México</w:t>
      </w:r>
      <w:r w:rsidRPr="004F03EC">
        <w:rPr>
          <w:rFonts w:ascii="Palatino Linotype" w:eastAsia="Calibri" w:hAnsi="Palatino Linotype" w:cs="Times New Roman"/>
          <w:lang w:val="es-ES"/>
        </w:rPr>
        <w:t xml:space="preserve">; artículos 1, 2 fracción II, 13, 29, 36 fracciones I y II, 176, 178, 179, 181 párrafo tercero y 185 </w:t>
      </w:r>
      <w:r w:rsidRPr="004F03EC">
        <w:rPr>
          <w:rFonts w:ascii="Palatino Linotype" w:eastAsia="Calibri" w:hAnsi="Palatino Linotype" w:cs="Arial"/>
          <w:lang w:val="es-ES"/>
        </w:rPr>
        <w:t xml:space="preserve">de la </w:t>
      </w:r>
      <w:r w:rsidRPr="004F03EC">
        <w:rPr>
          <w:rFonts w:ascii="Palatino Linotype" w:eastAsia="Calibri" w:hAnsi="Palatino Linotype" w:cs="Arial"/>
          <w:b/>
          <w:lang w:val="es-ES"/>
        </w:rPr>
        <w:t>Ley de Transparencia y Acceso a la Información Pública del Estado de México y Municipios</w:t>
      </w:r>
      <w:r w:rsidRPr="004F03EC">
        <w:rPr>
          <w:rFonts w:ascii="Palatino Linotype" w:eastAsia="Calibri" w:hAnsi="Palatino Linotype" w:cs="Arial"/>
          <w:lang w:val="es-ES"/>
        </w:rPr>
        <w:t xml:space="preserve">; ; y 10, 7, 9 fracciones I y XXIV, y 11 del </w:t>
      </w:r>
      <w:r w:rsidRPr="004F03EC">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4F03EC" w:rsidRDefault="00DF1386" w:rsidP="00957B2F">
      <w:pPr>
        <w:pStyle w:val="Prrafodelista"/>
        <w:spacing w:line="360" w:lineRule="auto"/>
        <w:ind w:left="0"/>
        <w:jc w:val="both"/>
        <w:rPr>
          <w:rFonts w:ascii="Palatino Linotype" w:hAnsi="Palatino Linotype"/>
        </w:rPr>
      </w:pPr>
    </w:p>
    <w:p w14:paraId="567FEBEC" w14:textId="32050651" w:rsidR="007C0013" w:rsidRPr="004F03EC" w:rsidRDefault="007C0013" w:rsidP="00957B2F">
      <w:pPr>
        <w:pStyle w:val="Ttulo2"/>
        <w:spacing w:before="0" w:line="360" w:lineRule="auto"/>
        <w:rPr>
          <w:rFonts w:ascii="Palatino Linotype" w:hAnsi="Palatino Linotype"/>
          <w:b/>
          <w:color w:val="auto"/>
          <w:sz w:val="24"/>
        </w:rPr>
      </w:pPr>
      <w:bookmarkStart w:id="10" w:name="_Toc532815739"/>
      <w:r w:rsidRPr="004F03EC">
        <w:rPr>
          <w:rFonts w:ascii="Palatino Linotype" w:hAnsi="Palatino Linotype"/>
          <w:b/>
          <w:color w:val="auto"/>
          <w:sz w:val="24"/>
        </w:rPr>
        <w:t>SEGUNDO. De</w:t>
      </w:r>
      <w:r w:rsidR="00A5224E" w:rsidRPr="004F03EC">
        <w:rPr>
          <w:rFonts w:ascii="Palatino Linotype" w:hAnsi="Palatino Linotype"/>
          <w:b/>
          <w:color w:val="auto"/>
          <w:sz w:val="24"/>
        </w:rPr>
        <w:t xml:space="preserve"> la oportunidad y procedencia</w:t>
      </w:r>
      <w:r w:rsidRPr="004F03EC">
        <w:rPr>
          <w:rFonts w:ascii="Palatino Linotype" w:hAnsi="Palatino Linotype"/>
          <w:b/>
          <w:color w:val="auto"/>
          <w:sz w:val="24"/>
        </w:rPr>
        <w:t>.</w:t>
      </w:r>
      <w:bookmarkEnd w:id="10"/>
    </w:p>
    <w:p w14:paraId="43CDF1EA" w14:textId="206B4DBF" w:rsidR="00E47801" w:rsidRPr="004F03EC" w:rsidRDefault="00E47801" w:rsidP="00E47801">
      <w:pPr>
        <w:pStyle w:val="Prrafodelista"/>
        <w:numPr>
          <w:ilvl w:val="0"/>
          <w:numId w:val="1"/>
        </w:numPr>
        <w:spacing w:before="240" w:after="240" w:line="360" w:lineRule="auto"/>
        <w:ind w:left="0" w:right="49" w:firstLine="0"/>
        <w:jc w:val="both"/>
        <w:rPr>
          <w:rFonts w:ascii="Palatino Linotype" w:hAnsi="Palatino Linotype"/>
        </w:rPr>
      </w:pPr>
      <w:r w:rsidRPr="004F03EC">
        <w:rPr>
          <w:rFonts w:ascii="Palatino Linotype" w:eastAsia="Calibri" w:hAnsi="Palatino Linotype" w:cs="Arial"/>
        </w:rPr>
        <w:t xml:space="preserve">El medio de impugnación fue presentado a través del </w:t>
      </w:r>
      <w:r w:rsidRPr="004F03EC">
        <w:rPr>
          <w:rFonts w:ascii="Palatino Linotype" w:eastAsia="Calibri" w:hAnsi="Palatino Linotype" w:cs="Arial"/>
          <w:b/>
        </w:rPr>
        <w:t>SAIMEX,</w:t>
      </w:r>
      <w:r w:rsidRPr="004F03EC">
        <w:rPr>
          <w:rFonts w:ascii="Palatino Linotype" w:eastAsia="Calibri" w:hAnsi="Palatino Linotype" w:cs="Arial"/>
        </w:rPr>
        <w:t xml:space="preserve"> en el formato previamente aprobado para tal efecto y dentro del plazo legal de quince días hábiles otorgados; siendo así que el </w:t>
      </w:r>
      <w:r w:rsidRPr="004F03EC">
        <w:rPr>
          <w:rFonts w:ascii="Palatino Linotype" w:eastAsia="Calibri" w:hAnsi="Palatino Linotype" w:cs="Arial"/>
          <w:b/>
        </w:rPr>
        <w:t>SUJETO OBLIGADO</w:t>
      </w:r>
      <w:r w:rsidRPr="004F03EC">
        <w:rPr>
          <w:rFonts w:ascii="Palatino Linotype" w:eastAsia="Calibri" w:hAnsi="Palatino Linotype" w:cs="Arial"/>
        </w:rPr>
        <w:t xml:space="preserve"> entregó respuesta </w:t>
      </w:r>
      <w:r w:rsidR="004A6F98" w:rsidRPr="004F03EC">
        <w:rPr>
          <w:rFonts w:ascii="Palatino Linotype" w:eastAsia="Calibri" w:hAnsi="Palatino Linotype" w:cs="Arial"/>
        </w:rPr>
        <w:t>a la solicitud el día dos</w:t>
      </w:r>
      <w:r w:rsidRPr="004F03EC">
        <w:rPr>
          <w:rFonts w:ascii="Palatino Linotype" w:eastAsia="Calibri" w:hAnsi="Palatino Linotype" w:cs="Arial"/>
        </w:rPr>
        <w:t xml:space="preserve"> (</w:t>
      </w:r>
      <w:r w:rsidR="004A6F98" w:rsidRPr="004F03EC">
        <w:rPr>
          <w:rFonts w:ascii="Palatino Linotype" w:eastAsia="Calibri" w:hAnsi="Palatino Linotype" w:cs="Arial"/>
        </w:rPr>
        <w:t>02</w:t>
      </w:r>
      <w:r w:rsidRPr="004F03EC">
        <w:rPr>
          <w:rFonts w:ascii="Palatino Linotype" w:eastAsia="Calibri" w:hAnsi="Palatino Linotype" w:cs="Arial"/>
        </w:rPr>
        <w:t xml:space="preserve">) de </w:t>
      </w:r>
      <w:r w:rsidR="004A6F98" w:rsidRPr="004F03EC">
        <w:rPr>
          <w:rFonts w:ascii="Palatino Linotype" w:eastAsia="Calibri" w:hAnsi="Palatino Linotype" w:cs="Arial"/>
        </w:rPr>
        <w:t>octubre</w:t>
      </w:r>
      <w:r w:rsidRPr="004F03EC">
        <w:rPr>
          <w:rFonts w:ascii="Palatino Linotype" w:eastAsia="Calibri" w:hAnsi="Palatino Linotype" w:cs="Arial"/>
        </w:rPr>
        <w:t xml:space="preserve"> de dos mil dieciocho, </w:t>
      </w:r>
      <w:r w:rsidRPr="004F03EC">
        <w:rPr>
          <w:rFonts w:ascii="Palatino Linotype" w:hAnsi="Palatino Linotype" w:cs="Arial"/>
        </w:rPr>
        <w:t xml:space="preserve">de tal forma que el plazo para interponer el recurso de revisión transcurrió del </w:t>
      </w:r>
      <w:r w:rsidR="004A6F98" w:rsidRPr="004F03EC">
        <w:rPr>
          <w:rFonts w:ascii="Palatino Linotype" w:hAnsi="Palatino Linotype" w:cs="Arial"/>
        </w:rPr>
        <w:t>tres</w:t>
      </w:r>
      <w:r w:rsidRPr="004F03EC">
        <w:rPr>
          <w:rFonts w:ascii="Palatino Linotype" w:hAnsi="Palatino Linotype" w:cs="Arial"/>
        </w:rPr>
        <w:t xml:space="preserve"> (</w:t>
      </w:r>
      <w:r w:rsidR="004A6F98" w:rsidRPr="004F03EC">
        <w:rPr>
          <w:rFonts w:ascii="Palatino Linotype" w:hAnsi="Palatino Linotype" w:cs="Arial"/>
        </w:rPr>
        <w:t>03</w:t>
      </w:r>
      <w:r w:rsidRPr="004F03EC">
        <w:rPr>
          <w:rFonts w:ascii="Palatino Linotype" w:hAnsi="Palatino Linotype" w:cs="Arial"/>
        </w:rPr>
        <w:t xml:space="preserve">) </w:t>
      </w:r>
      <w:r w:rsidR="004A6F98" w:rsidRPr="004F03EC">
        <w:rPr>
          <w:rFonts w:ascii="Palatino Linotype" w:hAnsi="Palatino Linotype" w:cs="Arial"/>
        </w:rPr>
        <w:t xml:space="preserve">al veintitrés </w:t>
      </w:r>
      <w:r w:rsidRPr="004F03EC">
        <w:rPr>
          <w:rFonts w:ascii="Palatino Linotype" w:hAnsi="Palatino Linotype" w:cs="Arial"/>
        </w:rPr>
        <w:t xml:space="preserve"> </w:t>
      </w:r>
      <w:r w:rsidRPr="004F03EC">
        <w:rPr>
          <w:rFonts w:ascii="Palatino Linotype" w:hAnsi="Palatino Linotype" w:cs="Arial"/>
        </w:rPr>
        <w:lastRenderedPageBreak/>
        <w:t>(</w:t>
      </w:r>
      <w:r w:rsidR="004A6F98" w:rsidRPr="004F03EC">
        <w:rPr>
          <w:rFonts w:ascii="Palatino Linotype" w:hAnsi="Palatino Linotype" w:cs="Arial"/>
        </w:rPr>
        <w:t>23</w:t>
      </w:r>
      <w:r w:rsidRPr="004F03EC">
        <w:rPr>
          <w:rFonts w:ascii="Palatino Linotype" w:hAnsi="Palatino Linotype" w:cs="Arial"/>
        </w:rPr>
        <w:t xml:space="preserve">) de </w:t>
      </w:r>
      <w:r w:rsidR="00577C6C" w:rsidRPr="004F03EC">
        <w:rPr>
          <w:rFonts w:ascii="Palatino Linotype" w:hAnsi="Palatino Linotype" w:cs="Arial"/>
        </w:rPr>
        <w:t>octubre</w:t>
      </w:r>
      <w:r w:rsidRPr="004F03EC">
        <w:rPr>
          <w:rFonts w:ascii="Palatino Linotype" w:hAnsi="Palatino Linotype" w:cs="Arial"/>
        </w:rPr>
        <w:t xml:space="preserve"> de dos mil dieciocho; en consecuencia, presentó su inconformidad el día </w:t>
      </w:r>
      <w:r w:rsidR="004A6F98" w:rsidRPr="004F03EC">
        <w:rPr>
          <w:rFonts w:ascii="Palatino Linotype" w:hAnsi="Palatino Linotype" w:cs="Arial"/>
        </w:rPr>
        <w:t>doce</w:t>
      </w:r>
      <w:r w:rsidRPr="004F03EC">
        <w:rPr>
          <w:rFonts w:ascii="Palatino Linotype" w:hAnsi="Palatino Linotype" w:cs="Arial"/>
        </w:rPr>
        <w:t xml:space="preserve"> (</w:t>
      </w:r>
      <w:r w:rsidR="004A6F98" w:rsidRPr="004F03EC">
        <w:rPr>
          <w:rFonts w:ascii="Palatino Linotype" w:hAnsi="Palatino Linotype" w:cs="Arial"/>
        </w:rPr>
        <w:t>12</w:t>
      </w:r>
      <w:r w:rsidRPr="004F03EC">
        <w:rPr>
          <w:rFonts w:ascii="Palatino Linotype" w:hAnsi="Palatino Linotype" w:cs="Arial"/>
        </w:rPr>
        <w:t xml:space="preserve">) de </w:t>
      </w:r>
      <w:r w:rsidR="00577C6C" w:rsidRPr="004F03EC">
        <w:rPr>
          <w:rFonts w:ascii="Palatino Linotype" w:hAnsi="Palatino Linotype" w:cs="Arial"/>
        </w:rPr>
        <w:t>septiembre</w:t>
      </w:r>
      <w:r w:rsidRPr="004F03EC">
        <w:rPr>
          <w:rFonts w:ascii="Palatino Linotype" w:hAnsi="Palatino Linotype" w:cs="Arial"/>
        </w:rPr>
        <w:t xml:space="preserve"> de dos mil dieciocho, por lo que se encuentra dentro de los márgenes temporales previstos en el artículo 178 de la </w:t>
      </w:r>
      <w:r w:rsidRPr="004F03EC">
        <w:rPr>
          <w:rFonts w:ascii="Palatino Linotype" w:hAnsi="Palatino Linotype" w:cs="Arial"/>
          <w:b/>
        </w:rPr>
        <w:t xml:space="preserve">Ley de Transparencia y Acceso a la Información Pública del Estado de México y Municipios </w:t>
      </w:r>
      <w:r w:rsidRPr="004F03EC">
        <w:rPr>
          <w:rFonts w:ascii="Palatino Linotype" w:hAnsi="Palatino Linotype" w:cs="Arial"/>
        </w:rPr>
        <w:t>vigente.</w:t>
      </w:r>
    </w:p>
    <w:p w14:paraId="4EC687BB" w14:textId="77777777" w:rsidR="00E47801" w:rsidRPr="004F03EC" w:rsidRDefault="00E47801" w:rsidP="00E47801">
      <w:pPr>
        <w:pStyle w:val="Prrafodelista"/>
        <w:spacing w:before="240" w:after="240" w:line="360" w:lineRule="auto"/>
        <w:ind w:left="0" w:right="49"/>
        <w:jc w:val="both"/>
        <w:rPr>
          <w:rFonts w:ascii="Palatino Linotype" w:hAnsi="Palatino Linotype"/>
        </w:rPr>
      </w:pPr>
    </w:p>
    <w:p w14:paraId="72B4F9ED" w14:textId="77777777" w:rsidR="004A6F98" w:rsidRPr="004F03EC" w:rsidRDefault="004A6F98" w:rsidP="004A6F98">
      <w:pPr>
        <w:pStyle w:val="Prrafodelista"/>
        <w:numPr>
          <w:ilvl w:val="0"/>
          <w:numId w:val="1"/>
        </w:numPr>
        <w:spacing w:before="240" w:after="240" w:line="360" w:lineRule="auto"/>
        <w:ind w:left="0" w:firstLine="0"/>
        <w:jc w:val="both"/>
        <w:rPr>
          <w:rFonts w:ascii="Palatino Linotype" w:hAnsi="Palatino Linotype"/>
        </w:rPr>
      </w:pPr>
      <w:r w:rsidRPr="004F03EC">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4F03EC">
        <w:rPr>
          <w:rFonts w:ascii="Palatino Linotype" w:eastAsia="Calibri" w:hAnsi="Palatino Linotype" w:cs="Times New Roman"/>
          <w:b/>
          <w:lang w:val="es-ES"/>
        </w:rPr>
        <w:t xml:space="preserve">no proporciona su nombre completo para que sea </w:t>
      </w:r>
      <w:r w:rsidRPr="004F03EC">
        <w:rPr>
          <w:rFonts w:ascii="Palatino Linotype" w:eastAsia="Calibri" w:hAnsi="Palatino Linotype" w:cs="Times New Roman"/>
          <w:b/>
          <w:u w:val="single"/>
          <w:lang w:val="es-ES"/>
        </w:rPr>
        <w:t>identificado</w:t>
      </w:r>
      <w:r w:rsidRPr="004F03EC">
        <w:rPr>
          <w:rFonts w:ascii="Palatino Linotype" w:eastAsia="Calibri" w:hAnsi="Palatino Linotype" w:cs="Times New Roman"/>
          <w:b/>
          <w:lang w:val="es-ES"/>
        </w:rPr>
        <w:t>,</w:t>
      </w:r>
      <w:r w:rsidRPr="004F03EC">
        <w:rPr>
          <w:rFonts w:ascii="Palatino Linotype" w:eastAsia="Calibri" w:hAnsi="Palatino Linotype" w:cs="Times New Roman"/>
          <w:lang w:val="es-ES"/>
        </w:rPr>
        <w:t xml:space="preserve"> ni se tiene la certeza sobre su identidad, sin embargo, es importante señalar también que </w:t>
      </w:r>
      <w:r w:rsidRPr="004F03EC">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3E4DD6E" w14:textId="77777777" w:rsidR="004A6F98" w:rsidRPr="004F03EC" w:rsidRDefault="004A6F98" w:rsidP="004A6F98">
      <w:pPr>
        <w:pStyle w:val="Prrafodelista"/>
        <w:spacing w:line="360" w:lineRule="auto"/>
        <w:ind w:left="0"/>
        <w:rPr>
          <w:rFonts w:ascii="Palatino Linotype" w:eastAsia="Calibri" w:hAnsi="Palatino Linotype" w:cs="Times New Roman"/>
          <w:lang w:val="es-ES"/>
        </w:rPr>
      </w:pPr>
    </w:p>
    <w:p w14:paraId="1E0F80D5" w14:textId="77777777" w:rsidR="004A6F98" w:rsidRPr="004F03EC" w:rsidRDefault="004A6F98" w:rsidP="004A6F98">
      <w:pPr>
        <w:pStyle w:val="Prrafodelista"/>
        <w:numPr>
          <w:ilvl w:val="0"/>
          <w:numId w:val="1"/>
        </w:numPr>
        <w:spacing w:before="240" w:after="240" w:line="360" w:lineRule="auto"/>
        <w:ind w:left="0" w:firstLine="0"/>
        <w:jc w:val="both"/>
        <w:rPr>
          <w:rFonts w:ascii="Palatino Linotype" w:hAnsi="Palatino Linotype"/>
        </w:rPr>
      </w:pPr>
      <w:r w:rsidRPr="004F03EC">
        <w:rPr>
          <w:rFonts w:ascii="Palatino Linotype" w:eastAsia="Calibri" w:hAnsi="Palatino Linotype" w:cs="Times New Roman"/>
          <w:lang w:val="es-ES"/>
        </w:rPr>
        <w:t xml:space="preserve">Esto es así, ya que de conformidad con los artículos 6, apartado A, fracciones III y IV de la </w:t>
      </w:r>
      <w:r w:rsidRPr="004F03EC">
        <w:rPr>
          <w:rFonts w:ascii="Palatino Linotype" w:eastAsia="Calibri" w:hAnsi="Palatino Linotype" w:cs="Times New Roman"/>
          <w:b/>
          <w:lang w:val="es-ES"/>
        </w:rPr>
        <w:t>Constitución Política de los Estados Unidos Mexicanos</w:t>
      </w:r>
      <w:r w:rsidRPr="004F03EC">
        <w:rPr>
          <w:rFonts w:ascii="Palatino Linotype" w:eastAsia="Calibri" w:hAnsi="Palatino Linotype" w:cs="Times New Roman"/>
          <w:lang w:val="es-ES"/>
        </w:rPr>
        <w:t xml:space="preserve">; 5, párrafos vigésimo, vigésimo primero y vigésimo segundo fracciones III, IV y V de la </w:t>
      </w:r>
      <w:r w:rsidRPr="004F03EC">
        <w:rPr>
          <w:rFonts w:ascii="Palatino Linotype" w:eastAsia="Calibri" w:hAnsi="Palatino Linotype" w:cs="Times New Roman"/>
          <w:b/>
          <w:lang w:val="es-ES"/>
        </w:rPr>
        <w:t>Constitución Política del Estado Libre y Soberano de México</w:t>
      </w:r>
      <w:r w:rsidRPr="004F03EC">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3CE23E0" w14:textId="77777777" w:rsidR="004A6F98" w:rsidRPr="004F03EC" w:rsidRDefault="004A6F98" w:rsidP="004A6F98">
      <w:pPr>
        <w:pStyle w:val="Prrafodelista"/>
        <w:spacing w:line="360" w:lineRule="auto"/>
        <w:ind w:left="0"/>
        <w:rPr>
          <w:rFonts w:ascii="Palatino Linotype" w:eastAsia="Calibri" w:hAnsi="Palatino Linotype" w:cs="Times New Roman"/>
          <w:lang w:val="es-ES"/>
        </w:rPr>
      </w:pPr>
    </w:p>
    <w:p w14:paraId="26432091" w14:textId="77777777" w:rsidR="004A6F98" w:rsidRPr="004F03EC" w:rsidRDefault="004A6F98" w:rsidP="004A6F98">
      <w:pPr>
        <w:pStyle w:val="Prrafodelista"/>
        <w:numPr>
          <w:ilvl w:val="0"/>
          <w:numId w:val="1"/>
        </w:numPr>
        <w:spacing w:before="240" w:after="240" w:line="360" w:lineRule="auto"/>
        <w:ind w:left="0" w:firstLine="0"/>
        <w:jc w:val="both"/>
        <w:rPr>
          <w:rFonts w:ascii="Palatino Linotype" w:hAnsi="Palatino Linotype"/>
        </w:rPr>
      </w:pPr>
      <w:r w:rsidRPr="004F03EC">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452C7F" w14:textId="77777777" w:rsidR="004A6F98" w:rsidRPr="004F03EC" w:rsidRDefault="004A6F98" w:rsidP="004A6F98">
      <w:pPr>
        <w:pStyle w:val="Prrafodelista"/>
        <w:spacing w:line="360" w:lineRule="auto"/>
        <w:ind w:left="0"/>
        <w:rPr>
          <w:rFonts w:ascii="Palatino Linotype" w:hAnsi="Palatino Linotype"/>
        </w:rPr>
      </w:pPr>
    </w:p>
    <w:p w14:paraId="10C8EB77" w14:textId="77777777" w:rsidR="004A6F98" w:rsidRPr="004F03EC" w:rsidRDefault="004A6F98" w:rsidP="004A6F98">
      <w:pPr>
        <w:pStyle w:val="Prrafodelista"/>
        <w:numPr>
          <w:ilvl w:val="0"/>
          <w:numId w:val="1"/>
        </w:numPr>
        <w:spacing w:before="240" w:after="240" w:line="360" w:lineRule="auto"/>
        <w:ind w:left="0" w:firstLine="0"/>
        <w:jc w:val="both"/>
        <w:rPr>
          <w:rFonts w:ascii="Palatino Linotype" w:hAnsi="Palatino Linotype"/>
        </w:rPr>
      </w:pPr>
      <w:r w:rsidRPr="004F03EC">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6FDFA4B" w14:textId="77777777" w:rsidR="004A6F98" w:rsidRPr="004F03EC" w:rsidRDefault="004A6F98" w:rsidP="004A6F98">
      <w:pPr>
        <w:pStyle w:val="Prrafodelista"/>
        <w:spacing w:line="360" w:lineRule="auto"/>
        <w:ind w:left="0"/>
        <w:rPr>
          <w:rFonts w:ascii="Palatino Linotype" w:hAnsi="Palatino Linotype"/>
        </w:rPr>
      </w:pPr>
    </w:p>
    <w:p w14:paraId="5877BC5A" w14:textId="77777777" w:rsidR="004A6F98" w:rsidRPr="004F03EC" w:rsidRDefault="004A6F98" w:rsidP="004A6F98">
      <w:pPr>
        <w:pStyle w:val="Prrafodelista"/>
        <w:numPr>
          <w:ilvl w:val="0"/>
          <w:numId w:val="1"/>
        </w:numPr>
        <w:spacing w:before="240" w:after="240" w:line="360" w:lineRule="auto"/>
        <w:ind w:left="0" w:firstLine="0"/>
        <w:jc w:val="both"/>
        <w:rPr>
          <w:rFonts w:ascii="Palatino Linotype" w:hAnsi="Palatino Linotype"/>
        </w:rPr>
      </w:pPr>
      <w:r w:rsidRPr="004F03EC">
        <w:rPr>
          <w:rFonts w:ascii="Palatino Linotype" w:eastAsia="Calibri" w:hAnsi="Palatino Linotype" w:cs="Times New Roman"/>
          <w:lang w:val="es-ES"/>
        </w:rPr>
        <w:t>Por</w:t>
      </w:r>
      <w:r w:rsidRPr="004F03EC">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4F03EC">
        <w:rPr>
          <w:rFonts w:ascii="Palatino Linotype" w:eastAsia="Times New Roman" w:hAnsi="Palatino Linotype" w:cs="Arial"/>
          <w:lang w:val="es-ES"/>
        </w:rPr>
        <w:t>Resolutor</w:t>
      </w:r>
      <w:proofErr w:type="spellEnd"/>
      <w:r w:rsidRPr="004F03EC">
        <w:rPr>
          <w:rFonts w:ascii="Palatino Linotype" w:eastAsia="Times New Roman" w:hAnsi="Palatino Linotype" w:cs="Arial"/>
          <w:lang w:val="es-ES"/>
        </w:rPr>
        <w:t>.</w:t>
      </w:r>
    </w:p>
    <w:p w14:paraId="3151F617" w14:textId="77777777" w:rsidR="00E47801" w:rsidRPr="004F03EC" w:rsidRDefault="00E47801" w:rsidP="00E47801">
      <w:pPr>
        <w:pStyle w:val="Prrafodelista"/>
        <w:numPr>
          <w:ilvl w:val="0"/>
          <w:numId w:val="1"/>
        </w:numPr>
        <w:spacing w:before="240" w:after="240" w:line="360" w:lineRule="auto"/>
        <w:ind w:left="0" w:right="49" w:firstLine="0"/>
        <w:jc w:val="both"/>
        <w:rPr>
          <w:rFonts w:ascii="Palatino Linotype" w:hAnsi="Palatino Linotype"/>
        </w:rPr>
      </w:pPr>
      <w:r w:rsidRPr="004F03E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35DAC2" w14:textId="5100D5E5" w:rsidR="007658E1" w:rsidRPr="004F03EC" w:rsidRDefault="006F4DAE" w:rsidP="00957B2F">
      <w:pPr>
        <w:pStyle w:val="Ttulo1"/>
        <w:spacing w:before="0" w:line="360" w:lineRule="auto"/>
        <w:rPr>
          <w:rFonts w:ascii="Palatino Linotype" w:hAnsi="Palatino Linotype"/>
          <w:b/>
          <w:color w:val="auto"/>
          <w:sz w:val="24"/>
          <w:szCs w:val="24"/>
        </w:rPr>
      </w:pPr>
      <w:bookmarkStart w:id="11" w:name="_Toc532815740"/>
      <w:bookmarkStart w:id="12" w:name="_Toc447183492"/>
      <w:bookmarkStart w:id="13" w:name="_Toc450120667"/>
      <w:bookmarkStart w:id="14" w:name="_Toc461555895"/>
      <w:r w:rsidRPr="004F03EC">
        <w:rPr>
          <w:rFonts w:ascii="Palatino Linotype" w:hAnsi="Palatino Linotype"/>
          <w:b/>
          <w:color w:val="auto"/>
          <w:sz w:val="24"/>
          <w:szCs w:val="24"/>
        </w:rPr>
        <w:lastRenderedPageBreak/>
        <w:t>TERCERO</w:t>
      </w:r>
      <w:r w:rsidR="00AC20D6" w:rsidRPr="004F03EC">
        <w:rPr>
          <w:rFonts w:ascii="Palatino Linotype" w:hAnsi="Palatino Linotype"/>
          <w:b/>
          <w:color w:val="auto"/>
          <w:sz w:val="24"/>
          <w:szCs w:val="24"/>
        </w:rPr>
        <w:t xml:space="preserve">. </w:t>
      </w:r>
      <w:r w:rsidR="00941DC4" w:rsidRPr="004F03EC">
        <w:rPr>
          <w:rFonts w:ascii="Palatino Linotype" w:hAnsi="Palatino Linotype"/>
          <w:b/>
          <w:color w:val="auto"/>
          <w:sz w:val="24"/>
          <w:szCs w:val="24"/>
        </w:rPr>
        <w:t>Planteamiento de la Litis</w:t>
      </w:r>
      <w:r w:rsidR="00506A59" w:rsidRPr="004F03EC">
        <w:rPr>
          <w:rFonts w:ascii="Palatino Linotype" w:hAnsi="Palatino Linotype"/>
          <w:b/>
          <w:color w:val="auto"/>
          <w:sz w:val="24"/>
          <w:szCs w:val="24"/>
        </w:rPr>
        <w:t>.</w:t>
      </w:r>
      <w:bookmarkEnd w:id="11"/>
    </w:p>
    <w:p w14:paraId="75F50203" w14:textId="77777777" w:rsidR="00D256D7" w:rsidRPr="004F03EC" w:rsidRDefault="00D256D7" w:rsidP="00957B2F">
      <w:pPr>
        <w:spacing w:line="360" w:lineRule="auto"/>
        <w:rPr>
          <w:rFonts w:ascii="Palatino Linotype" w:hAnsi="Palatino Linotype"/>
          <w:lang w:val="es-MX" w:eastAsia="en-US"/>
        </w:rPr>
      </w:pPr>
    </w:p>
    <w:p w14:paraId="29161308" w14:textId="07232B08" w:rsidR="00C866E7" w:rsidRPr="004F03EC" w:rsidRDefault="008604AA" w:rsidP="00371DE5">
      <w:pPr>
        <w:pStyle w:val="Prrafodelista"/>
        <w:numPr>
          <w:ilvl w:val="0"/>
          <w:numId w:val="1"/>
        </w:numPr>
        <w:spacing w:line="360" w:lineRule="auto"/>
        <w:ind w:left="0" w:firstLine="0"/>
        <w:jc w:val="both"/>
        <w:rPr>
          <w:rFonts w:ascii="Palatino Linotype" w:eastAsia="Times New Roman" w:hAnsi="Palatino Linotype" w:cs="Arial"/>
          <w:color w:val="000000"/>
        </w:rPr>
      </w:pPr>
      <w:r w:rsidRPr="004F03EC">
        <w:rPr>
          <w:rFonts w:ascii="Palatino Linotype" w:eastAsia="Calibri" w:hAnsi="Palatino Linotype" w:cs="Arial"/>
        </w:rPr>
        <w:t>El</w:t>
      </w:r>
      <w:r w:rsidR="002967AF" w:rsidRPr="004F03EC">
        <w:rPr>
          <w:rFonts w:ascii="Palatino Linotype" w:eastAsia="Calibri" w:hAnsi="Palatino Linotype" w:cs="Arial"/>
        </w:rPr>
        <w:t xml:space="preserve"> particular</w:t>
      </w:r>
      <w:r w:rsidR="00C866E7" w:rsidRPr="004F03EC">
        <w:rPr>
          <w:rFonts w:ascii="Palatino Linotype" w:eastAsia="Calibri" w:hAnsi="Palatino Linotype" w:cs="Arial"/>
        </w:rPr>
        <w:t xml:space="preserve"> solicitó, sobre la Construcción de la Planta de Tratamiento de Aguas Residuales (PTAR) y emisores de la localidad de San Mateo </w:t>
      </w:r>
      <w:proofErr w:type="spellStart"/>
      <w:r w:rsidR="00C866E7" w:rsidRPr="004F03EC">
        <w:rPr>
          <w:rFonts w:ascii="Palatino Linotype" w:eastAsia="Calibri" w:hAnsi="Palatino Linotype" w:cs="Arial"/>
        </w:rPr>
        <w:t>Huitzilzingo</w:t>
      </w:r>
      <w:proofErr w:type="spellEnd"/>
      <w:r w:rsidR="00C866E7" w:rsidRPr="004F03EC">
        <w:rPr>
          <w:rFonts w:ascii="Palatino Linotype" w:eastAsia="Calibri" w:hAnsi="Palatino Linotype" w:cs="Arial"/>
        </w:rPr>
        <w:t xml:space="preserve">, Chalco, Estado de México, la solicitud, autorización, oficios, cédulas, minutas, acuerdos, </w:t>
      </w:r>
      <w:proofErr w:type="spellStart"/>
      <w:r w:rsidR="00C866E7" w:rsidRPr="004F03EC">
        <w:rPr>
          <w:rFonts w:ascii="Palatino Linotype" w:eastAsia="Calibri" w:hAnsi="Palatino Linotype" w:cs="Arial"/>
        </w:rPr>
        <w:t>etc</w:t>
      </w:r>
      <w:proofErr w:type="spellEnd"/>
      <w:r w:rsidR="00C866E7" w:rsidRPr="004F03EC">
        <w:rPr>
          <w:rFonts w:ascii="Palatino Linotype" w:eastAsia="Calibri" w:hAnsi="Palatino Linotype" w:cs="Arial"/>
        </w:rPr>
        <w:t>; para la asignación de los recursos adicionales por 18 millones de pesos provenientes del Fideicomiso Irrevocable de Administración y Fuente de Pago 1928.</w:t>
      </w:r>
    </w:p>
    <w:p w14:paraId="3D6DFA55" w14:textId="77777777" w:rsidR="00C866E7" w:rsidRPr="004F03EC" w:rsidRDefault="00C866E7" w:rsidP="001C17FB">
      <w:pPr>
        <w:pStyle w:val="Prrafodelista"/>
        <w:spacing w:line="360" w:lineRule="auto"/>
        <w:ind w:left="0"/>
        <w:jc w:val="both"/>
        <w:rPr>
          <w:rFonts w:ascii="Palatino Linotype" w:eastAsia="Times New Roman" w:hAnsi="Palatino Linotype" w:cs="Arial"/>
          <w:color w:val="000000"/>
        </w:rPr>
      </w:pPr>
    </w:p>
    <w:p w14:paraId="4E955646" w14:textId="10BADCAF" w:rsidR="001C17FB" w:rsidRPr="004F03EC" w:rsidRDefault="001E061A" w:rsidP="003D47C0">
      <w:pPr>
        <w:pStyle w:val="Prrafodelista"/>
        <w:numPr>
          <w:ilvl w:val="0"/>
          <w:numId w:val="1"/>
        </w:numPr>
        <w:spacing w:line="360" w:lineRule="auto"/>
        <w:ind w:left="0" w:right="49" w:firstLine="0"/>
        <w:jc w:val="both"/>
        <w:rPr>
          <w:rFonts w:ascii="Palatino Linotype" w:hAnsi="Palatino Linotype" w:cs="Bookman Old Style"/>
        </w:rPr>
      </w:pPr>
      <w:r w:rsidRPr="004F03EC">
        <w:rPr>
          <w:rFonts w:ascii="Palatino Linotype" w:hAnsi="Palatino Linotype" w:cs="Bookman Old Style"/>
        </w:rPr>
        <w:t xml:space="preserve">En respuesta, el </w:t>
      </w:r>
      <w:r w:rsidRPr="004F03EC">
        <w:rPr>
          <w:rFonts w:ascii="Palatino Linotype" w:hAnsi="Palatino Linotype" w:cs="Bookman Old Style"/>
          <w:b/>
        </w:rPr>
        <w:t>Sujeto Obligado</w:t>
      </w:r>
      <w:r w:rsidRPr="004F03EC">
        <w:rPr>
          <w:rFonts w:ascii="Palatino Linotype" w:hAnsi="Palatino Linotype" w:cs="Bookman Old Style"/>
        </w:rPr>
        <w:t xml:space="preserve"> </w:t>
      </w:r>
      <w:r w:rsidR="00B256AA" w:rsidRPr="004F03EC">
        <w:rPr>
          <w:rFonts w:ascii="Palatino Linotype" w:hAnsi="Palatino Linotype" w:cs="Bookman Old Style"/>
        </w:rPr>
        <w:t xml:space="preserve">manifestó </w:t>
      </w:r>
      <w:r w:rsidR="001C17FB" w:rsidRPr="004F03EC">
        <w:rPr>
          <w:rFonts w:ascii="Palatino Linotype" w:hAnsi="Palatino Linotype" w:cs="Bookman Old Style"/>
        </w:rPr>
        <w:t>que la obra señalada en la solicitud se encuentra en proceso y a la fecha, la Comisión del Agua del Estado de México no ha registrado trámite o gestión para llevar a cabo un convenio en monto del contrato No CAEM-DGIG-PTAR-020-17-CP.</w:t>
      </w:r>
    </w:p>
    <w:p w14:paraId="0ADABFF8" w14:textId="77777777" w:rsidR="001C17FB" w:rsidRPr="004F03EC" w:rsidRDefault="001C17FB" w:rsidP="001C17FB">
      <w:pPr>
        <w:pStyle w:val="Prrafodelista"/>
        <w:rPr>
          <w:rFonts w:ascii="Palatino Linotype" w:hAnsi="Palatino Linotype" w:cs="Bookman Old Style"/>
        </w:rPr>
      </w:pPr>
    </w:p>
    <w:p w14:paraId="7F47D5B8" w14:textId="77777777" w:rsidR="001C17FB" w:rsidRPr="004F03EC" w:rsidRDefault="001C17FB" w:rsidP="001C17FB">
      <w:pPr>
        <w:pStyle w:val="Prrafodelista"/>
        <w:rPr>
          <w:rFonts w:ascii="Palatino Linotype" w:hAnsi="Palatino Linotype" w:cs="Bookman Old Style"/>
        </w:rPr>
      </w:pPr>
    </w:p>
    <w:p w14:paraId="47D885D5" w14:textId="1ACE2CCC" w:rsidR="001C17FB" w:rsidRPr="004F03EC" w:rsidRDefault="00CC1B40" w:rsidP="001C17FB">
      <w:pPr>
        <w:pStyle w:val="Prrafodelista"/>
        <w:numPr>
          <w:ilvl w:val="0"/>
          <w:numId w:val="1"/>
        </w:numPr>
        <w:spacing w:line="360" w:lineRule="auto"/>
        <w:ind w:left="0" w:right="49" w:firstLine="0"/>
        <w:jc w:val="both"/>
        <w:rPr>
          <w:rFonts w:ascii="Palatino Linotype" w:hAnsi="Palatino Linotype" w:cs="Arial"/>
          <w:color w:val="000000" w:themeColor="text1"/>
        </w:rPr>
      </w:pPr>
      <w:r w:rsidRPr="004F03EC">
        <w:rPr>
          <w:rFonts w:ascii="Palatino Linotype" w:hAnsi="Palatino Linotype" w:cs="Bookman Old Style"/>
        </w:rPr>
        <w:t>Derivado de la respuesta</w:t>
      </w:r>
      <w:r w:rsidR="00CD0EB2" w:rsidRPr="004F03EC">
        <w:rPr>
          <w:rFonts w:ascii="Palatino Linotype" w:hAnsi="Palatino Linotype" w:cs="Bookman Old Style"/>
        </w:rPr>
        <w:t xml:space="preserve">, </w:t>
      </w:r>
      <w:r w:rsidR="008604AA" w:rsidRPr="004F03EC">
        <w:rPr>
          <w:rFonts w:ascii="Palatino Linotype" w:hAnsi="Palatino Linotype" w:cs="Bookman Old Style"/>
        </w:rPr>
        <w:t>el</w:t>
      </w:r>
      <w:r w:rsidR="00CD0EB2" w:rsidRPr="004F03EC">
        <w:rPr>
          <w:rFonts w:ascii="Palatino Linotype" w:hAnsi="Palatino Linotype" w:cs="Bookman Old Style"/>
        </w:rPr>
        <w:t xml:space="preserve"> particular se inconformó</w:t>
      </w:r>
      <w:r w:rsidR="005836D3" w:rsidRPr="004F03EC">
        <w:rPr>
          <w:rFonts w:ascii="Palatino Linotype" w:hAnsi="Palatino Linotype" w:cs="Bookman Old Style"/>
        </w:rPr>
        <w:t xml:space="preserve"> </w:t>
      </w:r>
      <w:r w:rsidR="00E80FBD" w:rsidRPr="004F03EC">
        <w:rPr>
          <w:rFonts w:ascii="Palatino Linotype" w:hAnsi="Palatino Linotype" w:cs="Bookman Old Style"/>
        </w:rPr>
        <w:t>refiriendo</w:t>
      </w:r>
      <w:r w:rsidR="005836D3" w:rsidRPr="004F03EC">
        <w:rPr>
          <w:rFonts w:ascii="Palatino Linotype" w:hAnsi="Palatino Linotype" w:cs="Bookman Old Style"/>
        </w:rPr>
        <w:t xml:space="preserve"> </w:t>
      </w:r>
      <w:r w:rsidR="00E80FBD" w:rsidRPr="004F03EC">
        <w:rPr>
          <w:rFonts w:ascii="Palatino Linotype" w:hAnsi="Palatino Linotype" w:cs="Bookman Old Style"/>
        </w:rPr>
        <w:t>que</w:t>
      </w:r>
      <w:r w:rsidR="001C17FB" w:rsidRPr="004F03EC">
        <w:rPr>
          <w:rFonts w:ascii="Palatino Linotype" w:hAnsi="Palatino Linotype" w:cs="Bookman Old Style"/>
        </w:rPr>
        <w:t xml:space="preserve"> la información se contradice con lo publicado por el Sujeto Obligado; no se observa una búsqueda exhaustiva; No se declara formalmente la inexistencia de la información; y,</w:t>
      </w:r>
      <w:r w:rsidR="001C17FB" w:rsidRPr="004F03EC">
        <w:rPr>
          <w:rFonts w:ascii="Palatino Linotype" w:hAnsi="Palatino Linotype" w:cs="Arial"/>
          <w:color w:val="000000" w:themeColor="text1"/>
        </w:rPr>
        <w:t xml:space="preserve"> el Sujeto Obligado en el estatus del SAIMEX refirió que la información se encuentra en poder de otra dependencia.</w:t>
      </w:r>
    </w:p>
    <w:p w14:paraId="7C7962E1" w14:textId="77777777" w:rsidR="0095564F" w:rsidRPr="004F03EC" w:rsidRDefault="0095564F" w:rsidP="00957B2F">
      <w:pPr>
        <w:pStyle w:val="Prrafodelista"/>
        <w:spacing w:line="360" w:lineRule="auto"/>
        <w:rPr>
          <w:rFonts w:ascii="Palatino Linotype" w:hAnsi="Palatino Linotype" w:cs="Arial"/>
          <w:color w:val="000000" w:themeColor="text1"/>
        </w:rPr>
      </w:pPr>
    </w:p>
    <w:p w14:paraId="35F6C61E" w14:textId="792C24D0" w:rsidR="00DB7492" w:rsidRPr="004F03EC" w:rsidRDefault="00941DC4" w:rsidP="00DB7492">
      <w:pPr>
        <w:pStyle w:val="Prrafodelista"/>
        <w:numPr>
          <w:ilvl w:val="0"/>
          <w:numId w:val="1"/>
        </w:numPr>
        <w:spacing w:line="360" w:lineRule="auto"/>
        <w:ind w:left="0" w:firstLine="0"/>
        <w:jc w:val="both"/>
        <w:rPr>
          <w:rFonts w:ascii="Palatino Linotype" w:eastAsia="MS Mincho" w:hAnsi="Palatino Linotype" w:cs="Arial"/>
        </w:rPr>
      </w:pPr>
      <w:r w:rsidRPr="004F03EC">
        <w:rPr>
          <w:rFonts w:ascii="Palatino Linotype" w:eastAsia="Times New Roman" w:hAnsi="Palatino Linotype" w:cs="Arial"/>
        </w:rPr>
        <w:t xml:space="preserve">En dichas condiciones, la </w:t>
      </w:r>
      <w:proofErr w:type="spellStart"/>
      <w:r w:rsidRPr="004F03EC">
        <w:rPr>
          <w:rFonts w:ascii="Palatino Linotype" w:eastAsia="Times New Roman" w:hAnsi="Palatino Linotype" w:cs="Arial"/>
          <w:i/>
        </w:rPr>
        <w:t>litis</w:t>
      </w:r>
      <w:proofErr w:type="spellEnd"/>
      <w:r w:rsidRPr="004F03EC">
        <w:rPr>
          <w:rFonts w:ascii="Palatino Linotype" w:eastAsia="Times New Roman" w:hAnsi="Palatino Linotype" w:cs="Arial"/>
        </w:rPr>
        <w:t xml:space="preserve"> a resolver en este recurso se circunscribe a determinar si </w:t>
      </w:r>
      <w:r w:rsidR="00DB7492" w:rsidRPr="004F03EC">
        <w:rPr>
          <w:rFonts w:ascii="Palatino Linotype" w:eastAsia="MS Mincho" w:hAnsi="Palatino Linotype" w:cs="Arial"/>
        </w:rPr>
        <w:t>se actualiza la causal de procedencia prevista en el artículo 179, fracci</w:t>
      </w:r>
      <w:r w:rsidR="00336656" w:rsidRPr="004F03EC">
        <w:rPr>
          <w:rFonts w:ascii="Palatino Linotype" w:eastAsia="MS Mincho" w:hAnsi="Palatino Linotype" w:cs="Arial"/>
        </w:rPr>
        <w:t>ones</w:t>
      </w:r>
      <w:r w:rsidR="00DB7492" w:rsidRPr="004F03EC">
        <w:rPr>
          <w:rFonts w:ascii="Palatino Linotype" w:eastAsia="MS Mincho" w:hAnsi="Palatino Linotype" w:cs="Arial"/>
        </w:rPr>
        <w:t xml:space="preserve"> I</w:t>
      </w:r>
      <w:r w:rsidR="001C17FB" w:rsidRPr="004F03EC">
        <w:rPr>
          <w:rFonts w:ascii="Palatino Linotype" w:eastAsia="MS Mincho" w:hAnsi="Palatino Linotype" w:cs="Arial"/>
        </w:rPr>
        <w:t>II</w:t>
      </w:r>
      <w:r w:rsidR="00336656" w:rsidRPr="004F03EC">
        <w:rPr>
          <w:rFonts w:ascii="Palatino Linotype" w:eastAsia="MS Mincho" w:hAnsi="Palatino Linotype" w:cs="Arial"/>
        </w:rPr>
        <w:t xml:space="preserve"> </w:t>
      </w:r>
      <w:r w:rsidR="00DB7492" w:rsidRPr="004F03EC">
        <w:rPr>
          <w:rFonts w:ascii="Palatino Linotype" w:eastAsia="MS Mincho" w:hAnsi="Palatino Linotype" w:cs="Arial"/>
        </w:rPr>
        <w:t>de la Ley de Transparencia y Acceso a la Información Pública del Estado de México y Municipios.</w:t>
      </w:r>
    </w:p>
    <w:p w14:paraId="31AB645F" w14:textId="77777777" w:rsidR="009538E4" w:rsidRPr="004F03EC" w:rsidRDefault="009538E4" w:rsidP="009538E4">
      <w:pPr>
        <w:pStyle w:val="Prrafodelista"/>
        <w:rPr>
          <w:rFonts w:ascii="Palatino Linotype" w:eastAsia="MS Mincho" w:hAnsi="Palatino Linotype" w:cs="Arial"/>
        </w:rPr>
      </w:pPr>
    </w:p>
    <w:p w14:paraId="746125D6" w14:textId="3BB13600" w:rsidR="00753A3C" w:rsidRPr="004F03EC" w:rsidRDefault="009538E4" w:rsidP="00336656">
      <w:pPr>
        <w:pStyle w:val="Ttulo2"/>
        <w:rPr>
          <w:rFonts w:ascii="Palatino Linotype" w:eastAsia="Times New Roman" w:hAnsi="Palatino Linotype" w:cs="Arial"/>
          <w:color w:val="000000"/>
        </w:rPr>
      </w:pPr>
      <w:bookmarkStart w:id="15" w:name="_Toc514761973"/>
      <w:bookmarkStart w:id="16" w:name="_Toc524000313"/>
      <w:bookmarkStart w:id="17" w:name="_Toc532815741"/>
      <w:r w:rsidRPr="004F03EC">
        <w:rPr>
          <w:rFonts w:ascii="Palatino Linotype" w:hAnsi="Palatino Linotype"/>
          <w:b/>
          <w:color w:val="auto"/>
          <w:sz w:val="24"/>
        </w:rPr>
        <w:lastRenderedPageBreak/>
        <w:t xml:space="preserve">CUARTO. </w:t>
      </w:r>
      <w:bookmarkStart w:id="18" w:name="_Toc499201873"/>
      <w:bookmarkEnd w:id="15"/>
      <w:bookmarkEnd w:id="16"/>
      <w:r w:rsidR="00941DC4" w:rsidRPr="004F03EC">
        <w:rPr>
          <w:rFonts w:ascii="Palatino Linotype" w:hAnsi="Palatino Linotype"/>
          <w:b/>
          <w:color w:val="auto"/>
          <w:sz w:val="24"/>
        </w:rPr>
        <w:t>Estudio y resolución del asunto</w:t>
      </w:r>
      <w:bookmarkEnd w:id="17"/>
      <w:bookmarkEnd w:id="18"/>
    </w:p>
    <w:p w14:paraId="0CE5FCA8" w14:textId="77777777" w:rsidR="00941DC4" w:rsidRPr="004F03EC" w:rsidRDefault="00941DC4" w:rsidP="00957B2F">
      <w:pPr>
        <w:spacing w:line="360" w:lineRule="auto"/>
        <w:rPr>
          <w:rFonts w:ascii="Palatino Linotype" w:hAnsi="Palatino Linotype"/>
          <w:lang w:val="es-MX" w:eastAsia="en-US"/>
        </w:rPr>
      </w:pPr>
    </w:p>
    <w:p w14:paraId="0A7FF596" w14:textId="77777777" w:rsidR="00451941" w:rsidRPr="004F03EC" w:rsidRDefault="00451941" w:rsidP="00451941">
      <w:pPr>
        <w:pStyle w:val="Ttulo2"/>
        <w:numPr>
          <w:ilvl w:val="0"/>
          <w:numId w:val="18"/>
        </w:numPr>
        <w:rPr>
          <w:rFonts w:ascii="Palatino Linotype" w:hAnsi="Palatino Linotype"/>
          <w:b/>
          <w:color w:val="auto"/>
          <w:sz w:val="24"/>
        </w:rPr>
      </w:pPr>
      <w:bookmarkStart w:id="19" w:name="_Toc508818131"/>
      <w:bookmarkStart w:id="20" w:name="_Toc532815742"/>
      <w:r w:rsidRPr="004F03EC">
        <w:rPr>
          <w:rFonts w:ascii="Palatino Linotype" w:hAnsi="Palatino Linotype"/>
          <w:b/>
          <w:color w:val="auto"/>
          <w:sz w:val="24"/>
        </w:rPr>
        <w:t>Fuente obligacional.</w:t>
      </w:r>
      <w:bookmarkEnd w:id="19"/>
      <w:bookmarkEnd w:id="20"/>
    </w:p>
    <w:p w14:paraId="69FD259A" w14:textId="77777777" w:rsidR="00451941" w:rsidRPr="004F03EC" w:rsidRDefault="00451941" w:rsidP="00451941">
      <w:pPr>
        <w:rPr>
          <w:lang w:val="es-MX" w:eastAsia="en-US"/>
        </w:rPr>
      </w:pPr>
    </w:p>
    <w:p w14:paraId="66B06A64" w14:textId="662A86A8" w:rsidR="00C36B39" w:rsidRPr="004F03EC" w:rsidRDefault="00C36B39" w:rsidP="001C17FB">
      <w:pPr>
        <w:pStyle w:val="Prrafodelista"/>
        <w:numPr>
          <w:ilvl w:val="0"/>
          <w:numId w:val="1"/>
        </w:numPr>
        <w:spacing w:line="360" w:lineRule="auto"/>
        <w:ind w:left="0" w:right="49" w:firstLine="0"/>
        <w:jc w:val="both"/>
        <w:rPr>
          <w:rFonts w:ascii="Palatino Linotype" w:hAnsi="Palatino Linotype" w:cs="Bookman Old Style"/>
        </w:rPr>
      </w:pPr>
      <w:r w:rsidRPr="004F03EC">
        <w:rPr>
          <w:rFonts w:ascii="Palatino Linotype" w:eastAsia="Calibri" w:hAnsi="Palatino Linotype" w:cs="Arial"/>
        </w:rPr>
        <w:t>E</w:t>
      </w:r>
      <w:r w:rsidR="006B6B2C" w:rsidRPr="004F03EC">
        <w:rPr>
          <w:rFonts w:ascii="Palatino Linotype" w:eastAsia="Calibri" w:hAnsi="Palatino Linotype" w:cs="Arial"/>
        </w:rPr>
        <w:t>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E43024" w:rsidRPr="004F03EC">
        <w:rPr>
          <w:rFonts w:ascii="Palatino Linotype" w:eastAsia="Calibri" w:hAnsi="Palatino Linotype" w:cs="Arial"/>
        </w:rPr>
        <w:t xml:space="preserve"> </w:t>
      </w:r>
      <w:r w:rsidR="008C7AE6" w:rsidRPr="004F03EC">
        <w:rPr>
          <w:rFonts w:ascii="Palatino Linotype" w:eastAsia="Calibri" w:hAnsi="Palatino Linotype" w:cs="Arial"/>
        </w:rPr>
        <w:t xml:space="preserve">refirió </w:t>
      </w:r>
      <w:r w:rsidRPr="004F03EC">
        <w:rPr>
          <w:rFonts w:ascii="Palatino Linotype" w:eastAsia="Calibri" w:hAnsi="Palatino Linotype" w:cs="Arial"/>
        </w:rPr>
        <w:t xml:space="preserve">que </w:t>
      </w:r>
      <w:r w:rsidR="001C17FB" w:rsidRPr="004F03EC">
        <w:rPr>
          <w:rFonts w:ascii="Palatino Linotype" w:eastAsia="Calibri" w:hAnsi="Palatino Linotype" w:cs="Arial"/>
        </w:rPr>
        <w:t xml:space="preserve">de la obra de referencia no se ha registrado trámite o gestión para llevar a cabo un convenio en monto del contrato </w:t>
      </w:r>
      <w:r w:rsidR="001C17FB" w:rsidRPr="004F03EC">
        <w:rPr>
          <w:rFonts w:ascii="Palatino Linotype" w:hAnsi="Palatino Linotype" w:cs="Bookman Old Style"/>
        </w:rPr>
        <w:t>No CAEM-DGIG-PTAR-020-17-CP.</w:t>
      </w:r>
    </w:p>
    <w:p w14:paraId="6039529F" w14:textId="3D7FB0DA" w:rsidR="006B6B2C" w:rsidRPr="004F03EC" w:rsidRDefault="00BA74D7" w:rsidP="00BA74D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F03EC">
        <w:rPr>
          <w:rFonts w:ascii="Palatino Linotype" w:hAnsi="Palatino Linotype"/>
          <w:lang w:val="es-ES"/>
        </w:rPr>
        <w:t>B</w:t>
      </w:r>
      <w:r w:rsidR="006B6B2C" w:rsidRPr="004F03EC">
        <w:rPr>
          <w:rFonts w:ascii="Palatino Linotype" w:eastAsia="Calibri" w:hAnsi="Palatino Linotype" w:cs="Arial"/>
        </w:rPr>
        <w:t>ajo dicho pronunciamiento se entiende que el Sujeto Obligado genera, posee y administra la información solicitada.</w:t>
      </w:r>
    </w:p>
    <w:p w14:paraId="283258CB" w14:textId="77777777" w:rsidR="008C7AE6" w:rsidRPr="004F03EC" w:rsidRDefault="008C7AE6" w:rsidP="008C7AE6">
      <w:pPr>
        <w:pStyle w:val="Prrafodelista"/>
        <w:rPr>
          <w:rFonts w:ascii="Palatino Linotype" w:hAnsi="Palatino Linotype"/>
          <w:lang w:val="es-ES"/>
        </w:rPr>
      </w:pPr>
    </w:p>
    <w:p w14:paraId="13F79252" w14:textId="2F24F11B" w:rsidR="004C535E" w:rsidRPr="004F03EC" w:rsidRDefault="00451941" w:rsidP="004C535E">
      <w:pPr>
        <w:pStyle w:val="Prrafodelista"/>
        <w:numPr>
          <w:ilvl w:val="0"/>
          <w:numId w:val="1"/>
        </w:numPr>
        <w:spacing w:line="360" w:lineRule="auto"/>
        <w:ind w:left="0" w:firstLine="0"/>
        <w:jc w:val="both"/>
        <w:rPr>
          <w:rFonts w:ascii="Palatino Linotype" w:eastAsia="Calibri" w:hAnsi="Palatino Linotype" w:cs="Arial"/>
        </w:rPr>
      </w:pPr>
      <w:r w:rsidRPr="004F03EC">
        <w:rPr>
          <w:rFonts w:ascii="Palatino Linotype" w:eastAsia="Calibri" w:hAnsi="Palatino Linotype" w:cs="Arial"/>
        </w:rPr>
        <w:t xml:space="preserve">Lo conducente en el presente caso en concreto, es verificar si la información que remitió el </w:t>
      </w:r>
      <w:r w:rsidRPr="004F03EC">
        <w:rPr>
          <w:rFonts w:ascii="Palatino Linotype" w:eastAsia="Calibri" w:hAnsi="Palatino Linotype" w:cs="Arial"/>
          <w:b/>
        </w:rPr>
        <w:t>Sujeto Obligado</w:t>
      </w:r>
      <w:r w:rsidRPr="004F03EC">
        <w:rPr>
          <w:rFonts w:ascii="Palatino Linotype" w:eastAsia="Calibri" w:hAnsi="Palatino Linotype" w:cs="Arial"/>
        </w:rPr>
        <w:t xml:space="preserve"> es suficiente para colmar con el derecho al acceso a la información de</w:t>
      </w:r>
      <w:r w:rsidR="008604AA" w:rsidRPr="004F03EC">
        <w:rPr>
          <w:rFonts w:ascii="Palatino Linotype" w:eastAsia="Calibri" w:hAnsi="Palatino Linotype" w:cs="Arial"/>
        </w:rPr>
        <w:t>l</w:t>
      </w:r>
      <w:r w:rsidRPr="004F03EC">
        <w:rPr>
          <w:rFonts w:ascii="Palatino Linotype" w:eastAsia="Calibri" w:hAnsi="Palatino Linotype" w:cs="Arial"/>
        </w:rPr>
        <w:t xml:space="preserve"> particular. </w:t>
      </w:r>
    </w:p>
    <w:p w14:paraId="197B5603" w14:textId="77777777" w:rsidR="00FA6C5E" w:rsidRPr="004F03EC" w:rsidRDefault="00FA6C5E" w:rsidP="00FA6C5E">
      <w:pPr>
        <w:pStyle w:val="Prrafodelista"/>
        <w:rPr>
          <w:rFonts w:ascii="Palatino Linotype" w:eastAsia="Calibri" w:hAnsi="Palatino Linotype" w:cs="Arial"/>
        </w:rPr>
      </w:pPr>
    </w:p>
    <w:p w14:paraId="30E9A3E4" w14:textId="77777777" w:rsidR="00FA6C5E" w:rsidRPr="004F03EC" w:rsidRDefault="00FA6C5E" w:rsidP="00FA6C5E">
      <w:pPr>
        <w:pStyle w:val="Prrafodelista"/>
        <w:spacing w:line="360" w:lineRule="auto"/>
        <w:ind w:left="0"/>
        <w:jc w:val="both"/>
        <w:rPr>
          <w:rFonts w:ascii="Palatino Linotype" w:eastAsia="Calibri" w:hAnsi="Palatino Linotype" w:cs="Arial"/>
        </w:rPr>
      </w:pPr>
    </w:p>
    <w:p w14:paraId="10705978" w14:textId="77777777" w:rsidR="00C36B39" w:rsidRPr="004F03EC" w:rsidRDefault="00C36B39" w:rsidP="00C36B39">
      <w:pPr>
        <w:pStyle w:val="Prrafodelista"/>
        <w:rPr>
          <w:rFonts w:ascii="Palatino Linotype" w:eastAsia="Calibri" w:hAnsi="Palatino Linotype" w:cs="Arial"/>
        </w:rPr>
      </w:pPr>
    </w:p>
    <w:p w14:paraId="2A2E9FAD" w14:textId="16700273" w:rsidR="00555A31" w:rsidRPr="004F03EC" w:rsidRDefault="00F65A38" w:rsidP="00555A31">
      <w:pPr>
        <w:pStyle w:val="Ttulo2"/>
        <w:numPr>
          <w:ilvl w:val="0"/>
          <w:numId w:val="18"/>
        </w:numPr>
        <w:rPr>
          <w:rFonts w:ascii="Palatino Linotype" w:hAnsi="Palatino Linotype"/>
          <w:b/>
          <w:color w:val="auto"/>
          <w:sz w:val="24"/>
        </w:rPr>
      </w:pPr>
      <w:bookmarkStart w:id="21" w:name="_Toc532815743"/>
      <w:r w:rsidRPr="004F03EC">
        <w:rPr>
          <w:rFonts w:ascii="Palatino Linotype" w:hAnsi="Palatino Linotype"/>
          <w:b/>
          <w:color w:val="auto"/>
          <w:sz w:val="24"/>
        </w:rPr>
        <w:t>Información proporcionada por el Sujeto Obligado.</w:t>
      </w:r>
      <w:bookmarkEnd w:id="21"/>
    </w:p>
    <w:p w14:paraId="05F801F7" w14:textId="77777777" w:rsidR="00F65A38" w:rsidRPr="004F03EC" w:rsidRDefault="00F65A38" w:rsidP="00F65A38">
      <w:pPr>
        <w:rPr>
          <w:lang w:val="es-MX" w:eastAsia="en-US"/>
        </w:rPr>
      </w:pPr>
    </w:p>
    <w:p w14:paraId="11624738" w14:textId="77777777" w:rsidR="003E55C8" w:rsidRPr="004F03EC" w:rsidRDefault="003E55C8" w:rsidP="003E55C8">
      <w:pPr>
        <w:pStyle w:val="Prrafodelista"/>
        <w:rPr>
          <w:rFonts w:ascii="Palatino Linotype" w:hAnsi="Palatino Linotype"/>
          <w:lang w:val="es-ES"/>
        </w:rPr>
      </w:pPr>
    </w:p>
    <w:p w14:paraId="4CB05E70" w14:textId="381A8367" w:rsidR="00F65A38" w:rsidRPr="004F03EC" w:rsidRDefault="004079D3" w:rsidP="00F65A38">
      <w:pPr>
        <w:pStyle w:val="Prrafodelista"/>
        <w:numPr>
          <w:ilvl w:val="0"/>
          <w:numId w:val="1"/>
        </w:numPr>
        <w:spacing w:line="360" w:lineRule="auto"/>
        <w:ind w:left="0" w:right="49" w:firstLine="0"/>
        <w:jc w:val="both"/>
        <w:rPr>
          <w:rFonts w:ascii="Palatino Linotype" w:hAnsi="Palatino Linotype" w:cs="Bookman Old Style"/>
        </w:rPr>
      </w:pPr>
      <w:r w:rsidRPr="004F03EC">
        <w:rPr>
          <w:rFonts w:ascii="Palatino Linotype" w:eastAsia="Times New Roman" w:hAnsi="Palatino Linotype" w:cs="Arial"/>
          <w:color w:val="000000"/>
        </w:rPr>
        <w:t xml:space="preserve">El Sujeto Obligado </w:t>
      </w:r>
      <w:r w:rsidR="00F65A38" w:rsidRPr="004F03EC">
        <w:rPr>
          <w:rFonts w:ascii="Palatino Linotype" w:eastAsia="Times New Roman" w:hAnsi="Palatino Linotype" w:cs="Arial"/>
          <w:color w:val="000000"/>
        </w:rPr>
        <w:t xml:space="preserve">en respuesta </w:t>
      </w:r>
      <w:r w:rsidRPr="004F03EC">
        <w:rPr>
          <w:rFonts w:ascii="Palatino Linotype" w:eastAsia="Times New Roman" w:hAnsi="Palatino Linotype" w:cs="Arial"/>
          <w:color w:val="000000"/>
        </w:rPr>
        <w:t xml:space="preserve">refirió </w:t>
      </w:r>
      <w:r w:rsidR="00F65A38" w:rsidRPr="004F03EC">
        <w:rPr>
          <w:rFonts w:ascii="Palatino Linotype" w:eastAsia="Times New Roman" w:hAnsi="Palatino Linotype" w:cs="Arial"/>
          <w:color w:val="000000"/>
        </w:rPr>
        <w:t xml:space="preserve">que </w:t>
      </w:r>
      <w:r w:rsidR="00FA6C5E" w:rsidRPr="004F03EC">
        <w:rPr>
          <w:rFonts w:ascii="Palatino Linotype" w:eastAsia="Times New Roman" w:hAnsi="Palatino Linotype" w:cs="Arial"/>
          <w:color w:val="000000"/>
        </w:rPr>
        <w:t xml:space="preserve">no ha registrado trámite o gestión para llevar un convenio en monto del contrato </w:t>
      </w:r>
      <w:r w:rsidR="00F65A38" w:rsidRPr="004F03EC">
        <w:rPr>
          <w:rFonts w:ascii="Palatino Linotype" w:hAnsi="Palatino Linotype" w:cs="Bookman Old Style"/>
        </w:rPr>
        <w:t>No CAEM-DGIG-PTAR-020-17-CP.</w:t>
      </w:r>
    </w:p>
    <w:p w14:paraId="5D6D9633" w14:textId="77777777" w:rsidR="00F65A38" w:rsidRPr="004F03EC" w:rsidRDefault="00F65A38" w:rsidP="00F65A38">
      <w:pPr>
        <w:pStyle w:val="Prrafodelista"/>
        <w:spacing w:line="360" w:lineRule="auto"/>
        <w:ind w:left="0" w:right="49"/>
        <w:jc w:val="both"/>
        <w:rPr>
          <w:rFonts w:ascii="Palatino Linotype" w:eastAsia="Times New Roman" w:hAnsi="Palatino Linotype" w:cs="Arial"/>
          <w:color w:val="000000"/>
        </w:rPr>
      </w:pPr>
    </w:p>
    <w:p w14:paraId="03E7267C" w14:textId="3B2FAF8F" w:rsidR="00E0483A" w:rsidRPr="004F03EC" w:rsidRDefault="00E0483A"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lastRenderedPageBreak/>
        <w:t>Sin embargo, en acto posterior, como lo es el informe justificado, refirió que en la fecha que se dio respuesta a la solicitud, no se había registrado trámite o gestión para llevar a cabo un convenio por lo que no se podía emitir un acuerdo de inexistencia, ya que la información todavía no se generaba.</w:t>
      </w:r>
      <w:r w:rsidR="001E74DF" w:rsidRPr="004F03EC">
        <w:rPr>
          <w:rFonts w:ascii="Palatino Linotype" w:eastAsia="Times New Roman" w:hAnsi="Palatino Linotype" w:cs="Arial"/>
          <w:color w:val="000000"/>
        </w:rPr>
        <w:t xml:space="preserve"> Además, mencionó que adjuntó copia simple donde se propone en la sesión No. 52 del Comité del Fideicomiso Irrevocable de Administraci</w:t>
      </w:r>
      <w:r w:rsidR="00F53A9C" w:rsidRPr="004F03EC">
        <w:rPr>
          <w:rFonts w:ascii="Palatino Linotype" w:eastAsia="Times New Roman" w:hAnsi="Palatino Linotype" w:cs="Arial"/>
          <w:color w:val="000000"/>
        </w:rPr>
        <w:t>ón y Fuente de Pago 1928, para mayor referencia, la imagen enviada, se encuentra inmersa en la página 12 de la presente resolución.</w:t>
      </w:r>
    </w:p>
    <w:p w14:paraId="56995B9C" w14:textId="77777777" w:rsidR="00F53A9C" w:rsidRPr="004F03EC" w:rsidRDefault="00F53A9C" w:rsidP="00F53A9C">
      <w:pPr>
        <w:pStyle w:val="Prrafodelista"/>
        <w:rPr>
          <w:rFonts w:ascii="Palatino Linotype" w:eastAsia="Times New Roman" w:hAnsi="Palatino Linotype" w:cs="Arial"/>
          <w:color w:val="000000"/>
        </w:rPr>
      </w:pPr>
    </w:p>
    <w:p w14:paraId="392B8BA7" w14:textId="61EDB6F8" w:rsidR="00F53A9C" w:rsidRPr="004F03EC" w:rsidRDefault="00F53A9C" w:rsidP="00F53A9C">
      <w:pPr>
        <w:pStyle w:val="Ttulo2"/>
        <w:numPr>
          <w:ilvl w:val="0"/>
          <w:numId w:val="18"/>
        </w:numPr>
        <w:rPr>
          <w:rFonts w:ascii="Palatino Linotype" w:hAnsi="Palatino Linotype"/>
          <w:b/>
          <w:color w:val="auto"/>
          <w:sz w:val="24"/>
        </w:rPr>
      </w:pPr>
      <w:bookmarkStart w:id="22" w:name="_Toc532815744"/>
      <w:r w:rsidRPr="004F03EC">
        <w:rPr>
          <w:rFonts w:ascii="Palatino Linotype" w:hAnsi="Palatino Linotype"/>
          <w:b/>
          <w:color w:val="auto"/>
          <w:sz w:val="24"/>
        </w:rPr>
        <w:t>Alcances del Derecho de Acceso a la Información</w:t>
      </w:r>
      <w:bookmarkEnd w:id="22"/>
    </w:p>
    <w:p w14:paraId="36ECF58F" w14:textId="77777777" w:rsidR="00F53A9C" w:rsidRPr="004F03EC" w:rsidRDefault="00F53A9C" w:rsidP="00F53A9C">
      <w:pPr>
        <w:pStyle w:val="Prrafodelista"/>
        <w:rPr>
          <w:rFonts w:ascii="Palatino Linotype" w:eastAsia="Times New Roman" w:hAnsi="Palatino Linotype" w:cs="Arial"/>
          <w:color w:val="000000"/>
        </w:rPr>
      </w:pPr>
    </w:p>
    <w:p w14:paraId="7C749A03" w14:textId="77777777" w:rsidR="00F53A9C" w:rsidRPr="004F03EC" w:rsidRDefault="00F53A9C" w:rsidP="00F53A9C">
      <w:pPr>
        <w:pStyle w:val="Prrafodelista"/>
        <w:numPr>
          <w:ilvl w:val="0"/>
          <w:numId w:val="1"/>
        </w:numPr>
        <w:tabs>
          <w:tab w:val="left" w:pos="426"/>
        </w:tabs>
        <w:autoSpaceDE w:val="0"/>
        <w:autoSpaceDN w:val="0"/>
        <w:adjustRightInd w:val="0"/>
        <w:spacing w:before="240" w:after="360" w:line="360" w:lineRule="auto"/>
        <w:ind w:left="0" w:firstLine="0"/>
        <w:jc w:val="both"/>
        <w:rPr>
          <w:rFonts w:ascii="Palatino Linotype" w:hAnsi="Palatino Linotype"/>
        </w:rPr>
      </w:pPr>
      <w:r w:rsidRPr="004F03EC">
        <w:rPr>
          <w:rFonts w:ascii="Palatino Linotype" w:eastAsia="Times New Roman" w:hAnsi="Palatino Linotype" w:cs="Arial"/>
          <w:color w:val="000000"/>
        </w:rPr>
        <w:t xml:space="preserve">Este aspecto es de singular importancia, toda vez que la solicitud es elaborada por la parte interesada, es decir, un particular, ante tal situación, es necesario mencionar que el Derecho de Acceso a la Información es </w:t>
      </w:r>
      <w:r w:rsidRPr="004F03EC">
        <w:rPr>
          <w:rFonts w:ascii="Palatino Linotype" w:eastAsia="Times New Roman" w:hAnsi="Palatino Linotype" w:cs="Arial"/>
          <w:color w:val="000000" w:themeColor="text1"/>
          <w:lang w:eastAsia="es-MX"/>
        </w:rPr>
        <w:t xml:space="preserve">la </w:t>
      </w:r>
      <w:r w:rsidRPr="004F03EC">
        <w:rPr>
          <w:rFonts w:ascii="Palatino Linotype" w:eastAsia="MS Mincho" w:hAnsi="Palatino Linotype" w:cs="Times New Roman"/>
          <w:i/>
        </w:rPr>
        <w:t>igualdad de oportunidades para recibir, buscar e impartir información</w:t>
      </w:r>
      <w:r w:rsidRPr="004F03EC">
        <w:rPr>
          <w:rStyle w:val="Refdenotaalpie"/>
          <w:rFonts w:ascii="Palatino Linotype" w:eastAsia="MS Mincho" w:hAnsi="Palatino Linotype" w:cs="Times New Roman"/>
          <w:i/>
        </w:rPr>
        <w:footnoteReference w:id="1"/>
      </w:r>
      <w:r w:rsidRPr="004F03EC">
        <w:rPr>
          <w:rFonts w:ascii="Palatino Linotype" w:eastAsia="MS Mincho" w:hAnsi="Palatino Linotype" w:cs="Times New Roman"/>
          <w:i/>
        </w:rPr>
        <w:t xml:space="preserve"> en posesión de cualquier autoridad, entidad, órgano y organismo de los poderes Ejecutivo, Legislativo y Judicial, órganos autónomos, </w:t>
      </w:r>
      <w:r w:rsidRPr="004F03EC">
        <w:rPr>
          <w:rFonts w:ascii="Palatino Linotype" w:eastAsia="MS Mincho" w:hAnsi="Palatino Linotype" w:cs="Times New Roman"/>
          <w:b/>
          <w:i/>
        </w:rPr>
        <w:t>partidos políticos</w:t>
      </w:r>
      <w:r w:rsidRPr="004F03EC">
        <w:rPr>
          <w:rFonts w:ascii="Palatino Linotype" w:eastAsia="MS Mincho" w:hAnsi="Palatino Linotype" w:cs="Times New Roman"/>
          <w:i/>
        </w:rPr>
        <w:t>, fideicomisos, y fondos públicos, así como de cualquier persona física, moral o sindicato que reciba y ejerza recursos públicos o realice actos de autoridad en el ámbito federal, estatal y municipal</w:t>
      </w:r>
      <w:r w:rsidRPr="004F03EC">
        <w:rPr>
          <w:rStyle w:val="Refdenotaalpie"/>
          <w:rFonts w:ascii="Palatino Linotype" w:eastAsia="MS Mincho" w:hAnsi="Palatino Linotype" w:cs="Times New Roman"/>
        </w:rPr>
        <w:footnoteReference w:id="2"/>
      </w:r>
      <w:r w:rsidRPr="004F03EC">
        <w:rPr>
          <w:rFonts w:ascii="Palatino Linotype" w:eastAsia="MS Mincho" w:hAnsi="Palatino Linotype" w:cs="Times New Roman"/>
          <w:i/>
        </w:rPr>
        <w:t xml:space="preserve"> </w:t>
      </w:r>
      <w:r w:rsidRPr="004F03EC">
        <w:rPr>
          <w:rFonts w:ascii="Palatino Linotype" w:eastAsia="MS Mincho" w:hAnsi="Palatino Linotype" w:cs="Times New Roman"/>
        </w:rPr>
        <w:t xml:space="preserve">que se constituye como una herramienta fundamental para </w:t>
      </w:r>
      <w:r w:rsidRPr="004F03E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4F03EC">
        <w:rPr>
          <w:rStyle w:val="Refdenotaalpie"/>
          <w:rFonts w:ascii="Palatino Linotype" w:eastAsia="MS Mincho" w:hAnsi="Palatino Linotype" w:cs="Times New Roman"/>
          <w:i/>
        </w:rPr>
        <w:footnoteReference w:id="3"/>
      </w:r>
      <w:r w:rsidRPr="004F03EC">
        <w:rPr>
          <w:rFonts w:ascii="Palatino Linotype" w:eastAsia="MS Mincho" w:hAnsi="Palatino Linotype" w:cs="Times New Roman"/>
        </w:rPr>
        <w:t>fomentando</w:t>
      </w:r>
      <w:r w:rsidRPr="004F03EC">
        <w:rPr>
          <w:rFonts w:ascii="Palatino Linotype" w:eastAsia="MS Mincho" w:hAnsi="Palatino Linotype" w:cs="Times New Roman"/>
          <w:i/>
        </w:rPr>
        <w:t xml:space="preserve"> la transparencia de las actividades estatales y</w:t>
      </w:r>
      <w:r w:rsidRPr="004F03EC">
        <w:rPr>
          <w:rFonts w:ascii="Palatino Linotype" w:eastAsia="MS Mincho" w:hAnsi="Palatino Linotype" w:cs="Times New Roman"/>
        </w:rPr>
        <w:t xml:space="preserve"> promoviendo</w:t>
      </w:r>
      <w:r w:rsidRPr="004F03EC">
        <w:rPr>
          <w:rFonts w:ascii="Palatino Linotype" w:eastAsia="MS Mincho" w:hAnsi="Palatino Linotype" w:cs="Times New Roman"/>
          <w:i/>
        </w:rPr>
        <w:t xml:space="preserve"> la responsabilidad de los funcionarios sobre su gestión pública</w:t>
      </w:r>
      <w:r w:rsidRPr="004F03EC">
        <w:rPr>
          <w:rStyle w:val="Refdenotaalpie"/>
          <w:rFonts w:ascii="Palatino Linotype" w:eastAsia="MS Mincho" w:hAnsi="Palatino Linotype" w:cs="Times New Roman"/>
          <w:i/>
        </w:rPr>
        <w:footnoteReference w:id="4"/>
      </w:r>
      <w:r w:rsidRPr="004F03EC">
        <w:rPr>
          <w:rFonts w:ascii="Palatino Linotype" w:eastAsia="MS Mincho" w:hAnsi="Palatino Linotype" w:cs="Times New Roman"/>
          <w:i/>
        </w:rPr>
        <w:t xml:space="preserve"> </w:t>
      </w:r>
      <w:r w:rsidRPr="004F03EC">
        <w:rPr>
          <w:rFonts w:ascii="Palatino Linotype" w:eastAsia="MS Mincho" w:hAnsi="Palatino Linotype" w:cs="Times New Roman"/>
        </w:rPr>
        <w:t>que permite</w:t>
      </w:r>
      <w:r w:rsidRPr="004F03EC">
        <w:rPr>
          <w:rFonts w:ascii="Palatino Linotype" w:eastAsia="MS Mincho" w:hAnsi="Palatino Linotype" w:cs="Times New Roman"/>
          <w:i/>
        </w:rPr>
        <w:t xml:space="preserve"> </w:t>
      </w:r>
      <w:r w:rsidRPr="004F03EC">
        <w:rPr>
          <w:rFonts w:ascii="Palatino Linotype" w:eastAsia="MS Mincho" w:hAnsi="Palatino Linotype" w:cs="Times New Roman"/>
          <w:i/>
        </w:rPr>
        <w:lastRenderedPageBreak/>
        <w:t>saber qué están haciendo los gobiernos por sus pueblos, sin lo cual la verdad languidecería y la participación en el gobierno permanecería fragmentada.</w:t>
      </w:r>
      <w:r w:rsidRPr="004F03EC">
        <w:rPr>
          <w:rStyle w:val="Refdenotaalpie"/>
          <w:rFonts w:ascii="Palatino Linotype" w:eastAsia="MS Mincho" w:hAnsi="Palatino Linotype" w:cs="Times New Roman"/>
          <w:i/>
        </w:rPr>
        <w:footnoteReference w:id="5"/>
      </w:r>
      <w:r w:rsidRPr="004F03EC">
        <w:rPr>
          <w:rFonts w:ascii="Palatino Linotype" w:eastAsia="MS Mincho" w:hAnsi="Palatino Linotype" w:cs="Times New Roman"/>
        </w:rPr>
        <w:t xml:space="preserve"> ”.</w:t>
      </w:r>
    </w:p>
    <w:p w14:paraId="20455DCD" w14:textId="77777777" w:rsidR="00F53A9C" w:rsidRPr="004F03EC" w:rsidRDefault="00F53A9C" w:rsidP="00F53A9C">
      <w:pPr>
        <w:pStyle w:val="Prrafodelista"/>
        <w:autoSpaceDE w:val="0"/>
        <w:autoSpaceDN w:val="0"/>
        <w:adjustRightInd w:val="0"/>
        <w:spacing w:before="240" w:after="360" w:line="360" w:lineRule="auto"/>
        <w:ind w:left="0"/>
        <w:jc w:val="both"/>
        <w:rPr>
          <w:rFonts w:ascii="Palatino Linotype" w:hAnsi="Palatino Linotype"/>
        </w:rPr>
      </w:pPr>
    </w:p>
    <w:p w14:paraId="202C4CED" w14:textId="77777777" w:rsidR="00F53A9C" w:rsidRPr="004F03EC" w:rsidRDefault="00F53A9C" w:rsidP="00F53A9C">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4F03EC">
        <w:rPr>
          <w:rFonts w:ascii="Palatino Linotype" w:hAnsi="Palatino Linotype" w:cs="Arial"/>
        </w:rPr>
        <w:t xml:space="preserve">Ahora bien para entender los alcances de la información pública se considera importante citar el criterio </w:t>
      </w:r>
      <w:r w:rsidRPr="004F03EC">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F03EC">
        <w:rPr>
          <w:rFonts w:ascii="Palatino Linotype" w:hAnsi="Palatino Linotype" w:cs="Arial"/>
        </w:rPr>
        <w:t>cuyo rubro y texto dispone:</w:t>
      </w:r>
    </w:p>
    <w:p w14:paraId="5E8FF690" w14:textId="77777777" w:rsidR="00F53A9C" w:rsidRPr="004F03EC" w:rsidRDefault="00F53A9C" w:rsidP="00F53A9C">
      <w:pPr>
        <w:pStyle w:val="Sinespaciado"/>
        <w:ind w:left="851" w:right="567"/>
        <w:jc w:val="both"/>
        <w:rPr>
          <w:rFonts w:ascii="Palatino Linotype" w:hAnsi="Palatino Linotype"/>
          <w:i/>
          <w:sz w:val="22"/>
          <w:lang w:val="es-MX" w:eastAsia="es-MX"/>
        </w:rPr>
      </w:pPr>
      <w:r w:rsidRPr="004F03EC">
        <w:rPr>
          <w:rFonts w:ascii="Palatino Linotype" w:hAnsi="Palatino Linotype"/>
          <w:b/>
          <w:i/>
          <w:sz w:val="22"/>
          <w:lang w:val="es-MX" w:eastAsia="es-MX"/>
        </w:rPr>
        <w:t xml:space="preserve">INFORMACIÓN PÚBLICA, CONCEPTO DE, EN MATERIA DE TRANSPARENCIA. INTERPRETACIÓN TEMÁTICA DE LOS ARTÍCULOS 2, FRACCIÓN </w:t>
      </w:r>
      <w:r w:rsidRPr="004F03EC">
        <w:rPr>
          <w:rFonts w:ascii="Palatino Linotype" w:hAnsi="Palatino Linotype"/>
          <w:b/>
          <w:bCs/>
          <w:i/>
          <w:sz w:val="22"/>
          <w:lang w:val="es-MX" w:eastAsia="es-MX"/>
        </w:rPr>
        <w:t xml:space="preserve">V, XV, Y XVI, </w:t>
      </w:r>
      <w:r w:rsidRPr="004F03EC">
        <w:rPr>
          <w:rFonts w:ascii="Palatino Linotype" w:hAnsi="Palatino Linotype"/>
          <w:b/>
          <w:i/>
          <w:sz w:val="22"/>
          <w:lang w:val="es-MX" w:eastAsia="es-MX"/>
        </w:rPr>
        <w:t>3, 4,11 Y 41.</w:t>
      </w:r>
      <w:r w:rsidRPr="004F03EC">
        <w:rPr>
          <w:rFonts w:ascii="Palatino Linotype" w:hAnsi="Palatino Linotype"/>
          <w:i/>
          <w:sz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F2E3AE" w14:textId="77777777" w:rsidR="00F53A9C" w:rsidRPr="004F03EC" w:rsidRDefault="00F53A9C" w:rsidP="00F53A9C">
      <w:pPr>
        <w:pStyle w:val="Sinespaciado"/>
        <w:ind w:left="851" w:right="567"/>
        <w:jc w:val="both"/>
        <w:rPr>
          <w:rFonts w:ascii="Palatino Linotype" w:hAnsi="Palatino Linotype"/>
          <w:i/>
          <w:sz w:val="22"/>
          <w:lang w:val="es-MX" w:eastAsia="es-MX"/>
        </w:rPr>
      </w:pPr>
    </w:p>
    <w:p w14:paraId="28155D3C" w14:textId="77777777" w:rsidR="00F53A9C" w:rsidRPr="004F03EC" w:rsidRDefault="00F53A9C" w:rsidP="00F53A9C">
      <w:pPr>
        <w:pStyle w:val="Sinespaciado"/>
        <w:ind w:left="851" w:right="567"/>
        <w:jc w:val="both"/>
        <w:rPr>
          <w:rFonts w:ascii="Palatino Linotype" w:hAnsi="Palatino Linotype"/>
          <w:i/>
          <w:sz w:val="22"/>
          <w:lang w:val="es-MX" w:eastAsia="es-MX"/>
        </w:rPr>
      </w:pPr>
      <w:r w:rsidRPr="004F03EC">
        <w:rPr>
          <w:rFonts w:ascii="Palatino Linotype" w:hAnsi="Palatino Linotype"/>
          <w:i/>
          <w:sz w:val="22"/>
          <w:lang w:val="es-MX" w:eastAsia="es-MX"/>
        </w:rPr>
        <w:t>En consecuencia el acceso a la información se refiere a que se cumplan cualquiera de los siguientes tres supuestos:</w:t>
      </w:r>
    </w:p>
    <w:p w14:paraId="56A68429" w14:textId="77777777" w:rsidR="00F53A9C" w:rsidRPr="004F03EC" w:rsidRDefault="00F53A9C" w:rsidP="00F53A9C">
      <w:pPr>
        <w:pStyle w:val="Sinespaciado"/>
        <w:ind w:left="851" w:right="567"/>
        <w:jc w:val="both"/>
        <w:rPr>
          <w:rFonts w:ascii="Palatino Linotype" w:hAnsi="Palatino Linotype"/>
          <w:i/>
          <w:sz w:val="22"/>
          <w:lang w:val="es-MX" w:eastAsia="es-MX"/>
        </w:rPr>
      </w:pPr>
    </w:p>
    <w:p w14:paraId="4D291008" w14:textId="77777777" w:rsidR="00F53A9C" w:rsidRPr="004F03EC" w:rsidRDefault="00F53A9C" w:rsidP="00F53A9C">
      <w:pPr>
        <w:pStyle w:val="Sinespaciado"/>
        <w:ind w:left="851" w:right="567"/>
        <w:jc w:val="both"/>
        <w:rPr>
          <w:rFonts w:ascii="Palatino Linotype" w:hAnsi="Palatino Linotype"/>
          <w:i/>
          <w:sz w:val="22"/>
          <w:lang w:val="es-MX" w:eastAsia="es-MX"/>
        </w:rPr>
      </w:pPr>
      <w:r w:rsidRPr="004F03EC">
        <w:rPr>
          <w:rFonts w:ascii="Palatino Linotype" w:hAnsi="Palatino Linotype"/>
          <w:i/>
          <w:sz w:val="22"/>
          <w:lang w:val="es-MX" w:eastAsia="es-MX"/>
        </w:rPr>
        <w:t>Que se trate de información registrada en cualquier soporte documental, que en ejercicio de las atribuciones conferidas, sea generada por los Sujetos Obligados;</w:t>
      </w:r>
    </w:p>
    <w:p w14:paraId="3B58D567" w14:textId="77777777" w:rsidR="00F53A9C" w:rsidRPr="004F03EC" w:rsidRDefault="00F53A9C" w:rsidP="00F53A9C">
      <w:pPr>
        <w:pStyle w:val="Sinespaciado"/>
        <w:ind w:left="851" w:right="567"/>
        <w:jc w:val="both"/>
        <w:rPr>
          <w:rFonts w:ascii="Palatino Linotype" w:hAnsi="Palatino Linotype"/>
          <w:i/>
          <w:sz w:val="22"/>
          <w:lang w:val="es-MX" w:eastAsia="es-MX"/>
        </w:rPr>
      </w:pPr>
    </w:p>
    <w:p w14:paraId="59FFA9BB" w14:textId="77777777" w:rsidR="00F53A9C" w:rsidRPr="004F03EC" w:rsidRDefault="00F53A9C" w:rsidP="00F53A9C">
      <w:pPr>
        <w:pStyle w:val="Sinespaciado"/>
        <w:ind w:left="851" w:right="567"/>
        <w:jc w:val="both"/>
        <w:rPr>
          <w:rFonts w:ascii="Palatino Linotype" w:hAnsi="Palatino Linotype"/>
          <w:i/>
          <w:sz w:val="22"/>
          <w:lang w:val="es-MX" w:eastAsia="es-MX"/>
        </w:rPr>
      </w:pPr>
      <w:r w:rsidRPr="004F03EC">
        <w:rPr>
          <w:rFonts w:ascii="Palatino Linotype" w:hAnsi="Palatino Linotype"/>
          <w:i/>
          <w:sz w:val="22"/>
          <w:lang w:val="es-MX" w:eastAsia="es-MX"/>
        </w:rPr>
        <w:t>Que se trate de información registrada en cualquier soporte documental, que en ejercicio de las atribuciones conferidas, sea administrada por los Sujetos Obligados; y,</w:t>
      </w:r>
    </w:p>
    <w:p w14:paraId="401F588E" w14:textId="77777777" w:rsidR="00F53A9C" w:rsidRPr="004F03EC" w:rsidRDefault="00F53A9C" w:rsidP="00F53A9C">
      <w:pPr>
        <w:pStyle w:val="Sinespaciado"/>
        <w:ind w:left="851" w:right="567"/>
        <w:jc w:val="both"/>
        <w:rPr>
          <w:rFonts w:ascii="Palatino Linotype" w:hAnsi="Palatino Linotype"/>
          <w:i/>
          <w:sz w:val="22"/>
          <w:lang w:val="es-MX" w:eastAsia="es-MX"/>
        </w:rPr>
      </w:pPr>
    </w:p>
    <w:p w14:paraId="0D950F77" w14:textId="77777777" w:rsidR="00F53A9C" w:rsidRPr="004F03EC" w:rsidRDefault="00F53A9C" w:rsidP="00F53A9C">
      <w:pPr>
        <w:pStyle w:val="Sinespaciado"/>
        <w:ind w:left="851" w:right="567"/>
        <w:jc w:val="both"/>
        <w:rPr>
          <w:rFonts w:ascii="Palatino Linotype" w:hAnsi="Palatino Linotype"/>
          <w:i/>
          <w:sz w:val="22"/>
          <w:lang w:val="es-MX" w:eastAsia="es-MX"/>
        </w:rPr>
      </w:pPr>
      <w:r w:rsidRPr="004F03EC">
        <w:rPr>
          <w:rFonts w:ascii="Palatino Linotype" w:hAnsi="Palatino Linotype"/>
          <w:i/>
          <w:sz w:val="22"/>
          <w:lang w:val="es-MX" w:eastAsia="es-MX"/>
        </w:rPr>
        <w:lastRenderedPageBreak/>
        <w:t>Que se trate de información registrada en cualquier soporte documental, que en ejercicio de las atribuciones conferidas, se encuentre en posesión de los Sujetos Obligados.”</w:t>
      </w:r>
    </w:p>
    <w:p w14:paraId="2A7EED79" w14:textId="77777777" w:rsidR="00F53A9C" w:rsidRPr="004F03EC" w:rsidRDefault="00F53A9C" w:rsidP="00F53A9C">
      <w:pPr>
        <w:pStyle w:val="Sinespaciado"/>
        <w:ind w:left="851" w:right="567"/>
        <w:jc w:val="both"/>
        <w:rPr>
          <w:rFonts w:ascii="Palatino Linotype" w:hAnsi="Palatino Linotype"/>
          <w:i/>
          <w:color w:val="000000" w:themeColor="text1"/>
          <w:sz w:val="22"/>
        </w:rPr>
      </w:pPr>
    </w:p>
    <w:p w14:paraId="6268F8FF" w14:textId="77777777" w:rsidR="00F53A9C" w:rsidRPr="004F03EC" w:rsidRDefault="00F53A9C" w:rsidP="00F53A9C">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4F03EC">
        <w:rPr>
          <w:rFonts w:ascii="Palatino Linotype" w:hAnsi="Palatino Linotype"/>
          <w:color w:val="000000" w:themeColor="text1"/>
        </w:rPr>
        <w:t>En esa virtud, el</w:t>
      </w:r>
      <w:r w:rsidRPr="004F03EC">
        <w:rPr>
          <w:rStyle w:val="apple-converted-space"/>
          <w:rFonts w:ascii="Palatino Linotype" w:hAnsi="Palatino Linotype"/>
          <w:color w:val="000000" w:themeColor="text1"/>
        </w:rPr>
        <w:t xml:space="preserve"> </w:t>
      </w:r>
      <w:r w:rsidRPr="004F03EC">
        <w:rPr>
          <w:rFonts w:ascii="Palatino Linotype" w:hAnsi="Palatino Linotype"/>
          <w:b/>
          <w:bCs/>
          <w:color w:val="000000" w:themeColor="text1"/>
        </w:rPr>
        <w:t>SUJETO OBLIGADO</w:t>
      </w:r>
      <w:r w:rsidRPr="004F03EC">
        <w:rPr>
          <w:rStyle w:val="apple-converted-space"/>
          <w:rFonts w:ascii="Palatino Linotype" w:hAnsi="Palatino Linotype"/>
          <w:color w:val="000000" w:themeColor="text1"/>
        </w:rPr>
        <w:t xml:space="preserve"> </w:t>
      </w:r>
      <w:r w:rsidRPr="004F03EC">
        <w:rPr>
          <w:rFonts w:ascii="Palatino Linotype" w:hAnsi="Palatino Linotype"/>
          <w:color w:val="000000" w:themeColor="text1"/>
        </w:rPr>
        <w:t xml:space="preserve">está constreñido a entregar los documentos en los que conste la información que sea generada, </w:t>
      </w:r>
      <w:r w:rsidRPr="004F03EC">
        <w:rPr>
          <w:rFonts w:ascii="Palatino Linotype" w:hAnsi="Palatino Linotype"/>
          <w:b/>
          <w:color w:val="000000" w:themeColor="text1"/>
        </w:rPr>
        <w:t>poseída</w:t>
      </w:r>
      <w:r w:rsidRPr="004F03EC">
        <w:rPr>
          <w:rFonts w:ascii="Palatino Linotype" w:hAnsi="Palatino Linotype"/>
          <w:color w:val="000000" w:themeColor="text1"/>
        </w:rPr>
        <w:t xml:space="preserve"> o administrada en el ejercicio de sus atribuciones a toda persona que lo solicite.</w:t>
      </w:r>
    </w:p>
    <w:p w14:paraId="702537C2" w14:textId="77777777" w:rsidR="00F53A9C" w:rsidRPr="004F03EC" w:rsidRDefault="00F53A9C" w:rsidP="00F53A9C">
      <w:pPr>
        <w:pStyle w:val="Prrafodelista"/>
        <w:tabs>
          <w:tab w:val="left" w:pos="426"/>
        </w:tabs>
        <w:spacing w:before="240" w:after="360" w:line="360" w:lineRule="auto"/>
        <w:ind w:left="0"/>
        <w:jc w:val="both"/>
        <w:rPr>
          <w:rFonts w:ascii="Palatino Linotype" w:hAnsi="Palatino Linotype" w:cs="Arial"/>
          <w:i/>
          <w:color w:val="000000" w:themeColor="text1"/>
        </w:rPr>
      </w:pPr>
    </w:p>
    <w:p w14:paraId="5ED9079C" w14:textId="77777777" w:rsidR="00F53A9C" w:rsidRPr="004F03EC" w:rsidRDefault="00F53A9C" w:rsidP="00F53A9C">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4F03EC">
        <w:rPr>
          <w:rFonts w:ascii="Palatino Linotype" w:hAnsi="Palatino Linotype"/>
          <w:color w:val="000000" w:themeColor="text1"/>
        </w:rPr>
        <w:t xml:space="preserve">Es así, que aún y cuando la solicitud para el traspaso de cédula de concesión es un documento que es elaborado por los particulares, éste debe obrar en sus archivos del Sujeto Obligado, esto en estricto apego al </w:t>
      </w:r>
      <w:r w:rsidRPr="004F03E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w:t>
      </w:r>
      <w:r w:rsidRPr="004F03EC">
        <w:rPr>
          <w:rFonts w:ascii="Palatino Linotype" w:eastAsia="Calibri" w:hAnsi="Palatino Linotype" w:cs="Arial"/>
          <w:b/>
          <w:u w:val="single"/>
        </w:rPr>
        <w:t>posean o administren.</w:t>
      </w:r>
    </w:p>
    <w:p w14:paraId="4705C882" w14:textId="77777777" w:rsidR="00F53A9C" w:rsidRPr="004F03EC" w:rsidRDefault="00F53A9C" w:rsidP="00F53A9C">
      <w:pPr>
        <w:pStyle w:val="Prrafodelista"/>
        <w:rPr>
          <w:rFonts w:ascii="Palatino Linotype" w:hAnsi="Palatino Linotype" w:cs="Arial"/>
          <w:i/>
          <w:color w:val="000000" w:themeColor="text1"/>
        </w:rPr>
      </w:pPr>
    </w:p>
    <w:p w14:paraId="43E9FF17" w14:textId="77777777" w:rsidR="00F53A9C" w:rsidRPr="004F03EC" w:rsidRDefault="00F53A9C" w:rsidP="00F53A9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t>Asimismo, debemos tomar en cuenta los artículos 4 y 12 de la Ley de Transparencia y Acceso a la Información Pública del Estado de México y Municipios, los cuales establecen lo siguiente:</w:t>
      </w:r>
    </w:p>
    <w:p w14:paraId="02EBE35C" w14:textId="77777777" w:rsidR="00F53A9C" w:rsidRPr="004F03EC" w:rsidRDefault="00F53A9C" w:rsidP="00F53A9C">
      <w:pPr>
        <w:pStyle w:val="Prrafodelista"/>
        <w:rPr>
          <w:rFonts w:ascii="Palatino Linotype" w:eastAsia="Times New Roman" w:hAnsi="Palatino Linotype" w:cs="Arial"/>
          <w:color w:val="000000"/>
        </w:rPr>
      </w:pPr>
    </w:p>
    <w:p w14:paraId="2E7DF745" w14:textId="77777777" w:rsidR="00F53A9C" w:rsidRPr="004F03EC" w:rsidRDefault="00F53A9C" w:rsidP="00F53A9C">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03EC">
        <w:rPr>
          <w:rFonts w:ascii="Palatino Linotype" w:hAnsi="Palatino Linotype" w:cs="Bookman Old Style,Bold"/>
          <w:b/>
          <w:bCs/>
          <w:i/>
          <w:sz w:val="22"/>
          <w:szCs w:val="20"/>
          <w:lang w:val="es-MX"/>
        </w:rPr>
        <w:t xml:space="preserve">Artículo 4. </w:t>
      </w:r>
      <w:r w:rsidRPr="004F03EC">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3183EA69" w14:textId="77777777" w:rsidR="00F53A9C" w:rsidRPr="004F03EC" w:rsidRDefault="00F53A9C" w:rsidP="00F53A9C">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CC48E8B" w14:textId="77777777" w:rsidR="00F53A9C" w:rsidRPr="004F03EC" w:rsidRDefault="00F53A9C" w:rsidP="00F53A9C">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03EC">
        <w:rPr>
          <w:rFonts w:ascii="Palatino Linotype" w:hAnsi="Palatino Linotype" w:cs="Bookman Old Style"/>
          <w:i/>
          <w:sz w:val="22"/>
          <w:szCs w:val="20"/>
          <w:lang w:val="es-MX"/>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9D4084" w14:textId="77777777" w:rsidR="00F53A9C" w:rsidRPr="004F03EC" w:rsidRDefault="00F53A9C" w:rsidP="00F53A9C">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AC0CF83" w14:textId="77777777" w:rsidR="00F53A9C" w:rsidRPr="004F03EC" w:rsidRDefault="00F53A9C" w:rsidP="00F53A9C">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03EC">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41E599F9" w14:textId="77777777" w:rsidR="00F53A9C" w:rsidRPr="004F03EC" w:rsidRDefault="00F53A9C" w:rsidP="00F53A9C">
      <w:pPr>
        <w:autoSpaceDE w:val="0"/>
        <w:autoSpaceDN w:val="0"/>
        <w:adjustRightInd w:val="0"/>
        <w:spacing w:line="360" w:lineRule="auto"/>
        <w:ind w:right="567"/>
        <w:jc w:val="both"/>
        <w:rPr>
          <w:rFonts w:ascii="Palatino Linotype" w:eastAsia="Times New Roman" w:hAnsi="Palatino Linotype" w:cs="Arial"/>
          <w:i/>
          <w:color w:val="000000"/>
          <w:sz w:val="28"/>
        </w:rPr>
      </w:pPr>
    </w:p>
    <w:p w14:paraId="2050C6F1" w14:textId="77777777" w:rsidR="00F53A9C" w:rsidRPr="004F03EC" w:rsidRDefault="00F53A9C" w:rsidP="00F53A9C">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03EC">
        <w:rPr>
          <w:rFonts w:ascii="Palatino Linotype" w:hAnsi="Palatino Linotype" w:cs="Bookman Old Style,Bold"/>
          <w:b/>
          <w:bCs/>
          <w:i/>
          <w:sz w:val="22"/>
          <w:szCs w:val="20"/>
          <w:lang w:val="es-MX"/>
        </w:rPr>
        <w:t xml:space="preserve">Artículo 12. </w:t>
      </w:r>
      <w:r w:rsidRPr="004F03EC">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55ECCB17" w14:textId="77777777" w:rsidR="00F53A9C" w:rsidRPr="004F03EC" w:rsidRDefault="00F53A9C" w:rsidP="00F53A9C">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8380C64" w14:textId="77777777" w:rsidR="00F53A9C" w:rsidRPr="004F03EC" w:rsidRDefault="00F53A9C" w:rsidP="00F53A9C">
      <w:pPr>
        <w:autoSpaceDE w:val="0"/>
        <w:autoSpaceDN w:val="0"/>
        <w:adjustRightInd w:val="0"/>
        <w:spacing w:line="360" w:lineRule="auto"/>
        <w:ind w:left="567" w:right="567"/>
        <w:jc w:val="both"/>
        <w:rPr>
          <w:rFonts w:ascii="Palatino Linotype" w:eastAsia="Times New Roman" w:hAnsi="Palatino Linotype" w:cs="Arial"/>
          <w:i/>
          <w:color w:val="000000"/>
          <w:sz w:val="28"/>
        </w:rPr>
      </w:pPr>
      <w:r w:rsidRPr="004F03EC">
        <w:rPr>
          <w:rFonts w:ascii="Palatino Linotype" w:hAnsi="Palatino Linotype" w:cs="Bookman Old Style"/>
          <w:i/>
          <w:sz w:val="22"/>
          <w:szCs w:val="20"/>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9404CC5" w14:textId="77777777" w:rsidR="00F53A9C" w:rsidRPr="004F03EC" w:rsidRDefault="00F53A9C" w:rsidP="00F53A9C">
      <w:pPr>
        <w:pStyle w:val="Prrafodelista"/>
        <w:spacing w:line="360" w:lineRule="auto"/>
        <w:ind w:left="0" w:right="49"/>
        <w:jc w:val="both"/>
        <w:rPr>
          <w:rFonts w:ascii="Palatino Linotype" w:eastAsia="Times New Roman" w:hAnsi="Palatino Linotype" w:cs="Arial"/>
          <w:color w:val="000000"/>
        </w:rPr>
      </w:pPr>
    </w:p>
    <w:p w14:paraId="52CDDF88" w14:textId="77777777" w:rsidR="00F53A9C" w:rsidRPr="004F03EC" w:rsidRDefault="00F53A9C" w:rsidP="00F53A9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F03EC">
        <w:rPr>
          <w:rFonts w:ascii="Palatino Linotype" w:hAnsi="Palatino Linotype"/>
          <w:lang w:val="es-ES"/>
        </w:rPr>
        <w:t xml:space="preserve">Es así que, </w:t>
      </w:r>
      <w:r w:rsidRPr="004F03EC">
        <w:rPr>
          <w:rFonts w:ascii="Palatino Linotype" w:eastAsia="Times New Roman" w:hAnsi="Palatino Linotype" w:cs="Arial"/>
          <w:lang w:val="es-ES"/>
        </w:rPr>
        <w:t>el derecho de acceso a la información pública se satisface en aquellos casos en que se entregue el soporte documental en que conste la información pública.</w:t>
      </w:r>
    </w:p>
    <w:p w14:paraId="3F054690" w14:textId="77777777" w:rsidR="00F53A9C" w:rsidRPr="004F03EC" w:rsidRDefault="00F53A9C" w:rsidP="00F53A9C">
      <w:pPr>
        <w:pStyle w:val="Prrafodelista"/>
        <w:tabs>
          <w:tab w:val="left" w:pos="851"/>
        </w:tabs>
        <w:spacing w:line="360" w:lineRule="auto"/>
        <w:ind w:left="0" w:right="49"/>
        <w:jc w:val="both"/>
        <w:rPr>
          <w:rFonts w:ascii="Palatino Linotype" w:hAnsi="Palatino Linotype"/>
          <w:lang w:val="es-ES"/>
        </w:rPr>
      </w:pPr>
    </w:p>
    <w:p w14:paraId="5452769A" w14:textId="5A6CEC00" w:rsidR="00F53A9C" w:rsidRPr="004F03EC" w:rsidRDefault="00F53A9C" w:rsidP="006F0ABE">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lastRenderedPageBreak/>
        <w:t xml:space="preserve">Además, al procedimiento de acceso a la información lo reviste el principio de </w:t>
      </w:r>
      <w:r w:rsidRPr="004F03EC">
        <w:rPr>
          <w:rFonts w:ascii="Palatino Linotype" w:hAnsi="Palatino Linotype" w:cs="Arial"/>
        </w:rPr>
        <w:t>certeza</w:t>
      </w:r>
      <w:r w:rsidRPr="004F03EC">
        <w:rPr>
          <w:rStyle w:val="Refdenotaalpie"/>
          <w:rFonts w:ascii="Palatino Linotype" w:hAnsi="Palatino Linotype" w:cs="Arial"/>
        </w:rPr>
        <w:footnoteReference w:id="6"/>
      </w:r>
      <w:r w:rsidR="006F0ABE" w:rsidRPr="004F03EC">
        <w:rPr>
          <w:rFonts w:ascii="Palatino Linotype" w:hAnsi="Palatino Linotype" w:cs="Arial"/>
        </w:rPr>
        <w:t>, toda vez que se reitera que estamos en presencia de un Derecho Humano</w:t>
      </w:r>
      <w:r w:rsidR="006F0ABE" w:rsidRPr="004F03EC">
        <w:rPr>
          <w:rFonts w:ascii="Palatino Linotype" w:eastAsia="Times New Roman" w:hAnsi="Palatino Linotype" w:cs="Arial"/>
          <w:color w:val="000000"/>
        </w:rPr>
        <w:t xml:space="preserve"> y </w:t>
      </w:r>
      <w:r w:rsidRPr="004F03EC">
        <w:rPr>
          <w:rFonts w:ascii="Palatino Linotype" w:hAnsi="Palatino Linotype"/>
          <w:i/>
        </w:rPr>
        <w:t>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A9CDAEB" w14:textId="77777777" w:rsidR="00F53A9C" w:rsidRPr="004F03EC" w:rsidRDefault="00F53A9C" w:rsidP="00F53A9C">
      <w:pPr>
        <w:pStyle w:val="Prrafodelista"/>
        <w:rPr>
          <w:rFonts w:ascii="Palatino Linotype" w:eastAsia="Calibri" w:hAnsi="Palatino Linotype" w:cs="Arial"/>
        </w:rPr>
      </w:pPr>
    </w:p>
    <w:p w14:paraId="6E875591" w14:textId="77777777" w:rsidR="00F53A9C" w:rsidRPr="004F03EC" w:rsidRDefault="00F53A9C" w:rsidP="00F53A9C">
      <w:pPr>
        <w:pStyle w:val="Prrafodelista"/>
        <w:numPr>
          <w:ilvl w:val="0"/>
          <w:numId w:val="1"/>
        </w:numPr>
        <w:spacing w:line="360" w:lineRule="auto"/>
        <w:ind w:left="0" w:firstLine="0"/>
        <w:jc w:val="both"/>
        <w:rPr>
          <w:rFonts w:ascii="Palatino Linotype" w:eastAsia="Calibri" w:hAnsi="Palatino Linotype" w:cs="Arial"/>
        </w:rPr>
      </w:pPr>
      <w:r w:rsidRPr="004F03EC">
        <w:rPr>
          <w:rFonts w:ascii="Palatino Linotype" w:hAnsi="Palatino Linotype"/>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58EA809A" w14:textId="77777777" w:rsidR="00F53A9C" w:rsidRPr="004F03EC" w:rsidRDefault="00F53A9C" w:rsidP="00F53A9C">
      <w:pPr>
        <w:pStyle w:val="Prrafodelista"/>
        <w:rPr>
          <w:rFonts w:ascii="Palatino Linotype" w:hAnsi="Palatino Linotype"/>
        </w:rPr>
      </w:pPr>
    </w:p>
    <w:p w14:paraId="3754878F" w14:textId="77777777" w:rsidR="00F53A9C" w:rsidRPr="004F03EC" w:rsidRDefault="00F53A9C" w:rsidP="00F53A9C">
      <w:pPr>
        <w:pStyle w:val="Prrafodelista"/>
        <w:numPr>
          <w:ilvl w:val="0"/>
          <w:numId w:val="1"/>
        </w:numPr>
        <w:spacing w:line="360" w:lineRule="auto"/>
        <w:ind w:left="0" w:firstLine="0"/>
        <w:jc w:val="both"/>
        <w:rPr>
          <w:rFonts w:ascii="Palatino Linotype" w:eastAsia="Calibri" w:hAnsi="Palatino Linotype" w:cs="Arial"/>
        </w:rPr>
      </w:pPr>
      <w:r w:rsidRPr="004F03EC">
        <w:rPr>
          <w:rFonts w:ascii="Palatino Linotype" w:hAnsi="Palatino Linotype"/>
        </w:rPr>
        <w:t xml:space="preserve">Es así que, su obligación es </w:t>
      </w:r>
      <w:r w:rsidRPr="004F03EC">
        <w:rPr>
          <w:rFonts w:ascii="Palatino Linotype" w:hAnsi="Palatino Linotype"/>
          <w:i/>
        </w:rPr>
        <w:t>realizar, con efectividad, los trámites internos necesarios para la atención de las solicitudes de información</w:t>
      </w:r>
      <w:r w:rsidRPr="004F03EC">
        <w:rPr>
          <w:rStyle w:val="Refdenotaalpie"/>
          <w:rFonts w:ascii="Palatino Linotype" w:hAnsi="Palatino Linotype"/>
        </w:rPr>
        <w:footnoteReference w:id="7"/>
      </w:r>
      <w:r w:rsidRPr="004F03EC">
        <w:rPr>
          <w:rFonts w:ascii="Palatino Linotype" w:hAnsi="Palatino Linotype"/>
        </w:rPr>
        <w:t>, es decir, deben otorgar respuestas concisas, contundentes y sobre todo que den la certeza de los actos que realizan.</w:t>
      </w:r>
    </w:p>
    <w:p w14:paraId="2BE6EDC8" w14:textId="77777777" w:rsidR="00E0483A" w:rsidRPr="004F03EC" w:rsidRDefault="00E0483A" w:rsidP="00E0483A">
      <w:pPr>
        <w:pStyle w:val="Prrafodelista"/>
        <w:rPr>
          <w:rFonts w:ascii="Palatino Linotype" w:eastAsia="Times New Roman" w:hAnsi="Palatino Linotype" w:cs="Arial"/>
          <w:color w:val="000000"/>
        </w:rPr>
      </w:pPr>
    </w:p>
    <w:p w14:paraId="57FBD6E7" w14:textId="07B1DBAF" w:rsidR="00F53A9C" w:rsidRPr="004F03EC" w:rsidRDefault="006F0ABE"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lastRenderedPageBreak/>
        <w:t xml:space="preserve">Ahora bien, tenemos que el Sujeto Obligado en informe justificado, trató de reparar una posible afectación causada al derecho accionado por el particular con la respuesta emitida a su solicitud, refiriendo que se anexó copia simple donde se propone en la sesión No 52 del Comité del Fideicomiso Irrevocable de Administración y Fuente de pago 1928, la autorización de recursos por importe de $18, 000, 000. 00 para la construcción de la obra de tratamiento de aguas residuales y emisores de la localidad de San Mateo </w:t>
      </w:r>
      <w:proofErr w:type="spellStart"/>
      <w:r w:rsidRPr="004F03EC">
        <w:rPr>
          <w:rFonts w:ascii="Palatino Linotype" w:eastAsia="Times New Roman" w:hAnsi="Palatino Linotype" w:cs="Arial"/>
          <w:color w:val="000000"/>
        </w:rPr>
        <w:t>Huitzilzingo</w:t>
      </w:r>
      <w:proofErr w:type="spellEnd"/>
      <w:r w:rsidRPr="004F03EC">
        <w:rPr>
          <w:rFonts w:ascii="Palatino Linotype" w:eastAsia="Times New Roman" w:hAnsi="Palatino Linotype" w:cs="Arial"/>
          <w:color w:val="000000"/>
        </w:rPr>
        <w:t>, Municipio de Chalco segunda etapa de dos, Municipio de Chalco.</w:t>
      </w:r>
    </w:p>
    <w:p w14:paraId="7B730A63" w14:textId="77777777" w:rsidR="006F0ABE" w:rsidRPr="004F03EC" w:rsidRDefault="006F0ABE" w:rsidP="006F0ABE">
      <w:pPr>
        <w:pStyle w:val="Prrafodelista"/>
        <w:rPr>
          <w:rFonts w:ascii="Palatino Linotype" w:eastAsia="Times New Roman" w:hAnsi="Palatino Linotype" w:cs="Arial"/>
          <w:color w:val="000000"/>
        </w:rPr>
      </w:pPr>
    </w:p>
    <w:p w14:paraId="120F3217" w14:textId="77777777" w:rsidR="00326E03" w:rsidRPr="004F03EC" w:rsidRDefault="006F0ABE" w:rsidP="00FE379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t xml:space="preserve">Sin embargo, únicamente anexó un recuadro que tiene por título “Obras a autorizar”, que en la parte superior derecha se aprecia “sesión No 52” de fecha 09-OCT-2018. Bajo dicha aseveración se tiene que el documento por sí sólo, no brinda la certeza para colmar el derecho accionado por la parte recurrente, en razón de que el documento remitido en informe justificado es parte de una sesión, misma que no </w:t>
      </w:r>
      <w:r w:rsidR="00326E03" w:rsidRPr="004F03EC">
        <w:rPr>
          <w:rFonts w:ascii="Palatino Linotype" w:eastAsia="Times New Roman" w:hAnsi="Palatino Linotype" w:cs="Arial"/>
          <w:color w:val="000000"/>
        </w:rPr>
        <w:t xml:space="preserve">fue remitida, entonces, se tiene </w:t>
      </w:r>
      <w:r w:rsidRPr="004F03EC">
        <w:rPr>
          <w:rFonts w:ascii="Palatino Linotype" w:eastAsia="Times New Roman" w:hAnsi="Palatino Linotype" w:cs="Arial"/>
          <w:color w:val="000000"/>
        </w:rPr>
        <w:t>que el documento se encuentra incompleto</w:t>
      </w:r>
      <w:r w:rsidR="00FE379A" w:rsidRPr="004F03EC">
        <w:rPr>
          <w:rFonts w:ascii="Palatino Linotype" w:eastAsia="Times New Roman" w:hAnsi="Palatino Linotype" w:cs="Arial"/>
          <w:color w:val="000000"/>
        </w:rPr>
        <w:t xml:space="preserve">, además de que al remitir fragmento de él, se deduce que éste se encuentra en su totalidad en los archivos del Sujeto Obligado. En consecuencia, se ordena hacer entrega del mismo, al recurrente. </w:t>
      </w:r>
    </w:p>
    <w:p w14:paraId="07E7E0FF" w14:textId="77777777" w:rsidR="00326E03" w:rsidRPr="004F03EC" w:rsidRDefault="00326E03" w:rsidP="00326E03">
      <w:pPr>
        <w:pStyle w:val="Prrafodelista"/>
        <w:rPr>
          <w:rFonts w:ascii="Palatino Linotype" w:eastAsia="Times New Roman" w:hAnsi="Palatino Linotype" w:cs="Arial"/>
          <w:color w:val="000000"/>
        </w:rPr>
      </w:pPr>
    </w:p>
    <w:p w14:paraId="048F3ADD" w14:textId="65193E0C" w:rsidR="00326E03" w:rsidRPr="004F03EC" w:rsidRDefault="00326E03" w:rsidP="00FE379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t>Aunado a lo ant</w:t>
      </w:r>
      <w:r w:rsidR="00B7597B" w:rsidRPr="004F03EC">
        <w:rPr>
          <w:rFonts w:ascii="Palatino Linotype" w:eastAsia="Times New Roman" w:hAnsi="Palatino Linotype" w:cs="Arial"/>
          <w:color w:val="000000"/>
        </w:rPr>
        <w:t>erior, no pasa desapercibido</w:t>
      </w:r>
      <w:r w:rsidRPr="004F03EC">
        <w:rPr>
          <w:rFonts w:ascii="Palatino Linotype" w:eastAsia="Times New Roman" w:hAnsi="Palatino Linotype" w:cs="Arial"/>
          <w:color w:val="000000"/>
        </w:rPr>
        <w:t xml:space="preserve"> el contrato al que se hace referencia es el CAEM-DGIG-PTAR-020-17-CP, mismo que esta Ponencia procedió a localizar, encontrando dentro de sus “Clausulas”, para ser más precisos en la décimo novena que habla sobre las modificaciones, para mejor apreciación se inserta en su totalidad, siendo su contenido el siguiente:</w:t>
      </w:r>
    </w:p>
    <w:p w14:paraId="39E54C71" w14:textId="77777777" w:rsidR="00326E03" w:rsidRPr="004F03EC" w:rsidRDefault="00326E03" w:rsidP="00326E03">
      <w:pPr>
        <w:pStyle w:val="Prrafodelista"/>
        <w:rPr>
          <w:rFonts w:ascii="Palatino Linotype" w:eastAsia="Times New Roman" w:hAnsi="Palatino Linotype" w:cs="Arial"/>
          <w:color w:val="000000"/>
        </w:rPr>
      </w:pPr>
    </w:p>
    <w:p w14:paraId="146E44ED" w14:textId="61445382" w:rsidR="00B7597B" w:rsidRPr="004F03EC" w:rsidRDefault="00B7597B" w:rsidP="00326E03">
      <w:pPr>
        <w:pStyle w:val="Prrafodelista"/>
        <w:spacing w:line="360" w:lineRule="auto"/>
        <w:ind w:left="567" w:right="567"/>
        <w:jc w:val="both"/>
        <w:rPr>
          <w:rFonts w:ascii="Palatino Linotype" w:eastAsia="Times New Roman" w:hAnsi="Palatino Linotype" w:cs="Arial"/>
          <w:i/>
          <w:color w:val="000000"/>
          <w:sz w:val="22"/>
        </w:rPr>
      </w:pPr>
      <w:r w:rsidRPr="004F03EC">
        <w:rPr>
          <w:rFonts w:ascii="Palatino Linotype" w:eastAsia="Times New Roman" w:hAnsi="Palatino Linotype" w:cs="Arial"/>
          <w:b/>
          <w:i/>
          <w:color w:val="000000"/>
          <w:sz w:val="22"/>
        </w:rPr>
        <w:t>Clausula novena.-</w:t>
      </w:r>
      <w:r w:rsidRPr="004F03EC">
        <w:rPr>
          <w:rFonts w:ascii="Palatino Linotype" w:eastAsia="Times New Roman" w:hAnsi="Palatino Linotype" w:cs="Arial"/>
          <w:i/>
          <w:color w:val="000000"/>
          <w:sz w:val="22"/>
        </w:rPr>
        <w:t xml:space="preserve"> </w:t>
      </w:r>
      <w:r w:rsidRPr="004F03EC">
        <w:rPr>
          <w:rFonts w:ascii="Palatino Linotype" w:eastAsia="Times New Roman" w:hAnsi="Palatino Linotype" w:cs="Arial"/>
          <w:b/>
          <w:i/>
          <w:color w:val="000000"/>
          <w:sz w:val="22"/>
          <w:u w:val="single"/>
        </w:rPr>
        <w:t>Modificaciones.</w:t>
      </w:r>
    </w:p>
    <w:p w14:paraId="19DA57F5" w14:textId="50DE339F" w:rsidR="00326E03" w:rsidRPr="004F03EC" w:rsidRDefault="00326E03" w:rsidP="00326E03">
      <w:pPr>
        <w:pStyle w:val="Prrafodelista"/>
        <w:spacing w:line="360" w:lineRule="auto"/>
        <w:ind w:left="567" w:right="567"/>
        <w:jc w:val="both"/>
        <w:rPr>
          <w:rFonts w:ascii="Palatino Linotype" w:eastAsia="Times New Roman" w:hAnsi="Palatino Linotype" w:cs="Arial"/>
          <w:i/>
          <w:color w:val="000000"/>
          <w:sz w:val="22"/>
        </w:rPr>
      </w:pPr>
      <w:r w:rsidRPr="004F03EC">
        <w:rPr>
          <w:rFonts w:ascii="Palatino Linotype" w:eastAsia="Times New Roman" w:hAnsi="Palatino Linotype" w:cs="Arial"/>
          <w:i/>
          <w:color w:val="000000"/>
          <w:sz w:val="22"/>
        </w:rPr>
        <w:lastRenderedPageBreak/>
        <w:t>“La Secretaría” y/o “La Comisión”, podrán, dentro de su presupuesto autorizado bajo su responsabilidad y por razones fundadas y explicitas modificar el contrato, mediante convenios, de lo cual dará aviso por escrito con oportunidad a “El Contratista”, y éste se obliga a acatar las instrucciones correspondientes. En el caso de que con motivo de las modificaciones ordenadas, el importe total de los trabajos que deba realizar “El Contratista” excediere la cantidad estipulada en la cláusula cuarta, las partes celebrarán un convenio adicional por la cantidad excedente, conforme a lo establecido en el artículo 59 de la Ley de Obras Públicas y Servicios Relacionados con las Mismas así como de los artículos 99, 100, 101, 102, 102, 104, 105, 106, 107, y 108 de su reglamento.</w:t>
      </w:r>
    </w:p>
    <w:p w14:paraId="05D1DA06" w14:textId="77777777" w:rsidR="00326E03" w:rsidRPr="004F03EC" w:rsidRDefault="00326E03" w:rsidP="00326E03">
      <w:pPr>
        <w:pStyle w:val="Prrafodelista"/>
        <w:rPr>
          <w:rFonts w:ascii="Palatino Linotype" w:eastAsia="Times New Roman" w:hAnsi="Palatino Linotype" w:cs="Arial"/>
          <w:color w:val="000000"/>
        </w:rPr>
      </w:pPr>
    </w:p>
    <w:p w14:paraId="7E262235" w14:textId="6A48115E" w:rsidR="00326E03" w:rsidRPr="004F03EC" w:rsidRDefault="00326E03" w:rsidP="00FE379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t>Por su parte, el artículo 59 de la Ley de Obras Públicas y Servicios Relacionados con las mismas establece lo siguiente:</w:t>
      </w:r>
    </w:p>
    <w:p w14:paraId="0513F91A" w14:textId="77777777" w:rsidR="00326E03" w:rsidRPr="004F03EC" w:rsidRDefault="00326E03" w:rsidP="00326E03">
      <w:pPr>
        <w:pStyle w:val="Prrafodelista"/>
        <w:spacing w:line="360" w:lineRule="auto"/>
        <w:ind w:left="0" w:right="49"/>
        <w:jc w:val="both"/>
        <w:rPr>
          <w:rFonts w:ascii="Palatino Linotype" w:eastAsia="Times New Roman" w:hAnsi="Palatino Linotype" w:cs="Arial"/>
          <w:color w:val="000000"/>
        </w:rPr>
      </w:pPr>
    </w:p>
    <w:p w14:paraId="5E7B3F07" w14:textId="77777777" w:rsidR="00326E03"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 xml:space="preserve">Artículo 59. Las dependencias y entidades, podrán, dentro de su presupuesto autorizado, bajo su responsabilidad y por razones fundadas y explícitas, modificar los contratos sobre la base de precios unitario; los mixtos en la parte correspondiente, así como los de amortización programada, mediante convenios, siempre y cuando éstos, considerados conjunta o separadamente, no rebasen el veinticinco por ciento del monto o del plazo pactados en el contrato, ni impliquen variaciones sustanciales al proyecto original, ni se celebren para eludir en cualquier forma el cumplimiento de la Ley o los tratados. </w:t>
      </w:r>
    </w:p>
    <w:p w14:paraId="2BF84D42" w14:textId="77777777" w:rsidR="00326E03" w:rsidRPr="004F03EC" w:rsidRDefault="00326E03" w:rsidP="007A1B05">
      <w:pPr>
        <w:pStyle w:val="Prrafodelista"/>
        <w:spacing w:line="360" w:lineRule="auto"/>
        <w:ind w:left="567" w:right="567"/>
        <w:jc w:val="both"/>
        <w:rPr>
          <w:rFonts w:ascii="Palatino Linotype" w:hAnsi="Palatino Linotype"/>
          <w:i/>
          <w:sz w:val="22"/>
        </w:rPr>
      </w:pPr>
    </w:p>
    <w:p w14:paraId="4D02624E" w14:textId="77777777"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 xml:space="preserve">Si las modificaciones exceden el porcentaje indicado pero no varían el objeto del proyecto, se podrán celebrar convenios adicionales entre las partes respecto de las nuevas condiciones, debiéndose justificar de manera fundada y explícita las razones para ello. Dichas modificaciones no podrán, en modo alguno, afectar las condiciones que se </w:t>
      </w:r>
      <w:r w:rsidRPr="004F03EC">
        <w:rPr>
          <w:rFonts w:ascii="Palatino Linotype" w:hAnsi="Palatino Linotype"/>
          <w:i/>
          <w:sz w:val="22"/>
        </w:rPr>
        <w:lastRenderedPageBreak/>
        <w:t xml:space="preserve">refieran a la naturaleza y características esenciales del objeto del contrato original, ni convenirse para eludir en cualquier forma el cumplimiento de esta Ley o de los tratados. </w:t>
      </w:r>
    </w:p>
    <w:p w14:paraId="6EE381D2"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28F8356C" w14:textId="77777777" w:rsidR="007A1B05" w:rsidRPr="004F03EC" w:rsidRDefault="00326E03" w:rsidP="007A1B05">
      <w:pPr>
        <w:pStyle w:val="Prrafodelista"/>
        <w:spacing w:line="360" w:lineRule="auto"/>
        <w:ind w:left="567" w:right="567"/>
        <w:jc w:val="both"/>
        <w:rPr>
          <w:rFonts w:ascii="Palatino Linotype" w:hAnsi="Palatino Linotype"/>
          <w:i/>
          <w:sz w:val="22"/>
          <w:u w:val="single"/>
        </w:rPr>
      </w:pPr>
      <w:r w:rsidRPr="004F03EC">
        <w:rPr>
          <w:rFonts w:ascii="Palatino Linotype" w:hAnsi="Palatino Linotype"/>
          <w:i/>
          <w:sz w:val="22"/>
        </w:rPr>
        <w:t xml:space="preserve">Los convenios señalados en los párrafos anteriores </w:t>
      </w:r>
      <w:r w:rsidRPr="004F03EC">
        <w:rPr>
          <w:rFonts w:ascii="Palatino Linotype" w:hAnsi="Palatino Linotype"/>
          <w:i/>
          <w:sz w:val="22"/>
          <w:u w:val="single"/>
        </w:rPr>
        <w:t xml:space="preserve">deberán ser autorizados por el servidor público que se determine en las políticas, bases y lineamientos de la dependencia o entidad de que se trate. </w:t>
      </w:r>
    </w:p>
    <w:p w14:paraId="39398979"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6F5BAA2A" w14:textId="77777777"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 xml:space="preserve">Cuando la modificación implique aumento o reducción por una diferencia superior al veinticinco por ciento del importe original del contrato o del plazo de ejecución, en casos excepcionales y debidamente justificados, la dependencia o entidad solicitará la autorización de la Secretaría de la Función Pública para revisar los indirectos y el financiamiento originalmente pactados y determinar la procedencia de ajustarlos. </w:t>
      </w:r>
    </w:p>
    <w:p w14:paraId="3F589E11"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45B4C259" w14:textId="77777777"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 xml:space="preserve">En el caso de requerirse modificaciones en los términos y condiciones originales del contrato, que no representen incremento o disminución en el monto o plazo contractual, las partes deberán celebrar los convenios respectivos. </w:t>
      </w:r>
    </w:p>
    <w:p w14:paraId="44E8541E"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1FEFED86" w14:textId="77777777"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 xml:space="preserve">Los contratos a precio alzado o la parte de los mixtos de esta naturaleza no podrán ser modificados en monto o en plazo, ni estarán sujetos a ajustes de costos. </w:t>
      </w:r>
    </w:p>
    <w:p w14:paraId="5EC00DC6"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08DD60B7" w14:textId="77777777"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 xml:space="preserve">Sin embargo, cuando con posterioridad a la adjudicación de un contrato a precio alzado o la parte de los mixtos de esta naturaleza, se presenten circunstancias económicas de tipo general que sean ajenas a la responsabilidad de las partes y que por tal razón no pudieron haber sido objeto de consideración en la proposición que sirvió de base para la adjudicación del contrato correspondiente; como son, entre otras: variaciones en la paridad cambiaria de la moneda o cambios en los precios nacionales o internacionales que provoquen directamente un aumento o reducción en los costos de los insumos de los </w:t>
      </w:r>
      <w:r w:rsidRPr="004F03EC">
        <w:rPr>
          <w:rFonts w:ascii="Palatino Linotype" w:hAnsi="Palatino Linotype"/>
          <w:i/>
          <w:sz w:val="22"/>
        </w:rPr>
        <w:lastRenderedPageBreak/>
        <w:t xml:space="preserve">trabajos no ejecutados conforme al programa de ejecución; las dependencias y entidades deberán reconocer incrementos o requerir reducciones, de conformidad con las disposiciones que, en su caso, emita la Secretaría de la Función Pública. </w:t>
      </w:r>
    </w:p>
    <w:p w14:paraId="7376A704"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4EF2EAC2" w14:textId="1FFE6CF0"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Lo anterior sin perjuicio de que los costos de los insumos de los trabajos se actualicen por una sola ocasión cuando, por causas no imputables al contratista, los trabajos inicien con posterioridad a ciento veinte días naturales contados a partir de la fecha de presentación de las proposiciones. Para tales efectos, se utilizará el promedio de los índices de precios al productor y comercio exterior-actualización de costos de obras públicas publicados por el Banco de México, tomando como base para su cálculo el mes de presentación y apertura de las proposiciones y el mes que inicia la obra</w:t>
      </w:r>
      <w:r w:rsidR="007A1B05" w:rsidRPr="004F03EC">
        <w:rPr>
          <w:rFonts w:ascii="Palatino Linotype" w:hAnsi="Palatino Linotype"/>
          <w:i/>
          <w:sz w:val="22"/>
        </w:rPr>
        <w:t>.</w:t>
      </w:r>
    </w:p>
    <w:p w14:paraId="1EC5A959"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7EA5F01A" w14:textId="77777777"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 xml:space="preserve">Una vez que se tengan determinadas las posibles modificaciones al contrato respectivo, la suscripción de los convenios será responsabilidad de la dependencia o entidad de que se trate, misma que no deberá exceder de cuarenta y cinco días naturales, contados a partir de la mencionada determinación. </w:t>
      </w:r>
    </w:p>
    <w:p w14:paraId="72E04892"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214D0679" w14:textId="77777777"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De las autorizaciones a que se refiere este artículo, por lo que respecta a los convenios que se celebren conforme al segundo párrafo del mismo</w:t>
      </w:r>
      <w:r w:rsidRPr="004F03EC">
        <w:rPr>
          <w:rFonts w:ascii="Palatino Linotype" w:hAnsi="Palatino Linotype"/>
          <w:i/>
          <w:sz w:val="22"/>
          <w:u w:val="single"/>
        </w:rPr>
        <w:t>, el titular del área responsable de la contratación de los trabajos informará al órgano interno de control en la dependencia o entidad que se trate.</w:t>
      </w:r>
      <w:r w:rsidRPr="004F03EC">
        <w:rPr>
          <w:rFonts w:ascii="Palatino Linotype" w:hAnsi="Palatino Linotype"/>
          <w:i/>
          <w:sz w:val="22"/>
        </w:rPr>
        <w:t xml:space="preserve"> Al efecto, a más tardar el último día hábil de cada mes, deberá presentarse un informe que se referirá a las autorizaciones otorgadas en el mes calendario inmediato anterior. </w:t>
      </w:r>
    </w:p>
    <w:p w14:paraId="063E0658"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14861618" w14:textId="77777777" w:rsidR="007A1B05" w:rsidRPr="004F03EC" w:rsidRDefault="00326E03" w:rsidP="007A1B05">
      <w:pPr>
        <w:pStyle w:val="Prrafodelista"/>
        <w:spacing w:line="360" w:lineRule="auto"/>
        <w:ind w:left="567" w:right="567"/>
        <w:jc w:val="both"/>
        <w:rPr>
          <w:rFonts w:ascii="Palatino Linotype" w:hAnsi="Palatino Linotype"/>
          <w:i/>
          <w:sz w:val="22"/>
        </w:rPr>
      </w:pPr>
      <w:r w:rsidRPr="004F03EC">
        <w:rPr>
          <w:rFonts w:ascii="Palatino Linotype" w:hAnsi="Palatino Linotype"/>
          <w:i/>
          <w:sz w:val="22"/>
        </w:rPr>
        <w:t xml:space="preserve">Cuando durante la ejecución de los trabajos se requiera la realización de cantidades o conceptos de trabajo adicionales a los previstos originalmente, las dependencias y entidades podrán autorizar el pago de las estimaciones de los trabajos ejecutados, </w:t>
      </w:r>
      <w:r w:rsidRPr="004F03EC">
        <w:rPr>
          <w:rFonts w:ascii="Palatino Linotype" w:hAnsi="Palatino Linotype"/>
          <w:i/>
          <w:sz w:val="22"/>
        </w:rPr>
        <w:lastRenderedPageBreak/>
        <w:t xml:space="preserve">previamente a la celebración de los convenios respectivos, vigilando que dichos incrementos no rebasen el presupuesto autorizado en el contrato. Tratándose de cantidades adicionales, éstas se pagarán a los precios unitarios pactados originalmente; tratándose de los conceptos no previstos en el catálogo de conceptos del contrato, sus precios unitarios deberán ser conciliados y autorizados, previamente a su pago. </w:t>
      </w:r>
    </w:p>
    <w:p w14:paraId="61150E9A" w14:textId="77777777" w:rsidR="007A1B05" w:rsidRPr="004F03EC" w:rsidRDefault="007A1B05" w:rsidP="007A1B05">
      <w:pPr>
        <w:pStyle w:val="Prrafodelista"/>
        <w:spacing w:line="360" w:lineRule="auto"/>
        <w:ind w:left="567" w:right="567"/>
        <w:jc w:val="both"/>
        <w:rPr>
          <w:rFonts w:ascii="Palatino Linotype" w:hAnsi="Palatino Linotype"/>
          <w:i/>
          <w:sz w:val="22"/>
        </w:rPr>
      </w:pPr>
    </w:p>
    <w:p w14:paraId="69CF2274" w14:textId="770A4C11" w:rsidR="00326E03" w:rsidRPr="004F03EC" w:rsidRDefault="00326E03" w:rsidP="007A1B05">
      <w:pPr>
        <w:pStyle w:val="Prrafodelista"/>
        <w:spacing w:line="360" w:lineRule="auto"/>
        <w:ind w:left="567" w:right="567"/>
        <w:jc w:val="both"/>
        <w:rPr>
          <w:rFonts w:ascii="Palatino Linotype" w:eastAsia="Times New Roman" w:hAnsi="Palatino Linotype" w:cs="Arial"/>
          <w:i/>
          <w:color w:val="000000"/>
          <w:sz w:val="22"/>
        </w:rPr>
      </w:pPr>
      <w:r w:rsidRPr="004F03EC">
        <w:rPr>
          <w:rFonts w:ascii="Palatino Linotype" w:hAnsi="Palatino Linotype"/>
          <w:i/>
          <w:sz w:val="22"/>
        </w:rPr>
        <w:t>No será aplicable el porcentaje que se establece en el primer párrafo de este artículo, cuando se trate de contratos cuyos trabajos se refieran al mantenimiento o restauración de los inmuebles a que hace mención el artículo 5o. de la Ley Federal sobre Monumentos y Zonas Arqueológicos, Artísticos e Históricos, en los que no sea posible determinar el catálogo de conceptos, las cantidades de trabajo, las especificaciones correspondientes o el programa de ejecución.</w:t>
      </w:r>
    </w:p>
    <w:p w14:paraId="776F3B57" w14:textId="77777777" w:rsidR="00326E03" w:rsidRPr="004F03EC" w:rsidRDefault="00326E03" w:rsidP="00326E03">
      <w:pPr>
        <w:pStyle w:val="Prrafodelista"/>
        <w:spacing w:line="360" w:lineRule="auto"/>
        <w:ind w:left="0" w:right="49"/>
        <w:jc w:val="both"/>
        <w:rPr>
          <w:rFonts w:ascii="Palatino Linotype" w:eastAsia="Times New Roman" w:hAnsi="Palatino Linotype" w:cs="Arial"/>
          <w:color w:val="000000"/>
        </w:rPr>
      </w:pPr>
    </w:p>
    <w:p w14:paraId="01447DFB" w14:textId="77777777" w:rsidR="00326E03" w:rsidRPr="004F03EC" w:rsidRDefault="00326E03" w:rsidP="00326E03">
      <w:pPr>
        <w:pStyle w:val="Prrafodelista"/>
        <w:spacing w:line="360" w:lineRule="auto"/>
        <w:ind w:left="0" w:right="49"/>
        <w:jc w:val="both"/>
        <w:rPr>
          <w:rFonts w:ascii="Palatino Linotype" w:eastAsia="Times New Roman" w:hAnsi="Palatino Linotype" w:cs="Arial"/>
          <w:color w:val="000000"/>
        </w:rPr>
      </w:pPr>
    </w:p>
    <w:p w14:paraId="3BA1C5F3" w14:textId="77777777" w:rsidR="00326E03" w:rsidRPr="004F03EC" w:rsidRDefault="00326E03" w:rsidP="00326E03">
      <w:pPr>
        <w:pStyle w:val="Prrafodelista"/>
        <w:spacing w:line="360" w:lineRule="auto"/>
        <w:ind w:left="0" w:right="49"/>
        <w:jc w:val="both"/>
        <w:rPr>
          <w:rFonts w:ascii="Palatino Linotype" w:eastAsia="Times New Roman" w:hAnsi="Palatino Linotype" w:cs="Arial"/>
          <w:color w:val="000000"/>
        </w:rPr>
      </w:pPr>
    </w:p>
    <w:p w14:paraId="638FCF53" w14:textId="5CA71ABA" w:rsidR="00E65426" w:rsidRPr="004F03EC" w:rsidRDefault="0042260B" w:rsidP="00E6542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t xml:space="preserve">Por lo anterior, se tiene que existió una modificación en el presupuesto tan es así que en una ficha técnica de la Secretaría de Obra Pública se refirió </w:t>
      </w:r>
      <w:r w:rsidRPr="004F03EC">
        <w:rPr>
          <w:rFonts w:ascii="Palatino Linotype" w:eastAsia="Times New Roman" w:hAnsi="Palatino Linotype" w:cs="Arial"/>
          <w:i/>
          <w:color w:val="000000"/>
          <w:sz w:val="22"/>
        </w:rPr>
        <w:t xml:space="preserve">“Para cumplir cabalmente con el compromiso presidencial se requiere un monto adicional de 18 </w:t>
      </w:r>
      <w:proofErr w:type="spellStart"/>
      <w:r w:rsidRPr="004F03EC">
        <w:rPr>
          <w:rFonts w:ascii="Palatino Linotype" w:eastAsia="Times New Roman" w:hAnsi="Palatino Linotype" w:cs="Arial"/>
          <w:i/>
          <w:color w:val="000000"/>
          <w:sz w:val="22"/>
        </w:rPr>
        <w:t>mdp</w:t>
      </w:r>
      <w:proofErr w:type="spellEnd"/>
      <w:r w:rsidRPr="004F03EC">
        <w:rPr>
          <w:rFonts w:ascii="Palatino Linotype" w:eastAsia="Times New Roman" w:hAnsi="Palatino Linotype" w:cs="Arial"/>
          <w:i/>
          <w:color w:val="000000"/>
          <w:sz w:val="22"/>
        </w:rPr>
        <w:t xml:space="preserve"> que esta propuesto mediante el FID 1928” </w:t>
      </w:r>
      <w:r w:rsidRPr="004F03EC">
        <w:rPr>
          <w:rFonts w:ascii="Palatino Linotype" w:eastAsia="Times New Roman" w:hAnsi="Palatino Linotype" w:cs="Arial"/>
          <w:color w:val="000000"/>
          <w:sz w:val="22"/>
        </w:rPr>
        <w:t xml:space="preserve">información que corroboró el Sujeto Obligado en su informe justificado, toda vez que manifestó que se propuso </w:t>
      </w:r>
      <w:r w:rsidR="00E65426" w:rsidRPr="004F03EC">
        <w:rPr>
          <w:rFonts w:ascii="Palatino Linotype" w:eastAsia="Times New Roman" w:hAnsi="Palatino Linotype" w:cs="Arial"/>
          <w:color w:val="000000"/>
          <w:sz w:val="22"/>
        </w:rPr>
        <w:t xml:space="preserve">al </w:t>
      </w:r>
      <w:r w:rsidR="00E65426" w:rsidRPr="004F03EC">
        <w:rPr>
          <w:rFonts w:ascii="Palatino Linotype" w:hAnsi="Palatino Linotype" w:cs="Bookman Old Style"/>
        </w:rPr>
        <w:t xml:space="preserve">Comité del Fideicomiso Irrevocable de Administración y Fuente de pago 1928, la autorización </w:t>
      </w:r>
      <w:r w:rsidR="00E65426" w:rsidRPr="004F03EC">
        <w:rPr>
          <w:rFonts w:ascii="Palatino Linotype" w:eastAsia="Times New Roman" w:hAnsi="Palatino Linotype" w:cs="Arial"/>
          <w:color w:val="000000"/>
        </w:rPr>
        <w:t xml:space="preserve">de recursos por importe de $18, 000, 000. 00 para la construcción de la obra de tratamiento de aguas residuales y emisores de la localidad de San Mateo </w:t>
      </w:r>
      <w:proofErr w:type="spellStart"/>
      <w:r w:rsidR="00E65426" w:rsidRPr="004F03EC">
        <w:rPr>
          <w:rFonts w:ascii="Palatino Linotype" w:eastAsia="Times New Roman" w:hAnsi="Palatino Linotype" w:cs="Arial"/>
          <w:color w:val="000000"/>
        </w:rPr>
        <w:t>Huitzilzingo</w:t>
      </w:r>
      <w:proofErr w:type="spellEnd"/>
      <w:r w:rsidR="00E65426" w:rsidRPr="004F03EC">
        <w:rPr>
          <w:rFonts w:ascii="Palatino Linotype" w:eastAsia="Times New Roman" w:hAnsi="Palatino Linotype" w:cs="Arial"/>
          <w:color w:val="000000"/>
        </w:rPr>
        <w:t>, Municipio de Chalco segunda etapa de dos, Municipio de Chalco.</w:t>
      </w:r>
    </w:p>
    <w:p w14:paraId="25A8E057" w14:textId="77777777" w:rsidR="00E65426" w:rsidRPr="004F03EC" w:rsidRDefault="00E65426" w:rsidP="00E65426">
      <w:pPr>
        <w:pStyle w:val="Prrafodelista"/>
        <w:spacing w:line="360" w:lineRule="auto"/>
        <w:ind w:left="0" w:right="49"/>
        <w:jc w:val="both"/>
        <w:rPr>
          <w:rFonts w:ascii="Palatino Linotype" w:eastAsia="Times New Roman" w:hAnsi="Palatino Linotype" w:cs="Arial"/>
          <w:color w:val="000000"/>
        </w:rPr>
      </w:pPr>
    </w:p>
    <w:p w14:paraId="629D869A" w14:textId="485BFACA" w:rsidR="00E65426" w:rsidRPr="004F03EC" w:rsidRDefault="00E65426" w:rsidP="00E6542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lastRenderedPageBreak/>
        <w:t>En base a lo anterior, se presume que existe una solicitud que sustente la propuesta de autorización de recursos, por lo tanto este Órgano Garante ORDENA hacer entrega de la</w:t>
      </w:r>
      <w:r w:rsidR="005519E7" w:rsidRPr="004F03EC">
        <w:rPr>
          <w:rFonts w:ascii="Palatino Linotype" w:eastAsia="Times New Roman" w:hAnsi="Palatino Linotype" w:cs="Arial"/>
          <w:color w:val="000000"/>
        </w:rPr>
        <w:t>s</w:t>
      </w:r>
      <w:r w:rsidRPr="004F03EC">
        <w:rPr>
          <w:rFonts w:ascii="Palatino Linotype" w:eastAsia="Times New Roman" w:hAnsi="Palatino Linotype" w:cs="Arial"/>
          <w:color w:val="000000"/>
        </w:rPr>
        <w:t xml:space="preserve"> solicitud</w:t>
      </w:r>
      <w:r w:rsidR="005519E7" w:rsidRPr="004F03EC">
        <w:rPr>
          <w:rFonts w:ascii="Palatino Linotype" w:eastAsia="Times New Roman" w:hAnsi="Palatino Linotype" w:cs="Arial"/>
          <w:color w:val="000000"/>
        </w:rPr>
        <w:t>es</w:t>
      </w:r>
      <w:r w:rsidRPr="004F03EC">
        <w:rPr>
          <w:rFonts w:ascii="Palatino Linotype" w:eastAsia="Times New Roman" w:hAnsi="Palatino Linotype" w:cs="Arial"/>
          <w:color w:val="000000"/>
        </w:rPr>
        <w:t>, oficio</w:t>
      </w:r>
      <w:r w:rsidR="005519E7" w:rsidRPr="004F03EC">
        <w:rPr>
          <w:rFonts w:ascii="Palatino Linotype" w:eastAsia="Times New Roman" w:hAnsi="Palatino Linotype" w:cs="Arial"/>
          <w:color w:val="000000"/>
        </w:rPr>
        <w:t>s</w:t>
      </w:r>
      <w:r w:rsidRPr="004F03EC">
        <w:rPr>
          <w:rFonts w:ascii="Palatino Linotype" w:eastAsia="Times New Roman" w:hAnsi="Palatino Linotype" w:cs="Arial"/>
          <w:color w:val="000000"/>
        </w:rPr>
        <w:t>, cédula</w:t>
      </w:r>
      <w:r w:rsidR="005519E7" w:rsidRPr="004F03EC">
        <w:rPr>
          <w:rFonts w:ascii="Palatino Linotype" w:eastAsia="Times New Roman" w:hAnsi="Palatino Linotype" w:cs="Arial"/>
          <w:color w:val="000000"/>
        </w:rPr>
        <w:t>s</w:t>
      </w:r>
      <w:r w:rsidRPr="004F03EC">
        <w:rPr>
          <w:rFonts w:ascii="Palatino Linotype" w:eastAsia="Times New Roman" w:hAnsi="Palatino Linotype" w:cs="Arial"/>
          <w:color w:val="000000"/>
        </w:rPr>
        <w:t>, minuta</w:t>
      </w:r>
      <w:r w:rsidR="005519E7" w:rsidRPr="004F03EC">
        <w:rPr>
          <w:rFonts w:ascii="Palatino Linotype" w:eastAsia="Times New Roman" w:hAnsi="Palatino Linotype" w:cs="Arial"/>
          <w:color w:val="000000"/>
        </w:rPr>
        <w:t>s</w:t>
      </w:r>
      <w:r w:rsidRPr="004F03EC">
        <w:rPr>
          <w:rFonts w:ascii="Palatino Linotype" w:eastAsia="Times New Roman" w:hAnsi="Palatino Linotype" w:cs="Arial"/>
          <w:color w:val="000000"/>
        </w:rPr>
        <w:t>, acuerdo</w:t>
      </w:r>
      <w:r w:rsidR="005519E7" w:rsidRPr="004F03EC">
        <w:rPr>
          <w:rFonts w:ascii="Palatino Linotype" w:eastAsia="Times New Roman" w:hAnsi="Palatino Linotype" w:cs="Arial"/>
          <w:color w:val="000000"/>
        </w:rPr>
        <w:t>s</w:t>
      </w:r>
      <w:r w:rsidRPr="004F03EC">
        <w:rPr>
          <w:rFonts w:ascii="Palatino Linotype" w:eastAsia="Times New Roman" w:hAnsi="Palatino Linotype" w:cs="Arial"/>
          <w:color w:val="000000"/>
        </w:rPr>
        <w:t xml:space="preserve"> o cualquier documento en donde conste la </w:t>
      </w:r>
      <w:r w:rsidR="005519E7" w:rsidRPr="004F03EC">
        <w:rPr>
          <w:rFonts w:ascii="Palatino Linotype" w:eastAsia="Times New Roman" w:hAnsi="Palatino Linotype" w:cs="Arial"/>
          <w:color w:val="000000"/>
        </w:rPr>
        <w:t>asignación de recursos adicionales</w:t>
      </w:r>
      <w:r w:rsidRPr="004F03EC">
        <w:rPr>
          <w:rFonts w:ascii="Palatino Linotype" w:eastAsia="Times New Roman" w:hAnsi="Palatino Linotype" w:cs="Arial"/>
          <w:color w:val="000000"/>
        </w:rPr>
        <w:t xml:space="preserve"> por un por importe de $18, 000, 000. 00 para la construcción de la obra de tratamiento de aguas residuales y emisores de la localidad de San Mateo </w:t>
      </w:r>
      <w:proofErr w:type="spellStart"/>
      <w:r w:rsidRPr="004F03EC">
        <w:rPr>
          <w:rFonts w:ascii="Palatino Linotype" w:eastAsia="Times New Roman" w:hAnsi="Palatino Linotype" w:cs="Arial"/>
          <w:color w:val="000000"/>
        </w:rPr>
        <w:t>Huitzilzingo</w:t>
      </w:r>
      <w:proofErr w:type="spellEnd"/>
      <w:r w:rsidRPr="004F03EC">
        <w:rPr>
          <w:rFonts w:ascii="Palatino Linotype" w:eastAsia="Times New Roman" w:hAnsi="Palatino Linotype" w:cs="Arial"/>
          <w:color w:val="000000"/>
        </w:rPr>
        <w:t>, Municipio de Chalco segunda etapa de dos, Municipio de Chalco.</w:t>
      </w:r>
    </w:p>
    <w:p w14:paraId="14728C98" w14:textId="77777777" w:rsidR="0042260B" w:rsidRPr="004F03EC" w:rsidRDefault="0042260B" w:rsidP="0042260B">
      <w:pPr>
        <w:spacing w:line="360" w:lineRule="auto"/>
        <w:ind w:right="49"/>
        <w:jc w:val="both"/>
        <w:rPr>
          <w:rFonts w:ascii="Palatino Linotype" w:eastAsia="Times New Roman" w:hAnsi="Palatino Linotype" w:cs="Arial"/>
          <w:color w:val="000000"/>
        </w:rPr>
      </w:pPr>
    </w:p>
    <w:p w14:paraId="399D6DCD" w14:textId="6C014603" w:rsidR="00FE379A" w:rsidRPr="004F03EC" w:rsidRDefault="00FE379A" w:rsidP="00FE379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03EC">
        <w:rPr>
          <w:rFonts w:ascii="Palatino Linotype" w:eastAsia="Times New Roman" w:hAnsi="Palatino Linotype" w:cs="Arial"/>
          <w:color w:val="000000"/>
        </w:rPr>
        <w:t>Ahora bien, de ser el caso de que contenga datos personales susceptibles de ser clasificados, el Sujeto Obligado deberá estar a lo dispuesto en el considerando quinto.</w:t>
      </w:r>
    </w:p>
    <w:p w14:paraId="57C6A8B3" w14:textId="77777777" w:rsidR="00B13461" w:rsidRPr="004F03EC" w:rsidRDefault="00B13461" w:rsidP="00B13461">
      <w:pPr>
        <w:pStyle w:val="Prrafodelista"/>
        <w:rPr>
          <w:rFonts w:ascii="Palatino Linotype" w:eastAsia="Times New Roman" w:hAnsi="Palatino Linotype" w:cs="Arial"/>
          <w:color w:val="000000"/>
        </w:rPr>
      </w:pPr>
    </w:p>
    <w:p w14:paraId="2A06891B" w14:textId="77777777" w:rsidR="00B13461" w:rsidRPr="004F03EC" w:rsidRDefault="00B13461" w:rsidP="00B13461">
      <w:pPr>
        <w:spacing w:line="360" w:lineRule="auto"/>
        <w:ind w:right="49"/>
        <w:jc w:val="both"/>
        <w:rPr>
          <w:rFonts w:ascii="Palatino Linotype" w:eastAsia="Times New Roman" w:hAnsi="Palatino Linotype" w:cs="Arial"/>
          <w:color w:val="000000"/>
        </w:rPr>
      </w:pPr>
    </w:p>
    <w:p w14:paraId="787C72C2" w14:textId="77777777" w:rsidR="00B13461" w:rsidRPr="004F03EC" w:rsidRDefault="00B13461" w:rsidP="00B13461">
      <w:pPr>
        <w:spacing w:line="360" w:lineRule="auto"/>
        <w:ind w:right="49"/>
        <w:jc w:val="both"/>
        <w:rPr>
          <w:rFonts w:ascii="Palatino Linotype" w:eastAsia="Times New Roman" w:hAnsi="Palatino Linotype" w:cs="Arial"/>
          <w:color w:val="000000"/>
        </w:rPr>
      </w:pPr>
    </w:p>
    <w:p w14:paraId="5B336C8B" w14:textId="77777777" w:rsidR="006F0ABE" w:rsidRPr="004F03EC" w:rsidRDefault="006F0ABE" w:rsidP="006F0ABE">
      <w:pPr>
        <w:pStyle w:val="Prrafodelista"/>
        <w:rPr>
          <w:rFonts w:ascii="Palatino Linotype" w:eastAsia="Times New Roman" w:hAnsi="Palatino Linotype" w:cs="Arial"/>
          <w:color w:val="000000"/>
        </w:rPr>
      </w:pPr>
    </w:p>
    <w:p w14:paraId="3D4AE4D5" w14:textId="1F731142" w:rsidR="00AD24F6" w:rsidRPr="004F03EC" w:rsidRDefault="0004534A" w:rsidP="00CE5FFE">
      <w:pPr>
        <w:pStyle w:val="Ttulo2"/>
        <w:rPr>
          <w:rFonts w:ascii="Palatino Linotype" w:hAnsi="Palatino Linotype"/>
          <w:b/>
          <w:color w:val="auto"/>
          <w:sz w:val="24"/>
        </w:rPr>
      </w:pPr>
      <w:r w:rsidRPr="004F03EC">
        <w:rPr>
          <w:rFonts w:eastAsia="Times New Roman" w:cs="Arial"/>
          <w:color w:val="000000"/>
        </w:rPr>
        <w:t xml:space="preserve"> </w:t>
      </w:r>
      <w:bookmarkStart w:id="23" w:name="_Toc473799824"/>
      <w:bookmarkStart w:id="24" w:name="_Toc487025370"/>
      <w:bookmarkStart w:id="25" w:name="_Toc493790438"/>
      <w:bookmarkStart w:id="26" w:name="_Toc495606558"/>
      <w:bookmarkStart w:id="27" w:name="_Toc497297048"/>
      <w:bookmarkStart w:id="28" w:name="_Toc498503756"/>
      <w:bookmarkStart w:id="29" w:name="_Toc499201876"/>
      <w:bookmarkStart w:id="30" w:name="_Toc524000321"/>
      <w:bookmarkStart w:id="31" w:name="_Toc532815745"/>
      <w:r w:rsidR="00A7766E" w:rsidRPr="004F03EC">
        <w:rPr>
          <w:rFonts w:ascii="Palatino Linotype" w:hAnsi="Palatino Linotype"/>
          <w:b/>
          <w:color w:val="auto"/>
          <w:sz w:val="24"/>
        </w:rPr>
        <w:t>QUINTO</w:t>
      </w:r>
      <w:r w:rsidR="00AD24F6" w:rsidRPr="004F03EC">
        <w:rPr>
          <w:rFonts w:ascii="Palatino Linotype" w:hAnsi="Palatino Linotype"/>
          <w:b/>
          <w:color w:val="auto"/>
          <w:sz w:val="24"/>
        </w:rPr>
        <w:t>. De la Versión Pública</w:t>
      </w:r>
      <w:bookmarkEnd w:id="23"/>
      <w:bookmarkEnd w:id="24"/>
      <w:bookmarkEnd w:id="25"/>
      <w:bookmarkEnd w:id="26"/>
      <w:bookmarkEnd w:id="27"/>
      <w:bookmarkEnd w:id="28"/>
      <w:bookmarkEnd w:id="29"/>
      <w:bookmarkEnd w:id="30"/>
      <w:bookmarkEnd w:id="31"/>
      <w:r w:rsidR="00AD24F6" w:rsidRPr="004F03EC">
        <w:rPr>
          <w:rFonts w:ascii="Palatino Linotype" w:hAnsi="Palatino Linotype"/>
          <w:b/>
          <w:color w:val="auto"/>
          <w:sz w:val="24"/>
        </w:rPr>
        <w:t xml:space="preserve"> </w:t>
      </w:r>
    </w:p>
    <w:p w14:paraId="1C69CC06" w14:textId="77777777" w:rsidR="00A7766E" w:rsidRPr="004F03EC" w:rsidRDefault="00A7766E" w:rsidP="00A7766E">
      <w:pPr>
        <w:rPr>
          <w:lang w:val="es-MX" w:eastAsia="en-US"/>
        </w:rPr>
      </w:pPr>
    </w:p>
    <w:p w14:paraId="57C886D7" w14:textId="40F7E594" w:rsidR="00AD24F6" w:rsidRPr="004F03EC" w:rsidRDefault="00AD24F6" w:rsidP="00FE379A">
      <w:pPr>
        <w:pStyle w:val="Prrafodelista"/>
        <w:numPr>
          <w:ilvl w:val="0"/>
          <w:numId w:val="1"/>
        </w:numPr>
        <w:spacing w:before="240" w:after="240" w:line="360" w:lineRule="auto"/>
        <w:ind w:left="0" w:right="49" w:firstLine="0"/>
        <w:jc w:val="both"/>
        <w:rPr>
          <w:rFonts w:ascii="Palatino Linotype" w:hAnsi="Palatino Linotype" w:cs="Bookman Old Style"/>
        </w:rPr>
      </w:pPr>
      <w:r w:rsidRPr="004F03EC">
        <w:rPr>
          <w:rFonts w:ascii="Palatino Linotype" w:eastAsia="Calibri" w:hAnsi="Palatino Linotype" w:cs="Arial"/>
          <w:szCs w:val="22"/>
          <w:lang w:val="es-ES" w:eastAsia="es-MX"/>
        </w:rPr>
        <w:t xml:space="preserve">Como ya se ha señalado en el considerando anterior el </w:t>
      </w:r>
      <w:r w:rsidRPr="004F03EC">
        <w:rPr>
          <w:rFonts w:ascii="Palatino Linotype" w:eastAsia="Calibri" w:hAnsi="Palatino Linotype" w:cs="Arial"/>
          <w:b/>
          <w:szCs w:val="22"/>
          <w:lang w:val="es-ES" w:eastAsia="es-MX"/>
        </w:rPr>
        <w:t>SUJETO OBLIGADO,</w:t>
      </w:r>
      <w:r w:rsidRPr="004F03EC">
        <w:rPr>
          <w:rFonts w:ascii="Palatino Linotype" w:eastAsia="Calibri" w:hAnsi="Palatino Linotype" w:cs="Arial"/>
          <w:szCs w:val="22"/>
          <w:lang w:val="es-ES" w:eastAsia="es-MX"/>
        </w:rPr>
        <w:t xml:space="preserve"> deberá entregar </w:t>
      </w:r>
      <w:r w:rsidR="0070224F" w:rsidRPr="004F03EC">
        <w:rPr>
          <w:rFonts w:ascii="Palatino Linotype" w:eastAsia="Calibri" w:hAnsi="Palatino Linotype" w:cs="Arial"/>
          <w:szCs w:val="22"/>
          <w:lang w:val="es-ES" w:eastAsia="es-MX"/>
        </w:rPr>
        <w:t xml:space="preserve">el </w:t>
      </w:r>
      <w:r w:rsidR="00B13461" w:rsidRPr="004F03EC">
        <w:rPr>
          <w:rFonts w:ascii="Palatino Linotype" w:eastAsia="Calibri" w:hAnsi="Palatino Linotype" w:cs="Arial"/>
          <w:szCs w:val="22"/>
          <w:lang w:val="es-ES" w:eastAsia="es-MX"/>
        </w:rPr>
        <w:t xml:space="preserve">documento en donde conste la asignación de recursos adicionales y el </w:t>
      </w:r>
      <w:r w:rsidR="0070224F" w:rsidRPr="004F03EC">
        <w:rPr>
          <w:rFonts w:ascii="Palatino Linotype" w:hAnsi="Palatino Linotype" w:cs="Bookman Old Style"/>
        </w:rPr>
        <w:t xml:space="preserve">Acta </w:t>
      </w:r>
      <w:r w:rsidR="00FE379A" w:rsidRPr="004F03EC">
        <w:rPr>
          <w:rFonts w:ascii="Palatino Linotype" w:hAnsi="Palatino Linotype" w:cs="Bookman Old Style"/>
        </w:rPr>
        <w:t xml:space="preserve">No 52 del Comité del Fideicomiso Irrevocable de Administración y Fuente de pago 1928, donde se propone la autorización </w:t>
      </w:r>
      <w:r w:rsidR="00FE379A" w:rsidRPr="004F03EC">
        <w:rPr>
          <w:rFonts w:ascii="Palatino Linotype" w:eastAsia="Times New Roman" w:hAnsi="Palatino Linotype" w:cs="Arial"/>
          <w:color w:val="000000"/>
        </w:rPr>
        <w:t xml:space="preserve">de recursos por importe de $18, 000, 000. 00 para la construcción de la obra de tratamiento de aguas residuales y emisores de la localidad de San Mateo </w:t>
      </w:r>
      <w:proofErr w:type="spellStart"/>
      <w:r w:rsidR="00FE379A" w:rsidRPr="004F03EC">
        <w:rPr>
          <w:rFonts w:ascii="Palatino Linotype" w:eastAsia="Times New Roman" w:hAnsi="Palatino Linotype" w:cs="Arial"/>
          <w:color w:val="000000"/>
        </w:rPr>
        <w:t>Huitzilzingo</w:t>
      </w:r>
      <w:proofErr w:type="spellEnd"/>
      <w:r w:rsidR="00FE379A" w:rsidRPr="004F03EC">
        <w:rPr>
          <w:rFonts w:ascii="Palatino Linotype" w:eastAsia="Times New Roman" w:hAnsi="Palatino Linotype" w:cs="Arial"/>
          <w:color w:val="000000"/>
        </w:rPr>
        <w:t>, Municipio de Chalco segunda etapa de dos, Municipio de Chalco.</w:t>
      </w:r>
      <w:r w:rsidR="00FE379A" w:rsidRPr="004F03EC">
        <w:rPr>
          <w:rFonts w:ascii="Palatino Linotype" w:hAnsi="Palatino Linotype" w:cs="Bookman Old Style"/>
        </w:rPr>
        <w:t xml:space="preserve"> </w:t>
      </w:r>
      <w:r w:rsidR="004C5AE5" w:rsidRPr="004F03EC">
        <w:rPr>
          <w:rFonts w:ascii="Palatino Linotype" w:eastAsia="Calibri" w:hAnsi="Palatino Linotype" w:cs="Arial"/>
          <w:szCs w:val="22"/>
          <w:lang w:val="es-ES" w:eastAsia="es-MX"/>
        </w:rPr>
        <w:t>Documento en los</w:t>
      </w:r>
      <w:r w:rsidRPr="004F03EC">
        <w:rPr>
          <w:rFonts w:ascii="Palatino Linotype" w:eastAsia="Calibri" w:hAnsi="Palatino Linotype" w:cs="Arial"/>
          <w:szCs w:val="22"/>
          <w:lang w:val="es-ES" w:eastAsia="es-MX"/>
        </w:rPr>
        <w:t xml:space="preserve"> que s</w:t>
      </w:r>
      <w:r w:rsidR="00FA6320" w:rsidRPr="004F03EC">
        <w:rPr>
          <w:rFonts w:ascii="Palatino Linotype" w:eastAsia="Calibri" w:hAnsi="Palatino Linotype" w:cs="Arial"/>
          <w:szCs w:val="22"/>
          <w:lang w:val="es-ES" w:eastAsia="es-MX"/>
        </w:rPr>
        <w:t xml:space="preserve">e contienen </w:t>
      </w:r>
      <w:r w:rsidRPr="004F03EC">
        <w:rPr>
          <w:rFonts w:ascii="Palatino Linotype" w:eastAsia="Calibri" w:hAnsi="Palatino Linotype" w:cs="Arial"/>
          <w:szCs w:val="22"/>
          <w:lang w:val="es-ES" w:eastAsia="es-MX"/>
        </w:rPr>
        <w:t xml:space="preserve">datos personales que deben de ser clasificados </w:t>
      </w:r>
      <w:r w:rsidRPr="004F03EC">
        <w:rPr>
          <w:rFonts w:ascii="Palatino Linotype" w:eastAsia="Calibri" w:hAnsi="Palatino Linotype" w:cs="Arial"/>
          <w:szCs w:val="22"/>
          <w:lang w:val="es-ES" w:eastAsia="es-MX"/>
        </w:rPr>
        <w:lastRenderedPageBreak/>
        <w:t>como confidenciales y deben protegidos mediante una versión pública</w:t>
      </w:r>
      <w:r w:rsidRPr="004F03EC">
        <w:rPr>
          <w:rFonts w:ascii="Palatino Linotype" w:eastAsia="Times New Roman" w:hAnsi="Palatino Linotype" w:cs="Arial"/>
          <w:color w:val="222222"/>
          <w:szCs w:val="22"/>
          <w:lang w:val="es-ES" w:eastAsia="es-MX"/>
        </w:rPr>
        <w:t xml:space="preserve"> que deje a la vista los datos que ofrezcan la información requerida. </w:t>
      </w:r>
    </w:p>
    <w:p w14:paraId="42E9DA65" w14:textId="2F1120B3" w:rsidR="00AD24F6" w:rsidRPr="004F03EC" w:rsidRDefault="00AD24F6" w:rsidP="00AD24F6">
      <w:pPr>
        <w:pStyle w:val="Ttulo3"/>
        <w:numPr>
          <w:ilvl w:val="0"/>
          <w:numId w:val="23"/>
        </w:numPr>
        <w:spacing w:line="240" w:lineRule="auto"/>
        <w:rPr>
          <w:rFonts w:ascii="Palatino Linotype" w:eastAsia="Calibri" w:hAnsi="Palatino Linotype"/>
          <w:b/>
          <w:color w:val="auto"/>
        </w:rPr>
      </w:pPr>
      <w:bookmarkStart w:id="32" w:name="_Toc487025371"/>
      <w:bookmarkStart w:id="33" w:name="_Toc493790439"/>
      <w:bookmarkStart w:id="34" w:name="_Toc495606559"/>
      <w:bookmarkStart w:id="35" w:name="_Toc497297049"/>
      <w:bookmarkStart w:id="36" w:name="_Toc498503757"/>
      <w:bookmarkStart w:id="37" w:name="_Toc499201877"/>
      <w:bookmarkStart w:id="38" w:name="_Toc524000322"/>
      <w:bookmarkStart w:id="39" w:name="_Toc532815746"/>
      <w:r w:rsidRPr="004F03EC">
        <w:rPr>
          <w:rFonts w:ascii="Palatino Linotype" w:hAnsi="Palatino Linotype"/>
          <w:b/>
          <w:color w:val="auto"/>
        </w:rPr>
        <w:t>Requisitos previos.</w:t>
      </w:r>
      <w:bookmarkEnd w:id="32"/>
      <w:bookmarkEnd w:id="33"/>
      <w:bookmarkEnd w:id="34"/>
      <w:bookmarkEnd w:id="35"/>
      <w:bookmarkEnd w:id="36"/>
      <w:bookmarkEnd w:id="37"/>
      <w:bookmarkEnd w:id="38"/>
      <w:bookmarkEnd w:id="39"/>
    </w:p>
    <w:p w14:paraId="206C2AF0" w14:textId="77777777" w:rsidR="00AD24F6" w:rsidRPr="004F03EC" w:rsidRDefault="00AD24F6" w:rsidP="00AD24F6">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0B7EF48" w14:textId="77777777" w:rsidR="00AD24F6" w:rsidRPr="004F03EC"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B63A2E7" w14:textId="77777777" w:rsidR="00AD24F6" w:rsidRPr="004F03EC" w:rsidRDefault="00AD24F6" w:rsidP="00AD24F6">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86D5A9A" w14:textId="77777777" w:rsidR="00AD24F6" w:rsidRPr="004F03EC"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63981E4" w14:textId="77777777" w:rsidR="00AD24F6" w:rsidRPr="004F03EC" w:rsidRDefault="00AD24F6" w:rsidP="00AD24F6">
      <w:pPr>
        <w:pStyle w:val="Prrafodelista"/>
        <w:spacing w:line="360" w:lineRule="auto"/>
        <w:rPr>
          <w:rFonts w:ascii="Palatino Linotype" w:eastAsia="Calibri" w:hAnsi="Palatino Linotype" w:cs="Arial"/>
          <w:szCs w:val="22"/>
          <w:lang w:val="es-ES" w:eastAsia="es-MX"/>
        </w:rPr>
      </w:pPr>
    </w:p>
    <w:p w14:paraId="5738C74B" w14:textId="77777777" w:rsidR="00AD24F6" w:rsidRPr="004F03EC"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8425C51" w14:textId="77777777" w:rsidR="00AD24F6" w:rsidRPr="004F03EC" w:rsidRDefault="00AD24F6" w:rsidP="00AD24F6">
      <w:pPr>
        <w:pStyle w:val="Prrafodelista"/>
        <w:rPr>
          <w:rFonts w:ascii="Palatino Linotype" w:eastAsia="Calibri" w:hAnsi="Palatino Linotype" w:cs="Arial"/>
          <w:szCs w:val="22"/>
          <w:lang w:val="es-ES" w:eastAsia="es-MX"/>
        </w:rPr>
      </w:pPr>
    </w:p>
    <w:p w14:paraId="64DC619F" w14:textId="77777777" w:rsidR="00AD24F6" w:rsidRPr="004F03EC" w:rsidRDefault="00AD24F6" w:rsidP="00AD24F6">
      <w:pPr>
        <w:pStyle w:val="Ttulo3"/>
        <w:numPr>
          <w:ilvl w:val="0"/>
          <w:numId w:val="23"/>
        </w:numPr>
        <w:spacing w:line="240" w:lineRule="auto"/>
        <w:rPr>
          <w:rFonts w:ascii="Palatino Linotype" w:hAnsi="Palatino Linotype"/>
          <w:b/>
          <w:color w:val="auto"/>
        </w:rPr>
      </w:pPr>
      <w:bookmarkStart w:id="40" w:name="_Toc487025372"/>
      <w:bookmarkStart w:id="41" w:name="_Toc493790440"/>
      <w:bookmarkStart w:id="42" w:name="_Toc495606560"/>
      <w:bookmarkStart w:id="43" w:name="_Toc497297050"/>
      <w:bookmarkStart w:id="44" w:name="_Toc498503758"/>
      <w:bookmarkStart w:id="45" w:name="_Toc499201878"/>
      <w:bookmarkStart w:id="46" w:name="_Toc524000323"/>
      <w:bookmarkStart w:id="47" w:name="_Toc532815747"/>
      <w:r w:rsidRPr="004F03EC">
        <w:rPr>
          <w:rFonts w:ascii="Palatino Linotype" w:hAnsi="Palatino Linotype"/>
          <w:b/>
          <w:color w:val="auto"/>
        </w:rPr>
        <w:lastRenderedPageBreak/>
        <w:t>Supuesto de clasificación.</w:t>
      </w:r>
      <w:bookmarkEnd w:id="40"/>
      <w:bookmarkEnd w:id="41"/>
      <w:bookmarkEnd w:id="42"/>
      <w:bookmarkEnd w:id="43"/>
      <w:bookmarkEnd w:id="44"/>
      <w:bookmarkEnd w:id="45"/>
      <w:bookmarkEnd w:id="46"/>
      <w:bookmarkEnd w:id="47"/>
    </w:p>
    <w:p w14:paraId="7599F490" w14:textId="77777777" w:rsidR="00AD24F6" w:rsidRPr="004F03EC" w:rsidRDefault="00AD24F6" w:rsidP="00AD24F6">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E48366B" w14:textId="77777777" w:rsidR="00AD24F6" w:rsidRPr="004F03EC"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35C7553" w14:textId="77777777" w:rsidR="00AD24F6" w:rsidRPr="004F03EC" w:rsidRDefault="00AD24F6" w:rsidP="00AD24F6">
      <w:pPr>
        <w:autoSpaceDE w:val="0"/>
        <w:autoSpaceDN w:val="0"/>
        <w:adjustRightInd w:val="0"/>
        <w:spacing w:after="160" w:line="360" w:lineRule="auto"/>
        <w:ind w:left="567" w:right="567"/>
        <w:jc w:val="both"/>
        <w:rPr>
          <w:rFonts w:ascii="Palatino Linotype" w:hAnsi="Palatino Linotype" w:cs="Arial"/>
          <w:i/>
          <w:sz w:val="22"/>
          <w:lang w:val="es-MX"/>
        </w:rPr>
      </w:pPr>
      <w:r w:rsidRPr="004F03EC">
        <w:rPr>
          <w:rFonts w:ascii="Palatino Linotype" w:hAnsi="Palatino Linotype" w:cs="Arial"/>
          <w:b/>
          <w:bCs/>
          <w:i/>
          <w:sz w:val="22"/>
          <w:lang w:val="es-MX"/>
        </w:rPr>
        <w:t xml:space="preserve">Artículo 3. </w:t>
      </w:r>
      <w:r w:rsidRPr="004F03EC">
        <w:rPr>
          <w:rFonts w:ascii="Palatino Linotype" w:hAnsi="Palatino Linotype" w:cs="Arial"/>
          <w:i/>
          <w:sz w:val="22"/>
          <w:lang w:val="es-MX"/>
        </w:rPr>
        <w:t>Para los efectos de la presente Ley se entenderá por:</w:t>
      </w:r>
    </w:p>
    <w:p w14:paraId="2D0DAB73"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 xml:space="preserve"> (…)</w:t>
      </w:r>
    </w:p>
    <w:p w14:paraId="00771A65"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743C5055"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w:t>
      </w:r>
    </w:p>
    <w:p w14:paraId="48E2BD33"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XX. Información clasificada: Aquella considerada por la presente Ley como reservada o confidencial;</w:t>
      </w:r>
    </w:p>
    <w:p w14:paraId="3D811755"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68EE80"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w:t>
      </w:r>
    </w:p>
    <w:p w14:paraId="00925715"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0923650C"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w:t>
      </w:r>
    </w:p>
    <w:p w14:paraId="2DE83B7A"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14:paraId="413E8C8D"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w:t>
      </w:r>
    </w:p>
    <w:p w14:paraId="17A2DB86"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DCC5AD3"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w:t>
      </w:r>
    </w:p>
    <w:p w14:paraId="03C544DF"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1EFC7EC"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4F03EC">
        <w:rPr>
          <w:rFonts w:ascii="Palatino Linotype" w:eastAsia="Calibri" w:hAnsi="Palatino Linotype" w:cs="Arial"/>
          <w:i/>
          <w:sz w:val="22"/>
          <w:szCs w:val="22"/>
          <w:lang w:val="es-ES" w:eastAsia="es-MX"/>
        </w:rPr>
        <w:t>jurídico</w:t>
      </w:r>
      <w:proofErr w:type="gramEnd"/>
      <w:r w:rsidRPr="004F03EC">
        <w:rPr>
          <w:rFonts w:ascii="Palatino Linotype" w:eastAsia="Calibri" w:hAnsi="Palatino Linotype" w:cs="Arial"/>
          <w:i/>
          <w:sz w:val="22"/>
          <w:szCs w:val="22"/>
          <w:lang w:val="es-ES" w:eastAsia="es-MX"/>
        </w:rPr>
        <w:t xml:space="preserve"> colectiva identificada o identificable;</w:t>
      </w:r>
    </w:p>
    <w:p w14:paraId="26D58952"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6901C76F" w14:textId="77777777" w:rsidR="00AD24F6" w:rsidRPr="004F03EC"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F03EC">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044CD375" w14:textId="77777777" w:rsidR="00AD24F6" w:rsidRPr="004F03EC"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258D2B9" w14:textId="77777777" w:rsidR="00AD24F6" w:rsidRPr="004F03EC" w:rsidRDefault="00AD24F6" w:rsidP="00AD24F6">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7498C4EB" w14:textId="77777777" w:rsidR="00AD24F6" w:rsidRPr="004F03EC"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lastRenderedPageBreak/>
        <w:t>Como consecuencia de lo anterior, el sujeto obligado debe identificar claramente el tipo de información y hacer un juicio de subsunción o encaje</w:t>
      </w:r>
      <w:r w:rsidRPr="004F03EC">
        <w:rPr>
          <w:rStyle w:val="Refdenotaalpie"/>
          <w:rFonts w:ascii="Palatino Linotype" w:hAnsi="Palatino Linotype" w:cs="Arial"/>
        </w:rPr>
        <w:footnoteReference w:id="8"/>
      </w:r>
      <w:r w:rsidRPr="004F03EC">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744B1E62" w14:textId="77777777" w:rsidR="00E13160" w:rsidRPr="004F03EC" w:rsidRDefault="00E13160" w:rsidP="00E13160">
      <w:pPr>
        <w:pStyle w:val="Prrafodelista"/>
        <w:rPr>
          <w:rFonts w:ascii="Palatino Linotype" w:eastAsia="Calibri" w:hAnsi="Palatino Linotype" w:cs="Arial"/>
          <w:szCs w:val="22"/>
          <w:lang w:val="es-ES" w:eastAsia="es-MX"/>
        </w:rPr>
      </w:pPr>
    </w:p>
    <w:p w14:paraId="306EC681" w14:textId="77777777" w:rsidR="00AD24F6" w:rsidRPr="004F03EC"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24C20B8C" w14:textId="77777777" w:rsidR="00AD24F6" w:rsidRPr="004F03EC" w:rsidRDefault="00AD24F6" w:rsidP="00AD24F6">
      <w:pPr>
        <w:pStyle w:val="Prrafodelista"/>
        <w:spacing w:line="360" w:lineRule="auto"/>
        <w:rPr>
          <w:rFonts w:ascii="Palatino Linotype" w:eastAsia="Calibri" w:hAnsi="Palatino Linotype" w:cs="Arial"/>
          <w:szCs w:val="22"/>
          <w:lang w:val="es-ES" w:eastAsia="es-MX"/>
        </w:rPr>
      </w:pPr>
    </w:p>
    <w:p w14:paraId="4341B4AE" w14:textId="77777777" w:rsidR="00AD24F6" w:rsidRPr="004F03EC" w:rsidRDefault="00AD24F6" w:rsidP="00AD24F6">
      <w:pPr>
        <w:pStyle w:val="Ttulo3"/>
        <w:numPr>
          <w:ilvl w:val="0"/>
          <w:numId w:val="23"/>
        </w:numPr>
        <w:spacing w:line="240" w:lineRule="auto"/>
        <w:rPr>
          <w:rFonts w:ascii="Palatino Linotype" w:hAnsi="Palatino Linotype"/>
          <w:b/>
          <w:color w:val="auto"/>
        </w:rPr>
      </w:pPr>
      <w:bookmarkStart w:id="48" w:name="_Toc486509923"/>
      <w:bookmarkStart w:id="49" w:name="_Toc487025373"/>
      <w:bookmarkStart w:id="50" w:name="_Toc493790441"/>
      <w:bookmarkStart w:id="51" w:name="_Toc495606561"/>
      <w:bookmarkStart w:id="52" w:name="_Toc497297051"/>
      <w:bookmarkStart w:id="53" w:name="_Toc498503759"/>
      <w:bookmarkStart w:id="54" w:name="_Toc499201879"/>
      <w:bookmarkStart w:id="55" w:name="_Toc524000324"/>
      <w:bookmarkStart w:id="56" w:name="_Toc532815748"/>
      <w:r w:rsidRPr="004F03EC">
        <w:rPr>
          <w:rFonts w:ascii="Palatino Linotype" w:hAnsi="Palatino Linotype"/>
          <w:b/>
          <w:color w:val="auto"/>
        </w:rPr>
        <w:t>La intervención del Comité de Transparencia.</w:t>
      </w:r>
      <w:bookmarkEnd w:id="48"/>
      <w:bookmarkEnd w:id="49"/>
      <w:bookmarkEnd w:id="50"/>
      <w:bookmarkEnd w:id="51"/>
      <w:bookmarkEnd w:id="52"/>
      <w:bookmarkEnd w:id="53"/>
      <w:bookmarkEnd w:id="54"/>
      <w:bookmarkEnd w:id="55"/>
      <w:bookmarkEnd w:id="56"/>
    </w:p>
    <w:p w14:paraId="4ABD413D" w14:textId="77777777" w:rsidR="00AD24F6" w:rsidRPr="004F03EC" w:rsidRDefault="00AD24F6" w:rsidP="00AD24F6">
      <w:pPr>
        <w:pStyle w:val="Ttulo4"/>
        <w:numPr>
          <w:ilvl w:val="1"/>
          <w:numId w:val="1"/>
        </w:numPr>
        <w:rPr>
          <w:rFonts w:ascii="Palatino Linotype" w:hAnsi="Palatino Linotype"/>
          <w:b/>
          <w:i w:val="0"/>
          <w:color w:val="auto"/>
        </w:rPr>
      </w:pPr>
      <w:bookmarkStart w:id="57" w:name="_Toc487025374"/>
      <w:bookmarkStart w:id="58" w:name="_Toc493790442"/>
      <w:bookmarkStart w:id="59" w:name="_Toc495606562"/>
      <w:bookmarkStart w:id="60" w:name="_Toc497297052"/>
      <w:bookmarkStart w:id="61" w:name="_Toc498503760"/>
      <w:bookmarkStart w:id="62" w:name="_Toc499201880"/>
      <w:r w:rsidRPr="004F03EC">
        <w:rPr>
          <w:rFonts w:ascii="Palatino Linotype" w:hAnsi="Palatino Linotype"/>
          <w:b/>
          <w:i w:val="0"/>
          <w:color w:val="auto"/>
        </w:rPr>
        <w:t>Formalidades para emitir el acuerdo de clasificación.</w:t>
      </w:r>
      <w:bookmarkEnd w:id="57"/>
      <w:bookmarkEnd w:id="58"/>
      <w:bookmarkEnd w:id="59"/>
      <w:bookmarkEnd w:id="60"/>
      <w:bookmarkEnd w:id="61"/>
      <w:bookmarkEnd w:id="62"/>
    </w:p>
    <w:p w14:paraId="597CACAE" w14:textId="77777777" w:rsidR="00AD24F6" w:rsidRPr="004F03EC" w:rsidRDefault="00AD24F6" w:rsidP="00AD24F6">
      <w:pPr>
        <w:spacing w:line="360" w:lineRule="auto"/>
        <w:rPr>
          <w:rFonts w:ascii="Palatino Linotype" w:hAnsi="Palatino Linotype"/>
          <w:lang w:val="es-MX" w:eastAsia="en-US"/>
        </w:rPr>
      </w:pPr>
    </w:p>
    <w:p w14:paraId="67654E8B" w14:textId="77777777" w:rsidR="00B143F5" w:rsidRPr="004F03EC" w:rsidRDefault="00B143F5" w:rsidP="00B143F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t xml:space="preserve">El Comité de Transparencia, según lo dispuesto en los artículos 128 y 103 de la Ley Estatal y de la Ley General, respectivamente, y </w:t>
      </w:r>
      <w:r w:rsidRPr="004F03EC">
        <w:rPr>
          <w:rFonts w:ascii="Palatino Linotype" w:hAnsi="Palatino Linotype"/>
        </w:rPr>
        <w:t xml:space="preserve">la fracción III del numeral Segundo de los </w:t>
      </w:r>
      <w:r w:rsidRPr="004F03EC">
        <w:rPr>
          <w:rFonts w:ascii="Palatino Linotype" w:hAnsi="Palatino Linotype" w:cs="Arial"/>
        </w:rPr>
        <w:t xml:space="preserve">Lineamientos generales en materia de clasificación y desclasificación de la información, así como para la elaboración de versiones </w:t>
      </w:r>
      <w:r w:rsidRPr="004F03EC">
        <w:rPr>
          <w:rFonts w:ascii="Palatino Linotype" w:hAnsi="Palatino Linotype" w:cs="Arial"/>
        </w:rPr>
        <w:lastRenderedPageBreak/>
        <w:t>públicas, en adelante los Lineamientos Generales,</w:t>
      </w:r>
      <w:r w:rsidRPr="004F03EC">
        <w:rPr>
          <w:rFonts w:ascii="Palatino Linotype" w:hAnsi="Palatino Linotype"/>
        </w:rPr>
        <w:t xml:space="preserve"> </w:t>
      </w:r>
      <w:r w:rsidRPr="004F03EC">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7B23D64" w14:textId="77777777" w:rsidR="00B143F5" w:rsidRPr="004F03EC" w:rsidRDefault="00B143F5" w:rsidP="00B143F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5F3133F" w14:textId="77777777" w:rsidR="00B143F5" w:rsidRPr="004F03EC" w:rsidRDefault="00B143F5" w:rsidP="00B143F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995F5D0" w14:textId="77777777" w:rsidR="00B143F5" w:rsidRPr="004F03EC" w:rsidRDefault="00B143F5" w:rsidP="00B143F5">
      <w:pPr>
        <w:pStyle w:val="Prrafodelista"/>
        <w:rPr>
          <w:rFonts w:ascii="Palatino Linotype" w:eastAsia="Calibri" w:hAnsi="Palatino Linotype" w:cs="Arial"/>
          <w:szCs w:val="22"/>
          <w:lang w:val="es-ES" w:eastAsia="es-MX"/>
        </w:rPr>
      </w:pPr>
    </w:p>
    <w:p w14:paraId="2BB7856E" w14:textId="77777777" w:rsidR="00B143F5" w:rsidRPr="004F03EC" w:rsidRDefault="00B143F5" w:rsidP="00B143F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4F03EC">
        <w:rPr>
          <w:rFonts w:ascii="Palatino Linotype" w:hAnsi="Palatino Linotype"/>
        </w:rPr>
        <w:lastRenderedPageBreak/>
        <w:t xml:space="preserve">por los titulares de áreas y que son sujetas a control, en primera instancia, por el Comité de Transparencia. </w:t>
      </w:r>
    </w:p>
    <w:p w14:paraId="26971F28" w14:textId="71AB7139" w:rsidR="00AD24F6" w:rsidRPr="004F03EC" w:rsidRDefault="00AD24F6" w:rsidP="00AD24F6">
      <w:pPr>
        <w:pStyle w:val="Ttulo4"/>
        <w:rPr>
          <w:rFonts w:ascii="Palatino Linotype" w:hAnsi="Palatino Linotype"/>
          <w:b/>
        </w:rPr>
      </w:pPr>
      <w:bookmarkStart w:id="63" w:name="_Toc486509925"/>
      <w:bookmarkStart w:id="64" w:name="_Toc487025375"/>
      <w:bookmarkStart w:id="65" w:name="_Toc493790443"/>
      <w:bookmarkStart w:id="66" w:name="_Toc495606563"/>
      <w:bookmarkStart w:id="67" w:name="_Toc497297053"/>
      <w:bookmarkStart w:id="68" w:name="_Toc498503761"/>
      <w:bookmarkStart w:id="69" w:name="_Toc499201881"/>
    </w:p>
    <w:p w14:paraId="0E93177A" w14:textId="5BA40FAF" w:rsidR="00AD24F6" w:rsidRPr="004F03EC" w:rsidRDefault="00AD24F6" w:rsidP="00AD24F6">
      <w:pPr>
        <w:pStyle w:val="Ttulo4"/>
        <w:numPr>
          <w:ilvl w:val="0"/>
          <w:numId w:val="24"/>
        </w:numPr>
        <w:rPr>
          <w:rFonts w:ascii="Palatino Linotype" w:hAnsi="Palatino Linotype"/>
          <w:b/>
          <w:i w:val="0"/>
          <w:sz w:val="22"/>
        </w:rPr>
      </w:pPr>
      <w:r w:rsidRPr="004F03EC">
        <w:rPr>
          <w:rFonts w:ascii="Palatino Linotype" w:hAnsi="Palatino Linotype"/>
          <w:b/>
          <w:i w:val="0"/>
          <w:color w:val="auto"/>
        </w:rPr>
        <w:t>Requisitos de fondo del acuerdo de clasificación</w:t>
      </w:r>
      <w:bookmarkEnd w:id="63"/>
      <w:bookmarkEnd w:id="64"/>
      <w:bookmarkEnd w:id="65"/>
      <w:bookmarkEnd w:id="66"/>
      <w:bookmarkEnd w:id="67"/>
      <w:bookmarkEnd w:id="68"/>
      <w:bookmarkEnd w:id="69"/>
    </w:p>
    <w:p w14:paraId="3BF863E9" w14:textId="77777777" w:rsidR="00AD24F6" w:rsidRPr="004F03EC" w:rsidRDefault="00AD24F6" w:rsidP="00AD24F6">
      <w:pPr>
        <w:pStyle w:val="Prrafodelista"/>
        <w:spacing w:line="360" w:lineRule="auto"/>
        <w:rPr>
          <w:rFonts w:ascii="Palatino Linotype" w:eastAsia="Calibri" w:hAnsi="Palatino Linotype" w:cs="Arial"/>
          <w:szCs w:val="22"/>
          <w:lang w:val="es-ES" w:eastAsia="es-MX"/>
        </w:rPr>
      </w:pPr>
    </w:p>
    <w:p w14:paraId="71204DF3" w14:textId="77777777" w:rsidR="00B143F5" w:rsidRPr="004F03EC" w:rsidRDefault="00B143F5" w:rsidP="00B143F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BDECD3E" w14:textId="77777777" w:rsidR="00B143F5" w:rsidRPr="004F03EC" w:rsidRDefault="00B143F5" w:rsidP="00B143F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CB43D81" w14:textId="77777777" w:rsidR="00B143F5" w:rsidRPr="004F03EC" w:rsidRDefault="00B143F5" w:rsidP="00B143F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F35B9E8" w14:textId="77777777" w:rsidR="00B143F5" w:rsidRPr="004F03EC" w:rsidRDefault="00B143F5" w:rsidP="00B143F5">
      <w:pPr>
        <w:pStyle w:val="Prrafodelista"/>
        <w:rPr>
          <w:rFonts w:ascii="Palatino Linotype" w:eastAsia="Calibri" w:hAnsi="Palatino Linotype" w:cs="Arial"/>
          <w:szCs w:val="22"/>
          <w:lang w:val="es-ES" w:eastAsia="es-MX"/>
        </w:rPr>
      </w:pPr>
    </w:p>
    <w:p w14:paraId="2E21B922" w14:textId="77777777" w:rsidR="00B143F5" w:rsidRPr="004F03EC" w:rsidRDefault="00B143F5" w:rsidP="00B143F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w:t>
      </w:r>
      <w:r w:rsidRPr="004F03EC">
        <w:rPr>
          <w:rFonts w:ascii="Palatino Linotype" w:eastAsia="Times New Roman" w:hAnsi="Palatino Linotype" w:cs="Arial"/>
          <w:lang w:eastAsia="es-MX"/>
        </w:rPr>
        <w:lastRenderedPageBreak/>
        <w:t>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F03EC">
        <w:rPr>
          <w:rStyle w:val="Refdenotaalpie"/>
          <w:rFonts w:ascii="Palatino Linotype" w:eastAsia="Times New Roman" w:hAnsi="Palatino Linotype" w:cs="Arial"/>
          <w:lang w:eastAsia="es-MX"/>
        </w:rPr>
        <w:footnoteReference w:id="9"/>
      </w:r>
    </w:p>
    <w:p w14:paraId="082CC7A2" w14:textId="77777777" w:rsidR="00B143F5" w:rsidRPr="004F03EC" w:rsidRDefault="00B143F5" w:rsidP="00B143F5">
      <w:pPr>
        <w:pStyle w:val="Prrafodelista"/>
        <w:rPr>
          <w:rFonts w:ascii="Palatino Linotype" w:eastAsia="Calibri" w:hAnsi="Palatino Linotype" w:cs="Arial"/>
          <w:szCs w:val="22"/>
          <w:lang w:val="es-ES" w:eastAsia="es-MX"/>
        </w:rPr>
      </w:pPr>
    </w:p>
    <w:p w14:paraId="3E5B0292" w14:textId="77777777" w:rsidR="00B143F5" w:rsidRPr="004F03EC" w:rsidRDefault="00B143F5" w:rsidP="00B143F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F03EC">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40992175" w14:textId="77777777" w:rsidR="00B143F5" w:rsidRPr="004F03EC" w:rsidRDefault="00B143F5" w:rsidP="00B13461">
      <w:pPr>
        <w:spacing w:line="360" w:lineRule="auto"/>
        <w:ind w:left="567" w:right="567"/>
        <w:contextualSpacing/>
        <w:jc w:val="both"/>
        <w:rPr>
          <w:rFonts w:ascii="Palatino Linotype" w:hAnsi="Palatino Linotype" w:cs="Arial"/>
          <w:i/>
          <w:sz w:val="22"/>
        </w:rPr>
      </w:pPr>
      <w:r w:rsidRPr="004F03EC">
        <w:rPr>
          <w:rFonts w:ascii="Palatino Linotype" w:hAnsi="Palatino Linotype" w:cs="Arial"/>
          <w:b/>
          <w:i/>
          <w:sz w:val="22"/>
        </w:rPr>
        <w:t>FUNDAMENTACIÓN Y MOTIVACIÓN.</w:t>
      </w:r>
      <w:r w:rsidRPr="004F03EC">
        <w:rPr>
          <w:rFonts w:ascii="Palatino Linotype" w:hAnsi="Palatino Linotype" w:cs="Arial"/>
          <w:i/>
          <w:sz w:val="22"/>
        </w:rPr>
        <w:t xml:space="preserve"> La </w:t>
      </w:r>
      <w:r w:rsidRPr="004F03EC">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F03EC">
        <w:rPr>
          <w:rFonts w:ascii="Palatino Linotype" w:hAnsi="Palatino Linotype" w:cs="Arial"/>
          <w:i/>
          <w:sz w:val="22"/>
        </w:rPr>
        <w:t>.</w:t>
      </w:r>
    </w:p>
    <w:p w14:paraId="4DA5517B" w14:textId="77777777" w:rsidR="00B143F5" w:rsidRPr="004F03EC" w:rsidRDefault="00B143F5" w:rsidP="00B13461">
      <w:pPr>
        <w:spacing w:line="360" w:lineRule="auto"/>
        <w:ind w:left="567" w:right="567"/>
        <w:contextualSpacing/>
        <w:jc w:val="both"/>
        <w:rPr>
          <w:rFonts w:ascii="Palatino Linotype" w:hAnsi="Palatino Linotype" w:cs="Arial"/>
          <w:i/>
          <w:sz w:val="22"/>
        </w:rPr>
      </w:pPr>
      <w:r w:rsidRPr="004F03EC">
        <w:rPr>
          <w:rFonts w:ascii="Palatino Linotype" w:hAnsi="Palatino Linotype" w:cs="Arial"/>
          <w:i/>
          <w:sz w:val="22"/>
        </w:rPr>
        <w:t>SEGUNDO TRIBUNAL COLEGIADO DEL SEXTO CIRCUITO.</w:t>
      </w:r>
    </w:p>
    <w:p w14:paraId="5A33BC91" w14:textId="77777777" w:rsidR="00B143F5" w:rsidRPr="004F03EC" w:rsidRDefault="00B143F5" w:rsidP="00B13461">
      <w:pPr>
        <w:spacing w:line="360" w:lineRule="auto"/>
        <w:ind w:left="567" w:right="567"/>
        <w:contextualSpacing/>
        <w:jc w:val="both"/>
        <w:rPr>
          <w:rFonts w:ascii="Palatino Linotype" w:hAnsi="Palatino Linotype" w:cs="Arial"/>
          <w:i/>
          <w:sz w:val="22"/>
        </w:rPr>
      </w:pPr>
      <w:r w:rsidRPr="004F03EC">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0DD5DB33" w14:textId="77777777" w:rsidR="00B143F5" w:rsidRPr="004F03EC" w:rsidRDefault="00B143F5" w:rsidP="00B13461">
      <w:pPr>
        <w:spacing w:line="360" w:lineRule="auto"/>
        <w:ind w:left="567" w:right="567"/>
        <w:contextualSpacing/>
        <w:jc w:val="both"/>
        <w:rPr>
          <w:rFonts w:ascii="Palatino Linotype" w:hAnsi="Palatino Linotype" w:cs="Arial"/>
          <w:i/>
          <w:sz w:val="22"/>
        </w:rPr>
      </w:pPr>
      <w:r w:rsidRPr="004F03EC">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4F03EC">
        <w:rPr>
          <w:rFonts w:ascii="Palatino Linotype" w:hAnsi="Palatino Linotype" w:cs="Arial"/>
          <w:i/>
          <w:sz w:val="22"/>
        </w:rPr>
        <w:t>Esponda</w:t>
      </w:r>
      <w:proofErr w:type="spellEnd"/>
      <w:r w:rsidRPr="004F03EC">
        <w:rPr>
          <w:rFonts w:ascii="Palatino Linotype" w:hAnsi="Palatino Linotype" w:cs="Arial"/>
          <w:i/>
          <w:sz w:val="22"/>
        </w:rPr>
        <w:t xml:space="preserve"> Rincón.</w:t>
      </w:r>
    </w:p>
    <w:p w14:paraId="6046E2CE" w14:textId="77777777" w:rsidR="00B143F5" w:rsidRPr="004F03EC" w:rsidRDefault="00B143F5" w:rsidP="00B13461">
      <w:pPr>
        <w:spacing w:line="360" w:lineRule="auto"/>
        <w:ind w:left="567" w:right="567"/>
        <w:contextualSpacing/>
        <w:jc w:val="both"/>
        <w:rPr>
          <w:rFonts w:ascii="Palatino Linotype" w:hAnsi="Palatino Linotype" w:cs="Arial"/>
          <w:i/>
          <w:sz w:val="22"/>
        </w:rPr>
      </w:pPr>
      <w:r w:rsidRPr="004F03EC">
        <w:rPr>
          <w:rFonts w:ascii="Palatino Linotype" w:hAnsi="Palatino Linotype" w:cs="Arial"/>
          <w:i/>
          <w:sz w:val="22"/>
        </w:rPr>
        <w:lastRenderedPageBreak/>
        <w:t xml:space="preserve">Amparo en revisión 333/88. </w:t>
      </w:r>
      <w:proofErr w:type="spellStart"/>
      <w:r w:rsidRPr="004F03EC">
        <w:rPr>
          <w:rFonts w:ascii="Palatino Linotype" w:hAnsi="Palatino Linotype" w:cs="Arial"/>
          <w:i/>
          <w:sz w:val="22"/>
        </w:rPr>
        <w:t>Adilia</w:t>
      </w:r>
      <w:proofErr w:type="spellEnd"/>
      <w:r w:rsidRPr="004F03EC">
        <w:rPr>
          <w:rFonts w:ascii="Palatino Linotype" w:hAnsi="Palatino Linotype" w:cs="Arial"/>
          <w:i/>
          <w:sz w:val="22"/>
        </w:rPr>
        <w:t xml:space="preserve"> Romero. 26 de octubre de 1988. Unanimidad de votos. Ponente: Arnoldo Nájera Virgen. Secretario: Enrique Crispín Campos Ramírez.</w:t>
      </w:r>
    </w:p>
    <w:p w14:paraId="1A77EA48" w14:textId="77777777" w:rsidR="00B143F5" w:rsidRPr="004F03EC" w:rsidRDefault="00B143F5" w:rsidP="00B13461">
      <w:pPr>
        <w:spacing w:line="360" w:lineRule="auto"/>
        <w:ind w:left="567" w:right="567"/>
        <w:contextualSpacing/>
        <w:jc w:val="both"/>
        <w:rPr>
          <w:rFonts w:ascii="Palatino Linotype" w:hAnsi="Palatino Linotype" w:cs="Arial"/>
          <w:i/>
          <w:sz w:val="22"/>
        </w:rPr>
      </w:pPr>
      <w:r w:rsidRPr="004F03EC">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4F03EC">
        <w:rPr>
          <w:rFonts w:ascii="Palatino Linotype" w:hAnsi="Palatino Linotype" w:cs="Arial"/>
          <w:i/>
          <w:sz w:val="22"/>
        </w:rPr>
        <w:t>Goyzueta</w:t>
      </w:r>
      <w:proofErr w:type="spellEnd"/>
      <w:r w:rsidRPr="004F03EC">
        <w:rPr>
          <w:rFonts w:ascii="Palatino Linotype" w:hAnsi="Palatino Linotype" w:cs="Arial"/>
          <w:i/>
          <w:sz w:val="22"/>
        </w:rPr>
        <w:t>. Secretario: Gonzalo Carrera Molina.</w:t>
      </w:r>
    </w:p>
    <w:p w14:paraId="05637FC9" w14:textId="77777777" w:rsidR="00B143F5" w:rsidRPr="004F03EC" w:rsidRDefault="00B143F5" w:rsidP="00B13461">
      <w:pPr>
        <w:spacing w:line="360" w:lineRule="auto"/>
        <w:ind w:left="567" w:right="567"/>
        <w:contextualSpacing/>
        <w:jc w:val="both"/>
        <w:rPr>
          <w:rFonts w:ascii="Palatino Linotype" w:hAnsi="Palatino Linotype" w:cs="Arial"/>
          <w:i/>
          <w:sz w:val="22"/>
        </w:rPr>
      </w:pPr>
      <w:r w:rsidRPr="004F03EC">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4F03EC">
        <w:rPr>
          <w:rFonts w:ascii="Palatino Linotype" w:hAnsi="Palatino Linotype" w:cs="Arial"/>
          <w:i/>
          <w:sz w:val="22"/>
        </w:rPr>
        <w:t>Baigts</w:t>
      </w:r>
      <w:proofErr w:type="spellEnd"/>
      <w:r w:rsidRPr="004F03EC">
        <w:rPr>
          <w:rFonts w:ascii="Palatino Linotype" w:hAnsi="Palatino Linotype" w:cs="Arial"/>
          <w:i/>
          <w:sz w:val="22"/>
        </w:rPr>
        <w:t xml:space="preserve"> Muñoz.</w:t>
      </w:r>
    </w:p>
    <w:p w14:paraId="5529FB44" w14:textId="77777777" w:rsidR="00B143F5" w:rsidRPr="004F03EC" w:rsidRDefault="00B143F5" w:rsidP="00B143F5">
      <w:pPr>
        <w:spacing w:line="360" w:lineRule="auto"/>
        <w:ind w:firstLine="1418"/>
        <w:contextualSpacing/>
        <w:jc w:val="both"/>
        <w:rPr>
          <w:rFonts w:ascii="Palatino Linotype" w:hAnsi="Palatino Linotype" w:cs="Arial"/>
          <w:lang w:val="es-ES"/>
        </w:rPr>
      </w:pPr>
    </w:p>
    <w:p w14:paraId="469930DA" w14:textId="03EEE089" w:rsidR="00B143F5" w:rsidRPr="004F03EC" w:rsidRDefault="00B143F5" w:rsidP="00B143F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F03EC">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DF3EA2B" w14:textId="77777777" w:rsidR="00B143F5" w:rsidRPr="004F03EC" w:rsidRDefault="00B143F5" w:rsidP="00B143F5">
      <w:pPr>
        <w:pStyle w:val="Prrafodelista"/>
        <w:shd w:val="clear" w:color="auto" w:fill="FFFFFF"/>
        <w:spacing w:line="360" w:lineRule="auto"/>
        <w:ind w:left="360"/>
        <w:jc w:val="both"/>
        <w:rPr>
          <w:rFonts w:ascii="Palatino Linotype" w:eastAsia="Times New Roman" w:hAnsi="Palatino Linotype" w:cs="Arial"/>
          <w:lang w:eastAsia="es-MX"/>
        </w:rPr>
      </w:pPr>
    </w:p>
    <w:p w14:paraId="116B5EB2" w14:textId="77777777" w:rsidR="00B143F5" w:rsidRPr="004F03EC" w:rsidRDefault="00B143F5" w:rsidP="00B143F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F03EC">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F1C9BDE" w14:textId="77777777" w:rsidR="00B143F5" w:rsidRPr="004F03EC" w:rsidRDefault="00B143F5" w:rsidP="00B143F5">
      <w:pPr>
        <w:shd w:val="clear" w:color="auto" w:fill="FFFFFF"/>
        <w:spacing w:line="360" w:lineRule="auto"/>
        <w:contextualSpacing/>
        <w:jc w:val="both"/>
        <w:rPr>
          <w:rFonts w:ascii="Palatino Linotype" w:eastAsia="Times New Roman" w:hAnsi="Palatino Linotype" w:cs="Arial"/>
          <w:lang w:eastAsia="es-MX"/>
        </w:rPr>
      </w:pPr>
    </w:p>
    <w:p w14:paraId="67947F3E" w14:textId="77777777" w:rsidR="00B143F5" w:rsidRPr="004F03EC" w:rsidRDefault="00B143F5" w:rsidP="00B143F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F03EC">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6E2676F" w14:textId="77777777" w:rsidR="00B143F5" w:rsidRPr="004F03EC" w:rsidRDefault="00B143F5" w:rsidP="00B143F5">
      <w:pPr>
        <w:shd w:val="clear" w:color="auto" w:fill="FFFFFF"/>
        <w:spacing w:line="360" w:lineRule="auto"/>
        <w:jc w:val="both"/>
        <w:rPr>
          <w:rFonts w:ascii="Palatino Linotype" w:eastAsia="Times New Roman" w:hAnsi="Palatino Linotype" w:cs="Arial"/>
          <w:lang w:eastAsia="es-MX"/>
        </w:rPr>
      </w:pPr>
    </w:p>
    <w:p w14:paraId="76A6D51A" w14:textId="0CEF1523" w:rsidR="00B143F5" w:rsidRPr="004F03EC" w:rsidRDefault="00B143F5" w:rsidP="00B143F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4F03EC">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w:t>
      </w:r>
      <w:r w:rsidRPr="004F03EC">
        <w:rPr>
          <w:rFonts w:ascii="Palatino Linotype" w:eastAsia="Times New Roman" w:hAnsi="Palatino Linotype" w:cs="Arial"/>
          <w:lang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4F03EC">
        <w:rPr>
          <w:rFonts w:ascii="Palatino Linotype" w:hAnsi="Palatino Linotype"/>
        </w:rPr>
        <w:t xml:space="preserve"> </w:t>
      </w:r>
      <w:r w:rsidRPr="004F03EC">
        <w:rPr>
          <w:rFonts w:ascii="Palatino Linotype" w:eastAsia="Times New Roman" w:hAnsi="Palatino Linotype" w:cs="Arial"/>
          <w:lang w:eastAsia="es-MX"/>
        </w:rPr>
        <w:t>datos personales</w:t>
      </w:r>
      <w:r w:rsidRPr="004F03EC">
        <w:rPr>
          <w:rStyle w:val="Refdenotaalpie"/>
          <w:rFonts w:ascii="Palatino Linotype" w:eastAsia="Times New Roman" w:hAnsi="Palatino Linotype" w:cs="Arial"/>
          <w:lang w:eastAsia="es-MX"/>
        </w:rPr>
        <w:footnoteReference w:id="10"/>
      </w:r>
      <w:r w:rsidRPr="004F03EC">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4F03EC">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w:t>
      </w:r>
      <w:r w:rsidR="000709CA" w:rsidRPr="004F03EC">
        <w:rPr>
          <w:rFonts w:ascii="Palatino Linotype" w:eastAsia="Calibri" w:hAnsi="Palatino Linotype" w:cs="Arial"/>
          <w:lang w:val="es-ES" w:eastAsia="es-MX"/>
        </w:rPr>
        <w:t xml:space="preserve">aja de ahorro, seguro de vida, </w:t>
      </w:r>
      <w:r w:rsidRPr="004F03EC">
        <w:rPr>
          <w:rFonts w:ascii="Palatino Linotype" w:eastAsia="Calibri" w:hAnsi="Palatino Linotype" w:cs="Arial"/>
          <w:lang w:val="es-ES" w:eastAsia="es-MX"/>
        </w:rPr>
        <w:t xml:space="preserve">y los Códigos Bidimensionales, también denominados Códigos QR, estos son datos  susceptibles de clasificarse como confidenciales mediante una versión pública que deje a la vista los datos que ofrezcan la información requerida.  </w:t>
      </w:r>
    </w:p>
    <w:p w14:paraId="794A4718" w14:textId="77777777" w:rsidR="00B143F5" w:rsidRPr="004F03EC" w:rsidRDefault="00B143F5" w:rsidP="00B143F5">
      <w:pPr>
        <w:pStyle w:val="Prrafodelista"/>
        <w:shd w:val="clear" w:color="auto" w:fill="FFFFFF"/>
        <w:spacing w:after="200" w:line="360" w:lineRule="auto"/>
        <w:ind w:left="0"/>
        <w:jc w:val="both"/>
        <w:rPr>
          <w:rFonts w:ascii="Palatino Linotype" w:eastAsia="Calibri" w:hAnsi="Palatino Linotype" w:cs="Arial"/>
          <w:lang w:val="es-ES" w:eastAsia="es-MX"/>
        </w:rPr>
      </w:pPr>
    </w:p>
    <w:p w14:paraId="0D04DB72" w14:textId="31965F47" w:rsidR="00B143F5" w:rsidRPr="004F03EC" w:rsidRDefault="00B143F5" w:rsidP="00B143F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r w:rsidRPr="004F03EC">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E6355CC" w14:textId="77777777" w:rsidR="00B143F5" w:rsidRPr="004F03EC" w:rsidRDefault="00B143F5" w:rsidP="00B143F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94DD666" w14:textId="776F1D36" w:rsidR="00C41361" w:rsidRPr="004F03EC" w:rsidRDefault="00AD24F6" w:rsidP="00FE379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F03EC">
        <w:rPr>
          <w:rFonts w:ascii="Palatino Linotype" w:eastAsia="Times New Roman" w:hAnsi="Palatino Linotype" w:cs="Arial"/>
          <w:lang w:val="es-MX" w:eastAsia="en-US"/>
        </w:rPr>
        <w:t>Si el servidor público incumple con estas formalidades y entre</w:t>
      </w:r>
      <w:r w:rsidR="00555A0C" w:rsidRPr="004F03EC">
        <w:rPr>
          <w:rFonts w:ascii="Palatino Linotype" w:eastAsia="Times New Roman" w:hAnsi="Palatino Linotype" w:cs="Arial"/>
          <w:lang w:val="es-MX" w:eastAsia="en-US"/>
        </w:rPr>
        <w:t xml:space="preserve">ga la información sin proteger </w:t>
      </w:r>
      <w:r w:rsidRPr="004F03EC">
        <w:rPr>
          <w:rFonts w:ascii="Palatino Linotype" w:eastAsia="Times New Roman" w:hAnsi="Palatino Linotype" w:cs="Arial"/>
          <w:lang w:val="es-MX" w:eastAsia="en-US"/>
        </w:rPr>
        <w:t>los datos personales incumple con lo que estipula las disposiciones legales establecidas, asimismo que si entrega un documento testado sin el debido acuerdo de clasificación.</w:t>
      </w:r>
      <w:r w:rsidR="00FE379A" w:rsidRPr="004F03EC">
        <w:rPr>
          <w:rFonts w:ascii="Palatino Linotype" w:hAnsi="Palatino Linotype"/>
          <w:lang w:val="es-ES"/>
        </w:rPr>
        <w:t xml:space="preserve"> </w:t>
      </w:r>
    </w:p>
    <w:p w14:paraId="3BAD6299" w14:textId="77777777" w:rsidR="009265EA" w:rsidRPr="004F03EC" w:rsidRDefault="009265EA" w:rsidP="00957B2F">
      <w:pPr>
        <w:pStyle w:val="Ttulo1"/>
        <w:spacing w:before="0" w:line="360" w:lineRule="auto"/>
        <w:jc w:val="center"/>
        <w:rPr>
          <w:rFonts w:ascii="Palatino Linotype" w:eastAsia="Calibri" w:hAnsi="Palatino Linotype"/>
          <w:b/>
          <w:color w:val="auto"/>
          <w:sz w:val="24"/>
          <w:szCs w:val="24"/>
          <w:lang w:val="es-ES" w:eastAsia="es-ES"/>
        </w:rPr>
      </w:pPr>
      <w:bookmarkStart w:id="70" w:name="_Toc499201882"/>
      <w:bookmarkStart w:id="71" w:name="_Toc532815749"/>
      <w:bookmarkEnd w:id="12"/>
      <w:bookmarkEnd w:id="13"/>
      <w:bookmarkEnd w:id="14"/>
      <w:r w:rsidRPr="004F03EC">
        <w:rPr>
          <w:rFonts w:ascii="Palatino Linotype" w:eastAsia="Calibri" w:hAnsi="Palatino Linotype"/>
          <w:b/>
          <w:color w:val="auto"/>
          <w:sz w:val="24"/>
          <w:szCs w:val="24"/>
          <w:lang w:val="es-ES" w:eastAsia="es-ES"/>
        </w:rPr>
        <w:lastRenderedPageBreak/>
        <w:t>R E S O L U T I V O S</w:t>
      </w:r>
      <w:bookmarkEnd w:id="70"/>
      <w:bookmarkEnd w:id="71"/>
      <w:r w:rsidRPr="004F03EC">
        <w:rPr>
          <w:rFonts w:ascii="Palatino Linotype" w:eastAsia="Calibri" w:hAnsi="Palatino Linotype"/>
          <w:b/>
          <w:color w:val="auto"/>
          <w:sz w:val="24"/>
          <w:szCs w:val="24"/>
          <w:lang w:val="es-ES" w:eastAsia="es-ES"/>
        </w:rPr>
        <w:t xml:space="preserve"> </w:t>
      </w:r>
    </w:p>
    <w:p w14:paraId="4FAAF3FF" w14:textId="143206C3" w:rsidR="00BB7D24" w:rsidRPr="004F03EC" w:rsidRDefault="00555568" w:rsidP="00957B2F">
      <w:pPr>
        <w:spacing w:line="360" w:lineRule="auto"/>
        <w:jc w:val="both"/>
        <w:rPr>
          <w:rFonts w:ascii="Palatino Linotype" w:eastAsia="Times New Roman" w:hAnsi="Palatino Linotype" w:cs="Times New Roman"/>
        </w:rPr>
      </w:pPr>
      <w:bookmarkStart w:id="72" w:name="_Toc450120669"/>
      <w:bookmarkStart w:id="73" w:name="_Toc460947011"/>
      <w:r w:rsidRPr="004F03EC">
        <w:rPr>
          <w:rFonts w:ascii="Palatino Linotype" w:eastAsia="Times New Roman" w:hAnsi="Palatino Linotype" w:cs="Arial"/>
          <w:b/>
        </w:rPr>
        <w:t xml:space="preserve">PRIMERO. </w:t>
      </w:r>
      <w:r w:rsidRPr="004F03EC">
        <w:rPr>
          <w:rFonts w:ascii="Palatino Linotype" w:eastAsia="Times New Roman" w:hAnsi="Palatino Linotype" w:cs="Arial"/>
          <w:lang w:val="es-ES"/>
        </w:rPr>
        <w:t xml:space="preserve">Resultan </w:t>
      </w:r>
      <w:r w:rsidR="0070224F" w:rsidRPr="004F03EC">
        <w:rPr>
          <w:rFonts w:ascii="Palatino Linotype" w:eastAsia="Times New Roman" w:hAnsi="Palatino Linotype" w:cs="Arial"/>
          <w:lang w:val="es-ES"/>
        </w:rPr>
        <w:t xml:space="preserve">parcialmente </w:t>
      </w:r>
      <w:r w:rsidR="00B970F2" w:rsidRPr="004F03EC">
        <w:rPr>
          <w:rFonts w:ascii="Palatino Linotype" w:eastAsia="Times New Roman" w:hAnsi="Palatino Linotype" w:cs="Arial"/>
          <w:lang w:val="es-ES"/>
        </w:rPr>
        <w:t>fundadas</w:t>
      </w:r>
      <w:r w:rsidRPr="004F03EC">
        <w:rPr>
          <w:rFonts w:ascii="Palatino Linotype" w:eastAsia="Times New Roman" w:hAnsi="Palatino Linotype" w:cs="Arial"/>
          <w:lang w:val="es-ES"/>
        </w:rPr>
        <w:t xml:space="preserve"> las razones y motivos de inconformidad hechos </w:t>
      </w:r>
      <w:r w:rsidR="00D50DCD" w:rsidRPr="004F03EC">
        <w:rPr>
          <w:rFonts w:ascii="Palatino Linotype" w:eastAsia="Times New Roman" w:hAnsi="Palatino Linotype" w:cs="Arial"/>
          <w:lang w:val="es-ES"/>
        </w:rPr>
        <w:t xml:space="preserve">valer </w:t>
      </w:r>
      <w:r w:rsidRPr="004F03EC">
        <w:rPr>
          <w:rFonts w:ascii="Palatino Linotype" w:eastAsia="Calibri" w:hAnsi="Palatino Linotype" w:cs="Arial"/>
          <w:lang w:val="es-ES"/>
        </w:rPr>
        <w:t xml:space="preserve">en el recurso de revisión </w:t>
      </w:r>
      <w:r w:rsidR="007478CB" w:rsidRPr="004F03EC">
        <w:rPr>
          <w:rFonts w:ascii="Palatino Linotype" w:eastAsia="Times New Roman" w:hAnsi="Palatino Linotype" w:cs="Times New Roman"/>
          <w:b/>
        </w:rPr>
        <w:t>03888</w:t>
      </w:r>
      <w:r w:rsidR="00443C42" w:rsidRPr="004F03EC">
        <w:rPr>
          <w:rFonts w:ascii="Palatino Linotype" w:eastAsia="Times New Roman" w:hAnsi="Palatino Linotype" w:cs="Times New Roman"/>
          <w:b/>
        </w:rPr>
        <w:t xml:space="preserve">/INFOEM/IP/RR/2018 </w:t>
      </w:r>
      <w:r w:rsidR="008641A7" w:rsidRPr="004F03EC">
        <w:rPr>
          <w:rFonts w:ascii="Palatino Linotype" w:eastAsia="Times New Roman" w:hAnsi="Palatino Linotype" w:cs="Times New Roman"/>
        </w:rPr>
        <w:t xml:space="preserve">en términos de los </w:t>
      </w:r>
      <w:r w:rsidRPr="004F03EC">
        <w:rPr>
          <w:rFonts w:ascii="Palatino Linotype" w:eastAsia="Times New Roman" w:hAnsi="Palatino Linotype" w:cs="Times New Roman"/>
        </w:rPr>
        <w:t>considerando</w:t>
      </w:r>
      <w:r w:rsidR="008641A7" w:rsidRPr="004F03EC">
        <w:rPr>
          <w:rFonts w:ascii="Palatino Linotype" w:eastAsia="Times New Roman" w:hAnsi="Palatino Linotype" w:cs="Times New Roman"/>
        </w:rPr>
        <w:t>s</w:t>
      </w:r>
      <w:r w:rsidRPr="004F03EC">
        <w:rPr>
          <w:rFonts w:ascii="Palatino Linotype" w:eastAsia="Times New Roman" w:hAnsi="Palatino Linotype" w:cs="Times New Roman"/>
        </w:rPr>
        <w:t xml:space="preserve"> </w:t>
      </w:r>
      <w:r w:rsidR="0070224F" w:rsidRPr="004F03EC">
        <w:rPr>
          <w:rFonts w:ascii="Palatino Linotype" w:eastAsia="Times New Roman" w:hAnsi="Palatino Linotype" w:cs="Times New Roman"/>
          <w:b/>
        </w:rPr>
        <w:t>CUARTO</w:t>
      </w:r>
      <w:r w:rsidRPr="004F03EC">
        <w:rPr>
          <w:rFonts w:ascii="Palatino Linotype" w:eastAsia="Times New Roman" w:hAnsi="Palatino Linotype" w:cs="Times New Roman"/>
          <w:b/>
        </w:rPr>
        <w:t xml:space="preserve"> </w:t>
      </w:r>
      <w:r w:rsidR="008641A7" w:rsidRPr="004F03EC">
        <w:rPr>
          <w:rFonts w:ascii="Palatino Linotype" w:eastAsia="Times New Roman" w:hAnsi="Palatino Linotype" w:cs="Times New Roman"/>
          <w:b/>
        </w:rPr>
        <w:t xml:space="preserve">y </w:t>
      </w:r>
      <w:r w:rsidR="0070224F" w:rsidRPr="004F03EC">
        <w:rPr>
          <w:rFonts w:ascii="Palatino Linotype" w:eastAsia="Times New Roman" w:hAnsi="Palatino Linotype" w:cs="Times New Roman"/>
          <w:b/>
        </w:rPr>
        <w:t>QUINTO</w:t>
      </w:r>
      <w:r w:rsidR="008641A7" w:rsidRPr="004F03EC">
        <w:rPr>
          <w:rFonts w:ascii="Palatino Linotype" w:eastAsia="Times New Roman" w:hAnsi="Palatino Linotype" w:cs="Times New Roman"/>
          <w:b/>
        </w:rPr>
        <w:t xml:space="preserve"> </w:t>
      </w:r>
      <w:r w:rsidRPr="004F03EC">
        <w:rPr>
          <w:rFonts w:ascii="Palatino Linotype" w:eastAsia="Times New Roman" w:hAnsi="Palatino Linotype" w:cs="Times New Roman"/>
        </w:rPr>
        <w:t>de la presente resolución.</w:t>
      </w:r>
    </w:p>
    <w:p w14:paraId="23691570" w14:textId="77777777" w:rsidR="00BB7D24" w:rsidRPr="004F03EC" w:rsidRDefault="00BB7D24" w:rsidP="00957B2F">
      <w:pPr>
        <w:spacing w:line="360" w:lineRule="auto"/>
        <w:jc w:val="both"/>
        <w:rPr>
          <w:rFonts w:ascii="Palatino Linotype" w:eastAsia="Times New Roman" w:hAnsi="Palatino Linotype" w:cs="Times New Roman"/>
        </w:rPr>
      </w:pPr>
    </w:p>
    <w:p w14:paraId="276FB908" w14:textId="7FD5D805" w:rsidR="00AD24F6" w:rsidRPr="004F03EC" w:rsidRDefault="00555568" w:rsidP="00AD24F6">
      <w:pPr>
        <w:spacing w:line="360" w:lineRule="auto"/>
        <w:jc w:val="both"/>
        <w:rPr>
          <w:rFonts w:ascii="Palatino Linotype" w:eastAsia="Calibri" w:hAnsi="Palatino Linotype" w:cs="Arial"/>
          <w:lang w:val="es-ES"/>
        </w:rPr>
      </w:pPr>
      <w:r w:rsidRPr="004F03EC">
        <w:rPr>
          <w:rFonts w:ascii="Palatino Linotype" w:eastAsia="Calibri" w:hAnsi="Palatino Linotype" w:cs="Arial"/>
          <w:b/>
          <w:bCs/>
          <w:lang w:val="es-ES"/>
        </w:rPr>
        <w:t xml:space="preserve">SEGUNDO. </w:t>
      </w:r>
      <w:r w:rsidRPr="004F03EC">
        <w:rPr>
          <w:rFonts w:ascii="Palatino Linotype" w:eastAsia="Calibri" w:hAnsi="Palatino Linotype" w:cs="Arial"/>
          <w:lang w:val="es-ES"/>
        </w:rPr>
        <w:t xml:space="preserve">Se </w:t>
      </w:r>
      <w:r w:rsidR="0070224F" w:rsidRPr="004F03EC">
        <w:rPr>
          <w:rFonts w:ascii="Palatino Linotype" w:eastAsia="Calibri" w:hAnsi="Palatino Linotype" w:cs="Arial"/>
          <w:b/>
          <w:lang w:val="es-ES"/>
        </w:rPr>
        <w:t>MODIFICA</w:t>
      </w:r>
      <w:r w:rsidRPr="004F03EC">
        <w:rPr>
          <w:rFonts w:ascii="Palatino Linotype" w:eastAsia="Calibri" w:hAnsi="Palatino Linotype" w:cs="Arial"/>
          <w:b/>
          <w:lang w:val="es-ES"/>
        </w:rPr>
        <w:t xml:space="preserve"> </w:t>
      </w:r>
      <w:r w:rsidRPr="004F03EC">
        <w:rPr>
          <w:rFonts w:ascii="Palatino Linotype" w:eastAsia="Calibri" w:hAnsi="Palatino Linotype" w:cs="Arial"/>
          <w:lang w:val="es-ES"/>
        </w:rPr>
        <w:t>la respuesta</w:t>
      </w:r>
      <w:r w:rsidRPr="004F03EC">
        <w:rPr>
          <w:rFonts w:ascii="Palatino Linotype" w:eastAsia="Calibri" w:hAnsi="Palatino Linotype" w:cs="Arial"/>
          <w:b/>
          <w:lang w:val="es-ES"/>
        </w:rPr>
        <w:t xml:space="preserve"> </w:t>
      </w:r>
      <w:bookmarkStart w:id="74" w:name="_Toc460947013"/>
      <w:r w:rsidR="00B970F2" w:rsidRPr="004F03EC">
        <w:rPr>
          <w:rFonts w:ascii="Palatino Linotype" w:eastAsia="Calibri" w:hAnsi="Palatino Linotype" w:cs="Arial"/>
          <w:lang w:val="es-ES"/>
        </w:rPr>
        <w:t xml:space="preserve">emitida por </w:t>
      </w:r>
      <w:r w:rsidR="007478CB" w:rsidRPr="004F03EC">
        <w:rPr>
          <w:rFonts w:ascii="Palatino Linotype" w:eastAsia="Calibri" w:hAnsi="Palatino Linotype" w:cs="Arial"/>
          <w:lang w:val="es-ES"/>
        </w:rPr>
        <w:t>la</w:t>
      </w:r>
      <w:r w:rsidRPr="004F03EC">
        <w:rPr>
          <w:rFonts w:ascii="Palatino Linotype" w:eastAsia="Calibri" w:hAnsi="Palatino Linotype" w:cs="Arial"/>
          <w:lang w:val="es-ES"/>
        </w:rPr>
        <w:t xml:space="preserve"> </w:t>
      </w:r>
      <w:r w:rsidR="007478CB" w:rsidRPr="004F03EC">
        <w:rPr>
          <w:rFonts w:ascii="Palatino Linotype" w:eastAsia="Calibri" w:hAnsi="Palatino Linotype" w:cs="Arial"/>
          <w:b/>
          <w:lang w:val="es-ES"/>
        </w:rPr>
        <w:t>Comisión del Agua del Estado de México</w:t>
      </w:r>
      <w:r w:rsidRPr="004F03EC">
        <w:rPr>
          <w:rFonts w:ascii="Palatino Linotype" w:eastAsia="Calibri" w:hAnsi="Palatino Linotype" w:cs="Arial"/>
          <w:b/>
          <w:lang w:val="es-ES"/>
        </w:rPr>
        <w:t xml:space="preserve"> </w:t>
      </w:r>
      <w:r w:rsidRPr="004F03EC">
        <w:rPr>
          <w:rFonts w:ascii="Palatino Linotype" w:eastAsia="Calibri" w:hAnsi="Palatino Linotype" w:cs="Arial"/>
          <w:lang w:val="es-ES"/>
        </w:rPr>
        <w:t>y se</w:t>
      </w:r>
      <w:r w:rsidRPr="004F03EC">
        <w:rPr>
          <w:rFonts w:ascii="Palatino Linotype" w:eastAsia="Calibri" w:hAnsi="Palatino Linotype" w:cs="Arial"/>
          <w:b/>
          <w:lang w:val="es-ES"/>
        </w:rPr>
        <w:t xml:space="preserve"> ORDENA </w:t>
      </w:r>
      <w:r w:rsidRPr="004F03EC">
        <w:rPr>
          <w:rFonts w:ascii="Palatino Linotype" w:eastAsia="Calibri" w:hAnsi="Palatino Linotype" w:cs="Arial"/>
          <w:lang w:val="es-ES"/>
        </w:rPr>
        <w:t xml:space="preserve">entregar </w:t>
      </w:r>
      <w:r w:rsidR="0070224F" w:rsidRPr="004F03EC">
        <w:rPr>
          <w:rFonts w:ascii="Palatino Linotype" w:eastAsia="Calibri" w:hAnsi="Palatino Linotype" w:cs="Arial"/>
          <w:lang w:val="es-ES"/>
        </w:rPr>
        <w:t xml:space="preserve">en </w:t>
      </w:r>
      <w:r w:rsidR="007478CB" w:rsidRPr="004F03EC">
        <w:rPr>
          <w:rFonts w:ascii="Palatino Linotype" w:eastAsia="Calibri" w:hAnsi="Palatino Linotype" w:cs="Arial"/>
          <w:lang w:val="es-ES"/>
        </w:rPr>
        <w:t xml:space="preserve">vía Sistema de Acceso a la Información Mexiquense </w:t>
      </w:r>
      <w:r w:rsidR="007478CB" w:rsidRPr="004F03EC">
        <w:rPr>
          <w:rFonts w:ascii="Palatino Linotype" w:eastAsia="Calibri" w:hAnsi="Palatino Linotype" w:cs="Arial"/>
          <w:b/>
          <w:lang w:val="es-ES"/>
        </w:rPr>
        <w:t>(SAIMEX)</w:t>
      </w:r>
      <w:r w:rsidR="0070224F" w:rsidRPr="004F03EC">
        <w:rPr>
          <w:rFonts w:ascii="Palatino Linotype" w:hAnsi="Palatino Linotype"/>
          <w:bCs/>
          <w:szCs w:val="22"/>
        </w:rPr>
        <w:t xml:space="preserve">, </w:t>
      </w:r>
      <w:r w:rsidR="00AD24F6" w:rsidRPr="004F03EC">
        <w:rPr>
          <w:rFonts w:ascii="Palatino Linotype" w:eastAsia="Calibri" w:hAnsi="Palatino Linotype" w:cs="Arial"/>
          <w:lang w:val="es-ES"/>
        </w:rPr>
        <w:t xml:space="preserve">en versión </w:t>
      </w:r>
      <w:r w:rsidR="00B970F2" w:rsidRPr="004F03EC">
        <w:rPr>
          <w:rFonts w:ascii="Palatino Linotype" w:eastAsia="Calibri" w:hAnsi="Palatino Linotype" w:cs="Arial"/>
          <w:lang w:val="es-ES"/>
        </w:rPr>
        <w:t xml:space="preserve">pública, </w:t>
      </w:r>
      <w:r w:rsidR="00AD24F6" w:rsidRPr="004F03EC">
        <w:rPr>
          <w:rFonts w:ascii="Palatino Linotype" w:eastAsia="Calibri" w:hAnsi="Palatino Linotype" w:cs="Arial"/>
          <w:lang w:val="es-ES"/>
        </w:rPr>
        <w:t>la siguiente información:</w:t>
      </w:r>
    </w:p>
    <w:p w14:paraId="7C4545FB" w14:textId="77777777" w:rsidR="00AD24F6" w:rsidRPr="004F03EC" w:rsidRDefault="00AD24F6" w:rsidP="00AD24F6">
      <w:pPr>
        <w:spacing w:line="360" w:lineRule="auto"/>
        <w:jc w:val="both"/>
        <w:rPr>
          <w:rFonts w:ascii="Palatino Linotype" w:eastAsia="Calibri" w:hAnsi="Palatino Linotype" w:cs="Arial"/>
          <w:lang w:val="es-ES"/>
        </w:rPr>
      </w:pPr>
    </w:p>
    <w:p w14:paraId="3DED4752" w14:textId="1488A0F6" w:rsidR="00E65426" w:rsidRPr="004F03EC" w:rsidRDefault="00E65426" w:rsidP="00E65426">
      <w:pPr>
        <w:pStyle w:val="Prrafodelista"/>
        <w:numPr>
          <w:ilvl w:val="0"/>
          <w:numId w:val="33"/>
        </w:numPr>
        <w:spacing w:line="360" w:lineRule="auto"/>
        <w:ind w:left="426" w:right="49" w:hanging="425"/>
        <w:jc w:val="both"/>
        <w:rPr>
          <w:rFonts w:ascii="Palatino Linotype" w:eastAsia="Times New Roman" w:hAnsi="Palatino Linotype" w:cs="Arial"/>
          <w:b/>
        </w:rPr>
      </w:pPr>
      <w:r w:rsidRPr="004F03EC">
        <w:rPr>
          <w:rFonts w:ascii="Palatino Linotype" w:eastAsia="Times New Roman" w:hAnsi="Palatino Linotype" w:cs="Arial"/>
          <w:b/>
        </w:rPr>
        <w:t>Solicitud</w:t>
      </w:r>
      <w:r w:rsidR="004A5149" w:rsidRPr="004F03EC">
        <w:rPr>
          <w:rFonts w:ascii="Palatino Linotype" w:eastAsia="Times New Roman" w:hAnsi="Palatino Linotype" w:cs="Arial"/>
          <w:b/>
        </w:rPr>
        <w:t>es</w:t>
      </w:r>
      <w:r w:rsidRPr="004F03EC">
        <w:rPr>
          <w:rFonts w:ascii="Palatino Linotype" w:eastAsia="Times New Roman" w:hAnsi="Palatino Linotype" w:cs="Arial"/>
          <w:b/>
        </w:rPr>
        <w:t>, oficio</w:t>
      </w:r>
      <w:r w:rsidR="004A5149" w:rsidRPr="004F03EC">
        <w:rPr>
          <w:rFonts w:ascii="Palatino Linotype" w:eastAsia="Times New Roman" w:hAnsi="Palatino Linotype" w:cs="Arial"/>
          <w:b/>
        </w:rPr>
        <w:t>s</w:t>
      </w:r>
      <w:r w:rsidRPr="004F03EC">
        <w:rPr>
          <w:rFonts w:ascii="Palatino Linotype" w:eastAsia="Times New Roman" w:hAnsi="Palatino Linotype" w:cs="Arial"/>
          <w:b/>
        </w:rPr>
        <w:t>, cédu</w:t>
      </w:r>
      <w:r w:rsidR="00A93105" w:rsidRPr="004F03EC">
        <w:rPr>
          <w:rFonts w:ascii="Palatino Linotype" w:eastAsia="Times New Roman" w:hAnsi="Palatino Linotype" w:cs="Arial"/>
          <w:b/>
        </w:rPr>
        <w:t>la</w:t>
      </w:r>
      <w:r w:rsidR="004A5149" w:rsidRPr="004F03EC">
        <w:rPr>
          <w:rFonts w:ascii="Palatino Linotype" w:eastAsia="Times New Roman" w:hAnsi="Palatino Linotype" w:cs="Arial"/>
          <w:b/>
        </w:rPr>
        <w:t>s</w:t>
      </w:r>
      <w:r w:rsidR="00A93105" w:rsidRPr="004F03EC">
        <w:rPr>
          <w:rFonts w:ascii="Palatino Linotype" w:eastAsia="Times New Roman" w:hAnsi="Palatino Linotype" w:cs="Arial"/>
          <w:b/>
        </w:rPr>
        <w:t>, minuta</w:t>
      </w:r>
      <w:r w:rsidR="004A5149" w:rsidRPr="004F03EC">
        <w:rPr>
          <w:rFonts w:ascii="Palatino Linotype" w:eastAsia="Times New Roman" w:hAnsi="Palatino Linotype" w:cs="Arial"/>
          <w:b/>
        </w:rPr>
        <w:t>s</w:t>
      </w:r>
      <w:r w:rsidR="00A93105" w:rsidRPr="004F03EC">
        <w:rPr>
          <w:rFonts w:ascii="Palatino Linotype" w:eastAsia="Times New Roman" w:hAnsi="Palatino Linotype" w:cs="Arial"/>
          <w:b/>
        </w:rPr>
        <w:t>, acuerdo</w:t>
      </w:r>
      <w:r w:rsidR="004A5149" w:rsidRPr="004F03EC">
        <w:rPr>
          <w:rFonts w:ascii="Palatino Linotype" w:eastAsia="Times New Roman" w:hAnsi="Palatino Linotype" w:cs="Arial"/>
          <w:b/>
        </w:rPr>
        <w:t>s</w:t>
      </w:r>
      <w:r w:rsidR="00A93105" w:rsidRPr="004F03EC">
        <w:rPr>
          <w:rFonts w:ascii="Palatino Linotype" w:eastAsia="Times New Roman" w:hAnsi="Palatino Linotype" w:cs="Arial"/>
          <w:b/>
        </w:rPr>
        <w:t xml:space="preserve"> o </w:t>
      </w:r>
      <w:r w:rsidRPr="004F03EC">
        <w:rPr>
          <w:rFonts w:ascii="Palatino Linotype" w:eastAsia="Times New Roman" w:hAnsi="Palatino Linotype" w:cs="Arial"/>
          <w:b/>
        </w:rPr>
        <w:t>documento</w:t>
      </w:r>
      <w:r w:rsidR="00022E8C" w:rsidRPr="004F03EC">
        <w:rPr>
          <w:rFonts w:ascii="Palatino Linotype" w:eastAsia="Times New Roman" w:hAnsi="Palatino Linotype" w:cs="Arial"/>
          <w:b/>
        </w:rPr>
        <w:t xml:space="preserve"> análogo </w:t>
      </w:r>
      <w:r w:rsidR="00A93105" w:rsidRPr="004F03EC">
        <w:rPr>
          <w:rFonts w:ascii="Palatino Linotype" w:eastAsia="Times New Roman" w:hAnsi="Palatino Linotype" w:cs="Arial"/>
          <w:b/>
        </w:rPr>
        <w:t>para la asignación</w:t>
      </w:r>
      <w:r w:rsidR="004A5149" w:rsidRPr="004F03EC">
        <w:rPr>
          <w:rFonts w:ascii="Palatino Linotype" w:eastAsia="Times New Roman" w:hAnsi="Palatino Linotype" w:cs="Arial"/>
          <w:b/>
        </w:rPr>
        <w:t xml:space="preserve"> de recursos por un</w:t>
      </w:r>
      <w:r w:rsidRPr="004F03EC">
        <w:rPr>
          <w:rFonts w:ascii="Palatino Linotype" w:eastAsia="Times New Roman" w:hAnsi="Palatino Linotype" w:cs="Arial"/>
          <w:b/>
        </w:rPr>
        <w:t xml:space="preserve"> importe de $18, 000,000.00 para la construcción de la obra de tratamiento de aguas residuales y emisores de la localidad de San Mateo </w:t>
      </w:r>
      <w:proofErr w:type="spellStart"/>
      <w:r w:rsidRPr="004F03EC">
        <w:rPr>
          <w:rFonts w:ascii="Palatino Linotype" w:eastAsia="Times New Roman" w:hAnsi="Palatino Linotype" w:cs="Arial"/>
          <w:b/>
        </w:rPr>
        <w:t>Huitzilzingo</w:t>
      </w:r>
      <w:proofErr w:type="spellEnd"/>
      <w:r w:rsidRPr="004F03EC">
        <w:rPr>
          <w:rFonts w:ascii="Palatino Linotype" w:eastAsia="Times New Roman" w:hAnsi="Palatino Linotype" w:cs="Arial"/>
          <w:b/>
        </w:rPr>
        <w:t>, Municipio de Chalco segunda et</w:t>
      </w:r>
      <w:r w:rsidR="004A5149" w:rsidRPr="004F03EC">
        <w:rPr>
          <w:rFonts w:ascii="Palatino Linotype" w:eastAsia="Times New Roman" w:hAnsi="Palatino Linotype" w:cs="Arial"/>
          <w:b/>
        </w:rPr>
        <w:t>apa</w:t>
      </w:r>
      <w:r w:rsidRPr="004F03EC">
        <w:rPr>
          <w:rFonts w:ascii="Palatino Linotype" w:eastAsia="Times New Roman" w:hAnsi="Palatino Linotype" w:cs="Arial"/>
          <w:b/>
        </w:rPr>
        <w:t xml:space="preserve">; y, </w:t>
      </w:r>
    </w:p>
    <w:p w14:paraId="012D323F" w14:textId="77777777" w:rsidR="00E65426" w:rsidRPr="004F03EC" w:rsidRDefault="00E65426" w:rsidP="00E65426">
      <w:pPr>
        <w:pStyle w:val="Prrafodelista"/>
        <w:spacing w:line="360" w:lineRule="auto"/>
        <w:ind w:left="426" w:right="49" w:hanging="425"/>
        <w:jc w:val="both"/>
        <w:rPr>
          <w:rFonts w:ascii="Palatino Linotype" w:hAnsi="Palatino Linotype" w:cs="Bookman Old Style"/>
          <w:b/>
        </w:rPr>
      </w:pPr>
    </w:p>
    <w:p w14:paraId="39E94B5B" w14:textId="31C30CE9" w:rsidR="00FE379A" w:rsidRPr="004F03EC" w:rsidRDefault="00FE379A" w:rsidP="00E65426">
      <w:pPr>
        <w:pStyle w:val="Prrafodelista"/>
        <w:numPr>
          <w:ilvl w:val="0"/>
          <w:numId w:val="33"/>
        </w:numPr>
        <w:spacing w:line="360" w:lineRule="auto"/>
        <w:ind w:left="426" w:right="49" w:hanging="425"/>
        <w:jc w:val="both"/>
        <w:rPr>
          <w:rFonts w:ascii="Palatino Linotype" w:hAnsi="Palatino Linotype" w:cs="Bookman Old Style"/>
          <w:b/>
        </w:rPr>
      </w:pPr>
      <w:r w:rsidRPr="004F03EC">
        <w:rPr>
          <w:rFonts w:ascii="Palatino Linotype" w:hAnsi="Palatino Linotype" w:cs="Bookman Old Style"/>
          <w:b/>
        </w:rPr>
        <w:t xml:space="preserve">Acta No 52 del Comité del Fideicomiso Irrevocable de Administración y Fuente de pago 1928, donde se propone la autorización </w:t>
      </w:r>
      <w:r w:rsidRPr="004F03EC">
        <w:rPr>
          <w:rFonts w:ascii="Palatino Linotype" w:eastAsia="Times New Roman" w:hAnsi="Palatino Linotype" w:cs="Arial"/>
          <w:b/>
        </w:rPr>
        <w:t xml:space="preserve">de recursos por importe de $18, 000, 000. 00 para la construcción de la obra de tratamiento de aguas residuales y emisores de la localidad de San Mateo </w:t>
      </w:r>
      <w:proofErr w:type="spellStart"/>
      <w:r w:rsidRPr="004F03EC">
        <w:rPr>
          <w:rFonts w:ascii="Palatino Linotype" w:eastAsia="Times New Roman" w:hAnsi="Palatino Linotype" w:cs="Arial"/>
          <w:b/>
        </w:rPr>
        <w:t>Huitzilzingo</w:t>
      </w:r>
      <w:proofErr w:type="spellEnd"/>
      <w:r w:rsidRPr="004F03EC">
        <w:rPr>
          <w:rFonts w:ascii="Palatino Linotype" w:eastAsia="Times New Roman" w:hAnsi="Palatino Linotype" w:cs="Arial"/>
          <w:b/>
        </w:rPr>
        <w:t>, Municipio de Chalco segunda e</w:t>
      </w:r>
      <w:r w:rsidR="004A5149" w:rsidRPr="004F03EC">
        <w:rPr>
          <w:rFonts w:ascii="Palatino Linotype" w:eastAsia="Times New Roman" w:hAnsi="Palatino Linotype" w:cs="Arial"/>
          <w:b/>
        </w:rPr>
        <w:t>tapa</w:t>
      </w:r>
      <w:r w:rsidR="006F314C" w:rsidRPr="004F03EC">
        <w:rPr>
          <w:rFonts w:ascii="Palatino Linotype" w:eastAsia="Times New Roman" w:hAnsi="Palatino Linotype" w:cs="Arial"/>
          <w:b/>
        </w:rPr>
        <w:t>.</w:t>
      </w:r>
    </w:p>
    <w:p w14:paraId="45FCA5B8" w14:textId="77777777" w:rsidR="00FE379A" w:rsidRPr="004F03EC" w:rsidRDefault="00FE379A" w:rsidP="00FE379A">
      <w:pPr>
        <w:pStyle w:val="Prrafodelista"/>
        <w:spacing w:line="360" w:lineRule="auto"/>
        <w:ind w:left="426" w:right="49"/>
        <w:jc w:val="both"/>
        <w:rPr>
          <w:rFonts w:ascii="Palatino Linotype" w:hAnsi="Palatino Linotype" w:cs="Bookman Old Style"/>
          <w:b/>
        </w:rPr>
      </w:pPr>
    </w:p>
    <w:p w14:paraId="52427AE1" w14:textId="080B70BF" w:rsidR="00AD24F6" w:rsidRPr="004F03EC" w:rsidRDefault="00AD24F6" w:rsidP="00AD24F6">
      <w:pPr>
        <w:spacing w:line="360" w:lineRule="auto"/>
        <w:jc w:val="both"/>
        <w:rPr>
          <w:rFonts w:ascii="Palatino Linotype" w:eastAsia="Calibri" w:hAnsi="Palatino Linotype" w:cs="Arial"/>
          <w:lang w:val="es-ES"/>
        </w:rPr>
      </w:pPr>
      <w:r w:rsidRPr="004F03E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w:t>
      </w:r>
      <w:r w:rsidR="007451C3" w:rsidRPr="004F03EC">
        <w:rPr>
          <w:rFonts w:ascii="Palatino Linotype" w:eastAsia="Calibri" w:hAnsi="Palatino Linotype" w:cs="Arial"/>
        </w:rPr>
        <w:t xml:space="preserve">rsiones públicas </w:t>
      </w:r>
      <w:r w:rsidR="007451C3" w:rsidRPr="004F03EC">
        <w:rPr>
          <w:rFonts w:ascii="Palatino Linotype" w:eastAsia="Calibri" w:hAnsi="Palatino Linotype" w:cs="Arial"/>
        </w:rPr>
        <w:lastRenderedPageBreak/>
        <w:t xml:space="preserve">que se formularon y se formulen y se ponga </w:t>
      </w:r>
      <w:r w:rsidRPr="004F03EC">
        <w:rPr>
          <w:rFonts w:ascii="Palatino Linotype" w:eastAsia="Calibri" w:hAnsi="Palatino Linotype" w:cs="Arial"/>
        </w:rPr>
        <w:t xml:space="preserve">a disposición de </w:t>
      </w:r>
      <w:r w:rsidR="00AF3FB4" w:rsidRPr="00AF3FB4">
        <w:rPr>
          <w:rFonts w:ascii="Palatino Linotype" w:hAnsi="Palatino Linotype"/>
          <w:b/>
          <w:szCs w:val="22"/>
          <w:highlight w:val="black"/>
        </w:rPr>
        <w:t>------------------</w:t>
      </w:r>
      <w:r w:rsidR="00AF3FB4">
        <w:rPr>
          <w:rFonts w:ascii="Palatino Linotype" w:hAnsi="Palatino Linotype"/>
          <w:b/>
          <w:szCs w:val="22"/>
          <w:highlight w:val="black"/>
        </w:rPr>
        <w:t>---------------------------</w:t>
      </w:r>
      <w:r w:rsidR="00AF3FB4" w:rsidRPr="00AF3FB4">
        <w:rPr>
          <w:rFonts w:ascii="Palatino Linotype" w:hAnsi="Palatino Linotype"/>
          <w:b/>
          <w:szCs w:val="22"/>
          <w:highlight w:val="black"/>
        </w:rPr>
        <w:t>--</w:t>
      </w:r>
      <w:r w:rsidRPr="004F03EC">
        <w:rPr>
          <w:rFonts w:ascii="Palatino Linotype" w:eastAsia="Calibri" w:hAnsi="Palatino Linotype" w:cs="Arial"/>
          <w:lang w:val="es-ES"/>
        </w:rPr>
        <w:t>.</w:t>
      </w:r>
      <w:r w:rsidR="004A7437" w:rsidRPr="004F03EC">
        <w:rPr>
          <w:rFonts w:ascii="Palatino Linotype" w:eastAsia="Calibri" w:hAnsi="Palatino Linotype" w:cs="Arial"/>
          <w:lang w:val="es-ES"/>
        </w:rPr>
        <w:t xml:space="preserve"> </w:t>
      </w:r>
    </w:p>
    <w:p w14:paraId="5AF835DB" w14:textId="77777777" w:rsidR="00A7766E" w:rsidRPr="004F03EC" w:rsidRDefault="00A7766E" w:rsidP="00AD24F6">
      <w:pPr>
        <w:spacing w:line="360" w:lineRule="auto"/>
        <w:jc w:val="both"/>
        <w:rPr>
          <w:rFonts w:ascii="Palatino Linotype" w:eastAsia="Calibri" w:hAnsi="Palatino Linotype" w:cs="Arial"/>
          <w:lang w:val="es-ES"/>
        </w:rPr>
      </w:pPr>
    </w:p>
    <w:p w14:paraId="62240C5B" w14:textId="77777777" w:rsidR="00555568" w:rsidRPr="004F03EC" w:rsidRDefault="00555568" w:rsidP="00957B2F">
      <w:pPr>
        <w:tabs>
          <w:tab w:val="left" w:pos="8080"/>
        </w:tabs>
        <w:spacing w:line="360" w:lineRule="auto"/>
        <w:ind w:right="49"/>
        <w:jc w:val="both"/>
        <w:rPr>
          <w:rFonts w:ascii="Palatino Linotype" w:hAnsi="Palatino Linotype"/>
          <w:color w:val="222222"/>
          <w:shd w:val="clear" w:color="auto" w:fill="FFFFFF"/>
        </w:rPr>
      </w:pPr>
      <w:bookmarkStart w:id="75" w:name="_Toc473806818"/>
      <w:bookmarkStart w:id="76" w:name="_Toc477345132"/>
      <w:bookmarkStart w:id="77" w:name="_Toc477345210"/>
      <w:bookmarkStart w:id="78" w:name="_Toc480987180"/>
      <w:bookmarkStart w:id="79" w:name="_Toc480996313"/>
      <w:bookmarkStart w:id="80" w:name="_Toc485145213"/>
      <w:bookmarkStart w:id="81" w:name="_Toc490679148"/>
      <w:bookmarkStart w:id="82" w:name="_Toc454968933"/>
      <w:bookmarkStart w:id="83" w:name="_Toc459224926"/>
      <w:bookmarkStart w:id="84" w:name="_Toc461110377"/>
      <w:bookmarkStart w:id="85" w:name="_Toc462307693"/>
      <w:bookmarkStart w:id="86" w:name="_Toc459224927"/>
      <w:bookmarkStart w:id="87" w:name="_Toc461110378"/>
      <w:bookmarkStart w:id="88" w:name="_Toc454968934"/>
      <w:bookmarkEnd w:id="74"/>
      <w:r w:rsidRPr="004F03EC">
        <w:rPr>
          <w:rFonts w:ascii="Palatino Linotype" w:hAnsi="Palatino Linotype"/>
          <w:b/>
        </w:rPr>
        <w:t>TERCERO.</w:t>
      </w:r>
      <w:bookmarkEnd w:id="75"/>
      <w:bookmarkEnd w:id="76"/>
      <w:bookmarkEnd w:id="77"/>
      <w:bookmarkEnd w:id="78"/>
      <w:bookmarkEnd w:id="79"/>
      <w:bookmarkEnd w:id="80"/>
      <w:bookmarkEnd w:id="81"/>
      <w:r w:rsidRPr="004F03EC">
        <w:rPr>
          <w:rFonts w:ascii="Palatino Linotype" w:eastAsia="Palatino Linotype" w:hAnsi="Palatino Linotype" w:cs="Palatino Linotype"/>
          <w:b/>
        </w:rPr>
        <w:t xml:space="preserve"> </w:t>
      </w:r>
      <w:bookmarkEnd w:id="82"/>
      <w:bookmarkEnd w:id="83"/>
      <w:bookmarkEnd w:id="84"/>
      <w:bookmarkEnd w:id="85"/>
      <w:r w:rsidRPr="004F03EC">
        <w:rPr>
          <w:rFonts w:ascii="Palatino Linotype" w:eastAsia="Palatino Linotype" w:hAnsi="Palatino Linotype" w:cs="Palatino Linotype"/>
          <w:b/>
        </w:rPr>
        <w:t xml:space="preserve">Notifíquese </w:t>
      </w:r>
      <w:r w:rsidRPr="004F03EC">
        <w:rPr>
          <w:rFonts w:ascii="Palatino Linotype" w:eastAsia="Palatino Linotype" w:hAnsi="Palatino Linotype" w:cs="Palatino Linotype"/>
        </w:rPr>
        <w:t xml:space="preserve">al Titular de la Unidad de Transparencia del </w:t>
      </w:r>
      <w:r w:rsidRPr="004F03EC">
        <w:rPr>
          <w:rFonts w:ascii="Palatino Linotype" w:eastAsia="Palatino Linotype" w:hAnsi="Palatino Linotype" w:cs="Palatino Linotype"/>
          <w:b/>
        </w:rPr>
        <w:t>SUJETO OBLIGADO</w:t>
      </w:r>
      <w:r w:rsidRPr="004F03E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F03E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7025A8D" w14:textId="77777777" w:rsidR="00180D87" w:rsidRPr="004F03EC" w:rsidRDefault="00180D87" w:rsidP="00957B2F">
      <w:pPr>
        <w:tabs>
          <w:tab w:val="left" w:pos="8080"/>
        </w:tabs>
        <w:spacing w:line="360" w:lineRule="auto"/>
        <w:ind w:right="49"/>
        <w:jc w:val="both"/>
        <w:rPr>
          <w:rFonts w:ascii="Palatino Linotype" w:hAnsi="Palatino Linotype"/>
          <w:color w:val="222222"/>
          <w:shd w:val="clear" w:color="auto" w:fill="FFFFFF"/>
        </w:rPr>
      </w:pPr>
    </w:p>
    <w:p w14:paraId="1BFAE3D7" w14:textId="37126246" w:rsidR="00555568" w:rsidRPr="004F03EC" w:rsidRDefault="00555568" w:rsidP="00957B2F">
      <w:pPr>
        <w:shd w:val="clear" w:color="auto" w:fill="FFFFFF"/>
        <w:spacing w:line="360" w:lineRule="auto"/>
        <w:jc w:val="both"/>
        <w:rPr>
          <w:rFonts w:ascii="Palatino Linotype" w:eastAsia="Times New Roman" w:hAnsi="Palatino Linotype" w:cs="Times New Roman"/>
          <w:color w:val="222222"/>
          <w:lang w:val="es-ES" w:eastAsia="es-MX"/>
        </w:rPr>
      </w:pPr>
      <w:bookmarkStart w:id="89" w:name="_Toc462307694"/>
      <w:bookmarkStart w:id="90" w:name="_Toc473806819"/>
      <w:bookmarkStart w:id="91" w:name="_Toc477345211"/>
      <w:bookmarkStart w:id="92" w:name="_Toc480987181"/>
      <w:bookmarkStart w:id="93" w:name="_Toc480996314"/>
      <w:bookmarkStart w:id="94" w:name="_Toc485145214"/>
      <w:bookmarkStart w:id="95" w:name="_Toc490679149"/>
      <w:bookmarkEnd w:id="86"/>
      <w:bookmarkEnd w:id="87"/>
      <w:bookmarkEnd w:id="88"/>
      <w:r w:rsidRPr="004F03EC">
        <w:rPr>
          <w:rFonts w:ascii="Palatino Linotype" w:hAnsi="Palatino Linotype"/>
          <w:b/>
        </w:rPr>
        <w:t>CUARTO.</w:t>
      </w:r>
      <w:r w:rsidRPr="004F03EC">
        <w:rPr>
          <w:rStyle w:val="Ttulo2Car"/>
          <w:rFonts w:ascii="Palatino Linotype" w:hAnsi="Palatino Linotype"/>
          <w:b/>
          <w:color w:val="auto"/>
          <w:sz w:val="24"/>
        </w:rPr>
        <w:t xml:space="preserve"> </w:t>
      </w:r>
      <w:r w:rsidRPr="004F03EC">
        <w:rPr>
          <w:rFonts w:ascii="Palatino Linotype" w:hAnsi="Palatino Linotype"/>
        </w:rPr>
        <w:t>Notifíquese</w:t>
      </w:r>
      <w:r w:rsidRPr="004F03EC">
        <w:rPr>
          <w:rStyle w:val="Ttulo2Car"/>
          <w:rFonts w:ascii="Palatino Linotype" w:hAnsi="Palatino Linotype"/>
          <w:color w:val="auto"/>
          <w:sz w:val="24"/>
        </w:rPr>
        <w:t xml:space="preserve"> </w:t>
      </w:r>
      <w:r w:rsidRPr="004F03EC">
        <w:rPr>
          <w:rFonts w:ascii="Palatino Linotype" w:hAnsi="Palatino Linotype"/>
        </w:rPr>
        <w:t>a</w:t>
      </w:r>
      <w:bookmarkEnd w:id="89"/>
      <w:bookmarkEnd w:id="90"/>
      <w:bookmarkEnd w:id="91"/>
      <w:bookmarkEnd w:id="92"/>
      <w:bookmarkEnd w:id="93"/>
      <w:bookmarkEnd w:id="94"/>
      <w:bookmarkEnd w:id="95"/>
      <w:r w:rsidRPr="004F03EC">
        <w:rPr>
          <w:rFonts w:ascii="Palatino Linotype" w:hAnsi="Palatino Linotype"/>
        </w:rPr>
        <w:t xml:space="preserve"> </w:t>
      </w:r>
      <w:r w:rsidR="00AF3FB4" w:rsidRPr="00AF3FB4">
        <w:rPr>
          <w:rFonts w:ascii="Palatino Linotype" w:hAnsi="Palatino Linotype"/>
          <w:b/>
          <w:szCs w:val="22"/>
          <w:highlight w:val="black"/>
        </w:rPr>
        <w:t>------------------------------------</w:t>
      </w:r>
      <w:r w:rsidRPr="004F03EC">
        <w:rPr>
          <w:rFonts w:ascii="Palatino Linotype" w:hAnsi="Palatino Linotype"/>
          <w:b/>
        </w:rPr>
        <w:t>,</w:t>
      </w:r>
      <w:r w:rsidRPr="004F03EC">
        <w:rPr>
          <w:rFonts w:ascii="Palatino Linotype" w:hAnsi="Palatino Linotype"/>
        </w:rPr>
        <w:t xml:space="preserve"> la presente</w:t>
      </w:r>
      <w:r w:rsidR="007451C3" w:rsidRPr="004F03EC">
        <w:rPr>
          <w:rFonts w:ascii="Palatino Linotype" w:eastAsia="Times New Roman" w:hAnsi="Palatino Linotype" w:cs="Times New Roman"/>
          <w:color w:val="222222"/>
          <w:lang w:val="es-ES" w:eastAsia="es-MX"/>
        </w:rPr>
        <w:t xml:space="preserve"> resolución.</w:t>
      </w:r>
    </w:p>
    <w:p w14:paraId="19D3D823" w14:textId="77777777" w:rsidR="0024659F" w:rsidRPr="004F03EC" w:rsidRDefault="0024659F" w:rsidP="00957B2F">
      <w:pPr>
        <w:shd w:val="clear" w:color="auto" w:fill="FFFFFF"/>
        <w:spacing w:line="360" w:lineRule="auto"/>
        <w:jc w:val="both"/>
        <w:rPr>
          <w:rFonts w:ascii="Palatino Linotype" w:eastAsia="Times New Roman" w:hAnsi="Palatino Linotype" w:cs="Times New Roman"/>
          <w:color w:val="222222"/>
          <w:lang w:val="es-ES" w:eastAsia="es-MX"/>
        </w:rPr>
      </w:pPr>
    </w:p>
    <w:p w14:paraId="03036E59" w14:textId="7594D375" w:rsidR="00555568" w:rsidRPr="004F03EC" w:rsidRDefault="00555568" w:rsidP="00957B2F">
      <w:pPr>
        <w:shd w:val="clear" w:color="auto" w:fill="FFFFFF"/>
        <w:spacing w:line="360" w:lineRule="auto"/>
        <w:jc w:val="both"/>
        <w:rPr>
          <w:rFonts w:ascii="Palatino Linotype" w:eastAsia="Times New Roman" w:hAnsi="Palatino Linotype" w:cs="Times New Roman"/>
          <w:color w:val="222222"/>
          <w:lang w:val="es-ES" w:eastAsia="es-MX"/>
        </w:rPr>
      </w:pPr>
      <w:r w:rsidRPr="004F03EC">
        <w:rPr>
          <w:rFonts w:ascii="Palatino Linotype" w:eastAsia="Times New Roman" w:hAnsi="Palatino Linotype" w:cs="Times New Roman"/>
          <w:b/>
          <w:color w:val="222222"/>
          <w:lang w:val="es-ES" w:eastAsia="es-MX"/>
        </w:rPr>
        <w:t xml:space="preserve">QUINTO. </w:t>
      </w:r>
      <w:r w:rsidRPr="004F03EC">
        <w:rPr>
          <w:rFonts w:ascii="Palatino Linotype" w:eastAsia="Times New Roman" w:hAnsi="Palatino Linotype" w:cs="Times New Roman"/>
          <w:color w:val="222222"/>
          <w:lang w:val="es-ES" w:eastAsia="es-MX"/>
        </w:rPr>
        <w:t xml:space="preserve">Se hace del conocimiento de </w:t>
      </w:r>
      <w:r w:rsidR="00AF3FB4" w:rsidRPr="00AF3FB4">
        <w:rPr>
          <w:rFonts w:ascii="Palatino Linotype" w:hAnsi="Palatino Linotype"/>
          <w:b/>
          <w:szCs w:val="22"/>
          <w:highlight w:val="black"/>
        </w:rPr>
        <w:t>-----------------------------------</w:t>
      </w:r>
      <w:bookmarkStart w:id="96" w:name="_GoBack"/>
      <w:bookmarkEnd w:id="96"/>
      <w:r w:rsidR="00FE1F87" w:rsidRPr="004F03EC">
        <w:rPr>
          <w:rFonts w:ascii="Palatino Linotype" w:hAnsi="Palatino Linotype" w:cs="Arial"/>
        </w:rPr>
        <w:t xml:space="preserve"> </w:t>
      </w:r>
      <w:r w:rsidRPr="004F03EC">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4F03EC">
        <w:rPr>
          <w:rFonts w:ascii="Palatino Linotype" w:eastAsia="Times New Roman" w:hAnsi="Palatino Linotype" w:cs="Times New Roman"/>
          <w:bCs/>
          <w:color w:val="222222"/>
          <w:lang w:val="es-ES" w:eastAsia="es-MX"/>
        </w:rPr>
        <w:t>vía juicio de amparo</w:t>
      </w:r>
      <w:r w:rsidRPr="004F03EC">
        <w:rPr>
          <w:rFonts w:ascii="Palatino Linotype" w:eastAsia="Times New Roman" w:hAnsi="Palatino Linotype" w:cs="Times New Roman"/>
          <w:color w:val="222222"/>
          <w:lang w:val="es-ES" w:eastAsia="es-MX"/>
        </w:rPr>
        <w:t> en los términos de las leyes aplicables.</w:t>
      </w:r>
    </w:p>
    <w:p w14:paraId="19FA3778" w14:textId="77777777" w:rsidR="00A7766E" w:rsidRDefault="00A7766E" w:rsidP="00957B2F">
      <w:pPr>
        <w:shd w:val="clear" w:color="auto" w:fill="FFFFFF"/>
        <w:spacing w:line="360" w:lineRule="auto"/>
        <w:jc w:val="both"/>
        <w:rPr>
          <w:rFonts w:ascii="Palatino Linotype" w:eastAsia="Times New Roman" w:hAnsi="Palatino Linotype" w:cs="Times New Roman"/>
          <w:color w:val="222222"/>
          <w:lang w:val="es-ES" w:eastAsia="es-MX"/>
        </w:rPr>
      </w:pPr>
    </w:p>
    <w:p w14:paraId="10CDAA32" w14:textId="4C2244C1" w:rsidR="004F03EC" w:rsidRPr="00435F55" w:rsidRDefault="004F03EC" w:rsidP="004F03EC">
      <w:pPr>
        <w:spacing w:line="360" w:lineRule="auto"/>
        <w:jc w:val="both"/>
        <w:rPr>
          <w:rFonts w:ascii="Palatino Linotype" w:hAnsi="Palatino Linotype"/>
        </w:rPr>
      </w:pPr>
      <w:r w:rsidRPr="00435F5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rPr>
        <w:t xml:space="preserve"> EMITIENDO VOTO PARTICULAR</w:t>
      </w:r>
      <w:r w:rsidRPr="00435F55">
        <w:rPr>
          <w:rFonts w:ascii="Palatino Linotype" w:hAnsi="Palatino Linotype"/>
        </w:rPr>
        <w:t>; EVA ABAID YAPUR</w:t>
      </w:r>
      <w:r>
        <w:rPr>
          <w:rFonts w:ascii="Palatino Linotype" w:hAnsi="Palatino Linotype"/>
        </w:rPr>
        <w:t xml:space="preserve"> EMITIENDO VOTO PARTICULAR</w:t>
      </w:r>
      <w:r w:rsidRPr="00435F55">
        <w:rPr>
          <w:rFonts w:ascii="Palatino Linotype" w:hAnsi="Palatino Linotype"/>
        </w:rPr>
        <w:t xml:space="preserve">; JOSÉ GUADALUPE LUNA HERNÁNDEZ, JAVIER MARTÍNEZ CRUZ Y LUIS GUSTAVO PARRA NORIEGA; EN LA </w:t>
      </w:r>
      <w:r w:rsidRPr="00435F55">
        <w:rPr>
          <w:rFonts w:ascii="Palatino Linotype" w:hAnsi="Palatino Linotype"/>
        </w:rPr>
        <w:lastRenderedPageBreak/>
        <w:t xml:space="preserve">CUADRAGÉSIMA </w:t>
      </w:r>
      <w:r>
        <w:rPr>
          <w:rFonts w:ascii="Palatino Linotype" w:hAnsi="Palatino Linotype"/>
        </w:rPr>
        <w:t xml:space="preserve">SEXTA </w:t>
      </w:r>
      <w:r w:rsidRPr="00435F55">
        <w:rPr>
          <w:rFonts w:ascii="Palatino Linotype" w:hAnsi="Palatino Linotype"/>
        </w:rPr>
        <w:t xml:space="preserve"> SESIÓN ORDINARIA CELEBRADA EL </w:t>
      </w:r>
      <w:r w:rsidR="009538E9">
        <w:rPr>
          <w:rFonts w:ascii="Palatino Linotype" w:hAnsi="Palatino Linotype"/>
        </w:rPr>
        <w:t>DOCE</w:t>
      </w:r>
      <w:r w:rsidRPr="00435F55">
        <w:rPr>
          <w:rFonts w:ascii="Palatino Linotype" w:hAnsi="Palatino Linotype"/>
        </w:rPr>
        <w:t xml:space="preserve"> (</w:t>
      </w:r>
      <w:r w:rsidR="009538E9">
        <w:rPr>
          <w:rFonts w:ascii="Palatino Linotype" w:hAnsi="Palatino Linotype"/>
        </w:rPr>
        <w:t>12</w:t>
      </w:r>
      <w:r w:rsidRPr="00435F55">
        <w:rPr>
          <w:rFonts w:ascii="Palatino Linotype" w:hAnsi="Palatino Linotype"/>
        </w:rPr>
        <w:t>) DE DICIEMBRE DE DOS MIL DIECIOCHO,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4F03EC" w:rsidRPr="00435F55" w14:paraId="695B652F" w14:textId="77777777" w:rsidTr="00C97E46">
        <w:trPr>
          <w:trHeight w:val="1807"/>
        </w:trPr>
        <w:tc>
          <w:tcPr>
            <w:tcW w:w="9073" w:type="dxa"/>
            <w:gridSpan w:val="2"/>
            <w:vAlign w:val="center"/>
          </w:tcPr>
          <w:p w14:paraId="3D07039A" w14:textId="77777777" w:rsidR="004F03EC" w:rsidRDefault="004F03EC" w:rsidP="00C97E46">
            <w:pPr>
              <w:pStyle w:val="Prrafodelista"/>
              <w:ind w:left="0"/>
              <w:jc w:val="both"/>
              <w:rPr>
                <w:rFonts w:ascii="Palatino Linotype" w:hAnsi="Palatino Linotype" w:cs="Arial"/>
                <w:color w:val="000000" w:themeColor="text1"/>
              </w:rPr>
            </w:pPr>
          </w:p>
          <w:p w14:paraId="6AB26959" w14:textId="77777777" w:rsidR="004F03EC" w:rsidRDefault="004F03EC" w:rsidP="00C97E46">
            <w:pPr>
              <w:pStyle w:val="Prrafodelista"/>
              <w:ind w:left="0"/>
              <w:jc w:val="both"/>
              <w:rPr>
                <w:rFonts w:ascii="Palatino Linotype" w:hAnsi="Palatino Linotype" w:cs="Arial"/>
                <w:color w:val="000000" w:themeColor="text1"/>
              </w:rPr>
            </w:pPr>
          </w:p>
          <w:p w14:paraId="4E06A050" w14:textId="77777777" w:rsidR="004F03EC" w:rsidRDefault="004F03EC" w:rsidP="00C97E46">
            <w:pPr>
              <w:pStyle w:val="Prrafodelista"/>
              <w:ind w:left="0"/>
              <w:jc w:val="both"/>
              <w:rPr>
                <w:rFonts w:ascii="Palatino Linotype" w:hAnsi="Palatino Linotype" w:cs="Arial"/>
                <w:color w:val="000000" w:themeColor="text1"/>
              </w:rPr>
            </w:pPr>
          </w:p>
          <w:p w14:paraId="59805A31" w14:textId="77777777" w:rsidR="004F03EC" w:rsidRPr="00435F55" w:rsidRDefault="004F03EC" w:rsidP="00C97E46">
            <w:pPr>
              <w:pStyle w:val="Prrafodelista"/>
              <w:ind w:left="0"/>
              <w:jc w:val="both"/>
              <w:rPr>
                <w:rFonts w:ascii="Palatino Linotype" w:hAnsi="Palatino Linotype" w:cs="Arial"/>
                <w:color w:val="000000" w:themeColor="text1"/>
              </w:rPr>
            </w:pPr>
          </w:p>
          <w:p w14:paraId="5121F0B4" w14:textId="77777777" w:rsidR="004F03EC" w:rsidRPr="00435F55" w:rsidRDefault="004F03EC"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Zulema Martínez Sánchez</w:t>
            </w:r>
          </w:p>
          <w:p w14:paraId="1E1C075A" w14:textId="77777777" w:rsidR="004F03EC" w:rsidRPr="00435F55" w:rsidRDefault="004F03EC" w:rsidP="00C97E46">
            <w:pPr>
              <w:jc w:val="center"/>
              <w:rPr>
                <w:rFonts w:ascii="Palatino Linotype" w:hAnsi="Palatino Linotype"/>
                <w:color w:val="000000" w:themeColor="text1"/>
              </w:rPr>
            </w:pPr>
            <w:r w:rsidRPr="00435F55">
              <w:rPr>
                <w:rFonts w:ascii="Palatino Linotype" w:hAnsi="Palatino Linotype"/>
                <w:color w:val="000000" w:themeColor="text1"/>
              </w:rPr>
              <w:t>Comisionada Presidenta</w:t>
            </w:r>
          </w:p>
          <w:p w14:paraId="3452D8FE" w14:textId="77777777" w:rsidR="004F03EC" w:rsidRPr="00435F55" w:rsidRDefault="004F03EC" w:rsidP="00C97E46">
            <w:pPr>
              <w:jc w:val="center"/>
              <w:rPr>
                <w:rFonts w:ascii="Palatino Linotype" w:hAnsi="Palatino Linotype"/>
                <w:color w:val="000000" w:themeColor="text1"/>
              </w:rPr>
            </w:pPr>
            <w:r w:rsidRPr="00435F55">
              <w:rPr>
                <w:rFonts w:ascii="Palatino Linotype" w:hAnsi="Palatino Linotype" w:cs="Times New Roman"/>
                <w:color w:val="000000" w:themeColor="text1"/>
              </w:rPr>
              <w:t>(Rúbrica)</w:t>
            </w:r>
          </w:p>
        </w:tc>
      </w:tr>
      <w:tr w:rsidR="004F03EC" w:rsidRPr="00435F55" w14:paraId="516AF2BC" w14:textId="77777777" w:rsidTr="00C97E46">
        <w:trPr>
          <w:trHeight w:val="2156"/>
        </w:trPr>
        <w:tc>
          <w:tcPr>
            <w:tcW w:w="4253" w:type="dxa"/>
            <w:vAlign w:val="center"/>
          </w:tcPr>
          <w:p w14:paraId="72459EE7" w14:textId="77777777" w:rsidR="004F03EC" w:rsidRDefault="004F03EC" w:rsidP="00C97E46">
            <w:pPr>
              <w:jc w:val="center"/>
              <w:rPr>
                <w:rFonts w:ascii="Palatino Linotype" w:hAnsi="Palatino Linotype" w:cs="Times New Roman"/>
                <w:b/>
                <w:color w:val="000000" w:themeColor="text1"/>
              </w:rPr>
            </w:pPr>
          </w:p>
          <w:p w14:paraId="2C10E1FE" w14:textId="77777777" w:rsidR="004F03EC" w:rsidRDefault="004F03EC" w:rsidP="00C97E46">
            <w:pPr>
              <w:jc w:val="center"/>
              <w:rPr>
                <w:rFonts w:ascii="Palatino Linotype" w:hAnsi="Palatino Linotype" w:cs="Times New Roman"/>
                <w:b/>
                <w:color w:val="000000" w:themeColor="text1"/>
              </w:rPr>
            </w:pPr>
          </w:p>
          <w:p w14:paraId="1EBA9F19" w14:textId="77777777" w:rsidR="004F03EC" w:rsidRDefault="004F03EC" w:rsidP="00C97E46">
            <w:pPr>
              <w:jc w:val="center"/>
              <w:rPr>
                <w:rFonts w:ascii="Palatino Linotype" w:hAnsi="Palatino Linotype" w:cs="Times New Roman"/>
                <w:b/>
                <w:color w:val="000000" w:themeColor="text1"/>
              </w:rPr>
            </w:pPr>
          </w:p>
          <w:p w14:paraId="2857DEAF" w14:textId="77777777" w:rsidR="004F03EC" w:rsidRPr="00435F55" w:rsidRDefault="004F03EC" w:rsidP="00C97E46">
            <w:pPr>
              <w:jc w:val="center"/>
              <w:rPr>
                <w:rFonts w:ascii="Palatino Linotype" w:hAnsi="Palatino Linotype" w:cs="Times New Roman"/>
                <w:b/>
                <w:color w:val="000000" w:themeColor="text1"/>
              </w:rPr>
            </w:pPr>
          </w:p>
          <w:p w14:paraId="73EDF428" w14:textId="77777777" w:rsidR="004F03EC" w:rsidRPr="00435F55" w:rsidRDefault="004F03EC"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 xml:space="preserve">Eva </w:t>
            </w:r>
            <w:proofErr w:type="spellStart"/>
            <w:r w:rsidRPr="00435F55">
              <w:rPr>
                <w:rFonts w:ascii="Palatino Linotype" w:hAnsi="Palatino Linotype" w:cs="Times New Roman"/>
                <w:b/>
                <w:color w:val="000000" w:themeColor="text1"/>
              </w:rPr>
              <w:t>Abaid</w:t>
            </w:r>
            <w:proofErr w:type="spellEnd"/>
            <w:r w:rsidRPr="00435F55">
              <w:rPr>
                <w:rFonts w:ascii="Palatino Linotype" w:hAnsi="Palatino Linotype" w:cs="Times New Roman"/>
                <w:b/>
                <w:color w:val="000000" w:themeColor="text1"/>
              </w:rPr>
              <w:t xml:space="preserve"> </w:t>
            </w:r>
            <w:proofErr w:type="spellStart"/>
            <w:r w:rsidRPr="00435F55">
              <w:rPr>
                <w:rFonts w:ascii="Palatino Linotype" w:hAnsi="Palatino Linotype" w:cs="Times New Roman"/>
                <w:b/>
                <w:color w:val="000000" w:themeColor="text1"/>
              </w:rPr>
              <w:t>Yapur</w:t>
            </w:r>
            <w:proofErr w:type="spellEnd"/>
          </w:p>
          <w:p w14:paraId="0ABCA6A2"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Comisionada</w:t>
            </w:r>
          </w:p>
          <w:p w14:paraId="02515153"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14:paraId="04A980AC" w14:textId="77777777" w:rsidR="004F03EC" w:rsidRDefault="004F03EC" w:rsidP="00C97E46">
            <w:pPr>
              <w:jc w:val="center"/>
              <w:rPr>
                <w:rFonts w:ascii="Palatino Linotype" w:hAnsi="Palatino Linotype" w:cs="Times New Roman"/>
                <w:b/>
                <w:color w:val="000000" w:themeColor="text1"/>
              </w:rPr>
            </w:pPr>
          </w:p>
          <w:p w14:paraId="7876430B" w14:textId="77777777" w:rsidR="004F03EC" w:rsidRDefault="004F03EC" w:rsidP="00C97E46">
            <w:pPr>
              <w:jc w:val="center"/>
              <w:rPr>
                <w:rFonts w:ascii="Palatino Linotype" w:hAnsi="Palatino Linotype" w:cs="Times New Roman"/>
                <w:b/>
                <w:color w:val="000000" w:themeColor="text1"/>
              </w:rPr>
            </w:pPr>
          </w:p>
          <w:p w14:paraId="6BF6E957" w14:textId="77777777" w:rsidR="004F03EC" w:rsidRDefault="004F03EC" w:rsidP="00C97E46">
            <w:pPr>
              <w:jc w:val="center"/>
              <w:rPr>
                <w:rFonts w:ascii="Palatino Linotype" w:hAnsi="Palatino Linotype" w:cs="Times New Roman"/>
                <w:b/>
                <w:color w:val="000000" w:themeColor="text1"/>
              </w:rPr>
            </w:pPr>
          </w:p>
          <w:p w14:paraId="3ACB67BF" w14:textId="77777777" w:rsidR="004F03EC" w:rsidRPr="00435F55" w:rsidRDefault="004F03EC" w:rsidP="00C97E46">
            <w:pPr>
              <w:jc w:val="center"/>
              <w:rPr>
                <w:rFonts w:ascii="Palatino Linotype" w:hAnsi="Palatino Linotype" w:cs="Times New Roman"/>
                <w:b/>
                <w:color w:val="000000" w:themeColor="text1"/>
              </w:rPr>
            </w:pPr>
          </w:p>
          <w:p w14:paraId="75B9FDB5" w14:textId="77777777" w:rsidR="004F03EC" w:rsidRPr="00435F55" w:rsidRDefault="004F03EC"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José Guadalupe Luna Hernández</w:t>
            </w:r>
          </w:p>
          <w:p w14:paraId="7B46F490"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6C2137EA"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4F03EC" w:rsidRPr="00435F55" w14:paraId="744CF21B" w14:textId="77777777" w:rsidTr="00C97E46">
        <w:trPr>
          <w:trHeight w:val="2244"/>
        </w:trPr>
        <w:tc>
          <w:tcPr>
            <w:tcW w:w="4253" w:type="dxa"/>
            <w:vAlign w:val="center"/>
          </w:tcPr>
          <w:p w14:paraId="0EEEF157" w14:textId="77777777" w:rsidR="004F03EC" w:rsidRDefault="004F03EC" w:rsidP="00C97E46">
            <w:pPr>
              <w:jc w:val="center"/>
              <w:rPr>
                <w:rFonts w:ascii="Palatino Linotype" w:hAnsi="Palatino Linotype" w:cs="Times New Roman"/>
                <w:b/>
                <w:color w:val="000000" w:themeColor="text1"/>
              </w:rPr>
            </w:pPr>
          </w:p>
          <w:p w14:paraId="7A62A19E" w14:textId="77777777" w:rsidR="004F03EC" w:rsidRDefault="004F03EC" w:rsidP="00C97E46">
            <w:pPr>
              <w:jc w:val="center"/>
              <w:rPr>
                <w:rFonts w:ascii="Palatino Linotype" w:hAnsi="Palatino Linotype" w:cs="Times New Roman"/>
                <w:b/>
                <w:color w:val="000000" w:themeColor="text1"/>
              </w:rPr>
            </w:pPr>
          </w:p>
          <w:p w14:paraId="34DF23B5" w14:textId="77777777" w:rsidR="004F03EC" w:rsidRDefault="004F03EC" w:rsidP="00C97E46">
            <w:pPr>
              <w:jc w:val="center"/>
              <w:rPr>
                <w:rFonts w:ascii="Palatino Linotype" w:hAnsi="Palatino Linotype" w:cs="Times New Roman"/>
                <w:b/>
                <w:color w:val="000000" w:themeColor="text1"/>
              </w:rPr>
            </w:pPr>
          </w:p>
          <w:p w14:paraId="7AD96EF5" w14:textId="77777777" w:rsidR="004F03EC" w:rsidRDefault="004F03EC" w:rsidP="00C97E46">
            <w:pPr>
              <w:jc w:val="center"/>
              <w:rPr>
                <w:rFonts w:ascii="Palatino Linotype" w:hAnsi="Palatino Linotype" w:cs="Times New Roman"/>
                <w:b/>
                <w:color w:val="000000" w:themeColor="text1"/>
              </w:rPr>
            </w:pPr>
          </w:p>
          <w:p w14:paraId="0282ADA9" w14:textId="77777777" w:rsidR="004F03EC" w:rsidRPr="00435F55" w:rsidRDefault="004F03EC" w:rsidP="00C97E46">
            <w:pPr>
              <w:jc w:val="center"/>
              <w:rPr>
                <w:rFonts w:ascii="Palatino Linotype" w:hAnsi="Palatino Linotype" w:cs="Times New Roman"/>
                <w:b/>
                <w:color w:val="000000" w:themeColor="text1"/>
              </w:rPr>
            </w:pPr>
          </w:p>
          <w:p w14:paraId="7FAD3E50" w14:textId="77777777" w:rsidR="004F03EC" w:rsidRPr="00435F55" w:rsidRDefault="004F03EC"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Javier Martínez Cruz</w:t>
            </w:r>
          </w:p>
          <w:p w14:paraId="343C8D9B"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1211479B"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14:paraId="3BF4C60C" w14:textId="77777777" w:rsidR="004F03EC" w:rsidRDefault="004F03EC" w:rsidP="00C97E46">
            <w:pPr>
              <w:jc w:val="center"/>
              <w:rPr>
                <w:rFonts w:ascii="Palatino Linotype" w:hAnsi="Palatino Linotype" w:cs="Times New Roman"/>
                <w:b/>
                <w:color w:val="000000" w:themeColor="text1"/>
              </w:rPr>
            </w:pPr>
          </w:p>
          <w:p w14:paraId="6A4CDB39" w14:textId="77777777" w:rsidR="004F03EC" w:rsidRDefault="004F03EC" w:rsidP="00C97E46">
            <w:pPr>
              <w:jc w:val="center"/>
              <w:rPr>
                <w:rFonts w:ascii="Palatino Linotype" w:hAnsi="Palatino Linotype" w:cs="Times New Roman"/>
                <w:b/>
                <w:color w:val="000000" w:themeColor="text1"/>
              </w:rPr>
            </w:pPr>
          </w:p>
          <w:p w14:paraId="218307B5" w14:textId="77777777" w:rsidR="004F03EC" w:rsidRDefault="004F03EC" w:rsidP="00C97E46">
            <w:pPr>
              <w:jc w:val="center"/>
              <w:rPr>
                <w:rFonts w:ascii="Palatino Linotype" w:hAnsi="Palatino Linotype" w:cs="Times New Roman"/>
                <w:b/>
                <w:color w:val="000000" w:themeColor="text1"/>
              </w:rPr>
            </w:pPr>
          </w:p>
          <w:p w14:paraId="6F69B396" w14:textId="77777777" w:rsidR="004F03EC" w:rsidRDefault="004F03EC" w:rsidP="00C97E46">
            <w:pPr>
              <w:jc w:val="center"/>
              <w:rPr>
                <w:rFonts w:ascii="Palatino Linotype" w:hAnsi="Palatino Linotype" w:cs="Times New Roman"/>
                <w:b/>
                <w:color w:val="000000" w:themeColor="text1"/>
              </w:rPr>
            </w:pPr>
          </w:p>
          <w:p w14:paraId="451B83B8" w14:textId="77777777" w:rsidR="004F03EC" w:rsidRPr="00435F55" w:rsidRDefault="004F03EC" w:rsidP="00C97E46">
            <w:pPr>
              <w:jc w:val="center"/>
              <w:rPr>
                <w:rFonts w:ascii="Palatino Linotype" w:hAnsi="Palatino Linotype" w:cs="Times New Roman"/>
                <w:b/>
                <w:color w:val="000000" w:themeColor="text1"/>
              </w:rPr>
            </w:pPr>
          </w:p>
          <w:p w14:paraId="385E91CD" w14:textId="77777777" w:rsidR="004F03EC" w:rsidRPr="00435F55" w:rsidRDefault="004F03EC" w:rsidP="00C97E46">
            <w:pPr>
              <w:jc w:val="center"/>
              <w:rPr>
                <w:rFonts w:ascii="Palatino Linotype" w:hAnsi="Palatino Linotype"/>
                <w:b/>
                <w:color w:val="000000" w:themeColor="text1"/>
              </w:rPr>
            </w:pPr>
            <w:r w:rsidRPr="00435F55">
              <w:rPr>
                <w:rFonts w:ascii="Palatino Linotype" w:hAnsi="Palatino Linotype"/>
                <w:b/>
                <w:color w:val="000000" w:themeColor="text1"/>
              </w:rPr>
              <w:t>Luis Gustavo Parra Noriega</w:t>
            </w:r>
          </w:p>
          <w:p w14:paraId="1F0C3E57"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33C0536B"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4F03EC" w:rsidRPr="00435F55" w14:paraId="7A3EDEF0" w14:textId="77777777" w:rsidTr="00C97E46">
        <w:trPr>
          <w:trHeight w:val="1953"/>
        </w:trPr>
        <w:tc>
          <w:tcPr>
            <w:tcW w:w="9073" w:type="dxa"/>
            <w:gridSpan w:val="2"/>
            <w:vAlign w:val="center"/>
          </w:tcPr>
          <w:p w14:paraId="14187C02" w14:textId="77777777" w:rsidR="004F03EC" w:rsidRDefault="004F03EC" w:rsidP="00C97E46">
            <w:pPr>
              <w:jc w:val="center"/>
              <w:rPr>
                <w:rFonts w:ascii="Palatino Linotype" w:hAnsi="Palatino Linotype" w:cs="Times New Roman"/>
                <w:b/>
                <w:color w:val="000000" w:themeColor="text1"/>
              </w:rPr>
            </w:pPr>
          </w:p>
          <w:p w14:paraId="0A5A1C9D" w14:textId="77777777" w:rsidR="004F03EC" w:rsidRDefault="004F03EC" w:rsidP="00C97E46">
            <w:pPr>
              <w:jc w:val="center"/>
              <w:rPr>
                <w:rFonts w:ascii="Palatino Linotype" w:hAnsi="Palatino Linotype" w:cs="Times New Roman"/>
                <w:b/>
                <w:color w:val="000000" w:themeColor="text1"/>
              </w:rPr>
            </w:pPr>
          </w:p>
          <w:p w14:paraId="3E087C3E" w14:textId="77777777" w:rsidR="004F03EC" w:rsidRDefault="004F03EC" w:rsidP="00C97E46">
            <w:pPr>
              <w:jc w:val="center"/>
              <w:rPr>
                <w:rFonts w:ascii="Palatino Linotype" w:hAnsi="Palatino Linotype" w:cs="Times New Roman"/>
                <w:b/>
                <w:color w:val="000000" w:themeColor="text1"/>
              </w:rPr>
            </w:pPr>
          </w:p>
          <w:p w14:paraId="66931BC1" w14:textId="77777777" w:rsidR="004F03EC" w:rsidRDefault="004F03EC" w:rsidP="00C97E46">
            <w:pPr>
              <w:jc w:val="center"/>
              <w:rPr>
                <w:rFonts w:ascii="Palatino Linotype" w:hAnsi="Palatino Linotype" w:cs="Times New Roman"/>
                <w:b/>
                <w:color w:val="000000" w:themeColor="text1"/>
              </w:rPr>
            </w:pPr>
          </w:p>
          <w:p w14:paraId="349CB506" w14:textId="77777777" w:rsidR="004F03EC" w:rsidRDefault="004F03EC" w:rsidP="00C97E46">
            <w:pPr>
              <w:jc w:val="center"/>
              <w:rPr>
                <w:rFonts w:ascii="Palatino Linotype" w:hAnsi="Palatino Linotype" w:cs="Times New Roman"/>
                <w:b/>
                <w:color w:val="000000" w:themeColor="text1"/>
              </w:rPr>
            </w:pPr>
          </w:p>
          <w:p w14:paraId="46F0E587" w14:textId="77777777" w:rsidR="004F03EC" w:rsidRPr="00435F55" w:rsidRDefault="004F03EC"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Alexis Tapia Ramírez</w:t>
            </w:r>
          </w:p>
          <w:p w14:paraId="22A23F4A"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Secretario Técnico del Pleno</w:t>
            </w:r>
          </w:p>
          <w:p w14:paraId="4562CC27" w14:textId="77777777" w:rsidR="004F03EC" w:rsidRPr="00435F55" w:rsidRDefault="004F03EC"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bl>
    <w:p w14:paraId="5CD2FED7" w14:textId="61420B31" w:rsidR="00840559" w:rsidRPr="004F03EC" w:rsidRDefault="004F03EC" w:rsidP="004F03EC">
      <w:pPr>
        <w:spacing w:line="360" w:lineRule="auto"/>
        <w:jc w:val="both"/>
        <w:rPr>
          <w:rFonts w:ascii="Palatino Linotype" w:eastAsia="MS Mincho" w:hAnsi="Palatino Linotype" w:cs="Times New Roman"/>
        </w:rPr>
      </w:pPr>
      <w:r w:rsidRPr="00435F55">
        <w:rPr>
          <w:rFonts w:ascii="Palatino Linotype" w:hAnsi="Palatino Linotype" w:cs="Arial"/>
          <w:color w:val="000000" w:themeColor="text1"/>
        </w:rPr>
        <w:t xml:space="preserve">Esta hoja corresponde a la resolución del </w:t>
      </w:r>
      <w:r w:rsidR="009538E9">
        <w:rPr>
          <w:rFonts w:ascii="Palatino Linotype" w:hAnsi="Palatino Linotype" w:cs="Arial"/>
          <w:color w:val="000000" w:themeColor="text1"/>
        </w:rPr>
        <w:t>doce</w:t>
      </w:r>
      <w:r w:rsidRPr="00435F55">
        <w:rPr>
          <w:rFonts w:ascii="Palatino Linotype" w:hAnsi="Palatino Linotype" w:cs="Arial"/>
          <w:color w:val="000000" w:themeColor="text1"/>
        </w:rPr>
        <w:t xml:space="preserve"> (</w:t>
      </w:r>
      <w:r w:rsidR="009538E9">
        <w:rPr>
          <w:rFonts w:ascii="Palatino Linotype" w:hAnsi="Palatino Linotype" w:cs="Arial"/>
          <w:color w:val="000000" w:themeColor="text1"/>
        </w:rPr>
        <w:t>12</w:t>
      </w:r>
      <w:r w:rsidRPr="00435F55">
        <w:rPr>
          <w:rFonts w:ascii="Palatino Linotype" w:hAnsi="Palatino Linotype" w:cs="Arial"/>
          <w:color w:val="000000" w:themeColor="text1"/>
        </w:rPr>
        <w:t xml:space="preserve">) de diciembre de dos mil dieciocho emitida en el recurso de revisión </w:t>
      </w:r>
      <w:r>
        <w:rPr>
          <w:rFonts w:ascii="Palatino Linotype" w:hAnsi="Palatino Linotype" w:cs="Arial"/>
          <w:b/>
          <w:bCs/>
          <w:color w:val="000000" w:themeColor="text1"/>
          <w:lang w:eastAsia="es-MX"/>
        </w:rPr>
        <w:t>03888</w:t>
      </w:r>
      <w:r w:rsidRPr="00435F55">
        <w:rPr>
          <w:rFonts w:ascii="Palatino Linotype" w:hAnsi="Palatino Linotype" w:cs="Arial"/>
          <w:b/>
          <w:bCs/>
          <w:color w:val="000000" w:themeColor="text1"/>
          <w:lang w:eastAsia="es-MX"/>
        </w:rPr>
        <w:t>/INFOEM/IP/RR/2018.</w:t>
      </w:r>
      <w:bookmarkEnd w:id="72"/>
      <w:bookmarkEnd w:id="73"/>
    </w:p>
    <w:sectPr w:rsidR="00840559" w:rsidRPr="004F03EC" w:rsidSect="00C319CD">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DED6A" w14:textId="77777777" w:rsidR="00BE122C" w:rsidRDefault="00BE122C" w:rsidP="00587366">
      <w:r>
        <w:separator/>
      </w:r>
    </w:p>
  </w:endnote>
  <w:endnote w:type="continuationSeparator" w:id="0">
    <w:p w14:paraId="6B0FFC20" w14:textId="77777777" w:rsidR="00BE122C" w:rsidRDefault="00BE122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E27D01" w:rsidRPr="00883450" w:rsidRDefault="00E27D0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F3FB4">
              <w:rPr>
                <w:rFonts w:ascii="Palatino Linotype" w:hAnsi="Palatino Linotype"/>
                <w:b/>
                <w:bCs/>
                <w:noProof/>
                <w:sz w:val="22"/>
                <w:szCs w:val="20"/>
              </w:rPr>
              <w:t>40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F3FB4">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14:paraId="6243EC1B" w14:textId="77777777" w:rsidR="00E27D01" w:rsidRDefault="00E27D0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27D01" w:rsidRPr="00883450" w:rsidRDefault="00E27D0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F3FB4" w:rsidRPr="00AF3FB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F3FB4" w:rsidRPr="00AF3FB4">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77777777" w:rsidR="00E27D01" w:rsidRPr="00883450" w:rsidRDefault="00E27D0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1BA64" w14:textId="77777777" w:rsidR="00BE122C" w:rsidRDefault="00BE122C" w:rsidP="00587366">
      <w:r>
        <w:separator/>
      </w:r>
    </w:p>
  </w:footnote>
  <w:footnote w:type="continuationSeparator" w:id="0">
    <w:p w14:paraId="41293F14" w14:textId="77777777" w:rsidR="00BE122C" w:rsidRDefault="00BE122C" w:rsidP="00587366">
      <w:r>
        <w:continuationSeparator/>
      </w:r>
    </w:p>
  </w:footnote>
  <w:footnote w:id="1">
    <w:p w14:paraId="5EC4DB17" w14:textId="77777777" w:rsidR="00F53A9C" w:rsidRDefault="00F53A9C" w:rsidP="00F53A9C">
      <w:pPr>
        <w:pStyle w:val="Textonotapie"/>
      </w:pPr>
      <w:r>
        <w:rPr>
          <w:rStyle w:val="Refdenotaalpie"/>
        </w:rPr>
        <w:footnoteRef/>
      </w:r>
      <w:r>
        <w:t xml:space="preserve"> Convención Americana sobre Derechos Humanos. Artículo 13.</w:t>
      </w:r>
    </w:p>
  </w:footnote>
  <w:footnote w:id="2">
    <w:p w14:paraId="4115DBF2" w14:textId="77777777" w:rsidR="00F53A9C" w:rsidRDefault="00F53A9C" w:rsidP="00F53A9C">
      <w:pPr>
        <w:pStyle w:val="Textonotapie"/>
      </w:pPr>
      <w:r>
        <w:rPr>
          <w:rStyle w:val="Refdenotaalpie"/>
        </w:rPr>
        <w:footnoteRef/>
      </w:r>
      <w:r>
        <w:t xml:space="preserve"> Constitución Política de los Estados Unidos Mexicanos. Artículo sexto, sección A, Fracción I.</w:t>
      </w:r>
    </w:p>
  </w:footnote>
  <w:footnote w:id="3">
    <w:p w14:paraId="7EA39D8A" w14:textId="77777777" w:rsidR="00F53A9C" w:rsidRDefault="00F53A9C" w:rsidP="00F53A9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5DFB409" w14:textId="77777777" w:rsidR="00F53A9C" w:rsidRDefault="00F53A9C" w:rsidP="00F53A9C">
      <w:pPr>
        <w:pStyle w:val="Textonotapie"/>
      </w:pPr>
      <w:r>
        <w:rPr>
          <w:rStyle w:val="Refdenotaalpie"/>
        </w:rPr>
        <w:footnoteRef/>
      </w:r>
      <w:r>
        <w:t xml:space="preserve"> Ibídem. Párr. 87.</w:t>
      </w:r>
    </w:p>
  </w:footnote>
  <w:footnote w:id="5">
    <w:p w14:paraId="520AB5AE" w14:textId="77777777" w:rsidR="00F53A9C" w:rsidRDefault="00F53A9C" w:rsidP="00F53A9C">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2C2691BA" w14:textId="77777777" w:rsidR="00F53A9C" w:rsidRPr="007E4F02" w:rsidRDefault="00F53A9C" w:rsidP="00F53A9C">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7">
    <w:p w14:paraId="357B324A" w14:textId="77777777" w:rsidR="00F53A9C" w:rsidRDefault="00F53A9C" w:rsidP="00F53A9C">
      <w:pPr>
        <w:pStyle w:val="Textonotapie"/>
      </w:pPr>
      <w:r>
        <w:rPr>
          <w:rStyle w:val="Refdenotaalpie"/>
        </w:rPr>
        <w:footnoteRef/>
      </w:r>
      <w:r>
        <w:t xml:space="preserve"> Fracción IV. Artículo 53. Ibídem.</w:t>
      </w:r>
    </w:p>
  </w:footnote>
  <w:footnote w:id="8">
    <w:p w14:paraId="27439448" w14:textId="77777777" w:rsidR="00E27D01" w:rsidRDefault="00E27D01" w:rsidP="00AD24F6">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69C65BF" w14:textId="77777777" w:rsidR="00E27D01" w:rsidRDefault="00E27D01" w:rsidP="00AD24F6">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8F83731" w14:textId="77777777" w:rsidR="00E27D01" w:rsidRPr="001E1F95" w:rsidRDefault="00E27D01" w:rsidP="00AD24F6">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9">
    <w:p w14:paraId="70D1EE7F" w14:textId="77777777" w:rsidR="00B143F5" w:rsidRPr="0037004E" w:rsidRDefault="00B143F5" w:rsidP="00B143F5">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0">
    <w:p w14:paraId="40B777D2" w14:textId="77777777" w:rsidR="00B143F5" w:rsidRDefault="00B143F5" w:rsidP="00B143F5">
      <w:pPr>
        <w:pStyle w:val="Textonotapie"/>
        <w:jc w:val="both"/>
      </w:pPr>
      <w:r>
        <w:rPr>
          <w:rStyle w:val="Refdenotaalpie"/>
        </w:rPr>
        <w:footnoteRef/>
      </w:r>
      <w:r>
        <w:t xml:space="preserve"> Artículo 3. Para los efectos de la presente Ley se entenderá por:</w:t>
      </w:r>
    </w:p>
    <w:p w14:paraId="597C8C87" w14:textId="77777777" w:rsidR="00B143F5" w:rsidRDefault="00B143F5" w:rsidP="00B143F5">
      <w:pPr>
        <w:pStyle w:val="Textonotapie"/>
        <w:jc w:val="both"/>
      </w:pPr>
      <w:r>
        <w:t xml:space="preserve"> (…)</w:t>
      </w:r>
    </w:p>
    <w:p w14:paraId="1A27FDB3" w14:textId="77777777" w:rsidR="00B143F5" w:rsidRDefault="00B143F5" w:rsidP="00B143F5">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27D01" w:rsidRPr="00EF13C1" w14:paraId="28B038A3" w14:textId="77777777" w:rsidTr="00643C57">
      <w:trPr>
        <w:trHeight w:val="138"/>
        <w:jc w:val="right"/>
      </w:trPr>
      <w:tc>
        <w:tcPr>
          <w:tcW w:w="2552" w:type="dxa"/>
          <w:vAlign w:val="center"/>
        </w:tcPr>
        <w:p w14:paraId="444FA3BE" w14:textId="77777777" w:rsidR="00E27D01" w:rsidRPr="00EF13C1" w:rsidRDefault="00E27D01"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780556F8" w:rsidR="00E27D01" w:rsidRPr="00EF13C1" w:rsidRDefault="00E27D01" w:rsidP="004D5424">
          <w:pPr>
            <w:pStyle w:val="Encabezado"/>
            <w:jc w:val="right"/>
            <w:rPr>
              <w:rFonts w:ascii="Palatino Linotype" w:hAnsi="Palatino Linotype"/>
              <w:b/>
              <w:sz w:val="22"/>
              <w:szCs w:val="22"/>
            </w:rPr>
          </w:pPr>
          <w:r>
            <w:rPr>
              <w:rFonts w:ascii="Palatino Linotype" w:hAnsi="Palatino Linotype" w:cs="Arial"/>
              <w:b/>
              <w:bCs/>
              <w:sz w:val="22"/>
              <w:szCs w:val="22"/>
              <w:lang w:eastAsia="es-MX"/>
            </w:rPr>
            <w:t>03888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E27D01" w:rsidRPr="00EF13C1" w14:paraId="316C9DB2" w14:textId="77777777" w:rsidTr="00643C57">
      <w:trPr>
        <w:trHeight w:val="321"/>
        <w:jc w:val="right"/>
      </w:trPr>
      <w:tc>
        <w:tcPr>
          <w:tcW w:w="2552" w:type="dxa"/>
          <w:vAlign w:val="center"/>
        </w:tcPr>
        <w:p w14:paraId="49601F1D" w14:textId="77777777" w:rsidR="00E27D01" w:rsidRPr="00EF13C1" w:rsidRDefault="00E27D01"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217902AA" w:rsidR="00E27D01" w:rsidRPr="00EF13C1" w:rsidRDefault="00E27D01" w:rsidP="00443C42">
          <w:pPr>
            <w:pStyle w:val="Encabezado"/>
            <w:jc w:val="right"/>
            <w:rPr>
              <w:rFonts w:ascii="Palatino Linotype" w:hAnsi="Palatino Linotype"/>
              <w:b/>
              <w:sz w:val="22"/>
              <w:szCs w:val="22"/>
            </w:rPr>
          </w:pPr>
          <w:r>
            <w:rPr>
              <w:rFonts w:ascii="Palatino Linotype" w:hAnsi="Palatino Linotype"/>
              <w:b/>
              <w:bCs/>
              <w:sz w:val="22"/>
              <w:szCs w:val="22"/>
            </w:rPr>
            <w:t>Comisión del Agua del Estado de México</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E27D01" w:rsidRPr="00EF13C1" w14:paraId="15CEC1D4" w14:textId="77777777" w:rsidTr="00643C57">
      <w:trPr>
        <w:trHeight w:val="321"/>
        <w:jc w:val="right"/>
      </w:trPr>
      <w:tc>
        <w:tcPr>
          <w:tcW w:w="2552" w:type="dxa"/>
          <w:vAlign w:val="center"/>
        </w:tcPr>
        <w:p w14:paraId="2EEA8623" w14:textId="77777777" w:rsidR="00E27D01" w:rsidRPr="00EF13C1" w:rsidRDefault="00E27D01"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E27D01" w:rsidRPr="00EF13C1" w:rsidRDefault="00E27D01"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E27D01" w:rsidRDefault="00E27D0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27D01" w:rsidRDefault="00E27D01"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27D01" w:rsidRPr="00EF13C1" w14:paraId="1A4C1239" w14:textId="77777777" w:rsidTr="00643C57">
      <w:trPr>
        <w:trHeight w:val="138"/>
        <w:jc w:val="right"/>
      </w:trPr>
      <w:tc>
        <w:tcPr>
          <w:tcW w:w="2552" w:type="dxa"/>
          <w:vAlign w:val="center"/>
        </w:tcPr>
        <w:p w14:paraId="05E8D394" w14:textId="77777777" w:rsidR="00E27D01" w:rsidRPr="00EF13C1" w:rsidRDefault="00E27D01"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5C00C750" w:rsidR="00E27D01" w:rsidRPr="00EF13C1" w:rsidRDefault="00E27D01" w:rsidP="00FE1F87">
          <w:pPr>
            <w:pStyle w:val="Encabezado"/>
            <w:jc w:val="right"/>
            <w:rPr>
              <w:rFonts w:ascii="Palatino Linotype" w:hAnsi="Palatino Linotype"/>
              <w:b/>
              <w:sz w:val="22"/>
              <w:szCs w:val="22"/>
            </w:rPr>
          </w:pPr>
          <w:r>
            <w:rPr>
              <w:rFonts w:ascii="Palatino Linotype" w:hAnsi="Palatino Linotype" w:cs="Arial"/>
              <w:b/>
              <w:bCs/>
              <w:sz w:val="22"/>
              <w:szCs w:val="22"/>
              <w:lang w:eastAsia="es-MX"/>
            </w:rPr>
            <w:t>03888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E27D01" w:rsidRPr="00EF13C1" w14:paraId="5E026BAE" w14:textId="77777777" w:rsidTr="00643C57">
      <w:trPr>
        <w:trHeight w:val="233"/>
        <w:jc w:val="right"/>
      </w:trPr>
      <w:tc>
        <w:tcPr>
          <w:tcW w:w="2552" w:type="dxa"/>
          <w:vAlign w:val="center"/>
        </w:tcPr>
        <w:p w14:paraId="7363CA5A" w14:textId="77777777" w:rsidR="00E27D01" w:rsidRPr="00EF13C1" w:rsidRDefault="00E27D01"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4571031B" w:rsidR="00E27D01" w:rsidRPr="00EF13C1" w:rsidRDefault="00AF3FB4" w:rsidP="00C319CD">
          <w:pPr>
            <w:pStyle w:val="Encabezado"/>
            <w:jc w:val="right"/>
            <w:rPr>
              <w:rFonts w:ascii="Palatino Linotype" w:hAnsi="Palatino Linotype"/>
              <w:b/>
              <w:sz w:val="22"/>
              <w:szCs w:val="22"/>
            </w:rPr>
          </w:pPr>
          <w:r w:rsidRPr="00AF3FB4">
            <w:rPr>
              <w:rFonts w:ascii="Palatino Linotype" w:hAnsi="Palatino Linotype"/>
              <w:b/>
              <w:sz w:val="22"/>
              <w:szCs w:val="22"/>
              <w:highlight w:val="black"/>
            </w:rPr>
            <w:t>------------------------------------</w:t>
          </w:r>
          <w:r w:rsidR="00E27D01">
            <w:rPr>
              <w:rFonts w:ascii="Palatino Linotype" w:hAnsi="Palatino Linotype"/>
              <w:b/>
              <w:sz w:val="22"/>
              <w:szCs w:val="22"/>
            </w:rPr>
            <w:t xml:space="preserve">  </w:t>
          </w:r>
        </w:p>
      </w:tc>
    </w:tr>
    <w:tr w:rsidR="00E27D01" w:rsidRPr="00EF13C1" w14:paraId="2D92B102" w14:textId="77777777" w:rsidTr="00643C57">
      <w:trPr>
        <w:trHeight w:val="321"/>
        <w:jc w:val="right"/>
      </w:trPr>
      <w:tc>
        <w:tcPr>
          <w:tcW w:w="2552" w:type="dxa"/>
          <w:vAlign w:val="center"/>
        </w:tcPr>
        <w:p w14:paraId="1DE9D245" w14:textId="77777777" w:rsidR="00E27D01" w:rsidRPr="00EF13C1" w:rsidRDefault="00E27D01"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06BBAD76" w:rsidR="00E27D01" w:rsidRPr="00EF13C1" w:rsidRDefault="00E27D01" w:rsidP="00443C42">
          <w:pPr>
            <w:pStyle w:val="Encabezado"/>
            <w:jc w:val="right"/>
            <w:rPr>
              <w:rFonts w:ascii="Palatino Linotype" w:hAnsi="Palatino Linotype"/>
              <w:b/>
              <w:sz w:val="22"/>
              <w:szCs w:val="22"/>
            </w:rPr>
          </w:pPr>
          <w:r>
            <w:rPr>
              <w:rFonts w:ascii="Palatino Linotype" w:hAnsi="Palatino Linotype"/>
              <w:b/>
              <w:bCs/>
              <w:sz w:val="22"/>
              <w:szCs w:val="22"/>
            </w:rPr>
            <w:t>Comisión del Agua del Estado de México</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E27D01" w:rsidRPr="00EF13C1" w14:paraId="37A51A6D" w14:textId="77777777" w:rsidTr="00643C57">
      <w:trPr>
        <w:trHeight w:val="321"/>
        <w:jc w:val="right"/>
      </w:trPr>
      <w:tc>
        <w:tcPr>
          <w:tcW w:w="2552" w:type="dxa"/>
          <w:vAlign w:val="center"/>
        </w:tcPr>
        <w:p w14:paraId="6F9D60AE" w14:textId="77777777" w:rsidR="00E27D01" w:rsidRPr="00EF13C1" w:rsidRDefault="00E27D01"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E27D01" w:rsidRPr="00EF13C1" w:rsidRDefault="00E27D01"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E27D01" w:rsidRDefault="00E27D01"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2888"/>
    <w:multiLevelType w:val="hybridMultilevel"/>
    <w:tmpl w:val="8EF280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2F1FFC"/>
    <w:multiLevelType w:val="hybridMultilevel"/>
    <w:tmpl w:val="7306335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64A05D3"/>
    <w:multiLevelType w:val="hybridMultilevel"/>
    <w:tmpl w:val="8C5C48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753946"/>
    <w:multiLevelType w:val="hybridMultilevel"/>
    <w:tmpl w:val="968ABB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394437E"/>
    <w:multiLevelType w:val="hybridMultilevel"/>
    <w:tmpl w:val="F0AA2D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nsid w:val="13C3412C"/>
    <w:multiLevelType w:val="hybridMultilevel"/>
    <w:tmpl w:val="F57AECC4"/>
    <w:lvl w:ilvl="0" w:tplc="C7CEC306">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5B2427"/>
    <w:multiLevelType w:val="hybridMultilevel"/>
    <w:tmpl w:val="390CEF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D5C0A8B"/>
    <w:multiLevelType w:val="hybridMultilevel"/>
    <w:tmpl w:val="F70665C6"/>
    <w:lvl w:ilvl="0" w:tplc="EBFE1CE6">
      <w:start w:val="1"/>
      <w:numFmt w:val="upperLetter"/>
      <w:lvlText w:val="%1)"/>
      <w:lvlJc w:val="left"/>
      <w:pPr>
        <w:ind w:left="1146" w:hanging="360"/>
      </w:pPr>
      <w:rPr>
        <w:rFonts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C4769F"/>
    <w:multiLevelType w:val="hybridMultilevel"/>
    <w:tmpl w:val="06E8318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25BD729B"/>
    <w:multiLevelType w:val="hybridMultilevel"/>
    <w:tmpl w:val="664604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CC4651"/>
    <w:multiLevelType w:val="hybridMultilevel"/>
    <w:tmpl w:val="6B9CE160"/>
    <w:lvl w:ilvl="0" w:tplc="A0C07F5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4A3FA2"/>
    <w:multiLevelType w:val="hybridMultilevel"/>
    <w:tmpl w:val="15F26A1A"/>
    <w:lvl w:ilvl="0" w:tplc="BB3C7E20">
      <w:start w:val="1"/>
      <w:numFmt w:val="upperRoman"/>
      <w:lvlText w:val="%1."/>
      <w:lvlJc w:val="left"/>
      <w:pPr>
        <w:ind w:left="1146" w:hanging="72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
    <w:nsid w:val="30875BCA"/>
    <w:multiLevelType w:val="hybridMultilevel"/>
    <w:tmpl w:val="21D09C5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0F553F1"/>
    <w:multiLevelType w:val="hybridMultilevel"/>
    <w:tmpl w:val="1450BE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FF5270"/>
    <w:multiLevelType w:val="hybridMultilevel"/>
    <w:tmpl w:val="60CC00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286FD8"/>
    <w:multiLevelType w:val="hybridMultilevel"/>
    <w:tmpl w:val="E1DAE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196E86"/>
    <w:multiLevelType w:val="hybridMultilevel"/>
    <w:tmpl w:val="33BE82BE"/>
    <w:lvl w:ilvl="0" w:tplc="3506A92C">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187ADA"/>
    <w:multiLevelType w:val="hybridMultilevel"/>
    <w:tmpl w:val="CE38F778"/>
    <w:lvl w:ilvl="0" w:tplc="C20AB6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D57401F"/>
    <w:multiLevelType w:val="hybridMultilevel"/>
    <w:tmpl w:val="03FE69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4E346C9F"/>
    <w:multiLevelType w:val="hybridMultilevel"/>
    <w:tmpl w:val="0D0004A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3731C14"/>
    <w:multiLevelType w:val="hybridMultilevel"/>
    <w:tmpl w:val="C682FBA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nsid w:val="539D76CD"/>
    <w:multiLevelType w:val="hybridMultilevel"/>
    <w:tmpl w:val="783E7096"/>
    <w:lvl w:ilvl="0" w:tplc="38EABB7E">
      <w:start w:val="1"/>
      <w:numFmt w:val="upp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59B82B23"/>
    <w:multiLevelType w:val="hybridMultilevel"/>
    <w:tmpl w:val="23108FE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nsid w:val="5B797819"/>
    <w:multiLevelType w:val="hybridMultilevel"/>
    <w:tmpl w:val="2C46B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5E2D2993"/>
    <w:multiLevelType w:val="hybridMultilevel"/>
    <w:tmpl w:val="1B362FFC"/>
    <w:lvl w:ilvl="0" w:tplc="715080AE">
      <w:start w:val="1"/>
      <w:numFmt w:val="lowerLetter"/>
      <w:lvlText w:val="%1)"/>
      <w:lvlJc w:val="left"/>
      <w:pPr>
        <w:ind w:left="1110" w:hanging="7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024E11"/>
    <w:multiLevelType w:val="hybridMultilevel"/>
    <w:tmpl w:val="2FA2E55E"/>
    <w:lvl w:ilvl="0" w:tplc="ADB8E2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B30AE0"/>
    <w:multiLevelType w:val="hybridMultilevel"/>
    <w:tmpl w:val="FC480EE4"/>
    <w:lvl w:ilvl="0" w:tplc="ABA8D364">
      <w:start w:val="1"/>
      <w:numFmt w:val="lowerLetter"/>
      <w:lvlText w:val="%1)"/>
      <w:lvlJc w:val="left"/>
      <w:pPr>
        <w:ind w:left="720" w:hanging="360"/>
      </w:pPr>
      <w:rPr>
        <w:rFonts w:ascii="Palatino Linotype" w:hAnsi="Palatino Linotype" w:hint="default"/>
        <w:color w:val="auto"/>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C152896"/>
    <w:multiLevelType w:val="hybridMultilevel"/>
    <w:tmpl w:val="20E43D0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68546C"/>
    <w:multiLevelType w:val="hybridMultilevel"/>
    <w:tmpl w:val="F0E66CE4"/>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0"/>
  </w:num>
  <w:num w:numId="3">
    <w:abstractNumId w:val="28"/>
  </w:num>
  <w:num w:numId="4">
    <w:abstractNumId w:val="31"/>
  </w:num>
  <w:num w:numId="5">
    <w:abstractNumId w:val="40"/>
  </w:num>
  <w:num w:numId="6">
    <w:abstractNumId w:val="1"/>
  </w:num>
  <w:num w:numId="7">
    <w:abstractNumId w:val="19"/>
  </w:num>
  <w:num w:numId="8">
    <w:abstractNumId w:val="2"/>
  </w:num>
  <w:num w:numId="9">
    <w:abstractNumId w:val="39"/>
  </w:num>
  <w:num w:numId="10">
    <w:abstractNumId w:val="3"/>
  </w:num>
  <w:num w:numId="11">
    <w:abstractNumId w:val="0"/>
  </w:num>
  <w:num w:numId="12">
    <w:abstractNumId w:val="35"/>
  </w:num>
  <w:num w:numId="13">
    <w:abstractNumId w:val="30"/>
  </w:num>
  <w:num w:numId="14">
    <w:abstractNumId w:val="15"/>
  </w:num>
  <w:num w:numId="15">
    <w:abstractNumId w:val="23"/>
  </w:num>
  <w:num w:numId="16">
    <w:abstractNumId w:val="37"/>
  </w:num>
  <w:num w:numId="17">
    <w:abstractNumId w:val="34"/>
  </w:num>
  <w:num w:numId="18">
    <w:abstractNumId w:val="7"/>
  </w:num>
  <w:num w:numId="19">
    <w:abstractNumId w:val="17"/>
  </w:num>
  <w:num w:numId="20">
    <w:abstractNumId w:val="5"/>
  </w:num>
  <w:num w:numId="21">
    <w:abstractNumId w:val="26"/>
  </w:num>
  <w:num w:numId="22">
    <w:abstractNumId w:val="21"/>
  </w:num>
  <w:num w:numId="23">
    <w:abstractNumId w:val="4"/>
  </w:num>
  <w:num w:numId="24">
    <w:abstractNumId w:val="16"/>
  </w:num>
  <w:num w:numId="25">
    <w:abstractNumId w:val="6"/>
  </w:num>
  <w:num w:numId="26">
    <w:abstractNumId w:val="24"/>
  </w:num>
  <w:num w:numId="27">
    <w:abstractNumId w:val="32"/>
  </w:num>
  <w:num w:numId="28">
    <w:abstractNumId w:val="13"/>
  </w:num>
  <w:num w:numId="29">
    <w:abstractNumId w:val="38"/>
  </w:num>
  <w:num w:numId="30">
    <w:abstractNumId w:val="33"/>
  </w:num>
  <w:num w:numId="31">
    <w:abstractNumId w:val="22"/>
  </w:num>
  <w:num w:numId="32">
    <w:abstractNumId w:val="25"/>
  </w:num>
  <w:num w:numId="33">
    <w:abstractNumId w:val="18"/>
  </w:num>
  <w:num w:numId="34">
    <w:abstractNumId w:val="8"/>
  </w:num>
  <w:num w:numId="35">
    <w:abstractNumId w:val="12"/>
  </w:num>
  <w:num w:numId="36">
    <w:abstractNumId w:val="14"/>
  </w:num>
  <w:num w:numId="37">
    <w:abstractNumId w:val="9"/>
  </w:num>
  <w:num w:numId="38">
    <w:abstractNumId w:val="36"/>
  </w:num>
  <w:num w:numId="39">
    <w:abstractNumId w:val="29"/>
  </w:num>
  <w:num w:numId="40">
    <w:abstractNumId w:val="11"/>
  </w:num>
  <w:num w:numId="4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C3"/>
    <w:rsid w:val="000023EB"/>
    <w:rsid w:val="00004F62"/>
    <w:rsid w:val="0000549D"/>
    <w:rsid w:val="000059D0"/>
    <w:rsid w:val="00006367"/>
    <w:rsid w:val="0000742F"/>
    <w:rsid w:val="000074D8"/>
    <w:rsid w:val="00007BA7"/>
    <w:rsid w:val="00007ECB"/>
    <w:rsid w:val="00010E6A"/>
    <w:rsid w:val="000110D9"/>
    <w:rsid w:val="00011F41"/>
    <w:rsid w:val="00012472"/>
    <w:rsid w:val="00012620"/>
    <w:rsid w:val="00015148"/>
    <w:rsid w:val="000159BF"/>
    <w:rsid w:val="0001632C"/>
    <w:rsid w:val="000164C1"/>
    <w:rsid w:val="00021EA7"/>
    <w:rsid w:val="00022E8C"/>
    <w:rsid w:val="00025E6E"/>
    <w:rsid w:val="000267DF"/>
    <w:rsid w:val="000272A1"/>
    <w:rsid w:val="000277C5"/>
    <w:rsid w:val="00027821"/>
    <w:rsid w:val="0003063D"/>
    <w:rsid w:val="00030CE2"/>
    <w:rsid w:val="00032493"/>
    <w:rsid w:val="0003284E"/>
    <w:rsid w:val="00032A4A"/>
    <w:rsid w:val="00034477"/>
    <w:rsid w:val="00034A2F"/>
    <w:rsid w:val="00034C2E"/>
    <w:rsid w:val="000352EE"/>
    <w:rsid w:val="00036A3A"/>
    <w:rsid w:val="00041181"/>
    <w:rsid w:val="000414A2"/>
    <w:rsid w:val="00041933"/>
    <w:rsid w:val="00041A0D"/>
    <w:rsid w:val="00042382"/>
    <w:rsid w:val="00044DAF"/>
    <w:rsid w:val="0004534A"/>
    <w:rsid w:val="000453BF"/>
    <w:rsid w:val="000457F8"/>
    <w:rsid w:val="000458F3"/>
    <w:rsid w:val="00045C8C"/>
    <w:rsid w:val="00045FFB"/>
    <w:rsid w:val="000461D1"/>
    <w:rsid w:val="0004686A"/>
    <w:rsid w:val="000468E2"/>
    <w:rsid w:val="000519B8"/>
    <w:rsid w:val="00051F8D"/>
    <w:rsid w:val="0005462C"/>
    <w:rsid w:val="00055BAD"/>
    <w:rsid w:val="00056679"/>
    <w:rsid w:val="0005696F"/>
    <w:rsid w:val="00056A79"/>
    <w:rsid w:val="000571E3"/>
    <w:rsid w:val="000579F9"/>
    <w:rsid w:val="00057C34"/>
    <w:rsid w:val="00061185"/>
    <w:rsid w:val="000612B2"/>
    <w:rsid w:val="00062811"/>
    <w:rsid w:val="00063EF3"/>
    <w:rsid w:val="00064B95"/>
    <w:rsid w:val="000655CE"/>
    <w:rsid w:val="000709CA"/>
    <w:rsid w:val="000733FD"/>
    <w:rsid w:val="00075243"/>
    <w:rsid w:val="00076180"/>
    <w:rsid w:val="000800AC"/>
    <w:rsid w:val="00080322"/>
    <w:rsid w:val="00080C23"/>
    <w:rsid w:val="00080DC8"/>
    <w:rsid w:val="00083148"/>
    <w:rsid w:val="00083B70"/>
    <w:rsid w:val="00084BC9"/>
    <w:rsid w:val="00084EED"/>
    <w:rsid w:val="0008542A"/>
    <w:rsid w:val="0009135F"/>
    <w:rsid w:val="00091CA3"/>
    <w:rsid w:val="0009403F"/>
    <w:rsid w:val="00094A70"/>
    <w:rsid w:val="00095947"/>
    <w:rsid w:val="000959FF"/>
    <w:rsid w:val="0009608F"/>
    <w:rsid w:val="00097D9B"/>
    <w:rsid w:val="000A4A9D"/>
    <w:rsid w:val="000A4ACE"/>
    <w:rsid w:val="000A59E5"/>
    <w:rsid w:val="000A5B7C"/>
    <w:rsid w:val="000A748D"/>
    <w:rsid w:val="000A74C9"/>
    <w:rsid w:val="000A77ED"/>
    <w:rsid w:val="000A7AE6"/>
    <w:rsid w:val="000B0475"/>
    <w:rsid w:val="000B0C60"/>
    <w:rsid w:val="000B1E3D"/>
    <w:rsid w:val="000B1FC7"/>
    <w:rsid w:val="000B441B"/>
    <w:rsid w:val="000B4664"/>
    <w:rsid w:val="000B49F5"/>
    <w:rsid w:val="000B4DB9"/>
    <w:rsid w:val="000B5BDA"/>
    <w:rsid w:val="000B5D79"/>
    <w:rsid w:val="000C05B1"/>
    <w:rsid w:val="000C10B9"/>
    <w:rsid w:val="000C1BB0"/>
    <w:rsid w:val="000C36F2"/>
    <w:rsid w:val="000C3721"/>
    <w:rsid w:val="000C4756"/>
    <w:rsid w:val="000C4A8E"/>
    <w:rsid w:val="000C5A04"/>
    <w:rsid w:val="000C6832"/>
    <w:rsid w:val="000D0167"/>
    <w:rsid w:val="000D04BF"/>
    <w:rsid w:val="000D09FA"/>
    <w:rsid w:val="000D3253"/>
    <w:rsid w:val="000D33C6"/>
    <w:rsid w:val="000D38B8"/>
    <w:rsid w:val="000D3C7F"/>
    <w:rsid w:val="000D4EE3"/>
    <w:rsid w:val="000D5C91"/>
    <w:rsid w:val="000E0104"/>
    <w:rsid w:val="000E01E0"/>
    <w:rsid w:val="000E05F0"/>
    <w:rsid w:val="000E174A"/>
    <w:rsid w:val="000E2D21"/>
    <w:rsid w:val="000E36AA"/>
    <w:rsid w:val="000E3747"/>
    <w:rsid w:val="000E4394"/>
    <w:rsid w:val="000E5170"/>
    <w:rsid w:val="000F2849"/>
    <w:rsid w:val="000F2BA0"/>
    <w:rsid w:val="000F4F4F"/>
    <w:rsid w:val="000F56FC"/>
    <w:rsid w:val="000F585D"/>
    <w:rsid w:val="000F7836"/>
    <w:rsid w:val="001012FC"/>
    <w:rsid w:val="001013F6"/>
    <w:rsid w:val="00102435"/>
    <w:rsid w:val="001038FB"/>
    <w:rsid w:val="00110A12"/>
    <w:rsid w:val="00110E3E"/>
    <w:rsid w:val="00110E59"/>
    <w:rsid w:val="001114BC"/>
    <w:rsid w:val="00112B02"/>
    <w:rsid w:val="001131F2"/>
    <w:rsid w:val="00115B1B"/>
    <w:rsid w:val="00116562"/>
    <w:rsid w:val="0011669B"/>
    <w:rsid w:val="00117326"/>
    <w:rsid w:val="0012006D"/>
    <w:rsid w:val="00120951"/>
    <w:rsid w:val="00121D7C"/>
    <w:rsid w:val="00122348"/>
    <w:rsid w:val="00124EFA"/>
    <w:rsid w:val="00124F8E"/>
    <w:rsid w:val="00125A2E"/>
    <w:rsid w:val="001263B2"/>
    <w:rsid w:val="001266CC"/>
    <w:rsid w:val="0012670D"/>
    <w:rsid w:val="00127F7E"/>
    <w:rsid w:val="001304AE"/>
    <w:rsid w:val="001318B9"/>
    <w:rsid w:val="001318D2"/>
    <w:rsid w:val="00131F81"/>
    <w:rsid w:val="00133B79"/>
    <w:rsid w:val="0013492B"/>
    <w:rsid w:val="00134D9C"/>
    <w:rsid w:val="00135237"/>
    <w:rsid w:val="00135305"/>
    <w:rsid w:val="001368C2"/>
    <w:rsid w:val="001377C3"/>
    <w:rsid w:val="00137CB2"/>
    <w:rsid w:val="00140B88"/>
    <w:rsid w:val="00140D44"/>
    <w:rsid w:val="001413E1"/>
    <w:rsid w:val="00141800"/>
    <w:rsid w:val="001424AE"/>
    <w:rsid w:val="00143222"/>
    <w:rsid w:val="00143911"/>
    <w:rsid w:val="00143C66"/>
    <w:rsid w:val="00143D53"/>
    <w:rsid w:val="0014419A"/>
    <w:rsid w:val="00146189"/>
    <w:rsid w:val="00146E03"/>
    <w:rsid w:val="00147864"/>
    <w:rsid w:val="0014791F"/>
    <w:rsid w:val="00147B32"/>
    <w:rsid w:val="00147E0A"/>
    <w:rsid w:val="0015104A"/>
    <w:rsid w:val="00151852"/>
    <w:rsid w:val="0015332C"/>
    <w:rsid w:val="0015466E"/>
    <w:rsid w:val="00154B1C"/>
    <w:rsid w:val="00155475"/>
    <w:rsid w:val="00155C2E"/>
    <w:rsid w:val="00157BA8"/>
    <w:rsid w:val="00157C4F"/>
    <w:rsid w:val="00160267"/>
    <w:rsid w:val="0016091E"/>
    <w:rsid w:val="00160977"/>
    <w:rsid w:val="001609F0"/>
    <w:rsid w:val="00161C65"/>
    <w:rsid w:val="00162463"/>
    <w:rsid w:val="00163919"/>
    <w:rsid w:val="001648EE"/>
    <w:rsid w:val="00164B65"/>
    <w:rsid w:val="001654E5"/>
    <w:rsid w:val="00165581"/>
    <w:rsid w:val="0016654D"/>
    <w:rsid w:val="0016660E"/>
    <w:rsid w:val="00166794"/>
    <w:rsid w:val="00167D18"/>
    <w:rsid w:val="00170B3A"/>
    <w:rsid w:val="00172101"/>
    <w:rsid w:val="00172A1A"/>
    <w:rsid w:val="0017340D"/>
    <w:rsid w:val="00174D45"/>
    <w:rsid w:val="00175B30"/>
    <w:rsid w:val="00175E51"/>
    <w:rsid w:val="00175F0E"/>
    <w:rsid w:val="001760C2"/>
    <w:rsid w:val="0017657B"/>
    <w:rsid w:val="001775DF"/>
    <w:rsid w:val="00177D1C"/>
    <w:rsid w:val="00177FBE"/>
    <w:rsid w:val="00177FE9"/>
    <w:rsid w:val="001804AA"/>
    <w:rsid w:val="00180D87"/>
    <w:rsid w:val="00182CC3"/>
    <w:rsid w:val="00184124"/>
    <w:rsid w:val="001845D3"/>
    <w:rsid w:val="00185435"/>
    <w:rsid w:val="00185A8A"/>
    <w:rsid w:val="00185AE8"/>
    <w:rsid w:val="001868AB"/>
    <w:rsid w:val="001870AC"/>
    <w:rsid w:val="00187DB7"/>
    <w:rsid w:val="00187FFA"/>
    <w:rsid w:val="00190D31"/>
    <w:rsid w:val="001912E6"/>
    <w:rsid w:val="00193347"/>
    <w:rsid w:val="00193527"/>
    <w:rsid w:val="00193F06"/>
    <w:rsid w:val="001A0F17"/>
    <w:rsid w:val="001A138D"/>
    <w:rsid w:val="001A2899"/>
    <w:rsid w:val="001A2C72"/>
    <w:rsid w:val="001A3068"/>
    <w:rsid w:val="001A335F"/>
    <w:rsid w:val="001A3801"/>
    <w:rsid w:val="001A3C9C"/>
    <w:rsid w:val="001A3FE3"/>
    <w:rsid w:val="001A43D7"/>
    <w:rsid w:val="001A55DD"/>
    <w:rsid w:val="001A5A6D"/>
    <w:rsid w:val="001A67B9"/>
    <w:rsid w:val="001A6AEE"/>
    <w:rsid w:val="001B038E"/>
    <w:rsid w:val="001B110E"/>
    <w:rsid w:val="001B2247"/>
    <w:rsid w:val="001B3040"/>
    <w:rsid w:val="001B3372"/>
    <w:rsid w:val="001B3BB7"/>
    <w:rsid w:val="001B53A0"/>
    <w:rsid w:val="001B5F70"/>
    <w:rsid w:val="001B611E"/>
    <w:rsid w:val="001B7B3E"/>
    <w:rsid w:val="001C1031"/>
    <w:rsid w:val="001C13B1"/>
    <w:rsid w:val="001C1726"/>
    <w:rsid w:val="001C17FB"/>
    <w:rsid w:val="001C1C2A"/>
    <w:rsid w:val="001C2D83"/>
    <w:rsid w:val="001C3966"/>
    <w:rsid w:val="001C4523"/>
    <w:rsid w:val="001C4B31"/>
    <w:rsid w:val="001C6027"/>
    <w:rsid w:val="001C67B0"/>
    <w:rsid w:val="001C6DEF"/>
    <w:rsid w:val="001C6E80"/>
    <w:rsid w:val="001C79FA"/>
    <w:rsid w:val="001D04BA"/>
    <w:rsid w:val="001D20CF"/>
    <w:rsid w:val="001D39CA"/>
    <w:rsid w:val="001D507E"/>
    <w:rsid w:val="001D70A1"/>
    <w:rsid w:val="001E061A"/>
    <w:rsid w:val="001E1F6F"/>
    <w:rsid w:val="001E20D3"/>
    <w:rsid w:val="001E26CE"/>
    <w:rsid w:val="001E2AC3"/>
    <w:rsid w:val="001E2E0D"/>
    <w:rsid w:val="001E37FD"/>
    <w:rsid w:val="001E4796"/>
    <w:rsid w:val="001E5648"/>
    <w:rsid w:val="001E5B46"/>
    <w:rsid w:val="001E61D7"/>
    <w:rsid w:val="001E74DF"/>
    <w:rsid w:val="001E7B9E"/>
    <w:rsid w:val="001E7D8A"/>
    <w:rsid w:val="001E7EE1"/>
    <w:rsid w:val="001F0737"/>
    <w:rsid w:val="001F0D78"/>
    <w:rsid w:val="001F165C"/>
    <w:rsid w:val="001F1AA6"/>
    <w:rsid w:val="001F48B5"/>
    <w:rsid w:val="001F4E03"/>
    <w:rsid w:val="001F4E12"/>
    <w:rsid w:val="001F6140"/>
    <w:rsid w:val="001F6189"/>
    <w:rsid w:val="001F61D8"/>
    <w:rsid w:val="002006E8"/>
    <w:rsid w:val="002024E2"/>
    <w:rsid w:val="00202595"/>
    <w:rsid w:val="002031F3"/>
    <w:rsid w:val="0020324B"/>
    <w:rsid w:val="00204D37"/>
    <w:rsid w:val="00211387"/>
    <w:rsid w:val="00211702"/>
    <w:rsid w:val="0021496E"/>
    <w:rsid w:val="00215717"/>
    <w:rsid w:val="00215785"/>
    <w:rsid w:val="00215985"/>
    <w:rsid w:val="002172B1"/>
    <w:rsid w:val="00217414"/>
    <w:rsid w:val="0021747A"/>
    <w:rsid w:val="002177CE"/>
    <w:rsid w:val="002179AC"/>
    <w:rsid w:val="00220992"/>
    <w:rsid w:val="002217BA"/>
    <w:rsid w:val="00222A7D"/>
    <w:rsid w:val="00222C7E"/>
    <w:rsid w:val="00222F04"/>
    <w:rsid w:val="0022306A"/>
    <w:rsid w:val="00223934"/>
    <w:rsid w:val="00223C71"/>
    <w:rsid w:val="00223CAD"/>
    <w:rsid w:val="00226807"/>
    <w:rsid w:val="00226F76"/>
    <w:rsid w:val="002273F3"/>
    <w:rsid w:val="00230012"/>
    <w:rsid w:val="00230C3C"/>
    <w:rsid w:val="002310DA"/>
    <w:rsid w:val="002317CB"/>
    <w:rsid w:val="00232780"/>
    <w:rsid w:val="002345FF"/>
    <w:rsid w:val="00234C51"/>
    <w:rsid w:val="00235130"/>
    <w:rsid w:val="002368D9"/>
    <w:rsid w:val="002379BC"/>
    <w:rsid w:val="00237F21"/>
    <w:rsid w:val="0024073E"/>
    <w:rsid w:val="002407C8"/>
    <w:rsid w:val="00240C04"/>
    <w:rsid w:val="00241C33"/>
    <w:rsid w:val="00242F7E"/>
    <w:rsid w:val="0024417B"/>
    <w:rsid w:val="002451AE"/>
    <w:rsid w:val="002457A9"/>
    <w:rsid w:val="00245D34"/>
    <w:rsid w:val="0024659F"/>
    <w:rsid w:val="00246BAD"/>
    <w:rsid w:val="00247F1F"/>
    <w:rsid w:val="00251874"/>
    <w:rsid w:val="002519B8"/>
    <w:rsid w:val="00251CD4"/>
    <w:rsid w:val="00253A61"/>
    <w:rsid w:val="00254B63"/>
    <w:rsid w:val="00257C34"/>
    <w:rsid w:val="00261001"/>
    <w:rsid w:val="00263A67"/>
    <w:rsid w:val="0026425B"/>
    <w:rsid w:val="00265609"/>
    <w:rsid w:val="002665BD"/>
    <w:rsid w:val="00267ACF"/>
    <w:rsid w:val="002729A2"/>
    <w:rsid w:val="0027424E"/>
    <w:rsid w:val="0027430D"/>
    <w:rsid w:val="0027514C"/>
    <w:rsid w:val="0027585B"/>
    <w:rsid w:val="00277A9B"/>
    <w:rsid w:val="00280015"/>
    <w:rsid w:val="0028176A"/>
    <w:rsid w:val="0028222D"/>
    <w:rsid w:val="0028370C"/>
    <w:rsid w:val="002845D3"/>
    <w:rsid w:val="0028520F"/>
    <w:rsid w:val="00286D67"/>
    <w:rsid w:val="00287455"/>
    <w:rsid w:val="0028750D"/>
    <w:rsid w:val="002912B2"/>
    <w:rsid w:val="00292380"/>
    <w:rsid w:val="00292D1F"/>
    <w:rsid w:val="00294A1B"/>
    <w:rsid w:val="002954B8"/>
    <w:rsid w:val="002962A2"/>
    <w:rsid w:val="002967AF"/>
    <w:rsid w:val="00296EE0"/>
    <w:rsid w:val="002A3063"/>
    <w:rsid w:val="002A31DD"/>
    <w:rsid w:val="002A3DEA"/>
    <w:rsid w:val="002A4019"/>
    <w:rsid w:val="002A49DD"/>
    <w:rsid w:val="002A4CB9"/>
    <w:rsid w:val="002A4D79"/>
    <w:rsid w:val="002A6505"/>
    <w:rsid w:val="002A6B32"/>
    <w:rsid w:val="002A79BE"/>
    <w:rsid w:val="002A7E42"/>
    <w:rsid w:val="002B04D1"/>
    <w:rsid w:val="002B085C"/>
    <w:rsid w:val="002B1E14"/>
    <w:rsid w:val="002B2660"/>
    <w:rsid w:val="002B2A2E"/>
    <w:rsid w:val="002B2D61"/>
    <w:rsid w:val="002B3CA5"/>
    <w:rsid w:val="002B5522"/>
    <w:rsid w:val="002B5B97"/>
    <w:rsid w:val="002B60BA"/>
    <w:rsid w:val="002C0D19"/>
    <w:rsid w:val="002C0D6D"/>
    <w:rsid w:val="002C13D5"/>
    <w:rsid w:val="002C1BE6"/>
    <w:rsid w:val="002C2D64"/>
    <w:rsid w:val="002C2F64"/>
    <w:rsid w:val="002C47ED"/>
    <w:rsid w:val="002C4B72"/>
    <w:rsid w:val="002C5114"/>
    <w:rsid w:val="002C5C49"/>
    <w:rsid w:val="002C5F9E"/>
    <w:rsid w:val="002C60C0"/>
    <w:rsid w:val="002C71E8"/>
    <w:rsid w:val="002D01A1"/>
    <w:rsid w:val="002D15F0"/>
    <w:rsid w:val="002D1A38"/>
    <w:rsid w:val="002D1B90"/>
    <w:rsid w:val="002D2BA5"/>
    <w:rsid w:val="002D373C"/>
    <w:rsid w:val="002D3C1F"/>
    <w:rsid w:val="002D4934"/>
    <w:rsid w:val="002D4F3F"/>
    <w:rsid w:val="002D4FB3"/>
    <w:rsid w:val="002D6E3A"/>
    <w:rsid w:val="002E0C70"/>
    <w:rsid w:val="002E12FC"/>
    <w:rsid w:val="002E1AFD"/>
    <w:rsid w:val="002E23A8"/>
    <w:rsid w:val="002E468F"/>
    <w:rsid w:val="002E4C91"/>
    <w:rsid w:val="002E6E3A"/>
    <w:rsid w:val="002E74CE"/>
    <w:rsid w:val="002E7670"/>
    <w:rsid w:val="002E7E5E"/>
    <w:rsid w:val="002F04E8"/>
    <w:rsid w:val="002F0B56"/>
    <w:rsid w:val="002F1A26"/>
    <w:rsid w:val="002F1D03"/>
    <w:rsid w:val="002F2E2F"/>
    <w:rsid w:val="002F3672"/>
    <w:rsid w:val="002F4317"/>
    <w:rsid w:val="002F6191"/>
    <w:rsid w:val="002F64CF"/>
    <w:rsid w:val="002F7DD9"/>
    <w:rsid w:val="002F7F5B"/>
    <w:rsid w:val="0030150B"/>
    <w:rsid w:val="003015DA"/>
    <w:rsid w:val="00301C5B"/>
    <w:rsid w:val="00301DE8"/>
    <w:rsid w:val="003020EA"/>
    <w:rsid w:val="00303549"/>
    <w:rsid w:val="00303717"/>
    <w:rsid w:val="00303B1A"/>
    <w:rsid w:val="00303BE0"/>
    <w:rsid w:val="00303E2C"/>
    <w:rsid w:val="003054FF"/>
    <w:rsid w:val="00305990"/>
    <w:rsid w:val="00306254"/>
    <w:rsid w:val="00306E11"/>
    <w:rsid w:val="00307227"/>
    <w:rsid w:val="003102F1"/>
    <w:rsid w:val="003105D0"/>
    <w:rsid w:val="003116A6"/>
    <w:rsid w:val="00311804"/>
    <w:rsid w:val="00311C91"/>
    <w:rsid w:val="00313033"/>
    <w:rsid w:val="00314295"/>
    <w:rsid w:val="00316ABA"/>
    <w:rsid w:val="00317402"/>
    <w:rsid w:val="00321471"/>
    <w:rsid w:val="003216AA"/>
    <w:rsid w:val="003219A0"/>
    <w:rsid w:val="00321AA3"/>
    <w:rsid w:val="003223D1"/>
    <w:rsid w:val="00323478"/>
    <w:rsid w:val="003235B7"/>
    <w:rsid w:val="00323895"/>
    <w:rsid w:val="00323A3F"/>
    <w:rsid w:val="003255F0"/>
    <w:rsid w:val="00326E03"/>
    <w:rsid w:val="00330199"/>
    <w:rsid w:val="00330294"/>
    <w:rsid w:val="003304A6"/>
    <w:rsid w:val="00332CA4"/>
    <w:rsid w:val="0033310C"/>
    <w:rsid w:val="00333BE8"/>
    <w:rsid w:val="003348CF"/>
    <w:rsid w:val="0033490A"/>
    <w:rsid w:val="00336204"/>
    <w:rsid w:val="0033639C"/>
    <w:rsid w:val="00336656"/>
    <w:rsid w:val="00336DFB"/>
    <w:rsid w:val="00336E20"/>
    <w:rsid w:val="0033724C"/>
    <w:rsid w:val="003403D2"/>
    <w:rsid w:val="00340746"/>
    <w:rsid w:val="00340EB8"/>
    <w:rsid w:val="00341256"/>
    <w:rsid w:val="00341AF0"/>
    <w:rsid w:val="00343B0D"/>
    <w:rsid w:val="00344487"/>
    <w:rsid w:val="00345439"/>
    <w:rsid w:val="00345D0F"/>
    <w:rsid w:val="003472B3"/>
    <w:rsid w:val="00354510"/>
    <w:rsid w:val="00357C4D"/>
    <w:rsid w:val="00360010"/>
    <w:rsid w:val="0036073F"/>
    <w:rsid w:val="00363668"/>
    <w:rsid w:val="00363B47"/>
    <w:rsid w:val="00364109"/>
    <w:rsid w:val="00364479"/>
    <w:rsid w:val="003646F2"/>
    <w:rsid w:val="003651F9"/>
    <w:rsid w:val="003654DD"/>
    <w:rsid w:val="00365C6E"/>
    <w:rsid w:val="00366152"/>
    <w:rsid w:val="0036621B"/>
    <w:rsid w:val="0037160E"/>
    <w:rsid w:val="003716BC"/>
    <w:rsid w:val="00371DE5"/>
    <w:rsid w:val="003721B2"/>
    <w:rsid w:val="003725C6"/>
    <w:rsid w:val="00372D3D"/>
    <w:rsid w:val="00373050"/>
    <w:rsid w:val="0037493D"/>
    <w:rsid w:val="00375020"/>
    <w:rsid w:val="003769A7"/>
    <w:rsid w:val="0037779B"/>
    <w:rsid w:val="00381483"/>
    <w:rsid w:val="00382108"/>
    <w:rsid w:val="003825B0"/>
    <w:rsid w:val="003826F1"/>
    <w:rsid w:val="003833A2"/>
    <w:rsid w:val="00384284"/>
    <w:rsid w:val="003844C7"/>
    <w:rsid w:val="003855D8"/>
    <w:rsid w:val="0038583C"/>
    <w:rsid w:val="0038742D"/>
    <w:rsid w:val="00387DC9"/>
    <w:rsid w:val="00387DEB"/>
    <w:rsid w:val="00391C71"/>
    <w:rsid w:val="003930A6"/>
    <w:rsid w:val="00393B71"/>
    <w:rsid w:val="0039460E"/>
    <w:rsid w:val="00395135"/>
    <w:rsid w:val="00395B50"/>
    <w:rsid w:val="00395D6C"/>
    <w:rsid w:val="00395F46"/>
    <w:rsid w:val="00396BE9"/>
    <w:rsid w:val="003972EF"/>
    <w:rsid w:val="003A0910"/>
    <w:rsid w:val="003A1809"/>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A7F8C"/>
    <w:rsid w:val="003B0FFE"/>
    <w:rsid w:val="003B24B4"/>
    <w:rsid w:val="003B252C"/>
    <w:rsid w:val="003B395B"/>
    <w:rsid w:val="003B4F02"/>
    <w:rsid w:val="003B55AD"/>
    <w:rsid w:val="003B59ED"/>
    <w:rsid w:val="003B5FC5"/>
    <w:rsid w:val="003B6EDB"/>
    <w:rsid w:val="003B6F26"/>
    <w:rsid w:val="003B73A2"/>
    <w:rsid w:val="003B7F27"/>
    <w:rsid w:val="003C1C65"/>
    <w:rsid w:val="003C1E11"/>
    <w:rsid w:val="003C40D9"/>
    <w:rsid w:val="003C4324"/>
    <w:rsid w:val="003C4876"/>
    <w:rsid w:val="003C4F5C"/>
    <w:rsid w:val="003C5ACB"/>
    <w:rsid w:val="003C5DE5"/>
    <w:rsid w:val="003C7282"/>
    <w:rsid w:val="003C73E8"/>
    <w:rsid w:val="003D3747"/>
    <w:rsid w:val="003D3A12"/>
    <w:rsid w:val="003D40AF"/>
    <w:rsid w:val="003D46D0"/>
    <w:rsid w:val="003D47C0"/>
    <w:rsid w:val="003D53D9"/>
    <w:rsid w:val="003D78BC"/>
    <w:rsid w:val="003E0B24"/>
    <w:rsid w:val="003E1504"/>
    <w:rsid w:val="003E2043"/>
    <w:rsid w:val="003E41D1"/>
    <w:rsid w:val="003E4C3B"/>
    <w:rsid w:val="003E5516"/>
    <w:rsid w:val="003E55C8"/>
    <w:rsid w:val="003E6E79"/>
    <w:rsid w:val="003F0149"/>
    <w:rsid w:val="003F15DB"/>
    <w:rsid w:val="003F21A6"/>
    <w:rsid w:val="003F2675"/>
    <w:rsid w:val="003F2702"/>
    <w:rsid w:val="003F4806"/>
    <w:rsid w:val="003F4876"/>
    <w:rsid w:val="003F70CA"/>
    <w:rsid w:val="003F767B"/>
    <w:rsid w:val="0040011B"/>
    <w:rsid w:val="004009F7"/>
    <w:rsid w:val="00400D54"/>
    <w:rsid w:val="00401D2A"/>
    <w:rsid w:val="00401F94"/>
    <w:rsid w:val="0040278D"/>
    <w:rsid w:val="00402AAD"/>
    <w:rsid w:val="00402C25"/>
    <w:rsid w:val="00402C63"/>
    <w:rsid w:val="00404378"/>
    <w:rsid w:val="00404F40"/>
    <w:rsid w:val="0040593D"/>
    <w:rsid w:val="004059F7"/>
    <w:rsid w:val="004079D3"/>
    <w:rsid w:val="00411983"/>
    <w:rsid w:val="00412849"/>
    <w:rsid w:val="0041341F"/>
    <w:rsid w:val="004143E5"/>
    <w:rsid w:val="0041531D"/>
    <w:rsid w:val="00415452"/>
    <w:rsid w:val="00417137"/>
    <w:rsid w:val="00417D15"/>
    <w:rsid w:val="004201F6"/>
    <w:rsid w:val="0042068A"/>
    <w:rsid w:val="00420774"/>
    <w:rsid w:val="00420868"/>
    <w:rsid w:val="00421C4F"/>
    <w:rsid w:val="0042260B"/>
    <w:rsid w:val="0042390D"/>
    <w:rsid w:val="004245B9"/>
    <w:rsid w:val="00425876"/>
    <w:rsid w:val="00425EB8"/>
    <w:rsid w:val="00426D7C"/>
    <w:rsid w:val="00430E32"/>
    <w:rsid w:val="00430F6E"/>
    <w:rsid w:val="0043157D"/>
    <w:rsid w:val="004319E4"/>
    <w:rsid w:val="004328B8"/>
    <w:rsid w:val="00432B72"/>
    <w:rsid w:val="00433016"/>
    <w:rsid w:val="004342F1"/>
    <w:rsid w:val="00434EB9"/>
    <w:rsid w:val="004352A1"/>
    <w:rsid w:val="00435BFF"/>
    <w:rsid w:val="00435F1C"/>
    <w:rsid w:val="00436081"/>
    <w:rsid w:val="00441B07"/>
    <w:rsid w:val="00442676"/>
    <w:rsid w:val="00443C42"/>
    <w:rsid w:val="00444132"/>
    <w:rsid w:val="0044471B"/>
    <w:rsid w:val="00446EF8"/>
    <w:rsid w:val="00447338"/>
    <w:rsid w:val="0044796D"/>
    <w:rsid w:val="00450038"/>
    <w:rsid w:val="00450A5F"/>
    <w:rsid w:val="00450E17"/>
    <w:rsid w:val="00451514"/>
    <w:rsid w:val="004518ED"/>
    <w:rsid w:val="00451941"/>
    <w:rsid w:val="00454CEE"/>
    <w:rsid w:val="00455C56"/>
    <w:rsid w:val="00455F52"/>
    <w:rsid w:val="00456556"/>
    <w:rsid w:val="00457AE7"/>
    <w:rsid w:val="00457F8E"/>
    <w:rsid w:val="00463626"/>
    <w:rsid w:val="00464CB9"/>
    <w:rsid w:val="0046566E"/>
    <w:rsid w:val="0047025A"/>
    <w:rsid w:val="00470BB6"/>
    <w:rsid w:val="00470F59"/>
    <w:rsid w:val="00472F73"/>
    <w:rsid w:val="00473924"/>
    <w:rsid w:val="00473EC0"/>
    <w:rsid w:val="00474326"/>
    <w:rsid w:val="004744ED"/>
    <w:rsid w:val="00475195"/>
    <w:rsid w:val="004753BC"/>
    <w:rsid w:val="00475EAE"/>
    <w:rsid w:val="00477A15"/>
    <w:rsid w:val="00480EB9"/>
    <w:rsid w:val="00481A7B"/>
    <w:rsid w:val="00484F64"/>
    <w:rsid w:val="00486C97"/>
    <w:rsid w:val="004878EB"/>
    <w:rsid w:val="00487D5B"/>
    <w:rsid w:val="00491A61"/>
    <w:rsid w:val="00491B5A"/>
    <w:rsid w:val="00491C96"/>
    <w:rsid w:val="0049305A"/>
    <w:rsid w:val="00493AEC"/>
    <w:rsid w:val="0049407D"/>
    <w:rsid w:val="004959AB"/>
    <w:rsid w:val="00495C7E"/>
    <w:rsid w:val="00496359"/>
    <w:rsid w:val="004973CB"/>
    <w:rsid w:val="004A0D46"/>
    <w:rsid w:val="004A1389"/>
    <w:rsid w:val="004A213D"/>
    <w:rsid w:val="004A267C"/>
    <w:rsid w:val="004A29C8"/>
    <w:rsid w:val="004A2A7C"/>
    <w:rsid w:val="004A2BE4"/>
    <w:rsid w:val="004A2BF5"/>
    <w:rsid w:val="004A2CDA"/>
    <w:rsid w:val="004A3A87"/>
    <w:rsid w:val="004A3EA6"/>
    <w:rsid w:val="004A48B3"/>
    <w:rsid w:val="004A4F56"/>
    <w:rsid w:val="004A5149"/>
    <w:rsid w:val="004A5345"/>
    <w:rsid w:val="004A6F98"/>
    <w:rsid w:val="004A7437"/>
    <w:rsid w:val="004A7BF5"/>
    <w:rsid w:val="004A7FCE"/>
    <w:rsid w:val="004B0AF3"/>
    <w:rsid w:val="004B2064"/>
    <w:rsid w:val="004B293C"/>
    <w:rsid w:val="004B5030"/>
    <w:rsid w:val="004B6243"/>
    <w:rsid w:val="004B675C"/>
    <w:rsid w:val="004B739E"/>
    <w:rsid w:val="004B7C14"/>
    <w:rsid w:val="004B7D15"/>
    <w:rsid w:val="004C00B4"/>
    <w:rsid w:val="004C2F29"/>
    <w:rsid w:val="004C3FBA"/>
    <w:rsid w:val="004C4189"/>
    <w:rsid w:val="004C535E"/>
    <w:rsid w:val="004C5AE5"/>
    <w:rsid w:val="004C6E11"/>
    <w:rsid w:val="004C77CB"/>
    <w:rsid w:val="004C7A3A"/>
    <w:rsid w:val="004C7A99"/>
    <w:rsid w:val="004D1692"/>
    <w:rsid w:val="004D2149"/>
    <w:rsid w:val="004D2252"/>
    <w:rsid w:val="004D2256"/>
    <w:rsid w:val="004D257A"/>
    <w:rsid w:val="004D385C"/>
    <w:rsid w:val="004D3DAC"/>
    <w:rsid w:val="004D4ABA"/>
    <w:rsid w:val="004D5424"/>
    <w:rsid w:val="004D5D71"/>
    <w:rsid w:val="004D6DD5"/>
    <w:rsid w:val="004E0A39"/>
    <w:rsid w:val="004E0D65"/>
    <w:rsid w:val="004E1B19"/>
    <w:rsid w:val="004E4C6D"/>
    <w:rsid w:val="004E50CD"/>
    <w:rsid w:val="004E6B35"/>
    <w:rsid w:val="004F03EC"/>
    <w:rsid w:val="004F1A35"/>
    <w:rsid w:val="004F2449"/>
    <w:rsid w:val="004F2E58"/>
    <w:rsid w:val="004F44C7"/>
    <w:rsid w:val="004F489F"/>
    <w:rsid w:val="004F5F95"/>
    <w:rsid w:val="004F670B"/>
    <w:rsid w:val="004F6ADB"/>
    <w:rsid w:val="004F6FC9"/>
    <w:rsid w:val="004F766F"/>
    <w:rsid w:val="004F76DF"/>
    <w:rsid w:val="004F7944"/>
    <w:rsid w:val="0050181B"/>
    <w:rsid w:val="005019BB"/>
    <w:rsid w:val="0050257B"/>
    <w:rsid w:val="005035A7"/>
    <w:rsid w:val="00503A08"/>
    <w:rsid w:val="0050506A"/>
    <w:rsid w:val="00505C5D"/>
    <w:rsid w:val="00506A59"/>
    <w:rsid w:val="005074EB"/>
    <w:rsid w:val="00507BA5"/>
    <w:rsid w:val="00511D0F"/>
    <w:rsid w:val="005122CA"/>
    <w:rsid w:val="005124B4"/>
    <w:rsid w:val="00512F22"/>
    <w:rsid w:val="005130F8"/>
    <w:rsid w:val="0051313C"/>
    <w:rsid w:val="00513B57"/>
    <w:rsid w:val="005145CE"/>
    <w:rsid w:val="005157ED"/>
    <w:rsid w:val="00516468"/>
    <w:rsid w:val="005167B1"/>
    <w:rsid w:val="00516B54"/>
    <w:rsid w:val="00517FFD"/>
    <w:rsid w:val="00521518"/>
    <w:rsid w:val="00521579"/>
    <w:rsid w:val="005215EE"/>
    <w:rsid w:val="005217CB"/>
    <w:rsid w:val="0052236C"/>
    <w:rsid w:val="00522569"/>
    <w:rsid w:val="005232AA"/>
    <w:rsid w:val="005278C3"/>
    <w:rsid w:val="00530AC6"/>
    <w:rsid w:val="00530E09"/>
    <w:rsid w:val="00532697"/>
    <w:rsid w:val="00532E2A"/>
    <w:rsid w:val="00533964"/>
    <w:rsid w:val="00534783"/>
    <w:rsid w:val="005353CA"/>
    <w:rsid w:val="005374B5"/>
    <w:rsid w:val="005376E1"/>
    <w:rsid w:val="005407C5"/>
    <w:rsid w:val="00540B96"/>
    <w:rsid w:val="0054109D"/>
    <w:rsid w:val="0054191B"/>
    <w:rsid w:val="00542B3A"/>
    <w:rsid w:val="00544EC9"/>
    <w:rsid w:val="00544F87"/>
    <w:rsid w:val="005462C0"/>
    <w:rsid w:val="0055084A"/>
    <w:rsid w:val="005519E7"/>
    <w:rsid w:val="005520BF"/>
    <w:rsid w:val="00552682"/>
    <w:rsid w:val="005529B7"/>
    <w:rsid w:val="00553DAB"/>
    <w:rsid w:val="00555568"/>
    <w:rsid w:val="0055580A"/>
    <w:rsid w:val="00555A0C"/>
    <w:rsid w:val="00555A31"/>
    <w:rsid w:val="00555CDA"/>
    <w:rsid w:val="00556056"/>
    <w:rsid w:val="0055785F"/>
    <w:rsid w:val="00560702"/>
    <w:rsid w:val="00564414"/>
    <w:rsid w:val="005654DE"/>
    <w:rsid w:val="0056598A"/>
    <w:rsid w:val="00565F80"/>
    <w:rsid w:val="005661B4"/>
    <w:rsid w:val="00566ACD"/>
    <w:rsid w:val="00566C20"/>
    <w:rsid w:val="00567746"/>
    <w:rsid w:val="005679E9"/>
    <w:rsid w:val="005734E4"/>
    <w:rsid w:val="00574296"/>
    <w:rsid w:val="005744F0"/>
    <w:rsid w:val="00574D47"/>
    <w:rsid w:val="005757E9"/>
    <w:rsid w:val="00575BB2"/>
    <w:rsid w:val="00577432"/>
    <w:rsid w:val="00577B60"/>
    <w:rsid w:val="00577C6C"/>
    <w:rsid w:val="00577DB2"/>
    <w:rsid w:val="00580334"/>
    <w:rsid w:val="00581C0F"/>
    <w:rsid w:val="0058277F"/>
    <w:rsid w:val="005827EA"/>
    <w:rsid w:val="00582919"/>
    <w:rsid w:val="00582A2C"/>
    <w:rsid w:val="00582AD6"/>
    <w:rsid w:val="005830D7"/>
    <w:rsid w:val="005836D3"/>
    <w:rsid w:val="00584334"/>
    <w:rsid w:val="00584C0F"/>
    <w:rsid w:val="00587366"/>
    <w:rsid w:val="00587720"/>
    <w:rsid w:val="005878C1"/>
    <w:rsid w:val="005879B1"/>
    <w:rsid w:val="005903A1"/>
    <w:rsid w:val="00590857"/>
    <w:rsid w:val="00591537"/>
    <w:rsid w:val="0059198B"/>
    <w:rsid w:val="0059336F"/>
    <w:rsid w:val="00595511"/>
    <w:rsid w:val="0059757A"/>
    <w:rsid w:val="005A05F4"/>
    <w:rsid w:val="005A0A64"/>
    <w:rsid w:val="005A252E"/>
    <w:rsid w:val="005A2A65"/>
    <w:rsid w:val="005A2C62"/>
    <w:rsid w:val="005A3513"/>
    <w:rsid w:val="005A3BD7"/>
    <w:rsid w:val="005A7720"/>
    <w:rsid w:val="005B31D7"/>
    <w:rsid w:val="005B461F"/>
    <w:rsid w:val="005B56CE"/>
    <w:rsid w:val="005B6566"/>
    <w:rsid w:val="005B6AB3"/>
    <w:rsid w:val="005B7C5D"/>
    <w:rsid w:val="005C0B77"/>
    <w:rsid w:val="005C1A74"/>
    <w:rsid w:val="005C2EFF"/>
    <w:rsid w:val="005C3294"/>
    <w:rsid w:val="005C5752"/>
    <w:rsid w:val="005C5875"/>
    <w:rsid w:val="005C5EF7"/>
    <w:rsid w:val="005C65AE"/>
    <w:rsid w:val="005C661D"/>
    <w:rsid w:val="005C6F55"/>
    <w:rsid w:val="005C7C1B"/>
    <w:rsid w:val="005D0794"/>
    <w:rsid w:val="005D0B65"/>
    <w:rsid w:val="005D15FE"/>
    <w:rsid w:val="005D27DD"/>
    <w:rsid w:val="005D3493"/>
    <w:rsid w:val="005D5C8E"/>
    <w:rsid w:val="005D7322"/>
    <w:rsid w:val="005D7A2D"/>
    <w:rsid w:val="005E12E6"/>
    <w:rsid w:val="005E223A"/>
    <w:rsid w:val="005E29D8"/>
    <w:rsid w:val="005E2BAE"/>
    <w:rsid w:val="005E309B"/>
    <w:rsid w:val="005E34C4"/>
    <w:rsid w:val="005E34F4"/>
    <w:rsid w:val="005E3683"/>
    <w:rsid w:val="005E5798"/>
    <w:rsid w:val="005F0141"/>
    <w:rsid w:val="005F0167"/>
    <w:rsid w:val="005F1954"/>
    <w:rsid w:val="005F5071"/>
    <w:rsid w:val="005F56E1"/>
    <w:rsid w:val="005F62B2"/>
    <w:rsid w:val="005F715E"/>
    <w:rsid w:val="005F748B"/>
    <w:rsid w:val="00601D46"/>
    <w:rsid w:val="0060246B"/>
    <w:rsid w:val="006040D5"/>
    <w:rsid w:val="00604626"/>
    <w:rsid w:val="00604AC3"/>
    <w:rsid w:val="0060640F"/>
    <w:rsid w:val="006071D8"/>
    <w:rsid w:val="006118BE"/>
    <w:rsid w:val="00611FDE"/>
    <w:rsid w:val="0061249A"/>
    <w:rsid w:val="00613008"/>
    <w:rsid w:val="00613B7D"/>
    <w:rsid w:val="00614C8B"/>
    <w:rsid w:val="00616288"/>
    <w:rsid w:val="006176D5"/>
    <w:rsid w:val="00617727"/>
    <w:rsid w:val="0062070B"/>
    <w:rsid w:val="006218C1"/>
    <w:rsid w:val="00622428"/>
    <w:rsid w:val="00622B06"/>
    <w:rsid w:val="006233A0"/>
    <w:rsid w:val="00623DA4"/>
    <w:rsid w:val="00625112"/>
    <w:rsid w:val="00631AF3"/>
    <w:rsid w:val="00631BB0"/>
    <w:rsid w:val="00632515"/>
    <w:rsid w:val="006331D7"/>
    <w:rsid w:val="006334FE"/>
    <w:rsid w:val="0063389F"/>
    <w:rsid w:val="006347BF"/>
    <w:rsid w:val="0063554D"/>
    <w:rsid w:val="0064137E"/>
    <w:rsid w:val="006420D3"/>
    <w:rsid w:val="00643761"/>
    <w:rsid w:val="00643C57"/>
    <w:rsid w:val="00643CD7"/>
    <w:rsid w:val="00644F94"/>
    <w:rsid w:val="006451FD"/>
    <w:rsid w:val="00645227"/>
    <w:rsid w:val="0064691B"/>
    <w:rsid w:val="00646A08"/>
    <w:rsid w:val="00646F09"/>
    <w:rsid w:val="006474D3"/>
    <w:rsid w:val="00647AAA"/>
    <w:rsid w:val="006507FA"/>
    <w:rsid w:val="006512C1"/>
    <w:rsid w:val="00651B1C"/>
    <w:rsid w:val="006527F8"/>
    <w:rsid w:val="00652902"/>
    <w:rsid w:val="00652BB2"/>
    <w:rsid w:val="00653174"/>
    <w:rsid w:val="00653690"/>
    <w:rsid w:val="006538CA"/>
    <w:rsid w:val="00654679"/>
    <w:rsid w:val="00655A70"/>
    <w:rsid w:val="00657B93"/>
    <w:rsid w:val="00662C69"/>
    <w:rsid w:val="00664A70"/>
    <w:rsid w:val="00664CDC"/>
    <w:rsid w:val="00665304"/>
    <w:rsid w:val="00666B3C"/>
    <w:rsid w:val="00667884"/>
    <w:rsid w:val="0067167E"/>
    <w:rsid w:val="006723F2"/>
    <w:rsid w:val="00673FDA"/>
    <w:rsid w:val="00674B19"/>
    <w:rsid w:val="0067649D"/>
    <w:rsid w:val="006802E2"/>
    <w:rsid w:val="00683EA4"/>
    <w:rsid w:val="0068414B"/>
    <w:rsid w:val="006848FA"/>
    <w:rsid w:val="00685183"/>
    <w:rsid w:val="00685865"/>
    <w:rsid w:val="00685A9C"/>
    <w:rsid w:val="00686874"/>
    <w:rsid w:val="00686D61"/>
    <w:rsid w:val="00687350"/>
    <w:rsid w:val="00687825"/>
    <w:rsid w:val="00687C00"/>
    <w:rsid w:val="0069091A"/>
    <w:rsid w:val="00690ADC"/>
    <w:rsid w:val="00691C8F"/>
    <w:rsid w:val="006920D6"/>
    <w:rsid w:val="0069259C"/>
    <w:rsid w:val="00693427"/>
    <w:rsid w:val="00695055"/>
    <w:rsid w:val="006964B5"/>
    <w:rsid w:val="00696C2B"/>
    <w:rsid w:val="00696EF8"/>
    <w:rsid w:val="006A142D"/>
    <w:rsid w:val="006A144F"/>
    <w:rsid w:val="006A2D52"/>
    <w:rsid w:val="006A3045"/>
    <w:rsid w:val="006A36E1"/>
    <w:rsid w:val="006A3BED"/>
    <w:rsid w:val="006A46F4"/>
    <w:rsid w:val="006A5A79"/>
    <w:rsid w:val="006A70AF"/>
    <w:rsid w:val="006A7BC6"/>
    <w:rsid w:val="006A7CA8"/>
    <w:rsid w:val="006B0198"/>
    <w:rsid w:val="006B01D5"/>
    <w:rsid w:val="006B12E8"/>
    <w:rsid w:val="006B4AF4"/>
    <w:rsid w:val="006B6B2C"/>
    <w:rsid w:val="006B6E20"/>
    <w:rsid w:val="006C2417"/>
    <w:rsid w:val="006C28DB"/>
    <w:rsid w:val="006C2A0E"/>
    <w:rsid w:val="006C37B7"/>
    <w:rsid w:val="006C4ABE"/>
    <w:rsid w:val="006C50C2"/>
    <w:rsid w:val="006C563A"/>
    <w:rsid w:val="006C6A85"/>
    <w:rsid w:val="006C73F5"/>
    <w:rsid w:val="006C7C01"/>
    <w:rsid w:val="006D0B81"/>
    <w:rsid w:val="006D1A53"/>
    <w:rsid w:val="006D27EF"/>
    <w:rsid w:val="006D3A65"/>
    <w:rsid w:val="006D5024"/>
    <w:rsid w:val="006D52D1"/>
    <w:rsid w:val="006D5682"/>
    <w:rsid w:val="006D652F"/>
    <w:rsid w:val="006D79F5"/>
    <w:rsid w:val="006E0427"/>
    <w:rsid w:val="006E1056"/>
    <w:rsid w:val="006E174E"/>
    <w:rsid w:val="006E1753"/>
    <w:rsid w:val="006E257F"/>
    <w:rsid w:val="006E2E7B"/>
    <w:rsid w:val="006E4346"/>
    <w:rsid w:val="006E4699"/>
    <w:rsid w:val="006E6DE0"/>
    <w:rsid w:val="006E6F9B"/>
    <w:rsid w:val="006F0145"/>
    <w:rsid w:val="006F0ABE"/>
    <w:rsid w:val="006F0CC7"/>
    <w:rsid w:val="006F156E"/>
    <w:rsid w:val="006F19CE"/>
    <w:rsid w:val="006F249B"/>
    <w:rsid w:val="006F2C12"/>
    <w:rsid w:val="006F2F92"/>
    <w:rsid w:val="006F314C"/>
    <w:rsid w:val="006F3B70"/>
    <w:rsid w:val="006F40A1"/>
    <w:rsid w:val="006F4413"/>
    <w:rsid w:val="006F4483"/>
    <w:rsid w:val="006F4DAE"/>
    <w:rsid w:val="006F5EB4"/>
    <w:rsid w:val="006F6A1E"/>
    <w:rsid w:val="006F70FC"/>
    <w:rsid w:val="0070210E"/>
    <w:rsid w:val="0070224F"/>
    <w:rsid w:val="00703065"/>
    <w:rsid w:val="00703C40"/>
    <w:rsid w:val="00704281"/>
    <w:rsid w:val="00704608"/>
    <w:rsid w:val="00707096"/>
    <w:rsid w:val="00710E38"/>
    <w:rsid w:val="00710FD2"/>
    <w:rsid w:val="007115A3"/>
    <w:rsid w:val="0071282A"/>
    <w:rsid w:val="00712CA5"/>
    <w:rsid w:val="00713E7D"/>
    <w:rsid w:val="007169F7"/>
    <w:rsid w:val="007173CB"/>
    <w:rsid w:val="00720CBE"/>
    <w:rsid w:val="00721F66"/>
    <w:rsid w:val="00721F9B"/>
    <w:rsid w:val="0072227F"/>
    <w:rsid w:val="00722530"/>
    <w:rsid w:val="00722E4D"/>
    <w:rsid w:val="007237BF"/>
    <w:rsid w:val="0072483C"/>
    <w:rsid w:val="00724D2F"/>
    <w:rsid w:val="00724ECD"/>
    <w:rsid w:val="0072759C"/>
    <w:rsid w:val="0073023D"/>
    <w:rsid w:val="007306B8"/>
    <w:rsid w:val="00730DE2"/>
    <w:rsid w:val="00731962"/>
    <w:rsid w:val="00731E0E"/>
    <w:rsid w:val="00732576"/>
    <w:rsid w:val="00733C13"/>
    <w:rsid w:val="00734412"/>
    <w:rsid w:val="00735712"/>
    <w:rsid w:val="00735858"/>
    <w:rsid w:val="007366FE"/>
    <w:rsid w:val="007408CD"/>
    <w:rsid w:val="00740BA2"/>
    <w:rsid w:val="00741D6B"/>
    <w:rsid w:val="00742974"/>
    <w:rsid w:val="007436AC"/>
    <w:rsid w:val="007451C3"/>
    <w:rsid w:val="00746B31"/>
    <w:rsid w:val="00747799"/>
    <w:rsid w:val="007478CB"/>
    <w:rsid w:val="00747990"/>
    <w:rsid w:val="007479C2"/>
    <w:rsid w:val="00750A80"/>
    <w:rsid w:val="0075151E"/>
    <w:rsid w:val="0075265E"/>
    <w:rsid w:val="00753A3C"/>
    <w:rsid w:val="00753D5F"/>
    <w:rsid w:val="0075440D"/>
    <w:rsid w:val="0075486E"/>
    <w:rsid w:val="007558DC"/>
    <w:rsid w:val="00755C52"/>
    <w:rsid w:val="00755DFC"/>
    <w:rsid w:val="0075650E"/>
    <w:rsid w:val="00756ADE"/>
    <w:rsid w:val="00757995"/>
    <w:rsid w:val="0076312F"/>
    <w:rsid w:val="007640A5"/>
    <w:rsid w:val="00764918"/>
    <w:rsid w:val="007656FA"/>
    <w:rsid w:val="007658E1"/>
    <w:rsid w:val="00770EC5"/>
    <w:rsid w:val="007716C6"/>
    <w:rsid w:val="00771967"/>
    <w:rsid w:val="00772DB9"/>
    <w:rsid w:val="00774141"/>
    <w:rsid w:val="00774858"/>
    <w:rsid w:val="00774DFD"/>
    <w:rsid w:val="00780998"/>
    <w:rsid w:val="007813C1"/>
    <w:rsid w:val="0078288E"/>
    <w:rsid w:val="00782D4D"/>
    <w:rsid w:val="00784B40"/>
    <w:rsid w:val="00784EB3"/>
    <w:rsid w:val="0078532B"/>
    <w:rsid w:val="00787223"/>
    <w:rsid w:val="00787286"/>
    <w:rsid w:val="00787C99"/>
    <w:rsid w:val="007914E4"/>
    <w:rsid w:val="00792E1F"/>
    <w:rsid w:val="007931F4"/>
    <w:rsid w:val="00793CB7"/>
    <w:rsid w:val="00793D39"/>
    <w:rsid w:val="00795575"/>
    <w:rsid w:val="0079561B"/>
    <w:rsid w:val="007957EB"/>
    <w:rsid w:val="00797B7C"/>
    <w:rsid w:val="00797E1D"/>
    <w:rsid w:val="007A035B"/>
    <w:rsid w:val="007A1303"/>
    <w:rsid w:val="007A1496"/>
    <w:rsid w:val="007A1B05"/>
    <w:rsid w:val="007A7A86"/>
    <w:rsid w:val="007A7DC2"/>
    <w:rsid w:val="007B0D1E"/>
    <w:rsid w:val="007B1047"/>
    <w:rsid w:val="007B1865"/>
    <w:rsid w:val="007B30F3"/>
    <w:rsid w:val="007B32BD"/>
    <w:rsid w:val="007B3AA6"/>
    <w:rsid w:val="007C0013"/>
    <w:rsid w:val="007C0E39"/>
    <w:rsid w:val="007C1655"/>
    <w:rsid w:val="007C28C0"/>
    <w:rsid w:val="007C2F60"/>
    <w:rsid w:val="007C345B"/>
    <w:rsid w:val="007C37D2"/>
    <w:rsid w:val="007C40DC"/>
    <w:rsid w:val="007C456C"/>
    <w:rsid w:val="007C70F6"/>
    <w:rsid w:val="007C7F00"/>
    <w:rsid w:val="007D29DA"/>
    <w:rsid w:val="007D3355"/>
    <w:rsid w:val="007D3CB5"/>
    <w:rsid w:val="007D5151"/>
    <w:rsid w:val="007D5380"/>
    <w:rsid w:val="007D5882"/>
    <w:rsid w:val="007D5E88"/>
    <w:rsid w:val="007D6358"/>
    <w:rsid w:val="007D6E14"/>
    <w:rsid w:val="007D7B08"/>
    <w:rsid w:val="007D7EF3"/>
    <w:rsid w:val="007E0D13"/>
    <w:rsid w:val="007E13B8"/>
    <w:rsid w:val="007E16D2"/>
    <w:rsid w:val="007E1AA4"/>
    <w:rsid w:val="007E2D7D"/>
    <w:rsid w:val="007E304A"/>
    <w:rsid w:val="007E4D9C"/>
    <w:rsid w:val="007E5278"/>
    <w:rsid w:val="007E5803"/>
    <w:rsid w:val="007E68E3"/>
    <w:rsid w:val="007E6AD6"/>
    <w:rsid w:val="007E7A98"/>
    <w:rsid w:val="007F0C33"/>
    <w:rsid w:val="007F0FBA"/>
    <w:rsid w:val="007F22C1"/>
    <w:rsid w:val="007F4613"/>
    <w:rsid w:val="007F7FB5"/>
    <w:rsid w:val="0080015F"/>
    <w:rsid w:val="008004EE"/>
    <w:rsid w:val="00803092"/>
    <w:rsid w:val="00803490"/>
    <w:rsid w:val="008042D3"/>
    <w:rsid w:val="008057A7"/>
    <w:rsid w:val="00806F20"/>
    <w:rsid w:val="00807F3F"/>
    <w:rsid w:val="00810B2A"/>
    <w:rsid w:val="00811F43"/>
    <w:rsid w:val="00813416"/>
    <w:rsid w:val="00813708"/>
    <w:rsid w:val="0081429D"/>
    <w:rsid w:val="00814847"/>
    <w:rsid w:val="00815D02"/>
    <w:rsid w:val="0081614E"/>
    <w:rsid w:val="008167F5"/>
    <w:rsid w:val="00816BA6"/>
    <w:rsid w:val="008200A3"/>
    <w:rsid w:val="00820782"/>
    <w:rsid w:val="008210A9"/>
    <w:rsid w:val="00821E7A"/>
    <w:rsid w:val="0082452B"/>
    <w:rsid w:val="0082581C"/>
    <w:rsid w:val="008265CF"/>
    <w:rsid w:val="00826AEA"/>
    <w:rsid w:val="00830431"/>
    <w:rsid w:val="00831E30"/>
    <w:rsid w:val="00833CA6"/>
    <w:rsid w:val="00835166"/>
    <w:rsid w:val="00837DED"/>
    <w:rsid w:val="00840559"/>
    <w:rsid w:val="00840623"/>
    <w:rsid w:val="00840B9F"/>
    <w:rsid w:val="00840F27"/>
    <w:rsid w:val="00842795"/>
    <w:rsid w:val="00843C16"/>
    <w:rsid w:val="0084419D"/>
    <w:rsid w:val="0084555A"/>
    <w:rsid w:val="00846690"/>
    <w:rsid w:val="008469E1"/>
    <w:rsid w:val="008473FA"/>
    <w:rsid w:val="0085201C"/>
    <w:rsid w:val="008523BA"/>
    <w:rsid w:val="00854B4E"/>
    <w:rsid w:val="008560F4"/>
    <w:rsid w:val="00856F27"/>
    <w:rsid w:val="008604AA"/>
    <w:rsid w:val="00861BA1"/>
    <w:rsid w:val="00861BFB"/>
    <w:rsid w:val="008639C8"/>
    <w:rsid w:val="00863ACE"/>
    <w:rsid w:val="008641A7"/>
    <w:rsid w:val="008644D8"/>
    <w:rsid w:val="00864D74"/>
    <w:rsid w:val="00866B55"/>
    <w:rsid w:val="00867C9F"/>
    <w:rsid w:val="00871D98"/>
    <w:rsid w:val="00873734"/>
    <w:rsid w:val="008741F0"/>
    <w:rsid w:val="00875167"/>
    <w:rsid w:val="00881E13"/>
    <w:rsid w:val="00883450"/>
    <w:rsid w:val="00884101"/>
    <w:rsid w:val="0088519C"/>
    <w:rsid w:val="00885B9C"/>
    <w:rsid w:val="0088641A"/>
    <w:rsid w:val="00887E70"/>
    <w:rsid w:val="00891A33"/>
    <w:rsid w:val="00891CCC"/>
    <w:rsid w:val="008920CF"/>
    <w:rsid w:val="00892E87"/>
    <w:rsid w:val="008977F3"/>
    <w:rsid w:val="00897B57"/>
    <w:rsid w:val="008A265E"/>
    <w:rsid w:val="008A3855"/>
    <w:rsid w:val="008A4EE5"/>
    <w:rsid w:val="008A5914"/>
    <w:rsid w:val="008A66FC"/>
    <w:rsid w:val="008A6978"/>
    <w:rsid w:val="008A6999"/>
    <w:rsid w:val="008A7B21"/>
    <w:rsid w:val="008B1505"/>
    <w:rsid w:val="008B62A6"/>
    <w:rsid w:val="008B7426"/>
    <w:rsid w:val="008B7ADE"/>
    <w:rsid w:val="008C06B1"/>
    <w:rsid w:val="008C1752"/>
    <w:rsid w:val="008C2B3C"/>
    <w:rsid w:val="008C41A7"/>
    <w:rsid w:val="008C499D"/>
    <w:rsid w:val="008C4B36"/>
    <w:rsid w:val="008C516A"/>
    <w:rsid w:val="008C5A52"/>
    <w:rsid w:val="008C637D"/>
    <w:rsid w:val="008C6700"/>
    <w:rsid w:val="008C67D3"/>
    <w:rsid w:val="008C6A7F"/>
    <w:rsid w:val="008C7AE6"/>
    <w:rsid w:val="008D0144"/>
    <w:rsid w:val="008D02A3"/>
    <w:rsid w:val="008D0565"/>
    <w:rsid w:val="008D261E"/>
    <w:rsid w:val="008D3463"/>
    <w:rsid w:val="008D3B37"/>
    <w:rsid w:val="008D3CF4"/>
    <w:rsid w:val="008D4FC2"/>
    <w:rsid w:val="008D644F"/>
    <w:rsid w:val="008D7CD0"/>
    <w:rsid w:val="008E0E97"/>
    <w:rsid w:val="008E1151"/>
    <w:rsid w:val="008E11CC"/>
    <w:rsid w:val="008E28AA"/>
    <w:rsid w:val="008E3D49"/>
    <w:rsid w:val="008E4B89"/>
    <w:rsid w:val="008E70AD"/>
    <w:rsid w:val="008E73ED"/>
    <w:rsid w:val="008E7A8D"/>
    <w:rsid w:val="008E7BB2"/>
    <w:rsid w:val="008E7D21"/>
    <w:rsid w:val="008F04DC"/>
    <w:rsid w:val="008F12E6"/>
    <w:rsid w:val="008F1B08"/>
    <w:rsid w:val="008F1B90"/>
    <w:rsid w:val="008F1C1E"/>
    <w:rsid w:val="008F269D"/>
    <w:rsid w:val="008F2A5E"/>
    <w:rsid w:val="008F2C40"/>
    <w:rsid w:val="008F2D98"/>
    <w:rsid w:val="008F3336"/>
    <w:rsid w:val="008F3AB8"/>
    <w:rsid w:val="008F401B"/>
    <w:rsid w:val="008F48C7"/>
    <w:rsid w:val="008F5E2B"/>
    <w:rsid w:val="008F67C1"/>
    <w:rsid w:val="00900BD0"/>
    <w:rsid w:val="00901AF5"/>
    <w:rsid w:val="00906BC8"/>
    <w:rsid w:val="00906C14"/>
    <w:rsid w:val="009071FE"/>
    <w:rsid w:val="00912528"/>
    <w:rsid w:val="00913193"/>
    <w:rsid w:val="00913877"/>
    <w:rsid w:val="00915778"/>
    <w:rsid w:val="00915FCF"/>
    <w:rsid w:val="009164DD"/>
    <w:rsid w:val="00916D48"/>
    <w:rsid w:val="009178BF"/>
    <w:rsid w:val="0092231B"/>
    <w:rsid w:val="0092386A"/>
    <w:rsid w:val="00923E63"/>
    <w:rsid w:val="0092534A"/>
    <w:rsid w:val="009256C5"/>
    <w:rsid w:val="009264E2"/>
    <w:rsid w:val="00926543"/>
    <w:rsid w:val="009265EA"/>
    <w:rsid w:val="009277A0"/>
    <w:rsid w:val="0092796F"/>
    <w:rsid w:val="00927FAD"/>
    <w:rsid w:val="00930501"/>
    <w:rsid w:val="009316D9"/>
    <w:rsid w:val="009316E9"/>
    <w:rsid w:val="00931A14"/>
    <w:rsid w:val="00932DF6"/>
    <w:rsid w:val="00933AF1"/>
    <w:rsid w:val="00937430"/>
    <w:rsid w:val="009376F2"/>
    <w:rsid w:val="00937CA6"/>
    <w:rsid w:val="00940DD5"/>
    <w:rsid w:val="00941091"/>
    <w:rsid w:val="00941DC4"/>
    <w:rsid w:val="00942E6D"/>
    <w:rsid w:val="00943463"/>
    <w:rsid w:val="00944A07"/>
    <w:rsid w:val="009453DB"/>
    <w:rsid w:val="00946F09"/>
    <w:rsid w:val="00947590"/>
    <w:rsid w:val="00951D99"/>
    <w:rsid w:val="00952F10"/>
    <w:rsid w:val="009538E4"/>
    <w:rsid w:val="009538E9"/>
    <w:rsid w:val="009541D7"/>
    <w:rsid w:val="0095564F"/>
    <w:rsid w:val="009563A5"/>
    <w:rsid w:val="00956D61"/>
    <w:rsid w:val="00957A4F"/>
    <w:rsid w:val="00957B2F"/>
    <w:rsid w:val="009606AA"/>
    <w:rsid w:val="009606E6"/>
    <w:rsid w:val="009614D3"/>
    <w:rsid w:val="0096217E"/>
    <w:rsid w:val="00962624"/>
    <w:rsid w:val="009627AC"/>
    <w:rsid w:val="00962992"/>
    <w:rsid w:val="00962F40"/>
    <w:rsid w:val="0096318E"/>
    <w:rsid w:val="00963DED"/>
    <w:rsid w:val="00970182"/>
    <w:rsid w:val="0097043C"/>
    <w:rsid w:val="00970701"/>
    <w:rsid w:val="0097095C"/>
    <w:rsid w:val="00970D24"/>
    <w:rsid w:val="00971D5A"/>
    <w:rsid w:val="009723BB"/>
    <w:rsid w:val="00972668"/>
    <w:rsid w:val="009727B4"/>
    <w:rsid w:val="00974136"/>
    <w:rsid w:val="00974266"/>
    <w:rsid w:val="00976C31"/>
    <w:rsid w:val="00976DBD"/>
    <w:rsid w:val="009800C6"/>
    <w:rsid w:val="00980844"/>
    <w:rsid w:val="00982EE3"/>
    <w:rsid w:val="009844CA"/>
    <w:rsid w:val="009865C2"/>
    <w:rsid w:val="009868FB"/>
    <w:rsid w:val="009905F4"/>
    <w:rsid w:val="00990E2E"/>
    <w:rsid w:val="0099113E"/>
    <w:rsid w:val="0099177C"/>
    <w:rsid w:val="00991E34"/>
    <w:rsid w:val="009924E6"/>
    <w:rsid w:val="0099438D"/>
    <w:rsid w:val="0099446C"/>
    <w:rsid w:val="009949A7"/>
    <w:rsid w:val="00996C86"/>
    <w:rsid w:val="00997086"/>
    <w:rsid w:val="0099752D"/>
    <w:rsid w:val="00997883"/>
    <w:rsid w:val="009979E1"/>
    <w:rsid w:val="00997F65"/>
    <w:rsid w:val="009A08D3"/>
    <w:rsid w:val="009A0C07"/>
    <w:rsid w:val="009A1723"/>
    <w:rsid w:val="009A200F"/>
    <w:rsid w:val="009A2D60"/>
    <w:rsid w:val="009A5191"/>
    <w:rsid w:val="009A52F3"/>
    <w:rsid w:val="009A68E9"/>
    <w:rsid w:val="009B0A6C"/>
    <w:rsid w:val="009B0AC1"/>
    <w:rsid w:val="009B0F5C"/>
    <w:rsid w:val="009B11D6"/>
    <w:rsid w:val="009B2E67"/>
    <w:rsid w:val="009B2EE4"/>
    <w:rsid w:val="009B4112"/>
    <w:rsid w:val="009B4864"/>
    <w:rsid w:val="009B48AC"/>
    <w:rsid w:val="009B55AA"/>
    <w:rsid w:val="009B5733"/>
    <w:rsid w:val="009B6129"/>
    <w:rsid w:val="009B6F16"/>
    <w:rsid w:val="009C021F"/>
    <w:rsid w:val="009C3A05"/>
    <w:rsid w:val="009C6A33"/>
    <w:rsid w:val="009C7696"/>
    <w:rsid w:val="009C7C25"/>
    <w:rsid w:val="009D0271"/>
    <w:rsid w:val="009D1408"/>
    <w:rsid w:val="009D1A47"/>
    <w:rsid w:val="009D33E1"/>
    <w:rsid w:val="009D4571"/>
    <w:rsid w:val="009D4727"/>
    <w:rsid w:val="009D4852"/>
    <w:rsid w:val="009D53F3"/>
    <w:rsid w:val="009D5C19"/>
    <w:rsid w:val="009D5ECA"/>
    <w:rsid w:val="009D61D9"/>
    <w:rsid w:val="009D6252"/>
    <w:rsid w:val="009D645F"/>
    <w:rsid w:val="009D7023"/>
    <w:rsid w:val="009D7F69"/>
    <w:rsid w:val="009E1E81"/>
    <w:rsid w:val="009E26F7"/>
    <w:rsid w:val="009E27CC"/>
    <w:rsid w:val="009E2B1F"/>
    <w:rsid w:val="009E32F7"/>
    <w:rsid w:val="009E4942"/>
    <w:rsid w:val="009E4E0F"/>
    <w:rsid w:val="009E7AF5"/>
    <w:rsid w:val="009E7C4D"/>
    <w:rsid w:val="009F03B2"/>
    <w:rsid w:val="009F07D8"/>
    <w:rsid w:val="009F1DB6"/>
    <w:rsid w:val="009F2A82"/>
    <w:rsid w:val="009F31C7"/>
    <w:rsid w:val="009F33C1"/>
    <w:rsid w:val="009F4005"/>
    <w:rsid w:val="009F50DE"/>
    <w:rsid w:val="009F54A9"/>
    <w:rsid w:val="009F630A"/>
    <w:rsid w:val="009F6644"/>
    <w:rsid w:val="009F7BB0"/>
    <w:rsid w:val="00A0095C"/>
    <w:rsid w:val="00A00A57"/>
    <w:rsid w:val="00A0133A"/>
    <w:rsid w:val="00A01354"/>
    <w:rsid w:val="00A01523"/>
    <w:rsid w:val="00A01BB5"/>
    <w:rsid w:val="00A01BCD"/>
    <w:rsid w:val="00A02A3D"/>
    <w:rsid w:val="00A02DD1"/>
    <w:rsid w:val="00A02F84"/>
    <w:rsid w:val="00A056B8"/>
    <w:rsid w:val="00A072FA"/>
    <w:rsid w:val="00A07D84"/>
    <w:rsid w:val="00A11296"/>
    <w:rsid w:val="00A13811"/>
    <w:rsid w:val="00A1394F"/>
    <w:rsid w:val="00A13C6C"/>
    <w:rsid w:val="00A14AA4"/>
    <w:rsid w:val="00A1583A"/>
    <w:rsid w:val="00A16C73"/>
    <w:rsid w:val="00A20EB4"/>
    <w:rsid w:val="00A212A3"/>
    <w:rsid w:val="00A2198C"/>
    <w:rsid w:val="00A222A7"/>
    <w:rsid w:val="00A2244D"/>
    <w:rsid w:val="00A235D0"/>
    <w:rsid w:val="00A23A62"/>
    <w:rsid w:val="00A23CBD"/>
    <w:rsid w:val="00A24FC2"/>
    <w:rsid w:val="00A262AD"/>
    <w:rsid w:val="00A269FE"/>
    <w:rsid w:val="00A30140"/>
    <w:rsid w:val="00A30AB8"/>
    <w:rsid w:val="00A314D4"/>
    <w:rsid w:val="00A318FE"/>
    <w:rsid w:val="00A32159"/>
    <w:rsid w:val="00A3276A"/>
    <w:rsid w:val="00A33CA5"/>
    <w:rsid w:val="00A3403F"/>
    <w:rsid w:val="00A342DF"/>
    <w:rsid w:val="00A349D2"/>
    <w:rsid w:val="00A351BB"/>
    <w:rsid w:val="00A357EB"/>
    <w:rsid w:val="00A36741"/>
    <w:rsid w:val="00A4099D"/>
    <w:rsid w:val="00A4269D"/>
    <w:rsid w:val="00A42A17"/>
    <w:rsid w:val="00A43C4E"/>
    <w:rsid w:val="00A443B8"/>
    <w:rsid w:val="00A45847"/>
    <w:rsid w:val="00A46036"/>
    <w:rsid w:val="00A462D5"/>
    <w:rsid w:val="00A518CE"/>
    <w:rsid w:val="00A5224E"/>
    <w:rsid w:val="00A535FD"/>
    <w:rsid w:val="00A54181"/>
    <w:rsid w:val="00A552B0"/>
    <w:rsid w:val="00A568F3"/>
    <w:rsid w:val="00A572BC"/>
    <w:rsid w:val="00A575AA"/>
    <w:rsid w:val="00A57EDB"/>
    <w:rsid w:val="00A61DA7"/>
    <w:rsid w:val="00A6416B"/>
    <w:rsid w:val="00A64CFF"/>
    <w:rsid w:val="00A67C95"/>
    <w:rsid w:val="00A70931"/>
    <w:rsid w:val="00A70CF3"/>
    <w:rsid w:val="00A70DDA"/>
    <w:rsid w:val="00A7166B"/>
    <w:rsid w:val="00A72642"/>
    <w:rsid w:val="00A72A3A"/>
    <w:rsid w:val="00A7719C"/>
    <w:rsid w:val="00A773D5"/>
    <w:rsid w:val="00A775B3"/>
    <w:rsid w:val="00A7766E"/>
    <w:rsid w:val="00A77B84"/>
    <w:rsid w:val="00A806E8"/>
    <w:rsid w:val="00A81106"/>
    <w:rsid w:val="00A81537"/>
    <w:rsid w:val="00A82724"/>
    <w:rsid w:val="00A83750"/>
    <w:rsid w:val="00A83BBF"/>
    <w:rsid w:val="00A83D03"/>
    <w:rsid w:val="00A8620F"/>
    <w:rsid w:val="00A86E42"/>
    <w:rsid w:val="00A8769A"/>
    <w:rsid w:val="00A87B31"/>
    <w:rsid w:val="00A906FE"/>
    <w:rsid w:val="00A91EED"/>
    <w:rsid w:val="00A92570"/>
    <w:rsid w:val="00A93105"/>
    <w:rsid w:val="00A94055"/>
    <w:rsid w:val="00A94951"/>
    <w:rsid w:val="00AA0660"/>
    <w:rsid w:val="00AA1C69"/>
    <w:rsid w:val="00AA1FBA"/>
    <w:rsid w:val="00AA2A0A"/>
    <w:rsid w:val="00AA2AD3"/>
    <w:rsid w:val="00AA3E73"/>
    <w:rsid w:val="00AA5E73"/>
    <w:rsid w:val="00AA6228"/>
    <w:rsid w:val="00AA690E"/>
    <w:rsid w:val="00AA69A4"/>
    <w:rsid w:val="00AA6EC0"/>
    <w:rsid w:val="00AA7699"/>
    <w:rsid w:val="00AA7767"/>
    <w:rsid w:val="00AA7A73"/>
    <w:rsid w:val="00AA7FE5"/>
    <w:rsid w:val="00AB0DEE"/>
    <w:rsid w:val="00AB1D2B"/>
    <w:rsid w:val="00AB274F"/>
    <w:rsid w:val="00AB2A4A"/>
    <w:rsid w:val="00AB2C84"/>
    <w:rsid w:val="00AB4F9C"/>
    <w:rsid w:val="00AB6156"/>
    <w:rsid w:val="00AB645E"/>
    <w:rsid w:val="00AB6BE3"/>
    <w:rsid w:val="00AB7726"/>
    <w:rsid w:val="00AC087F"/>
    <w:rsid w:val="00AC0B88"/>
    <w:rsid w:val="00AC20D6"/>
    <w:rsid w:val="00AC2549"/>
    <w:rsid w:val="00AC451C"/>
    <w:rsid w:val="00AC7F9A"/>
    <w:rsid w:val="00AD0324"/>
    <w:rsid w:val="00AD04DC"/>
    <w:rsid w:val="00AD0B3C"/>
    <w:rsid w:val="00AD0E47"/>
    <w:rsid w:val="00AD24F6"/>
    <w:rsid w:val="00AD33E0"/>
    <w:rsid w:val="00AD3C7B"/>
    <w:rsid w:val="00AD6538"/>
    <w:rsid w:val="00AD66A8"/>
    <w:rsid w:val="00AE0480"/>
    <w:rsid w:val="00AE080B"/>
    <w:rsid w:val="00AE254D"/>
    <w:rsid w:val="00AE2673"/>
    <w:rsid w:val="00AE357D"/>
    <w:rsid w:val="00AE3FEC"/>
    <w:rsid w:val="00AE4411"/>
    <w:rsid w:val="00AE4C5A"/>
    <w:rsid w:val="00AE60FC"/>
    <w:rsid w:val="00AE69E4"/>
    <w:rsid w:val="00AE6C3D"/>
    <w:rsid w:val="00AE6FC6"/>
    <w:rsid w:val="00AE7123"/>
    <w:rsid w:val="00AF07B5"/>
    <w:rsid w:val="00AF0B9B"/>
    <w:rsid w:val="00AF1979"/>
    <w:rsid w:val="00AF1F04"/>
    <w:rsid w:val="00AF1F76"/>
    <w:rsid w:val="00AF3321"/>
    <w:rsid w:val="00AF36CE"/>
    <w:rsid w:val="00AF3FB4"/>
    <w:rsid w:val="00AF6A1C"/>
    <w:rsid w:val="00AF6CD9"/>
    <w:rsid w:val="00B00B16"/>
    <w:rsid w:val="00B016F7"/>
    <w:rsid w:val="00B01E6D"/>
    <w:rsid w:val="00B049C2"/>
    <w:rsid w:val="00B04F0B"/>
    <w:rsid w:val="00B055B9"/>
    <w:rsid w:val="00B060FB"/>
    <w:rsid w:val="00B06426"/>
    <w:rsid w:val="00B06B87"/>
    <w:rsid w:val="00B07A62"/>
    <w:rsid w:val="00B07CC5"/>
    <w:rsid w:val="00B1137D"/>
    <w:rsid w:val="00B125CA"/>
    <w:rsid w:val="00B12AA3"/>
    <w:rsid w:val="00B13461"/>
    <w:rsid w:val="00B13D52"/>
    <w:rsid w:val="00B13D85"/>
    <w:rsid w:val="00B143F5"/>
    <w:rsid w:val="00B156F5"/>
    <w:rsid w:val="00B15847"/>
    <w:rsid w:val="00B15D2F"/>
    <w:rsid w:val="00B16E2F"/>
    <w:rsid w:val="00B1786A"/>
    <w:rsid w:val="00B2026B"/>
    <w:rsid w:val="00B206D8"/>
    <w:rsid w:val="00B2095A"/>
    <w:rsid w:val="00B22000"/>
    <w:rsid w:val="00B256AA"/>
    <w:rsid w:val="00B25A9A"/>
    <w:rsid w:val="00B27CEB"/>
    <w:rsid w:val="00B307DE"/>
    <w:rsid w:val="00B312C7"/>
    <w:rsid w:val="00B33FF0"/>
    <w:rsid w:val="00B3403B"/>
    <w:rsid w:val="00B34DDB"/>
    <w:rsid w:val="00B35AFA"/>
    <w:rsid w:val="00B36522"/>
    <w:rsid w:val="00B37B2B"/>
    <w:rsid w:val="00B4043F"/>
    <w:rsid w:val="00B40AFB"/>
    <w:rsid w:val="00B41B87"/>
    <w:rsid w:val="00B42739"/>
    <w:rsid w:val="00B42C26"/>
    <w:rsid w:val="00B44755"/>
    <w:rsid w:val="00B44C94"/>
    <w:rsid w:val="00B44FD6"/>
    <w:rsid w:val="00B45500"/>
    <w:rsid w:val="00B50FD7"/>
    <w:rsid w:val="00B520CD"/>
    <w:rsid w:val="00B521F4"/>
    <w:rsid w:val="00B52497"/>
    <w:rsid w:val="00B52840"/>
    <w:rsid w:val="00B52D09"/>
    <w:rsid w:val="00B54A5F"/>
    <w:rsid w:val="00B54C9B"/>
    <w:rsid w:val="00B54D87"/>
    <w:rsid w:val="00B57683"/>
    <w:rsid w:val="00B61F0E"/>
    <w:rsid w:val="00B62C74"/>
    <w:rsid w:val="00B6339C"/>
    <w:rsid w:val="00B65604"/>
    <w:rsid w:val="00B65DFA"/>
    <w:rsid w:val="00B66B57"/>
    <w:rsid w:val="00B708DB"/>
    <w:rsid w:val="00B7183A"/>
    <w:rsid w:val="00B71E6D"/>
    <w:rsid w:val="00B7334E"/>
    <w:rsid w:val="00B73614"/>
    <w:rsid w:val="00B73838"/>
    <w:rsid w:val="00B73B47"/>
    <w:rsid w:val="00B73E8B"/>
    <w:rsid w:val="00B7492E"/>
    <w:rsid w:val="00B74983"/>
    <w:rsid w:val="00B7597B"/>
    <w:rsid w:val="00B76F07"/>
    <w:rsid w:val="00B81371"/>
    <w:rsid w:val="00B81907"/>
    <w:rsid w:val="00B84C40"/>
    <w:rsid w:val="00B87634"/>
    <w:rsid w:val="00B87DD1"/>
    <w:rsid w:val="00B900BD"/>
    <w:rsid w:val="00B902B4"/>
    <w:rsid w:val="00B91B22"/>
    <w:rsid w:val="00B92241"/>
    <w:rsid w:val="00B943CF"/>
    <w:rsid w:val="00B96446"/>
    <w:rsid w:val="00B970F2"/>
    <w:rsid w:val="00B974B4"/>
    <w:rsid w:val="00B97BDB"/>
    <w:rsid w:val="00BA0A62"/>
    <w:rsid w:val="00BA1AB9"/>
    <w:rsid w:val="00BA35D3"/>
    <w:rsid w:val="00BA4A03"/>
    <w:rsid w:val="00BA5B49"/>
    <w:rsid w:val="00BA5C5B"/>
    <w:rsid w:val="00BA64FE"/>
    <w:rsid w:val="00BA74D7"/>
    <w:rsid w:val="00BA7F72"/>
    <w:rsid w:val="00BB0C4E"/>
    <w:rsid w:val="00BB1342"/>
    <w:rsid w:val="00BB280B"/>
    <w:rsid w:val="00BB30BE"/>
    <w:rsid w:val="00BB3156"/>
    <w:rsid w:val="00BB3AD9"/>
    <w:rsid w:val="00BB426A"/>
    <w:rsid w:val="00BB427A"/>
    <w:rsid w:val="00BB5A70"/>
    <w:rsid w:val="00BB6662"/>
    <w:rsid w:val="00BB6A4C"/>
    <w:rsid w:val="00BB6AF4"/>
    <w:rsid w:val="00BB74D3"/>
    <w:rsid w:val="00BB7A1F"/>
    <w:rsid w:val="00BB7D24"/>
    <w:rsid w:val="00BB7FCF"/>
    <w:rsid w:val="00BC15E4"/>
    <w:rsid w:val="00BC3150"/>
    <w:rsid w:val="00BC47BB"/>
    <w:rsid w:val="00BC4E4B"/>
    <w:rsid w:val="00BC5561"/>
    <w:rsid w:val="00BC58F3"/>
    <w:rsid w:val="00BC5D43"/>
    <w:rsid w:val="00BC6453"/>
    <w:rsid w:val="00BC755B"/>
    <w:rsid w:val="00BD05EF"/>
    <w:rsid w:val="00BD1B67"/>
    <w:rsid w:val="00BD1F1C"/>
    <w:rsid w:val="00BD288B"/>
    <w:rsid w:val="00BD2A12"/>
    <w:rsid w:val="00BD2A84"/>
    <w:rsid w:val="00BD2FA5"/>
    <w:rsid w:val="00BD462C"/>
    <w:rsid w:val="00BE00FA"/>
    <w:rsid w:val="00BE0C95"/>
    <w:rsid w:val="00BE0ED1"/>
    <w:rsid w:val="00BE122C"/>
    <w:rsid w:val="00BE236A"/>
    <w:rsid w:val="00BE2F13"/>
    <w:rsid w:val="00BE3213"/>
    <w:rsid w:val="00BE32EE"/>
    <w:rsid w:val="00BE7363"/>
    <w:rsid w:val="00BE7DA3"/>
    <w:rsid w:val="00BF13B5"/>
    <w:rsid w:val="00BF163B"/>
    <w:rsid w:val="00BF2596"/>
    <w:rsid w:val="00BF45BC"/>
    <w:rsid w:val="00BF55CD"/>
    <w:rsid w:val="00BF5713"/>
    <w:rsid w:val="00BF63E7"/>
    <w:rsid w:val="00BF65DE"/>
    <w:rsid w:val="00BF6CD6"/>
    <w:rsid w:val="00BF6D83"/>
    <w:rsid w:val="00C0055F"/>
    <w:rsid w:val="00C00B10"/>
    <w:rsid w:val="00C014D2"/>
    <w:rsid w:val="00C0225F"/>
    <w:rsid w:val="00C0534C"/>
    <w:rsid w:val="00C06C85"/>
    <w:rsid w:val="00C06CF8"/>
    <w:rsid w:val="00C06E03"/>
    <w:rsid w:val="00C10453"/>
    <w:rsid w:val="00C117F5"/>
    <w:rsid w:val="00C11DF5"/>
    <w:rsid w:val="00C12787"/>
    <w:rsid w:val="00C12C19"/>
    <w:rsid w:val="00C13819"/>
    <w:rsid w:val="00C13A80"/>
    <w:rsid w:val="00C13D66"/>
    <w:rsid w:val="00C15943"/>
    <w:rsid w:val="00C1661B"/>
    <w:rsid w:val="00C17737"/>
    <w:rsid w:val="00C17D4A"/>
    <w:rsid w:val="00C20E90"/>
    <w:rsid w:val="00C2139F"/>
    <w:rsid w:val="00C22E74"/>
    <w:rsid w:val="00C26A5A"/>
    <w:rsid w:val="00C26DF6"/>
    <w:rsid w:val="00C27A3D"/>
    <w:rsid w:val="00C319CD"/>
    <w:rsid w:val="00C3240D"/>
    <w:rsid w:val="00C32621"/>
    <w:rsid w:val="00C331E7"/>
    <w:rsid w:val="00C33BF4"/>
    <w:rsid w:val="00C33F8F"/>
    <w:rsid w:val="00C34C27"/>
    <w:rsid w:val="00C35413"/>
    <w:rsid w:val="00C360BE"/>
    <w:rsid w:val="00C36B39"/>
    <w:rsid w:val="00C37360"/>
    <w:rsid w:val="00C40639"/>
    <w:rsid w:val="00C412F8"/>
    <w:rsid w:val="00C41361"/>
    <w:rsid w:val="00C4163D"/>
    <w:rsid w:val="00C429F8"/>
    <w:rsid w:val="00C42F11"/>
    <w:rsid w:val="00C435BF"/>
    <w:rsid w:val="00C43C64"/>
    <w:rsid w:val="00C445BE"/>
    <w:rsid w:val="00C45893"/>
    <w:rsid w:val="00C4596E"/>
    <w:rsid w:val="00C45BF0"/>
    <w:rsid w:val="00C45E90"/>
    <w:rsid w:val="00C506DC"/>
    <w:rsid w:val="00C51D06"/>
    <w:rsid w:val="00C53AAB"/>
    <w:rsid w:val="00C55660"/>
    <w:rsid w:val="00C57252"/>
    <w:rsid w:val="00C618FD"/>
    <w:rsid w:val="00C6220B"/>
    <w:rsid w:val="00C62946"/>
    <w:rsid w:val="00C63717"/>
    <w:rsid w:val="00C63D6C"/>
    <w:rsid w:val="00C63E70"/>
    <w:rsid w:val="00C645FB"/>
    <w:rsid w:val="00C64777"/>
    <w:rsid w:val="00C64D4F"/>
    <w:rsid w:val="00C71576"/>
    <w:rsid w:val="00C72078"/>
    <w:rsid w:val="00C7320E"/>
    <w:rsid w:val="00C735EB"/>
    <w:rsid w:val="00C737CC"/>
    <w:rsid w:val="00C73DC7"/>
    <w:rsid w:val="00C73F7E"/>
    <w:rsid w:val="00C74587"/>
    <w:rsid w:val="00C7505F"/>
    <w:rsid w:val="00C75A95"/>
    <w:rsid w:val="00C75B8A"/>
    <w:rsid w:val="00C77BBD"/>
    <w:rsid w:val="00C80EEA"/>
    <w:rsid w:val="00C81C7F"/>
    <w:rsid w:val="00C81E3F"/>
    <w:rsid w:val="00C827DB"/>
    <w:rsid w:val="00C82ABC"/>
    <w:rsid w:val="00C83112"/>
    <w:rsid w:val="00C83B8D"/>
    <w:rsid w:val="00C84467"/>
    <w:rsid w:val="00C866E7"/>
    <w:rsid w:val="00C86DFA"/>
    <w:rsid w:val="00C870B8"/>
    <w:rsid w:val="00C871D4"/>
    <w:rsid w:val="00C9045C"/>
    <w:rsid w:val="00C9061C"/>
    <w:rsid w:val="00C909F4"/>
    <w:rsid w:val="00C91AD3"/>
    <w:rsid w:val="00C92A15"/>
    <w:rsid w:val="00C94A32"/>
    <w:rsid w:val="00C9545D"/>
    <w:rsid w:val="00C954BF"/>
    <w:rsid w:val="00C9554A"/>
    <w:rsid w:val="00C958EA"/>
    <w:rsid w:val="00C96809"/>
    <w:rsid w:val="00C97071"/>
    <w:rsid w:val="00C973A5"/>
    <w:rsid w:val="00C978F6"/>
    <w:rsid w:val="00CA09EC"/>
    <w:rsid w:val="00CA1085"/>
    <w:rsid w:val="00CA1863"/>
    <w:rsid w:val="00CA1FC5"/>
    <w:rsid w:val="00CA2EE8"/>
    <w:rsid w:val="00CA3F9D"/>
    <w:rsid w:val="00CA4473"/>
    <w:rsid w:val="00CA54E7"/>
    <w:rsid w:val="00CA67D5"/>
    <w:rsid w:val="00CA753D"/>
    <w:rsid w:val="00CB011A"/>
    <w:rsid w:val="00CB041E"/>
    <w:rsid w:val="00CB0D82"/>
    <w:rsid w:val="00CB0F72"/>
    <w:rsid w:val="00CB2A0E"/>
    <w:rsid w:val="00CB4A09"/>
    <w:rsid w:val="00CB6F8F"/>
    <w:rsid w:val="00CB7597"/>
    <w:rsid w:val="00CB7D2B"/>
    <w:rsid w:val="00CC05CE"/>
    <w:rsid w:val="00CC1B13"/>
    <w:rsid w:val="00CC1B40"/>
    <w:rsid w:val="00CC2016"/>
    <w:rsid w:val="00CC30C0"/>
    <w:rsid w:val="00CC360E"/>
    <w:rsid w:val="00CC3BD1"/>
    <w:rsid w:val="00CC4811"/>
    <w:rsid w:val="00CC4CEC"/>
    <w:rsid w:val="00CC6CE6"/>
    <w:rsid w:val="00CD0EB2"/>
    <w:rsid w:val="00CD1943"/>
    <w:rsid w:val="00CD252B"/>
    <w:rsid w:val="00CD475E"/>
    <w:rsid w:val="00CD4D11"/>
    <w:rsid w:val="00CD76D4"/>
    <w:rsid w:val="00CD7893"/>
    <w:rsid w:val="00CE10D5"/>
    <w:rsid w:val="00CE275A"/>
    <w:rsid w:val="00CE34F5"/>
    <w:rsid w:val="00CE4A80"/>
    <w:rsid w:val="00CE5FFE"/>
    <w:rsid w:val="00CE6090"/>
    <w:rsid w:val="00CE7A7B"/>
    <w:rsid w:val="00CE7C9C"/>
    <w:rsid w:val="00CE7E6A"/>
    <w:rsid w:val="00CF1F01"/>
    <w:rsid w:val="00CF3169"/>
    <w:rsid w:val="00CF3372"/>
    <w:rsid w:val="00CF377E"/>
    <w:rsid w:val="00CF378A"/>
    <w:rsid w:val="00CF4B31"/>
    <w:rsid w:val="00CF5F47"/>
    <w:rsid w:val="00D0115F"/>
    <w:rsid w:val="00D015EC"/>
    <w:rsid w:val="00D02364"/>
    <w:rsid w:val="00D02C7C"/>
    <w:rsid w:val="00D034A6"/>
    <w:rsid w:val="00D04B8A"/>
    <w:rsid w:val="00D04C80"/>
    <w:rsid w:val="00D051A9"/>
    <w:rsid w:val="00D074F6"/>
    <w:rsid w:val="00D10833"/>
    <w:rsid w:val="00D12356"/>
    <w:rsid w:val="00D1272B"/>
    <w:rsid w:val="00D12A46"/>
    <w:rsid w:val="00D12BB9"/>
    <w:rsid w:val="00D14FA5"/>
    <w:rsid w:val="00D160C9"/>
    <w:rsid w:val="00D222DA"/>
    <w:rsid w:val="00D232FE"/>
    <w:rsid w:val="00D237F2"/>
    <w:rsid w:val="00D248CB"/>
    <w:rsid w:val="00D251DF"/>
    <w:rsid w:val="00D2539B"/>
    <w:rsid w:val="00D256D7"/>
    <w:rsid w:val="00D260C7"/>
    <w:rsid w:val="00D2734A"/>
    <w:rsid w:val="00D304B7"/>
    <w:rsid w:val="00D3353B"/>
    <w:rsid w:val="00D349BC"/>
    <w:rsid w:val="00D34C8A"/>
    <w:rsid w:val="00D3530C"/>
    <w:rsid w:val="00D35986"/>
    <w:rsid w:val="00D35B39"/>
    <w:rsid w:val="00D3789A"/>
    <w:rsid w:val="00D40479"/>
    <w:rsid w:val="00D40CEE"/>
    <w:rsid w:val="00D40DE4"/>
    <w:rsid w:val="00D41E2D"/>
    <w:rsid w:val="00D426B9"/>
    <w:rsid w:val="00D44831"/>
    <w:rsid w:val="00D45249"/>
    <w:rsid w:val="00D4588C"/>
    <w:rsid w:val="00D45A90"/>
    <w:rsid w:val="00D4793C"/>
    <w:rsid w:val="00D50DCD"/>
    <w:rsid w:val="00D50EDF"/>
    <w:rsid w:val="00D51927"/>
    <w:rsid w:val="00D520DF"/>
    <w:rsid w:val="00D53356"/>
    <w:rsid w:val="00D5367B"/>
    <w:rsid w:val="00D5385B"/>
    <w:rsid w:val="00D53C8A"/>
    <w:rsid w:val="00D5581E"/>
    <w:rsid w:val="00D568AC"/>
    <w:rsid w:val="00D56E96"/>
    <w:rsid w:val="00D5723F"/>
    <w:rsid w:val="00D57D21"/>
    <w:rsid w:val="00D61BB7"/>
    <w:rsid w:val="00D62B9F"/>
    <w:rsid w:val="00D649D1"/>
    <w:rsid w:val="00D64B5F"/>
    <w:rsid w:val="00D64CA4"/>
    <w:rsid w:val="00D64FB8"/>
    <w:rsid w:val="00D65068"/>
    <w:rsid w:val="00D674E6"/>
    <w:rsid w:val="00D678E2"/>
    <w:rsid w:val="00D70F03"/>
    <w:rsid w:val="00D714BB"/>
    <w:rsid w:val="00D74A69"/>
    <w:rsid w:val="00D7581C"/>
    <w:rsid w:val="00D758B9"/>
    <w:rsid w:val="00D77B52"/>
    <w:rsid w:val="00D77BF1"/>
    <w:rsid w:val="00D77E0A"/>
    <w:rsid w:val="00D8372A"/>
    <w:rsid w:val="00D839CC"/>
    <w:rsid w:val="00D83BEB"/>
    <w:rsid w:val="00D83C17"/>
    <w:rsid w:val="00D84E62"/>
    <w:rsid w:val="00D85885"/>
    <w:rsid w:val="00D85CCB"/>
    <w:rsid w:val="00D85E87"/>
    <w:rsid w:val="00D87652"/>
    <w:rsid w:val="00D90669"/>
    <w:rsid w:val="00D9074A"/>
    <w:rsid w:val="00D90F25"/>
    <w:rsid w:val="00D9161C"/>
    <w:rsid w:val="00D91FCB"/>
    <w:rsid w:val="00D920BA"/>
    <w:rsid w:val="00D92776"/>
    <w:rsid w:val="00D92FB6"/>
    <w:rsid w:val="00D936C9"/>
    <w:rsid w:val="00D93866"/>
    <w:rsid w:val="00D96F49"/>
    <w:rsid w:val="00D97019"/>
    <w:rsid w:val="00DA06A9"/>
    <w:rsid w:val="00DA0E3E"/>
    <w:rsid w:val="00DA0FCF"/>
    <w:rsid w:val="00DA2B0A"/>
    <w:rsid w:val="00DA463C"/>
    <w:rsid w:val="00DA4E88"/>
    <w:rsid w:val="00DA4EB0"/>
    <w:rsid w:val="00DA533C"/>
    <w:rsid w:val="00DA735B"/>
    <w:rsid w:val="00DB0704"/>
    <w:rsid w:val="00DB10ED"/>
    <w:rsid w:val="00DB1CD4"/>
    <w:rsid w:val="00DB28D6"/>
    <w:rsid w:val="00DB2AEF"/>
    <w:rsid w:val="00DB34F0"/>
    <w:rsid w:val="00DB4BEF"/>
    <w:rsid w:val="00DB6132"/>
    <w:rsid w:val="00DB632E"/>
    <w:rsid w:val="00DB642C"/>
    <w:rsid w:val="00DB73CB"/>
    <w:rsid w:val="00DB7492"/>
    <w:rsid w:val="00DB7BA0"/>
    <w:rsid w:val="00DC161C"/>
    <w:rsid w:val="00DC2164"/>
    <w:rsid w:val="00DC28EC"/>
    <w:rsid w:val="00DC3873"/>
    <w:rsid w:val="00DC3AA6"/>
    <w:rsid w:val="00DC53EC"/>
    <w:rsid w:val="00DC54D3"/>
    <w:rsid w:val="00DC5C8A"/>
    <w:rsid w:val="00DC6AEA"/>
    <w:rsid w:val="00DC6CF0"/>
    <w:rsid w:val="00DD0582"/>
    <w:rsid w:val="00DD3A5E"/>
    <w:rsid w:val="00DD464A"/>
    <w:rsid w:val="00DD46C2"/>
    <w:rsid w:val="00DD7630"/>
    <w:rsid w:val="00DE00DD"/>
    <w:rsid w:val="00DE132E"/>
    <w:rsid w:val="00DE13CE"/>
    <w:rsid w:val="00DE16F7"/>
    <w:rsid w:val="00DE2367"/>
    <w:rsid w:val="00DE2778"/>
    <w:rsid w:val="00DE3641"/>
    <w:rsid w:val="00DE5177"/>
    <w:rsid w:val="00DE58EC"/>
    <w:rsid w:val="00DF0B0C"/>
    <w:rsid w:val="00DF0DEA"/>
    <w:rsid w:val="00DF1386"/>
    <w:rsid w:val="00DF306F"/>
    <w:rsid w:val="00DF31A8"/>
    <w:rsid w:val="00DF3519"/>
    <w:rsid w:val="00DF3A31"/>
    <w:rsid w:val="00DF3E49"/>
    <w:rsid w:val="00DF3EE7"/>
    <w:rsid w:val="00DF56FA"/>
    <w:rsid w:val="00DF689B"/>
    <w:rsid w:val="00DF6E5E"/>
    <w:rsid w:val="00DF757C"/>
    <w:rsid w:val="00E00D1A"/>
    <w:rsid w:val="00E0118E"/>
    <w:rsid w:val="00E020B7"/>
    <w:rsid w:val="00E030BD"/>
    <w:rsid w:val="00E03246"/>
    <w:rsid w:val="00E03C0E"/>
    <w:rsid w:val="00E04585"/>
    <w:rsid w:val="00E04679"/>
    <w:rsid w:val="00E0483A"/>
    <w:rsid w:val="00E059A9"/>
    <w:rsid w:val="00E10066"/>
    <w:rsid w:val="00E1248E"/>
    <w:rsid w:val="00E12D1C"/>
    <w:rsid w:val="00E13160"/>
    <w:rsid w:val="00E1346A"/>
    <w:rsid w:val="00E13533"/>
    <w:rsid w:val="00E1460E"/>
    <w:rsid w:val="00E14D25"/>
    <w:rsid w:val="00E15B5E"/>
    <w:rsid w:val="00E15CF2"/>
    <w:rsid w:val="00E16C86"/>
    <w:rsid w:val="00E17216"/>
    <w:rsid w:val="00E20B1C"/>
    <w:rsid w:val="00E20F57"/>
    <w:rsid w:val="00E214C4"/>
    <w:rsid w:val="00E21B01"/>
    <w:rsid w:val="00E23781"/>
    <w:rsid w:val="00E242AA"/>
    <w:rsid w:val="00E27D01"/>
    <w:rsid w:val="00E27F96"/>
    <w:rsid w:val="00E3074B"/>
    <w:rsid w:val="00E30A98"/>
    <w:rsid w:val="00E30C90"/>
    <w:rsid w:val="00E3236D"/>
    <w:rsid w:val="00E32DDF"/>
    <w:rsid w:val="00E35206"/>
    <w:rsid w:val="00E353A5"/>
    <w:rsid w:val="00E35BD1"/>
    <w:rsid w:val="00E36942"/>
    <w:rsid w:val="00E3709D"/>
    <w:rsid w:val="00E405A0"/>
    <w:rsid w:val="00E41917"/>
    <w:rsid w:val="00E41A8E"/>
    <w:rsid w:val="00E42318"/>
    <w:rsid w:val="00E4235B"/>
    <w:rsid w:val="00E425EF"/>
    <w:rsid w:val="00E43024"/>
    <w:rsid w:val="00E43ABE"/>
    <w:rsid w:val="00E43FF5"/>
    <w:rsid w:val="00E4458B"/>
    <w:rsid w:val="00E445BD"/>
    <w:rsid w:val="00E45005"/>
    <w:rsid w:val="00E45D9B"/>
    <w:rsid w:val="00E4610D"/>
    <w:rsid w:val="00E469C4"/>
    <w:rsid w:val="00E475A9"/>
    <w:rsid w:val="00E47801"/>
    <w:rsid w:val="00E47D78"/>
    <w:rsid w:val="00E50F60"/>
    <w:rsid w:val="00E51C23"/>
    <w:rsid w:val="00E5461F"/>
    <w:rsid w:val="00E558EC"/>
    <w:rsid w:val="00E55F34"/>
    <w:rsid w:val="00E56404"/>
    <w:rsid w:val="00E57C59"/>
    <w:rsid w:val="00E61C27"/>
    <w:rsid w:val="00E62233"/>
    <w:rsid w:val="00E63879"/>
    <w:rsid w:val="00E6401E"/>
    <w:rsid w:val="00E642B6"/>
    <w:rsid w:val="00E65426"/>
    <w:rsid w:val="00E6636E"/>
    <w:rsid w:val="00E702E6"/>
    <w:rsid w:val="00E712DA"/>
    <w:rsid w:val="00E715D7"/>
    <w:rsid w:val="00E71FDE"/>
    <w:rsid w:val="00E727B7"/>
    <w:rsid w:val="00E72D5B"/>
    <w:rsid w:val="00E730AA"/>
    <w:rsid w:val="00E76AB6"/>
    <w:rsid w:val="00E76F52"/>
    <w:rsid w:val="00E7790E"/>
    <w:rsid w:val="00E77E49"/>
    <w:rsid w:val="00E80396"/>
    <w:rsid w:val="00E80FBD"/>
    <w:rsid w:val="00E81CD7"/>
    <w:rsid w:val="00E82919"/>
    <w:rsid w:val="00E85C9E"/>
    <w:rsid w:val="00E8674F"/>
    <w:rsid w:val="00E870F4"/>
    <w:rsid w:val="00E879CE"/>
    <w:rsid w:val="00E90339"/>
    <w:rsid w:val="00E92503"/>
    <w:rsid w:val="00E932D5"/>
    <w:rsid w:val="00E93B6A"/>
    <w:rsid w:val="00E95256"/>
    <w:rsid w:val="00E9537B"/>
    <w:rsid w:val="00E9573E"/>
    <w:rsid w:val="00E96153"/>
    <w:rsid w:val="00E96825"/>
    <w:rsid w:val="00E96D60"/>
    <w:rsid w:val="00E975AC"/>
    <w:rsid w:val="00EA0359"/>
    <w:rsid w:val="00EA18BF"/>
    <w:rsid w:val="00EA1D7C"/>
    <w:rsid w:val="00EA2778"/>
    <w:rsid w:val="00EA31FC"/>
    <w:rsid w:val="00EA564B"/>
    <w:rsid w:val="00EA5752"/>
    <w:rsid w:val="00EA63E9"/>
    <w:rsid w:val="00EA751D"/>
    <w:rsid w:val="00EA7CE4"/>
    <w:rsid w:val="00EB0697"/>
    <w:rsid w:val="00EB0FF8"/>
    <w:rsid w:val="00EB1A95"/>
    <w:rsid w:val="00EB20A4"/>
    <w:rsid w:val="00EB27E9"/>
    <w:rsid w:val="00EB40DC"/>
    <w:rsid w:val="00EB5207"/>
    <w:rsid w:val="00EB651A"/>
    <w:rsid w:val="00EB763A"/>
    <w:rsid w:val="00EC0133"/>
    <w:rsid w:val="00EC0EF3"/>
    <w:rsid w:val="00EC2753"/>
    <w:rsid w:val="00EC3352"/>
    <w:rsid w:val="00EC3934"/>
    <w:rsid w:val="00EC393C"/>
    <w:rsid w:val="00EC7352"/>
    <w:rsid w:val="00ED0A25"/>
    <w:rsid w:val="00ED0DCA"/>
    <w:rsid w:val="00ED131F"/>
    <w:rsid w:val="00ED14A3"/>
    <w:rsid w:val="00ED1EA9"/>
    <w:rsid w:val="00ED1FC7"/>
    <w:rsid w:val="00ED2180"/>
    <w:rsid w:val="00ED4409"/>
    <w:rsid w:val="00ED4951"/>
    <w:rsid w:val="00ED4EDE"/>
    <w:rsid w:val="00ED665E"/>
    <w:rsid w:val="00ED7805"/>
    <w:rsid w:val="00EE107C"/>
    <w:rsid w:val="00EE1E68"/>
    <w:rsid w:val="00EE2622"/>
    <w:rsid w:val="00EE3E9C"/>
    <w:rsid w:val="00EE50D6"/>
    <w:rsid w:val="00EE7807"/>
    <w:rsid w:val="00EF13C1"/>
    <w:rsid w:val="00EF1BA3"/>
    <w:rsid w:val="00EF2E94"/>
    <w:rsid w:val="00EF45E3"/>
    <w:rsid w:val="00EF5507"/>
    <w:rsid w:val="00EF5675"/>
    <w:rsid w:val="00EF72AE"/>
    <w:rsid w:val="00F00671"/>
    <w:rsid w:val="00F00FCC"/>
    <w:rsid w:val="00F01AB6"/>
    <w:rsid w:val="00F0270B"/>
    <w:rsid w:val="00F0325B"/>
    <w:rsid w:val="00F037AE"/>
    <w:rsid w:val="00F03864"/>
    <w:rsid w:val="00F04044"/>
    <w:rsid w:val="00F046C8"/>
    <w:rsid w:val="00F05A5B"/>
    <w:rsid w:val="00F066C3"/>
    <w:rsid w:val="00F10929"/>
    <w:rsid w:val="00F10D3F"/>
    <w:rsid w:val="00F1108B"/>
    <w:rsid w:val="00F111D7"/>
    <w:rsid w:val="00F1290E"/>
    <w:rsid w:val="00F138F6"/>
    <w:rsid w:val="00F139AF"/>
    <w:rsid w:val="00F13D5C"/>
    <w:rsid w:val="00F1421E"/>
    <w:rsid w:val="00F147C6"/>
    <w:rsid w:val="00F14E17"/>
    <w:rsid w:val="00F159B8"/>
    <w:rsid w:val="00F15A29"/>
    <w:rsid w:val="00F160C5"/>
    <w:rsid w:val="00F167A9"/>
    <w:rsid w:val="00F17D44"/>
    <w:rsid w:val="00F20A7A"/>
    <w:rsid w:val="00F20FDC"/>
    <w:rsid w:val="00F21456"/>
    <w:rsid w:val="00F21696"/>
    <w:rsid w:val="00F21B3A"/>
    <w:rsid w:val="00F21CAB"/>
    <w:rsid w:val="00F2273F"/>
    <w:rsid w:val="00F23CB7"/>
    <w:rsid w:val="00F24648"/>
    <w:rsid w:val="00F24AAC"/>
    <w:rsid w:val="00F24BEF"/>
    <w:rsid w:val="00F25AF5"/>
    <w:rsid w:val="00F25C6D"/>
    <w:rsid w:val="00F25F7A"/>
    <w:rsid w:val="00F2706D"/>
    <w:rsid w:val="00F27C1E"/>
    <w:rsid w:val="00F31F68"/>
    <w:rsid w:val="00F32860"/>
    <w:rsid w:val="00F33D35"/>
    <w:rsid w:val="00F3501D"/>
    <w:rsid w:val="00F373FF"/>
    <w:rsid w:val="00F37CE1"/>
    <w:rsid w:val="00F4287C"/>
    <w:rsid w:val="00F430E4"/>
    <w:rsid w:val="00F438DE"/>
    <w:rsid w:val="00F43D54"/>
    <w:rsid w:val="00F44EAF"/>
    <w:rsid w:val="00F50622"/>
    <w:rsid w:val="00F523F2"/>
    <w:rsid w:val="00F53A9C"/>
    <w:rsid w:val="00F53AF5"/>
    <w:rsid w:val="00F54800"/>
    <w:rsid w:val="00F54C03"/>
    <w:rsid w:val="00F5543A"/>
    <w:rsid w:val="00F55E1A"/>
    <w:rsid w:val="00F60029"/>
    <w:rsid w:val="00F60650"/>
    <w:rsid w:val="00F60C62"/>
    <w:rsid w:val="00F62382"/>
    <w:rsid w:val="00F63011"/>
    <w:rsid w:val="00F63961"/>
    <w:rsid w:val="00F64791"/>
    <w:rsid w:val="00F65A38"/>
    <w:rsid w:val="00F66FDC"/>
    <w:rsid w:val="00F67946"/>
    <w:rsid w:val="00F71436"/>
    <w:rsid w:val="00F718D0"/>
    <w:rsid w:val="00F71BEB"/>
    <w:rsid w:val="00F737D9"/>
    <w:rsid w:val="00F739E9"/>
    <w:rsid w:val="00F73B3E"/>
    <w:rsid w:val="00F76CE3"/>
    <w:rsid w:val="00F77F69"/>
    <w:rsid w:val="00F809A3"/>
    <w:rsid w:val="00F81140"/>
    <w:rsid w:val="00F829AB"/>
    <w:rsid w:val="00F84B08"/>
    <w:rsid w:val="00F851D7"/>
    <w:rsid w:val="00F85213"/>
    <w:rsid w:val="00F85237"/>
    <w:rsid w:val="00F856B5"/>
    <w:rsid w:val="00F85786"/>
    <w:rsid w:val="00F85B86"/>
    <w:rsid w:val="00F9000A"/>
    <w:rsid w:val="00F9195D"/>
    <w:rsid w:val="00F92438"/>
    <w:rsid w:val="00F92687"/>
    <w:rsid w:val="00F9392A"/>
    <w:rsid w:val="00F942C2"/>
    <w:rsid w:val="00F947BD"/>
    <w:rsid w:val="00F95381"/>
    <w:rsid w:val="00F95FA7"/>
    <w:rsid w:val="00F965FF"/>
    <w:rsid w:val="00FA27EB"/>
    <w:rsid w:val="00FA2E51"/>
    <w:rsid w:val="00FA5AE3"/>
    <w:rsid w:val="00FA5B6A"/>
    <w:rsid w:val="00FA5EB0"/>
    <w:rsid w:val="00FA6320"/>
    <w:rsid w:val="00FA63E3"/>
    <w:rsid w:val="00FA6C5E"/>
    <w:rsid w:val="00FA6CE0"/>
    <w:rsid w:val="00FA7172"/>
    <w:rsid w:val="00FA73DD"/>
    <w:rsid w:val="00FB0296"/>
    <w:rsid w:val="00FB0A12"/>
    <w:rsid w:val="00FB13C2"/>
    <w:rsid w:val="00FB2648"/>
    <w:rsid w:val="00FB292F"/>
    <w:rsid w:val="00FB3253"/>
    <w:rsid w:val="00FB340B"/>
    <w:rsid w:val="00FB4A55"/>
    <w:rsid w:val="00FB79E9"/>
    <w:rsid w:val="00FC02DF"/>
    <w:rsid w:val="00FC038C"/>
    <w:rsid w:val="00FC0F2A"/>
    <w:rsid w:val="00FC3AF6"/>
    <w:rsid w:val="00FC6DEA"/>
    <w:rsid w:val="00FC6F93"/>
    <w:rsid w:val="00FC7A2B"/>
    <w:rsid w:val="00FC7E40"/>
    <w:rsid w:val="00FD04FA"/>
    <w:rsid w:val="00FD0ED5"/>
    <w:rsid w:val="00FD153B"/>
    <w:rsid w:val="00FD176C"/>
    <w:rsid w:val="00FD1DFE"/>
    <w:rsid w:val="00FD2148"/>
    <w:rsid w:val="00FD2782"/>
    <w:rsid w:val="00FD27B5"/>
    <w:rsid w:val="00FD38CD"/>
    <w:rsid w:val="00FD3C59"/>
    <w:rsid w:val="00FD4A64"/>
    <w:rsid w:val="00FD5FFE"/>
    <w:rsid w:val="00FD6244"/>
    <w:rsid w:val="00FD6F47"/>
    <w:rsid w:val="00FE06B6"/>
    <w:rsid w:val="00FE1F87"/>
    <w:rsid w:val="00FE2025"/>
    <w:rsid w:val="00FE2EFE"/>
    <w:rsid w:val="00FE379A"/>
    <w:rsid w:val="00FE3DAA"/>
    <w:rsid w:val="00FE477A"/>
    <w:rsid w:val="00FE49E3"/>
    <w:rsid w:val="00FE7E0D"/>
    <w:rsid w:val="00FF1219"/>
    <w:rsid w:val="00FF2FB9"/>
    <w:rsid w:val="00FF3A63"/>
    <w:rsid w:val="00FF4559"/>
    <w:rsid w:val="00FF56C5"/>
    <w:rsid w:val="00FF5C73"/>
    <w:rsid w:val="00FF62AC"/>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D50AD92E-9569-48BF-B1C8-821AD3C4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D24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listparagraph">
    <w:name w:val="m_440117279874163903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default">
    <w:name w:val="m_4401172798741639038gmail-default"/>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483811427706604298gmail-msolistparagraph">
    <w:name w:val="m_4401172798741639038gmail-m48381142770660429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normal">
    <w:name w:val="m_4401172798741639038gmail-msonormal"/>
    <w:basedOn w:val="Normal"/>
    <w:rsid w:val="009B2E67"/>
    <w:pPr>
      <w:spacing w:before="100" w:beforeAutospacing="1" w:after="100" w:afterAutospacing="1"/>
    </w:pPr>
    <w:rPr>
      <w:rFonts w:ascii="Times New Roman" w:eastAsia="Times New Roman" w:hAnsi="Times New Roman" w:cs="Times New Roman"/>
      <w:lang w:val="es-MX" w:eastAsia="es-MX"/>
    </w:rPr>
  </w:style>
  <w:style w:type="character" w:customStyle="1" w:styleId="m4401172798741639038gmail-apple-converted-space">
    <w:name w:val="m_4401172798741639038gmail-apple-converted-space"/>
    <w:basedOn w:val="Fuentedeprrafopredeter"/>
    <w:rsid w:val="009B2E67"/>
  </w:style>
  <w:style w:type="character" w:customStyle="1" w:styleId="Ttulo4Car">
    <w:name w:val="Título 4 Car"/>
    <w:basedOn w:val="Fuentedeprrafopredeter"/>
    <w:link w:val="Ttulo4"/>
    <w:uiPriority w:val="9"/>
    <w:rsid w:val="00AD24F6"/>
    <w:rPr>
      <w:rFonts w:asciiTheme="majorHAnsi" w:eastAsiaTheme="majorEastAsia" w:hAnsiTheme="majorHAnsi" w:cstheme="majorBidi"/>
      <w:i/>
      <w:iCs/>
      <w:color w:val="365F91" w:themeColor="accent1" w:themeShade="BF"/>
    </w:rPr>
  </w:style>
  <w:style w:type="paragraph" w:customStyle="1" w:styleId="m8573766670305593871gmail-msolistparagraph">
    <w:name w:val="m_8573766670305593871gmail-msolistparagraph"/>
    <w:basedOn w:val="Normal"/>
    <w:rsid w:val="00E96D60"/>
    <w:pPr>
      <w:spacing w:before="100" w:beforeAutospacing="1" w:after="100" w:afterAutospacing="1"/>
    </w:pPr>
    <w:rPr>
      <w:rFonts w:ascii="Times New Roman" w:eastAsia="Times New Roman" w:hAnsi="Times New Roman" w:cs="Times New Roman"/>
      <w:lang w:val="es-MX" w:eastAsia="es-MX"/>
    </w:rPr>
  </w:style>
  <w:style w:type="character" w:customStyle="1" w:styleId="m8573766670305593871gmail-msocommentreference">
    <w:name w:val="m_8573766670305593871gmail-msocommentreference"/>
    <w:basedOn w:val="Fuentedeprrafopredeter"/>
    <w:rsid w:val="00E96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8845">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02445262">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883177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33266186">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12509699">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0992000">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13707123">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74503810">
      <w:bodyDiv w:val="1"/>
      <w:marLeft w:val="0"/>
      <w:marRight w:val="0"/>
      <w:marTop w:val="0"/>
      <w:marBottom w:val="0"/>
      <w:divBdr>
        <w:top w:val="none" w:sz="0" w:space="0" w:color="auto"/>
        <w:left w:val="none" w:sz="0" w:space="0" w:color="auto"/>
        <w:bottom w:val="none" w:sz="0" w:space="0" w:color="auto"/>
        <w:right w:val="none" w:sz="0" w:space="0" w:color="auto"/>
      </w:divBdr>
    </w:div>
    <w:div w:id="684868247">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26440120">
      <w:bodyDiv w:val="1"/>
      <w:marLeft w:val="0"/>
      <w:marRight w:val="0"/>
      <w:marTop w:val="0"/>
      <w:marBottom w:val="0"/>
      <w:divBdr>
        <w:top w:val="none" w:sz="0" w:space="0" w:color="auto"/>
        <w:left w:val="none" w:sz="0" w:space="0" w:color="auto"/>
        <w:bottom w:val="none" w:sz="0" w:space="0" w:color="auto"/>
        <w:right w:val="none" w:sz="0" w:space="0" w:color="auto"/>
      </w:divBdr>
    </w:div>
    <w:div w:id="83271819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879636172">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0302413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9457175">
      <w:bodyDiv w:val="1"/>
      <w:marLeft w:val="0"/>
      <w:marRight w:val="0"/>
      <w:marTop w:val="0"/>
      <w:marBottom w:val="0"/>
      <w:divBdr>
        <w:top w:val="none" w:sz="0" w:space="0" w:color="auto"/>
        <w:left w:val="none" w:sz="0" w:space="0" w:color="auto"/>
        <w:bottom w:val="none" w:sz="0" w:space="0" w:color="auto"/>
        <w:right w:val="none" w:sz="0" w:space="0" w:color="auto"/>
      </w:divBdr>
    </w:div>
    <w:div w:id="962223806">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17846451">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097940924">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43502873">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191063679">
      <w:bodyDiv w:val="1"/>
      <w:marLeft w:val="0"/>
      <w:marRight w:val="0"/>
      <w:marTop w:val="0"/>
      <w:marBottom w:val="0"/>
      <w:divBdr>
        <w:top w:val="none" w:sz="0" w:space="0" w:color="auto"/>
        <w:left w:val="none" w:sz="0" w:space="0" w:color="auto"/>
        <w:bottom w:val="none" w:sz="0" w:space="0" w:color="auto"/>
        <w:right w:val="none" w:sz="0" w:space="0" w:color="auto"/>
      </w:divBdr>
    </w:div>
    <w:div w:id="1197616686">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2357044">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26393991">
      <w:bodyDiv w:val="1"/>
      <w:marLeft w:val="0"/>
      <w:marRight w:val="0"/>
      <w:marTop w:val="0"/>
      <w:marBottom w:val="0"/>
      <w:divBdr>
        <w:top w:val="none" w:sz="0" w:space="0" w:color="auto"/>
        <w:left w:val="none" w:sz="0" w:space="0" w:color="auto"/>
        <w:bottom w:val="none" w:sz="0" w:space="0" w:color="auto"/>
        <w:right w:val="none" w:sz="0" w:space="0" w:color="auto"/>
      </w:divBdr>
    </w:div>
    <w:div w:id="1335180239">
      <w:bodyDiv w:val="1"/>
      <w:marLeft w:val="0"/>
      <w:marRight w:val="0"/>
      <w:marTop w:val="0"/>
      <w:marBottom w:val="0"/>
      <w:divBdr>
        <w:top w:val="none" w:sz="0" w:space="0" w:color="auto"/>
        <w:left w:val="none" w:sz="0" w:space="0" w:color="auto"/>
        <w:bottom w:val="none" w:sz="0" w:space="0" w:color="auto"/>
        <w:right w:val="none" w:sz="0" w:space="0" w:color="auto"/>
      </w:divBdr>
    </w:div>
    <w:div w:id="1381443935">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59451362">
      <w:bodyDiv w:val="1"/>
      <w:marLeft w:val="0"/>
      <w:marRight w:val="0"/>
      <w:marTop w:val="0"/>
      <w:marBottom w:val="0"/>
      <w:divBdr>
        <w:top w:val="none" w:sz="0" w:space="0" w:color="auto"/>
        <w:left w:val="none" w:sz="0" w:space="0" w:color="auto"/>
        <w:bottom w:val="none" w:sz="0" w:space="0" w:color="auto"/>
        <w:right w:val="none" w:sz="0" w:space="0" w:color="auto"/>
      </w:divBdr>
    </w:div>
    <w:div w:id="1487823668">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1120">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26727537">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0DF6A-2704-4CA7-B3BA-801EF662F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40</Pages>
  <Words>8170</Words>
  <Characters>44940</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6</cp:revision>
  <cp:lastPrinted>2018-12-18T00:41:00Z</cp:lastPrinted>
  <dcterms:created xsi:type="dcterms:W3CDTF">2018-12-06T20:47:00Z</dcterms:created>
  <dcterms:modified xsi:type="dcterms:W3CDTF">2019-02-06T20:28:00Z</dcterms:modified>
</cp:coreProperties>
</file>