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2960E5" w:rsidRDefault="0070703E" w:rsidP="007B0DD4">
      <w:pPr>
        <w:spacing w:before="240" w:after="240" w:line="360" w:lineRule="auto"/>
        <w:jc w:val="both"/>
        <w:rPr>
          <w:rFonts w:ascii="Palatino Linotype" w:hAnsi="Palatino Linotype" w:cs="Arial"/>
        </w:rPr>
      </w:pPr>
      <w:r w:rsidRPr="002960E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2960E5">
        <w:rPr>
          <w:rFonts w:ascii="Palatino Linotype" w:hAnsi="Palatino Linotype" w:cs="Arial"/>
        </w:rPr>
        <w:t xml:space="preserve">fecha </w:t>
      </w:r>
      <w:r w:rsidR="007A1065" w:rsidRPr="002960E5">
        <w:rPr>
          <w:rFonts w:ascii="Palatino Linotype" w:hAnsi="Palatino Linotype" w:cs="Arial"/>
        </w:rPr>
        <w:t>doce</w:t>
      </w:r>
      <w:r w:rsidR="0028367C" w:rsidRPr="002960E5">
        <w:rPr>
          <w:rFonts w:ascii="Palatino Linotype" w:hAnsi="Palatino Linotype" w:cs="Arial"/>
        </w:rPr>
        <w:t xml:space="preserve"> de diciembre </w:t>
      </w:r>
      <w:r w:rsidRPr="002960E5">
        <w:rPr>
          <w:rFonts w:ascii="Palatino Linotype" w:hAnsi="Palatino Linotype" w:cs="Arial"/>
        </w:rPr>
        <w:t>de dos mil dieci</w:t>
      </w:r>
      <w:r w:rsidR="0015101B" w:rsidRPr="002960E5">
        <w:rPr>
          <w:rFonts w:ascii="Palatino Linotype" w:hAnsi="Palatino Linotype" w:cs="Arial"/>
        </w:rPr>
        <w:t>ocho</w:t>
      </w:r>
      <w:r w:rsidRPr="002960E5">
        <w:rPr>
          <w:rFonts w:ascii="Palatino Linotype" w:hAnsi="Palatino Linotype" w:cs="Arial"/>
        </w:rPr>
        <w:t>.</w:t>
      </w:r>
    </w:p>
    <w:p w:rsidR="0070703E" w:rsidRPr="002960E5" w:rsidRDefault="0070703E" w:rsidP="007B0DD4">
      <w:pPr>
        <w:spacing w:before="240" w:after="240" w:line="360" w:lineRule="auto"/>
        <w:jc w:val="both"/>
        <w:rPr>
          <w:rFonts w:ascii="Palatino Linotype" w:hAnsi="Palatino Linotype"/>
          <w:lang w:val="es-MX"/>
        </w:rPr>
      </w:pPr>
      <w:r w:rsidRPr="002960E5">
        <w:rPr>
          <w:rFonts w:ascii="Palatino Linotype" w:hAnsi="Palatino Linotype"/>
          <w:lang w:val="es-MX"/>
        </w:rPr>
        <w:t xml:space="preserve">VISTO </w:t>
      </w:r>
      <w:r w:rsidR="007336E7" w:rsidRPr="002960E5">
        <w:rPr>
          <w:rFonts w:ascii="Palatino Linotype" w:hAnsi="Palatino Linotype"/>
          <w:lang w:val="es-MX"/>
        </w:rPr>
        <w:t>e</w:t>
      </w:r>
      <w:r w:rsidR="007410CB" w:rsidRPr="002960E5">
        <w:rPr>
          <w:rFonts w:ascii="Palatino Linotype" w:hAnsi="Palatino Linotype"/>
          <w:lang w:val="es-MX"/>
        </w:rPr>
        <w:t xml:space="preserve">l </w:t>
      </w:r>
      <w:r w:rsidRPr="002960E5">
        <w:rPr>
          <w:rFonts w:ascii="Palatino Linotype" w:hAnsi="Palatino Linotype"/>
          <w:lang w:val="es-MX"/>
        </w:rPr>
        <w:t>expediente</w:t>
      </w:r>
      <w:r w:rsidR="0046771E" w:rsidRPr="002960E5">
        <w:rPr>
          <w:rFonts w:ascii="Palatino Linotype" w:hAnsi="Palatino Linotype"/>
          <w:lang w:val="es-MX"/>
        </w:rPr>
        <w:t xml:space="preserve"> electrónico</w:t>
      </w:r>
      <w:r w:rsidRPr="002960E5">
        <w:rPr>
          <w:rFonts w:ascii="Palatino Linotype" w:hAnsi="Palatino Linotype"/>
          <w:lang w:val="es-MX"/>
        </w:rPr>
        <w:t xml:space="preserve"> formado con motivo del recurso de revisión </w:t>
      </w:r>
      <w:r w:rsidRPr="002960E5">
        <w:rPr>
          <w:rFonts w:ascii="Palatino Linotype" w:hAnsi="Palatino Linotype" w:cs="Arial"/>
          <w:b/>
          <w:bCs/>
          <w:lang w:val="es-MX"/>
        </w:rPr>
        <w:t>0</w:t>
      </w:r>
      <w:r w:rsidR="000727DC" w:rsidRPr="002960E5">
        <w:rPr>
          <w:rFonts w:ascii="Palatino Linotype" w:hAnsi="Palatino Linotype" w:cs="Arial"/>
          <w:b/>
          <w:bCs/>
          <w:lang w:val="es-MX"/>
        </w:rPr>
        <w:t>3</w:t>
      </w:r>
      <w:r w:rsidR="0028367C" w:rsidRPr="002960E5">
        <w:rPr>
          <w:rFonts w:ascii="Palatino Linotype" w:hAnsi="Palatino Linotype" w:cs="Arial"/>
          <w:b/>
          <w:bCs/>
          <w:lang w:val="es-MX"/>
        </w:rPr>
        <w:t>897</w:t>
      </w:r>
      <w:r w:rsidRPr="002960E5">
        <w:rPr>
          <w:rFonts w:ascii="Palatino Linotype" w:hAnsi="Palatino Linotype" w:cs="Arial"/>
          <w:b/>
          <w:bCs/>
          <w:lang w:val="es-MX"/>
        </w:rPr>
        <w:t>/INFOEM/IP/RR/201</w:t>
      </w:r>
      <w:r w:rsidR="00A70749" w:rsidRPr="002960E5">
        <w:rPr>
          <w:rFonts w:ascii="Palatino Linotype" w:hAnsi="Palatino Linotype" w:cs="Arial"/>
          <w:b/>
          <w:bCs/>
          <w:lang w:val="es-MX"/>
        </w:rPr>
        <w:t>8</w:t>
      </w:r>
      <w:r w:rsidR="00895D85" w:rsidRPr="002960E5">
        <w:rPr>
          <w:rFonts w:ascii="Palatino Linotype" w:hAnsi="Palatino Linotype" w:cs="Arial"/>
          <w:b/>
          <w:bCs/>
          <w:lang w:val="es-MX"/>
        </w:rPr>
        <w:t xml:space="preserve">, </w:t>
      </w:r>
      <w:r w:rsidRPr="002960E5">
        <w:rPr>
          <w:rFonts w:ascii="Palatino Linotype" w:hAnsi="Palatino Linotype"/>
          <w:lang w:val="es-MX"/>
        </w:rPr>
        <w:t>interpuesto por</w:t>
      </w:r>
      <w:r w:rsidR="000E0915" w:rsidRPr="002960E5">
        <w:rPr>
          <w:rFonts w:ascii="Palatino Linotype" w:hAnsi="Palatino Linotype"/>
          <w:lang w:val="es-MX"/>
        </w:rPr>
        <w:t xml:space="preserve"> </w:t>
      </w:r>
      <w:r w:rsidR="0028367C" w:rsidRPr="002960E5">
        <w:rPr>
          <w:rFonts w:ascii="Palatino Linotype" w:hAnsi="Palatino Linotype"/>
          <w:lang w:val="es-MX"/>
        </w:rPr>
        <w:t>e</w:t>
      </w:r>
      <w:r w:rsidR="000E0915" w:rsidRPr="002960E5">
        <w:rPr>
          <w:rFonts w:ascii="Palatino Linotype" w:hAnsi="Palatino Linotype"/>
          <w:lang w:val="es-MX"/>
        </w:rPr>
        <w:t xml:space="preserve">l </w:t>
      </w:r>
      <w:r w:rsidR="000E0915" w:rsidRPr="002960E5">
        <w:rPr>
          <w:rFonts w:ascii="Palatino Linotype" w:hAnsi="Palatino Linotype"/>
          <w:b/>
          <w:lang w:val="es-MX"/>
        </w:rPr>
        <w:t>C.</w:t>
      </w:r>
      <w:r w:rsidR="000E0915" w:rsidRPr="002960E5">
        <w:rPr>
          <w:rFonts w:ascii="Palatino Linotype" w:hAnsi="Palatino Linotype"/>
          <w:lang w:val="es-MX"/>
        </w:rPr>
        <w:t xml:space="preserve"> </w:t>
      </w:r>
      <w:proofErr w:type="spellStart"/>
      <w:r w:rsidR="00530A7B">
        <w:rPr>
          <w:rFonts w:ascii="Palatino Linotype" w:hAnsi="Palatino Linotype"/>
          <w:b/>
          <w:sz w:val="22"/>
          <w:szCs w:val="22"/>
          <w:lang w:val="es-ES_tradnl"/>
        </w:rPr>
        <w:t>Xxxxxxx</w:t>
      </w:r>
      <w:proofErr w:type="spellEnd"/>
      <w:r w:rsidR="00530A7B" w:rsidRPr="0028367C">
        <w:rPr>
          <w:rFonts w:ascii="Palatino Linotype" w:hAnsi="Palatino Linotype"/>
          <w:b/>
          <w:sz w:val="22"/>
          <w:szCs w:val="22"/>
          <w:lang w:val="es-ES_tradnl"/>
        </w:rPr>
        <w:t xml:space="preserve"> </w:t>
      </w:r>
      <w:proofErr w:type="spellStart"/>
      <w:r w:rsidR="00530A7B">
        <w:rPr>
          <w:rFonts w:ascii="Palatino Linotype" w:hAnsi="Palatino Linotype"/>
          <w:b/>
          <w:sz w:val="22"/>
          <w:szCs w:val="22"/>
          <w:lang w:val="es-ES_tradnl"/>
        </w:rPr>
        <w:t>Xxxxx</w:t>
      </w:r>
      <w:proofErr w:type="spellEnd"/>
      <w:r w:rsidR="00530A7B" w:rsidRPr="0028367C">
        <w:rPr>
          <w:rFonts w:ascii="Palatino Linotype" w:hAnsi="Palatino Linotype"/>
          <w:b/>
          <w:sz w:val="22"/>
          <w:szCs w:val="22"/>
          <w:lang w:val="es-ES_tradnl"/>
        </w:rPr>
        <w:t xml:space="preserve"> </w:t>
      </w:r>
      <w:proofErr w:type="spellStart"/>
      <w:r w:rsidR="00530A7B">
        <w:rPr>
          <w:rFonts w:ascii="Palatino Linotype" w:hAnsi="Palatino Linotype"/>
          <w:b/>
          <w:sz w:val="22"/>
          <w:szCs w:val="22"/>
          <w:lang w:val="es-ES_tradnl"/>
        </w:rPr>
        <w:t>Xxxxxxxxx</w:t>
      </w:r>
      <w:proofErr w:type="spellEnd"/>
      <w:r w:rsidR="008607BF" w:rsidRPr="002960E5">
        <w:rPr>
          <w:rFonts w:ascii="Palatino Linotype" w:hAnsi="Palatino Linotype"/>
          <w:lang w:val="es-MX"/>
        </w:rPr>
        <w:t xml:space="preserve">, en lo sucesivo </w:t>
      </w:r>
      <w:r w:rsidR="0028367C" w:rsidRPr="002960E5">
        <w:rPr>
          <w:rFonts w:ascii="Palatino Linotype" w:hAnsi="Palatino Linotype"/>
          <w:b/>
          <w:lang w:val="es-MX"/>
        </w:rPr>
        <w:t>EL</w:t>
      </w:r>
      <w:r w:rsidR="00AD30F3" w:rsidRPr="002960E5">
        <w:rPr>
          <w:rFonts w:ascii="Palatino Linotype" w:hAnsi="Palatino Linotype"/>
          <w:b/>
          <w:lang w:val="es-MX"/>
        </w:rPr>
        <w:t xml:space="preserve"> RECURRENTE</w:t>
      </w:r>
      <w:r w:rsidRPr="002960E5">
        <w:rPr>
          <w:rFonts w:ascii="Palatino Linotype" w:hAnsi="Palatino Linotype"/>
          <w:lang w:val="es-MX"/>
        </w:rPr>
        <w:t xml:space="preserve">, en contra de la respuesta </w:t>
      </w:r>
      <w:r w:rsidR="00876A2D" w:rsidRPr="002960E5">
        <w:rPr>
          <w:rFonts w:ascii="Palatino Linotype" w:hAnsi="Palatino Linotype"/>
          <w:lang w:val="es-MX"/>
        </w:rPr>
        <w:t>de</w:t>
      </w:r>
      <w:r w:rsidR="00C131A1" w:rsidRPr="002960E5">
        <w:rPr>
          <w:rFonts w:ascii="Palatino Linotype" w:hAnsi="Palatino Linotype"/>
          <w:lang w:val="es-MX"/>
        </w:rPr>
        <w:t>l</w:t>
      </w:r>
      <w:r w:rsidR="008607BF" w:rsidRPr="002960E5">
        <w:rPr>
          <w:rFonts w:ascii="Palatino Linotype" w:hAnsi="Palatino Linotype"/>
          <w:b/>
          <w:lang w:val="es-MX"/>
        </w:rPr>
        <w:t xml:space="preserve"> </w:t>
      </w:r>
      <w:r w:rsidR="0028367C" w:rsidRPr="002960E5">
        <w:rPr>
          <w:rFonts w:ascii="Palatino Linotype" w:hAnsi="Palatino Linotype"/>
          <w:b/>
          <w:lang w:val="es-MX"/>
        </w:rPr>
        <w:t>Sistema de Agua Potable Alcantarillado y Saneamiento de Ecatepec de Morelos</w:t>
      </w:r>
      <w:r w:rsidRPr="002960E5">
        <w:rPr>
          <w:rFonts w:ascii="Palatino Linotype" w:hAnsi="Palatino Linotype"/>
          <w:b/>
          <w:lang w:val="es-MX"/>
        </w:rPr>
        <w:t xml:space="preserve">, </w:t>
      </w:r>
      <w:r w:rsidRPr="002960E5">
        <w:rPr>
          <w:rFonts w:ascii="Palatino Linotype" w:hAnsi="Palatino Linotype"/>
          <w:lang w:val="es-MX"/>
        </w:rPr>
        <w:t xml:space="preserve">en lo sucesivo </w:t>
      </w:r>
      <w:r w:rsidRPr="002960E5">
        <w:rPr>
          <w:rFonts w:ascii="Palatino Linotype" w:hAnsi="Palatino Linotype"/>
          <w:b/>
          <w:lang w:val="es-MX"/>
        </w:rPr>
        <w:t>EL SUJETO OBLIGADO</w:t>
      </w:r>
      <w:r w:rsidRPr="002960E5">
        <w:rPr>
          <w:rFonts w:ascii="Palatino Linotype" w:hAnsi="Palatino Linotype"/>
          <w:lang w:val="es-MX"/>
        </w:rPr>
        <w:t>, se procede a dictar la presente resolución, con base en lo siguiente:</w:t>
      </w:r>
    </w:p>
    <w:p w:rsidR="0070703E" w:rsidRPr="002960E5" w:rsidRDefault="0070703E" w:rsidP="007B0DD4">
      <w:pPr>
        <w:spacing w:before="240" w:after="240" w:line="360" w:lineRule="auto"/>
        <w:jc w:val="center"/>
        <w:rPr>
          <w:rFonts w:ascii="Palatino Linotype" w:hAnsi="Palatino Linotype"/>
          <w:b/>
          <w:bCs/>
          <w:spacing w:val="60"/>
          <w:sz w:val="28"/>
          <w:szCs w:val="28"/>
          <w:lang w:val="es-ES_tradnl"/>
        </w:rPr>
      </w:pPr>
      <w:r w:rsidRPr="002960E5">
        <w:rPr>
          <w:rFonts w:ascii="Palatino Linotype" w:hAnsi="Palatino Linotype"/>
          <w:b/>
          <w:bCs/>
          <w:spacing w:val="60"/>
          <w:sz w:val="28"/>
          <w:szCs w:val="28"/>
          <w:lang w:val="es-ES_tradnl"/>
        </w:rPr>
        <w:t>RESULTANDO</w:t>
      </w:r>
    </w:p>
    <w:p w:rsidR="007336E7" w:rsidRPr="002960E5" w:rsidRDefault="007336E7" w:rsidP="007F442C">
      <w:pPr>
        <w:spacing w:before="240" w:after="120" w:line="360" w:lineRule="auto"/>
        <w:jc w:val="both"/>
        <w:rPr>
          <w:rFonts w:ascii="Palatino Linotype" w:hAnsi="Palatino Linotype"/>
          <w:lang w:val="es-MX"/>
        </w:rPr>
      </w:pPr>
      <w:r w:rsidRPr="002960E5">
        <w:rPr>
          <w:rFonts w:ascii="Palatino Linotype" w:hAnsi="Palatino Linotype"/>
          <w:b/>
          <w:sz w:val="28"/>
          <w:szCs w:val="28"/>
          <w:lang w:val="es-MX"/>
        </w:rPr>
        <w:t>I.</w:t>
      </w:r>
      <w:r w:rsidRPr="002960E5">
        <w:rPr>
          <w:rFonts w:ascii="Palatino Linotype" w:hAnsi="Palatino Linotype"/>
          <w:lang w:val="es-MX"/>
        </w:rPr>
        <w:t xml:space="preserve"> </w:t>
      </w:r>
      <w:r w:rsidR="00BE7E68" w:rsidRPr="002960E5">
        <w:rPr>
          <w:rFonts w:ascii="Palatino Linotype" w:hAnsi="Palatino Linotype"/>
          <w:lang w:val="es-MX"/>
        </w:rPr>
        <w:t xml:space="preserve">El </w:t>
      </w:r>
      <w:r w:rsidR="00C71224" w:rsidRPr="002960E5">
        <w:rPr>
          <w:rFonts w:ascii="Palatino Linotype" w:hAnsi="Palatino Linotype"/>
        </w:rPr>
        <w:t>treinta y uno</w:t>
      </w:r>
      <w:r w:rsidR="000727DC" w:rsidRPr="002960E5">
        <w:rPr>
          <w:rFonts w:ascii="Palatino Linotype" w:hAnsi="Palatino Linotype"/>
        </w:rPr>
        <w:t xml:space="preserve"> de agosto</w:t>
      </w:r>
      <w:r w:rsidR="005E2FCE" w:rsidRPr="002960E5">
        <w:rPr>
          <w:rFonts w:ascii="Palatino Linotype" w:hAnsi="Palatino Linotype"/>
        </w:rPr>
        <w:t xml:space="preserve"> </w:t>
      </w:r>
      <w:r w:rsidR="00EC23C7" w:rsidRPr="002960E5">
        <w:rPr>
          <w:rFonts w:ascii="Palatino Linotype" w:hAnsi="Palatino Linotype"/>
          <w:lang w:val="es-MX"/>
        </w:rPr>
        <w:t>de dos mil dieci</w:t>
      </w:r>
      <w:r w:rsidR="000727DC" w:rsidRPr="002960E5">
        <w:rPr>
          <w:rFonts w:ascii="Palatino Linotype" w:hAnsi="Palatino Linotype"/>
          <w:lang w:val="es-MX"/>
        </w:rPr>
        <w:t>ocho</w:t>
      </w:r>
      <w:r w:rsidRPr="002960E5">
        <w:rPr>
          <w:rFonts w:ascii="Palatino Linotype" w:hAnsi="Palatino Linotype"/>
          <w:lang w:val="es-MX"/>
        </w:rPr>
        <w:t xml:space="preserve">, </w:t>
      </w:r>
      <w:r w:rsidR="00C71224" w:rsidRPr="002960E5">
        <w:rPr>
          <w:rFonts w:ascii="Palatino Linotype" w:hAnsi="Palatino Linotype"/>
          <w:b/>
          <w:lang w:val="es-MX"/>
        </w:rPr>
        <w:t>EL RECURRENTE</w:t>
      </w:r>
      <w:r w:rsidR="00191664" w:rsidRPr="002960E5">
        <w:rPr>
          <w:rFonts w:ascii="Palatino Linotype" w:hAnsi="Palatino Linotype"/>
          <w:lang w:val="es-MX"/>
        </w:rPr>
        <w:t xml:space="preserve"> presentó a través del Sistema</w:t>
      </w:r>
      <w:r w:rsidRPr="002960E5">
        <w:rPr>
          <w:rFonts w:ascii="Palatino Linotype" w:hAnsi="Palatino Linotype"/>
          <w:lang w:val="es-MX"/>
        </w:rPr>
        <w:t xml:space="preserve"> de Acceso a</w:t>
      </w:r>
      <w:r w:rsidR="009C62A2" w:rsidRPr="002960E5">
        <w:rPr>
          <w:rFonts w:ascii="Palatino Linotype" w:hAnsi="Palatino Linotype"/>
          <w:lang w:val="es-MX"/>
        </w:rPr>
        <w:t xml:space="preserve"> la</w:t>
      </w:r>
      <w:r w:rsidRPr="002960E5">
        <w:rPr>
          <w:rFonts w:ascii="Palatino Linotype" w:hAnsi="Palatino Linotype"/>
          <w:lang w:val="es-MX"/>
        </w:rPr>
        <w:t xml:space="preserve"> Información Mexiquense, en lo subsecuente </w:t>
      </w:r>
      <w:r w:rsidRPr="002960E5">
        <w:rPr>
          <w:rFonts w:ascii="Palatino Linotype" w:hAnsi="Palatino Linotype"/>
          <w:b/>
          <w:lang w:val="es-MX"/>
        </w:rPr>
        <w:t>SAIMEX</w:t>
      </w:r>
      <w:r w:rsidRPr="002960E5">
        <w:rPr>
          <w:rFonts w:ascii="Palatino Linotype" w:hAnsi="Palatino Linotype"/>
          <w:lang w:val="es-MX"/>
        </w:rPr>
        <w:t xml:space="preserve"> ante </w:t>
      </w:r>
      <w:r w:rsidRPr="002960E5">
        <w:rPr>
          <w:rFonts w:ascii="Palatino Linotype" w:hAnsi="Palatino Linotype"/>
          <w:b/>
          <w:lang w:val="es-MX"/>
        </w:rPr>
        <w:t>EL SUJETO OBLIGADO</w:t>
      </w:r>
      <w:r w:rsidRPr="002960E5">
        <w:rPr>
          <w:rFonts w:ascii="Palatino Linotype" w:hAnsi="Palatino Linotype"/>
          <w:lang w:val="es-MX"/>
        </w:rPr>
        <w:t xml:space="preserve">, la solicitud de acceso a </w:t>
      </w:r>
      <w:r w:rsidR="00177D4E" w:rsidRPr="002960E5">
        <w:rPr>
          <w:rFonts w:ascii="Palatino Linotype" w:hAnsi="Palatino Linotype"/>
          <w:lang w:val="es-MX"/>
        </w:rPr>
        <w:t xml:space="preserve">la </w:t>
      </w:r>
      <w:r w:rsidRPr="002960E5">
        <w:rPr>
          <w:rFonts w:ascii="Palatino Linotype" w:hAnsi="Palatino Linotype"/>
          <w:lang w:val="es-MX"/>
        </w:rPr>
        <w:t xml:space="preserve">información pública, a la que se le asignó el número de </w:t>
      </w:r>
      <w:r w:rsidR="00BE7E68" w:rsidRPr="002960E5">
        <w:rPr>
          <w:rFonts w:ascii="Palatino Linotype" w:hAnsi="Palatino Linotype"/>
          <w:lang w:val="es-MX"/>
        </w:rPr>
        <w:t>folio</w:t>
      </w:r>
      <w:r w:rsidRPr="002960E5">
        <w:rPr>
          <w:rFonts w:ascii="Palatino Linotype" w:hAnsi="Palatino Linotype"/>
          <w:lang w:val="es-MX"/>
        </w:rPr>
        <w:t xml:space="preserve"> </w:t>
      </w:r>
      <w:r w:rsidR="00C131A1" w:rsidRPr="002960E5">
        <w:rPr>
          <w:rFonts w:ascii="Palatino Linotype" w:hAnsi="Palatino Linotype" w:cs="Arial"/>
          <w:b/>
          <w:lang w:val="es-MX" w:eastAsia="es-MX"/>
        </w:rPr>
        <w:t>00</w:t>
      </w:r>
      <w:r w:rsidR="000727DC" w:rsidRPr="002960E5">
        <w:rPr>
          <w:rFonts w:ascii="Palatino Linotype" w:hAnsi="Palatino Linotype" w:cs="Arial"/>
          <w:b/>
          <w:lang w:val="es-MX" w:eastAsia="es-MX"/>
        </w:rPr>
        <w:t>0</w:t>
      </w:r>
      <w:r w:rsidR="00C71224" w:rsidRPr="002960E5">
        <w:rPr>
          <w:rFonts w:ascii="Palatino Linotype" w:hAnsi="Palatino Linotype" w:cs="Arial"/>
          <w:b/>
          <w:lang w:val="es-MX" w:eastAsia="es-MX"/>
        </w:rPr>
        <w:t>23</w:t>
      </w:r>
      <w:r w:rsidR="00C131A1" w:rsidRPr="002960E5">
        <w:rPr>
          <w:rFonts w:ascii="Palatino Linotype" w:hAnsi="Palatino Linotype" w:cs="Arial"/>
          <w:b/>
          <w:lang w:val="es-MX" w:eastAsia="es-MX"/>
        </w:rPr>
        <w:t>/</w:t>
      </w:r>
      <w:r w:rsidR="00C71224" w:rsidRPr="002960E5">
        <w:rPr>
          <w:rFonts w:ascii="Palatino Linotype" w:hAnsi="Palatino Linotype" w:cs="Arial"/>
          <w:b/>
          <w:lang w:val="es-MX" w:eastAsia="es-MX"/>
        </w:rPr>
        <w:t>OASECATEPE</w:t>
      </w:r>
      <w:r w:rsidR="00C131A1" w:rsidRPr="002960E5">
        <w:rPr>
          <w:rFonts w:ascii="Palatino Linotype" w:hAnsi="Palatino Linotype" w:cs="Arial"/>
          <w:b/>
          <w:lang w:val="es-MX" w:eastAsia="es-MX"/>
        </w:rPr>
        <w:t>/IP/201</w:t>
      </w:r>
      <w:r w:rsidR="00F1454E" w:rsidRPr="002960E5">
        <w:rPr>
          <w:rFonts w:ascii="Palatino Linotype" w:hAnsi="Palatino Linotype" w:cs="Arial"/>
          <w:b/>
          <w:lang w:val="es-MX" w:eastAsia="es-MX"/>
        </w:rPr>
        <w:t>8</w:t>
      </w:r>
      <w:r w:rsidRPr="002960E5">
        <w:rPr>
          <w:rFonts w:ascii="Palatino Linotype" w:hAnsi="Palatino Linotype" w:cs="Arial"/>
          <w:lang w:val="es-MX" w:eastAsia="es-MX"/>
        </w:rPr>
        <w:t>,</w:t>
      </w:r>
      <w:r w:rsidRPr="002960E5">
        <w:rPr>
          <w:rFonts w:ascii="Palatino Linotype" w:hAnsi="Palatino Linotype" w:cs="Arial"/>
          <w:b/>
          <w:lang w:val="es-MX" w:eastAsia="es-MX"/>
        </w:rPr>
        <w:t xml:space="preserve"> </w:t>
      </w:r>
      <w:r w:rsidRPr="002960E5">
        <w:rPr>
          <w:rFonts w:ascii="Palatino Linotype" w:hAnsi="Palatino Linotype"/>
          <w:lang w:val="es-MX"/>
        </w:rPr>
        <w:t>mediante la cual solicitó:</w:t>
      </w:r>
    </w:p>
    <w:p w:rsidR="003E79A4" w:rsidRPr="002960E5" w:rsidRDefault="003E79A4" w:rsidP="008D3055">
      <w:pPr>
        <w:spacing w:before="120" w:after="120"/>
        <w:ind w:left="851" w:right="902"/>
        <w:jc w:val="both"/>
        <w:rPr>
          <w:rFonts w:ascii="Palatino Linotype" w:hAnsi="Palatino Linotype" w:cs="Arial"/>
          <w:i/>
          <w:sz w:val="22"/>
          <w:szCs w:val="22"/>
          <w:lang w:val="es-MX" w:eastAsia="es-MX"/>
        </w:rPr>
      </w:pPr>
      <w:r w:rsidRPr="002960E5">
        <w:rPr>
          <w:rFonts w:ascii="Palatino Linotype" w:hAnsi="Palatino Linotype" w:cs="Arial"/>
          <w:b/>
          <w:i/>
          <w:sz w:val="22"/>
          <w:szCs w:val="22"/>
          <w:lang w:val="es-MX" w:eastAsia="es-MX"/>
        </w:rPr>
        <w:t>“</w:t>
      </w:r>
      <w:r w:rsidR="00C71224" w:rsidRPr="002960E5">
        <w:rPr>
          <w:rFonts w:ascii="Palatino Linotype" w:hAnsi="Palatino Linotype" w:cs="Arial"/>
          <w:i/>
          <w:sz w:val="22"/>
          <w:szCs w:val="22"/>
          <w:lang w:val="es-MX" w:eastAsia="es-MX"/>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w:t>
      </w:r>
      <w:r w:rsidR="00BC686D" w:rsidRPr="002960E5">
        <w:rPr>
          <w:rFonts w:ascii="Palatino Linotype" w:hAnsi="Palatino Linotype" w:cs="Arial"/>
          <w:i/>
          <w:sz w:val="22"/>
          <w:szCs w:val="22"/>
          <w:lang w:val="es-MX" w:eastAsia="es-MX"/>
        </w:rPr>
        <w:t>e confianza y similares.</w:t>
      </w:r>
      <w:r w:rsidRPr="002960E5">
        <w:rPr>
          <w:rFonts w:ascii="Palatino Linotype" w:hAnsi="Palatino Linotype" w:cs="Arial"/>
          <w:b/>
          <w:i/>
          <w:sz w:val="22"/>
          <w:szCs w:val="22"/>
          <w:lang w:val="es-MX" w:eastAsia="es-MX"/>
        </w:rPr>
        <w:t>"</w:t>
      </w:r>
      <w:r w:rsidRPr="002960E5">
        <w:rPr>
          <w:rFonts w:ascii="Palatino Linotype" w:hAnsi="Palatino Linotype" w:cs="Arial"/>
          <w:i/>
          <w:sz w:val="22"/>
          <w:szCs w:val="22"/>
          <w:lang w:val="es-MX" w:eastAsia="es-MX"/>
        </w:rPr>
        <w:t xml:space="preserve"> (</w:t>
      </w:r>
      <w:proofErr w:type="gramStart"/>
      <w:r w:rsidRPr="002960E5">
        <w:rPr>
          <w:rFonts w:ascii="Palatino Linotype" w:hAnsi="Palatino Linotype" w:cs="Arial"/>
          <w:i/>
          <w:sz w:val="22"/>
          <w:szCs w:val="22"/>
          <w:lang w:val="es-MX" w:eastAsia="es-MX"/>
        </w:rPr>
        <w:t>sic</w:t>
      </w:r>
      <w:proofErr w:type="gramEnd"/>
      <w:r w:rsidRPr="002960E5">
        <w:rPr>
          <w:rFonts w:ascii="Palatino Linotype" w:hAnsi="Palatino Linotype" w:cs="Arial"/>
          <w:i/>
          <w:sz w:val="22"/>
          <w:szCs w:val="22"/>
          <w:lang w:val="es-MX" w:eastAsia="es-MX"/>
        </w:rPr>
        <w:t>)</w:t>
      </w:r>
    </w:p>
    <w:p w:rsidR="0070703E" w:rsidRPr="002960E5" w:rsidRDefault="0070703E" w:rsidP="007B0DD4">
      <w:pPr>
        <w:spacing w:before="240" w:after="240" w:line="360" w:lineRule="auto"/>
        <w:jc w:val="both"/>
        <w:rPr>
          <w:rFonts w:ascii="Palatino Linotype" w:hAnsi="Palatino Linotype" w:cs="Arial"/>
          <w:b/>
          <w:lang w:val="es-MX"/>
        </w:rPr>
      </w:pPr>
      <w:r w:rsidRPr="002960E5">
        <w:rPr>
          <w:rFonts w:ascii="Palatino Linotype" w:hAnsi="Palatino Linotype" w:cs="Arial"/>
          <w:b/>
          <w:lang w:val="es-MX"/>
        </w:rPr>
        <w:t>MODALIDAD DE ENTREGA:</w:t>
      </w:r>
      <w:r w:rsidR="007336E7" w:rsidRPr="002960E5">
        <w:rPr>
          <w:rFonts w:ascii="Palatino Linotype" w:hAnsi="Palatino Linotype" w:cs="Arial"/>
          <w:lang w:val="es-MX"/>
        </w:rPr>
        <w:t xml:space="preserve"> </w:t>
      </w:r>
      <w:r w:rsidR="00A731DF" w:rsidRPr="002960E5">
        <w:rPr>
          <w:rFonts w:ascii="Palatino Linotype" w:hAnsi="Palatino Linotype" w:cs="Arial"/>
          <w:lang w:val="es-MX"/>
        </w:rPr>
        <w:t xml:space="preserve">Vía </w:t>
      </w:r>
      <w:r w:rsidR="00A731DF" w:rsidRPr="002960E5">
        <w:rPr>
          <w:rFonts w:ascii="Palatino Linotype" w:hAnsi="Palatino Linotype" w:cs="Arial"/>
          <w:b/>
          <w:lang w:val="es-MX"/>
        </w:rPr>
        <w:t>SAIMEX</w:t>
      </w:r>
      <w:r w:rsidR="004E6964" w:rsidRPr="002960E5">
        <w:rPr>
          <w:rFonts w:ascii="Palatino Linotype" w:hAnsi="Palatino Linotype" w:cs="Arial"/>
          <w:lang w:val="es-MX"/>
        </w:rPr>
        <w:t>.</w:t>
      </w:r>
    </w:p>
    <w:p w:rsidR="008D3055" w:rsidRPr="002960E5" w:rsidRDefault="007336E7" w:rsidP="002905A2">
      <w:pPr>
        <w:pStyle w:val="Prrafodelista"/>
        <w:spacing w:before="240" w:after="240" w:line="360" w:lineRule="auto"/>
        <w:ind w:left="0"/>
        <w:contextualSpacing w:val="0"/>
        <w:jc w:val="both"/>
        <w:rPr>
          <w:rFonts w:ascii="Palatino Linotype" w:hAnsi="Palatino Linotype"/>
        </w:rPr>
      </w:pPr>
      <w:r w:rsidRPr="002960E5">
        <w:rPr>
          <w:rFonts w:ascii="Palatino Linotype" w:hAnsi="Palatino Linotype"/>
          <w:b/>
          <w:sz w:val="28"/>
          <w:szCs w:val="28"/>
          <w:lang w:val="es-MX"/>
        </w:rPr>
        <w:lastRenderedPageBreak/>
        <w:t>II.</w:t>
      </w:r>
      <w:r w:rsidRPr="002960E5">
        <w:rPr>
          <w:rFonts w:ascii="Palatino Linotype" w:hAnsi="Palatino Linotype"/>
          <w:sz w:val="28"/>
          <w:szCs w:val="28"/>
          <w:lang w:val="es-MX"/>
        </w:rPr>
        <w:t xml:space="preserve"> </w:t>
      </w:r>
      <w:r w:rsidR="003344C1" w:rsidRPr="002960E5">
        <w:rPr>
          <w:rFonts w:ascii="Palatino Linotype" w:hAnsi="Palatino Linotype"/>
        </w:rPr>
        <w:t>De las constancias que obran en el expediente electrónico</w:t>
      </w:r>
      <w:r w:rsidR="000C54E7" w:rsidRPr="002960E5">
        <w:rPr>
          <w:rFonts w:ascii="Palatino Linotype" w:hAnsi="Palatino Linotype"/>
        </w:rPr>
        <w:t xml:space="preserve"> </w:t>
      </w:r>
      <w:r w:rsidR="000C54E7" w:rsidRPr="002960E5">
        <w:rPr>
          <w:rFonts w:ascii="Palatino Linotype" w:eastAsia="Arial Unicode MS" w:hAnsi="Palatino Linotype" w:cs="Arial"/>
        </w:rPr>
        <w:t>del</w:t>
      </w:r>
      <w:r w:rsidR="000C54E7" w:rsidRPr="002960E5">
        <w:rPr>
          <w:rFonts w:ascii="Palatino Linotype" w:eastAsia="Arial Unicode MS" w:hAnsi="Palatino Linotype" w:cs="Arial"/>
          <w:b/>
        </w:rPr>
        <w:t xml:space="preserve"> SAIMEX</w:t>
      </w:r>
      <w:r w:rsidR="00CD21B5" w:rsidRPr="002960E5">
        <w:rPr>
          <w:rFonts w:ascii="Palatino Linotype" w:hAnsi="Palatino Linotype"/>
          <w:b/>
        </w:rPr>
        <w:t>,</w:t>
      </w:r>
      <w:r w:rsidR="00CD21B5" w:rsidRPr="002960E5">
        <w:rPr>
          <w:rFonts w:ascii="Palatino Linotype" w:hAnsi="Palatino Linotype"/>
        </w:rPr>
        <w:t xml:space="preserve"> </w:t>
      </w:r>
      <w:r w:rsidR="008D3055" w:rsidRPr="002960E5">
        <w:rPr>
          <w:rFonts w:ascii="Palatino Linotype" w:hAnsi="Palatino Linotype"/>
        </w:rPr>
        <w:t>se observa que la solicitud de información fue turnada a</w:t>
      </w:r>
      <w:r w:rsidR="00B66E30" w:rsidRPr="002960E5">
        <w:rPr>
          <w:rFonts w:ascii="Palatino Linotype" w:hAnsi="Palatino Linotype"/>
        </w:rPr>
        <w:t xml:space="preserve"> </w:t>
      </w:r>
      <w:r w:rsidR="008D3055" w:rsidRPr="002960E5">
        <w:rPr>
          <w:rFonts w:ascii="Palatino Linotype" w:hAnsi="Palatino Linotype"/>
        </w:rPr>
        <w:t>l</w:t>
      </w:r>
      <w:r w:rsidR="00B66E30" w:rsidRPr="002960E5">
        <w:rPr>
          <w:rFonts w:ascii="Palatino Linotype" w:hAnsi="Palatino Linotype"/>
        </w:rPr>
        <w:t>a</w:t>
      </w:r>
      <w:r w:rsidR="00321998" w:rsidRPr="002960E5">
        <w:rPr>
          <w:rFonts w:ascii="Palatino Linotype" w:hAnsi="Palatino Linotype"/>
        </w:rPr>
        <w:t xml:space="preserve"> Servidor</w:t>
      </w:r>
      <w:r w:rsidR="00B66E30" w:rsidRPr="002960E5">
        <w:rPr>
          <w:rFonts w:ascii="Palatino Linotype" w:hAnsi="Palatino Linotype"/>
        </w:rPr>
        <w:t>a Pública Habilitada</w:t>
      </w:r>
      <w:r w:rsidR="008D3055" w:rsidRPr="002960E5">
        <w:rPr>
          <w:rFonts w:ascii="Palatino Linotype" w:hAnsi="Palatino Linotype"/>
        </w:rPr>
        <w:t xml:space="preserve"> </w:t>
      </w:r>
      <w:r w:rsidR="000727DC" w:rsidRPr="002960E5">
        <w:rPr>
          <w:rFonts w:ascii="Palatino Linotype" w:hAnsi="Palatino Linotype"/>
          <w:b/>
        </w:rPr>
        <w:t xml:space="preserve">C. </w:t>
      </w:r>
      <w:r w:rsidR="00C71224" w:rsidRPr="002960E5">
        <w:rPr>
          <w:rFonts w:ascii="Palatino Linotype" w:hAnsi="Palatino Linotype"/>
          <w:b/>
        </w:rPr>
        <w:t>Rosa Hernández Martínez</w:t>
      </w:r>
      <w:r w:rsidR="00AC28C5" w:rsidRPr="002960E5">
        <w:rPr>
          <w:rFonts w:ascii="Palatino Linotype" w:hAnsi="Palatino Linotype"/>
        </w:rPr>
        <w:t>,</w:t>
      </w:r>
      <w:r w:rsidR="00924452" w:rsidRPr="002960E5">
        <w:rPr>
          <w:rFonts w:ascii="Palatino Linotype" w:hAnsi="Palatino Linotype"/>
        </w:rPr>
        <w:t xml:space="preserve"> quien </w:t>
      </w:r>
      <w:r w:rsidR="00B66E30" w:rsidRPr="002960E5">
        <w:rPr>
          <w:rFonts w:ascii="Palatino Linotype" w:hAnsi="Palatino Linotype"/>
        </w:rPr>
        <w:t>conforme a</w:t>
      </w:r>
      <w:r w:rsidR="00924452" w:rsidRPr="002960E5">
        <w:rPr>
          <w:rFonts w:ascii="Palatino Linotype" w:hAnsi="Palatino Linotype"/>
        </w:rPr>
        <w:t xml:space="preserve">l portal de </w:t>
      </w:r>
      <w:r w:rsidR="00924452" w:rsidRPr="002960E5">
        <w:rPr>
          <w:rFonts w:ascii="Palatino Linotype" w:hAnsi="Palatino Linotype"/>
          <w:b/>
        </w:rPr>
        <w:t>IPOMEX</w:t>
      </w:r>
      <w:r w:rsidR="00924452" w:rsidRPr="002960E5">
        <w:rPr>
          <w:rFonts w:ascii="Palatino Linotype" w:hAnsi="Palatino Linotype"/>
        </w:rPr>
        <w:t xml:space="preserve"> del </w:t>
      </w:r>
      <w:r w:rsidR="00924452" w:rsidRPr="002960E5">
        <w:rPr>
          <w:rFonts w:ascii="Palatino Linotype" w:hAnsi="Palatino Linotype" w:cs="Arial"/>
          <w:b/>
        </w:rPr>
        <w:t>SUJETO OBLIGADO</w:t>
      </w:r>
      <w:r w:rsidR="00924452" w:rsidRPr="002960E5">
        <w:rPr>
          <w:rFonts w:ascii="Palatino Linotype" w:hAnsi="Palatino Linotype"/>
        </w:rPr>
        <w:t xml:space="preserve"> </w:t>
      </w:r>
      <w:r w:rsidR="00B66E30" w:rsidRPr="002960E5">
        <w:rPr>
          <w:rFonts w:ascii="Palatino Linotype" w:hAnsi="Palatino Linotype"/>
        </w:rPr>
        <w:t xml:space="preserve">se corrobora que </w:t>
      </w:r>
      <w:r w:rsidR="00616CC9" w:rsidRPr="002960E5">
        <w:rPr>
          <w:rFonts w:ascii="Palatino Linotype" w:hAnsi="Palatino Linotype"/>
        </w:rPr>
        <w:t>se encuentra en el Departamento de Administración de Nómina y Pagos</w:t>
      </w:r>
      <w:r w:rsidR="00924452" w:rsidRPr="002960E5">
        <w:rPr>
          <w:rFonts w:ascii="Palatino Linotype" w:hAnsi="Palatino Linotype"/>
        </w:rPr>
        <w:t>, como se muestra en la siguiente imagen</w:t>
      </w:r>
      <w:r w:rsidR="00321998" w:rsidRPr="002960E5">
        <w:rPr>
          <w:rFonts w:ascii="Palatino Linotype" w:hAnsi="Palatino Linotype"/>
        </w:rPr>
        <w:t>:</w:t>
      </w:r>
    </w:p>
    <w:p w:rsidR="00C71224" w:rsidRPr="002960E5" w:rsidRDefault="00616CC9" w:rsidP="002905A2">
      <w:pPr>
        <w:pStyle w:val="Prrafodelista"/>
        <w:spacing w:before="240" w:after="240" w:line="360" w:lineRule="auto"/>
        <w:ind w:left="0"/>
        <w:contextualSpacing w:val="0"/>
        <w:jc w:val="both"/>
        <w:rPr>
          <w:rFonts w:ascii="Palatino Linotype" w:hAnsi="Palatino Linotype"/>
        </w:rPr>
      </w:pPr>
      <w:r w:rsidRPr="002960E5">
        <w:rPr>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866140</wp:posOffset>
                </wp:positionV>
                <wp:extent cx="5727700" cy="958850"/>
                <wp:effectExtent l="57150" t="38100" r="82550" b="88900"/>
                <wp:wrapNone/>
                <wp:docPr id="10" name="Rectángulo 10"/>
                <wp:cNvGraphicFramePr/>
                <a:graphic xmlns:a="http://schemas.openxmlformats.org/drawingml/2006/main">
                  <a:graphicData uri="http://schemas.microsoft.com/office/word/2010/wordprocessingShape">
                    <wps:wsp>
                      <wps:cNvSpPr/>
                      <wps:spPr>
                        <a:xfrm>
                          <a:off x="0" y="0"/>
                          <a:ext cx="5727700" cy="9588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39A2" id="Rectángulo 10" o:spid="_x0000_s1026" style="position:absolute;margin-left:399.8pt;margin-top:68.2pt;width:451pt;height:7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" filled="f" strokecolor="red" strokeweight="3pt">
                <v:shadow on="t" color="black" opacity="22937f" origin=",.5" offset="0,.63889mm"/>
                <w10:wrap anchorx="margin"/>
              </v:rect>
            </w:pict>
          </mc:Fallback>
        </mc:AlternateContent>
      </w:r>
      <w:r w:rsidR="00C71224" w:rsidRPr="002960E5">
        <w:rPr>
          <w:noProof/>
          <w:lang w:val="es-MX" w:eastAsia="es-MX"/>
        </w:rPr>
        <w:drawing>
          <wp:inline distT="0" distB="0" distL="0" distR="0" wp14:anchorId="4EB2DEF6" wp14:editId="0DD2B86A">
            <wp:extent cx="5759450" cy="546064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73" t="8186" r="36082" b="15416"/>
                    <a:stretch/>
                  </pic:blipFill>
                  <pic:spPr bwMode="auto">
                    <a:xfrm>
                      <a:off x="0" y="0"/>
                      <a:ext cx="5784603" cy="5484492"/>
                    </a:xfrm>
                    <a:prstGeom prst="rect">
                      <a:avLst/>
                    </a:prstGeom>
                    <a:ln>
                      <a:noFill/>
                    </a:ln>
                    <a:extLst>
                      <a:ext uri="{53640926-AAD7-44D8-BBD7-CCE9431645EC}">
                        <a14:shadowObscured xmlns:a14="http://schemas.microsoft.com/office/drawing/2010/main"/>
                      </a:ext>
                    </a:extLst>
                  </pic:spPr>
                </pic:pic>
              </a:graphicData>
            </a:graphic>
          </wp:inline>
        </w:drawing>
      </w:r>
    </w:p>
    <w:p w:rsidR="004C6BFD" w:rsidRPr="002960E5" w:rsidRDefault="00B66E30" w:rsidP="002905A2">
      <w:pPr>
        <w:pStyle w:val="Prrafodelista"/>
        <w:spacing w:before="240" w:after="240" w:line="360" w:lineRule="auto"/>
        <w:ind w:left="0"/>
        <w:contextualSpacing w:val="0"/>
        <w:jc w:val="both"/>
        <w:rPr>
          <w:rFonts w:ascii="Palatino Linotype" w:hAnsi="Palatino Linotype"/>
        </w:rPr>
      </w:pPr>
      <w:r w:rsidRPr="002960E5">
        <w:rPr>
          <w:noProof/>
          <w:lang w:val="es-MX" w:eastAsia="es-MX"/>
        </w:rPr>
        <w:lastRenderedPageBreak/>
        <w:t xml:space="preserve"> </w:t>
      </w:r>
      <w:r w:rsidR="007F442C" w:rsidRPr="002960E5">
        <w:rPr>
          <w:rFonts w:ascii="Palatino Linotype" w:hAnsi="Palatino Linotype"/>
          <w:b/>
          <w:sz w:val="28"/>
          <w:szCs w:val="28"/>
          <w:lang w:val="es-MX"/>
        </w:rPr>
        <w:t>III.</w:t>
      </w:r>
      <w:r w:rsidR="007F442C" w:rsidRPr="002960E5">
        <w:rPr>
          <w:rFonts w:ascii="Palatino Linotype" w:hAnsi="Palatino Linotype"/>
        </w:rPr>
        <w:t xml:space="preserve"> </w:t>
      </w:r>
      <w:r w:rsidR="00BF38B2" w:rsidRPr="002960E5">
        <w:rPr>
          <w:rFonts w:ascii="Palatino Linotype" w:hAnsi="Palatino Linotype"/>
        </w:rPr>
        <w:t xml:space="preserve">Con </w:t>
      </w:r>
      <w:r w:rsidR="00BF38B2" w:rsidRPr="002960E5">
        <w:rPr>
          <w:rFonts w:ascii="Palatino Linotype" w:hAnsi="Palatino Linotype" w:cs="Arial"/>
        </w:rPr>
        <w:t>base</w:t>
      </w:r>
      <w:r w:rsidR="00BF38B2" w:rsidRPr="002960E5">
        <w:rPr>
          <w:rFonts w:ascii="Palatino Linotype" w:hAnsi="Palatino Linotype"/>
        </w:rPr>
        <w:t xml:space="preserve"> en las constancias del</w:t>
      </w:r>
      <w:r w:rsidR="00BF38B2" w:rsidRPr="002960E5">
        <w:rPr>
          <w:rFonts w:ascii="Palatino Linotype" w:hAnsi="Palatino Linotype"/>
          <w:b/>
        </w:rPr>
        <w:t xml:space="preserve"> SAIMEX</w:t>
      </w:r>
      <w:r w:rsidR="00BF38B2" w:rsidRPr="002960E5">
        <w:rPr>
          <w:rFonts w:ascii="Palatino Linotype" w:hAnsi="Palatino Linotype"/>
        </w:rPr>
        <w:t xml:space="preserve">, se advierte que en fecha </w:t>
      </w:r>
      <w:r w:rsidR="00616CC9" w:rsidRPr="002960E5">
        <w:rPr>
          <w:rFonts w:ascii="Palatino Linotype" w:hAnsi="Palatino Linotype"/>
        </w:rPr>
        <w:t>veintiuno</w:t>
      </w:r>
      <w:r w:rsidR="000D661E" w:rsidRPr="002960E5">
        <w:rPr>
          <w:rFonts w:ascii="Palatino Linotype" w:hAnsi="Palatino Linotype"/>
        </w:rPr>
        <w:t xml:space="preserve"> de septiembre </w:t>
      </w:r>
      <w:r w:rsidR="00BF38B2" w:rsidRPr="002960E5">
        <w:rPr>
          <w:rFonts w:ascii="Palatino Linotype" w:hAnsi="Palatino Linotype"/>
        </w:rPr>
        <w:t>de dos mil dieciocho,</w:t>
      </w:r>
      <w:r w:rsidR="00BF38B2" w:rsidRPr="002960E5">
        <w:rPr>
          <w:rFonts w:ascii="Palatino Linotype" w:hAnsi="Palatino Linotype"/>
          <w:b/>
        </w:rPr>
        <w:t xml:space="preserve"> EL SUJETO OBLIGADO </w:t>
      </w:r>
      <w:r w:rsidR="00321998" w:rsidRPr="002960E5">
        <w:rPr>
          <w:rFonts w:ascii="Palatino Linotype" w:hAnsi="Palatino Linotype"/>
        </w:rPr>
        <w:t>dio</w:t>
      </w:r>
      <w:r w:rsidR="002905A2" w:rsidRPr="002960E5">
        <w:rPr>
          <w:rFonts w:ascii="Palatino Linotype" w:hAnsi="Palatino Linotype"/>
        </w:rPr>
        <w:t xml:space="preserve"> </w:t>
      </w:r>
      <w:r w:rsidR="004C6BFD" w:rsidRPr="002960E5">
        <w:rPr>
          <w:rFonts w:ascii="Palatino Linotype" w:hAnsi="Palatino Linotype"/>
        </w:rPr>
        <w:t xml:space="preserve">respuesta a la solicitud de información, </w:t>
      </w:r>
      <w:r w:rsidR="00321998" w:rsidRPr="002960E5">
        <w:rPr>
          <w:rFonts w:ascii="Palatino Linotype" w:hAnsi="Palatino Linotype"/>
        </w:rPr>
        <w:t>en los términos</w:t>
      </w:r>
      <w:r w:rsidR="00DF612D" w:rsidRPr="002960E5">
        <w:rPr>
          <w:rFonts w:ascii="Palatino Linotype" w:hAnsi="Palatino Linotype"/>
        </w:rPr>
        <w:t xml:space="preserve"> </w:t>
      </w:r>
      <w:r w:rsidR="00BF38B2" w:rsidRPr="002960E5">
        <w:rPr>
          <w:rFonts w:ascii="Palatino Linotype" w:hAnsi="Palatino Linotype"/>
        </w:rPr>
        <w:t>siguientes</w:t>
      </w:r>
      <w:r w:rsidR="004C6BFD" w:rsidRPr="002960E5">
        <w:rPr>
          <w:rFonts w:ascii="Palatino Linotype" w:hAnsi="Palatino Linotype"/>
        </w:rPr>
        <w:t>:</w:t>
      </w:r>
      <w:r w:rsidR="00924452" w:rsidRPr="002960E5">
        <w:rPr>
          <w:rFonts w:ascii="Palatino Linotype" w:hAnsi="Palatino Linotype"/>
        </w:rPr>
        <w:t xml:space="preserve"> </w:t>
      </w:r>
    </w:p>
    <w:p w:rsidR="00BF38B2" w:rsidRPr="002960E5" w:rsidRDefault="00530A7B" w:rsidP="002905A2">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1FC69D81" wp14:editId="03BE54DA">
            <wp:extent cx="5791835" cy="5963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963285"/>
                    </a:xfrm>
                    <a:prstGeom prst="rect">
                      <a:avLst/>
                    </a:prstGeom>
                  </pic:spPr>
                </pic:pic>
              </a:graphicData>
            </a:graphic>
          </wp:inline>
        </w:drawing>
      </w:r>
    </w:p>
    <w:p w:rsidR="00817E43" w:rsidRPr="002960E5" w:rsidRDefault="000D661E" w:rsidP="00817E43">
      <w:pPr>
        <w:spacing w:before="240" w:after="240" w:line="360" w:lineRule="auto"/>
        <w:jc w:val="both"/>
        <w:rPr>
          <w:rFonts w:ascii="Palatino Linotype" w:hAnsi="Palatino Linotype" w:cs="Arial"/>
          <w:i/>
          <w:lang w:val="es-MX" w:eastAsia="es-MX"/>
        </w:rPr>
      </w:pPr>
      <w:r w:rsidRPr="002960E5">
        <w:rPr>
          <w:rFonts w:ascii="Palatino Linotype" w:hAnsi="Palatino Linotype" w:cs="Arial"/>
          <w:b/>
          <w:sz w:val="28"/>
          <w:szCs w:val="28"/>
        </w:rPr>
        <w:lastRenderedPageBreak/>
        <w:t>I</w:t>
      </w:r>
      <w:r w:rsidR="007F442C" w:rsidRPr="002960E5">
        <w:rPr>
          <w:rFonts w:ascii="Palatino Linotype" w:hAnsi="Palatino Linotype" w:cs="Arial"/>
          <w:b/>
          <w:sz w:val="28"/>
          <w:szCs w:val="28"/>
        </w:rPr>
        <w:t>V</w:t>
      </w:r>
      <w:r w:rsidR="00CD21B5" w:rsidRPr="002960E5">
        <w:rPr>
          <w:rFonts w:ascii="Palatino Linotype" w:hAnsi="Palatino Linotype" w:cs="Arial"/>
          <w:b/>
          <w:sz w:val="28"/>
          <w:szCs w:val="28"/>
        </w:rPr>
        <w:t>.</w:t>
      </w:r>
      <w:r w:rsidR="00CD21B5" w:rsidRPr="002960E5">
        <w:rPr>
          <w:rFonts w:ascii="Palatino Linotype" w:hAnsi="Palatino Linotype" w:cs="Arial"/>
          <w:b/>
          <w:sz w:val="28"/>
        </w:rPr>
        <w:t xml:space="preserve"> </w:t>
      </w:r>
      <w:r w:rsidR="001A6F14" w:rsidRPr="002960E5">
        <w:rPr>
          <w:rFonts w:ascii="Palatino Linotype" w:hAnsi="Palatino Linotype" w:cs="Arial"/>
        </w:rPr>
        <w:t xml:space="preserve">Inconforme con </w:t>
      </w:r>
      <w:r w:rsidR="00BB0C1D" w:rsidRPr="002960E5">
        <w:rPr>
          <w:rFonts w:ascii="Palatino Linotype" w:hAnsi="Palatino Linotype" w:cs="Arial"/>
        </w:rPr>
        <w:t>la</w:t>
      </w:r>
      <w:r w:rsidR="00CF0C93" w:rsidRPr="002960E5">
        <w:rPr>
          <w:rFonts w:ascii="Palatino Linotype" w:hAnsi="Palatino Linotype" w:cs="Arial"/>
        </w:rPr>
        <w:t xml:space="preserve"> </w:t>
      </w:r>
      <w:r w:rsidR="001A6F14" w:rsidRPr="002960E5">
        <w:rPr>
          <w:rFonts w:ascii="Palatino Linotype" w:hAnsi="Palatino Linotype" w:cs="Arial"/>
        </w:rPr>
        <w:t>respuesta</w:t>
      </w:r>
      <w:r w:rsidR="004E6964" w:rsidRPr="002960E5">
        <w:rPr>
          <w:rFonts w:ascii="Palatino Linotype" w:hAnsi="Palatino Linotype" w:cs="Arial"/>
        </w:rPr>
        <w:t xml:space="preserve"> aludida</w:t>
      </w:r>
      <w:r w:rsidR="001A6F14" w:rsidRPr="002960E5">
        <w:rPr>
          <w:rFonts w:ascii="Palatino Linotype" w:hAnsi="Palatino Linotype" w:cs="Arial"/>
        </w:rPr>
        <w:t xml:space="preserve">, </w:t>
      </w:r>
      <w:r w:rsidR="00817E43" w:rsidRPr="002960E5">
        <w:rPr>
          <w:rFonts w:ascii="Palatino Linotype" w:hAnsi="Palatino Linotype" w:cs="Arial"/>
        </w:rPr>
        <w:t xml:space="preserve">el día </w:t>
      </w:r>
      <w:r w:rsidR="00616CC9" w:rsidRPr="002960E5">
        <w:rPr>
          <w:rFonts w:ascii="Palatino Linotype" w:hAnsi="Palatino Linotype" w:cs="Arial"/>
        </w:rPr>
        <w:t xml:space="preserve">doce de octubre </w:t>
      </w:r>
      <w:r w:rsidR="00817E43" w:rsidRPr="002960E5">
        <w:rPr>
          <w:rFonts w:ascii="Palatino Linotype" w:hAnsi="Palatino Linotype" w:cs="Arial"/>
        </w:rPr>
        <w:t>de dos mil dieci</w:t>
      </w:r>
      <w:r w:rsidR="00A0005C" w:rsidRPr="002960E5">
        <w:rPr>
          <w:rFonts w:ascii="Palatino Linotype" w:hAnsi="Palatino Linotype" w:cs="Arial"/>
        </w:rPr>
        <w:t>ocho</w:t>
      </w:r>
      <w:r w:rsidR="00817E43" w:rsidRPr="002960E5">
        <w:rPr>
          <w:rFonts w:ascii="Palatino Linotype" w:hAnsi="Palatino Linotype" w:cs="Arial"/>
        </w:rPr>
        <w:t xml:space="preserve">, </w:t>
      </w:r>
      <w:r w:rsidR="00C71224" w:rsidRPr="002960E5">
        <w:rPr>
          <w:rFonts w:ascii="Palatino Linotype" w:hAnsi="Palatino Linotype" w:cs="Arial"/>
          <w:b/>
          <w:color w:val="000000"/>
        </w:rPr>
        <w:t>EL RECURRENTE</w:t>
      </w:r>
      <w:r w:rsidR="00817E43" w:rsidRPr="002960E5">
        <w:rPr>
          <w:rFonts w:ascii="Palatino Linotype" w:hAnsi="Palatino Linotype" w:cs="Arial"/>
          <w:color w:val="000000"/>
        </w:rPr>
        <w:t xml:space="preserve"> </w:t>
      </w:r>
      <w:r w:rsidR="00817E43" w:rsidRPr="002960E5">
        <w:rPr>
          <w:rFonts w:ascii="Palatino Linotype" w:hAnsi="Palatino Linotype" w:cs="Arial"/>
        </w:rPr>
        <w:t xml:space="preserve">interpuso el recurso de revisión materia del presente </w:t>
      </w:r>
      <w:r w:rsidR="00A0005C" w:rsidRPr="002960E5">
        <w:rPr>
          <w:rFonts w:ascii="Palatino Linotype" w:hAnsi="Palatino Linotype" w:cs="Arial"/>
        </w:rPr>
        <w:t>asunto</w:t>
      </w:r>
      <w:r w:rsidR="00DF612D" w:rsidRPr="002960E5">
        <w:rPr>
          <w:rFonts w:ascii="Palatino Linotype" w:hAnsi="Palatino Linotype" w:cs="Arial"/>
        </w:rPr>
        <w:t xml:space="preserve"> a través del </w:t>
      </w:r>
      <w:r w:rsidR="00DF612D" w:rsidRPr="002960E5">
        <w:rPr>
          <w:rFonts w:ascii="Palatino Linotype" w:hAnsi="Palatino Linotype" w:cs="Arial"/>
          <w:b/>
        </w:rPr>
        <w:t>SAIMEX</w:t>
      </w:r>
      <w:r w:rsidR="00A0005C" w:rsidRPr="002960E5">
        <w:rPr>
          <w:rFonts w:ascii="Palatino Linotype" w:hAnsi="Palatino Linotype" w:cs="Arial"/>
        </w:rPr>
        <w:t xml:space="preserve"> y</w:t>
      </w:r>
      <w:r w:rsidR="00817E43" w:rsidRPr="002960E5">
        <w:rPr>
          <w:rFonts w:ascii="Palatino Linotype" w:hAnsi="Palatino Linotype" w:cs="Arial"/>
        </w:rPr>
        <w:t xml:space="preserve"> se le asign</w:t>
      </w:r>
      <w:r w:rsidR="00A31822" w:rsidRPr="002960E5">
        <w:rPr>
          <w:rFonts w:ascii="Palatino Linotype" w:hAnsi="Palatino Linotype" w:cs="Arial"/>
        </w:rPr>
        <w:t>ó e</w:t>
      </w:r>
      <w:r w:rsidR="00817E43" w:rsidRPr="002960E5">
        <w:rPr>
          <w:rFonts w:ascii="Palatino Linotype" w:hAnsi="Palatino Linotype" w:cs="Arial"/>
        </w:rPr>
        <w:t xml:space="preserve">l número de expediente </w:t>
      </w:r>
      <w:r w:rsidR="00A0005C" w:rsidRPr="002960E5">
        <w:rPr>
          <w:rFonts w:ascii="Palatino Linotype" w:hAnsi="Palatino Linotype" w:cs="Arial"/>
          <w:b/>
          <w:bCs/>
          <w:spacing w:val="-6"/>
          <w:lang w:val="es-MX"/>
        </w:rPr>
        <w:t>0</w:t>
      </w:r>
      <w:r w:rsidR="00635608" w:rsidRPr="002960E5">
        <w:rPr>
          <w:rFonts w:ascii="Palatino Linotype" w:hAnsi="Palatino Linotype" w:cs="Arial"/>
          <w:b/>
          <w:bCs/>
          <w:spacing w:val="-6"/>
          <w:lang w:val="es-MX"/>
        </w:rPr>
        <w:t>3</w:t>
      </w:r>
      <w:r w:rsidR="00616CC9" w:rsidRPr="002960E5">
        <w:rPr>
          <w:rFonts w:ascii="Palatino Linotype" w:hAnsi="Palatino Linotype" w:cs="Arial"/>
          <w:b/>
          <w:bCs/>
          <w:spacing w:val="-6"/>
          <w:lang w:val="es-MX"/>
        </w:rPr>
        <w:t>897</w:t>
      </w:r>
      <w:r w:rsidR="00817E43" w:rsidRPr="002960E5">
        <w:rPr>
          <w:rFonts w:ascii="Palatino Linotype" w:hAnsi="Palatino Linotype" w:cs="Arial"/>
          <w:b/>
          <w:bCs/>
          <w:spacing w:val="-6"/>
          <w:lang w:val="es-MX"/>
        </w:rPr>
        <w:t xml:space="preserve">/INFOEM/IP/RR/2018, </w:t>
      </w:r>
      <w:r w:rsidR="00817E43" w:rsidRPr="002960E5">
        <w:rPr>
          <w:rFonts w:ascii="Palatino Linotype" w:hAnsi="Palatino Linotype" w:cs="Arial"/>
        </w:rPr>
        <w:t xml:space="preserve">en </w:t>
      </w:r>
      <w:r w:rsidR="00A31822" w:rsidRPr="002960E5">
        <w:rPr>
          <w:rFonts w:ascii="Palatino Linotype" w:hAnsi="Palatino Linotype" w:cs="Arial"/>
        </w:rPr>
        <w:t>e</w:t>
      </w:r>
      <w:r w:rsidR="00817E43" w:rsidRPr="002960E5">
        <w:rPr>
          <w:rFonts w:ascii="Palatino Linotype" w:hAnsi="Palatino Linotype" w:cs="Arial"/>
        </w:rPr>
        <w:t xml:space="preserve">l que expresó como: </w:t>
      </w:r>
    </w:p>
    <w:p w:rsidR="001A6F14" w:rsidRPr="002960E5" w:rsidRDefault="001A6F14" w:rsidP="007B0DD4">
      <w:pPr>
        <w:spacing w:before="240" w:after="240"/>
        <w:jc w:val="both"/>
        <w:rPr>
          <w:rFonts w:ascii="Palatino Linotype" w:hAnsi="Palatino Linotype" w:cs="Arial"/>
        </w:rPr>
      </w:pPr>
      <w:r w:rsidRPr="002960E5">
        <w:rPr>
          <w:rFonts w:ascii="Palatino Linotype" w:hAnsi="Palatino Linotype" w:cs="Arial"/>
        </w:rPr>
        <w:t xml:space="preserve">Acto impugnado: </w:t>
      </w:r>
    </w:p>
    <w:p w:rsidR="001A6F14" w:rsidRPr="002960E5" w:rsidRDefault="00EC2EEF" w:rsidP="002D4079">
      <w:pPr>
        <w:spacing w:before="240" w:after="240"/>
        <w:ind w:left="851" w:right="899"/>
        <w:jc w:val="both"/>
        <w:rPr>
          <w:rFonts w:ascii="Palatino Linotype" w:hAnsi="Palatino Linotype"/>
          <w:sz w:val="22"/>
          <w:szCs w:val="22"/>
          <w:lang w:val="es-ES_tradnl"/>
        </w:rPr>
      </w:pPr>
      <w:r w:rsidRPr="002960E5">
        <w:rPr>
          <w:rFonts w:ascii="Palatino Linotype" w:hAnsi="Palatino Linotype"/>
          <w:b/>
          <w:i/>
          <w:color w:val="000000"/>
          <w:sz w:val="22"/>
          <w:szCs w:val="22"/>
        </w:rPr>
        <w:t>“</w:t>
      </w:r>
      <w:r w:rsidR="00616CC9" w:rsidRPr="002960E5">
        <w:rPr>
          <w:rFonts w:ascii="Palatino Linotype" w:hAnsi="Palatino Linotype"/>
          <w:i/>
          <w:color w:val="000000"/>
          <w:sz w:val="22"/>
          <w:szCs w:val="22"/>
        </w:rPr>
        <w:t>la nula respuesta del sujeto obligado.</w:t>
      </w:r>
      <w:r w:rsidRPr="002960E5">
        <w:rPr>
          <w:rFonts w:ascii="Palatino Linotype" w:hAnsi="Palatino Linotype"/>
          <w:b/>
          <w:i/>
          <w:color w:val="000000"/>
          <w:sz w:val="22"/>
          <w:szCs w:val="22"/>
        </w:rPr>
        <w:t>”</w:t>
      </w:r>
      <w:r w:rsidRPr="002960E5">
        <w:rPr>
          <w:rFonts w:ascii="Palatino Linotype" w:hAnsi="Palatino Linotype"/>
          <w:i/>
          <w:color w:val="000000"/>
          <w:sz w:val="22"/>
          <w:szCs w:val="22"/>
        </w:rPr>
        <w:t xml:space="preserve"> (</w:t>
      </w:r>
      <w:proofErr w:type="gramStart"/>
      <w:r w:rsidRPr="002960E5">
        <w:rPr>
          <w:rFonts w:ascii="Palatino Linotype" w:hAnsi="Palatino Linotype"/>
          <w:i/>
          <w:color w:val="000000"/>
          <w:sz w:val="22"/>
          <w:szCs w:val="22"/>
        </w:rPr>
        <w:t>sic</w:t>
      </w:r>
      <w:proofErr w:type="gramEnd"/>
      <w:r w:rsidRPr="002960E5">
        <w:rPr>
          <w:rFonts w:ascii="Palatino Linotype" w:hAnsi="Palatino Linotype"/>
          <w:i/>
          <w:color w:val="000000"/>
          <w:sz w:val="22"/>
          <w:szCs w:val="22"/>
        </w:rPr>
        <w:t>)</w:t>
      </w:r>
    </w:p>
    <w:p w:rsidR="001A6F14" w:rsidRPr="002960E5" w:rsidRDefault="00873A67" w:rsidP="007B0DD4">
      <w:pPr>
        <w:widowControl w:val="0"/>
        <w:autoSpaceDE w:val="0"/>
        <w:autoSpaceDN w:val="0"/>
        <w:adjustRightInd w:val="0"/>
        <w:spacing w:before="240" w:after="240"/>
        <w:jc w:val="both"/>
        <w:rPr>
          <w:rFonts w:ascii="Palatino Linotype" w:hAnsi="Palatino Linotype" w:cs="Arial"/>
        </w:rPr>
      </w:pPr>
      <w:r w:rsidRPr="002960E5">
        <w:rPr>
          <w:rFonts w:ascii="Palatino Linotype" w:hAnsi="Palatino Linotype" w:cs="Arial"/>
        </w:rPr>
        <w:t>Asimismo, señaló como razones o m</w:t>
      </w:r>
      <w:r w:rsidR="001A6F14" w:rsidRPr="002960E5">
        <w:rPr>
          <w:rFonts w:ascii="Palatino Linotype" w:hAnsi="Palatino Linotype" w:cs="Arial"/>
        </w:rPr>
        <w:t>otivo</w:t>
      </w:r>
      <w:r w:rsidRPr="002960E5">
        <w:rPr>
          <w:rFonts w:ascii="Palatino Linotype" w:hAnsi="Palatino Linotype" w:cs="Arial"/>
        </w:rPr>
        <w:t xml:space="preserve">s de la </w:t>
      </w:r>
      <w:r w:rsidR="001A6F14" w:rsidRPr="002960E5">
        <w:rPr>
          <w:rFonts w:ascii="Palatino Linotype" w:hAnsi="Palatino Linotype" w:cs="Arial"/>
        </w:rPr>
        <w:t xml:space="preserve">inconformidad: </w:t>
      </w:r>
    </w:p>
    <w:p w:rsidR="001A6F14" w:rsidRPr="002960E5" w:rsidRDefault="001A6F14" w:rsidP="002D4079">
      <w:pPr>
        <w:spacing w:before="240" w:after="240"/>
        <w:ind w:left="851" w:right="899"/>
        <w:jc w:val="both"/>
        <w:rPr>
          <w:rFonts w:ascii="Palatino Linotype" w:hAnsi="Palatino Linotype"/>
          <w:i/>
          <w:color w:val="000000"/>
          <w:sz w:val="22"/>
          <w:szCs w:val="22"/>
        </w:rPr>
      </w:pPr>
      <w:r w:rsidRPr="002960E5">
        <w:rPr>
          <w:rFonts w:ascii="Palatino Linotype" w:hAnsi="Palatino Linotype"/>
          <w:b/>
          <w:i/>
          <w:color w:val="000000"/>
          <w:sz w:val="22"/>
          <w:szCs w:val="22"/>
        </w:rPr>
        <w:t>“</w:t>
      </w:r>
      <w:r w:rsidR="00616CC9" w:rsidRPr="002960E5">
        <w:rPr>
          <w:rFonts w:ascii="Palatino Linotype" w:hAnsi="Palatino Linotype"/>
          <w:i/>
          <w:color w:val="000000"/>
          <w:sz w:val="22"/>
          <w:szCs w:val="22"/>
        </w:rPr>
        <w:t>no transparentan la información solicitada.</w:t>
      </w:r>
      <w:r w:rsidRPr="002960E5">
        <w:rPr>
          <w:rFonts w:ascii="Palatino Linotype" w:hAnsi="Palatino Linotype"/>
          <w:b/>
          <w:i/>
          <w:color w:val="000000"/>
          <w:sz w:val="22"/>
          <w:szCs w:val="22"/>
        </w:rPr>
        <w:t>”</w:t>
      </w:r>
      <w:r w:rsidR="00F66415" w:rsidRPr="002960E5">
        <w:rPr>
          <w:rFonts w:ascii="Palatino Linotype" w:hAnsi="Palatino Linotype"/>
          <w:b/>
          <w:i/>
          <w:color w:val="000000"/>
          <w:sz w:val="22"/>
          <w:szCs w:val="22"/>
        </w:rPr>
        <w:t xml:space="preserve"> </w:t>
      </w:r>
      <w:r w:rsidRPr="002960E5">
        <w:rPr>
          <w:rFonts w:ascii="Palatino Linotype" w:hAnsi="Palatino Linotype"/>
          <w:i/>
          <w:color w:val="000000"/>
          <w:sz w:val="22"/>
          <w:szCs w:val="22"/>
        </w:rPr>
        <w:t>(</w:t>
      </w:r>
      <w:proofErr w:type="gramStart"/>
      <w:r w:rsidRPr="002960E5">
        <w:rPr>
          <w:rFonts w:ascii="Palatino Linotype" w:hAnsi="Palatino Linotype"/>
          <w:i/>
          <w:color w:val="000000"/>
          <w:sz w:val="22"/>
          <w:szCs w:val="22"/>
        </w:rPr>
        <w:t>sic</w:t>
      </w:r>
      <w:proofErr w:type="gramEnd"/>
      <w:r w:rsidRPr="002960E5">
        <w:rPr>
          <w:rFonts w:ascii="Palatino Linotype" w:hAnsi="Palatino Linotype"/>
          <w:i/>
          <w:color w:val="000000"/>
          <w:sz w:val="22"/>
          <w:szCs w:val="22"/>
        </w:rPr>
        <w:t>)</w:t>
      </w:r>
    </w:p>
    <w:p w:rsidR="00525B91" w:rsidRPr="002960E5"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2960E5">
        <w:rPr>
          <w:rFonts w:ascii="Palatino Linotype" w:hAnsi="Palatino Linotype" w:cs="Arial"/>
          <w:b/>
          <w:sz w:val="28"/>
          <w:szCs w:val="22"/>
          <w:lang w:val="es-MX"/>
        </w:rPr>
        <w:t>V</w:t>
      </w:r>
      <w:r w:rsidR="00525B91" w:rsidRPr="002960E5">
        <w:rPr>
          <w:rFonts w:ascii="Palatino Linotype" w:hAnsi="Palatino Linotype" w:cs="Arial"/>
          <w:b/>
          <w:sz w:val="28"/>
          <w:szCs w:val="22"/>
          <w:lang w:val="es-MX"/>
        </w:rPr>
        <w:t>.</w:t>
      </w:r>
      <w:r w:rsidR="00525B91" w:rsidRPr="002960E5">
        <w:rPr>
          <w:rFonts w:ascii="Palatino Linotype" w:hAnsi="Palatino Linotype" w:cs="Arial"/>
          <w:b/>
          <w:szCs w:val="22"/>
          <w:lang w:val="es-MX"/>
        </w:rPr>
        <w:t xml:space="preserve"> </w:t>
      </w:r>
      <w:r w:rsidR="00525B91" w:rsidRPr="002960E5">
        <w:rPr>
          <w:rFonts w:ascii="Palatino Linotype" w:hAnsi="Palatino Linotype" w:cs="Arial"/>
        </w:rPr>
        <w:t xml:space="preserve">El </w:t>
      </w:r>
      <w:r w:rsidR="00616CC9" w:rsidRPr="002960E5">
        <w:rPr>
          <w:rFonts w:ascii="Palatino Linotype" w:hAnsi="Palatino Linotype" w:cs="Arial"/>
        </w:rPr>
        <w:t xml:space="preserve">doce de octubre </w:t>
      </w:r>
      <w:r w:rsidR="00A0005C" w:rsidRPr="002960E5">
        <w:rPr>
          <w:rFonts w:ascii="Palatino Linotype" w:hAnsi="Palatino Linotype" w:cs="Arial"/>
        </w:rPr>
        <w:t>de dos mil dieciocho</w:t>
      </w:r>
      <w:r w:rsidR="00525B91" w:rsidRPr="002960E5">
        <w:rPr>
          <w:rFonts w:ascii="Palatino Linotype" w:hAnsi="Palatino Linotype" w:cs="Arial"/>
        </w:rPr>
        <w:t xml:space="preserve">, el </w:t>
      </w:r>
      <w:r w:rsidR="00525B91" w:rsidRPr="002960E5">
        <w:rPr>
          <w:rFonts w:ascii="Palatino Linotype" w:hAnsi="Palatino Linotype" w:cs="Arial"/>
          <w:lang w:val="es-ES_tradnl"/>
        </w:rPr>
        <w:t>recurso de que</w:t>
      </w:r>
      <w:r w:rsidR="00525B91" w:rsidRPr="002960E5">
        <w:rPr>
          <w:rFonts w:ascii="Palatino Linotype" w:hAnsi="Palatino Linotype" w:cs="Arial"/>
        </w:rPr>
        <w:t xml:space="preserve"> se trata</w:t>
      </w:r>
      <w:r w:rsidR="00525B91" w:rsidRPr="002960E5">
        <w:rPr>
          <w:rFonts w:ascii="Palatino Linotype" w:hAnsi="Palatino Linotype" w:cs="Arial"/>
          <w:lang w:val="es-ES_tradnl"/>
        </w:rPr>
        <w:t xml:space="preserve"> se envió electrónicamente al Instituto de </w:t>
      </w:r>
      <w:r w:rsidR="00525B91" w:rsidRPr="002960E5">
        <w:rPr>
          <w:rFonts w:ascii="Palatino Linotype" w:eastAsia="Arial Unicode MS" w:hAnsi="Palatino Linotype" w:cs="Arial"/>
        </w:rPr>
        <w:t>Transparencia</w:t>
      </w:r>
      <w:r w:rsidR="00525B91" w:rsidRPr="002960E5">
        <w:rPr>
          <w:rFonts w:ascii="Palatino Linotype" w:hAnsi="Palatino Linotype" w:cs="Arial"/>
          <w:lang w:val="es-ES_tradnl"/>
        </w:rPr>
        <w:t>, Acceso a la Información Pública y Protección de Datos Personales del Estado de México y Municipios y con fundamento en el artículo 185</w:t>
      </w:r>
      <w:r w:rsidR="001216F4" w:rsidRPr="002960E5">
        <w:rPr>
          <w:rFonts w:ascii="Palatino Linotype" w:hAnsi="Palatino Linotype" w:cs="Arial"/>
          <w:lang w:val="es-ES_tradnl"/>
        </w:rPr>
        <w:t>,</w:t>
      </w:r>
      <w:r w:rsidR="00525B91" w:rsidRPr="002960E5">
        <w:rPr>
          <w:rFonts w:ascii="Palatino Linotype" w:hAnsi="Palatino Linotype" w:cs="Arial"/>
          <w:lang w:val="es-ES_tradnl"/>
        </w:rPr>
        <w:t xml:space="preserve"> fracción I de la </w:t>
      </w:r>
      <w:r w:rsidR="00525B91" w:rsidRPr="002960E5">
        <w:rPr>
          <w:rFonts w:ascii="Palatino Linotype" w:hAnsi="Palatino Linotype"/>
        </w:rPr>
        <w:t>Ley de Transparencia y Acceso a la Información Pública del Estado de México y Municipios</w:t>
      </w:r>
      <w:r w:rsidR="00525B91" w:rsidRPr="002960E5">
        <w:rPr>
          <w:rFonts w:ascii="Palatino Linotype" w:hAnsi="Palatino Linotype" w:cs="Arial"/>
          <w:lang w:val="es-ES_tradnl"/>
        </w:rPr>
        <w:t>, se turnó, a través del</w:t>
      </w:r>
      <w:r w:rsidR="00525B91" w:rsidRPr="002960E5">
        <w:rPr>
          <w:rFonts w:ascii="Palatino Linotype" w:eastAsia="Arial Unicode MS" w:hAnsi="Palatino Linotype" w:cs="Arial"/>
          <w:lang w:val="es-ES_tradnl"/>
        </w:rPr>
        <w:t xml:space="preserve"> </w:t>
      </w:r>
      <w:r w:rsidR="00525B91" w:rsidRPr="002960E5">
        <w:rPr>
          <w:rFonts w:ascii="Palatino Linotype" w:eastAsia="Arial Unicode MS" w:hAnsi="Palatino Linotype" w:cs="Arial"/>
          <w:b/>
          <w:lang w:val="es-ES_tradnl"/>
        </w:rPr>
        <w:t>SAIMEX</w:t>
      </w:r>
      <w:r w:rsidR="00525B91" w:rsidRPr="002960E5">
        <w:rPr>
          <w:rFonts w:ascii="Palatino Linotype" w:hAnsi="Palatino Linotype"/>
        </w:rPr>
        <w:t xml:space="preserve">, a la </w:t>
      </w:r>
      <w:r w:rsidR="00525B91" w:rsidRPr="002960E5">
        <w:rPr>
          <w:rFonts w:ascii="Palatino Linotype" w:hAnsi="Palatino Linotype" w:cs="Arial"/>
          <w:lang w:val="es-ES_tradnl"/>
        </w:rPr>
        <w:t xml:space="preserve">Comisionada </w:t>
      </w:r>
      <w:r w:rsidR="00525B91" w:rsidRPr="002960E5">
        <w:rPr>
          <w:rFonts w:ascii="Palatino Linotype" w:hAnsi="Palatino Linotype" w:cs="Arial"/>
          <w:b/>
          <w:lang w:val="es-ES_tradnl"/>
        </w:rPr>
        <w:t>EVA ABAID YAPUR</w:t>
      </w:r>
      <w:r w:rsidR="00525B91" w:rsidRPr="002960E5">
        <w:rPr>
          <w:rFonts w:ascii="Palatino Linotype" w:hAnsi="Palatino Linotype"/>
        </w:rPr>
        <w:t>,</w:t>
      </w:r>
      <w:r w:rsidR="00525B91" w:rsidRPr="002960E5">
        <w:rPr>
          <w:rFonts w:ascii="Palatino Linotype" w:hAnsi="Palatino Linotype" w:cs="Arial"/>
          <w:lang w:val="es-ES_tradnl"/>
        </w:rPr>
        <w:t xml:space="preserve"> a efecto de decretar su admisión o desechamiento.</w:t>
      </w:r>
    </w:p>
    <w:p w:rsidR="00770AEF" w:rsidRPr="002960E5" w:rsidRDefault="00525B91" w:rsidP="00101D72">
      <w:pPr>
        <w:pStyle w:val="Prrafodelista"/>
        <w:spacing w:before="240" w:after="240" w:line="360" w:lineRule="auto"/>
        <w:ind w:left="0"/>
        <w:contextualSpacing w:val="0"/>
        <w:jc w:val="both"/>
        <w:rPr>
          <w:rFonts w:ascii="Palatino Linotype" w:eastAsia="Arial Unicode MS" w:hAnsi="Palatino Linotype" w:cs="Arial"/>
        </w:rPr>
      </w:pPr>
      <w:r w:rsidRPr="002960E5">
        <w:rPr>
          <w:rFonts w:ascii="Palatino Linotype" w:hAnsi="Palatino Linotype" w:cs="Arial"/>
          <w:b/>
          <w:sz w:val="28"/>
          <w:szCs w:val="28"/>
          <w:lang w:val="es-ES_tradnl"/>
        </w:rPr>
        <w:t>V</w:t>
      </w:r>
      <w:r w:rsidR="00187E26" w:rsidRPr="002960E5">
        <w:rPr>
          <w:rFonts w:ascii="Palatino Linotype" w:hAnsi="Palatino Linotype" w:cs="Arial"/>
          <w:b/>
          <w:sz w:val="28"/>
          <w:szCs w:val="28"/>
          <w:lang w:val="es-ES_tradnl"/>
        </w:rPr>
        <w:t>I</w:t>
      </w:r>
      <w:r w:rsidRPr="002960E5">
        <w:rPr>
          <w:rFonts w:ascii="Palatino Linotype" w:hAnsi="Palatino Linotype" w:cs="Arial"/>
          <w:b/>
          <w:lang w:val="es-ES_tradnl"/>
        </w:rPr>
        <w:t xml:space="preserve">. </w:t>
      </w:r>
      <w:r w:rsidR="00F070C7" w:rsidRPr="002960E5">
        <w:rPr>
          <w:rFonts w:ascii="Palatino Linotype" w:hAnsi="Palatino Linotype" w:cs="Arial"/>
        </w:rPr>
        <w:t xml:space="preserve">El </w:t>
      </w:r>
      <w:r w:rsidR="008A5777" w:rsidRPr="002960E5">
        <w:rPr>
          <w:rFonts w:ascii="Palatino Linotype" w:hAnsi="Palatino Linotype" w:cs="Arial"/>
        </w:rPr>
        <w:t xml:space="preserve"> </w:t>
      </w:r>
      <w:r w:rsidR="00616CC9" w:rsidRPr="002960E5">
        <w:rPr>
          <w:rFonts w:ascii="Palatino Linotype" w:hAnsi="Palatino Linotype" w:cs="Arial"/>
        </w:rPr>
        <w:t xml:space="preserve">dieciocho de octubre </w:t>
      </w:r>
      <w:r w:rsidRPr="002960E5">
        <w:rPr>
          <w:rFonts w:ascii="Palatino Linotype" w:hAnsi="Palatino Linotype" w:cs="Arial"/>
        </w:rPr>
        <w:t>de dos mil dieci</w:t>
      </w:r>
      <w:r w:rsidR="00A31822" w:rsidRPr="002960E5">
        <w:rPr>
          <w:rFonts w:ascii="Palatino Linotype" w:hAnsi="Palatino Linotype" w:cs="Arial"/>
        </w:rPr>
        <w:t>ocho</w:t>
      </w:r>
      <w:r w:rsidRPr="002960E5">
        <w:rPr>
          <w:rFonts w:ascii="Palatino Linotype" w:hAnsi="Palatino Linotype" w:cs="Arial"/>
        </w:rPr>
        <w:t xml:space="preserve">, la Comisionada Ponente atento a lo dispuesto en el </w:t>
      </w:r>
      <w:r w:rsidRPr="002960E5">
        <w:rPr>
          <w:rFonts w:ascii="Palatino Linotype" w:hAnsi="Palatino Linotype" w:cs="Arial"/>
          <w:lang w:val="es-ES_tradnl"/>
        </w:rPr>
        <w:t>artículo</w:t>
      </w:r>
      <w:r w:rsidRPr="002960E5">
        <w:rPr>
          <w:rFonts w:ascii="Palatino Linotype" w:hAnsi="Palatino Linotype" w:cs="Arial"/>
        </w:rPr>
        <w:t xml:space="preserve"> 185</w:t>
      </w:r>
      <w:r w:rsidR="001216F4" w:rsidRPr="002960E5">
        <w:rPr>
          <w:rFonts w:ascii="Palatino Linotype" w:hAnsi="Palatino Linotype" w:cs="Arial"/>
        </w:rPr>
        <w:t>,</w:t>
      </w:r>
      <w:r w:rsidRPr="002960E5">
        <w:rPr>
          <w:rFonts w:ascii="Palatino Linotype" w:hAnsi="Palatino Linotype" w:cs="Arial"/>
        </w:rPr>
        <w:t xml:space="preserve"> fracciones I, II y IV </w:t>
      </w:r>
      <w:r w:rsidRPr="002960E5">
        <w:rPr>
          <w:rFonts w:ascii="Palatino Linotype" w:hAnsi="Palatino Linotype" w:cs="Arial"/>
          <w:lang w:val="es-ES_tradnl"/>
        </w:rPr>
        <w:t xml:space="preserve">de la </w:t>
      </w:r>
      <w:r w:rsidRPr="002960E5">
        <w:rPr>
          <w:rFonts w:ascii="Palatino Linotype" w:hAnsi="Palatino Linotype"/>
        </w:rPr>
        <w:t>Ley de Transparencia y Acceso a la Información Pública del Estado de México y Municipios, a</w:t>
      </w:r>
      <w:r w:rsidRPr="002960E5">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w:t>
      </w:r>
      <w:r w:rsidRPr="002960E5">
        <w:rPr>
          <w:rFonts w:ascii="Palatino Linotype" w:hAnsi="Palatino Linotype" w:cs="Arial"/>
        </w:rPr>
        <w:lastRenderedPageBreak/>
        <w:t xml:space="preserve">alegatos que a su derecho conviniera o exhibieran el </w:t>
      </w:r>
      <w:r w:rsidR="00637A6D" w:rsidRPr="002960E5">
        <w:rPr>
          <w:rFonts w:ascii="Palatino Linotype" w:hAnsi="Palatino Linotype" w:cs="Arial"/>
        </w:rPr>
        <w:t>Informe Justificado</w:t>
      </w:r>
      <w:r w:rsidRPr="002960E5">
        <w:rPr>
          <w:rFonts w:ascii="Palatino Linotype" w:hAnsi="Palatino Linotype" w:cs="Arial"/>
        </w:rPr>
        <w:t>, según fuera el caso</w:t>
      </w:r>
      <w:r w:rsidR="00635608" w:rsidRPr="002960E5">
        <w:rPr>
          <w:rFonts w:ascii="Palatino Linotype" w:hAnsi="Palatino Linotype" w:cs="Arial"/>
        </w:rPr>
        <w:t>.</w:t>
      </w:r>
    </w:p>
    <w:p w:rsidR="00616CC9" w:rsidRPr="002960E5" w:rsidRDefault="00525B91" w:rsidP="00BD1606">
      <w:pPr>
        <w:spacing w:before="240" w:after="240" w:line="360" w:lineRule="auto"/>
        <w:jc w:val="both"/>
        <w:rPr>
          <w:rFonts w:ascii="Palatino Linotype" w:hAnsi="Palatino Linotype" w:cs="Arial"/>
        </w:rPr>
      </w:pPr>
      <w:r w:rsidRPr="002960E5">
        <w:rPr>
          <w:rFonts w:ascii="Palatino Linotype" w:hAnsi="Palatino Linotype" w:cs="Arial"/>
          <w:b/>
          <w:sz w:val="28"/>
          <w:szCs w:val="28"/>
        </w:rPr>
        <w:t>V</w:t>
      </w:r>
      <w:r w:rsidR="00C46D8F" w:rsidRPr="002960E5">
        <w:rPr>
          <w:rFonts w:ascii="Palatino Linotype" w:hAnsi="Palatino Linotype" w:cs="Arial"/>
          <w:b/>
          <w:sz w:val="28"/>
          <w:szCs w:val="28"/>
        </w:rPr>
        <w:t>I</w:t>
      </w:r>
      <w:r w:rsidR="007A45BB" w:rsidRPr="002960E5">
        <w:rPr>
          <w:rFonts w:ascii="Palatino Linotype" w:hAnsi="Palatino Linotype" w:cs="Arial"/>
          <w:b/>
          <w:sz w:val="28"/>
          <w:szCs w:val="28"/>
        </w:rPr>
        <w:t>I</w:t>
      </w:r>
      <w:r w:rsidRPr="002960E5">
        <w:rPr>
          <w:rFonts w:ascii="Palatino Linotype" w:hAnsi="Palatino Linotype" w:cs="Arial"/>
          <w:sz w:val="28"/>
          <w:szCs w:val="28"/>
        </w:rPr>
        <w:t>.</w:t>
      </w:r>
      <w:r w:rsidRPr="002960E5">
        <w:rPr>
          <w:rFonts w:ascii="Palatino Linotype" w:hAnsi="Palatino Linotype" w:cs="Arial"/>
        </w:rPr>
        <w:t xml:space="preserve"> </w:t>
      </w:r>
      <w:r w:rsidR="00A506F8" w:rsidRPr="002960E5">
        <w:rPr>
          <w:rFonts w:ascii="Palatino Linotype" w:eastAsia="Arial Unicode MS" w:hAnsi="Palatino Linotype" w:cs="Arial"/>
        </w:rPr>
        <w:t xml:space="preserve">Conforme  a las constancias del </w:t>
      </w:r>
      <w:r w:rsidR="00A506F8" w:rsidRPr="002960E5">
        <w:rPr>
          <w:rFonts w:ascii="Palatino Linotype" w:eastAsia="Arial Unicode MS" w:hAnsi="Palatino Linotype" w:cs="Arial"/>
          <w:b/>
        </w:rPr>
        <w:t>SAIMEX</w:t>
      </w:r>
      <w:r w:rsidR="004963C2" w:rsidRPr="002960E5">
        <w:rPr>
          <w:rFonts w:ascii="Palatino Linotype" w:eastAsia="Arial Unicode MS" w:hAnsi="Palatino Linotype" w:cs="Arial"/>
          <w:b/>
        </w:rPr>
        <w:t>,</w:t>
      </w:r>
      <w:r w:rsidR="00A506F8" w:rsidRPr="002960E5">
        <w:rPr>
          <w:rFonts w:ascii="Palatino Linotype" w:eastAsia="Arial Unicode MS" w:hAnsi="Palatino Linotype" w:cs="Arial"/>
        </w:rPr>
        <w:t xml:space="preserve"> se desprende que dentro del término concedido a las partes,</w:t>
      </w:r>
      <w:r w:rsidR="00237A0D" w:rsidRPr="002960E5">
        <w:rPr>
          <w:rFonts w:ascii="Palatino Linotype" w:eastAsia="Arial Unicode MS" w:hAnsi="Palatino Linotype" w:cs="Arial"/>
        </w:rPr>
        <w:t xml:space="preserve"> </w:t>
      </w:r>
      <w:r w:rsidR="00C71224" w:rsidRPr="002960E5">
        <w:rPr>
          <w:rFonts w:ascii="Palatino Linotype" w:eastAsia="Arial Unicode MS" w:hAnsi="Palatino Linotype" w:cs="Arial"/>
          <w:b/>
          <w:color w:val="000000"/>
          <w:lang w:val="es-MX" w:eastAsia="es-MX"/>
        </w:rPr>
        <w:t>EL RECURRENTE</w:t>
      </w:r>
      <w:r w:rsidR="00A0005C" w:rsidRPr="002960E5">
        <w:rPr>
          <w:rFonts w:ascii="Palatino Linotype" w:eastAsia="Arial Unicode MS" w:hAnsi="Palatino Linotype" w:cs="Arial"/>
        </w:rPr>
        <w:t xml:space="preserve"> </w:t>
      </w:r>
      <w:r w:rsidR="00B25F33" w:rsidRPr="002960E5">
        <w:rPr>
          <w:rFonts w:ascii="Palatino Linotype" w:eastAsia="Arial Unicode MS" w:hAnsi="Palatino Linotype" w:cs="Arial"/>
        </w:rPr>
        <w:t xml:space="preserve">no </w:t>
      </w:r>
      <w:r w:rsidR="0027286E" w:rsidRPr="002960E5">
        <w:rPr>
          <w:rFonts w:ascii="Palatino Linotype" w:eastAsia="Arial Unicode MS" w:hAnsi="Palatino Linotype" w:cs="Arial"/>
        </w:rPr>
        <w:t>realizó manifestación alguna</w:t>
      </w:r>
      <w:r w:rsidR="00635608" w:rsidRPr="002960E5">
        <w:rPr>
          <w:rFonts w:ascii="Palatino Linotype" w:eastAsia="Arial Unicode MS" w:hAnsi="Palatino Linotype" w:cs="Arial"/>
        </w:rPr>
        <w:t xml:space="preserve"> para expresar lo que a su derecho conviniera</w:t>
      </w:r>
      <w:r w:rsidR="0027286E" w:rsidRPr="002960E5">
        <w:rPr>
          <w:rFonts w:ascii="Palatino Linotype" w:eastAsia="Arial Unicode MS" w:hAnsi="Palatino Linotype" w:cs="Arial"/>
        </w:rPr>
        <w:t>; asimismo se observa que</w:t>
      </w:r>
      <w:r w:rsidR="0027286E" w:rsidRPr="002960E5">
        <w:rPr>
          <w:rFonts w:ascii="Palatino Linotype" w:eastAsia="Arial Unicode MS" w:hAnsi="Palatino Linotype" w:cs="Arial"/>
          <w:b/>
          <w:color w:val="000000"/>
          <w:lang w:val="es-MX" w:eastAsia="es-MX"/>
        </w:rPr>
        <w:t xml:space="preserve"> </w:t>
      </w:r>
      <w:r w:rsidR="007158AE" w:rsidRPr="002960E5">
        <w:rPr>
          <w:rFonts w:ascii="Palatino Linotype" w:eastAsia="Arial Unicode MS" w:hAnsi="Palatino Linotype" w:cs="Arial"/>
          <w:b/>
          <w:color w:val="000000"/>
          <w:lang w:val="es-MX" w:eastAsia="es-MX"/>
        </w:rPr>
        <w:t>EL SUJETO OBLIGADO</w:t>
      </w:r>
      <w:r w:rsidR="007158AE" w:rsidRPr="002960E5">
        <w:rPr>
          <w:rFonts w:ascii="Palatino Linotype" w:eastAsia="Arial Unicode MS" w:hAnsi="Palatino Linotype" w:cs="Arial"/>
          <w:color w:val="000000"/>
          <w:lang w:val="es-MX" w:eastAsia="es-MX"/>
        </w:rPr>
        <w:t xml:space="preserve"> </w:t>
      </w:r>
      <w:r w:rsidR="003A37FC" w:rsidRPr="002960E5">
        <w:rPr>
          <w:rFonts w:ascii="Palatino Linotype" w:eastAsia="Arial Unicode MS" w:hAnsi="Palatino Linotype" w:cs="Arial"/>
          <w:color w:val="000000"/>
          <w:lang w:val="es-MX" w:eastAsia="es-MX"/>
        </w:rPr>
        <w:t xml:space="preserve"> </w:t>
      </w:r>
      <w:r w:rsidR="00EE783D" w:rsidRPr="002960E5">
        <w:rPr>
          <w:rFonts w:ascii="Palatino Linotype" w:eastAsia="Arial Unicode MS" w:hAnsi="Palatino Linotype" w:cs="Arial"/>
          <w:color w:val="000000"/>
          <w:lang w:val="es-MX" w:eastAsia="es-MX"/>
        </w:rPr>
        <w:t>r</w:t>
      </w:r>
      <w:r w:rsidR="00575194" w:rsidRPr="002960E5">
        <w:rPr>
          <w:rFonts w:ascii="Palatino Linotype" w:eastAsia="Arial Unicode MS" w:hAnsi="Palatino Linotype" w:cs="Arial"/>
          <w:color w:val="000000"/>
          <w:lang w:val="es-MX" w:eastAsia="es-MX"/>
        </w:rPr>
        <w:t>i</w:t>
      </w:r>
      <w:r w:rsidR="007158AE" w:rsidRPr="002960E5">
        <w:rPr>
          <w:rFonts w:ascii="Palatino Linotype" w:eastAsia="Arial Unicode MS" w:hAnsi="Palatino Linotype" w:cs="Arial"/>
          <w:color w:val="000000"/>
          <w:lang w:val="es-MX" w:eastAsia="es-MX"/>
        </w:rPr>
        <w:t>ndi</w:t>
      </w:r>
      <w:r w:rsidR="00575194" w:rsidRPr="002960E5">
        <w:rPr>
          <w:rFonts w:ascii="Palatino Linotype" w:eastAsia="Arial Unicode MS" w:hAnsi="Palatino Linotype" w:cs="Arial"/>
          <w:color w:val="000000"/>
          <w:lang w:val="es-MX" w:eastAsia="es-MX"/>
        </w:rPr>
        <w:t>ó</w:t>
      </w:r>
      <w:r w:rsidR="007158AE" w:rsidRPr="002960E5">
        <w:rPr>
          <w:rFonts w:ascii="Palatino Linotype" w:eastAsia="Arial Unicode MS" w:hAnsi="Palatino Linotype" w:cs="Arial"/>
          <w:color w:val="000000"/>
          <w:lang w:val="es-MX" w:eastAsia="es-MX"/>
        </w:rPr>
        <w:t xml:space="preserve"> </w:t>
      </w:r>
      <w:r w:rsidR="00635608" w:rsidRPr="002960E5">
        <w:rPr>
          <w:rFonts w:ascii="Palatino Linotype" w:eastAsia="Arial Unicode MS" w:hAnsi="Palatino Linotype" w:cs="Arial"/>
          <w:color w:val="000000"/>
          <w:lang w:val="es-MX" w:eastAsia="es-MX"/>
        </w:rPr>
        <w:t xml:space="preserve">su </w:t>
      </w:r>
      <w:r w:rsidR="00637A6D" w:rsidRPr="002960E5">
        <w:rPr>
          <w:rFonts w:ascii="Palatino Linotype" w:eastAsia="Arial Unicode MS" w:hAnsi="Palatino Linotype" w:cs="Arial"/>
          <w:color w:val="000000"/>
          <w:lang w:val="es-MX" w:eastAsia="es-MX"/>
        </w:rPr>
        <w:t>Informe Justificado</w:t>
      </w:r>
      <w:r w:rsidR="00616CC9" w:rsidRPr="002960E5">
        <w:rPr>
          <w:rFonts w:ascii="Palatino Linotype" w:eastAsia="Arial Unicode MS" w:hAnsi="Palatino Linotype" w:cs="Arial"/>
          <w:color w:val="000000"/>
          <w:lang w:val="es-MX" w:eastAsia="es-MX"/>
        </w:rPr>
        <w:t xml:space="preserve"> en fecha veintitrés de octubre de dos mil dieciocho</w:t>
      </w:r>
      <w:r w:rsidR="0027286E" w:rsidRPr="002960E5">
        <w:rPr>
          <w:rFonts w:ascii="Palatino Linotype" w:eastAsia="Arial Unicode MS" w:hAnsi="Palatino Linotype" w:cs="Arial"/>
          <w:color w:val="000000"/>
          <w:lang w:val="es-MX" w:eastAsia="es-MX"/>
        </w:rPr>
        <w:t xml:space="preserve">, como </w:t>
      </w:r>
      <w:r w:rsidR="00EE783D" w:rsidRPr="002960E5">
        <w:rPr>
          <w:rFonts w:ascii="Palatino Linotype" w:eastAsia="Arial Unicode MS" w:hAnsi="Palatino Linotype" w:cs="Arial"/>
          <w:color w:val="000000"/>
          <w:lang w:val="es-MX" w:eastAsia="es-MX"/>
        </w:rPr>
        <w:t xml:space="preserve">se </w:t>
      </w:r>
      <w:r w:rsidR="0027286E" w:rsidRPr="002960E5">
        <w:rPr>
          <w:rFonts w:ascii="Palatino Linotype" w:eastAsia="Arial Unicode MS" w:hAnsi="Palatino Linotype" w:cs="Arial"/>
          <w:color w:val="000000"/>
          <w:lang w:val="es-MX" w:eastAsia="es-MX"/>
        </w:rPr>
        <w:t>muestra</w:t>
      </w:r>
      <w:r w:rsidR="00EE783D" w:rsidRPr="002960E5">
        <w:rPr>
          <w:rFonts w:ascii="Palatino Linotype" w:eastAsia="Arial Unicode MS" w:hAnsi="Palatino Linotype" w:cs="Arial"/>
        </w:rPr>
        <w:t xml:space="preserve"> </w:t>
      </w:r>
      <w:r w:rsidR="003A37FC" w:rsidRPr="002960E5">
        <w:rPr>
          <w:rFonts w:ascii="Palatino Linotype" w:eastAsia="Arial Unicode MS" w:hAnsi="Palatino Linotype" w:cs="Arial"/>
        </w:rPr>
        <w:t>a continuación</w:t>
      </w:r>
      <w:r w:rsidR="00EE783D" w:rsidRPr="002960E5">
        <w:rPr>
          <w:rFonts w:ascii="Palatino Linotype" w:eastAsia="Arial Unicode MS" w:hAnsi="Palatino Linotype" w:cs="Arial"/>
        </w:rPr>
        <w:t>:</w:t>
      </w:r>
      <w:r w:rsidR="00616CC9" w:rsidRPr="002960E5">
        <w:rPr>
          <w:rFonts w:ascii="Palatino Linotype" w:eastAsia="Arial Unicode MS" w:hAnsi="Palatino Linotype" w:cs="Arial"/>
        </w:rPr>
        <w:t xml:space="preserve"> </w:t>
      </w:r>
      <w:r w:rsidR="00616CC9" w:rsidRPr="002960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CC0E97" w:rsidRPr="002960E5" w:rsidRDefault="00616CC9" w:rsidP="007B0DD4">
      <w:pPr>
        <w:pStyle w:val="Prrafodelista"/>
        <w:spacing w:before="240" w:after="240" w:line="360" w:lineRule="auto"/>
        <w:ind w:left="0"/>
        <w:contextualSpacing w:val="0"/>
        <w:jc w:val="both"/>
        <w:rPr>
          <w:rFonts w:ascii="Palatino Linotype" w:eastAsia="Arial Unicode MS" w:hAnsi="Palatino Linotype" w:cs="Arial"/>
        </w:rPr>
      </w:pPr>
      <w:r w:rsidRPr="002960E5">
        <w:rPr>
          <w:noProof/>
          <w:lang w:val="es-MX" w:eastAsia="es-MX"/>
        </w:rPr>
        <w:lastRenderedPageBreak/>
        <w:drawing>
          <wp:inline distT="0" distB="0" distL="0" distR="0" wp14:anchorId="5F744E77" wp14:editId="6DB97033">
            <wp:extent cx="5797550" cy="725092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59" t="4872" r="34437" b="3722"/>
                    <a:stretch/>
                  </pic:blipFill>
                  <pic:spPr bwMode="auto">
                    <a:xfrm>
                      <a:off x="0" y="0"/>
                      <a:ext cx="5824523" cy="7284659"/>
                    </a:xfrm>
                    <a:prstGeom prst="rect">
                      <a:avLst/>
                    </a:prstGeom>
                    <a:ln>
                      <a:noFill/>
                    </a:ln>
                    <a:extLst>
                      <a:ext uri="{53640926-AAD7-44D8-BBD7-CCE9431645EC}">
                        <a14:shadowObscured xmlns:a14="http://schemas.microsoft.com/office/drawing/2010/main"/>
                      </a:ext>
                    </a:extLst>
                  </pic:spPr>
                </pic:pic>
              </a:graphicData>
            </a:graphic>
          </wp:inline>
        </w:drawing>
      </w:r>
    </w:p>
    <w:p w:rsidR="00616CC9" w:rsidRPr="002960E5" w:rsidRDefault="00616CC9" w:rsidP="00616CC9">
      <w:pPr>
        <w:pStyle w:val="Prrafodelista"/>
        <w:spacing w:before="240" w:after="240" w:line="360" w:lineRule="auto"/>
        <w:ind w:left="0"/>
        <w:jc w:val="both"/>
        <w:rPr>
          <w:rFonts w:ascii="Palatino Linotype" w:eastAsia="Arial Unicode MS" w:hAnsi="Palatino Linotype" w:cs="Arial"/>
        </w:rPr>
      </w:pPr>
      <w:r w:rsidRPr="002960E5">
        <w:rPr>
          <w:rFonts w:ascii="Palatino Linotype" w:eastAsia="Arial Unicode MS" w:hAnsi="Palatino Linotype" w:cs="Arial"/>
        </w:rPr>
        <w:lastRenderedPageBreak/>
        <w:t xml:space="preserve">Toda vez que el Informe Justificado </w:t>
      </w:r>
      <w:r w:rsidR="00334E5F" w:rsidRPr="002960E5">
        <w:rPr>
          <w:rFonts w:ascii="Palatino Linotype" w:eastAsia="Arial Unicode MS" w:hAnsi="Palatino Linotype" w:cs="Arial"/>
        </w:rPr>
        <w:t>presentado</w:t>
      </w:r>
      <w:r w:rsidRPr="002960E5">
        <w:rPr>
          <w:rFonts w:ascii="Palatino Linotype" w:eastAsia="Arial Unicode MS" w:hAnsi="Palatino Linotype" w:cs="Arial"/>
        </w:rPr>
        <w:t xml:space="preserve"> por </w:t>
      </w:r>
      <w:r w:rsidRPr="002960E5">
        <w:rPr>
          <w:rFonts w:ascii="Palatino Linotype" w:eastAsia="Arial Unicode MS" w:hAnsi="Palatino Linotype" w:cs="Arial"/>
          <w:b/>
        </w:rPr>
        <w:t>EL</w:t>
      </w:r>
      <w:r w:rsidRPr="002960E5">
        <w:rPr>
          <w:rFonts w:ascii="Palatino Linotype" w:eastAsia="Arial Unicode MS" w:hAnsi="Palatino Linotype" w:cs="Arial"/>
        </w:rPr>
        <w:t xml:space="preserve"> </w:t>
      </w:r>
      <w:r w:rsidRPr="002960E5">
        <w:rPr>
          <w:rFonts w:ascii="Palatino Linotype" w:eastAsia="Arial Unicode MS" w:hAnsi="Palatino Linotype" w:cs="Arial"/>
          <w:b/>
        </w:rPr>
        <w:t>SUJETO OBLIGADO</w:t>
      </w:r>
      <w:r w:rsidRPr="002960E5">
        <w:rPr>
          <w:rFonts w:ascii="Palatino Linotype" w:eastAsia="Arial Unicode MS" w:hAnsi="Palatino Linotype" w:cs="Arial"/>
        </w:rPr>
        <w:t xml:space="preserve"> modific</w:t>
      </w:r>
      <w:r w:rsidR="00334E5F" w:rsidRPr="002960E5">
        <w:rPr>
          <w:rFonts w:ascii="Palatino Linotype" w:eastAsia="Arial Unicode MS" w:hAnsi="Palatino Linotype" w:cs="Arial"/>
        </w:rPr>
        <w:t>ó su respuesta, en fecha</w:t>
      </w:r>
      <w:r w:rsidRPr="002960E5">
        <w:rPr>
          <w:rFonts w:ascii="Palatino Linotype" w:eastAsia="Arial Unicode MS" w:hAnsi="Palatino Linotype" w:cs="Arial"/>
        </w:rPr>
        <w:t xml:space="preserve"> </w:t>
      </w:r>
      <w:r w:rsidR="00334E5F" w:rsidRPr="002960E5">
        <w:rPr>
          <w:rFonts w:ascii="Palatino Linotype" w:eastAsia="Arial Unicode MS" w:hAnsi="Palatino Linotype" w:cs="Arial"/>
        </w:rPr>
        <w:t xml:space="preserve">treinta y uno </w:t>
      </w:r>
      <w:r w:rsidRPr="002960E5">
        <w:rPr>
          <w:rFonts w:ascii="Palatino Linotype" w:eastAsia="Arial Unicode MS" w:hAnsi="Palatino Linotype" w:cs="Arial"/>
        </w:rPr>
        <w:t>de octubre de dos mil dieciocho, se pus</w:t>
      </w:r>
      <w:r w:rsidR="00334E5F" w:rsidRPr="002960E5">
        <w:rPr>
          <w:rFonts w:ascii="Palatino Linotype" w:eastAsia="Arial Unicode MS" w:hAnsi="Palatino Linotype" w:cs="Arial"/>
        </w:rPr>
        <w:t xml:space="preserve">o </w:t>
      </w:r>
      <w:r w:rsidRPr="002960E5">
        <w:rPr>
          <w:rFonts w:ascii="Palatino Linotype" w:eastAsia="Arial Unicode MS" w:hAnsi="Palatino Linotype" w:cs="Arial"/>
        </w:rPr>
        <w:t>a disposición de</w:t>
      </w:r>
      <w:r w:rsidR="00334E5F" w:rsidRPr="002960E5">
        <w:rPr>
          <w:rFonts w:ascii="Palatino Linotype" w:eastAsia="Arial Unicode MS" w:hAnsi="Palatino Linotype" w:cs="Arial"/>
        </w:rPr>
        <w:t>l</w:t>
      </w:r>
      <w:r w:rsidRPr="002960E5">
        <w:rPr>
          <w:rFonts w:ascii="Palatino Linotype" w:eastAsia="Arial Unicode MS" w:hAnsi="Palatino Linotype" w:cs="Arial"/>
        </w:rPr>
        <w:t xml:space="preserve"> </w:t>
      </w:r>
      <w:r w:rsidRPr="002960E5">
        <w:rPr>
          <w:rFonts w:ascii="Palatino Linotype" w:eastAsia="Arial Unicode MS" w:hAnsi="Palatino Linotype" w:cs="Arial"/>
          <w:b/>
        </w:rPr>
        <w:t>RECURRENTE</w:t>
      </w:r>
      <w:r w:rsidRPr="002960E5">
        <w:rPr>
          <w:rFonts w:ascii="Palatino Linotype" w:eastAsia="Arial Unicode MS" w:hAnsi="Palatino Linotype" w:cs="Arial"/>
        </w:rPr>
        <w:t xml:space="preserve"> a fin de que manifestara lo que a su</w:t>
      </w:r>
      <w:r w:rsidR="00334E5F" w:rsidRPr="002960E5">
        <w:rPr>
          <w:rFonts w:ascii="Palatino Linotype" w:eastAsia="Arial Unicode MS" w:hAnsi="Palatino Linotype" w:cs="Arial"/>
        </w:rPr>
        <w:t xml:space="preserve"> derecho conviniera respecto de</w:t>
      </w:r>
      <w:r w:rsidRPr="002960E5">
        <w:rPr>
          <w:rFonts w:ascii="Palatino Linotype" w:eastAsia="Arial Unicode MS" w:hAnsi="Palatino Linotype" w:cs="Arial"/>
        </w:rPr>
        <w:t>l</w:t>
      </w:r>
      <w:r w:rsidR="00334E5F" w:rsidRPr="002960E5">
        <w:rPr>
          <w:rFonts w:ascii="Palatino Linotype" w:eastAsia="Arial Unicode MS" w:hAnsi="Palatino Linotype" w:cs="Arial"/>
        </w:rPr>
        <w:t xml:space="preserve"> mismo</w:t>
      </w:r>
      <w:r w:rsidRPr="002960E5">
        <w:rPr>
          <w:rFonts w:ascii="Palatino Linotype" w:eastAsia="Arial Unicode MS" w:hAnsi="Palatino Linotype" w:cs="Arial"/>
        </w:rPr>
        <w:t xml:space="preserve">, por lo que al ser del conocimiento de las partes, se omite su inserción en el presente apartado, máxime que será materia de estudio posteriormente. </w:t>
      </w:r>
    </w:p>
    <w:p w:rsidR="00635608" w:rsidRPr="002960E5" w:rsidRDefault="00616CC9" w:rsidP="00616CC9">
      <w:pPr>
        <w:spacing w:before="240" w:after="240" w:line="360" w:lineRule="auto"/>
        <w:jc w:val="both"/>
        <w:rPr>
          <w:rFonts w:ascii="Palatino Linotype" w:hAnsi="Palatino Linotype" w:cs="Arial"/>
          <w:lang w:val="es-ES_tradnl"/>
        </w:rPr>
      </w:pPr>
      <w:r w:rsidRPr="002960E5">
        <w:rPr>
          <w:rFonts w:ascii="Palatino Linotype" w:hAnsi="Palatino Linotype" w:cs="Arial"/>
          <w:b/>
          <w:sz w:val="28"/>
          <w:szCs w:val="28"/>
        </w:rPr>
        <w:t xml:space="preserve"> </w:t>
      </w:r>
      <w:r w:rsidR="00635608" w:rsidRPr="002960E5">
        <w:rPr>
          <w:rFonts w:ascii="Palatino Linotype" w:hAnsi="Palatino Linotype" w:cs="Arial"/>
          <w:b/>
          <w:sz w:val="28"/>
          <w:szCs w:val="28"/>
        </w:rPr>
        <w:t>VIII</w:t>
      </w:r>
      <w:r w:rsidR="00525B91" w:rsidRPr="002960E5">
        <w:rPr>
          <w:rFonts w:ascii="Palatino Linotype" w:hAnsi="Palatino Linotype" w:cs="Arial"/>
          <w:b/>
          <w:sz w:val="28"/>
          <w:szCs w:val="28"/>
        </w:rPr>
        <w:t>.</w:t>
      </w:r>
      <w:r w:rsidR="00525B91" w:rsidRPr="002960E5">
        <w:rPr>
          <w:rFonts w:ascii="Palatino Linotype" w:hAnsi="Palatino Linotype" w:cs="Arial"/>
        </w:rPr>
        <w:t xml:space="preserve"> </w:t>
      </w:r>
      <w:r w:rsidR="00374232" w:rsidRPr="002960E5">
        <w:rPr>
          <w:rFonts w:ascii="Palatino Linotype" w:hAnsi="Palatino Linotype" w:cs="Arial"/>
        </w:rPr>
        <w:t xml:space="preserve">Una vez analizado el estado procesal que guardaba el expediente, el </w:t>
      </w:r>
      <w:r w:rsidR="00334E5F" w:rsidRPr="002960E5">
        <w:rPr>
          <w:rFonts w:ascii="Palatino Linotype" w:hAnsi="Palatino Linotype" w:cs="Arial"/>
        </w:rPr>
        <w:t xml:space="preserve">nueve de noviembre </w:t>
      </w:r>
      <w:r w:rsidR="00374232" w:rsidRPr="002960E5">
        <w:rPr>
          <w:rFonts w:ascii="Palatino Linotype" w:hAnsi="Palatino Linotype"/>
        </w:rPr>
        <w:t>de dos mil dieci</w:t>
      </w:r>
      <w:r w:rsidR="00FE5F80" w:rsidRPr="002960E5">
        <w:rPr>
          <w:rFonts w:ascii="Palatino Linotype" w:hAnsi="Palatino Linotype"/>
        </w:rPr>
        <w:t>ocho</w:t>
      </w:r>
      <w:r w:rsidR="00374232" w:rsidRPr="002960E5">
        <w:rPr>
          <w:rFonts w:ascii="Palatino Linotype" w:hAnsi="Palatino Linotype" w:cs="Arial"/>
        </w:rPr>
        <w:t>, la Comisionada Ponente acordó el cierre de instrucción, así como la remisión del mismo a efecto de ser resuelto, de conformidad con lo establecido en el artículo 185</w:t>
      </w:r>
      <w:r w:rsidR="001216F4" w:rsidRPr="002960E5">
        <w:rPr>
          <w:rFonts w:ascii="Palatino Linotype" w:hAnsi="Palatino Linotype" w:cs="Arial"/>
        </w:rPr>
        <w:t>,</w:t>
      </w:r>
      <w:r w:rsidR="00374232" w:rsidRPr="002960E5">
        <w:rPr>
          <w:rFonts w:ascii="Palatino Linotype" w:hAnsi="Palatino Linotype" w:cs="Arial"/>
        </w:rPr>
        <w:t xml:space="preserve"> fracciones VI y VIII de la Ley de Transparencia y Acceso a la Información Pública del Estado de México y Municipios</w:t>
      </w:r>
      <w:r w:rsidR="00374232" w:rsidRPr="002960E5">
        <w:rPr>
          <w:rFonts w:ascii="Palatino Linotype" w:hAnsi="Palatino Linotype" w:cs="Arial"/>
          <w:lang w:val="es-ES_tradnl"/>
        </w:rPr>
        <w:t xml:space="preserve">; </w:t>
      </w:r>
    </w:p>
    <w:p w:rsidR="00C4432C" w:rsidRPr="002960E5" w:rsidRDefault="00635608" w:rsidP="007B0DD4">
      <w:pPr>
        <w:spacing w:before="240" w:after="240" w:line="360" w:lineRule="auto"/>
        <w:jc w:val="both"/>
        <w:rPr>
          <w:rFonts w:ascii="Palatino Linotype" w:hAnsi="Palatino Linotype" w:cs="Arial"/>
        </w:rPr>
      </w:pPr>
      <w:r w:rsidRPr="002960E5">
        <w:rPr>
          <w:rFonts w:ascii="Palatino Linotype" w:hAnsi="Palatino Linotype" w:cs="Arial"/>
          <w:b/>
          <w:sz w:val="28"/>
          <w:szCs w:val="28"/>
        </w:rPr>
        <w:t>IX.</w:t>
      </w:r>
      <w:r w:rsidRPr="002960E5">
        <w:rPr>
          <w:rFonts w:ascii="Palatino Linotype" w:hAnsi="Palatino Linotype" w:cs="Arial"/>
          <w:lang w:val="es-ES_tradnl"/>
        </w:rPr>
        <w:t xml:space="preserve"> En fecha </w:t>
      </w:r>
      <w:r w:rsidR="00334E5F" w:rsidRPr="002960E5">
        <w:rPr>
          <w:rFonts w:ascii="Palatino Linotype" w:hAnsi="Palatino Linotype" w:cs="Arial"/>
          <w:lang w:val="es-ES_tradnl"/>
        </w:rPr>
        <w:t xml:space="preserve">tres de diciembre </w:t>
      </w:r>
      <w:r w:rsidRPr="002960E5">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374232" w:rsidRPr="002960E5">
        <w:rPr>
          <w:rFonts w:ascii="Palatino Linotype" w:hAnsi="Palatino Linotype" w:cs="Arial"/>
          <w:lang w:val="es-ES_tradnl"/>
        </w:rPr>
        <w:t>y</w:t>
      </w:r>
      <w:r w:rsidR="00334E5F" w:rsidRPr="002960E5">
        <w:rPr>
          <w:rFonts w:ascii="Palatino Linotype" w:hAnsi="Palatino Linotype" w:cs="Arial"/>
          <w:lang w:val="es-ES_tradnl"/>
        </w:rPr>
        <w:t xml:space="preserve"> </w:t>
      </w:r>
    </w:p>
    <w:p w:rsidR="000D2D89" w:rsidRPr="002960E5" w:rsidRDefault="000D2D89" w:rsidP="007B0DD4">
      <w:pPr>
        <w:spacing w:before="240" w:after="240" w:line="360" w:lineRule="auto"/>
        <w:jc w:val="center"/>
        <w:rPr>
          <w:rFonts w:ascii="Palatino Linotype" w:hAnsi="Palatino Linotype"/>
          <w:b/>
          <w:bCs/>
          <w:spacing w:val="60"/>
          <w:sz w:val="28"/>
          <w:szCs w:val="28"/>
          <w:lang w:val="es-ES_tradnl"/>
        </w:rPr>
      </w:pPr>
      <w:r w:rsidRPr="002960E5">
        <w:rPr>
          <w:rFonts w:ascii="Palatino Linotype" w:hAnsi="Palatino Linotype"/>
          <w:b/>
          <w:bCs/>
          <w:spacing w:val="60"/>
          <w:sz w:val="28"/>
          <w:szCs w:val="28"/>
          <w:lang w:val="es-ES_tradnl"/>
        </w:rPr>
        <w:t>CONSIDERANDO</w:t>
      </w:r>
    </w:p>
    <w:p w:rsidR="009A083B" w:rsidRPr="002960E5" w:rsidRDefault="009A083B" w:rsidP="007B0DD4">
      <w:pPr>
        <w:spacing w:before="240" w:after="240" w:line="360" w:lineRule="auto"/>
        <w:jc w:val="both"/>
        <w:rPr>
          <w:rFonts w:ascii="Palatino Linotype" w:hAnsi="Palatino Linotype" w:cs="Arial"/>
          <w:b/>
        </w:rPr>
      </w:pPr>
      <w:r w:rsidRPr="002960E5">
        <w:rPr>
          <w:rFonts w:ascii="Palatino Linotype" w:hAnsi="Palatino Linotype"/>
          <w:b/>
          <w:sz w:val="28"/>
          <w:szCs w:val="28"/>
        </w:rPr>
        <w:t>PRIMERO</w:t>
      </w:r>
      <w:r w:rsidRPr="002960E5">
        <w:rPr>
          <w:rFonts w:ascii="Palatino Linotype" w:hAnsi="Palatino Linotype"/>
          <w:b/>
        </w:rPr>
        <w:t>.</w:t>
      </w:r>
      <w:r w:rsidRPr="002960E5">
        <w:rPr>
          <w:rFonts w:ascii="Palatino Linotype" w:hAnsi="Palatino Linotype"/>
        </w:rPr>
        <w:t xml:space="preserve"> </w:t>
      </w:r>
      <w:r w:rsidRPr="002960E5">
        <w:rPr>
          <w:rFonts w:ascii="Palatino Linotype" w:hAnsi="Palatino Linotype"/>
          <w:b/>
        </w:rPr>
        <w:t>Competencia</w:t>
      </w:r>
      <w:r w:rsidRPr="002960E5">
        <w:rPr>
          <w:rFonts w:ascii="Palatino Linotype" w:hAnsi="Palatino Linotype"/>
        </w:rPr>
        <w:t>.</w:t>
      </w:r>
      <w:r w:rsidRPr="002960E5">
        <w:rPr>
          <w:rFonts w:ascii="Palatino Linotype" w:hAnsi="Palatino Linotype"/>
          <w:b/>
        </w:rPr>
        <w:t xml:space="preserve"> </w:t>
      </w:r>
      <w:r w:rsidRPr="002960E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2960E5">
        <w:rPr>
          <w:rFonts w:ascii="Palatino Linotype" w:hAnsi="Palatino Linotype"/>
        </w:rPr>
        <w:t>vigésimo, vigésimo primero y vigésimo segundo</w:t>
      </w:r>
      <w:r w:rsidRPr="002960E5">
        <w:rPr>
          <w:rFonts w:ascii="Palatino Linotype" w:hAnsi="Palatino Linotype"/>
        </w:rPr>
        <w:t xml:space="preserve">, fracciones IV y V de la </w:t>
      </w:r>
      <w:r w:rsidRPr="002960E5">
        <w:rPr>
          <w:rFonts w:ascii="Palatino Linotype" w:hAnsi="Palatino Linotype"/>
        </w:rPr>
        <w:lastRenderedPageBreak/>
        <w:t>Constitución Política del Estado Libre y Soberano de México; 1, 2</w:t>
      </w:r>
      <w:r w:rsidR="001216F4" w:rsidRPr="002960E5">
        <w:rPr>
          <w:rFonts w:ascii="Palatino Linotype" w:hAnsi="Palatino Linotype"/>
        </w:rPr>
        <w:t>,</w:t>
      </w:r>
      <w:r w:rsidRPr="002960E5">
        <w:rPr>
          <w:rFonts w:ascii="Palatino Linotype" w:hAnsi="Palatino Linotype"/>
        </w:rPr>
        <w:t xml:space="preserve"> fracción II, 13, 29, 36</w:t>
      </w:r>
      <w:r w:rsidR="001216F4" w:rsidRPr="002960E5">
        <w:rPr>
          <w:rFonts w:ascii="Palatino Linotype" w:hAnsi="Palatino Linotype"/>
        </w:rPr>
        <w:t>,</w:t>
      </w:r>
      <w:r w:rsidRPr="002960E5">
        <w:rPr>
          <w:rFonts w:ascii="Palatino Linotype" w:hAnsi="Palatino Linotype"/>
        </w:rPr>
        <w:t xml:space="preserve"> fracciones I y II, 176, 178, 179, 181</w:t>
      </w:r>
      <w:r w:rsidR="001216F4" w:rsidRPr="002960E5">
        <w:rPr>
          <w:rFonts w:ascii="Palatino Linotype" w:hAnsi="Palatino Linotype"/>
        </w:rPr>
        <w:t>,</w:t>
      </w:r>
      <w:r w:rsidRPr="002960E5">
        <w:rPr>
          <w:rFonts w:ascii="Palatino Linotype" w:hAnsi="Palatino Linotype"/>
        </w:rPr>
        <w:t xml:space="preserve"> párrafo tercero y 185 de la Ley de Transparencia y Acceso a la Información Pública del Estado de México y Municipios</w:t>
      </w:r>
      <w:r w:rsidRPr="002960E5">
        <w:rPr>
          <w:rFonts w:ascii="Palatino Linotype" w:hAnsi="Palatino Linotype" w:cs="Arial"/>
        </w:rPr>
        <w:t xml:space="preserve">; y </w:t>
      </w:r>
      <w:r w:rsidR="00426642" w:rsidRPr="002960E5">
        <w:rPr>
          <w:rFonts w:ascii="Palatino Linotype" w:hAnsi="Palatino Linotype" w:cs="Arial"/>
        </w:rPr>
        <w:t>9, fracciones I y XXIV y 11</w:t>
      </w:r>
      <w:r w:rsidRPr="002960E5">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2960E5">
        <w:rPr>
          <w:rFonts w:ascii="Palatino Linotype" w:hAnsi="Palatino Linotype" w:cs="Arial"/>
        </w:rPr>
        <w:t xml:space="preserve"> C</w:t>
      </w:r>
      <w:r w:rsidR="008A4CE1" w:rsidRPr="002960E5">
        <w:rPr>
          <w:rFonts w:ascii="Palatino Linotype" w:hAnsi="Palatino Linotype" w:cs="Arial"/>
        </w:rPr>
        <w:t>iudadan</w:t>
      </w:r>
      <w:r w:rsidR="00E546F0" w:rsidRPr="002960E5">
        <w:rPr>
          <w:rFonts w:ascii="Palatino Linotype" w:hAnsi="Palatino Linotype" w:cs="Arial"/>
        </w:rPr>
        <w:t>o</w:t>
      </w:r>
      <w:r w:rsidRPr="002960E5">
        <w:rPr>
          <w:rFonts w:ascii="Palatino Linotype" w:hAnsi="Palatino Linotype" w:cs="Arial"/>
        </w:rPr>
        <w:t xml:space="preserve"> en términos de la Ley de la materia.</w:t>
      </w:r>
    </w:p>
    <w:p w:rsidR="002D4079" w:rsidRPr="002960E5" w:rsidRDefault="002443D1" w:rsidP="002D4079">
      <w:pPr>
        <w:spacing w:before="240" w:after="240" w:line="360" w:lineRule="auto"/>
        <w:jc w:val="both"/>
        <w:rPr>
          <w:rFonts w:ascii="Palatino Linotype" w:hAnsi="Palatino Linotype" w:cs="Arial"/>
          <w:b/>
          <w:snapToGrid w:val="0"/>
        </w:rPr>
      </w:pPr>
      <w:r w:rsidRPr="002960E5">
        <w:rPr>
          <w:rFonts w:ascii="Palatino Linotype" w:hAnsi="Palatino Linotype" w:cs="Arial"/>
        </w:rPr>
        <w:t xml:space="preserve"> </w:t>
      </w:r>
      <w:r w:rsidR="004F4376" w:rsidRPr="002960E5">
        <w:rPr>
          <w:rFonts w:ascii="Palatino Linotype" w:hAnsi="Palatino Linotype" w:cs="Arial"/>
          <w:b/>
          <w:sz w:val="28"/>
        </w:rPr>
        <w:t>SEGUNDO</w:t>
      </w:r>
      <w:r w:rsidR="004F4376" w:rsidRPr="002960E5">
        <w:rPr>
          <w:rFonts w:ascii="Palatino Linotype" w:hAnsi="Palatino Linotype" w:cs="Arial"/>
          <w:b/>
        </w:rPr>
        <w:t xml:space="preserve">. Interés. </w:t>
      </w:r>
      <w:r w:rsidR="004F4376" w:rsidRPr="002960E5">
        <w:rPr>
          <w:rFonts w:ascii="Palatino Linotype" w:hAnsi="Palatino Linotype" w:cs="Arial"/>
        </w:rPr>
        <w:t>El recurso de revisión fue interpuesto por parte legítima en at</w:t>
      </w:r>
      <w:r w:rsidR="005B0799" w:rsidRPr="002960E5">
        <w:rPr>
          <w:rFonts w:ascii="Palatino Linotype" w:hAnsi="Palatino Linotype" w:cs="Arial"/>
        </w:rPr>
        <w:t xml:space="preserve">ención a que fue presentado por </w:t>
      </w:r>
      <w:r w:rsidR="00C71224" w:rsidRPr="002960E5">
        <w:rPr>
          <w:rFonts w:ascii="Palatino Linotype" w:hAnsi="Palatino Linotype" w:cs="Arial"/>
          <w:b/>
        </w:rPr>
        <w:t>EL RECURRENTE</w:t>
      </w:r>
      <w:r w:rsidR="004F4376" w:rsidRPr="002960E5">
        <w:rPr>
          <w:rFonts w:ascii="Palatino Linotype" w:hAnsi="Palatino Linotype" w:cs="Arial"/>
          <w:snapToGrid w:val="0"/>
        </w:rPr>
        <w:t xml:space="preserve">, </w:t>
      </w:r>
      <w:r w:rsidR="001054ED" w:rsidRPr="002960E5">
        <w:rPr>
          <w:rFonts w:ascii="Palatino Linotype" w:hAnsi="Palatino Linotype" w:cs="Arial"/>
          <w:snapToGrid w:val="0"/>
        </w:rPr>
        <w:t xml:space="preserve">quien </w:t>
      </w:r>
      <w:r w:rsidR="007B5116" w:rsidRPr="002960E5">
        <w:rPr>
          <w:rFonts w:ascii="Palatino Linotype" w:hAnsi="Palatino Linotype" w:cs="Arial"/>
          <w:snapToGrid w:val="0"/>
        </w:rPr>
        <w:t>fue</w:t>
      </w:r>
      <w:r w:rsidR="001054ED" w:rsidRPr="002960E5">
        <w:rPr>
          <w:rFonts w:ascii="Palatino Linotype" w:hAnsi="Palatino Linotype" w:cs="Arial"/>
          <w:snapToGrid w:val="0"/>
        </w:rPr>
        <w:t xml:space="preserve"> la </w:t>
      </w:r>
      <w:r w:rsidR="004F4376" w:rsidRPr="002960E5">
        <w:rPr>
          <w:rFonts w:ascii="Palatino Linotype" w:hAnsi="Palatino Linotype" w:cs="Arial"/>
          <w:snapToGrid w:val="0"/>
        </w:rPr>
        <w:t>misma persona que formuló la solicitud de acceso a la información pública número</w:t>
      </w:r>
      <w:r w:rsidR="005B0799" w:rsidRPr="002960E5">
        <w:rPr>
          <w:rFonts w:ascii="Palatino Linotype" w:hAnsi="Palatino Linotype" w:cs="Arial"/>
          <w:snapToGrid w:val="0"/>
        </w:rPr>
        <w:t xml:space="preserve"> </w:t>
      </w:r>
      <w:r w:rsidR="00374232" w:rsidRPr="002960E5">
        <w:rPr>
          <w:rFonts w:ascii="Palatino Linotype" w:hAnsi="Palatino Linotype" w:cs="Arial"/>
          <w:b/>
          <w:snapToGrid w:val="0"/>
        </w:rPr>
        <w:t>00</w:t>
      </w:r>
      <w:r w:rsidR="00A008A1" w:rsidRPr="002960E5">
        <w:rPr>
          <w:rFonts w:ascii="Palatino Linotype" w:hAnsi="Palatino Linotype" w:cs="Arial"/>
          <w:b/>
          <w:snapToGrid w:val="0"/>
        </w:rPr>
        <w:t>0</w:t>
      </w:r>
      <w:r w:rsidR="00E546F0" w:rsidRPr="002960E5">
        <w:rPr>
          <w:rFonts w:ascii="Palatino Linotype" w:hAnsi="Palatino Linotype" w:cs="Arial"/>
          <w:b/>
          <w:snapToGrid w:val="0"/>
        </w:rPr>
        <w:t>23</w:t>
      </w:r>
      <w:r w:rsidR="00730672" w:rsidRPr="002960E5">
        <w:rPr>
          <w:rFonts w:ascii="Palatino Linotype" w:hAnsi="Palatino Linotype" w:cs="Arial"/>
          <w:b/>
          <w:snapToGrid w:val="0"/>
        </w:rPr>
        <w:t>/</w:t>
      </w:r>
      <w:r w:rsidR="00E546F0" w:rsidRPr="002960E5">
        <w:rPr>
          <w:rFonts w:ascii="Palatino Linotype" w:hAnsi="Palatino Linotype" w:cs="Arial"/>
          <w:b/>
          <w:snapToGrid w:val="0"/>
        </w:rPr>
        <w:t>OASECATEPE</w:t>
      </w:r>
      <w:r w:rsidR="00F60C93" w:rsidRPr="002960E5">
        <w:rPr>
          <w:rFonts w:ascii="Palatino Linotype" w:hAnsi="Palatino Linotype" w:cs="Arial"/>
          <w:b/>
          <w:snapToGrid w:val="0"/>
        </w:rPr>
        <w:t>/IP/201</w:t>
      </w:r>
      <w:r w:rsidR="00A008A1" w:rsidRPr="002960E5">
        <w:rPr>
          <w:rFonts w:ascii="Palatino Linotype" w:hAnsi="Palatino Linotype" w:cs="Arial"/>
          <w:b/>
          <w:snapToGrid w:val="0"/>
        </w:rPr>
        <w:t>8</w:t>
      </w:r>
      <w:r w:rsidR="00730672" w:rsidRPr="002960E5">
        <w:rPr>
          <w:rFonts w:ascii="Palatino Linotype" w:hAnsi="Palatino Linotype" w:cs="Arial"/>
          <w:b/>
          <w:snapToGrid w:val="0"/>
        </w:rPr>
        <w:t xml:space="preserve"> </w:t>
      </w:r>
      <w:r w:rsidR="004F4376" w:rsidRPr="002960E5">
        <w:rPr>
          <w:rFonts w:ascii="Palatino Linotype" w:hAnsi="Palatino Linotype" w:cs="Arial"/>
          <w:snapToGrid w:val="0"/>
        </w:rPr>
        <w:t xml:space="preserve">al </w:t>
      </w:r>
      <w:r w:rsidR="000E3306" w:rsidRPr="002960E5">
        <w:rPr>
          <w:rFonts w:ascii="Palatino Linotype" w:hAnsi="Palatino Linotype" w:cs="Arial"/>
          <w:b/>
          <w:snapToGrid w:val="0"/>
        </w:rPr>
        <w:t>SUJETO OBLIGADO.</w:t>
      </w:r>
    </w:p>
    <w:p w:rsidR="00E67A07" w:rsidRPr="002960E5" w:rsidRDefault="00E67A07" w:rsidP="00E67A07">
      <w:pPr>
        <w:spacing w:before="240" w:after="240" w:line="360" w:lineRule="auto"/>
        <w:jc w:val="both"/>
        <w:rPr>
          <w:rFonts w:ascii="Palatino Linotype" w:hAnsi="Palatino Linotype" w:cs="Arial"/>
        </w:rPr>
      </w:pPr>
      <w:r w:rsidRPr="002960E5">
        <w:rPr>
          <w:rFonts w:ascii="Palatino Linotype" w:hAnsi="Palatino Linotype" w:cs="Arial"/>
          <w:b/>
          <w:sz w:val="28"/>
          <w:szCs w:val="28"/>
        </w:rPr>
        <w:t xml:space="preserve">TERCERO. </w:t>
      </w:r>
      <w:r w:rsidRPr="002960E5">
        <w:rPr>
          <w:rFonts w:ascii="Palatino Linotype" w:hAnsi="Palatino Linotype" w:cs="Arial"/>
          <w:b/>
        </w:rPr>
        <w:t xml:space="preserve">Oportunidad. </w:t>
      </w:r>
      <w:r w:rsidRPr="002960E5">
        <w:rPr>
          <w:rFonts w:ascii="Palatino Linotype" w:hAnsi="Palatino Linotype" w:cs="Arial"/>
        </w:rPr>
        <w:t xml:space="preserve">El recurso de revisión fue interpuesto dentro del plazo de quince días hábiles contados a partir del día siguiente al en que </w:t>
      </w:r>
      <w:r w:rsidR="00C71224" w:rsidRPr="002960E5">
        <w:rPr>
          <w:rFonts w:ascii="Palatino Linotype" w:hAnsi="Palatino Linotype" w:cs="Arial"/>
          <w:b/>
        </w:rPr>
        <w:t>EL RECURRENTE</w:t>
      </w:r>
      <w:r w:rsidRPr="002960E5">
        <w:rPr>
          <w:rFonts w:ascii="Palatino Linotype" w:hAnsi="Palatino Linotype" w:cs="Arial"/>
          <w:b/>
        </w:rPr>
        <w:t xml:space="preserve"> </w:t>
      </w:r>
      <w:r w:rsidRPr="002960E5">
        <w:rPr>
          <w:rFonts w:ascii="Palatino Linotype" w:hAnsi="Palatino Linotype" w:cs="Arial"/>
        </w:rPr>
        <w:t>tuvo conocimiento de la respuesta impugnada, tal y como lo prevé el artículo 178 de la Ley de Transparencia y Acceso a la Información Pública del Estado de Méxi</w:t>
      </w:r>
      <w:r w:rsidR="00BA39BF" w:rsidRPr="002960E5">
        <w:rPr>
          <w:rFonts w:ascii="Palatino Linotype" w:hAnsi="Palatino Linotype" w:cs="Arial"/>
        </w:rPr>
        <w:t>co y Municipios, que establece:</w:t>
      </w:r>
    </w:p>
    <w:p w:rsidR="00E67A07" w:rsidRPr="002960E5" w:rsidRDefault="00E67A07" w:rsidP="00E67A07">
      <w:pPr>
        <w:spacing w:before="120" w:after="120"/>
        <w:ind w:left="851" w:right="902"/>
        <w:jc w:val="both"/>
        <w:rPr>
          <w:rFonts w:ascii="Palatino Linotype" w:hAnsi="Palatino Linotype" w:cs="Arial"/>
          <w:b/>
          <w:i/>
          <w:sz w:val="22"/>
          <w:szCs w:val="22"/>
          <w:u w:val="single"/>
        </w:rPr>
      </w:pPr>
      <w:r w:rsidRPr="002960E5">
        <w:rPr>
          <w:rFonts w:ascii="Palatino Linotype" w:hAnsi="Palatino Linotype" w:cs="Arial"/>
          <w:b/>
          <w:i/>
          <w:sz w:val="22"/>
          <w:szCs w:val="22"/>
        </w:rPr>
        <w:t>“Artículo 178.</w:t>
      </w:r>
      <w:r w:rsidRPr="002960E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2960E5">
        <w:rPr>
          <w:rFonts w:ascii="Palatino Linotype" w:hAnsi="Palatino Linotype" w:cs="Arial"/>
          <w:b/>
          <w:i/>
          <w:sz w:val="22"/>
          <w:szCs w:val="22"/>
          <w:u w:val="single"/>
        </w:rPr>
        <w:t>dentro de los quince días hábiles, siguientes a la fecha de la notificación de la respuesta.</w:t>
      </w:r>
    </w:p>
    <w:p w:rsidR="00E67A07" w:rsidRPr="002960E5" w:rsidRDefault="00E67A07" w:rsidP="00E67A07">
      <w:pPr>
        <w:spacing w:before="120" w:after="120"/>
        <w:ind w:left="851" w:right="902"/>
        <w:jc w:val="both"/>
        <w:rPr>
          <w:rFonts w:ascii="Palatino Linotype" w:hAnsi="Palatino Linotype" w:cs="Arial"/>
          <w:i/>
          <w:sz w:val="22"/>
          <w:szCs w:val="22"/>
        </w:rPr>
      </w:pPr>
      <w:r w:rsidRPr="002960E5">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2960E5">
        <w:rPr>
          <w:rFonts w:ascii="Palatino Linotype" w:hAnsi="Palatino Linotype" w:cs="Arial"/>
          <w:i/>
          <w:sz w:val="22"/>
          <w:szCs w:val="22"/>
        </w:rPr>
        <w:lastRenderedPageBreak/>
        <w:t>en cualquier momento, acompañado con el documento que pruebe la fecha en que presentó la solicitud.</w:t>
      </w:r>
    </w:p>
    <w:p w:rsidR="00E67A07" w:rsidRPr="002960E5" w:rsidRDefault="00E67A07" w:rsidP="00E67A07">
      <w:pPr>
        <w:spacing w:before="120" w:after="120"/>
        <w:ind w:left="851" w:right="902"/>
        <w:jc w:val="both"/>
        <w:rPr>
          <w:rFonts w:ascii="Palatino Linotype" w:hAnsi="Palatino Linotype" w:cs="Arial"/>
          <w:i/>
          <w:sz w:val="22"/>
          <w:szCs w:val="22"/>
        </w:rPr>
      </w:pPr>
      <w:r w:rsidRPr="002960E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960E5">
        <w:rPr>
          <w:rFonts w:ascii="Palatino Linotype" w:hAnsi="Palatino Linotype" w:cs="Arial"/>
          <w:b/>
          <w:i/>
          <w:sz w:val="22"/>
          <w:szCs w:val="22"/>
        </w:rPr>
        <w:t>”</w:t>
      </w:r>
    </w:p>
    <w:p w:rsidR="001D1525" w:rsidRPr="002960E5" w:rsidRDefault="00E67A07" w:rsidP="001D1525">
      <w:pPr>
        <w:spacing w:before="240" w:after="240" w:line="360" w:lineRule="auto"/>
        <w:jc w:val="both"/>
        <w:rPr>
          <w:rFonts w:ascii="Palatino Linotype" w:hAnsi="Palatino Linotype" w:cs="Arial"/>
        </w:rPr>
      </w:pPr>
      <w:r w:rsidRPr="002960E5">
        <w:rPr>
          <w:rFonts w:ascii="Palatino Linotype" w:hAnsi="Palatino Linotype" w:cs="Arial"/>
        </w:rPr>
        <w:t xml:space="preserve">En efecto, atendiendo a que </w:t>
      </w:r>
      <w:r w:rsidRPr="002960E5">
        <w:rPr>
          <w:rFonts w:ascii="Palatino Linotype" w:hAnsi="Palatino Linotype" w:cs="Arial"/>
          <w:b/>
        </w:rPr>
        <w:t>EL SUJETO OBLIGADO</w:t>
      </w:r>
      <w:r w:rsidRPr="002960E5">
        <w:rPr>
          <w:rFonts w:ascii="Palatino Linotype" w:hAnsi="Palatino Linotype" w:cs="Arial"/>
        </w:rPr>
        <w:t xml:space="preserve"> notificó la respuesta a la solicitud de información pública el </w:t>
      </w:r>
      <w:r w:rsidR="00E546F0" w:rsidRPr="002960E5">
        <w:rPr>
          <w:rFonts w:ascii="Palatino Linotype" w:hAnsi="Palatino Linotype" w:cs="Arial"/>
          <w:b/>
        </w:rPr>
        <w:t xml:space="preserve">veintiuno </w:t>
      </w:r>
      <w:r w:rsidR="00A008A1" w:rsidRPr="002960E5">
        <w:rPr>
          <w:rFonts w:ascii="Palatino Linotype" w:hAnsi="Palatino Linotype" w:cs="Arial"/>
          <w:b/>
        </w:rPr>
        <w:t xml:space="preserve">de septiembre </w:t>
      </w:r>
      <w:r w:rsidRPr="002960E5">
        <w:rPr>
          <w:rFonts w:ascii="Palatino Linotype" w:hAnsi="Palatino Linotype" w:cs="Arial"/>
          <w:b/>
        </w:rPr>
        <w:t>de dos mil dieci</w:t>
      </w:r>
      <w:r w:rsidR="005527D1" w:rsidRPr="002960E5">
        <w:rPr>
          <w:rFonts w:ascii="Palatino Linotype" w:hAnsi="Palatino Linotype" w:cs="Arial"/>
          <w:b/>
        </w:rPr>
        <w:t>ocho</w:t>
      </w:r>
      <w:r w:rsidRPr="002960E5">
        <w:rPr>
          <w:rFonts w:ascii="Palatino Linotype" w:hAnsi="Palatino Linotype" w:cs="Arial"/>
          <w:b/>
        </w:rPr>
        <w:t xml:space="preserve">; </w:t>
      </w:r>
      <w:r w:rsidRPr="002960E5">
        <w:rPr>
          <w:rFonts w:ascii="Palatino Linotype" w:hAnsi="Palatino Linotype" w:cs="Arial"/>
        </w:rPr>
        <w:t>en consecuencia el plazo de quince días hábiles que el artículo 178 de la ley de la materia otorga a</w:t>
      </w:r>
      <w:r w:rsidR="00A008A1" w:rsidRPr="002960E5">
        <w:rPr>
          <w:rFonts w:ascii="Palatino Linotype" w:hAnsi="Palatino Linotype" w:cs="Arial"/>
        </w:rPr>
        <w:t xml:space="preserve"> </w:t>
      </w:r>
      <w:r w:rsidR="00C71224" w:rsidRPr="002960E5">
        <w:rPr>
          <w:rFonts w:ascii="Palatino Linotype" w:hAnsi="Palatino Linotype" w:cs="Arial"/>
          <w:b/>
        </w:rPr>
        <w:t>EL RECURRENTE</w:t>
      </w:r>
      <w:r w:rsidRPr="002960E5">
        <w:rPr>
          <w:rFonts w:ascii="Palatino Linotype" w:hAnsi="Palatino Linotype" w:cs="Arial"/>
        </w:rPr>
        <w:t xml:space="preserve"> para presentar el </w:t>
      </w:r>
      <w:r w:rsidR="00183B1D" w:rsidRPr="002960E5">
        <w:rPr>
          <w:rFonts w:ascii="Palatino Linotype" w:hAnsi="Palatino Linotype" w:cs="Arial"/>
        </w:rPr>
        <w:t>recurso de revisión, transcurre</w:t>
      </w:r>
      <w:r w:rsidRPr="002960E5">
        <w:rPr>
          <w:rFonts w:ascii="Palatino Linotype" w:hAnsi="Palatino Linotype" w:cs="Arial"/>
        </w:rPr>
        <w:t xml:space="preserve"> del </w:t>
      </w:r>
      <w:r w:rsidR="00E546F0" w:rsidRPr="002960E5">
        <w:rPr>
          <w:rFonts w:ascii="Palatino Linotype" w:hAnsi="Palatino Linotype" w:cs="Arial"/>
          <w:b/>
        </w:rPr>
        <w:t>veinticuatro</w:t>
      </w:r>
      <w:r w:rsidR="00BA39BF" w:rsidRPr="002960E5">
        <w:rPr>
          <w:rFonts w:ascii="Palatino Linotype" w:hAnsi="Palatino Linotype" w:cs="Arial"/>
          <w:b/>
        </w:rPr>
        <w:t xml:space="preserve"> de septiembre</w:t>
      </w:r>
      <w:r w:rsidR="005527D1" w:rsidRPr="002960E5">
        <w:rPr>
          <w:rFonts w:ascii="Palatino Linotype" w:hAnsi="Palatino Linotype" w:cs="Arial"/>
          <w:b/>
        </w:rPr>
        <w:t xml:space="preserve"> al </w:t>
      </w:r>
      <w:r w:rsidR="00E546F0" w:rsidRPr="002960E5">
        <w:rPr>
          <w:rFonts w:ascii="Palatino Linotype" w:hAnsi="Palatino Linotype" w:cs="Arial"/>
          <w:b/>
        </w:rPr>
        <w:t>doce</w:t>
      </w:r>
      <w:r w:rsidR="00BA39BF" w:rsidRPr="002960E5">
        <w:rPr>
          <w:rFonts w:ascii="Palatino Linotype" w:hAnsi="Palatino Linotype" w:cs="Arial"/>
          <w:b/>
        </w:rPr>
        <w:t xml:space="preserve"> de octubre </w:t>
      </w:r>
      <w:r w:rsidR="001D1525" w:rsidRPr="002960E5">
        <w:rPr>
          <w:rFonts w:ascii="Palatino Linotype" w:hAnsi="Palatino Linotype" w:cs="Arial"/>
          <w:b/>
        </w:rPr>
        <w:t>de dos mil dieciocho</w:t>
      </w:r>
      <w:r w:rsidRPr="002960E5">
        <w:rPr>
          <w:rFonts w:ascii="Palatino Linotype" w:hAnsi="Palatino Linotype" w:cs="Arial"/>
        </w:rPr>
        <w:t xml:space="preserve">, </w:t>
      </w:r>
      <w:r w:rsidR="001D1525" w:rsidRPr="002960E5">
        <w:rPr>
          <w:rFonts w:ascii="Palatino Linotype" w:hAnsi="Palatino Linotype" w:cs="Arial"/>
          <w:lang w:val="es-ES_tradnl"/>
        </w:rPr>
        <w:t xml:space="preserve">sin contemplar en el cómputo los días </w:t>
      </w:r>
      <w:r w:rsidR="00BA39BF" w:rsidRPr="002960E5">
        <w:rPr>
          <w:rFonts w:ascii="Palatino Linotype" w:hAnsi="Palatino Linotype" w:cs="Arial"/>
          <w:lang w:val="es-ES_tradnl"/>
        </w:rPr>
        <w:t>veintidós, veintitrés, veintinueve y treinta de septiembre</w:t>
      </w:r>
      <w:r w:rsidR="0055365B" w:rsidRPr="002960E5">
        <w:rPr>
          <w:rFonts w:ascii="Palatino Linotype" w:hAnsi="Palatino Linotype" w:cs="Arial"/>
          <w:lang w:val="es-ES_tradnl"/>
        </w:rPr>
        <w:t>,</w:t>
      </w:r>
      <w:r w:rsidR="00183B1D" w:rsidRPr="002960E5">
        <w:rPr>
          <w:rFonts w:ascii="Palatino Linotype" w:hAnsi="Palatino Linotype" w:cs="Arial"/>
          <w:lang w:val="es-ES_tradnl"/>
        </w:rPr>
        <w:t xml:space="preserve"> así como los días</w:t>
      </w:r>
      <w:r w:rsidR="0055365B" w:rsidRPr="002960E5">
        <w:rPr>
          <w:rFonts w:ascii="Palatino Linotype" w:hAnsi="Palatino Linotype" w:cs="Arial"/>
          <w:lang w:val="es-ES_tradnl"/>
        </w:rPr>
        <w:t xml:space="preserve"> </w:t>
      </w:r>
      <w:r w:rsidR="00BA39BF" w:rsidRPr="002960E5">
        <w:rPr>
          <w:rFonts w:ascii="Palatino Linotype" w:hAnsi="Palatino Linotype" w:cs="Arial"/>
          <w:lang w:val="es-ES_tradnl"/>
        </w:rPr>
        <w:t xml:space="preserve">seis y siete de octubre, todos </w:t>
      </w:r>
      <w:r w:rsidR="00183B1D" w:rsidRPr="002960E5">
        <w:rPr>
          <w:rFonts w:ascii="Palatino Linotype" w:hAnsi="Palatino Linotype" w:cs="Arial"/>
          <w:lang w:val="es-ES_tradnl"/>
        </w:rPr>
        <w:t>de</w:t>
      </w:r>
      <w:r w:rsidR="00BA39BF" w:rsidRPr="002960E5">
        <w:rPr>
          <w:rFonts w:ascii="Palatino Linotype" w:hAnsi="Palatino Linotype" w:cs="Arial"/>
          <w:lang w:val="es-ES_tradnl"/>
        </w:rPr>
        <w:t>l</w:t>
      </w:r>
      <w:r w:rsidR="0055365B" w:rsidRPr="002960E5">
        <w:rPr>
          <w:rFonts w:ascii="Palatino Linotype" w:hAnsi="Palatino Linotype" w:cs="Arial"/>
          <w:lang w:val="es-ES_tradnl"/>
        </w:rPr>
        <w:t xml:space="preserve"> </w:t>
      </w:r>
      <w:r w:rsidR="001D1525" w:rsidRPr="002960E5">
        <w:rPr>
          <w:rFonts w:ascii="Palatino Linotype" w:hAnsi="Palatino Linotype" w:cs="Arial"/>
          <w:lang w:val="es-ES_tradnl"/>
        </w:rPr>
        <w:t>dos mil dieci</w:t>
      </w:r>
      <w:r w:rsidR="0055365B" w:rsidRPr="002960E5">
        <w:rPr>
          <w:rFonts w:ascii="Palatino Linotype" w:hAnsi="Palatino Linotype" w:cs="Arial"/>
          <w:lang w:val="es-ES_tradnl"/>
        </w:rPr>
        <w:t>ocho</w:t>
      </w:r>
      <w:r w:rsidR="001D1525" w:rsidRPr="002960E5">
        <w:rPr>
          <w:rFonts w:ascii="Palatino Linotype" w:hAnsi="Palatino Linotype" w:cs="Arial"/>
        </w:rPr>
        <w:t xml:space="preserve">, por corresponder a sábados y domingos, considerados como días inhábiles, en términos del artículo 3 fracción X de la </w:t>
      </w:r>
      <w:r w:rsidR="001D1525" w:rsidRPr="002960E5">
        <w:rPr>
          <w:rFonts w:ascii="Palatino Linotype" w:hAnsi="Palatino Linotype"/>
        </w:rPr>
        <w:t>Ley de Transparencia y Acceso a la Información Pública del Estado de México y Municipios</w:t>
      </w:r>
      <w:r w:rsidR="001D1525" w:rsidRPr="002960E5">
        <w:rPr>
          <w:rFonts w:ascii="Palatino Linotype" w:hAnsi="Palatino Linotype" w:cs="Arial"/>
        </w:rPr>
        <w:t>.</w:t>
      </w:r>
    </w:p>
    <w:p w:rsidR="001D1525" w:rsidRPr="002960E5" w:rsidRDefault="001D1525" w:rsidP="001D1525">
      <w:pPr>
        <w:spacing w:before="240" w:after="240" w:line="360" w:lineRule="auto"/>
        <w:ind w:right="49"/>
        <w:jc w:val="both"/>
        <w:rPr>
          <w:rFonts w:ascii="Palatino Linotype" w:hAnsi="Palatino Linotype" w:cs="Arial"/>
        </w:rPr>
      </w:pPr>
      <w:r w:rsidRPr="002960E5">
        <w:rPr>
          <w:rFonts w:ascii="Palatino Linotype" w:hAnsi="Palatino Linotype" w:cs="Arial"/>
        </w:rPr>
        <w:t xml:space="preserve">En ese tenor, si </w:t>
      </w:r>
      <w:r w:rsidR="00D3026B" w:rsidRPr="002960E5">
        <w:rPr>
          <w:rFonts w:ascii="Palatino Linotype" w:hAnsi="Palatino Linotype" w:cs="Arial"/>
        </w:rPr>
        <w:t>e</w:t>
      </w:r>
      <w:r w:rsidRPr="002960E5">
        <w:rPr>
          <w:rFonts w:ascii="Palatino Linotype" w:hAnsi="Palatino Linotype" w:cs="Arial"/>
        </w:rPr>
        <w:t>l recurso de revisión que nos ocupa se interpus</w:t>
      </w:r>
      <w:r w:rsidR="00D3026B" w:rsidRPr="002960E5">
        <w:rPr>
          <w:rFonts w:ascii="Palatino Linotype" w:hAnsi="Palatino Linotype" w:cs="Arial"/>
        </w:rPr>
        <w:t xml:space="preserve">o </w:t>
      </w:r>
      <w:r w:rsidRPr="002960E5">
        <w:rPr>
          <w:rFonts w:ascii="Palatino Linotype" w:hAnsi="Palatino Linotype" w:cs="Arial"/>
        </w:rPr>
        <w:t xml:space="preserve">el día </w:t>
      </w:r>
      <w:r w:rsidR="00E546F0" w:rsidRPr="002960E5">
        <w:rPr>
          <w:rFonts w:ascii="Palatino Linotype" w:hAnsi="Palatino Linotype" w:cs="Arial"/>
          <w:b/>
        </w:rPr>
        <w:t xml:space="preserve">doce de octubre </w:t>
      </w:r>
      <w:r w:rsidRPr="002960E5">
        <w:rPr>
          <w:rFonts w:ascii="Palatino Linotype" w:hAnsi="Palatino Linotype" w:cs="Arial"/>
          <w:b/>
        </w:rPr>
        <w:t>de dos mil dieci</w:t>
      </w:r>
      <w:r w:rsidR="0055365B" w:rsidRPr="002960E5">
        <w:rPr>
          <w:rFonts w:ascii="Palatino Linotype" w:hAnsi="Palatino Linotype" w:cs="Arial"/>
          <w:b/>
        </w:rPr>
        <w:t>ocho</w:t>
      </w:r>
      <w:r w:rsidRPr="002960E5">
        <w:rPr>
          <w:rFonts w:ascii="Palatino Linotype" w:hAnsi="Palatino Linotype" w:cs="Arial"/>
        </w:rPr>
        <w:t>, ést</w:t>
      </w:r>
      <w:r w:rsidR="00D3026B" w:rsidRPr="002960E5">
        <w:rPr>
          <w:rFonts w:ascii="Palatino Linotype" w:hAnsi="Palatino Linotype" w:cs="Arial"/>
        </w:rPr>
        <w:t>e</w:t>
      </w:r>
      <w:r w:rsidRPr="002960E5">
        <w:rPr>
          <w:rFonts w:ascii="Palatino Linotype" w:hAnsi="Palatino Linotype" w:cs="Arial"/>
        </w:rPr>
        <w:t xml:space="preserve"> se encuentra dentro de los márgenes temporales previstos en el citado precepto legal y, por tanto, se considera oportuno.</w:t>
      </w:r>
    </w:p>
    <w:p w:rsidR="00B83951" w:rsidRPr="002960E5" w:rsidRDefault="005D31CE" w:rsidP="00E546F0">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2960E5">
        <w:rPr>
          <w:rFonts w:ascii="Palatino Linotype" w:hAnsi="Palatino Linotype" w:cs="Arial"/>
          <w:b/>
          <w:sz w:val="28"/>
          <w:szCs w:val="28"/>
          <w:lang w:val="es-ES_tradnl"/>
        </w:rPr>
        <w:t xml:space="preserve">CUARTO. </w:t>
      </w:r>
      <w:proofErr w:type="spellStart"/>
      <w:r w:rsidR="00E546F0" w:rsidRPr="002960E5">
        <w:rPr>
          <w:rFonts w:ascii="Palatino Linotype" w:hAnsi="Palatino Linotype" w:cs="Arial"/>
          <w:b/>
          <w:szCs w:val="28"/>
        </w:rPr>
        <w:t>Procedibilidad</w:t>
      </w:r>
      <w:proofErr w:type="spellEnd"/>
      <w:r w:rsidR="00BC686D" w:rsidRPr="002960E5">
        <w:rPr>
          <w:rFonts w:ascii="Palatino Linotype" w:hAnsi="Palatino Linotype" w:cs="Arial"/>
          <w:b/>
          <w:szCs w:val="28"/>
        </w:rPr>
        <w:t xml:space="preserve">. </w:t>
      </w:r>
      <w:r w:rsidR="00BC686D" w:rsidRPr="002960E5">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BC686D" w:rsidRPr="002960E5">
        <w:rPr>
          <w:rFonts w:ascii="Palatino Linotype" w:hAnsi="Palatino Linotype" w:cs="Arial"/>
          <w:szCs w:val="28"/>
          <w:lang w:val="es-ES_tradnl"/>
        </w:rPr>
        <w:t xml:space="preserve">de la </w:t>
      </w:r>
      <w:r w:rsidR="00BC686D" w:rsidRPr="002960E5">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BC686D" w:rsidRPr="002960E5">
        <w:rPr>
          <w:rFonts w:ascii="Palatino Linotype" w:hAnsi="Palatino Linotype" w:cs="Arial"/>
          <w:b/>
          <w:szCs w:val="28"/>
        </w:rPr>
        <w:t>EL SAIMEX</w:t>
      </w:r>
      <w:r w:rsidR="00BC686D" w:rsidRPr="002960E5">
        <w:rPr>
          <w:rFonts w:ascii="Palatino Linotype" w:hAnsi="Palatino Linotype" w:cs="Arial"/>
          <w:szCs w:val="28"/>
        </w:rPr>
        <w:t>.</w:t>
      </w:r>
    </w:p>
    <w:p w:rsidR="00D85CF3" w:rsidRPr="002960E5" w:rsidRDefault="00D85CF3" w:rsidP="00183B1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960E5">
        <w:rPr>
          <w:rFonts w:ascii="Palatino Linotype" w:hAnsi="Palatino Linotype" w:cs="Arial"/>
          <w:b/>
          <w:sz w:val="28"/>
          <w:szCs w:val="28"/>
        </w:rPr>
        <w:lastRenderedPageBreak/>
        <w:t>QUINTO</w:t>
      </w:r>
      <w:r w:rsidRPr="002960E5">
        <w:rPr>
          <w:rFonts w:ascii="Palatino Linotype" w:hAnsi="Palatino Linotype" w:cs="Arial"/>
          <w:b/>
        </w:rPr>
        <w:t>. Estudio y resolución del asunto</w:t>
      </w:r>
      <w:r w:rsidRPr="002960E5">
        <w:rPr>
          <w:rFonts w:ascii="Palatino Linotype" w:hAnsi="Palatino Linotype"/>
          <w:b/>
        </w:rPr>
        <w:t xml:space="preserve">. </w:t>
      </w:r>
      <w:r w:rsidRPr="002960E5">
        <w:rPr>
          <w:rFonts w:ascii="Palatino Linotype" w:hAnsi="Palatino Linotype" w:cs="Arial"/>
        </w:rPr>
        <w:t xml:space="preserve">Una vez determinada la vía sobre la que versará </w:t>
      </w:r>
      <w:r w:rsidR="00183B1D" w:rsidRPr="002960E5">
        <w:rPr>
          <w:rFonts w:ascii="Palatino Linotype" w:hAnsi="Palatino Linotype" w:cs="Arial"/>
        </w:rPr>
        <w:t>e</w:t>
      </w:r>
      <w:r w:rsidRPr="002960E5">
        <w:rPr>
          <w:rFonts w:ascii="Palatino Linotype" w:hAnsi="Palatino Linotype" w:cs="Arial"/>
        </w:rPr>
        <w:t>l presente recurso, y previa revisión del expediente</w:t>
      </w:r>
      <w:r w:rsidR="00183B1D" w:rsidRPr="002960E5">
        <w:rPr>
          <w:rFonts w:ascii="Palatino Linotype" w:hAnsi="Palatino Linotype" w:cs="Arial"/>
        </w:rPr>
        <w:t xml:space="preserve"> electrónico</w:t>
      </w:r>
      <w:r w:rsidRPr="002960E5">
        <w:rPr>
          <w:rFonts w:ascii="Palatino Linotype" w:hAnsi="Palatino Linotype" w:cs="Arial"/>
        </w:rPr>
        <w:t xml:space="preserve"> formado en </w:t>
      </w:r>
      <w:r w:rsidRPr="002960E5">
        <w:rPr>
          <w:rFonts w:ascii="Palatino Linotype" w:hAnsi="Palatino Linotype" w:cs="Arial"/>
          <w:b/>
        </w:rPr>
        <w:t>EL SAIMEX</w:t>
      </w:r>
      <w:r w:rsidRPr="002960E5">
        <w:rPr>
          <w:rFonts w:ascii="Palatino Linotype" w:hAnsi="Palatino Linotype" w:cs="Arial"/>
        </w:rPr>
        <w:t xml:space="preserve"> con motivo de la solicitud de información y del recurso a que da origen, es conveniente analizar si la respuesta del </w:t>
      </w:r>
      <w:r w:rsidRPr="002960E5">
        <w:rPr>
          <w:rFonts w:ascii="Palatino Linotype" w:hAnsi="Palatino Linotype" w:cs="Arial"/>
          <w:b/>
          <w:lang w:val="es-MX" w:eastAsia="es-MX"/>
        </w:rPr>
        <w:t>SUJETO OBLIGADO</w:t>
      </w:r>
      <w:r w:rsidRPr="002960E5">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C71224" w:rsidRPr="002960E5">
        <w:rPr>
          <w:rFonts w:ascii="Palatino Linotype" w:hAnsi="Palatino Linotype" w:cs="Arial"/>
          <w:b/>
        </w:rPr>
        <w:t>EL RECURRENTE</w:t>
      </w:r>
      <w:r w:rsidRPr="002960E5">
        <w:rPr>
          <w:rFonts w:ascii="Palatino Linotype" w:hAnsi="Palatino Linotype" w:cs="Arial"/>
        </w:rPr>
        <w:t>, consisti</w:t>
      </w:r>
      <w:r w:rsidR="00183B1D" w:rsidRPr="002960E5">
        <w:rPr>
          <w:rFonts w:ascii="Palatino Linotype" w:hAnsi="Palatino Linotype" w:cs="Arial"/>
        </w:rPr>
        <w:t>ó</w:t>
      </w:r>
      <w:r w:rsidRPr="002960E5">
        <w:rPr>
          <w:rFonts w:ascii="Palatino Linotype" w:hAnsi="Palatino Linotype" w:cs="Arial"/>
        </w:rPr>
        <w:t xml:space="preserve"> en:</w:t>
      </w:r>
    </w:p>
    <w:p w:rsidR="00366ECC" w:rsidRPr="002960E5" w:rsidRDefault="00BC686D" w:rsidP="00183B1D">
      <w:pPr>
        <w:spacing w:before="240" w:after="240"/>
        <w:ind w:left="851" w:right="899"/>
        <w:jc w:val="both"/>
        <w:rPr>
          <w:rFonts w:ascii="Palatino Linotype" w:hAnsi="Palatino Linotype" w:cs="Arial"/>
          <w:i/>
          <w:sz w:val="20"/>
          <w:szCs w:val="22"/>
        </w:rPr>
      </w:pPr>
      <w:r w:rsidRPr="002960E5">
        <w:rPr>
          <w:rFonts w:ascii="Palatino Linotype" w:hAnsi="Palatino Linotype" w:cs="Arial"/>
          <w:b/>
          <w:i/>
          <w:sz w:val="22"/>
          <w:szCs w:val="22"/>
          <w:lang w:val="es-MX" w:eastAsia="es-MX"/>
        </w:rPr>
        <w:t>“</w:t>
      </w:r>
      <w:r w:rsidRPr="002960E5">
        <w:rPr>
          <w:rFonts w:ascii="Palatino Linotype" w:hAnsi="Palatino Linotype" w:cs="Arial"/>
          <w:i/>
          <w:sz w:val="22"/>
          <w:szCs w:val="22"/>
          <w:lang w:val="es-MX" w:eastAsia="es-MX"/>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2960E5">
        <w:rPr>
          <w:rFonts w:ascii="Palatino Linotype" w:hAnsi="Palatino Linotype" w:cs="Arial"/>
          <w:b/>
          <w:i/>
          <w:sz w:val="22"/>
          <w:szCs w:val="22"/>
          <w:lang w:val="es-MX" w:eastAsia="es-MX"/>
        </w:rPr>
        <w:t>"</w:t>
      </w:r>
      <w:r w:rsidRPr="002960E5">
        <w:rPr>
          <w:rFonts w:ascii="Palatino Linotype" w:hAnsi="Palatino Linotype" w:cs="Arial"/>
          <w:i/>
          <w:sz w:val="22"/>
          <w:szCs w:val="22"/>
          <w:lang w:val="es-MX" w:eastAsia="es-MX"/>
        </w:rPr>
        <w:t xml:space="preserve"> (</w:t>
      </w:r>
      <w:proofErr w:type="gramStart"/>
      <w:r w:rsidRPr="002960E5">
        <w:rPr>
          <w:rFonts w:ascii="Palatino Linotype" w:hAnsi="Palatino Linotype" w:cs="Arial"/>
          <w:i/>
          <w:sz w:val="22"/>
          <w:szCs w:val="22"/>
          <w:lang w:val="es-MX" w:eastAsia="es-MX"/>
        </w:rPr>
        <w:t>sic</w:t>
      </w:r>
      <w:proofErr w:type="gramEnd"/>
      <w:r w:rsidRPr="002960E5">
        <w:rPr>
          <w:rFonts w:ascii="Palatino Linotype" w:hAnsi="Palatino Linotype" w:cs="Arial"/>
          <w:i/>
          <w:sz w:val="22"/>
          <w:szCs w:val="22"/>
          <w:lang w:val="es-MX" w:eastAsia="es-MX"/>
        </w:rPr>
        <w:t>)</w:t>
      </w:r>
    </w:p>
    <w:p w:rsidR="00D85CF3" w:rsidRPr="002960E5" w:rsidRDefault="00D85CF3" w:rsidP="00183B1D">
      <w:pPr>
        <w:spacing w:before="240" w:after="240" w:line="360" w:lineRule="auto"/>
        <w:jc w:val="both"/>
        <w:rPr>
          <w:noProof/>
          <w:lang w:val="es-MX" w:eastAsia="es-MX"/>
        </w:rPr>
      </w:pPr>
      <w:r w:rsidRPr="002960E5">
        <w:rPr>
          <w:rFonts w:ascii="Palatino Linotype" w:hAnsi="Palatino Linotype" w:cs="Arial"/>
        </w:rPr>
        <w:t xml:space="preserve">Por su parte, </w:t>
      </w:r>
      <w:r w:rsidRPr="002960E5">
        <w:rPr>
          <w:rFonts w:ascii="Palatino Linotype" w:hAnsi="Palatino Linotype" w:cs="Arial"/>
          <w:b/>
          <w:lang w:val="es-MX" w:eastAsia="es-MX"/>
        </w:rPr>
        <w:t>EL SUJETO OBLIGADO</w:t>
      </w:r>
      <w:r w:rsidRPr="002960E5">
        <w:rPr>
          <w:rFonts w:ascii="Palatino Linotype" w:hAnsi="Palatino Linotype" w:cs="Arial"/>
        </w:rPr>
        <w:t xml:space="preserve"> en lo conducente de su respuesta señaló: </w:t>
      </w:r>
    </w:p>
    <w:p w:rsidR="00BA39BF" w:rsidRPr="002960E5" w:rsidRDefault="00BC686D" w:rsidP="00BA39BF">
      <w:pPr>
        <w:spacing w:before="240" w:after="240"/>
        <w:ind w:left="851" w:right="899"/>
        <w:jc w:val="both"/>
        <w:rPr>
          <w:rFonts w:ascii="Palatino Linotype" w:hAnsi="Palatino Linotype" w:cs="Arial"/>
        </w:rPr>
      </w:pPr>
      <w:r w:rsidRPr="002960E5">
        <w:rPr>
          <w:rFonts w:ascii="Palatino Linotype" w:hAnsi="Palatino Linotype" w:cs="Arial"/>
          <w:b/>
          <w:i/>
          <w:color w:val="000000"/>
          <w:sz w:val="22"/>
          <w:szCs w:val="22"/>
          <w:lang w:val="es-MX" w:eastAsia="es-MX"/>
        </w:rPr>
        <w:t xml:space="preserve">“… </w:t>
      </w:r>
      <w:r w:rsidRPr="002960E5">
        <w:rPr>
          <w:rFonts w:ascii="Palatino Linotype" w:hAnsi="Palatino Linotype" w:cs="Arial"/>
          <w:i/>
          <w:color w:val="000000"/>
          <w:sz w:val="22"/>
          <w:szCs w:val="22"/>
          <w:lang w:val="es-MX" w:eastAsia="es-MX"/>
        </w:rPr>
        <w:t xml:space="preserve">Me permito remitirle a usted; la información proporcionada por el departamento de Administración de Nómina y Pagos: Al respecto me permito hacer de su conocimiento que dicha información aparece publicada en la página de SAPASE, misma que puede ser consultada a través de la Plataforma del IPOMEX en la dirección electrónica </w:t>
      </w:r>
      <w:hyperlink r:id="rId11" w:history="1">
        <w:r w:rsidRPr="002960E5">
          <w:rPr>
            <w:rStyle w:val="Hipervnculo"/>
            <w:rFonts w:ascii="Palatino Linotype" w:hAnsi="Palatino Linotype" w:cs="Arial"/>
            <w:i/>
            <w:sz w:val="22"/>
            <w:szCs w:val="22"/>
            <w:lang w:val="es-MX" w:eastAsia="es-MX"/>
          </w:rPr>
          <w:t>http://www.sapase.gob.mx</w:t>
        </w:r>
      </w:hyperlink>
      <w:r w:rsidRPr="002960E5">
        <w:rPr>
          <w:rFonts w:ascii="Palatino Linotype" w:hAnsi="Palatino Linotype" w:cs="Arial"/>
          <w:i/>
          <w:color w:val="000000"/>
          <w:sz w:val="22"/>
          <w:szCs w:val="22"/>
          <w:lang w:val="es-MX" w:eastAsia="es-MX"/>
        </w:rPr>
        <w:t>. En el apartado de transparencia. Sin otro particular al respecto, quedo a sus órdenes esperando que los datos le sean de utilidad.</w:t>
      </w:r>
      <w:r w:rsidRPr="002960E5">
        <w:rPr>
          <w:rFonts w:ascii="Palatino Linotype" w:hAnsi="Palatino Linotype" w:cs="Arial"/>
          <w:b/>
          <w:i/>
          <w:color w:val="000000"/>
          <w:sz w:val="22"/>
          <w:szCs w:val="22"/>
          <w:lang w:val="es-MX" w:eastAsia="es-MX"/>
        </w:rPr>
        <w:t>”</w:t>
      </w:r>
      <w:r w:rsidRPr="002960E5">
        <w:rPr>
          <w:rFonts w:ascii="Palatino Linotype" w:hAnsi="Palatino Linotype" w:cs="Arial"/>
          <w:i/>
          <w:color w:val="000000"/>
          <w:sz w:val="22"/>
          <w:szCs w:val="22"/>
          <w:lang w:val="es-MX" w:eastAsia="es-MX"/>
        </w:rPr>
        <w:t xml:space="preserve"> (</w:t>
      </w:r>
      <w:proofErr w:type="gramStart"/>
      <w:r w:rsidRPr="002960E5">
        <w:rPr>
          <w:rFonts w:ascii="Palatino Linotype" w:hAnsi="Palatino Linotype" w:cs="Arial"/>
          <w:i/>
          <w:color w:val="000000"/>
          <w:sz w:val="22"/>
          <w:szCs w:val="22"/>
          <w:lang w:val="es-MX" w:eastAsia="es-MX"/>
        </w:rPr>
        <w:t>sic</w:t>
      </w:r>
      <w:proofErr w:type="gramEnd"/>
      <w:r w:rsidRPr="002960E5">
        <w:rPr>
          <w:rFonts w:ascii="Palatino Linotype" w:hAnsi="Palatino Linotype" w:cs="Arial"/>
          <w:i/>
          <w:color w:val="000000"/>
          <w:sz w:val="22"/>
          <w:szCs w:val="22"/>
          <w:lang w:val="es-MX" w:eastAsia="es-MX"/>
        </w:rPr>
        <w:t>)</w:t>
      </w:r>
    </w:p>
    <w:p w:rsidR="00D85CF3" w:rsidRPr="002960E5" w:rsidRDefault="007A1065" w:rsidP="00183B1D">
      <w:pPr>
        <w:spacing w:before="240" w:after="240" w:line="360" w:lineRule="auto"/>
        <w:jc w:val="both"/>
        <w:rPr>
          <w:rFonts w:ascii="Palatino Linotype" w:hAnsi="Palatino Linotype" w:cs="Arial"/>
        </w:rPr>
      </w:pPr>
      <w:r w:rsidRPr="002960E5">
        <w:rPr>
          <w:rFonts w:ascii="Palatino Linotype" w:hAnsi="Palatino Linotype" w:cs="Arial"/>
        </w:rPr>
        <w:t>Fue así que</w:t>
      </w:r>
      <w:r w:rsidR="00D85CF3" w:rsidRPr="002960E5">
        <w:rPr>
          <w:rFonts w:ascii="Palatino Linotype" w:hAnsi="Palatino Linotype" w:cs="Arial"/>
        </w:rPr>
        <w:t xml:space="preserve">, </w:t>
      </w:r>
      <w:r w:rsidR="00C71224" w:rsidRPr="002960E5">
        <w:rPr>
          <w:rFonts w:ascii="Palatino Linotype" w:hAnsi="Palatino Linotype" w:cs="Arial"/>
          <w:b/>
        </w:rPr>
        <w:t>EL RECURRENTE</w:t>
      </w:r>
      <w:r w:rsidR="00D85CF3" w:rsidRPr="002960E5">
        <w:rPr>
          <w:rFonts w:ascii="Palatino Linotype" w:hAnsi="Palatino Linotype" w:cs="Arial"/>
        </w:rPr>
        <w:t xml:space="preserve"> </w:t>
      </w:r>
      <w:r w:rsidR="00781281" w:rsidRPr="002960E5">
        <w:rPr>
          <w:rFonts w:ascii="Palatino Linotype" w:hAnsi="Palatino Linotype" w:cs="Arial"/>
        </w:rPr>
        <w:t xml:space="preserve">al interponer el medio de defensa que nos ocupa, </w:t>
      </w:r>
      <w:r w:rsidR="00D85CF3" w:rsidRPr="002960E5">
        <w:rPr>
          <w:rFonts w:ascii="Palatino Linotype" w:hAnsi="Palatino Linotype" w:cs="Arial"/>
        </w:rPr>
        <w:t>manifestó</w:t>
      </w:r>
      <w:r w:rsidR="0024138A" w:rsidRPr="002960E5">
        <w:rPr>
          <w:rFonts w:ascii="Palatino Linotype" w:hAnsi="Palatino Linotype" w:cs="Arial"/>
        </w:rPr>
        <w:t xml:space="preserve"> como acto impugnado:</w:t>
      </w:r>
    </w:p>
    <w:p w:rsidR="0024138A" w:rsidRPr="002960E5" w:rsidRDefault="00672155" w:rsidP="0024138A">
      <w:pPr>
        <w:spacing w:before="240" w:after="240" w:line="360" w:lineRule="auto"/>
        <w:ind w:left="851" w:right="899"/>
        <w:jc w:val="both"/>
        <w:rPr>
          <w:rFonts w:ascii="Palatino Linotype" w:hAnsi="Palatino Linotype" w:cs="Arial"/>
        </w:rPr>
      </w:pPr>
      <w:r w:rsidRPr="002960E5">
        <w:rPr>
          <w:rFonts w:ascii="Palatino Linotype" w:hAnsi="Palatino Linotype" w:cs="Arial"/>
          <w:b/>
          <w:i/>
          <w:color w:val="000000"/>
          <w:sz w:val="22"/>
          <w:szCs w:val="22"/>
        </w:rPr>
        <w:t>“</w:t>
      </w:r>
      <w:r w:rsidRPr="002960E5">
        <w:rPr>
          <w:rFonts w:ascii="Palatino Linotype" w:hAnsi="Palatino Linotype" w:cs="Arial"/>
          <w:i/>
          <w:color w:val="000000"/>
          <w:sz w:val="22"/>
          <w:szCs w:val="22"/>
        </w:rPr>
        <w:t>la nula respuesta del sujeto obligado.</w:t>
      </w:r>
      <w:r w:rsidRPr="002960E5">
        <w:rPr>
          <w:rFonts w:ascii="Palatino Linotype" w:hAnsi="Palatino Linotype" w:cs="Arial"/>
          <w:b/>
          <w:i/>
          <w:color w:val="000000"/>
          <w:sz w:val="22"/>
          <w:szCs w:val="22"/>
        </w:rPr>
        <w:t>”</w:t>
      </w:r>
      <w:r w:rsidRPr="002960E5">
        <w:rPr>
          <w:rFonts w:ascii="Palatino Linotype" w:hAnsi="Palatino Linotype" w:cs="Arial"/>
          <w:i/>
          <w:color w:val="000000"/>
          <w:sz w:val="22"/>
          <w:szCs w:val="22"/>
        </w:rPr>
        <w:t xml:space="preserve"> (</w:t>
      </w:r>
      <w:proofErr w:type="gramStart"/>
      <w:r w:rsidRPr="002960E5">
        <w:rPr>
          <w:rFonts w:ascii="Palatino Linotype" w:hAnsi="Palatino Linotype" w:cs="Arial"/>
          <w:i/>
          <w:color w:val="000000"/>
          <w:sz w:val="22"/>
          <w:szCs w:val="22"/>
        </w:rPr>
        <w:t>sic</w:t>
      </w:r>
      <w:proofErr w:type="gramEnd"/>
      <w:r w:rsidRPr="002960E5">
        <w:rPr>
          <w:rFonts w:ascii="Palatino Linotype" w:hAnsi="Palatino Linotype" w:cs="Arial"/>
          <w:i/>
          <w:color w:val="000000"/>
          <w:sz w:val="22"/>
          <w:szCs w:val="22"/>
        </w:rPr>
        <w:t>)</w:t>
      </w:r>
    </w:p>
    <w:p w:rsidR="00D85CF3" w:rsidRPr="002960E5" w:rsidRDefault="00D85CF3" w:rsidP="00183B1D">
      <w:pPr>
        <w:autoSpaceDE w:val="0"/>
        <w:autoSpaceDN w:val="0"/>
        <w:adjustRightInd w:val="0"/>
        <w:spacing w:before="240" w:after="240" w:line="360" w:lineRule="auto"/>
        <w:jc w:val="both"/>
        <w:rPr>
          <w:rFonts w:ascii="Palatino Linotype" w:hAnsi="Palatino Linotype" w:cs="Arial"/>
        </w:rPr>
      </w:pPr>
      <w:r w:rsidRPr="002960E5">
        <w:rPr>
          <w:rFonts w:ascii="Palatino Linotype" w:hAnsi="Palatino Linotype" w:cs="Arial"/>
          <w:lang w:eastAsia="en-US"/>
        </w:rPr>
        <w:t xml:space="preserve">Asimismo, expresó como razones o </w:t>
      </w:r>
      <w:r w:rsidRPr="002960E5">
        <w:rPr>
          <w:rFonts w:ascii="Palatino Linotype" w:hAnsi="Palatino Linotype" w:cs="Arial"/>
        </w:rPr>
        <w:t>motivos de la inconformidad:</w:t>
      </w:r>
    </w:p>
    <w:p w:rsidR="00D85CF3" w:rsidRPr="002960E5" w:rsidRDefault="00672155" w:rsidP="0024138A">
      <w:pPr>
        <w:tabs>
          <w:tab w:val="left" w:pos="851"/>
        </w:tabs>
        <w:spacing w:before="240" w:after="240"/>
        <w:ind w:left="851" w:right="901"/>
        <w:jc w:val="both"/>
        <w:rPr>
          <w:rFonts w:ascii="Palatino Linotype" w:hAnsi="Palatino Linotype" w:cs="Arial"/>
          <w:i/>
          <w:sz w:val="22"/>
          <w:szCs w:val="22"/>
        </w:rPr>
      </w:pPr>
      <w:r w:rsidRPr="002960E5">
        <w:rPr>
          <w:rFonts w:ascii="Palatino Linotype" w:hAnsi="Palatino Linotype" w:cs="Arial"/>
          <w:b/>
          <w:i/>
          <w:color w:val="000000"/>
          <w:sz w:val="22"/>
          <w:szCs w:val="22"/>
        </w:rPr>
        <w:lastRenderedPageBreak/>
        <w:t>“</w:t>
      </w:r>
      <w:r w:rsidRPr="002960E5">
        <w:rPr>
          <w:rFonts w:ascii="Palatino Linotype" w:hAnsi="Palatino Linotype" w:cs="Arial"/>
          <w:i/>
          <w:color w:val="000000"/>
          <w:sz w:val="22"/>
          <w:szCs w:val="22"/>
        </w:rPr>
        <w:t>no transparentan la información solicitada.</w:t>
      </w:r>
      <w:r w:rsidRPr="002960E5">
        <w:rPr>
          <w:rFonts w:ascii="Palatino Linotype" w:hAnsi="Palatino Linotype" w:cs="Arial"/>
          <w:b/>
          <w:i/>
          <w:color w:val="000000"/>
          <w:sz w:val="22"/>
          <w:szCs w:val="22"/>
        </w:rPr>
        <w:t xml:space="preserve">” </w:t>
      </w:r>
      <w:r w:rsidRPr="002960E5">
        <w:rPr>
          <w:rFonts w:ascii="Palatino Linotype" w:hAnsi="Palatino Linotype" w:cs="Arial"/>
          <w:i/>
          <w:color w:val="000000"/>
          <w:sz w:val="22"/>
          <w:szCs w:val="22"/>
        </w:rPr>
        <w:t>(</w:t>
      </w:r>
      <w:proofErr w:type="gramStart"/>
      <w:r w:rsidRPr="002960E5">
        <w:rPr>
          <w:rFonts w:ascii="Palatino Linotype" w:hAnsi="Palatino Linotype" w:cs="Arial"/>
          <w:i/>
          <w:color w:val="000000"/>
          <w:sz w:val="22"/>
          <w:szCs w:val="22"/>
        </w:rPr>
        <w:t>sic</w:t>
      </w:r>
      <w:proofErr w:type="gramEnd"/>
      <w:r w:rsidRPr="002960E5">
        <w:rPr>
          <w:rFonts w:ascii="Palatino Linotype" w:hAnsi="Palatino Linotype" w:cs="Arial"/>
          <w:i/>
          <w:color w:val="000000"/>
          <w:sz w:val="22"/>
          <w:szCs w:val="22"/>
        </w:rPr>
        <w:t>)</w:t>
      </w:r>
    </w:p>
    <w:p w:rsidR="00D85CF3" w:rsidRPr="002960E5" w:rsidRDefault="00133D38" w:rsidP="0024138A">
      <w:pPr>
        <w:tabs>
          <w:tab w:val="left" w:pos="851"/>
        </w:tabs>
        <w:spacing w:before="240" w:after="240" w:line="360" w:lineRule="auto"/>
        <w:ind w:right="49"/>
        <w:jc w:val="both"/>
        <w:rPr>
          <w:rFonts w:ascii="Palatino Linotype" w:hAnsi="Palatino Linotype" w:cs="Arial"/>
        </w:rPr>
      </w:pPr>
      <w:r w:rsidRPr="002960E5">
        <w:rPr>
          <w:rFonts w:ascii="Palatino Linotype" w:hAnsi="Palatino Linotype" w:cs="Arial"/>
        </w:rPr>
        <w:t>Siendo importante</w:t>
      </w:r>
      <w:r w:rsidR="0024138A" w:rsidRPr="002960E5">
        <w:rPr>
          <w:rFonts w:ascii="Palatino Linotype" w:hAnsi="Palatino Linotype" w:cs="Arial"/>
        </w:rPr>
        <w:t xml:space="preserve"> </w:t>
      </w:r>
      <w:r w:rsidR="00194E7C" w:rsidRPr="002960E5">
        <w:rPr>
          <w:rFonts w:ascii="Palatino Linotype" w:hAnsi="Palatino Linotype" w:cs="Arial"/>
        </w:rPr>
        <w:t xml:space="preserve">aclarar </w:t>
      </w:r>
      <w:r w:rsidR="00D85CF3" w:rsidRPr="002960E5">
        <w:rPr>
          <w:rFonts w:ascii="Palatino Linotype" w:hAnsi="Palatino Linotype" w:cs="Arial"/>
        </w:rPr>
        <w:t xml:space="preserve">que </w:t>
      </w:r>
      <w:r w:rsidR="00D85CF3" w:rsidRPr="002960E5">
        <w:rPr>
          <w:rFonts w:ascii="Palatino Linotype" w:hAnsi="Palatino Linotype" w:cs="Arial"/>
          <w:b/>
        </w:rPr>
        <w:t>EL SUJETO OBLIGADO</w:t>
      </w:r>
      <w:r w:rsidR="00D85CF3" w:rsidRPr="002960E5">
        <w:rPr>
          <w:rFonts w:ascii="Palatino Linotype" w:hAnsi="Palatino Linotype" w:cs="Arial"/>
        </w:rPr>
        <w:t xml:space="preserve"> </w:t>
      </w:r>
      <w:r w:rsidR="00672155" w:rsidRPr="002960E5">
        <w:rPr>
          <w:rFonts w:ascii="Palatino Linotype" w:hAnsi="Palatino Linotype" w:cs="Arial"/>
        </w:rPr>
        <w:t>al rendir</w:t>
      </w:r>
      <w:r w:rsidRPr="002960E5">
        <w:rPr>
          <w:rFonts w:ascii="Palatino Linotype" w:hAnsi="Palatino Linotype" w:cs="Arial"/>
        </w:rPr>
        <w:t xml:space="preserve"> su </w:t>
      </w:r>
      <w:r w:rsidR="00AC28C5" w:rsidRPr="002960E5">
        <w:rPr>
          <w:rFonts w:ascii="Palatino Linotype" w:hAnsi="Palatino Linotype" w:cs="Arial"/>
        </w:rPr>
        <w:t>I</w:t>
      </w:r>
      <w:r w:rsidR="00D85CF3" w:rsidRPr="002960E5">
        <w:rPr>
          <w:rFonts w:ascii="Palatino Linotype" w:hAnsi="Palatino Linotype" w:cs="Arial"/>
        </w:rPr>
        <w:t>nforme</w:t>
      </w:r>
      <w:r w:rsidR="00AC28C5" w:rsidRPr="002960E5">
        <w:rPr>
          <w:rFonts w:ascii="Palatino Linotype" w:hAnsi="Palatino Linotype" w:cs="Arial"/>
        </w:rPr>
        <w:t xml:space="preserve"> </w:t>
      </w:r>
      <w:r w:rsidR="00D85CF3" w:rsidRPr="002960E5">
        <w:rPr>
          <w:rFonts w:ascii="Palatino Linotype" w:hAnsi="Palatino Linotype" w:cs="Arial"/>
        </w:rPr>
        <w:t xml:space="preserve"> Justificado</w:t>
      </w:r>
      <w:r w:rsidR="00672155" w:rsidRPr="002960E5">
        <w:rPr>
          <w:rFonts w:ascii="Palatino Linotype" w:hAnsi="Palatino Linotype" w:cs="Arial"/>
        </w:rPr>
        <w:t xml:space="preserve"> modificó su respuesta y entregó los archivos electrónicos denominados</w:t>
      </w:r>
      <w:r w:rsidR="00672155" w:rsidRPr="002960E5">
        <w:t xml:space="preserve"> </w:t>
      </w:r>
      <w:r w:rsidR="00672155" w:rsidRPr="002960E5">
        <w:rPr>
          <w:rFonts w:ascii="Palatino Linotype" w:hAnsi="Palatino Linotype" w:cs="Arial"/>
          <w:b/>
          <w:i/>
        </w:rPr>
        <w:t>NOMINA DEL 16 AL 31 DE MARZO 2018.xlsx,</w:t>
      </w:r>
      <w:r w:rsidR="00672155" w:rsidRPr="002960E5">
        <w:rPr>
          <w:b/>
          <w:i/>
        </w:rPr>
        <w:t xml:space="preserve"> </w:t>
      </w:r>
      <w:r w:rsidR="00672155" w:rsidRPr="002960E5">
        <w:rPr>
          <w:rFonts w:ascii="Palatino Linotype" w:hAnsi="Palatino Linotype" w:cs="Arial"/>
          <w:b/>
          <w:i/>
        </w:rPr>
        <w:t>R.R. 03897.pdf</w:t>
      </w:r>
      <w:r w:rsidR="00672155" w:rsidRPr="002960E5">
        <w:rPr>
          <w:rFonts w:ascii="Palatino Linotype" w:hAnsi="Palatino Linotype" w:cs="Arial"/>
        </w:rPr>
        <w:t xml:space="preserve"> y</w:t>
      </w:r>
      <w:r w:rsidR="00672155" w:rsidRPr="002960E5">
        <w:t xml:space="preserve"> </w:t>
      </w:r>
      <w:r w:rsidR="00672155" w:rsidRPr="002960E5">
        <w:rPr>
          <w:rFonts w:ascii="Palatino Linotype" w:hAnsi="Palatino Linotype" w:cs="Arial"/>
          <w:b/>
          <w:i/>
        </w:rPr>
        <w:t>NOMINA DEL 1 AL 15 DE MARZO 2018.xlsx</w:t>
      </w:r>
      <w:r w:rsidR="00145814" w:rsidRPr="002960E5">
        <w:rPr>
          <w:rFonts w:ascii="Palatino Linotype" w:hAnsi="Palatino Linotype" w:cs="Arial"/>
        </w:rPr>
        <w:t xml:space="preserve">, de los cuales se observa que corresponden a una relación </w:t>
      </w:r>
      <w:r w:rsidR="003351EC" w:rsidRPr="002960E5">
        <w:rPr>
          <w:rFonts w:ascii="Palatino Linotype" w:hAnsi="Palatino Linotype" w:cs="Arial"/>
        </w:rPr>
        <w:t xml:space="preserve">que contiene el nombre </w:t>
      </w:r>
      <w:r w:rsidR="00145814" w:rsidRPr="002960E5">
        <w:rPr>
          <w:rFonts w:ascii="Palatino Linotype" w:hAnsi="Palatino Linotype" w:cs="Arial"/>
        </w:rPr>
        <w:t xml:space="preserve">de </w:t>
      </w:r>
      <w:r w:rsidR="0024138A" w:rsidRPr="002960E5">
        <w:rPr>
          <w:rFonts w:ascii="Palatino Linotype" w:hAnsi="Palatino Linotype" w:cs="Arial"/>
        </w:rPr>
        <w:t xml:space="preserve"> </w:t>
      </w:r>
      <w:r w:rsidR="00145814" w:rsidRPr="002960E5">
        <w:rPr>
          <w:rFonts w:ascii="Palatino Linotype" w:hAnsi="Palatino Linotype" w:cs="Arial"/>
        </w:rPr>
        <w:t>los servidores públicos</w:t>
      </w:r>
      <w:r w:rsidR="003351EC" w:rsidRPr="002960E5">
        <w:rPr>
          <w:rFonts w:ascii="Palatino Linotype" w:hAnsi="Palatino Linotype" w:cs="Arial"/>
        </w:rPr>
        <w:t>, categoría, departamento, sueldo bruto y sueldo neto;</w:t>
      </w:r>
      <w:r w:rsidR="00145814" w:rsidRPr="002960E5">
        <w:rPr>
          <w:rFonts w:ascii="Palatino Linotype" w:hAnsi="Palatino Linotype" w:cs="Arial"/>
        </w:rPr>
        <w:t xml:space="preserve"> </w:t>
      </w:r>
      <w:r w:rsidR="0024138A" w:rsidRPr="002960E5">
        <w:rPr>
          <w:rFonts w:ascii="Palatino Linotype" w:hAnsi="Palatino Linotype" w:cs="Arial"/>
        </w:rPr>
        <w:t xml:space="preserve">asimismo, es de apuntar que </w:t>
      </w:r>
      <w:r w:rsidR="00C71224" w:rsidRPr="002960E5">
        <w:rPr>
          <w:rFonts w:ascii="Palatino Linotype" w:hAnsi="Palatino Linotype" w:cs="Arial"/>
          <w:b/>
        </w:rPr>
        <w:t>EL RECURRENTE</w:t>
      </w:r>
      <w:r w:rsidR="0024138A" w:rsidRPr="002960E5">
        <w:rPr>
          <w:rFonts w:ascii="Palatino Linotype" w:hAnsi="Palatino Linotype" w:cs="Arial"/>
        </w:rPr>
        <w:t xml:space="preserve"> no realizó ninguna manifestación</w:t>
      </w:r>
      <w:r w:rsidRPr="002960E5">
        <w:rPr>
          <w:rFonts w:ascii="Palatino Linotype" w:hAnsi="Palatino Linotype" w:cs="Arial"/>
        </w:rPr>
        <w:t xml:space="preserve"> para expresar lo que a su derecho conviniera</w:t>
      </w:r>
      <w:r w:rsidR="0024138A" w:rsidRPr="002960E5">
        <w:rPr>
          <w:rFonts w:ascii="Palatino Linotype" w:hAnsi="Palatino Linotype" w:cs="Arial"/>
        </w:rPr>
        <w:t>.</w:t>
      </w:r>
    </w:p>
    <w:p w:rsidR="00FF63E8" w:rsidRPr="002960E5" w:rsidRDefault="0024138A" w:rsidP="00FF63E8">
      <w:pPr>
        <w:spacing w:before="240" w:after="240" w:line="360" w:lineRule="auto"/>
        <w:jc w:val="both"/>
        <w:rPr>
          <w:rFonts w:ascii="Palatino Linotype" w:hAnsi="Palatino Linotype"/>
        </w:rPr>
      </w:pPr>
      <w:r w:rsidRPr="002960E5">
        <w:rPr>
          <w:rFonts w:ascii="Palatino Linotype" w:hAnsi="Palatino Linotype"/>
        </w:rPr>
        <w:t>D</w:t>
      </w:r>
      <w:r w:rsidR="00D85CF3" w:rsidRPr="002960E5">
        <w:rPr>
          <w:rFonts w:ascii="Palatino Linotype" w:hAnsi="Palatino Linotype"/>
        </w:rPr>
        <w:t>e lo expuesto</w:t>
      </w:r>
      <w:r w:rsidRPr="002960E5">
        <w:rPr>
          <w:rFonts w:ascii="Palatino Linotype" w:hAnsi="Palatino Linotype"/>
        </w:rPr>
        <w:t xml:space="preserve">, </w:t>
      </w:r>
      <w:r w:rsidR="00FF63E8" w:rsidRPr="002960E5">
        <w:rPr>
          <w:rFonts w:ascii="Palatino Linotype" w:hAnsi="Palatino Linotype"/>
        </w:rPr>
        <w:t xml:space="preserve">es de precisar que se obvia el análisis de la competencia por parte del </w:t>
      </w:r>
      <w:r w:rsidR="00FF63E8" w:rsidRPr="002960E5">
        <w:rPr>
          <w:rFonts w:ascii="Palatino Linotype" w:hAnsi="Palatino Linotype"/>
          <w:b/>
        </w:rPr>
        <w:t>SUJETO OBLIGADO</w:t>
      </w:r>
      <w:r w:rsidR="00FF63E8" w:rsidRPr="002960E5">
        <w:rPr>
          <w:rFonts w:ascii="Palatino Linotype" w:hAnsi="Palatino Linotype"/>
        </w:rPr>
        <w:t>, para generar, administrar o poseer la información solicitada, dado que éste ha as</w:t>
      </w:r>
      <w:r w:rsidR="003351EC" w:rsidRPr="002960E5">
        <w:rPr>
          <w:rFonts w:ascii="Palatino Linotype" w:hAnsi="Palatino Linotype"/>
        </w:rPr>
        <w:t>umido la misma, en razón de que</w:t>
      </w:r>
      <w:r w:rsidR="00FF63E8" w:rsidRPr="002960E5">
        <w:rPr>
          <w:rFonts w:ascii="Palatino Linotype" w:hAnsi="Palatino Linotype"/>
        </w:rPr>
        <w:t xml:space="preserve"> entregó </w:t>
      </w:r>
      <w:r w:rsidR="00133D38" w:rsidRPr="002960E5">
        <w:rPr>
          <w:rFonts w:ascii="Palatino Linotype" w:hAnsi="Palatino Linotype"/>
        </w:rPr>
        <w:t xml:space="preserve">parte de </w:t>
      </w:r>
      <w:r w:rsidR="00FF63E8" w:rsidRPr="002960E5">
        <w:rPr>
          <w:rFonts w:ascii="Palatino Linotype" w:hAnsi="Palatino Linotype"/>
        </w:rPr>
        <w:t>lo requerido,</w:t>
      </w:r>
      <w:r w:rsidR="00E14CCA" w:rsidRPr="002960E5">
        <w:rPr>
          <w:rFonts w:ascii="Palatino Linotype" w:hAnsi="Palatino Linotype"/>
        </w:rPr>
        <w:t xml:space="preserve"> pero en un</w:t>
      </w:r>
      <w:r w:rsidR="00133D38" w:rsidRPr="002960E5">
        <w:rPr>
          <w:rFonts w:ascii="Palatino Linotype" w:hAnsi="Palatino Linotype"/>
        </w:rPr>
        <w:t xml:space="preserve"> formato que no cumple con las características suficientes para considerar</w:t>
      </w:r>
      <w:r w:rsidR="007A1065" w:rsidRPr="002960E5">
        <w:rPr>
          <w:rFonts w:ascii="Palatino Linotype" w:hAnsi="Palatino Linotype"/>
        </w:rPr>
        <w:t xml:space="preserve"> </w:t>
      </w:r>
      <w:r w:rsidR="00133D38" w:rsidRPr="002960E5">
        <w:rPr>
          <w:rFonts w:ascii="Palatino Linotype" w:hAnsi="Palatino Linotype"/>
        </w:rPr>
        <w:t xml:space="preserve"> </w:t>
      </w:r>
      <w:r w:rsidR="007A1065" w:rsidRPr="002960E5">
        <w:rPr>
          <w:rFonts w:ascii="Palatino Linotype" w:hAnsi="Palatino Linotype"/>
        </w:rPr>
        <w:t>el documento que colma lo requerido</w:t>
      </w:r>
      <w:r w:rsidR="00E14CCA" w:rsidRPr="002960E5">
        <w:rPr>
          <w:rFonts w:ascii="Palatino Linotype" w:hAnsi="Palatino Linotype"/>
        </w:rPr>
        <w:t>,</w:t>
      </w:r>
      <w:r w:rsidR="00FF63E8" w:rsidRPr="002960E5">
        <w:rPr>
          <w:rFonts w:ascii="Palatino Linotype" w:hAnsi="Palatino Linotype"/>
        </w:rPr>
        <w:t xml:space="preserve"> como se verá posteriormente.</w:t>
      </w:r>
    </w:p>
    <w:p w:rsidR="00FF63E8" w:rsidRPr="002960E5" w:rsidRDefault="00FF63E8" w:rsidP="00FF63E8">
      <w:pPr>
        <w:spacing w:before="240" w:after="240" w:line="360" w:lineRule="auto"/>
        <w:jc w:val="both"/>
        <w:rPr>
          <w:rFonts w:ascii="Palatino Linotype" w:hAnsi="Palatino Linotype"/>
        </w:rPr>
      </w:pPr>
      <w:r w:rsidRPr="002960E5">
        <w:rPr>
          <w:rFonts w:ascii="Palatino Linotype" w:hAnsi="Palatino Linotype"/>
        </w:rPr>
        <w:t xml:space="preserve">En efecto, el hecho de que </w:t>
      </w:r>
      <w:r w:rsidRPr="002960E5">
        <w:rPr>
          <w:rFonts w:ascii="Palatino Linotype" w:hAnsi="Palatino Linotype"/>
          <w:b/>
        </w:rPr>
        <w:t>EL SUJETO OBLIGADO</w:t>
      </w:r>
      <w:r w:rsidRPr="002960E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FF63E8" w:rsidRPr="002960E5" w:rsidRDefault="00FF63E8" w:rsidP="00FF63E8">
      <w:pPr>
        <w:spacing w:before="240" w:after="240"/>
        <w:ind w:left="851" w:right="899"/>
        <w:jc w:val="both"/>
        <w:rPr>
          <w:rFonts w:ascii="Palatino Linotype" w:hAnsi="Palatino Linotype"/>
          <w:i/>
          <w:sz w:val="22"/>
          <w:szCs w:val="22"/>
        </w:rPr>
      </w:pPr>
      <w:r w:rsidRPr="002960E5">
        <w:rPr>
          <w:rFonts w:ascii="Palatino Linotype" w:hAnsi="Palatino Linotype"/>
          <w:b/>
          <w:i/>
          <w:sz w:val="22"/>
          <w:szCs w:val="22"/>
        </w:rPr>
        <w:t>“Artículo 12</w:t>
      </w:r>
      <w:r w:rsidRPr="002960E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FF63E8" w:rsidRPr="002960E5" w:rsidRDefault="00FF63E8" w:rsidP="00FF63E8">
      <w:pPr>
        <w:spacing w:before="240" w:after="240"/>
        <w:ind w:left="851" w:right="899"/>
        <w:jc w:val="both"/>
        <w:rPr>
          <w:rFonts w:ascii="Palatino Linotype" w:hAnsi="Palatino Linotype"/>
          <w:i/>
          <w:sz w:val="22"/>
          <w:szCs w:val="22"/>
        </w:rPr>
      </w:pPr>
      <w:r w:rsidRPr="002960E5">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w:t>
      </w:r>
      <w:r w:rsidRPr="002960E5">
        <w:rPr>
          <w:rFonts w:ascii="Palatino Linotype" w:hAnsi="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w:t>
      </w:r>
      <w:r w:rsidRPr="002960E5">
        <w:rPr>
          <w:rFonts w:ascii="Palatino Linotype" w:hAnsi="Palatino Linotype"/>
          <w:b/>
          <w:i/>
          <w:sz w:val="22"/>
          <w:szCs w:val="22"/>
        </w:rPr>
        <w:t>”</w:t>
      </w:r>
    </w:p>
    <w:p w:rsidR="00FF63E8" w:rsidRPr="002960E5" w:rsidRDefault="00FF63E8" w:rsidP="00FF63E8">
      <w:pPr>
        <w:spacing w:before="240" w:after="240" w:line="360" w:lineRule="auto"/>
        <w:jc w:val="both"/>
        <w:rPr>
          <w:rFonts w:ascii="Palatino Linotype" w:hAnsi="Palatino Linotype" w:cs="Arial"/>
          <w:color w:val="000000" w:themeColor="text1"/>
        </w:rPr>
      </w:pPr>
      <w:r w:rsidRPr="002960E5">
        <w:rPr>
          <w:rFonts w:ascii="Palatino Linotype" w:hAnsi="Palatino Linotype"/>
        </w:rPr>
        <w:t xml:space="preserve">De hecho, el estudio de la naturaleza jurídica de la información pública solicitada, tiene por objeto determinar si ésta la genera, posee o administra </w:t>
      </w:r>
      <w:r w:rsidRPr="002960E5">
        <w:rPr>
          <w:rFonts w:ascii="Palatino Linotype" w:hAnsi="Palatino Linotype"/>
          <w:b/>
        </w:rPr>
        <w:t>EL SUJETO OBLIGADO</w:t>
      </w:r>
      <w:r w:rsidRPr="002960E5">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D85CF3" w:rsidRPr="002960E5" w:rsidRDefault="00FF63E8" w:rsidP="00717E47">
      <w:pPr>
        <w:spacing w:before="240" w:after="240" w:line="360" w:lineRule="auto"/>
        <w:jc w:val="both"/>
        <w:rPr>
          <w:rFonts w:ascii="Palatino Linotype" w:hAnsi="Palatino Linotype" w:cs="Arial"/>
          <w:color w:val="000000" w:themeColor="text1"/>
        </w:rPr>
      </w:pPr>
      <w:r w:rsidRPr="002960E5">
        <w:rPr>
          <w:rFonts w:ascii="Palatino Linotype" w:hAnsi="Palatino Linotype" w:cs="Arial"/>
          <w:color w:val="000000" w:themeColor="text1"/>
        </w:rPr>
        <w:t xml:space="preserve">Asimismo, </w:t>
      </w:r>
      <w:r w:rsidR="00D85CF3" w:rsidRPr="002960E5">
        <w:rPr>
          <w:rFonts w:ascii="Palatino Linotype" w:hAnsi="Palatino Linotype" w:cs="Arial"/>
          <w:color w:val="000000" w:themeColor="text1"/>
        </w:rPr>
        <w:t xml:space="preserve">es de subrayar que el derecho de acceso a la información pública, consiste en que la información solicitada conste en un soporte documental en cualquiera de sus formas, a saber: </w:t>
      </w:r>
      <w:r w:rsidR="00D85CF3" w:rsidRPr="002960E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D85CF3" w:rsidRPr="002960E5">
        <w:rPr>
          <w:rFonts w:ascii="Palatino Linotype" w:hAnsi="Palatino Linotype" w:cs="Arial"/>
          <w:color w:val="000000" w:themeColor="text1"/>
        </w:rPr>
        <w:t xml:space="preserve">; los que, </w:t>
      </w:r>
      <w:r w:rsidR="00D85CF3" w:rsidRPr="002960E5">
        <w:rPr>
          <w:rFonts w:ascii="Palatino Linotype" w:hAnsi="Palatino Linotype" w:cs="Arial"/>
        </w:rPr>
        <w:t>podrán estar en cualquier medio, sea escrito, impreso, sonoro, visual, electrónico, informático u holográfico</w:t>
      </w:r>
      <w:r w:rsidR="00D85CF3" w:rsidRPr="002960E5">
        <w:rPr>
          <w:rFonts w:ascii="Palatino Linotype" w:hAnsi="Palatino Linotype" w:cs="Arial"/>
          <w:color w:val="000000" w:themeColor="text1"/>
        </w:rPr>
        <w:t xml:space="preserve">, de conformidad con el artículo 3, fracción XI de la Ley de la materia, el cual dispone lo siguiente: </w:t>
      </w:r>
    </w:p>
    <w:p w:rsidR="00D85CF3" w:rsidRPr="002960E5" w:rsidRDefault="00D85CF3" w:rsidP="0029286B">
      <w:pPr>
        <w:spacing w:before="120" w:after="120"/>
        <w:ind w:left="851" w:right="902"/>
        <w:jc w:val="both"/>
        <w:rPr>
          <w:rFonts w:ascii="Palatino Linotype" w:hAnsi="Palatino Linotype" w:cs="Arial"/>
          <w:i/>
          <w:color w:val="000000"/>
          <w:sz w:val="22"/>
          <w:szCs w:val="22"/>
        </w:rPr>
      </w:pPr>
      <w:r w:rsidRPr="002960E5">
        <w:rPr>
          <w:rFonts w:ascii="Palatino Linotype" w:hAnsi="Palatino Linotype" w:cs="Arial"/>
          <w:b/>
          <w:i/>
          <w:color w:val="000000"/>
          <w:sz w:val="22"/>
          <w:szCs w:val="22"/>
        </w:rPr>
        <w:t xml:space="preserve">“Artículo 3. </w:t>
      </w:r>
      <w:r w:rsidRPr="002960E5">
        <w:rPr>
          <w:rFonts w:ascii="Palatino Linotype" w:hAnsi="Palatino Linotype" w:cs="Arial"/>
          <w:i/>
          <w:color w:val="000000"/>
          <w:sz w:val="22"/>
          <w:szCs w:val="22"/>
        </w:rPr>
        <w:t>Para los efectos de la presente Ley se entenderá por:</w:t>
      </w:r>
    </w:p>
    <w:p w:rsidR="00D85CF3" w:rsidRPr="002960E5" w:rsidRDefault="00D85CF3" w:rsidP="00607E6D">
      <w:pPr>
        <w:spacing w:before="120" w:after="120"/>
        <w:ind w:left="851" w:right="902"/>
        <w:jc w:val="both"/>
        <w:rPr>
          <w:rFonts w:ascii="Palatino Linotype" w:hAnsi="Palatino Linotype" w:cs="Arial"/>
          <w:i/>
          <w:color w:val="000000"/>
          <w:sz w:val="22"/>
          <w:szCs w:val="22"/>
        </w:rPr>
      </w:pPr>
      <w:r w:rsidRPr="002960E5">
        <w:rPr>
          <w:rFonts w:ascii="Palatino Linotype" w:hAnsi="Palatino Linotype" w:cs="Arial"/>
          <w:b/>
          <w:i/>
          <w:color w:val="000000"/>
          <w:sz w:val="22"/>
          <w:szCs w:val="22"/>
        </w:rPr>
        <w:t>XI. Documento:</w:t>
      </w:r>
      <w:r w:rsidRPr="002960E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2960E5">
        <w:rPr>
          <w:rFonts w:ascii="Palatino Linotype" w:hAnsi="Palatino Linotype" w:cs="Arial"/>
          <w:i/>
          <w:color w:val="000000"/>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w:t>
      </w:r>
      <w:r w:rsidR="00607E6D" w:rsidRPr="002960E5">
        <w:rPr>
          <w:rFonts w:ascii="Palatino Linotype" w:hAnsi="Palatino Linotype" w:cs="Arial"/>
          <w:i/>
          <w:color w:val="000000"/>
          <w:sz w:val="22"/>
          <w:szCs w:val="22"/>
        </w:rPr>
        <w:t>, informático u holográfico...</w:t>
      </w:r>
      <w:r w:rsidRPr="002960E5">
        <w:rPr>
          <w:rFonts w:ascii="Palatino Linotype" w:hAnsi="Palatino Linotype" w:cs="Arial"/>
          <w:b/>
          <w:i/>
          <w:color w:val="000000"/>
          <w:sz w:val="22"/>
          <w:szCs w:val="22"/>
        </w:rPr>
        <w:t>”</w:t>
      </w:r>
    </w:p>
    <w:p w:rsidR="00D85CF3" w:rsidRPr="002960E5" w:rsidRDefault="00D85CF3" w:rsidP="00717E47">
      <w:pPr>
        <w:autoSpaceDE w:val="0"/>
        <w:autoSpaceDN w:val="0"/>
        <w:adjustRightInd w:val="0"/>
        <w:spacing w:before="240" w:after="240" w:line="360" w:lineRule="auto"/>
        <w:jc w:val="both"/>
        <w:rPr>
          <w:rFonts w:ascii="Palatino Linotype" w:hAnsi="Palatino Linotype" w:cs="Arial"/>
        </w:rPr>
      </w:pPr>
      <w:r w:rsidRPr="002960E5">
        <w:rPr>
          <w:rFonts w:ascii="Palatino Linotype" w:hAnsi="Palatino Linotype" w:cs="Arial"/>
        </w:rPr>
        <w:t xml:space="preserve">Siendo aplicable el Criterio </w:t>
      </w:r>
      <w:r w:rsidRPr="002960E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960E5">
        <w:rPr>
          <w:rFonts w:ascii="Palatino Linotype" w:hAnsi="Palatino Linotype" w:cs="Arial"/>
        </w:rPr>
        <w:t>cuyo rubro y texto dispone:</w:t>
      </w:r>
    </w:p>
    <w:p w:rsidR="00D85CF3" w:rsidRPr="002960E5" w:rsidRDefault="00D85CF3" w:rsidP="0029286B">
      <w:pPr>
        <w:spacing w:before="120" w:after="120"/>
        <w:ind w:left="851" w:right="902"/>
        <w:jc w:val="center"/>
        <w:rPr>
          <w:rFonts w:ascii="Palatino Linotype" w:hAnsi="Palatino Linotype" w:cs="Arial"/>
          <w:b/>
          <w:i/>
          <w:sz w:val="22"/>
          <w:szCs w:val="22"/>
          <w:lang w:eastAsia="es-MX"/>
        </w:rPr>
      </w:pPr>
      <w:r w:rsidRPr="002960E5">
        <w:rPr>
          <w:rFonts w:ascii="Palatino Linotype" w:hAnsi="Palatino Linotype" w:cs="Arial"/>
          <w:b/>
          <w:sz w:val="22"/>
          <w:szCs w:val="22"/>
          <w:lang w:eastAsia="es-MX"/>
        </w:rPr>
        <w:t>“</w:t>
      </w:r>
      <w:r w:rsidRPr="002960E5">
        <w:rPr>
          <w:rFonts w:ascii="Palatino Linotype" w:hAnsi="Palatino Linotype" w:cs="Arial"/>
          <w:b/>
          <w:i/>
          <w:sz w:val="22"/>
          <w:szCs w:val="22"/>
          <w:lang w:eastAsia="es-MX"/>
        </w:rPr>
        <w:t>CRITERIO 0002-11</w:t>
      </w:r>
    </w:p>
    <w:p w:rsidR="00D85CF3" w:rsidRPr="002960E5" w:rsidRDefault="00D85CF3" w:rsidP="0029286B">
      <w:pPr>
        <w:spacing w:before="120" w:after="120"/>
        <w:ind w:left="851" w:right="902"/>
        <w:jc w:val="both"/>
        <w:rPr>
          <w:rFonts w:ascii="Palatino Linotype" w:hAnsi="Palatino Linotype" w:cs="Arial"/>
          <w:i/>
          <w:sz w:val="22"/>
          <w:szCs w:val="22"/>
          <w:lang w:eastAsia="es-MX"/>
        </w:rPr>
      </w:pPr>
      <w:r w:rsidRPr="002960E5">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960E5">
        <w:rPr>
          <w:rFonts w:ascii="Palatino Linotype" w:hAnsi="Palatino Linotype" w:cs="Arial"/>
          <w:b/>
          <w:bCs/>
          <w:i/>
          <w:sz w:val="22"/>
          <w:szCs w:val="22"/>
          <w:u w:val="single"/>
          <w:lang w:eastAsia="es-MX"/>
        </w:rPr>
        <w:t xml:space="preserve">V, XV, Y XVI, </w:t>
      </w:r>
      <w:r w:rsidRPr="002960E5">
        <w:rPr>
          <w:rFonts w:ascii="Palatino Linotype" w:hAnsi="Palatino Linotype" w:cs="Arial"/>
          <w:b/>
          <w:i/>
          <w:sz w:val="22"/>
          <w:szCs w:val="22"/>
          <w:u w:val="single"/>
          <w:lang w:eastAsia="es-MX"/>
        </w:rPr>
        <w:t>3°, 4°, 11 Y 41.</w:t>
      </w:r>
      <w:r w:rsidRPr="002960E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5CF3" w:rsidRPr="002960E5" w:rsidRDefault="00D85CF3" w:rsidP="0029286B">
      <w:pPr>
        <w:spacing w:before="120" w:after="120"/>
        <w:ind w:left="851" w:right="902"/>
        <w:jc w:val="both"/>
        <w:rPr>
          <w:rFonts w:ascii="Palatino Linotype" w:hAnsi="Palatino Linotype" w:cs="Arial"/>
          <w:i/>
          <w:sz w:val="22"/>
          <w:szCs w:val="22"/>
          <w:lang w:eastAsia="es-MX"/>
        </w:rPr>
      </w:pPr>
      <w:r w:rsidRPr="002960E5">
        <w:rPr>
          <w:rFonts w:ascii="Palatino Linotype" w:hAnsi="Palatino Linotype" w:cs="Arial"/>
          <w:i/>
          <w:sz w:val="22"/>
          <w:szCs w:val="22"/>
          <w:lang w:eastAsia="es-MX"/>
        </w:rPr>
        <w:t>En consecuencia el acceso a la información se refiere a que se cumplan cualquiera de los siguientes tres supuestos:</w:t>
      </w:r>
    </w:p>
    <w:p w:rsidR="00D85CF3" w:rsidRPr="002960E5" w:rsidRDefault="00D85CF3" w:rsidP="0029286B">
      <w:pPr>
        <w:spacing w:before="120" w:after="120"/>
        <w:ind w:left="851" w:right="902"/>
        <w:jc w:val="both"/>
        <w:rPr>
          <w:rFonts w:ascii="Palatino Linotype" w:hAnsi="Palatino Linotype" w:cs="Arial"/>
          <w:b/>
          <w:i/>
          <w:sz w:val="22"/>
          <w:szCs w:val="22"/>
          <w:u w:val="single"/>
          <w:lang w:eastAsia="es-MX"/>
        </w:rPr>
      </w:pPr>
      <w:r w:rsidRPr="002960E5">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D85CF3" w:rsidRPr="002960E5" w:rsidRDefault="00D85CF3" w:rsidP="0029286B">
      <w:pPr>
        <w:spacing w:before="120" w:after="120"/>
        <w:ind w:left="851" w:right="902"/>
        <w:jc w:val="both"/>
        <w:rPr>
          <w:rFonts w:ascii="Palatino Linotype" w:hAnsi="Palatino Linotype" w:cs="Arial"/>
          <w:i/>
          <w:sz w:val="22"/>
          <w:szCs w:val="22"/>
          <w:lang w:eastAsia="es-MX"/>
        </w:rPr>
      </w:pPr>
      <w:r w:rsidRPr="002960E5">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D85CF3" w:rsidRPr="002960E5" w:rsidRDefault="00D85CF3" w:rsidP="0029286B">
      <w:pPr>
        <w:spacing w:before="120" w:after="120"/>
        <w:ind w:left="851" w:right="902"/>
        <w:jc w:val="both"/>
        <w:rPr>
          <w:rFonts w:ascii="Palatino Linotype" w:hAnsi="Palatino Linotype" w:cs="Arial"/>
          <w:i/>
          <w:sz w:val="22"/>
          <w:szCs w:val="22"/>
          <w:lang w:eastAsia="es-MX"/>
        </w:rPr>
      </w:pPr>
      <w:r w:rsidRPr="002960E5">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2960E5">
        <w:rPr>
          <w:rFonts w:ascii="Palatino Linotype" w:hAnsi="Palatino Linotype" w:cs="Arial"/>
          <w:b/>
          <w:i/>
          <w:sz w:val="22"/>
          <w:szCs w:val="22"/>
          <w:lang w:eastAsia="es-MX"/>
        </w:rPr>
        <w:t>”</w:t>
      </w:r>
      <w:r w:rsidRPr="002960E5">
        <w:rPr>
          <w:rFonts w:ascii="Palatino Linotype" w:hAnsi="Palatino Linotype" w:cs="Arial"/>
          <w:i/>
          <w:sz w:val="22"/>
          <w:szCs w:val="22"/>
          <w:lang w:eastAsia="es-MX"/>
        </w:rPr>
        <w:t xml:space="preserve"> (</w:t>
      </w:r>
      <w:proofErr w:type="gramStart"/>
      <w:r w:rsidR="00717E47" w:rsidRPr="002960E5">
        <w:rPr>
          <w:rFonts w:ascii="Palatino Linotype" w:hAnsi="Palatino Linotype" w:cs="Arial"/>
          <w:i/>
          <w:sz w:val="22"/>
          <w:szCs w:val="22"/>
          <w:lang w:eastAsia="es-MX"/>
        </w:rPr>
        <w:t>sic</w:t>
      </w:r>
      <w:proofErr w:type="gramEnd"/>
      <w:r w:rsidRPr="002960E5">
        <w:rPr>
          <w:rFonts w:ascii="Palatino Linotype" w:hAnsi="Palatino Linotype" w:cs="Arial"/>
          <w:i/>
          <w:sz w:val="22"/>
          <w:szCs w:val="22"/>
          <w:lang w:eastAsia="es-MX"/>
        </w:rPr>
        <w:t>)</w:t>
      </w:r>
    </w:p>
    <w:p w:rsidR="00D85CF3" w:rsidRPr="002960E5" w:rsidRDefault="00D85CF3" w:rsidP="00717E47">
      <w:pPr>
        <w:tabs>
          <w:tab w:val="left" w:pos="851"/>
        </w:tabs>
        <w:spacing w:before="240" w:after="240"/>
        <w:ind w:right="899"/>
        <w:jc w:val="both"/>
        <w:rPr>
          <w:rFonts w:ascii="Palatino Linotype" w:hAnsi="Palatino Linotype" w:cs="Arial"/>
          <w:i/>
        </w:rPr>
      </w:pPr>
      <w:r w:rsidRPr="002960E5">
        <w:rPr>
          <w:rFonts w:ascii="Palatino Linotype" w:hAnsi="Palatino Linotype" w:cs="Arial"/>
          <w:lang w:eastAsia="es-MX"/>
        </w:rPr>
        <w:t>(Énfasis Añadido)</w:t>
      </w:r>
    </w:p>
    <w:p w:rsidR="008D0F9C" w:rsidRPr="002960E5" w:rsidRDefault="00C20E2F"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2960E5">
        <w:rPr>
          <w:rFonts w:ascii="Palatino Linotype" w:hAnsi="Palatino Linotype"/>
        </w:rPr>
        <w:lastRenderedPageBreak/>
        <w:t xml:space="preserve">Es así que, éste Órgano Garante considera que </w:t>
      </w:r>
      <w:r w:rsidR="00B620DB" w:rsidRPr="002960E5">
        <w:rPr>
          <w:rFonts w:ascii="Palatino Linotype" w:hAnsi="Palatino Linotype"/>
        </w:rPr>
        <w:t xml:space="preserve">tanto </w:t>
      </w:r>
      <w:r w:rsidRPr="002960E5">
        <w:rPr>
          <w:rFonts w:ascii="Palatino Linotype" w:hAnsi="Palatino Linotype"/>
        </w:rPr>
        <w:t xml:space="preserve">la respuesta otorgada por </w:t>
      </w:r>
      <w:r w:rsidRPr="002960E5">
        <w:rPr>
          <w:rFonts w:ascii="Palatino Linotype" w:hAnsi="Palatino Linotype"/>
          <w:b/>
        </w:rPr>
        <w:t>EL SUJETO OBLIGADO</w:t>
      </w:r>
      <w:r w:rsidRPr="002960E5">
        <w:rPr>
          <w:rFonts w:ascii="Palatino Linotype" w:hAnsi="Palatino Linotype"/>
        </w:rPr>
        <w:t xml:space="preserve"> a la solicitud materia del presente recurso</w:t>
      </w:r>
      <w:r w:rsidR="00B620DB" w:rsidRPr="002960E5">
        <w:rPr>
          <w:rFonts w:ascii="Palatino Linotype" w:hAnsi="Palatino Linotype"/>
        </w:rPr>
        <w:t>, como la información enviada vía Informe Justificado</w:t>
      </w:r>
      <w:r w:rsidRPr="002960E5">
        <w:rPr>
          <w:rFonts w:ascii="Palatino Linotype" w:hAnsi="Palatino Linotype"/>
        </w:rPr>
        <w:t>, no satisface el derecho de acceso a la información de</w:t>
      </w:r>
      <w:r w:rsidR="003615C9" w:rsidRPr="002960E5">
        <w:rPr>
          <w:rFonts w:ascii="Palatino Linotype" w:hAnsi="Palatino Linotype"/>
        </w:rPr>
        <w:t>l</w:t>
      </w:r>
      <w:r w:rsidR="00C71224" w:rsidRPr="002960E5">
        <w:rPr>
          <w:rFonts w:ascii="Palatino Linotype" w:hAnsi="Palatino Linotype"/>
          <w:b/>
        </w:rPr>
        <w:t xml:space="preserve"> RECURRENTE</w:t>
      </w:r>
      <w:r w:rsidRPr="002960E5">
        <w:rPr>
          <w:rFonts w:ascii="Palatino Linotype" w:hAnsi="Palatino Linotype"/>
        </w:rPr>
        <w:t>, ya que si bien</w:t>
      </w:r>
      <w:r w:rsidR="003615C9" w:rsidRPr="002960E5">
        <w:rPr>
          <w:rFonts w:ascii="Palatino Linotype" w:hAnsi="Palatino Linotype"/>
        </w:rPr>
        <w:t>, en su respuesta remitió</w:t>
      </w:r>
      <w:r w:rsidR="00B620DB" w:rsidRPr="002960E5">
        <w:rPr>
          <w:rFonts w:ascii="Palatino Linotype" w:hAnsi="Palatino Linotype"/>
        </w:rPr>
        <w:t xml:space="preserve"> a la página de SAPASE, señalando que la información requerida </w:t>
      </w:r>
      <w:r w:rsidR="003615C9" w:rsidRPr="002960E5">
        <w:rPr>
          <w:rFonts w:ascii="Palatino Linotype" w:hAnsi="Palatino Linotype"/>
        </w:rPr>
        <w:t>podía</w:t>
      </w:r>
      <w:r w:rsidR="00B620DB" w:rsidRPr="002960E5">
        <w:rPr>
          <w:rFonts w:ascii="Palatino Linotype" w:hAnsi="Palatino Linotype"/>
        </w:rPr>
        <w:t xml:space="preserve"> ser consultada a través de la Plataforma del IPOMEX en la dirección electrónica </w:t>
      </w:r>
      <w:hyperlink r:id="rId12" w:history="1">
        <w:r w:rsidR="00B620DB" w:rsidRPr="002960E5">
          <w:rPr>
            <w:rStyle w:val="Hipervnculo"/>
            <w:rFonts w:ascii="Palatino Linotype" w:hAnsi="Palatino Linotype"/>
          </w:rPr>
          <w:t>http://www.sapase.gob.mx</w:t>
        </w:r>
      </w:hyperlink>
      <w:r w:rsidR="00B620DB" w:rsidRPr="002960E5">
        <w:rPr>
          <w:rFonts w:ascii="Palatino Linotype" w:hAnsi="Palatino Linotype"/>
        </w:rPr>
        <w:t>., en el apartado de transparencia, también lo es que</w:t>
      </w:r>
      <w:r w:rsidR="003615C9" w:rsidRPr="002960E5">
        <w:rPr>
          <w:rFonts w:ascii="Palatino Linotype" w:hAnsi="Palatino Linotype"/>
        </w:rPr>
        <w:t>,</w:t>
      </w:r>
      <w:r w:rsidR="00B620DB" w:rsidRPr="002960E5">
        <w:rPr>
          <w:rFonts w:ascii="Palatino Linotype" w:hAnsi="Palatino Linotype"/>
        </w:rPr>
        <w:t xml:space="preserve"> </w:t>
      </w:r>
      <w:r w:rsidR="008D0F9C" w:rsidRPr="002960E5">
        <w:rPr>
          <w:rFonts w:ascii="Palatino Linotype" w:hAnsi="Palatino Linotype"/>
        </w:rPr>
        <w:t xml:space="preserve">no especificó de forma precisa y concreta la fuente donde se encontraba a su decir la información solicitada, ello conforme al artículo 161 de la </w:t>
      </w:r>
      <w:r w:rsidR="008D0F9C" w:rsidRPr="002960E5">
        <w:rPr>
          <w:rFonts w:ascii="Palatino Linotype" w:hAnsi="Palatino Linotype" w:cs="Arial"/>
        </w:rPr>
        <w:t xml:space="preserve">Ley de Transparencia y Acceso a la Información Pública del Estado de México y Municipios </w:t>
      </w:r>
      <w:r w:rsidR="008D0F9C" w:rsidRPr="002960E5">
        <w:rPr>
          <w:rFonts w:ascii="Palatino Linotype" w:hAnsi="Palatino Linotype"/>
        </w:rPr>
        <w:t>que literalmente establece:</w:t>
      </w:r>
    </w:p>
    <w:p w:rsidR="008D0F9C" w:rsidRPr="002960E5" w:rsidRDefault="008D0F9C" w:rsidP="008D0F9C">
      <w:pPr>
        <w:autoSpaceDE w:val="0"/>
        <w:autoSpaceDN w:val="0"/>
        <w:adjustRightInd w:val="0"/>
        <w:ind w:left="851" w:right="899"/>
        <w:jc w:val="both"/>
        <w:rPr>
          <w:rFonts w:ascii="Palatino Linotype" w:hAnsi="Palatino Linotype"/>
          <w:b/>
          <w:i/>
          <w:sz w:val="22"/>
          <w:szCs w:val="22"/>
        </w:rPr>
      </w:pPr>
      <w:r w:rsidRPr="002960E5">
        <w:rPr>
          <w:rFonts w:ascii="Palatino Linotype" w:eastAsiaTheme="minorEastAsia" w:hAnsi="Palatino Linotype" w:cs="Arial"/>
          <w:b/>
          <w:bCs/>
          <w:i/>
          <w:sz w:val="22"/>
          <w:szCs w:val="22"/>
          <w:lang w:val="es-MX"/>
        </w:rPr>
        <w:t xml:space="preserve">“Artículo 161. </w:t>
      </w:r>
      <w:r w:rsidRPr="002960E5">
        <w:rPr>
          <w:rFonts w:ascii="Palatino Linotype" w:eastAsiaTheme="minorEastAsia" w:hAnsi="Palatino Linotype" w:cs="Arial"/>
          <w:i/>
          <w:sz w:val="22"/>
          <w:szCs w:val="22"/>
          <w:lang w:val="es-MX"/>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2960E5">
        <w:rPr>
          <w:rFonts w:ascii="Palatino Linotype" w:eastAsiaTheme="minorEastAsia" w:hAnsi="Palatino Linotype" w:cs="Arial"/>
          <w:b/>
          <w:i/>
          <w:sz w:val="22"/>
          <w:szCs w:val="22"/>
          <w:u w:val="single"/>
          <w:lang w:val="es-MX"/>
        </w:rPr>
        <w:t>La fuente deberá ser precisa y concreta y no debe implicar que el solicitante realice una búsqueda en toda la información que se encuentre disponible</w:t>
      </w:r>
      <w:r w:rsidRPr="002960E5">
        <w:rPr>
          <w:rFonts w:ascii="Palatino Linotype" w:eastAsiaTheme="minorEastAsia" w:hAnsi="Palatino Linotype" w:cs="Arial"/>
          <w:i/>
          <w:sz w:val="22"/>
          <w:szCs w:val="22"/>
          <w:lang w:val="es-MX"/>
        </w:rPr>
        <w:t>.</w:t>
      </w:r>
      <w:r w:rsidRPr="002960E5">
        <w:rPr>
          <w:rFonts w:ascii="Palatino Linotype" w:eastAsiaTheme="minorEastAsia" w:hAnsi="Palatino Linotype" w:cs="Arial"/>
          <w:b/>
          <w:i/>
          <w:sz w:val="22"/>
          <w:szCs w:val="22"/>
          <w:lang w:val="es-MX"/>
        </w:rPr>
        <w:t>”</w:t>
      </w:r>
    </w:p>
    <w:p w:rsidR="00B620DB" w:rsidRPr="002960E5" w:rsidRDefault="008D0F9C"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2960E5">
        <w:rPr>
          <w:rFonts w:ascii="Palatino Linotype" w:hAnsi="Palatino Linotype"/>
        </w:rPr>
        <w:t xml:space="preserve">Además de lo anterior, </w:t>
      </w:r>
      <w:r w:rsidR="00B620DB" w:rsidRPr="002960E5">
        <w:rPr>
          <w:rFonts w:ascii="Palatino Linotype" w:hAnsi="Palatino Linotype"/>
        </w:rPr>
        <w:t xml:space="preserve">la información que ahí se contiene no cumple con </w:t>
      </w:r>
      <w:r w:rsidR="003615C9" w:rsidRPr="002960E5">
        <w:rPr>
          <w:rFonts w:ascii="Palatino Linotype" w:hAnsi="Palatino Linotype"/>
        </w:rPr>
        <w:t>l</w:t>
      </w:r>
      <w:r w:rsidR="00B620DB" w:rsidRPr="002960E5">
        <w:rPr>
          <w:rFonts w:ascii="Palatino Linotype" w:hAnsi="Palatino Linotype"/>
        </w:rPr>
        <w:t xml:space="preserve">o solicitado por </w:t>
      </w:r>
      <w:r w:rsidR="003615C9" w:rsidRPr="002960E5">
        <w:rPr>
          <w:rFonts w:ascii="Palatino Linotype" w:hAnsi="Palatino Linotype"/>
        </w:rPr>
        <w:t xml:space="preserve">el ahora </w:t>
      </w:r>
      <w:r w:rsidR="00B620DB" w:rsidRPr="002960E5">
        <w:rPr>
          <w:rFonts w:ascii="Palatino Linotype" w:hAnsi="Palatino Linotype"/>
          <w:b/>
        </w:rPr>
        <w:t>RECURRENTE</w:t>
      </w:r>
      <w:r w:rsidR="00B620DB" w:rsidRPr="002960E5">
        <w:rPr>
          <w:rFonts w:ascii="Palatino Linotype" w:hAnsi="Palatino Linotype"/>
        </w:rPr>
        <w:t>, como es la nómina de las dos quincenas del mes de marzo de 2018, con el nombre de cada servidor público y funcionario, su sueldo y salario bruto sin excedentes o compensaciones, así como todos los conceptos que forman parte del sobresueldo, compensaciones, horas extras, comisiones, apoyos escolares, vales, apoyos en general, excedentes y similares de cada persona en la nómina, lista de raya, sindicalizados, personal de confianza y similares.</w:t>
      </w:r>
    </w:p>
    <w:p w:rsidR="00375FCE" w:rsidRPr="002960E5" w:rsidRDefault="00B620DB"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2960E5">
        <w:rPr>
          <w:rFonts w:ascii="Palatino Linotype" w:hAnsi="Palatino Linotype"/>
        </w:rPr>
        <w:lastRenderedPageBreak/>
        <w:t xml:space="preserve">De igual forma, con los archivos electrónicos entregados vía Informe Justificado, no se satisface el derecho de acceso a la información del </w:t>
      </w:r>
      <w:r w:rsidRPr="002960E5">
        <w:rPr>
          <w:rFonts w:ascii="Palatino Linotype" w:hAnsi="Palatino Linotype"/>
          <w:b/>
        </w:rPr>
        <w:t>RECURRENTE</w:t>
      </w:r>
      <w:r w:rsidRPr="002960E5">
        <w:rPr>
          <w:rFonts w:ascii="Palatino Linotype" w:hAnsi="Palatino Linotype"/>
        </w:rPr>
        <w:t xml:space="preserve">, ya que </w:t>
      </w:r>
      <w:r w:rsidR="00C20E2F" w:rsidRPr="002960E5">
        <w:rPr>
          <w:rFonts w:ascii="Palatino Linotype" w:hAnsi="Palatino Linotype"/>
          <w:b/>
        </w:rPr>
        <w:t>EL SUJETO OBLIGADO</w:t>
      </w:r>
      <w:r w:rsidR="00C20E2F" w:rsidRPr="002960E5">
        <w:rPr>
          <w:rFonts w:ascii="Palatino Linotype" w:hAnsi="Palatino Linotype"/>
        </w:rPr>
        <w:t xml:space="preserve"> </w:t>
      </w:r>
      <w:r w:rsidRPr="002960E5">
        <w:rPr>
          <w:rFonts w:ascii="Palatino Linotype" w:hAnsi="Palatino Linotype"/>
        </w:rPr>
        <w:t xml:space="preserve">pretende </w:t>
      </w:r>
      <w:r w:rsidR="00C20E2F" w:rsidRPr="002960E5">
        <w:rPr>
          <w:rFonts w:ascii="Palatino Linotype" w:hAnsi="Palatino Linotype"/>
        </w:rPr>
        <w:t xml:space="preserve">entregar </w:t>
      </w:r>
      <w:r w:rsidR="00746809" w:rsidRPr="002960E5">
        <w:rPr>
          <w:rFonts w:ascii="Palatino Linotype" w:hAnsi="Palatino Linotype"/>
        </w:rPr>
        <w:t>la</w:t>
      </w:r>
      <w:r w:rsidR="00A32C73" w:rsidRPr="002960E5">
        <w:rPr>
          <w:rFonts w:ascii="Palatino Linotype" w:hAnsi="Palatino Linotype"/>
        </w:rPr>
        <w:t xml:space="preserve"> información </w:t>
      </w:r>
      <w:r w:rsidR="00746809" w:rsidRPr="002960E5">
        <w:rPr>
          <w:rFonts w:ascii="Palatino Linotype" w:hAnsi="Palatino Linotype"/>
        </w:rPr>
        <w:t xml:space="preserve">pública solicitada </w:t>
      </w:r>
      <w:r w:rsidR="00A32C73" w:rsidRPr="002960E5">
        <w:rPr>
          <w:rFonts w:ascii="Palatino Linotype" w:hAnsi="Palatino Linotype"/>
        </w:rPr>
        <w:t xml:space="preserve">con un documento </w:t>
      </w:r>
      <w:r w:rsidR="007B75DB" w:rsidRPr="002960E5">
        <w:rPr>
          <w:rFonts w:ascii="Palatino Linotype" w:hAnsi="Palatino Linotype"/>
          <w:i/>
        </w:rPr>
        <w:t xml:space="preserve">ad hoc, </w:t>
      </w:r>
      <w:r w:rsidR="007B75DB" w:rsidRPr="002960E5">
        <w:rPr>
          <w:rFonts w:ascii="Palatino Linotype" w:hAnsi="Palatino Linotype"/>
        </w:rPr>
        <w:t xml:space="preserve">es decir </w:t>
      </w:r>
      <w:r w:rsidR="00A32C73" w:rsidRPr="002960E5">
        <w:rPr>
          <w:rFonts w:ascii="Palatino Linotype" w:hAnsi="Palatino Linotype"/>
        </w:rPr>
        <w:t>generado</w:t>
      </w:r>
      <w:r w:rsidR="007B75DB" w:rsidRPr="002960E5">
        <w:rPr>
          <w:rFonts w:ascii="Palatino Linotype" w:hAnsi="Palatino Linotype"/>
        </w:rPr>
        <w:t xml:space="preserve"> a modo</w:t>
      </w:r>
      <w:r w:rsidR="00746809" w:rsidRPr="002960E5">
        <w:rPr>
          <w:rFonts w:ascii="Palatino Linotype" w:hAnsi="Palatino Linotype"/>
        </w:rPr>
        <w:t>; sin embargo,</w:t>
      </w:r>
      <w:r w:rsidR="00A32C73" w:rsidRPr="002960E5">
        <w:rPr>
          <w:rFonts w:ascii="Palatino Linotype" w:hAnsi="Palatino Linotype"/>
        </w:rPr>
        <w:t xml:space="preserve"> el mismo no cumple con todos los requisitos para considerarlo </w:t>
      </w:r>
      <w:r w:rsidR="003615C9" w:rsidRPr="002960E5">
        <w:rPr>
          <w:rFonts w:ascii="Palatino Linotype" w:hAnsi="Palatino Linotype"/>
        </w:rPr>
        <w:t>a fin de colmar lo requerido</w:t>
      </w:r>
      <w:r w:rsidR="00A32C73" w:rsidRPr="002960E5">
        <w:rPr>
          <w:rFonts w:ascii="Palatino Linotype" w:hAnsi="Palatino Linotype"/>
        </w:rPr>
        <w:t>.</w:t>
      </w:r>
    </w:p>
    <w:p w:rsidR="008D0F9C" w:rsidRPr="002960E5" w:rsidRDefault="000F31D2" w:rsidP="00BD1606">
      <w:pPr>
        <w:spacing w:before="240" w:after="240" w:line="360" w:lineRule="auto"/>
        <w:jc w:val="both"/>
        <w:rPr>
          <w:rFonts w:ascii="Palatino Linotype" w:hAnsi="Palatino Linotype" w:cs="Arial"/>
        </w:rPr>
      </w:pPr>
      <w:r w:rsidRPr="002960E5">
        <w:rPr>
          <w:rFonts w:ascii="Palatino Linotype" w:hAnsi="Palatino Linotype"/>
        </w:rPr>
        <w:t>Siendo pertinente aclarar en primer lugar que, conforme a lo establecido en los artículos 33, 34 y 35 del Bando Municipal de Ecatepec del 2018, queda demostrado que el Sistema de Agua Potable, Alcantarillado y Saneamiento de Ecatepec de Morelos, es un Organismo Descentralizado del Ayuntamiento de Ecatepec, como se desprende de la literalidad de dichos preceptos legales:</w:t>
      </w:r>
      <w:r w:rsidR="008D0F9C" w:rsidRPr="002960E5">
        <w:rPr>
          <w:rFonts w:ascii="Palatino Linotype" w:hAnsi="Palatino Linotype"/>
        </w:rPr>
        <w:t xml:space="preserve"> </w:t>
      </w:r>
      <w:r w:rsidR="008D0F9C" w:rsidRPr="002960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0F31D2" w:rsidRPr="002960E5" w:rsidRDefault="000F31D2"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2960E5">
        <w:rPr>
          <w:noProof/>
          <w:lang w:val="es-MX" w:eastAsia="es-MX"/>
        </w:rPr>
        <w:lastRenderedPageBreak/>
        <w:drawing>
          <wp:inline distT="0" distB="0" distL="0" distR="0" wp14:anchorId="40C4A8D3" wp14:editId="010B2465">
            <wp:extent cx="5770880" cy="6999667"/>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02" t="7601" r="31038" b="8205"/>
                    <a:stretch/>
                  </pic:blipFill>
                  <pic:spPr bwMode="auto">
                    <a:xfrm>
                      <a:off x="0" y="0"/>
                      <a:ext cx="5797979" cy="7032536"/>
                    </a:xfrm>
                    <a:prstGeom prst="rect">
                      <a:avLst/>
                    </a:prstGeom>
                    <a:ln>
                      <a:noFill/>
                    </a:ln>
                    <a:extLst>
                      <a:ext uri="{53640926-AAD7-44D8-BBD7-CCE9431645EC}">
                        <a14:shadowObscured xmlns:a14="http://schemas.microsoft.com/office/drawing/2010/main"/>
                      </a:ext>
                    </a:extLst>
                  </pic:spPr>
                </pic:pic>
              </a:graphicData>
            </a:graphic>
          </wp:inline>
        </w:drawing>
      </w:r>
    </w:p>
    <w:p w:rsidR="00131E04" w:rsidRPr="002960E5" w:rsidRDefault="00A32C73" w:rsidP="007B75D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rPr>
      </w:pPr>
      <w:r w:rsidRPr="002960E5">
        <w:rPr>
          <w:rFonts w:ascii="Palatino Linotype" w:hAnsi="Palatino Linotype"/>
        </w:rPr>
        <w:lastRenderedPageBreak/>
        <w:t>Es así que</w:t>
      </w:r>
      <w:r w:rsidR="00131E04" w:rsidRPr="002960E5">
        <w:rPr>
          <w:rFonts w:ascii="Palatino Linotype" w:hAnsi="Palatino Linotype"/>
        </w:rPr>
        <w:t xml:space="preserve">, </w:t>
      </w:r>
      <w:r w:rsidR="003945EC" w:rsidRPr="002960E5">
        <w:rPr>
          <w:rFonts w:ascii="Palatino Linotype" w:hAnsi="Palatino Linotype"/>
        </w:rPr>
        <w:t xml:space="preserve">para dar una mayor claridad al </w:t>
      </w:r>
      <w:r w:rsidR="003945EC" w:rsidRPr="002960E5">
        <w:rPr>
          <w:rFonts w:ascii="Palatino Linotype" w:hAnsi="Palatino Linotype" w:cs="Arial"/>
          <w:b/>
        </w:rPr>
        <w:t>SUJETO OBLIGADO</w:t>
      </w:r>
      <w:r w:rsidR="003945EC" w:rsidRPr="002960E5">
        <w:rPr>
          <w:rFonts w:ascii="Palatino Linotype" w:hAnsi="Palatino Linotype"/>
        </w:rPr>
        <w:t xml:space="preserve"> respecto a la información que debe entregar, </w:t>
      </w:r>
      <w:r w:rsidR="00131E04" w:rsidRPr="002960E5">
        <w:rPr>
          <w:rFonts w:ascii="Palatino Linotype" w:hAnsi="Palatino Linotype"/>
        </w:rPr>
        <w:t xml:space="preserve">es de </w:t>
      </w:r>
      <w:r w:rsidR="00713137" w:rsidRPr="002960E5">
        <w:rPr>
          <w:rFonts w:ascii="Palatino Linotype" w:hAnsi="Palatino Linotype"/>
        </w:rPr>
        <w:t>considerar que la materia de la solicitud de información consiste</w:t>
      </w:r>
      <w:r w:rsidR="00131E04" w:rsidRPr="002960E5">
        <w:rPr>
          <w:rFonts w:ascii="Palatino Linotype" w:hAnsi="Palatino Linotype"/>
        </w:rPr>
        <w:t xml:space="preserve"> en obtener </w:t>
      </w:r>
      <w:r w:rsidR="00746809" w:rsidRPr="002960E5">
        <w:rPr>
          <w:rFonts w:ascii="Palatino Linotype" w:hAnsi="Palatino Linotype"/>
        </w:rPr>
        <w:t>la nómina de las dos quincenas del mes de marzo de 2018, con el nombre de cada servidor público y funcionario, su sueldo y salario bruto sin excedentes o compensaciones, así como todos los conceptos que forman parte del sobresueldo, compensaciones, horas extras, comisiones, apoyos escolares, vales, apoyos en general, excedentes y similares de cada persona en la nómina, lista de raya, sindicalizados, personal de confianza y similares</w:t>
      </w:r>
      <w:r w:rsidR="00D7754B" w:rsidRPr="002960E5">
        <w:rPr>
          <w:rFonts w:ascii="Palatino Linotype" w:hAnsi="Palatino Linotype"/>
        </w:rPr>
        <w:t xml:space="preserve">, tal y como fue señalado por </w:t>
      </w:r>
      <w:r w:rsidR="00C71224" w:rsidRPr="002960E5">
        <w:rPr>
          <w:rFonts w:ascii="Palatino Linotype" w:hAnsi="Palatino Linotype"/>
          <w:b/>
        </w:rPr>
        <w:t>EL RECURRENTE</w:t>
      </w:r>
      <w:r w:rsidR="00D7754B" w:rsidRPr="002960E5">
        <w:rPr>
          <w:rFonts w:ascii="Palatino Linotype" w:hAnsi="Palatino Linotype"/>
        </w:rPr>
        <w:t xml:space="preserve"> en su solicitud de información</w:t>
      </w:r>
      <w:r w:rsidR="004F3C55" w:rsidRPr="002960E5">
        <w:rPr>
          <w:rFonts w:ascii="Palatino Linotype" w:hAnsi="Palatino Linotype"/>
        </w:rPr>
        <w:t>;</w:t>
      </w:r>
      <w:r w:rsidR="00131E04" w:rsidRPr="002960E5">
        <w:rPr>
          <w:rFonts w:ascii="Palatino Linotype" w:hAnsi="Palatino Linotype"/>
        </w:rPr>
        <w:t xml:space="preserve"> siendo oportuno señalar en primer término que en nuestra legislación no existe como tal una definición de nómina; sin embargo, el “Glosario de Términos Usuales de Finanzas Públicas” del</w:t>
      </w:r>
      <w:r w:rsidR="00131E04" w:rsidRPr="002960E5">
        <w:rPr>
          <w:rFonts w:ascii="Palatino Linotype" w:hAnsi="Palatino Linotype" w:cs="Arial"/>
          <w:lang w:eastAsia="es-MX"/>
        </w:rPr>
        <w:t xml:space="preserve">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131E04" w:rsidRPr="002960E5">
        <w:rPr>
          <w:rFonts w:ascii="Palatino Linotype" w:hAnsi="Palatino Linotype" w:cs="Arial"/>
          <w:lang w:eastAsia="es-MX"/>
        </w:rPr>
        <w:t>Presupuestación</w:t>
      </w:r>
      <w:proofErr w:type="spellEnd"/>
      <w:r w:rsidR="00131E04" w:rsidRPr="002960E5">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31E04" w:rsidRPr="002960E5" w:rsidRDefault="00131E04" w:rsidP="003945EC">
      <w:pPr>
        <w:autoSpaceDE w:val="0"/>
        <w:autoSpaceDN w:val="0"/>
        <w:adjustRightInd w:val="0"/>
        <w:spacing w:before="240" w:after="240"/>
        <w:ind w:left="851" w:right="900"/>
        <w:jc w:val="both"/>
        <w:rPr>
          <w:rFonts w:ascii="Palatino Linotype" w:hAnsi="Palatino Linotype" w:cs="Arial"/>
          <w:i/>
          <w:sz w:val="22"/>
          <w:lang w:val="es-MX" w:eastAsia="es-MX"/>
        </w:rPr>
      </w:pPr>
      <w:r w:rsidRPr="002960E5">
        <w:rPr>
          <w:rFonts w:ascii="Palatino Linotype" w:hAnsi="Palatino Linotype" w:cs="Arial"/>
          <w:b/>
          <w:bCs/>
          <w:i/>
          <w:sz w:val="22"/>
          <w:lang w:val="es-MX" w:eastAsia="es-MX"/>
        </w:rPr>
        <w:t xml:space="preserve">“NÓMINA </w:t>
      </w:r>
      <w:r w:rsidRPr="002960E5">
        <w:rPr>
          <w:rFonts w:ascii="Palatino Linotype" w:hAnsi="Palatino Linotype" w:cs="Arial"/>
          <w:i/>
          <w:sz w:val="22"/>
          <w:lang w:val="es-MX" w:eastAsia="es-MX"/>
        </w:rPr>
        <w:t>Listado general de los trabajadores de una institución, en</w:t>
      </w:r>
      <w:r w:rsidRPr="002960E5">
        <w:rPr>
          <w:rFonts w:ascii="Palatino Linotype" w:hAnsi="Palatino Linotype" w:cs="Arial"/>
          <w:b/>
          <w:bCs/>
          <w:i/>
          <w:sz w:val="22"/>
          <w:lang w:val="es-MX" w:eastAsia="es-MX"/>
        </w:rPr>
        <w:t xml:space="preserve"> </w:t>
      </w:r>
      <w:r w:rsidRPr="002960E5">
        <w:rPr>
          <w:rFonts w:ascii="Palatino Linotype" w:hAnsi="Palatino Linotype" w:cs="Arial"/>
          <w:i/>
          <w:sz w:val="22"/>
          <w:lang w:val="es-MX" w:eastAsia="es-MX"/>
        </w:rPr>
        <w:t>el cual se asientan las percepciones brutas, deducciones y</w:t>
      </w:r>
      <w:r w:rsidRPr="002960E5">
        <w:rPr>
          <w:rFonts w:ascii="Palatino Linotype" w:hAnsi="Palatino Linotype" w:cs="Arial"/>
          <w:b/>
          <w:bCs/>
          <w:i/>
          <w:sz w:val="22"/>
          <w:lang w:val="es-MX" w:eastAsia="es-MX"/>
        </w:rPr>
        <w:t xml:space="preserve"> </w:t>
      </w:r>
      <w:r w:rsidRPr="002960E5">
        <w:rPr>
          <w:rFonts w:ascii="Palatino Linotype" w:hAnsi="Palatino Linotype" w:cs="Arial"/>
          <w:i/>
          <w:sz w:val="22"/>
          <w:lang w:val="es-MX" w:eastAsia="es-MX"/>
        </w:rPr>
        <w:t>alcance neto de las mismas; la nómina es utilizada para</w:t>
      </w:r>
      <w:r w:rsidRPr="002960E5">
        <w:rPr>
          <w:rFonts w:ascii="Palatino Linotype" w:hAnsi="Palatino Linotype" w:cs="Arial"/>
          <w:b/>
          <w:bCs/>
          <w:i/>
          <w:sz w:val="22"/>
          <w:lang w:val="es-MX" w:eastAsia="es-MX"/>
        </w:rPr>
        <w:t xml:space="preserve"> </w:t>
      </w:r>
      <w:r w:rsidRPr="002960E5">
        <w:rPr>
          <w:rFonts w:ascii="Palatino Linotype" w:hAnsi="Palatino Linotype" w:cs="Arial"/>
          <w:i/>
          <w:sz w:val="22"/>
          <w:lang w:val="es-MX" w:eastAsia="es-MX"/>
        </w:rPr>
        <w:t>efectuar los pagos periódicos (semanales, quincenales o</w:t>
      </w:r>
      <w:r w:rsidRPr="002960E5">
        <w:rPr>
          <w:rFonts w:ascii="Palatino Linotype" w:hAnsi="Palatino Linotype" w:cs="Arial"/>
          <w:b/>
          <w:bCs/>
          <w:i/>
          <w:sz w:val="22"/>
          <w:lang w:val="es-MX" w:eastAsia="es-MX"/>
        </w:rPr>
        <w:t xml:space="preserve"> </w:t>
      </w:r>
      <w:r w:rsidRPr="002960E5">
        <w:rPr>
          <w:rFonts w:ascii="Palatino Linotype" w:hAnsi="Palatino Linotype" w:cs="Arial"/>
          <w:i/>
          <w:sz w:val="22"/>
          <w:lang w:val="es-MX" w:eastAsia="es-MX"/>
        </w:rPr>
        <w:t>mensuales) a los trabajadores por concepto de sueldos y</w:t>
      </w:r>
      <w:r w:rsidRPr="002960E5">
        <w:rPr>
          <w:rFonts w:ascii="Palatino Linotype" w:hAnsi="Palatino Linotype" w:cs="Arial"/>
          <w:b/>
          <w:bCs/>
          <w:i/>
          <w:sz w:val="22"/>
          <w:lang w:val="es-MX" w:eastAsia="es-MX"/>
        </w:rPr>
        <w:t xml:space="preserve"> </w:t>
      </w:r>
      <w:r w:rsidRPr="002960E5">
        <w:rPr>
          <w:rFonts w:ascii="Palatino Linotype" w:hAnsi="Palatino Linotype" w:cs="Arial"/>
          <w:i/>
          <w:sz w:val="22"/>
          <w:lang w:val="es-MX" w:eastAsia="es-MX"/>
        </w:rPr>
        <w:t>salarios.</w:t>
      </w:r>
      <w:r w:rsidRPr="002960E5">
        <w:rPr>
          <w:rFonts w:ascii="Palatino Linotype" w:hAnsi="Palatino Linotype" w:cs="Arial"/>
          <w:b/>
          <w:i/>
          <w:sz w:val="22"/>
          <w:lang w:val="es-MX" w:eastAsia="es-MX"/>
        </w:rPr>
        <w:t>”</w:t>
      </w:r>
    </w:p>
    <w:p w:rsidR="00131E04" w:rsidRPr="002960E5" w:rsidRDefault="00131E04" w:rsidP="003945EC">
      <w:pPr>
        <w:autoSpaceDE w:val="0"/>
        <w:autoSpaceDN w:val="0"/>
        <w:adjustRightInd w:val="0"/>
        <w:spacing w:before="240" w:after="240" w:line="360" w:lineRule="auto"/>
        <w:jc w:val="both"/>
        <w:rPr>
          <w:rFonts w:ascii="Palatino Linotype" w:hAnsi="Palatino Linotype" w:cs="Arial"/>
          <w:lang w:eastAsia="es-MX"/>
        </w:rPr>
      </w:pPr>
      <w:r w:rsidRPr="002960E5">
        <w:rPr>
          <w:rFonts w:ascii="Palatino Linotype" w:hAnsi="Palatino Linotype" w:cs="Arial"/>
        </w:rPr>
        <w:lastRenderedPageBreak/>
        <w:t>As</w:t>
      </w:r>
      <w:r w:rsidR="00713137" w:rsidRPr="002960E5">
        <w:rPr>
          <w:rFonts w:ascii="Palatino Linotype" w:hAnsi="Palatino Linotype" w:cs="Arial"/>
        </w:rPr>
        <w:t>imismo</w:t>
      </w:r>
      <w:r w:rsidRPr="002960E5">
        <w:rPr>
          <w:rFonts w:ascii="Palatino Linotype" w:hAnsi="Palatino Linotype" w:cs="Arial"/>
        </w:rPr>
        <w:t xml:space="preserve">, </w:t>
      </w:r>
      <w:r w:rsidR="00713137" w:rsidRPr="002960E5">
        <w:rPr>
          <w:rFonts w:ascii="Palatino Linotype" w:hAnsi="Palatino Linotype" w:cs="Arial"/>
        </w:rPr>
        <w:t>es de señalar lo que establece</w:t>
      </w:r>
      <w:r w:rsidRPr="002960E5">
        <w:rPr>
          <w:rFonts w:ascii="Palatino Linotype" w:hAnsi="Palatino Linotype" w:cs="Arial"/>
          <w:lang w:eastAsia="es-MX"/>
        </w:rPr>
        <w:t xml:space="preserve"> el artículo 804 en su fracción II de la Ley Federal de Trabajo</w:t>
      </w:r>
      <w:r w:rsidR="00713137" w:rsidRPr="002960E5">
        <w:rPr>
          <w:rFonts w:ascii="Palatino Linotype" w:hAnsi="Palatino Linotype" w:cs="Arial"/>
          <w:lang w:eastAsia="es-MX"/>
        </w:rPr>
        <w:t>, la cual literalmente refiere</w:t>
      </w:r>
      <w:r w:rsidRPr="002960E5">
        <w:rPr>
          <w:rFonts w:ascii="Palatino Linotype" w:hAnsi="Palatino Linotype" w:cs="Arial"/>
          <w:lang w:eastAsia="es-MX"/>
        </w:rPr>
        <w:t xml:space="preserve">: </w:t>
      </w:r>
    </w:p>
    <w:p w:rsidR="00131E04" w:rsidRPr="002960E5" w:rsidRDefault="00131E04" w:rsidP="00102139">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2960E5">
        <w:rPr>
          <w:rFonts w:ascii="Palatino Linotype" w:eastAsia="MS Mincho" w:hAnsi="Palatino Linotype" w:cs="Arial"/>
          <w:b/>
          <w:bCs/>
          <w:i/>
          <w:sz w:val="22"/>
          <w:szCs w:val="22"/>
        </w:rPr>
        <w:t>“Artículo 804.-</w:t>
      </w:r>
      <w:r w:rsidRPr="002960E5">
        <w:rPr>
          <w:rFonts w:ascii="Palatino Linotype" w:eastAsia="MS Mincho" w:hAnsi="Palatino Linotype" w:cs="Arial"/>
          <w:i/>
          <w:sz w:val="22"/>
          <w:szCs w:val="22"/>
        </w:rPr>
        <w:t xml:space="preserve"> El patrón tiene obligación de conservar y exhibir en juicio los documentos que a continuación se precisan:</w:t>
      </w:r>
    </w:p>
    <w:p w:rsidR="00131E04" w:rsidRPr="002960E5"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2960E5">
        <w:rPr>
          <w:rFonts w:ascii="Palatino Linotype" w:eastAsia="MS Mincho" w:hAnsi="Palatino Linotype" w:cs="Arial"/>
          <w:i/>
          <w:sz w:val="22"/>
          <w:szCs w:val="22"/>
        </w:rPr>
        <w:t>…</w:t>
      </w:r>
    </w:p>
    <w:p w:rsidR="00131E04" w:rsidRPr="002960E5"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2960E5">
        <w:rPr>
          <w:rFonts w:ascii="Palatino Linotype" w:eastAsia="MS Mincho" w:hAnsi="Palatino Linotype" w:cs="Arial"/>
          <w:i/>
          <w:sz w:val="22"/>
          <w:szCs w:val="22"/>
        </w:rPr>
        <w:t xml:space="preserve">II. Listas de raya o </w:t>
      </w:r>
      <w:r w:rsidRPr="002960E5">
        <w:rPr>
          <w:rFonts w:ascii="Palatino Linotype" w:eastAsia="MS Mincho" w:hAnsi="Palatino Linotype" w:cs="Arial"/>
          <w:b/>
          <w:i/>
          <w:sz w:val="22"/>
          <w:szCs w:val="22"/>
          <w:u w:val="single"/>
        </w:rPr>
        <w:t>nómina de personal</w:t>
      </w:r>
      <w:r w:rsidRPr="002960E5">
        <w:rPr>
          <w:rFonts w:ascii="Palatino Linotype" w:eastAsia="MS Mincho" w:hAnsi="Palatino Linotype" w:cs="Arial"/>
          <w:i/>
          <w:sz w:val="22"/>
          <w:szCs w:val="22"/>
        </w:rPr>
        <w:t>, cuando se lleven en el centro de trabajo; o recibos de pagos de salarios;</w:t>
      </w:r>
    </w:p>
    <w:p w:rsidR="00131E04" w:rsidRPr="002960E5" w:rsidRDefault="00131E04" w:rsidP="00102139">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2960E5">
        <w:rPr>
          <w:rFonts w:ascii="Palatino Linotype" w:eastAsia="MS Mincho" w:hAnsi="Palatino Linotype" w:cs="Arial"/>
          <w:i/>
          <w:sz w:val="22"/>
          <w:szCs w:val="22"/>
        </w:rPr>
        <w:t>…</w:t>
      </w:r>
    </w:p>
    <w:p w:rsidR="00131E04" w:rsidRPr="002960E5" w:rsidRDefault="00131E04" w:rsidP="00102139">
      <w:pPr>
        <w:pStyle w:val="Texto"/>
        <w:tabs>
          <w:tab w:val="right" w:leader="dot" w:pos="8505"/>
        </w:tabs>
        <w:spacing w:before="120" w:after="120" w:line="240" w:lineRule="auto"/>
        <w:ind w:left="851" w:right="902" w:firstLine="0"/>
        <w:rPr>
          <w:rFonts w:ascii="Palatino Linotype" w:hAnsi="Palatino Linotype"/>
          <w:i/>
          <w:sz w:val="22"/>
          <w:szCs w:val="22"/>
        </w:rPr>
      </w:pPr>
      <w:r w:rsidRPr="002960E5">
        <w:rPr>
          <w:rFonts w:ascii="Palatino Linotype" w:hAnsi="Palatino Linotype"/>
          <w:b/>
          <w:i/>
          <w:sz w:val="22"/>
          <w:szCs w:val="22"/>
          <w:u w:val="single"/>
        </w:rPr>
        <w:t>Los documentos</w:t>
      </w:r>
      <w:r w:rsidRPr="002960E5">
        <w:rPr>
          <w:rFonts w:ascii="Palatino Linotype" w:hAnsi="Palatino Linotype"/>
          <w:i/>
          <w:sz w:val="22"/>
          <w:szCs w:val="22"/>
        </w:rPr>
        <w:t xml:space="preserve"> señalados en la fracción I deberán conservarse mientras dure la relación laboral y hasta un año después; </w:t>
      </w:r>
      <w:r w:rsidRPr="002960E5">
        <w:rPr>
          <w:rFonts w:ascii="Palatino Linotype" w:hAnsi="Palatino Linotype"/>
          <w:b/>
          <w:i/>
          <w:sz w:val="22"/>
          <w:szCs w:val="22"/>
          <w:u w:val="single"/>
        </w:rPr>
        <w:t>los señalados en las fracciones II, III y IV, durante el último año y un año después de que se extinga la relación laboral</w:t>
      </w:r>
      <w:r w:rsidRPr="002960E5">
        <w:rPr>
          <w:rFonts w:ascii="Palatino Linotype" w:hAnsi="Palatino Linotype"/>
          <w:i/>
          <w:sz w:val="22"/>
          <w:szCs w:val="22"/>
        </w:rPr>
        <w:t>; y los mencionados en la fracción V, conforme lo señalen las Leyes que los rijan.”</w:t>
      </w:r>
    </w:p>
    <w:p w:rsidR="00131E04" w:rsidRPr="002960E5" w:rsidRDefault="00131E04" w:rsidP="003945EC">
      <w:pPr>
        <w:pStyle w:val="Texto"/>
        <w:tabs>
          <w:tab w:val="right" w:leader="dot" w:pos="8505"/>
        </w:tabs>
        <w:spacing w:before="240" w:after="240" w:line="360" w:lineRule="auto"/>
        <w:ind w:firstLine="0"/>
        <w:rPr>
          <w:rFonts w:ascii="Palatino Linotype" w:hAnsi="Palatino Linotype"/>
          <w:sz w:val="24"/>
          <w:szCs w:val="24"/>
        </w:rPr>
      </w:pPr>
      <w:r w:rsidRPr="002960E5">
        <w:rPr>
          <w:rFonts w:ascii="Palatino Linotype" w:hAnsi="Palatino Linotype"/>
          <w:sz w:val="24"/>
          <w:szCs w:val="24"/>
        </w:rPr>
        <w:t>(Énfasis añadido)</w:t>
      </w:r>
    </w:p>
    <w:p w:rsidR="00131E04" w:rsidRPr="002960E5" w:rsidRDefault="00131E04" w:rsidP="003945EC">
      <w:pPr>
        <w:spacing w:before="240" w:after="240" w:line="360" w:lineRule="auto"/>
        <w:jc w:val="both"/>
        <w:rPr>
          <w:rFonts w:ascii="Palatino Linotype" w:hAnsi="Palatino Linotype" w:cs="Arial"/>
          <w:lang w:eastAsia="es-MX"/>
        </w:rPr>
      </w:pPr>
      <w:r w:rsidRPr="002960E5">
        <w:rPr>
          <w:rFonts w:ascii="Palatino Linotype" w:hAnsi="Palatino Linotype" w:cs="Arial"/>
          <w:lang w:eastAsia="es-MX"/>
        </w:rPr>
        <w:t xml:space="preserve">De lo establecido en dicho precepto legal, se advierte que la </w:t>
      </w:r>
      <w:r w:rsidR="00713137" w:rsidRPr="002960E5">
        <w:rPr>
          <w:rFonts w:ascii="Palatino Linotype" w:hAnsi="Palatino Linotype" w:cs="Arial"/>
          <w:lang w:eastAsia="es-MX"/>
        </w:rPr>
        <w:t>nómina de personal</w:t>
      </w:r>
      <w:r w:rsidRPr="002960E5">
        <w:rPr>
          <w:rFonts w:ascii="Palatino Linotype" w:hAnsi="Palatino Linotype" w:cs="Arial"/>
          <w:lang w:eastAsia="es-MX"/>
        </w:rPr>
        <w:t xml:space="preserve"> consiste en registros conformados por el conjunto de trabajadores a los cuales se les va a remunerar por los </w:t>
      </w:r>
      <w:hyperlink r:id="rId14" w:history="1">
        <w:r w:rsidRPr="002960E5">
          <w:rPr>
            <w:rFonts w:ascii="Palatino Linotype" w:hAnsi="Palatino Linotype" w:cs="Arial"/>
            <w:lang w:eastAsia="es-MX"/>
          </w:rPr>
          <w:t>servicios</w:t>
        </w:r>
      </w:hyperlink>
      <w:r w:rsidRPr="002960E5">
        <w:rPr>
          <w:rFonts w:ascii="Palatino Linotype" w:hAnsi="Palatino Linotype" w:cs="Arial"/>
          <w:lang w:eastAsia="es-MX"/>
        </w:rPr>
        <w:t xml:space="preserve"> que éstos le prestan al patrón, en el cual se asientan las percepciones brutas, deducciones y el neto a recibir de dichos trabajadores.</w:t>
      </w:r>
    </w:p>
    <w:p w:rsidR="00131E04" w:rsidRPr="002960E5" w:rsidRDefault="00713137" w:rsidP="003945EC">
      <w:pPr>
        <w:spacing w:before="240" w:after="240" w:line="360" w:lineRule="auto"/>
        <w:jc w:val="both"/>
        <w:rPr>
          <w:rFonts w:ascii="Palatino Linotype" w:hAnsi="Palatino Linotype" w:cs="Arial"/>
        </w:rPr>
      </w:pPr>
      <w:r w:rsidRPr="002960E5">
        <w:rPr>
          <w:rFonts w:ascii="Palatino Linotype" w:hAnsi="Palatino Linotype" w:cs="Arial"/>
          <w:lang w:eastAsia="es-MX"/>
        </w:rPr>
        <w:t>De igual forma</w:t>
      </w:r>
      <w:r w:rsidR="00131E04" w:rsidRPr="002960E5">
        <w:rPr>
          <w:rFonts w:ascii="Palatino Linotype" w:hAnsi="Palatino Linotype" w:cs="Arial"/>
          <w:lang w:eastAsia="es-MX"/>
        </w:rPr>
        <w:t xml:space="preserve">, </w:t>
      </w:r>
      <w:r w:rsidR="00131E04" w:rsidRPr="002960E5">
        <w:rPr>
          <w:rFonts w:ascii="Palatino Linotype" w:hAnsi="Palatino Linotype" w:cs="Arial"/>
        </w:rPr>
        <w:t>el artículo 50 de la Ley del Trabajo de los Servidores Públicos del Estado y Municipios, señala:</w:t>
      </w:r>
    </w:p>
    <w:p w:rsidR="00131E04" w:rsidRPr="002960E5" w:rsidRDefault="00131E04" w:rsidP="00102139">
      <w:pPr>
        <w:spacing w:before="120" w:after="120"/>
        <w:ind w:left="851" w:right="902"/>
        <w:jc w:val="both"/>
        <w:rPr>
          <w:rFonts w:ascii="Palatino Linotype" w:hAnsi="Palatino Linotype"/>
          <w:i/>
          <w:sz w:val="22"/>
          <w:szCs w:val="22"/>
        </w:rPr>
      </w:pPr>
      <w:r w:rsidRPr="002960E5">
        <w:rPr>
          <w:rFonts w:ascii="Palatino Linotype" w:hAnsi="Palatino Linotype"/>
          <w:b/>
          <w:i/>
          <w:sz w:val="22"/>
          <w:szCs w:val="22"/>
        </w:rPr>
        <w:t>“Artículo 50</w:t>
      </w:r>
      <w:r w:rsidRPr="002960E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31E04" w:rsidRPr="002960E5" w:rsidRDefault="00131E04" w:rsidP="00102139">
      <w:pPr>
        <w:spacing w:before="120" w:after="120"/>
        <w:ind w:left="851" w:right="902"/>
        <w:jc w:val="both"/>
        <w:rPr>
          <w:rFonts w:ascii="Palatino Linotype" w:hAnsi="Palatino Linotype"/>
          <w:i/>
          <w:sz w:val="22"/>
          <w:szCs w:val="22"/>
        </w:rPr>
      </w:pPr>
      <w:r w:rsidRPr="002960E5">
        <w:rPr>
          <w:rFonts w:ascii="Palatino Linotype" w:hAnsi="Palatino Linotype"/>
          <w:i/>
          <w:sz w:val="22"/>
          <w:szCs w:val="22"/>
        </w:rPr>
        <w:lastRenderedPageBreak/>
        <w:t>Iguales consecuencias se generarán para todos los servidores públicos, cuando la relación de trabajo se formalice mediante un contrato o por encontrarse en lista de raya.</w:t>
      </w:r>
      <w:r w:rsidRPr="002960E5">
        <w:rPr>
          <w:rFonts w:ascii="Palatino Linotype" w:hAnsi="Palatino Linotype"/>
          <w:b/>
          <w:i/>
          <w:sz w:val="22"/>
          <w:szCs w:val="22"/>
        </w:rPr>
        <w:t>”</w:t>
      </w:r>
    </w:p>
    <w:p w:rsidR="00131E04" w:rsidRPr="002960E5" w:rsidRDefault="00131E04" w:rsidP="00102139">
      <w:pPr>
        <w:jc w:val="both"/>
        <w:rPr>
          <w:rFonts w:ascii="Palatino Linotype" w:hAnsi="Palatino Linotype"/>
        </w:rPr>
      </w:pPr>
      <w:r w:rsidRPr="002960E5">
        <w:rPr>
          <w:rFonts w:ascii="Palatino Linotype" w:hAnsi="Palatino Linotype"/>
        </w:rPr>
        <w:t>(Énfasis añadido)</w:t>
      </w:r>
    </w:p>
    <w:p w:rsidR="00131E04" w:rsidRPr="002960E5" w:rsidRDefault="00131E04" w:rsidP="003945EC">
      <w:pPr>
        <w:spacing w:before="240" w:after="240" w:line="360" w:lineRule="auto"/>
        <w:jc w:val="both"/>
        <w:rPr>
          <w:rFonts w:ascii="Palatino Linotype" w:hAnsi="Palatino Linotype" w:cs="Arial"/>
          <w:lang w:eastAsia="es-MX"/>
        </w:rPr>
      </w:pPr>
      <w:r w:rsidRPr="002960E5">
        <w:rPr>
          <w:rFonts w:ascii="Palatino Linotype" w:hAnsi="Palatino Linotype" w:cs="Arial"/>
          <w:lang w:eastAsia="es-MX"/>
        </w:rPr>
        <w:t>De lo anterior, se advierte que la relación de trabajo de un servidor público se formaliza mediante nombramiento, contra</w:t>
      </w:r>
      <w:r w:rsidR="00102139" w:rsidRPr="002960E5">
        <w:rPr>
          <w:rFonts w:ascii="Palatino Linotype" w:hAnsi="Palatino Linotype" w:cs="Arial"/>
          <w:lang w:eastAsia="es-MX"/>
        </w:rPr>
        <w:t>to, formato único de movimientos</w:t>
      </w:r>
      <w:r w:rsidRPr="002960E5">
        <w:rPr>
          <w:rFonts w:ascii="Palatino Linotype" w:hAnsi="Palatino Linotype" w:cs="Arial"/>
          <w:lang w:eastAsia="es-MX"/>
        </w:rPr>
        <w:t xml:space="preserve"> de personal o por encontrarse en lista de raya.</w:t>
      </w:r>
    </w:p>
    <w:p w:rsidR="00131E04" w:rsidRPr="002960E5" w:rsidRDefault="00713137" w:rsidP="003945EC">
      <w:pPr>
        <w:pStyle w:val="Texto"/>
        <w:tabs>
          <w:tab w:val="right" w:leader="dot" w:pos="8505"/>
        </w:tabs>
        <w:spacing w:before="240" w:after="240" w:line="360" w:lineRule="auto"/>
        <w:ind w:firstLine="0"/>
        <w:rPr>
          <w:rFonts w:ascii="Palatino Linotype" w:hAnsi="Palatino Linotype"/>
          <w:sz w:val="24"/>
          <w:szCs w:val="24"/>
        </w:rPr>
      </w:pPr>
      <w:r w:rsidRPr="002960E5">
        <w:rPr>
          <w:rFonts w:ascii="Palatino Linotype" w:hAnsi="Palatino Linotype"/>
          <w:sz w:val="24"/>
          <w:szCs w:val="24"/>
          <w:lang w:eastAsia="es-MX"/>
        </w:rPr>
        <w:t>Así</w:t>
      </w:r>
      <w:r w:rsidR="00131E04" w:rsidRPr="002960E5">
        <w:rPr>
          <w:rFonts w:ascii="Palatino Linotype" w:hAnsi="Palatino Linotype"/>
          <w:sz w:val="24"/>
          <w:szCs w:val="24"/>
          <w:lang w:eastAsia="es-MX"/>
        </w:rPr>
        <w:t xml:space="preserve">, se puede llegar a la conclusión de que los recibos de pago o nómina, consisten en un registro conformado por el conjunto de trabajadores a los cuales se les va a remunerar por los </w:t>
      </w:r>
      <w:hyperlink r:id="rId15" w:history="1">
        <w:r w:rsidR="00131E04" w:rsidRPr="002960E5">
          <w:rPr>
            <w:rFonts w:ascii="Palatino Linotype" w:hAnsi="Palatino Linotype"/>
            <w:sz w:val="24"/>
            <w:szCs w:val="24"/>
            <w:lang w:eastAsia="es-MX"/>
          </w:rPr>
          <w:t>servicios</w:t>
        </w:r>
      </w:hyperlink>
      <w:r w:rsidR="00131E04" w:rsidRPr="002960E5">
        <w:rPr>
          <w:rFonts w:ascii="Palatino Linotype" w:hAnsi="Palatino Linotype"/>
          <w:sz w:val="24"/>
          <w:szCs w:val="24"/>
          <w:lang w:eastAsia="es-MX"/>
        </w:rPr>
        <w:t xml:space="preserve"> que éstos le prestan al patrón, en el cual se asientan las percepciones brutas, deducciones y el neto a recibir de dichos trabajadores.</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Ahora bien, tratándose de servidores públicos de los Municipios</w:t>
      </w:r>
      <w:r w:rsidR="00713137" w:rsidRPr="002960E5">
        <w:rPr>
          <w:rFonts w:ascii="Palatino Linotype" w:hAnsi="Palatino Linotype" w:cs="Arial"/>
        </w:rPr>
        <w:t>,</w:t>
      </w:r>
      <w:r w:rsidRPr="002960E5">
        <w:rPr>
          <w:rFonts w:ascii="Palatino Linotype" w:hAnsi="Palatino Linotype" w:cs="Arial"/>
        </w:rPr>
        <w:t xml:space="preserve"> la Ley del Trabajo de los Servidores Públicos del Estado y Municipios, en su artículo 220-K fracciones II y IV y último párrafo, establecen lo siguiente:</w:t>
      </w:r>
    </w:p>
    <w:p w:rsidR="00131E04" w:rsidRPr="002960E5" w:rsidRDefault="00131E04" w:rsidP="00102139">
      <w:pPr>
        <w:tabs>
          <w:tab w:val="left" w:pos="9072"/>
        </w:tabs>
        <w:spacing w:before="120" w:after="120"/>
        <w:ind w:left="851" w:right="902"/>
        <w:jc w:val="both"/>
        <w:rPr>
          <w:rFonts w:ascii="Palatino Linotype" w:hAnsi="Palatino Linotype"/>
          <w:bCs/>
          <w:i/>
          <w:sz w:val="22"/>
        </w:rPr>
      </w:pPr>
      <w:r w:rsidRPr="002960E5">
        <w:rPr>
          <w:rFonts w:ascii="Palatino Linotype" w:hAnsi="Palatino Linotype"/>
          <w:b/>
          <w:bCs/>
          <w:i/>
          <w:sz w:val="22"/>
        </w:rPr>
        <w:t>“ARTÍCULO 220 K.-</w:t>
      </w:r>
      <w:r w:rsidRPr="002960E5">
        <w:rPr>
          <w:rFonts w:ascii="Palatino Linotype" w:hAnsi="Palatino Linotype"/>
          <w:bCs/>
          <w:i/>
          <w:sz w:val="22"/>
        </w:rPr>
        <w:t xml:space="preserve"> La institución o dependencia pública tiene la obligación de conservar y exhibir en el proceso los documentos que a continuación se precisan:</w:t>
      </w:r>
    </w:p>
    <w:p w:rsidR="00131E04" w:rsidRPr="002960E5" w:rsidRDefault="00131E04" w:rsidP="00102139">
      <w:pPr>
        <w:tabs>
          <w:tab w:val="left" w:pos="9072"/>
        </w:tabs>
        <w:spacing w:before="120" w:after="120"/>
        <w:ind w:left="851" w:right="902"/>
        <w:jc w:val="both"/>
        <w:rPr>
          <w:rFonts w:ascii="Palatino Linotype" w:hAnsi="Palatino Linotype"/>
          <w:bCs/>
          <w:i/>
          <w:sz w:val="22"/>
        </w:rPr>
      </w:pPr>
      <w:r w:rsidRPr="002960E5">
        <w:rPr>
          <w:rFonts w:ascii="Palatino Linotype" w:hAnsi="Palatino Linotype"/>
          <w:bCs/>
          <w:i/>
          <w:sz w:val="22"/>
        </w:rPr>
        <w:t xml:space="preserve">II. </w:t>
      </w:r>
      <w:r w:rsidRPr="002960E5">
        <w:rPr>
          <w:rFonts w:ascii="Palatino Linotype" w:hAnsi="Palatino Linotype"/>
          <w:b/>
          <w:bCs/>
          <w:i/>
          <w:sz w:val="22"/>
          <w:u w:val="single"/>
        </w:rPr>
        <w:t>Recibos de pagos de salarios</w:t>
      </w:r>
      <w:r w:rsidRPr="002960E5">
        <w:rPr>
          <w:rFonts w:ascii="Palatino Linotype" w:hAnsi="Palatino Linotype"/>
          <w:bCs/>
          <w:i/>
          <w:sz w:val="22"/>
          <w:u w:val="single"/>
        </w:rPr>
        <w:t xml:space="preserve"> o las constancias documentales del pago de salario cuando sea por depósito o mediante información electrónica</w:t>
      </w:r>
      <w:r w:rsidRPr="002960E5">
        <w:rPr>
          <w:rFonts w:ascii="Palatino Linotype" w:hAnsi="Palatino Linotype"/>
          <w:bCs/>
          <w:i/>
          <w:sz w:val="22"/>
        </w:rPr>
        <w:t>;</w:t>
      </w:r>
    </w:p>
    <w:p w:rsidR="00131E04" w:rsidRPr="002960E5" w:rsidRDefault="00131E04" w:rsidP="00102139">
      <w:pPr>
        <w:tabs>
          <w:tab w:val="left" w:pos="9072"/>
        </w:tabs>
        <w:spacing w:before="120" w:after="120"/>
        <w:ind w:left="851" w:right="902"/>
        <w:jc w:val="both"/>
        <w:rPr>
          <w:rFonts w:ascii="Palatino Linotype" w:hAnsi="Palatino Linotype"/>
          <w:b/>
          <w:bCs/>
          <w:i/>
          <w:sz w:val="22"/>
        </w:rPr>
      </w:pPr>
      <w:r w:rsidRPr="002960E5">
        <w:rPr>
          <w:rFonts w:ascii="Palatino Linotype" w:hAnsi="Palatino Linotype"/>
          <w:bCs/>
          <w:i/>
          <w:sz w:val="22"/>
        </w:rPr>
        <w:t xml:space="preserve">IV. </w:t>
      </w:r>
      <w:r w:rsidRPr="002960E5">
        <w:rPr>
          <w:rFonts w:ascii="Palatino Linotype" w:hAnsi="Palatino Linotype"/>
          <w:b/>
          <w:bCs/>
          <w:i/>
          <w:sz w:val="22"/>
          <w:u w:val="single"/>
        </w:rPr>
        <w:t>Recibos o las constancias de depósito o del medio de información magnética o electrónica que sean utilizadas para el pago de salarios, prima vacacional, aguinaldo y demás prestaciones establecidas en la presente ley; y</w:t>
      </w:r>
    </w:p>
    <w:p w:rsidR="00131E04" w:rsidRPr="002960E5" w:rsidRDefault="00131E04" w:rsidP="00102139">
      <w:pPr>
        <w:tabs>
          <w:tab w:val="left" w:pos="9072"/>
        </w:tabs>
        <w:spacing w:before="120" w:after="120"/>
        <w:ind w:left="851" w:right="902"/>
        <w:jc w:val="both"/>
        <w:rPr>
          <w:rFonts w:ascii="Palatino Linotype" w:hAnsi="Palatino Linotype"/>
          <w:bCs/>
          <w:i/>
          <w:sz w:val="22"/>
        </w:rPr>
      </w:pPr>
      <w:r w:rsidRPr="002960E5">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2960E5">
        <w:rPr>
          <w:rFonts w:ascii="Palatino Linotype" w:hAnsi="Palatino Linotype"/>
          <w:b/>
          <w:bCs/>
          <w:i/>
          <w:sz w:val="22"/>
        </w:rPr>
        <w:t>II, III, IV durante el último año y un año después de que se extinga la relación laboral,</w:t>
      </w:r>
      <w:r w:rsidRPr="002960E5">
        <w:rPr>
          <w:rFonts w:ascii="Palatino Linotype" w:hAnsi="Palatino Linotype"/>
          <w:bCs/>
          <w:i/>
          <w:sz w:val="22"/>
        </w:rPr>
        <w:t xml:space="preserve"> y los mencionados en la fracción V, conforme lo señalen las leyes que los rijan.</w:t>
      </w:r>
    </w:p>
    <w:p w:rsidR="00131E04" w:rsidRPr="002960E5" w:rsidRDefault="00131E04" w:rsidP="00102139">
      <w:pPr>
        <w:tabs>
          <w:tab w:val="left" w:pos="9072"/>
        </w:tabs>
        <w:spacing w:before="120" w:after="120"/>
        <w:ind w:left="851" w:right="902"/>
        <w:jc w:val="both"/>
        <w:rPr>
          <w:rFonts w:ascii="Palatino Linotype" w:hAnsi="Palatino Linotype"/>
          <w:bCs/>
          <w:i/>
          <w:sz w:val="22"/>
        </w:rPr>
      </w:pPr>
      <w:r w:rsidRPr="002960E5">
        <w:rPr>
          <w:rFonts w:ascii="Palatino Linotype" w:hAnsi="Palatino Linotype"/>
          <w:bCs/>
          <w:i/>
          <w:sz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131E04" w:rsidRPr="002960E5" w:rsidRDefault="00131E04" w:rsidP="00102139">
      <w:pPr>
        <w:spacing w:before="120" w:after="120"/>
        <w:ind w:left="851" w:right="902"/>
        <w:jc w:val="both"/>
        <w:rPr>
          <w:rFonts w:ascii="Palatino Linotype" w:hAnsi="Palatino Linotype"/>
          <w:bCs/>
          <w:i/>
          <w:sz w:val="22"/>
        </w:rPr>
      </w:pPr>
      <w:r w:rsidRPr="002960E5">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2960E5">
        <w:rPr>
          <w:rFonts w:ascii="Palatino Linotype" w:hAnsi="Palatino Linotype"/>
          <w:b/>
          <w:bCs/>
          <w:i/>
          <w:sz w:val="22"/>
        </w:rPr>
        <w:t>”</w:t>
      </w:r>
    </w:p>
    <w:p w:rsidR="00131E04" w:rsidRPr="002960E5" w:rsidRDefault="00131E04" w:rsidP="003945EC">
      <w:pPr>
        <w:spacing w:before="240" w:after="240"/>
        <w:ind w:right="900"/>
        <w:jc w:val="both"/>
        <w:rPr>
          <w:rFonts w:ascii="Palatino Linotype" w:hAnsi="Palatino Linotype"/>
          <w:bCs/>
        </w:rPr>
      </w:pPr>
      <w:r w:rsidRPr="002960E5">
        <w:rPr>
          <w:rFonts w:ascii="Palatino Linotype" w:hAnsi="Palatino Linotype"/>
        </w:rPr>
        <w:t>(Énfasis añadido)</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De lo anterior, se advierte que toda Institución Pública o Dependencia Pública del Estado de México</w:t>
      </w:r>
      <w:r w:rsidR="00746809" w:rsidRPr="002960E5">
        <w:rPr>
          <w:rFonts w:ascii="Palatino Linotype" w:hAnsi="Palatino Linotype" w:cs="Arial"/>
        </w:rPr>
        <w:t>,</w:t>
      </w:r>
      <w:r w:rsidRPr="002960E5">
        <w:rPr>
          <w:rFonts w:ascii="Palatino Linotype" w:hAnsi="Palatino Linotype" w:cs="Arial"/>
        </w:rPr>
        <w:t xml:space="preserve">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Así, la Ley del Trabajo de los Servidores Públicos del Estado y Municipios hace referencia </w:t>
      </w:r>
      <w:r w:rsidRPr="002960E5">
        <w:rPr>
          <w:rFonts w:ascii="Palatino Linotype" w:hAnsi="Palatino Linotype" w:cs="Arial"/>
          <w:lang w:eastAsia="es-MX"/>
        </w:rPr>
        <w:t xml:space="preserve">a </w:t>
      </w:r>
      <w:r w:rsidRPr="002960E5">
        <w:rPr>
          <w:rFonts w:ascii="Palatino Linotype" w:hAnsi="Palatino Linotype" w:cs="Arial"/>
        </w:rPr>
        <w:t>los comprobantes que las instituciones públicas realizan para documentar el pago de salarios, prima vacacional, aguinaldo y demás prestaciones otorgadas a un servidor público, denominándolos “</w:t>
      </w:r>
      <w:r w:rsidRPr="002960E5">
        <w:rPr>
          <w:rFonts w:ascii="Palatino Linotype" w:hAnsi="Palatino Linotype" w:cs="Arial"/>
          <w:i/>
        </w:rPr>
        <w:t>recibos o comprobantes de pago</w:t>
      </w:r>
      <w:r w:rsidRPr="002960E5">
        <w:rPr>
          <w:rFonts w:ascii="Palatino Linotype" w:hAnsi="Palatino Linotype" w:cs="Arial"/>
        </w:rPr>
        <w:t xml:space="preserve">”, los cuales constituyen un instrumento mediante el cual, </w:t>
      </w:r>
      <w:r w:rsidRPr="002960E5">
        <w:rPr>
          <w:rFonts w:ascii="Palatino Linotype" w:hAnsi="Palatino Linotype" w:cs="Arial"/>
          <w:b/>
        </w:rPr>
        <w:t>EL SUJETO OBLIGADO</w:t>
      </w:r>
      <w:r w:rsidRPr="002960E5">
        <w:rPr>
          <w:rFonts w:ascii="Palatino Linotype" w:hAnsi="Palatino Linotype" w:cs="Arial"/>
        </w:rPr>
        <w:t xml:space="preserve"> acredita las remuneraciones al personal y, que de acuerdo al uso implantado en la colectividad se denominan “</w:t>
      </w:r>
      <w:r w:rsidRPr="002960E5">
        <w:rPr>
          <w:rFonts w:ascii="Palatino Linotype" w:hAnsi="Palatino Linotype" w:cs="Arial"/>
          <w:i/>
        </w:rPr>
        <w:t>recibos de nómina</w:t>
      </w:r>
      <w:r w:rsidRPr="002960E5">
        <w:rPr>
          <w:rFonts w:ascii="Palatino Linotype" w:hAnsi="Palatino Linotype" w:cs="Arial"/>
        </w:rPr>
        <w:t>”.</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Por ello, se advierte que todos los servidores públicos tienen el derecho de recibir remuneraciones irrenunciables por el desempeño de un empleo, cargo o comisión, en </w:t>
      </w:r>
      <w:r w:rsidRPr="002960E5">
        <w:rPr>
          <w:rFonts w:ascii="Palatino Linotype" w:hAnsi="Palatino Linotype" w:cs="Arial"/>
        </w:rPr>
        <w:lastRenderedPageBreak/>
        <w:t xml:space="preserve">función de las responsabilidades asumidas, </w:t>
      </w:r>
      <w:r w:rsidRPr="002960E5">
        <w:rPr>
          <w:rFonts w:ascii="Palatino Linotype" w:hAnsi="Palatino Linotype" w:cs="Arial"/>
          <w:b/>
          <w:u w:val="single"/>
        </w:rPr>
        <w:t>las cuales abarcan el sueldo, compensaciones, gratificaciones, habitación, primas, comisiones, prestaciones en especie y cualquier otra percepción entregada con motivo del cargo desempeñado; remuneraciones que sin duda son públicas</w:t>
      </w:r>
      <w:r w:rsidRPr="002960E5">
        <w:rPr>
          <w:rFonts w:ascii="Palatino Linotype" w:hAnsi="Palatino Linotype" w:cs="Arial"/>
        </w:rPr>
        <w:t>.</w:t>
      </w:r>
    </w:p>
    <w:p w:rsidR="00746809" w:rsidRPr="002960E5" w:rsidRDefault="00131E04" w:rsidP="00BD1606">
      <w:pPr>
        <w:spacing w:before="240" w:after="240" w:line="360" w:lineRule="auto"/>
        <w:jc w:val="both"/>
        <w:rPr>
          <w:rFonts w:ascii="Palatino Linotype" w:hAnsi="Palatino Linotype" w:cs="Arial"/>
        </w:rPr>
      </w:pPr>
      <w:r w:rsidRPr="002960E5">
        <w:rPr>
          <w:rFonts w:ascii="Palatino Linotype" w:hAnsi="Palatino Linotype" w:cs="Arial"/>
          <w:noProof/>
          <w:lang w:val="es-MX" w:eastAsia="es-MX"/>
        </w:rPr>
        <w:t>Aunado a lo anterior,</w:t>
      </w:r>
      <w:r w:rsidRPr="002960E5">
        <w:rPr>
          <w:rFonts w:ascii="Palatino Linotype" w:hAnsi="Palatino Linotype" w:cs="Arial"/>
        </w:rPr>
        <w:t xml:space="preserve"> los Lineamientos para la Integración de</w:t>
      </w:r>
      <w:r w:rsidR="00FD7ECC" w:rsidRPr="002960E5">
        <w:rPr>
          <w:rFonts w:ascii="Palatino Linotype" w:hAnsi="Palatino Linotype" w:cs="Arial"/>
        </w:rPr>
        <w:t xml:space="preserve"> </w:t>
      </w:r>
      <w:r w:rsidRPr="002960E5">
        <w:rPr>
          <w:rFonts w:ascii="Palatino Linotype" w:hAnsi="Palatino Linotype" w:cs="Arial"/>
        </w:rPr>
        <w:t>l</w:t>
      </w:r>
      <w:r w:rsidR="00FD7ECC" w:rsidRPr="002960E5">
        <w:rPr>
          <w:rFonts w:ascii="Palatino Linotype" w:hAnsi="Palatino Linotype" w:cs="Arial"/>
        </w:rPr>
        <w:t>os</w:t>
      </w:r>
      <w:r w:rsidRPr="002960E5">
        <w:rPr>
          <w:rFonts w:ascii="Palatino Linotype" w:hAnsi="Palatino Linotype" w:cs="Arial"/>
        </w:rPr>
        <w:t xml:space="preserve"> Informe</w:t>
      </w:r>
      <w:r w:rsidR="00FD7ECC" w:rsidRPr="002960E5">
        <w:rPr>
          <w:rFonts w:ascii="Palatino Linotype" w:hAnsi="Palatino Linotype" w:cs="Arial"/>
        </w:rPr>
        <w:t>s</w:t>
      </w:r>
      <w:r w:rsidRPr="002960E5">
        <w:rPr>
          <w:rFonts w:ascii="Palatino Linotype" w:hAnsi="Palatino Linotype" w:cs="Arial"/>
        </w:rPr>
        <w:t xml:space="preserve"> mensual</w:t>
      </w:r>
      <w:r w:rsidR="00A32C73" w:rsidRPr="002960E5">
        <w:rPr>
          <w:rFonts w:ascii="Palatino Linotype" w:hAnsi="Palatino Linotype" w:cs="Arial"/>
        </w:rPr>
        <w:t>es de</w:t>
      </w:r>
      <w:r w:rsidR="00FD7ECC" w:rsidRPr="002960E5">
        <w:rPr>
          <w:rFonts w:ascii="Palatino Linotype" w:hAnsi="Palatino Linotype" w:cs="Arial"/>
        </w:rPr>
        <w:t>l</w:t>
      </w:r>
      <w:r w:rsidR="00A32C73" w:rsidRPr="002960E5">
        <w:rPr>
          <w:rFonts w:ascii="Palatino Linotype" w:hAnsi="Palatino Linotype" w:cs="Arial"/>
        </w:rPr>
        <w:t xml:space="preserve"> año</w:t>
      </w:r>
      <w:r w:rsidR="00FD7ECC" w:rsidRPr="002960E5">
        <w:rPr>
          <w:rFonts w:ascii="Palatino Linotype" w:hAnsi="Palatino Linotype" w:cs="Arial"/>
        </w:rPr>
        <w:t xml:space="preserve"> 201</w:t>
      </w:r>
      <w:r w:rsidR="00A32C73" w:rsidRPr="002960E5">
        <w:rPr>
          <w:rFonts w:ascii="Palatino Linotype" w:hAnsi="Palatino Linotype" w:cs="Arial"/>
        </w:rPr>
        <w:t>8</w:t>
      </w:r>
      <w:r w:rsidRPr="002960E5">
        <w:rPr>
          <w:rFonts w:ascii="Palatino Linotype" w:hAnsi="Palatino Linotype" w:cs="Arial"/>
        </w:rPr>
        <w:t>, emitidos por el Órgano Superior de Fiscalización del Estado de México, contienen los formatos e información que debe ser proporcionada para la integración de los informes mensuales que se entregan a éste, siendo uno de ellos la información relativa a la</w:t>
      </w:r>
      <w:r w:rsidRPr="002960E5">
        <w:rPr>
          <w:rFonts w:ascii="Palatino Linotype" w:hAnsi="Palatino Linotype" w:cs="Arial"/>
          <w:b/>
          <w:i/>
          <w:u w:val="single"/>
        </w:rPr>
        <w:t xml:space="preserve"> NÓMINA GENERAL DEL 01 AL 15 DEL MES y NÓMINA GENERAL DEL 16 AL 30/31 DEL MES</w:t>
      </w:r>
      <w:r w:rsidRPr="002960E5">
        <w:rPr>
          <w:rFonts w:ascii="Palatino Linotype" w:hAnsi="Palatino Linotype" w:cs="Arial"/>
        </w:rPr>
        <w:t xml:space="preserve"> la cual, tiene como objetivo presentar la información del pago de las remuneraciones de cada uno de los servidores públicos de la entidad fiscalizable de que se trate, correspondiente a un periodo determinado; d</w:t>
      </w:r>
      <w:r w:rsidRPr="002960E5">
        <w:rPr>
          <w:rFonts w:ascii="Palatino Linotype" w:hAnsi="Palatino Linotype" w:cs="Arial"/>
          <w:bCs/>
        </w:rPr>
        <w:t xml:space="preserve">e tal manera, dicho formato constituye un soporte documental de que la información solicitada por </w:t>
      </w:r>
      <w:r w:rsidR="00C71224" w:rsidRPr="002960E5">
        <w:rPr>
          <w:rFonts w:ascii="Palatino Linotype" w:hAnsi="Palatino Linotype" w:cs="Arial"/>
          <w:b/>
          <w:bCs/>
        </w:rPr>
        <w:t>EL RECURRENTE</w:t>
      </w:r>
      <w:r w:rsidRPr="002960E5">
        <w:rPr>
          <w:rFonts w:ascii="Palatino Linotype" w:hAnsi="Palatino Linotype" w:cs="Arial"/>
          <w:bCs/>
        </w:rPr>
        <w:t xml:space="preserve">, obra en los archivos del </w:t>
      </w:r>
      <w:r w:rsidRPr="002960E5">
        <w:rPr>
          <w:rFonts w:ascii="Palatino Linotype" w:hAnsi="Palatino Linotype" w:cs="Arial"/>
          <w:b/>
          <w:bCs/>
        </w:rPr>
        <w:t>SUJETO OBLIGADO</w:t>
      </w:r>
      <w:r w:rsidRPr="002960E5">
        <w:rPr>
          <w:rFonts w:ascii="Palatino Linotype" w:hAnsi="Palatino Linotype" w:cs="Arial"/>
          <w:bCs/>
        </w:rPr>
        <w:t xml:space="preserve">, como se advierte </w:t>
      </w:r>
      <w:r w:rsidR="0070136A" w:rsidRPr="002960E5">
        <w:rPr>
          <w:rFonts w:ascii="Palatino Linotype" w:hAnsi="Palatino Linotype" w:cs="Arial"/>
          <w:bCs/>
        </w:rPr>
        <w:t xml:space="preserve">de dichos lineamientos que se insertan </w:t>
      </w:r>
      <w:r w:rsidRPr="002960E5">
        <w:rPr>
          <w:rFonts w:ascii="Palatino Linotype" w:hAnsi="Palatino Linotype" w:cs="Arial"/>
          <w:bCs/>
        </w:rPr>
        <w:t>a continuación:</w:t>
      </w:r>
      <w:r w:rsidR="00746809" w:rsidRPr="002960E5">
        <w:rPr>
          <w:rFonts w:ascii="Palatino Linotype" w:hAnsi="Palatino Linotype" w:cs="Arial"/>
          <w:bCs/>
        </w:rPr>
        <w:t xml:space="preserve"> </w:t>
      </w:r>
      <w:r w:rsidR="00746809" w:rsidRPr="002960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D37B5" w:rsidRPr="002960E5" w:rsidRDefault="00746809" w:rsidP="003945EC">
      <w:pPr>
        <w:pStyle w:val="Prrafodelista"/>
        <w:spacing w:before="240" w:after="240" w:line="360" w:lineRule="auto"/>
        <w:ind w:left="0"/>
        <w:contextualSpacing w:val="0"/>
        <w:jc w:val="both"/>
        <w:rPr>
          <w:rFonts w:ascii="Palatino Linotype" w:eastAsia="Arial Unicode MS" w:hAnsi="Palatino Linotype" w:cs="Arial"/>
        </w:rPr>
      </w:pPr>
      <w:r w:rsidRPr="002960E5">
        <w:rPr>
          <w:rFonts w:ascii="Palatino Linotype" w:hAnsi="Palatino Linotype" w:cs="Arial"/>
          <w:bCs/>
          <w:noProof/>
          <w:lang w:val="es-MX" w:eastAsia="es-MX"/>
        </w:rPr>
        <w:lastRenderedPageBreak/>
        <mc:AlternateContent>
          <mc:Choice Requires="wps">
            <w:drawing>
              <wp:anchor distT="0" distB="0" distL="114300" distR="114300" simplePos="0" relativeHeight="251663360" behindDoc="0" locked="0" layoutInCell="1" allowOverlap="1" wp14:anchorId="36863494" wp14:editId="559BE768">
                <wp:simplePos x="0" y="0"/>
                <wp:positionH relativeFrom="margin">
                  <wp:posOffset>62866</wp:posOffset>
                </wp:positionH>
                <wp:positionV relativeFrom="paragraph">
                  <wp:posOffset>1043305</wp:posOffset>
                </wp:positionV>
                <wp:extent cx="3479800" cy="381635"/>
                <wp:effectExtent l="19050" t="19050" r="44450" b="37465"/>
                <wp:wrapNone/>
                <wp:docPr id="47" name="Rectángulo 47"/>
                <wp:cNvGraphicFramePr/>
                <a:graphic xmlns:a="http://schemas.openxmlformats.org/drawingml/2006/main">
                  <a:graphicData uri="http://schemas.microsoft.com/office/word/2010/wordprocessingShape">
                    <wps:wsp>
                      <wps:cNvSpPr/>
                      <wps:spPr>
                        <a:xfrm>
                          <a:off x="0" y="0"/>
                          <a:ext cx="3479800" cy="3816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A4F20" id="Rectángulo 47" o:spid="_x0000_s1026" style="position:absolute;margin-left:4.95pt;margin-top:82.15pt;width:274pt;height:30.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xdpQIAAJM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" filled="f" strokecolor="red" strokeweight="4.5pt">
                <w10:wrap anchorx="margin"/>
              </v:rect>
            </w:pict>
          </mc:Fallback>
        </mc:AlternateContent>
      </w:r>
      <w:r w:rsidRPr="002960E5">
        <w:rPr>
          <w:rFonts w:ascii="Palatino Linotype" w:hAnsi="Palatino Linotype" w:cs="Arial"/>
          <w:bCs/>
          <w:noProof/>
          <w:lang w:val="es-MX" w:eastAsia="es-MX"/>
        </w:rPr>
        <mc:AlternateContent>
          <mc:Choice Requires="wps">
            <w:drawing>
              <wp:anchor distT="0" distB="0" distL="114300" distR="114300" simplePos="0" relativeHeight="251664384" behindDoc="0" locked="0" layoutInCell="1" allowOverlap="1" wp14:anchorId="5D59E8CD" wp14:editId="5D44E15A">
                <wp:simplePos x="0" y="0"/>
                <wp:positionH relativeFrom="column">
                  <wp:posOffset>3030220</wp:posOffset>
                </wp:positionH>
                <wp:positionV relativeFrom="paragraph">
                  <wp:posOffset>723900</wp:posOffset>
                </wp:positionV>
                <wp:extent cx="542611" cy="688312"/>
                <wp:effectExtent l="57150" t="38100" r="67310" b="93345"/>
                <wp:wrapNone/>
                <wp:docPr id="53" name="Rectángulo 53"/>
                <wp:cNvGraphicFramePr/>
                <a:graphic xmlns:a="http://schemas.openxmlformats.org/drawingml/2006/main">
                  <a:graphicData uri="http://schemas.microsoft.com/office/word/2010/wordprocessingShape">
                    <wps:wsp>
                      <wps:cNvSpPr/>
                      <wps:spPr>
                        <a:xfrm>
                          <a:off x="0" y="0"/>
                          <a:ext cx="542611" cy="68831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5538" id="Rectángulo 53" o:spid="_x0000_s1026" style="position:absolute;margin-left:238.6pt;margin-top:57pt;width:42.7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" filled="f" strokecolor="red" strokeweight="3pt">
                <v:shadow on="t" color="black" opacity="22937f" origin=",.5" offset="0,.63889mm"/>
              </v:rect>
            </w:pict>
          </mc:Fallback>
        </mc:AlternateContent>
      </w:r>
      <w:r w:rsidR="00ED37B5" w:rsidRPr="002960E5">
        <w:rPr>
          <w:noProof/>
          <w:lang w:val="es-MX" w:eastAsia="es-MX"/>
        </w:rPr>
        <w:drawing>
          <wp:inline distT="0" distB="0" distL="0" distR="0" wp14:anchorId="52F192CE" wp14:editId="5CF598B5">
            <wp:extent cx="5773165" cy="43459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03" t="10177" r="19229" b="6231"/>
                    <a:stretch/>
                  </pic:blipFill>
                  <pic:spPr bwMode="auto">
                    <a:xfrm>
                      <a:off x="0" y="0"/>
                      <a:ext cx="5793795" cy="4361442"/>
                    </a:xfrm>
                    <a:prstGeom prst="rect">
                      <a:avLst/>
                    </a:prstGeom>
                    <a:ln>
                      <a:noFill/>
                    </a:ln>
                    <a:extLst>
                      <a:ext uri="{53640926-AAD7-44D8-BBD7-CCE9431645EC}">
                        <a14:shadowObscured xmlns:a14="http://schemas.microsoft.com/office/drawing/2010/main"/>
                      </a:ext>
                    </a:extLst>
                  </pic:spPr>
                </pic:pic>
              </a:graphicData>
            </a:graphic>
          </wp:inline>
        </w:drawing>
      </w:r>
    </w:p>
    <w:p w:rsidR="00ED37B5" w:rsidRPr="002960E5" w:rsidRDefault="00ED37B5" w:rsidP="00731AC6">
      <w:pPr>
        <w:spacing w:before="240" w:after="240" w:line="360" w:lineRule="auto"/>
        <w:jc w:val="both"/>
        <w:rPr>
          <w:rFonts w:ascii="Palatino Linotype" w:hAnsi="Palatino Linotype" w:cs="Arial"/>
        </w:rPr>
      </w:pPr>
      <w:r w:rsidRPr="002960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w:t>
      </w:r>
      <w:r w:rsidR="00731AC6" w:rsidRPr="002960E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D37B5" w:rsidRPr="002960E5" w:rsidRDefault="00ED37B5" w:rsidP="003945EC">
      <w:pPr>
        <w:pStyle w:val="Prrafodelista"/>
        <w:spacing w:before="240" w:after="240" w:line="360" w:lineRule="auto"/>
        <w:ind w:left="0"/>
        <w:contextualSpacing w:val="0"/>
        <w:jc w:val="both"/>
        <w:rPr>
          <w:rFonts w:ascii="Palatino Linotype" w:eastAsia="Arial Unicode MS" w:hAnsi="Palatino Linotype" w:cs="Arial"/>
        </w:rPr>
      </w:pPr>
      <w:r w:rsidRPr="002960E5">
        <w:rPr>
          <w:noProof/>
          <w:lang w:val="es-MX" w:eastAsia="es-MX"/>
        </w:rPr>
        <w:lastRenderedPageBreak/>
        <w:drawing>
          <wp:inline distT="0" distB="0" distL="0" distR="0" wp14:anchorId="50213F60" wp14:editId="7499F297">
            <wp:extent cx="7310408" cy="5727541"/>
            <wp:effectExtent l="0" t="8573"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87" t="10948" r="22615" b="27671"/>
                    <a:stretch/>
                  </pic:blipFill>
                  <pic:spPr bwMode="auto">
                    <a:xfrm rot="16200000">
                      <a:off x="0" y="0"/>
                      <a:ext cx="7351709" cy="5759900"/>
                    </a:xfrm>
                    <a:prstGeom prst="rect">
                      <a:avLst/>
                    </a:prstGeom>
                    <a:ln>
                      <a:noFill/>
                    </a:ln>
                    <a:extLst>
                      <a:ext uri="{53640926-AAD7-44D8-BBD7-CCE9431645EC}">
                        <a14:shadowObscured xmlns:a14="http://schemas.microsoft.com/office/drawing/2010/main"/>
                      </a:ext>
                    </a:extLst>
                  </pic:spPr>
                </pic:pic>
              </a:graphicData>
            </a:graphic>
          </wp:inline>
        </w:drawing>
      </w:r>
    </w:p>
    <w:p w:rsidR="00131E04" w:rsidRPr="002960E5" w:rsidRDefault="00ED37B5" w:rsidP="00ED37B5">
      <w:pPr>
        <w:spacing w:before="240" w:after="240" w:line="360" w:lineRule="auto"/>
        <w:rPr>
          <w:rFonts w:ascii="Palatino Linotype" w:hAnsi="Palatino Linotype"/>
          <w:noProof/>
          <w:lang w:val="es-MX" w:eastAsia="es-MX"/>
        </w:rPr>
      </w:pPr>
      <w:r w:rsidRPr="002960E5">
        <w:rPr>
          <w:noProof/>
          <w:lang w:val="es-MX" w:eastAsia="es-MX"/>
        </w:rPr>
        <w:lastRenderedPageBreak/>
        <w:drawing>
          <wp:inline distT="0" distB="0" distL="0" distR="0" wp14:anchorId="4A7721C3" wp14:editId="74208364">
            <wp:extent cx="5742633" cy="7335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438" t="9252" r="34155" b="8237"/>
                    <a:stretch/>
                  </pic:blipFill>
                  <pic:spPr bwMode="auto">
                    <a:xfrm>
                      <a:off x="0" y="0"/>
                      <a:ext cx="5761955" cy="7360202"/>
                    </a:xfrm>
                    <a:prstGeom prst="rect">
                      <a:avLst/>
                    </a:prstGeom>
                    <a:ln>
                      <a:noFill/>
                    </a:ln>
                    <a:extLst>
                      <a:ext uri="{53640926-AAD7-44D8-BBD7-CCE9431645EC}">
                        <a14:shadowObscured xmlns:a14="http://schemas.microsoft.com/office/drawing/2010/main"/>
                      </a:ext>
                    </a:extLst>
                  </pic:spPr>
                </pic:pic>
              </a:graphicData>
            </a:graphic>
          </wp:inline>
        </w:drawing>
      </w:r>
    </w:p>
    <w:p w:rsidR="00ED37B5" w:rsidRPr="002960E5" w:rsidRDefault="00ED37B5" w:rsidP="00ED37B5">
      <w:pPr>
        <w:spacing w:before="240" w:after="240" w:line="360" w:lineRule="auto"/>
        <w:rPr>
          <w:rFonts w:ascii="Palatino Linotype" w:hAnsi="Palatino Linotype"/>
          <w:noProof/>
          <w:lang w:val="es-MX" w:eastAsia="es-MX"/>
        </w:rPr>
      </w:pPr>
      <w:r w:rsidRPr="002960E5">
        <w:rPr>
          <w:noProof/>
          <w:lang w:val="es-MX" w:eastAsia="es-MX"/>
        </w:rPr>
        <w:lastRenderedPageBreak/>
        <w:drawing>
          <wp:inline distT="0" distB="0" distL="0" distR="0" wp14:anchorId="5E7331CB" wp14:editId="3B66925A">
            <wp:extent cx="5762729" cy="320484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05" t="9252" r="33377" b="54199"/>
                    <a:stretch/>
                  </pic:blipFill>
                  <pic:spPr bwMode="auto">
                    <a:xfrm>
                      <a:off x="0" y="0"/>
                      <a:ext cx="5795869" cy="3223275"/>
                    </a:xfrm>
                    <a:prstGeom prst="rect">
                      <a:avLst/>
                    </a:prstGeom>
                    <a:ln>
                      <a:noFill/>
                    </a:ln>
                    <a:extLst>
                      <a:ext uri="{53640926-AAD7-44D8-BBD7-CCE9431645EC}">
                        <a14:shadowObscured xmlns:a14="http://schemas.microsoft.com/office/drawing/2010/main"/>
                      </a:ext>
                    </a:extLst>
                  </pic:spPr>
                </pic:pic>
              </a:graphicData>
            </a:graphic>
          </wp:inline>
        </w:drawing>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Atento a lo anterior, resulta claro que existe la obligación </w:t>
      </w:r>
      <w:r w:rsidR="00102139" w:rsidRPr="002960E5">
        <w:rPr>
          <w:rFonts w:ascii="Palatino Linotype" w:hAnsi="Palatino Linotype" w:cs="Arial"/>
        </w:rPr>
        <w:t xml:space="preserve">por parte del </w:t>
      </w:r>
      <w:r w:rsidR="00EC0ECA" w:rsidRPr="002960E5">
        <w:rPr>
          <w:rFonts w:ascii="Palatino Linotype" w:hAnsi="Palatino Linotype" w:cs="Arial"/>
          <w:b/>
        </w:rPr>
        <w:t>SUJETO OBLIGADO</w:t>
      </w:r>
      <w:r w:rsidRPr="002960E5">
        <w:rPr>
          <w:rFonts w:ascii="Palatino Linotype" w:hAnsi="Palatino Linotype" w:cs="Arial"/>
        </w:rPr>
        <w:t xml:space="preserve">, de entregar </w:t>
      </w:r>
      <w:r w:rsidR="00EC0ECA" w:rsidRPr="002960E5">
        <w:rPr>
          <w:rFonts w:ascii="Palatino Linotype" w:hAnsi="Palatino Linotype" w:cs="Arial"/>
        </w:rPr>
        <w:t xml:space="preserve">en </w:t>
      </w:r>
      <w:r w:rsidRPr="002960E5">
        <w:rPr>
          <w:rFonts w:ascii="Palatino Linotype" w:hAnsi="Palatino Linotype" w:cs="Arial"/>
        </w:rPr>
        <w:t xml:space="preserve">los informes mensuales </w:t>
      </w:r>
      <w:r w:rsidR="00EC0ECA" w:rsidRPr="002960E5">
        <w:rPr>
          <w:rFonts w:ascii="Palatino Linotype" w:hAnsi="Palatino Linotype" w:cs="Arial"/>
        </w:rPr>
        <w:t xml:space="preserve">del Ayuntamiento de </w:t>
      </w:r>
      <w:r w:rsidR="00731AC6" w:rsidRPr="002960E5">
        <w:rPr>
          <w:rFonts w:ascii="Palatino Linotype" w:hAnsi="Palatino Linotype" w:cs="Arial"/>
        </w:rPr>
        <w:t>Ecatepec</w:t>
      </w:r>
      <w:r w:rsidR="00EC0ECA" w:rsidRPr="002960E5">
        <w:rPr>
          <w:rFonts w:ascii="Palatino Linotype" w:hAnsi="Palatino Linotype" w:cs="Arial"/>
        </w:rPr>
        <w:t xml:space="preserve"> </w:t>
      </w:r>
      <w:r w:rsidRPr="002960E5">
        <w:rPr>
          <w:rFonts w:ascii="Palatino Linotype" w:hAnsi="Palatino Linotype" w:cs="Arial"/>
        </w:rPr>
        <w:t>al Órgano Superior de Fiscalización del Estado de México, en los cuales se incluye la información relativa a la nómina general</w:t>
      </w:r>
      <w:r w:rsidR="00EC0ECA" w:rsidRPr="002960E5">
        <w:rPr>
          <w:rFonts w:ascii="Palatino Linotype" w:hAnsi="Palatino Linotype" w:cs="Arial"/>
        </w:rPr>
        <w:t xml:space="preserve"> del </w:t>
      </w:r>
      <w:r w:rsidR="00731AC6" w:rsidRPr="002960E5">
        <w:rPr>
          <w:rFonts w:ascii="Palatino Linotype" w:hAnsi="Palatino Linotype" w:cs="Arial"/>
        </w:rPr>
        <w:t>Sistema de Agua Potable Alcantarillado y Saneamiento de Ecatepec de Morelos</w:t>
      </w:r>
      <w:r w:rsidRPr="002960E5">
        <w:rPr>
          <w:rFonts w:ascii="Palatino Linotype" w:hAnsi="Palatino Linotype" w:cs="Arial"/>
        </w:rPr>
        <w:t>; en consecuencia</w:t>
      </w:r>
      <w:r w:rsidR="00102139" w:rsidRPr="002960E5">
        <w:rPr>
          <w:rFonts w:ascii="Palatino Linotype" w:hAnsi="Palatino Linotype" w:cs="Arial"/>
        </w:rPr>
        <w:t>,</w:t>
      </w:r>
      <w:r w:rsidRPr="002960E5">
        <w:rPr>
          <w:rFonts w:ascii="Palatino Linotype" w:hAnsi="Palatino Linotype" w:cs="Arial"/>
        </w:rPr>
        <w:t xml:space="preserve"> la información solicitada por </w:t>
      </w:r>
      <w:r w:rsidR="00C71224" w:rsidRPr="002960E5">
        <w:rPr>
          <w:rFonts w:ascii="Palatino Linotype" w:hAnsi="Palatino Linotype" w:cs="Arial"/>
          <w:b/>
        </w:rPr>
        <w:t>EL RECURRENTE</w:t>
      </w:r>
      <w:r w:rsidRPr="002960E5">
        <w:rPr>
          <w:rFonts w:ascii="Palatino Linotype" w:hAnsi="Palatino Linotype" w:cs="Arial"/>
          <w:b/>
        </w:rPr>
        <w:t xml:space="preserve"> </w:t>
      </w:r>
      <w:r w:rsidRPr="002960E5">
        <w:rPr>
          <w:rFonts w:ascii="Palatino Linotype" w:hAnsi="Palatino Linotype" w:cs="Arial"/>
        </w:rPr>
        <w:t xml:space="preserve">debe obrar en los archivos del </w:t>
      </w:r>
      <w:r w:rsidRPr="002960E5">
        <w:rPr>
          <w:rFonts w:ascii="Palatino Linotype" w:hAnsi="Palatino Linotype" w:cs="Arial"/>
          <w:b/>
        </w:rPr>
        <w:t>SUJETO OBLIGADO</w:t>
      </w:r>
      <w:r w:rsidRPr="002960E5">
        <w:rPr>
          <w:rFonts w:ascii="Palatino Linotype" w:hAnsi="Palatino Linotype" w:cs="Arial"/>
        </w:rPr>
        <w:t>.</w:t>
      </w:r>
    </w:p>
    <w:p w:rsidR="00131E04" w:rsidRPr="002960E5" w:rsidRDefault="00131E04" w:rsidP="003945EC">
      <w:pPr>
        <w:spacing w:before="240" w:after="240" w:line="360" w:lineRule="auto"/>
        <w:jc w:val="both"/>
        <w:rPr>
          <w:rFonts w:ascii="Palatino Linotype" w:hAnsi="Palatino Linotype" w:cs="Arial"/>
          <w:bCs/>
        </w:rPr>
      </w:pPr>
      <w:r w:rsidRPr="002960E5">
        <w:rPr>
          <w:rFonts w:ascii="Palatino Linotype" w:hAnsi="Palatino Linotype" w:cs="Arial"/>
        </w:rPr>
        <w:t>En este sentido, de acuerdo a la naturaleza de la información solicitada se concluye que ésta es de</w:t>
      </w:r>
      <w:r w:rsidRPr="002960E5">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2960E5">
        <w:rPr>
          <w:rFonts w:ascii="Palatino Linotype" w:hAnsi="Palatino Linotype" w:cs="Arial"/>
        </w:rPr>
        <w:t xml:space="preserve"> </w:t>
      </w:r>
      <w:r w:rsidRPr="002960E5">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párrafos segundo </w:t>
      </w:r>
      <w:r w:rsidRPr="002960E5">
        <w:rPr>
          <w:rFonts w:ascii="Palatino Linotype" w:hAnsi="Palatino Linotype" w:cs="Arial"/>
          <w:bCs/>
        </w:rPr>
        <w:lastRenderedPageBreak/>
        <w:t>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31E04" w:rsidRPr="002960E5" w:rsidRDefault="00131E04" w:rsidP="003945EC">
      <w:pPr>
        <w:spacing w:before="240" w:after="240"/>
        <w:ind w:left="851" w:right="900"/>
        <w:jc w:val="both"/>
        <w:rPr>
          <w:rFonts w:ascii="Palatino Linotype" w:hAnsi="Palatino Linotype" w:cs="Arial"/>
          <w:bCs/>
          <w:i/>
          <w:sz w:val="22"/>
        </w:rPr>
      </w:pPr>
      <w:r w:rsidRPr="002960E5">
        <w:rPr>
          <w:rFonts w:ascii="Palatino Linotype" w:hAnsi="Palatino Linotype" w:cs="Arial"/>
          <w:b/>
          <w:bCs/>
          <w:i/>
          <w:sz w:val="22"/>
        </w:rPr>
        <w:t>“Artículo 23.</w:t>
      </w:r>
      <w:r w:rsidRPr="002960E5">
        <w:rPr>
          <w:rFonts w:ascii="Palatino Linotype" w:hAnsi="Palatino Linotype" w:cs="Arial"/>
          <w:bCs/>
          <w:i/>
          <w:sz w:val="22"/>
        </w:rPr>
        <w:t xml:space="preserve"> </w:t>
      </w:r>
      <w:r w:rsidRPr="002960E5">
        <w:rPr>
          <w:rFonts w:ascii="Palatino Linotype" w:hAnsi="Palatino Linotype" w:cs="Arial"/>
          <w:b/>
          <w:bCs/>
          <w:i/>
          <w:sz w:val="22"/>
          <w:u w:val="single"/>
        </w:rPr>
        <w:t>Son sujetos obligados a transparentar y permitir el acceso a su información y proteger los datos personales que obren en su poder</w:t>
      </w:r>
      <w:r w:rsidRPr="002960E5">
        <w:rPr>
          <w:rFonts w:ascii="Palatino Linotype" w:hAnsi="Palatino Linotype" w:cs="Arial"/>
          <w:bCs/>
          <w:i/>
          <w:sz w:val="22"/>
        </w:rPr>
        <w:t>:</w:t>
      </w:r>
    </w:p>
    <w:p w:rsidR="00131E04" w:rsidRPr="002960E5" w:rsidRDefault="00131E04" w:rsidP="003945EC">
      <w:pPr>
        <w:spacing w:before="240" w:after="240"/>
        <w:ind w:left="851" w:right="900"/>
        <w:jc w:val="both"/>
        <w:rPr>
          <w:rFonts w:ascii="Palatino Linotype" w:hAnsi="Palatino Linotype" w:cs="Arial"/>
          <w:bCs/>
          <w:i/>
          <w:sz w:val="22"/>
        </w:rPr>
      </w:pPr>
      <w:r w:rsidRPr="002960E5">
        <w:rPr>
          <w:rFonts w:ascii="Palatino Linotype" w:hAnsi="Palatino Linotype" w:cs="Arial"/>
          <w:bCs/>
          <w:i/>
          <w:sz w:val="22"/>
        </w:rPr>
        <w:t>IV. Los ayuntamientos y las dependencias,</w:t>
      </w:r>
      <w:r w:rsidRPr="002960E5">
        <w:rPr>
          <w:rFonts w:ascii="Palatino Linotype" w:hAnsi="Palatino Linotype" w:cs="Arial"/>
          <w:b/>
          <w:bCs/>
          <w:i/>
          <w:sz w:val="22"/>
          <w:u w:val="single"/>
        </w:rPr>
        <w:t xml:space="preserve"> organismos</w:t>
      </w:r>
      <w:r w:rsidRPr="002960E5">
        <w:rPr>
          <w:rFonts w:ascii="Palatino Linotype" w:hAnsi="Palatino Linotype" w:cs="Arial"/>
          <w:bCs/>
          <w:i/>
          <w:sz w:val="22"/>
        </w:rPr>
        <w:t>, órganos y entidades</w:t>
      </w:r>
      <w:r w:rsidRPr="002960E5">
        <w:rPr>
          <w:rFonts w:ascii="Palatino Linotype" w:hAnsi="Palatino Linotype" w:cs="Arial"/>
          <w:b/>
          <w:bCs/>
          <w:i/>
          <w:sz w:val="22"/>
          <w:u w:val="single"/>
        </w:rPr>
        <w:t xml:space="preserve"> de la administración municipal;</w:t>
      </w:r>
    </w:p>
    <w:p w:rsidR="00131E04" w:rsidRPr="002960E5" w:rsidRDefault="00131E04" w:rsidP="003945EC">
      <w:pPr>
        <w:spacing w:before="240" w:after="240"/>
        <w:ind w:left="851" w:right="900"/>
        <w:jc w:val="both"/>
        <w:rPr>
          <w:rFonts w:ascii="Palatino Linotype" w:hAnsi="Palatino Linotype" w:cs="Arial"/>
          <w:bCs/>
          <w:i/>
          <w:sz w:val="22"/>
        </w:rPr>
      </w:pPr>
      <w:r w:rsidRPr="002960E5">
        <w:rPr>
          <w:rFonts w:ascii="Palatino Linotype" w:hAnsi="Palatino Linotype" w:cs="Arial"/>
          <w:b/>
          <w:bCs/>
          <w:i/>
          <w:sz w:val="22"/>
          <w:u w:val="single"/>
        </w:rPr>
        <w:t>Los sujetos obligados deberán hacer pública toda aquella información relativa a los montos y las personas a quienes entreguen, por cualquier motivo, recursos públicos</w:t>
      </w:r>
      <w:r w:rsidRPr="002960E5">
        <w:rPr>
          <w:rFonts w:ascii="Palatino Linotype" w:hAnsi="Palatino Linotype" w:cs="Arial"/>
          <w:bCs/>
          <w:i/>
          <w:sz w:val="22"/>
        </w:rPr>
        <w:t>, así como los informes que dichas personas les entreguen sobre el uso y destino de dichos recursos.</w:t>
      </w:r>
    </w:p>
    <w:p w:rsidR="00131E04" w:rsidRPr="002960E5" w:rsidRDefault="00131E04" w:rsidP="003945EC">
      <w:pPr>
        <w:spacing w:before="240" w:after="240"/>
        <w:ind w:left="851" w:right="900"/>
        <w:jc w:val="both"/>
        <w:rPr>
          <w:rFonts w:ascii="Palatino Linotype" w:hAnsi="Palatino Linotype" w:cs="Arial"/>
          <w:bCs/>
          <w:i/>
          <w:sz w:val="22"/>
        </w:rPr>
      </w:pPr>
      <w:r w:rsidRPr="002960E5">
        <w:rPr>
          <w:rFonts w:ascii="Palatino Linotype" w:hAnsi="Palatino Linotype" w:cs="Arial"/>
          <w:bCs/>
          <w:i/>
          <w:sz w:val="22"/>
        </w:rPr>
        <w:t>Los servidores públicos deberán transparentar sus acciones así como garantizar y respetar el derecho de acceso a la información pública.</w:t>
      </w:r>
      <w:r w:rsidRPr="002960E5">
        <w:rPr>
          <w:rFonts w:ascii="Palatino Linotype" w:hAnsi="Palatino Linotype" w:cs="Arial"/>
          <w:b/>
          <w:bCs/>
          <w:i/>
          <w:sz w:val="22"/>
        </w:rPr>
        <w:t>”</w:t>
      </w:r>
    </w:p>
    <w:p w:rsidR="00131E04" w:rsidRPr="002960E5" w:rsidRDefault="00131E04" w:rsidP="003945EC">
      <w:pPr>
        <w:spacing w:before="240" w:after="240" w:line="360" w:lineRule="auto"/>
        <w:jc w:val="both"/>
        <w:rPr>
          <w:rFonts w:ascii="Palatino Linotype" w:hAnsi="Palatino Linotype" w:cs="Arial"/>
          <w:lang w:val="es-MX"/>
        </w:rPr>
      </w:pPr>
      <w:r w:rsidRPr="002960E5">
        <w:rPr>
          <w:rFonts w:ascii="Palatino Linotype" w:hAnsi="Palatino Linotype" w:cs="Arial"/>
          <w:lang w:val="es-MX"/>
        </w:rPr>
        <w:t xml:space="preserve">Sirve de sustento por analogía, para justificar la publicidad sobre los datos relativos a los montos por concepto de pago de las remuneraciones, los criterios 01/2003 y 02/2003 emitidos por el Comité </w:t>
      </w:r>
      <w:r w:rsidRPr="002960E5">
        <w:rPr>
          <w:rFonts w:ascii="Palatino Linotype" w:hAnsi="Palatino Linotype" w:cs="Arial"/>
        </w:rPr>
        <w:t>de Acceso a la Información Pública y Protección de Datos Personales de la Suprema Corte de Justicia de la Nación que a continuación se citan</w:t>
      </w:r>
      <w:r w:rsidRPr="002960E5">
        <w:rPr>
          <w:rFonts w:ascii="Palatino Linotype" w:hAnsi="Palatino Linotype" w:cs="Arial"/>
          <w:lang w:val="es-MX"/>
        </w:rPr>
        <w:t xml:space="preserve">: </w:t>
      </w:r>
    </w:p>
    <w:p w:rsidR="00131E04" w:rsidRPr="002960E5" w:rsidRDefault="00131E04" w:rsidP="003945EC">
      <w:pPr>
        <w:spacing w:before="240" w:after="240"/>
        <w:ind w:left="851" w:right="899"/>
        <w:jc w:val="center"/>
        <w:rPr>
          <w:rFonts w:ascii="Palatino Linotype" w:hAnsi="Palatino Linotype" w:cs="Arial"/>
          <w:b/>
          <w:i/>
          <w:sz w:val="22"/>
          <w:lang w:val="es-MX"/>
        </w:rPr>
      </w:pPr>
      <w:r w:rsidRPr="002960E5">
        <w:rPr>
          <w:rFonts w:ascii="Palatino Linotype" w:hAnsi="Palatino Linotype" w:cs="Arial"/>
          <w:b/>
          <w:i/>
          <w:sz w:val="22"/>
          <w:lang w:val="es-MX"/>
        </w:rPr>
        <w:t>“Criterio 01/2003.</w:t>
      </w:r>
    </w:p>
    <w:p w:rsidR="00131E04" w:rsidRPr="002960E5" w:rsidRDefault="00131E04" w:rsidP="003945EC">
      <w:pPr>
        <w:spacing w:before="240" w:after="240"/>
        <w:ind w:left="851" w:right="899"/>
        <w:jc w:val="both"/>
        <w:rPr>
          <w:rFonts w:ascii="Palatino Linotype" w:hAnsi="Palatino Linotype" w:cs="Arial"/>
          <w:i/>
          <w:sz w:val="22"/>
          <w:lang w:val="es-MX"/>
        </w:rPr>
      </w:pPr>
      <w:r w:rsidRPr="002960E5">
        <w:rPr>
          <w:rFonts w:ascii="Palatino Linotype" w:hAnsi="Palatino Linotype" w:cs="Arial"/>
          <w:b/>
          <w:i/>
          <w:sz w:val="22"/>
          <w:lang w:val="es-MX"/>
        </w:rPr>
        <w:t>INGRESOS DE LOS SERVIDORES PÚBLICOS. CONSTITUYEN INFORMACIÓN PÚBLICA AÚN Y CUANDO SU DIFUSIÓN PUEDE AFECTAR LA VIDA O LA SEGURIDAD DE AQUELLOS.</w:t>
      </w:r>
      <w:r w:rsidRPr="002960E5">
        <w:rPr>
          <w:rFonts w:ascii="Palatino Linotype" w:hAnsi="Palatino Linotype" w:cs="Arial"/>
          <w:i/>
          <w:sz w:val="22"/>
          <w:lang w:val="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w:t>
      </w:r>
      <w:r w:rsidRPr="002960E5">
        <w:rPr>
          <w:rFonts w:ascii="Palatino Linotype" w:hAnsi="Palatino Linotype" w:cs="Arial"/>
          <w:i/>
          <w:sz w:val="22"/>
          <w:lang w:val="es-MX"/>
        </w:rPr>
        <w:lastRenderedPageBreak/>
        <w:t xml:space="preserve">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960E5">
        <w:rPr>
          <w:rFonts w:ascii="Palatino Linotype" w:hAnsi="Palatino Linotype" w:cs="Arial"/>
          <w:b/>
          <w:i/>
          <w:sz w:val="22"/>
          <w:lang w:val="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131E04" w:rsidRPr="002960E5" w:rsidRDefault="00131E04" w:rsidP="003945EC">
      <w:pPr>
        <w:spacing w:before="240" w:after="240"/>
        <w:ind w:left="851" w:right="899"/>
        <w:jc w:val="center"/>
        <w:rPr>
          <w:rFonts w:ascii="Palatino Linotype" w:hAnsi="Palatino Linotype" w:cs="Arial"/>
          <w:b/>
          <w:i/>
          <w:sz w:val="22"/>
          <w:lang w:val="es-MX"/>
        </w:rPr>
      </w:pPr>
      <w:r w:rsidRPr="002960E5">
        <w:rPr>
          <w:rFonts w:ascii="Palatino Linotype" w:hAnsi="Palatino Linotype" w:cs="Arial"/>
          <w:b/>
          <w:i/>
          <w:sz w:val="22"/>
          <w:lang w:val="es-MX"/>
        </w:rPr>
        <w:t>Criterio 02/2003.</w:t>
      </w:r>
    </w:p>
    <w:p w:rsidR="00131E04" w:rsidRPr="002960E5" w:rsidRDefault="00131E04" w:rsidP="003945EC">
      <w:pPr>
        <w:spacing w:before="240" w:after="240"/>
        <w:ind w:left="851" w:right="899"/>
        <w:jc w:val="both"/>
        <w:rPr>
          <w:rFonts w:ascii="Palatino Linotype" w:hAnsi="Palatino Linotype" w:cs="Arial"/>
          <w:i/>
          <w:sz w:val="22"/>
          <w:lang w:val="es-MX"/>
        </w:rPr>
      </w:pPr>
      <w:r w:rsidRPr="002960E5">
        <w:rPr>
          <w:rFonts w:ascii="Palatino Linotype" w:hAnsi="Palatino Linotype" w:cs="Arial"/>
          <w:b/>
          <w:i/>
          <w:sz w:val="22"/>
          <w:lang w:val="es-MX"/>
        </w:rPr>
        <w:t>INGRESOS DE LOS SERVIDORES PÚBLICOS, SON INFORMACIÓN PÚBLICA AÚN Y CUANDO CONSTITUYEN DATOS PERSONALES QUE SE REFIEREN AL PATRIMONIO DE AQUÉLLOS.</w:t>
      </w:r>
      <w:r w:rsidRPr="002960E5">
        <w:rPr>
          <w:rFonts w:ascii="Palatino Linotype" w:hAnsi="Palatino Linotype" w:cs="Arial"/>
          <w:i/>
          <w:sz w:val="22"/>
          <w:lang w:val="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960E5">
        <w:rPr>
          <w:rFonts w:ascii="Palatino Linotype" w:hAnsi="Palatino Linotype" w:cs="Arial"/>
          <w:b/>
          <w:i/>
          <w:sz w:val="22"/>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960E5">
        <w:rPr>
          <w:rFonts w:ascii="Palatino Linotype" w:hAnsi="Palatino Linotype" w:cs="Arial"/>
          <w:i/>
          <w:sz w:val="22"/>
          <w:lang w:val="es-MX"/>
        </w:rPr>
        <w:t xml:space="preserve"> el sistema de compensación.</w:t>
      </w:r>
      <w:r w:rsidRPr="002960E5">
        <w:rPr>
          <w:rFonts w:ascii="Palatino Linotype" w:hAnsi="Palatino Linotype" w:cs="Arial"/>
          <w:b/>
          <w:i/>
          <w:sz w:val="22"/>
          <w:lang w:val="es-MX"/>
        </w:rPr>
        <w:t>”</w:t>
      </w:r>
    </w:p>
    <w:p w:rsidR="00131E04" w:rsidRPr="002960E5" w:rsidRDefault="00131E04" w:rsidP="003945EC">
      <w:pPr>
        <w:spacing w:before="240" w:after="240" w:line="360" w:lineRule="auto"/>
        <w:jc w:val="both"/>
        <w:rPr>
          <w:rFonts w:ascii="Palatino Linotype" w:hAnsi="Palatino Linotype" w:cs="Arial"/>
          <w:sz w:val="22"/>
          <w:lang w:val="es-MX"/>
        </w:rPr>
      </w:pPr>
      <w:r w:rsidRPr="002960E5">
        <w:rPr>
          <w:rFonts w:ascii="Palatino Linotype" w:hAnsi="Palatino Linotype" w:cs="Arial"/>
          <w:sz w:val="22"/>
          <w:lang w:val="es-MX"/>
        </w:rPr>
        <w:t>(Énfasis añadido)</w:t>
      </w:r>
    </w:p>
    <w:p w:rsidR="00131E04" w:rsidRPr="002960E5" w:rsidRDefault="00131E04" w:rsidP="00324F8E">
      <w:pPr>
        <w:autoSpaceDE w:val="0"/>
        <w:autoSpaceDN w:val="0"/>
        <w:adjustRightInd w:val="0"/>
        <w:spacing w:before="240" w:after="240" w:line="360" w:lineRule="auto"/>
        <w:jc w:val="both"/>
        <w:rPr>
          <w:rFonts w:ascii="Palatino Linotype" w:hAnsi="Palatino Linotype" w:cs="Arial"/>
          <w:lang w:eastAsia="es-MX"/>
        </w:rPr>
      </w:pPr>
      <w:r w:rsidRPr="002960E5">
        <w:rPr>
          <w:rFonts w:ascii="Palatino Linotype" w:hAnsi="Palatino Linotype" w:cs="Arial"/>
          <w:lang w:eastAsia="es-MX"/>
        </w:rPr>
        <w:t xml:space="preserve">Por todo lo anterior, éste Órgano Garante considera pertinente ordenar al </w:t>
      </w:r>
      <w:r w:rsidRPr="002960E5">
        <w:rPr>
          <w:rFonts w:ascii="Palatino Linotype" w:hAnsi="Palatino Linotype" w:cs="Arial"/>
          <w:b/>
          <w:lang w:eastAsia="es-MX"/>
        </w:rPr>
        <w:t xml:space="preserve">SUJETO OBLIGADO </w:t>
      </w:r>
      <w:r w:rsidRPr="002960E5">
        <w:rPr>
          <w:rFonts w:ascii="Palatino Linotype" w:hAnsi="Palatino Linotype" w:cs="Arial"/>
          <w:lang w:eastAsia="es-MX"/>
        </w:rPr>
        <w:t xml:space="preserve">la entrega en </w:t>
      </w:r>
      <w:r w:rsidRPr="002960E5">
        <w:rPr>
          <w:rFonts w:ascii="Palatino Linotype" w:hAnsi="Palatino Linotype" w:cs="Arial"/>
          <w:b/>
          <w:u w:val="single"/>
          <w:lang w:eastAsia="es-MX"/>
        </w:rPr>
        <w:t>versión pública</w:t>
      </w:r>
      <w:r w:rsidRPr="002960E5">
        <w:rPr>
          <w:rFonts w:ascii="Palatino Linotype" w:hAnsi="Palatino Linotype" w:cs="Arial"/>
          <w:lang w:eastAsia="es-MX"/>
        </w:rPr>
        <w:t xml:space="preserve"> de </w:t>
      </w:r>
      <w:r w:rsidR="003615C9" w:rsidRPr="002960E5">
        <w:rPr>
          <w:rFonts w:ascii="Palatino Linotype" w:hAnsi="Palatino Linotype" w:cs="Arial"/>
          <w:color w:val="000000"/>
          <w:lang w:eastAsia="es-MX"/>
        </w:rPr>
        <w:t>los recibos de</w:t>
      </w:r>
      <w:r w:rsidR="008E4938" w:rsidRPr="002960E5">
        <w:rPr>
          <w:rFonts w:ascii="Palatino Linotype" w:hAnsi="Palatino Linotype" w:cs="Arial"/>
          <w:color w:val="000000"/>
          <w:lang w:eastAsia="es-MX"/>
        </w:rPr>
        <w:t xml:space="preserve"> nómina de las dos quincenas del mes de marzo de 2018, </w:t>
      </w:r>
      <w:r w:rsidR="003615C9" w:rsidRPr="002960E5">
        <w:rPr>
          <w:rFonts w:ascii="Palatino Linotype" w:hAnsi="Palatino Linotype" w:cs="Arial"/>
          <w:color w:val="000000"/>
          <w:lang w:eastAsia="es-MX"/>
        </w:rPr>
        <w:t xml:space="preserve">o bien el documento o documentos en donde conste </w:t>
      </w:r>
      <w:r w:rsidR="008E4938" w:rsidRPr="002960E5">
        <w:rPr>
          <w:rFonts w:ascii="Palatino Linotype" w:hAnsi="Palatino Linotype" w:cs="Arial"/>
          <w:color w:val="000000"/>
          <w:lang w:eastAsia="es-MX"/>
        </w:rPr>
        <w:t>el nombre de cada servidor público y funcionario, su sueldo</w:t>
      </w:r>
      <w:r w:rsidR="00540D2D" w:rsidRPr="002960E5">
        <w:rPr>
          <w:rFonts w:ascii="Palatino Linotype" w:hAnsi="Palatino Linotype" w:cs="Arial"/>
          <w:color w:val="000000"/>
          <w:lang w:eastAsia="es-MX"/>
        </w:rPr>
        <w:t xml:space="preserve"> sin excedentes</w:t>
      </w:r>
      <w:r w:rsidR="008E4938" w:rsidRPr="002960E5">
        <w:rPr>
          <w:rFonts w:ascii="Palatino Linotype" w:hAnsi="Palatino Linotype" w:cs="Arial"/>
          <w:color w:val="000000"/>
          <w:lang w:eastAsia="es-MX"/>
        </w:rPr>
        <w:t xml:space="preserve"> y </w:t>
      </w:r>
      <w:r w:rsidR="008E4938" w:rsidRPr="002960E5">
        <w:rPr>
          <w:rFonts w:ascii="Palatino Linotype" w:hAnsi="Palatino Linotype" w:cs="Arial"/>
          <w:color w:val="000000"/>
          <w:lang w:eastAsia="es-MX"/>
        </w:rPr>
        <w:lastRenderedPageBreak/>
        <w:t>salario bruto, así como todos los conceptos que forman parte del sobresueldo, compensaciones, horas extras, comisiones, apoyos escolares, vales, apoyos en general, excedentes y similares de cada persona en la nómina, lista de raya, sindicalizados, personal de confianza y similares</w:t>
      </w:r>
      <w:r w:rsidRPr="002960E5">
        <w:rPr>
          <w:rFonts w:ascii="Palatino Linotype" w:hAnsi="Palatino Linotype" w:cs="Arial"/>
          <w:color w:val="000000"/>
          <w:lang w:eastAsia="es-MX"/>
        </w:rPr>
        <w:t>.</w:t>
      </w:r>
    </w:p>
    <w:p w:rsidR="00131E04" w:rsidRPr="002960E5" w:rsidRDefault="00131E04" w:rsidP="003945EC">
      <w:pPr>
        <w:spacing w:before="240" w:after="240" w:line="360" w:lineRule="auto"/>
        <w:jc w:val="both"/>
        <w:rPr>
          <w:rFonts w:ascii="Palatino Linotype" w:eastAsia="Arial Unicode MS" w:hAnsi="Palatino Linotype" w:cs="Arial"/>
        </w:rPr>
      </w:pPr>
      <w:r w:rsidRPr="002960E5">
        <w:rPr>
          <w:rFonts w:ascii="Palatino Linotype" w:hAnsi="Palatino Linotype" w:cs="Arial"/>
        </w:rPr>
        <w:t xml:space="preserve">En efecto, para el caso de que </w:t>
      </w:r>
      <w:r w:rsidR="00540D2D" w:rsidRPr="002960E5">
        <w:rPr>
          <w:rFonts w:ascii="Palatino Linotype" w:hAnsi="Palatino Linotype" w:cs="Arial"/>
        </w:rPr>
        <w:t xml:space="preserve">el documento que </w:t>
      </w:r>
      <w:r w:rsidR="00BE4D94" w:rsidRPr="002960E5">
        <w:rPr>
          <w:rFonts w:ascii="Palatino Linotype" w:hAnsi="Palatino Linotype" w:cs="Arial"/>
        </w:rPr>
        <w:t>entreg</w:t>
      </w:r>
      <w:r w:rsidR="00540D2D" w:rsidRPr="002960E5">
        <w:rPr>
          <w:rFonts w:ascii="Palatino Linotype" w:hAnsi="Palatino Linotype" w:cs="Arial"/>
        </w:rPr>
        <w:t>ue</w:t>
      </w:r>
      <w:r w:rsidR="00BE4D94" w:rsidRPr="002960E5">
        <w:rPr>
          <w:rFonts w:ascii="Palatino Linotype" w:hAnsi="Palatino Linotype" w:cs="Arial"/>
        </w:rPr>
        <w:t>, contenga</w:t>
      </w:r>
      <w:r w:rsidRPr="002960E5">
        <w:rPr>
          <w:rFonts w:ascii="Palatino Linotype" w:hAnsi="Palatino Linotype" w:cs="Arial"/>
        </w:rPr>
        <w:t xml:space="preserve"> datos personales susceptibles de ser testados, d</w:t>
      </w:r>
      <w:r w:rsidR="00BE4D94" w:rsidRPr="002960E5">
        <w:rPr>
          <w:rFonts w:ascii="Palatino Linotype" w:hAnsi="Palatino Linotype" w:cs="Arial"/>
        </w:rPr>
        <w:t xml:space="preserve">eberá ser </w:t>
      </w:r>
      <w:r w:rsidR="00540D2D" w:rsidRPr="002960E5">
        <w:rPr>
          <w:rFonts w:ascii="Palatino Linotype" w:hAnsi="Palatino Linotype" w:cs="Arial"/>
        </w:rPr>
        <w:t>elaborada la</w:t>
      </w:r>
      <w:r w:rsidRPr="002960E5">
        <w:rPr>
          <w:rFonts w:ascii="Palatino Linotype" w:hAnsi="Palatino Linotype" w:cs="Arial"/>
        </w:rPr>
        <w:t xml:space="preserve"> </w:t>
      </w:r>
      <w:r w:rsidRPr="002960E5">
        <w:rPr>
          <w:rFonts w:ascii="Palatino Linotype" w:hAnsi="Palatino Linotype" w:cs="Arial"/>
          <w:b/>
        </w:rPr>
        <w:t>versión pública</w:t>
      </w:r>
      <w:r w:rsidRPr="002960E5">
        <w:rPr>
          <w:rFonts w:ascii="Palatino Linotype" w:hAnsi="Palatino Linotype" w:cs="Arial"/>
        </w:rPr>
        <w:t xml:space="preserve">, </w:t>
      </w:r>
      <w:r w:rsidRPr="002960E5">
        <w:rPr>
          <w:rFonts w:ascii="Palatino Linotype" w:eastAsia="Arial Unicode MS" w:hAnsi="Palatino Linotype" w:cs="Arial"/>
        </w:rPr>
        <w:t>esto es,</w:t>
      </w:r>
      <w:r w:rsidR="00BE4D94" w:rsidRPr="002960E5">
        <w:rPr>
          <w:rFonts w:ascii="Palatino Linotype" w:eastAsia="Arial Unicode MS" w:hAnsi="Palatino Linotype" w:cs="Arial"/>
        </w:rPr>
        <w:t xml:space="preserve"> </w:t>
      </w:r>
      <w:r w:rsidR="00BE4D94" w:rsidRPr="002960E5">
        <w:rPr>
          <w:rFonts w:ascii="Palatino Linotype" w:eastAsia="Arial Unicode MS" w:hAnsi="Palatino Linotype" w:cs="Arial"/>
          <w:b/>
        </w:rPr>
        <w:t>EL SUJETO OBLIGADO</w:t>
      </w:r>
      <w:r w:rsidRPr="002960E5">
        <w:rPr>
          <w:rFonts w:ascii="Palatino Linotype" w:eastAsia="Arial Unicode MS" w:hAnsi="Palatino Linotype" w:cs="Arial"/>
        </w:rPr>
        <w:t xml:space="preserve"> omitirá, eliminará o suprimirá la información personal de cada funcionario público, </w:t>
      </w:r>
      <w:r w:rsidR="00BE4D94" w:rsidRPr="002960E5">
        <w:rPr>
          <w:rFonts w:ascii="Palatino Linotype" w:eastAsia="Arial Unicode MS" w:hAnsi="Palatino Linotype" w:cs="Arial"/>
        </w:rPr>
        <w:t xml:space="preserve">tal </w:t>
      </w:r>
      <w:r w:rsidRPr="002960E5">
        <w:rPr>
          <w:rFonts w:ascii="Palatino Linotype" w:eastAsia="Arial Unicode MS" w:hAnsi="Palatino Linotype" w:cs="Arial"/>
        </w:rPr>
        <w:t>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o salud de los servidores públicos.</w:t>
      </w:r>
    </w:p>
    <w:p w:rsidR="00131E04" w:rsidRPr="002960E5" w:rsidRDefault="00131E04" w:rsidP="003945EC">
      <w:pPr>
        <w:spacing w:before="240" w:after="240" w:line="360" w:lineRule="auto"/>
        <w:jc w:val="both"/>
        <w:rPr>
          <w:rFonts w:ascii="Palatino Linotype" w:hAnsi="Palatino Linotype" w:cs="Arial"/>
          <w:bCs/>
          <w:color w:val="000000"/>
        </w:rPr>
      </w:pPr>
      <w:r w:rsidRPr="002960E5">
        <w:rPr>
          <w:rFonts w:ascii="Palatino Linotype" w:hAnsi="Palatino Linotype" w:cs="Arial"/>
          <w:bCs/>
        </w:rPr>
        <w:t>Por tanto</w:t>
      </w:r>
      <w:r w:rsidRPr="002960E5">
        <w:rPr>
          <w:rFonts w:ascii="Palatino Linotype" w:hAnsi="Palatino Linotype" w:cs="Arial"/>
          <w:bCs/>
          <w:color w:val="000000"/>
        </w:rPr>
        <w:t xml:space="preserve">, </w:t>
      </w:r>
      <w:r w:rsidRPr="002960E5">
        <w:rPr>
          <w:rFonts w:ascii="Palatino Linotype" w:hAnsi="Palatino Linotype" w:cs="Arial"/>
          <w:b/>
          <w:bCs/>
          <w:color w:val="000000"/>
        </w:rPr>
        <w:t>EL SUJETO OBLIGADO</w:t>
      </w:r>
      <w:r w:rsidRPr="002960E5">
        <w:rPr>
          <w:rFonts w:ascii="Palatino Linotype" w:hAnsi="Palatino Linotype" w:cs="Arial"/>
          <w:bCs/>
          <w:color w:val="000000"/>
        </w:rPr>
        <w:t xml:space="preserve"> debe satisfacer la solicitud de acceso a la información por cuanto hace a </w:t>
      </w:r>
      <w:r w:rsidR="008E4938" w:rsidRPr="002960E5">
        <w:rPr>
          <w:rFonts w:ascii="Palatino Linotype" w:hAnsi="Palatino Linotype" w:cs="Arial"/>
          <w:bCs/>
          <w:color w:val="000000"/>
          <w:lang w:eastAsia="es-MX"/>
        </w:rPr>
        <w:t>la nómina de las dos quincenas del mes de marzo de 2018, con el nombre de cada servidor público y funcionario, su sueldo y salario bruto sin excedentes o compensaciones, así como todos los conceptos que forman parte del sobresueldo, compensaciones, horas extras, comisiones, apoyos escolares, vales, apoyos en general, excedentes y similares de cada persona en la nómina, lista de raya, sindicalizados, personal de confianza y similares</w:t>
      </w:r>
      <w:r w:rsidRPr="002960E5">
        <w:rPr>
          <w:rFonts w:ascii="Palatino Linotype" w:hAnsi="Palatino Linotype" w:cs="Arial"/>
          <w:bCs/>
          <w:color w:val="000000"/>
        </w:rPr>
        <w:t xml:space="preserve">, tal y como se precisó anteriormente; sin embargo, la entrega deberá hacerse en </w:t>
      </w:r>
      <w:r w:rsidRPr="002960E5">
        <w:rPr>
          <w:rFonts w:ascii="Palatino Linotype" w:hAnsi="Palatino Linotype" w:cs="Arial"/>
          <w:b/>
          <w:bCs/>
          <w:color w:val="000000"/>
        </w:rPr>
        <w:t>versión pública</w:t>
      </w:r>
      <w:r w:rsidRPr="002960E5">
        <w:rPr>
          <w:rFonts w:ascii="Palatino Linotype" w:hAnsi="Palatino Linotype" w:cs="Arial"/>
          <w:bCs/>
          <w:color w:val="000000"/>
        </w:rPr>
        <w:t>, atendiendo a lo siguiente:</w:t>
      </w:r>
    </w:p>
    <w:p w:rsidR="00131E04" w:rsidRPr="002960E5" w:rsidRDefault="00131E04" w:rsidP="003945EC">
      <w:pPr>
        <w:autoSpaceDE w:val="0"/>
        <w:autoSpaceDN w:val="0"/>
        <w:adjustRightInd w:val="0"/>
        <w:spacing w:before="240" w:after="240" w:line="360" w:lineRule="auto"/>
        <w:ind w:right="50"/>
        <w:jc w:val="both"/>
        <w:rPr>
          <w:rFonts w:ascii="Palatino Linotype" w:hAnsi="Palatino Linotype" w:cs="Arial"/>
          <w:bCs/>
        </w:rPr>
      </w:pPr>
      <w:r w:rsidRPr="002960E5">
        <w:rPr>
          <w:rFonts w:ascii="Palatino Linotype" w:hAnsi="Palatino Linotype" w:cs="Arial"/>
          <w:bCs/>
        </w:rPr>
        <w:t xml:space="preserve">El derecho de acceso a la información pública tiene como limitante el respeto a la intimidad y a la vida privada de las personas, es por ello que este Instituto debe cuidar </w:t>
      </w:r>
      <w:r w:rsidRPr="002960E5">
        <w:rPr>
          <w:rFonts w:ascii="Palatino Linotype" w:hAnsi="Palatino Linotype" w:cs="Arial"/>
          <w:bCs/>
        </w:rPr>
        <w:lastRenderedPageBreak/>
        <w:t>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31E04" w:rsidRPr="002960E5" w:rsidRDefault="00131E04" w:rsidP="003945EC">
      <w:pPr>
        <w:autoSpaceDE w:val="0"/>
        <w:autoSpaceDN w:val="0"/>
        <w:adjustRightInd w:val="0"/>
        <w:spacing w:before="240" w:after="240" w:line="360" w:lineRule="auto"/>
        <w:ind w:right="50"/>
        <w:jc w:val="both"/>
        <w:rPr>
          <w:rFonts w:ascii="Palatino Linotype" w:hAnsi="Palatino Linotype" w:cs="Arial"/>
        </w:rPr>
      </w:pPr>
      <w:r w:rsidRPr="002960E5">
        <w:rPr>
          <w:rFonts w:ascii="Palatino Linotype" w:hAnsi="Palatino Linotype" w:cs="Arial"/>
          <w:bCs/>
        </w:rPr>
        <w:t>A este respecto, los</w:t>
      </w:r>
      <w:r w:rsidRPr="002960E5">
        <w:rPr>
          <w:rFonts w:ascii="Palatino Linotype" w:hAnsi="Palatino Linotype" w:cs="Arial"/>
        </w:rPr>
        <w:t xml:space="preserve"> artículos 3, fracciones IX, XX, XXI y XLV; 51 y 52 de la Ley de Transparencia y Acceso a la Información Pública del Estado de México y Municipios establecen:</w:t>
      </w:r>
    </w:p>
    <w:p w:rsidR="00131E04" w:rsidRPr="002960E5" w:rsidRDefault="00131E04" w:rsidP="003945EC">
      <w:pPr>
        <w:spacing w:before="240" w:after="240" w:line="276" w:lineRule="auto"/>
        <w:ind w:left="851" w:right="850"/>
        <w:jc w:val="both"/>
        <w:rPr>
          <w:rFonts w:ascii="Palatino Linotype" w:hAnsi="Palatino Linotype"/>
          <w:i/>
          <w:sz w:val="22"/>
          <w:szCs w:val="22"/>
        </w:rPr>
      </w:pPr>
      <w:r w:rsidRPr="002960E5">
        <w:rPr>
          <w:rFonts w:ascii="Palatino Linotype" w:hAnsi="Palatino Linotype" w:cs="Arial"/>
          <w:b/>
          <w:bCs/>
          <w:i/>
          <w:noProof/>
          <w:sz w:val="22"/>
          <w:szCs w:val="22"/>
        </w:rPr>
        <w:t>“</w:t>
      </w:r>
      <w:r w:rsidRPr="002960E5">
        <w:rPr>
          <w:rFonts w:ascii="Palatino Linotype" w:hAnsi="Palatino Linotype" w:cs="Arial"/>
          <w:b/>
          <w:bCs/>
          <w:i/>
          <w:sz w:val="22"/>
          <w:szCs w:val="22"/>
        </w:rPr>
        <w:t xml:space="preserve">Artículo 3. </w:t>
      </w:r>
      <w:r w:rsidRPr="002960E5">
        <w:rPr>
          <w:rFonts w:ascii="Palatino Linotype" w:hAnsi="Palatino Linotype"/>
          <w:i/>
          <w:sz w:val="22"/>
          <w:szCs w:val="22"/>
        </w:rPr>
        <w:t xml:space="preserve">Para los efectos de la presente Ley se entenderá por: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IX.</w:t>
      </w:r>
      <w:r w:rsidRPr="002960E5">
        <w:rPr>
          <w:rFonts w:ascii="Palatino Linotype" w:hAnsi="Palatino Linotype" w:cs="Arial"/>
          <w:i/>
          <w:sz w:val="22"/>
          <w:szCs w:val="22"/>
        </w:rPr>
        <w:t xml:space="preserve"> </w:t>
      </w:r>
      <w:r w:rsidRPr="002960E5">
        <w:rPr>
          <w:rFonts w:ascii="Palatino Linotype" w:hAnsi="Palatino Linotype" w:cs="Arial"/>
          <w:b/>
          <w:i/>
          <w:sz w:val="22"/>
          <w:szCs w:val="22"/>
        </w:rPr>
        <w:t xml:space="preserve">Datos personales: </w:t>
      </w:r>
      <w:r w:rsidRPr="002960E5">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XX.</w:t>
      </w:r>
      <w:r w:rsidRPr="002960E5">
        <w:rPr>
          <w:rFonts w:ascii="Palatino Linotype" w:hAnsi="Palatino Linotype" w:cs="Arial"/>
          <w:i/>
          <w:sz w:val="22"/>
          <w:szCs w:val="22"/>
        </w:rPr>
        <w:t xml:space="preserve"> </w:t>
      </w:r>
      <w:r w:rsidRPr="002960E5">
        <w:rPr>
          <w:rFonts w:ascii="Palatino Linotype" w:hAnsi="Palatino Linotype" w:cs="Arial"/>
          <w:b/>
          <w:i/>
          <w:sz w:val="22"/>
          <w:szCs w:val="22"/>
        </w:rPr>
        <w:t>Información clasificada:</w:t>
      </w:r>
      <w:r w:rsidRPr="002960E5">
        <w:rPr>
          <w:rFonts w:ascii="Palatino Linotype" w:hAnsi="Palatino Linotype" w:cs="Arial"/>
          <w:i/>
          <w:sz w:val="22"/>
          <w:szCs w:val="22"/>
        </w:rPr>
        <w:t xml:space="preserve"> Aquella considerada por la presente Ley como reservada o confidencial;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XXI.</w:t>
      </w:r>
      <w:r w:rsidRPr="002960E5">
        <w:rPr>
          <w:rFonts w:ascii="Palatino Linotype" w:hAnsi="Palatino Linotype" w:cs="Arial"/>
          <w:i/>
          <w:sz w:val="22"/>
          <w:szCs w:val="22"/>
        </w:rPr>
        <w:t xml:space="preserve"> </w:t>
      </w:r>
      <w:r w:rsidRPr="002960E5">
        <w:rPr>
          <w:rFonts w:ascii="Palatino Linotype" w:hAnsi="Palatino Linotype" w:cs="Arial"/>
          <w:b/>
          <w:i/>
          <w:sz w:val="22"/>
          <w:szCs w:val="22"/>
        </w:rPr>
        <w:t>Información confidencial</w:t>
      </w:r>
      <w:r w:rsidRPr="002960E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XLV. Versión pública:</w:t>
      </w:r>
      <w:r w:rsidRPr="002960E5">
        <w:rPr>
          <w:rFonts w:ascii="Palatino Linotype" w:hAnsi="Palatino Linotype" w:cs="Arial"/>
          <w:i/>
          <w:sz w:val="22"/>
          <w:szCs w:val="22"/>
        </w:rPr>
        <w:t xml:space="preserve"> Documento en el que se elimine, suprime o borra la información clasificada como reservada o confidencial para permitir su acceso.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Artículo 51.</w:t>
      </w:r>
      <w:r w:rsidRPr="002960E5">
        <w:rPr>
          <w:rFonts w:ascii="Palatino Linotype" w:hAnsi="Palatino Linotype" w:cs="Arial"/>
          <w:i/>
          <w:sz w:val="22"/>
          <w:szCs w:val="22"/>
        </w:rPr>
        <w:t xml:space="preserve"> Los sujetos obligados designaran a un responsable para atender la Unidad de Transparencia, quien fungirá como enlace entre éstos y los solicitantes. </w:t>
      </w:r>
      <w:r w:rsidRPr="002960E5">
        <w:rPr>
          <w:rFonts w:ascii="Palatino Linotype" w:hAnsi="Palatino Linotype" w:cs="Arial"/>
          <w:i/>
          <w:sz w:val="22"/>
          <w:szCs w:val="22"/>
        </w:rPr>
        <w:lastRenderedPageBreak/>
        <w:t xml:space="preserve">Dicha Unidad será la encargada de tramitar internamente la solicitud de información </w:t>
      </w:r>
      <w:r w:rsidRPr="002960E5">
        <w:rPr>
          <w:rFonts w:ascii="Palatino Linotype" w:hAnsi="Palatino Linotype" w:cs="Arial"/>
          <w:b/>
          <w:i/>
          <w:sz w:val="22"/>
          <w:szCs w:val="22"/>
        </w:rPr>
        <w:t xml:space="preserve">y tendrá la responsabilidad de verificar en cada caso que la misma no sea confidencial o reservada. </w:t>
      </w:r>
      <w:r w:rsidRPr="002960E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
          <w:b/>
          <w:i/>
          <w:sz w:val="22"/>
          <w:szCs w:val="22"/>
        </w:rPr>
        <w:t>Artículo 52.</w:t>
      </w:r>
      <w:r w:rsidRPr="002960E5">
        <w:rPr>
          <w:rFonts w:ascii="Palatino Linotype" w:hAnsi="Palatino Linotype" w:cs="Arial"/>
          <w:i/>
          <w:sz w:val="22"/>
          <w:szCs w:val="22"/>
        </w:rPr>
        <w:t xml:space="preserve"> Las solicitudes de acceso a la información y las respuestas que se les dé, incluyendo, en su caso, </w:t>
      </w:r>
      <w:r w:rsidRPr="002960E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960E5">
        <w:rPr>
          <w:rFonts w:ascii="Palatino Linotype" w:hAnsi="Palatino Linotype" w:cs="Arial"/>
          <w:i/>
          <w:sz w:val="22"/>
          <w:szCs w:val="22"/>
        </w:rPr>
        <w:t>, siempre y cuando la resolución de referencia se someta a un proceso de disociación, es decir, no haga identificable al titular de tales datos personales.</w:t>
      </w:r>
      <w:r w:rsidRPr="002960E5">
        <w:rPr>
          <w:rFonts w:ascii="Palatino Linotype" w:hAnsi="Palatino Linotype" w:cs="Arial"/>
          <w:bCs/>
          <w:i/>
          <w:noProof/>
          <w:sz w:val="22"/>
          <w:szCs w:val="22"/>
        </w:rPr>
        <w:t>”</w:t>
      </w:r>
    </w:p>
    <w:p w:rsidR="00131E04" w:rsidRPr="002960E5" w:rsidRDefault="00131E04" w:rsidP="003945EC">
      <w:pPr>
        <w:spacing w:before="240" w:after="240" w:line="276" w:lineRule="auto"/>
        <w:ind w:right="850"/>
        <w:jc w:val="both"/>
        <w:rPr>
          <w:rFonts w:ascii="Palatino Linotype" w:hAnsi="Palatino Linotype" w:cs="Arial"/>
        </w:rPr>
      </w:pPr>
      <w:r w:rsidRPr="002960E5">
        <w:rPr>
          <w:rFonts w:ascii="Palatino Linotype" w:hAnsi="Palatino Linotype" w:cs="Arial"/>
        </w:rPr>
        <w:t>(Énfasis añadido)</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w:t>
      </w:r>
      <w:r w:rsidR="00F94A40" w:rsidRPr="002960E5">
        <w:rPr>
          <w:rFonts w:ascii="Palatino Linotype" w:hAnsi="Palatino Linotype" w:cs="Arial"/>
        </w:rPr>
        <w:t>22 con relación con el 3</w:t>
      </w:r>
      <w:r w:rsidRPr="002960E5">
        <w:rPr>
          <w:rFonts w:ascii="Palatino Linotype" w:hAnsi="Palatino Linotype" w:cs="Arial"/>
        </w:rPr>
        <w:t xml:space="preserve">8 de la </w:t>
      </w:r>
      <w:r w:rsidR="00324F8E" w:rsidRPr="002960E5">
        <w:rPr>
          <w:rFonts w:ascii="Palatino Linotype" w:hAnsi="Palatino Linotype" w:cs="Arial"/>
        </w:rPr>
        <w:t>Ley de Protección de Datos Personales en Posesión de Sujetos Obligados del Estado de México y Municipios</w:t>
      </w:r>
      <w:r w:rsidRPr="002960E5">
        <w:rPr>
          <w:rFonts w:ascii="Palatino Linotype" w:hAnsi="Palatino Linotype" w:cs="Arial"/>
        </w:rPr>
        <w:t xml:space="preserve">, los cuales se transcriben para mayor referencia: </w:t>
      </w:r>
    </w:p>
    <w:p w:rsidR="00F94A40" w:rsidRPr="002960E5" w:rsidRDefault="00131E04" w:rsidP="00F94A40">
      <w:pPr>
        <w:spacing w:before="240" w:after="240" w:line="276" w:lineRule="auto"/>
        <w:ind w:left="851" w:right="850"/>
        <w:jc w:val="both"/>
        <w:rPr>
          <w:rFonts w:ascii="Palatino Linotype" w:eastAsia="Arial Unicode MS" w:hAnsi="Palatino Linotype" w:cs="Arial"/>
          <w:i/>
          <w:sz w:val="22"/>
          <w:szCs w:val="22"/>
        </w:rPr>
      </w:pPr>
      <w:r w:rsidRPr="002960E5">
        <w:rPr>
          <w:rFonts w:ascii="Palatino Linotype" w:eastAsia="Arial Unicode MS" w:hAnsi="Palatino Linotype" w:cs="Arial"/>
          <w:b/>
          <w:i/>
          <w:sz w:val="22"/>
          <w:szCs w:val="22"/>
        </w:rPr>
        <w:t>“</w:t>
      </w:r>
      <w:r w:rsidR="00F94A40" w:rsidRPr="002960E5">
        <w:rPr>
          <w:rFonts w:ascii="Palatino Linotype" w:eastAsia="Arial Unicode MS" w:hAnsi="Palatino Linotype" w:cs="Arial"/>
          <w:b/>
          <w:i/>
          <w:sz w:val="22"/>
          <w:szCs w:val="22"/>
        </w:rPr>
        <w:t>Artículo 22.</w:t>
      </w:r>
      <w:r w:rsidR="00F94A40" w:rsidRPr="002960E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rsidR="00F94A40" w:rsidRPr="002960E5" w:rsidRDefault="00F94A40" w:rsidP="00F94A40">
      <w:pPr>
        <w:spacing w:before="240" w:after="240" w:line="276" w:lineRule="auto"/>
        <w:ind w:left="851" w:right="850"/>
        <w:jc w:val="both"/>
        <w:rPr>
          <w:rFonts w:ascii="Palatino Linotype" w:eastAsia="Arial Unicode MS" w:hAnsi="Palatino Linotype" w:cs="Arial"/>
          <w:i/>
          <w:sz w:val="22"/>
          <w:szCs w:val="22"/>
        </w:rPr>
      </w:pPr>
      <w:r w:rsidRPr="002960E5">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rsidR="00F94A40" w:rsidRPr="002960E5" w:rsidRDefault="00F94A40" w:rsidP="00F94A40">
      <w:pPr>
        <w:spacing w:before="240" w:after="240" w:line="276" w:lineRule="auto"/>
        <w:ind w:left="851" w:right="850"/>
        <w:jc w:val="both"/>
        <w:rPr>
          <w:rFonts w:ascii="Palatino Linotype" w:eastAsia="Arial Unicode MS" w:hAnsi="Palatino Linotype" w:cs="Arial"/>
          <w:i/>
          <w:sz w:val="22"/>
          <w:szCs w:val="22"/>
        </w:rPr>
      </w:pPr>
      <w:r w:rsidRPr="002960E5">
        <w:rPr>
          <w:rFonts w:ascii="Palatino Linotype" w:eastAsia="Arial Unicode MS" w:hAnsi="Palatino Linotype" w:cs="Arial"/>
          <w:i/>
          <w:sz w:val="22"/>
          <w:szCs w:val="22"/>
        </w:rPr>
        <w:lastRenderedPageBreak/>
        <w:t>I. Cuente con atribuciones conferidas en ley y medie el consentimiento del titular.</w:t>
      </w:r>
    </w:p>
    <w:p w:rsidR="00F94A40" w:rsidRPr="002960E5" w:rsidRDefault="00F94A40" w:rsidP="00F94A40">
      <w:pPr>
        <w:spacing w:before="240" w:after="240" w:line="276" w:lineRule="auto"/>
        <w:ind w:left="851" w:right="850"/>
        <w:jc w:val="both"/>
        <w:rPr>
          <w:rFonts w:ascii="Palatino Linotype" w:eastAsia="Arial Unicode MS" w:hAnsi="Palatino Linotype" w:cs="Arial"/>
          <w:i/>
          <w:sz w:val="22"/>
          <w:szCs w:val="22"/>
        </w:rPr>
      </w:pPr>
      <w:r w:rsidRPr="002960E5">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rsidR="00131E04" w:rsidRPr="002960E5" w:rsidRDefault="00F94A40" w:rsidP="00F94A40">
      <w:pPr>
        <w:spacing w:before="240" w:after="240" w:line="276" w:lineRule="auto"/>
        <w:ind w:left="851" w:right="850"/>
        <w:jc w:val="both"/>
        <w:rPr>
          <w:rFonts w:ascii="Palatino Linotype" w:eastAsia="Arial Unicode MS" w:hAnsi="Palatino Linotype" w:cs="Arial"/>
          <w:i/>
          <w:sz w:val="22"/>
          <w:szCs w:val="22"/>
        </w:rPr>
      </w:pPr>
      <w:r w:rsidRPr="002960E5">
        <w:rPr>
          <w:rFonts w:ascii="Palatino Linotype" w:eastAsia="Arial Unicode MS" w:hAnsi="Palatino Linotype" w:cs="Arial"/>
          <w:b/>
          <w:i/>
          <w:sz w:val="22"/>
          <w:szCs w:val="22"/>
        </w:rPr>
        <w:t>Artículo 38.</w:t>
      </w:r>
      <w:r w:rsidRPr="002960E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00131E04" w:rsidRPr="002960E5">
        <w:rPr>
          <w:rFonts w:ascii="Palatino Linotype" w:eastAsia="Arial Unicode MS" w:hAnsi="Palatino Linotype" w:cs="Arial"/>
          <w:b/>
          <w:i/>
          <w:sz w:val="22"/>
          <w:szCs w:val="22"/>
        </w:rPr>
        <w:t>”</w:t>
      </w:r>
      <w:r w:rsidR="00131E04" w:rsidRPr="002960E5">
        <w:rPr>
          <w:rFonts w:ascii="Palatino Linotype" w:eastAsia="Arial Unicode MS" w:hAnsi="Palatino Linotype" w:cs="Arial"/>
          <w:i/>
          <w:sz w:val="22"/>
          <w:szCs w:val="22"/>
        </w:rPr>
        <w:t xml:space="preserve"> </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De este modo, la versión pública tiene por objeto proteger datos personales, entendiéndose por tales, aquéllos que hacen identificable a una persona. </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1216F4" w:rsidRPr="002960E5">
        <w:rPr>
          <w:rFonts w:ascii="Palatino Linotype" w:hAnsi="Palatino Linotype" w:cs="Arial"/>
        </w:rPr>
        <w:t>,</w:t>
      </w:r>
      <w:r w:rsidRPr="002960E5">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2960E5">
        <w:rPr>
          <w:rFonts w:ascii="Palatino Linotype" w:eastAsia="Arial Unicode MS" w:hAnsi="Palatino Linotype" w:cs="Arial"/>
        </w:rPr>
        <w:t xml:space="preserve"> que debe ser protegida por </w:t>
      </w:r>
      <w:r w:rsidRPr="002960E5">
        <w:rPr>
          <w:rFonts w:ascii="Palatino Linotype" w:eastAsia="Arial Unicode MS" w:hAnsi="Palatino Linotype" w:cs="Arial"/>
          <w:b/>
        </w:rPr>
        <w:t>EL SUJETO OBLIGADO,</w:t>
      </w:r>
      <w:r w:rsidRPr="002960E5">
        <w:rPr>
          <w:rFonts w:ascii="Palatino Linotype" w:eastAsia="Arial Unicode MS" w:hAnsi="Palatino Linotype" w:cs="Arial"/>
        </w:rPr>
        <w:t xml:space="preserve"> por lo </w:t>
      </w:r>
      <w:r w:rsidRPr="002960E5">
        <w:rPr>
          <w:rFonts w:ascii="Palatino Linotype" w:hAnsi="Palatino Linotype" w:cs="Arial"/>
        </w:rPr>
        <w:t>que todo dato personal susceptible de clasificación debe ser protegido.</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w:t>
      </w:r>
      <w:r w:rsidRPr="002960E5">
        <w:rPr>
          <w:rFonts w:ascii="Palatino Linotype" w:hAnsi="Palatino Linotype" w:cs="Arial"/>
        </w:rPr>
        <w:lastRenderedPageBreak/>
        <w:t xml:space="preserve">religiosas y filosóficas, estado de salud, huella digital, estado de cuenta, números o claves de seguridad social, entre otros. </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31E04" w:rsidRPr="002960E5" w:rsidRDefault="00131E04" w:rsidP="003945EC">
      <w:pPr>
        <w:spacing w:before="240" w:after="240" w:line="360" w:lineRule="auto"/>
        <w:jc w:val="both"/>
        <w:rPr>
          <w:rFonts w:ascii="Palatino Linotype" w:hAnsi="Palatino Linotype" w:cs="Arial"/>
          <w:lang w:val="es-ES_tradnl"/>
        </w:rPr>
      </w:pPr>
      <w:r w:rsidRPr="002960E5">
        <w:rPr>
          <w:rFonts w:ascii="Palatino Linotype" w:hAnsi="Palatino Linotype" w:cs="Arial"/>
          <w:lang w:val="es-ES_tradnl"/>
        </w:rPr>
        <w:t xml:space="preserve">Por ende, en el presente caso </w:t>
      </w:r>
      <w:r w:rsidRPr="002960E5">
        <w:rPr>
          <w:rFonts w:ascii="Palatino Linotype" w:hAnsi="Palatino Linotype" w:cs="Arial"/>
          <w:b/>
          <w:lang w:val="es-ES_tradnl"/>
        </w:rPr>
        <w:t>EL SUJETO OBLIGADO</w:t>
      </w:r>
      <w:r w:rsidRPr="002960E5">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2960E5">
        <w:rPr>
          <w:rFonts w:ascii="Palatino Linotype" w:hAnsi="Palatino Linotype" w:cs="Arial"/>
        </w:rPr>
        <w:t>es</w:t>
      </w:r>
      <w:r w:rsidRPr="002960E5">
        <w:rPr>
          <w:rFonts w:ascii="Palatino Linotype" w:hAnsi="Palatino Linotype" w:cs="Arial"/>
          <w:lang w:val="es-ES_tradnl"/>
        </w:rPr>
        <w:t xml:space="preserve"> decir, mediante acuerdo debidamente fundado y motivado, de su Comité de Transparencia, en términos de los artículos 49</w:t>
      </w:r>
      <w:r w:rsidR="001216F4" w:rsidRPr="002960E5">
        <w:rPr>
          <w:rFonts w:ascii="Palatino Linotype" w:hAnsi="Palatino Linotype" w:cs="Arial"/>
          <w:lang w:val="es-ES_tradnl"/>
        </w:rPr>
        <w:t>,</w:t>
      </w:r>
      <w:r w:rsidRPr="002960E5">
        <w:rPr>
          <w:rFonts w:ascii="Palatino Linotype" w:hAnsi="Palatino Linotype" w:cs="Arial"/>
          <w:lang w:val="es-ES_tradnl"/>
        </w:rPr>
        <w:t xml:space="preserve"> fracción VIII y 132</w:t>
      </w:r>
      <w:r w:rsidR="001216F4" w:rsidRPr="002960E5">
        <w:rPr>
          <w:rFonts w:ascii="Palatino Linotype" w:hAnsi="Palatino Linotype" w:cs="Arial"/>
          <w:lang w:val="es-ES_tradnl"/>
        </w:rPr>
        <w:t>,</w:t>
      </w:r>
      <w:r w:rsidRPr="002960E5">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 xml:space="preserve">“Artículo 49. </w:t>
      </w:r>
      <w:r w:rsidRPr="002960E5">
        <w:rPr>
          <w:rFonts w:ascii="Palatino Linotype" w:hAnsi="Palatino Linotype" w:cs="Arial"/>
          <w:i/>
          <w:sz w:val="22"/>
          <w:szCs w:val="22"/>
        </w:rPr>
        <w:t>Los Comités de Transparencia tendrán las siguientes atribuciones: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VIII.</w:t>
      </w:r>
      <w:r w:rsidRPr="002960E5">
        <w:rPr>
          <w:rFonts w:ascii="Palatino Linotype" w:hAnsi="Palatino Linotype" w:cs="Arial"/>
          <w:i/>
          <w:sz w:val="22"/>
          <w:szCs w:val="22"/>
        </w:rPr>
        <w:t xml:space="preserve"> Aprobar, modificar o revocar la clasificación de la información;</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Artículo 132.</w:t>
      </w:r>
      <w:r w:rsidRPr="002960E5">
        <w:rPr>
          <w:rFonts w:ascii="Palatino Linotype" w:hAnsi="Palatino Linotype" w:cs="Arial"/>
          <w:i/>
          <w:sz w:val="22"/>
          <w:szCs w:val="22"/>
        </w:rPr>
        <w:t xml:space="preserve"> La clasificación de la información se llevará a cabo en el momento en que:</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I.</w:t>
      </w:r>
      <w:r w:rsidRPr="002960E5">
        <w:rPr>
          <w:rFonts w:ascii="Palatino Linotype" w:hAnsi="Palatino Linotype" w:cs="Arial"/>
          <w:i/>
          <w:sz w:val="22"/>
          <w:szCs w:val="22"/>
        </w:rPr>
        <w:t xml:space="preserve"> Se reciba una solicitud de acceso a la información;</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II.</w:t>
      </w:r>
      <w:r w:rsidRPr="002960E5">
        <w:rPr>
          <w:rFonts w:ascii="Palatino Linotype" w:hAnsi="Palatino Linotype" w:cs="Arial"/>
          <w:i/>
          <w:sz w:val="22"/>
          <w:szCs w:val="22"/>
        </w:rPr>
        <w:t xml:space="preserve"> Se determine mediante resolución de autoridad competente; o</w:t>
      </w:r>
    </w:p>
    <w:p w:rsidR="00131E04" w:rsidRPr="002960E5" w:rsidRDefault="00131E04" w:rsidP="003945EC">
      <w:pPr>
        <w:spacing w:before="240" w:after="240"/>
        <w:ind w:left="851" w:right="902"/>
        <w:jc w:val="both"/>
        <w:rPr>
          <w:rFonts w:ascii="Palatino Linotype" w:hAnsi="Palatino Linotype" w:cs="Arial"/>
          <w:b/>
          <w:i/>
          <w:sz w:val="22"/>
          <w:szCs w:val="22"/>
        </w:rPr>
      </w:pPr>
      <w:r w:rsidRPr="002960E5">
        <w:rPr>
          <w:rFonts w:ascii="Palatino Linotype" w:hAnsi="Palatino Linotype" w:cs="Arial"/>
          <w:i/>
          <w:sz w:val="22"/>
          <w:szCs w:val="22"/>
        </w:rPr>
        <w:lastRenderedPageBreak/>
        <w:t>III. Se generen versiones públicas para dar cumplimiento a las obligaciones de transparencia previstas en esta Ley.</w:t>
      </w:r>
      <w:r w:rsidRPr="002960E5">
        <w:rPr>
          <w:rFonts w:ascii="Palatino Linotype" w:hAnsi="Palatino Linotype" w:cs="Arial"/>
          <w:b/>
          <w:i/>
          <w:sz w:val="22"/>
          <w:szCs w:val="22"/>
        </w:rPr>
        <w:t>”</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“Segundo.-</w:t>
      </w:r>
      <w:r w:rsidRPr="002960E5">
        <w:rPr>
          <w:rFonts w:ascii="Palatino Linotype" w:hAnsi="Palatino Linotype" w:cs="Arial"/>
          <w:i/>
          <w:sz w:val="22"/>
          <w:szCs w:val="22"/>
        </w:rPr>
        <w:t xml:space="preserve"> Para efectos de los presentes Lineamientos Generales, se entenderá por:</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XVIII.</w:t>
      </w:r>
      <w:r w:rsidRPr="002960E5">
        <w:rPr>
          <w:rFonts w:ascii="Palatino Linotype" w:hAnsi="Palatino Linotype" w:cs="Arial"/>
          <w:i/>
          <w:sz w:val="22"/>
          <w:szCs w:val="22"/>
        </w:rPr>
        <w:t xml:space="preserve">  </w:t>
      </w:r>
      <w:r w:rsidRPr="002960E5">
        <w:rPr>
          <w:rFonts w:ascii="Palatino Linotype" w:hAnsi="Palatino Linotype" w:cs="Arial"/>
          <w:b/>
          <w:i/>
          <w:sz w:val="22"/>
          <w:szCs w:val="22"/>
        </w:rPr>
        <w:t>Versión pública:</w:t>
      </w:r>
      <w:r w:rsidRPr="002960E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Cuarto.</w:t>
      </w:r>
      <w:r w:rsidRPr="002960E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Quinto.</w:t>
      </w:r>
      <w:r w:rsidRPr="002960E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Sexto.</w:t>
      </w:r>
      <w:r w:rsidRPr="002960E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La clasificación de información se realizará conforme a un análisis caso por caso, mediante la aplicación de la prueba de daño y de interés público.</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Séptimo.</w:t>
      </w:r>
      <w:r w:rsidRPr="002960E5">
        <w:rPr>
          <w:rFonts w:ascii="Palatino Linotype" w:hAnsi="Palatino Linotype" w:cs="Arial"/>
          <w:i/>
          <w:sz w:val="22"/>
          <w:szCs w:val="22"/>
        </w:rPr>
        <w:t xml:space="preserve"> La clasificación de la información se llevará a cabo en el momento en que:</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I.</w:t>
      </w:r>
      <w:r w:rsidRPr="002960E5">
        <w:rPr>
          <w:rFonts w:ascii="Palatino Linotype" w:hAnsi="Palatino Linotype" w:cs="Arial"/>
          <w:i/>
          <w:sz w:val="22"/>
          <w:szCs w:val="22"/>
        </w:rPr>
        <w:t xml:space="preserve">        Se reciba una solicitud de acceso a la información;</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lastRenderedPageBreak/>
        <w:t>II.</w:t>
      </w:r>
      <w:r w:rsidRPr="002960E5">
        <w:rPr>
          <w:rFonts w:ascii="Palatino Linotype" w:hAnsi="Palatino Linotype" w:cs="Arial"/>
          <w:i/>
          <w:sz w:val="22"/>
          <w:szCs w:val="22"/>
        </w:rPr>
        <w:t xml:space="preserve">       Se determine mediante resolución de autoridad competente, o</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III.</w:t>
      </w:r>
      <w:r w:rsidRPr="002960E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Octavo.</w:t>
      </w:r>
      <w:r w:rsidRPr="002960E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Noveno.</w:t>
      </w:r>
      <w:r w:rsidRPr="002960E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b/>
          <w:i/>
          <w:sz w:val="22"/>
          <w:szCs w:val="22"/>
        </w:rPr>
        <w:t>Décimo.</w:t>
      </w:r>
      <w:r w:rsidRPr="002960E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2960E5">
        <w:rPr>
          <w:rFonts w:ascii="Palatino Linotype" w:hAnsi="Palatino Linotype" w:cs="Arial"/>
          <w:i/>
          <w:sz w:val="22"/>
          <w:szCs w:val="22"/>
        </w:rPr>
        <w:lastRenderedPageBreak/>
        <w:t>información clasificada, en los términos de los Lineamientos para la Organización y Conservación de Archivos.</w:t>
      </w:r>
    </w:p>
    <w:p w:rsidR="00131E04" w:rsidRPr="002960E5" w:rsidRDefault="00131E04" w:rsidP="003945EC">
      <w:pPr>
        <w:spacing w:before="240" w:after="240"/>
        <w:ind w:left="851" w:right="902"/>
        <w:jc w:val="both"/>
        <w:rPr>
          <w:rFonts w:ascii="Palatino Linotype" w:hAnsi="Palatino Linotype" w:cs="Arial"/>
          <w:i/>
          <w:sz w:val="22"/>
          <w:szCs w:val="22"/>
        </w:rPr>
      </w:pPr>
      <w:r w:rsidRPr="002960E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131E04" w:rsidRPr="002960E5" w:rsidRDefault="00131E04" w:rsidP="003945EC">
      <w:pPr>
        <w:spacing w:before="240" w:after="240"/>
        <w:ind w:left="851" w:right="899"/>
        <w:jc w:val="both"/>
        <w:rPr>
          <w:rFonts w:ascii="Palatino Linotype" w:hAnsi="Palatino Linotype" w:cs="Arial"/>
          <w:b/>
          <w:bCs/>
          <w:i/>
          <w:noProof/>
          <w:szCs w:val="20"/>
        </w:rPr>
      </w:pPr>
      <w:r w:rsidRPr="002960E5">
        <w:rPr>
          <w:rFonts w:ascii="Palatino Linotype" w:hAnsi="Palatino Linotype" w:cs="Arial"/>
          <w:b/>
          <w:i/>
          <w:sz w:val="22"/>
          <w:szCs w:val="22"/>
        </w:rPr>
        <w:t>Décimo primero.</w:t>
      </w:r>
      <w:r w:rsidRPr="002960E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960E5">
        <w:rPr>
          <w:rFonts w:ascii="Palatino Linotype" w:hAnsi="Palatino Linotype" w:cs="Arial"/>
          <w:b/>
          <w:i/>
          <w:sz w:val="22"/>
          <w:szCs w:val="22"/>
        </w:rPr>
        <w:t>”</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En el caso específico, la información solicitada </w:t>
      </w:r>
      <w:r w:rsidR="00D7754B" w:rsidRPr="002960E5">
        <w:rPr>
          <w:rFonts w:ascii="Palatino Linotype" w:hAnsi="Palatino Linotype" w:cs="Arial"/>
        </w:rPr>
        <w:t xml:space="preserve">por </w:t>
      </w:r>
      <w:r w:rsidR="00C71224" w:rsidRPr="002960E5">
        <w:rPr>
          <w:rFonts w:ascii="Palatino Linotype" w:hAnsi="Palatino Linotype" w:cs="Arial"/>
          <w:b/>
        </w:rPr>
        <w:t>EL RECURRENTE</w:t>
      </w:r>
      <w:r w:rsidR="00D7754B" w:rsidRPr="002960E5">
        <w:rPr>
          <w:rFonts w:ascii="Palatino Linotype" w:hAnsi="Palatino Linotype" w:cs="Arial"/>
        </w:rPr>
        <w:t xml:space="preserve"> </w:t>
      </w:r>
      <w:r w:rsidRPr="002960E5">
        <w:rPr>
          <w:rFonts w:ascii="Palatino Linotype" w:hAnsi="Palatino Linotype" w:cs="Arial"/>
        </w:rPr>
        <w:t xml:space="preserve">si bien puede contener información de acceso público, tal como quedo acotado en el cuerpo de la 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2960E5">
        <w:rPr>
          <w:rFonts w:ascii="Palatino Linotype" w:hAnsi="Palatino Linotype" w:cs="Arial"/>
          <w:b/>
        </w:rPr>
        <w:t>Registro Federal de Contribuyentes</w:t>
      </w:r>
      <w:r w:rsidRPr="002960E5">
        <w:rPr>
          <w:rFonts w:ascii="Palatino Linotype" w:hAnsi="Palatino Linotype" w:cs="Arial"/>
        </w:rPr>
        <w:t xml:space="preserve"> (RFC), la </w:t>
      </w:r>
      <w:r w:rsidRPr="002960E5">
        <w:rPr>
          <w:rFonts w:ascii="Palatino Linotype" w:hAnsi="Palatino Linotype" w:cs="Arial"/>
          <w:b/>
        </w:rPr>
        <w:t>Clave Única de Registro de Población</w:t>
      </w:r>
      <w:r w:rsidRPr="002960E5">
        <w:rPr>
          <w:rFonts w:ascii="Palatino Linotype" w:hAnsi="Palatino Linotype" w:cs="Arial"/>
        </w:rPr>
        <w:t xml:space="preserve"> (CURP), </w:t>
      </w:r>
      <w:r w:rsidRPr="002960E5">
        <w:rPr>
          <w:rFonts w:ascii="Palatino Linotype" w:hAnsi="Palatino Linotype" w:cs="Arial"/>
          <w:b/>
        </w:rPr>
        <w:t>Clave de Seguridad Social</w:t>
      </w:r>
      <w:r w:rsidR="00540D2D" w:rsidRPr="002960E5">
        <w:rPr>
          <w:rFonts w:ascii="Palatino Linotype" w:hAnsi="Palatino Linotype" w:cs="Arial"/>
        </w:rPr>
        <w:t>,</w:t>
      </w:r>
      <w:r w:rsidRPr="002960E5">
        <w:rPr>
          <w:rFonts w:ascii="Palatino Linotype" w:hAnsi="Palatino Linotype" w:cs="Arial"/>
        </w:rPr>
        <w:t xml:space="preserve"> </w:t>
      </w:r>
      <w:r w:rsidRPr="002960E5">
        <w:rPr>
          <w:rFonts w:ascii="Palatino Linotype" w:hAnsi="Palatino Linotype" w:cs="Arial"/>
          <w:b/>
        </w:rPr>
        <w:t>préstamos o descuentos</w:t>
      </w:r>
      <w:r w:rsidRPr="002960E5">
        <w:rPr>
          <w:rFonts w:ascii="Palatino Linotype" w:hAnsi="Palatino Linotype" w:cs="Arial"/>
        </w:rPr>
        <w:t xml:space="preserve"> </w:t>
      </w:r>
      <w:r w:rsidRPr="002960E5">
        <w:rPr>
          <w:rFonts w:ascii="Palatino Linotype" w:hAnsi="Palatino Linotype" w:cs="Arial"/>
          <w:b/>
        </w:rPr>
        <w:t>de carácter personal</w:t>
      </w:r>
      <w:r w:rsidR="00540D2D" w:rsidRPr="002960E5">
        <w:rPr>
          <w:rFonts w:ascii="Palatino Linotype" w:hAnsi="Palatino Linotype" w:cs="Arial"/>
          <w:b/>
        </w:rPr>
        <w:t xml:space="preserve"> y cuotas sindicales en su caso</w:t>
      </w:r>
      <w:r w:rsidRPr="002960E5">
        <w:rPr>
          <w:rFonts w:ascii="Palatino Linotype" w:hAnsi="Palatino Linotype" w:cs="Arial"/>
        </w:rPr>
        <w:t>.</w:t>
      </w:r>
    </w:p>
    <w:p w:rsidR="00131E04" w:rsidRPr="002960E5" w:rsidRDefault="00131E04" w:rsidP="003945EC">
      <w:pPr>
        <w:autoSpaceDE w:val="0"/>
        <w:autoSpaceDN w:val="0"/>
        <w:adjustRightInd w:val="0"/>
        <w:spacing w:before="240" w:after="240" w:line="360" w:lineRule="auto"/>
        <w:ind w:right="-91"/>
        <w:jc w:val="both"/>
        <w:rPr>
          <w:rFonts w:ascii="Palatino Linotype" w:hAnsi="Palatino Linotype"/>
        </w:rPr>
      </w:pPr>
      <w:r w:rsidRPr="002960E5">
        <w:rPr>
          <w:rFonts w:ascii="Palatino Linotype" w:hAnsi="Palatino Linotype" w:cs="Arial"/>
        </w:rPr>
        <w:t xml:space="preserve">Por cuanto hace al </w:t>
      </w:r>
      <w:r w:rsidRPr="002960E5">
        <w:rPr>
          <w:rFonts w:ascii="Palatino Linotype" w:hAnsi="Palatino Linotype" w:cs="Arial"/>
          <w:b/>
        </w:rPr>
        <w:t>Registro Federal de Contribuyentes</w:t>
      </w:r>
      <w:r w:rsidRPr="002960E5">
        <w:rPr>
          <w:rFonts w:ascii="Palatino Linotype" w:hAnsi="Palatino Linotype" w:cs="Arial"/>
        </w:rPr>
        <w:t xml:space="preserve"> </w:t>
      </w:r>
      <w:r w:rsidRPr="002960E5">
        <w:rPr>
          <w:rFonts w:ascii="Palatino Linotype" w:hAnsi="Palatino Linotype" w:cs="Arial"/>
          <w:b/>
        </w:rPr>
        <w:t>de las personas físicas</w:t>
      </w:r>
      <w:r w:rsidRPr="002960E5">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w:t>
      </w:r>
      <w:r w:rsidRPr="002960E5">
        <w:rPr>
          <w:rFonts w:ascii="Palatino Linotype" w:hAnsi="Palatino Linotype" w:cs="Arial"/>
        </w:rPr>
        <w:lastRenderedPageBreak/>
        <w:t>primera letra del nombre, posterior la fecha de nacimiento año/mes/día</w:t>
      </w:r>
      <w:r w:rsidRPr="002960E5">
        <w:rPr>
          <w:rFonts w:ascii="Palatino Linotype" w:hAnsi="Palatino Linotype"/>
        </w:rPr>
        <w:t xml:space="preserve"> y finalmente la </w:t>
      </w:r>
      <w:proofErr w:type="spellStart"/>
      <w:r w:rsidRPr="002960E5">
        <w:rPr>
          <w:rFonts w:ascii="Palatino Linotype" w:hAnsi="Palatino Linotype"/>
        </w:rPr>
        <w:t>homoclave</w:t>
      </w:r>
      <w:proofErr w:type="spellEnd"/>
      <w:r w:rsidRPr="002960E5">
        <w:rPr>
          <w:rFonts w:ascii="Palatino Linotype" w:hAnsi="Palatino Linotype"/>
        </w:rPr>
        <w:t>; la cual para su obtención es necesario acreditar personalidad, fecha de nacimiento entre otros con documentos oficiales.</w:t>
      </w:r>
    </w:p>
    <w:p w:rsidR="00131E04" w:rsidRPr="002960E5" w:rsidRDefault="00131E04" w:rsidP="003945EC">
      <w:pPr>
        <w:spacing w:before="240" w:after="240" w:line="360" w:lineRule="auto"/>
        <w:ind w:right="-91"/>
        <w:jc w:val="both"/>
        <w:rPr>
          <w:rFonts w:ascii="Palatino Linotype" w:hAnsi="Palatino Linotype" w:cs="Arial"/>
        </w:rPr>
      </w:pPr>
      <w:r w:rsidRPr="002960E5">
        <w:rPr>
          <w:rFonts w:ascii="Palatino Linotype" w:hAnsi="Palatino Linotype" w:cs="Arial"/>
        </w:rPr>
        <w:t xml:space="preserve">Al respecto, </w:t>
      </w:r>
      <w:r w:rsidRPr="002960E5">
        <w:rPr>
          <w:rFonts w:ascii="Palatino Linotype" w:eastAsia="Arial Unicode MS" w:hAnsi="Palatino Linotype" w:cs="Arial"/>
        </w:rPr>
        <w:t xml:space="preserve">el Pleno del </w:t>
      </w:r>
      <w:r w:rsidRPr="002960E5">
        <w:rPr>
          <w:rFonts w:ascii="Palatino Linotype" w:eastAsia="Arial Unicode MS" w:hAnsi="Palatino Linotype" w:cs="Arial"/>
          <w:bCs/>
        </w:rPr>
        <w:t xml:space="preserve">Instituto Federal de Acceso a la Información y Protección de Datos, </w:t>
      </w:r>
      <w:r w:rsidRPr="002960E5">
        <w:rPr>
          <w:rFonts w:ascii="Palatino Linotype" w:eastAsia="Arial Unicode MS" w:hAnsi="Palatino Linotype" w:cs="Arial"/>
        </w:rPr>
        <w:t xml:space="preserve">ahora Instituto Nacional de Transparencia, Acceso a la Información y Protección de Datos Personales, </w:t>
      </w:r>
      <w:r w:rsidRPr="002960E5">
        <w:rPr>
          <w:rFonts w:ascii="Palatino Linotype" w:hAnsi="Palatino Linotype" w:cs="Arial"/>
        </w:rPr>
        <w:t>a través del Criterio 19/2017, señala literalmente lo siguiente:</w:t>
      </w:r>
    </w:p>
    <w:p w:rsidR="00131E04" w:rsidRPr="002960E5" w:rsidRDefault="00131E04" w:rsidP="003945EC">
      <w:pPr>
        <w:pStyle w:val="Sinespaciado"/>
        <w:spacing w:before="240" w:after="240"/>
        <w:ind w:left="851" w:right="899"/>
        <w:jc w:val="both"/>
        <w:rPr>
          <w:rFonts w:ascii="Palatino Linotype" w:hAnsi="Palatino Linotype" w:cs="Arial"/>
          <w:bCs/>
          <w:i/>
          <w:sz w:val="22"/>
          <w:szCs w:val="22"/>
          <w:lang w:val="es-ES"/>
        </w:rPr>
      </w:pPr>
      <w:r w:rsidRPr="002960E5">
        <w:rPr>
          <w:rFonts w:ascii="Palatino Linotype" w:hAnsi="Palatino Linotype" w:cs="Arial"/>
          <w:b/>
          <w:bCs/>
          <w:i/>
          <w:sz w:val="22"/>
          <w:szCs w:val="22"/>
          <w:lang w:val="es-ES"/>
        </w:rPr>
        <w:t xml:space="preserve">Registro Federal de Contribuyentes (RFC) de personas físicas. </w:t>
      </w:r>
      <w:r w:rsidRPr="002960E5">
        <w:rPr>
          <w:rFonts w:ascii="Palatino Linotype" w:hAnsi="Palatino Linotype" w:cs="Arial"/>
          <w:bCs/>
          <w:i/>
          <w:sz w:val="22"/>
          <w:szCs w:val="22"/>
          <w:lang w:val="es-ES"/>
        </w:rPr>
        <w:t xml:space="preserve">El RFC es una clave de carácter fiscal, </w:t>
      </w:r>
      <w:proofErr w:type="gramStart"/>
      <w:r w:rsidRPr="002960E5">
        <w:rPr>
          <w:rFonts w:ascii="Palatino Linotype" w:hAnsi="Palatino Linotype" w:cs="Arial"/>
          <w:bCs/>
          <w:i/>
          <w:sz w:val="22"/>
          <w:szCs w:val="22"/>
          <w:lang w:val="es-ES"/>
        </w:rPr>
        <w:t>única</w:t>
      </w:r>
      <w:proofErr w:type="gramEnd"/>
      <w:r w:rsidRPr="002960E5">
        <w:rPr>
          <w:rFonts w:ascii="Palatino Linotype" w:hAnsi="Palatino Linotype" w:cs="Arial"/>
          <w:bCs/>
          <w:i/>
          <w:sz w:val="22"/>
          <w:szCs w:val="22"/>
          <w:lang w:val="es-ES"/>
        </w:rPr>
        <w:t xml:space="preserve"> e irrepetible, que permite identificar al titular, su edad y fecha de nacimiento, por lo que es un dato personal de carácter confidencial.</w:t>
      </w:r>
    </w:p>
    <w:p w:rsidR="00131E04" w:rsidRPr="002960E5" w:rsidRDefault="00131E04" w:rsidP="003945EC">
      <w:pPr>
        <w:pStyle w:val="Sinespaciado"/>
        <w:spacing w:before="240" w:after="240"/>
        <w:ind w:left="851" w:right="899"/>
        <w:jc w:val="both"/>
        <w:rPr>
          <w:rFonts w:ascii="Palatino Linotype" w:hAnsi="Palatino Linotype" w:cs="Arial"/>
          <w:bCs/>
          <w:i/>
          <w:sz w:val="22"/>
          <w:szCs w:val="22"/>
          <w:lang w:val="es-ES"/>
        </w:rPr>
      </w:pPr>
      <w:r w:rsidRPr="002960E5">
        <w:rPr>
          <w:rFonts w:ascii="Palatino Linotype" w:hAnsi="Palatino Linotype" w:cs="Arial"/>
          <w:bCs/>
          <w:i/>
          <w:sz w:val="22"/>
          <w:szCs w:val="22"/>
          <w:lang w:val="es-ES"/>
        </w:rPr>
        <w:t>Resoluciones:</w:t>
      </w:r>
    </w:p>
    <w:p w:rsidR="00131E04" w:rsidRPr="002960E5" w:rsidRDefault="00131E04" w:rsidP="003945EC">
      <w:pPr>
        <w:pStyle w:val="Sinespaciado"/>
        <w:spacing w:before="240" w:after="240"/>
        <w:ind w:left="851" w:right="899"/>
        <w:jc w:val="both"/>
        <w:rPr>
          <w:rFonts w:ascii="Palatino Linotype" w:hAnsi="Palatino Linotype" w:cs="Arial"/>
          <w:bCs/>
          <w:i/>
          <w:sz w:val="22"/>
          <w:szCs w:val="22"/>
          <w:lang w:val="es-ES"/>
        </w:rPr>
      </w:pPr>
      <w:r w:rsidRPr="002960E5">
        <w:rPr>
          <w:rFonts w:ascii="Palatino Linotype" w:hAnsi="Palatino Linotype" w:cs="Arial"/>
          <w:bCs/>
          <w:i/>
          <w:sz w:val="22"/>
          <w:szCs w:val="22"/>
          <w:lang w:val="es-ES"/>
        </w:rPr>
        <w:t>•</w:t>
      </w:r>
      <w:r w:rsidRPr="002960E5">
        <w:rPr>
          <w:rFonts w:ascii="Palatino Linotype" w:hAnsi="Palatino Linotype" w:cs="Arial"/>
          <w:bCs/>
          <w:i/>
          <w:sz w:val="22"/>
          <w:szCs w:val="22"/>
          <w:lang w:val="es-ES"/>
        </w:rPr>
        <w:tab/>
        <w:t>RRA 0189/17. Morena. 08 de febrero de 2017. Por unanimidad. Comisionado Ponente Joel Salas Suárez.</w:t>
      </w:r>
    </w:p>
    <w:p w:rsidR="00131E04" w:rsidRPr="002960E5" w:rsidRDefault="00131E04" w:rsidP="003945EC">
      <w:pPr>
        <w:pStyle w:val="Sinespaciado"/>
        <w:spacing w:before="240" w:after="240"/>
        <w:ind w:left="851" w:right="899"/>
        <w:jc w:val="both"/>
        <w:rPr>
          <w:rFonts w:ascii="Palatino Linotype" w:hAnsi="Palatino Linotype" w:cs="Arial"/>
          <w:bCs/>
          <w:i/>
          <w:sz w:val="22"/>
          <w:szCs w:val="22"/>
          <w:lang w:val="es-ES"/>
        </w:rPr>
      </w:pPr>
      <w:r w:rsidRPr="002960E5">
        <w:rPr>
          <w:rFonts w:ascii="Palatino Linotype" w:hAnsi="Palatino Linotype" w:cs="Arial"/>
          <w:bCs/>
          <w:i/>
          <w:sz w:val="22"/>
          <w:szCs w:val="22"/>
          <w:lang w:val="es-ES"/>
        </w:rPr>
        <w:t>•</w:t>
      </w:r>
      <w:r w:rsidRPr="002960E5">
        <w:rPr>
          <w:rFonts w:ascii="Palatino Linotype" w:hAnsi="Palatino Linotype" w:cs="Arial"/>
          <w:bCs/>
          <w:i/>
          <w:sz w:val="22"/>
          <w:szCs w:val="22"/>
          <w:lang w:val="es-ES"/>
        </w:rPr>
        <w:tab/>
        <w:t xml:space="preserve">RRA 0677/17. Universidad Nacional Autónoma de México. 08 de marzo de 2017. Por unanimidad. Comisionado Ponente </w:t>
      </w:r>
      <w:proofErr w:type="spellStart"/>
      <w:r w:rsidRPr="002960E5">
        <w:rPr>
          <w:rFonts w:ascii="Palatino Linotype" w:hAnsi="Palatino Linotype" w:cs="Arial"/>
          <w:bCs/>
          <w:i/>
          <w:sz w:val="22"/>
          <w:szCs w:val="22"/>
          <w:lang w:val="es-ES"/>
        </w:rPr>
        <w:t>Rosendoevgueni</w:t>
      </w:r>
      <w:proofErr w:type="spellEnd"/>
      <w:r w:rsidRPr="002960E5">
        <w:rPr>
          <w:rFonts w:ascii="Palatino Linotype" w:hAnsi="Palatino Linotype" w:cs="Arial"/>
          <w:bCs/>
          <w:i/>
          <w:sz w:val="22"/>
          <w:szCs w:val="22"/>
          <w:lang w:val="es-ES"/>
        </w:rPr>
        <w:t xml:space="preserve"> Monterrey </w:t>
      </w:r>
      <w:proofErr w:type="spellStart"/>
      <w:r w:rsidRPr="002960E5">
        <w:rPr>
          <w:rFonts w:ascii="Palatino Linotype" w:hAnsi="Palatino Linotype" w:cs="Arial"/>
          <w:bCs/>
          <w:i/>
          <w:sz w:val="22"/>
          <w:szCs w:val="22"/>
          <w:lang w:val="es-ES"/>
        </w:rPr>
        <w:t>Chepov</w:t>
      </w:r>
      <w:proofErr w:type="spellEnd"/>
      <w:r w:rsidRPr="002960E5">
        <w:rPr>
          <w:rFonts w:ascii="Palatino Linotype" w:hAnsi="Palatino Linotype" w:cs="Arial"/>
          <w:bCs/>
          <w:i/>
          <w:sz w:val="22"/>
          <w:szCs w:val="22"/>
          <w:lang w:val="es-ES"/>
        </w:rPr>
        <w:t xml:space="preserve">. </w:t>
      </w:r>
    </w:p>
    <w:p w:rsidR="00131E04" w:rsidRPr="002960E5" w:rsidRDefault="00131E04" w:rsidP="003945EC">
      <w:pPr>
        <w:pStyle w:val="Sinespaciado"/>
        <w:spacing w:before="240" w:after="240"/>
        <w:ind w:left="851" w:right="899"/>
        <w:jc w:val="both"/>
        <w:rPr>
          <w:rFonts w:ascii="Palatino Linotype" w:hAnsi="Palatino Linotype" w:cs="Arial"/>
          <w:b/>
          <w:bCs/>
          <w:i/>
          <w:sz w:val="22"/>
          <w:szCs w:val="22"/>
          <w:lang w:val="es-ES" w:eastAsia="es-MX"/>
        </w:rPr>
      </w:pPr>
      <w:r w:rsidRPr="002960E5">
        <w:rPr>
          <w:rFonts w:ascii="Palatino Linotype" w:hAnsi="Palatino Linotype" w:cs="Arial"/>
          <w:bCs/>
          <w:i/>
          <w:sz w:val="22"/>
          <w:szCs w:val="22"/>
          <w:lang w:val="es-ES"/>
        </w:rPr>
        <w:t>•</w:t>
      </w:r>
      <w:r w:rsidRPr="002960E5">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2960E5">
        <w:rPr>
          <w:rFonts w:ascii="Palatino Linotype" w:hAnsi="Palatino Linotype" w:cs="Arial"/>
          <w:b/>
          <w:bCs/>
          <w:i/>
          <w:sz w:val="22"/>
          <w:szCs w:val="22"/>
          <w:lang w:val="es-ES" w:eastAsia="es-MX"/>
        </w:rPr>
        <w:t xml:space="preserve"> </w:t>
      </w:r>
    </w:p>
    <w:p w:rsidR="00131E04" w:rsidRPr="002960E5" w:rsidRDefault="00131E04" w:rsidP="003945EC">
      <w:pPr>
        <w:pStyle w:val="Sinespaciado"/>
        <w:spacing w:before="240" w:after="240" w:line="360" w:lineRule="auto"/>
        <w:jc w:val="both"/>
        <w:rPr>
          <w:rFonts w:ascii="Palatino Linotype" w:hAnsi="Palatino Linotype" w:cs="Arial"/>
          <w:lang w:eastAsia="es-MX"/>
        </w:rPr>
      </w:pPr>
      <w:r w:rsidRPr="002960E5">
        <w:rPr>
          <w:rFonts w:ascii="Palatino Linotype" w:hAnsi="Palatino Linotype" w:cs="Arial"/>
          <w:lang w:eastAsia="es-MX"/>
        </w:rPr>
        <w:t>(Énfasis añadido)</w:t>
      </w:r>
    </w:p>
    <w:p w:rsidR="00131E04" w:rsidRPr="002960E5" w:rsidRDefault="00131E04" w:rsidP="003945EC">
      <w:pPr>
        <w:pStyle w:val="Sinespaciado"/>
        <w:spacing w:before="240" w:after="240" w:line="360" w:lineRule="auto"/>
        <w:jc w:val="both"/>
        <w:rPr>
          <w:rFonts w:ascii="Palatino Linotype" w:hAnsi="Palatino Linotype" w:cs="Arial"/>
          <w:lang w:eastAsia="es-MX"/>
        </w:rPr>
      </w:pPr>
      <w:r w:rsidRPr="002960E5">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2960E5">
        <w:rPr>
          <w:rFonts w:ascii="Palatino Linotype" w:hAnsi="Palatino Linotype" w:cs="Arial"/>
          <w:lang w:eastAsia="es-MX"/>
        </w:rPr>
        <w:t>homoclave</w:t>
      </w:r>
      <w:proofErr w:type="spellEnd"/>
      <w:r w:rsidRPr="002960E5">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fracción IX de la Ley de Transparencia y Acceso a la Información Pública del Estado de México y </w:t>
      </w:r>
      <w:r w:rsidRPr="002960E5">
        <w:rPr>
          <w:rFonts w:ascii="Palatino Linotype" w:hAnsi="Palatino Linotype" w:cs="Arial"/>
          <w:lang w:eastAsia="es-MX"/>
        </w:rPr>
        <w:lastRenderedPageBreak/>
        <w:t>Municipios y  4</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fracción VII de la Ley de Protección de Datos Personales del Estado de México.</w:t>
      </w:r>
    </w:p>
    <w:p w:rsidR="00131E04" w:rsidRPr="002960E5" w:rsidRDefault="00131E04" w:rsidP="003945EC">
      <w:pPr>
        <w:spacing w:before="240" w:after="240" w:line="360" w:lineRule="auto"/>
        <w:ind w:right="-93"/>
        <w:jc w:val="both"/>
        <w:rPr>
          <w:rFonts w:ascii="Palatino Linotype" w:hAnsi="Palatino Linotype" w:cs="Arial"/>
        </w:rPr>
      </w:pPr>
      <w:r w:rsidRPr="002960E5">
        <w:rPr>
          <w:rFonts w:ascii="Palatino Linotype" w:hAnsi="Palatino Linotype" w:cs="Arial"/>
        </w:rPr>
        <w:t xml:space="preserve">Por cuanto hace a la </w:t>
      </w:r>
      <w:r w:rsidRPr="002960E5">
        <w:rPr>
          <w:rFonts w:ascii="Palatino Linotype" w:hAnsi="Palatino Linotype" w:cs="Arial"/>
          <w:b/>
        </w:rPr>
        <w:t xml:space="preserve">Clave Única de Registro de Población, </w:t>
      </w:r>
      <w:r w:rsidRPr="002960E5">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31E04" w:rsidRPr="002960E5" w:rsidRDefault="00131E04" w:rsidP="003945EC">
      <w:pPr>
        <w:shd w:val="clear" w:color="auto" w:fill="FFFFFF"/>
        <w:spacing w:before="240" w:after="240" w:line="360" w:lineRule="auto"/>
        <w:jc w:val="both"/>
        <w:rPr>
          <w:rFonts w:ascii="Palatino Linotype" w:hAnsi="Palatino Linotype" w:cs="Arial"/>
        </w:rPr>
      </w:pPr>
      <w:r w:rsidRPr="002960E5">
        <w:rPr>
          <w:rFonts w:ascii="Palatino Linotype" w:hAnsi="Palatino Linotype" w:cs="Arial"/>
        </w:rPr>
        <w:t>Lo anterior, tiene sustento en los artículos 86 y 91 de la Ley General de Población, la cual señala lo siguiente:</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Bold"/>
          <w:b/>
          <w:bCs/>
          <w:i/>
          <w:sz w:val="22"/>
          <w:szCs w:val="22"/>
        </w:rPr>
        <w:t xml:space="preserve">“Artículo 86. </w:t>
      </w:r>
      <w:r w:rsidRPr="002960E5">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131E04" w:rsidRPr="002960E5" w:rsidRDefault="00131E04" w:rsidP="003945EC">
      <w:pPr>
        <w:spacing w:before="240" w:after="240" w:line="276" w:lineRule="auto"/>
        <w:ind w:left="851" w:right="850"/>
        <w:jc w:val="both"/>
        <w:rPr>
          <w:rFonts w:ascii="Palatino Linotype" w:hAnsi="Palatino Linotype" w:cs="Arial"/>
          <w:i/>
          <w:sz w:val="22"/>
          <w:szCs w:val="22"/>
        </w:rPr>
      </w:pPr>
      <w:r w:rsidRPr="002960E5">
        <w:rPr>
          <w:rFonts w:ascii="Palatino Linotype" w:hAnsi="Palatino Linotype" w:cs="Arial,Bold"/>
          <w:b/>
          <w:bCs/>
          <w:i/>
          <w:sz w:val="22"/>
          <w:szCs w:val="22"/>
        </w:rPr>
        <w:t xml:space="preserve">Artículo 91. </w:t>
      </w:r>
      <w:r w:rsidRPr="002960E5">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131E04" w:rsidRPr="002960E5" w:rsidRDefault="00131E04" w:rsidP="003945EC">
      <w:pPr>
        <w:shd w:val="clear" w:color="auto" w:fill="FFFFFF"/>
        <w:spacing w:before="240" w:after="240" w:line="360" w:lineRule="auto"/>
        <w:jc w:val="both"/>
        <w:rPr>
          <w:rFonts w:ascii="Palatino Linotype" w:hAnsi="Palatino Linotype"/>
        </w:rPr>
      </w:pPr>
      <w:r w:rsidRPr="002960E5">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960E5">
        <w:rPr>
          <w:rFonts w:ascii="Palatino Linotype" w:hAnsi="Palatino Linotype" w:cs="Arial"/>
        </w:rPr>
        <w:t xml:space="preserve"> la primera letra del apellido paterno; seguida de la primera letra </w:t>
      </w:r>
      <w:r w:rsidR="00D7754B" w:rsidRPr="002960E5">
        <w:rPr>
          <w:rFonts w:ascii="Palatino Linotype" w:hAnsi="Palatino Linotype" w:cs="Arial"/>
        </w:rPr>
        <w:t>v</w:t>
      </w:r>
      <w:r w:rsidRPr="002960E5">
        <w:rPr>
          <w:rFonts w:ascii="Palatino Linotype" w:hAnsi="Palatino Linotype" w:cs="Arial"/>
        </w:rPr>
        <w:t>ocal del primer apellido; seguida de la primera letra del segundo apellido y por último la primera letra del nombre; fecha de nacimiento año/mes/día</w:t>
      </w:r>
      <w:r w:rsidRPr="002960E5">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131E04" w:rsidRPr="002960E5" w:rsidRDefault="00131E04" w:rsidP="003945EC">
      <w:pPr>
        <w:spacing w:before="240" w:after="240" w:line="360" w:lineRule="auto"/>
        <w:ind w:right="-91"/>
        <w:jc w:val="both"/>
        <w:rPr>
          <w:rFonts w:ascii="Palatino Linotype" w:hAnsi="Palatino Linotype" w:cs="Arial"/>
        </w:rPr>
      </w:pPr>
      <w:r w:rsidRPr="002960E5">
        <w:rPr>
          <w:rFonts w:ascii="Palatino Linotype" w:hAnsi="Palatino Linotype" w:cs="Arial"/>
        </w:rPr>
        <w:lastRenderedPageBreak/>
        <w:t xml:space="preserve">Al respecto, el entonces </w:t>
      </w:r>
      <w:r w:rsidRPr="002960E5">
        <w:rPr>
          <w:rFonts w:ascii="Palatino Linotype" w:eastAsia="Arial Unicode MS" w:hAnsi="Palatino Linotype" w:cs="Arial"/>
          <w:bCs/>
        </w:rPr>
        <w:t xml:space="preserve">Instituto Federal de Acceso a la Información y Protección de Datos, </w:t>
      </w:r>
      <w:r w:rsidRPr="002960E5">
        <w:rPr>
          <w:rFonts w:ascii="Palatino Linotype" w:eastAsia="Arial Unicode MS" w:hAnsi="Palatino Linotype" w:cs="Arial"/>
        </w:rPr>
        <w:t xml:space="preserve">ahora Instituto Nacional de Transparencia, Acceso a la Información y Protección de Datos Personales, </w:t>
      </w:r>
      <w:r w:rsidRPr="002960E5">
        <w:rPr>
          <w:rFonts w:ascii="Palatino Linotype" w:hAnsi="Palatino Linotype" w:cs="Arial"/>
        </w:rPr>
        <w:t xml:space="preserve"> a través del Criterio 18/2017, señala literalmente lo siguiente:</w:t>
      </w:r>
    </w:p>
    <w:p w:rsidR="00131E04" w:rsidRPr="002960E5" w:rsidRDefault="00131E04" w:rsidP="003945EC">
      <w:pPr>
        <w:spacing w:before="240" w:after="240"/>
        <w:ind w:left="851" w:right="899"/>
        <w:jc w:val="both"/>
        <w:rPr>
          <w:rFonts w:ascii="Palatino Linotype" w:hAnsi="Palatino Linotype" w:cs="Arial"/>
          <w:bCs/>
          <w:i/>
          <w:sz w:val="22"/>
        </w:rPr>
      </w:pPr>
      <w:r w:rsidRPr="002960E5">
        <w:rPr>
          <w:rFonts w:ascii="Palatino Linotype" w:hAnsi="Palatino Linotype" w:cs="Arial"/>
          <w:b/>
          <w:bCs/>
          <w:i/>
          <w:sz w:val="22"/>
        </w:rPr>
        <w:t>“Clave Única de Registro de Población (CURP).</w:t>
      </w:r>
      <w:r w:rsidRPr="002960E5">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31E04" w:rsidRPr="002960E5" w:rsidRDefault="00131E04" w:rsidP="003945EC">
      <w:pPr>
        <w:spacing w:before="240" w:after="240"/>
        <w:ind w:left="851" w:right="899"/>
        <w:jc w:val="both"/>
        <w:rPr>
          <w:rFonts w:ascii="Palatino Linotype" w:hAnsi="Palatino Linotype" w:cs="Arial"/>
          <w:bCs/>
          <w:i/>
          <w:sz w:val="22"/>
        </w:rPr>
      </w:pPr>
      <w:r w:rsidRPr="002960E5">
        <w:rPr>
          <w:rFonts w:ascii="Palatino Linotype" w:hAnsi="Palatino Linotype" w:cs="Arial"/>
          <w:bCs/>
          <w:i/>
          <w:sz w:val="22"/>
        </w:rPr>
        <w:t>Resoluciones:</w:t>
      </w:r>
    </w:p>
    <w:p w:rsidR="00131E04" w:rsidRPr="002960E5" w:rsidRDefault="00131E04" w:rsidP="003945EC">
      <w:pPr>
        <w:spacing w:before="240" w:after="240"/>
        <w:ind w:left="851" w:right="899"/>
        <w:jc w:val="both"/>
        <w:rPr>
          <w:rFonts w:ascii="Palatino Linotype" w:hAnsi="Palatino Linotype" w:cs="Arial"/>
          <w:bCs/>
          <w:i/>
          <w:sz w:val="22"/>
        </w:rPr>
      </w:pPr>
      <w:r w:rsidRPr="002960E5">
        <w:rPr>
          <w:rFonts w:ascii="Palatino Linotype" w:hAnsi="Palatino Linotype" w:cs="Arial"/>
          <w:bCs/>
          <w:i/>
          <w:sz w:val="22"/>
        </w:rPr>
        <w:t>•</w:t>
      </w:r>
      <w:r w:rsidRPr="002960E5">
        <w:rPr>
          <w:rFonts w:ascii="Palatino Linotype" w:hAnsi="Palatino Linotype" w:cs="Arial"/>
          <w:bCs/>
          <w:i/>
          <w:sz w:val="22"/>
        </w:rPr>
        <w:tab/>
        <w:t xml:space="preserve">RRA 3995/16. Secretaría de la Defensa Nacional. 1 de febrero de 2017. Por unanimidad. Comisionado Ponente </w:t>
      </w:r>
      <w:proofErr w:type="spellStart"/>
      <w:r w:rsidRPr="002960E5">
        <w:rPr>
          <w:rFonts w:ascii="Palatino Linotype" w:hAnsi="Palatino Linotype" w:cs="Arial"/>
          <w:bCs/>
          <w:i/>
          <w:sz w:val="22"/>
        </w:rPr>
        <w:t>Rosendoevgueni</w:t>
      </w:r>
      <w:proofErr w:type="spellEnd"/>
      <w:r w:rsidRPr="002960E5">
        <w:rPr>
          <w:rFonts w:ascii="Palatino Linotype" w:hAnsi="Palatino Linotype" w:cs="Arial"/>
          <w:bCs/>
          <w:i/>
          <w:sz w:val="22"/>
        </w:rPr>
        <w:t xml:space="preserve"> Monterrey </w:t>
      </w:r>
      <w:proofErr w:type="spellStart"/>
      <w:r w:rsidRPr="002960E5">
        <w:rPr>
          <w:rFonts w:ascii="Palatino Linotype" w:hAnsi="Palatino Linotype" w:cs="Arial"/>
          <w:bCs/>
          <w:i/>
          <w:sz w:val="22"/>
        </w:rPr>
        <w:t>Chepov</w:t>
      </w:r>
      <w:proofErr w:type="spellEnd"/>
      <w:r w:rsidRPr="002960E5">
        <w:rPr>
          <w:rFonts w:ascii="Palatino Linotype" w:hAnsi="Palatino Linotype" w:cs="Arial"/>
          <w:bCs/>
          <w:i/>
          <w:sz w:val="22"/>
        </w:rPr>
        <w:t>.</w:t>
      </w:r>
    </w:p>
    <w:p w:rsidR="00131E04" w:rsidRPr="002960E5" w:rsidRDefault="00131E04" w:rsidP="003945EC">
      <w:pPr>
        <w:spacing w:before="240" w:after="240"/>
        <w:ind w:left="851" w:right="899"/>
        <w:jc w:val="both"/>
        <w:rPr>
          <w:rFonts w:ascii="Palatino Linotype" w:hAnsi="Palatino Linotype" w:cs="Arial"/>
          <w:bCs/>
          <w:i/>
          <w:sz w:val="22"/>
        </w:rPr>
      </w:pPr>
      <w:r w:rsidRPr="002960E5">
        <w:rPr>
          <w:rFonts w:ascii="Palatino Linotype" w:hAnsi="Palatino Linotype" w:cs="Arial"/>
          <w:bCs/>
          <w:i/>
          <w:sz w:val="22"/>
        </w:rPr>
        <w:t>•</w:t>
      </w:r>
      <w:r w:rsidRPr="002960E5">
        <w:rPr>
          <w:rFonts w:ascii="Palatino Linotype" w:hAnsi="Palatino Linotype" w:cs="Arial"/>
          <w:bCs/>
          <w:i/>
          <w:sz w:val="22"/>
        </w:rPr>
        <w:tab/>
        <w:t xml:space="preserve">RRA 0937/17. Senado de la República. 15 de marzo de 2017. Por unanimidad. Comisionada Ponente Ximena Puente de la Mora. </w:t>
      </w:r>
    </w:p>
    <w:p w:rsidR="00131E04" w:rsidRPr="002960E5" w:rsidRDefault="00131E04" w:rsidP="003945EC">
      <w:pPr>
        <w:spacing w:before="240" w:after="240"/>
        <w:ind w:left="851" w:right="899"/>
        <w:jc w:val="both"/>
        <w:rPr>
          <w:rFonts w:ascii="Palatino Linotype" w:hAnsi="Palatino Linotype" w:cs="Arial"/>
          <w:b/>
          <w:bCs/>
          <w:i/>
          <w:sz w:val="22"/>
        </w:rPr>
      </w:pPr>
      <w:r w:rsidRPr="002960E5">
        <w:rPr>
          <w:rFonts w:ascii="Palatino Linotype" w:hAnsi="Palatino Linotype" w:cs="Arial"/>
          <w:bCs/>
          <w:i/>
          <w:sz w:val="22"/>
        </w:rPr>
        <w:t>•</w:t>
      </w:r>
      <w:r w:rsidRPr="002960E5">
        <w:rPr>
          <w:rFonts w:ascii="Palatino Linotype" w:hAnsi="Palatino Linotype" w:cs="Arial"/>
          <w:bCs/>
          <w:i/>
          <w:sz w:val="22"/>
        </w:rPr>
        <w:tab/>
        <w:t>RRA 0478/17. Secretaría de Relaciones Exteriores. 26 de abril de 2017. Por unanimidad. Comisionada Ponente Areli Cano Guadiana.</w:t>
      </w:r>
      <w:r w:rsidRPr="002960E5">
        <w:rPr>
          <w:rFonts w:ascii="Palatino Linotype" w:hAnsi="Palatino Linotype" w:cs="Arial"/>
          <w:b/>
          <w:bCs/>
          <w:i/>
          <w:sz w:val="22"/>
        </w:rPr>
        <w:t>”</w:t>
      </w:r>
    </w:p>
    <w:p w:rsidR="00131E04" w:rsidRPr="002960E5" w:rsidRDefault="00131E04" w:rsidP="003945EC">
      <w:pPr>
        <w:spacing w:before="240" w:after="240" w:line="360" w:lineRule="auto"/>
        <w:ind w:right="-93"/>
        <w:jc w:val="both"/>
        <w:rPr>
          <w:rFonts w:ascii="Palatino Linotype" w:hAnsi="Palatino Linotype" w:cs="Arial"/>
        </w:rPr>
      </w:pPr>
      <w:r w:rsidRPr="002960E5">
        <w:rPr>
          <w:rFonts w:ascii="Palatino Linotype" w:hAnsi="Palatino Linotype" w:cs="Arial"/>
        </w:rPr>
        <w:t xml:space="preserve">De lo anterior, se desprende que la </w:t>
      </w:r>
      <w:r w:rsidRPr="002960E5">
        <w:rPr>
          <w:rFonts w:ascii="Palatino Linotype" w:hAnsi="Palatino Linotype"/>
        </w:rPr>
        <w:t xml:space="preserve">Clave Única de Registro de Población, </w:t>
      </w:r>
      <w:r w:rsidRPr="002960E5">
        <w:rPr>
          <w:rFonts w:ascii="Palatino Linotype" w:hAnsi="Palatino Linotype" w:cs="Arial"/>
        </w:rPr>
        <w:t xml:space="preserve">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w:t>
      </w:r>
      <w:r w:rsidR="001216F4" w:rsidRPr="002960E5">
        <w:rPr>
          <w:rFonts w:ascii="Palatino Linotype" w:hAnsi="Palatino Linotype" w:cs="Arial"/>
        </w:rPr>
        <w:t xml:space="preserve">que </w:t>
      </w:r>
      <w:r w:rsidRPr="002960E5">
        <w:rPr>
          <w:rFonts w:ascii="Palatino Linotype" w:hAnsi="Palatino Linotype" w:cs="Arial"/>
        </w:rPr>
        <w:t>ésta constituye un dato personal que concierne a una persona física identificada e identificable en términos de los artículos 3</w:t>
      </w:r>
      <w:r w:rsidR="001216F4" w:rsidRPr="002960E5">
        <w:rPr>
          <w:rFonts w:ascii="Palatino Linotype" w:hAnsi="Palatino Linotype" w:cs="Arial"/>
        </w:rPr>
        <w:t>,</w:t>
      </w:r>
      <w:r w:rsidRPr="002960E5">
        <w:rPr>
          <w:rFonts w:ascii="Palatino Linotype" w:hAnsi="Palatino Linotype" w:cs="Arial"/>
        </w:rPr>
        <w:t xml:space="preserve"> fracción IX de la Ley de Transparencia y Acceso a la Información Pública del Estado de México y Municipios y  4</w:t>
      </w:r>
      <w:r w:rsidR="001216F4" w:rsidRPr="002960E5">
        <w:rPr>
          <w:rFonts w:ascii="Palatino Linotype" w:hAnsi="Palatino Linotype" w:cs="Arial"/>
        </w:rPr>
        <w:t>,</w:t>
      </w:r>
      <w:r w:rsidRPr="002960E5">
        <w:rPr>
          <w:rFonts w:ascii="Palatino Linotype" w:hAnsi="Palatino Linotype" w:cs="Arial"/>
        </w:rPr>
        <w:t xml:space="preserve"> fracción XI de la Ley de Protección de Datos Personales en Posesión de Sujetos Obligados del Estado de México y Municipios.</w:t>
      </w:r>
    </w:p>
    <w:p w:rsidR="00131E04" w:rsidRPr="002960E5" w:rsidRDefault="00131E04" w:rsidP="003945EC">
      <w:pPr>
        <w:spacing w:before="240" w:after="240" w:line="360" w:lineRule="auto"/>
        <w:ind w:right="-93"/>
        <w:jc w:val="both"/>
        <w:rPr>
          <w:rFonts w:ascii="Palatino Linotype" w:hAnsi="Palatino Linotype" w:cs="Arial"/>
          <w:lang w:eastAsia="es-MX"/>
        </w:rPr>
      </w:pPr>
      <w:r w:rsidRPr="002960E5">
        <w:rPr>
          <w:rFonts w:ascii="Palatino Linotype" w:hAnsi="Palatino Linotype" w:cs="Arial"/>
          <w:lang w:eastAsia="es-MX"/>
        </w:rPr>
        <w:lastRenderedPageBreak/>
        <w:t xml:space="preserve">Por cuanto hace a la </w:t>
      </w:r>
      <w:r w:rsidRPr="002960E5">
        <w:rPr>
          <w:rFonts w:ascii="Palatino Linotype" w:hAnsi="Palatino Linotype" w:cs="Arial"/>
          <w:b/>
        </w:rPr>
        <w:t>Clave de cualquier tipo de seguridad social</w:t>
      </w:r>
      <w:r w:rsidRPr="002960E5">
        <w:rPr>
          <w:rFonts w:ascii="Palatino Linotype" w:hAnsi="Palatino Linotype" w:cs="Arial"/>
        </w:rPr>
        <w:t xml:space="preserve"> (ISSEMYM, u otros), está integrada por una </w:t>
      </w:r>
      <w:r w:rsidRPr="002960E5">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960E5">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fracción IX de la Ley de Transparencia y Acceso a la Información Pública del Estado de México y Municipios y </w:t>
      </w:r>
      <w:r w:rsidRPr="002960E5">
        <w:rPr>
          <w:rFonts w:ascii="Palatino Linotype" w:hAnsi="Palatino Linotype" w:cs="Arial"/>
        </w:rPr>
        <w:t>4</w:t>
      </w:r>
      <w:r w:rsidR="001216F4" w:rsidRPr="002960E5">
        <w:rPr>
          <w:rFonts w:ascii="Palatino Linotype" w:hAnsi="Palatino Linotype" w:cs="Arial"/>
        </w:rPr>
        <w:t>,</w:t>
      </w:r>
      <w:r w:rsidRPr="002960E5">
        <w:rPr>
          <w:rFonts w:ascii="Palatino Linotype" w:hAnsi="Palatino Linotype" w:cs="Arial"/>
        </w:rPr>
        <w:t xml:space="preserve"> fracción XI de la Ley de Protección de Datos Personales en Posesión de Sujetos Obligados del Estado de México y Municipios</w:t>
      </w:r>
      <w:r w:rsidRPr="002960E5">
        <w:rPr>
          <w:rFonts w:ascii="Palatino Linotype" w:hAnsi="Palatino Linotype" w:cs="Arial"/>
          <w:lang w:eastAsia="es-MX"/>
        </w:rPr>
        <w:t>.</w:t>
      </w:r>
    </w:p>
    <w:p w:rsidR="00131E04" w:rsidRPr="002960E5" w:rsidRDefault="00131E04" w:rsidP="003945EC">
      <w:pPr>
        <w:spacing w:before="240" w:after="240" w:line="360" w:lineRule="auto"/>
        <w:jc w:val="both"/>
        <w:rPr>
          <w:rFonts w:ascii="Palatino Linotype" w:hAnsi="Palatino Linotype" w:cs="Arial"/>
          <w:lang w:eastAsia="es-MX"/>
        </w:rPr>
      </w:pPr>
      <w:r w:rsidRPr="002960E5">
        <w:rPr>
          <w:rFonts w:ascii="Palatino Linotype" w:hAnsi="Palatino Linotype" w:cs="Arial"/>
        </w:rPr>
        <w:t xml:space="preserve">Respecto de los </w:t>
      </w:r>
      <w:r w:rsidRPr="002960E5">
        <w:rPr>
          <w:rFonts w:ascii="Palatino Linotype" w:hAnsi="Palatino Linotype" w:cs="Arial"/>
          <w:b/>
        </w:rPr>
        <w:t>préstamos o descuentos</w:t>
      </w:r>
      <w:r w:rsidRPr="002960E5">
        <w:rPr>
          <w:rFonts w:ascii="Palatino Linotype" w:hAnsi="Palatino Linotype" w:cs="Arial"/>
        </w:rPr>
        <w:t xml:space="preserve"> </w:t>
      </w:r>
      <w:r w:rsidRPr="002960E5">
        <w:rPr>
          <w:rFonts w:ascii="Palatino Linotype" w:hAnsi="Palatino Linotype" w:cs="Arial"/>
          <w:b/>
        </w:rPr>
        <w:t>de carácter personal</w:t>
      </w:r>
      <w:r w:rsidRPr="002960E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960E5">
        <w:rPr>
          <w:rFonts w:ascii="Palatino Linotype" w:hAnsi="Palatino Linotype" w:cs="Arial"/>
          <w:lang w:eastAsia="es-MX"/>
        </w:rPr>
        <w:t>favorecer  en la transparencia y rendición de cuentas, sino, por el contrario con ello se violentaría la</w:t>
      </w:r>
      <w:r w:rsidRPr="002960E5">
        <w:rPr>
          <w:rFonts w:ascii="Palatino Linotype" w:hAnsi="Palatino Linotype"/>
        </w:rPr>
        <w:t xml:space="preserve"> </w:t>
      </w:r>
      <w:r w:rsidRPr="002960E5">
        <w:rPr>
          <w:rFonts w:ascii="Palatino Linotype" w:hAnsi="Palatino Linotype" w:cs="Arial"/>
          <w:lang w:eastAsia="es-MX"/>
        </w:rPr>
        <w:t>protección de información confidencial, porque incide en la intimidad de un individuo</w:t>
      </w:r>
      <w:r w:rsidRPr="002960E5">
        <w:rPr>
          <w:rFonts w:ascii="Palatino Linotype" w:hAnsi="Palatino Linotype"/>
        </w:rPr>
        <w:t xml:space="preserve"> </w:t>
      </w:r>
      <w:r w:rsidRPr="002960E5">
        <w:rPr>
          <w:rFonts w:ascii="Palatino Linotype" w:hAnsi="Palatino Linotype" w:cs="Arial"/>
          <w:lang w:eastAsia="es-MX"/>
        </w:rPr>
        <w:t>identificado.</w:t>
      </w:r>
    </w:p>
    <w:p w:rsidR="00131E04" w:rsidRPr="002960E5" w:rsidRDefault="00131E04" w:rsidP="003945EC">
      <w:pPr>
        <w:spacing w:before="240" w:after="240" w:line="360" w:lineRule="auto"/>
        <w:ind w:right="-93"/>
        <w:jc w:val="both"/>
        <w:rPr>
          <w:rFonts w:ascii="Palatino Linotype" w:hAnsi="Palatino Linotype" w:cs="Arial"/>
        </w:rPr>
      </w:pPr>
      <w:r w:rsidRPr="002960E5">
        <w:rPr>
          <w:rFonts w:ascii="Palatino Linotype" w:hAnsi="Palatino Linotype" w:cs="Arial"/>
          <w:lang w:eastAsia="es-MX"/>
        </w:rPr>
        <w:t xml:space="preserve">Por su parte, el </w:t>
      </w:r>
      <w:r w:rsidRPr="002960E5">
        <w:rPr>
          <w:rFonts w:ascii="Palatino Linotype" w:hAnsi="Palatino Linotype" w:cs="Arial"/>
        </w:rPr>
        <w:t>artículo 84 de la Ley del Trabajo de los Servidores Públicos del Estado y Municipios, señala:</w:t>
      </w:r>
    </w:p>
    <w:p w:rsidR="00131E04" w:rsidRPr="002960E5" w:rsidRDefault="00131E04" w:rsidP="003945EC">
      <w:pPr>
        <w:spacing w:before="240" w:after="240"/>
        <w:ind w:left="851" w:right="899"/>
        <w:jc w:val="both"/>
        <w:rPr>
          <w:rFonts w:ascii="Palatino Linotype" w:hAnsi="Palatino Linotype" w:cs="Arial"/>
          <w:b/>
          <w:bCs/>
          <w:i/>
          <w:noProof/>
          <w:sz w:val="22"/>
        </w:rPr>
      </w:pPr>
      <w:r w:rsidRPr="002960E5">
        <w:rPr>
          <w:rFonts w:ascii="Palatino Linotype" w:hAnsi="Palatino Linotype" w:cs="Arial"/>
          <w:b/>
          <w:bCs/>
          <w:i/>
          <w:noProof/>
          <w:sz w:val="22"/>
        </w:rPr>
        <w:t>“ARTICULO 84. Sólo podrán hacerse retenciones,</w:t>
      </w:r>
      <w:r w:rsidRPr="002960E5">
        <w:rPr>
          <w:rFonts w:ascii="Palatino Linotype" w:hAnsi="Palatino Linotype" w:cs="Arial"/>
          <w:i/>
          <w:sz w:val="22"/>
          <w:lang w:eastAsia="es-MX"/>
        </w:rPr>
        <w:t xml:space="preserve"> </w:t>
      </w:r>
      <w:r w:rsidRPr="002960E5">
        <w:rPr>
          <w:rFonts w:ascii="Palatino Linotype" w:hAnsi="Palatino Linotype" w:cs="Arial"/>
          <w:b/>
          <w:bCs/>
          <w:i/>
          <w:noProof/>
          <w:sz w:val="22"/>
        </w:rPr>
        <w:t>descuentos o deducciones al sueldo de los servidores públicos por concepto de:</w:t>
      </w:r>
    </w:p>
    <w:p w:rsidR="00131E04" w:rsidRPr="002960E5" w:rsidRDefault="00131E04" w:rsidP="003945EC">
      <w:pPr>
        <w:spacing w:before="240" w:after="240"/>
        <w:ind w:left="851" w:right="899"/>
        <w:jc w:val="both"/>
        <w:rPr>
          <w:rFonts w:ascii="Palatino Linotype" w:hAnsi="Palatino Linotype" w:cs="Arial"/>
          <w:bCs/>
          <w:i/>
          <w:noProof/>
          <w:sz w:val="22"/>
        </w:rPr>
      </w:pPr>
      <w:r w:rsidRPr="002960E5">
        <w:rPr>
          <w:rFonts w:ascii="Palatino Linotype" w:hAnsi="Palatino Linotype" w:cs="Arial"/>
          <w:bCs/>
          <w:i/>
          <w:noProof/>
          <w:sz w:val="22"/>
        </w:rPr>
        <w:t>I. Gravámenes fiscales relacionados con el sueldo;</w:t>
      </w:r>
    </w:p>
    <w:p w:rsidR="00131E04" w:rsidRPr="002960E5" w:rsidRDefault="00131E04" w:rsidP="003945EC">
      <w:pPr>
        <w:spacing w:before="240" w:after="240"/>
        <w:ind w:left="851" w:right="899"/>
        <w:jc w:val="both"/>
        <w:rPr>
          <w:rFonts w:ascii="Palatino Linotype" w:hAnsi="Palatino Linotype" w:cs="Arial"/>
          <w:i/>
          <w:sz w:val="22"/>
        </w:rPr>
      </w:pPr>
      <w:r w:rsidRPr="002960E5">
        <w:rPr>
          <w:rFonts w:ascii="Palatino Linotype" w:hAnsi="Palatino Linotype" w:cs="Arial"/>
          <w:bCs/>
          <w:i/>
          <w:noProof/>
          <w:sz w:val="22"/>
        </w:rPr>
        <w:lastRenderedPageBreak/>
        <w:t xml:space="preserve">II. Deudas contraídas con las instituciones públicas o dependencias por concepto de anticipos de sueldo, </w:t>
      </w:r>
      <w:r w:rsidRPr="002960E5">
        <w:rPr>
          <w:rFonts w:ascii="Palatino Linotype" w:hAnsi="Palatino Linotype" w:cs="Arial"/>
          <w:i/>
          <w:sz w:val="22"/>
        </w:rPr>
        <w:t>pagos hechos con exceso, errores o pérdidas debidamente comprobados;</w:t>
      </w:r>
    </w:p>
    <w:p w:rsidR="00131E04" w:rsidRPr="002960E5" w:rsidRDefault="00131E04" w:rsidP="003945EC">
      <w:pPr>
        <w:spacing w:before="240" w:after="240"/>
        <w:ind w:left="851" w:right="899"/>
        <w:jc w:val="both"/>
        <w:rPr>
          <w:rFonts w:ascii="Palatino Linotype" w:hAnsi="Palatino Linotype" w:cs="Arial"/>
          <w:i/>
          <w:sz w:val="22"/>
        </w:rPr>
      </w:pPr>
      <w:r w:rsidRPr="002960E5">
        <w:rPr>
          <w:rFonts w:ascii="Palatino Linotype" w:hAnsi="Palatino Linotype" w:cs="Arial"/>
          <w:i/>
          <w:sz w:val="22"/>
        </w:rPr>
        <w:t>III. Cuotas sindicales;</w:t>
      </w:r>
    </w:p>
    <w:p w:rsidR="00131E04" w:rsidRPr="002960E5" w:rsidRDefault="00131E04" w:rsidP="003945EC">
      <w:pPr>
        <w:spacing w:before="240" w:after="240"/>
        <w:ind w:left="851" w:right="899"/>
        <w:jc w:val="both"/>
        <w:rPr>
          <w:rFonts w:ascii="Palatino Linotype" w:hAnsi="Palatino Linotype" w:cs="Arial"/>
          <w:i/>
          <w:sz w:val="22"/>
        </w:rPr>
      </w:pPr>
      <w:r w:rsidRPr="002960E5">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131E04" w:rsidRPr="002960E5" w:rsidRDefault="00131E04" w:rsidP="003945EC">
      <w:pPr>
        <w:spacing w:before="240" w:after="240"/>
        <w:ind w:left="851" w:right="899"/>
        <w:jc w:val="both"/>
        <w:rPr>
          <w:rFonts w:ascii="Palatino Linotype" w:hAnsi="Palatino Linotype" w:cs="Arial"/>
          <w:i/>
          <w:sz w:val="22"/>
        </w:rPr>
      </w:pPr>
      <w:r w:rsidRPr="002960E5">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131E04" w:rsidRPr="002960E5" w:rsidRDefault="00131E04" w:rsidP="003945EC">
      <w:pPr>
        <w:spacing w:before="240" w:after="240"/>
        <w:ind w:left="851" w:right="899"/>
        <w:jc w:val="both"/>
        <w:rPr>
          <w:rFonts w:ascii="Palatino Linotype" w:hAnsi="Palatino Linotype" w:cs="Arial"/>
          <w:b/>
          <w:bCs/>
          <w:i/>
          <w:noProof/>
          <w:sz w:val="22"/>
        </w:rPr>
      </w:pPr>
      <w:r w:rsidRPr="002960E5">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131E04" w:rsidRPr="002960E5" w:rsidRDefault="00131E04" w:rsidP="003945EC">
      <w:pPr>
        <w:spacing w:before="240" w:after="240"/>
        <w:ind w:left="851" w:right="899"/>
        <w:jc w:val="both"/>
        <w:rPr>
          <w:rFonts w:ascii="Palatino Linotype" w:hAnsi="Palatino Linotype" w:cs="Arial"/>
          <w:bCs/>
          <w:i/>
          <w:noProof/>
          <w:sz w:val="22"/>
        </w:rPr>
      </w:pPr>
      <w:r w:rsidRPr="002960E5">
        <w:rPr>
          <w:rFonts w:ascii="Palatino Linotype" w:hAnsi="Palatino Linotype" w:cs="Arial"/>
          <w:bCs/>
          <w:i/>
          <w:noProof/>
          <w:sz w:val="22"/>
        </w:rPr>
        <w:t>VII. Faltas de puntualidad o de asistencia injustificadas;</w:t>
      </w:r>
    </w:p>
    <w:p w:rsidR="00131E04" w:rsidRPr="002960E5" w:rsidRDefault="00131E04" w:rsidP="003945EC">
      <w:pPr>
        <w:spacing w:before="240" w:after="240"/>
        <w:ind w:left="851" w:right="899"/>
        <w:jc w:val="both"/>
        <w:rPr>
          <w:rFonts w:ascii="Palatino Linotype" w:hAnsi="Palatino Linotype" w:cs="Arial"/>
          <w:bCs/>
          <w:i/>
          <w:noProof/>
          <w:sz w:val="22"/>
        </w:rPr>
      </w:pPr>
      <w:r w:rsidRPr="002960E5">
        <w:rPr>
          <w:rFonts w:ascii="Palatino Linotype" w:hAnsi="Palatino Linotype" w:cs="Arial"/>
          <w:b/>
          <w:bCs/>
          <w:i/>
          <w:noProof/>
          <w:sz w:val="22"/>
        </w:rPr>
        <w:t>VIII. Pensiones alimenticias ordenadas por la autoridad judicial;</w:t>
      </w:r>
      <w:r w:rsidRPr="002960E5">
        <w:rPr>
          <w:rFonts w:ascii="Palatino Linotype" w:hAnsi="Palatino Linotype" w:cs="Arial"/>
          <w:bCs/>
          <w:i/>
          <w:noProof/>
          <w:sz w:val="22"/>
        </w:rPr>
        <w:t xml:space="preserve"> o</w:t>
      </w:r>
    </w:p>
    <w:p w:rsidR="00131E04" w:rsidRPr="002960E5" w:rsidRDefault="00131E04" w:rsidP="003945EC">
      <w:pPr>
        <w:spacing w:before="240" w:after="240"/>
        <w:ind w:left="851" w:right="899"/>
        <w:jc w:val="both"/>
        <w:rPr>
          <w:rFonts w:ascii="Palatino Linotype" w:hAnsi="Palatino Linotype" w:cs="Arial"/>
          <w:b/>
          <w:bCs/>
          <w:i/>
          <w:noProof/>
          <w:sz w:val="22"/>
        </w:rPr>
      </w:pPr>
      <w:r w:rsidRPr="002960E5">
        <w:rPr>
          <w:rFonts w:ascii="Palatino Linotype" w:hAnsi="Palatino Linotype" w:cs="Arial"/>
          <w:b/>
          <w:bCs/>
          <w:i/>
          <w:noProof/>
          <w:sz w:val="22"/>
        </w:rPr>
        <w:t>IX. Cualquier otro convenido con instituciones de servicios y aceptado por el servidor público.</w:t>
      </w:r>
    </w:p>
    <w:p w:rsidR="00131E04" w:rsidRPr="002960E5" w:rsidRDefault="00131E04" w:rsidP="003945EC">
      <w:pPr>
        <w:spacing w:before="240" w:after="240"/>
        <w:ind w:left="851" w:right="899"/>
        <w:jc w:val="both"/>
        <w:rPr>
          <w:rFonts w:ascii="Palatino Linotype" w:hAnsi="Palatino Linotype" w:cs="Arial"/>
          <w:sz w:val="22"/>
        </w:rPr>
      </w:pPr>
      <w:r w:rsidRPr="002960E5">
        <w:rPr>
          <w:rFonts w:ascii="Palatino Linotype" w:hAnsi="Palatino Linotype" w:cs="Arial"/>
          <w:bCs/>
          <w:i/>
          <w:noProof/>
          <w:sz w:val="22"/>
        </w:rPr>
        <w:t xml:space="preserve">El monto total de las retenciones, descuentos o deducciones no podrá exceder del 30% de la remuneración total, </w:t>
      </w:r>
      <w:r w:rsidRPr="002960E5">
        <w:rPr>
          <w:rFonts w:ascii="Palatino Linotype" w:hAnsi="Palatino Linotype" w:cs="Arial"/>
          <w:i/>
          <w:sz w:val="22"/>
        </w:rPr>
        <w:t>excepto</w:t>
      </w:r>
      <w:r w:rsidRPr="002960E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2960E5">
        <w:rPr>
          <w:rFonts w:ascii="Palatino Linotype" w:hAnsi="Palatino Linotype" w:cs="Arial"/>
          <w:b/>
          <w:bCs/>
          <w:i/>
          <w:noProof/>
          <w:sz w:val="22"/>
        </w:rPr>
        <w:t>”</w:t>
      </w:r>
    </w:p>
    <w:p w:rsidR="00131E04" w:rsidRPr="002960E5" w:rsidRDefault="00131E04" w:rsidP="003945EC">
      <w:pPr>
        <w:spacing w:before="240" w:after="240" w:line="360" w:lineRule="auto"/>
        <w:jc w:val="both"/>
        <w:rPr>
          <w:rFonts w:ascii="Palatino Linotype" w:hAnsi="Palatino Linotype" w:cs="Arial"/>
        </w:rPr>
      </w:pPr>
      <w:r w:rsidRPr="002960E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2960E5">
        <w:rPr>
          <w:rFonts w:ascii="Palatino Linotype" w:hAnsi="Palatino Linotype" w:cs="Arial"/>
        </w:rPr>
        <w:lastRenderedPageBreak/>
        <w:t xml:space="preserve">privadas o públicas pero que fueron contraídas en forma individual, </w:t>
      </w:r>
      <w:r w:rsidR="00784378" w:rsidRPr="002960E5">
        <w:rPr>
          <w:rFonts w:ascii="Palatino Linotype" w:hAnsi="Palatino Linotype" w:cs="Arial"/>
        </w:rPr>
        <w:t xml:space="preserve">así como las cuotas sindicales, </w:t>
      </w:r>
      <w:r w:rsidRPr="002960E5">
        <w:rPr>
          <w:rFonts w:ascii="Palatino Linotype" w:hAnsi="Palatino Linotype" w:cs="Arial"/>
        </w:rPr>
        <w:t>son información que debe clasificarse como confidencial.</w:t>
      </w:r>
    </w:p>
    <w:p w:rsidR="00D07714" w:rsidRPr="002960E5" w:rsidRDefault="00784378" w:rsidP="00D07714">
      <w:pPr>
        <w:spacing w:before="240" w:after="240" w:line="360" w:lineRule="auto"/>
        <w:jc w:val="both"/>
        <w:rPr>
          <w:rFonts w:ascii="Palatino Linotype" w:hAnsi="Palatino Linotype" w:cs="Arial"/>
        </w:rPr>
      </w:pPr>
      <w:r w:rsidRPr="002960E5">
        <w:rPr>
          <w:rFonts w:ascii="Palatino Linotype" w:hAnsi="Palatino Linotype" w:cs="Arial"/>
        </w:rPr>
        <w:t>Lo anterior, encuentra sustento en</w:t>
      </w:r>
      <w:r w:rsidR="00D07714" w:rsidRPr="002960E5">
        <w:rPr>
          <w:rFonts w:ascii="Palatino Linotype" w:hAnsi="Palatino Linotype" w:cs="Arial"/>
        </w:rPr>
        <w:t xml:space="preserve"> </w:t>
      </w:r>
      <w:r w:rsidRPr="002960E5">
        <w:rPr>
          <w:rFonts w:ascii="Palatino Linotype" w:hAnsi="Palatino Linotype" w:cs="Arial"/>
        </w:rPr>
        <w:t xml:space="preserve">el </w:t>
      </w:r>
      <w:r w:rsidR="00D07714" w:rsidRPr="002960E5">
        <w:rPr>
          <w:rFonts w:ascii="Palatino Linotype" w:hAnsi="Palatino Linotype" w:cs="Arial"/>
        </w:rPr>
        <w:t>Criterio 09/17 del Instituto Nacional de Transparencia, Acceso a la Información y Protección de Datos Personales, así como en la Jurisprudencia de la Novena Época, localizada bajo el Registro 164033, de la Segunda Sala en Materia Administrativa, publicada en el Semanario Judicial de la Federación y su Gaceta, en el Tomo XXXII, Página: 438, de Agosto de 2010, que son del tenor literal siguiente:</w:t>
      </w:r>
    </w:p>
    <w:p w:rsidR="00784378" w:rsidRPr="002960E5" w:rsidRDefault="00784378" w:rsidP="00D07714">
      <w:pPr>
        <w:spacing w:before="240" w:after="240"/>
        <w:ind w:left="851" w:right="899"/>
        <w:jc w:val="both"/>
        <w:rPr>
          <w:rFonts w:ascii="Palatino Linotype" w:hAnsi="Palatino Linotype"/>
          <w:i/>
          <w:sz w:val="22"/>
          <w:szCs w:val="22"/>
        </w:rPr>
      </w:pPr>
      <w:r w:rsidRPr="002960E5">
        <w:rPr>
          <w:rFonts w:ascii="Palatino Linotype" w:hAnsi="Palatino Linotype"/>
          <w:i/>
          <w:sz w:val="22"/>
          <w:szCs w:val="22"/>
        </w:rPr>
        <w:t xml:space="preserve">Cuotas sindicales. No están sujetas al escrutinio público.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 Resoluciones: </w:t>
      </w:r>
      <w:r w:rsidRPr="002960E5">
        <w:rPr>
          <w:rFonts w:ascii="Palatino Linotype" w:hAnsi="Palatino Linotype"/>
          <w:i/>
          <w:sz w:val="22"/>
          <w:szCs w:val="22"/>
        </w:rPr>
        <w:sym w:font="Symbol" w:char="F0B7"/>
      </w:r>
      <w:r w:rsidRPr="002960E5">
        <w:rPr>
          <w:rFonts w:ascii="Palatino Linotype" w:hAnsi="Palatino Linotype"/>
          <w:i/>
          <w:sz w:val="22"/>
          <w:szCs w:val="22"/>
        </w:rPr>
        <w:t xml:space="preserve"> RRA 4169/16. Sindicato Nacional de Trabajadores de la Secretaría de Comunicaciones y Transportes. 22 de febrero de 2017. Por unanimidad. Comisionada Ponente María Patricia </w:t>
      </w:r>
      <w:proofErr w:type="spellStart"/>
      <w:r w:rsidRPr="002960E5">
        <w:rPr>
          <w:rFonts w:ascii="Palatino Linotype" w:hAnsi="Palatino Linotype"/>
          <w:i/>
          <w:sz w:val="22"/>
          <w:szCs w:val="22"/>
        </w:rPr>
        <w:t>Kurczyn</w:t>
      </w:r>
      <w:proofErr w:type="spellEnd"/>
      <w:r w:rsidRPr="002960E5">
        <w:rPr>
          <w:rFonts w:ascii="Palatino Linotype" w:hAnsi="Palatino Linotype"/>
          <w:i/>
          <w:sz w:val="22"/>
          <w:szCs w:val="22"/>
        </w:rPr>
        <w:t xml:space="preserve"> Villalobos. </w:t>
      </w:r>
      <w:r w:rsidRPr="002960E5">
        <w:rPr>
          <w:rFonts w:ascii="Palatino Linotype" w:hAnsi="Palatino Linotype"/>
          <w:i/>
          <w:sz w:val="22"/>
          <w:szCs w:val="22"/>
        </w:rPr>
        <w:sym w:font="Symbol" w:char="F0B7"/>
      </w:r>
      <w:r w:rsidRPr="002960E5">
        <w:rPr>
          <w:rFonts w:ascii="Palatino Linotype" w:hAnsi="Palatino Linotype"/>
          <w:i/>
          <w:sz w:val="22"/>
          <w:szCs w:val="22"/>
        </w:rPr>
        <w:t xml:space="preserve"> RRA 0089/17. Sindicato Nacional de Trabajadores de la Educación. 22 de febrero de 2017. Por unanimidad. Comisionado Ponente </w:t>
      </w:r>
      <w:proofErr w:type="spellStart"/>
      <w:r w:rsidRPr="002960E5">
        <w:rPr>
          <w:rFonts w:ascii="Palatino Linotype" w:hAnsi="Palatino Linotype"/>
          <w:i/>
          <w:sz w:val="22"/>
          <w:szCs w:val="22"/>
        </w:rPr>
        <w:t>Rosendoevgueni</w:t>
      </w:r>
      <w:proofErr w:type="spellEnd"/>
      <w:r w:rsidRPr="002960E5">
        <w:rPr>
          <w:rFonts w:ascii="Palatino Linotype" w:hAnsi="Palatino Linotype"/>
          <w:i/>
          <w:sz w:val="22"/>
          <w:szCs w:val="22"/>
        </w:rPr>
        <w:t xml:space="preserve"> Monterrey </w:t>
      </w:r>
      <w:proofErr w:type="spellStart"/>
      <w:r w:rsidRPr="002960E5">
        <w:rPr>
          <w:rFonts w:ascii="Palatino Linotype" w:hAnsi="Palatino Linotype"/>
          <w:i/>
          <w:sz w:val="22"/>
          <w:szCs w:val="22"/>
        </w:rPr>
        <w:t>Chepov</w:t>
      </w:r>
      <w:proofErr w:type="spellEnd"/>
      <w:r w:rsidRPr="002960E5">
        <w:rPr>
          <w:rFonts w:ascii="Palatino Linotype" w:hAnsi="Palatino Linotype"/>
          <w:i/>
          <w:sz w:val="22"/>
          <w:szCs w:val="22"/>
        </w:rPr>
        <w:t xml:space="preserve">. </w:t>
      </w:r>
      <w:r w:rsidRPr="002960E5">
        <w:rPr>
          <w:rFonts w:ascii="Palatino Linotype" w:hAnsi="Palatino Linotype"/>
          <w:i/>
          <w:sz w:val="22"/>
          <w:szCs w:val="22"/>
        </w:rPr>
        <w:sym w:font="Symbol" w:char="F0B7"/>
      </w:r>
      <w:r w:rsidRPr="002960E5">
        <w:rPr>
          <w:rFonts w:ascii="Palatino Linotype" w:hAnsi="Palatino Linotype"/>
          <w:i/>
          <w:sz w:val="22"/>
          <w:szCs w:val="22"/>
        </w:rPr>
        <w:t xml:space="preserve"> RRA 0304/17. Sindicato Nacional de Trabajadores del Instituto de Seguridad y Servicios Sociales de los Trabajadores del Estado. 01 de marzo de 2017. Por unanimidad. Comisionado Ponente Oscar Mauricio Guerra Ford.</w:t>
      </w:r>
    </w:p>
    <w:p w:rsidR="00D07714" w:rsidRPr="002960E5" w:rsidRDefault="00D07714" w:rsidP="00D07714">
      <w:pPr>
        <w:spacing w:before="240" w:after="240"/>
        <w:ind w:left="851" w:right="899"/>
        <w:jc w:val="both"/>
        <w:rPr>
          <w:rFonts w:ascii="Palatino Linotype" w:hAnsi="Palatino Linotype" w:cs="Arial"/>
          <w:i/>
          <w:sz w:val="22"/>
          <w:szCs w:val="22"/>
        </w:rPr>
      </w:pPr>
      <w:r w:rsidRPr="002960E5">
        <w:rPr>
          <w:rFonts w:ascii="Palatino Linotype" w:hAnsi="Palatino Linotype" w:cs="Arial"/>
          <w:i/>
          <w:sz w:val="22"/>
          <w:szCs w:val="22"/>
        </w:rPr>
        <w:t xml:space="preserve">INFORMACIÓN PÚBLICA. EL MONTO ANUAL DE LAS CUOTAS SINDICALES DE LOS TRABAJADORES DE PETRÓLEOS MEXICANOS NO CONSTITUYE UN DATO QUE DEBA DARSE A CONOCER A LOS TERCEROS QUE LO SOLICITEN. 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w:t>
      </w:r>
      <w:r w:rsidRPr="002960E5">
        <w:rPr>
          <w:rFonts w:ascii="Palatino Linotype" w:hAnsi="Palatino Linotype" w:cs="Arial"/>
          <w:i/>
          <w:sz w:val="22"/>
          <w:szCs w:val="22"/>
        </w:rPr>
        <w:lastRenderedPageBreak/>
        <w:t>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D07714" w:rsidRPr="002960E5" w:rsidRDefault="00D07714" w:rsidP="00D07714">
      <w:pPr>
        <w:spacing w:before="240" w:after="240"/>
        <w:ind w:left="851" w:right="899"/>
        <w:jc w:val="both"/>
        <w:rPr>
          <w:rFonts w:ascii="Palatino Linotype" w:hAnsi="Palatino Linotype" w:cs="Arial"/>
          <w:i/>
          <w:sz w:val="22"/>
          <w:szCs w:val="22"/>
        </w:rPr>
      </w:pPr>
      <w:r w:rsidRPr="002960E5">
        <w:rPr>
          <w:rFonts w:ascii="Palatino Linotype" w:hAnsi="Palatino Linotype" w:cs="Arial"/>
          <w:i/>
          <w:sz w:val="22"/>
          <w:szCs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D07714" w:rsidRPr="002960E5" w:rsidRDefault="00D07714" w:rsidP="00D07714">
      <w:pPr>
        <w:spacing w:before="240" w:after="240"/>
        <w:ind w:left="851" w:right="899"/>
        <w:jc w:val="both"/>
        <w:rPr>
          <w:rFonts w:ascii="Palatino Linotype" w:hAnsi="Palatino Linotype" w:cs="Arial"/>
          <w:i/>
          <w:sz w:val="22"/>
          <w:szCs w:val="22"/>
        </w:rPr>
      </w:pPr>
      <w:r w:rsidRPr="002960E5">
        <w:rPr>
          <w:rFonts w:ascii="Palatino Linotype" w:hAnsi="Palatino Linotype" w:cs="Arial"/>
          <w:i/>
          <w:sz w:val="22"/>
          <w:szCs w:val="22"/>
        </w:rPr>
        <w:t>Tesis de jurisprudencia 118/2010. Aprobada por la Segunda Sala de este Alto Tribunal, en sesión privada del dieciocho de agosto de dos mil diez.</w:t>
      </w:r>
    </w:p>
    <w:p w:rsidR="00131E04" w:rsidRPr="002960E5" w:rsidRDefault="00131E04" w:rsidP="003945EC">
      <w:pPr>
        <w:autoSpaceDE w:val="0"/>
        <w:autoSpaceDN w:val="0"/>
        <w:adjustRightInd w:val="0"/>
        <w:spacing w:before="240" w:after="240" w:line="360" w:lineRule="auto"/>
        <w:ind w:right="-91"/>
        <w:jc w:val="both"/>
        <w:rPr>
          <w:rFonts w:ascii="Palatino Linotype" w:hAnsi="Palatino Linotype" w:cs="Arial"/>
          <w:i/>
        </w:rPr>
      </w:pPr>
      <w:r w:rsidRPr="002960E5">
        <w:rPr>
          <w:rFonts w:ascii="Palatino Linotype" w:hAnsi="Palatino Linotype" w:cs="Arial"/>
        </w:rPr>
        <w:t xml:space="preserve">Consecuentemente, se destaca que la versión pública que elabore </w:t>
      </w:r>
      <w:r w:rsidRPr="002960E5">
        <w:rPr>
          <w:rFonts w:ascii="Palatino Linotype" w:hAnsi="Palatino Linotype" w:cs="Arial"/>
          <w:b/>
        </w:rPr>
        <w:t>EL SUJETO OBLIGADO</w:t>
      </w:r>
      <w:r w:rsidRPr="002960E5">
        <w:rPr>
          <w:rFonts w:ascii="Palatino Linotype" w:hAnsi="Palatino Linotype" w:cs="Arial"/>
        </w:rPr>
        <w:t xml:space="preserve"> debe cumplir con las formalidades exigidas en la Ley; por lo que, </w:t>
      </w:r>
      <w:r w:rsidRPr="002960E5">
        <w:rPr>
          <w:rFonts w:ascii="Palatino Linotype" w:hAnsi="Palatino Linotype" w:cs="Arial"/>
          <w:lang w:val="es-ES_tradnl"/>
        </w:rPr>
        <w:t xml:space="preserve">para tal efecto emitirá el </w:t>
      </w:r>
      <w:r w:rsidRPr="002960E5">
        <w:rPr>
          <w:rFonts w:ascii="Palatino Linotype" w:hAnsi="Palatino Linotype" w:cs="Arial"/>
          <w:b/>
        </w:rPr>
        <w:t>Acuerdo de clasificación de la información que al respecto emita el Comité de Transparencia</w:t>
      </w:r>
      <w:r w:rsidRPr="002960E5">
        <w:rPr>
          <w:rFonts w:ascii="Palatino Linotype" w:hAnsi="Palatino Linotype" w:cs="Arial"/>
        </w:rPr>
        <w:t xml:space="preserve"> en términos de los artículos 122 y 124 de la Ley de Transparencia y Acceso a la Información Pública del Estado de México y Municipios, </w:t>
      </w:r>
      <w:r w:rsidRPr="002960E5">
        <w:rPr>
          <w:rFonts w:ascii="Palatino Linotype" w:hAnsi="Palatino Linotype" w:cs="Arial"/>
        </w:rPr>
        <w:lastRenderedPageBreak/>
        <w:t>con el cual sustentara la clasificación de datos y con ello la "versión pública" de los documentos materia de la solicitud.</w:t>
      </w:r>
    </w:p>
    <w:p w:rsidR="00131E04" w:rsidRPr="002960E5" w:rsidRDefault="00131E04" w:rsidP="003945EC">
      <w:pPr>
        <w:autoSpaceDE w:val="0"/>
        <w:autoSpaceDN w:val="0"/>
        <w:adjustRightInd w:val="0"/>
        <w:spacing w:before="240" w:after="240" w:line="360" w:lineRule="auto"/>
        <w:ind w:right="-93"/>
        <w:jc w:val="both"/>
        <w:rPr>
          <w:rFonts w:ascii="Palatino Linotype" w:hAnsi="Palatino Linotype" w:cs="Arial"/>
        </w:rPr>
      </w:pPr>
      <w:r w:rsidRPr="002960E5">
        <w:rPr>
          <w:rFonts w:ascii="Palatino Linotype" w:hAnsi="Palatino Linotype" w:cs="Arial"/>
        </w:rPr>
        <w:t xml:space="preserve">Efectivamente, cuando se clasifica información como confidencial o reservada es importante someterlo al Comité de Transparencia del </w:t>
      </w:r>
      <w:r w:rsidRPr="002960E5">
        <w:rPr>
          <w:rFonts w:ascii="Palatino Linotype" w:hAnsi="Palatino Linotype" w:cs="Arial"/>
          <w:b/>
        </w:rPr>
        <w:t>SUJETO OBLIGADO</w:t>
      </w:r>
      <w:r w:rsidRPr="002960E5">
        <w:rPr>
          <w:rFonts w:ascii="Palatino Linotype" w:hAnsi="Palatino Linotype" w:cs="Arial"/>
        </w:rPr>
        <w:t>, quien debe confirmar, modificar o revocar la clasificación.</w:t>
      </w:r>
    </w:p>
    <w:p w:rsidR="00131E04" w:rsidRPr="002960E5" w:rsidRDefault="00131E04" w:rsidP="003945EC">
      <w:pPr>
        <w:spacing w:before="240" w:after="240" w:line="360" w:lineRule="auto"/>
        <w:ind w:right="-93"/>
        <w:jc w:val="both"/>
        <w:rPr>
          <w:rFonts w:ascii="Palatino Linotype" w:hAnsi="Palatino Linotype" w:cs="Arial"/>
          <w:lang w:eastAsia="es-CO"/>
        </w:rPr>
      </w:pPr>
      <w:r w:rsidRPr="002960E5">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2960E5">
        <w:rPr>
          <w:rFonts w:ascii="Palatino Linotype" w:hAnsi="Palatino Linotype" w:cs="Arial"/>
          <w:b/>
          <w:lang w:eastAsia="es-CO"/>
        </w:rPr>
        <w:t>SUJETO OBLIGADO</w:t>
      </w:r>
      <w:r w:rsidRPr="002960E5">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31E04" w:rsidRPr="002960E5" w:rsidRDefault="00131E04" w:rsidP="004F3C55">
      <w:pPr>
        <w:spacing w:line="360" w:lineRule="auto"/>
        <w:jc w:val="both"/>
        <w:rPr>
          <w:rFonts w:ascii="Palatino Linotype" w:hAnsi="Palatino Linotype" w:cs="Arial"/>
          <w:lang w:val="es-MX"/>
        </w:rPr>
      </w:pPr>
      <w:r w:rsidRPr="002960E5">
        <w:rPr>
          <w:rFonts w:ascii="Palatino Linotype" w:hAnsi="Palatino Linotype"/>
          <w:lang w:eastAsia="es-MX"/>
        </w:rPr>
        <w:t xml:space="preserve">Por último y del análisis expuesto en la presente resolución, este Instituto llega a la conclusión de que resultan fundadas las razones o motivos de inconformidad expuestos en </w:t>
      </w:r>
      <w:r w:rsidR="00B02EC1" w:rsidRPr="002960E5">
        <w:rPr>
          <w:rFonts w:ascii="Palatino Linotype" w:hAnsi="Palatino Linotype"/>
          <w:lang w:eastAsia="es-MX"/>
        </w:rPr>
        <w:t>e</w:t>
      </w:r>
      <w:r w:rsidRPr="002960E5">
        <w:rPr>
          <w:rFonts w:ascii="Palatino Linotype" w:hAnsi="Palatino Linotype"/>
          <w:lang w:eastAsia="es-MX"/>
        </w:rPr>
        <w:t>l</w:t>
      </w:r>
      <w:r w:rsidR="00B02EC1" w:rsidRPr="002960E5">
        <w:rPr>
          <w:rFonts w:ascii="Palatino Linotype" w:hAnsi="Palatino Linotype"/>
          <w:lang w:eastAsia="es-MX"/>
        </w:rPr>
        <w:t xml:space="preserve"> presente recurso</w:t>
      </w:r>
      <w:r w:rsidRPr="002960E5">
        <w:rPr>
          <w:rFonts w:ascii="Palatino Linotype" w:hAnsi="Palatino Linotype"/>
          <w:lang w:eastAsia="es-MX"/>
        </w:rPr>
        <w:t xml:space="preserve"> de revisión, </w:t>
      </w:r>
      <w:r w:rsidR="004F3C55" w:rsidRPr="002960E5">
        <w:rPr>
          <w:rFonts w:ascii="Palatino Linotype" w:hAnsi="Palatino Linotype"/>
          <w:lang w:eastAsia="es-MX"/>
        </w:rPr>
        <w:t xml:space="preserve">por lo que </w:t>
      </w:r>
      <w:r w:rsidR="00602577" w:rsidRPr="002960E5">
        <w:rPr>
          <w:rFonts w:ascii="Palatino Linotype" w:hAnsi="Palatino Linotype"/>
          <w:lang w:eastAsia="es-MX"/>
        </w:rPr>
        <w:t>es procedente</w:t>
      </w:r>
      <w:r w:rsidR="004F3C55" w:rsidRPr="002960E5">
        <w:rPr>
          <w:rFonts w:ascii="Palatino Linotype" w:hAnsi="Palatino Linotype"/>
          <w:lang w:eastAsia="es-MX"/>
        </w:rPr>
        <w:t xml:space="preserve"> </w:t>
      </w:r>
      <w:r w:rsidR="004F3C55" w:rsidRPr="002960E5">
        <w:rPr>
          <w:rFonts w:ascii="Palatino Linotype" w:hAnsi="Palatino Linotype"/>
          <w:b/>
          <w:lang w:eastAsia="es-MX"/>
        </w:rPr>
        <w:t>REVOCA</w:t>
      </w:r>
      <w:r w:rsidR="00602577" w:rsidRPr="002960E5">
        <w:rPr>
          <w:rFonts w:ascii="Palatino Linotype" w:hAnsi="Palatino Linotype"/>
          <w:b/>
          <w:lang w:eastAsia="es-MX"/>
        </w:rPr>
        <w:t>R</w:t>
      </w:r>
      <w:r w:rsidR="004F3C55" w:rsidRPr="002960E5">
        <w:rPr>
          <w:rFonts w:ascii="Palatino Linotype" w:hAnsi="Palatino Linotype"/>
          <w:lang w:eastAsia="es-MX"/>
        </w:rPr>
        <w:t xml:space="preserve"> la respuesta otorgada por el </w:t>
      </w:r>
      <w:r w:rsidR="004F3C55" w:rsidRPr="002960E5">
        <w:rPr>
          <w:rFonts w:ascii="Palatino Linotype" w:hAnsi="Palatino Linotype" w:cs="Arial"/>
          <w:b/>
          <w:lang w:eastAsia="es-MX"/>
        </w:rPr>
        <w:t>SUJETO OBLIGADO</w:t>
      </w:r>
      <w:r w:rsidR="004F3C55" w:rsidRPr="002960E5">
        <w:rPr>
          <w:rFonts w:ascii="Palatino Linotype" w:hAnsi="Palatino Linotype"/>
          <w:lang w:eastAsia="es-MX"/>
        </w:rPr>
        <w:t xml:space="preserve"> a la solicitud de información número  </w:t>
      </w:r>
      <w:r w:rsidR="004F3C55" w:rsidRPr="002960E5">
        <w:rPr>
          <w:rFonts w:ascii="Palatino Linotype" w:hAnsi="Palatino Linotype" w:cs="Arial"/>
          <w:b/>
        </w:rPr>
        <w:t>00</w:t>
      </w:r>
      <w:r w:rsidR="009179B6" w:rsidRPr="002960E5">
        <w:rPr>
          <w:rFonts w:ascii="Palatino Linotype" w:hAnsi="Palatino Linotype" w:cs="Arial"/>
          <w:b/>
        </w:rPr>
        <w:t>0</w:t>
      </w:r>
      <w:r w:rsidR="006B35E1" w:rsidRPr="002960E5">
        <w:rPr>
          <w:rFonts w:ascii="Palatino Linotype" w:hAnsi="Palatino Linotype" w:cs="Arial"/>
          <w:b/>
        </w:rPr>
        <w:t>23</w:t>
      </w:r>
      <w:r w:rsidR="004F3C55" w:rsidRPr="002960E5">
        <w:rPr>
          <w:rFonts w:ascii="Palatino Linotype" w:hAnsi="Palatino Linotype" w:cs="Arial"/>
          <w:b/>
        </w:rPr>
        <w:t>/</w:t>
      </w:r>
      <w:r w:rsidR="006B35E1" w:rsidRPr="002960E5">
        <w:rPr>
          <w:rFonts w:ascii="Palatino Linotype" w:hAnsi="Palatino Linotype" w:cs="Arial"/>
          <w:b/>
        </w:rPr>
        <w:t>OASECATEPE</w:t>
      </w:r>
      <w:r w:rsidR="004F3C55" w:rsidRPr="002960E5">
        <w:rPr>
          <w:rFonts w:ascii="Palatino Linotype" w:hAnsi="Palatino Linotype" w:cs="Arial"/>
          <w:b/>
        </w:rPr>
        <w:t>/IP/201</w:t>
      </w:r>
      <w:r w:rsidR="009179B6" w:rsidRPr="002960E5">
        <w:rPr>
          <w:rFonts w:ascii="Palatino Linotype" w:hAnsi="Palatino Linotype" w:cs="Arial"/>
          <w:b/>
        </w:rPr>
        <w:t>8</w:t>
      </w:r>
      <w:r w:rsidR="004F3C55" w:rsidRPr="002960E5">
        <w:rPr>
          <w:rFonts w:ascii="Palatino Linotype" w:hAnsi="Palatino Linotype" w:cs="Arial"/>
          <w:b/>
        </w:rPr>
        <w:t xml:space="preserve">, </w:t>
      </w:r>
      <w:r w:rsidRPr="002960E5">
        <w:rPr>
          <w:rFonts w:ascii="Palatino Linotype" w:hAnsi="Palatino Linotype"/>
          <w:lang w:eastAsia="es-MX"/>
        </w:rPr>
        <w:t xml:space="preserve">en virtud de que, efectivamente </w:t>
      </w:r>
      <w:r w:rsidR="00BE5508" w:rsidRPr="002960E5">
        <w:rPr>
          <w:rFonts w:ascii="Palatino Linotype" w:hAnsi="Palatino Linotype"/>
          <w:lang w:eastAsia="es-MX"/>
        </w:rPr>
        <w:t>la respuesta del</w:t>
      </w:r>
      <w:r w:rsidRPr="002960E5">
        <w:rPr>
          <w:rFonts w:ascii="Palatino Linotype" w:hAnsi="Palatino Linotype"/>
          <w:b/>
          <w:lang w:eastAsia="es-MX"/>
        </w:rPr>
        <w:t xml:space="preserve"> SUJETO OBLIGADO </w:t>
      </w:r>
      <w:r w:rsidR="00BE5508" w:rsidRPr="002960E5">
        <w:rPr>
          <w:rFonts w:ascii="Palatino Linotype" w:hAnsi="Palatino Linotype"/>
          <w:lang w:eastAsia="es-MX"/>
        </w:rPr>
        <w:t>no colmó el derecho de acceso a la información de</w:t>
      </w:r>
      <w:r w:rsidR="009179B6" w:rsidRPr="002960E5">
        <w:rPr>
          <w:rFonts w:ascii="Palatino Linotype" w:hAnsi="Palatino Linotype"/>
          <w:lang w:eastAsia="es-MX"/>
        </w:rPr>
        <w:t xml:space="preserve"> </w:t>
      </w:r>
      <w:r w:rsidR="00C71224" w:rsidRPr="002960E5">
        <w:rPr>
          <w:rFonts w:ascii="Palatino Linotype" w:hAnsi="Palatino Linotype"/>
          <w:b/>
          <w:lang w:eastAsia="es-MX"/>
        </w:rPr>
        <w:t xml:space="preserve">EL </w:t>
      </w:r>
      <w:r w:rsidR="00C71224" w:rsidRPr="002960E5">
        <w:rPr>
          <w:rFonts w:ascii="Palatino Linotype" w:hAnsi="Palatino Linotype"/>
          <w:b/>
          <w:lang w:eastAsia="es-MX"/>
        </w:rPr>
        <w:lastRenderedPageBreak/>
        <w:t>RECURRENTE</w:t>
      </w:r>
      <w:r w:rsidR="00BE5508" w:rsidRPr="002960E5">
        <w:rPr>
          <w:rFonts w:ascii="Palatino Linotype" w:hAnsi="Palatino Linotype"/>
          <w:lang w:eastAsia="es-MX"/>
        </w:rPr>
        <w:t xml:space="preserve"> al </w:t>
      </w:r>
      <w:r w:rsidR="002E6C0A" w:rsidRPr="002960E5">
        <w:rPr>
          <w:rFonts w:ascii="Palatino Linotype" w:hAnsi="Palatino Linotype"/>
          <w:lang w:eastAsia="es-MX"/>
        </w:rPr>
        <w:t xml:space="preserve">no </w:t>
      </w:r>
      <w:r w:rsidR="00273D2E" w:rsidRPr="002960E5">
        <w:rPr>
          <w:rFonts w:ascii="Palatino Linotype" w:hAnsi="Palatino Linotype"/>
          <w:lang w:eastAsia="es-MX"/>
        </w:rPr>
        <w:t>entregar</w:t>
      </w:r>
      <w:r w:rsidR="009179B6" w:rsidRPr="002960E5">
        <w:rPr>
          <w:rFonts w:ascii="Palatino Linotype" w:hAnsi="Palatino Linotype"/>
          <w:lang w:eastAsia="es-MX"/>
        </w:rPr>
        <w:t xml:space="preserve"> la nómina solicitada por </w:t>
      </w:r>
      <w:r w:rsidR="00C71224" w:rsidRPr="002960E5">
        <w:rPr>
          <w:rFonts w:ascii="Palatino Linotype" w:hAnsi="Palatino Linotype"/>
          <w:b/>
          <w:lang w:eastAsia="es-MX"/>
        </w:rPr>
        <w:t>EL RECURRENTE</w:t>
      </w:r>
      <w:r w:rsidR="00B02EC1" w:rsidRPr="002960E5">
        <w:rPr>
          <w:rFonts w:ascii="Palatino Linotype" w:hAnsi="Palatino Linotype"/>
          <w:lang w:eastAsia="es-MX"/>
        </w:rPr>
        <w:t xml:space="preserve">, </w:t>
      </w:r>
      <w:r w:rsidR="00273D2E" w:rsidRPr="002960E5">
        <w:rPr>
          <w:rFonts w:ascii="Palatino Linotype" w:hAnsi="Palatino Linotype"/>
          <w:lang w:eastAsia="es-MX"/>
        </w:rPr>
        <w:t>como se vio anteriormente</w:t>
      </w:r>
      <w:r w:rsidRPr="002960E5">
        <w:rPr>
          <w:rFonts w:ascii="Palatino Linotype" w:hAnsi="Palatino Linotype"/>
          <w:b/>
          <w:lang w:eastAsia="es-MX"/>
        </w:rPr>
        <w:t>,</w:t>
      </w:r>
      <w:r w:rsidRPr="002960E5">
        <w:rPr>
          <w:rFonts w:ascii="Palatino Linotype" w:hAnsi="Palatino Linotype"/>
          <w:lang w:eastAsia="es-MX"/>
        </w:rPr>
        <w:t xml:space="preserve"> actualizánd</w:t>
      </w:r>
      <w:r w:rsidR="00273D2E" w:rsidRPr="002960E5">
        <w:rPr>
          <w:rFonts w:ascii="Palatino Linotype" w:hAnsi="Palatino Linotype"/>
          <w:lang w:eastAsia="es-MX"/>
        </w:rPr>
        <w:t>ose de este modo la fracción V</w:t>
      </w:r>
      <w:r w:rsidR="009179B6" w:rsidRPr="002960E5">
        <w:rPr>
          <w:rFonts w:ascii="Palatino Linotype" w:hAnsi="Palatino Linotype"/>
          <w:lang w:eastAsia="es-MX"/>
        </w:rPr>
        <w:t>I</w:t>
      </w:r>
      <w:r w:rsidRPr="002960E5">
        <w:rPr>
          <w:rFonts w:ascii="Palatino Linotype" w:hAnsi="Palatino Linotype"/>
          <w:lang w:eastAsia="es-MX"/>
        </w:rPr>
        <w:t xml:space="preserve"> del artículo 179 de la </w:t>
      </w:r>
      <w:r w:rsidRPr="002960E5">
        <w:rPr>
          <w:rFonts w:ascii="Palatino Linotype" w:hAnsi="Palatino Linotype" w:cs="Arial"/>
          <w:lang w:eastAsia="es-MX"/>
        </w:rPr>
        <w:t>Ley de Transparencia y Acceso a la Información Pública del Estado de México y Municipios</w:t>
      </w:r>
      <w:r w:rsidRPr="002960E5">
        <w:rPr>
          <w:rFonts w:ascii="Palatino Linotype" w:hAnsi="Palatino Linotype"/>
          <w:lang w:eastAsia="es-MX"/>
        </w:rPr>
        <w:t>.</w:t>
      </w:r>
    </w:p>
    <w:p w:rsidR="00131E04" w:rsidRPr="002960E5" w:rsidRDefault="00131E04" w:rsidP="003945EC">
      <w:pPr>
        <w:pStyle w:val="Prrafodelista"/>
        <w:spacing w:before="240" w:after="240" w:line="360" w:lineRule="auto"/>
        <w:ind w:left="0"/>
        <w:contextualSpacing w:val="0"/>
        <w:jc w:val="both"/>
        <w:rPr>
          <w:rFonts w:ascii="Palatino Linotype" w:hAnsi="Palatino Linotype" w:cs="Arial"/>
          <w:lang w:val="es-MX" w:eastAsia="es-MX"/>
        </w:rPr>
      </w:pPr>
      <w:r w:rsidRPr="002960E5">
        <w:rPr>
          <w:rFonts w:ascii="Palatino Linotype" w:hAnsi="Palatino Linotype" w:cs="Arial"/>
          <w:lang w:eastAsia="es-MX"/>
        </w:rPr>
        <w:t>Así, con fundamento en lo prescrito en los artículos 5</w:t>
      </w:r>
      <w:r w:rsidR="001216F4" w:rsidRPr="002960E5">
        <w:rPr>
          <w:rFonts w:ascii="Palatino Linotype" w:hAnsi="Palatino Linotype" w:cs="Arial"/>
          <w:lang w:eastAsia="es-MX"/>
        </w:rPr>
        <w:t>,</w:t>
      </w:r>
      <w:r w:rsidRPr="002960E5">
        <w:rPr>
          <w:rFonts w:ascii="Palatino Linotype" w:hAnsi="Palatino Linotype" w:cs="Arial"/>
          <w:lang w:eastAsia="es-MX"/>
        </w:rPr>
        <w:t xml:space="preserve"> </w:t>
      </w:r>
      <w:r w:rsidRPr="002960E5">
        <w:rPr>
          <w:rFonts w:ascii="Palatino Linotype" w:eastAsia="Calibri" w:hAnsi="Palatino Linotype" w:cs="Arial"/>
          <w:lang w:eastAsia="es-MX"/>
        </w:rPr>
        <w:t>párrafos vigésimo, vigésimo primero y vigésimo segundo, fracciones IV y V</w:t>
      </w:r>
      <w:r w:rsidRPr="002960E5">
        <w:rPr>
          <w:rFonts w:ascii="Palatino Linotype" w:hAnsi="Palatino Linotype" w:cs="Arial"/>
          <w:lang w:eastAsia="es-MX"/>
        </w:rPr>
        <w:t xml:space="preserve"> de la Constitución Política del Estado Libre y Soberano de México; 2</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fracción II, </w:t>
      </w:r>
      <w:r w:rsidR="008D0F9C" w:rsidRPr="002960E5">
        <w:rPr>
          <w:rFonts w:ascii="Palatino Linotype" w:hAnsi="Palatino Linotype" w:cs="Arial"/>
          <w:lang w:eastAsia="es-MX"/>
        </w:rPr>
        <w:t xml:space="preserve">9, </w:t>
      </w:r>
      <w:r w:rsidRPr="002960E5">
        <w:rPr>
          <w:rFonts w:ascii="Palatino Linotype" w:hAnsi="Palatino Linotype" w:cs="Arial"/>
          <w:lang w:eastAsia="es-MX"/>
        </w:rPr>
        <w:t>29, 36</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fracciones I y II, 176, 178, 179, 181, 185</w:t>
      </w:r>
      <w:r w:rsidR="001216F4" w:rsidRPr="002960E5">
        <w:rPr>
          <w:rFonts w:ascii="Palatino Linotype" w:hAnsi="Palatino Linotype" w:cs="Arial"/>
          <w:lang w:eastAsia="es-MX"/>
        </w:rPr>
        <w:t>,</w:t>
      </w:r>
      <w:r w:rsidRPr="002960E5">
        <w:rPr>
          <w:rFonts w:ascii="Palatino Linotype" w:hAnsi="Palatino Linotype" w:cs="Arial"/>
          <w:lang w:eastAsia="es-MX"/>
        </w:rPr>
        <w:t xml:space="preserve"> fracción I, 186 y 188 de la Ley de Transparencia y Acceso a la Información Pública del Estado de México y Municipios, este Pleno: </w:t>
      </w:r>
    </w:p>
    <w:p w:rsidR="00131E04" w:rsidRPr="002960E5" w:rsidRDefault="00131E04" w:rsidP="00131E04">
      <w:pPr>
        <w:pStyle w:val="Prrafodelista"/>
        <w:spacing w:before="240" w:after="240" w:line="360" w:lineRule="auto"/>
        <w:ind w:left="0"/>
        <w:contextualSpacing w:val="0"/>
        <w:jc w:val="center"/>
        <w:rPr>
          <w:rFonts w:ascii="Palatino Linotype" w:hAnsi="Palatino Linotype"/>
          <w:b/>
          <w:sz w:val="28"/>
          <w:szCs w:val="28"/>
          <w:lang w:val="pt-BR"/>
        </w:rPr>
      </w:pPr>
      <w:r w:rsidRPr="002960E5">
        <w:rPr>
          <w:rFonts w:ascii="Palatino Linotype" w:hAnsi="Palatino Linotype"/>
          <w:b/>
          <w:sz w:val="28"/>
          <w:szCs w:val="28"/>
          <w:lang w:val="pt-BR"/>
        </w:rPr>
        <w:t>R E S U E L V E</w:t>
      </w:r>
    </w:p>
    <w:p w:rsidR="00131E04" w:rsidRPr="002960E5" w:rsidRDefault="00131E04" w:rsidP="00131E04">
      <w:pPr>
        <w:spacing w:before="240" w:after="240" w:line="360" w:lineRule="auto"/>
        <w:jc w:val="both"/>
        <w:rPr>
          <w:rFonts w:ascii="Palatino Linotype" w:hAnsi="Palatino Linotype" w:cs="Arial"/>
        </w:rPr>
      </w:pPr>
      <w:r w:rsidRPr="002960E5">
        <w:rPr>
          <w:rFonts w:ascii="Palatino Linotype" w:hAnsi="Palatino Linotype" w:cs="Arial"/>
          <w:b/>
          <w:sz w:val="28"/>
          <w:szCs w:val="28"/>
        </w:rPr>
        <w:t>PRIMERO</w:t>
      </w:r>
      <w:r w:rsidRPr="002960E5">
        <w:rPr>
          <w:rFonts w:ascii="Palatino Linotype" w:hAnsi="Palatino Linotype" w:cs="Arial"/>
          <w:sz w:val="28"/>
          <w:szCs w:val="28"/>
        </w:rPr>
        <w:t>.</w:t>
      </w:r>
      <w:r w:rsidRPr="002960E5">
        <w:rPr>
          <w:rFonts w:ascii="Palatino Linotype" w:hAnsi="Palatino Linotype" w:cs="Arial"/>
        </w:rPr>
        <w:t xml:space="preserve"> Resultan </w:t>
      </w:r>
      <w:r w:rsidRPr="002960E5">
        <w:rPr>
          <w:rFonts w:ascii="Palatino Linotype" w:hAnsi="Palatino Linotype" w:cs="Arial"/>
          <w:b/>
        </w:rPr>
        <w:t>fundadas</w:t>
      </w:r>
      <w:r w:rsidRPr="002960E5">
        <w:rPr>
          <w:rFonts w:ascii="Palatino Linotype" w:hAnsi="Palatino Linotype" w:cs="Arial"/>
        </w:rPr>
        <w:t xml:space="preserve"> las razones o motivos de inconformidad planteadas por </w:t>
      </w:r>
      <w:r w:rsidR="00C71224" w:rsidRPr="002960E5">
        <w:rPr>
          <w:rFonts w:ascii="Palatino Linotype" w:hAnsi="Palatino Linotype" w:cs="Arial"/>
          <w:b/>
        </w:rPr>
        <w:t>EL RECURRENTE</w:t>
      </w:r>
      <w:r w:rsidRPr="002960E5">
        <w:rPr>
          <w:rFonts w:ascii="Palatino Linotype" w:hAnsi="Palatino Linotype" w:cs="Arial"/>
        </w:rPr>
        <w:t xml:space="preserve">, en </w:t>
      </w:r>
      <w:r w:rsidR="00B02EC1" w:rsidRPr="002960E5">
        <w:rPr>
          <w:rFonts w:ascii="Palatino Linotype" w:hAnsi="Palatino Linotype" w:cs="Arial"/>
        </w:rPr>
        <w:t>e</w:t>
      </w:r>
      <w:r w:rsidRPr="002960E5">
        <w:rPr>
          <w:rFonts w:ascii="Palatino Linotype" w:hAnsi="Palatino Linotype" w:cs="Arial"/>
        </w:rPr>
        <w:t>l</w:t>
      </w:r>
      <w:r w:rsidR="00B02EC1" w:rsidRPr="002960E5">
        <w:rPr>
          <w:rFonts w:ascii="Palatino Linotype" w:hAnsi="Palatino Linotype" w:cs="Arial"/>
        </w:rPr>
        <w:t xml:space="preserve"> recurso</w:t>
      </w:r>
      <w:r w:rsidRPr="002960E5">
        <w:rPr>
          <w:rFonts w:ascii="Palatino Linotype" w:hAnsi="Palatino Linotype" w:cs="Arial"/>
        </w:rPr>
        <w:t xml:space="preserve"> de revisión materia del presente asunto, en términos del Considerando </w:t>
      </w:r>
      <w:r w:rsidRPr="002960E5">
        <w:rPr>
          <w:rFonts w:ascii="Palatino Linotype" w:hAnsi="Palatino Linotype" w:cs="Arial"/>
          <w:b/>
        </w:rPr>
        <w:t>QUINTO</w:t>
      </w:r>
      <w:r w:rsidRPr="002960E5">
        <w:rPr>
          <w:rFonts w:ascii="Palatino Linotype" w:hAnsi="Palatino Linotype" w:cs="Arial"/>
        </w:rPr>
        <w:t xml:space="preserve"> de ésta resolución.</w:t>
      </w:r>
    </w:p>
    <w:p w:rsidR="00131E04" w:rsidRPr="002960E5" w:rsidRDefault="00131E04" w:rsidP="00131E04">
      <w:pPr>
        <w:spacing w:before="240" w:after="240" w:line="360" w:lineRule="auto"/>
        <w:jc w:val="both"/>
        <w:rPr>
          <w:rFonts w:ascii="Palatino Linotype" w:hAnsi="Palatino Linotype" w:cs="Arial"/>
        </w:rPr>
      </w:pPr>
      <w:r w:rsidRPr="002960E5">
        <w:rPr>
          <w:rFonts w:ascii="Palatino Linotype" w:hAnsi="Palatino Linotype" w:cs="Arial"/>
          <w:b/>
          <w:sz w:val="28"/>
          <w:szCs w:val="28"/>
        </w:rPr>
        <w:t>SEGUNDO</w:t>
      </w:r>
      <w:r w:rsidRPr="002960E5">
        <w:rPr>
          <w:rFonts w:ascii="Palatino Linotype" w:hAnsi="Palatino Linotype" w:cs="Arial"/>
          <w:sz w:val="28"/>
          <w:szCs w:val="28"/>
        </w:rPr>
        <w:t>.</w:t>
      </w:r>
      <w:r w:rsidRPr="002960E5">
        <w:rPr>
          <w:rFonts w:ascii="Palatino Linotype" w:hAnsi="Palatino Linotype" w:cs="Arial"/>
        </w:rPr>
        <w:t xml:space="preserve"> Se </w:t>
      </w:r>
      <w:r w:rsidR="004F3C55" w:rsidRPr="002960E5">
        <w:rPr>
          <w:rFonts w:ascii="Palatino Linotype" w:hAnsi="Palatino Linotype" w:cs="Arial"/>
          <w:b/>
        </w:rPr>
        <w:t xml:space="preserve">REVOCA </w:t>
      </w:r>
      <w:r w:rsidR="004F3C55" w:rsidRPr="002960E5">
        <w:rPr>
          <w:rFonts w:ascii="Palatino Linotype" w:hAnsi="Palatino Linotype" w:cs="Arial"/>
        </w:rPr>
        <w:t xml:space="preserve">la respuesta del </w:t>
      </w:r>
      <w:r w:rsidR="004F3C55" w:rsidRPr="002960E5">
        <w:rPr>
          <w:rFonts w:ascii="Palatino Linotype" w:hAnsi="Palatino Linotype" w:cs="Arial"/>
          <w:b/>
        </w:rPr>
        <w:t>SUJETO OBLIGADO</w:t>
      </w:r>
      <w:r w:rsidR="004F3C55" w:rsidRPr="002960E5">
        <w:rPr>
          <w:rFonts w:ascii="Palatino Linotype" w:hAnsi="Palatino Linotype" w:cs="Arial"/>
        </w:rPr>
        <w:t xml:space="preserve"> y se le </w:t>
      </w:r>
      <w:r w:rsidR="002D7E3A" w:rsidRPr="002960E5">
        <w:rPr>
          <w:rFonts w:ascii="Palatino Linotype" w:hAnsi="Palatino Linotype" w:cs="Arial"/>
          <w:b/>
        </w:rPr>
        <w:t xml:space="preserve">ordena </w:t>
      </w:r>
      <w:r w:rsidR="00B02EC1" w:rsidRPr="002960E5">
        <w:rPr>
          <w:rFonts w:ascii="Palatino Linotype" w:hAnsi="Palatino Linotype" w:cs="Arial"/>
        </w:rPr>
        <w:t>atienda la</w:t>
      </w:r>
      <w:r w:rsidRPr="002960E5">
        <w:rPr>
          <w:rFonts w:ascii="Palatino Linotype" w:hAnsi="Palatino Linotype" w:cs="Arial"/>
          <w:b/>
        </w:rPr>
        <w:t xml:space="preserve"> </w:t>
      </w:r>
      <w:r w:rsidR="00B02EC1" w:rsidRPr="002960E5">
        <w:rPr>
          <w:rFonts w:ascii="Palatino Linotype" w:hAnsi="Palatino Linotype" w:cs="Arial"/>
        </w:rPr>
        <w:t>solicitud</w:t>
      </w:r>
      <w:r w:rsidRPr="002960E5">
        <w:rPr>
          <w:rFonts w:ascii="Palatino Linotype" w:hAnsi="Palatino Linotype" w:cs="Arial"/>
        </w:rPr>
        <w:t xml:space="preserve"> de informac</w:t>
      </w:r>
      <w:r w:rsidR="00B02EC1" w:rsidRPr="002960E5">
        <w:rPr>
          <w:rFonts w:ascii="Palatino Linotype" w:hAnsi="Palatino Linotype" w:cs="Arial"/>
        </w:rPr>
        <w:t>ión con número de folio</w:t>
      </w:r>
      <w:r w:rsidRPr="002960E5">
        <w:rPr>
          <w:rFonts w:ascii="Palatino Linotype" w:hAnsi="Palatino Linotype" w:cs="Arial"/>
        </w:rPr>
        <w:t xml:space="preserve"> </w:t>
      </w:r>
      <w:r w:rsidR="00B02EC1" w:rsidRPr="002960E5">
        <w:rPr>
          <w:rFonts w:ascii="Palatino Linotype" w:hAnsi="Palatino Linotype" w:cs="Arial"/>
          <w:b/>
        </w:rPr>
        <w:t>00</w:t>
      </w:r>
      <w:r w:rsidR="009179B6" w:rsidRPr="002960E5">
        <w:rPr>
          <w:rFonts w:ascii="Palatino Linotype" w:hAnsi="Palatino Linotype" w:cs="Arial"/>
          <w:b/>
        </w:rPr>
        <w:t>0</w:t>
      </w:r>
      <w:r w:rsidR="002E6C0A" w:rsidRPr="002960E5">
        <w:rPr>
          <w:rFonts w:ascii="Palatino Linotype" w:hAnsi="Palatino Linotype" w:cs="Arial"/>
          <w:b/>
        </w:rPr>
        <w:t>23</w:t>
      </w:r>
      <w:r w:rsidRPr="002960E5">
        <w:rPr>
          <w:rFonts w:ascii="Palatino Linotype" w:hAnsi="Palatino Linotype" w:cs="Arial"/>
          <w:b/>
        </w:rPr>
        <w:t>/</w:t>
      </w:r>
      <w:r w:rsidR="002E6C0A" w:rsidRPr="002960E5">
        <w:rPr>
          <w:rFonts w:ascii="Palatino Linotype" w:hAnsi="Palatino Linotype" w:cs="Arial"/>
          <w:b/>
        </w:rPr>
        <w:t>OASECATEPE</w:t>
      </w:r>
      <w:r w:rsidRPr="002960E5">
        <w:rPr>
          <w:rFonts w:ascii="Palatino Linotype" w:hAnsi="Palatino Linotype" w:cs="Arial"/>
          <w:b/>
        </w:rPr>
        <w:t>/IP/201</w:t>
      </w:r>
      <w:r w:rsidR="009179B6" w:rsidRPr="002960E5">
        <w:rPr>
          <w:rFonts w:ascii="Palatino Linotype" w:hAnsi="Palatino Linotype" w:cs="Arial"/>
          <w:b/>
        </w:rPr>
        <w:t>8</w:t>
      </w:r>
      <w:r w:rsidRPr="002960E5">
        <w:rPr>
          <w:rFonts w:ascii="Palatino Linotype" w:hAnsi="Palatino Linotype" w:cs="Arial"/>
        </w:rPr>
        <w:t>, y</w:t>
      </w:r>
      <w:r w:rsidRPr="002960E5">
        <w:rPr>
          <w:rFonts w:ascii="Palatino Linotype" w:hAnsi="Palatino Linotype" w:cs="Arial"/>
          <w:b/>
        </w:rPr>
        <w:t xml:space="preserve"> </w:t>
      </w:r>
      <w:r w:rsidRPr="002960E5">
        <w:rPr>
          <w:rFonts w:ascii="Palatino Linotype" w:hAnsi="Palatino Linotype" w:cs="Arial"/>
        </w:rPr>
        <w:t xml:space="preserve">en términos del Considerando </w:t>
      </w:r>
      <w:r w:rsidRPr="002960E5">
        <w:rPr>
          <w:rFonts w:ascii="Palatino Linotype" w:hAnsi="Palatino Linotype" w:cs="Arial"/>
          <w:b/>
        </w:rPr>
        <w:t>QUINTO</w:t>
      </w:r>
      <w:r w:rsidRPr="002960E5">
        <w:rPr>
          <w:rFonts w:ascii="Palatino Linotype" w:hAnsi="Palatino Linotype" w:cs="Arial"/>
        </w:rPr>
        <w:t xml:space="preserve"> de la presente resolución</w:t>
      </w:r>
      <w:r w:rsidRPr="002960E5">
        <w:rPr>
          <w:rFonts w:ascii="Palatino Linotype" w:hAnsi="Palatino Linotype" w:cs="Arial"/>
          <w:b/>
        </w:rPr>
        <w:t xml:space="preserve">, </w:t>
      </w:r>
      <w:r w:rsidRPr="002960E5">
        <w:rPr>
          <w:rFonts w:ascii="Palatino Linotype" w:hAnsi="Palatino Linotype" w:cs="Arial"/>
        </w:rPr>
        <w:t xml:space="preserve">entregue vía </w:t>
      </w:r>
      <w:r w:rsidRPr="002960E5">
        <w:rPr>
          <w:rFonts w:ascii="Palatino Linotype" w:hAnsi="Palatino Linotype" w:cs="Arial"/>
          <w:b/>
        </w:rPr>
        <w:t>SAIMEX</w:t>
      </w:r>
      <w:r w:rsidRPr="002960E5">
        <w:rPr>
          <w:rFonts w:ascii="Palatino Linotype" w:hAnsi="Palatino Linotype" w:cs="Arial"/>
        </w:rPr>
        <w:t xml:space="preserve"> a</w:t>
      </w:r>
      <w:r w:rsidR="008D0F9C" w:rsidRPr="002960E5">
        <w:rPr>
          <w:rFonts w:ascii="Palatino Linotype" w:hAnsi="Palatino Linotype" w:cs="Arial"/>
        </w:rPr>
        <w:t>l</w:t>
      </w:r>
      <w:r w:rsidR="00C71224" w:rsidRPr="002960E5">
        <w:rPr>
          <w:rFonts w:ascii="Palatino Linotype" w:hAnsi="Palatino Linotype" w:cs="Arial"/>
          <w:b/>
        </w:rPr>
        <w:t xml:space="preserve"> RECURRENTE</w:t>
      </w:r>
      <w:r w:rsidRPr="002960E5">
        <w:rPr>
          <w:rFonts w:ascii="Palatino Linotype" w:hAnsi="Palatino Linotype" w:cs="Arial"/>
        </w:rPr>
        <w:t>,</w:t>
      </w:r>
      <w:r w:rsidRPr="002960E5">
        <w:rPr>
          <w:rFonts w:ascii="Palatino Linotype" w:hAnsi="Palatino Linotype" w:cs="Arial"/>
          <w:b/>
        </w:rPr>
        <w:t xml:space="preserve"> </w:t>
      </w:r>
      <w:r w:rsidRPr="002960E5">
        <w:rPr>
          <w:rFonts w:ascii="Palatino Linotype" w:hAnsi="Palatino Linotype" w:cs="Arial"/>
        </w:rPr>
        <w:t xml:space="preserve">en </w:t>
      </w:r>
      <w:r w:rsidRPr="002960E5">
        <w:rPr>
          <w:rFonts w:ascii="Palatino Linotype" w:hAnsi="Palatino Linotype" w:cs="Arial"/>
          <w:b/>
        </w:rPr>
        <w:t>versión pública</w:t>
      </w:r>
      <w:r w:rsidRPr="002960E5">
        <w:rPr>
          <w:rFonts w:ascii="Palatino Linotype" w:hAnsi="Palatino Linotype" w:cs="Arial"/>
        </w:rPr>
        <w:t>, lo siguiente:</w:t>
      </w:r>
    </w:p>
    <w:p w:rsidR="008D0F9C" w:rsidRPr="002960E5" w:rsidRDefault="008D0F9C" w:rsidP="00076E47">
      <w:pPr>
        <w:spacing w:before="120" w:after="120"/>
        <w:ind w:left="851" w:right="899" w:hanging="142"/>
        <w:jc w:val="both"/>
        <w:rPr>
          <w:rFonts w:ascii="Palatino Linotype" w:hAnsi="Palatino Linotype" w:cs="Arial"/>
          <w:i/>
          <w:sz w:val="22"/>
          <w:szCs w:val="22"/>
        </w:rPr>
      </w:pPr>
      <w:r w:rsidRPr="002960E5">
        <w:rPr>
          <w:rFonts w:ascii="Palatino Linotype" w:hAnsi="Palatino Linotype" w:cs="Arial"/>
          <w:i/>
          <w:sz w:val="22"/>
          <w:szCs w:val="22"/>
          <w:lang w:eastAsia="es-MX"/>
        </w:rPr>
        <w:t>“Los recibos de nómina de la primera y segunda quincena de marzo de 2018</w:t>
      </w:r>
      <w:r w:rsidRPr="002960E5">
        <w:rPr>
          <w:rFonts w:ascii="Palatino Linotype" w:hAnsi="Palatino Linotype" w:cs="Arial"/>
          <w:i/>
          <w:sz w:val="22"/>
          <w:szCs w:val="22"/>
        </w:rPr>
        <w:t xml:space="preserve"> o el documento o los documentos en donde consten el sueldo sin excedentes y salario bruto, así como </w:t>
      </w:r>
      <w:r w:rsidRPr="002960E5">
        <w:rPr>
          <w:rFonts w:ascii="Palatino Linotype" w:hAnsi="Palatino Linotype" w:cs="Arial"/>
          <w:i/>
          <w:sz w:val="22"/>
          <w:szCs w:val="22"/>
          <w:lang w:eastAsia="es-MX"/>
        </w:rPr>
        <w:t xml:space="preserve">los conceptos que forman parte del sobresueldo, compensaciones, horas extras, comisiones, apoyos escolares, vales, apoyos en general, excedentes y similares de la primera y segunda quincena de marzo de 2018 de la totalidad de los </w:t>
      </w:r>
      <w:r w:rsidRPr="002960E5">
        <w:rPr>
          <w:rFonts w:ascii="Palatino Linotype" w:hAnsi="Palatino Linotype" w:cs="Arial"/>
          <w:i/>
          <w:sz w:val="22"/>
          <w:szCs w:val="22"/>
          <w:lang w:eastAsia="es-MX"/>
        </w:rPr>
        <w:lastRenderedPageBreak/>
        <w:t>servidores públicos adscritos al Sistema de Agua Potable Alcantarillado y Saneamiento de Ecatepec de Morelos</w:t>
      </w:r>
      <w:r w:rsidRPr="002960E5">
        <w:rPr>
          <w:rFonts w:ascii="Palatino Linotype" w:hAnsi="Palatino Linotype" w:cs="Arial"/>
          <w:i/>
          <w:sz w:val="22"/>
          <w:szCs w:val="22"/>
        </w:rPr>
        <w:t>.</w:t>
      </w:r>
    </w:p>
    <w:p w:rsidR="008D0F9C" w:rsidRPr="002960E5" w:rsidRDefault="008D0F9C" w:rsidP="00C555E9">
      <w:pPr>
        <w:spacing w:before="120" w:after="120"/>
        <w:ind w:left="851" w:right="899"/>
        <w:jc w:val="both"/>
        <w:rPr>
          <w:rFonts w:ascii="Palatino Linotype" w:hAnsi="Palatino Linotype" w:cs="Arial"/>
          <w:i/>
          <w:color w:val="000000"/>
          <w:sz w:val="22"/>
          <w:lang w:eastAsia="es-MX"/>
        </w:rPr>
      </w:pPr>
      <w:r w:rsidRPr="002960E5">
        <w:rPr>
          <w:rFonts w:ascii="Palatino Linotype" w:hAnsi="Palatino Linotype" w:cs="Arial"/>
          <w:i/>
          <w:color w:val="000000"/>
          <w:sz w:val="22"/>
          <w:lang w:eastAsia="es-MX"/>
        </w:rPr>
        <w:t xml:space="preserve">Para el caso de que no </w:t>
      </w:r>
      <w:r w:rsidR="00076E47" w:rsidRPr="002960E5">
        <w:rPr>
          <w:rFonts w:ascii="Palatino Linotype" w:hAnsi="Palatino Linotype" w:cs="Arial"/>
          <w:i/>
          <w:color w:val="000000"/>
          <w:sz w:val="22"/>
          <w:lang w:eastAsia="es-MX"/>
        </w:rPr>
        <w:t>hubiese</w:t>
      </w:r>
      <w:r w:rsidRPr="002960E5">
        <w:rPr>
          <w:rFonts w:ascii="Palatino Linotype" w:hAnsi="Palatino Linotype" w:cs="Arial"/>
          <w:i/>
          <w:color w:val="000000"/>
          <w:sz w:val="22"/>
          <w:lang w:eastAsia="es-MX"/>
        </w:rPr>
        <w:t xml:space="preserve"> personal contratado </w:t>
      </w:r>
      <w:r w:rsidR="00C555E9" w:rsidRPr="002960E5">
        <w:rPr>
          <w:rFonts w:ascii="Palatino Linotype" w:hAnsi="Palatino Linotype" w:cs="Arial"/>
          <w:i/>
          <w:color w:val="000000"/>
          <w:sz w:val="22"/>
          <w:lang w:eastAsia="es-MX"/>
        </w:rPr>
        <w:t xml:space="preserve">por tiempo determinado </w:t>
      </w:r>
      <w:r w:rsidRPr="002960E5">
        <w:rPr>
          <w:rFonts w:ascii="Palatino Linotype" w:hAnsi="Palatino Linotype" w:cs="Arial"/>
          <w:i/>
          <w:color w:val="000000"/>
          <w:sz w:val="22"/>
          <w:lang w:eastAsia="es-MX"/>
        </w:rPr>
        <w:t xml:space="preserve">durante la temporalidad que se refiere, </w:t>
      </w:r>
      <w:r w:rsidR="00076E47" w:rsidRPr="002960E5">
        <w:rPr>
          <w:rFonts w:ascii="Palatino Linotype" w:hAnsi="Palatino Linotype" w:cs="Arial"/>
          <w:i/>
          <w:color w:val="000000"/>
          <w:sz w:val="22"/>
          <w:lang w:eastAsia="es-MX"/>
        </w:rPr>
        <w:t>deberá</w:t>
      </w:r>
      <w:r w:rsidRPr="002960E5">
        <w:rPr>
          <w:rFonts w:ascii="Palatino Linotype" w:hAnsi="Palatino Linotype" w:cs="Arial"/>
          <w:i/>
          <w:color w:val="000000"/>
          <w:sz w:val="22"/>
          <w:lang w:eastAsia="es-MX"/>
        </w:rPr>
        <w:t xml:space="preserve"> </w:t>
      </w:r>
      <w:r w:rsidR="00076E47" w:rsidRPr="002960E5">
        <w:rPr>
          <w:rFonts w:ascii="Palatino Linotype" w:hAnsi="Palatino Linotype" w:cs="Arial"/>
          <w:i/>
          <w:color w:val="000000"/>
          <w:sz w:val="22"/>
          <w:lang w:eastAsia="es-MX"/>
        </w:rPr>
        <w:t>hacerlo</w:t>
      </w:r>
      <w:r w:rsidRPr="002960E5">
        <w:rPr>
          <w:rFonts w:ascii="Palatino Linotype" w:hAnsi="Palatino Linotype" w:cs="Arial"/>
          <w:i/>
          <w:color w:val="000000"/>
          <w:sz w:val="22"/>
          <w:lang w:eastAsia="es-MX"/>
        </w:rPr>
        <w:t xml:space="preserve"> del conocimiento del </w:t>
      </w:r>
      <w:r w:rsidRPr="002960E5">
        <w:rPr>
          <w:rFonts w:ascii="Palatino Linotype" w:hAnsi="Palatino Linotype" w:cs="Arial"/>
          <w:b/>
          <w:i/>
          <w:color w:val="000000"/>
          <w:sz w:val="22"/>
          <w:lang w:eastAsia="es-MX"/>
        </w:rPr>
        <w:t>RECURRENTE</w:t>
      </w:r>
      <w:r w:rsidRPr="002960E5">
        <w:rPr>
          <w:rFonts w:ascii="Palatino Linotype" w:hAnsi="Palatino Linotype" w:cs="Arial"/>
          <w:i/>
          <w:color w:val="000000"/>
          <w:sz w:val="22"/>
          <w:lang w:eastAsia="es-MX"/>
        </w:rPr>
        <w:t xml:space="preserve">. </w:t>
      </w:r>
    </w:p>
    <w:p w:rsidR="00C555E9" w:rsidRPr="002960E5" w:rsidRDefault="008D0F9C" w:rsidP="00C555E9">
      <w:pPr>
        <w:widowControl w:val="0"/>
        <w:autoSpaceDE w:val="0"/>
        <w:autoSpaceDN w:val="0"/>
        <w:adjustRightInd w:val="0"/>
        <w:spacing w:before="240" w:after="240"/>
        <w:ind w:left="851" w:right="899"/>
        <w:jc w:val="both"/>
        <w:rPr>
          <w:rFonts w:ascii="Palatino Linotype" w:hAnsi="Palatino Linotype" w:cs="Arial"/>
          <w:i/>
          <w:sz w:val="22"/>
          <w:szCs w:val="22"/>
        </w:rPr>
      </w:pPr>
      <w:r w:rsidRPr="002960E5">
        <w:rPr>
          <w:rFonts w:ascii="Palatino Linotype" w:hAnsi="Palatino Linotype"/>
          <w:i/>
          <w:sz w:val="22"/>
          <w:szCs w:val="22"/>
        </w:rPr>
        <w:t>Debiendo</w:t>
      </w:r>
      <w:r w:rsidRPr="002960E5">
        <w:rPr>
          <w:rFonts w:ascii="Palatino Linotype" w:hAnsi="Palatino Linotype" w:cs="Arial"/>
          <w:i/>
          <w:sz w:val="22"/>
          <w:szCs w:val="22"/>
        </w:rPr>
        <w:t xml:space="preserve"> </w:t>
      </w:r>
      <w:r w:rsidRPr="002960E5">
        <w:rPr>
          <w:rFonts w:ascii="Palatino Linotype" w:hAnsi="Palatino Linotype" w:cs="Arial"/>
          <w:i/>
          <w:sz w:val="22"/>
          <w:szCs w:val="22"/>
          <w:lang w:eastAsia="es-MX"/>
        </w:rPr>
        <w:t>notificar</w:t>
      </w:r>
      <w:r w:rsidRPr="002960E5">
        <w:rPr>
          <w:rFonts w:ascii="Palatino Linotype" w:hAnsi="Palatino Linotype" w:cs="Arial"/>
          <w:i/>
          <w:sz w:val="22"/>
          <w:szCs w:val="22"/>
        </w:rPr>
        <w:t xml:space="preserve"> al</w:t>
      </w:r>
      <w:r w:rsidRPr="002960E5">
        <w:rPr>
          <w:rFonts w:ascii="Palatino Linotype" w:hAnsi="Palatino Linotype" w:cs="Arial"/>
          <w:b/>
          <w:i/>
          <w:sz w:val="22"/>
          <w:szCs w:val="22"/>
        </w:rPr>
        <w:t xml:space="preserve"> RECURRENTE</w:t>
      </w:r>
      <w:r w:rsidRPr="002960E5">
        <w:rPr>
          <w:rFonts w:ascii="Palatino Linotype" w:hAnsi="Palatino Linotype" w:cs="Arial"/>
          <w:i/>
          <w:sz w:val="22"/>
          <w:szCs w:val="22"/>
        </w:rPr>
        <w:t xml:space="preserve"> el Acuerdo de Clasificación de la información que apruebe su Comité de Transparencia con motivo de la versión pública.”</w:t>
      </w:r>
    </w:p>
    <w:p w:rsidR="00131E04" w:rsidRPr="002960E5" w:rsidRDefault="00131E04" w:rsidP="008D0F9C">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2960E5">
        <w:rPr>
          <w:rFonts w:ascii="Palatino Linotype" w:hAnsi="Palatino Linotype" w:cs="Arial"/>
          <w:b/>
          <w:sz w:val="28"/>
          <w:szCs w:val="28"/>
        </w:rPr>
        <w:t>TERCERO.</w:t>
      </w:r>
      <w:r w:rsidRPr="002960E5">
        <w:rPr>
          <w:rFonts w:ascii="Palatino Linotype" w:hAnsi="Palatino Linotype"/>
          <w:b/>
          <w:color w:val="222222"/>
          <w:shd w:val="clear" w:color="auto" w:fill="FFFFFF"/>
        </w:rPr>
        <w:t xml:space="preserve"> Notifíquese </w:t>
      </w:r>
      <w:r w:rsidRPr="002960E5">
        <w:rPr>
          <w:rFonts w:ascii="Palatino Linotype" w:hAnsi="Palatino Linotype"/>
          <w:color w:val="222222"/>
          <w:shd w:val="clear" w:color="auto" w:fill="FFFFFF"/>
        </w:rPr>
        <w:t>al Titular de la Unidad de Transparencia del</w:t>
      </w:r>
      <w:r w:rsidRPr="002960E5">
        <w:rPr>
          <w:rStyle w:val="apple-converted-space"/>
          <w:rFonts w:ascii="Palatino Linotype" w:hAnsi="Palatino Linotype"/>
          <w:color w:val="222222"/>
          <w:shd w:val="clear" w:color="auto" w:fill="FFFFFF"/>
        </w:rPr>
        <w:t> </w:t>
      </w:r>
      <w:r w:rsidRPr="002960E5">
        <w:rPr>
          <w:rFonts w:ascii="Palatino Linotype" w:hAnsi="Palatino Linotype"/>
          <w:b/>
          <w:color w:val="222222"/>
          <w:shd w:val="clear" w:color="auto" w:fill="FFFFFF"/>
        </w:rPr>
        <w:t>SUJETO OBLIGADO</w:t>
      </w:r>
      <w:r w:rsidRPr="002960E5">
        <w:rPr>
          <w:rFonts w:ascii="Palatino Linotype" w:hAnsi="Palatino Linotype"/>
          <w:color w:val="222222"/>
          <w:shd w:val="clear" w:color="auto" w:fill="FFFFFF"/>
        </w:rPr>
        <w:t xml:space="preserve">, para que conforme a los </w:t>
      </w:r>
      <w:r w:rsidRPr="002960E5">
        <w:rPr>
          <w:rFonts w:ascii="Palatino Linotype" w:hAnsi="Palatino Linotype" w:cs="Arial"/>
        </w:rPr>
        <w:t>artículos</w:t>
      </w:r>
      <w:r w:rsidRPr="002960E5">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960E5">
        <w:rPr>
          <w:rFonts w:ascii="Palatino Linotype" w:hAnsi="Palatino Linotype"/>
          <w:color w:val="222222"/>
          <w:szCs w:val="17"/>
          <w:lang w:eastAsia="es-ES_tradnl"/>
        </w:rPr>
        <w:t>de</w:t>
      </w:r>
      <w:r w:rsidRPr="002960E5">
        <w:rPr>
          <w:rFonts w:ascii="Palatino Linotype" w:hAnsi="Palatino Linotype"/>
          <w:color w:val="222222"/>
          <w:shd w:val="clear" w:color="auto" w:fill="FFFFFF"/>
        </w:rPr>
        <w:t xml:space="preserve"> tres días hábiles siguientes sobre el cumplimiento dado a la presente resolución.</w:t>
      </w:r>
    </w:p>
    <w:p w:rsidR="00131E04" w:rsidRPr="002960E5" w:rsidRDefault="00131E04" w:rsidP="00131E04">
      <w:pPr>
        <w:spacing w:before="240" w:after="240" w:line="360" w:lineRule="auto"/>
        <w:jc w:val="both"/>
        <w:rPr>
          <w:rFonts w:ascii="Palatino Linotype" w:hAnsi="Palatino Linotype"/>
          <w:color w:val="222222"/>
          <w:szCs w:val="17"/>
          <w:lang w:eastAsia="es-ES_tradnl"/>
        </w:rPr>
      </w:pPr>
      <w:r w:rsidRPr="002960E5">
        <w:rPr>
          <w:rFonts w:ascii="Palatino Linotype" w:hAnsi="Palatino Linotype" w:cs="Arial"/>
          <w:b/>
          <w:sz w:val="28"/>
          <w:szCs w:val="28"/>
          <w:lang w:val="es-MX"/>
        </w:rPr>
        <w:t>CUARTO.</w:t>
      </w:r>
      <w:r w:rsidRPr="002960E5">
        <w:rPr>
          <w:rFonts w:ascii="Palatino Linotype" w:hAnsi="Palatino Linotype"/>
          <w:b/>
          <w:color w:val="222222"/>
          <w:lang w:eastAsia="es-ES_tradnl"/>
        </w:rPr>
        <w:t xml:space="preserve"> </w:t>
      </w:r>
      <w:r w:rsidRPr="002960E5">
        <w:rPr>
          <w:rFonts w:ascii="Palatino Linotype" w:hAnsi="Palatino Linotype"/>
          <w:b/>
          <w:color w:val="222222"/>
          <w:szCs w:val="17"/>
          <w:lang w:eastAsia="es-ES_tradnl"/>
        </w:rPr>
        <w:t>Notifíquese</w:t>
      </w:r>
      <w:r w:rsidRPr="002960E5">
        <w:rPr>
          <w:rFonts w:ascii="Palatino Linotype" w:hAnsi="Palatino Linotype"/>
          <w:color w:val="222222"/>
          <w:szCs w:val="17"/>
          <w:lang w:eastAsia="es-ES_tradnl"/>
        </w:rPr>
        <w:t xml:space="preserve"> a</w:t>
      </w:r>
      <w:r w:rsidR="00F1454E" w:rsidRPr="002960E5">
        <w:rPr>
          <w:rFonts w:ascii="Palatino Linotype" w:hAnsi="Palatino Linotype"/>
          <w:color w:val="222222"/>
          <w:szCs w:val="17"/>
          <w:lang w:eastAsia="es-ES_tradnl"/>
        </w:rPr>
        <w:t xml:space="preserve"> </w:t>
      </w:r>
      <w:r w:rsidR="00C71224" w:rsidRPr="002960E5">
        <w:rPr>
          <w:rFonts w:ascii="Palatino Linotype" w:hAnsi="Palatino Linotype"/>
          <w:b/>
          <w:color w:val="222222"/>
          <w:szCs w:val="17"/>
          <w:lang w:eastAsia="es-ES_tradnl"/>
        </w:rPr>
        <w:t>EL RECURRENTE</w:t>
      </w:r>
      <w:r w:rsidRPr="002960E5">
        <w:rPr>
          <w:rFonts w:ascii="Palatino Linotype" w:hAnsi="Palatino Linotype"/>
          <w:color w:val="222222"/>
          <w:szCs w:val="17"/>
          <w:lang w:eastAsia="es-ES_tradnl"/>
        </w:rPr>
        <w:t xml:space="preserve"> la presente resolución.</w:t>
      </w:r>
    </w:p>
    <w:p w:rsidR="00131E04" w:rsidRPr="004C73D7" w:rsidRDefault="00131E04" w:rsidP="00131E04">
      <w:pPr>
        <w:spacing w:before="240" w:after="240" w:line="360" w:lineRule="auto"/>
        <w:jc w:val="both"/>
        <w:rPr>
          <w:rFonts w:ascii="Palatino Linotype" w:hAnsi="Palatino Linotype"/>
          <w:color w:val="222222"/>
          <w:szCs w:val="17"/>
          <w:lang w:eastAsia="es-ES_tradnl"/>
        </w:rPr>
      </w:pPr>
      <w:r w:rsidRPr="002960E5">
        <w:rPr>
          <w:rFonts w:ascii="Palatino Linotype" w:hAnsi="Palatino Linotype" w:cs="Arial"/>
          <w:b/>
          <w:bCs/>
          <w:color w:val="000000"/>
          <w:sz w:val="28"/>
          <w:lang w:eastAsia="es-MX"/>
        </w:rPr>
        <w:t>QUINTO.</w:t>
      </w:r>
      <w:r w:rsidRPr="002960E5">
        <w:rPr>
          <w:rFonts w:ascii="Palatino Linotype" w:hAnsi="Palatino Linotype"/>
          <w:color w:val="222222"/>
          <w:szCs w:val="17"/>
          <w:lang w:eastAsia="es-ES_tradnl"/>
        </w:rPr>
        <w:t xml:space="preserve"> </w:t>
      </w:r>
      <w:r w:rsidRPr="002960E5">
        <w:rPr>
          <w:rFonts w:ascii="Palatino Linotype" w:hAnsi="Palatino Linotype"/>
          <w:b/>
          <w:color w:val="222222"/>
          <w:szCs w:val="17"/>
          <w:lang w:eastAsia="es-ES_tradnl"/>
        </w:rPr>
        <w:t xml:space="preserve">Hágase del conocimiento </w:t>
      </w:r>
      <w:r w:rsidRPr="002960E5">
        <w:rPr>
          <w:rFonts w:ascii="Palatino Linotype" w:hAnsi="Palatino Linotype"/>
          <w:color w:val="222222"/>
          <w:szCs w:val="17"/>
          <w:lang w:eastAsia="es-ES_tradnl"/>
        </w:rPr>
        <w:t>de</w:t>
      </w:r>
      <w:r w:rsidR="00D831F6" w:rsidRPr="002960E5">
        <w:rPr>
          <w:rFonts w:ascii="Palatino Linotype" w:hAnsi="Palatino Linotype"/>
          <w:color w:val="222222"/>
          <w:szCs w:val="17"/>
          <w:lang w:eastAsia="es-ES_tradnl"/>
        </w:rPr>
        <w:t>l</w:t>
      </w:r>
      <w:r w:rsidRPr="002960E5">
        <w:rPr>
          <w:rFonts w:ascii="Palatino Linotype" w:hAnsi="Palatino Linotype"/>
          <w:color w:val="222222"/>
          <w:szCs w:val="17"/>
          <w:lang w:eastAsia="es-ES_tradnl"/>
        </w:rPr>
        <w:t xml:space="preserve"> </w:t>
      </w:r>
      <w:r w:rsidRPr="002960E5">
        <w:rPr>
          <w:rFonts w:ascii="Palatino Linotype" w:eastAsia="Calibri" w:hAnsi="Palatino Linotype" w:cs="Arial"/>
          <w:b/>
          <w:color w:val="222222"/>
          <w:szCs w:val="17"/>
          <w:lang w:val="es-MX" w:eastAsia="es-MX"/>
        </w:rPr>
        <w:t xml:space="preserve">RECURRENTE </w:t>
      </w:r>
      <w:r w:rsidRPr="002960E5">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F1454E" w:rsidRDefault="00F1454E" w:rsidP="00601836">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w:t>
      </w:r>
      <w:r w:rsidRPr="004275E6">
        <w:rPr>
          <w:rFonts w:ascii="Palatino Linotype" w:hAnsi="Palatino Linotype" w:cs="Arial"/>
        </w:rPr>
        <w:t>POR UNANIMIDAD DE VOTOS, EL PLENO DEL</w:t>
      </w:r>
      <w:r w:rsidRPr="004275E6">
        <w:rPr>
          <w:rFonts w:ascii="Palatino Linotype" w:eastAsia="Arial Unicode MS" w:hAnsi="Palatino Linotype" w:cs="Arial"/>
        </w:rPr>
        <w:t xml:space="preserve"> INSTITUTO DE TRANSPARENCIA, ACCESO A LA INFORMACIÓN PÚBLICA Y PROTECCIÓN DE DATOS PERSONALES DEL ESTADO DE MÉXICO Y MUNICIPIOS</w:t>
      </w:r>
      <w:r w:rsidRPr="004275E6">
        <w:rPr>
          <w:rFonts w:ascii="Palatino Linotype" w:hAnsi="Palatino Linotype" w:cs="Arial"/>
        </w:rPr>
        <w:t>, CONFORMADO POR LOS COMISIONADOS ZULEMA MARTÍNEZ SÁNCHEZ; EVA ABAID YAPUR; JOSÉ GUADALUPE LUNA HERNÁNDEZ</w:t>
      </w:r>
      <w:r w:rsidR="004275E6">
        <w:rPr>
          <w:rFonts w:ascii="Palatino Linotype" w:hAnsi="Palatino Linotype" w:cs="Arial"/>
        </w:rPr>
        <w:t xml:space="preserve"> EMITIENDO VOTO </w:t>
      </w:r>
      <w:r w:rsidR="004275E6">
        <w:rPr>
          <w:rFonts w:ascii="Palatino Linotype" w:hAnsi="Palatino Linotype" w:cs="Arial"/>
        </w:rPr>
        <w:lastRenderedPageBreak/>
        <w:t>PARTICULAR</w:t>
      </w:r>
      <w:r w:rsidRPr="004275E6">
        <w:rPr>
          <w:rFonts w:ascii="Palatino Linotype" w:hAnsi="Palatino Linotype" w:cs="Arial"/>
        </w:rPr>
        <w:t>; JAVIER MARTÍNEZ CRUZ Y</w:t>
      </w:r>
      <w:r w:rsidRPr="004275E6">
        <w:t xml:space="preserve"> </w:t>
      </w:r>
      <w:r w:rsidRPr="004275E6">
        <w:rPr>
          <w:rFonts w:ascii="Palatino Linotype" w:hAnsi="Palatino Linotype" w:cs="Arial"/>
        </w:rPr>
        <w:t xml:space="preserve">LUIS GUSTAVO PARRA NORIEGA; EN LA CUADRAGÉSIMA </w:t>
      </w:r>
      <w:r w:rsidR="00D831F6" w:rsidRPr="004275E6">
        <w:rPr>
          <w:rFonts w:ascii="Palatino Linotype" w:hAnsi="Palatino Linotype" w:cs="Arial"/>
        </w:rPr>
        <w:t>SEXTA</w:t>
      </w:r>
      <w:r w:rsidRPr="004275E6">
        <w:rPr>
          <w:rFonts w:ascii="Palatino Linotype" w:hAnsi="Palatino Linotype" w:cs="Arial"/>
        </w:rPr>
        <w:t xml:space="preserve"> SESIÓN ORDINARIA CELEBRADA EL </w:t>
      </w:r>
      <w:r w:rsidR="00C555E9" w:rsidRPr="004275E6">
        <w:rPr>
          <w:rFonts w:ascii="Palatino Linotype" w:hAnsi="Palatino Linotype"/>
          <w:lang w:val="es-ES_tradnl"/>
        </w:rPr>
        <w:t>DOCE</w:t>
      </w:r>
      <w:r w:rsidRPr="004275E6">
        <w:rPr>
          <w:rFonts w:ascii="Palatino Linotype" w:hAnsi="Palatino Linotype"/>
          <w:lang w:val="es-ES_tradnl"/>
        </w:rPr>
        <w:t xml:space="preserve"> DE </w:t>
      </w:r>
      <w:r w:rsidR="00D831F6" w:rsidRPr="004275E6">
        <w:rPr>
          <w:rFonts w:ascii="Palatino Linotype" w:hAnsi="Palatino Linotype"/>
          <w:lang w:val="es-ES_tradnl"/>
        </w:rPr>
        <w:t>DIC</w:t>
      </w:r>
      <w:r w:rsidRPr="004275E6">
        <w:rPr>
          <w:rFonts w:ascii="Palatino Linotype" w:hAnsi="Palatino Linotype"/>
          <w:lang w:val="es-ES_tradnl"/>
        </w:rPr>
        <w:t xml:space="preserve">IEMBRE </w:t>
      </w:r>
      <w:r w:rsidRPr="004275E6">
        <w:rPr>
          <w:rFonts w:ascii="Palatino Linotype" w:hAnsi="Palatino Linotype" w:cs="Arial"/>
        </w:rPr>
        <w:t>DE DOS MIL DIECIOCHO, ANTE EL SECRETARIO</w:t>
      </w:r>
      <w:r>
        <w:rPr>
          <w:rFonts w:ascii="Palatino Linotype" w:hAnsi="Palatino Linotype" w:cs="Arial"/>
        </w:rPr>
        <w:t xml:space="preserve">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F1454E" w:rsidTr="00601836">
        <w:trPr>
          <w:jc w:val="center"/>
        </w:trPr>
        <w:tc>
          <w:tcPr>
            <w:tcW w:w="10365" w:type="dxa"/>
            <w:gridSpan w:val="2"/>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 xml:space="preserve">Zulema Martínez Sánchez </w:t>
            </w:r>
          </w:p>
          <w:p w:rsidR="00F1454E" w:rsidRDefault="00F1454E">
            <w:pPr>
              <w:jc w:val="center"/>
              <w:rPr>
                <w:rFonts w:ascii="Palatino Linotype" w:hAnsi="Palatino Linotype"/>
                <w:lang w:val="es-ES_tradnl"/>
              </w:rPr>
            </w:pPr>
            <w:r>
              <w:rPr>
                <w:rFonts w:ascii="Palatino Linotype" w:hAnsi="Palatino Linotype"/>
                <w:lang w:val="es-ES_tradnl"/>
              </w:rPr>
              <w:t>Comisionada Presidenta</w:t>
            </w:r>
          </w:p>
          <w:p w:rsidR="00F1454E" w:rsidRDefault="00F1454E">
            <w:pPr>
              <w:jc w:val="center"/>
              <w:rPr>
                <w:rFonts w:ascii="Palatino Linotype" w:hAnsi="Palatino Linotype"/>
                <w:b/>
                <w:lang w:val="es-ES_tradnl"/>
              </w:rPr>
            </w:pPr>
            <w:r w:rsidRPr="003B5845">
              <w:rPr>
                <w:rFonts w:ascii="Palatino Linotype" w:hAnsi="Palatino Linotype"/>
                <w:b/>
                <w:color w:val="FFFFFF" w:themeColor="background1"/>
                <w:lang w:val="es-ES_tradnl"/>
              </w:rPr>
              <w:t>(RÚBRICA)</w:t>
            </w:r>
          </w:p>
        </w:tc>
      </w:tr>
      <w:tr w:rsidR="00F1454E" w:rsidTr="00601836">
        <w:trPr>
          <w:jc w:val="center"/>
        </w:trPr>
        <w:tc>
          <w:tcPr>
            <w:tcW w:w="5182"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Eva Abaid Yapur</w:t>
            </w:r>
          </w:p>
          <w:p w:rsidR="00F1454E" w:rsidRDefault="00F1454E">
            <w:pPr>
              <w:jc w:val="center"/>
              <w:rPr>
                <w:rFonts w:ascii="Palatino Linotype" w:hAnsi="Palatino Linotype"/>
                <w:lang w:val="es-ES_tradnl"/>
              </w:rPr>
            </w:pPr>
            <w:r>
              <w:rPr>
                <w:rFonts w:ascii="Palatino Linotype" w:hAnsi="Palatino Linotype"/>
                <w:lang w:val="es-ES_tradnl"/>
              </w:rPr>
              <w:t>Comisionada</w:t>
            </w:r>
          </w:p>
          <w:p w:rsidR="00F1454E" w:rsidRDefault="00F1454E">
            <w:pPr>
              <w:jc w:val="center"/>
              <w:rPr>
                <w:rFonts w:ascii="Palatino Linotype" w:hAnsi="Palatino Linotype"/>
                <w:b/>
                <w:lang w:val="es-ES_tradnl"/>
              </w:rPr>
            </w:pPr>
            <w:r w:rsidRPr="003B5845">
              <w:rPr>
                <w:rFonts w:ascii="Palatino Linotype" w:hAnsi="Palatino Linotype"/>
                <w:b/>
                <w:color w:val="FFFFFF" w:themeColor="background1"/>
                <w:lang w:val="es-ES_tradnl"/>
              </w:rPr>
              <w:t>(RÚBRICA)</w:t>
            </w:r>
          </w:p>
        </w:tc>
        <w:tc>
          <w:tcPr>
            <w:tcW w:w="5183"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D831F6" w:rsidRDefault="00D831F6">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José Guadalupe Luna Hernández</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Default="00F1454E">
            <w:pPr>
              <w:jc w:val="center"/>
              <w:rPr>
                <w:rFonts w:ascii="Palatino Linotype" w:hAnsi="Palatino Linotype"/>
                <w:b/>
                <w:lang w:val="es-ES_tradnl"/>
              </w:rPr>
            </w:pPr>
            <w:r w:rsidRPr="003B5845">
              <w:rPr>
                <w:rFonts w:ascii="Palatino Linotype" w:hAnsi="Palatino Linotype"/>
                <w:b/>
                <w:color w:val="FFFFFF" w:themeColor="background1"/>
                <w:lang w:val="es-ES_tradnl"/>
              </w:rPr>
              <w:t>(RÚBRICA)</w:t>
            </w:r>
          </w:p>
        </w:tc>
      </w:tr>
      <w:tr w:rsidR="00F1454E" w:rsidTr="00601836">
        <w:trPr>
          <w:jc w:val="center"/>
        </w:trPr>
        <w:tc>
          <w:tcPr>
            <w:tcW w:w="5182" w:type="dxa"/>
          </w:tcPr>
          <w:p w:rsidR="00F1454E" w:rsidRDefault="00F1454E">
            <w:pPr>
              <w:rPr>
                <w:rFonts w:ascii="Palatino Linotype" w:hAnsi="Palatino Linotype"/>
                <w:b/>
                <w:lang w:val="es-ES_tradnl"/>
              </w:rPr>
            </w:pPr>
          </w:p>
          <w:p w:rsidR="00F1454E" w:rsidRDefault="00F1454E">
            <w:pPr>
              <w:jc w:val="center"/>
              <w:rPr>
                <w:rFonts w:ascii="Palatino Linotype" w:hAnsi="Palatino Linotype"/>
                <w:b/>
                <w:lang w:val="es-ES_tradnl"/>
              </w:rPr>
            </w:pPr>
          </w:p>
          <w:p w:rsidR="00D831F6" w:rsidRDefault="00D831F6">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Javier Martínez Cruz</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Pr="003B5845" w:rsidRDefault="00F1454E">
            <w:pPr>
              <w:jc w:val="center"/>
              <w:rPr>
                <w:rFonts w:ascii="Palatino Linotype" w:hAnsi="Palatino Linotype"/>
                <w:b/>
                <w:color w:val="FFFFFF" w:themeColor="background1"/>
                <w:lang w:val="es-ES_tradnl"/>
              </w:rPr>
            </w:pPr>
            <w:r w:rsidRPr="003B5845">
              <w:rPr>
                <w:rFonts w:ascii="Palatino Linotype" w:hAnsi="Palatino Linotype"/>
                <w:b/>
                <w:color w:val="FFFFFF" w:themeColor="background1"/>
                <w:lang w:val="es-ES_tradnl"/>
              </w:rPr>
              <w:t>(RÚBRICA)</w:t>
            </w:r>
          </w:p>
          <w:p w:rsidR="00F1454E" w:rsidRDefault="00F1454E">
            <w:pPr>
              <w:jc w:val="center"/>
              <w:rPr>
                <w:rFonts w:ascii="Palatino Linotype" w:hAnsi="Palatino Linotype"/>
                <w:b/>
                <w:lang w:val="es-ES_tradnl"/>
              </w:rPr>
            </w:pPr>
          </w:p>
        </w:tc>
        <w:tc>
          <w:tcPr>
            <w:tcW w:w="5183" w:type="dxa"/>
          </w:tcPr>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Luis Gustavo Parra Noriega</w:t>
            </w:r>
          </w:p>
          <w:p w:rsidR="00F1454E" w:rsidRDefault="00F1454E">
            <w:pPr>
              <w:jc w:val="center"/>
              <w:rPr>
                <w:rFonts w:ascii="Palatino Linotype" w:hAnsi="Palatino Linotype"/>
                <w:lang w:val="es-ES_tradnl"/>
              </w:rPr>
            </w:pPr>
            <w:r>
              <w:rPr>
                <w:rFonts w:ascii="Palatino Linotype" w:hAnsi="Palatino Linotype"/>
                <w:lang w:val="es-ES_tradnl"/>
              </w:rPr>
              <w:t>Comisionado</w:t>
            </w:r>
          </w:p>
          <w:p w:rsidR="00F1454E" w:rsidRDefault="00F1454E">
            <w:pPr>
              <w:jc w:val="center"/>
              <w:rPr>
                <w:rFonts w:ascii="Palatino Linotype" w:hAnsi="Palatino Linotype"/>
                <w:b/>
                <w:lang w:val="es-ES_tradnl"/>
              </w:rPr>
            </w:pPr>
            <w:r w:rsidRPr="003B5845">
              <w:rPr>
                <w:rFonts w:ascii="Palatino Linotype" w:hAnsi="Palatino Linotype"/>
                <w:b/>
                <w:color w:val="FFFFFF" w:themeColor="background1"/>
                <w:lang w:val="es-ES_tradnl"/>
              </w:rPr>
              <w:t>(RÚBRICA)</w:t>
            </w:r>
          </w:p>
        </w:tc>
      </w:tr>
      <w:tr w:rsidR="00F1454E" w:rsidTr="00601836">
        <w:trPr>
          <w:jc w:val="center"/>
        </w:trPr>
        <w:tc>
          <w:tcPr>
            <w:tcW w:w="10365" w:type="dxa"/>
            <w:gridSpan w:val="2"/>
          </w:tcPr>
          <w:p w:rsidR="00F1454E" w:rsidRDefault="00F1454E">
            <w:pPr>
              <w:jc w:val="center"/>
              <w:rPr>
                <w:rFonts w:ascii="Palatino Linotype" w:hAnsi="Palatino Linotype"/>
                <w:b/>
                <w:lang w:val="es-ES_tradnl"/>
              </w:rPr>
            </w:pPr>
          </w:p>
          <w:p w:rsidR="00D831F6" w:rsidRDefault="00D831F6">
            <w:pPr>
              <w:jc w:val="center"/>
              <w:rPr>
                <w:rFonts w:ascii="Palatino Linotype" w:hAnsi="Palatino Linotype"/>
                <w:b/>
                <w:lang w:val="es-ES_tradnl"/>
              </w:rPr>
            </w:pPr>
          </w:p>
          <w:p w:rsidR="00F1454E" w:rsidRDefault="00F1454E">
            <w:pPr>
              <w:jc w:val="center"/>
              <w:rPr>
                <w:rFonts w:ascii="Palatino Linotype" w:hAnsi="Palatino Linotype"/>
                <w:b/>
                <w:lang w:val="es-ES_tradnl"/>
              </w:rPr>
            </w:pPr>
            <w:r>
              <w:rPr>
                <w:rFonts w:ascii="Palatino Linotype" w:hAnsi="Palatino Linotype"/>
                <w:b/>
                <w:lang w:val="es-ES_tradnl"/>
              </w:rPr>
              <w:t>Alexis Tapia Ramírez</w:t>
            </w:r>
          </w:p>
          <w:p w:rsidR="00F1454E" w:rsidRDefault="00F1454E">
            <w:pPr>
              <w:jc w:val="center"/>
              <w:rPr>
                <w:rFonts w:ascii="Palatino Linotype" w:hAnsi="Palatino Linotype"/>
                <w:lang w:val="es-ES_tradnl"/>
              </w:rPr>
            </w:pPr>
            <w:r>
              <w:rPr>
                <w:rFonts w:ascii="Palatino Linotype" w:hAnsi="Palatino Linotype"/>
                <w:lang w:val="es-ES_tradnl"/>
              </w:rPr>
              <w:t>Secretario Técnico del Pleno</w:t>
            </w:r>
          </w:p>
          <w:p w:rsidR="00F1454E" w:rsidRDefault="00F1454E">
            <w:pPr>
              <w:jc w:val="center"/>
              <w:rPr>
                <w:rFonts w:ascii="Palatino Linotype" w:hAnsi="Palatino Linotype"/>
                <w:b/>
                <w:lang w:val="es-ES_tradnl"/>
              </w:rPr>
            </w:pPr>
            <w:r w:rsidRPr="003B5845">
              <w:rPr>
                <w:rFonts w:ascii="Palatino Linotype" w:hAnsi="Palatino Linotype"/>
                <w:b/>
                <w:color w:val="FFFFFF" w:themeColor="background1"/>
                <w:lang w:val="es-ES_tradnl"/>
              </w:rPr>
              <w:t>(RÚBRICA)</w:t>
            </w:r>
          </w:p>
        </w:tc>
      </w:tr>
    </w:tbl>
    <w:p w:rsidR="00F1454E" w:rsidRDefault="00F1454E" w:rsidP="00601836">
      <w:pPr>
        <w:jc w:val="both"/>
        <w:rPr>
          <w:rFonts w:ascii="Palatino Linotype" w:hAnsi="Palatino Linotype"/>
          <w:sz w:val="22"/>
          <w:szCs w:val="22"/>
          <w:lang w:val="es-ES_tradnl"/>
        </w:rPr>
      </w:pPr>
    </w:p>
    <w:p w:rsidR="00D831F6" w:rsidRDefault="00D831F6" w:rsidP="00601836">
      <w:pPr>
        <w:jc w:val="both"/>
        <w:rPr>
          <w:rFonts w:ascii="Palatino Linotype" w:hAnsi="Palatino Linotype"/>
          <w:sz w:val="22"/>
          <w:szCs w:val="22"/>
          <w:lang w:val="es-ES_tradnl"/>
        </w:rPr>
      </w:pPr>
    </w:p>
    <w:p w:rsidR="00F1454E" w:rsidRDefault="00F1454E" w:rsidP="00601836">
      <w:pPr>
        <w:jc w:val="both"/>
        <w:rPr>
          <w:rFonts w:ascii="Palatino Linotype" w:hAnsi="Palatino Linotype"/>
          <w:sz w:val="22"/>
          <w:szCs w:val="22"/>
          <w:lang w:val="es-ES_tradnl"/>
        </w:rPr>
      </w:pPr>
      <w:r>
        <w:rPr>
          <w:rFonts w:ascii="Palatino Linotype" w:hAnsi="Palatino Linotype"/>
          <w:sz w:val="22"/>
          <w:szCs w:val="22"/>
          <w:lang w:val="es-ES_tradnl"/>
        </w:rPr>
        <w:t xml:space="preserve">Esta hoja corresponde a la resolución de </w:t>
      </w:r>
      <w:r w:rsidR="00C555E9">
        <w:rPr>
          <w:rFonts w:ascii="Palatino Linotype" w:hAnsi="Palatino Linotype"/>
          <w:sz w:val="22"/>
          <w:szCs w:val="22"/>
          <w:lang w:val="es-ES_tradnl"/>
        </w:rPr>
        <w:t>d</w:t>
      </w:r>
      <w:bookmarkStart w:id="0" w:name="_GoBack"/>
      <w:bookmarkEnd w:id="0"/>
      <w:r w:rsidR="00C555E9">
        <w:rPr>
          <w:rFonts w:ascii="Palatino Linotype" w:hAnsi="Palatino Linotype"/>
          <w:sz w:val="22"/>
          <w:szCs w:val="22"/>
          <w:lang w:val="es-ES_tradnl"/>
        </w:rPr>
        <w:t>oce</w:t>
      </w:r>
      <w:r w:rsidR="00D831F6">
        <w:rPr>
          <w:rFonts w:ascii="Palatino Linotype" w:hAnsi="Palatino Linotype"/>
          <w:sz w:val="22"/>
          <w:szCs w:val="22"/>
          <w:lang w:val="es-ES_tradnl"/>
        </w:rPr>
        <w:t xml:space="preserve"> de dic</w:t>
      </w:r>
      <w:r>
        <w:rPr>
          <w:rFonts w:ascii="Palatino Linotype" w:hAnsi="Palatino Linotype"/>
          <w:sz w:val="22"/>
          <w:szCs w:val="22"/>
          <w:lang w:val="es-ES_tradnl"/>
        </w:rPr>
        <w:t>iembre de dos mil dieciocho, emitida en el recurso de revisión número 03</w:t>
      </w:r>
      <w:r w:rsidR="00D831F6">
        <w:rPr>
          <w:rFonts w:ascii="Palatino Linotype" w:hAnsi="Palatino Linotype"/>
          <w:sz w:val="22"/>
          <w:szCs w:val="22"/>
          <w:lang w:val="es-ES_tradnl"/>
        </w:rPr>
        <w:t>897</w:t>
      </w:r>
      <w:r>
        <w:rPr>
          <w:rFonts w:ascii="Palatino Linotype" w:hAnsi="Palatino Linotype"/>
          <w:sz w:val="22"/>
          <w:szCs w:val="22"/>
          <w:lang w:val="es-ES_tradnl"/>
        </w:rPr>
        <w:t>/INFOEM/IP/RR/2018.</w:t>
      </w:r>
    </w:p>
    <w:p w:rsidR="00EE6C27" w:rsidRPr="00F1454E" w:rsidRDefault="00F1454E" w:rsidP="00F1454E">
      <w:pPr>
        <w:spacing w:before="240" w:after="240" w:line="360" w:lineRule="auto"/>
        <w:ind w:right="49"/>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EE6C27" w:rsidRPr="00F1454E" w:rsidSect="00E42B20">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43" w:rsidRDefault="007B3F43" w:rsidP="00C80F8C">
      <w:r>
        <w:separator/>
      </w:r>
    </w:p>
  </w:endnote>
  <w:endnote w:type="continuationSeparator" w:id="0">
    <w:p w:rsidR="007B3F43" w:rsidRDefault="007B3F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30A7B">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30A7B">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133D38" w:rsidRDefault="00133D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30A7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30A7B">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133D38" w:rsidRDefault="00133D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43" w:rsidRDefault="007B3F43" w:rsidP="00C80F8C">
      <w:r>
        <w:separator/>
      </w:r>
    </w:p>
  </w:footnote>
  <w:footnote w:type="continuationSeparator" w:id="0">
    <w:p w:rsidR="007B3F43" w:rsidRDefault="007B3F4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Default="00133D38" w:rsidP="006F30F8">
    <w:pPr>
      <w:pStyle w:val="Encabezado"/>
      <w:tabs>
        <w:tab w:val="clear" w:pos="4252"/>
        <w:tab w:val="clear" w:pos="8504"/>
        <w:tab w:val="left" w:pos="2326"/>
      </w:tabs>
    </w:pPr>
    <w:r>
      <w:t xml:space="preserve">                                                                   </w:t>
    </w:r>
  </w:p>
  <w:tbl>
    <w:tblPr>
      <w:tblW w:w="6095" w:type="dxa"/>
      <w:tblInd w:w="3402" w:type="dxa"/>
      <w:tblLayout w:type="fixed"/>
      <w:tblLook w:val="04A0" w:firstRow="1" w:lastRow="0" w:firstColumn="1" w:lastColumn="0" w:noHBand="0" w:noVBand="1"/>
    </w:tblPr>
    <w:tblGrid>
      <w:gridCol w:w="2551"/>
      <w:gridCol w:w="3544"/>
    </w:tblGrid>
    <w:tr w:rsidR="00133D38" w:rsidRPr="008A510F" w:rsidTr="0028367C">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33D38" w:rsidRPr="008A510F" w:rsidRDefault="00133D38" w:rsidP="0028367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w:t>
          </w:r>
          <w:r w:rsidR="0028367C">
            <w:rPr>
              <w:rFonts w:ascii="Palatino Linotype" w:hAnsi="Palatino Linotype"/>
              <w:b/>
              <w:sz w:val="22"/>
              <w:szCs w:val="22"/>
              <w:lang w:val="es-ES_tradnl"/>
            </w:rPr>
            <w:t>897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3D38" w:rsidRPr="008A510F" w:rsidTr="0028367C">
      <w:trPr>
        <w:trHeight w:val="228"/>
      </w:trPr>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28367C" w:rsidRDefault="0028367C" w:rsidP="00ED0465">
          <w:pPr>
            <w:rPr>
              <w:rFonts w:ascii="Palatino Linotype" w:hAnsi="Palatino Linotype"/>
              <w:b/>
              <w:sz w:val="22"/>
              <w:szCs w:val="22"/>
              <w:lang w:val="es-ES_tradnl"/>
            </w:rPr>
          </w:pPr>
          <w:r w:rsidRPr="0028367C">
            <w:rPr>
              <w:rFonts w:ascii="Palatino Linotype" w:hAnsi="Palatino Linotype"/>
              <w:b/>
              <w:sz w:val="22"/>
              <w:szCs w:val="22"/>
              <w:lang w:val="es-ES_tradnl"/>
            </w:rPr>
            <w:t xml:space="preserve">Sistema de Agua Potable Alcantarillado y Saneamiento </w:t>
          </w:r>
        </w:p>
        <w:p w:rsidR="00133D38" w:rsidRPr="008A510F" w:rsidRDefault="0028367C" w:rsidP="00ED0465">
          <w:pPr>
            <w:rPr>
              <w:rFonts w:ascii="Palatino Linotype" w:hAnsi="Palatino Linotype"/>
              <w:b/>
              <w:sz w:val="22"/>
              <w:szCs w:val="22"/>
              <w:lang w:val="es-ES_tradnl"/>
            </w:rPr>
          </w:pPr>
          <w:r w:rsidRPr="0028367C">
            <w:rPr>
              <w:rFonts w:ascii="Palatino Linotype" w:hAnsi="Palatino Linotype"/>
              <w:b/>
              <w:sz w:val="22"/>
              <w:szCs w:val="22"/>
              <w:lang w:val="es-ES_tradnl"/>
            </w:rPr>
            <w:t>de Ecatepec de Morelos</w:t>
          </w:r>
        </w:p>
      </w:tc>
    </w:tr>
    <w:tr w:rsidR="00133D38" w:rsidRPr="008A510F" w:rsidTr="0028367C">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33D38" w:rsidRPr="008A510F" w:rsidRDefault="00133D38"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33D38" w:rsidRDefault="00133D38" w:rsidP="00E86E4F">
    <w:pPr>
      <w:pStyle w:val="Encabezado"/>
      <w:tabs>
        <w:tab w:val="clear" w:pos="4252"/>
        <w:tab w:val="clear" w:pos="8504"/>
        <w:tab w:val="left" w:pos="2326"/>
      </w:tabs>
    </w:pPr>
    <w:r>
      <w:tab/>
    </w:r>
  </w:p>
  <w:p w:rsidR="00133D38" w:rsidRDefault="00133D3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489"/>
      <w:gridCol w:w="3464"/>
    </w:tblGrid>
    <w:tr w:rsidR="00133D38" w:rsidRPr="005A5E02" w:rsidTr="0028367C">
      <w:tc>
        <w:tcPr>
          <w:tcW w:w="2489" w:type="dxa"/>
          <w:shd w:val="clear" w:color="auto" w:fill="auto"/>
          <w:vAlign w:val="center"/>
        </w:tcPr>
        <w:p w:rsidR="00133D38" w:rsidRPr="005A5E02" w:rsidRDefault="00133D38" w:rsidP="000727DC">
          <w:pPr>
            <w:ind w:left="-108" w:firstLine="108"/>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133D38" w:rsidRPr="005A5E02" w:rsidRDefault="00133D38" w:rsidP="0028367C">
          <w:pPr>
            <w:rPr>
              <w:rFonts w:ascii="Palatino Linotype" w:hAnsi="Palatino Linotype"/>
              <w:b/>
              <w:sz w:val="22"/>
              <w:szCs w:val="22"/>
              <w:lang w:val="es-ES_tradnl"/>
            </w:rPr>
          </w:pPr>
          <w:r>
            <w:rPr>
              <w:rFonts w:ascii="Palatino Linotype" w:hAnsi="Palatino Linotype"/>
              <w:b/>
              <w:sz w:val="22"/>
              <w:szCs w:val="22"/>
              <w:lang w:val="es-ES_tradnl"/>
            </w:rPr>
            <w:t>03</w:t>
          </w:r>
          <w:r w:rsidR="0028367C">
            <w:rPr>
              <w:rFonts w:ascii="Palatino Linotype" w:hAnsi="Palatino Linotype"/>
              <w:b/>
              <w:sz w:val="22"/>
              <w:szCs w:val="22"/>
              <w:lang w:val="es-ES_tradnl"/>
            </w:rPr>
            <w:t>897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33D38" w:rsidRPr="005A5E02" w:rsidTr="0028367C">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64" w:type="dxa"/>
          <w:shd w:val="clear" w:color="auto" w:fill="auto"/>
          <w:vAlign w:val="center"/>
        </w:tcPr>
        <w:p w:rsidR="00133D38" w:rsidRPr="005A5E02" w:rsidRDefault="00530A7B" w:rsidP="00530A7B">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28367C" w:rsidRPr="0028367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28367C" w:rsidRPr="0028367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133D38" w:rsidRPr="005A5E02" w:rsidTr="0028367C">
      <w:trPr>
        <w:trHeight w:val="228"/>
      </w:trPr>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133D38" w:rsidRPr="005A5E02" w:rsidRDefault="0028367C" w:rsidP="00A70749">
          <w:pPr>
            <w:rPr>
              <w:rFonts w:ascii="Palatino Linotype" w:hAnsi="Palatino Linotype"/>
              <w:b/>
              <w:sz w:val="22"/>
              <w:szCs w:val="22"/>
              <w:lang w:val="es-ES_tradnl"/>
            </w:rPr>
          </w:pPr>
          <w:r w:rsidRPr="0028367C">
            <w:rPr>
              <w:rFonts w:ascii="Palatino Linotype" w:hAnsi="Palatino Linotype"/>
              <w:b/>
              <w:sz w:val="22"/>
              <w:szCs w:val="22"/>
              <w:lang w:val="es-ES_tradnl"/>
            </w:rPr>
            <w:t>Sistema de Agua Potable Alcantarillado y Saneamiento de Ecatepec de Morelos</w:t>
          </w:r>
        </w:p>
      </w:tc>
    </w:tr>
    <w:tr w:rsidR="00133D38" w:rsidRPr="005A5E02" w:rsidTr="0028367C">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4" w:type="dxa"/>
          <w:shd w:val="clear" w:color="auto" w:fill="auto"/>
          <w:vAlign w:val="center"/>
        </w:tcPr>
        <w:p w:rsidR="00133D38" w:rsidRPr="005A5E02" w:rsidRDefault="00133D3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33D38" w:rsidRDefault="00133D38">
    <w:pPr>
      <w:pStyle w:val="Encabezado"/>
    </w:pPr>
  </w:p>
  <w:p w:rsidR="00133D38" w:rsidRDefault="00133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15:restartNumberingAfterBreak="0">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15:restartNumberingAfterBreak="0">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15:restartNumberingAfterBreak="0">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6" w15:restartNumberingAfterBreak="0">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1" w15:restartNumberingAfterBreak="0">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15:restartNumberingAfterBreak="0">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9"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9"/>
  </w:num>
  <w:num w:numId="3">
    <w:abstractNumId w:val="0"/>
  </w:num>
  <w:num w:numId="4">
    <w:abstractNumId w:val="40"/>
  </w:num>
  <w:num w:numId="5">
    <w:abstractNumId w:val="39"/>
  </w:num>
  <w:num w:numId="6">
    <w:abstractNumId w:val="36"/>
  </w:num>
  <w:num w:numId="7">
    <w:abstractNumId w:val="25"/>
  </w:num>
  <w:num w:numId="8">
    <w:abstractNumId w:val="6"/>
  </w:num>
  <w:num w:numId="9">
    <w:abstractNumId w:val="30"/>
  </w:num>
  <w:num w:numId="10">
    <w:abstractNumId w:val="16"/>
  </w:num>
  <w:num w:numId="11">
    <w:abstractNumId w:val="2"/>
  </w:num>
  <w:num w:numId="12">
    <w:abstractNumId w:val="5"/>
  </w:num>
  <w:num w:numId="13">
    <w:abstractNumId w:val="37"/>
  </w:num>
  <w:num w:numId="14">
    <w:abstractNumId w:val="38"/>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9"/>
  </w:num>
  <w:num w:numId="18">
    <w:abstractNumId w:val="28"/>
  </w:num>
  <w:num w:numId="19">
    <w:abstractNumId w:val="31"/>
  </w:num>
  <w:num w:numId="20">
    <w:abstractNumId w:val="34"/>
  </w:num>
  <w:num w:numId="21">
    <w:abstractNumId w:val="4"/>
  </w:num>
  <w:num w:numId="22">
    <w:abstractNumId w:val="14"/>
  </w:num>
  <w:num w:numId="23">
    <w:abstractNumId w:val="22"/>
  </w:num>
  <w:num w:numId="24">
    <w:abstractNumId w:val="1"/>
  </w:num>
  <w:num w:numId="25">
    <w:abstractNumId w:val="3"/>
  </w:num>
  <w:num w:numId="26">
    <w:abstractNumId w:val="21"/>
  </w:num>
  <w:num w:numId="27">
    <w:abstractNumId w:val="35"/>
  </w:num>
  <w:num w:numId="28">
    <w:abstractNumId w:val="8"/>
  </w:num>
  <w:num w:numId="29">
    <w:abstractNumId w:val="7"/>
  </w:num>
  <w:num w:numId="30">
    <w:abstractNumId w:val="24"/>
  </w:num>
  <w:num w:numId="31">
    <w:abstractNumId w:val="26"/>
  </w:num>
  <w:num w:numId="32">
    <w:abstractNumId w:val="27"/>
  </w:num>
  <w:num w:numId="33">
    <w:abstractNumId w:val="33"/>
  </w:num>
  <w:num w:numId="34">
    <w:abstractNumId w:val="15"/>
  </w:num>
  <w:num w:numId="35">
    <w:abstractNumId w:val="20"/>
  </w:num>
  <w:num w:numId="36">
    <w:abstractNumId w:val="17"/>
  </w:num>
  <w:num w:numId="37">
    <w:abstractNumId w:val="11"/>
  </w:num>
  <w:num w:numId="38">
    <w:abstractNumId w:val="29"/>
  </w:num>
  <w:num w:numId="39">
    <w:abstractNumId w:val="10"/>
  </w:num>
  <w:num w:numId="40">
    <w:abstractNumId w:val="12"/>
  </w:num>
  <w:num w:numId="41">
    <w:abstractNumId w:val="18"/>
  </w:num>
  <w:num w:numId="42">
    <w:abstractNumId w:val="13"/>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423"/>
    <w:rsid w:val="0001178B"/>
    <w:rsid w:val="000122FF"/>
    <w:rsid w:val="000126A7"/>
    <w:rsid w:val="000135F8"/>
    <w:rsid w:val="00013764"/>
    <w:rsid w:val="000138E5"/>
    <w:rsid w:val="000148A1"/>
    <w:rsid w:val="00015A27"/>
    <w:rsid w:val="00017BCC"/>
    <w:rsid w:val="00021550"/>
    <w:rsid w:val="0002155B"/>
    <w:rsid w:val="00021A61"/>
    <w:rsid w:val="00022C85"/>
    <w:rsid w:val="000246EC"/>
    <w:rsid w:val="00027165"/>
    <w:rsid w:val="00027AB8"/>
    <w:rsid w:val="000329CC"/>
    <w:rsid w:val="0003304E"/>
    <w:rsid w:val="000346CE"/>
    <w:rsid w:val="0003493C"/>
    <w:rsid w:val="00035459"/>
    <w:rsid w:val="000361A9"/>
    <w:rsid w:val="00036B56"/>
    <w:rsid w:val="000375FC"/>
    <w:rsid w:val="00040551"/>
    <w:rsid w:val="00040A3C"/>
    <w:rsid w:val="0004143D"/>
    <w:rsid w:val="0004495F"/>
    <w:rsid w:val="00045691"/>
    <w:rsid w:val="00045CB9"/>
    <w:rsid w:val="00045E09"/>
    <w:rsid w:val="00045E6B"/>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78ED"/>
    <w:rsid w:val="00067FF8"/>
    <w:rsid w:val="000715EA"/>
    <w:rsid w:val="00071FDA"/>
    <w:rsid w:val="000727DC"/>
    <w:rsid w:val="000730A5"/>
    <w:rsid w:val="00075723"/>
    <w:rsid w:val="00076E47"/>
    <w:rsid w:val="0007754E"/>
    <w:rsid w:val="00080018"/>
    <w:rsid w:val="0008081B"/>
    <w:rsid w:val="00080BE0"/>
    <w:rsid w:val="0008410C"/>
    <w:rsid w:val="00084B14"/>
    <w:rsid w:val="0008542A"/>
    <w:rsid w:val="000869D3"/>
    <w:rsid w:val="000879DC"/>
    <w:rsid w:val="00087AEB"/>
    <w:rsid w:val="00093366"/>
    <w:rsid w:val="00094B7F"/>
    <w:rsid w:val="00095D0B"/>
    <w:rsid w:val="00097232"/>
    <w:rsid w:val="00097DB0"/>
    <w:rsid w:val="000A02C3"/>
    <w:rsid w:val="000A25D2"/>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C7D80"/>
    <w:rsid w:val="000D2D89"/>
    <w:rsid w:val="000D38E7"/>
    <w:rsid w:val="000D393B"/>
    <w:rsid w:val="000D3E19"/>
    <w:rsid w:val="000D661E"/>
    <w:rsid w:val="000D6BF3"/>
    <w:rsid w:val="000E026E"/>
    <w:rsid w:val="000E0915"/>
    <w:rsid w:val="000E2ABD"/>
    <w:rsid w:val="000E2BBD"/>
    <w:rsid w:val="000E2E16"/>
    <w:rsid w:val="000E3306"/>
    <w:rsid w:val="000E339B"/>
    <w:rsid w:val="000E5560"/>
    <w:rsid w:val="000E716E"/>
    <w:rsid w:val="000F0227"/>
    <w:rsid w:val="000F1845"/>
    <w:rsid w:val="000F1EC3"/>
    <w:rsid w:val="000F31D2"/>
    <w:rsid w:val="000F33C1"/>
    <w:rsid w:val="000F3B3D"/>
    <w:rsid w:val="000F42CD"/>
    <w:rsid w:val="000F4C0D"/>
    <w:rsid w:val="000F4EF1"/>
    <w:rsid w:val="000F674C"/>
    <w:rsid w:val="001006AB"/>
    <w:rsid w:val="00101D72"/>
    <w:rsid w:val="00102139"/>
    <w:rsid w:val="00103D00"/>
    <w:rsid w:val="00105367"/>
    <w:rsid w:val="001054ED"/>
    <w:rsid w:val="001055E6"/>
    <w:rsid w:val="00105CA5"/>
    <w:rsid w:val="001066BD"/>
    <w:rsid w:val="00110346"/>
    <w:rsid w:val="00112198"/>
    <w:rsid w:val="0011338F"/>
    <w:rsid w:val="00117CB8"/>
    <w:rsid w:val="00120D20"/>
    <w:rsid w:val="001216F4"/>
    <w:rsid w:val="00121B9D"/>
    <w:rsid w:val="00122D3A"/>
    <w:rsid w:val="00123100"/>
    <w:rsid w:val="001237C2"/>
    <w:rsid w:val="00130E40"/>
    <w:rsid w:val="00131E04"/>
    <w:rsid w:val="00131EB1"/>
    <w:rsid w:val="0013381E"/>
    <w:rsid w:val="00133D38"/>
    <w:rsid w:val="00134BC1"/>
    <w:rsid w:val="00135E5E"/>
    <w:rsid w:val="00136AC8"/>
    <w:rsid w:val="0013719A"/>
    <w:rsid w:val="001376AE"/>
    <w:rsid w:val="00137AD7"/>
    <w:rsid w:val="00137FA5"/>
    <w:rsid w:val="001412A8"/>
    <w:rsid w:val="00141538"/>
    <w:rsid w:val="001425CA"/>
    <w:rsid w:val="00144672"/>
    <w:rsid w:val="00144E6E"/>
    <w:rsid w:val="001455BC"/>
    <w:rsid w:val="00145814"/>
    <w:rsid w:val="00145A89"/>
    <w:rsid w:val="00145CEA"/>
    <w:rsid w:val="001462FB"/>
    <w:rsid w:val="0014673F"/>
    <w:rsid w:val="001469DE"/>
    <w:rsid w:val="00150C9C"/>
    <w:rsid w:val="0015101B"/>
    <w:rsid w:val="00154A91"/>
    <w:rsid w:val="00155DEB"/>
    <w:rsid w:val="00156AF8"/>
    <w:rsid w:val="001579D9"/>
    <w:rsid w:val="00157FA0"/>
    <w:rsid w:val="00160A84"/>
    <w:rsid w:val="0016196A"/>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B1D"/>
    <w:rsid w:val="001860F5"/>
    <w:rsid w:val="00186E89"/>
    <w:rsid w:val="00187E26"/>
    <w:rsid w:val="00191664"/>
    <w:rsid w:val="00192E25"/>
    <w:rsid w:val="00194E7C"/>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58DF"/>
    <w:rsid w:val="001B6A73"/>
    <w:rsid w:val="001B7DE9"/>
    <w:rsid w:val="001C1132"/>
    <w:rsid w:val="001C1177"/>
    <w:rsid w:val="001C14F1"/>
    <w:rsid w:val="001C161C"/>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3CD7"/>
    <w:rsid w:val="001F4057"/>
    <w:rsid w:val="001F530E"/>
    <w:rsid w:val="001F5D99"/>
    <w:rsid w:val="001F66AD"/>
    <w:rsid w:val="001F6AA4"/>
    <w:rsid w:val="0020021A"/>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319A"/>
    <w:rsid w:val="0025594A"/>
    <w:rsid w:val="00255A97"/>
    <w:rsid w:val="00257824"/>
    <w:rsid w:val="00260989"/>
    <w:rsid w:val="002615E6"/>
    <w:rsid w:val="00261606"/>
    <w:rsid w:val="002627DF"/>
    <w:rsid w:val="00262AFA"/>
    <w:rsid w:val="00263F18"/>
    <w:rsid w:val="0026507B"/>
    <w:rsid w:val="00266271"/>
    <w:rsid w:val="002662D5"/>
    <w:rsid w:val="00266325"/>
    <w:rsid w:val="002675D7"/>
    <w:rsid w:val="002675FE"/>
    <w:rsid w:val="00267AED"/>
    <w:rsid w:val="0027263A"/>
    <w:rsid w:val="0027286E"/>
    <w:rsid w:val="00272E1B"/>
    <w:rsid w:val="00273D2E"/>
    <w:rsid w:val="0027759D"/>
    <w:rsid w:val="00277E52"/>
    <w:rsid w:val="0028214B"/>
    <w:rsid w:val="002834D9"/>
    <w:rsid w:val="0028367C"/>
    <w:rsid w:val="002843A0"/>
    <w:rsid w:val="0028565D"/>
    <w:rsid w:val="0028574E"/>
    <w:rsid w:val="00285972"/>
    <w:rsid w:val="0028779C"/>
    <w:rsid w:val="00290032"/>
    <w:rsid w:val="002901A9"/>
    <w:rsid w:val="002905A2"/>
    <w:rsid w:val="00290678"/>
    <w:rsid w:val="0029286B"/>
    <w:rsid w:val="00293500"/>
    <w:rsid w:val="002944C8"/>
    <w:rsid w:val="002949FD"/>
    <w:rsid w:val="002958E1"/>
    <w:rsid w:val="002960E5"/>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D7E3A"/>
    <w:rsid w:val="002E05A6"/>
    <w:rsid w:val="002E0C00"/>
    <w:rsid w:val="002E119B"/>
    <w:rsid w:val="002E1438"/>
    <w:rsid w:val="002E1F03"/>
    <w:rsid w:val="002E1F39"/>
    <w:rsid w:val="002E20AE"/>
    <w:rsid w:val="002E25D9"/>
    <w:rsid w:val="002E461B"/>
    <w:rsid w:val="002E476F"/>
    <w:rsid w:val="002E4B99"/>
    <w:rsid w:val="002E6C0A"/>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1153"/>
    <w:rsid w:val="00321998"/>
    <w:rsid w:val="00322322"/>
    <w:rsid w:val="00322635"/>
    <w:rsid w:val="00322887"/>
    <w:rsid w:val="00322A93"/>
    <w:rsid w:val="00322B25"/>
    <w:rsid w:val="00324F8E"/>
    <w:rsid w:val="003255E2"/>
    <w:rsid w:val="0032732B"/>
    <w:rsid w:val="003303BB"/>
    <w:rsid w:val="003317C2"/>
    <w:rsid w:val="003344C1"/>
    <w:rsid w:val="00334E5F"/>
    <w:rsid w:val="003351EC"/>
    <w:rsid w:val="003356C7"/>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5291"/>
    <w:rsid w:val="00355B69"/>
    <w:rsid w:val="00357F86"/>
    <w:rsid w:val="00357F9A"/>
    <w:rsid w:val="003600E0"/>
    <w:rsid w:val="00360408"/>
    <w:rsid w:val="00361001"/>
    <w:rsid w:val="00361193"/>
    <w:rsid w:val="003615C9"/>
    <w:rsid w:val="00361D2C"/>
    <w:rsid w:val="00365A02"/>
    <w:rsid w:val="00365E49"/>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8033D"/>
    <w:rsid w:val="00381EE3"/>
    <w:rsid w:val="003823AD"/>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E13"/>
    <w:rsid w:val="003A2FEC"/>
    <w:rsid w:val="003A37FC"/>
    <w:rsid w:val="003A6241"/>
    <w:rsid w:val="003A6653"/>
    <w:rsid w:val="003A6809"/>
    <w:rsid w:val="003B10F2"/>
    <w:rsid w:val="003B1310"/>
    <w:rsid w:val="003B2508"/>
    <w:rsid w:val="003B391F"/>
    <w:rsid w:val="003B5845"/>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F059F"/>
    <w:rsid w:val="003F0913"/>
    <w:rsid w:val="003F197E"/>
    <w:rsid w:val="003F235B"/>
    <w:rsid w:val="003F676B"/>
    <w:rsid w:val="003F7852"/>
    <w:rsid w:val="0040006B"/>
    <w:rsid w:val="0040126D"/>
    <w:rsid w:val="00403694"/>
    <w:rsid w:val="004058D7"/>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1626"/>
    <w:rsid w:val="00421E35"/>
    <w:rsid w:val="00422B33"/>
    <w:rsid w:val="00424E8B"/>
    <w:rsid w:val="00426642"/>
    <w:rsid w:val="004275E6"/>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391"/>
    <w:rsid w:val="00451823"/>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854"/>
    <w:rsid w:val="00480E76"/>
    <w:rsid w:val="00490779"/>
    <w:rsid w:val="00490A63"/>
    <w:rsid w:val="00490E4B"/>
    <w:rsid w:val="004916E2"/>
    <w:rsid w:val="0049256D"/>
    <w:rsid w:val="00492AA2"/>
    <w:rsid w:val="0049395C"/>
    <w:rsid w:val="004939E7"/>
    <w:rsid w:val="004939EE"/>
    <w:rsid w:val="00495F6A"/>
    <w:rsid w:val="004963C2"/>
    <w:rsid w:val="00497D63"/>
    <w:rsid w:val="004A1865"/>
    <w:rsid w:val="004A27C0"/>
    <w:rsid w:val="004A59C9"/>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388F"/>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EB1"/>
    <w:rsid w:val="004F2EB5"/>
    <w:rsid w:val="004F3C5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A7B"/>
    <w:rsid w:val="00530DCB"/>
    <w:rsid w:val="005312AC"/>
    <w:rsid w:val="00532B13"/>
    <w:rsid w:val="00532E71"/>
    <w:rsid w:val="00535269"/>
    <w:rsid w:val="00535549"/>
    <w:rsid w:val="005355D8"/>
    <w:rsid w:val="00535ED7"/>
    <w:rsid w:val="00540D2D"/>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2020"/>
    <w:rsid w:val="00574B76"/>
    <w:rsid w:val="00574DE7"/>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A0742"/>
    <w:rsid w:val="005A11B0"/>
    <w:rsid w:val="005A26DE"/>
    <w:rsid w:val="005A2AA4"/>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2FCE"/>
    <w:rsid w:val="005E3BE3"/>
    <w:rsid w:val="005E4427"/>
    <w:rsid w:val="005E568E"/>
    <w:rsid w:val="005E5B84"/>
    <w:rsid w:val="005E5DF6"/>
    <w:rsid w:val="005F3AA0"/>
    <w:rsid w:val="005F51A7"/>
    <w:rsid w:val="005F625C"/>
    <w:rsid w:val="006005C2"/>
    <w:rsid w:val="00602577"/>
    <w:rsid w:val="006036D4"/>
    <w:rsid w:val="006061FB"/>
    <w:rsid w:val="00606A39"/>
    <w:rsid w:val="00607054"/>
    <w:rsid w:val="00607E6D"/>
    <w:rsid w:val="00613DB1"/>
    <w:rsid w:val="00613E41"/>
    <w:rsid w:val="006144A0"/>
    <w:rsid w:val="0061502E"/>
    <w:rsid w:val="00615797"/>
    <w:rsid w:val="00616370"/>
    <w:rsid w:val="00616CC9"/>
    <w:rsid w:val="00617484"/>
    <w:rsid w:val="00617579"/>
    <w:rsid w:val="0061799E"/>
    <w:rsid w:val="00620067"/>
    <w:rsid w:val="00621EEF"/>
    <w:rsid w:val="006224C5"/>
    <w:rsid w:val="00625C21"/>
    <w:rsid w:val="00626FA3"/>
    <w:rsid w:val="00630920"/>
    <w:rsid w:val="00631BF9"/>
    <w:rsid w:val="006332FC"/>
    <w:rsid w:val="00634214"/>
    <w:rsid w:val="00634485"/>
    <w:rsid w:val="00634D3A"/>
    <w:rsid w:val="00635608"/>
    <w:rsid w:val="00635AFA"/>
    <w:rsid w:val="00635FCA"/>
    <w:rsid w:val="006375F8"/>
    <w:rsid w:val="00637A6D"/>
    <w:rsid w:val="006416E8"/>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383"/>
    <w:rsid w:val="0066428C"/>
    <w:rsid w:val="00666933"/>
    <w:rsid w:val="00667E37"/>
    <w:rsid w:val="00672119"/>
    <w:rsid w:val="00672155"/>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553"/>
    <w:rsid w:val="006A494C"/>
    <w:rsid w:val="006A5255"/>
    <w:rsid w:val="006A5261"/>
    <w:rsid w:val="006A5A7E"/>
    <w:rsid w:val="006A60C6"/>
    <w:rsid w:val="006A68BB"/>
    <w:rsid w:val="006A7FD3"/>
    <w:rsid w:val="006B35E1"/>
    <w:rsid w:val="006C0169"/>
    <w:rsid w:val="006C0D96"/>
    <w:rsid w:val="006C1051"/>
    <w:rsid w:val="006C34AA"/>
    <w:rsid w:val="006C4131"/>
    <w:rsid w:val="006C618E"/>
    <w:rsid w:val="006C6367"/>
    <w:rsid w:val="006C7BA6"/>
    <w:rsid w:val="006D027C"/>
    <w:rsid w:val="006D2357"/>
    <w:rsid w:val="006D3FD0"/>
    <w:rsid w:val="006D51DF"/>
    <w:rsid w:val="006D6184"/>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C59"/>
    <w:rsid w:val="007121EF"/>
    <w:rsid w:val="00713137"/>
    <w:rsid w:val="007138B8"/>
    <w:rsid w:val="00713DE8"/>
    <w:rsid w:val="007158AE"/>
    <w:rsid w:val="007158E7"/>
    <w:rsid w:val="007174FB"/>
    <w:rsid w:val="00717710"/>
    <w:rsid w:val="00717E30"/>
    <w:rsid w:val="00717E47"/>
    <w:rsid w:val="00720150"/>
    <w:rsid w:val="0072249E"/>
    <w:rsid w:val="0072265F"/>
    <w:rsid w:val="00723256"/>
    <w:rsid w:val="00724510"/>
    <w:rsid w:val="00725012"/>
    <w:rsid w:val="00726965"/>
    <w:rsid w:val="00727B3C"/>
    <w:rsid w:val="00730672"/>
    <w:rsid w:val="007318FC"/>
    <w:rsid w:val="00731AC6"/>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570"/>
    <w:rsid w:val="00741999"/>
    <w:rsid w:val="00742751"/>
    <w:rsid w:val="00745388"/>
    <w:rsid w:val="007458E6"/>
    <w:rsid w:val="00746476"/>
    <w:rsid w:val="00746809"/>
    <w:rsid w:val="00746E92"/>
    <w:rsid w:val="00746F41"/>
    <w:rsid w:val="00750A9F"/>
    <w:rsid w:val="00751D9E"/>
    <w:rsid w:val="0075210E"/>
    <w:rsid w:val="0075247B"/>
    <w:rsid w:val="00752A2A"/>
    <w:rsid w:val="00753009"/>
    <w:rsid w:val="0075345F"/>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281"/>
    <w:rsid w:val="00781603"/>
    <w:rsid w:val="00781B1A"/>
    <w:rsid w:val="0078268B"/>
    <w:rsid w:val="007827CF"/>
    <w:rsid w:val="00782F9E"/>
    <w:rsid w:val="00784378"/>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065"/>
    <w:rsid w:val="007A12B7"/>
    <w:rsid w:val="007A2CB8"/>
    <w:rsid w:val="007A3EF4"/>
    <w:rsid w:val="007A45BB"/>
    <w:rsid w:val="007A4F25"/>
    <w:rsid w:val="007A5011"/>
    <w:rsid w:val="007A529C"/>
    <w:rsid w:val="007A70D4"/>
    <w:rsid w:val="007A71FC"/>
    <w:rsid w:val="007A7C6F"/>
    <w:rsid w:val="007B0DD4"/>
    <w:rsid w:val="007B198D"/>
    <w:rsid w:val="007B2EB1"/>
    <w:rsid w:val="007B3F43"/>
    <w:rsid w:val="007B5116"/>
    <w:rsid w:val="007B70C2"/>
    <w:rsid w:val="007B75DB"/>
    <w:rsid w:val="007C07B5"/>
    <w:rsid w:val="007C0AEE"/>
    <w:rsid w:val="007C0B1F"/>
    <w:rsid w:val="007C1BFA"/>
    <w:rsid w:val="007C1C65"/>
    <w:rsid w:val="007C3476"/>
    <w:rsid w:val="007C3526"/>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0C57"/>
    <w:rsid w:val="007F2EA3"/>
    <w:rsid w:val="007F39FF"/>
    <w:rsid w:val="007F42AA"/>
    <w:rsid w:val="007F442C"/>
    <w:rsid w:val="007F5402"/>
    <w:rsid w:val="007F5615"/>
    <w:rsid w:val="007F62F9"/>
    <w:rsid w:val="007F6E5E"/>
    <w:rsid w:val="007F712B"/>
    <w:rsid w:val="0080016A"/>
    <w:rsid w:val="008045AF"/>
    <w:rsid w:val="00811078"/>
    <w:rsid w:val="00816FB4"/>
    <w:rsid w:val="008174A6"/>
    <w:rsid w:val="00817D55"/>
    <w:rsid w:val="00817E43"/>
    <w:rsid w:val="00820211"/>
    <w:rsid w:val="0082155E"/>
    <w:rsid w:val="00821D0F"/>
    <w:rsid w:val="0082226F"/>
    <w:rsid w:val="00823707"/>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425"/>
    <w:rsid w:val="0086748E"/>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08A"/>
    <w:rsid w:val="008A167E"/>
    <w:rsid w:val="008A19AF"/>
    <w:rsid w:val="008A1B05"/>
    <w:rsid w:val="008A1E0B"/>
    <w:rsid w:val="008A28C0"/>
    <w:rsid w:val="008A2994"/>
    <w:rsid w:val="008A485C"/>
    <w:rsid w:val="008A4CE1"/>
    <w:rsid w:val="008A5777"/>
    <w:rsid w:val="008A5FAB"/>
    <w:rsid w:val="008A7E90"/>
    <w:rsid w:val="008B1215"/>
    <w:rsid w:val="008B1D32"/>
    <w:rsid w:val="008B3396"/>
    <w:rsid w:val="008B341D"/>
    <w:rsid w:val="008B3812"/>
    <w:rsid w:val="008B3A58"/>
    <w:rsid w:val="008B4F40"/>
    <w:rsid w:val="008B6A63"/>
    <w:rsid w:val="008B70BA"/>
    <w:rsid w:val="008C0633"/>
    <w:rsid w:val="008C152B"/>
    <w:rsid w:val="008C2039"/>
    <w:rsid w:val="008C2A26"/>
    <w:rsid w:val="008C35B5"/>
    <w:rsid w:val="008C4D4C"/>
    <w:rsid w:val="008C5068"/>
    <w:rsid w:val="008C6A2F"/>
    <w:rsid w:val="008C70B4"/>
    <w:rsid w:val="008D0F9C"/>
    <w:rsid w:val="008D101B"/>
    <w:rsid w:val="008D1155"/>
    <w:rsid w:val="008D1526"/>
    <w:rsid w:val="008D27E2"/>
    <w:rsid w:val="008D2B11"/>
    <w:rsid w:val="008D2CB0"/>
    <w:rsid w:val="008D2D62"/>
    <w:rsid w:val="008D3055"/>
    <w:rsid w:val="008D3404"/>
    <w:rsid w:val="008D3EBF"/>
    <w:rsid w:val="008D491E"/>
    <w:rsid w:val="008D4EE8"/>
    <w:rsid w:val="008E04F4"/>
    <w:rsid w:val="008E1073"/>
    <w:rsid w:val="008E3C5C"/>
    <w:rsid w:val="008E44BF"/>
    <w:rsid w:val="008E4938"/>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179B6"/>
    <w:rsid w:val="00921378"/>
    <w:rsid w:val="009216C9"/>
    <w:rsid w:val="00921AEC"/>
    <w:rsid w:val="00921D03"/>
    <w:rsid w:val="00922B72"/>
    <w:rsid w:val="00922DD0"/>
    <w:rsid w:val="00922FF9"/>
    <w:rsid w:val="0092372B"/>
    <w:rsid w:val="00923D8A"/>
    <w:rsid w:val="00924452"/>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FA"/>
    <w:rsid w:val="009F2A49"/>
    <w:rsid w:val="009F2C1B"/>
    <w:rsid w:val="009F3889"/>
    <w:rsid w:val="00A0005C"/>
    <w:rsid w:val="00A008A1"/>
    <w:rsid w:val="00A00A73"/>
    <w:rsid w:val="00A01269"/>
    <w:rsid w:val="00A078A5"/>
    <w:rsid w:val="00A141CC"/>
    <w:rsid w:val="00A17C9B"/>
    <w:rsid w:val="00A21379"/>
    <w:rsid w:val="00A21813"/>
    <w:rsid w:val="00A21F0C"/>
    <w:rsid w:val="00A223CB"/>
    <w:rsid w:val="00A22E76"/>
    <w:rsid w:val="00A27231"/>
    <w:rsid w:val="00A27C1B"/>
    <w:rsid w:val="00A30033"/>
    <w:rsid w:val="00A311AF"/>
    <w:rsid w:val="00A31822"/>
    <w:rsid w:val="00A31CAA"/>
    <w:rsid w:val="00A326AC"/>
    <w:rsid w:val="00A32C73"/>
    <w:rsid w:val="00A3331B"/>
    <w:rsid w:val="00A3355D"/>
    <w:rsid w:val="00A34437"/>
    <w:rsid w:val="00A350B3"/>
    <w:rsid w:val="00A35596"/>
    <w:rsid w:val="00A35F16"/>
    <w:rsid w:val="00A36075"/>
    <w:rsid w:val="00A36CBD"/>
    <w:rsid w:val="00A36EC4"/>
    <w:rsid w:val="00A37F0F"/>
    <w:rsid w:val="00A40773"/>
    <w:rsid w:val="00A425D8"/>
    <w:rsid w:val="00A42FE0"/>
    <w:rsid w:val="00A45D8B"/>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46A1"/>
    <w:rsid w:val="00A753E6"/>
    <w:rsid w:val="00A77330"/>
    <w:rsid w:val="00A77F1A"/>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2088"/>
    <w:rsid w:val="00AC21BC"/>
    <w:rsid w:val="00AC28C5"/>
    <w:rsid w:val="00AC36B3"/>
    <w:rsid w:val="00AC57DF"/>
    <w:rsid w:val="00AC5B25"/>
    <w:rsid w:val="00AC6A4C"/>
    <w:rsid w:val="00AC734D"/>
    <w:rsid w:val="00AC7B99"/>
    <w:rsid w:val="00AD129B"/>
    <w:rsid w:val="00AD1C04"/>
    <w:rsid w:val="00AD26D0"/>
    <w:rsid w:val="00AD30F3"/>
    <w:rsid w:val="00AD33AD"/>
    <w:rsid w:val="00AD3B63"/>
    <w:rsid w:val="00AD4CB8"/>
    <w:rsid w:val="00AD4E9C"/>
    <w:rsid w:val="00AD6257"/>
    <w:rsid w:val="00AD6A01"/>
    <w:rsid w:val="00AD7E70"/>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431C"/>
    <w:rsid w:val="00AF4428"/>
    <w:rsid w:val="00AF4FFB"/>
    <w:rsid w:val="00AF67A1"/>
    <w:rsid w:val="00AF7590"/>
    <w:rsid w:val="00AF77C7"/>
    <w:rsid w:val="00B01493"/>
    <w:rsid w:val="00B0183D"/>
    <w:rsid w:val="00B019DD"/>
    <w:rsid w:val="00B01B4C"/>
    <w:rsid w:val="00B02EC1"/>
    <w:rsid w:val="00B04CE4"/>
    <w:rsid w:val="00B04DD2"/>
    <w:rsid w:val="00B05269"/>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20DB"/>
    <w:rsid w:val="00B662D7"/>
    <w:rsid w:val="00B66C16"/>
    <w:rsid w:val="00B66E30"/>
    <w:rsid w:val="00B66F70"/>
    <w:rsid w:val="00B701A2"/>
    <w:rsid w:val="00B71128"/>
    <w:rsid w:val="00B759C4"/>
    <w:rsid w:val="00B75F60"/>
    <w:rsid w:val="00B7651E"/>
    <w:rsid w:val="00B769F7"/>
    <w:rsid w:val="00B804DC"/>
    <w:rsid w:val="00B80B73"/>
    <w:rsid w:val="00B81F75"/>
    <w:rsid w:val="00B82B54"/>
    <w:rsid w:val="00B83951"/>
    <w:rsid w:val="00B83C36"/>
    <w:rsid w:val="00B84D1F"/>
    <w:rsid w:val="00B85C7C"/>
    <w:rsid w:val="00B85E3A"/>
    <w:rsid w:val="00B8666C"/>
    <w:rsid w:val="00B90A08"/>
    <w:rsid w:val="00B916FA"/>
    <w:rsid w:val="00B93FBE"/>
    <w:rsid w:val="00B94569"/>
    <w:rsid w:val="00B946AE"/>
    <w:rsid w:val="00B961E7"/>
    <w:rsid w:val="00B97395"/>
    <w:rsid w:val="00B97EB4"/>
    <w:rsid w:val="00BA0951"/>
    <w:rsid w:val="00BA143A"/>
    <w:rsid w:val="00BA251A"/>
    <w:rsid w:val="00BA25A7"/>
    <w:rsid w:val="00BA2771"/>
    <w:rsid w:val="00BA3774"/>
    <w:rsid w:val="00BA39BF"/>
    <w:rsid w:val="00BA495A"/>
    <w:rsid w:val="00BA4F9A"/>
    <w:rsid w:val="00BA59A8"/>
    <w:rsid w:val="00BA6060"/>
    <w:rsid w:val="00BA6742"/>
    <w:rsid w:val="00BA6A7A"/>
    <w:rsid w:val="00BA792E"/>
    <w:rsid w:val="00BB0C1D"/>
    <w:rsid w:val="00BB0E00"/>
    <w:rsid w:val="00BB1149"/>
    <w:rsid w:val="00BB4251"/>
    <w:rsid w:val="00BB46AB"/>
    <w:rsid w:val="00BB5309"/>
    <w:rsid w:val="00BB6900"/>
    <w:rsid w:val="00BC0163"/>
    <w:rsid w:val="00BC0FBB"/>
    <w:rsid w:val="00BC3E96"/>
    <w:rsid w:val="00BC3F7E"/>
    <w:rsid w:val="00BC49FB"/>
    <w:rsid w:val="00BC56F1"/>
    <w:rsid w:val="00BC5C7E"/>
    <w:rsid w:val="00BC6207"/>
    <w:rsid w:val="00BC686D"/>
    <w:rsid w:val="00BD1CA1"/>
    <w:rsid w:val="00BD1F97"/>
    <w:rsid w:val="00BD2511"/>
    <w:rsid w:val="00BD2B3B"/>
    <w:rsid w:val="00BD42F9"/>
    <w:rsid w:val="00BD4767"/>
    <w:rsid w:val="00BD4CD6"/>
    <w:rsid w:val="00BD4D88"/>
    <w:rsid w:val="00BD7483"/>
    <w:rsid w:val="00BE2EF6"/>
    <w:rsid w:val="00BE3336"/>
    <w:rsid w:val="00BE490E"/>
    <w:rsid w:val="00BE4D94"/>
    <w:rsid w:val="00BE5508"/>
    <w:rsid w:val="00BE7E68"/>
    <w:rsid w:val="00BF38B2"/>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5E9"/>
    <w:rsid w:val="00C55CA2"/>
    <w:rsid w:val="00C6139B"/>
    <w:rsid w:val="00C62566"/>
    <w:rsid w:val="00C63CDB"/>
    <w:rsid w:val="00C63F19"/>
    <w:rsid w:val="00C63F96"/>
    <w:rsid w:val="00C66205"/>
    <w:rsid w:val="00C6749F"/>
    <w:rsid w:val="00C710C2"/>
    <w:rsid w:val="00C71224"/>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0CA7"/>
    <w:rsid w:val="00CB3751"/>
    <w:rsid w:val="00CB4137"/>
    <w:rsid w:val="00CB4F80"/>
    <w:rsid w:val="00CB5389"/>
    <w:rsid w:val="00CB5F21"/>
    <w:rsid w:val="00CB60EE"/>
    <w:rsid w:val="00CB7CCA"/>
    <w:rsid w:val="00CC07F4"/>
    <w:rsid w:val="00CC0E97"/>
    <w:rsid w:val="00CC1605"/>
    <w:rsid w:val="00CC16F0"/>
    <w:rsid w:val="00CC20F7"/>
    <w:rsid w:val="00CC21D3"/>
    <w:rsid w:val="00CC4C3E"/>
    <w:rsid w:val="00CC4FE3"/>
    <w:rsid w:val="00CD0956"/>
    <w:rsid w:val="00CD0AF0"/>
    <w:rsid w:val="00CD17CB"/>
    <w:rsid w:val="00CD21B5"/>
    <w:rsid w:val="00CD323D"/>
    <w:rsid w:val="00CD5D18"/>
    <w:rsid w:val="00CD6093"/>
    <w:rsid w:val="00CD7DA2"/>
    <w:rsid w:val="00CE06D5"/>
    <w:rsid w:val="00CE1DC4"/>
    <w:rsid w:val="00CE2FDD"/>
    <w:rsid w:val="00CE6CEA"/>
    <w:rsid w:val="00CE75F9"/>
    <w:rsid w:val="00CF0C93"/>
    <w:rsid w:val="00CF2351"/>
    <w:rsid w:val="00CF26A5"/>
    <w:rsid w:val="00CF3049"/>
    <w:rsid w:val="00CF30E7"/>
    <w:rsid w:val="00CF6314"/>
    <w:rsid w:val="00CF6D3E"/>
    <w:rsid w:val="00CF71FA"/>
    <w:rsid w:val="00CF77FF"/>
    <w:rsid w:val="00D01168"/>
    <w:rsid w:val="00D030C0"/>
    <w:rsid w:val="00D03BD2"/>
    <w:rsid w:val="00D07030"/>
    <w:rsid w:val="00D07714"/>
    <w:rsid w:val="00D07C06"/>
    <w:rsid w:val="00D10961"/>
    <w:rsid w:val="00D11172"/>
    <w:rsid w:val="00D11B8D"/>
    <w:rsid w:val="00D13562"/>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79A"/>
    <w:rsid w:val="00D33EAB"/>
    <w:rsid w:val="00D3509E"/>
    <w:rsid w:val="00D3711A"/>
    <w:rsid w:val="00D40D73"/>
    <w:rsid w:val="00D40F64"/>
    <w:rsid w:val="00D4189C"/>
    <w:rsid w:val="00D42509"/>
    <w:rsid w:val="00D42C0F"/>
    <w:rsid w:val="00D44C9F"/>
    <w:rsid w:val="00D46B44"/>
    <w:rsid w:val="00D47CDF"/>
    <w:rsid w:val="00D50D9D"/>
    <w:rsid w:val="00D51A41"/>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54B"/>
    <w:rsid w:val="00D776AB"/>
    <w:rsid w:val="00D806B6"/>
    <w:rsid w:val="00D80B68"/>
    <w:rsid w:val="00D813CC"/>
    <w:rsid w:val="00D81B40"/>
    <w:rsid w:val="00D82665"/>
    <w:rsid w:val="00D831F6"/>
    <w:rsid w:val="00D843FE"/>
    <w:rsid w:val="00D844D7"/>
    <w:rsid w:val="00D8456D"/>
    <w:rsid w:val="00D85347"/>
    <w:rsid w:val="00D85CF3"/>
    <w:rsid w:val="00D86A14"/>
    <w:rsid w:val="00D86CB4"/>
    <w:rsid w:val="00D8755E"/>
    <w:rsid w:val="00D90A64"/>
    <w:rsid w:val="00D90E03"/>
    <w:rsid w:val="00D9156A"/>
    <w:rsid w:val="00D91975"/>
    <w:rsid w:val="00D94F7E"/>
    <w:rsid w:val="00D963B4"/>
    <w:rsid w:val="00D97685"/>
    <w:rsid w:val="00DA0905"/>
    <w:rsid w:val="00DA14B5"/>
    <w:rsid w:val="00DA14CA"/>
    <w:rsid w:val="00DA17B5"/>
    <w:rsid w:val="00DA2C51"/>
    <w:rsid w:val="00DA334A"/>
    <w:rsid w:val="00DB09E5"/>
    <w:rsid w:val="00DB0D60"/>
    <w:rsid w:val="00DB2858"/>
    <w:rsid w:val="00DB2D72"/>
    <w:rsid w:val="00DB3741"/>
    <w:rsid w:val="00DB56D5"/>
    <w:rsid w:val="00DB61B4"/>
    <w:rsid w:val="00DB794B"/>
    <w:rsid w:val="00DC104B"/>
    <w:rsid w:val="00DC11B0"/>
    <w:rsid w:val="00DC1692"/>
    <w:rsid w:val="00DC21CF"/>
    <w:rsid w:val="00DC25AE"/>
    <w:rsid w:val="00DC333E"/>
    <w:rsid w:val="00DC59F0"/>
    <w:rsid w:val="00DC6873"/>
    <w:rsid w:val="00DC7A7A"/>
    <w:rsid w:val="00DC7D59"/>
    <w:rsid w:val="00DD02F1"/>
    <w:rsid w:val="00DD1DAD"/>
    <w:rsid w:val="00DD21AA"/>
    <w:rsid w:val="00DD3824"/>
    <w:rsid w:val="00DD3870"/>
    <w:rsid w:val="00DD3AF0"/>
    <w:rsid w:val="00DD6629"/>
    <w:rsid w:val="00DD6CBF"/>
    <w:rsid w:val="00DD7761"/>
    <w:rsid w:val="00DE179B"/>
    <w:rsid w:val="00DE1BB4"/>
    <w:rsid w:val="00DE42AE"/>
    <w:rsid w:val="00DE4B3F"/>
    <w:rsid w:val="00DE57C5"/>
    <w:rsid w:val="00DE65F6"/>
    <w:rsid w:val="00DE6C8E"/>
    <w:rsid w:val="00DF0B95"/>
    <w:rsid w:val="00DF3336"/>
    <w:rsid w:val="00DF4ECF"/>
    <w:rsid w:val="00DF5940"/>
    <w:rsid w:val="00DF5B1B"/>
    <w:rsid w:val="00DF612D"/>
    <w:rsid w:val="00DF7AA7"/>
    <w:rsid w:val="00E0016E"/>
    <w:rsid w:val="00E04467"/>
    <w:rsid w:val="00E04E84"/>
    <w:rsid w:val="00E0600E"/>
    <w:rsid w:val="00E068E0"/>
    <w:rsid w:val="00E06EB7"/>
    <w:rsid w:val="00E10516"/>
    <w:rsid w:val="00E108C8"/>
    <w:rsid w:val="00E10B12"/>
    <w:rsid w:val="00E114AF"/>
    <w:rsid w:val="00E11B10"/>
    <w:rsid w:val="00E12265"/>
    <w:rsid w:val="00E132E1"/>
    <w:rsid w:val="00E13B87"/>
    <w:rsid w:val="00E13F2E"/>
    <w:rsid w:val="00E14CCA"/>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6A3"/>
    <w:rsid w:val="00E35BFB"/>
    <w:rsid w:val="00E377E7"/>
    <w:rsid w:val="00E40C07"/>
    <w:rsid w:val="00E42B20"/>
    <w:rsid w:val="00E43403"/>
    <w:rsid w:val="00E453EC"/>
    <w:rsid w:val="00E47AAF"/>
    <w:rsid w:val="00E5178E"/>
    <w:rsid w:val="00E51B00"/>
    <w:rsid w:val="00E546F0"/>
    <w:rsid w:val="00E55116"/>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A07"/>
    <w:rsid w:val="00E67EA1"/>
    <w:rsid w:val="00E70F62"/>
    <w:rsid w:val="00E71656"/>
    <w:rsid w:val="00E72FC6"/>
    <w:rsid w:val="00E73F54"/>
    <w:rsid w:val="00E74F31"/>
    <w:rsid w:val="00E7567C"/>
    <w:rsid w:val="00E7626F"/>
    <w:rsid w:val="00E766C6"/>
    <w:rsid w:val="00E8006B"/>
    <w:rsid w:val="00E8053E"/>
    <w:rsid w:val="00E8058C"/>
    <w:rsid w:val="00E81452"/>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0ECA"/>
    <w:rsid w:val="00EC1C25"/>
    <w:rsid w:val="00EC23C7"/>
    <w:rsid w:val="00EC2EEF"/>
    <w:rsid w:val="00EC4DE8"/>
    <w:rsid w:val="00EC5D63"/>
    <w:rsid w:val="00EC64DF"/>
    <w:rsid w:val="00ED045E"/>
    <w:rsid w:val="00ED0465"/>
    <w:rsid w:val="00ED0FB0"/>
    <w:rsid w:val="00ED10EF"/>
    <w:rsid w:val="00ED30BA"/>
    <w:rsid w:val="00ED37B5"/>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1AC2"/>
    <w:rsid w:val="00F12350"/>
    <w:rsid w:val="00F12D7F"/>
    <w:rsid w:val="00F12F7B"/>
    <w:rsid w:val="00F12FFA"/>
    <w:rsid w:val="00F13566"/>
    <w:rsid w:val="00F1454E"/>
    <w:rsid w:val="00F1483C"/>
    <w:rsid w:val="00F14C3C"/>
    <w:rsid w:val="00F14E13"/>
    <w:rsid w:val="00F14F92"/>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57D0E"/>
    <w:rsid w:val="00F60C93"/>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87DAB"/>
    <w:rsid w:val="00F901E5"/>
    <w:rsid w:val="00F9083A"/>
    <w:rsid w:val="00F90DF9"/>
    <w:rsid w:val="00F90FA8"/>
    <w:rsid w:val="00F92FD0"/>
    <w:rsid w:val="00F94A4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3950"/>
    <w:rsid w:val="00FD4494"/>
    <w:rsid w:val="00FD4DE0"/>
    <w:rsid w:val="00FD6FFF"/>
    <w:rsid w:val="00FD7589"/>
    <w:rsid w:val="00FD7ECC"/>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805"/>
    <w:rsid w:val="00FF29A4"/>
    <w:rsid w:val="00FF29E0"/>
    <w:rsid w:val="00FF2CCE"/>
    <w:rsid w:val="00FF3008"/>
    <w:rsid w:val="00FF343C"/>
    <w:rsid w:val="00FF48CF"/>
    <w:rsid w:val="00FF4919"/>
    <w:rsid w:val="00FF4A96"/>
    <w:rsid w:val="00FF51C9"/>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05010926">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pase.gob.mx"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pase.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3CE57-B9FB-44F0-A0CA-C7B1FE1B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11146</Words>
  <Characters>61309</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5</cp:revision>
  <cp:lastPrinted>2019-01-09T20:29:00Z</cp:lastPrinted>
  <dcterms:created xsi:type="dcterms:W3CDTF">2018-12-06T21:41:00Z</dcterms:created>
  <dcterms:modified xsi:type="dcterms:W3CDTF">2019-01-24T17:53:00Z</dcterms:modified>
</cp:coreProperties>
</file>