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B43530">
        <w:rPr>
          <w:rFonts w:ascii="Palatino Linotype" w:eastAsia="Times New Roman" w:hAnsi="Palatino Linotype" w:cs="Arial"/>
          <w:color w:val="000000"/>
          <w:sz w:val="24"/>
          <w:szCs w:val="24"/>
          <w:lang w:eastAsia="es-MX"/>
        </w:rPr>
        <w:t>doce de diciembre</w:t>
      </w:r>
      <w:r w:rsidR="00E158AD">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221C1">
        <w:rPr>
          <w:rFonts w:ascii="Palatino Linotype" w:hAnsi="Palatino Linotype" w:cs="Arial"/>
          <w:b/>
          <w:bCs/>
          <w:sz w:val="24"/>
          <w:lang w:eastAsia="es-MX"/>
        </w:rPr>
        <w:t>03</w:t>
      </w:r>
      <w:r w:rsidR="00D56BC3">
        <w:rPr>
          <w:rFonts w:ascii="Palatino Linotype" w:hAnsi="Palatino Linotype" w:cs="Arial"/>
          <w:b/>
          <w:bCs/>
          <w:sz w:val="24"/>
          <w:lang w:eastAsia="es-MX"/>
        </w:rPr>
        <w:t>93</w:t>
      </w:r>
      <w:r w:rsidR="003470B1">
        <w:rPr>
          <w:rFonts w:ascii="Palatino Linotype" w:hAnsi="Palatino Linotype" w:cs="Arial"/>
          <w:b/>
          <w:bCs/>
          <w:sz w:val="24"/>
          <w:lang w:eastAsia="es-MX"/>
        </w:rPr>
        <w:t>5</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00614FDD">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2C3988">
        <w:rPr>
          <w:rFonts w:ascii="Palatino Linotype" w:hAnsi="Palatino Linotype" w:cs="Arial"/>
          <w:b/>
          <w:sz w:val="24"/>
          <w:szCs w:val="24"/>
        </w:rPr>
        <w:t>XXXXXXXXXXXX</w:t>
      </w:r>
      <w:r w:rsidR="00EA0D06">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D56BC3" w:rsidRPr="00D56BC3">
        <w:rPr>
          <w:rFonts w:ascii="Palatino Linotype" w:hAnsi="Palatino Linotype" w:cs="Arial"/>
          <w:b/>
          <w:sz w:val="24"/>
          <w:szCs w:val="24"/>
        </w:rPr>
        <w:t>Universidad Politécnica del Valle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56BC3">
        <w:rPr>
          <w:rFonts w:ascii="Palatino Linotype" w:hAnsi="Palatino Linotype" w:cs="Arial"/>
          <w:sz w:val="24"/>
        </w:rPr>
        <w:t>veinticuatro</w:t>
      </w:r>
      <w:r w:rsidR="00614FDD">
        <w:rPr>
          <w:rFonts w:ascii="Palatino Linotype" w:hAnsi="Palatino Linotype" w:cs="Arial"/>
          <w:sz w:val="24"/>
        </w:rPr>
        <w:t xml:space="preserve"> de</w:t>
      </w:r>
      <w:r w:rsidR="00D56BC3">
        <w:rPr>
          <w:rFonts w:ascii="Palatino Linotype" w:hAnsi="Palatino Linotype" w:cs="Arial"/>
          <w:sz w:val="24"/>
        </w:rPr>
        <w:t xml:space="preserve"> septiembre</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2606F0">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A2458" w:rsidRPr="00BA2458">
        <w:rPr>
          <w:rFonts w:ascii="Palatino Linotype" w:hAnsi="Palatino Linotype" w:cs="Arial"/>
          <w:b/>
          <w:sz w:val="24"/>
        </w:rPr>
        <w:t>01222/UPVT/IP/2018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77680C" w:rsidRPr="0077680C">
        <w:rPr>
          <w:rFonts w:ascii="Palatino Linotype" w:hAnsi="Palatino Linotype"/>
          <w:i/>
          <w:color w:val="000000"/>
        </w:rPr>
        <w:t xml:space="preserve">Finiquito, liquidación, indemnización o pago por concepto de término de relación laboral de </w:t>
      </w:r>
      <w:proofErr w:type="spellStart"/>
      <w:r w:rsidR="001A448F" w:rsidRPr="001A448F">
        <w:rPr>
          <w:rFonts w:ascii="Palatino Linotype" w:hAnsi="Palatino Linotype"/>
          <w:i/>
          <w:color w:val="000000"/>
        </w:rPr>
        <w:t>Arlette</w:t>
      </w:r>
      <w:proofErr w:type="spellEnd"/>
      <w:r w:rsidR="001A448F" w:rsidRPr="001A448F">
        <w:rPr>
          <w:rFonts w:ascii="Palatino Linotype" w:hAnsi="Palatino Linotype"/>
          <w:i/>
          <w:color w:val="000000"/>
        </w:rPr>
        <w:t xml:space="preserve"> Navarrete Cruz</w:t>
      </w:r>
      <w:r w:rsidR="002606F0" w:rsidRPr="002606F0">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614FDD" w:rsidRDefault="00E15E85" w:rsidP="0077680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77680C">
        <w:rPr>
          <w:rFonts w:ascii="Palatino Linotype" w:hAnsi="Palatino Linotype" w:cs="Arial"/>
          <w:sz w:val="24"/>
        </w:rPr>
        <w:t xml:space="preserve">dio respuesta a la solicitud de información del recurrente en fecha quince de octubre de dos mil dieciocho, anexando así los archivos denominados </w:t>
      </w:r>
      <w:r w:rsidR="0077680C" w:rsidRPr="0077680C">
        <w:rPr>
          <w:rFonts w:ascii="Palatino Linotype" w:hAnsi="Palatino Linotype" w:cs="Arial"/>
          <w:sz w:val="24"/>
        </w:rPr>
        <w:t xml:space="preserve">01222UPVTIP2018.pdf </w:t>
      </w:r>
      <w:r w:rsidR="0077680C">
        <w:rPr>
          <w:rFonts w:ascii="Palatino Linotype" w:hAnsi="Palatino Linotype" w:cs="Arial"/>
          <w:sz w:val="24"/>
        </w:rPr>
        <w:t xml:space="preserve">y </w:t>
      </w:r>
      <w:r w:rsidR="0077680C" w:rsidRPr="0077680C">
        <w:rPr>
          <w:rFonts w:ascii="Palatino Linotype" w:hAnsi="Palatino Linotype" w:cs="Arial"/>
          <w:sz w:val="24"/>
        </w:rPr>
        <w:t>SOLICITANTE DE LA INFORMACIÓN SOL 01222.pdf</w:t>
      </w:r>
      <w:r w:rsidR="0077680C">
        <w:rPr>
          <w:rFonts w:ascii="Palatino Linotype" w:hAnsi="Palatino Linotype" w:cs="Arial"/>
          <w:sz w:val="24"/>
        </w:rPr>
        <w:t>, los cuales se tienen por reproducidos debido a que son de conocimiento de las partes.</w:t>
      </w:r>
    </w:p>
    <w:p w:rsidR="0077680C" w:rsidRDefault="0077680C" w:rsidP="0077680C">
      <w:pPr>
        <w:spacing w:before="240" w:line="360" w:lineRule="auto"/>
        <w:jc w:val="both"/>
        <w:rPr>
          <w:rFonts w:ascii="Palatino Linotype" w:hAnsi="Palatino Linotype" w:cs="Arial"/>
          <w:i/>
          <w:sz w:val="24"/>
        </w:rPr>
      </w:pPr>
      <w:r>
        <w:rPr>
          <w:noProof/>
          <w:lang w:eastAsia="es-MX"/>
        </w:rPr>
        <w:drawing>
          <wp:inline distT="0" distB="0" distL="0" distR="0" wp14:anchorId="235B2B07" wp14:editId="3E9D6927">
            <wp:extent cx="5713730" cy="3000375"/>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414" t="62022" r="3274" b="5350"/>
                    <a:stretch/>
                  </pic:blipFill>
                  <pic:spPr bwMode="auto">
                    <a:xfrm>
                      <a:off x="0" y="0"/>
                      <a:ext cx="5731159" cy="3009527"/>
                    </a:xfrm>
                    <a:prstGeom prst="rect">
                      <a:avLst/>
                    </a:prstGeom>
                    <a:ln>
                      <a:noFill/>
                    </a:ln>
                    <a:extLst>
                      <a:ext uri="{53640926-AAD7-44D8-BBD7-CCE9431645EC}">
                        <a14:shadowObscured xmlns:a14="http://schemas.microsoft.com/office/drawing/2010/main"/>
                      </a:ext>
                    </a:extLst>
                  </pic:spPr>
                </pic:pic>
              </a:graphicData>
            </a:graphic>
          </wp:inline>
        </w:drawing>
      </w:r>
    </w:p>
    <w:p w:rsidR="0077680C" w:rsidRDefault="0077680C" w:rsidP="0077680C">
      <w:pPr>
        <w:spacing w:before="240" w:line="360" w:lineRule="auto"/>
        <w:jc w:val="both"/>
        <w:rPr>
          <w:rFonts w:ascii="Palatino Linotype" w:hAnsi="Palatino Linotype" w:cs="Arial"/>
          <w:i/>
          <w:sz w:val="24"/>
        </w:rPr>
      </w:pPr>
    </w:p>
    <w:p w:rsidR="00E15E85" w:rsidRPr="00441A94" w:rsidRDefault="00E15E85" w:rsidP="00614FDD">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77680C">
        <w:rPr>
          <w:rFonts w:ascii="Palatino Linotype" w:hAnsi="Palatino Linotype" w:cs="Arial"/>
          <w:sz w:val="24"/>
          <w:szCs w:val="24"/>
        </w:rPr>
        <w:t xml:space="preserve">diez </w:t>
      </w:r>
      <w:r w:rsidR="002606F0">
        <w:rPr>
          <w:rFonts w:ascii="Palatino Linotype" w:hAnsi="Palatino Linotype" w:cs="Arial"/>
          <w:sz w:val="24"/>
          <w:szCs w:val="24"/>
        </w:rPr>
        <w:t>de octubre</w:t>
      </w:r>
      <w:r w:rsidR="003474F2">
        <w:rPr>
          <w:rFonts w:ascii="Palatino Linotype" w:hAnsi="Palatino Linotype" w:cs="Arial"/>
          <w:sz w:val="24"/>
          <w:szCs w:val="24"/>
        </w:rPr>
        <w:t xml:space="preserve"> </w:t>
      </w:r>
      <w:r w:rsidR="007E2959">
        <w:rPr>
          <w:rFonts w:ascii="Palatino Linotype" w:hAnsi="Palatino Linotype" w:cs="Arial"/>
          <w:sz w:val="24"/>
          <w:szCs w:val="24"/>
        </w:rPr>
        <w:t>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3474F2">
        <w:rPr>
          <w:rFonts w:ascii="Palatino Linotype" w:hAnsi="Palatino Linotype" w:cs="Arial"/>
          <w:b/>
          <w:bCs/>
          <w:sz w:val="24"/>
          <w:szCs w:val="24"/>
          <w:lang w:eastAsia="es-MX"/>
        </w:rPr>
        <w:t>03</w:t>
      </w:r>
      <w:r w:rsidR="0077680C">
        <w:rPr>
          <w:rFonts w:ascii="Palatino Linotype" w:hAnsi="Palatino Linotype" w:cs="Arial"/>
          <w:b/>
          <w:bCs/>
          <w:sz w:val="24"/>
          <w:szCs w:val="24"/>
          <w:lang w:eastAsia="es-MX"/>
        </w:rPr>
        <w:t>93</w:t>
      </w:r>
      <w:r w:rsidR="002606F0">
        <w:rPr>
          <w:rFonts w:ascii="Palatino Linotype" w:hAnsi="Palatino Linotype" w:cs="Arial"/>
          <w:b/>
          <w:bCs/>
          <w:sz w:val="24"/>
          <w:szCs w:val="24"/>
          <w:lang w:eastAsia="es-MX"/>
        </w:rPr>
        <w:t>5</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77680C" w:rsidRPr="0077680C">
        <w:rPr>
          <w:rFonts w:ascii="Palatino Linotype" w:hAnsi="Palatino Linotype"/>
          <w:i/>
          <w:color w:val="000000"/>
        </w:rPr>
        <w:t>Información incompleta</w:t>
      </w:r>
      <w:r w:rsidR="00614FDD" w:rsidRPr="00614FD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77680C" w:rsidRPr="0077680C">
        <w:rPr>
          <w:rFonts w:ascii="Palatino Linotype" w:hAnsi="Palatino Linotype" w:cs="Arial"/>
          <w:i/>
        </w:rPr>
        <w:t>No se muestra el documento del finiquito, siendo que son recursos públicos, debe existir una evidencia del manejo del dinero</w:t>
      </w:r>
      <w:r w:rsidR="0077680C">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77680C">
        <w:rPr>
          <w:rFonts w:ascii="Palatino Linotype" w:hAnsi="Palatino Linotype" w:cs="Arial"/>
          <w:sz w:val="24"/>
          <w:szCs w:val="24"/>
        </w:rPr>
        <w:t>veintidós</w:t>
      </w:r>
      <w:r w:rsidR="002606F0">
        <w:rPr>
          <w:rFonts w:ascii="Palatino Linotype" w:hAnsi="Palatino Linotype" w:cs="Arial"/>
          <w:sz w:val="24"/>
          <w:szCs w:val="24"/>
        </w:rPr>
        <w:t xml:space="preserve"> de octubre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2606F0">
        <w:rPr>
          <w:rFonts w:ascii="Palatino Linotype" w:hAnsi="Palatino Linotype" w:cs="Arial"/>
          <w:sz w:val="24"/>
          <w:szCs w:val="24"/>
        </w:rPr>
        <w:t xml:space="preserve">en fecha </w:t>
      </w:r>
      <w:r w:rsidR="0077680C">
        <w:rPr>
          <w:rFonts w:ascii="Palatino Linotype" w:hAnsi="Palatino Linotype" w:cs="Arial"/>
          <w:sz w:val="24"/>
          <w:szCs w:val="24"/>
        </w:rPr>
        <w:t>treinta y uno</w:t>
      </w:r>
      <w:r w:rsidR="002606F0">
        <w:rPr>
          <w:rFonts w:ascii="Palatino Linotype" w:hAnsi="Palatino Linotype" w:cs="Arial"/>
          <w:sz w:val="24"/>
          <w:szCs w:val="24"/>
        </w:rPr>
        <w:t xml:space="preserve"> de octubre de los corrientes </w:t>
      </w:r>
      <w:r w:rsidR="0077680C">
        <w:rPr>
          <w:rFonts w:ascii="Palatino Linotype" w:hAnsi="Palatino Linotype" w:cs="Arial"/>
          <w:sz w:val="24"/>
          <w:szCs w:val="24"/>
        </w:rPr>
        <w:t>remitió</w:t>
      </w:r>
      <w:r w:rsidR="002606F0">
        <w:rPr>
          <w:rFonts w:ascii="Palatino Linotype" w:hAnsi="Palatino Linotype" w:cs="Arial"/>
          <w:sz w:val="24"/>
          <w:szCs w:val="24"/>
        </w:rPr>
        <w:t xml:space="preserve"> su informe justificado</w:t>
      </w:r>
      <w:r w:rsidR="0077680C">
        <w:rPr>
          <w:rFonts w:ascii="Palatino Linotype" w:hAnsi="Palatino Linotype" w:cs="Arial"/>
          <w:sz w:val="24"/>
          <w:szCs w:val="24"/>
        </w:rPr>
        <w:t>.</w:t>
      </w:r>
      <w:r w:rsidR="00E372DA">
        <w:rPr>
          <w:rFonts w:ascii="Palatino Linotype" w:hAnsi="Palatino Linotype" w:cs="Arial"/>
          <w:sz w:val="24"/>
          <w:szCs w:val="24"/>
        </w:rPr>
        <w:t xml:space="preserve"> </w:t>
      </w:r>
    </w:p>
    <w:p w:rsidR="002606F0" w:rsidRDefault="002606F0"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77680C">
        <w:rPr>
          <w:rFonts w:ascii="Palatino Linotype" w:hAnsi="Palatino Linotype" w:cs="Arial"/>
          <w:sz w:val="24"/>
          <w:szCs w:val="24"/>
        </w:rPr>
        <w:t>cinco de noviembre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77680C" w:rsidRDefault="0077680C"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w:t>
      </w:r>
      <w:r w:rsidRPr="00025A37">
        <w:rPr>
          <w:rFonts w:ascii="Palatino Linotype" w:hAnsi="Palatino Linotype" w:cs="Arial"/>
          <w:sz w:val="24"/>
        </w:rPr>
        <w:lastRenderedPageBreak/>
        <w:t xml:space="preserve">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Información Pública del Estado </w:t>
      </w:r>
      <w:r w:rsidRPr="00025A37">
        <w:rPr>
          <w:rFonts w:ascii="Palatino Linotype" w:hAnsi="Palatino Linotype" w:cs="Arial"/>
        </w:rPr>
        <w:lastRenderedPageBreak/>
        <w:t>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AE6C3B" w:rsidRDefault="00AE6C3B" w:rsidP="00AE6C3B">
      <w:pPr>
        <w:spacing w:before="240" w:line="360" w:lineRule="auto"/>
        <w:jc w:val="both"/>
        <w:rPr>
          <w:rFonts w:ascii="Palatino Linotype" w:hAnsi="Palatino Linotype"/>
          <w:sz w:val="24"/>
          <w:szCs w:val="24"/>
        </w:rPr>
      </w:pPr>
      <w:r>
        <w:rPr>
          <w:rFonts w:ascii="Palatino Linotype" w:hAnsi="Palatino Linotype"/>
          <w:sz w:val="24"/>
          <w:szCs w:val="24"/>
          <w:lang w:eastAsia="es-MX"/>
        </w:rPr>
        <w:t>En tal sentido</w:t>
      </w:r>
      <w:r w:rsidR="00B13C8E">
        <w:rPr>
          <w:rFonts w:ascii="Palatino Linotype" w:hAnsi="Palatino Linotype"/>
          <w:sz w:val="24"/>
          <w:szCs w:val="24"/>
          <w:lang w:eastAsia="es-MX"/>
        </w:rPr>
        <w:t>,</w:t>
      </w:r>
      <w:r>
        <w:rPr>
          <w:rFonts w:ascii="Palatino Linotype" w:hAnsi="Palatino Linotype"/>
          <w:sz w:val="24"/>
          <w:szCs w:val="24"/>
          <w:lang w:eastAsia="es-MX"/>
        </w:rPr>
        <w:t xml:space="preserve"> primeramente debemos mencionar que </w:t>
      </w:r>
      <w:r w:rsidR="00F72E4A">
        <w:rPr>
          <w:rFonts w:ascii="Palatino Linotype" w:hAnsi="Palatino Linotype"/>
          <w:sz w:val="24"/>
          <w:szCs w:val="24"/>
        </w:rPr>
        <w:t>el finiquito constituye el monto de la liquidación que un trabajador tiene derecho en términos de la ley para dar por concluida la relación laboral que mantenía con el patrón.</w:t>
      </w:r>
    </w:p>
    <w:p w:rsidR="00653B08" w:rsidRPr="00AE6C3B" w:rsidRDefault="00AE6C3B"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Luego así, es de recordar que el hoy recurrente solicito información referente al </w:t>
      </w:r>
      <w:r w:rsidRPr="00AE6C3B">
        <w:rPr>
          <w:rFonts w:ascii="Palatino Linotype" w:hAnsi="Palatino Linotype"/>
          <w:i/>
          <w:sz w:val="24"/>
          <w:szCs w:val="24"/>
        </w:rPr>
        <w:t xml:space="preserve">“finiquito, liquidación, indemnización o pago por concepto de término de relación laboral de </w:t>
      </w:r>
      <w:proofErr w:type="spellStart"/>
      <w:r w:rsidR="001A448F" w:rsidRPr="001A448F">
        <w:rPr>
          <w:rFonts w:ascii="Palatino Linotype" w:hAnsi="Palatino Linotype"/>
          <w:i/>
          <w:sz w:val="24"/>
          <w:szCs w:val="24"/>
        </w:rPr>
        <w:t>Arlette</w:t>
      </w:r>
      <w:proofErr w:type="spellEnd"/>
      <w:r w:rsidR="001A448F" w:rsidRPr="001A448F">
        <w:rPr>
          <w:rFonts w:ascii="Palatino Linotype" w:hAnsi="Palatino Linotype"/>
          <w:i/>
          <w:sz w:val="24"/>
          <w:szCs w:val="24"/>
        </w:rPr>
        <w:t xml:space="preserve"> Navarrete Cruz</w:t>
      </w:r>
      <w:bookmarkStart w:id="0" w:name="_GoBack"/>
      <w:bookmarkEnd w:id="0"/>
      <w:r w:rsidRPr="00AE6C3B">
        <w:rPr>
          <w:rFonts w:ascii="Palatino Linotype" w:hAnsi="Palatino Linotype"/>
          <w:i/>
          <w:sz w:val="24"/>
          <w:szCs w:val="24"/>
        </w:rPr>
        <w:t>”</w:t>
      </w:r>
      <w:r>
        <w:rPr>
          <w:rFonts w:ascii="Palatino Linotype" w:hAnsi="Palatino Linotype"/>
          <w:i/>
          <w:sz w:val="24"/>
          <w:szCs w:val="24"/>
        </w:rPr>
        <w:t xml:space="preserve">; </w:t>
      </w:r>
      <w:r>
        <w:rPr>
          <w:rFonts w:ascii="Palatino Linotype" w:hAnsi="Palatino Linotype"/>
          <w:sz w:val="24"/>
          <w:szCs w:val="24"/>
        </w:rPr>
        <w:t>en ese sentido el sujeto obligado remitió en su respuesta que el finiquito que se le emitió a dicha servidora pública fue de $30,710.39.</w:t>
      </w:r>
    </w:p>
    <w:p w:rsidR="0026534C" w:rsidRDefault="00B12DA8" w:rsidP="00E15E85">
      <w:pPr>
        <w:tabs>
          <w:tab w:val="left" w:pos="709"/>
        </w:tabs>
        <w:spacing w:before="240" w:line="360" w:lineRule="auto"/>
        <w:ind w:right="51"/>
        <w:jc w:val="both"/>
        <w:rPr>
          <w:rFonts w:ascii="Palatino Linotype" w:hAnsi="Palatino Linotype"/>
          <w:sz w:val="24"/>
          <w:szCs w:val="24"/>
        </w:rPr>
      </w:pPr>
      <w:r>
        <w:rPr>
          <w:noProof/>
          <w:lang w:eastAsia="es-MX"/>
        </w:rPr>
        <w:drawing>
          <wp:inline distT="0" distB="0" distL="0" distR="0" wp14:anchorId="539E5E36" wp14:editId="50121C55">
            <wp:extent cx="5667375" cy="465115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47" t="22927" r="24603" b="7114"/>
                    <a:stretch/>
                  </pic:blipFill>
                  <pic:spPr bwMode="auto">
                    <a:xfrm>
                      <a:off x="0" y="0"/>
                      <a:ext cx="5676523" cy="4658664"/>
                    </a:xfrm>
                    <a:prstGeom prst="rect">
                      <a:avLst/>
                    </a:prstGeom>
                    <a:ln>
                      <a:noFill/>
                    </a:ln>
                    <a:extLst>
                      <a:ext uri="{53640926-AAD7-44D8-BBD7-CCE9431645EC}">
                        <a14:shadowObscured xmlns:a14="http://schemas.microsoft.com/office/drawing/2010/main"/>
                      </a:ext>
                    </a:extLst>
                  </pic:spPr>
                </pic:pic>
              </a:graphicData>
            </a:graphic>
          </wp:inline>
        </w:drawing>
      </w:r>
    </w:p>
    <w:p w:rsidR="00B12DA8" w:rsidRDefault="00B12DA8" w:rsidP="00E15E85">
      <w:pPr>
        <w:tabs>
          <w:tab w:val="left" w:pos="709"/>
        </w:tabs>
        <w:spacing w:before="240" w:line="360" w:lineRule="auto"/>
        <w:ind w:right="51"/>
        <w:jc w:val="both"/>
        <w:rPr>
          <w:rFonts w:ascii="Palatino Linotype" w:hAnsi="Palatino Linotype"/>
          <w:sz w:val="24"/>
          <w:szCs w:val="24"/>
        </w:rPr>
      </w:pPr>
    </w:p>
    <w:p w:rsidR="00B12DA8" w:rsidRDefault="00B12DA8" w:rsidP="00E15E85">
      <w:pPr>
        <w:tabs>
          <w:tab w:val="left" w:pos="709"/>
        </w:tabs>
        <w:spacing w:before="240" w:line="360" w:lineRule="auto"/>
        <w:ind w:right="51"/>
        <w:jc w:val="both"/>
        <w:rPr>
          <w:rFonts w:ascii="Palatino Linotype" w:hAnsi="Palatino Linotype"/>
          <w:sz w:val="24"/>
          <w:szCs w:val="24"/>
        </w:rPr>
      </w:pPr>
    </w:p>
    <w:p w:rsidR="00C13508" w:rsidRDefault="00C13508"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Así</w:t>
      </w:r>
      <w:r w:rsidR="00B12DA8">
        <w:rPr>
          <w:rFonts w:ascii="Palatino Linotype" w:hAnsi="Palatino Linotype"/>
          <w:sz w:val="24"/>
          <w:szCs w:val="24"/>
        </w:rPr>
        <w:t xml:space="preserve"> pues, del análisis del documento, se advierte que el oficio fue emitido por la Jefa del Departamento de Recursos Humanos y Materiales</w:t>
      </w:r>
      <w:r>
        <w:rPr>
          <w:rFonts w:ascii="Palatino Linotype" w:hAnsi="Palatino Linotype"/>
          <w:sz w:val="24"/>
          <w:szCs w:val="24"/>
        </w:rPr>
        <w:t xml:space="preserve">, quien es la competente, de conformidad con el Manual General de Organización de la Universidad Politécnica del Valle de Toluca, para </w:t>
      </w:r>
      <w:r w:rsidR="00411827">
        <w:rPr>
          <w:rFonts w:ascii="Palatino Linotype" w:hAnsi="Palatino Linotype"/>
          <w:sz w:val="24"/>
          <w:szCs w:val="24"/>
        </w:rPr>
        <w:t xml:space="preserve">llevar acabo el control de la aplicación presupuestal del gasto corriente, así como integrar y mantener actualizadas las plantillas, inventarios, nominas, tabuladores y expedientes </w:t>
      </w:r>
      <w:r w:rsidR="00253C58">
        <w:rPr>
          <w:rFonts w:ascii="Palatino Linotype" w:hAnsi="Palatino Linotype"/>
          <w:sz w:val="24"/>
          <w:szCs w:val="24"/>
        </w:rPr>
        <w:t>del personal de la universidad.</w:t>
      </w:r>
    </w:p>
    <w:p w:rsidR="0026534C" w:rsidRDefault="00C13508" w:rsidP="00E15E85">
      <w:pPr>
        <w:tabs>
          <w:tab w:val="left" w:pos="709"/>
        </w:tabs>
        <w:spacing w:before="240" w:line="360" w:lineRule="auto"/>
        <w:ind w:right="51"/>
        <w:jc w:val="both"/>
        <w:rPr>
          <w:rFonts w:ascii="Palatino Linotype" w:hAnsi="Palatino Linotype"/>
          <w:sz w:val="24"/>
          <w:szCs w:val="24"/>
        </w:rPr>
      </w:pPr>
      <w:r w:rsidRPr="00C13508">
        <w:rPr>
          <w:rFonts w:ascii="Palatino Linotype" w:hAnsi="Palatino Linotype"/>
          <w:noProof/>
          <w:sz w:val="24"/>
          <w:szCs w:val="24"/>
          <w:lang w:eastAsia="es-MX"/>
        </w:rPr>
        <w:drawing>
          <wp:inline distT="0" distB="0" distL="0" distR="0">
            <wp:extent cx="5760720" cy="28194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19414"/>
                    </a:xfrm>
                    <a:prstGeom prst="rect">
                      <a:avLst/>
                    </a:prstGeom>
                    <a:noFill/>
                    <a:ln>
                      <a:noFill/>
                    </a:ln>
                  </pic:spPr>
                </pic:pic>
              </a:graphicData>
            </a:graphic>
          </wp:inline>
        </w:drawing>
      </w:r>
    </w:p>
    <w:p w:rsidR="00253C58" w:rsidRDefault="00253C58" w:rsidP="00A459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al haber existido un pronunciamiento por parte del Sujeto Obligado, a fin de atender la solicitud planteada por el hoy recurrente, este instituto no está facultado para manifestarse respecto de la veracidad de la información entregada, pues no existe precepto legal alguno en la Ley de la Materia que así lo permita.</w:t>
      </w:r>
    </w:p>
    <w:p w:rsidR="00253C58" w:rsidRPr="005269B8" w:rsidRDefault="00253C58" w:rsidP="00253C58">
      <w:pPr>
        <w:spacing w:before="240" w:after="240" w:line="360" w:lineRule="auto"/>
        <w:jc w:val="both"/>
        <w:rPr>
          <w:rFonts w:ascii="Palatino Linotype" w:hAnsi="Palatino Linotype"/>
          <w:sz w:val="24"/>
        </w:rPr>
      </w:pPr>
      <w:r w:rsidRPr="005269B8">
        <w:rPr>
          <w:rFonts w:ascii="Palatino Linotype" w:hAnsi="Palatino Linotype" w:cs="Arial"/>
          <w:sz w:val="24"/>
        </w:rPr>
        <w:lastRenderedPageBreak/>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253C58" w:rsidRPr="005269B8" w:rsidRDefault="00253C58" w:rsidP="00253C58">
      <w:pPr>
        <w:pStyle w:val="Prrafodelista"/>
        <w:ind w:left="1068" w:right="1043"/>
        <w:jc w:val="both"/>
        <w:rPr>
          <w:rFonts w:ascii="Palatino Linotype" w:hAnsi="Palatino Linotype"/>
          <w:i/>
          <w:sz w:val="22"/>
        </w:rPr>
      </w:pPr>
      <w:r w:rsidRPr="005269B8">
        <w:rPr>
          <w:rFonts w:ascii="Palatino Linotype" w:hAnsi="Palatino Linotype"/>
          <w:i/>
          <w:sz w:val="22"/>
        </w:rPr>
        <w:t>“</w:t>
      </w:r>
      <w:r w:rsidRPr="005269B8">
        <w:rPr>
          <w:rFonts w:ascii="Palatino Linotype" w:hAnsi="Palatino Linotype"/>
          <w:b/>
          <w:i/>
          <w:sz w:val="22"/>
        </w:rPr>
        <w:t>El Instituto Federal de Acceso a la Información y Protección de Datos no cuenta con facultades para pronunciarse respecto de la veracidad de los documentos proporcionados por los sujetos obligados.</w:t>
      </w:r>
      <w:r w:rsidRPr="005269B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C42B8" w:rsidRDefault="00253C58" w:rsidP="002C42B8">
      <w:pPr>
        <w:tabs>
          <w:tab w:val="left" w:pos="709"/>
        </w:tabs>
        <w:spacing w:line="360" w:lineRule="auto"/>
        <w:jc w:val="both"/>
        <w:rPr>
          <w:rFonts w:ascii="Palatino Linotype" w:hAnsi="Palatino Linotype"/>
          <w:color w:val="000000"/>
          <w:sz w:val="24"/>
          <w:szCs w:val="24"/>
        </w:rPr>
      </w:pPr>
      <w:r>
        <w:rPr>
          <w:rFonts w:ascii="Palatino Linotype" w:hAnsi="Palatino Linotype"/>
          <w:sz w:val="24"/>
          <w:szCs w:val="24"/>
        </w:rPr>
        <w:t xml:space="preserve">En suma de lo expuesto, se advierte </w:t>
      </w:r>
      <w:r w:rsidR="00DB731A">
        <w:rPr>
          <w:rFonts w:ascii="Palatino Linotype" w:hAnsi="Palatino Linotype"/>
          <w:sz w:val="24"/>
          <w:szCs w:val="24"/>
        </w:rPr>
        <w:t>que la respuesta d</w:t>
      </w:r>
      <w:r w:rsidR="002C42B8">
        <w:rPr>
          <w:rFonts w:ascii="Palatino Linotype" w:hAnsi="Palatino Linotype"/>
          <w:sz w:val="24"/>
          <w:szCs w:val="24"/>
        </w:rPr>
        <w:t xml:space="preserve">el sujeto obligado se presume que es veraz, tan es así que queda registrada en el </w:t>
      </w:r>
      <w:r w:rsidR="002C42B8">
        <w:rPr>
          <w:rFonts w:ascii="Palatino Linotype" w:hAnsi="Palatino Linotype"/>
          <w:sz w:val="24"/>
        </w:rPr>
        <w:t xml:space="preserve">Sistema de Acceso a Información Mexiquense </w:t>
      </w:r>
      <w:r w:rsidR="002C42B8" w:rsidRPr="00BB5BC7">
        <w:rPr>
          <w:rFonts w:ascii="Palatino Linotype" w:hAnsi="Palatino Linotype"/>
          <w:color w:val="000000"/>
          <w:sz w:val="24"/>
          <w:szCs w:val="24"/>
        </w:rPr>
        <w:t xml:space="preserve">y los alcances del recurso de revisión que contempla la Ley vigente de la materia tiene fines y alcances diversos, no contemplando en la </w:t>
      </w:r>
      <w:proofErr w:type="spellStart"/>
      <w:r w:rsidR="002C42B8" w:rsidRPr="00BB5BC7">
        <w:rPr>
          <w:rFonts w:ascii="Palatino Linotype" w:hAnsi="Palatino Linotype"/>
          <w:color w:val="000000"/>
          <w:sz w:val="24"/>
          <w:szCs w:val="24"/>
        </w:rPr>
        <w:t>procedibilidad</w:t>
      </w:r>
      <w:proofErr w:type="spellEnd"/>
      <w:r w:rsidR="002C42B8" w:rsidRPr="00BB5BC7">
        <w:rPr>
          <w:rFonts w:ascii="Palatino Linotype" w:hAnsi="Palatino Linotype"/>
          <w:color w:val="000000"/>
          <w:sz w:val="24"/>
          <w:szCs w:val="24"/>
        </w:rPr>
        <w:t xml:space="preserve"> del mismo la veracidad de la información.</w:t>
      </w:r>
    </w:p>
    <w:p w:rsidR="00A459D0" w:rsidRDefault="002C42B8" w:rsidP="00A459D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Pr>
          <w:rFonts w:ascii="Palatino Linotype" w:hAnsi="Palatino Linotype"/>
          <w:sz w:val="24"/>
          <w:szCs w:val="24"/>
        </w:rPr>
        <w:t>in</w:t>
      </w:r>
      <w:r w:rsidR="00A459D0">
        <w:rPr>
          <w:rFonts w:ascii="Palatino Linotype" w:hAnsi="Palatino Linotype"/>
          <w:sz w:val="24"/>
          <w:szCs w:val="24"/>
        </w:rPr>
        <w:t>fundadas la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por ello </w:t>
      </w:r>
      <w:r w:rsidR="00A459D0">
        <w:rPr>
          <w:rFonts w:ascii="Palatino Linotype" w:hAnsi="Palatino Linotype" w:cs="Arial"/>
          <w:b/>
          <w:sz w:val="24"/>
        </w:rPr>
        <w:t xml:space="preserve">con fundamento en la </w:t>
      </w:r>
      <w:proofErr w:type="spellStart"/>
      <w:r>
        <w:rPr>
          <w:rFonts w:ascii="Palatino Linotype" w:hAnsi="Palatino Linotype" w:cs="Arial"/>
          <w:b/>
          <w:sz w:val="24"/>
        </w:rPr>
        <w:t>la</w:t>
      </w:r>
      <w:proofErr w:type="spellEnd"/>
      <w:r>
        <w:rPr>
          <w:rFonts w:ascii="Palatino Linotype" w:hAnsi="Palatino Linotype" w:cs="Arial"/>
          <w:b/>
          <w:sz w:val="24"/>
        </w:rPr>
        <w:t xml:space="preserve"> fracción II </w:t>
      </w:r>
      <w:r w:rsidR="00A459D0">
        <w:rPr>
          <w:rFonts w:ascii="Palatino Linotype" w:hAnsi="Palatino Linotype" w:cs="Arial"/>
          <w:b/>
          <w:sz w:val="24"/>
        </w:rPr>
        <w:t>del</w:t>
      </w:r>
      <w:r w:rsidR="00A459D0" w:rsidRPr="00344BA4">
        <w:rPr>
          <w:rFonts w:ascii="Palatino Linotype" w:hAnsi="Palatino Linotype" w:cs="Arial"/>
          <w:b/>
          <w:sz w:val="24"/>
        </w:rPr>
        <w:t xml:space="preserve"> artículo 186, </w:t>
      </w:r>
      <w:r w:rsidR="00A459D0" w:rsidRPr="00A34889">
        <w:rPr>
          <w:rFonts w:ascii="Palatino Linotype" w:hAnsi="Palatino Linotype" w:cs="Arial"/>
          <w:sz w:val="24"/>
        </w:rPr>
        <w:t xml:space="preserve">de la Ley de Transparencia y Acceso a la Información </w:t>
      </w:r>
      <w:r w:rsidR="00A459D0" w:rsidRPr="00A34889">
        <w:rPr>
          <w:rFonts w:ascii="Palatino Linotype" w:hAnsi="Palatino Linotype" w:cs="Arial"/>
          <w:sz w:val="24"/>
        </w:rPr>
        <w:lastRenderedPageBreak/>
        <w:t xml:space="preserve">Pública del Estado de México y Municipios, se </w:t>
      </w:r>
      <w:r w:rsidRPr="002C42B8">
        <w:rPr>
          <w:rFonts w:ascii="Palatino Linotype" w:hAnsi="Palatino Linotype" w:cs="Arial"/>
          <w:b/>
          <w:sz w:val="24"/>
        </w:rPr>
        <w:t>Confirma</w:t>
      </w:r>
      <w:r w:rsidR="00A459D0">
        <w:rPr>
          <w:rFonts w:ascii="Palatino Linotype" w:hAnsi="Palatino Linotype" w:cs="Arial"/>
          <w:b/>
          <w:sz w:val="24"/>
        </w:rPr>
        <w:t xml:space="preserve"> </w:t>
      </w:r>
      <w:r w:rsidR="00A459D0">
        <w:rPr>
          <w:rFonts w:ascii="Palatino Linotype" w:hAnsi="Palatino Linotype" w:cs="Arial"/>
          <w:sz w:val="24"/>
        </w:rPr>
        <w:t xml:space="preserve">la respuesta del sujeto obligado a la solicitud de información con número de folio </w:t>
      </w:r>
      <w:r w:rsidR="00020EE0" w:rsidRPr="00BA2458">
        <w:rPr>
          <w:rFonts w:ascii="Palatino Linotype" w:hAnsi="Palatino Linotype" w:cs="Arial"/>
          <w:b/>
          <w:sz w:val="24"/>
        </w:rPr>
        <w:t>01222/UPVT/IP/2018</w:t>
      </w:r>
      <w:r w:rsidR="00A459D0">
        <w:rPr>
          <w:rFonts w:ascii="Palatino Linotype" w:hAnsi="Palatino Linotype"/>
          <w:sz w:val="24"/>
          <w:szCs w:val="24"/>
        </w:rPr>
        <w:t xml:space="preserve">, </w:t>
      </w:r>
      <w:r w:rsidR="00A459D0" w:rsidRPr="00410726">
        <w:rPr>
          <w:rFonts w:ascii="Palatino Linotype" w:hAnsi="Palatino Linotype"/>
          <w:sz w:val="24"/>
          <w:szCs w:val="24"/>
        </w:rPr>
        <w:t>que ha sido materia del presente fallo.</w:t>
      </w:r>
    </w:p>
    <w:p w:rsidR="00A459D0" w:rsidRDefault="00A459D0" w:rsidP="00A459D0">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A459D0" w:rsidRDefault="00A459D0" w:rsidP="00A459D0">
      <w:pPr>
        <w:tabs>
          <w:tab w:val="left" w:pos="8931"/>
        </w:tabs>
        <w:spacing w:before="240" w:line="360" w:lineRule="auto"/>
        <w:ind w:right="51"/>
        <w:jc w:val="both"/>
        <w:rPr>
          <w:rFonts w:ascii="Palatino Linotype" w:hAnsi="Palatino Linotype"/>
          <w:sz w:val="24"/>
          <w:szCs w:val="24"/>
        </w:rPr>
      </w:pPr>
    </w:p>
    <w:p w:rsidR="00A459D0" w:rsidRDefault="00A459D0" w:rsidP="00A459D0">
      <w:pPr>
        <w:tabs>
          <w:tab w:val="left" w:pos="8931"/>
        </w:tabs>
        <w:spacing w:before="240" w:line="360" w:lineRule="auto"/>
        <w:ind w:right="51"/>
        <w:jc w:val="both"/>
        <w:rPr>
          <w:rFonts w:ascii="Palatino Linotype" w:hAnsi="Palatino Linotype"/>
          <w:sz w:val="24"/>
          <w:szCs w:val="24"/>
        </w:rPr>
      </w:pPr>
    </w:p>
    <w:p w:rsidR="00A459D0" w:rsidRDefault="00A459D0" w:rsidP="00A459D0">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459D0" w:rsidRDefault="00A459D0" w:rsidP="002C42B8">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51435E">
        <w:rPr>
          <w:rFonts w:ascii="Palatino Linotype" w:hAnsi="Palatino Linotype" w:cs="Arial"/>
          <w:b/>
          <w:sz w:val="24"/>
          <w:lang w:val="es-ES_tradnl"/>
        </w:rPr>
        <w:t>Confirma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020EE0" w:rsidRPr="00BA2458">
        <w:rPr>
          <w:rFonts w:ascii="Palatino Linotype" w:hAnsi="Palatino Linotype" w:cs="Arial"/>
          <w:b/>
          <w:sz w:val="24"/>
        </w:rPr>
        <w:t>01222/UPVT/IP/2018</w:t>
      </w:r>
      <w:r>
        <w:rPr>
          <w:rFonts w:ascii="Palatino Linotype" w:hAnsi="Palatino Linotype"/>
          <w:i/>
          <w:lang w:val="es-ES_tradnl"/>
        </w:rPr>
        <w:t xml:space="preserve">, </w:t>
      </w:r>
      <w:r>
        <w:rPr>
          <w:rFonts w:ascii="Palatino Linotype" w:hAnsi="Palatino Linotype" w:cs="Arial"/>
          <w:sz w:val="24"/>
          <w:lang w:val="es-ES_tradnl"/>
        </w:rPr>
        <w:t>por resultar</w:t>
      </w:r>
      <w:r w:rsidRPr="001D420F">
        <w:rPr>
          <w:rFonts w:ascii="Palatino Linotype" w:hAnsi="Palatino Linotype" w:cs="Arial"/>
          <w:sz w:val="24"/>
          <w:lang w:val="es-ES_tradnl"/>
        </w:rPr>
        <w:t xml:space="preserve"> </w:t>
      </w:r>
      <w:r w:rsidR="002C42B8">
        <w:rPr>
          <w:rFonts w:ascii="Palatino Linotype" w:hAnsi="Palatino Linotype" w:cs="Arial"/>
          <w:sz w:val="24"/>
          <w:lang w:val="es-ES_tradnl"/>
        </w:rPr>
        <w:t>in</w:t>
      </w:r>
      <w:r w:rsidRPr="001D420F">
        <w:rPr>
          <w:rFonts w:ascii="Palatino Linotype" w:hAnsi="Palatino Linotype" w:cs="Arial"/>
          <w:sz w:val="24"/>
          <w:lang w:val="es-ES_tradnl"/>
        </w:rPr>
        <w:t xml:space="preserve">fundadas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2C42B8" w:rsidRPr="002D5DF2" w:rsidRDefault="002C42B8" w:rsidP="002C42B8">
      <w:pPr>
        <w:spacing w:before="240" w:line="360" w:lineRule="auto"/>
        <w:jc w:val="both"/>
        <w:rPr>
          <w:rFonts w:ascii="Palatino Linotype" w:hAnsi="Palatino Linotype"/>
          <w:i/>
          <w:lang w:val="es-ES_tradnl"/>
        </w:rPr>
      </w:pPr>
    </w:p>
    <w:p w:rsidR="002C42B8" w:rsidRPr="00A92F82" w:rsidRDefault="002C42B8" w:rsidP="002C42B8">
      <w:pPr>
        <w:autoSpaceDE w:val="0"/>
        <w:autoSpaceDN w:val="0"/>
        <w:adjustRightInd w:val="0"/>
        <w:spacing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rsidR="00A459D0" w:rsidRPr="008323ED" w:rsidRDefault="00A459D0" w:rsidP="00A459D0">
      <w:pPr>
        <w:pStyle w:val="Prrafodelista"/>
        <w:spacing w:before="240" w:line="360" w:lineRule="auto"/>
        <w:ind w:left="720" w:right="333"/>
        <w:jc w:val="both"/>
        <w:rPr>
          <w:rFonts w:ascii="Palatino Linotype" w:hAnsi="Palatino Linotype" w:cs="Arial"/>
        </w:rPr>
      </w:pPr>
    </w:p>
    <w:p w:rsidR="002C42B8" w:rsidRPr="00F30EB2" w:rsidRDefault="00A459D0" w:rsidP="002C42B8">
      <w:pPr>
        <w:autoSpaceDE w:val="0"/>
        <w:autoSpaceDN w:val="0"/>
        <w:adjustRightInd w:val="0"/>
        <w:spacing w:before="240" w:line="360" w:lineRule="auto"/>
        <w:jc w:val="both"/>
        <w:rPr>
          <w:rFonts w:ascii="Palatino Linotype" w:hAnsi="Palatino Linotype" w:cs="Arial"/>
          <w:sz w:val="24"/>
          <w:szCs w:val="24"/>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sidR="002C42B8">
        <w:rPr>
          <w:rFonts w:ascii="Palatino Linotype" w:hAnsi="Palatino Linotype" w:cs="Arial"/>
          <w:b/>
          <w:bCs/>
          <w:color w:val="222222"/>
          <w:sz w:val="24"/>
          <w:szCs w:val="24"/>
          <w:shd w:val="clear" w:color="auto" w:fill="FFFFFF"/>
          <w:lang w:val="es-ES"/>
        </w:rPr>
        <w:t>Notifíquese</w:t>
      </w:r>
      <w:r w:rsidR="002C42B8">
        <w:rPr>
          <w:rFonts w:ascii="Palatino Linotype" w:hAnsi="Palatino Linotype" w:cs="Arial"/>
          <w:sz w:val="24"/>
          <w:szCs w:val="24"/>
        </w:rPr>
        <w:t xml:space="preserve"> al recurrente la presente resolución e informe justificado.</w:t>
      </w:r>
    </w:p>
    <w:p w:rsidR="002C42B8" w:rsidRDefault="002C42B8" w:rsidP="002C42B8">
      <w:pPr>
        <w:autoSpaceDE w:val="0"/>
        <w:autoSpaceDN w:val="0"/>
        <w:adjustRightInd w:val="0"/>
        <w:spacing w:before="240" w:line="360" w:lineRule="auto"/>
        <w:jc w:val="both"/>
        <w:rPr>
          <w:rFonts w:ascii="Palatino Linotype" w:hAnsi="Palatino Linotype" w:cs="Arial"/>
          <w:b/>
          <w:sz w:val="24"/>
          <w:szCs w:val="24"/>
        </w:rPr>
      </w:pPr>
    </w:p>
    <w:p w:rsidR="00A459D0" w:rsidRDefault="00A459D0" w:rsidP="00A459D0">
      <w:pPr>
        <w:spacing w:line="360" w:lineRule="auto"/>
        <w:ind w:right="333"/>
        <w:jc w:val="both"/>
        <w:rPr>
          <w:rFonts w:ascii="Palatino Linotype" w:hAnsi="Palatino Linotype" w:cs="Arial"/>
          <w:sz w:val="28"/>
          <w:szCs w:val="28"/>
        </w:rPr>
      </w:pPr>
    </w:p>
    <w:p w:rsidR="00C546B6" w:rsidRDefault="00C546B6" w:rsidP="00C546B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lastRenderedPageBreak/>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sz w:val="24"/>
          <w:szCs w:val="24"/>
        </w:rPr>
        <w:t xml:space="preserve">Hágase del conocimiento </w:t>
      </w:r>
      <w:r>
        <w:rPr>
          <w:rFonts w:ascii="Palatino Linotype" w:hAnsi="Palatino Linotype" w:cs="Arial"/>
          <w:sz w:val="24"/>
          <w:szCs w:val="24"/>
        </w:rPr>
        <w:t>al recurrente que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A459D0" w:rsidRDefault="00A459D0" w:rsidP="00A459D0">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CUADRAGÉSIMA SE</w:t>
      </w:r>
      <w:r w:rsidR="00B43530">
        <w:rPr>
          <w:rFonts w:ascii="Palatino Linotype" w:hAnsi="Palatino Linotype" w:cs="Arial"/>
          <w:sz w:val="24"/>
          <w:szCs w:val="24"/>
        </w:rPr>
        <w:t>XTA</w:t>
      </w:r>
      <w:r>
        <w:rPr>
          <w:rFonts w:ascii="Palatino Linotype" w:hAnsi="Palatino Linotype" w:cs="Arial"/>
          <w:sz w:val="24"/>
          <w:szCs w:val="24"/>
        </w:rPr>
        <w:t xml:space="preserve"> SESIÓN ORDINARIA CELEBRADA EL </w:t>
      </w:r>
      <w:r w:rsidR="00B43530">
        <w:rPr>
          <w:rFonts w:ascii="Palatino Linotype" w:hAnsi="Palatino Linotype" w:cs="Arial"/>
          <w:sz w:val="24"/>
          <w:szCs w:val="24"/>
        </w:rPr>
        <w:t>DOCE DE DICIEMBRE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Pr="00C75CFC">
        <w:rPr>
          <w:rFonts w:ascii="Palatino Linotype" w:hAnsi="Palatino Linotype" w:cs="Arial"/>
          <w:sz w:val="24"/>
          <w:szCs w:val="24"/>
        </w:rPr>
        <w:t xml:space="preserve"> </w:t>
      </w:r>
      <w:r>
        <w:rPr>
          <w:rFonts w:ascii="Palatino Linotype" w:hAnsi="Palatino Linotype" w:cs="Arial"/>
          <w:sz w:val="24"/>
          <w:szCs w:val="24"/>
        </w:rPr>
        <w:t>-----------------------------------------------------------------------------------------------------------------------------------------------------------------------------------------------------------------------------------------------------------------------------------------------------------------------------------------------------------------------------------------------------------------------------------------------------------------------------------------------------------------------------------------------------------------------------------------------------------------------------------------------------------------------------------------------------------------------------------------------------------------------------------------------------------------------------------------------------------------------------------------------------------------------------------------------------------------------------------------------------------------------------------------------------------------------------------------------------------------------------------</w:t>
      </w:r>
    </w:p>
    <w:p w:rsidR="00B43530" w:rsidRDefault="00B43530" w:rsidP="00A459D0">
      <w:pPr>
        <w:spacing w:before="240"/>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spacing w:line="240" w:lineRule="auto"/>
                        <w:jc w:val="center"/>
                        <w:rPr>
                          <w:rFonts w:ascii="Palatino Linotype" w:hAnsi="Palatino Linotype"/>
                          <w:sz w:val="24"/>
                          <w:szCs w:val="24"/>
                        </w:rPr>
                      </w:pPr>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B43530"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posOffset>3188970</wp:posOffset>
                </wp:positionH>
                <wp:positionV relativeFrom="paragraph">
                  <wp:posOffset>230552</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251.1pt;margin-top:18.15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BV0KfE3wAAAAoBAAAPAAAAZHJzL2Rvd25yZXYueG1s&#10;TI9BS8NAEIXvgv9hGcGb3ZjUGmM2JSgiqCBWL96m2TEJZmdDdtum/97xpMfhfbz3Tbme3aD2NIXe&#10;s4HLRQKKuPG259bAx/vDRQ4qRGSLg2cycKQA6+r0pMTC+gO/0X4TWyUlHAo00MU4FlqHpiOHYeFH&#10;Ysm+/OQwyjm12k54kHI36DRJVtphz7LQ4Uh3HTXfm50z8LT8xPssPtMx8vxa14/5uAwvxpyfzfUt&#10;qEhz/IPhV1/UoRKnrd+xDWowcJWkqaAGslUGSoCbJL0GtRUyz3LQVan/v1D9AAAA//8DAFBLAQIt&#10;ABQABgAIAAAAIQC2gziS/gAAAOEBAAATAAAAAAAAAAAAAAAAAAAAAABbQ29udGVudF9UeXBlc10u&#10;eG1sUEsBAi0AFAAGAAgAAAAhADj9If/WAAAAlAEAAAsAAAAAAAAAAAAAAAAALwEAAF9yZWxzLy5y&#10;ZWxzUEsBAi0AFAAGAAgAAAAhALv+3baYAgAAwgUAAA4AAAAAAAAAAAAAAAAALgIAAGRycy9lMm9E&#10;b2MueG1sUEsBAi0AFAAGAAgAAAAhAFXQp8TfAAAACgEAAA8AAAAAAAAAAAAAAAAA8gQAAGRycy9k&#10;b3ducmV2LnhtbFBLBQYAAAAABAAEAPMAAAD+BQ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459D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Pr="00797B31" w:rsidRDefault="00A459D0"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posOffset>0</wp:posOffset>
                </wp:positionH>
                <wp:positionV relativeFrom="paragraph">
                  <wp:posOffset>240077</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7F8" id="Cuadro de texto 22" o:spid="_x0000_s1028" type="#_x0000_t202" style="position:absolute;margin-left:0;margin-top:18.9pt;width:153pt;height:78.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IOq13N0AAAAHAQAADwAAAGRycy9kb3ducmV2Lnht&#10;bEyPQUvDQBCF74L/YRnBm91oYltjNiUoIlhBbL1422bHJJidDdlpm/57x5Me37zHe98Uq8n36oBj&#10;7AIZuJ4loJDq4DpqDHxsn66WoCJbcrYPhAZOGGFVnp8VNnfhSO942HCjpIRibg20zEOudaxb9DbO&#10;woAk3lcYvWWRY6PdaI9S7nt9kyRz7W1HstDaAR9arL83e2/gJfu0jymv8cQ0vVXV83LI4qsxlxdT&#10;dQ+KceK/MPziCzqUwrQLe3JR9QbkETaQLoRf3DSZy2EnsbvsFnRZ6P/85Q8AAAD//wMAUEsBAi0A&#10;FAAGAAgAAAAhALaDOJL+AAAA4QEAABMAAAAAAAAAAAAAAAAAAAAAAFtDb250ZW50X1R5cGVzXS54&#10;bWxQSwECLQAUAAYACAAAACEAOP0h/9YAAACUAQAACwAAAAAAAAAAAAAAAAAvAQAAX3JlbHMvLnJl&#10;bHNQSwECLQAUAAYACAAAACEA9DD81pkCAADCBQAADgAAAAAAAAAAAAAAAAAuAgAAZHJzL2Uyb0Rv&#10;Yy54bWxQSwECLQAUAAYACAAAACEAIOq13N0AAAAHAQAADwAAAAAAAAAAAAAAAADzBAAAZHJzL2Rv&#10;d25yZXYueG1sUEsFBgAAAAAEAAQA8wAAAP0FAAAAAA==&#10;" fillcolor="white [3201]" strokecolor="white [3212]" strokeweight=".5pt">
                <v:textbox>
                  <w:txbxContent>
                    <w:p w:rsidR="00A459D0" w:rsidRPr="00EF2FC0" w:rsidRDefault="00A459D0"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A459D0" w:rsidRPr="00EF2FC0" w:rsidRDefault="00A459D0" w:rsidP="00A459D0">
                      <w:pPr>
                        <w:jc w:val="center"/>
                        <w:rPr>
                          <w:rFonts w:ascii="Palatino Linotype" w:hAnsi="Palatino Linotype"/>
                          <w:sz w:val="24"/>
                          <w:szCs w:val="24"/>
                        </w:rPr>
                      </w:pPr>
                      <w:r w:rsidRPr="00EF2FC0">
                        <w:rPr>
                          <w:rFonts w:ascii="Palatino Linotype" w:hAnsi="Palatino Linotype"/>
                          <w:sz w:val="24"/>
                          <w:szCs w:val="24"/>
                        </w:rPr>
                        <w:t>Comisionada</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pPr>
                        <w:jc w:val="center"/>
                      </w:pPr>
                    </w:p>
                  </w:txbxContent>
                </v:textbox>
                <w10:wrap anchorx="margin"/>
              </v:shape>
            </w:pict>
          </mc:Fallback>
        </mc:AlternateContent>
      </w:r>
    </w:p>
    <w:p w:rsidR="00A459D0"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B43530" w:rsidP="00A459D0">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4547235</wp:posOffset>
                </wp:positionH>
                <wp:positionV relativeFrom="paragraph">
                  <wp:posOffset>36830</wp:posOffset>
                </wp:positionV>
                <wp:extent cx="2133600" cy="943610"/>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2A91" id="Cuadro de texto 4" o:spid="_x0000_s1029" type="#_x0000_t202" style="position:absolute;margin-left:358.05pt;margin-top:2.9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ZOmQ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w16A4Wjsf4hcBhiShpB5LmJllu9sQMRKE9pD0WACtqhuldT6kthFL7cmOYcF1zDGi&#10;xTOUtqQu6XR8PsiOn+ly4x09rNaveEB/2qbnRG6wLqzEUMtEluJei4TR9ruQSHAm5JUYGefCHuLM&#10;6ISSmNFbDDv8Maq3GLd5oEV+GWw8GBtlwbcsPae2+tkTI1s8FuYk7yTGZtXkzhr3jbKCao/946Ed&#10;w+D4jcIi37IQ75nHucO+wF0S7/AjNWCRoJMo2YD//dp9wuM4oJaSGue4pOHXlnlBif5qcVAuhpNJ&#10;Gvx8mJx/HOHBn2pWpxq7NUvAzhni1nI8iwkfdS9KD+YJV84ivYoqZjm+XdLYi8vYbhdcWVwsFhmE&#10;o+5YvLUPjifXieXUwo/NE/Ou6/M0a9+gn3g2e9HuLTZZWlhsI0iVZyHx3LLa8Y9rIo9It9LSHjo9&#10;Z9Rx8c7/AAAA//8DAFBLAwQUAAYACAAAACEAQvD+Dt8AAAAKAQAADwAAAGRycy9kb3ducmV2Lnht&#10;bEyPQUvDQBCF74L/YRnBm92kJrXEbEpQRNCC2PbibZqMSTA7G7LbNv33Tk96m5n3ePO9fDXZXh1p&#10;9J1jA/EsAkVcubrjxsBu+3K3BOUDco29YzJwJg+r4voqx6x2J/6k4yY0SkLYZ2igDWHItPZVSxb9&#10;zA3Eon270WKQdWx0PeJJwm2v51G00BY7lg8tDvTUUvWzOVgDb8kXPt+HdzoHnj7K8nU5JH5tzO3N&#10;VD6CCjSFPzNc8AUdCmHauwPXXvUGHuJFLFYDqTS46FE6l8NepjRJQBe5/l+h+AUAAP//AwBQSwEC&#10;LQAUAAYACAAAACEAtoM4kv4AAADhAQAAEwAAAAAAAAAAAAAAAAAAAAAAW0NvbnRlbnRfVHlwZXNd&#10;LnhtbFBLAQItABQABgAIAAAAIQA4/SH/1gAAAJQBAAALAAAAAAAAAAAAAAAAAC8BAABfcmVscy8u&#10;cmVsc1BLAQItABQABgAIAAAAIQDjaqZOmQIAAMAFAAAOAAAAAAAAAAAAAAAAAC4CAABkcnMvZTJv&#10;RG9jLnhtbFBLAQItABQABgAIAAAAIQBC8P4O3wAAAAoBAAAPAAAAAAAAAAAAAAAAAPMEAABkcnMv&#10;ZG93bnJldi54bWxQSwUGAAAAAAQABADzAAAA/wU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page">
                  <wp:posOffset>1085850</wp:posOffset>
                </wp:positionH>
                <wp:positionV relativeFrom="paragraph">
                  <wp:posOffset>12700</wp:posOffset>
                </wp:positionV>
                <wp:extent cx="2133600" cy="943610"/>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2B06" id="_x0000_s1030" type="#_x0000_t202" style="position:absolute;margin-left:85.5pt;margin-top:1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j4mQ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w16A4Wjsf4hcBhiShpB5LmJllu9sQMRKE9pD0WACtqhuldT6kthFL7cmOYcF1zDGi&#10;xTOUtqQu6XR8PsiOn+ly4x09rNaveEB/2qbnRG6wLqzEUMtEluJei4TR9ruQSHAm5JUYGefCHuLM&#10;6ISSmNFbDDv8Maq3GLd5oEV+GWw8GBtlwbcsPae2+tkTI1s8FuYk7yTGZtXkzpr0jbKCao/946Ed&#10;w+D4jcIi37IQ75nHucO+wF0S7/AjNWCRoJMo2YD//dp9wuM4oJaSGue4pOHXlnlBif5qcVAuhpNJ&#10;Gvx8mJx/HOHBn2pWpxq7NUvAzhni1nI8iwkfdS9KD+YJV84ivYoqZjm+XdLYi8vYbhdcWVwsFhmE&#10;o+5YvLUPjifXieXUwo/NE/Ou6/M0a9+gn3g2e9HuLTZZWlhsI0iVZyHx3LLa8Y9rIo9It9LSHjo9&#10;Z9Rx8c7/AAAA//8DAFBLAwQUAAYACAAAACEAAfCSsN0AAAAJAQAADwAAAGRycy9kb3ducmV2Lnht&#10;bEyPT0vDQBDF74LfYRnBm91t7T9iNiUoImhBrF68bbNjEszOhuy0Tb+940lPM483vPm9fDOGTh1x&#10;SG0kC9OJAYVURd9SbeHj/fFmDSqxI++6SGjhjAk2xeVF7jIfT/SGxx3XSkIoZc5Cw9xnWqeqweDS&#10;JPZI4n3FITgWOdTaD+4k4aHTM2OWOriW5EPjerxvsPreHYKF5/mne7jlFzwzja9l+bTu52lr7fXV&#10;WN6BYhz57xh+8QUdCmHaxwP5pDrRq6l0YQszGeIvzEqWvRgLswRd5Pp/g+IHAAD//wMAUEsBAi0A&#10;FAAGAAgAAAAhALaDOJL+AAAA4QEAABMAAAAAAAAAAAAAAAAAAAAAAFtDb250ZW50X1R5cGVzXS54&#10;bWxQSwECLQAUAAYACAAAACEAOP0h/9YAAACUAQAACwAAAAAAAAAAAAAAAAAvAQAAX3JlbHMvLnJl&#10;bHNQSwECLQAUAAYACAAAACEA6VMY+JkCAADABQAADgAAAAAAAAAAAAAAAAAuAgAAZHJzL2Uyb0Rv&#10;Yy54bWxQSwECLQAUAAYACAAAACEAAfCSsN0AAAAJAQAADwAAAAAAAAAAAAAAAADzBAAAZHJzL2Rv&#10;d25yZXYueG1sUEsFBgAAAAAEAAQA8wAAAP0FAAAAAA==&#10;" fillcolor="white [3201]" strokecolor="white [3212]" strokeweight=".5pt">
                <v:textbox>
                  <w:txbxContent>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459D0" w:rsidRPr="00EF2FC0" w:rsidRDefault="00A459D0"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(Rúbrica).</w:t>
                      </w: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posOffset>2416175</wp:posOffset>
                </wp:positionH>
                <wp:positionV relativeFrom="paragraph">
                  <wp:posOffset>179127</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8DC4" id="Cuadro de texto 24" o:spid="_x0000_s1031" type="#_x0000_t202" style="position:absolute;margin-left:190.25pt;margin-top:14.1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AF6RGJ3wAAAAoBAAAPAAAAZHJzL2Rvd25yZXYu&#10;eG1sTI9BS8QwEIXvgv8hjODNTeyuNtSmS1FE0AVx9eIt24xtsZmUJrvb/feOJz0O8/He98r17Adx&#10;wCn2gQxcLxQIpCa4nloDH++PVxpETJacHQKhgRNGWFfnZ6UtXDjSGx62qRUcQrGwBrqUxkLK2HTo&#10;bVyEEYl/X2HyNvE5tdJN9sjhfpCZUrfS2564obMj3nfYfG/33sDz6tM+LNMLnhLNr3X9pMdV3Bhz&#10;eTHXdyASzukPhl99VoeKnXZhTy6KwcBSqxtGDWQ6A8GAznMet2My1wpkVcr/E6ofAAAA//8DAFBL&#10;AQItABQABgAIAAAAIQC2gziS/gAAAOEBAAATAAAAAAAAAAAAAAAAAAAAAABbQ29udGVudF9UeXBl&#10;c10ueG1sUEsBAi0AFAAGAAgAAAAhADj9If/WAAAAlAEAAAsAAAAAAAAAAAAAAAAALwEAAF9yZWxz&#10;Ly5yZWxzUEsBAi0AFAAGAAgAAAAhACNBKVqbAgAAwgUAAA4AAAAAAAAAAAAAAAAALgIAAGRycy9l&#10;Mm9Eb2MueG1sUEsBAi0AFAAGAAgAAAAhAAXpEYnfAAAACgEAAA8AAAAAAAAAAAAAAAAA9QQAAGRy&#10;cy9kb3ducmV2LnhtbFBLBQYAAAAABAAEAPMAAAABBgAAAAA=&#10;" fillcolor="white [3201]" strokecolor="white [3212]" strokeweight=".5pt">
                <v:textbox>
                  <w:txbxContent>
                    <w:p w:rsidR="00A459D0" w:rsidRPr="007F6133" w:rsidRDefault="00A459D0"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A459D0" w:rsidRDefault="00A459D0"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459D0" w:rsidRDefault="00A459D0" w:rsidP="00A459D0">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459D0" w:rsidRDefault="00A459D0" w:rsidP="00A459D0">
                      <w:pPr>
                        <w:jc w:val="center"/>
                        <w:rPr>
                          <w:rFonts w:ascii="Palatino Linotype" w:hAnsi="Palatino Linotype"/>
                          <w:sz w:val="24"/>
                          <w:szCs w:val="24"/>
                        </w:rPr>
                      </w:pPr>
                    </w:p>
                    <w:p w:rsidR="00A459D0" w:rsidRPr="00EF2FC0" w:rsidRDefault="00A459D0" w:rsidP="00A459D0">
                      <w:pPr>
                        <w:jc w:val="center"/>
                        <w:rPr>
                          <w:rFonts w:ascii="Palatino Linotype" w:hAnsi="Palatino Linotype"/>
                          <w:sz w:val="24"/>
                          <w:szCs w:val="24"/>
                        </w:rPr>
                      </w:pPr>
                    </w:p>
                    <w:p w:rsidR="00A459D0" w:rsidRDefault="00A459D0" w:rsidP="00A459D0"/>
                  </w:txbxContent>
                </v:textbox>
                <w10:wrap anchorx="page"/>
              </v:shape>
            </w:pict>
          </mc:Fallback>
        </mc:AlternateContent>
      </w:r>
    </w:p>
    <w:p w:rsidR="00A459D0" w:rsidRDefault="00A459D0" w:rsidP="00A459D0">
      <w:pPr>
        <w:spacing w:before="240"/>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B43530" w:rsidRDefault="00B43530" w:rsidP="00A459D0">
      <w:pPr>
        <w:spacing w:before="240" w:line="240" w:lineRule="auto"/>
        <w:jc w:val="both"/>
        <w:rPr>
          <w:rFonts w:ascii="Palatino Linotype" w:hAnsi="Palatino Linotype" w:cs="Arial"/>
          <w:sz w:val="14"/>
          <w:szCs w:val="14"/>
        </w:rPr>
      </w:pPr>
    </w:p>
    <w:p w:rsidR="00A459D0" w:rsidRPr="002052F6" w:rsidRDefault="00A459D0" w:rsidP="00B43530">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B43530">
        <w:rPr>
          <w:rFonts w:ascii="Palatino Linotype" w:hAnsi="Palatino Linotype" w:cs="Arial"/>
          <w:sz w:val="16"/>
          <w:szCs w:val="16"/>
        </w:rPr>
        <w:t>doce de diciembre</w:t>
      </w:r>
      <w:r>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sidR="00B43530">
        <w:rPr>
          <w:rFonts w:ascii="Palatino Linotype" w:hAnsi="Palatino Linotype" w:cs="Arial"/>
          <w:bCs/>
          <w:sz w:val="16"/>
          <w:szCs w:val="16"/>
          <w:lang w:eastAsia="es-MX"/>
        </w:rPr>
        <w:t>03935</w:t>
      </w:r>
      <w:r>
        <w:rPr>
          <w:rFonts w:ascii="Palatino Linotype" w:hAnsi="Palatino Linotype" w:cs="Arial"/>
          <w:bCs/>
          <w:sz w:val="16"/>
          <w:szCs w:val="16"/>
          <w:lang w:eastAsia="es-MX"/>
        </w:rPr>
        <w:t>/INFOEM/IP/RR/2018</w:t>
      </w:r>
      <w:r w:rsidRPr="002052F6">
        <w:rPr>
          <w:rFonts w:ascii="Palatino Linotype" w:hAnsi="Palatino Linotype" w:cs="Arial"/>
          <w:sz w:val="16"/>
          <w:szCs w:val="16"/>
        </w:rPr>
        <w:t>.</w:t>
      </w:r>
    </w:p>
    <w:p w:rsidR="00A459D0" w:rsidRDefault="00A459D0" w:rsidP="00B43530">
      <w:pPr>
        <w:spacing w:after="0"/>
      </w:pPr>
      <w:r w:rsidRPr="002052F6">
        <w:t>ZMS/OSAM/MAEM</w:t>
      </w:r>
    </w:p>
    <w:p w:rsidR="00DD13E2" w:rsidRDefault="00DD13E2" w:rsidP="00A459D0">
      <w:pPr>
        <w:spacing w:after="0" w:line="360" w:lineRule="auto"/>
        <w:jc w:val="both"/>
      </w:pPr>
    </w:p>
    <w:sectPr w:rsidR="00DD13E2" w:rsidSect="00E15E85">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22B" w:rsidRDefault="0032622B" w:rsidP="00E15E85">
      <w:pPr>
        <w:spacing w:after="0" w:line="240" w:lineRule="auto"/>
      </w:pPr>
      <w:r>
        <w:separator/>
      </w:r>
    </w:p>
  </w:endnote>
  <w:endnote w:type="continuationSeparator" w:id="0">
    <w:p w:rsidR="0032622B" w:rsidRDefault="0032622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448F">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448F">
      <w:rPr>
        <w:rFonts w:ascii="Palatino Linotype" w:hAnsi="Palatino Linotype"/>
        <w:bCs/>
        <w:noProof/>
        <w:sz w:val="20"/>
      </w:rPr>
      <w:t>13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448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448F">
      <w:rPr>
        <w:rFonts w:ascii="Palatino Linotype" w:hAnsi="Palatino Linotype"/>
        <w:bCs/>
        <w:noProof/>
        <w:sz w:val="20"/>
      </w:rPr>
      <w:t>13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22B" w:rsidRDefault="0032622B" w:rsidP="00E15E85">
      <w:pPr>
        <w:spacing w:after="0" w:line="240" w:lineRule="auto"/>
      </w:pPr>
      <w:r>
        <w:separator/>
      </w:r>
    </w:p>
  </w:footnote>
  <w:footnote w:type="continuationSeparator" w:id="0">
    <w:p w:rsidR="0032622B" w:rsidRDefault="0032622B"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D56BC3" w:rsidRDefault="00D56BC3" w:rsidP="00D56BC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0393</w:t>
          </w:r>
          <w:r w:rsidR="003470B1">
            <w:rPr>
              <w:rFonts w:ascii="Palatino Linotype" w:hAnsi="Palatino Linotype" w:cs="Arial"/>
              <w:bCs/>
              <w:sz w:val="24"/>
              <w:lang w:eastAsia="es-MX"/>
            </w:rPr>
            <w:t>5</w:t>
          </w:r>
          <w:r w:rsidR="007E2959" w:rsidRPr="007E2959">
            <w:rPr>
              <w:rFonts w:ascii="Palatino Linotype" w:hAnsi="Palatino Linotype" w:cs="Arial"/>
              <w:bCs/>
              <w:sz w:val="24"/>
              <w:lang w:eastAsia="es-MX"/>
            </w:rPr>
            <w:t>/INFOEM/IP/RR/2018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56BC3" w:rsidRDefault="00D56BC3" w:rsidP="00E15E85">
          <w:pPr>
            <w:spacing w:after="120" w:line="256" w:lineRule="auto"/>
            <w:ind w:left="-486" w:right="214" w:firstLine="284"/>
            <w:jc w:val="right"/>
            <w:rPr>
              <w:rFonts w:ascii="Palatino Linotype" w:hAnsi="Palatino Linotype" w:cs="Arial"/>
              <w:szCs w:val="20"/>
            </w:rPr>
          </w:pPr>
          <w:r w:rsidRPr="00D56BC3">
            <w:rPr>
              <w:rFonts w:ascii="Palatino Linotype" w:hAnsi="Palatino Linotype" w:cs="Arial"/>
              <w:szCs w:val="20"/>
            </w:rPr>
            <w:t xml:space="preserve">Universidad Politécnica del Valle de </w:t>
          </w:r>
        </w:p>
        <w:p w:rsidR="00E15E85" w:rsidRDefault="00D56BC3" w:rsidP="00E15E85">
          <w:pPr>
            <w:spacing w:after="120" w:line="256" w:lineRule="auto"/>
            <w:ind w:left="-486" w:right="214" w:firstLine="284"/>
            <w:jc w:val="right"/>
            <w:rPr>
              <w:rFonts w:ascii="Palatino Linotype" w:hAnsi="Palatino Linotype" w:cs="Arial"/>
              <w:szCs w:val="20"/>
            </w:rPr>
          </w:pPr>
          <w:r w:rsidRPr="00D56BC3">
            <w:rPr>
              <w:rFonts w:ascii="Palatino Linotype" w:hAnsi="Palatino Linotype" w:cs="Arial"/>
              <w:szCs w:val="20"/>
            </w:rPr>
            <w:t>Toluca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D56BC3"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03935</w:t>
          </w:r>
          <w:r w:rsidR="007E2959" w:rsidRPr="007E2959">
            <w:rPr>
              <w:rFonts w:ascii="Palatino Linotype" w:hAnsi="Palatino Linotype" w:cs="Arial"/>
              <w:bCs/>
              <w:sz w:val="24"/>
              <w:lang w:eastAsia="es-MX"/>
            </w:rPr>
            <w:t>/INFOEM/IP/RR/2018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2C3988"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D56BC3" w:rsidP="0015550A">
          <w:pPr>
            <w:spacing w:after="120" w:line="256" w:lineRule="auto"/>
            <w:ind w:left="-495" w:right="214" w:firstLine="567"/>
            <w:jc w:val="right"/>
            <w:rPr>
              <w:rFonts w:ascii="Palatino Linotype" w:hAnsi="Palatino Linotype" w:cs="Arial"/>
              <w:szCs w:val="20"/>
            </w:rPr>
          </w:pPr>
          <w:r w:rsidRPr="00D56BC3">
            <w:rPr>
              <w:rFonts w:ascii="Palatino Linotype" w:hAnsi="Palatino Linotype" w:cs="Arial"/>
              <w:szCs w:val="20"/>
            </w:rPr>
            <w:t>Universidad Politécnica del Valle de Toluca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B157DB9"/>
    <w:multiLevelType w:val="hybridMultilevel"/>
    <w:tmpl w:val="18640776"/>
    <w:numStyleLink w:val="Estiloimportado2"/>
  </w:abstractNum>
  <w:abstractNum w:abstractNumId="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8"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7"/>
  </w:num>
  <w:num w:numId="2">
    <w:abstractNumId w:val="0"/>
  </w:num>
  <w:num w:numId="3">
    <w:abstractNumId w:val="5"/>
  </w:num>
  <w:num w:numId="4">
    <w:abstractNumId w:val="3"/>
  </w:num>
  <w:num w:numId="5">
    <w:abstractNumId w:val="6"/>
  </w:num>
  <w:num w:numId="6">
    <w:abstractNumId w:val="1"/>
  </w:num>
  <w:num w:numId="7">
    <w:abstractNumId w:val="9"/>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0EE0"/>
    <w:rsid w:val="0003050E"/>
    <w:rsid w:val="00035F8F"/>
    <w:rsid w:val="00041425"/>
    <w:rsid w:val="0004795A"/>
    <w:rsid w:val="00053ED1"/>
    <w:rsid w:val="00062CBD"/>
    <w:rsid w:val="00073973"/>
    <w:rsid w:val="00074A99"/>
    <w:rsid w:val="00076643"/>
    <w:rsid w:val="00082DF3"/>
    <w:rsid w:val="000C59EE"/>
    <w:rsid w:val="000F019E"/>
    <w:rsid w:val="0011750A"/>
    <w:rsid w:val="0012266D"/>
    <w:rsid w:val="00130D58"/>
    <w:rsid w:val="0015406C"/>
    <w:rsid w:val="0015550A"/>
    <w:rsid w:val="00171BD5"/>
    <w:rsid w:val="00183623"/>
    <w:rsid w:val="001A448F"/>
    <w:rsid w:val="001B066D"/>
    <w:rsid w:val="001B3E5E"/>
    <w:rsid w:val="001C28D0"/>
    <w:rsid w:val="001C3E01"/>
    <w:rsid w:val="001C3F41"/>
    <w:rsid w:val="001C7069"/>
    <w:rsid w:val="002052F6"/>
    <w:rsid w:val="00217E99"/>
    <w:rsid w:val="00223C2F"/>
    <w:rsid w:val="00224181"/>
    <w:rsid w:val="00233D51"/>
    <w:rsid w:val="00253C58"/>
    <w:rsid w:val="002606F0"/>
    <w:rsid w:val="0026534C"/>
    <w:rsid w:val="002677ED"/>
    <w:rsid w:val="00287512"/>
    <w:rsid w:val="002902D7"/>
    <w:rsid w:val="00294D34"/>
    <w:rsid w:val="002A1820"/>
    <w:rsid w:val="002A30B2"/>
    <w:rsid w:val="002A6F17"/>
    <w:rsid w:val="002B144D"/>
    <w:rsid w:val="002C3988"/>
    <w:rsid w:val="002C42B8"/>
    <w:rsid w:val="002C5AC2"/>
    <w:rsid w:val="003011A8"/>
    <w:rsid w:val="003034F4"/>
    <w:rsid w:val="00317B8A"/>
    <w:rsid w:val="0032622B"/>
    <w:rsid w:val="00330A95"/>
    <w:rsid w:val="003341B0"/>
    <w:rsid w:val="00334E11"/>
    <w:rsid w:val="00342A59"/>
    <w:rsid w:val="0034696E"/>
    <w:rsid w:val="003470B1"/>
    <w:rsid w:val="003474F2"/>
    <w:rsid w:val="00357BFC"/>
    <w:rsid w:val="00385299"/>
    <w:rsid w:val="0039084D"/>
    <w:rsid w:val="003B465B"/>
    <w:rsid w:val="003C5897"/>
    <w:rsid w:val="003E2AE6"/>
    <w:rsid w:val="00411827"/>
    <w:rsid w:val="00415ED7"/>
    <w:rsid w:val="004254FE"/>
    <w:rsid w:val="00437C82"/>
    <w:rsid w:val="004867DE"/>
    <w:rsid w:val="00492244"/>
    <w:rsid w:val="004A2BFB"/>
    <w:rsid w:val="004C3693"/>
    <w:rsid w:val="004E6DB3"/>
    <w:rsid w:val="004F05B2"/>
    <w:rsid w:val="00511AC9"/>
    <w:rsid w:val="0051435E"/>
    <w:rsid w:val="00527856"/>
    <w:rsid w:val="00527C6A"/>
    <w:rsid w:val="005329E8"/>
    <w:rsid w:val="005733EB"/>
    <w:rsid w:val="0057576D"/>
    <w:rsid w:val="0058641D"/>
    <w:rsid w:val="00611799"/>
    <w:rsid w:val="00614FDD"/>
    <w:rsid w:val="00616784"/>
    <w:rsid w:val="00631B59"/>
    <w:rsid w:val="00653B08"/>
    <w:rsid w:val="00654533"/>
    <w:rsid w:val="00654B56"/>
    <w:rsid w:val="00673CFD"/>
    <w:rsid w:val="006B2E10"/>
    <w:rsid w:val="006C1A4F"/>
    <w:rsid w:val="006F2EA8"/>
    <w:rsid w:val="00707CD8"/>
    <w:rsid w:val="0071620F"/>
    <w:rsid w:val="00755099"/>
    <w:rsid w:val="0077680C"/>
    <w:rsid w:val="0079194D"/>
    <w:rsid w:val="007A0267"/>
    <w:rsid w:val="007C1445"/>
    <w:rsid w:val="007D276C"/>
    <w:rsid w:val="007D48FA"/>
    <w:rsid w:val="007E2959"/>
    <w:rsid w:val="00845C1C"/>
    <w:rsid w:val="00872278"/>
    <w:rsid w:val="00875499"/>
    <w:rsid w:val="00881D0D"/>
    <w:rsid w:val="008A12F6"/>
    <w:rsid w:val="008B34EC"/>
    <w:rsid w:val="008E0E21"/>
    <w:rsid w:val="008E5141"/>
    <w:rsid w:val="008F7A52"/>
    <w:rsid w:val="00943223"/>
    <w:rsid w:val="0094613F"/>
    <w:rsid w:val="00963155"/>
    <w:rsid w:val="00980401"/>
    <w:rsid w:val="009838CD"/>
    <w:rsid w:val="00991CC2"/>
    <w:rsid w:val="00994336"/>
    <w:rsid w:val="00997030"/>
    <w:rsid w:val="009B76BF"/>
    <w:rsid w:val="009C75A5"/>
    <w:rsid w:val="009E3B36"/>
    <w:rsid w:val="009F7948"/>
    <w:rsid w:val="00A401A6"/>
    <w:rsid w:val="00A459D0"/>
    <w:rsid w:val="00A70873"/>
    <w:rsid w:val="00A70BE5"/>
    <w:rsid w:val="00A92C85"/>
    <w:rsid w:val="00A948EF"/>
    <w:rsid w:val="00AA2CB1"/>
    <w:rsid w:val="00AA4538"/>
    <w:rsid w:val="00AC1D50"/>
    <w:rsid w:val="00AE6C3B"/>
    <w:rsid w:val="00B052B4"/>
    <w:rsid w:val="00B10B28"/>
    <w:rsid w:val="00B11FA7"/>
    <w:rsid w:val="00B12DA8"/>
    <w:rsid w:val="00B13C8E"/>
    <w:rsid w:val="00B17A1D"/>
    <w:rsid w:val="00B258A2"/>
    <w:rsid w:val="00B34A6D"/>
    <w:rsid w:val="00B355AB"/>
    <w:rsid w:val="00B43530"/>
    <w:rsid w:val="00B44BB1"/>
    <w:rsid w:val="00B50BD7"/>
    <w:rsid w:val="00B51395"/>
    <w:rsid w:val="00B51AF4"/>
    <w:rsid w:val="00B54578"/>
    <w:rsid w:val="00B57A54"/>
    <w:rsid w:val="00B67466"/>
    <w:rsid w:val="00B74369"/>
    <w:rsid w:val="00BA2458"/>
    <w:rsid w:val="00BA2908"/>
    <w:rsid w:val="00BA68FA"/>
    <w:rsid w:val="00BC1280"/>
    <w:rsid w:val="00BC1C0A"/>
    <w:rsid w:val="00BC4EF7"/>
    <w:rsid w:val="00BD652F"/>
    <w:rsid w:val="00C13508"/>
    <w:rsid w:val="00C16071"/>
    <w:rsid w:val="00C203E8"/>
    <w:rsid w:val="00C25BA8"/>
    <w:rsid w:val="00C546B6"/>
    <w:rsid w:val="00C56C4E"/>
    <w:rsid w:val="00C6478B"/>
    <w:rsid w:val="00C64C22"/>
    <w:rsid w:val="00C66E70"/>
    <w:rsid w:val="00C80AEF"/>
    <w:rsid w:val="00D120B9"/>
    <w:rsid w:val="00D27526"/>
    <w:rsid w:val="00D56BC3"/>
    <w:rsid w:val="00D67629"/>
    <w:rsid w:val="00D70FE3"/>
    <w:rsid w:val="00D8485C"/>
    <w:rsid w:val="00D9010D"/>
    <w:rsid w:val="00D95936"/>
    <w:rsid w:val="00DB584E"/>
    <w:rsid w:val="00DB731A"/>
    <w:rsid w:val="00DC3B85"/>
    <w:rsid w:val="00DD13E2"/>
    <w:rsid w:val="00E10DEE"/>
    <w:rsid w:val="00E158AD"/>
    <w:rsid w:val="00E15E85"/>
    <w:rsid w:val="00E221C1"/>
    <w:rsid w:val="00E30AF5"/>
    <w:rsid w:val="00E34874"/>
    <w:rsid w:val="00E372DA"/>
    <w:rsid w:val="00E44464"/>
    <w:rsid w:val="00E85DB7"/>
    <w:rsid w:val="00E87E34"/>
    <w:rsid w:val="00E92E34"/>
    <w:rsid w:val="00EA0D06"/>
    <w:rsid w:val="00EA4B96"/>
    <w:rsid w:val="00EC601F"/>
    <w:rsid w:val="00ED3DC4"/>
    <w:rsid w:val="00ED466F"/>
    <w:rsid w:val="00EE5CB5"/>
    <w:rsid w:val="00EF2AE9"/>
    <w:rsid w:val="00F433DC"/>
    <w:rsid w:val="00F72E4A"/>
    <w:rsid w:val="00F812A0"/>
    <w:rsid w:val="00F9756D"/>
    <w:rsid w:val="00FC2F6B"/>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2107</Words>
  <Characters>11591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2018-12-17T18:17:00Z</cp:lastPrinted>
  <dcterms:created xsi:type="dcterms:W3CDTF">2019-01-08T17:33:00Z</dcterms:created>
  <dcterms:modified xsi:type="dcterms:W3CDTF">2019-02-22T18:50:00Z</dcterms:modified>
</cp:coreProperties>
</file>