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4E7E45" w:rsidRDefault="00F95F7E" w:rsidP="004E7E45">
      <w:pPr>
        <w:tabs>
          <w:tab w:val="left" w:pos="0"/>
        </w:tabs>
        <w:spacing w:line="360" w:lineRule="auto"/>
        <w:jc w:val="center"/>
        <w:rPr>
          <w:rFonts w:ascii="Palatino Linotype" w:hAnsi="Palatino Linotype"/>
          <w:b/>
        </w:rPr>
      </w:pPr>
      <w:r w:rsidRPr="004E7E45">
        <w:rPr>
          <w:rFonts w:ascii="Palatino Linotype" w:hAnsi="Palatino Linotype"/>
          <w:b/>
        </w:rPr>
        <w:t>LÍNEAS ARGUMENTATIVAS.</w:t>
      </w:r>
    </w:p>
    <w:p w14:paraId="13F158E7" w14:textId="77777777" w:rsidR="00FB6382" w:rsidRPr="004E7E45" w:rsidRDefault="00FB6382" w:rsidP="004E7E45">
      <w:pPr>
        <w:spacing w:before="240" w:after="240" w:line="360" w:lineRule="auto"/>
        <w:jc w:val="both"/>
        <w:rPr>
          <w:rFonts w:ascii="Palatino Linotype" w:eastAsia="MS Mincho" w:hAnsi="Palatino Linotype" w:cs="Times New Roman"/>
        </w:rPr>
      </w:pPr>
      <w:r w:rsidRPr="004E7E45">
        <w:rPr>
          <w:rFonts w:ascii="Palatino Linotype" w:eastAsia="MS Mincho" w:hAnsi="Palatino Linotype" w:cs="Times New Roman"/>
          <w:b/>
        </w:rPr>
        <w:t xml:space="preserve">DERECHO DE ACCESO A LA INFORMACIÓN PÚBLICA. </w:t>
      </w:r>
      <w:r w:rsidRPr="004E7E45">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61DC8D38" w14:textId="77777777" w:rsidR="00FB6382" w:rsidRPr="004E7E45" w:rsidRDefault="00FB6382" w:rsidP="004E7E45">
      <w:pPr>
        <w:spacing w:line="360" w:lineRule="auto"/>
        <w:jc w:val="both"/>
        <w:rPr>
          <w:rFonts w:ascii="Palatino Linotype" w:eastAsia="Times New Roman" w:hAnsi="Palatino Linotype"/>
          <w:color w:val="000000" w:themeColor="text1"/>
        </w:rPr>
      </w:pPr>
      <w:r w:rsidRPr="004E7E45">
        <w:rPr>
          <w:rFonts w:ascii="Palatino Linotype" w:hAnsi="Palatino Linotype"/>
          <w:b/>
          <w:color w:val="000000" w:themeColor="text1"/>
          <w:lang w:val="es-MX"/>
        </w:rPr>
        <w:t>DEBERES DE LAS AUTORIDADES</w:t>
      </w:r>
      <w:r w:rsidRPr="004E7E45">
        <w:rPr>
          <w:rFonts w:ascii="Palatino Linotype" w:hAnsi="Palatino Linotype"/>
          <w:color w:val="000000" w:themeColor="text1"/>
          <w:lang w:val="es-MX"/>
        </w:rPr>
        <w:t xml:space="preserve">. </w:t>
      </w:r>
      <w:r w:rsidRPr="004E7E45">
        <w:rPr>
          <w:rFonts w:ascii="Palatino Linotype" w:eastAsia="Times New Roman" w:hAnsi="Palatino Linotype"/>
          <w:color w:val="000000" w:themeColor="text1"/>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6522771B" w14:textId="77777777" w:rsidR="00FB6382" w:rsidRPr="004E7E45" w:rsidRDefault="00FB6382" w:rsidP="004E7E45">
      <w:pPr>
        <w:tabs>
          <w:tab w:val="left" w:pos="0"/>
        </w:tabs>
        <w:spacing w:line="360" w:lineRule="auto"/>
        <w:jc w:val="both"/>
        <w:rPr>
          <w:rFonts w:ascii="Palatino Linotype" w:eastAsia="MS Mincho" w:hAnsi="Palatino Linotype" w:cs="Arial"/>
        </w:rPr>
      </w:pPr>
    </w:p>
    <w:p w14:paraId="1BC25D19" w14:textId="77777777" w:rsidR="00056C0D" w:rsidRPr="004E7E45" w:rsidRDefault="00056C0D" w:rsidP="004E7E45">
      <w:pPr>
        <w:spacing w:line="360" w:lineRule="auto"/>
        <w:jc w:val="both"/>
        <w:rPr>
          <w:rFonts w:ascii="Palatino Linotype" w:eastAsia="Times New Roman" w:hAnsi="Palatino Linotype"/>
          <w:color w:val="000000" w:themeColor="text1"/>
        </w:rPr>
      </w:pPr>
      <w:r w:rsidRPr="004E7E45">
        <w:rPr>
          <w:rFonts w:ascii="Palatino Linotype" w:eastAsia="Times New Roman" w:hAnsi="Palatino Linotype"/>
          <w:b/>
          <w:color w:val="000000" w:themeColor="text1"/>
        </w:rPr>
        <w:t>RESPUESTAS IMPRECISAS O INCOMPLETAS, DEBER DE REPARACIÓN.</w:t>
      </w:r>
      <w:r w:rsidRPr="004E7E45">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0A7A3E69" w14:textId="77777777" w:rsidR="00056C0D" w:rsidRPr="004E7E45" w:rsidRDefault="00056C0D" w:rsidP="004E7E45">
      <w:pPr>
        <w:spacing w:line="360" w:lineRule="auto"/>
        <w:jc w:val="both"/>
        <w:rPr>
          <w:rFonts w:ascii="Palatino Linotype" w:eastAsia="Times New Roman" w:hAnsi="Palatino Linotype"/>
          <w:color w:val="000000" w:themeColor="text1"/>
        </w:rPr>
      </w:pPr>
    </w:p>
    <w:p w14:paraId="0EB8F819" w14:textId="3208A2A0" w:rsidR="00056C0D" w:rsidRPr="004E7E45" w:rsidRDefault="008806E0" w:rsidP="004E7E45">
      <w:pPr>
        <w:spacing w:line="360" w:lineRule="auto"/>
        <w:jc w:val="both"/>
        <w:rPr>
          <w:rFonts w:ascii="Palatino Linotype" w:eastAsia="Times New Roman" w:hAnsi="Palatino Linotype"/>
          <w:color w:val="000000" w:themeColor="text1"/>
        </w:rPr>
      </w:pPr>
      <w:r w:rsidRPr="004E7E45">
        <w:rPr>
          <w:rFonts w:ascii="Palatino Linotype" w:eastAsia="Times New Roman" w:hAnsi="Palatino Linotype"/>
          <w:b/>
          <w:color w:val="000000" w:themeColor="text1"/>
        </w:rPr>
        <w:t xml:space="preserve">DILIGENCIAS </w:t>
      </w:r>
      <w:r w:rsidR="009E7C0A" w:rsidRPr="004E7E45">
        <w:rPr>
          <w:rFonts w:ascii="Palatino Linotype" w:eastAsia="Times New Roman" w:hAnsi="Palatino Linotype"/>
          <w:b/>
          <w:color w:val="000000" w:themeColor="text1"/>
        </w:rPr>
        <w:t>EN</w:t>
      </w:r>
      <w:r w:rsidRPr="004E7E45">
        <w:rPr>
          <w:rFonts w:ascii="Palatino Linotype" w:eastAsia="Times New Roman" w:hAnsi="Palatino Linotype"/>
          <w:b/>
          <w:color w:val="000000" w:themeColor="text1"/>
        </w:rPr>
        <w:t xml:space="preserve"> LA BUSQUEDA DE LA INFORMACIÓN ES GARANTIA </w:t>
      </w:r>
      <w:r w:rsidR="009E7C0A" w:rsidRPr="004E7E45">
        <w:rPr>
          <w:rFonts w:ascii="Palatino Linotype" w:eastAsia="Times New Roman" w:hAnsi="Palatino Linotype"/>
          <w:b/>
          <w:color w:val="000000" w:themeColor="text1"/>
        </w:rPr>
        <w:t>PARA ASEGURAR LA EFECTIVIDAD DEL DERECHO DE ACCESO A LA INFORMACIÓN</w:t>
      </w:r>
      <w:r w:rsidRPr="004E7E45">
        <w:rPr>
          <w:rFonts w:ascii="Palatino Linotype" w:eastAsia="Times New Roman" w:hAnsi="Palatino Linotype"/>
          <w:b/>
          <w:color w:val="000000" w:themeColor="text1"/>
        </w:rPr>
        <w:t xml:space="preserve">. </w:t>
      </w:r>
      <w:r w:rsidR="009E7C0A" w:rsidRPr="004E7E45">
        <w:rPr>
          <w:rFonts w:ascii="Palatino Linotype" w:eastAsia="Times New Roman" w:hAnsi="Palatino Linotype"/>
          <w:color w:val="000000" w:themeColor="text1"/>
        </w:rPr>
        <w:t>Todos los Sujetos Obligado por las atribuciones de derecho público que  el Estado les confiere deberán dirigir sus actuaciones bajo la buena fe y realizar las diligencias necesarias</w:t>
      </w:r>
      <w:r w:rsidR="007E38A5" w:rsidRPr="004E7E45">
        <w:rPr>
          <w:rFonts w:ascii="Palatino Linotype" w:eastAsia="Times New Roman" w:hAnsi="Palatino Linotype"/>
          <w:color w:val="000000" w:themeColor="text1"/>
        </w:rPr>
        <w:t>,</w:t>
      </w:r>
      <w:r w:rsidR="009E7C0A" w:rsidRPr="004E7E45">
        <w:rPr>
          <w:rFonts w:ascii="Palatino Linotype" w:eastAsia="Times New Roman" w:hAnsi="Palatino Linotype"/>
          <w:color w:val="000000" w:themeColor="text1"/>
        </w:rPr>
        <w:t xml:space="preserve"> para asegurar la efectividad del derecho de </w:t>
      </w:r>
      <w:r w:rsidR="009E7C0A" w:rsidRPr="004E7E45">
        <w:rPr>
          <w:rFonts w:ascii="Palatino Linotype" w:eastAsia="Times New Roman" w:hAnsi="Palatino Linotype"/>
          <w:color w:val="000000" w:themeColor="text1"/>
        </w:rPr>
        <w:lastRenderedPageBreak/>
        <w:t xml:space="preserve">acceso a la información pública, </w:t>
      </w:r>
      <w:r w:rsidR="001E7F84" w:rsidRPr="004E7E45">
        <w:rPr>
          <w:rFonts w:ascii="Palatino Linotype" w:eastAsia="Times New Roman" w:hAnsi="Palatino Linotype"/>
          <w:color w:val="000000" w:themeColor="text1"/>
        </w:rPr>
        <w:t>por cuanto hace a la búsqueda y localización de la información requerida, puesto que el</w:t>
      </w:r>
      <w:r w:rsidR="009E7C0A" w:rsidRPr="004E7E45">
        <w:rPr>
          <w:rFonts w:ascii="Palatino Linotype" w:eastAsia="Times New Roman" w:hAnsi="Palatino Linotype"/>
          <w:color w:val="000000" w:themeColor="text1"/>
        </w:rPr>
        <w:t xml:space="preserve"> no indicar las acciones ejercidas posibilita la actuación discrecional y arbitraria del Estado sobre facilitar o no determinada información, generando inseguridad jurídica a los particulares en el ejercicio </w:t>
      </w:r>
      <w:r w:rsidR="001E7F84" w:rsidRPr="004E7E45">
        <w:rPr>
          <w:rFonts w:ascii="Palatino Linotype" w:eastAsia="Times New Roman" w:hAnsi="Palatino Linotype"/>
          <w:color w:val="000000" w:themeColor="text1"/>
        </w:rPr>
        <w:t>de sus</w:t>
      </w:r>
      <w:r w:rsidR="009E7C0A" w:rsidRPr="004E7E45">
        <w:rPr>
          <w:rFonts w:ascii="Palatino Linotype" w:eastAsia="Times New Roman" w:hAnsi="Palatino Linotype"/>
          <w:color w:val="000000" w:themeColor="text1"/>
        </w:rPr>
        <w:t xml:space="preserve"> </w:t>
      </w:r>
      <w:r w:rsidR="001E7F84" w:rsidRPr="004E7E45">
        <w:rPr>
          <w:rFonts w:ascii="Palatino Linotype" w:eastAsia="Times New Roman"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5745032F" wp14:editId="040E2C04">
                <wp:simplePos x="0" y="0"/>
                <wp:positionH relativeFrom="column">
                  <wp:posOffset>18682</wp:posOffset>
                </wp:positionH>
                <wp:positionV relativeFrom="paragraph">
                  <wp:posOffset>1422356</wp:posOffset>
                </wp:positionV>
                <wp:extent cx="5524820" cy="6162595"/>
                <wp:effectExtent l="19050" t="19050" r="19050" b="29210"/>
                <wp:wrapNone/>
                <wp:docPr id="7" name="Conector recto 7"/>
                <wp:cNvGraphicFramePr/>
                <a:graphic xmlns:a="http://schemas.openxmlformats.org/drawingml/2006/main">
                  <a:graphicData uri="http://schemas.microsoft.com/office/word/2010/wordprocessingShape">
                    <wps:wsp>
                      <wps:cNvCnPr/>
                      <wps:spPr>
                        <a:xfrm>
                          <a:off x="0" y="0"/>
                          <a:ext cx="5524820" cy="616259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47C54B"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112pt" to="436.5pt,5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" strokecolor="#4579b8 [3044]" strokeweight="3pt"/>
            </w:pict>
          </mc:Fallback>
        </mc:AlternateContent>
      </w:r>
      <w:r w:rsidR="009E7C0A" w:rsidRPr="004E7E45">
        <w:rPr>
          <w:rFonts w:ascii="Palatino Linotype" w:eastAsia="Times New Roman" w:hAnsi="Palatino Linotype"/>
          <w:color w:val="000000" w:themeColor="text1"/>
        </w:rPr>
        <w:t>derecho</w:t>
      </w:r>
      <w:r w:rsidR="001E7F84" w:rsidRPr="004E7E45">
        <w:rPr>
          <w:rFonts w:ascii="Palatino Linotype" w:eastAsia="Times New Roman" w:hAnsi="Palatino Linotype"/>
          <w:color w:val="000000" w:themeColor="text1"/>
        </w:rPr>
        <w:t>s</w:t>
      </w:r>
      <w:r w:rsidR="009E7C0A" w:rsidRPr="004E7E45">
        <w:rPr>
          <w:rFonts w:ascii="Palatino Linotype" w:eastAsia="Times New Roman" w:hAnsi="Palatino Linotype"/>
          <w:color w:val="000000" w:themeColor="text1"/>
        </w:rPr>
        <w:t>.</w:t>
      </w:r>
    </w:p>
    <w:p w14:paraId="54EE0994" w14:textId="06911271" w:rsidR="00542600" w:rsidRPr="004E7E45" w:rsidRDefault="00542600" w:rsidP="004E7E45">
      <w:pPr>
        <w:tabs>
          <w:tab w:val="left" w:pos="0"/>
        </w:tabs>
        <w:spacing w:line="360" w:lineRule="auto"/>
        <w:jc w:val="both"/>
        <w:rPr>
          <w:rFonts w:ascii="Palatino Linotype" w:eastAsia="MS Mincho" w:hAnsi="Palatino Linotype" w:cs="Arial"/>
        </w:rPr>
      </w:pPr>
    </w:p>
    <w:p w14:paraId="6B7DE4DD" w14:textId="77777777" w:rsidR="003E4A5C" w:rsidRPr="004E7E45" w:rsidRDefault="003E4A5C" w:rsidP="004E7E45">
      <w:pPr>
        <w:tabs>
          <w:tab w:val="left" w:pos="0"/>
        </w:tabs>
        <w:spacing w:line="360" w:lineRule="auto"/>
        <w:jc w:val="both"/>
        <w:rPr>
          <w:rFonts w:ascii="Palatino Linotype" w:eastAsia="MS Mincho" w:hAnsi="Palatino Linotype" w:cs="Arial"/>
        </w:rPr>
      </w:pPr>
    </w:p>
    <w:p w14:paraId="755B2756" w14:textId="77777777" w:rsidR="001E7F84" w:rsidRPr="004E7E45" w:rsidRDefault="001E7F84" w:rsidP="004E7E45">
      <w:pPr>
        <w:tabs>
          <w:tab w:val="left" w:pos="0"/>
        </w:tabs>
        <w:spacing w:line="360" w:lineRule="auto"/>
        <w:jc w:val="both"/>
        <w:rPr>
          <w:rFonts w:ascii="Palatino Linotype" w:eastAsia="MS Mincho" w:hAnsi="Palatino Linotype" w:cs="Arial"/>
        </w:rPr>
      </w:pPr>
    </w:p>
    <w:p w14:paraId="4500F3C5" w14:textId="77777777" w:rsidR="001E7F84" w:rsidRPr="004E7E45" w:rsidRDefault="001E7F84" w:rsidP="004E7E45">
      <w:pPr>
        <w:tabs>
          <w:tab w:val="left" w:pos="0"/>
        </w:tabs>
        <w:spacing w:line="360" w:lineRule="auto"/>
        <w:jc w:val="both"/>
        <w:rPr>
          <w:rFonts w:ascii="Palatino Linotype" w:eastAsia="MS Mincho" w:hAnsi="Palatino Linotype" w:cs="Arial"/>
        </w:rPr>
      </w:pPr>
    </w:p>
    <w:p w14:paraId="5094AB33" w14:textId="77777777" w:rsidR="001E7F84" w:rsidRPr="004E7E45" w:rsidRDefault="001E7F84" w:rsidP="004E7E45">
      <w:pPr>
        <w:tabs>
          <w:tab w:val="left" w:pos="0"/>
        </w:tabs>
        <w:spacing w:line="360" w:lineRule="auto"/>
        <w:jc w:val="both"/>
        <w:rPr>
          <w:rFonts w:ascii="Palatino Linotype" w:eastAsia="MS Mincho" w:hAnsi="Palatino Linotype" w:cs="Arial"/>
        </w:rPr>
      </w:pPr>
    </w:p>
    <w:p w14:paraId="7278AD2C" w14:textId="77777777" w:rsidR="001E7F84" w:rsidRPr="004E7E45" w:rsidRDefault="001E7F84" w:rsidP="004E7E45">
      <w:pPr>
        <w:tabs>
          <w:tab w:val="left" w:pos="0"/>
        </w:tabs>
        <w:spacing w:line="360" w:lineRule="auto"/>
        <w:jc w:val="both"/>
        <w:rPr>
          <w:rFonts w:ascii="Palatino Linotype" w:eastAsia="MS Mincho" w:hAnsi="Palatino Linotype" w:cs="Arial"/>
        </w:rPr>
      </w:pPr>
    </w:p>
    <w:p w14:paraId="1A987589" w14:textId="77777777" w:rsidR="001E7F84" w:rsidRPr="004E7E45" w:rsidRDefault="001E7F84" w:rsidP="004E7E45">
      <w:pPr>
        <w:tabs>
          <w:tab w:val="left" w:pos="0"/>
        </w:tabs>
        <w:spacing w:line="360" w:lineRule="auto"/>
        <w:jc w:val="both"/>
        <w:rPr>
          <w:rFonts w:ascii="Palatino Linotype" w:eastAsia="MS Mincho" w:hAnsi="Palatino Linotype" w:cs="Arial"/>
        </w:rPr>
      </w:pPr>
    </w:p>
    <w:p w14:paraId="65E1C8AE" w14:textId="77777777" w:rsidR="001E7F84" w:rsidRPr="004E7E45" w:rsidRDefault="001E7F84" w:rsidP="004E7E45">
      <w:pPr>
        <w:tabs>
          <w:tab w:val="left" w:pos="0"/>
        </w:tabs>
        <w:spacing w:line="360" w:lineRule="auto"/>
        <w:jc w:val="both"/>
        <w:rPr>
          <w:rFonts w:ascii="Palatino Linotype" w:eastAsia="MS Mincho" w:hAnsi="Palatino Linotype" w:cs="Arial"/>
        </w:rPr>
      </w:pPr>
    </w:p>
    <w:p w14:paraId="21DCB918" w14:textId="77777777" w:rsidR="001E7F84" w:rsidRPr="004E7E45" w:rsidRDefault="001E7F84" w:rsidP="004E7E45">
      <w:pPr>
        <w:tabs>
          <w:tab w:val="left" w:pos="0"/>
        </w:tabs>
        <w:spacing w:line="360" w:lineRule="auto"/>
        <w:jc w:val="both"/>
        <w:rPr>
          <w:rFonts w:ascii="Palatino Linotype" w:eastAsia="MS Mincho" w:hAnsi="Palatino Linotype" w:cs="Arial"/>
        </w:rPr>
      </w:pPr>
    </w:p>
    <w:p w14:paraId="2BB58731" w14:textId="77777777" w:rsidR="001E7F84" w:rsidRPr="004E7E45" w:rsidRDefault="001E7F84" w:rsidP="004E7E45">
      <w:pPr>
        <w:tabs>
          <w:tab w:val="left" w:pos="0"/>
        </w:tabs>
        <w:spacing w:line="360" w:lineRule="auto"/>
        <w:jc w:val="both"/>
        <w:rPr>
          <w:rFonts w:ascii="Palatino Linotype" w:eastAsia="MS Mincho" w:hAnsi="Palatino Linotype" w:cs="Arial"/>
        </w:rPr>
      </w:pPr>
    </w:p>
    <w:p w14:paraId="6E10227D" w14:textId="77777777" w:rsidR="001E7F84" w:rsidRPr="004E7E45" w:rsidRDefault="001E7F84" w:rsidP="004E7E45">
      <w:pPr>
        <w:tabs>
          <w:tab w:val="left" w:pos="0"/>
        </w:tabs>
        <w:spacing w:line="360" w:lineRule="auto"/>
        <w:jc w:val="both"/>
        <w:rPr>
          <w:rFonts w:ascii="Palatino Linotype" w:eastAsia="MS Mincho" w:hAnsi="Palatino Linotype" w:cs="Arial"/>
        </w:rPr>
      </w:pPr>
    </w:p>
    <w:p w14:paraId="7C07FE62" w14:textId="77777777" w:rsidR="001E7F84" w:rsidRPr="004E7E45" w:rsidRDefault="001E7F84" w:rsidP="004E7E45">
      <w:pPr>
        <w:tabs>
          <w:tab w:val="left" w:pos="0"/>
        </w:tabs>
        <w:spacing w:line="360" w:lineRule="auto"/>
        <w:jc w:val="both"/>
        <w:rPr>
          <w:rFonts w:ascii="Palatino Linotype" w:eastAsia="MS Mincho" w:hAnsi="Palatino Linotype" w:cs="Arial"/>
        </w:rPr>
      </w:pPr>
    </w:p>
    <w:p w14:paraId="59B6E1DF" w14:textId="77777777" w:rsidR="001E7F84" w:rsidRPr="004E7E45" w:rsidRDefault="001E7F84" w:rsidP="004E7E45">
      <w:pPr>
        <w:tabs>
          <w:tab w:val="left" w:pos="0"/>
        </w:tabs>
        <w:spacing w:line="360" w:lineRule="auto"/>
        <w:jc w:val="both"/>
        <w:rPr>
          <w:rFonts w:ascii="Palatino Linotype" w:eastAsia="MS Mincho" w:hAnsi="Palatino Linotype" w:cs="Arial"/>
        </w:rPr>
      </w:pPr>
    </w:p>
    <w:p w14:paraId="580413FB" w14:textId="77777777" w:rsidR="001E7F84" w:rsidRPr="004E7E45" w:rsidRDefault="001E7F84" w:rsidP="004E7E45">
      <w:pPr>
        <w:tabs>
          <w:tab w:val="left" w:pos="0"/>
        </w:tabs>
        <w:spacing w:line="360" w:lineRule="auto"/>
        <w:jc w:val="both"/>
        <w:rPr>
          <w:rFonts w:ascii="Palatino Linotype" w:eastAsia="MS Mincho" w:hAnsi="Palatino Linotype" w:cs="Arial"/>
        </w:rPr>
      </w:pPr>
    </w:p>
    <w:p w14:paraId="488E0C94" w14:textId="77777777" w:rsidR="001E7F84" w:rsidRPr="004E7E45" w:rsidRDefault="001E7F84" w:rsidP="004E7E45">
      <w:pPr>
        <w:tabs>
          <w:tab w:val="left" w:pos="0"/>
        </w:tabs>
        <w:spacing w:line="360" w:lineRule="auto"/>
        <w:jc w:val="both"/>
        <w:rPr>
          <w:rFonts w:ascii="Palatino Linotype" w:eastAsia="MS Mincho" w:hAnsi="Palatino Linotype" w:cs="Arial"/>
        </w:rPr>
      </w:pPr>
    </w:p>
    <w:p w14:paraId="2B5B6728" w14:textId="77777777" w:rsidR="00CD0E02" w:rsidRPr="004E7E45" w:rsidRDefault="00CD0E02" w:rsidP="004E7E45">
      <w:pPr>
        <w:tabs>
          <w:tab w:val="left" w:pos="0"/>
          <w:tab w:val="left" w:pos="6450"/>
        </w:tabs>
        <w:spacing w:line="360" w:lineRule="auto"/>
        <w:jc w:val="both"/>
        <w:rPr>
          <w:rFonts w:ascii="Palatino Linotype" w:eastAsia="MS Mincho" w:hAnsi="Palatino Linotype" w:cs="Arial"/>
        </w:rPr>
      </w:pPr>
    </w:p>
    <w:p w14:paraId="39ED061C" w14:textId="77777777" w:rsidR="001E7F84" w:rsidRPr="004E7E45" w:rsidRDefault="001E7F84" w:rsidP="004E7E45">
      <w:pPr>
        <w:tabs>
          <w:tab w:val="left" w:pos="0"/>
        </w:tabs>
        <w:spacing w:line="360" w:lineRule="auto"/>
        <w:rPr>
          <w:rFonts w:ascii="Palatino Linotype" w:eastAsia="Times New Roman" w:hAnsi="Palatino Linotype" w:cs="Times New Roman"/>
          <w:b/>
          <w:u w:val="single"/>
        </w:rPr>
      </w:pPr>
    </w:p>
    <w:p w14:paraId="31137936" w14:textId="302D1D0F" w:rsidR="00BC61B2" w:rsidRPr="004E7E45" w:rsidRDefault="00A20B1F" w:rsidP="004E7E45">
      <w:pPr>
        <w:tabs>
          <w:tab w:val="left" w:pos="0"/>
        </w:tabs>
        <w:spacing w:line="360" w:lineRule="auto"/>
        <w:jc w:val="center"/>
        <w:rPr>
          <w:rFonts w:ascii="Palatino Linotype" w:eastAsia="Times New Roman" w:hAnsi="Palatino Linotype" w:cs="Times New Roman"/>
          <w:b/>
          <w:u w:val="single"/>
        </w:rPr>
      </w:pPr>
      <w:r w:rsidRPr="004E7E45">
        <w:rPr>
          <w:rFonts w:ascii="Palatino Linotype" w:eastAsia="Times New Roman" w:hAnsi="Palatino Linotype" w:cs="Times New Roman"/>
          <w:b/>
          <w:u w:val="single"/>
        </w:rPr>
        <w:lastRenderedPageBreak/>
        <w:t>ÍNDICE</w:t>
      </w:r>
    </w:p>
    <w:p w14:paraId="6B559EC5" w14:textId="77777777" w:rsidR="00056C0D" w:rsidRPr="004E7E45" w:rsidRDefault="00056C0D" w:rsidP="004E7E45">
      <w:pPr>
        <w:tabs>
          <w:tab w:val="left" w:pos="0"/>
        </w:tabs>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4E7E45" w:rsidRDefault="00DA7E2F" w:rsidP="004E7E45">
          <w:pPr>
            <w:pStyle w:val="TtulodeTDC"/>
            <w:tabs>
              <w:tab w:val="left" w:pos="0"/>
            </w:tabs>
            <w:spacing w:before="0" w:line="360" w:lineRule="auto"/>
            <w:rPr>
              <w:szCs w:val="24"/>
            </w:rPr>
          </w:pPr>
        </w:p>
        <w:p w14:paraId="2E791B88" w14:textId="77777777" w:rsidR="00056C0D" w:rsidRPr="004E7E45" w:rsidRDefault="00DA7E2F" w:rsidP="004E7E45">
          <w:pPr>
            <w:pStyle w:val="TDC1"/>
            <w:spacing w:line="360" w:lineRule="auto"/>
            <w:rPr>
              <w:rFonts w:ascii="Palatino Linotype" w:hAnsi="Palatino Linotype"/>
              <w:noProof/>
              <w:lang w:val="es-MX" w:eastAsia="es-MX"/>
            </w:rPr>
          </w:pPr>
          <w:r w:rsidRPr="004E7E45">
            <w:rPr>
              <w:rFonts w:ascii="Palatino Linotype" w:hAnsi="Palatino Linotype"/>
            </w:rPr>
            <w:fldChar w:fldCharType="begin"/>
          </w:r>
          <w:r w:rsidRPr="004E7E45">
            <w:rPr>
              <w:rFonts w:ascii="Palatino Linotype" w:hAnsi="Palatino Linotype"/>
            </w:rPr>
            <w:instrText xml:space="preserve"> TOC \o "1-3" \h \z \u </w:instrText>
          </w:r>
          <w:r w:rsidRPr="004E7E45">
            <w:rPr>
              <w:rFonts w:ascii="Palatino Linotype" w:hAnsi="Palatino Linotype"/>
            </w:rPr>
            <w:fldChar w:fldCharType="separate"/>
          </w:r>
          <w:hyperlink w:anchor="_Toc2195261" w:history="1">
            <w:r w:rsidR="00056C0D" w:rsidRPr="004E7E45">
              <w:rPr>
                <w:rStyle w:val="Hipervnculo"/>
                <w:rFonts w:ascii="Palatino Linotype" w:hAnsi="Palatino Linotype"/>
                <w:b/>
                <w:noProof/>
              </w:rPr>
              <w:t>ANTECEDENTES</w:t>
            </w:r>
            <w:r w:rsidR="00056C0D" w:rsidRPr="004E7E45">
              <w:rPr>
                <w:rFonts w:ascii="Palatino Linotype" w:hAnsi="Palatino Linotype"/>
                <w:noProof/>
                <w:webHidden/>
              </w:rPr>
              <w:tab/>
            </w:r>
            <w:r w:rsidR="00056C0D" w:rsidRPr="004E7E45">
              <w:rPr>
                <w:rFonts w:ascii="Palatino Linotype" w:hAnsi="Palatino Linotype"/>
                <w:noProof/>
                <w:webHidden/>
              </w:rPr>
              <w:fldChar w:fldCharType="begin"/>
            </w:r>
            <w:r w:rsidR="00056C0D" w:rsidRPr="004E7E45">
              <w:rPr>
                <w:rFonts w:ascii="Palatino Linotype" w:hAnsi="Palatino Linotype"/>
                <w:noProof/>
                <w:webHidden/>
              </w:rPr>
              <w:instrText xml:space="preserve"> PAGEREF _Toc2195261 \h </w:instrText>
            </w:r>
            <w:r w:rsidR="00056C0D" w:rsidRPr="004E7E45">
              <w:rPr>
                <w:rFonts w:ascii="Palatino Linotype" w:hAnsi="Palatino Linotype"/>
                <w:noProof/>
                <w:webHidden/>
              </w:rPr>
            </w:r>
            <w:r w:rsidR="00056C0D" w:rsidRPr="004E7E45">
              <w:rPr>
                <w:rFonts w:ascii="Palatino Linotype" w:hAnsi="Palatino Linotype"/>
                <w:noProof/>
                <w:webHidden/>
              </w:rPr>
              <w:fldChar w:fldCharType="separate"/>
            </w:r>
            <w:r w:rsidR="003B1050">
              <w:rPr>
                <w:rFonts w:ascii="Palatino Linotype" w:hAnsi="Palatino Linotype"/>
                <w:noProof/>
                <w:webHidden/>
              </w:rPr>
              <w:t>4</w:t>
            </w:r>
            <w:r w:rsidR="00056C0D" w:rsidRPr="004E7E45">
              <w:rPr>
                <w:rFonts w:ascii="Palatino Linotype" w:hAnsi="Palatino Linotype"/>
                <w:noProof/>
                <w:webHidden/>
              </w:rPr>
              <w:fldChar w:fldCharType="end"/>
            </w:r>
          </w:hyperlink>
        </w:p>
        <w:p w14:paraId="7721F6D6" w14:textId="77777777" w:rsidR="00056C0D" w:rsidRPr="004E7E45" w:rsidRDefault="00C72760" w:rsidP="004E7E45">
          <w:pPr>
            <w:pStyle w:val="TDC1"/>
            <w:spacing w:line="360" w:lineRule="auto"/>
            <w:rPr>
              <w:rFonts w:ascii="Palatino Linotype" w:hAnsi="Palatino Linotype"/>
              <w:noProof/>
              <w:lang w:val="es-MX" w:eastAsia="es-MX"/>
            </w:rPr>
          </w:pPr>
          <w:hyperlink w:anchor="_Toc2195262" w:history="1">
            <w:r w:rsidR="00056C0D" w:rsidRPr="004E7E45">
              <w:rPr>
                <w:rStyle w:val="Hipervnculo"/>
                <w:rFonts w:ascii="Palatino Linotype" w:hAnsi="Palatino Linotype"/>
                <w:b/>
                <w:noProof/>
              </w:rPr>
              <w:t>CONSIDERANDO</w:t>
            </w:r>
            <w:r w:rsidR="00056C0D" w:rsidRPr="004E7E45">
              <w:rPr>
                <w:rFonts w:ascii="Palatino Linotype" w:hAnsi="Palatino Linotype"/>
                <w:noProof/>
                <w:webHidden/>
              </w:rPr>
              <w:tab/>
            </w:r>
            <w:r w:rsidR="00056C0D" w:rsidRPr="004E7E45">
              <w:rPr>
                <w:rFonts w:ascii="Palatino Linotype" w:hAnsi="Palatino Linotype"/>
                <w:noProof/>
                <w:webHidden/>
              </w:rPr>
              <w:fldChar w:fldCharType="begin"/>
            </w:r>
            <w:r w:rsidR="00056C0D" w:rsidRPr="004E7E45">
              <w:rPr>
                <w:rFonts w:ascii="Palatino Linotype" w:hAnsi="Palatino Linotype"/>
                <w:noProof/>
                <w:webHidden/>
              </w:rPr>
              <w:instrText xml:space="preserve"> PAGEREF _Toc2195262 \h </w:instrText>
            </w:r>
            <w:r w:rsidR="00056C0D" w:rsidRPr="004E7E45">
              <w:rPr>
                <w:rFonts w:ascii="Palatino Linotype" w:hAnsi="Palatino Linotype"/>
                <w:noProof/>
                <w:webHidden/>
              </w:rPr>
            </w:r>
            <w:r w:rsidR="00056C0D" w:rsidRPr="004E7E45">
              <w:rPr>
                <w:rFonts w:ascii="Palatino Linotype" w:hAnsi="Palatino Linotype"/>
                <w:noProof/>
                <w:webHidden/>
              </w:rPr>
              <w:fldChar w:fldCharType="separate"/>
            </w:r>
            <w:r w:rsidR="003B1050">
              <w:rPr>
                <w:rFonts w:ascii="Palatino Linotype" w:hAnsi="Palatino Linotype"/>
                <w:noProof/>
                <w:webHidden/>
              </w:rPr>
              <w:t>12</w:t>
            </w:r>
            <w:r w:rsidR="00056C0D" w:rsidRPr="004E7E45">
              <w:rPr>
                <w:rFonts w:ascii="Palatino Linotype" w:hAnsi="Palatino Linotype"/>
                <w:noProof/>
                <w:webHidden/>
              </w:rPr>
              <w:fldChar w:fldCharType="end"/>
            </w:r>
          </w:hyperlink>
        </w:p>
        <w:p w14:paraId="6D07660D" w14:textId="77777777" w:rsidR="00056C0D" w:rsidRPr="004E7E45" w:rsidRDefault="00C72760" w:rsidP="004E7E45">
          <w:pPr>
            <w:pStyle w:val="TDC2"/>
            <w:spacing w:line="360" w:lineRule="auto"/>
            <w:ind w:left="142"/>
            <w:rPr>
              <w:rFonts w:ascii="Palatino Linotype" w:hAnsi="Palatino Linotype"/>
              <w:noProof/>
              <w:lang w:val="es-MX" w:eastAsia="es-MX"/>
            </w:rPr>
          </w:pPr>
          <w:hyperlink w:anchor="_Toc2195263" w:history="1">
            <w:r w:rsidR="00056C0D" w:rsidRPr="004E7E45">
              <w:rPr>
                <w:rStyle w:val="Hipervnculo"/>
                <w:rFonts w:ascii="Palatino Linotype" w:hAnsi="Palatino Linotype"/>
                <w:b/>
                <w:noProof/>
              </w:rPr>
              <w:t>PRIMERO. De la competencia</w:t>
            </w:r>
            <w:r w:rsidR="00056C0D" w:rsidRPr="004E7E45">
              <w:rPr>
                <w:rFonts w:ascii="Palatino Linotype" w:hAnsi="Palatino Linotype"/>
                <w:noProof/>
                <w:webHidden/>
              </w:rPr>
              <w:tab/>
            </w:r>
            <w:r w:rsidR="00056C0D" w:rsidRPr="004E7E45">
              <w:rPr>
                <w:rFonts w:ascii="Palatino Linotype" w:hAnsi="Palatino Linotype"/>
                <w:noProof/>
                <w:webHidden/>
              </w:rPr>
              <w:fldChar w:fldCharType="begin"/>
            </w:r>
            <w:r w:rsidR="00056C0D" w:rsidRPr="004E7E45">
              <w:rPr>
                <w:rFonts w:ascii="Palatino Linotype" w:hAnsi="Palatino Linotype"/>
                <w:noProof/>
                <w:webHidden/>
              </w:rPr>
              <w:instrText xml:space="preserve"> PAGEREF _Toc2195263 \h </w:instrText>
            </w:r>
            <w:r w:rsidR="00056C0D" w:rsidRPr="004E7E45">
              <w:rPr>
                <w:rFonts w:ascii="Palatino Linotype" w:hAnsi="Palatino Linotype"/>
                <w:noProof/>
                <w:webHidden/>
              </w:rPr>
            </w:r>
            <w:r w:rsidR="00056C0D" w:rsidRPr="004E7E45">
              <w:rPr>
                <w:rFonts w:ascii="Palatino Linotype" w:hAnsi="Palatino Linotype"/>
                <w:noProof/>
                <w:webHidden/>
              </w:rPr>
              <w:fldChar w:fldCharType="separate"/>
            </w:r>
            <w:r w:rsidR="003B1050">
              <w:rPr>
                <w:rFonts w:ascii="Palatino Linotype" w:hAnsi="Palatino Linotype"/>
                <w:noProof/>
                <w:webHidden/>
              </w:rPr>
              <w:t>12</w:t>
            </w:r>
            <w:r w:rsidR="00056C0D" w:rsidRPr="004E7E45">
              <w:rPr>
                <w:rFonts w:ascii="Palatino Linotype" w:hAnsi="Palatino Linotype"/>
                <w:noProof/>
                <w:webHidden/>
              </w:rPr>
              <w:fldChar w:fldCharType="end"/>
            </w:r>
          </w:hyperlink>
        </w:p>
        <w:p w14:paraId="4FE2F9BB" w14:textId="77777777" w:rsidR="00056C0D" w:rsidRPr="004E7E45" w:rsidRDefault="00C72760" w:rsidP="004E7E45">
          <w:pPr>
            <w:pStyle w:val="TDC2"/>
            <w:spacing w:line="360" w:lineRule="auto"/>
            <w:ind w:left="142"/>
            <w:rPr>
              <w:rFonts w:ascii="Palatino Linotype" w:hAnsi="Palatino Linotype"/>
              <w:noProof/>
              <w:lang w:val="es-MX" w:eastAsia="es-MX"/>
            </w:rPr>
          </w:pPr>
          <w:hyperlink w:anchor="_Toc2195264" w:history="1">
            <w:r w:rsidR="00056C0D" w:rsidRPr="004E7E45">
              <w:rPr>
                <w:rStyle w:val="Hipervnculo"/>
                <w:rFonts w:ascii="Palatino Linotype" w:hAnsi="Palatino Linotype"/>
                <w:b/>
                <w:noProof/>
              </w:rPr>
              <w:t>SEGUNDO. De la oportunidad y procedencia.</w:t>
            </w:r>
            <w:r w:rsidR="00056C0D" w:rsidRPr="004E7E45">
              <w:rPr>
                <w:rFonts w:ascii="Palatino Linotype" w:hAnsi="Palatino Linotype"/>
                <w:noProof/>
                <w:webHidden/>
              </w:rPr>
              <w:tab/>
            </w:r>
            <w:r w:rsidR="00056C0D" w:rsidRPr="004E7E45">
              <w:rPr>
                <w:rFonts w:ascii="Palatino Linotype" w:hAnsi="Palatino Linotype"/>
                <w:noProof/>
                <w:webHidden/>
              </w:rPr>
              <w:fldChar w:fldCharType="begin"/>
            </w:r>
            <w:r w:rsidR="00056C0D" w:rsidRPr="004E7E45">
              <w:rPr>
                <w:rFonts w:ascii="Palatino Linotype" w:hAnsi="Palatino Linotype"/>
                <w:noProof/>
                <w:webHidden/>
              </w:rPr>
              <w:instrText xml:space="preserve"> PAGEREF _Toc2195264 \h </w:instrText>
            </w:r>
            <w:r w:rsidR="00056C0D" w:rsidRPr="004E7E45">
              <w:rPr>
                <w:rFonts w:ascii="Palatino Linotype" w:hAnsi="Palatino Linotype"/>
                <w:noProof/>
                <w:webHidden/>
              </w:rPr>
            </w:r>
            <w:r w:rsidR="00056C0D" w:rsidRPr="004E7E45">
              <w:rPr>
                <w:rFonts w:ascii="Palatino Linotype" w:hAnsi="Palatino Linotype"/>
                <w:noProof/>
                <w:webHidden/>
              </w:rPr>
              <w:fldChar w:fldCharType="separate"/>
            </w:r>
            <w:r w:rsidR="003B1050">
              <w:rPr>
                <w:rFonts w:ascii="Palatino Linotype" w:hAnsi="Palatino Linotype"/>
                <w:noProof/>
                <w:webHidden/>
              </w:rPr>
              <w:t>12</w:t>
            </w:r>
            <w:r w:rsidR="00056C0D" w:rsidRPr="004E7E45">
              <w:rPr>
                <w:rFonts w:ascii="Palatino Linotype" w:hAnsi="Palatino Linotype"/>
                <w:noProof/>
                <w:webHidden/>
              </w:rPr>
              <w:fldChar w:fldCharType="end"/>
            </w:r>
          </w:hyperlink>
        </w:p>
        <w:p w14:paraId="51936242" w14:textId="77777777" w:rsidR="00056C0D" w:rsidRPr="004E7E45" w:rsidRDefault="00C72760" w:rsidP="004E7E45">
          <w:pPr>
            <w:pStyle w:val="TDC2"/>
            <w:spacing w:line="360" w:lineRule="auto"/>
            <w:ind w:left="142"/>
            <w:rPr>
              <w:rFonts w:ascii="Palatino Linotype" w:hAnsi="Palatino Linotype"/>
              <w:noProof/>
              <w:lang w:val="es-MX" w:eastAsia="es-MX"/>
            </w:rPr>
          </w:pPr>
          <w:hyperlink w:anchor="_Toc2195265" w:history="1">
            <w:r w:rsidR="00056C0D" w:rsidRPr="004E7E45">
              <w:rPr>
                <w:rStyle w:val="Hipervnculo"/>
                <w:rFonts w:ascii="Palatino Linotype" w:hAnsi="Palatino Linotype"/>
                <w:b/>
                <w:noProof/>
              </w:rPr>
              <w:t>TERCERO. Planteamiento de la Litis</w:t>
            </w:r>
            <w:r w:rsidR="00056C0D" w:rsidRPr="004E7E45">
              <w:rPr>
                <w:rFonts w:ascii="Palatino Linotype" w:hAnsi="Palatino Linotype"/>
                <w:noProof/>
                <w:webHidden/>
              </w:rPr>
              <w:tab/>
            </w:r>
            <w:r w:rsidR="00056C0D" w:rsidRPr="004E7E45">
              <w:rPr>
                <w:rFonts w:ascii="Palatino Linotype" w:hAnsi="Palatino Linotype"/>
                <w:noProof/>
                <w:webHidden/>
              </w:rPr>
              <w:fldChar w:fldCharType="begin"/>
            </w:r>
            <w:r w:rsidR="00056C0D" w:rsidRPr="004E7E45">
              <w:rPr>
                <w:rFonts w:ascii="Palatino Linotype" w:hAnsi="Palatino Linotype"/>
                <w:noProof/>
                <w:webHidden/>
              </w:rPr>
              <w:instrText xml:space="preserve"> PAGEREF _Toc2195265 \h </w:instrText>
            </w:r>
            <w:r w:rsidR="00056C0D" w:rsidRPr="004E7E45">
              <w:rPr>
                <w:rFonts w:ascii="Palatino Linotype" w:hAnsi="Palatino Linotype"/>
                <w:noProof/>
                <w:webHidden/>
              </w:rPr>
            </w:r>
            <w:r w:rsidR="00056C0D" w:rsidRPr="004E7E45">
              <w:rPr>
                <w:rFonts w:ascii="Palatino Linotype" w:hAnsi="Palatino Linotype"/>
                <w:noProof/>
                <w:webHidden/>
              </w:rPr>
              <w:fldChar w:fldCharType="separate"/>
            </w:r>
            <w:r w:rsidR="003B1050">
              <w:rPr>
                <w:rFonts w:ascii="Palatino Linotype" w:hAnsi="Palatino Linotype"/>
                <w:noProof/>
                <w:webHidden/>
              </w:rPr>
              <w:t>15</w:t>
            </w:r>
            <w:r w:rsidR="00056C0D" w:rsidRPr="004E7E45">
              <w:rPr>
                <w:rFonts w:ascii="Palatino Linotype" w:hAnsi="Palatino Linotype"/>
                <w:noProof/>
                <w:webHidden/>
              </w:rPr>
              <w:fldChar w:fldCharType="end"/>
            </w:r>
          </w:hyperlink>
        </w:p>
        <w:p w14:paraId="1E2D6A53" w14:textId="77777777" w:rsidR="00056C0D" w:rsidRPr="004E7E45" w:rsidRDefault="00C72760" w:rsidP="004E7E45">
          <w:pPr>
            <w:pStyle w:val="TDC2"/>
            <w:spacing w:line="360" w:lineRule="auto"/>
            <w:ind w:left="142"/>
            <w:rPr>
              <w:rFonts w:ascii="Palatino Linotype" w:hAnsi="Palatino Linotype"/>
              <w:noProof/>
              <w:lang w:val="es-MX" w:eastAsia="es-MX"/>
            </w:rPr>
          </w:pPr>
          <w:hyperlink w:anchor="_Toc2195266" w:history="1">
            <w:r w:rsidR="00056C0D" w:rsidRPr="004E7E45">
              <w:rPr>
                <w:rStyle w:val="Hipervnculo"/>
                <w:rFonts w:ascii="Palatino Linotype" w:hAnsi="Palatino Linotype"/>
                <w:b/>
                <w:noProof/>
              </w:rPr>
              <w:t>CUARTO. Estudio y resolución del asunto</w:t>
            </w:r>
            <w:r w:rsidR="00056C0D" w:rsidRPr="004E7E45">
              <w:rPr>
                <w:rFonts w:ascii="Palatino Linotype" w:hAnsi="Palatino Linotype"/>
                <w:noProof/>
                <w:webHidden/>
              </w:rPr>
              <w:tab/>
            </w:r>
            <w:r w:rsidR="00056C0D" w:rsidRPr="004E7E45">
              <w:rPr>
                <w:rFonts w:ascii="Palatino Linotype" w:hAnsi="Palatino Linotype"/>
                <w:noProof/>
                <w:webHidden/>
              </w:rPr>
              <w:fldChar w:fldCharType="begin"/>
            </w:r>
            <w:r w:rsidR="00056C0D" w:rsidRPr="004E7E45">
              <w:rPr>
                <w:rFonts w:ascii="Palatino Linotype" w:hAnsi="Palatino Linotype"/>
                <w:noProof/>
                <w:webHidden/>
              </w:rPr>
              <w:instrText xml:space="preserve"> PAGEREF _Toc2195266 \h </w:instrText>
            </w:r>
            <w:r w:rsidR="00056C0D" w:rsidRPr="004E7E45">
              <w:rPr>
                <w:rFonts w:ascii="Palatino Linotype" w:hAnsi="Palatino Linotype"/>
                <w:noProof/>
                <w:webHidden/>
              </w:rPr>
            </w:r>
            <w:r w:rsidR="00056C0D" w:rsidRPr="004E7E45">
              <w:rPr>
                <w:rFonts w:ascii="Palatino Linotype" w:hAnsi="Palatino Linotype"/>
                <w:noProof/>
                <w:webHidden/>
              </w:rPr>
              <w:fldChar w:fldCharType="separate"/>
            </w:r>
            <w:r w:rsidR="003B1050">
              <w:rPr>
                <w:rFonts w:ascii="Palatino Linotype" w:hAnsi="Palatino Linotype"/>
                <w:noProof/>
                <w:webHidden/>
              </w:rPr>
              <w:t>17</w:t>
            </w:r>
            <w:r w:rsidR="00056C0D" w:rsidRPr="004E7E45">
              <w:rPr>
                <w:rFonts w:ascii="Palatino Linotype" w:hAnsi="Palatino Linotype"/>
                <w:noProof/>
                <w:webHidden/>
              </w:rPr>
              <w:fldChar w:fldCharType="end"/>
            </w:r>
          </w:hyperlink>
        </w:p>
        <w:p w14:paraId="4F54BEA7" w14:textId="77777777" w:rsidR="00056C0D" w:rsidRPr="004E7E45" w:rsidRDefault="00C72760" w:rsidP="004E7E45">
          <w:pPr>
            <w:pStyle w:val="TDC1"/>
            <w:spacing w:line="360" w:lineRule="auto"/>
            <w:rPr>
              <w:rFonts w:ascii="Palatino Linotype" w:hAnsi="Palatino Linotype"/>
              <w:noProof/>
              <w:lang w:val="es-MX" w:eastAsia="es-MX"/>
            </w:rPr>
          </w:pPr>
          <w:hyperlink w:anchor="_Toc2195267" w:history="1">
            <w:r w:rsidR="00056C0D" w:rsidRPr="004E7E45">
              <w:rPr>
                <w:rStyle w:val="Hipervnculo"/>
                <w:rFonts w:ascii="Palatino Linotype" w:eastAsia="MS Mincho" w:hAnsi="Palatino Linotype" w:cstheme="majorBidi"/>
                <w:b/>
                <w:noProof/>
              </w:rPr>
              <w:t>QUINTO. De la elaboración de la versión pública.</w:t>
            </w:r>
            <w:r w:rsidR="00056C0D" w:rsidRPr="004E7E45">
              <w:rPr>
                <w:rFonts w:ascii="Palatino Linotype" w:hAnsi="Palatino Linotype"/>
                <w:noProof/>
                <w:webHidden/>
              </w:rPr>
              <w:tab/>
            </w:r>
            <w:r w:rsidR="00056C0D" w:rsidRPr="004E7E45">
              <w:rPr>
                <w:rFonts w:ascii="Palatino Linotype" w:hAnsi="Palatino Linotype"/>
                <w:noProof/>
                <w:webHidden/>
              </w:rPr>
              <w:fldChar w:fldCharType="begin"/>
            </w:r>
            <w:r w:rsidR="00056C0D" w:rsidRPr="004E7E45">
              <w:rPr>
                <w:rFonts w:ascii="Palatino Linotype" w:hAnsi="Palatino Linotype"/>
                <w:noProof/>
                <w:webHidden/>
              </w:rPr>
              <w:instrText xml:space="preserve"> PAGEREF _Toc2195267 \h </w:instrText>
            </w:r>
            <w:r w:rsidR="00056C0D" w:rsidRPr="004E7E45">
              <w:rPr>
                <w:rFonts w:ascii="Palatino Linotype" w:hAnsi="Palatino Linotype"/>
                <w:noProof/>
                <w:webHidden/>
              </w:rPr>
            </w:r>
            <w:r w:rsidR="00056C0D" w:rsidRPr="004E7E45">
              <w:rPr>
                <w:rFonts w:ascii="Palatino Linotype" w:hAnsi="Palatino Linotype"/>
                <w:noProof/>
                <w:webHidden/>
              </w:rPr>
              <w:fldChar w:fldCharType="separate"/>
            </w:r>
            <w:r w:rsidR="003B1050">
              <w:rPr>
                <w:rFonts w:ascii="Palatino Linotype" w:hAnsi="Palatino Linotype"/>
                <w:noProof/>
                <w:webHidden/>
              </w:rPr>
              <w:t>51</w:t>
            </w:r>
            <w:r w:rsidR="00056C0D" w:rsidRPr="004E7E45">
              <w:rPr>
                <w:rFonts w:ascii="Palatino Linotype" w:hAnsi="Palatino Linotype"/>
                <w:noProof/>
                <w:webHidden/>
              </w:rPr>
              <w:fldChar w:fldCharType="end"/>
            </w:r>
          </w:hyperlink>
        </w:p>
        <w:p w14:paraId="0122F7F8" w14:textId="77777777" w:rsidR="00056C0D" w:rsidRPr="004E7E45" w:rsidRDefault="00C72760" w:rsidP="004E7E45">
          <w:pPr>
            <w:pStyle w:val="TDC1"/>
            <w:spacing w:line="360" w:lineRule="auto"/>
            <w:rPr>
              <w:rFonts w:ascii="Palatino Linotype" w:hAnsi="Palatino Linotype"/>
              <w:noProof/>
              <w:lang w:val="es-MX" w:eastAsia="es-MX"/>
            </w:rPr>
          </w:pPr>
          <w:hyperlink w:anchor="_Toc2195268" w:history="1">
            <w:r w:rsidR="00056C0D" w:rsidRPr="004E7E45">
              <w:rPr>
                <w:rStyle w:val="Hipervnculo"/>
                <w:rFonts w:ascii="Palatino Linotype" w:hAnsi="Palatino Linotype"/>
                <w:noProof/>
                <w:lang w:val="es-MX"/>
              </w:rPr>
              <w:t>A. Requisitos previos.</w:t>
            </w:r>
            <w:r w:rsidR="00056C0D" w:rsidRPr="004E7E45">
              <w:rPr>
                <w:rFonts w:ascii="Palatino Linotype" w:hAnsi="Palatino Linotype"/>
                <w:noProof/>
                <w:webHidden/>
              </w:rPr>
              <w:tab/>
            </w:r>
            <w:r w:rsidR="00056C0D" w:rsidRPr="004E7E45">
              <w:rPr>
                <w:rFonts w:ascii="Palatino Linotype" w:hAnsi="Palatino Linotype"/>
                <w:noProof/>
                <w:webHidden/>
              </w:rPr>
              <w:fldChar w:fldCharType="begin"/>
            </w:r>
            <w:r w:rsidR="00056C0D" w:rsidRPr="004E7E45">
              <w:rPr>
                <w:rFonts w:ascii="Palatino Linotype" w:hAnsi="Palatino Linotype"/>
                <w:noProof/>
                <w:webHidden/>
              </w:rPr>
              <w:instrText xml:space="preserve"> PAGEREF _Toc2195268 \h </w:instrText>
            </w:r>
            <w:r w:rsidR="00056C0D" w:rsidRPr="004E7E45">
              <w:rPr>
                <w:rFonts w:ascii="Palatino Linotype" w:hAnsi="Palatino Linotype"/>
                <w:noProof/>
                <w:webHidden/>
              </w:rPr>
            </w:r>
            <w:r w:rsidR="00056C0D" w:rsidRPr="004E7E45">
              <w:rPr>
                <w:rFonts w:ascii="Palatino Linotype" w:hAnsi="Palatino Linotype"/>
                <w:noProof/>
                <w:webHidden/>
              </w:rPr>
              <w:fldChar w:fldCharType="separate"/>
            </w:r>
            <w:r w:rsidR="003B1050">
              <w:rPr>
                <w:rFonts w:ascii="Palatino Linotype" w:hAnsi="Palatino Linotype"/>
                <w:noProof/>
                <w:webHidden/>
              </w:rPr>
              <w:t>54</w:t>
            </w:r>
            <w:r w:rsidR="00056C0D" w:rsidRPr="004E7E45">
              <w:rPr>
                <w:rFonts w:ascii="Palatino Linotype" w:hAnsi="Palatino Linotype"/>
                <w:noProof/>
                <w:webHidden/>
              </w:rPr>
              <w:fldChar w:fldCharType="end"/>
            </w:r>
          </w:hyperlink>
        </w:p>
        <w:p w14:paraId="358F9CC4" w14:textId="77777777" w:rsidR="00056C0D" w:rsidRPr="004E7E45" w:rsidRDefault="00C72760" w:rsidP="004E7E45">
          <w:pPr>
            <w:pStyle w:val="TDC1"/>
            <w:spacing w:line="360" w:lineRule="auto"/>
            <w:rPr>
              <w:rFonts w:ascii="Palatino Linotype" w:hAnsi="Palatino Linotype"/>
              <w:noProof/>
              <w:lang w:val="es-MX" w:eastAsia="es-MX"/>
            </w:rPr>
          </w:pPr>
          <w:hyperlink w:anchor="_Toc2195269" w:history="1">
            <w:r w:rsidR="00056C0D" w:rsidRPr="004E7E45">
              <w:rPr>
                <w:rStyle w:val="Hipervnculo"/>
                <w:rFonts w:ascii="Palatino Linotype" w:hAnsi="Palatino Linotype"/>
                <w:noProof/>
                <w:lang w:val="es-MX"/>
              </w:rPr>
              <w:t>B. Supuestos de clasificación</w:t>
            </w:r>
            <w:r w:rsidR="00056C0D" w:rsidRPr="004E7E45">
              <w:rPr>
                <w:rFonts w:ascii="Palatino Linotype" w:hAnsi="Palatino Linotype"/>
                <w:noProof/>
                <w:webHidden/>
              </w:rPr>
              <w:tab/>
            </w:r>
            <w:r w:rsidR="00056C0D" w:rsidRPr="004E7E45">
              <w:rPr>
                <w:rFonts w:ascii="Palatino Linotype" w:hAnsi="Palatino Linotype"/>
                <w:noProof/>
                <w:webHidden/>
              </w:rPr>
              <w:fldChar w:fldCharType="begin"/>
            </w:r>
            <w:r w:rsidR="00056C0D" w:rsidRPr="004E7E45">
              <w:rPr>
                <w:rFonts w:ascii="Palatino Linotype" w:hAnsi="Palatino Linotype"/>
                <w:noProof/>
                <w:webHidden/>
              </w:rPr>
              <w:instrText xml:space="preserve"> PAGEREF _Toc2195269 \h </w:instrText>
            </w:r>
            <w:r w:rsidR="00056C0D" w:rsidRPr="004E7E45">
              <w:rPr>
                <w:rFonts w:ascii="Palatino Linotype" w:hAnsi="Palatino Linotype"/>
                <w:noProof/>
                <w:webHidden/>
              </w:rPr>
            </w:r>
            <w:r w:rsidR="00056C0D" w:rsidRPr="004E7E45">
              <w:rPr>
                <w:rFonts w:ascii="Palatino Linotype" w:hAnsi="Palatino Linotype"/>
                <w:noProof/>
                <w:webHidden/>
              </w:rPr>
              <w:fldChar w:fldCharType="separate"/>
            </w:r>
            <w:r w:rsidR="003B1050">
              <w:rPr>
                <w:rFonts w:ascii="Palatino Linotype" w:hAnsi="Palatino Linotype"/>
                <w:noProof/>
                <w:webHidden/>
              </w:rPr>
              <w:t>55</w:t>
            </w:r>
            <w:r w:rsidR="00056C0D" w:rsidRPr="004E7E45">
              <w:rPr>
                <w:rFonts w:ascii="Palatino Linotype" w:hAnsi="Palatino Linotype"/>
                <w:noProof/>
                <w:webHidden/>
              </w:rPr>
              <w:fldChar w:fldCharType="end"/>
            </w:r>
          </w:hyperlink>
        </w:p>
        <w:p w14:paraId="617DE378" w14:textId="77777777" w:rsidR="00056C0D" w:rsidRPr="004E7E45" w:rsidRDefault="00C72760" w:rsidP="004E7E45">
          <w:pPr>
            <w:pStyle w:val="TDC1"/>
            <w:spacing w:line="360" w:lineRule="auto"/>
            <w:rPr>
              <w:rFonts w:ascii="Palatino Linotype" w:hAnsi="Palatino Linotype"/>
              <w:noProof/>
              <w:lang w:val="es-MX" w:eastAsia="es-MX"/>
            </w:rPr>
          </w:pPr>
          <w:hyperlink w:anchor="_Toc2195270" w:history="1">
            <w:r w:rsidR="00056C0D" w:rsidRPr="004E7E45">
              <w:rPr>
                <w:rStyle w:val="Hipervnculo"/>
                <w:rFonts w:ascii="Palatino Linotype" w:hAnsi="Palatino Linotype"/>
                <w:noProof/>
                <w:lang w:val="es-MX"/>
              </w:rPr>
              <w:t>C. Formalidades para emitir el acuerdo de clasificación.</w:t>
            </w:r>
            <w:r w:rsidR="00056C0D" w:rsidRPr="004E7E45">
              <w:rPr>
                <w:rFonts w:ascii="Palatino Linotype" w:hAnsi="Palatino Linotype"/>
                <w:noProof/>
                <w:webHidden/>
              </w:rPr>
              <w:tab/>
            </w:r>
            <w:r w:rsidR="00056C0D" w:rsidRPr="004E7E45">
              <w:rPr>
                <w:rFonts w:ascii="Palatino Linotype" w:hAnsi="Palatino Linotype"/>
                <w:noProof/>
                <w:webHidden/>
              </w:rPr>
              <w:fldChar w:fldCharType="begin"/>
            </w:r>
            <w:r w:rsidR="00056C0D" w:rsidRPr="004E7E45">
              <w:rPr>
                <w:rFonts w:ascii="Palatino Linotype" w:hAnsi="Palatino Linotype"/>
                <w:noProof/>
                <w:webHidden/>
              </w:rPr>
              <w:instrText xml:space="preserve"> PAGEREF _Toc2195270 \h </w:instrText>
            </w:r>
            <w:r w:rsidR="00056C0D" w:rsidRPr="004E7E45">
              <w:rPr>
                <w:rFonts w:ascii="Palatino Linotype" w:hAnsi="Palatino Linotype"/>
                <w:noProof/>
                <w:webHidden/>
              </w:rPr>
            </w:r>
            <w:r w:rsidR="00056C0D" w:rsidRPr="004E7E45">
              <w:rPr>
                <w:rFonts w:ascii="Palatino Linotype" w:hAnsi="Palatino Linotype"/>
                <w:noProof/>
                <w:webHidden/>
              </w:rPr>
              <w:fldChar w:fldCharType="separate"/>
            </w:r>
            <w:r w:rsidR="003B1050">
              <w:rPr>
                <w:rFonts w:ascii="Palatino Linotype" w:hAnsi="Palatino Linotype"/>
                <w:noProof/>
                <w:webHidden/>
              </w:rPr>
              <w:t>57</w:t>
            </w:r>
            <w:r w:rsidR="00056C0D" w:rsidRPr="004E7E45">
              <w:rPr>
                <w:rFonts w:ascii="Palatino Linotype" w:hAnsi="Palatino Linotype"/>
                <w:noProof/>
                <w:webHidden/>
              </w:rPr>
              <w:fldChar w:fldCharType="end"/>
            </w:r>
          </w:hyperlink>
        </w:p>
        <w:p w14:paraId="358C56D9" w14:textId="77777777" w:rsidR="00056C0D" w:rsidRPr="004E7E45" w:rsidRDefault="00C72760" w:rsidP="004E7E45">
          <w:pPr>
            <w:pStyle w:val="TDC1"/>
            <w:spacing w:line="360" w:lineRule="auto"/>
            <w:rPr>
              <w:rFonts w:ascii="Palatino Linotype" w:hAnsi="Palatino Linotype"/>
              <w:noProof/>
              <w:lang w:val="es-MX" w:eastAsia="es-MX"/>
            </w:rPr>
          </w:pPr>
          <w:hyperlink w:anchor="_Toc2195271" w:history="1">
            <w:r w:rsidR="00056C0D" w:rsidRPr="004E7E45">
              <w:rPr>
                <w:rStyle w:val="Hipervnculo"/>
                <w:rFonts w:ascii="Palatino Linotype" w:hAnsi="Palatino Linotype"/>
                <w:noProof/>
                <w:lang w:val="es-MX"/>
              </w:rPr>
              <w:t>D. Requisitos de fondo del acuerdo de clasificación</w:t>
            </w:r>
            <w:r w:rsidR="00056C0D" w:rsidRPr="004E7E45">
              <w:rPr>
                <w:rFonts w:ascii="Palatino Linotype" w:hAnsi="Palatino Linotype"/>
                <w:noProof/>
                <w:webHidden/>
              </w:rPr>
              <w:tab/>
            </w:r>
            <w:r w:rsidR="00056C0D" w:rsidRPr="004E7E45">
              <w:rPr>
                <w:rFonts w:ascii="Palatino Linotype" w:hAnsi="Palatino Linotype"/>
                <w:noProof/>
                <w:webHidden/>
              </w:rPr>
              <w:fldChar w:fldCharType="begin"/>
            </w:r>
            <w:r w:rsidR="00056C0D" w:rsidRPr="004E7E45">
              <w:rPr>
                <w:rFonts w:ascii="Palatino Linotype" w:hAnsi="Palatino Linotype"/>
                <w:noProof/>
                <w:webHidden/>
              </w:rPr>
              <w:instrText xml:space="preserve"> PAGEREF _Toc2195271 \h </w:instrText>
            </w:r>
            <w:r w:rsidR="00056C0D" w:rsidRPr="004E7E45">
              <w:rPr>
                <w:rFonts w:ascii="Palatino Linotype" w:hAnsi="Palatino Linotype"/>
                <w:noProof/>
                <w:webHidden/>
              </w:rPr>
            </w:r>
            <w:r w:rsidR="00056C0D" w:rsidRPr="004E7E45">
              <w:rPr>
                <w:rFonts w:ascii="Palatino Linotype" w:hAnsi="Palatino Linotype"/>
                <w:noProof/>
                <w:webHidden/>
              </w:rPr>
              <w:fldChar w:fldCharType="separate"/>
            </w:r>
            <w:r w:rsidR="003B1050">
              <w:rPr>
                <w:rFonts w:ascii="Palatino Linotype" w:hAnsi="Palatino Linotype"/>
                <w:noProof/>
                <w:webHidden/>
              </w:rPr>
              <w:t>59</w:t>
            </w:r>
            <w:r w:rsidR="00056C0D" w:rsidRPr="004E7E45">
              <w:rPr>
                <w:rFonts w:ascii="Palatino Linotype" w:hAnsi="Palatino Linotype"/>
                <w:noProof/>
                <w:webHidden/>
              </w:rPr>
              <w:fldChar w:fldCharType="end"/>
            </w:r>
          </w:hyperlink>
        </w:p>
        <w:p w14:paraId="63EC9E05" w14:textId="77777777" w:rsidR="00056C0D" w:rsidRPr="004E7E45" w:rsidRDefault="00C72760" w:rsidP="004E7E45">
          <w:pPr>
            <w:pStyle w:val="TDC1"/>
            <w:spacing w:line="360" w:lineRule="auto"/>
            <w:rPr>
              <w:rFonts w:ascii="Palatino Linotype" w:hAnsi="Palatino Linotype"/>
              <w:noProof/>
              <w:lang w:val="es-MX" w:eastAsia="es-MX"/>
            </w:rPr>
          </w:pPr>
          <w:hyperlink w:anchor="_Toc2195272" w:history="1">
            <w:r w:rsidR="00056C0D" w:rsidRPr="004E7E45">
              <w:rPr>
                <w:rStyle w:val="Hipervnculo"/>
                <w:rFonts w:ascii="Palatino Linotype" w:hAnsi="Palatino Linotype"/>
                <w:b/>
                <w:noProof/>
              </w:rPr>
              <w:t>RESOLUTIVOS</w:t>
            </w:r>
            <w:r w:rsidR="00056C0D" w:rsidRPr="004E7E45">
              <w:rPr>
                <w:rFonts w:ascii="Palatino Linotype" w:hAnsi="Palatino Linotype"/>
                <w:noProof/>
                <w:webHidden/>
              </w:rPr>
              <w:tab/>
            </w:r>
            <w:r w:rsidR="00056C0D" w:rsidRPr="004E7E45">
              <w:rPr>
                <w:rFonts w:ascii="Palatino Linotype" w:hAnsi="Palatino Linotype"/>
                <w:noProof/>
                <w:webHidden/>
              </w:rPr>
              <w:fldChar w:fldCharType="begin"/>
            </w:r>
            <w:r w:rsidR="00056C0D" w:rsidRPr="004E7E45">
              <w:rPr>
                <w:rFonts w:ascii="Palatino Linotype" w:hAnsi="Palatino Linotype"/>
                <w:noProof/>
                <w:webHidden/>
              </w:rPr>
              <w:instrText xml:space="preserve"> PAGEREF _Toc2195272 \h </w:instrText>
            </w:r>
            <w:r w:rsidR="00056C0D" w:rsidRPr="004E7E45">
              <w:rPr>
                <w:rFonts w:ascii="Palatino Linotype" w:hAnsi="Palatino Linotype"/>
                <w:noProof/>
                <w:webHidden/>
              </w:rPr>
            </w:r>
            <w:r w:rsidR="00056C0D" w:rsidRPr="004E7E45">
              <w:rPr>
                <w:rFonts w:ascii="Palatino Linotype" w:hAnsi="Palatino Linotype"/>
                <w:noProof/>
                <w:webHidden/>
              </w:rPr>
              <w:fldChar w:fldCharType="separate"/>
            </w:r>
            <w:r w:rsidR="003B1050">
              <w:rPr>
                <w:rFonts w:ascii="Palatino Linotype" w:hAnsi="Palatino Linotype"/>
                <w:noProof/>
                <w:webHidden/>
              </w:rPr>
              <w:t>66</w:t>
            </w:r>
            <w:r w:rsidR="00056C0D" w:rsidRPr="004E7E45">
              <w:rPr>
                <w:rFonts w:ascii="Palatino Linotype" w:hAnsi="Palatino Linotype"/>
                <w:noProof/>
                <w:webHidden/>
              </w:rPr>
              <w:fldChar w:fldCharType="end"/>
            </w:r>
          </w:hyperlink>
        </w:p>
        <w:p w14:paraId="0AF05889" w14:textId="4D86F3E0" w:rsidR="002656B1" w:rsidRPr="004E7E45" w:rsidRDefault="00DA7E2F" w:rsidP="004E7E45">
          <w:pPr>
            <w:tabs>
              <w:tab w:val="left" w:pos="0"/>
            </w:tabs>
            <w:spacing w:line="360" w:lineRule="auto"/>
            <w:ind w:left="142"/>
            <w:jc w:val="both"/>
            <w:rPr>
              <w:rFonts w:ascii="Palatino Linotype" w:hAnsi="Palatino Linotype"/>
            </w:rPr>
          </w:pPr>
          <w:r w:rsidRPr="004E7E45">
            <w:rPr>
              <w:rFonts w:ascii="Palatino Linotype" w:hAnsi="Palatino Linotype"/>
              <w:b/>
              <w:bCs/>
            </w:rPr>
            <w:fldChar w:fldCharType="end"/>
          </w:r>
        </w:p>
      </w:sdtContent>
    </w:sdt>
    <w:p w14:paraId="4D4EB577" w14:textId="77777777" w:rsidR="00FB6382" w:rsidRDefault="00FB6382" w:rsidP="004E7E45">
      <w:pPr>
        <w:tabs>
          <w:tab w:val="left" w:pos="0"/>
          <w:tab w:val="left" w:pos="3465"/>
        </w:tabs>
        <w:spacing w:line="360" w:lineRule="auto"/>
        <w:jc w:val="both"/>
        <w:rPr>
          <w:rFonts w:ascii="Palatino Linotype" w:hAnsi="Palatino Linotype"/>
        </w:rPr>
      </w:pPr>
    </w:p>
    <w:p w14:paraId="2EBB4B41" w14:textId="3B374E89" w:rsidR="004E7E45" w:rsidRDefault="004E7E45" w:rsidP="004E7E45">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53CCAF71" wp14:editId="5866C8B7">
                <wp:simplePos x="0" y="0"/>
                <wp:positionH relativeFrom="column">
                  <wp:posOffset>7259</wp:posOffset>
                </wp:positionH>
                <wp:positionV relativeFrom="paragraph">
                  <wp:posOffset>32727</wp:posOffset>
                </wp:positionV>
                <wp:extent cx="5535827" cy="2084173"/>
                <wp:effectExtent l="57150" t="38100" r="65405" b="87630"/>
                <wp:wrapNone/>
                <wp:docPr id="4" name="Conector recto 4"/>
                <wp:cNvGraphicFramePr/>
                <a:graphic xmlns:a="http://schemas.openxmlformats.org/drawingml/2006/main">
                  <a:graphicData uri="http://schemas.microsoft.com/office/word/2010/wordprocessingShape">
                    <wps:wsp>
                      <wps:cNvCnPr/>
                      <wps:spPr>
                        <a:xfrm>
                          <a:off x="0" y="0"/>
                          <a:ext cx="5535827" cy="208417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8A0EA4"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pt,2.6pt" to="436.45pt,1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" strokecolor="#4f81bd [3204]" strokeweight="3pt">
                <v:shadow on="t" color="black" opacity="24903f" origin=",.5" offset="0,.55556mm"/>
              </v:line>
            </w:pict>
          </mc:Fallback>
        </mc:AlternateContent>
      </w:r>
    </w:p>
    <w:p w14:paraId="6242C01F" w14:textId="77777777" w:rsidR="004E7E45" w:rsidRPr="004E7E45" w:rsidRDefault="004E7E45" w:rsidP="004E7E45">
      <w:pPr>
        <w:tabs>
          <w:tab w:val="left" w:pos="0"/>
          <w:tab w:val="left" w:pos="3465"/>
        </w:tabs>
        <w:spacing w:line="360" w:lineRule="auto"/>
        <w:jc w:val="both"/>
        <w:rPr>
          <w:rFonts w:ascii="Palatino Linotype" w:hAnsi="Palatino Linotype"/>
        </w:rPr>
      </w:pPr>
    </w:p>
    <w:p w14:paraId="5F946A13" w14:textId="77777777" w:rsidR="00FB6382" w:rsidRPr="004E7E45" w:rsidRDefault="00FB6382" w:rsidP="004E7E45">
      <w:pPr>
        <w:tabs>
          <w:tab w:val="left" w:pos="0"/>
          <w:tab w:val="left" w:pos="3465"/>
        </w:tabs>
        <w:spacing w:line="360" w:lineRule="auto"/>
        <w:jc w:val="both"/>
        <w:rPr>
          <w:rFonts w:ascii="Palatino Linotype" w:hAnsi="Palatino Linotype"/>
        </w:rPr>
      </w:pPr>
    </w:p>
    <w:p w14:paraId="5A51B5EC" w14:textId="0B98B1C0" w:rsidR="008A5A73" w:rsidRDefault="009B11D6" w:rsidP="004E7E45">
      <w:pPr>
        <w:tabs>
          <w:tab w:val="left" w:pos="0"/>
          <w:tab w:val="left" w:pos="3465"/>
        </w:tabs>
        <w:spacing w:line="360" w:lineRule="auto"/>
        <w:jc w:val="both"/>
        <w:rPr>
          <w:rFonts w:ascii="Palatino Linotype" w:hAnsi="Palatino Linotype"/>
        </w:rPr>
      </w:pPr>
      <w:r w:rsidRPr="004E7E45">
        <w:rPr>
          <w:rFonts w:ascii="Palatino Linotype" w:hAnsi="Palatino Linotype"/>
        </w:rPr>
        <w:lastRenderedPageBreak/>
        <w:t>R</w:t>
      </w:r>
      <w:r w:rsidR="00662C69" w:rsidRPr="004E7E45">
        <w:rPr>
          <w:rFonts w:ascii="Palatino Linotype" w:hAnsi="Palatino Linotype"/>
        </w:rPr>
        <w:t>esolución del Pleno del Instituto de Transparencia, Acceso a la Información Pública y Protección de Datos Personales del Estado de México y Mun</w:t>
      </w:r>
      <w:r w:rsidR="000D5A1D" w:rsidRPr="004E7E45">
        <w:rPr>
          <w:rFonts w:ascii="Palatino Linotype" w:hAnsi="Palatino Linotype"/>
        </w:rPr>
        <w:t>icipios, con</w:t>
      </w:r>
      <w:r w:rsidR="00662C69" w:rsidRPr="004E7E45">
        <w:rPr>
          <w:rFonts w:ascii="Palatino Linotype" w:hAnsi="Palatino Linotype"/>
        </w:rPr>
        <w:t xml:space="preserve"> </w:t>
      </w:r>
      <w:r w:rsidR="00485DB6" w:rsidRPr="004E7E45">
        <w:rPr>
          <w:rFonts w:ascii="Palatino Linotype" w:hAnsi="Palatino Linotype"/>
        </w:rPr>
        <w:t xml:space="preserve">domicilio </w:t>
      </w:r>
      <w:r w:rsidR="00662C69" w:rsidRPr="004E7E45">
        <w:rPr>
          <w:rFonts w:ascii="Palatino Linotype" w:hAnsi="Palatino Linotype"/>
        </w:rPr>
        <w:t xml:space="preserve">en Metepec, Estado de México; de </w:t>
      </w:r>
      <w:r w:rsidR="000D5A1D" w:rsidRPr="004E7E45">
        <w:rPr>
          <w:rFonts w:ascii="Palatino Linotype" w:hAnsi="Palatino Linotype"/>
        </w:rPr>
        <w:t xml:space="preserve">fecha </w:t>
      </w:r>
      <w:r w:rsidR="00727F9B" w:rsidRPr="004E7E45">
        <w:rPr>
          <w:rFonts w:ascii="Palatino Linotype" w:hAnsi="Palatino Linotype"/>
        </w:rPr>
        <w:t>s</w:t>
      </w:r>
      <w:r w:rsidR="00CD0E02" w:rsidRPr="004E7E45">
        <w:rPr>
          <w:rFonts w:ascii="Palatino Linotype" w:hAnsi="Palatino Linotype"/>
        </w:rPr>
        <w:t>eis</w:t>
      </w:r>
      <w:r w:rsidR="006B149F" w:rsidRPr="004E7E45">
        <w:rPr>
          <w:rFonts w:ascii="Palatino Linotype" w:hAnsi="Palatino Linotype"/>
        </w:rPr>
        <w:t xml:space="preserve"> (</w:t>
      </w:r>
      <w:r w:rsidR="00CD0E02" w:rsidRPr="004E7E45">
        <w:rPr>
          <w:rFonts w:ascii="Palatino Linotype" w:hAnsi="Palatino Linotype"/>
        </w:rPr>
        <w:t>06</w:t>
      </w:r>
      <w:r w:rsidR="006B149F" w:rsidRPr="004E7E45">
        <w:rPr>
          <w:rFonts w:ascii="Palatino Linotype" w:hAnsi="Palatino Linotype"/>
        </w:rPr>
        <w:t xml:space="preserve">) de </w:t>
      </w:r>
      <w:r w:rsidR="00CD0E02" w:rsidRPr="004E7E45">
        <w:rPr>
          <w:rFonts w:ascii="Palatino Linotype" w:hAnsi="Palatino Linotype"/>
        </w:rPr>
        <w:t>marzo</w:t>
      </w:r>
      <w:r w:rsidR="00B414A7" w:rsidRPr="004E7E45">
        <w:rPr>
          <w:rFonts w:ascii="Palatino Linotype" w:hAnsi="Palatino Linotype"/>
        </w:rPr>
        <w:t xml:space="preserve"> de dos mil diecinueve</w:t>
      </w:r>
      <w:r w:rsidR="00662C69" w:rsidRPr="004E7E45">
        <w:rPr>
          <w:rFonts w:ascii="Palatino Linotype" w:hAnsi="Palatino Linotype"/>
        </w:rPr>
        <w:t>.</w:t>
      </w:r>
    </w:p>
    <w:p w14:paraId="7BE7D19D" w14:textId="77777777" w:rsidR="004E7E45" w:rsidRPr="004E7E45" w:rsidRDefault="004E7E45" w:rsidP="004E7E45">
      <w:pPr>
        <w:tabs>
          <w:tab w:val="left" w:pos="0"/>
          <w:tab w:val="left" w:pos="3465"/>
        </w:tabs>
        <w:spacing w:line="360" w:lineRule="auto"/>
        <w:jc w:val="both"/>
        <w:rPr>
          <w:rFonts w:ascii="Palatino Linotype" w:hAnsi="Palatino Linotype"/>
        </w:rPr>
      </w:pPr>
    </w:p>
    <w:p w14:paraId="7600AB61" w14:textId="58CF8FC8" w:rsidR="004E7E45" w:rsidRDefault="00662C69" w:rsidP="004E7E45">
      <w:pPr>
        <w:tabs>
          <w:tab w:val="left" w:pos="0"/>
        </w:tabs>
        <w:spacing w:line="360" w:lineRule="auto"/>
        <w:jc w:val="both"/>
        <w:rPr>
          <w:rFonts w:ascii="Palatino Linotype" w:hAnsi="Palatino Linotype"/>
        </w:rPr>
      </w:pPr>
      <w:r w:rsidRPr="004E7E45">
        <w:rPr>
          <w:rFonts w:ascii="Palatino Linotype" w:hAnsi="Palatino Linotype"/>
          <w:b/>
        </w:rPr>
        <w:t>VISTO</w:t>
      </w:r>
      <w:r w:rsidR="00D71D6A" w:rsidRPr="004E7E45">
        <w:rPr>
          <w:rFonts w:ascii="Palatino Linotype" w:hAnsi="Palatino Linotype"/>
        </w:rPr>
        <w:t xml:space="preserve"> </w:t>
      </w:r>
      <w:r w:rsidR="00FF6643" w:rsidRPr="004E7E45">
        <w:rPr>
          <w:rFonts w:ascii="Palatino Linotype" w:hAnsi="Palatino Linotype"/>
        </w:rPr>
        <w:t>el</w:t>
      </w:r>
      <w:r w:rsidRPr="004E7E45">
        <w:rPr>
          <w:rFonts w:ascii="Palatino Linotype" w:hAnsi="Palatino Linotype"/>
        </w:rPr>
        <w:t xml:space="preserve"> expediente electrónico for</w:t>
      </w:r>
      <w:r w:rsidR="00D37494" w:rsidRPr="004E7E45">
        <w:rPr>
          <w:rFonts w:ascii="Palatino Linotype" w:hAnsi="Palatino Linotype"/>
        </w:rPr>
        <w:t>mado con motivo de</w:t>
      </w:r>
      <w:r w:rsidR="00FF6643" w:rsidRPr="004E7E45">
        <w:rPr>
          <w:rFonts w:ascii="Palatino Linotype" w:hAnsi="Palatino Linotype"/>
        </w:rPr>
        <w:t>l</w:t>
      </w:r>
      <w:r w:rsidRPr="004E7E45">
        <w:rPr>
          <w:rFonts w:ascii="Palatino Linotype" w:hAnsi="Palatino Linotype"/>
        </w:rPr>
        <w:t xml:space="preserve"> recurso de revisión </w:t>
      </w:r>
      <w:r w:rsidR="00D71D6A" w:rsidRPr="004E7E45">
        <w:rPr>
          <w:rFonts w:ascii="Palatino Linotype" w:hAnsi="Palatino Linotype"/>
          <w:b/>
        </w:rPr>
        <w:t>04</w:t>
      </w:r>
      <w:r w:rsidR="00727F9B" w:rsidRPr="004E7E45">
        <w:rPr>
          <w:rFonts w:ascii="Palatino Linotype" w:hAnsi="Palatino Linotype"/>
          <w:b/>
        </w:rPr>
        <w:t>7</w:t>
      </w:r>
      <w:r w:rsidR="00CD0E02" w:rsidRPr="004E7E45">
        <w:rPr>
          <w:rFonts w:ascii="Palatino Linotype" w:hAnsi="Palatino Linotype"/>
          <w:b/>
        </w:rPr>
        <w:t>33</w:t>
      </w:r>
      <w:r w:rsidR="00D71D6A" w:rsidRPr="004E7E45">
        <w:rPr>
          <w:rFonts w:ascii="Palatino Linotype" w:hAnsi="Palatino Linotype"/>
          <w:b/>
        </w:rPr>
        <w:t>/INFOEM/IP/RR/2018</w:t>
      </w:r>
      <w:r w:rsidR="00FF6643" w:rsidRPr="004E7E45">
        <w:rPr>
          <w:rFonts w:ascii="Palatino Linotype" w:hAnsi="Palatino Linotype"/>
          <w:b/>
        </w:rPr>
        <w:t xml:space="preserve"> </w:t>
      </w:r>
      <w:r w:rsidRPr="004E7E45">
        <w:rPr>
          <w:rFonts w:ascii="Palatino Linotype" w:hAnsi="Palatino Linotype"/>
        </w:rPr>
        <w:t xml:space="preserve">promovido por </w:t>
      </w:r>
      <w:r w:rsidR="002310F3" w:rsidRPr="002310F3">
        <w:rPr>
          <w:rFonts w:ascii="Palatino Linotype" w:hAnsi="Palatino Linotype"/>
          <w:b/>
          <w:highlight w:val="black"/>
        </w:rPr>
        <w:t>--------------------------------</w:t>
      </w:r>
      <w:r w:rsidR="00CD0E02" w:rsidRPr="004E7E45">
        <w:rPr>
          <w:rFonts w:ascii="Palatino Linotype" w:hAnsi="Palatino Linotype"/>
          <w:b/>
        </w:rPr>
        <w:t xml:space="preserve"> </w:t>
      </w:r>
      <w:r w:rsidRPr="004E7E45">
        <w:rPr>
          <w:rFonts w:ascii="Palatino Linotype" w:hAnsi="Palatino Linotype" w:cs="Arial"/>
        </w:rPr>
        <w:t xml:space="preserve">en su </w:t>
      </w:r>
      <w:r w:rsidR="00D83C17" w:rsidRPr="004E7E45">
        <w:rPr>
          <w:rFonts w:ascii="Palatino Linotype" w:hAnsi="Palatino Linotype" w:cs="Arial"/>
        </w:rPr>
        <w:t>calidad</w:t>
      </w:r>
      <w:r w:rsidRPr="004E7E45">
        <w:rPr>
          <w:rFonts w:ascii="Palatino Linotype" w:hAnsi="Palatino Linotype" w:cs="Arial"/>
        </w:rPr>
        <w:t xml:space="preserve"> de </w:t>
      </w:r>
      <w:r w:rsidRPr="004E7E45">
        <w:rPr>
          <w:rFonts w:ascii="Palatino Linotype" w:hAnsi="Palatino Linotype" w:cs="Arial"/>
          <w:b/>
        </w:rPr>
        <w:t>RECURRENTE</w:t>
      </w:r>
      <w:r w:rsidRPr="004E7E45">
        <w:rPr>
          <w:rFonts w:ascii="Palatino Linotype" w:hAnsi="Palatino Linotype" w:cs="Arial"/>
        </w:rPr>
        <w:t xml:space="preserve">, en contra </w:t>
      </w:r>
      <w:r w:rsidR="000D5A1D" w:rsidRPr="004E7E45">
        <w:rPr>
          <w:rFonts w:ascii="Palatino Linotype" w:hAnsi="Palatino Linotype" w:cs="Arial"/>
        </w:rPr>
        <w:t xml:space="preserve">de </w:t>
      </w:r>
      <w:r w:rsidR="00D71D6A" w:rsidRPr="004E7E45">
        <w:rPr>
          <w:rFonts w:ascii="Palatino Linotype" w:hAnsi="Palatino Linotype" w:cs="Arial"/>
        </w:rPr>
        <w:t>la respuesta de</w:t>
      </w:r>
      <w:r w:rsidR="00CD0E02" w:rsidRPr="004E7E45">
        <w:rPr>
          <w:rFonts w:ascii="Palatino Linotype" w:hAnsi="Palatino Linotype" w:cs="Arial"/>
        </w:rPr>
        <w:t xml:space="preserve"> </w:t>
      </w:r>
      <w:r w:rsidR="00D71D6A" w:rsidRPr="004E7E45">
        <w:rPr>
          <w:rFonts w:ascii="Palatino Linotype" w:hAnsi="Palatino Linotype" w:cs="Arial"/>
        </w:rPr>
        <w:t>l</w:t>
      </w:r>
      <w:r w:rsidR="00CD0E02" w:rsidRPr="004E7E45">
        <w:rPr>
          <w:rFonts w:ascii="Palatino Linotype" w:hAnsi="Palatino Linotype" w:cs="Arial"/>
        </w:rPr>
        <w:t>a</w:t>
      </w:r>
      <w:r w:rsidR="00D71D6A" w:rsidRPr="004E7E45">
        <w:rPr>
          <w:rFonts w:ascii="Palatino Linotype" w:hAnsi="Palatino Linotype" w:cs="Arial"/>
        </w:rPr>
        <w:t xml:space="preserve"> </w:t>
      </w:r>
      <w:r w:rsidR="00CD0E02" w:rsidRPr="004E7E45">
        <w:rPr>
          <w:rFonts w:ascii="Palatino Linotype" w:hAnsi="Palatino Linotype" w:cs="Arial"/>
          <w:b/>
        </w:rPr>
        <w:t>Secretaría de Cultura</w:t>
      </w:r>
      <w:r w:rsidR="00727F9B" w:rsidRPr="004E7E45">
        <w:rPr>
          <w:rFonts w:ascii="Palatino Linotype" w:hAnsi="Palatino Linotype" w:cs="Arial"/>
          <w:b/>
        </w:rPr>
        <w:t xml:space="preserve"> </w:t>
      </w:r>
      <w:r w:rsidRPr="004E7E45">
        <w:rPr>
          <w:rFonts w:ascii="Palatino Linotype" w:hAnsi="Palatino Linotype"/>
        </w:rPr>
        <w:t>en lo sucesivo el</w:t>
      </w:r>
      <w:r w:rsidRPr="004E7E45">
        <w:rPr>
          <w:rFonts w:ascii="Palatino Linotype" w:hAnsi="Palatino Linotype"/>
          <w:b/>
        </w:rPr>
        <w:t xml:space="preserve"> SUJETO OBLIGADO, </w:t>
      </w:r>
      <w:r w:rsidRPr="004E7E45">
        <w:rPr>
          <w:rFonts w:ascii="Palatino Linotype" w:hAnsi="Palatino Linotype"/>
        </w:rPr>
        <w:t>se procede a dictar la presente resolución, con base en los siguientes:</w:t>
      </w:r>
    </w:p>
    <w:p w14:paraId="43E38CAD" w14:textId="77777777" w:rsidR="004E7E45" w:rsidRPr="004E7E45" w:rsidRDefault="004E7E45" w:rsidP="004E7E45">
      <w:pPr>
        <w:tabs>
          <w:tab w:val="left" w:pos="0"/>
        </w:tabs>
        <w:spacing w:line="360" w:lineRule="auto"/>
        <w:jc w:val="both"/>
        <w:rPr>
          <w:rFonts w:ascii="Palatino Linotype" w:hAnsi="Palatino Linotype"/>
        </w:rPr>
      </w:pPr>
    </w:p>
    <w:p w14:paraId="769E1410" w14:textId="5740327F" w:rsidR="00587366" w:rsidRPr="004E7E45" w:rsidRDefault="00662C69" w:rsidP="004E7E45">
      <w:pPr>
        <w:pStyle w:val="Ttulo1"/>
        <w:tabs>
          <w:tab w:val="left" w:pos="0"/>
        </w:tabs>
        <w:spacing w:before="0" w:line="360" w:lineRule="auto"/>
        <w:jc w:val="center"/>
        <w:rPr>
          <w:b/>
          <w:szCs w:val="24"/>
        </w:rPr>
      </w:pPr>
      <w:bookmarkStart w:id="0" w:name="_Toc461555884"/>
      <w:bookmarkStart w:id="1" w:name="_Toc466371847"/>
      <w:bookmarkStart w:id="2" w:name="_Toc2195261"/>
      <w:r w:rsidRPr="004E7E45">
        <w:rPr>
          <w:b/>
          <w:szCs w:val="24"/>
        </w:rPr>
        <w:t>ANTECEDENTES</w:t>
      </w:r>
      <w:bookmarkEnd w:id="0"/>
      <w:bookmarkEnd w:id="1"/>
      <w:bookmarkEnd w:id="2"/>
    </w:p>
    <w:p w14:paraId="468D1AB4" w14:textId="77777777" w:rsidR="008A5A73" w:rsidRPr="004E7E45" w:rsidRDefault="008A5A73" w:rsidP="004E7E45">
      <w:pPr>
        <w:tabs>
          <w:tab w:val="left" w:pos="0"/>
        </w:tabs>
        <w:spacing w:line="360" w:lineRule="auto"/>
        <w:rPr>
          <w:rFonts w:ascii="Palatino Linotype" w:hAnsi="Palatino Linotype"/>
          <w:lang w:eastAsia="en-US"/>
        </w:rPr>
      </w:pPr>
    </w:p>
    <w:p w14:paraId="402A4C0A" w14:textId="455BEAC2" w:rsidR="00D9392E" w:rsidRPr="004E7E45" w:rsidRDefault="00FF6643" w:rsidP="004E7E45">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4E7E45">
        <w:rPr>
          <w:rFonts w:ascii="Palatino Linotype" w:eastAsia="Calibri" w:hAnsi="Palatino Linotype" w:cs="Arial"/>
        </w:rPr>
        <w:t xml:space="preserve">El </w:t>
      </w:r>
      <w:r w:rsidR="00727F9B" w:rsidRPr="004E7E45">
        <w:rPr>
          <w:rFonts w:ascii="Palatino Linotype" w:eastAsia="Calibri" w:hAnsi="Palatino Linotype" w:cs="Arial"/>
        </w:rPr>
        <w:t>veinti</w:t>
      </w:r>
      <w:r w:rsidR="00CD0E02" w:rsidRPr="004E7E45">
        <w:rPr>
          <w:rFonts w:ascii="Palatino Linotype" w:eastAsia="Calibri" w:hAnsi="Palatino Linotype" w:cs="Arial"/>
        </w:rPr>
        <w:t>uno</w:t>
      </w:r>
      <w:r w:rsidR="00D71D6A" w:rsidRPr="004E7E45">
        <w:rPr>
          <w:rFonts w:ascii="Palatino Linotype" w:eastAsia="Calibri" w:hAnsi="Palatino Linotype" w:cs="Arial"/>
        </w:rPr>
        <w:t xml:space="preserve"> (</w:t>
      </w:r>
      <w:r w:rsidR="00727F9B" w:rsidRPr="004E7E45">
        <w:rPr>
          <w:rFonts w:ascii="Palatino Linotype" w:eastAsia="Calibri" w:hAnsi="Palatino Linotype" w:cs="Arial"/>
        </w:rPr>
        <w:t>2</w:t>
      </w:r>
      <w:r w:rsidR="00CD0E02" w:rsidRPr="004E7E45">
        <w:rPr>
          <w:rFonts w:ascii="Palatino Linotype" w:eastAsia="Calibri" w:hAnsi="Palatino Linotype" w:cs="Arial"/>
        </w:rPr>
        <w:t>1</w:t>
      </w:r>
      <w:r w:rsidR="00D71D6A" w:rsidRPr="004E7E45">
        <w:rPr>
          <w:rFonts w:ascii="Palatino Linotype" w:eastAsia="Calibri" w:hAnsi="Palatino Linotype" w:cs="Arial"/>
        </w:rPr>
        <w:t>)</w:t>
      </w:r>
      <w:r w:rsidR="00A53AF8" w:rsidRPr="004E7E45">
        <w:rPr>
          <w:rFonts w:ascii="Palatino Linotype" w:hAnsi="Palatino Linotype"/>
        </w:rPr>
        <w:t xml:space="preserve"> de </w:t>
      </w:r>
      <w:r w:rsidR="00CD0E02" w:rsidRPr="004E7E45">
        <w:rPr>
          <w:rFonts w:ascii="Palatino Linotype" w:hAnsi="Palatino Linotype"/>
        </w:rPr>
        <w:t>noviembre</w:t>
      </w:r>
      <w:r w:rsidR="00F8587B" w:rsidRPr="004E7E45">
        <w:rPr>
          <w:rFonts w:ascii="Palatino Linotype" w:eastAsia="Calibri" w:hAnsi="Palatino Linotype" w:cs="Arial"/>
        </w:rPr>
        <w:t xml:space="preserve"> de dos mil dieciocho</w:t>
      </w:r>
      <w:r w:rsidR="00D9392E" w:rsidRPr="004E7E45">
        <w:rPr>
          <w:rFonts w:ascii="Palatino Linotype" w:hAnsi="Palatino Linotype"/>
          <w:b/>
        </w:rPr>
        <w:t xml:space="preserve">, </w:t>
      </w:r>
      <w:r w:rsidR="00D9392E" w:rsidRPr="004E7E45">
        <w:rPr>
          <w:rFonts w:ascii="Palatino Linotype" w:eastAsia="Calibri" w:hAnsi="Palatino Linotype" w:cs="Arial"/>
        </w:rPr>
        <w:t xml:space="preserve">se </w:t>
      </w:r>
      <w:r w:rsidRPr="004E7E45">
        <w:rPr>
          <w:rFonts w:ascii="Palatino Linotype" w:eastAsia="Calibri" w:hAnsi="Palatino Linotype" w:cs="Arial"/>
        </w:rPr>
        <w:t>presentó</w:t>
      </w:r>
      <w:r w:rsidR="00D9392E" w:rsidRPr="004E7E45">
        <w:rPr>
          <w:rFonts w:ascii="Palatino Linotype" w:eastAsia="Calibri" w:hAnsi="Palatino Linotype" w:cs="Arial"/>
        </w:rPr>
        <w:t xml:space="preserve"> ante el </w:t>
      </w:r>
      <w:r w:rsidR="00D9392E" w:rsidRPr="004E7E45">
        <w:rPr>
          <w:rFonts w:ascii="Palatino Linotype" w:eastAsia="Calibri" w:hAnsi="Palatino Linotype" w:cs="Arial"/>
          <w:b/>
        </w:rPr>
        <w:t>SUJETO OBLIGADO</w:t>
      </w:r>
      <w:r w:rsidRPr="004E7E45">
        <w:rPr>
          <w:rFonts w:ascii="Palatino Linotype" w:eastAsia="Calibri" w:hAnsi="Palatino Linotype" w:cs="Arial"/>
          <w:b/>
        </w:rPr>
        <w:t>,</w:t>
      </w:r>
      <w:r w:rsidR="00D9392E" w:rsidRPr="004E7E45">
        <w:rPr>
          <w:rFonts w:ascii="Palatino Linotype" w:eastAsia="Calibri" w:hAnsi="Palatino Linotype" w:cs="Arial"/>
        </w:rPr>
        <w:t xml:space="preserve"> </w:t>
      </w:r>
      <w:r w:rsidR="00A53AF8" w:rsidRPr="004E7E45">
        <w:rPr>
          <w:rFonts w:ascii="Palatino Linotype" w:eastAsia="Calibri" w:hAnsi="Palatino Linotype" w:cs="Arial"/>
        </w:rPr>
        <w:t xml:space="preserve">vía </w:t>
      </w:r>
      <w:r w:rsidR="00A53AF8" w:rsidRPr="004E7E45">
        <w:rPr>
          <w:rFonts w:ascii="Palatino Linotype" w:eastAsia="Calibri" w:hAnsi="Palatino Linotype" w:cs="Arial"/>
          <w:lang w:val="es-ES"/>
        </w:rPr>
        <w:t>Sistema de Acceso a la Información Mexiquense (</w:t>
      </w:r>
      <w:r w:rsidR="00A53AF8" w:rsidRPr="004E7E45">
        <w:rPr>
          <w:rFonts w:ascii="Palatino Linotype" w:eastAsia="Calibri" w:hAnsi="Palatino Linotype" w:cs="Arial"/>
          <w:b/>
          <w:lang w:val="es-ES"/>
        </w:rPr>
        <w:t>SAIMEX)</w:t>
      </w:r>
      <w:r w:rsidR="00D9392E" w:rsidRPr="004E7E45">
        <w:rPr>
          <w:rFonts w:ascii="Palatino Linotype" w:eastAsia="Calibri" w:hAnsi="Palatino Linotype" w:cs="Arial"/>
        </w:rPr>
        <w:t xml:space="preserve">, la solicitud de información pública registrada con </w:t>
      </w:r>
      <w:r w:rsidRPr="004E7E45">
        <w:rPr>
          <w:rFonts w:ascii="Palatino Linotype" w:eastAsia="Calibri" w:hAnsi="Palatino Linotype" w:cs="Arial"/>
        </w:rPr>
        <w:t>el</w:t>
      </w:r>
      <w:r w:rsidR="00D9392E" w:rsidRPr="004E7E45">
        <w:rPr>
          <w:rFonts w:ascii="Palatino Linotype" w:eastAsia="Calibri" w:hAnsi="Palatino Linotype" w:cs="Arial"/>
        </w:rPr>
        <w:t xml:space="preserve"> número</w:t>
      </w:r>
      <w:r w:rsidR="003E4A5C" w:rsidRPr="004E7E45">
        <w:rPr>
          <w:rFonts w:ascii="Palatino Linotype" w:eastAsia="Calibri" w:hAnsi="Palatino Linotype" w:cs="Arial"/>
        </w:rPr>
        <w:t xml:space="preserve"> </w:t>
      </w:r>
      <w:r w:rsidRPr="004E7E45">
        <w:rPr>
          <w:rFonts w:ascii="Palatino Linotype" w:eastAsia="Calibri" w:hAnsi="Palatino Linotype" w:cs="Arial"/>
          <w:b/>
          <w:bCs/>
        </w:rPr>
        <w:t>00</w:t>
      </w:r>
      <w:r w:rsidR="00727F9B" w:rsidRPr="004E7E45">
        <w:rPr>
          <w:rFonts w:ascii="Palatino Linotype" w:eastAsia="Calibri" w:hAnsi="Palatino Linotype" w:cs="Arial"/>
          <w:b/>
          <w:bCs/>
        </w:rPr>
        <w:t>2</w:t>
      </w:r>
      <w:r w:rsidR="00CD0E02" w:rsidRPr="004E7E45">
        <w:rPr>
          <w:rFonts w:ascii="Palatino Linotype" w:eastAsia="Calibri" w:hAnsi="Palatino Linotype" w:cs="Arial"/>
          <w:b/>
          <w:bCs/>
        </w:rPr>
        <w:t>23</w:t>
      </w:r>
      <w:r w:rsidR="00D71D6A" w:rsidRPr="004E7E45">
        <w:rPr>
          <w:rFonts w:ascii="Palatino Linotype" w:eastAsia="Calibri" w:hAnsi="Palatino Linotype" w:cs="Arial"/>
          <w:b/>
          <w:bCs/>
        </w:rPr>
        <w:t>/</w:t>
      </w:r>
      <w:r w:rsidR="00CD0E02" w:rsidRPr="004E7E45">
        <w:rPr>
          <w:rFonts w:ascii="Palatino Linotype" w:eastAsia="Calibri" w:hAnsi="Palatino Linotype" w:cs="Arial"/>
          <w:b/>
          <w:bCs/>
        </w:rPr>
        <w:t>SCEM</w:t>
      </w:r>
      <w:r w:rsidR="00D71D6A" w:rsidRPr="004E7E45">
        <w:rPr>
          <w:rFonts w:ascii="Palatino Linotype" w:eastAsia="Calibri" w:hAnsi="Palatino Linotype" w:cs="Arial"/>
          <w:b/>
          <w:bCs/>
        </w:rPr>
        <w:t>/IP/2018</w:t>
      </w:r>
      <w:r w:rsidR="00E17F3A" w:rsidRPr="004E7E45">
        <w:rPr>
          <w:rFonts w:ascii="Palatino Linotype" w:eastAsia="Calibri" w:hAnsi="Palatino Linotype" w:cs="Arial"/>
        </w:rPr>
        <w:t>,</w:t>
      </w:r>
      <w:r w:rsidR="00FB54FB" w:rsidRPr="004E7E45">
        <w:rPr>
          <w:rFonts w:ascii="Palatino Linotype" w:eastAsia="Calibri" w:hAnsi="Palatino Linotype" w:cs="Arial"/>
          <w:b/>
        </w:rPr>
        <w:t xml:space="preserve"> </w:t>
      </w:r>
      <w:r w:rsidR="00D9392E" w:rsidRPr="004E7E45">
        <w:rPr>
          <w:rFonts w:ascii="Palatino Linotype" w:eastAsia="Calibri" w:hAnsi="Palatino Linotype" w:cs="Arial"/>
        </w:rPr>
        <w:t>media</w:t>
      </w:r>
      <w:r w:rsidR="00FB54FB" w:rsidRPr="004E7E45">
        <w:rPr>
          <w:rFonts w:ascii="Palatino Linotype" w:eastAsia="Calibri" w:hAnsi="Palatino Linotype" w:cs="Arial"/>
        </w:rPr>
        <w:t xml:space="preserve">nte la cual </w:t>
      </w:r>
      <w:r w:rsidR="00727F9B" w:rsidRPr="004E7E45">
        <w:rPr>
          <w:rFonts w:ascii="Palatino Linotype" w:eastAsia="Calibri" w:hAnsi="Palatino Linotype" w:cs="Arial"/>
        </w:rPr>
        <w:t>se requirió lo siguiente</w:t>
      </w:r>
      <w:r w:rsidR="00FB54FB" w:rsidRPr="004E7E45">
        <w:rPr>
          <w:rFonts w:ascii="Palatino Linotype" w:eastAsia="Calibri" w:hAnsi="Palatino Linotype" w:cs="Arial"/>
        </w:rPr>
        <w:t xml:space="preserve">: </w:t>
      </w:r>
      <w:r w:rsidR="003607B9" w:rsidRPr="004E7E45">
        <w:rPr>
          <w:rFonts w:ascii="Palatino Linotype" w:eastAsia="Calibri" w:hAnsi="Palatino Linotype" w:cs="Arial"/>
        </w:rPr>
        <w:t xml:space="preserve">                                                                                                                                                                                                                                                                                                                                                                                                                                                                                                                                                                                                                                                                                                                                                                                                                                                                                                                                                                                                                                                                                                                                                                                                                                                                                                                                                                                                                                                                                                                                                                                                                                                                                                                                                                                                                                                                                                                                                                                                                                                                                                                                                                                                                                                                                                                                                                                                                                                                                                                                                                                                                                                                                                                                                                                                                                                                                                                                               </w:t>
      </w:r>
      <w:r w:rsidR="00FB54FB" w:rsidRPr="004E7E45">
        <w:rPr>
          <w:rFonts w:ascii="Palatino Linotype" w:eastAsia="Calibri" w:hAnsi="Palatino Linotype" w:cs="Arial"/>
        </w:rPr>
        <w:t xml:space="preserve">                           </w:t>
      </w:r>
    </w:p>
    <w:p w14:paraId="1C71FE35" w14:textId="77777777" w:rsidR="003C7422" w:rsidRPr="004E7E45" w:rsidRDefault="003C7422" w:rsidP="004E7E45">
      <w:pPr>
        <w:pStyle w:val="Prrafodelista"/>
        <w:tabs>
          <w:tab w:val="left" w:pos="0"/>
        </w:tabs>
        <w:spacing w:line="360" w:lineRule="auto"/>
        <w:ind w:left="567" w:right="565"/>
        <w:jc w:val="both"/>
        <w:rPr>
          <w:rFonts w:ascii="Palatino Linotype" w:hAnsi="Palatino Linotype"/>
          <w:b/>
          <w:sz w:val="22"/>
        </w:rPr>
      </w:pPr>
    </w:p>
    <w:p w14:paraId="5ED4292E" w14:textId="0CA3639C" w:rsidR="00784885" w:rsidRPr="004E7E45" w:rsidRDefault="001C34D6" w:rsidP="004E7E45">
      <w:pPr>
        <w:pStyle w:val="Prrafodelista"/>
        <w:tabs>
          <w:tab w:val="left" w:pos="0"/>
        </w:tabs>
        <w:spacing w:line="360" w:lineRule="auto"/>
        <w:ind w:left="567" w:right="565"/>
        <w:jc w:val="both"/>
        <w:rPr>
          <w:rFonts w:ascii="Palatino Linotype" w:hAnsi="Palatino Linotype"/>
          <w:i/>
          <w:sz w:val="22"/>
        </w:rPr>
      </w:pPr>
      <w:r w:rsidRPr="004E7E45">
        <w:rPr>
          <w:rFonts w:ascii="Palatino Linotype" w:hAnsi="Palatino Linotype"/>
          <w:i/>
          <w:sz w:val="22"/>
        </w:rPr>
        <w:t>“</w:t>
      </w:r>
      <w:r w:rsidR="00CD0E02" w:rsidRPr="004E7E45">
        <w:rPr>
          <w:rFonts w:ascii="Palatino Linotype" w:hAnsi="Palatino Linotype"/>
          <w:i/>
          <w:color w:val="000000"/>
          <w:sz w:val="22"/>
        </w:rPr>
        <w:t xml:space="preserve">Buenas tardes, Por medio del portal SAIMEX solicito a la Secretaría de Cultura y Deporte del Estado de México información clara y detallada relacionada con el Ballet Clásico del Estado de México; - Costo total destinado que se utiliza mensualmente para cubrir el sueldo de todos los integrantes del ballet clásico del Estado de México; </w:t>
      </w:r>
      <w:r w:rsidR="00CD0E02" w:rsidRPr="004E7E45">
        <w:rPr>
          <w:rFonts w:ascii="Palatino Linotype" w:hAnsi="Palatino Linotype"/>
          <w:i/>
          <w:color w:val="000000"/>
          <w:sz w:val="22"/>
        </w:rPr>
        <w:lastRenderedPageBreak/>
        <w:t xml:space="preserve">bailarines y directoras; corroborado a través de sus respectivos comprobantes de </w:t>
      </w:r>
      <w:proofErr w:type="spellStart"/>
      <w:r w:rsidR="00CD0E02" w:rsidRPr="004E7E45">
        <w:rPr>
          <w:rFonts w:ascii="Palatino Linotype" w:hAnsi="Palatino Linotype"/>
          <w:i/>
          <w:color w:val="000000"/>
          <w:sz w:val="22"/>
        </w:rPr>
        <w:t>nomina</w:t>
      </w:r>
      <w:proofErr w:type="spellEnd"/>
      <w:r w:rsidR="00CD0E02" w:rsidRPr="004E7E45">
        <w:rPr>
          <w:rFonts w:ascii="Palatino Linotype" w:hAnsi="Palatino Linotype"/>
          <w:i/>
          <w:color w:val="000000"/>
          <w:sz w:val="22"/>
        </w:rPr>
        <w:t xml:space="preserve">; en el que se muestre nombre completo, numero de servidor público, sueldo total. - Costos externos al salario de los integrantes del Ballet Clásico del Estado de México que se necesita para su correcta operación, producción y mantenimiento; como pueden ser zapatillas, vestuario, escenografía, médicos, etc. - Numero de servidor público de cada uno de los integrantes, antigüedad e institución al que pertenece. - Proyección presupuestar para el 2019. - Documentos oficiales y cédula profesional de las directoras </w:t>
      </w:r>
      <w:proofErr w:type="spellStart"/>
      <w:r w:rsidR="00CD0E02" w:rsidRPr="004E7E45">
        <w:rPr>
          <w:rFonts w:ascii="Palatino Linotype" w:hAnsi="Palatino Linotype"/>
          <w:i/>
          <w:color w:val="000000"/>
          <w:sz w:val="22"/>
        </w:rPr>
        <w:t>Dilza</w:t>
      </w:r>
      <w:proofErr w:type="spellEnd"/>
      <w:r w:rsidR="00CD0E02" w:rsidRPr="004E7E45">
        <w:rPr>
          <w:rFonts w:ascii="Palatino Linotype" w:hAnsi="Palatino Linotype"/>
          <w:i/>
          <w:color w:val="000000"/>
          <w:sz w:val="22"/>
        </w:rPr>
        <w:t xml:space="preserve"> </w:t>
      </w:r>
      <w:proofErr w:type="spellStart"/>
      <w:r w:rsidR="00CD0E02" w:rsidRPr="004E7E45">
        <w:rPr>
          <w:rFonts w:ascii="Palatino Linotype" w:hAnsi="Palatino Linotype"/>
          <w:i/>
          <w:color w:val="000000"/>
          <w:sz w:val="22"/>
        </w:rPr>
        <w:t>Bustabad</w:t>
      </w:r>
      <w:proofErr w:type="spellEnd"/>
      <w:r w:rsidR="00CD0E02" w:rsidRPr="004E7E45">
        <w:rPr>
          <w:rFonts w:ascii="Palatino Linotype" w:hAnsi="Palatino Linotype"/>
          <w:i/>
          <w:color w:val="000000"/>
          <w:sz w:val="22"/>
        </w:rPr>
        <w:t xml:space="preserve"> </w:t>
      </w:r>
      <w:proofErr w:type="spellStart"/>
      <w:r w:rsidR="00CD0E02" w:rsidRPr="004E7E45">
        <w:rPr>
          <w:rFonts w:ascii="Palatino Linotype" w:hAnsi="Palatino Linotype"/>
          <w:i/>
          <w:color w:val="000000"/>
          <w:sz w:val="22"/>
        </w:rPr>
        <w:t>Hernandez</w:t>
      </w:r>
      <w:proofErr w:type="spellEnd"/>
      <w:r w:rsidR="00CD0E02" w:rsidRPr="004E7E45">
        <w:rPr>
          <w:rFonts w:ascii="Palatino Linotype" w:hAnsi="Palatino Linotype"/>
          <w:i/>
          <w:color w:val="000000"/>
          <w:sz w:val="22"/>
        </w:rPr>
        <w:t xml:space="preserve"> e </w:t>
      </w:r>
      <w:proofErr w:type="spellStart"/>
      <w:r w:rsidR="00CD0E02" w:rsidRPr="004E7E45">
        <w:rPr>
          <w:rFonts w:ascii="Palatino Linotype" w:hAnsi="Palatino Linotype"/>
          <w:i/>
          <w:color w:val="000000"/>
          <w:sz w:val="22"/>
        </w:rPr>
        <w:t>Iana</w:t>
      </w:r>
      <w:proofErr w:type="spellEnd"/>
      <w:r w:rsidR="00CD0E02" w:rsidRPr="004E7E45">
        <w:rPr>
          <w:rFonts w:ascii="Palatino Linotype" w:hAnsi="Palatino Linotype"/>
          <w:i/>
          <w:color w:val="000000"/>
          <w:sz w:val="22"/>
        </w:rPr>
        <w:t xml:space="preserve"> </w:t>
      </w:r>
      <w:proofErr w:type="spellStart"/>
      <w:r w:rsidR="00CD0E02" w:rsidRPr="004E7E45">
        <w:rPr>
          <w:rFonts w:ascii="Palatino Linotype" w:hAnsi="Palatino Linotype"/>
          <w:i/>
          <w:color w:val="000000"/>
          <w:sz w:val="22"/>
        </w:rPr>
        <w:t>Guerasskina</w:t>
      </w:r>
      <w:proofErr w:type="spellEnd"/>
      <w:r w:rsidR="00CD0E02" w:rsidRPr="004E7E45">
        <w:rPr>
          <w:rFonts w:ascii="Palatino Linotype" w:hAnsi="Palatino Linotype"/>
          <w:i/>
          <w:color w:val="000000"/>
          <w:sz w:val="22"/>
        </w:rPr>
        <w:t xml:space="preserve"> que demuestren la formación académica que poseen, al igual que sus habilidades profesionales para ejercer como directoras del Ballet Clásico del Estado de México. - Datos estadísticos del </w:t>
      </w:r>
      <w:proofErr w:type="spellStart"/>
      <w:proofErr w:type="gramStart"/>
      <w:r w:rsidR="00CD0E02" w:rsidRPr="004E7E45">
        <w:rPr>
          <w:rFonts w:ascii="Palatino Linotype" w:hAnsi="Palatino Linotype"/>
          <w:i/>
          <w:color w:val="000000"/>
          <w:sz w:val="22"/>
        </w:rPr>
        <w:t>numero</w:t>
      </w:r>
      <w:proofErr w:type="spellEnd"/>
      <w:proofErr w:type="gramEnd"/>
      <w:r w:rsidR="00CD0E02" w:rsidRPr="004E7E45">
        <w:rPr>
          <w:rFonts w:ascii="Palatino Linotype" w:hAnsi="Palatino Linotype"/>
          <w:i/>
          <w:color w:val="000000"/>
          <w:sz w:val="22"/>
        </w:rPr>
        <w:t xml:space="preserve"> de funciones, presentaciones o participaciones anuales realizadas en cada municipio del Estado de México, en el que también se muestre la fecha y motivo de su participación. Agradezco su pronta respuesta. Saludos cordiales</w:t>
      </w:r>
      <w:r w:rsidR="003E4A5C" w:rsidRPr="004E7E45">
        <w:rPr>
          <w:rFonts w:ascii="Palatino Linotype" w:hAnsi="Palatino Linotype"/>
          <w:i/>
          <w:sz w:val="22"/>
        </w:rPr>
        <w:t>”</w:t>
      </w:r>
      <w:r w:rsidRPr="004E7E45">
        <w:rPr>
          <w:rFonts w:ascii="Palatino Linotype" w:hAnsi="Palatino Linotype"/>
          <w:i/>
          <w:sz w:val="22"/>
        </w:rPr>
        <w:t xml:space="preserve"> (Sic)</w:t>
      </w:r>
    </w:p>
    <w:p w14:paraId="3992CF36" w14:textId="77777777" w:rsidR="00A5514F" w:rsidRPr="004E7E45" w:rsidRDefault="00A5514F" w:rsidP="004E7E45">
      <w:pPr>
        <w:pStyle w:val="Prrafodelista"/>
        <w:tabs>
          <w:tab w:val="left" w:pos="0"/>
        </w:tabs>
        <w:spacing w:line="360" w:lineRule="auto"/>
        <w:ind w:left="567" w:right="616"/>
        <w:jc w:val="both"/>
        <w:rPr>
          <w:rFonts w:ascii="Palatino Linotype" w:hAnsi="Palatino Linotype"/>
          <w:i/>
        </w:rPr>
      </w:pPr>
    </w:p>
    <w:p w14:paraId="7727518C" w14:textId="7AB4F015" w:rsidR="00A45546" w:rsidRPr="004E7E45" w:rsidRDefault="00A8769A" w:rsidP="004E7E45">
      <w:pPr>
        <w:pStyle w:val="Prrafodelista"/>
        <w:tabs>
          <w:tab w:val="left" w:pos="0"/>
        </w:tabs>
        <w:spacing w:line="360" w:lineRule="auto"/>
        <w:ind w:left="567"/>
        <w:jc w:val="both"/>
        <w:rPr>
          <w:rFonts w:ascii="Palatino Linotype" w:hAnsi="Palatino Linotype"/>
        </w:rPr>
      </w:pPr>
      <w:r w:rsidRPr="004E7E45">
        <w:rPr>
          <w:rFonts w:ascii="Palatino Linotype" w:eastAsia="Times New Roman" w:hAnsi="Palatino Linotype" w:cs="Arial"/>
        </w:rPr>
        <w:t xml:space="preserve">Señaló </w:t>
      </w:r>
      <w:r w:rsidR="00750A80" w:rsidRPr="004E7E45">
        <w:rPr>
          <w:rFonts w:ascii="Palatino Linotype" w:eastAsia="Times New Roman" w:hAnsi="Palatino Linotype" w:cs="Arial"/>
        </w:rPr>
        <w:t>como modalidad de entrega de información</w:t>
      </w:r>
      <w:r w:rsidR="00750A80" w:rsidRPr="004E7E45">
        <w:rPr>
          <w:rFonts w:ascii="Palatino Linotype" w:eastAsia="Times New Roman" w:hAnsi="Palatino Linotype" w:cs="Arial"/>
          <w:b/>
        </w:rPr>
        <w:t>:</w:t>
      </w:r>
      <w:r w:rsidR="00750A80" w:rsidRPr="004E7E45">
        <w:rPr>
          <w:rFonts w:ascii="Palatino Linotype" w:eastAsia="Times New Roman" w:hAnsi="Palatino Linotype" w:cs="Arial"/>
        </w:rPr>
        <w:t xml:space="preserve"> </w:t>
      </w:r>
      <w:r w:rsidR="007B30F3" w:rsidRPr="004E7E45">
        <w:rPr>
          <w:rFonts w:ascii="Palatino Linotype" w:hAnsi="Palatino Linotype"/>
        </w:rPr>
        <w:t>A través de</w:t>
      </w:r>
      <w:r w:rsidR="00E83035" w:rsidRPr="004E7E45">
        <w:rPr>
          <w:rFonts w:ascii="Palatino Linotype" w:hAnsi="Palatino Linotype"/>
        </w:rPr>
        <w:t>l</w:t>
      </w:r>
      <w:r w:rsidR="00A53AF8" w:rsidRPr="004E7E45">
        <w:rPr>
          <w:rFonts w:ascii="Palatino Linotype" w:hAnsi="Palatino Linotype"/>
          <w:b/>
        </w:rPr>
        <w:t xml:space="preserve"> </w:t>
      </w:r>
      <w:r w:rsidR="003C7422" w:rsidRPr="004E7E45">
        <w:rPr>
          <w:rFonts w:ascii="Palatino Linotype" w:hAnsi="Palatino Linotype"/>
          <w:b/>
        </w:rPr>
        <w:t>SAIMEX</w:t>
      </w:r>
      <w:r w:rsidR="003E4A5C" w:rsidRPr="004E7E45">
        <w:rPr>
          <w:rFonts w:ascii="Palatino Linotype" w:hAnsi="Palatino Linotype"/>
          <w:b/>
        </w:rPr>
        <w:t>.</w:t>
      </w:r>
    </w:p>
    <w:p w14:paraId="1A010198" w14:textId="77777777" w:rsidR="00E83035" w:rsidRPr="004E7E45" w:rsidRDefault="00E83035" w:rsidP="004E7E45">
      <w:pPr>
        <w:pStyle w:val="Prrafodelista"/>
        <w:tabs>
          <w:tab w:val="left" w:pos="0"/>
        </w:tabs>
        <w:spacing w:line="360" w:lineRule="auto"/>
        <w:jc w:val="both"/>
        <w:rPr>
          <w:rFonts w:ascii="Palatino Linotype" w:hAnsi="Palatino Linotype"/>
        </w:rPr>
      </w:pPr>
    </w:p>
    <w:p w14:paraId="4B4CBDDB" w14:textId="11C21E4D" w:rsidR="00A646F4" w:rsidRPr="004E7E45" w:rsidRDefault="00761B21" w:rsidP="004E7E45">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E7E45">
        <w:rPr>
          <w:rFonts w:ascii="Palatino Linotype" w:hAnsi="Palatino Linotype"/>
        </w:rPr>
        <w:t xml:space="preserve">El </w:t>
      </w:r>
      <w:r w:rsidR="00CD0E02" w:rsidRPr="004E7E45">
        <w:rPr>
          <w:rFonts w:ascii="Palatino Linotype" w:hAnsi="Palatino Linotype"/>
        </w:rPr>
        <w:t>once</w:t>
      </w:r>
      <w:r w:rsidRPr="004E7E45">
        <w:rPr>
          <w:rFonts w:ascii="Palatino Linotype" w:hAnsi="Palatino Linotype"/>
        </w:rPr>
        <w:t xml:space="preserve"> </w:t>
      </w:r>
      <w:r w:rsidR="00A646F4" w:rsidRPr="004E7E45">
        <w:rPr>
          <w:rFonts w:ascii="Palatino Linotype" w:hAnsi="Palatino Linotype"/>
        </w:rPr>
        <w:t>(</w:t>
      </w:r>
      <w:r w:rsidR="004358AE" w:rsidRPr="004E7E45">
        <w:rPr>
          <w:rFonts w:ascii="Palatino Linotype" w:hAnsi="Palatino Linotype"/>
        </w:rPr>
        <w:t>1</w:t>
      </w:r>
      <w:r w:rsidR="00CD0E02" w:rsidRPr="004E7E45">
        <w:rPr>
          <w:rFonts w:ascii="Palatino Linotype" w:hAnsi="Palatino Linotype"/>
        </w:rPr>
        <w:t>1</w:t>
      </w:r>
      <w:r w:rsidR="00A646F4" w:rsidRPr="004E7E45">
        <w:rPr>
          <w:rFonts w:ascii="Palatino Linotype" w:hAnsi="Palatino Linotype"/>
        </w:rPr>
        <w:t xml:space="preserve">) </w:t>
      </w:r>
      <w:r w:rsidR="0077381A" w:rsidRPr="004E7E45">
        <w:rPr>
          <w:rFonts w:ascii="Palatino Linotype" w:hAnsi="Palatino Linotype"/>
        </w:rPr>
        <w:t xml:space="preserve">de </w:t>
      </w:r>
      <w:r w:rsidR="00CD0E02" w:rsidRPr="004E7E45">
        <w:rPr>
          <w:rFonts w:ascii="Palatino Linotype" w:hAnsi="Palatino Linotype"/>
        </w:rPr>
        <w:t>dic</w:t>
      </w:r>
      <w:r w:rsidR="00555D77" w:rsidRPr="004E7E45">
        <w:rPr>
          <w:rFonts w:ascii="Palatino Linotype" w:hAnsi="Palatino Linotype"/>
        </w:rPr>
        <w:t>iem</w:t>
      </w:r>
      <w:r w:rsidR="0077381A" w:rsidRPr="004E7E45">
        <w:rPr>
          <w:rFonts w:ascii="Palatino Linotype" w:hAnsi="Palatino Linotype"/>
        </w:rPr>
        <w:t>bre</w:t>
      </w:r>
      <w:r w:rsidR="00FB54FB" w:rsidRPr="004E7E45">
        <w:rPr>
          <w:rFonts w:ascii="Palatino Linotype" w:hAnsi="Palatino Linotype"/>
        </w:rPr>
        <w:t xml:space="preserve"> de dos mil dieciocho</w:t>
      </w:r>
      <w:r w:rsidR="00585F00" w:rsidRPr="004E7E45">
        <w:rPr>
          <w:rFonts w:ascii="Palatino Linotype" w:hAnsi="Palatino Linotype"/>
        </w:rPr>
        <w:t xml:space="preserve">, el </w:t>
      </w:r>
      <w:r w:rsidR="00585F00" w:rsidRPr="004E7E45">
        <w:rPr>
          <w:rFonts w:ascii="Palatino Linotype" w:hAnsi="Palatino Linotype"/>
          <w:b/>
        </w:rPr>
        <w:t xml:space="preserve">SUJETO OBLIGADO </w:t>
      </w:r>
      <w:r w:rsidR="00585F00" w:rsidRPr="004E7E45">
        <w:rPr>
          <w:rFonts w:ascii="Palatino Linotype" w:hAnsi="Palatino Linotype"/>
        </w:rPr>
        <w:t xml:space="preserve">dio respuesta </w:t>
      </w:r>
      <w:r w:rsidR="00CD0E02" w:rsidRPr="004E7E45">
        <w:rPr>
          <w:rFonts w:ascii="Palatino Linotype" w:hAnsi="Palatino Linotype"/>
        </w:rPr>
        <w:t>a cuatro</w:t>
      </w:r>
      <w:r w:rsidR="00D13D97" w:rsidRPr="004E7E45">
        <w:rPr>
          <w:rFonts w:ascii="Palatino Linotype" w:hAnsi="Palatino Linotype"/>
        </w:rPr>
        <w:t xml:space="preserve"> requerimientos de la solicitud de información como: el costo total </w:t>
      </w:r>
      <w:r w:rsidR="00D13D97" w:rsidRPr="004E7E45">
        <w:rPr>
          <w:rFonts w:ascii="Palatino Linotype" w:hAnsi="Palatino Linotype"/>
          <w:color w:val="000000"/>
        </w:rPr>
        <w:t xml:space="preserve">mensual utilizado para cubrir el sueldo de los integrantes del Ballet Clásico del Estado de México (bailarines y directoras); número de servidor público de cada uno de los integrantes, antigüedad e institución al que pertenece; proyección presupuestal para el 2019; y, los documentos oficiales y cédula profesional de las directoras, señaladas en la solicitud, que demuestren la formación académica que </w:t>
      </w:r>
      <w:r w:rsidR="00D13D97" w:rsidRPr="004E7E45">
        <w:rPr>
          <w:rFonts w:ascii="Palatino Linotype" w:hAnsi="Palatino Linotype"/>
          <w:color w:val="000000"/>
        </w:rPr>
        <w:lastRenderedPageBreak/>
        <w:t xml:space="preserve">poseen, así como las habilidades profesionales para ejercer como directoras de dicho Ballet,  </w:t>
      </w:r>
      <w:r w:rsidR="00CD0E02" w:rsidRPr="004E7E45">
        <w:rPr>
          <w:rFonts w:ascii="Palatino Linotype" w:hAnsi="Palatino Linotype"/>
        </w:rPr>
        <w:t>en los siguientes términos</w:t>
      </w:r>
      <w:r w:rsidR="00D870F1" w:rsidRPr="004E7E45">
        <w:rPr>
          <w:rFonts w:ascii="Palatino Linotype" w:hAnsi="Palatino Linotype"/>
        </w:rPr>
        <w:t xml:space="preserve">: </w:t>
      </w:r>
    </w:p>
    <w:p w14:paraId="5F7A6C87" w14:textId="77777777" w:rsidR="00DA293F" w:rsidRPr="004E7E45" w:rsidRDefault="00DA293F" w:rsidP="004E7E45">
      <w:pPr>
        <w:pStyle w:val="Prrafodelista"/>
        <w:tabs>
          <w:tab w:val="left" w:pos="426"/>
          <w:tab w:val="left" w:pos="567"/>
        </w:tabs>
        <w:spacing w:line="360" w:lineRule="auto"/>
        <w:ind w:left="567" w:right="565"/>
        <w:jc w:val="both"/>
        <w:rPr>
          <w:rFonts w:ascii="Palatino Linotype" w:hAnsi="Palatino Linotype"/>
          <w:sz w:val="22"/>
        </w:rPr>
      </w:pPr>
    </w:p>
    <w:p w14:paraId="4939CA3E" w14:textId="77777777" w:rsidR="00DA293F" w:rsidRPr="004E7E45" w:rsidRDefault="00DA293F" w:rsidP="004E7E45">
      <w:pPr>
        <w:tabs>
          <w:tab w:val="left" w:pos="426"/>
          <w:tab w:val="left" w:pos="567"/>
        </w:tabs>
        <w:spacing w:line="360" w:lineRule="auto"/>
        <w:ind w:left="567" w:right="565"/>
        <w:jc w:val="both"/>
        <w:rPr>
          <w:rFonts w:ascii="Palatino Linotype" w:hAnsi="Palatino Linotype"/>
          <w:i/>
          <w:sz w:val="22"/>
        </w:rPr>
      </w:pPr>
      <w:r w:rsidRPr="004E7E45">
        <w:rPr>
          <w:rFonts w:ascii="Palatino Linotype" w:hAnsi="Palatino Linotype"/>
          <w:i/>
          <w:sz w:val="22"/>
        </w:rPr>
        <w:t>“…</w:t>
      </w:r>
      <w:r w:rsidRPr="004E7E45">
        <w:rPr>
          <w:rFonts w:ascii="Palatino Linotype" w:hAnsi="Palatino Linotype"/>
          <w:i/>
          <w:color w:val="000000"/>
          <w:sz w:val="22"/>
        </w:rPr>
        <w:t xml:space="preserve">Respuesta: Hago de su conocimiento, que la información solicitada se encuentra en la Secretaría de Educación, toda vez que el “Ballet Clásico del Estado de México”, depende administrativamente de esta, por lo respetuosamente le sugiero dirija su petición a la Secretaría en mención. MÓDULO DE ACCESO Responsable Gerardo Alcántara Espinoza Titular de la Unidad de Transparencia Domicilio </w:t>
      </w:r>
      <w:proofErr w:type="spellStart"/>
      <w:r w:rsidRPr="004E7E45">
        <w:rPr>
          <w:rFonts w:ascii="Palatino Linotype" w:hAnsi="Palatino Linotype"/>
          <w:i/>
          <w:color w:val="000000"/>
          <w:sz w:val="22"/>
        </w:rPr>
        <w:t>Otumba</w:t>
      </w:r>
      <w:proofErr w:type="spellEnd"/>
      <w:r w:rsidRPr="004E7E45">
        <w:rPr>
          <w:rFonts w:ascii="Palatino Linotype" w:hAnsi="Palatino Linotype"/>
          <w:i/>
          <w:color w:val="000000"/>
          <w:sz w:val="22"/>
        </w:rPr>
        <w:t xml:space="preserve"> 782, Colonia Electricistas Teléfono: 2264333 Correo: educacion@itaipem.org.mx Horario de atención: 9:00 a 18:00 horas… </w:t>
      </w:r>
      <w:r w:rsidRPr="004E7E45">
        <w:rPr>
          <w:rFonts w:ascii="Palatino Linotype" w:hAnsi="Palatino Linotype"/>
          <w:i/>
          <w:sz w:val="22"/>
        </w:rPr>
        <w:t xml:space="preserve">” </w:t>
      </w:r>
      <w:r w:rsidRPr="004E7E45">
        <w:rPr>
          <w:rFonts w:ascii="Palatino Linotype" w:hAnsi="Palatino Linotype"/>
          <w:sz w:val="22"/>
        </w:rPr>
        <w:t>(Sic)</w:t>
      </w:r>
    </w:p>
    <w:p w14:paraId="03F72739" w14:textId="4DE5CDC9" w:rsidR="00DA293F" w:rsidRPr="004E7E45" w:rsidRDefault="00DA293F" w:rsidP="004E7E45">
      <w:pPr>
        <w:pStyle w:val="Prrafodelista"/>
        <w:tabs>
          <w:tab w:val="left" w:pos="0"/>
          <w:tab w:val="left" w:pos="426"/>
        </w:tabs>
        <w:spacing w:line="360" w:lineRule="auto"/>
        <w:ind w:left="0" w:right="49"/>
        <w:jc w:val="both"/>
        <w:rPr>
          <w:rFonts w:ascii="Palatino Linotype" w:hAnsi="Palatino Linotype"/>
        </w:rPr>
      </w:pPr>
    </w:p>
    <w:p w14:paraId="3BA8667C" w14:textId="656895BC" w:rsidR="00DA293F" w:rsidRPr="004E7E45" w:rsidRDefault="00DA293F" w:rsidP="004E7E45">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E7E45">
        <w:rPr>
          <w:rFonts w:ascii="Palatino Linotype" w:hAnsi="Palatino Linotype"/>
        </w:rPr>
        <w:t xml:space="preserve">Asimismo, el </w:t>
      </w:r>
      <w:r w:rsidRPr="004E7E45">
        <w:rPr>
          <w:rFonts w:ascii="Palatino Linotype" w:hAnsi="Palatino Linotype"/>
          <w:b/>
        </w:rPr>
        <w:t>SUJETO OBLIGADO</w:t>
      </w:r>
      <w:r w:rsidRPr="004E7E45">
        <w:rPr>
          <w:rFonts w:ascii="Palatino Linotype" w:hAnsi="Palatino Linotype"/>
        </w:rPr>
        <w:t xml:space="preserve"> mediante su respuesta adjuntó el archivo denominado </w:t>
      </w:r>
      <w:r w:rsidRPr="004E7E45">
        <w:rPr>
          <w:rFonts w:ascii="Palatino Linotype" w:hAnsi="Palatino Linotype"/>
          <w:b/>
        </w:rPr>
        <w:t>223 BALLET PDF.pdf</w:t>
      </w:r>
      <w:r w:rsidRPr="004E7E45">
        <w:rPr>
          <w:rFonts w:ascii="Palatino Linotype" w:hAnsi="Palatino Linotype"/>
        </w:rPr>
        <w:t xml:space="preserve">, en el cual se aprecian dos tablas; en la primera, acerca de los costos externos al salario de los </w:t>
      </w:r>
      <w:r w:rsidR="004E624F" w:rsidRPr="004E7E45">
        <w:rPr>
          <w:rFonts w:ascii="Palatino Linotype" w:hAnsi="Palatino Linotype"/>
        </w:rPr>
        <w:t>integrantes</w:t>
      </w:r>
      <w:r w:rsidRPr="004E7E45">
        <w:rPr>
          <w:rFonts w:ascii="Palatino Linotype" w:hAnsi="Palatino Linotype"/>
        </w:rPr>
        <w:t xml:space="preserve"> del Ballet </w:t>
      </w:r>
      <w:r w:rsidR="004E624F" w:rsidRPr="004E7E45">
        <w:rPr>
          <w:rFonts w:ascii="Palatino Linotype" w:hAnsi="Palatino Linotype"/>
        </w:rPr>
        <w:t>Clásico</w:t>
      </w:r>
      <w:r w:rsidRPr="004E7E45">
        <w:rPr>
          <w:rFonts w:ascii="Palatino Linotype" w:hAnsi="Palatino Linotype"/>
        </w:rPr>
        <w:t xml:space="preserve"> del Estado de México, cuyos rubros que contempla son por los conceptos de ropa de trabajo, transporte, cuarenta rollos de cinta </w:t>
      </w:r>
      <w:proofErr w:type="spellStart"/>
      <w:r w:rsidRPr="004E7E45">
        <w:rPr>
          <w:rFonts w:ascii="Palatino Linotype" w:hAnsi="Palatino Linotype"/>
        </w:rPr>
        <w:t>gaffer</w:t>
      </w:r>
      <w:proofErr w:type="spellEnd"/>
      <w:r w:rsidRPr="004E7E45">
        <w:rPr>
          <w:rFonts w:ascii="Palatino Linotype" w:hAnsi="Palatino Linotype"/>
        </w:rPr>
        <w:t>, cuatro rollos de lin</w:t>
      </w:r>
      <w:r w:rsidR="004E624F" w:rsidRPr="004E7E45">
        <w:rPr>
          <w:rFonts w:ascii="Palatino Linotype" w:hAnsi="Palatino Linotype"/>
        </w:rPr>
        <w:t>óleum, así como el monto y la periodicidad de la erogación; y, la segunda sobre los datos estadísticos del número de funciones, presentaciones o participaciones anuales realizadas en cada municipio del Estado de México, en cuyos rubros se aprecian el monto, descripción del evento, fecha y hora, así como el lugar del evento.</w:t>
      </w:r>
    </w:p>
    <w:p w14:paraId="1DCCC50A" w14:textId="77777777" w:rsidR="00CD0E02" w:rsidRPr="004E7E45" w:rsidRDefault="00CD0E02" w:rsidP="004E7E45">
      <w:pPr>
        <w:pStyle w:val="Prrafodelista"/>
        <w:tabs>
          <w:tab w:val="left" w:pos="0"/>
          <w:tab w:val="left" w:pos="426"/>
        </w:tabs>
        <w:spacing w:line="360" w:lineRule="auto"/>
        <w:ind w:left="0" w:right="49"/>
        <w:jc w:val="both"/>
        <w:rPr>
          <w:rFonts w:ascii="Palatino Linotype" w:hAnsi="Palatino Linotype"/>
        </w:rPr>
      </w:pPr>
    </w:p>
    <w:p w14:paraId="1BDB340C" w14:textId="00165DE3" w:rsidR="00D870F1" w:rsidRPr="004E7E45" w:rsidRDefault="00761B21" w:rsidP="004E7E45">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E7E45">
        <w:rPr>
          <w:rFonts w:ascii="Palatino Linotype" w:eastAsia="Times New Roman" w:hAnsi="Palatino Linotype" w:cs="Arial"/>
        </w:rPr>
        <w:t xml:space="preserve">El </w:t>
      </w:r>
      <w:r w:rsidR="0044149F" w:rsidRPr="004E7E45">
        <w:rPr>
          <w:rFonts w:ascii="Palatino Linotype" w:eastAsia="Times New Roman" w:hAnsi="Palatino Linotype" w:cs="Arial"/>
        </w:rPr>
        <w:t>once</w:t>
      </w:r>
      <w:r w:rsidR="006D5C3D" w:rsidRPr="004E7E45">
        <w:rPr>
          <w:rFonts w:ascii="Palatino Linotype" w:eastAsia="Times New Roman" w:hAnsi="Palatino Linotype" w:cs="Arial"/>
        </w:rPr>
        <w:t xml:space="preserve"> (1</w:t>
      </w:r>
      <w:r w:rsidR="0044149F" w:rsidRPr="004E7E45">
        <w:rPr>
          <w:rFonts w:ascii="Palatino Linotype" w:eastAsia="Times New Roman" w:hAnsi="Palatino Linotype" w:cs="Arial"/>
        </w:rPr>
        <w:t>1</w:t>
      </w:r>
      <w:r w:rsidRPr="004E7E45">
        <w:rPr>
          <w:rFonts w:ascii="Palatino Linotype" w:eastAsia="Times New Roman" w:hAnsi="Palatino Linotype" w:cs="Arial"/>
        </w:rPr>
        <w:t>)</w:t>
      </w:r>
      <w:r w:rsidR="00BF2C41" w:rsidRPr="004E7E45">
        <w:rPr>
          <w:rFonts w:ascii="Palatino Linotype" w:eastAsia="Times New Roman" w:hAnsi="Palatino Linotype" w:cs="Arial"/>
        </w:rPr>
        <w:t xml:space="preserve"> de </w:t>
      </w:r>
      <w:r w:rsidR="006D5C3D" w:rsidRPr="004E7E45">
        <w:rPr>
          <w:rFonts w:ascii="Palatino Linotype" w:eastAsia="Times New Roman" w:hAnsi="Palatino Linotype" w:cs="Arial"/>
        </w:rPr>
        <w:t>dici</w:t>
      </w:r>
      <w:r w:rsidR="000D5DFD" w:rsidRPr="004E7E45">
        <w:rPr>
          <w:rFonts w:ascii="Palatino Linotype" w:eastAsia="Times New Roman" w:hAnsi="Palatino Linotype" w:cs="Arial"/>
        </w:rPr>
        <w:t>embre</w:t>
      </w:r>
      <w:r w:rsidR="00FA3B14" w:rsidRPr="004E7E45">
        <w:rPr>
          <w:rFonts w:ascii="Palatino Linotype" w:eastAsia="Times New Roman" w:hAnsi="Palatino Linotype" w:cs="Arial"/>
        </w:rPr>
        <w:t xml:space="preserve"> de dos mil dieciocho el</w:t>
      </w:r>
      <w:r w:rsidR="007E4E68" w:rsidRPr="004E7E45">
        <w:rPr>
          <w:rFonts w:ascii="Palatino Linotype" w:hAnsi="Palatino Linotype" w:cs="Arial"/>
        </w:rPr>
        <w:t xml:space="preserve"> particular</w:t>
      </w:r>
      <w:r w:rsidR="00585F00" w:rsidRPr="004E7E45">
        <w:rPr>
          <w:rFonts w:ascii="Palatino Linotype" w:eastAsia="Times New Roman" w:hAnsi="Palatino Linotype" w:cs="Arial"/>
        </w:rPr>
        <w:t xml:space="preserve"> interpuso </w:t>
      </w:r>
      <w:r w:rsidRPr="004E7E45">
        <w:rPr>
          <w:rFonts w:ascii="Palatino Linotype" w:eastAsia="Times New Roman" w:hAnsi="Palatino Linotype" w:cs="Arial"/>
        </w:rPr>
        <w:t xml:space="preserve">el recurso </w:t>
      </w:r>
      <w:r w:rsidR="00585F00" w:rsidRPr="004E7E45">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4E7E45" w:rsidRDefault="000D5DFD" w:rsidP="004E7E45">
      <w:pPr>
        <w:pStyle w:val="Prrafodelista"/>
        <w:tabs>
          <w:tab w:val="left" w:pos="0"/>
        </w:tabs>
        <w:spacing w:line="360" w:lineRule="auto"/>
        <w:ind w:left="0" w:right="49"/>
        <w:jc w:val="both"/>
        <w:rPr>
          <w:rFonts w:ascii="Palatino Linotype" w:hAnsi="Palatino Linotype"/>
        </w:rPr>
      </w:pPr>
    </w:p>
    <w:p w14:paraId="5654E5A5" w14:textId="381B2A61" w:rsidR="00C208DE" w:rsidRPr="004E7E45" w:rsidRDefault="00585F00" w:rsidP="004E7E45">
      <w:pPr>
        <w:pStyle w:val="Prrafodelista"/>
        <w:numPr>
          <w:ilvl w:val="0"/>
          <w:numId w:val="2"/>
        </w:numPr>
        <w:tabs>
          <w:tab w:val="left" w:pos="0"/>
        </w:tabs>
        <w:spacing w:line="360" w:lineRule="auto"/>
        <w:ind w:left="851" w:right="616" w:hanging="284"/>
        <w:jc w:val="both"/>
        <w:rPr>
          <w:rFonts w:ascii="Palatino Linotype" w:eastAsia="Calibri" w:hAnsi="Palatino Linotype" w:cs="Arial"/>
        </w:rPr>
      </w:pPr>
      <w:bookmarkStart w:id="17" w:name="_Toc504377966"/>
      <w:r w:rsidRPr="004E7E45">
        <w:rPr>
          <w:rFonts w:ascii="Palatino Linotype" w:eastAsia="Calibri" w:hAnsi="Palatino Linotype" w:cs="Arial"/>
          <w:b/>
        </w:rPr>
        <w:t>Acto impugnado</w:t>
      </w:r>
      <w:bookmarkEnd w:id="3"/>
      <w:r w:rsidR="00F95F7E" w:rsidRPr="004E7E45">
        <w:rPr>
          <w:rFonts w:ascii="Palatino Linotype" w:eastAsia="Calibri" w:hAnsi="Palatino Linotype" w:cs="Arial"/>
        </w:rPr>
        <w:t>:</w:t>
      </w:r>
      <w:bookmarkEnd w:id="17"/>
      <w:r w:rsidR="00F95F7E" w:rsidRPr="004E7E45">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4E7E45">
        <w:rPr>
          <w:rFonts w:ascii="Palatino Linotype" w:eastAsia="Calibri" w:hAnsi="Palatino Linotype" w:cs="Arial"/>
          <w:i/>
        </w:rPr>
        <w:t>“</w:t>
      </w:r>
      <w:r w:rsidR="0044149F" w:rsidRPr="004E7E45">
        <w:rPr>
          <w:rFonts w:ascii="Palatino Linotype" w:hAnsi="Palatino Linotype"/>
          <w:i/>
          <w:color w:val="000000"/>
        </w:rPr>
        <w:t xml:space="preserve">-Costo total destinado que se utiliza mensualmente para cubrir el sueldo de todos los integrantes del ballet clásico del Estado de México; bailarines y directoras; corroborado a través de sus respectivos comprobantes de </w:t>
      </w:r>
      <w:proofErr w:type="spellStart"/>
      <w:r w:rsidR="0044149F" w:rsidRPr="004E7E45">
        <w:rPr>
          <w:rFonts w:ascii="Palatino Linotype" w:hAnsi="Palatino Linotype"/>
          <w:i/>
          <w:color w:val="000000"/>
        </w:rPr>
        <w:t>nomina</w:t>
      </w:r>
      <w:proofErr w:type="spellEnd"/>
      <w:r w:rsidR="0044149F" w:rsidRPr="004E7E45">
        <w:rPr>
          <w:rFonts w:ascii="Palatino Linotype" w:hAnsi="Palatino Linotype"/>
          <w:i/>
          <w:color w:val="000000"/>
        </w:rPr>
        <w:t xml:space="preserve">; en el que se muestre nombre completo, numero de servidor público, sueldo total. - Costos externos al salario de los integrantes del Ballet Clásico del Estado de México que se necesita para su correcta operación, producción y mantenimiento; como pueden ser zapatillas, vestuario, escenografía, médicos, etc. - Numero de servidor público de cada uno de los integrantes, antigüedad e institución al que pertenece. - Proyección presupuestar para el 2019. - Documentos oficiales y cédula profesional de las directoras </w:t>
      </w:r>
      <w:proofErr w:type="spellStart"/>
      <w:r w:rsidR="0044149F" w:rsidRPr="004E7E45">
        <w:rPr>
          <w:rFonts w:ascii="Palatino Linotype" w:hAnsi="Palatino Linotype"/>
          <w:i/>
          <w:color w:val="000000"/>
        </w:rPr>
        <w:t>Dilza</w:t>
      </w:r>
      <w:proofErr w:type="spellEnd"/>
      <w:r w:rsidR="0044149F" w:rsidRPr="004E7E45">
        <w:rPr>
          <w:rFonts w:ascii="Palatino Linotype" w:hAnsi="Palatino Linotype"/>
          <w:i/>
          <w:color w:val="000000"/>
        </w:rPr>
        <w:t xml:space="preserve"> </w:t>
      </w:r>
      <w:proofErr w:type="spellStart"/>
      <w:r w:rsidR="0044149F" w:rsidRPr="004E7E45">
        <w:rPr>
          <w:rFonts w:ascii="Palatino Linotype" w:hAnsi="Palatino Linotype"/>
          <w:i/>
          <w:color w:val="000000"/>
        </w:rPr>
        <w:t>Bustabad</w:t>
      </w:r>
      <w:proofErr w:type="spellEnd"/>
      <w:r w:rsidR="0044149F" w:rsidRPr="004E7E45">
        <w:rPr>
          <w:rFonts w:ascii="Palatino Linotype" w:hAnsi="Palatino Linotype"/>
          <w:i/>
          <w:color w:val="000000"/>
        </w:rPr>
        <w:t xml:space="preserve"> </w:t>
      </w:r>
      <w:proofErr w:type="spellStart"/>
      <w:r w:rsidR="0044149F" w:rsidRPr="004E7E45">
        <w:rPr>
          <w:rFonts w:ascii="Palatino Linotype" w:hAnsi="Palatino Linotype"/>
          <w:i/>
          <w:color w:val="000000"/>
        </w:rPr>
        <w:t>Hernandez</w:t>
      </w:r>
      <w:proofErr w:type="spellEnd"/>
      <w:r w:rsidR="0044149F" w:rsidRPr="004E7E45">
        <w:rPr>
          <w:rFonts w:ascii="Palatino Linotype" w:hAnsi="Palatino Linotype"/>
          <w:i/>
          <w:color w:val="000000"/>
        </w:rPr>
        <w:t xml:space="preserve"> e </w:t>
      </w:r>
      <w:proofErr w:type="spellStart"/>
      <w:r w:rsidR="0044149F" w:rsidRPr="004E7E45">
        <w:rPr>
          <w:rFonts w:ascii="Palatino Linotype" w:hAnsi="Palatino Linotype"/>
          <w:i/>
          <w:color w:val="000000"/>
        </w:rPr>
        <w:t>Iana</w:t>
      </w:r>
      <w:proofErr w:type="spellEnd"/>
      <w:r w:rsidR="0044149F" w:rsidRPr="004E7E45">
        <w:rPr>
          <w:rFonts w:ascii="Palatino Linotype" w:hAnsi="Palatino Linotype"/>
          <w:i/>
          <w:color w:val="000000"/>
        </w:rPr>
        <w:t xml:space="preserve"> </w:t>
      </w:r>
      <w:proofErr w:type="spellStart"/>
      <w:r w:rsidR="0044149F" w:rsidRPr="004E7E45">
        <w:rPr>
          <w:rFonts w:ascii="Palatino Linotype" w:hAnsi="Palatino Linotype"/>
          <w:i/>
          <w:color w:val="000000"/>
        </w:rPr>
        <w:t>Guerasskina</w:t>
      </w:r>
      <w:proofErr w:type="spellEnd"/>
      <w:r w:rsidR="0044149F" w:rsidRPr="004E7E45">
        <w:rPr>
          <w:rFonts w:ascii="Palatino Linotype" w:hAnsi="Palatino Linotype"/>
          <w:i/>
          <w:color w:val="000000"/>
        </w:rPr>
        <w:t xml:space="preserve"> que demuestren la formación académica que poseen, al igual que sus habilidades profesionales para ejercer como directoras del Ballet Clásico del Estado de México.</w:t>
      </w:r>
      <w:r w:rsidR="003E4A5C" w:rsidRPr="004E7E45">
        <w:rPr>
          <w:rFonts w:ascii="Palatino Linotype" w:eastAsia="Calibri" w:hAnsi="Palatino Linotype" w:cs="Arial"/>
          <w:i/>
        </w:rPr>
        <w:t>” (Sic)</w:t>
      </w:r>
    </w:p>
    <w:p w14:paraId="5213419C" w14:textId="77777777" w:rsidR="000A4A28" w:rsidRPr="004E7E45" w:rsidRDefault="000A4A28" w:rsidP="004E7E45">
      <w:pPr>
        <w:pStyle w:val="Prrafodelista"/>
        <w:tabs>
          <w:tab w:val="left" w:pos="0"/>
        </w:tabs>
        <w:spacing w:line="360" w:lineRule="auto"/>
        <w:ind w:left="851" w:right="616"/>
        <w:jc w:val="both"/>
        <w:rPr>
          <w:rFonts w:ascii="Palatino Linotype" w:eastAsia="Calibri" w:hAnsi="Palatino Linotype" w:cs="Arial"/>
        </w:rPr>
      </w:pPr>
    </w:p>
    <w:p w14:paraId="26320EC9" w14:textId="040D193F" w:rsidR="003E4A5C" w:rsidRPr="004E7E45" w:rsidRDefault="00585F00" w:rsidP="004E7E45">
      <w:pPr>
        <w:pStyle w:val="Prrafodelista"/>
        <w:numPr>
          <w:ilvl w:val="0"/>
          <w:numId w:val="2"/>
        </w:numPr>
        <w:tabs>
          <w:tab w:val="left" w:pos="0"/>
        </w:tabs>
        <w:spacing w:line="360" w:lineRule="auto"/>
        <w:ind w:left="851" w:right="616" w:hanging="284"/>
        <w:jc w:val="both"/>
        <w:rPr>
          <w:rFonts w:ascii="Palatino Linotype" w:eastAsia="Calibri" w:hAnsi="Palatino Linotype" w:cs="Arial"/>
          <w:i/>
        </w:rPr>
      </w:pPr>
      <w:bookmarkStart w:id="32" w:name="_Toc504377967"/>
      <w:r w:rsidRPr="004E7E45">
        <w:rPr>
          <w:rFonts w:ascii="Palatino Linotype" w:eastAsia="Calibri" w:hAnsi="Palatino Linotype" w:cs="Arial"/>
          <w:b/>
        </w:rPr>
        <w:t>Razones o Motivos de inconformidad</w:t>
      </w:r>
      <w:r w:rsidRPr="004E7E45">
        <w:rPr>
          <w:rFonts w:ascii="Palatino Linotype" w:eastAsia="Calibri" w:hAnsi="Palatino Linotype" w:cs="Arial"/>
        </w:rPr>
        <w:t>:</w:t>
      </w:r>
      <w:bookmarkEnd w:id="18"/>
      <w:bookmarkEnd w:id="32"/>
      <w:r w:rsidRPr="004E7E45">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4E7E45">
        <w:rPr>
          <w:rFonts w:ascii="Palatino Linotype" w:eastAsia="Calibri" w:hAnsi="Palatino Linotype" w:cs="Arial"/>
          <w:i/>
        </w:rPr>
        <w:t>“</w:t>
      </w:r>
      <w:r w:rsidR="0044149F" w:rsidRPr="004E7E45">
        <w:rPr>
          <w:rFonts w:ascii="Palatino Linotype" w:hAnsi="Palatino Linotype"/>
          <w:i/>
          <w:color w:val="000000"/>
        </w:rPr>
        <w:t xml:space="preserve">-Información incompleta: La solicitud no fue atendida prácticamente en su totalidad, justificando que la información requerida se encuentra en otra dependencia. Sin embargo, de acuerdo con la respuesta oficial de la Secretaría de Educación: "... la información que solicita pertenece a la Secretaría de Cultura del Estado de México, el cual es un Sujeto Obligado diferente a la Secretaría de Educación", </w:t>
      </w:r>
      <w:r w:rsidR="0044149F" w:rsidRPr="004E7E45">
        <w:rPr>
          <w:rFonts w:ascii="Palatino Linotype" w:hAnsi="Palatino Linotype"/>
          <w:i/>
          <w:color w:val="000000"/>
        </w:rPr>
        <w:lastRenderedPageBreak/>
        <w:t>respuesta la cual fue hecha al día siguiente. Además, en diversos anuncios y presentaciones se menciona como ballet clásico de la Secretaría de Cultura del Estado de México y no de la Secretaría de Educación. Esto se puede corroborar con los archivos adjuntos. -Respuesta sin justificación, falta de precisión y sin firmar y/o sello del responsable: La respuesta por parte de la Secretaría de Cultura no muestra detalle y sustento de los castos externos al personal del Ballet Clásico de la Secretaría de Cultura del Estado de México. Por lo cual solicito un desglose de los conceptos y monto incluidos en su respuesta: Ropa de trabajo (concepto) 35,496.00 (monto) Transporte (concepto) 27,000.00 (monto) Además, de darle sustento a través de sus respectivos comprobantes fiscales para todos los montos y conceptos incluidos en su respuesta. Por último, solicitando que el documento adjunto a su respuesta contenta nombre y firma del responsable y sello oficial de la institución, pues la respuesta dada no mostró ninguno de estos. -Respuesta con contradicciones: Cabe mencionar que la respuesta otorgada por la Secretaría de Cultura del Estado de México muestra contradicciones; afirmando que el grupo artístico a revisión depende administrativamente de la Secretaría de Educación pero, de acuerdo con su respuesta, la Secretaría de Cultura programo 34 funciones y utilizó 11, 4662.00 pesos de su presupuesto, demostrando con esto acciones que evidencian atribuciones en su administración.</w:t>
      </w:r>
      <w:r w:rsidR="003E4A5C" w:rsidRPr="004E7E45">
        <w:rPr>
          <w:rFonts w:ascii="Palatino Linotype" w:eastAsia="Calibri" w:hAnsi="Palatino Linotype" w:cs="Arial"/>
          <w:i/>
        </w:rPr>
        <w:t xml:space="preserve">” </w:t>
      </w:r>
      <w:r w:rsidR="003E4A5C" w:rsidRPr="004E7E45">
        <w:rPr>
          <w:rFonts w:ascii="Palatino Linotype" w:eastAsia="Calibri" w:hAnsi="Palatino Linotype" w:cs="Arial"/>
        </w:rPr>
        <w:t>(Sic)</w:t>
      </w:r>
    </w:p>
    <w:p w14:paraId="5A307B78" w14:textId="78DAB742" w:rsidR="00BA2844" w:rsidRPr="004E7E45" w:rsidRDefault="00BA2844" w:rsidP="004E7E45">
      <w:pPr>
        <w:pStyle w:val="Prrafodelista"/>
        <w:tabs>
          <w:tab w:val="left" w:pos="0"/>
        </w:tabs>
        <w:spacing w:line="360" w:lineRule="auto"/>
        <w:ind w:left="0" w:right="49"/>
        <w:jc w:val="both"/>
        <w:rPr>
          <w:rFonts w:ascii="Palatino Linotype" w:hAnsi="Palatino Linotype"/>
          <w:i/>
        </w:rPr>
      </w:pPr>
    </w:p>
    <w:p w14:paraId="6A310FB7" w14:textId="772AC7D0" w:rsidR="00330A26" w:rsidRPr="004E7E45" w:rsidRDefault="00330A26" w:rsidP="004E7E45">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4E7E45">
        <w:rPr>
          <w:rFonts w:ascii="Palatino Linotype" w:hAnsi="Palatino Linotype"/>
          <w:color w:val="000000" w:themeColor="text1"/>
        </w:rPr>
        <w:lastRenderedPageBreak/>
        <w:t xml:space="preserve">Sirve agregar que, el particular anexo al formato de interposición del recurso de revisión cuatro archivos electrónicos denominados </w:t>
      </w:r>
      <w:r w:rsidRPr="004E7E45">
        <w:rPr>
          <w:rFonts w:ascii="Palatino Linotype" w:hAnsi="Palatino Linotype"/>
          <w:b/>
          <w:color w:val="000000" w:themeColor="text1"/>
        </w:rPr>
        <w:t xml:space="preserve">8620001.pdf, Poster.pdf, 223 BALLET PDF.pdf </w:t>
      </w:r>
      <w:r w:rsidRPr="004E7E45">
        <w:rPr>
          <w:rFonts w:ascii="Palatino Linotype" w:hAnsi="Palatino Linotype"/>
          <w:color w:val="000000" w:themeColor="text1"/>
        </w:rPr>
        <w:t>y</w:t>
      </w:r>
      <w:r w:rsidRPr="004E7E45">
        <w:rPr>
          <w:rFonts w:ascii="Palatino Linotype" w:hAnsi="Palatino Linotype"/>
          <w:b/>
          <w:color w:val="000000" w:themeColor="text1"/>
        </w:rPr>
        <w:t xml:space="preserve"> </w:t>
      </w:r>
      <w:hyperlink r:id="rId8" w:tgtFrame="_blank" w:history="1">
        <w:r w:rsidRPr="004E7E45">
          <w:rPr>
            <w:rStyle w:val="Hipervnculo"/>
            <w:rFonts w:ascii="Palatino Linotype" w:hAnsi="Palatino Linotype"/>
            <w:b/>
            <w:color w:val="000000" w:themeColor="text1"/>
            <w:u w:val="none"/>
          </w:rPr>
          <w:t>Acuse de respuesta a la solicitud.pdf</w:t>
        </w:r>
      </w:hyperlink>
      <w:r w:rsidRPr="004E7E45">
        <w:rPr>
          <w:rFonts w:ascii="Palatino Linotype" w:hAnsi="Palatino Linotype"/>
          <w:b/>
          <w:color w:val="000000" w:themeColor="text1"/>
        </w:rPr>
        <w:t xml:space="preserve">, </w:t>
      </w:r>
      <w:r w:rsidRPr="004E7E45">
        <w:rPr>
          <w:rFonts w:ascii="Palatino Linotype" w:hAnsi="Palatino Linotype"/>
          <w:color w:val="000000" w:themeColor="text1"/>
        </w:rPr>
        <w:t>los cuales a continuación se mencionarán en su parte medular:</w:t>
      </w:r>
    </w:p>
    <w:p w14:paraId="490DDA88" w14:textId="77777777" w:rsidR="00330A26" w:rsidRPr="004E7E45" w:rsidRDefault="00330A26" w:rsidP="004E7E45">
      <w:pPr>
        <w:pStyle w:val="Prrafodelista"/>
        <w:tabs>
          <w:tab w:val="left" w:pos="426"/>
        </w:tabs>
        <w:spacing w:line="360" w:lineRule="auto"/>
        <w:ind w:left="0"/>
        <w:jc w:val="both"/>
        <w:rPr>
          <w:rFonts w:ascii="Palatino Linotype" w:hAnsi="Palatino Linotype"/>
          <w:color w:val="000000" w:themeColor="text1"/>
        </w:rPr>
      </w:pPr>
    </w:p>
    <w:p w14:paraId="768E8092" w14:textId="4808AE87" w:rsidR="00330A26" w:rsidRPr="004E7E45" w:rsidRDefault="00330A26" w:rsidP="004E7E45">
      <w:pPr>
        <w:pStyle w:val="Prrafodelista"/>
        <w:numPr>
          <w:ilvl w:val="0"/>
          <w:numId w:val="15"/>
        </w:numPr>
        <w:tabs>
          <w:tab w:val="left" w:pos="0"/>
          <w:tab w:val="left" w:pos="426"/>
        </w:tabs>
        <w:spacing w:line="360" w:lineRule="auto"/>
        <w:ind w:right="49"/>
        <w:jc w:val="both"/>
        <w:rPr>
          <w:rFonts w:ascii="Palatino Linotype" w:hAnsi="Palatino Linotype"/>
          <w:b/>
        </w:rPr>
      </w:pPr>
      <w:r w:rsidRPr="004E7E45">
        <w:rPr>
          <w:rFonts w:ascii="Palatino Linotype" w:hAnsi="Palatino Linotype"/>
          <w:b/>
        </w:rPr>
        <w:t xml:space="preserve">8620001.pdf: </w:t>
      </w:r>
      <w:r w:rsidRPr="004E7E45">
        <w:rPr>
          <w:rFonts w:ascii="Palatino Linotype" w:hAnsi="Palatino Linotype"/>
        </w:rPr>
        <w:t>Consiste en</w:t>
      </w:r>
      <w:r w:rsidRPr="004E7E45">
        <w:rPr>
          <w:rFonts w:ascii="Palatino Linotype" w:hAnsi="Palatino Linotype"/>
          <w:b/>
        </w:rPr>
        <w:t xml:space="preserve"> </w:t>
      </w:r>
      <w:r w:rsidRPr="004E7E45">
        <w:rPr>
          <w:rFonts w:ascii="Palatino Linotype" w:hAnsi="Palatino Linotype"/>
        </w:rPr>
        <w:t>el oficio número 20531A000/02174/2018, del veintiuno de noviembre de dos mil dieciocho, signado por el Titular de la Unidad de Transparencia de la Secretaría de Educación, en donde respecto a la misma solicitud, objeto del presente asunto, se le hace del conocimiento al particular que la información requerida pertenece a la Secretaría de Cultura del Estado de México, y que es un Sujeto Obligado diferente a la Secretaría de Educación</w:t>
      </w:r>
      <w:r w:rsidR="00EB5593" w:rsidRPr="004E7E45">
        <w:rPr>
          <w:rFonts w:ascii="Palatino Linotype" w:hAnsi="Palatino Linotype"/>
        </w:rPr>
        <w:t>, para lo cual proporcionó la dirección, teléfonos y horarios de atención de la Secretaría de Cultura.</w:t>
      </w:r>
    </w:p>
    <w:p w14:paraId="02599704" w14:textId="77777777" w:rsidR="005E0D3F" w:rsidRPr="004E7E45" w:rsidRDefault="005E0D3F" w:rsidP="004E7E45">
      <w:pPr>
        <w:pStyle w:val="Prrafodelista"/>
        <w:tabs>
          <w:tab w:val="left" w:pos="0"/>
          <w:tab w:val="left" w:pos="426"/>
        </w:tabs>
        <w:spacing w:line="360" w:lineRule="auto"/>
        <w:ind w:right="49"/>
        <w:jc w:val="both"/>
        <w:rPr>
          <w:rFonts w:ascii="Palatino Linotype" w:hAnsi="Palatino Linotype"/>
          <w:b/>
        </w:rPr>
      </w:pPr>
    </w:p>
    <w:p w14:paraId="5CF0F8EE" w14:textId="77777777" w:rsidR="00EB5593" w:rsidRPr="004E7E45" w:rsidRDefault="00330A26" w:rsidP="004E7E45">
      <w:pPr>
        <w:pStyle w:val="Prrafodelista"/>
        <w:numPr>
          <w:ilvl w:val="0"/>
          <w:numId w:val="15"/>
        </w:numPr>
        <w:tabs>
          <w:tab w:val="left" w:pos="0"/>
          <w:tab w:val="left" w:pos="426"/>
        </w:tabs>
        <w:spacing w:line="360" w:lineRule="auto"/>
        <w:ind w:right="49"/>
        <w:jc w:val="both"/>
        <w:rPr>
          <w:rFonts w:ascii="Palatino Linotype" w:hAnsi="Palatino Linotype"/>
          <w:b/>
        </w:rPr>
      </w:pPr>
      <w:r w:rsidRPr="004E7E45">
        <w:rPr>
          <w:rFonts w:ascii="Palatino Linotype" w:hAnsi="Palatino Linotype"/>
          <w:b/>
        </w:rPr>
        <w:t>Poster.pdf:</w:t>
      </w:r>
      <w:r w:rsidR="00EB5593" w:rsidRPr="004E7E45">
        <w:rPr>
          <w:rFonts w:ascii="Palatino Linotype" w:hAnsi="Palatino Linotype"/>
          <w:b/>
        </w:rPr>
        <w:t xml:space="preserve"> </w:t>
      </w:r>
      <w:r w:rsidR="00EB5593" w:rsidRPr="004E7E45">
        <w:rPr>
          <w:rFonts w:ascii="Palatino Linotype" w:hAnsi="Palatino Linotype"/>
        </w:rPr>
        <w:t>Consiste en dos carteles de publicidad de la obra “el Cascanueces” en cuya participación estuvo la Compañía de Ballet Clásico de la Secretaría de Cultura del Estado de México y la Orquesta Filarmónica de Toluca.</w:t>
      </w:r>
    </w:p>
    <w:p w14:paraId="1206459C" w14:textId="77777777" w:rsidR="005E0D3F" w:rsidRPr="004E7E45" w:rsidRDefault="00330A26" w:rsidP="004E7E45">
      <w:pPr>
        <w:pStyle w:val="Prrafodelista"/>
        <w:numPr>
          <w:ilvl w:val="0"/>
          <w:numId w:val="15"/>
        </w:numPr>
        <w:tabs>
          <w:tab w:val="left" w:pos="0"/>
          <w:tab w:val="left" w:pos="426"/>
        </w:tabs>
        <w:spacing w:line="360" w:lineRule="auto"/>
        <w:ind w:right="49"/>
        <w:jc w:val="both"/>
        <w:rPr>
          <w:rFonts w:ascii="Palatino Linotype" w:hAnsi="Palatino Linotype"/>
          <w:b/>
        </w:rPr>
      </w:pPr>
      <w:r w:rsidRPr="004E7E45">
        <w:rPr>
          <w:rFonts w:ascii="Palatino Linotype" w:hAnsi="Palatino Linotype"/>
          <w:b/>
        </w:rPr>
        <w:t>223 BALLET PDF.pdf:</w:t>
      </w:r>
      <w:r w:rsidR="00EB5593" w:rsidRPr="004E7E45">
        <w:rPr>
          <w:rFonts w:ascii="Palatino Linotype" w:hAnsi="Palatino Linotype"/>
          <w:b/>
        </w:rPr>
        <w:t xml:space="preserve"> </w:t>
      </w:r>
      <w:r w:rsidR="00EB5593" w:rsidRPr="004E7E45">
        <w:rPr>
          <w:rFonts w:ascii="Palatino Linotype" w:hAnsi="Palatino Linotype"/>
        </w:rPr>
        <w:t xml:space="preserve">Consiste en el archivo que el </w:t>
      </w:r>
      <w:r w:rsidR="00EB5593" w:rsidRPr="004E7E45">
        <w:rPr>
          <w:rFonts w:ascii="Palatino Linotype" w:hAnsi="Palatino Linotype"/>
          <w:b/>
        </w:rPr>
        <w:t>SUJETO OBLIGADO</w:t>
      </w:r>
      <w:r w:rsidR="00EB5593" w:rsidRPr="004E7E45">
        <w:rPr>
          <w:rFonts w:ascii="Palatino Linotype" w:hAnsi="Palatino Linotype"/>
        </w:rPr>
        <w:t xml:space="preserve"> entregó como respuesta, en cuyo contenido se aprecian dos tablas relativas a los requerimientos sobre los costos externos al salario de los integrantes del Ballet Clásico del Estado de México, y acerca de los datos estadísticos del </w:t>
      </w:r>
      <w:r w:rsidR="00EB5593" w:rsidRPr="004E7E45">
        <w:rPr>
          <w:rFonts w:ascii="Palatino Linotype" w:hAnsi="Palatino Linotype"/>
        </w:rPr>
        <w:lastRenderedPageBreak/>
        <w:t xml:space="preserve">número de funciones, presentaciones o participaciones anuales realizadas en cada municipio del Estado de México, </w:t>
      </w:r>
      <w:r w:rsidR="005E0D3F" w:rsidRPr="004E7E45">
        <w:rPr>
          <w:rFonts w:ascii="Palatino Linotype" w:hAnsi="Palatino Linotype"/>
        </w:rPr>
        <w:t>mismas que ya han sido precisadas anteriormente.</w:t>
      </w:r>
    </w:p>
    <w:p w14:paraId="17EE52DB" w14:textId="77777777" w:rsidR="005E0D3F" w:rsidRPr="004E7E45" w:rsidRDefault="005E0D3F" w:rsidP="004E7E45">
      <w:pPr>
        <w:pStyle w:val="Prrafodelista"/>
        <w:tabs>
          <w:tab w:val="left" w:pos="0"/>
          <w:tab w:val="left" w:pos="426"/>
        </w:tabs>
        <w:spacing w:line="360" w:lineRule="auto"/>
        <w:ind w:right="49"/>
        <w:jc w:val="both"/>
        <w:rPr>
          <w:rFonts w:ascii="Palatino Linotype" w:hAnsi="Palatino Linotype"/>
          <w:b/>
        </w:rPr>
      </w:pPr>
    </w:p>
    <w:p w14:paraId="2696CD3A" w14:textId="38329388" w:rsidR="00330A26" w:rsidRPr="004E7E45" w:rsidRDefault="00C72760" w:rsidP="004E7E45">
      <w:pPr>
        <w:pStyle w:val="Prrafodelista"/>
        <w:numPr>
          <w:ilvl w:val="0"/>
          <w:numId w:val="15"/>
        </w:numPr>
        <w:tabs>
          <w:tab w:val="left" w:pos="0"/>
          <w:tab w:val="left" w:pos="426"/>
        </w:tabs>
        <w:spacing w:line="360" w:lineRule="auto"/>
        <w:ind w:right="49"/>
        <w:jc w:val="both"/>
        <w:rPr>
          <w:rFonts w:ascii="Palatino Linotype" w:hAnsi="Palatino Linotype"/>
          <w:b/>
        </w:rPr>
      </w:pPr>
      <w:hyperlink r:id="rId9" w:tgtFrame="_blank" w:history="1">
        <w:r w:rsidR="005E0D3F" w:rsidRPr="004E7E45">
          <w:rPr>
            <w:rStyle w:val="Hipervnculo"/>
            <w:rFonts w:ascii="Palatino Linotype" w:hAnsi="Palatino Linotype"/>
            <w:b/>
            <w:color w:val="000000" w:themeColor="text1"/>
            <w:u w:val="none"/>
          </w:rPr>
          <w:t>Acuse de respuesta a la solicitud.pdf</w:t>
        </w:r>
      </w:hyperlink>
      <w:r w:rsidR="005E0D3F" w:rsidRPr="004E7E45">
        <w:rPr>
          <w:rFonts w:ascii="Palatino Linotype" w:hAnsi="Palatino Linotype"/>
          <w:b/>
          <w:color w:val="000000" w:themeColor="text1"/>
        </w:rPr>
        <w:t xml:space="preserve">: </w:t>
      </w:r>
      <w:r w:rsidR="005E0D3F" w:rsidRPr="004E7E45">
        <w:rPr>
          <w:rFonts w:ascii="Palatino Linotype" w:hAnsi="Palatino Linotype"/>
          <w:color w:val="000000" w:themeColor="text1"/>
        </w:rPr>
        <w:t>Consiste en la respuesta realizada por el</w:t>
      </w:r>
      <w:r w:rsidR="005E0D3F" w:rsidRPr="004E7E45">
        <w:rPr>
          <w:rFonts w:ascii="Palatino Linotype" w:hAnsi="Palatino Linotype"/>
          <w:b/>
          <w:color w:val="000000" w:themeColor="text1"/>
        </w:rPr>
        <w:t xml:space="preserve"> SUJETO OBLIGADO, </w:t>
      </w:r>
      <w:r w:rsidR="005E0D3F" w:rsidRPr="004E7E45">
        <w:rPr>
          <w:rFonts w:ascii="Palatino Linotype" w:hAnsi="Palatino Linotype"/>
          <w:color w:val="000000" w:themeColor="text1"/>
        </w:rPr>
        <w:t>misma que también ya ha sido precisada anteriormente.</w:t>
      </w:r>
    </w:p>
    <w:p w14:paraId="7A6152C9" w14:textId="768DDE7F" w:rsidR="00330A26" w:rsidRPr="004E7E45" w:rsidRDefault="00330A26" w:rsidP="004E7E45">
      <w:pPr>
        <w:pStyle w:val="Prrafodelista"/>
        <w:tabs>
          <w:tab w:val="left" w:pos="0"/>
          <w:tab w:val="left" w:pos="426"/>
        </w:tabs>
        <w:spacing w:line="360" w:lineRule="auto"/>
        <w:ind w:left="0" w:right="49"/>
        <w:jc w:val="both"/>
        <w:rPr>
          <w:rFonts w:ascii="Palatino Linotype" w:hAnsi="Palatino Linotype"/>
        </w:rPr>
      </w:pPr>
    </w:p>
    <w:p w14:paraId="5AE0E82B" w14:textId="77777777" w:rsidR="00BD10B7" w:rsidRPr="004E7E45" w:rsidRDefault="00220DD2" w:rsidP="004E7E45">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4E7E45">
        <w:rPr>
          <w:rFonts w:ascii="Palatino Linotype" w:eastAsia="Calibri" w:hAnsi="Palatino Linotype" w:cs="Arial"/>
        </w:rPr>
        <w:t xml:space="preserve">El </w:t>
      </w:r>
      <w:r w:rsidRPr="004E7E45">
        <w:rPr>
          <w:rFonts w:ascii="Palatino Linotype" w:eastAsia="Calibri" w:hAnsi="Palatino Linotype" w:cs="Times New Roman"/>
        </w:rPr>
        <w:t>Comisionado</w:t>
      </w:r>
      <w:r w:rsidRPr="004E7E45">
        <w:rPr>
          <w:rFonts w:ascii="Palatino Linotype" w:eastAsia="Calibri" w:hAnsi="Palatino Linotype" w:cs="Arial"/>
        </w:rPr>
        <w:t xml:space="preserve"> Ponente con fundamento en lo dispuesto por el artículo 185 fracción II de la ley de la materia, a través del acuerdo de admisión de fecha </w:t>
      </w:r>
      <w:r w:rsidR="00FB01D5" w:rsidRPr="004E7E45">
        <w:rPr>
          <w:rFonts w:ascii="Palatino Linotype" w:eastAsia="Calibri" w:hAnsi="Palatino Linotype" w:cs="Arial"/>
        </w:rPr>
        <w:t>diecisiete</w:t>
      </w:r>
      <w:r w:rsidR="006D5C3D" w:rsidRPr="004E7E45">
        <w:rPr>
          <w:rFonts w:ascii="Palatino Linotype" w:eastAsia="Calibri" w:hAnsi="Palatino Linotype" w:cs="Arial"/>
        </w:rPr>
        <w:t xml:space="preserve"> (1</w:t>
      </w:r>
      <w:r w:rsidR="00FB01D5" w:rsidRPr="004E7E45">
        <w:rPr>
          <w:rFonts w:ascii="Palatino Linotype" w:eastAsia="Calibri" w:hAnsi="Palatino Linotype" w:cs="Arial"/>
        </w:rPr>
        <w:t>7</w:t>
      </w:r>
      <w:r w:rsidR="00CA5560" w:rsidRPr="004E7E45">
        <w:rPr>
          <w:rFonts w:ascii="Palatino Linotype" w:eastAsia="Calibri" w:hAnsi="Palatino Linotype" w:cs="Arial"/>
        </w:rPr>
        <w:t xml:space="preserve">) </w:t>
      </w:r>
      <w:r w:rsidR="00091508" w:rsidRPr="004E7E45">
        <w:rPr>
          <w:rFonts w:ascii="Palatino Linotype" w:eastAsia="Calibri" w:hAnsi="Palatino Linotype" w:cs="Arial"/>
        </w:rPr>
        <w:t xml:space="preserve">de </w:t>
      </w:r>
      <w:r w:rsidR="006D5C3D" w:rsidRPr="004E7E45">
        <w:rPr>
          <w:rFonts w:ascii="Palatino Linotype" w:eastAsia="Calibri" w:hAnsi="Palatino Linotype" w:cs="Arial"/>
        </w:rPr>
        <w:t>dic</w:t>
      </w:r>
      <w:r w:rsidR="00091508" w:rsidRPr="004E7E45">
        <w:rPr>
          <w:rFonts w:ascii="Palatino Linotype" w:eastAsia="Calibri" w:hAnsi="Palatino Linotype" w:cs="Arial"/>
        </w:rPr>
        <w:t>iembre</w:t>
      </w:r>
      <w:r w:rsidR="00D03870" w:rsidRPr="004E7E45">
        <w:rPr>
          <w:rFonts w:ascii="Palatino Linotype" w:eastAsia="Calibri" w:hAnsi="Palatino Linotype" w:cs="Arial"/>
        </w:rPr>
        <w:t xml:space="preserve"> </w:t>
      </w:r>
      <w:r w:rsidR="00FA3B14" w:rsidRPr="004E7E45">
        <w:rPr>
          <w:rFonts w:ascii="Palatino Linotype" w:eastAsia="Calibri" w:hAnsi="Palatino Linotype" w:cs="Arial"/>
        </w:rPr>
        <w:t>de dos mil dieciocho</w:t>
      </w:r>
      <w:r w:rsidRPr="004E7E45">
        <w:rPr>
          <w:rFonts w:ascii="Palatino Linotype" w:eastAsia="Calibri" w:hAnsi="Palatino Linotype" w:cs="Arial"/>
        </w:rPr>
        <w:t xml:space="preserve">, puso a disposición de las partes </w:t>
      </w:r>
      <w:r w:rsidR="00BB5769" w:rsidRPr="004E7E45">
        <w:rPr>
          <w:rFonts w:ascii="Palatino Linotype" w:eastAsia="Calibri" w:hAnsi="Palatino Linotype" w:cs="Arial"/>
        </w:rPr>
        <w:t>el</w:t>
      </w:r>
      <w:r w:rsidRPr="004E7E45">
        <w:rPr>
          <w:rFonts w:ascii="Palatino Linotype" w:eastAsia="Calibri" w:hAnsi="Palatino Linotype" w:cs="Arial"/>
        </w:rPr>
        <w:t xml:space="preserve"> expediente electrónico</w:t>
      </w:r>
      <w:r w:rsidR="00BB5769" w:rsidRPr="004E7E45">
        <w:rPr>
          <w:rFonts w:ascii="Palatino Linotype" w:eastAsia="Calibri" w:hAnsi="Palatino Linotype" w:cs="Arial"/>
        </w:rPr>
        <w:t>,</w:t>
      </w:r>
      <w:r w:rsidRPr="004E7E45">
        <w:rPr>
          <w:rFonts w:ascii="Palatino Linotype" w:eastAsia="Calibri" w:hAnsi="Palatino Linotype" w:cs="Arial"/>
        </w:rPr>
        <w:t xml:space="preserve"> vía Sistema de Acceso a la Información Mexiquense </w:t>
      </w:r>
      <w:r w:rsidR="00351202" w:rsidRPr="004E7E45">
        <w:rPr>
          <w:rFonts w:ascii="Palatino Linotype" w:eastAsia="Calibri" w:hAnsi="Palatino Linotype" w:cs="Arial"/>
        </w:rPr>
        <w:t>(</w:t>
      </w:r>
      <w:r w:rsidRPr="004E7E45">
        <w:rPr>
          <w:rFonts w:ascii="Palatino Linotype" w:eastAsia="Calibri" w:hAnsi="Palatino Linotype" w:cs="Arial"/>
          <w:b/>
        </w:rPr>
        <w:t>SAIMEX</w:t>
      </w:r>
      <w:r w:rsidR="00351202" w:rsidRPr="004E7E45">
        <w:rPr>
          <w:rFonts w:ascii="Palatino Linotype" w:eastAsia="Calibri" w:hAnsi="Palatino Linotype" w:cs="Arial"/>
          <w:b/>
        </w:rPr>
        <w:t>),</w:t>
      </w:r>
      <w:r w:rsidRPr="004E7E45">
        <w:rPr>
          <w:rFonts w:ascii="Palatino Linotype" w:eastAsia="Calibri" w:hAnsi="Palatino Linotype" w:cs="Arial"/>
          <w:b/>
        </w:rPr>
        <w:t xml:space="preserve"> </w:t>
      </w:r>
      <w:r w:rsidRPr="004E7E45">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4E7E45">
        <w:rPr>
          <w:rFonts w:ascii="Palatino Linotype" w:eastAsia="Calibri" w:hAnsi="Palatino Linotype" w:cs="Arial"/>
        </w:rPr>
        <w:t xml:space="preserve"> </w:t>
      </w:r>
      <w:r w:rsidRPr="004E7E45">
        <w:rPr>
          <w:rFonts w:ascii="Palatino Linotype" w:eastAsia="Calibri" w:hAnsi="Palatino Linotype" w:cs="Arial"/>
        </w:rPr>
        <w:t xml:space="preserve">concretos, de esta forma para que el </w:t>
      </w:r>
      <w:r w:rsidRPr="004E7E45">
        <w:rPr>
          <w:rFonts w:ascii="Palatino Linotype" w:eastAsia="Calibri" w:hAnsi="Palatino Linotype" w:cs="Arial"/>
          <w:b/>
        </w:rPr>
        <w:t>SUJETO OBLIGADO</w:t>
      </w:r>
      <w:r w:rsidRPr="004E7E45">
        <w:rPr>
          <w:rFonts w:ascii="Palatino Linotype" w:eastAsia="Calibri" w:hAnsi="Palatino Linotype" w:cs="Arial"/>
        </w:rPr>
        <w:t xml:space="preserve"> presentará el Informe Justificado procedente.</w:t>
      </w:r>
    </w:p>
    <w:p w14:paraId="13C36794" w14:textId="77777777" w:rsidR="009F47A1" w:rsidRPr="004E7E45" w:rsidRDefault="009F47A1" w:rsidP="004E7E45">
      <w:pPr>
        <w:pStyle w:val="Prrafodelista"/>
        <w:tabs>
          <w:tab w:val="left" w:pos="0"/>
          <w:tab w:val="left" w:pos="426"/>
        </w:tabs>
        <w:spacing w:line="360" w:lineRule="auto"/>
        <w:ind w:left="0" w:right="49"/>
        <w:jc w:val="both"/>
        <w:rPr>
          <w:rFonts w:ascii="Palatino Linotype" w:hAnsi="Palatino Linotype"/>
          <w:i/>
        </w:rPr>
      </w:pPr>
    </w:p>
    <w:p w14:paraId="58B8BA82" w14:textId="6BD1CF4C" w:rsidR="00BD10B7" w:rsidRPr="004E7E45" w:rsidRDefault="00BD10B7" w:rsidP="004E7E45">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4E7E45">
        <w:rPr>
          <w:rFonts w:ascii="Palatino Linotype" w:hAnsi="Palatino Linotype"/>
        </w:rPr>
        <w:t xml:space="preserve">El veintitrés (23) de diciembre del dos mil dieciocho, el particular rindió sus manifestaciones mediante tres archivos electrónicos denominados  </w:t>
      </w:r>
      <w:r w:rsidRPr="004E7E45">
        <w:rPr>
          <w:rFonts w:ascii="Palatino Linotype" w:hAnsi="Palatino Linotype"/>
          <w:b/>
        </w:rPr>
        <w:t>8620001 (4).</w:t>
      </w:r>
      <w:proofErr w:type="spellStart"/>
      <w:r w:rsidRPr="004E7E45">
        <w:rPr>
          <w:rFonts w:ascii="Palatino Linotype" w:hAnsi="Palatino Linotype"/>
          <w:b/>
        </w:rPr>
        <w:t>pdf</w:t>
      </w:r>
      <w:proofErr w:type="spellEnd"/>
      <w:r w:rsidRPr="004E7E45">
        <w:rPr>
          <w:rFonts w:ascii="Palatino Linotype" w:hAnsi="Palatino Linotype"/>
          <w:b/>
        </w:rPr>
        <w:t>, Poster (1).pdf y 223 BALLET PDF (1).</w:t>
      </w:r>
      <w:proofErr w:type="spellStart"/>
      <w:r w:rsidRPr="004E7E45">
        <w:rPr>
          <w:rFonts w:ascii="Palatino Linotype" w:hAnsi="Palatino Linotype"/>
          <w:b/>
        </w:rPr>
        <w:t>pdf</w:t>
      </w:r>
      <w:proofErr w:type="spellEnd"/>
      <w:r w:rsidRPr="004E7E45">
        <w:rPr>
          <w:rFonts w:ascii="Palatino Linotype" w:hAnsi="Palatino Linotype"/>
          <w:b/>
        </w:rPr>
        <w:t xml:space="preserve">, </w:t>
      </w:r>
      <w:r w:rsidRPr="004E7E45">
        <w:rPr>
          <w:rFonts w:ascii="Palatino Linotype" w:hAnsi="Palatino Linotype"/>
        </w:rPr>
        <w:t xml:space="preserve">en cuyo contenido se aprecia lo ya precisado en el quinto párrafo </w:t>
      </w:r>
      <w:r w:rsidR="00401919" w:rsidRPr="004E7E45">
        <w:rPr>
          <w:rFonts w:ascii="Palatino Linotype" w:hAnsi="Palatino Linotype"/>
        </w:rPr>
        <w:t xml:space="preserve">de la presente resolución, sólo cabe agregar que por cuanto hace al último archivo, el particular agrego un comentario mediante el cual </w:t>
      </w:r>
      <w:r w:rsidR="00401919" w:rsidRPr="004E7E45">
        <w:rPr>
          <w:rFonts w:ascii="Palatino Linotype" w:hAnsi="Palatino Linotype"/>
        </w:rPr>
        <w:lastRenderedPageBreak/>
        <w:t>solicita “</w:t>
      </w:r>
      <w:r w:rsidR="00401919" w:rsidRPr="004E7E45">
        <w:rPr>
          <w:rFonts w:ascii="Palatino Linotype" w:hAnsi="Palatino Linotype"/>
          <w:i/>
          <w:color w:val="000000" w:themeColor="text1"/>
        </w:rPr>
        <w:t xml:space="preserve">un desglose de los </w:t>
      </w:r>
      <w:r w:rsidR="00401919" w:rsidRPr="004E7E45">
        <w:rPr>
          <w:rFonts w:ascii="Palatino Linotype" w:hAnsi="Palatino Linotype" w:cs="Arial"/>
          <w:i/>
          <w:color w:val="000000" w:themeColor="text1"/>
        </w:rPr>
        <w:t>conceptos y monto incluidos en su respuesta otorgada; Ropa de trabajo (concepto) 35,496.00 (monto) Transporte (concepto) 27,000.00 (monto) Además, de darle sustento a través de sus respectivos comprobantes fiscales para todos los montos y conceptos incluidos en su respuesta. Notificando que el documento otorgado carece de nombre y firma del responsable que elaboró y sello oficial de la institución, pidiendo se incluyan en ellos.”</w:t>
      </w:r>
      <w:r w:rsidR="002100D4" w:rsidRPr="004E7E45">
        <w:rPr>
          <w:rFonts w:ascii="Palatino Linotype" w:hAnsi="Palatino Linotype" w:cs="Arial"/>
          <w:i/>
          <w:color w:val="000000" w:themeColor="text1"/>
        </w:rPr>
        <w:t xml:space="preserve">, </w:t>
      </w:r>
      <w:r w:rsidR="002100D4" w:rsidRPr="004E7E45">
        <w:rPr>
          <w:rFonts w:ascii="Palatino Linotype" w:hAnsi="Palatino Linotype" w:cs="Arial"/>
          <w:color w:val="000000" w:themeColor="text1"/>
        </w:rPr>
        <w:t>situación que se analizara en el considerando correspondiente.</w:t>
      </w:r>
    </w:p>
    <w:p w14:paraId="1DB8FD8A" w14:textId="77777777" w:rsidR="00FB01D5" w:rsidRPr="004E7E45" w:rsidRDefault="00FB01D5" w:rsidP="004E7E45">
      <w:pPr>
        <w:pStyle w:val="Prrafodelista"/>
        <w:tabs>
          <w:tab w:val="left" w:pos="0"/>
          <w:tab w:val="left" w:pos="426"/>
        </w:tabs>
        <w:spacing w:line="360" w:lineRule="auto"/>
        <w:ind w:left="0" w:right="49"/>
        <w:jc w:val="both"/>
        <w:rPr>
          <w:rFonts w:ascii="Palatino Linotype" w:hAnsi="Palatino Linotype"/>
        </w:rPr>
      </w:pPr>
    </w:p>
    <w:p w14:paraId="077273D4" w14:textId="0471A3DA" w:rsidR="00E556FC" w:rsidRPr="004E7E45" w:rsidRDefault="00BD10B7" w:rsidP="004E7E45">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4E7E45">
        <w:rPr>
          <w:rFonts w:ascii="Palatino Linotype" w:eastAsia="Calibri" w:hAnsi="Palatino Linotype" w:cs="Arial"/>
        </w:rPr>
        <w:t>Por su parte, e</w:t>
      </w:r>
      <w:r w:rsidR="00DD203A" w:rsidRPr="004E7E45">
        <w:rPr>
          <w:rFonts w:ascii="Palatino Linotype" w:eastAsia="Calibri" w:hAnsi="Palatino Linotype" w:cs="Arial"/>
        </w:rPr>
        <w:t>l</w:t>
      </w:r>
      <w:r w:rsidR="00585F00" w:rsidRPr="004E7E45">
        <w:rPr>
          <w:rFonts w:ascii="Palatino Linotype" w:eastAsia="Calibri" w:hAnsi="Palatino Linotype" w:cs="Arial"/>
        </w:rPr>
        <w:t xml:space="preserve"> </w:t>
      </w:r>
      <w:r w:rsidR="006D5C3D" w:rsidRPr="004E7E45">
        <w:rPr>
          <w:rFonts w:ascii="Palatino Linotype" w:eastAsia="Calibri" w:hAnsi="Palatino Linotype" w:cs="Arial"/>
        </w:rPr>
        <w:t>nueve</w:t>
      </w:r>
      <w:r w:rsidR="00E6703B" w:rsidRPr="004E7E45">
        <w:rPr>
          <w:rFonts w:ascii="Palatino Linotype" w:eastAsia="Calibri" w:hAnsi="Palatino Linotype" w:cs="Times New Roman"/>
        </w:rPr>
        <w:t xml:space="preserve"> (</w:t>
      </w:r>
      <w:r w:rsidR="00FB01D5" w:rsidRPr="004E7E45">
        <w:rPr>
          <w:rFonts w:ascii="Palatino Linotype" w:eastAsia="Calibri" w:hAnsi="Palatino Linotype" w:cs="Times New Roman"/>
        </w:rPr>
        <w:t>0</w:t>
      </w:r>
      <w:r w:rsidR="006D5C3D" w:rsidRPr="004E7E45">
        <w:rPr>
          <w:rFonts w:ascii="Palatino Linotype" w:eastAsia="Calibri" w:hAnsi="Palatino Linotype" w:cs="Times New Roman"/>
        </w:rPr>
        <w:t>9</w:t>
      </w:r>
      <w:r w:rsidR="00091508" w:rsidRPr="004E7E45">
        <w:rPr>
          <w:rFonts w:ascii="Palatino Linotype" w:eastAsia="Calibri" w:hAnsi="Palatino Linotype" w:cs="Times New Roman"/>
        </w:rPr>
        <w:t xml:space="preserve">) de </w:t>
      </w:r>
      <w:r w:rsidR="00FB01D5" w:rsidRPr="004E7E45">
        <w:rPr>
          <w:rFonts w:ascii="Palatino Linotype" w:eastAsia="Calibri" w:hAnsi="Palatino Linotype" w:cs="Times New Roman"/>
        </w:rPr>
        <w:t xml:space="preserve">enero </w:t>
      </w:r>
      <w:r w:rsidR="00FA3B14" w:rsidRPr="004E7E45">
        <w:rPr>
          <w:rFonts w:ascii="Palatino Linotype" w:eastAsia="Calibri" w:hAnsi="Palatino Linotype" w:cs="Arial"/>
        </w:rPr>
        <w:t>de dos mil dieci</w:t>
      </w:r>
      <w:r w:rsidR="00FB01D5" w:rsidRPr="004E7E45">
        <w:rPr>
          <w:rFonts w:ascii="Palatino Linotype" w:eastAsia="Calibri" w:hAnsi="Palatino Linotype" w:cs="Arial"/>
        </w:rPr>
        <w:t>nueve</w:t>
      </w:r>
      <w:r w:rsidR="00585F00" w:rsidRPr="004E7E45">
        <w:rPr>
          <w:rFonts w:ascii="Palatino Linotype" w:eastAsia="Calibri" w:hAnsi="Palatino Linotype" w:cs="Arial"/>
        </w:rPr>
        <w:t xml:space="preserve"> </w:t>
      </w:r>
      <w:r w:rsidR="002D26B8" w:rsidRPr="004E7E45">
        <w:rPr>
          <w:rFonts w:ascii="Palatino Linotype" w:eastAsia="Calibri" w:hAnsi="Palatino Linotype" w:cs="Arial"/>
        </w:rPr>
        <w:t xml:space="preserve">el </w:t>
      </w:r>
      <w:r w:rsidR="002D26B8" w:rsidRPr="004E7E45">
        <w:rPr>
          <w:rFonts w:ascii="Palatino Linotype" w:eastAsia="Calibri" w:hAnsi="Palatino Linotype" w:cs="Arial"/>
          <w:b/>
        </w:rPr>
        <w:t>SUJETO OBLIGADO</w:t>
      </w:r>
      <w:r w:rsidR="002D26B8" w:rsidRPr="004E7E45">
        <w:rPr>
          <w:rFonts w:ascii="Palatino Linotype" w:eastAsia="Calibri" w:hAnsi="Palatino Linotype" w:cs="Arial"/>
        </w:rPr>
        <w:t xml:space="preserve"> </w:t>
      </w:r>
      <w:r w:rsidRPr="004E7E45">
        <w:rPr>
          <w:rFonts w:ascii="Palatino Linotype" w:eastAsia="Calibri" w:hAnsi="Palatino Linotype" w:cs="Arial"/>
        </w:rPr>
        <w:t>rindió</w:t>
      </w:r>
      <w:r w:rsidR="00585F00" w:rsidRPr="004E7E45">
        <w:rPr>
          <w:rFonts w:ascii="Palatino Linotype" w:eastAsia="Calibri" w:hAnsi="Palatino Linotype" w:cs="Arial"/>
        </w:rPr>
        <w:t xml:space="preserve"> su informe justificado, </w:t>
      </w:r>
      <w:r w:rsidR="006D5C3D" w:rsidRPr="004E7E45">
        <w:rPr>
          <w:rFonts w:ascii="Palatino Linotype" w:eastAsia="Calibri" w:hAnsi="Palatino Linotype" w:cs="Arial"/>
        </w:rPr>
        <w:t xml:space="preserve">por medio de </w:t>
      </w:r>
      <w:r w:rsidR="00FB01D5" w:rsidRPr="004E7E45">
        <w:rPr>
          <w:rFonts w:ascii="Palatino Linotype" w:eastAsia="Calibri" w:hAnsi="Palatino Linotype" w:cs="Arial"/>
        </w:rPr>
        <w:t>un</w:t>
      </w:r>
      <w:r w:rsidR="006D5C3D" w:rsidRPr="004E7E45">
        <w:rPr>
          <w:rFonts w:ascii="Palatino Linotype" w:eastAsia="Calibri" w:hAnsi="Palatino Linotype" w:cs="Arial"/>
        </w:rPr>
        <w:t xml:space="preserve"> documento electrónico denominado</w:t>
      </w:r>
      <w:r w:rsidR="00FB01D5" w:rsidRPr="004E7E45">
        <w:rPr>
          <w:rFonts w:ascii="Palatino Linotype" w:eastAsia="Calibri" w:hAnsi="Palatino Linotype" w:cs="Arial"/>
        </w:rPr>
        <w:t xml:space="preserve"> </w:t>
      </w:r>
      <w:r w:rsidR="00FB01D5" w:rsidRPr="004E7E45">
        <w:rPr>
          <w:rFonts w:ascii="Palatino Linotype" w:eastAsia="Calibri" w:hAnsi="Palatino Linotype" w:cs="Arial"/>
          <w:b/>
        </w:rPr>
        <w:t>00223.docx</w:t>
      </w:r>
      <w:r w:rsidR="006D5C3D" w:rsidRPr="004E7E45">
        <w:rPr>
          <w:rFonts w:ascii="Palatino Linotype" w:eastAsia="Calibri" w:hAnsi="Palatino Linotype" w:cs="Arial"/>
        </w:rPr>
        <w:t xml:space="preserve">, </w:t>
      </w:r>
      <w:r w:rsidR="00041672" w:rsidRPr="004E7E45">
        <w:rPr>
          <w:rFonts w:ascii="Palatino Linotype" w:eastAsia="MS Mincho" w:hAnsi="Palatino Linotype" w:cs="Times New Roman"/>
        </w:rPr>
        <w:t xml:space="preserve">mismo que </w:t>
      </w:r>
      <w:r w:rsidR="00E6703B" w:rsidRPr="004E7E45">
        <w:rPr>
          <w:rFonts w:ascii="Palatino Linotype" w:eastAsia="MS Mincho" w:hAnsi="Palatino Linotype" w:cs="Times New Roman"/>
        </w:rPr>
        <w:t>no fue dado a conocer al recurrente, toda vez que no aportaba elementos novedosos con relación a la respuesta primigenia</w:t>
      </w:r>
      <w:r w:rsidR="00041672" w:rsidRPr="004E7E45">
        <w:rPr>
          <w:rFonts w:ascii="Palatino Linotype" w:eastAsia="MS Mincho" w:hAnsi="Palatino Linotype" w:cs="Times New Roman"/>
        </w:rPr>
        <w:t>,</w:t>
      </w:r>
      <w:r w:rsidR="006D5C3D" w:rsidRPr="004E7E45">
        <w:rPr>
          <w:rFonts w:ascii="Palatino Linotype" w:eastAsia="MS Mincho" w:hAnsi="Palatino Linotype" w:cs="Times New Roman"/>
        </w:rPr>
        <w:t xml:space="preserve"> ya que </w:t>
      </w:r>
      <w:r w:rsidR="00FB01D5" w:rsidRPr="004E7E45">
        <w:rPr>
          <w:rFonts w:ascii="Palatino Linotype" w:eastAsia="MS Mincho" w:hAnsi="Palatino Linotype" w:cs="Times New Roman"/>
        </w:rPr>
        <w:t>en este archivo se ratificó la respuesta primigenia</w:t>
      </w:r>
      <w:r w:rsidR="006D5C3D" w:rsidRPr="004E7E45">
        <w:rPr>
          <w:rFonts w:ascii="Palatino Linotype" w:eastAsia="MS Mincho" w:hAnsi="Palatino Linotype" w:cs="Times New Roman"/>
        </w:rPr>
        <w:t>; sin embargo, con la finalidad de que no exista opacidad se hará de</w:t>
      </w:r>
      <w:r w:rsidR="00FB01D5" w:rsidRPr="004E7E45">
        <w:rPr>
          <w:rFonts w:ascii="Palatino Linotype" w:eastAsia="MS Mincho" w:hAnsi="Palatino Linotype" w:cs="Times New Roman"/>
        </w:rPr>
        <w:t>l</w:t>
      </w:r>
      <w:r w:rsidR="006D5C3D" w:rsidRPr="004E7E45">
        <w:rPr>
          <w:rFonts w:ascii="Palatino Linotype" w:eastAsia="MS Mincho" w:hAnsi="Palatino Linotype" w:cs="Times New Roman"/>
        </w:rPr>
        <w:t xml:space="preserve"> conocimiento al particular al momento de notificar la presente resolución.</w:t>
      </w:r>
      <w:r w:rsidR="00041672" w:rsidRPr="004E7E45">
        <w:rPr>
          <w:rFonts w:ascii="Palatino Linotype" w:eastAsia="MS Mincho" w:hAnsi="Palatino Linotype" w:cs="Times New Roman"/>
        </w:rPr>
        <w:t xml:space="preserve"> </w:t>
      </w:r>
    </w:p>
    <w:p w14:paraId="2DC8CEED" w14:textId="77777777" w:rsidR="001E672F" w:rsidRPr="004E7E45" w:rsidRDefault="001E672F" w:rsidP="004E7E45">
      <w:pPr>
        <w:pStyle w:val="Prrafodelista"/>
        <w:tabs>
          <w:tab w:val="left" w:pos="0"/>
          <w:tab w:val="left" w:pos="426"/>
        </w:tabs>
        <w:spacing w:line="360" w:lineRule="auto"/>
        <w:ind w:left="0" w:right="49"/>
        <w:jc w:val="both"/>
        <w:rPr>
          <w:rFonts w:ascii="Palatino Linotype" w:hAnsi="Palatino Linotype"/>
          <w:i/>
        </w:rPr>
      </w:pPr>
    </w:p>
    <w:p w14:paraId="6BEBCB2D" w14:textId="5D1C1445" w:rsidR="00A71BC1" w:rsidRPr="004E7E45" w:rsidRDefault="008A72B7" w:rsidP="004E7E45">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E7E45">
        <w:rPr>
          <w:rFonts w:ascii="Palatino Linotype" w:eastAsia="Calibri" w:hAnsi="Palatino Linotype" w:cs="Arial"/>
        </w:rPr>
        <w:t>Consecutivamente</w:t>
      </w:r>
      <w:r w:rsidR="00A71BC1" w:rsidRPr="004E7E45">
        <w:rPr>
          <w:rFonts w:ascii="Palatino Linotype" w:hAnsi="Palatino Linotype"/>
        </w:rPr>
        <w:t xml:space="preserve">, </w:t>
      </w:r>
      <w:r w:rsidR="005B08B7" w:rsidRPr="004E7E45">
        <w:rPr>
          <w:rFonts w:ascii="Palatino Linotype" w:hAnsi="Palatino Linotype"/>
        </w:rPr>
        <w:t xml:space="preserve">el Comisionado Ponente decretó </w:t>
      </w:r>
      <w:r w:rsidR="00C47B6E" w:rsidRPr="004E7E45">
        <w:rPr>
          <w:rFonts w:ascii="Palatino Linotype" w:hAnsi="Palatino Linotype"/>
        </w:rPr>
        <w:t>el</w:t>
      </w:r>
      <w:r w:rsidR="00A71BC1" w:rsidRPr="004E7E45">
        <w:rPr>
          <w:rFonts w:ascii="Palatino Linotype" w:hAnsi="Palatino Linotype"/>
        </w:rPr>
        <w:t xml:space="preserve"> cierre de instrucción mediante acuerdo de fecha </w:t>
      </w:r>
      <w:r w:rsidR="000A4A28" w:rsidRPr="004E7E45">
        <w:rPr>
          <w:rFonts w:ascii="Palatino Linotype" w:hAnsi="Palatino Linotype"/>
        </w:rPr>
        <w:t>veintinueve</w:t>
      </w:r>
      <w:r w:rsidR="004A125E" w:rsidRPr="004E7E45">
        <w:rPr>
          <w:rFonts w:ascii="Palatino Linotype" w:hAnsi="Palatino Linotype"/>
        </w:rPr>
        <w:t xml:space="preserve"> (</w:t>
      </w:r>
      <w:r w:rsidR="000A4A28" w:rsidRPr="004E7E45">
        <w:rPr>
          <w:rFonts w:ascii="Palatino Linotype" w:hAnsi="Palatino Linotype"/>
        </w:rPr>
        <w:t>29</w:t>
      </w:r>
      <w:r w:rsidR="00E442D0" w:rsidRPr="004E7E45">
        <w:rPr>
          <w:rFonts w:ascii="Palatino Linotype" w:hAnsi="Palatino Linotype"/>
        </w:rPr>
        <w:t>)</w:t>
      </w:r>
      <w:r w:rsidR="00A71BC1" w:rsidRPr="004E7E45">
        <w:rPr>
          <w:rFonts w:ascii="Palatino Linotype" w:hAnsi="Palatino Linotype"/>
        </w:rPr>
        <w:t xml:space="preserve"> de </w:t>
      </w:r>
      <w:r w:rsidR="000A4A28" w:rsidRPr="004E7E45">
        <w:rPr>
          <w:rFonts w:ascii="Palatino Linotype" w:hAnsi="Palatino Linotype"/>
        </w:rPr>
        <w:t>enero</w:t>
      </w:r>
      <w:r w:rsidR="00A71BC1" w:rsidRPr="004E7E45">
        <w:rPr>
          <w:rFonts w:ascii="Palatino Linotype" w:hAnsi="Palatino Linotype"/>
        </w:rPr>
        <w:t xml:space="preserve"> de</w:t>
      </w:r>
      <w:r w:rsidR="00C47B6E" w:rsidRPr="004E7E45">
        <w:rPr>
          <w:rFonts w:ascii="Palatino Linotype" w:hAnsi="Palatino Linotype"/>
        </w:rPr>
        <w:t>l dos mil dieci</w:t>
      </w:r>
      <w:r w:rsidR="000A4A28" w:rsidRPr="004E7E45">
        <w:rPr>
          <w:rFonts w:ascii="Palatino Linotype" w:hAnsi="Palatino Linotype"/>
        </w:rPr>
        <w:t>nueve</w:t>
      </w:r>
      <w:r w:rsidR="00C47B6E" w:rsidRPr="004E7E45">
        <w:rPr>
          <w:rFonts w:ascii="Palatino Linotype" w:hAnsi="Palatino Linotype"/>
        </w:rPr>
        <w:t>,</w:t>
      </w:r>
      <w:r w:rsidR="005B08B7" w:rsidRPr="004E7E45">
        <w:rPr>
          <w:rFonts w:ascii="Palatino Linotype" w:hAnsi="Palatino Linotype"/>
        </w:rPr>
        <w:t xml:space="preserve"> </w:t>
      </w:r>
      <w:r w:rsidR="000A4A28" w:rsidRPr="004E7E45">
        <w:rPr>
          <w:rFonts w:ascii="Palatino Linotype" w:hAnsi="Palatino Linotype"/>
        </w:rPr>
        <w:t>razón por la cual</w:t>
      </w:r>
      <w:r w:rsidR="005B08B7" w:rsidRPr="004E7E45">
        <w:rPr>
          <w:rFonts w:ascii="Palatino Linotype" w:hAnsi="Palatino Linotype"/>
        </w:rPr>
        <w:t xml:space="preserve"> ordenó turnar </w:t>
      </w:r>
      <w:r w:rsidR="00C47B6E" w:rsidRPr="004E7E45">
        <w:rPr>
          <w:rFonts w:ascii="Palatino Linotype" w:hAnsi="Palatino Linotype"/>
        </w:rPr>
        <w:t>el</w:t>
      </w:r>
      <w:r w:rsidR="00A71BC1" w:rsidRPr="004E7E45">
        <w:rPr>
          <w:rFonts w:ascii="Palatino Linotype" w:hAnsi="Palatino Linotype"/>
        </w:rPr>
        <w:t xml:space="preserve"> expediente</w:t>
      </w:r>
      <w:r w:rsidR="005B08B7" w:rsidRPr="004E7E45">
        <w:rPr>
          <w:rFonts w:ascii="Palatino Linotype" w:hAnsi="Palatino Linotype"/>
        </w:rPr>
        <w:t>s</w:t>
      </w:r>
      <w:r w:rsidR="00A71BC1" w:rsidRPr="004E7E45">
        <w:rPr>
          <w:rFonts w:ascii="Palatino Linotype" w:hAnsi="Palatino Linotype"/>
        </w:rPr>
        <w:t xml:space="preserve"> a resolución.</w:t>
      </w:r>
    </w:p>
    <w:p w14:paraId="4FDE6965" w14:textId="77777777" w:rsidR="00A71BC1" w:rsidRPr="004E7E45" w:rsidRDefault="00A71BC1" w:rsidP="004E7E45">
      <w:pPr>
        <w:pStyle w:val="Prrafodelista"/>
        <w:tabs>
          <w:tab w:val="left" w:pos="0"/>
        </w:tabs>
        <w:spacing w:line="360" w:lineRule="auto"/>
        <w:ind w:left="284" w:right="34"/>
        <w:jc w:val="both"/>
        <w:rPr>
          <w:rFonts w:ascii="Palatino Linotype" w:hAnsi="Palatino Linotype" w:cs="Arial"/>
        </w:rPr>
      </w:pPr>
    </w:p>
    <w:p w14:paraId="227E1ED6" w14:textId="28A52F72" w:rsidR="00A71BC1" w:rsidRPr="004E7E45" w:rsidRDefault="00A71BC1" w:rsidP="004E7E45">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E7E45">
        <w:rPr>
          <w:rFonts w:ascii="Palatino Linotype" w:hAnsi="Palatino Linotype"/>
        </w:rPr>
        <w:t xml:space="preserve">El </w:t>
      </w:r>
      <w:r w:rsidR="000A4A28" w:rsidRPr="004E7E45">
        <w:rPr>
          <w:rFonts w:ascii="Palatino Linotype" w:hAnsi="Palatino Linotype"/>
        </w:rPr>
        <w:t>dieci</w:t>
      </w:r>
      <w:r w:rsidR="00162EDB" w:rsidRPr="004E7E45">
        <w:rPr>
          <w:rFonts w:ascii="Palatino Linotype" w:hAnsi="Palatino Linotype"/>
        </w:rPr>
        <w:t>nueve</w:t>
      </w:r>
      <w:r w:rsidR="000A4A28" w:rsidRPr="004E7E45">
        <w:rPr>
          <w:rFonts w:ascii="Palatino Linotype" w:hAnsi="Palatino Linotype"/>
        </w:rPr>
        <w:t xml:space="preserve"> (1</w:t>
      </w:r>
      <w:r w:rsidR="00162EDB" w:rsidRPr="004E7E45">
        <w:rPr>
          <w:rFonts w:ascii="Palatino Linotype" w:hAnsi="Palatino Linotype"/>
        </w:rPr>
        <w:t>9</w:t>
      </w:r>
      <w:r w:rsidR="004A125E" w:rsidRPr="004E7E45">
        <w:rPr>
          <w:rFonts w:ascii="Palatino Linotype" w:hAnsi="Palatino Linotype"/>
        </w:rPr>
        <w:t xml:space="preserve">) de </w:t>
      </w:r>
      <w:r w:rsidR="000A4A28" w:rsidRPr="004E7E45">
        <w:rPr>
          <w:rFonts w:ascii="Palatino Linotype" w:hAnsi="Palatino Linotype"/>
        </w:rPr>
        <w:t>febrero</w:t>
      </w:r>
      <w:r w:rsidR="00E442D0" w:rsidRPr="004E7E45">
        <w:rPr>
          <w:rFonts w:ascii="Palatino Linotype" w:hAnsi="Palatino Linotype"/>
        </w:rPr>
        <w:t xml:space="preserve"> </w:t>
      </w:r>
      <w:r w:rsidRPr="004E7E45">
        <w:rPr>
          <w:rFonts w:ascii="Palatino Linotype" w:hAnsi="Palatino Linotype"/>
        </w:rPr>
        <w:t>de dos mil dieci</w:t>
      </w:r>
      <w:r w:rsidR="005B08B7" w:rsidRPr="004E7E45">
        <w:rPr>
          <w:rFonts w:ascii="Palatino Linotype" w:hAnsi="Palatino Linotype"/>
        </w:rPr>
        <w:t>nueve</w:t>
      </w:r>
      <w:r w:rsidRPr="004E7E45">
        <w:rPr>
          <w:rFonts w:ascii="Palatino Linotype" w:hAnsi="Palatino Linotype"/>
        </w:rPr>
        <w:t>, con fundamento en el</w:t>
      </w:r>
      <w:r w:rsidRPr="004E7E45">
        <w:rPr>
          <w:rFonts w:ascii="Palatino Linotype" w:hAnsi="Palatino Linotype"/>
        </w:rPr>
        <w:br/>
        <w:t>artículo 181 tercer párrafo de la Ley de Transparencia y Acceso a la</w:t>
      </w:r>
      <w:r w:rsidRPr="004E7E45">
        <w:rPr>
          <w:rFonts w:ascii="Palatino Linotype" w:hAnsi="Palatino Linotype"/>
        </w:rPr>
        <w:br/>
        <w:t>Información Pública del Estado de México y Municipios, se noti</w:t>
      </w:r>
      <w:r w:rsidR="002F364F" w:rsidRPr="004E7E45">
        <w:rPr>
          <w:rFonts w:ascii="Palatino Linotype" w:hAnsi="Palatino Linotype"/>
        </w:rPr>
        <w:t>ficó que el</w:t>
      </w:r>
      <w:r w:rsidR="002F364F" w:rsidRPr="004E7E45">
        <w:rPr>
          <w:rFonts w:ascii="Palatino Linotype" w:hAnsi="Palatino Linotype"/>
        </w:rPr>
        <w:br/>
      </w:r>
      <w:r w:rsidR="002F364F" w:rsidRPr="004E7E45">
        <w:rPr>
          <w:rFonts w:ascii="Palatino Linotype" w:hAnsi="Palatino Linotype"/>
        </w:rPr>
        <w:lastRenderedPageBreak/>
        <w:t>plazo de treinta (</w:t>
      </w:r>
      <w:r w:rsidR="005B08B7" w:rsidRPr="004E7E45">
        <w:rPr>
          <w:rFonts w:ascii="Palatino Linotype" w:hAnsi="Palatino Linotype"/>
        </w:rPr>
        <w:t>30</w:t>
      </w:r>
      <w:r w:rsidRPr="004E7E45">
        <w:rPr>
          <w:rFonts w:ascii="Palatino Linotype" w:hAnsi="Palatino Linotype"/>
        </w:rPr>
        <w:t>) días para resolver el recurso de revisión, sería ampli</w:t>
      </w:r>
      <w:r w:rsidR="002F364F" w:rsidRPr="004E7E45">
        <w:rPr>
          <w:rFonts w:ascii="Palatino Linotype" w:hAnsi="Palatino Linotype"/>
        </w:rPr>
        <w:t>ado por un periodo de quince (</w:t>
      </w:r>
      <w:r w:rsidR="005B08B7" w:rsidRPr="004E7E45">
        <w:rPr>
          <w:rFonts w:ascii="Palatino Linotype" w:hAnsi="Palatino Linotype"/>
        </w:rPr>
        <w:t>15</w:t>
      </w:r>
      <w:r w:rsidRPr="004E7E45">
        <w:rPr>
          <w:rFonts w:ascii="Palatino Linotype" w:hAnsi="Palatino Linotype"/>
        </w:rPr>
        <w:t>) días hábiles adicionales, debido a la naturaleza,</w:t>
      </w:r>
      <w:r w:rsidRPr="004E7E45">
        <w:rPr>
          <w:rFonts w:ascii="Palatino Linotype" w:hAnsi="Palatino Linotype"/>
        </w:rPr>
        <w:br/>
        <w:t>complejidad del asunto y para un mejor estudio.</w:t>
      </w:r>
    </w:p>
    <w:p w14:paraId="6419EE78" w14:textId="77777777" w:rsidR="000A4A28" w:rsidRPr="004E7E45" w:rsidRDefault="000A4A28" w:rsidP="004E7E45">
      <w:pPr>
        <w:pStyle w:val="Prrafodelista"/>
        <w:tabs>
          <w:tab w:val="left" w:pos="0"/>
        </w:tabs>
        <w:spacing w:line="360" w:lineRule="auto"/>
        <w:ind w:left="0"/>
        <w:rPr>
          <w:rFonts w:ascii="Palatino Linotype" w:hAnsi="Palatino Linotype"/>
          <w:lang w:eastAsia="es-MX"/>
        </w:rPr>
      </w:pPr>
    </w:p>
    <w:p w14:paraId="51E91971" w14:textId="77777777" w:rsidR="00585F00" w:rsidRPr="004E7E45" w:rsidRDefault="00585F00" w:rsidP="004E7E45">
      <w:pPr>
        <w:pStyle w:val="Ttulo1"/>
        <w:tabs>
          <w:tab w:val="left" w:pos="0"/>
        </w:tabs>
        <w:spacing w:before="0" w:line="360" w:lineRule="auto"/>
        <w:jc w:val="center"/>
        <w:rPr>
          <w:b/>
          <w:szCs w:val="24"/>
        </w:rPr>
      </w:pPr>
      <w:bookmarkStart w:id="33" w:name="_Toc491791302"/>
      <w:bookmarkStart w:id="34" w:name="_Toc2195262"/>
      <w:r w:rsidRPr="004E7E45">
        <w:rPr>
          <w:b/>
          <w:szCs w:val="24"/>
        </w:rPr>
        <w:t>CONSIDERANDO</w:t>
      </w:r>
      <w:bookmarkEnd w:id="33"/>
      <w:bookmarkEnd w:id="34"/>
    </w:p>
    <w:p w14:paraId="7681ED66" w14:textId="77777777" w:rsidR="00585F00" w:rsidRPr="004E7E45" w:rsidRDefault="00585F00" w:rsidP="004E7E45">
      <w:pPr>
        <w:tabs>
          <w:tab w:val="left" w:pos="0"/>
        </w:tabs>
        <w:spacing w:line="360" w:lineRule="auto"/>
        <w:rPr>
          <w:rFonts w:ascii="Palatino Linotype" w:hAnsi="Palatino Linotype"/>
          <w:lang w:eastAsia="en-US"/>
        </w:rPr>
      </w:pPr>
    </w:p>
    <w:p w14:paraId="717D4ABA" w14:textId="77777777" w:rsidR="00585F00" w:rsidRPr="004E7E45" w:rsidRDefault="00585F00" w:rsidP="004E7E45">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2195263"/>
      <w:r w:rsidRPr="004E7E45">
        <w:rPr>
          <w:rFonts w:ascii="Palatino Linotype" w:hAnsi="Palatino Linotype"/>
          <w:b/>
          <w:color w:val="auto"/>
          <w:sz w:val="24"/>
          <w:szCs w:val="24"/>
        </w:rPr>
        <w:t>PRIMERO. De la competencia</w:t>
      </w:r>
      <w:bookmarkEnd w:id="35"/>
      <w:bookmarkEnd w:id="36"/>
    </w:p>
    <w:p w14:paraId="6EA8B854" w14:textId="77777777" w:rsidR="00585F00" w:rsidRPr="004E7E45" w:rsidRDefault="00585F00" w:rsidP="004E7E45">
      <w:pPr>
        <w:tabs>
          <w:tab w:val="left" w:pos="0"/>
        </w:tabs>
        <w:spacing w:line="360" w:lineRule="auto"/>
        <w:rPr>
          <w:rFonts w:ascii="Palatino Linotype" w:hAnsi="Palatino Linotype"/>
          <w:lang w:eastAsia="en-US"/>
        </w:rPr>
      </w:pPr>
    </w:p>
    <w:p w14:paraId="59B46AF8" w14:textId="78A364A8" w:rsidR="00585F00" w:rsidRPr="004E7E45" w:rsidRDefault="00585F00" w:rsidP="004E7E4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4E7E45">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E7E45">
        <w:rPr>
          <w:rFonts w:ascii="Palatino Linotype" w:eastAsia="Calibri" w:hAnsi="Palatino Linotype" w:cs="Times New Roman"/>
          <w:b/>
        </w:rPr>
        <w:t>Constitución Política de los Estados Unidos Mexicanos</w:t>
      </w:r>
      <w:r w:rsidRPr="004E7E45">
        <w:rPr>
          <w:rFonts w:ascii="Palatino Linotype" w:eastAsia="Calibri" w:hAnsi="Palatino Linotype" w:cs="Times New Roman"/>
        </w:rPr>
        <w:t xml:space="preserve">; 5, párrafos vigésimo, vigésimo primero y vigésimo segundo fracciones IV y V de la </w:t>
      </w:r>
      <w:r w:rsidRPr="004E7E45">
        <w:rPr>
          <w:rFonts w:ascii="Palatino Linotype" w:eastAsia="Calibri" w:hAnsi="Palatino Linotype" w:cs="Times New Roman"/>
          <w:b/>
        </w:rPr>
        <w:t>Constitución Política del Estado Libre y Soberano de México</w:t>
      </w:r>
      <w:r w:rsidRPr="004E7E45">
        <w:rPr>
          <w:rFonts w:ascii="Palatino Linotype" w:eastAsia="Calibri" w:hAnsi="Palatino Linotype" w:cs="Times New Roman"/>
        </w:rPr>
        <w:t xml:space="preserve">; artículos 1, 2 fracción II, 13, 29, 36 fracciones I y II, 176, 178, 179, 181 párrafo tercero y 185 </w:t>
      </w:r>
      <w:r w:rsidRPr="004E7E45">
        <w:rPr>
          <w:rFonts w:ascii="Palatino Linotype" w:eastAsia="Calibri" w:hAnsi="Palatino Linotype" w:cs="Arial"/>
        </w:rPr>
        <w:t xml:space="preserve">de la </w:t>
      </w:r>
      <w:r w:rsidRPr="004E7E45">
        <w:rPr>
          <w:rFonts w:ascii="Palatino Linotype" w:eastAsia="Calibri" w:hAnsi="Palatino Linotype" w:cs="Arial"/>
          <w:b/>
        </w:rPr>
        <w:t>Ley de Transparencia y Acceso a la Información Pública del Estado de México y Municipios</w:t>
      </w:r>
      <w:r w:rsidRPr="004E7E45">
        <w:rPr>
          <w:rFonts w:ascii="Palatino Linotype" w:eastAsia="Calibri" w:hAnsi="Palatino Linotype" w:cs="Arial"/>
        </w:rPr>
        <w:t xml:space="preserve">; y 10, 7, 9 fracciones I y XXIV, y 11 del </w:t>
      </w:r>
      <w:r w:rsidRPr="004E7E45">
        <w:rPr>
          <w:rFonts w:ascii="Palatino Linotype" w:eastAsia="Calibri" w:hAnsi="Palatino Linotype" w:cs="Arial"/>
          <w:b/>
        </w:rPr>
        <w:t>Reglamento Interior del Instituto de Transparencia, Acceso a la Información Pública y Protección de Datos Personales del Estado de México y Municipios.</w:t>
      </w:r>
    </w:p>
    <w:p w14:paraId="7C55597E" w14:textId="77777777" w:rsidR="001A4F87" w:rsidRPr="004E7E45" w:rsidRDefault="001A4F87" w:rsidP="004E7E45">
      <w:pPr>
        <w:pStyle w:val="Prrafodelista"/>
        <w:tabs>
          <w:tab w:val="left" w:pos="0"/>
        </w:tabs>
        <w:spacing w:line="360" w:lineRule="auto"/>
        <w:ind w:left="0" w:right="49"/>
        <w:jc w:val="both"/>
        <w:rPr>
          <w:rFonts w:ascii="Palatino Linotype" w:eastAsia="Calibri" w:hAnsi="Palatino Linotype" w:cs="Times New Roman"/>
          <w:b/>
        </w:rPr>
      </w:pPr>
    </w:p>
    <w:p w14:paraId="23C784AF" w14:textId="77777777" w:rsidR="00585F00" w:rsidRPr="004E7E45" w:rsidRDefault="00585F00" w:rsidP="004E7E45">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2195264"/>
      <w:r w:rsidRPr="004E7E45">
        <w:rPr>
          <w:rFonts w:ascii="Palatino Linotype" w:hAnsi="Palatino Linotype"/>
          <w:b/>
          <w:color w:val="auto"/>
          <w:sz w:val="24"/>
          <w:szCs w:val="24"/>
        </w:rPr>
        <w:t>SEGUNDO. De la oportunidad y procedencia.</w:t>
      </w:r>
      <w:bookmarkEnd w:id="37"/>
      <w:bookmarkEnd w:id="38"/>
    </w:p>
    <w:p w14:paraId="01C2847E" w14:textId="77777777" w:rsidR="003B6963" w:rsidRPr="004E7E45" w:rsidRDefault="003B6963" w:rsidP="004E7E45">
      <w:pPr>
        <w:tabs>
          <w:tab w:val="left" w:pos="0"/>
        </w:tabs>
        <w:spacing w:line="360" w:lineRule="auto"/>
        <w:rPr>
          <w:rFonts w:ascii="Palatino Linotype" w:hAnsi="Palatino Linotype"/>
          <w:lang w:eastAsia="en-US"/>
        </w:rPr>
      </w:pPr>
    </w:p>
    <w:p w14:paraId="3169CA39" w14:textId="3EC16888" w:rsidR="003A20F5" w:rsidRPr="004E7E45" w:rsidRDefault="0010792B" w:rsidP="004E7E45">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4E7E45">
        <w:rPr>
          <w:rFonts w:ascii="Palatino Linotype" w:eastAsia="Calibri" w:hAnsi="Palatino Linotype" w:cs="Arial"/>
        </w:rPr>
        <w:lastRenderedPageBreak/>
        <w:t>El</w:t>
      </w:r>
      <w:r w:rsidR="006E53B0" w:rsidRPr="004E7E45">
        <w:rPr>
          <w:rFonts w:ascii="Palatino Linotype" w:eastAsia="Calibri" w:hAnsi="Palatino Linotype" w:cs="Arial"/>
        </w:rPr>
        <w:t xml:space="preserve"> </w:t>
      </w:r>
      <w:r w:rsidR="00585F00" w:rsidRPr="004E7E45">
        <w:rPr>
          <w:rFonts w:ascii="Palatino Linotype" w:eastAsia="Calibri" w:hAnsi="Palatino Linotype" w:cs="Arial"/>
        </w:rPr>
        <w:t xml:space="preserve">medio de </w:t>
      </w:r>
      <w:r w:rsidR="00585F00" w:rsidRPr="004E7E45">
        <w:rPr>
          <w:rFonts w:ascii="Palatino Linotype" w:eastAsia="Calibri" w:hAnsi="Palatino Linotype" w:cs="Times New Roman"/>
        </w:rPr>
        <w:t>impugnación</w:t>
      </w:r>
      <w:r w:rsidR="00585F00" w:rsidRPr="004E7E45">
        <w:rPr>
          <w:rFonts w:ascii="Palatino Linotype" w:eastAsia="Calibri" w:hAnsi="Palatino Linotype" w:cs="Arial"/>
        </w:rPr>
        <w:t xml:space="preserve"> fue presentado a través del </w:t>
      </w:r>
      <w:r w:rsidR="00585F00" w:rsidRPr="004E7E45">
        <w:rPr>
          <w:rFonts w:ascii="Palatino Linotype" w:eastAsia="Calibri" w:hAnsi="Palatino Linotype" w:cs="Arial"/>
          <w:b/>
        </w:rPr>
        <w:t>SAIMEX</w:t>
      </w:r>
      <w:r w:rsidR="00585F00" w:rsidRPr="004E7E4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585F00" w:rsidRPr="004E7E45">
        <w:rPr>
          <w:rFonts w:ascii="Palatino Linotype" w:eastAsia="Calibri" w:hAnsi="Palatino Linotype" w:cs="Arial"/>
          <w:b/>
        </w:rPr>
        <w:t>SUJETO OBLIGADO</w:t>
      </w:r>
      <w:r w:rsidR="00585F00" w:rsidRPr="004E7E45">
        <w:rPr>
          <w:rFonts w:ascii="Palatino Linotype" w:eastAsia="Calibri" w:hAnsi="Palatino Linotype" w:cs="Arial"/>
        </w:rPr>
        <w:t xml:space="preserve"> entregó </w:t>
      </w:r>
      <w:r w:rsidR="00F95F7E" w:rsidRPr="004E7E45">
        <w:rPr>
          <w:rFonts w:ascii="Palatino Linotype" w:eastAsia="Calibri" w:hAnsi="Palatino Linotype" w:cs="Arial"/>
        </w:rPr>
        <w:t xml:space="preserve">su </w:t>
      </w:r>
      <w:r w:rsidR="00585F00" w:rsidRPr="004E7E45">
        <w:rPr>
          <w:rFonts w:ascii="Palatino Linotype" w:eastAsia="Calibri" w:hAnsi="Palatino Linotype" w:cs="Arial"/>
        </w:rPr>
        <w:t>re</w:t>
      </w:r>
      <w:r w:rsidR="00E21F52" w:rsidRPr="004E7E45">
        <w:rPr>
          <w:rFonts w:ascii="Palatino Linotype" w:eastAsia="Calibri" w:hAnsi="Palatino Linotype" w:cs="Arial"/>
        </w:rPr>
        <w:t xml:space="preserve">spuesta el </w:t>
      </w:r>
      <w:r w:rsidR="000132D4" w:rsidRPr="004E7E45">
        <w:rPr>
          <w:rFonts w:ascii="Palatino Linotype" w:eastAsia="Calibri" w:hAnsi="Palatino Linotype" w:cs="Arial"/>
        </w:rPr>
        <w:t>once</w:t>
      </w:r>
      <w:r w:rsidR="00324670" w:rsidRPr="004E7E45">
        <w:rPr>
          <w:rFonts w:ascii="Palatino Linotype" w:eastAsia="Calibri" w:hAnsi="Palatino Linotype" w:cs="Arial"/>
        </w:rPr>
        <w:t xml:space="preserve"> (</w:t>
      </w:r>
      <w:r w:rsidRPr="004E7E45">
        <w:rPr>
          <w:rFonts w:ascii="Palatino Linotype" w:eastAsia="Calibri" w:hAnsi="Palatino Linotype" w:cs="Arial"/>
        </w:rPr>
        <w:t>1</w:t>
      </w:r>
      <w:r w:rsidR="000132D4" w:rsidRPr="004E7E45">
        <w:rPr>
          <w:rFonts w:ascii="Palatino Linotype" w:eastAsia="Calibri" w:hAnsi="Palatino Linotype" w:cs="Arial"/>
        </w:rPr>
        <w:t>1</w:t>
      </w:r>
      <w:r w:rsidR="00324670" w:rsidRPr="004E7E45">
        <w:rPr>
          <w:rFonts w:ascii="Palatino Linotype" w:eastAsia="Calibri" w:hAnsi="Palatino Linotype" w:cs="Arial"/>
        </w:rPr>
        <w:t xml:space="preserve">) </w:t>
      </w:r>
      <w:r w:rsidR="00A71BC1" w:rsidRPr="004E7E45">
        <w:rPr>
          <w:rFonts w:ascii="Palatino Linotype" w:hAnsi="Palatino Linotype"/>
        </w:rPr>
        <w:t xml:space="preserve">de </w:t>
      </w:r>
      <w:r w:rsidR="000132D4" w:rsidRPr="004E7E45">
        <w:rPr>
          <w:rFonts w:ascii="Palatino Linotype" w:hAnsi="Palatino Linotype"/>
        </w:rPr>
        <w:t>dici</w:t>
      </w:r>
      <w:r w:rsidR="00324670" w:rsidRPr="004E7E45">
        <w:rPr>
          <w:rFonts w:ascii="Palatino Linotype" w:hAnsi="Palatino Linotype"/>
        </w:rPr>
        <w:t>embre</w:t>
      </w:r>
      <w:r w:rsidR="0027557F" w:rsidRPr="004E7E45">
        <w:rPr>
          <w:rFonts w:ascii="Palatino Linotype" w:hAnsi="Palatino Linotype"/>
        </w:rPr>
        <w:t xml:space="preserve"> </w:t>
      </w:r>
      <w:r w:rsidR="00041672" w:rsidRPr="004E7E45">
        <w:rPr>
          <w:rFonts w:ascii="Palatino Linotype" w:eastAsia="Calibri" w:hAnsi="Palatino Linotype" w:cs="Arial"/>
        </w:rPr>
        <w:t>de dos mil dieciocho</w:t>
      </w:r>
      <w:r w:rsidR="00585F00" w:rsidRPr="004E7E45">
        <w:rPr>
          <w:rFonts w:ascii="Palatino Linotype" w:eastAsia="Calibri" w:hAnsi="Palatino Linotype" w:cs="Arial"/>
        </w:rPr>
        <w:t xml:space="preserve">, de tal forma que el plazo para interponer </w:t>
      </w:r>
      <w:r w:rsidRPr="004E7E45">
        <w:rPr>
          <w:rFonts w:ascii="Palatino Linotype" w:eastAsia="Calibri" w:hAnsi="Palatino Linotype" w:cs="Arial"/>
        </w:rPr>
        <w:t>el</w:t>
      </w:r>
      <w:r w:rsidR="00585F00" w:rsidRPr="004E7E45">
        <w:rPr>
          <w:rFonts w:ascii="Palatino Linotype" w:eastAsia="Calibri" w:hAnsi="Palatino Linotype" w:cs="Arial"/>
        </w:rPr>
        <w:t xml:space="preserve"> recurso </w:t>
      </w:r>
      <w:r w:rsidRPr="004E7E45">
        <w:rPr>
          <w:rFonts w:ascii="Palatino Linotype" w:eastAsia="Calibri" w:hAnsi="Palatino Linotype" w:cs="Arial"/>
        </w:rPr>
        <w:t>transcurrió</w:t>
      </w:r>
      <w:r w:rsidR="00585F00" w:rsidRPr="004E7E45">
        <w:rPr>
          <w:rFonts w:ascii="Palatino Linotype" w:eastAsia="Calibri" w:hAnsi="Palatino Linotype" w:cs="Arial"/>
        </w:rPr>
        <w:t xml:space="preserve"> del día </w:t>
      </w:r>
      <w:r w:rsidR="00AF5A51" w:rsidRPr="004E7E45">
        <w:rPr>
          <w:rFonts w:ascii="Palatino Linotype" w:eastAsia="Calibri" w:hAnsi="Palatino Linotype" w:cs="Arial"/>
        </w:rPr>
        <w:t>doce</w:t>
      </w:r>
      <w:r w:rsidR="002F364F" w:rsidRPr="004E7E45">
        <w:rPr>
          <w:rFonts w:ascii="Palatino Linotype" w:eastAsia="Calibri" w:hAnsi="Palatino Linotype" w:cs="Arial"/>
        </w:rPr>
        <w:t xml:space="preserve"> (</w:t>
      </w:r>
      <w:r w:rsidR="00AF5A51" w:rsidRPr="004E7E45">
        <w:rPr>
          <w:rFonts w:ascii="Palatino Linotype" w:eastAsia="Calibri" w:hAnsi="Palatino Linotype" w:cs="Arial"/>
        </w:rPr>
        <w:t>12</w:t>
      </w:r>
      <w:r w:rsidR="00763861" w:rsidRPr="004E7E45">
        <w:rPr>
          <w:rFonts w:ascii="Palatino Linotype" w:eastAsia="Calibri" w:hAnsi="Palatino Linotype" w:cs="Arial"/>
        </w:rPr>
        <w:t>)</w:t>
      </w:r>
      <w:r w:rsidR="00B65D7E" w:rsidRPr="004E7E45">
        <w:rPr>
          <w:rFonts w:ascii="Palatino Linotype" w:eastAsia="Calibri" w:hAnsi="Palatino Linotype" w:cs="Arial"/>
        </w:rPr>
        <w:t xml:space="preserve"> </w:t>
      </w:r>
      <w:r w:rsidR="00821A12" w:rsidRPr="004E7E45">
        <w:rPr>
          <w:rFonts w:ascii="Palatino Linotype" w:eastAsia="Calibri" w:hAnsi="Palatino Linotype" w:cs="Arial"/>
        </w:rPr>
        <w:t xml:space="preserve">de </w:t>
      </w:r>
      <w:r w:rsidR="00AF5A51" w:rsidRPr="004E7E45">
        <w:rPr>
          <w:rFonts w:ascii="Palatino Linotype" w:eastAsia="Calibri" w:hAnsi="Palatino Linotype" w:cs="Arial"/>
        </w:rPr>
        <w:t>dic</w:t>
      </w:r>
      <w:r w:rsidRPr="004E7E45">
        <w:rPr>
          <w:rFonts w:ascii="Palatino Linotype" w:eastAsia="Calibri" w:hAnsi="Palatino Linotype" w:cs="Arial"/>
        </w:rPr>
        <w:t xml:space="preserve">iembre </w:t>
      </w:r>
      <w:r w:rsidR="00821A12" w:rsidRPr="004E7E45">
        <w:rPr>
          <w:rFonts w:ascii="Palatino Linotype" w:eastAsia="Calibri" w:hAnsi="Palatino Linotype" w:cs="Arial"/>
        </w:rPr>
        <w:t>al</w:t>
      </w:r>
      <w:r w:rsidRPr="004E7E45">
        <w:rPr>
          <w:rFonts w:ascii="Palatino Linotype" w:eastAsia="Calibri" w:hAnsi="Palatino Linotype" w:cs="Arial"/>
        </w:rPr>
        <w:t xml:space="preserve"> </w:t>
      </w:r>
      <w:r w:rsidR="000A4A28" w:rsidRPr="004E7E45">
        <w:rPr>
          <w:rFonts w:ascii="Palatino Linotype" w:eastAsia="Calibri" w:hAnsi="Palatino Linotype" w:cs="Arial"/>
        </w:rPr>
        <w:t>di</w:t>
      </w:r>
      <w:r w:rsidR="00AF5A51" w:rsidRPr="004E7E45">
        <w:rPr>
          <w:rFonts w:ascii="Palatino Linotype" w:eastAsia="Calibri" w:hAnsi="Palatino Linotype" w:cs="Arial"/>
        </w:rPr>
        <w:t>ecisiete</w:t>
      </w:r>
      <w:r w:rsidR="003D5099" w:rsidRPr="004E7E45">
        <w:rPr>
          <w:rFonts w:ascii="Palatino Linotype" w:eastAsia="Calibri" w:hAnsi="Palatino Linotype" w:cs="Arial"/>
        </w:rPr>
        <w:t xml:space="preserve"> </w:t>
      </w:r>
      <w:r w:rsidR="002F364F" w:rsidRPr="004E7E45">
        <w:rPr>
          <w:rFonts w:ascii="Palatino Linotype" w:eastAsia="Calibri" w:hAnsi="Palatino Linotype" w:cs="Arial"/>
        </w:rPr>
        <w:t>(</w:t>
      </w:r>
      <w:r w:rsidR="005743F2" w:rsidRPr="004E7E45">
        <w:rPr>
          <w:rFonts w:ascii="Palatino Linotype" w:eastAsia="Calibri" w:hAnsi="Palatino Linotype" w:cs="Arial"/>
        </w:rPr>
        <w:t>1</w:t>
      </w:r>
      <w:r w:rsidR="00AF5A51" w:rsidRPr="004E7E45">
        <w:rPr>
          <w:rFonts w:ascii="Palatino Linotype" w:eastAsia="Calibri" w:hAnsi="Palatino Linotype" w:cs="Arial"/>
        </w:rPr>
        <w:t>7</w:t>
      </w:r>
      <w:r w:rsidR="00CA306F" w:rsidRPr="004E7E45">
        <w:rPr>
          <w:rFonts w:ascii="Palatino Linotype" w:eastAsia="Calibri" w:hAnsi="Palatino Linotype" w:cs="Arial"/>
        </w:rPr>
        <w:t xml:space="preserve">) de </w:t>
      </w:r>
      <w:r w:rsidR="00AF5A51" w:rsidRPr="004E7E45">
        <w:rPr>
          <w:rFonts w:ascii="Palatino Linotype" w:eastAsia="Calibri" w:hAnsi="Palatino Linotype" w:cs="Arial"/>
        </w:rPr>
        <w:t>enero</w:t>
      </w:r>
      <w:r w:rsidR="00821A12" w:rsidRPr="004E7E45">
        <w:rPr>
          <w:rFonts w:ascii="Palatino Linotype" w:eastAsia="Calibri" w:hAnsi="Palatino Linotype" w:cs="Arial"/>
        </w:rPr>
        <w:t xml:space="preserve"> </w:t>
      </w:r>
      <w:r w:rsidR="0073505D" w:rsidRPr="004E7E45">
        <w:rPr>
          <w:rFonts w:ascii="Palatino Linotype" w:eastAsia="Calibri" w:hAnsi="Palatino Linotype" w:cs="Arial"/>
        </w:rPr>
        <w:t xml:space="preserve">de </w:t>
      </w:r>
      <w:r w:rsidR="00CA306F" w:rsidRPr="004E7E45">
        <w:rPr>
          <w:rFonts w:ascii="Palatino Linotype" w:eastAsia="Calibri" w:hAnsi="Palatino Linotype" w:cs="Arial"/>
        </w:rPr>
        <w:t>dos mil dieci</w:t>
      </w:r>
      <w:r w:rsidR="00AF5A51" w:rsidRPr="004E7E45">
        <w:rPr>
          <w:rFonts w:ascii="Palatino Linotype" w:eastAsia="Calibri" w:hAnsi="Palatino Linotype" w:cs="Arial"/>
        </w:rPr>
        <w:t>nueve.</w:t>
      </w:r>
    </w:p>
    <w:p w14:paraId="0EE55FA7" w14:textId="77777777" w:rsidR="00AF5A51" w:rsidRPr="004E7E45" w:rsidRDefault="00AF5A51" w:rsidP="004E7E45">
      <w:pPr>
        <w:pStyle w:val="Prrafodelista"/>
        <w:tabs>
          <w:tab w:val="left" w:pos="0"/>
          <w:tab w:val="left" w:pos="426"/>
        </w:tabs>
        <w:spacing w:line="360" w:lineRule="auto"/>
        <w:ind w:left="0" w:right="49"/>
        <w:jc w:val="both"/>
        <w:rPr>
          <w:rFonts w:ascii="Palatino Linotype" w:eastAsia="Calibri" w:hAnsi="Palatino Linotype" w:cs="Arial"/>
          <w:i/>
        </w:rPr>
      </w:pPr>
    </w:p>
    <w:p w14:paraId="79587B83" w14:textId="1DD1F9C3" w:rsidR="00AF5A51" w:rsidRPr="004E7E45" w:rsidRDefault="00AF5A51" w:rsidP="004E7E45">
      <w:pPr>
        <w:numPr>
          <w:ilvl w:val="0"/>
          <w:numId w:val="1"/>
        </w:numPr>
        <w:tabs>
          <w:tab w:val="left" w:pos="426"/>
        </w:tabs>
        <w:spacing w:line="360" w:lineRule="auto"/>
        <w:ind w:left="0" w:firstLine="0"/>
        <w:contextualSpacing/>
        <w:jc w:val="both"/>
        <w:rPr>
          <w:rFonts w:ascii="Palatino Linotype" w:eastAsia="Calibri" w:hAnsi="Palatino Linotype" w:cs="Arial"/>
        </w:rPr>
      </w:pPr>
      <w:r w:rsidRPr="004E7E45">
        <w:rPr>
          <w:rFonts w:ascii="Palatino Linotype" w:hAnsi="Palatino Linotype"/>
        </w:rPr>
        <w:t xml:space="preserve">En consecuencia, el hoy </w:t>
      </w:r>
      <w:r w:rsidRPr="004E7E45">
        <w:rPr>
          <w:rFonts w:ascii="Palatino Linotype" w:hAnsi="Palatino Linotype"/>
          <w:b/>
        </w:rPr>
        <w:t xml:space="preserve">RECURRENTE </w:t>
      </w:r>
      <w:r w:rsidRPr="004E7E45">
        <w:rPr>
          <w:rFonts w:ascii="Palatino Linotype" w:hAnsi="Palatino Linotype"/>
        </w:rPr>
        <w:t xml:space="preserve">presentó su inconformidad el once (11) de diciembre de dos mil dieciocho, esto es un día antes de que iniciara el plazo precitado, </w:t>
      </w:r>
      <w:r w:rsidRPr="004E7E45">
        <w:rPr>
          <w:rFonts w:ascii="Palatino Linotype" w:hAnsi="Palatino Linotype" w:cs="Arial"/>
        </w:rPr>
        <w:t>circunstancia que no es determinante para declarar extemporaneidad, toda vez que el tiempo concedido es para delimitar el término en que se puede impugnar la respuesta, luego entonces no impide que se presenten antes de iniciado el plazo concedido.</w:t>
      </w:r>
    </w:p>
    <w:p w14:paraId="528742EE" w14:textId="77777777" w:rsidR="00AF5A51" w:rsidRPr="004E7E45" w:rsidRDefault="00AF5A51" w:rsidP="004E7E45">
      <w:pPr>
        <w:tabs>
          <w:tab w:val="left" w:pos="426"/>
        </w:tabs>
        <w:spacing w:line="360" w:lineRule="auto"/>
        <w:jc w:val="both"/>
        <w:rPr>
          <w:rFonts w:ascii="Palatino Linotype" w:eastAsia="Calibri" w:hAnsi="Palatino Linotype" w:cs="Arial"/>
        </w:rPr>
      </w:pPr>
    </w:p>
    <w:p w14:paraId="2A1F857F" w14:textId="67D3B4AF" w:rsidR="00AF5A51" w:rsidRPr="004E7E45" w:rsidRDefault="00AF5A51" w:rsidP="004E7E45">
      <w:pPr>
        <w:numPr>
          <w:ilvl w:val="0"/>
          <w:numId w:val="1"/>
        </w:numPr>
        <w:tabs>
          <w:tab w:val="left" w:pos="426"/>
        </w:tabs>
        <w:spacing w:line="360" w:lineRule="auto"/>
        <w:ind w:left="0" w:firstLine="0"/>
        <w:contextualSpacing/>
        <w:jc w:val="both"/>
        <w:rPr>
          <w:rFonts w:ascii="Palatino Linotype" w:eastAsia="Calibri" w:hAnsi="Palatino Linotype" w:cs="Arial"/>
        </w:rPr>
      </w:pPr>
      <w:r w:rsidRPr="004E7E45">
        <w:rPr>
          <w:rFonts w:ascii="Palatino Linotype" w:hAnsi="Palatino Linotype" w:cs="Arial"/>
        </w:rPr>
        <w:t xml:space="preserve">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w:t>
      </w:r>
      <w:r w:rsidRPr="004E7E45">
        <w:rPr>
          <w:rFonts w:ascii="Palatino Linotype" w:hAnsi="Palatino Linotype" w:cs="Arial"/>
        </w:rPr>
        <w:lastRenderedPageBreak/>
        <w:t>la información se entra al estudio del presente recurso de revisión sin que la fecha en que se presentó afecte la resolución.</w:t>
      </w:r>
    </w:p>
    <w:p w14:paraId="1651153B" w14:textId="77777777" w:rsidR="00AF5A51" w:rsidRPr="004E7E45" w:rsidRDefault="00AF5A51" w:rsidP="004E7E45">
      <w:pPr>
        <w:tabs>
          <w:tab w:val="left" w:pos="426"/>
        </w:tabs>
        <w:spacing w:line="360" w:lineRule="auto"/>
        <w:jc w:val="both"/>
        <w:rPr>
          <w:rFonts w:ascii="Palatino Linotype" w:eastAsia="Calibri" w:hAnsi="Palatino Linotype" w:cs="Arial"/>
        </w:rPr>
      </w:pPr>
    </w:p>
    <w:p w14:paraId="3FA845D6" w14:textId="77777777" w:rsidR="00AF5A51" w:rsidRPr="004E7E45" w:rsidRDefault="00AF5A51" w:rsidP="004E7E45">
      <w:pPr>
        <w:numPr>
          <w:ilvl w:val="0"/>
          <w:numId w:val="1"/>
        </w:numPr>
        <w:tabs>
          <w:tab w:val="left" w:pos="426"/>
        </w:tabs>
        <w:spacing w:line="360" w:lineRule="auto"/>
        <w:ind w:left="0" w:firstLine="0"/>
        <w:contextualSpacing/>
        <w:jc w:val="both"/>
        <w:rPr>
          <w:rFonts w:ascii="Palatino Linotype" w:eastAsia="Calibri" w:hAnsi="Palatino Linotype" w:cs="Arial"/>
        </w:rPr>
      </w:pPr>
      <w:r w:rsidRPr="004E7E45">
        <w:rPr>
          <w:rFonts w:ascii="Palatino Linotype" w:hAnsi="Palatino Linotype" w:cs="Arial"/>
        </w:rPr>
        <w:t xml:space="preserve">Discernimiento </w:t>
      </w:r>
      <w:r w:rsidRPr="004E7E45">
        <w:rPr>
          <w:rFonts w:ascii="Palatino Linotype" w:hAnsi="Palatino Linotype" w:cs="Arial"/>
          <w:lang w:val="es-MX"/>
        </w:rPr>
        <w:t xml:space="preserve">de éste Órgano Garante </w:t>
      </w:r>
      <w:r w:rsidRPr="004E7E45">
        <w:rPr>
          <w:rFonts w:ascii="Palatino Linotype" w:eastAsia="Calibri" w:hAnsi="Palatino Linotype" w:cs="Arial"/>
        </w:rPr>
        <w:t>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3868D409" w14:textId="77777777" w:rsidR="00AF5A51" w:rsidRPr="004E7E45" w:rsidRDefault="00AF5A51" w:rsidP="004E7E45">
      <w:pPr>
        <w:tabs>
          <w:tab w:val="left" w:pos="426"/>
        </w:tabs>
        <w:spacing w:line="360" w:lineRule="auto"/>
        <w:contextualSpacing/>
        <w:jc w:val="both"/>
        <w:rPr>
          <w:rFonts w:ascii="Palatino Linotype" w:eastAsia="Calibri" w:hAnsi="Palatino Linotype" w:cs="Arial"/>
        </w:rPr>
      </w:pPr>
    </w:p>
    <w:p w14:paraId="358BEE92" w14:textId="7DF18571" w:rsidR="00AF5A51" w:rsidRPr="004E7E45" w:rsidRDefault="00AF5A51" w:rsidP="004E7E45">
      <w:pPr>
        <w:pStyle w:val="Sinespaciado"/>
        <w:spacing w:line="360" w:lineRule="auto"/>
        <w:ind w:left="567" w:right="565"/>
        <w:jc w:val="both"/>
        <w:rPr>
          <w:rFonts w:ascii="Palatino Linotype" w:eastAsia="Times New Roman" w:hAnsi="Palatino Linotype" w:cs="Arial"/>
          <w:bCs/>
          <w:i/>
          <w:color w:val="555555"/>
          <w:sz w:val="22"/>
          <w:lang w:val="es-MX" w:eastAsia="es-MX"/>
        </w:rPr>
      </w:pPr>
      <w:r w:rsidRPr="004E7E45">
        <w:rPr>
          <w:rFonts w:ascii="Palatino Linotype" w:hAnsi="Palatino Linotype"/>
          <w:b/>
          <w:i/>
          <w:sz w:val="22"/>
        </w:rPr>
        <w:t>“RECURSO DE RECLAMACIÓN. SU INTERPOSICIÓN NO ES EXTEMPORÁNEA SI SE REALIZA ANTES DE QUE INICIE EL PLAZO PARA HACERLO.</w:t>
      </w:r>
      <w:r w:rsidRPr="004E7E45">
        <w:rPr>
          <w:rFonts w:ascii="Palatino Linotype" w:hAnsi="Palatino Linotype"/>
          <w:i/>
          <w:sz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44C29FC" w14:textId="77777777" w:rsidR="00AF5A51" w:rsidRPr="004E7E45" w:rsidRDefault="00AF5A51" w:rsidP="004E7E45">
      <w:pPr>
        <w:tabs>
          <w:tab w:val="left" w:pos="426"/>
        </w:tabs>
        <w:spacing w:line="360" w:lineRule="auto"/>
        <w:jc w:val="both"/>
        <w:rPr>
          <w:rFonts w:ascii="Palatino Linotype" w:eastAsia="Calibri" w:hAnsi="Palatino Linotype" w:cs="Arial"/>
        </w:rPr>
      </w:pPr>
    </w:p>
    <w:p w14:paraId="08F38550" w14:textId="1D26AB58" w:rsidR="00AF5A51" w:rsidRPr="004E7E45" w:rsidRDefault="00AF5A51" w:rsidP="004E7E45">
      <w:pPr>
        <w:numPr>
          <w:ilvl w:val="0"/>
          <w:numId w:val="1"/>
        </w:numPr>
        <w:tabs>
          <w:tab w:val="left" w:pos="426"/>
        </w:tabs>
        <w:spacing w:line="360" w:lineRule="auto"/>
        <w:ind w:left="0" w:firstLine="0"/>
        <w:contextualSpacing/>
        <w:jc w:val="both"/>
        <w:rPr>
          <w:rFonts w:ascii="Palatino Linotype" w:eastAsia="Calibri" w:hAnsi="Palatino Linotype" w:cs="Arial"/>
        </w:rPr>
      </w:pPr>
      <w:r w:rsidRPr="004E7E45">
        <w:rPr>
          <w:rFonts w:ascii="Palatino Linotype" w:hAnsi="Palatino Linotype" w:cs="Arial"/>
        </w:rPr>
        <w:t xml:space="preserve">Esto </w:t>
      </w:r>
      <w:r w:rsidRPr="004E7E45">
        <w:rPr>
          <w:rFonts w:ascii="Palatino Linotype" w:hAnsi="Palatino Linotype"/>
          <w:lang w:val="es-MX"/>
        </w:rPr>
        <w:t xml:space="preserve">es así porque, en primer lugar, es necesario que el </w:t>
      </w:r>
      <w:r w:rsidRPr="004E7E45">
        <w:rPr>
          <w:rFonts w:ascii="Palatino Linotype" w:hAnsi="Palatino Linotype"/>
          <w:b/>
          <w:lang w:val="es-MX"/>
        </w:rPr>
        <w:t>RECURRENTE</w:t>
      </w:r>
      <w:r w:rsidRPr="004E7E45">
        <w:rPr>
          <w:rFonts w:ascii="Palatino Linotype" w:hAnsi="Palatino Linotype"/>
          <w:lang w:val="es-MX"/>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w:t>
      </w:r>
      <w:r w:rsidRPr="004E7E45">
        <w:rPr>
          <w:rFonts w:ascii="Palatino Linotype" w:hAnsi="Palatino Linotype"/>
          <w:lang w:val="es-MX"/>
        </w:rPr>
        <w:lastRenderedPageBreak/>
        <w:t xml:space="preserve">en nada se afecta al proceso que el mismo día de notificado el </w:t>
      </w:r>
      <w:r w:rsidRPr="004E7E45">
        <w:rPr>
          <w:rFonts w:ascii="Palatino Linotype" w:hAnsi="Palatino Linotype"/>
          <w:b/>
          <w:lang w:val="es-MX"/>
        </w:rPr>
        <w:t>RECURRENTE</w:t>
      </w:r>
      <w:r w:rsidRPr="004E7E45">
        <w:rPr>
          <w:rFonts w:ascii="Palatino Linotype" w:hAnsi="Palatino Linotype"/>
          <w:lang w:val="es-MX"/>
        </w:rPr>
        <w:t xml:space="preserve"> actúe, ya que al contrario lo que demuestra es el interés de la misma para ejercer su derecho bajo el principio constitucional de justicia expedita.</w:t>
      </w:r>
    </w:p>
    <w:p w14:paraId="014DFC99" w14:textId="77777777" w:rsidR="00AF5A51" w:rsidRPr="004E7E45" w:rsidRDefault="00AF5A51" w:rsidP="004E7E45">
      <w:pPr>
        <w:tabs>
          <w:tab w:val="left" w:pos="426"/>
        </w:tabs>
        <w:spacing w:line="360" w:lineRule="auto"/>
        <w:jc w:val="both"/>
        <w:rPr>
          <w:rFonts w:ascii="Palatino Linotype" w:eastAsia="Calibri" w:hAnsi="Palatino Linotype" w:cs="Arial"/>
        </w:rPr>
      </w:pPr>
    </w:p>
    <w:p w14:paraId="27E02558" w14:textId="7A140447" w:rsidR="00AF5A51" w:rsidRPr="004E7E45" w:rsidRDefault="00AF5A51" w:rsidP="004E7E45">
      <w:pPr>
        <w:numPr>
          <w:ilvl w:val="0"/>
          <w:numId w:val="1"/>
        </w:numPr>
        <w:tabs>
          <w:tab w:val="left" w:pos="426"/>
        </w:tabs>
        <w:spacing w:line="360" w:lineRule="auto"/>
        <w:ind w:left="0" w:firstLine="0"/>
        <w:contextualSpacing/>
        <w:jc w:val="both"/>
        <w:rPr>
          <w:rFonts w:ascii="Palatino Linotype" w:eastAsia="Calibri" w:hAnsi="Palatino Linotype" w:cs="Arial"/>
        </w:rPr>
      </w:pPr>
      <w:r w:rsidRPr="004E7E45">
        <w:rPr>
          <w:rFonts w:ascii="Palatino Linotype" w:hAnsi="Palatino Linotype" w:cs="Arial"/>
        </w:rPr>
        <w:t xml:space="preserve">Por </w:t>
      </w:r>
      <w:r w:rsidRPr="004E7E45">
        <w:rPr>
          <w:rFonts w:ascii="Palatino Linotype" w:hAnsi="Palatino Linotype"/>
          <w:lang w:val="es-MX"/>
        </w:rPr>
        <w:t>lo que la presentación del recurso, el mismo día del conocimiento de la respuesta, se insiste no constituye un acto que altere el procedimiento, sólo permite su gestión de manera rápida lo que no afecta ningún principio procesal y es protector del derecho de acceso a la justicia pronta y expedita.</w:t>
      </w:r>
    </w:p>
    <w:p w14:paraId="5D055771" w14:textId="77777777" w:rsidR="00AF5A51" w:rsidRPr="004E7E45" w:rsidRDefault="00AF5A51" w:rsidP="004E7E45">
      <w:pPr>
        <w:tabs>
          <w:tab w:val="left" w:pos="426"/>
        </w:tabs>
        <w:spacing w:line="360" w:lineRule="auto"/>
        <w:jc w:val="both"/>
        <w:rPr>
          <w:rFonts w:ascii="Palatino Linotype" w:eastAsia="Calibri" w:hAnsi="Palatino Linotype" w:cs="Arial"/>
        </w:rPr>
      </w:pPr>
    </w:p>
    <w:p w14:paraId="1CD40FD6" w14:textId="7D2FA09A" w:rsidR="00AF5A51" w:rsidRPr="004E7E45" w:rsidRDefault="00AF5A51" w:rsidP="004E7E45">
      <w:pPr>
        <w:numPr>
          <w:ilvl w:val="0"/>
          <w:numId w:val="1"/>
        </w:numPr>
        <w:tabs>
          <w:tab w:val="left" w:pos="426"/>
        </w:tabs>
        <w:spacing w:line="360" w:lineRule="auto"/>
        <w:ind w:left="0" w:firstLine="0"/>
        <w:contextualSpacing/>
        <w:jc w:val="both"/>
        <w:rPr>
          <w:rFonts w:ascii="Palatino Linotype" w:eastAsia="Calibri" w:hAnsi="Palatino Linotype" w:cs="Arial"/>
        </w:rPr>
      </w:pPr>
      <w:r w:rsidRPr="004E7E45">
        <w:rPr>
          <w:rFonts w:ascii="Palatino Linotype" w:hAnsi="Palatino Linotype" w:cs="Arial"/>
        </w:rPr>
        <w:t xml:space="preserve">Así </w:t>
      </w:r>
      <w:r w:rsidRPr="004E7E45">
        <w:rPr>
          <w:rFonts w:ascii="Palatino Linotype" w:hAnsi="Palatino Linotype"/>
          <w:lang w:val="es-MX"/>
        </w:rPr>
        <w:t xml:space="preserve">entonces, </w:t>
      </w:r>
      <w:r w:rsidRPr="004E7E45">
        <w:rPr>
          <w:rFonts w:ascii="Palatino Linotype" w:hAnsi="Palatino Linotype" w:cs="Arial"/>
        </w:rPr>
        <w:t>la interposición del recurso de revisión antes de que inicie el plazo para su presentación no es determinante para declararlo extemporáneo</w:t>
      </w:r>
      <w:r w:rsidRPr="004E7E45">
        <w:rPr>
          <w:rFonts w:ascii="Palatino Linotype" w:eastAsia="Times New Roman" w:hAnsi="Palatino Linotype" w:cs="Arial"/>
          <w:color w:val="000000" w:themeColor="text1"/>
          <w:lang w:val="es-ES" w:eastAsia="es-MX"/>
        </w:rPr>
        <w:t xml:space="preserve">, siempre y cuando ello ocurra de manera posterior a que se haya notificado la respuesta del </w:t>
      </w:r>
      <w:r w:rsidRPr="004E7E45">
        <w:rPr>
          <w:rFonts w:ascii="Palatino Linotype" w:eastAsia="Times New Roman" w:hAnsi="Palatino Linotype" w:cs="Arial"/>
          <w:b/>
          <w:color w:val="000000" w:themeColor="text1"/>
          <w:lang w:val="es-ES" w:eastAsia="es-MX"/>
        </w:rPr>
        <w:t>SUJETO OBLIGADO.</w:t>
      </w:r>
    </w:p>
    <w:p w14:paraId="4316F0BE" w14:textId="77777777" w:rsidR="008A5A73" w:rsidRPr="004E7E45" w:rsidRDefault="008A5A73" w:rsidP="004E7E45">
      <w:pPr>
        <w:pStyle w:val="Prrafodelista"/>
        <w:tabs>
          <w:tab w:val="left" w:pos="0"/>
        </w:tabs>
        <w:spacing w:line="360" w:lineRule="auto"/>
        <w:ind w:left="0" w:right="49"/>
        <w:jc w:val="both"/>
        <w:rPr>
          <w:rFonts w:ascii="Palatino Linotype" w:eastAsia="Calibri" w:hAnsi="Palatino Linotype" w:cs="Arial"/>
          <w:i/>
        </w:rPr>
      </w:pPr>
    </w:p>
    <w:p w14:paraId="427FB9F5" w14:textId="77777777" w:rsidR="003A20F5" w:rsidRPr="004E7E45" w:rsidRDefault="003A20F5" w:rsidP="004E7E45">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4E7E4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4E7E45" w:rsidRDefault="008A5A73" w:rsidP="004E7E45">
      <w:pPr>
        <w:pStyle w:val="Prrafodelista"/>
        <w:tabs>
          <w:tab w:val="left" w:pos="0"/>
        </w:tabs>
        <w:spacing w:line="360" w:lineRule="auto"/>
        <w:ind w:left="0" w:right="49"/>
        <w:jc w:val="both"/>
        <w:rPr>
          <w:rFonts w:ascii="Palatino Linotype" w:hAnsi="Palatino Linotype" w:cs="Arial"/>
        </w:rPr>
      </w:pPr>
    </w:p>
    <w:p w14:paraId="2169366D" w14:textId="5C59AAF8" w:rsidR="008A5A73" w:rsidRPr="004E7E45" w:rsidRDefault="00574F63" w:rsidP="004E7E45">
      <w:pPr>
        <w:pStyle w:val="Ttulo2"/>
        <w:tabs>
          <w:tab w:val="left" w:pos="0"/>
        </w:tabs>
        <w:spacing w:before="0" w:line="360" w:lineRule="auto"/>
        <w:rPr>
          <w:rFonts w:ascii="Palatino Linotype" w:hAnsi="Palatino Linotype"/>
          <w:b/>
          <w:color w:val="auto"/>
          <w:sz w:val="24"/>
          <w:szCs w:val="24"/>
        </w:rPr>
      </w:pPr>
      <w:bookmarkStart w:id="39" w:name="_Toc2195265"/>
      <w:bookmarkStart w:id="40" w:name="_Toc466371865"/>
      <w:bookmarkStart w:id="41" w:name="_Toc466377653"/>
      <w:r w:rsidRPr="004E7E45">
        <w:rPr>
          <w:rFonts w:ascii="Palatino Linotype" w:hAnsi="Palatino Linotype"/>
          <w:b/>
          <w:color w:val="auto"/>
          <w:sz w:val="24"/>
          <w:szCs w:val="24"/>
        </w:rPr>
        <w:t>TERCERO. Planteamiento de la Litis</w:t>
      </w:r>
      <w:bookmarkEnd w:id="39"/>
    </w:p>
    <w:p w14:paraId="7700CED9" w14:textId="77777777" w:rsidR="008A5A73" w:rsidRPr="004E7E45" w:rsidRDefault="008A5A73" w:rsidP="004E7E45">
      <w:pPr>
        <w:spacing w:line="360" w:lineRule="auto"/>
        <w:rPr>
          <w:rFonts w:ascii="Palatino Linotype" w:hAnsi="Palatino Linotype"/>
          <w:lang w:eastAsia="en-US"/>
        </w:rPr>
      </w:pPr>
    </w:p>
    <w:p w14:paraId="41C10FDF" w14:textId="7D819788" w:rsidR="002B6B16" w:rsidRPr="004E7E45" w:rsidRDefault="003D5099" w:rsidP="004E7E45">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4E7E45">
        <w:rPr>
          <w:rFonts w:ascii="Palatino Linotype" w:hAnsi="Palatino Linotype" w:cs="Arial"/>
        </w:rPr>
        <w:lastRenderedPageBreak/>
        <w:t>El particul</w:t>
      </w:r>
      <w:r w:rsidR="00F50AE0" w:rsidRPr="004E7E45">
        <w:rPr>
          <w:rFonts w:ascii="Palatino Linotype" w:hAnsi="Palatino Linotype" w:cs="Arial"/>
        </w:rPr>
        <w:t xml:space="preserve">ar requirió </w:t>
      </w:r>
      <w:r w:rsidR="005674F7" w:rsidRPr="004E7E45">
        <w:rPr>
          <w:rFonts w:ascii="Palatino Linotype" w:hAnsi="Palatino Linotype" w:cs="Arial"/>
        </w:rPr>
        <w:t>de</w:t>
      </w:r>
      <w:r w:rsidR="00401919" w:rsidRPr="004E7E45">
        <w:rPr>
          <w:rFonts w:ascii="Palatino Linotype" w:hAnsi="Palatino Linotype" w:cs="Arial"/>
        </w:rPr>
        <w:t xml:space="preserve"> </w:t>
      </w:r>
      <w:r w:rsidRPr="004E7E45">
        <w:rPr>
          <w:rFonts w:ascii="Palatino Linotype" w:hAnsi="Palatino Linotype" w:cs="Arial"/>
        </w:rPr>
        <w:t>l</w:t>
      </w:r>
      <w:r w:rsidR="00401919" w:rsidRPr="004E7E45">
        <w:rPr>
          <w:rFonts w:ascii="Palatino Linotype" w:hAnsi="Palatino Linotype" w:cs="Arial"/>
        </w:rPr>
        <w:t>a</w:t>
      </w:r>
      <w:r w:rsidRPr="004E7E45">
        <w:rPr>
          <w:rFonts w:ascii="Palatino Linotype" w:hAnsi="Palatino Linotype" w:cs="Arial"/>
        </w:rPr>
        <w:t xml:space="preserve"> </w:t>
      </w:r>
      <w:r w:rsidR="00401919" w:rsidRPr="004E7E45">
        <w:rPr>
          <w:rFonts w:ascii="Palatino Linotype" w:hAnsi="Palatino Linotype" w:cs="Arial"/>
          <w:b/>
        </w:rPr>
        <w:t>Secretaría de Cultura</w:t>
      </w:r>
      <w:r w:rsidR="005F7081" w:rsidRPr="004E7E45">
        <w:rPr>
          <w:rFonts w:ascii="Palatino Linotype" w:hAnsi="Palatino Linotype" w:cs="Arial"/>
        </w:rPr>
        <w:t xml:space="preserve"> </w:t>
      </w:r>
      <w:r w:rsidR="00401919" w:rsidRPr="004E7E45">
        <w:rPr>
          <w:rFonts w:ascii="Palatino Linotype" w:hAnsi="Palatino Linotype" w:cs="Arial"/>
        </w:rPr>
        <w:t>información relacionada con el Ballet Clásico del Estado de México sobre</w:t>
      </w:r>
      <w:r w:rsidR="00965F0B" w:rsidRPr="004E7E45">
        <w:rPr>
          <w:rFonts w:ascii="Palatino Linotype" w:hAnsi="Palatino Linotype" w:cs="Arial"/>
        </w:rPr>
        <w:t>:</w:t>
      </w:r>
      <w:r w:rsidR="00401919" w:rsidRPr="004E7E45">
        <w:rPr>
          <w:rFonts w:ascii="Palatino Linotype" w:hAnsi="Palatino Linotype" w:cs="Arial"/>
        </w:rPr>
        <w:t xml:space="preserve"> </w:t>
      </w:r>
      <w:r w:rsidR="00965F0B" w:rsidRPr="004E7E45">
        <w:rPr>
          <w:rFonts w:ascii="Palatino Linotype" w:hAnsi="Palatino Linotype" w:cs="Arial"/>
        </w:rPr>
        <w:t xml:space="preserve">las </w:t>
      </w:r>
      <w:r w:rsidR="003B316F" w:rsidRPr="004E7E45">
        <w:rPr>
          <w:rFonts w:ascii="Palatino Linotype" w:hAnsi="Palatino Linotype" w:cs="Arial"/>
        </w:rPr>
        <w:t>cantida</w:t>
      </w:r>
      <w:r w:rsidR="00965F0B" w:rsidRPr="004E7E45">
        <w:rPr>
          <w:rFonts w:ascii="Palatino Linotype" w:hAnsi="Palatino Linotype" w:cs="Arial"/>
        </w:rPr>
        <w:t>des destinadas al pago de salarios de los integrantes (bailarines y directoras); recibos de nómina; cantidades adicionales pagadas para la correcta operación, producción y mantenimiento; presupuesto destinado para el dos mil diecinueve; información curricular; y, los datos estadísticos acerca de las funciones, presentaciones o participaciones en cada municipio del Estado de México.</w:t>
      </w:r>
    </w:p>
    <w:p w14:paraId="0A124974" w14:textId="77777777" w:rsidR="00965F0B" w:rsidRPr="004E7E45" w:rsidRDefault="00965F0B" w:rsidP="004E7E45">
      <w:pPr>
        <w:pStyle w:val="Prrafodelista"/>
        <w:tabs>
          <w:tab w:val="left" w:pos="0"/>
          <w:tab w:val="left" w:pos="426"/>
        </w:tabs>
        <w:spacing w:line="360" w:lineRule="auto"/>
        <w:ind w:left="0" w:right="49"/>
        <w:jc w:val="both"/>
        <w:rPr>
          <w:rFonts w:ascii="Palatino Linotype" w:hAnsi="Palatino Linotype" w:cs="Arial"/>
        </w:rPr>
      </w:pPr>
    </w:p>
    <w:p w14:paraId="596CE9AD" w14:textId="77777777" w:rsidR="00856C26" w:rsidRPr="004E7E45" w:rsidRDefault="005F7081" w:rsidP="004E7E45">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4E7E45">
        <w:rPr>
          <w:rFonts w:ascii="Palatino Linotype" w:hAnsi="Palatino Linotype" w:cs="Arial"/>
        </w:rPr>
        <w:t xml:space="preserve">El </w:t>
      </w:r>
      <w:r w:rsidRPr="004E7E45">
        <w:rPr>
          <w:rFonts w:ascii="Palatino Linotype" w:hAnsi="Palatino Linotype" w:cs="Arial"/>
          <w:b/>
        </w:rPr>
        <w:t>SUJETO OBLIGADO</w:t>
      </w:r>
      <w:r w:rsidRPr="004E7E45">
        <w:rPr>
          <w:rFonts w:ascii="Palatino Linotype" w:hAnsi="Palatino Linotype" w:cs="Arial"/>
        </w:rPr>
        <w:t xml:space="preserve"> mediante su respuesta puso a disposición de</w:t>
      </w:r>
      <w:r w:rsidR="00AE10E7" w:rsidRPr="004E7E45">
        <w:rPr>
          <w:rFonts w:ascii="Palatino Linotype" w:hAnsi="Palatino Linotype" w:cs="Arial"/>
        </w:rPr>
        <w:t>l</w:t>
      </w:r>
      <w:r w:rsidRPr="004E7E45">
        <w:rPr>
          <w:rFonts w:ascii="Palatino Linotype" w:hAnsi="Palatino Linotype" w:cs="Arial"/>
        </w:rPr>
        <w:t xml:space="preserve"> particular los documentos precisados en </w:t>
      </w:r>
      <w:r w:rsidR="00AE10E7" w:rsidRPr="004E7E45">
        <w:rPr>
          <w:rFonts w:ascii="Palatino Linotype" w:hAnsi="Palatino Linotype" w:cs="Arial"/>
        </w:rPr>
        <w:t xml:space="preserve">los </w:t>
      </w:r>
      <w:r w:rsidRPr="004E7E45">
        <w:rPr>
          <w:rFonts w:ascii="Palatino Linotype" w:hAnsi="Palatino Linotype" w:cs="Arial"/>
        </w:rPr>
        <w:t>párrafo</w:t>
      </w:r>
      <w:r w:rsidR="00AE10E7" w:rsidRPr="004E7E45">
        <w:rPr>
          <w:rFonts w:ascii="Palatino Linotype" w:hAnsi="Palatino Linotype" w:cs="Arial"/>
        </w:rPr>
        <w:t>s</w:t>
      </w:r>
      <w:r w:rsidRPr="004E7E45">
        <w:rPr>
          <w:rFonts w:ascii="Palatino Linotype" w:hAnsi="Palatino Linotype" w:cs="Arial"/>
        </w:rPr>
        <w:t xml:space="preserve"> segundo</w:t>
      </w:r>
      <w:r w:rsidR="00AE10E7" w:rsidRPr="004E7E45">
        <w:rPr>
          <w:rFonts w:ascii="Palatino Linotype" w:hAnsi="Palatino Linotype" w:cs="Arial"/>
        </w:rPr>
        <w:t xml:space="preserve"> y tercero</w:t>
      </w:r>
      <w:r w:rsidRPr="004E7E45">
        <w:rPr>
          <w:rFonts w:ascii="Palatino Linotype" w:hAnsi="Palatino Linotype" w:cs="Arial"/>
        </w:rPr>
        <w:t xml:space="preserve"> de la presente resolución.</w:t>
      </w:r>
    </w:p>
    <w:p w14:paraId="6C4A75AB" w14:textId="77777777" w:rsidR="00965F0B" w:rsidRPr="004E7E45" w:rsidRDefault="00965F0B" w:rsidP="004E7E45">
      <w:pPr>
        <w:pStyle w:val="Prrafodelista"/>
        <w:tabs>
          <w:tab w:val="left" w:pos="0"/>
          <w:tab w:val="left" w:pos="426"/>
        </w:tabs>
        <w:spacing w:line="360" w:lineRule="auto"/>
        <w:ind w:left="0" w:right="49"/>
        <w:jc w:val="both"/>
        <w:rPr>
          <w:rFonts w:ascii="Palatino Linotype" w:hAnsi="Palatino Linotype" w:cs="Arial"/>
        </w:rPr>
      </w:pPr>
    </w:p>
    <w:p w14:paraId="5C538B83" w14:textId="11BE986A" w:rsidR="00856C26" w:rsidRPr="004E7E45" w:rsidRDefault="005F7081" w:rsidP="004E7E45">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4E7E45">
        <w:rPr>
          <w:rFonts w:ascii="Palatino Linotype" w:hAnsi="Palatino Linotype" w:cs="Arial"/>
        </w:rPr>
        <w:t>Inconforme con la respuesta el particular interpuso el recurso de revisión citado al rubro, s</w:t>
      </w:r>
      <w:r w:rsidR="00AF7C1F" w:rsidRPr="004E7E45">
        <w:rPr>
          <w:rFonts w:ascii="Palatino Linotype" w:hAnsi="Palatino Linotype" w:cs="Arial"/>
        </w:rPr>
        <w:t>eñalando como acto impugnado</w:t>
      </w:r>
      <w:r w:rsidR="00856C26" w:rsidRPr="004E7E45">
        <w:rPr>
          <w:rFonts w:ascii="Palatino Linotype" w:hAnsi="Palatino Linotype" w:cs="Arial"/>
        </w:rPr>
        <w:t xml:space="preserve"> la solicitud que realizó,</w:t>
      </w:r>
      <w:r w:rsidR="00AF7C1F" w:rsidRPr="004E7E45">
        <w:rPr>
          <w:rFonts w:ascii="Palatino Linotype" w:hAnsi="Palatino Linotype" w:cs="Arial"/>
        </w:rPr>
        <w:t xml:space="preserve"> y </w:t>
      </w:r>
      <w:r w:rsidR="00856C26" w:rsidRPr="004E7E45">
        <w:rPr>
          <w:rFonts w:ascii="Palatino Linotype" w:hAnsi="Palatino Linotype" w:cs="Arial"/>
        </w:rPr>
        <w:t xml:space="preserve">como </w:t>
      </w:r>
      <w:r w:rsidR="00AF7C1F" w:rsidRPr="004E7E45">
        <w:rPr>
          <w:rFonts w:ascii="Palatino Linotype" w:hAnsi="Palatino Linotype" w:cs="Arial"/>
        </w:rPr>
        <w:t xml:space="preserve">razones o motivos de inconformidad </w:t>
      </w:r>
      <w:r w:rsidR="00856C26" w:rsidRPr="004E7E45">
        <w:rPr>
          <w:rFonts w:ascii="Palatino Linotype" w:hAnsi="Palatino Linotype" w:cs="Arial"/>
        </w:rPr>
        <w:t xml:space="preserve">que: se le entregó </w:t>
      </w:r>
      <w:r w:rsidRPr="004E7E45">
        <w:rPr>
          <w:rFonts w:ascii="Palatino Linotype" w:hAnsi="Palatino Linotype" w:cs="Arial"/>
        </w:rPr>
        <w:t>información</w:t>
      </w:r>
      <w:r w:rsidR="00856C26" w:rsidRPr="004E7E45">
        <w:rPr>
          <w:rFonts w:ascii="Palatino Linotype" w:hAnsi="Palatino Linotype" w:cs="Arial"/>
        </w:rPr>
        <w:t xml:space="preserve"> incompleta, se le proporcionó una respuesta sin justificación, precisión y sin firma y/o sello del responsable y q</w:t>
      </w:r>
      <w:r w:rsidR="00856C26" w:rsidRPr="004E7E45">
        <w:rPr>
          <w:rFonts w:ascii="Palatino Linotype" w:hAnsi="Palatino Linotype"/>
          <w:color w:val="000000"/>
        </w:rPr>
        <w:t>ue la respuesta no muestra detalle y sustento de los costos externos al personal, para lo cual solicitó un desglose de los conceptos y monto incluidos en su respuesta, situación que se analizará más adelante.</w:t>
      </w:r>
    </w:p>
    <w:p w14:paraId="22D2B3CF" w14:textId="77777777" w:rsidR="005F7081" w:rsidRPr="004E7E45" w:rsidRDefault="005F7081" w:rsidP="004E7E45">
      <w:pPr>
        <w:pStyle w:val="Prrafodelista"/>
        <w:tabs>
          <w:tab w:val="left" w:pos="0"/>
          <w:tab w:val="left" w:pos="426"/>
        </w:tabs>
        <w:spacing w:line="360" w:lineRule="auto"/>
        <w:ind w:left="0" w:right="49"/>
        <w:jc w:val="both"/>
        <w:rPr>
          <w:rFonts w:ascii="Palatino Linotype" w:hAnsi="Palatino Linotype" w:cs="Arial"/>
        </w:rPr>
      </w:pPr>
    </w:p>
    <w:p w14:paraId="2A88B686" w14:textId="457D36D6" w:rsidR="005F7081" w:rsidRPr="004E7E45" w:rsidRDefault="00856C26" w:rsidP="004E7E45">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4E7E45">
        <w:rPr>
          <w:rFonts w:ascii="Palatino Linotype" w:hAnsi="Palatino Linotype" w:cs="Arial"/>
        </w:rPr>
        <w:lastRenderedPageBreak/>
        <w:t xml:space="preserve">Por su parte, el </w:t>
      </w:r>
      <w:r w:rsidR="005F7081" w:rsidRPr="004E7E45">
        <w:rPr>
          <w:rFonts w:ascii="Palatino Linotype" w:hAnsi="Palatino Linotype" w:cs="Arial"/>
          <w:b/>
        </w:rPr>
        <w:t>SUJETO OBLIGADO</w:t>
      </w:r>
      <w:r w:rsidR="005F7081" w:rsidRPr="004E7E45">
        <w:rPr>
          <w:rFonts w:ascii="Palatino Linotype" w:hAnsi="Palatino Linotype" w:cs="Arial"/>
        </w:rPr>
        <w:t xml:space="preserve"> </w:t>
      </w:r>
      <w:r w:rsidRPr="004E7E45">
        <w:rPr>
          <w:rFonts w:ascii="Palatino Linotype" w:hAnsi="Palatino Linotype" w:cs="Arial"/>
        </w:rPr>
        <w:t xml:space="preserve">en la etapa de manifestaciones </w:t>
      </w:r>
      <w:r w:rsidR="005F7081" w:rsidRPr="004E7E45">
        <w:rPr>
          <w:rFonts w:ascii="Palatino Linotype" w:hAnsi="Palatino Linotype" w:cs="Arial"/>
        </w:rPr>
        <w:t xml:space="preserve">rindió su informe justificado a través de </w:t>
      </w:r>
      <w:r w:rsidRPr="004E7E45">
        <w:rPr>
          <w:rFonts w:ascii="Palatino Linotype" w:hAnsi="Palatino Linotype" w:cs="Arial"/>
        </w:rPr>
        <w:t>un</w:t>
      </w:r>
      <w:r w:rsidR="005F7081" w:rsidRPr="004E7E45">
        <w:rPr>
          <w:rFonts w:ascii="Palatino Linotype" w:hAnsi="Palatino Linotype" w:cs="Arial"/>
        </w:rPr>
        <w:t xml:space="preserve"> archivo electrónico, </w:t>
      </w:r>
      <w:r w:rsidR="00A46862" w:rsidRPr="004E7E45">
        <w:rPr>
          <w:rFonts w:ascii="Palatino Linotype" w:hAnsi="Palatino Linotype" w:cs="Arial"/>
        </w:rPr>
        <w:t>confirma</w:t>
      </w:r>
      <w:r w:rsidRPr="004E7E45">
        <w:rPr>
          <w:rFonts w:ascii="Palatino Linotype" w:hAnsi="Palatino Linotype" w:cs="Arial"/>
        </w:rPr>
        <w:t>ndo</w:t>
      </w:r>
      <w:r w:rsidR="00A46862" w:rsidRPr="004E7E45">
        <w:rPr>
          <w:rFonts w:ascii="Palatino Linotype" w:hAnsi="Palatino Linotype" w:cs="Arial"/>
        </w:rPr>
        <w:t xml:space="preserve"> su respuesta</w:t>
      </w:r>
      <w:r w:rsidRPr="004E7E45">
        <w:rPr>
          <w:rFonts w:ascii="Palatino Linotype" w:hAnsi="Palatino Linotype" w:cs="Arial"/>
        </w:rPr>
        <w:t xml:space="preserve"> primigenia</w:t>
      </w:r>
      <w:r w:rsidR="00C6520D" w:rsidRPr="004E7E45">
        <w:rPr>
          <w:rFonts w:ascii="Palatino Linotype" w:hAnsi="Palatino Linotype" w:cs="Arial"/>
        </w:rPr>
        <w:t>.</w:t>
      </w:r>
    </w:p>
    <w:p w14:paraId="706D891D" w14:textId="77777777" w:rsidR="005F7081" w:rsidRPr="004E7E45" w:rsidRDefault="005F7081" w:rsidP="004E7E45">
      <w:pPr>
        <w:pStyle w:val="Prrafodelista"/>
        <w:tabs>
          <w:tab w:val="left" w:pos="0"/>
          <w:tab w:val="left" w:pos="426"/>
        </w:tabs>
        <w:spacing w:line="360" w:lineRule="auto"/>
        <w:ind w:left="0" w:right="49"/>
        <w:jc w:val="both"/>
        <w:rPr>
          <w:rFonts w:ascii="Palatino Linotype" w:hAnsi="Palatino Linotype" w:cs="Arial"/>
        </w:rPr>
      </w:pPr>
    </w:p>
    <w:p w14:paraId="6CC09D4A" w14:textId="25E9CC4E" w:rsidR="00FE737F" w:rsidRPr="004E7E45" w:rsidRDefault="00FE737F" w:rsidP="004E7E45">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4E7E45">
        <w:rPr>
          <w:rFonts w:ascii="Palatino Linotype" w:hAnsi="Palatino Linotype" w:cs="Arial"/>
        </w:rPr>
        <w:t>De</w:t>
      </w:r>
      <w:r w:rsidRPr="004E7E45">
        <w:rPr>
          <w:rFonts w:ascii="Palatino Linotype" w:hAnsi="Palatino Linotype" w:cs="Arial"/>
          <w:lang w:eastAsia="es-MX"/>
        </w:rPr>
        <w:t xml:space="preserve"> tal manera que la Litis que ocupa a este recurso, se </w:t>
      </w:r>
      <w:r w:rsidR="0028330C" w:rsidRPr="004E7E45">
        <w:rPr>
          <w:rFonts w:ascii="Palatino Linotype" w:eastAsia="Calibri" w:hAnsi="Palatino Linotype" w:cs="Arial"/>
        </w:rPr>
        <w:t xml:space="preserve">circunscribe a determinar si </w:t>
      </w:r>
      <w:r w:rsidR="0028330C" w:rsidRPr="004E7E45">
        <w:rPr>
          <w:rFonts w:ascii="Palatino Linotype" w:hAnsi="Palatino Linotype" w:cs="Arial"/>
          <w:lang w:eastAsia="es-MX"/>
        </w:rPr>
        <w:t>la respuesta proporcionad</w:t>
      </w:r>
      <w:r w:rsidR="00C6520D" w:rsidRPr="004E7E45">
        <w:rPr>
          <w:rFonts w:ascii="Palatino Linotype" w:hAnsi="Palatino Linotype" w:cs="Arial"/>
          <w:lang w:eastAsia="es-MX"/>
        </w:rPr>
        <w:t>a</w:t>
      </w:r>
      <w:r w:rsidR="0028330C" w:rsidRPr="004E7E45">
        <w:rPr>
          <w:rFonts w:ascii="Palatino Linotype" w:hAnsi="Palatino Linotype" w:cs="Arial"/>
          <w:lang w:eastAsia="es-MX"/>
        </w:rPr>
        <w:t xml:space="preserve"> por el </w:t>
      </w:r>
      <w:r w:rsidR="0028330C" w:rsidRPr="004E7E45">
        <w:rPr>
          <w:rFonts w:ascii="Palatino Linotype" w:hAnsi="Palatino Linotype" w:cs="Arial"/>
          <w:b/>
          <w:lang w:eastAsia="es-MX"/>
        </w:rPr>
        <w:t>SUJETO OBLIGADO</w:t>
      </w:r>
      <w:r w:rsidR="0028330C" w:rsidRPr="004E7E45">
        <w:rPr>
          <w:rFonts w:ascii="Palatino Linotype" w:hAnsi="Palatino Linotype" w:cs="Arial"/>
          <w:lang w:eastAsia="es-MX"/>
        </w:rPr>
        <w:t xml:space="preserve">, </w:t>
      </w:r>
      <w:r w:rsidR="00C6520D" w:rsidRPr="004E7E45">
        <w:rPr>
          <w:rFonts w:ascii="Palatino Linotype" w:hAnsi="Palatino Linotype" w:cs="Arial"/>
          <w:lang w:eastAsia="es-MX"/>
        </w:rPr>
        <w:t>es</w:t>
      </w:r>
      <w:r w:rsidRPr="004E7E45">
        <w:rPr>
          <w:rFonts w:ascii="Palatino Linotype" w:hAnsi="Palatino Linotype" w:cs="Arial"/>
          <w:lang w:eastAsia="es-MX"/>
        </w:rPr>
        <w:t xml:space="preserve"> suficiente para atender cabalmente el derecho de </w:t>
      </w:r>
      <w:r w:rsidR="00C46919" w:rsidRPr="004E7E45">
        <w:rPr>
          <w:rFonts w:ascii="Palatino Linotype" w:hAnsi="Palatino Linotype" w:cs="Arial"/>
          <w:lang w:eastAsia="es-MX"/>
        </w:rPr>
        <w:t>acceso a la información pública, o en su defecto, si este fue vulnerado ordenar su reparación.</w:t>
      </w:r>
    </w:p>
    <w:p w14:paraId="2C5D8B23" w14:textId="77777777" w:rsidR="00932354" w:rsidRPr="004E7E45" w:rsidRDefault="00932354" w:rsidP="004E7E45">
      <w:pPr>
        <w:pStyle w:val="Prrafodelista"/>
        <w:tabs>
          <w:tab w:val="left" w:pos="0"/>
        </w:tabs>
        <w:spacing w:line="360" w:lineRule="auto"/>
        <w:ind w:left="0" w:right="49"/>
        <w:jc w:val="both"/>
        <w:rPr>
          <w:rFonts w:ascii="Palatino Linotype" w:hAnsi="Palatino Linotype" w:cs="Arial"/>
        </w:rPr>
      </w:pPr>
    </w:p>
    <w:p w14:paraId="68752A5E" w14:textId="2842C514" w:rsidR="00F61E8E" w:rsidRPr="004E7E45" w:rsidRDefault="00932354" w:rsidP="004E7E45">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4E7E45">
        <w:rPr>
          <w:rFonts w:ascii="Palatino Linotype" w:eastAsia="Times New Roman" w:hAnsi="Palatino Linotype" w:cs="Arial"/>
        </w:rPr>
        <w:t xml:space="preserve">En </w:t>
      </w:r>
      <w:r w:rsidRPr="004E7E45">
        <w:rPr>
          <w:rFonts w:ascii="Palatino Linotype" w:hAnsi="Palatino Linotype" w:cs="Arial"/>
          <w:lang w:eastAsia="es-MX"/>
        </w:rPr>
        <w:t>dichas</w:t>
      </w:r>
      <w:r w:rsidRPr="004E7E45">
        <w:rPr>
          <w:rFonts w:ascii="Palatino Linotype" w:eastAsia="Times New Roman" w:hAnsi="Palatino Linotype" w:cs="Arial"/>
        </w:rPr>
        <w:t xml:space="preserve"> condiciones, la </w:t>
      </w:r>
      <w:proofErr w:type="spellStart"/>
      <w:r w:rsidRPr="004E7E45">
        <w:rPr>
          <w:rFonts w:ascii="Palatino Linotype" w:eastAsia="Times New Roman" w:hAnsi="Palatino Linotype" w:cs="Arial"/>
          <w:b/>
          <w:i/>
        </w:rPr>
        <w:t>litis</w:t>
      </w:r>
      <w:proofErr w:type="spellEnd"/>
      <w:r w:rsidRPr="004E7E45">
        <w:rPr>
          <w:rFonts w:ascii="Palatino Linotype" w:eastAsia="Times New Roman" w:hAnsi="Palatino Linotype" w:cs="Arial"/>
        </w:rPr>
        <w:t xml:space="preserve"> a resolver en este recurso se circunscribe a determinar si </w:t>
      </w:r>
      <w:r w:rsidRPr="004E7E45">
        <w:rPr>
          <w:rFonts w:ascii="Palatino Linotype" w:eastAsia="MS Mincho" w:hAnsi="Palatino Linotype" w:cs="Arial"/>
        </w:rPr>
        <w:t xml:space="preserve">se actualiza </w:t>
      </w:r>
      <w:r w:rsidR="00AE69CC" w:rsidRPr="004E7E45">
        <w:rPr>
          <w:rFonts w:ascii="Palatino Linotype" w:eastAsia="MS Mincho" w:hAnsi="Palatino Linotype" w:cs="Arial"/>
        </w:rPr>
        <w:t>la causal</w:t>
      </w:r>
      <w:r w:rsidRPr="004E7E45">
        <w:rPr>
          <w:rFonts w:ascii="Palatino Linotype" w:eastAsia="MS Mincho" w:hAnsi="Palatino Linotype" w:cs="Arial"/>
        </w:rPr>
        <w:t xml:space="preserve"> de procedencia prev</w:t>
      </w:r>
      <w:r w:rsidR="00F73C2F" w:rsidRPr="004E7E45">
        <w:rPr>
          <w:rFonts w:ascii="Palatino Linotype" w:eastAsia="MS Mincho" w:hAnsi="Palatino Linotype" w:cs="Arial"/>
        </w:rPr>
        <w:t>ista e</w:t>
      </w:r>
      <w:r w:rsidR="00AE69CC" w:rsidRPr="004E7E45">
        <w:rPr>
          <w:rFonts w:ascii="Palatino Linotype" w:eastAsia="MS Mincho" w:hAnsi="Palatino Linotype" w:cs="Arial"/>
        </w:rPr>
        <w:t>n el artíc</w:t>
      </w:r>
      <w:r w:rsidR="00C46919" w:rsidRPr="004E7E45">
        <w:rPr>
          <w:rFonts w:ascii="Palatino Linotype" w:eastAsia="MS Mincho" w:hAnsi="Palatino Linotype" w:cs="Arial"/>
        </w:rPr>
        <w:t>ulo 179, fracció</w:t>
      </w:r>
      <w:r w:rsidR="00C61173" w:rsidRPr="004E7E45">
        <w:rPr>
          <w:rFonts w:ascii="Palatino Linotype" w:eastAsia="MS Mincho" w:hAnsi="Palatino Linotype" w:cs="Arial"/>
        </w:rPr>
        <w:t>n</w:t>
      </w:r>
      <w:r w:rsidR="00C540E2" w:rsidRPr="004E7E45">
        <w:rPr>
          <w:rFonts w:ascii="Palatino Linotype" w:eastAsia="MS Mincho" w:hAnsi="Palatino Linotype" w:cs="Arial"/>
        </w:rPr>
        <w:t xml:space="preserve"> </w:t>
      </w:r>
      <w:r w:rsidR="00C6520D" w:rsidRPr="004E7E45">
        <w:rPr>
          <w:rFonts w:ascii="Palatino Linotype" w:eastAsia="MS Mincho" w:hAnsi="Palatino Linotype" w:cs="Arial"/>
        </w:rPr>
        <w:t>V</w:t>
      </w:r>
      <w:r w:rsidR="00C61173" w:rsidRPr="004E7E45">
        <w:rPr>
          <w:rFonts w:ascii="Palatino Linotype" w:eastAsia="MS Mincho" w:hAnsi="Palatino Linotype" w:cs="Arial"/>
        </w:rPr>
        <w:t xml:space="preserve"> </w:t>
      </w:r>
      <w:r w:rsidRPr="004E7E45">
        <w:rPr>
          <w:rFonts w:ascii="Palatino Linotype" w:eastAsia="MS Mincho" w:hAnsi="Palatino Linotype" w:cs="Arial"/>
        </w:rPr>
        <w:t xml:space="preserve">de la Ley de Transparencia y Acceso a la Información Pública del Estado de México y Municipios. </w:t>
      </w:r>
    </w:p>
    <w:p w14:paraId="109EC363" w14:textId="77777777" w:rsidR="001105B5" w:rsidRPr="004E7E45" w:rsidRDefault="001105B5" w:rsidP="004E7E45">
      <w:pPr>
        <w:pStyle w:val="Prrafodelista"/>
        <w:tabs>
          <w:tab w:val="left" w:pos="0"/>
        </w:tabs>
        <w:spacing w:line="360" w:lineRule="auto"/>
        <w:ind w:left="0" w:right="49"/>
        <w:jc w:val="both"/>
        <w:rPr>
          <w:rFonts w:ascii="Palatino Linotype" w:hAnsi="Palatino Linotype" w:cs="Arial"/>
          <w:b/>
        </w:rPr>
      </w:pPr>
    </w:p>
    <w:p w14:paraId="6F7849FA" w14:textId="77777777" w:rsidR="00FE737F" w:rsidRPr="004E7E45" w:rsidRDefault="00FE737F" w:rsidP="004E7E45">
      <w:pPr>
        <w:pStyle w:val="Ttulo2"/>
        <w:tabs>
          <w:tab w:val="left" w:pos="0"/>
        </w:tabs>
        <w:spacing w:before="0" w:line="360" w:lineRule="auto"/>
        <w:rPr>
          <w:rFonts w:ascii="Palatino Linotype" w:hAnsi="Palatino Linotype"/>
          <w:b/>
          <w:color w:val="auto"/>
          <w:sz w:val="24"/>
          <w:szCs w:val="24"/>
        </w:rPr>
      </w:pPr>
      <w:bookmarkStart w:id="42" w:name="_Toc529263621"/>
      <w:bookmarkStart w:id="43" w:name="_Toc530650937"/>
      <w:bookmarkStart w:id="44" w:name="_Toc2195266"/>
      <w:r w:rsidRPr="004E7E45">
        <w:rPr>
          <w:rFonts w:ascii="Palatino Linotype" w:hAnsi="Palatino Linotype"/>
          <w:b/>
          <w:color w:val="auto"/>
          <w:sz w:val="24"/>
          <w:szCs w:val="24"/>
        </w:rPr>
        <w:t>CUARTO.</w:t>
      </w:r>
      <w:bookmarkStart w:id="45" w:name="_Toc515462773"/>
      <w:r w:rsidRPr="004E7E45">
        <w:rPr>
          <w:rFonts w:ascii="Palatino Linotype" w:hAnsi="Palatino Linotype"/>
          <w:b/>
          <w:color w:val="auto"/>
          <w:sz w:val="24"/>
          <w:szCs w:val="24"/>
        </w:rPr>
        <w:t xml:space="preserve"> Estudio y resolución del asunto</w:t>
      </w:r>
      <w:bookmarkEnd w:id="42"/>
      <w:bookmarkEnd w:id="43"/>
      <w:bookmarkEnd w:id="44"/>
      <w:bookmarkEnd w:id="45"/>
    </w:p>
    <w:p w14:paraId="331CFA37" w14:textId="77777777" w:rsidR="00C55A2F" w:rsidRPr="004E7E45" w:rsidRDefault="00C55A2F" w:rsidP="004E7E45">
      <w:pPr>
        <w:tabs>
          <w:tab w:val="left" w:pos="0"/>
        </w:tabs>
        <w:spacing w:line="360" w:lineRule="auto"/>
        <w:jc w:val="both"/>
        <w:rPr>
          <w:rFonts w:ascii="Palatino Linotype" w:eastAsia="MS Mincho" w:hAnsi="Palatino Linotype" w:cs="Arial"/>
          <w:b/>
          <w:i/>
        </w:rPr>
      </w:pPr>
    </w:p>
    <w:p w14:paraId="2ADE6F53" w14:textId="4E331FA8" w:rsidR="00253EBA" w:rsidRPr="004E7E45" w:rsidRDefault="00253EBA" w:rsidP="004E7E45">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4E7E45">
        <w:rPr>
          <w:rFonts w:ascii="Palatino Linotype" w:hAnsi="Palatino Linotype" w:cs="Arial"/>
          <w:lang w:eastAsia="es-MX"/>
        </w:rPr>
        <w:t>Resulta</w:t>
      </w:r>
      <w:r w:rsidRPr="004E7E45">
        <w:rPr>
          <w:rFonts w:ascii="Palatino Linotype" w:hAnsi="Palatino Linotype"/>
        </w:rPr>
        <w:t xml:space="preserve"> </w:t>
      </w:r>
      <w:r w:rsidRPr="004E7E45">
        <w:rPr>
          <w:rFonts w:ascii="Palatino Linotype" w:hAnsi="Palatino Linotype" w:cs="Arial"/>
        </w:rPr>
        <w:t>necesario</w:t>
      </w:r>
      <w:r w:rsidRPr="004E7E45">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4E7E45">
        <w:rPr>
          <w:rFonts w:ascii="Palatino Linotype" w:hAnsi="Palatino Linotype" w:cs="Arial"/>
          <w:lang w:eastAsia="es-MX"/>
        </w:rPr>
        <w:t>artículo</w:t>
      </w:r>
      <w:r w:rsidRPr="004E7E45">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w:t>
      </w:r>
      <w:r w:rsidRPr="004E7E45">
        <w:rPr>
          <w:rFonts w:ascii="Palatino Linotype" w:hAnsi="Palatino Linotype"/>
        </w:rPr>
        <w:lastRenderedPageBreak/>
        <w:t>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3D3C4D6" w14:textId="77777777" w:rsidR="00253EBA" w:rsidRPr="004E7E45" w:rsidRDefault="00253EBA" w:rsidP="004E7E45">
      <w:pPr>
        <w:pStyle w:val="Prrafodelista"/>
        <w:tabs>
          <w:tab w:val="left" w:pos="0"/>
        </w:tabs>
        <w:spacing w:line="360" w:lineRule="auto"/>
        <w:ind w:left="0"/>
        <w:jc w:val="both"/>
        <w:rPr>
          <w:rFonts w:ascii="Palatino Linotype" w:eastAsia="MS Mincho" w:hAnsi="Palatino Linotype" w:cs="Arial"/>
          <w:i/>
        </w:rPr>
      </w:pPr>
    </w:p>
    <w:p w14:paraId="2BCEA636" w14:textId="5F33DA8A" w:rsidR="00A2497F" w:rsidRPr="004E7E45" w:rsidRDefault="00C55A2F" w:rsidP="004E7E45">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4E7E45">
        <w:rPr>
          <w:rFonts w:ascii="Palatino Linotype" w:hAnsi="Palatino Linotype" w:cs="Arial"/>
        </w:rPr>
        <w:t xml:space="preserve">Derivado del planteamiento de la Litis, se procede a analizar el contenido íntegro de las  </w:t>
      </w:r>
      <w:r w:rsidRPr="004E7E45">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4E7E45">
        <w:rPr>
          <w:rFonts w:ascii="Palatino Linotype" w:eastAsia="Calibri" w:hAnsi="Palatino Linotype" w:cs="Arial"/>
          <w:lang w:val="es-ES" w:eastAsia="en-US"/>
        </w:rPr>
        <w:t>Ley de Transparencia y Acceso a la Información Pública del Estado de México y Municipios</w:t>
      </w:r>
      <w:r w:rsidRPr="004E7E45">
        <w:rPr>
          <w:rFonts w:ascii="Palatino Linotype" w:eastAsia="Times New Roman" w:hAnsi="Palatino Linotype" w:cs="Arial"/>
          <w:lang w:val="es-ES" w:eastAsia="es-MX"/>
        </w:rPr>
        <w:t>.</w:t>
      </w:r>
    </w:p>
    <w:p w14:paraId="7E4F7C03" w14:textId="60551549" w:rsidR="00C46919" w:rsidRPr="004E7E45" w:rsidRDefault="00C46919" w:rsidP="004E7E45">
      <w:pPr>
        <w:pStyle w:val="Prrafodelista"/>
        <w:tabs>
          <w:tab w:val="left" w:pos="0"/>
          <w:tab w:val="left" w:pos="426"/>
        </w:tabs>
        <w:spacing w:line="360" w:lineRule="auto"/>
        <w:ind w:left="0"/>
        <w:jc w:val="both"/>
        <w:rPr>
          <w:rFonts w:ascii="Palatino Linotype" w:eastAsia="MS Mincho" w:hAnsi="Palatino Linotype" w:cs="Arial"/>
          <w:i/>
        </w:rPr>
      </w:pPr>
    </w:p>
    <w:p w14:paraId="71F40F84" w14:textId="77777777" w:rsidR="003B316F" w:rsidRPr="004E7E45" w:rsidRDefault="00297DCB" w:rsidP="004E7E45">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4E7E45">
        <w:rPr>
          <w:rFonts w:ascii="Palatino Linotype" w:eastAsia="MS Mincho" w:hAnsi="Palatino Linotype" w:cs="Arial"/>
        </w:rPr>
        <w:t xml:space="preserve">Para un mejor estudio se aprecia que el particular solicito al </w:t>
      </w:r>
      <w:r w:rsidRPr="004E7E45">
        <w:rPr>
          <w:rFonts w:ascii="Palatino Linotype" w:eastAsia="MS Mincho" w:hAnsi="Palatino Linotype" w:cs="Arial"/>
          <w:b/>
        </w:rPr>
        <w:t>SUJETO OBLIGADO</w:t>
      </w:r>
      <w:r w:rsidRPr="004E7E45">
        <w:rPr>
          <w:rFonts w:ascii="Palatino Linotype" w:eastAsia="MS Mincho" w:hAnsi="Palatino Linotype" w:cs="Arial"/>
        </w:rPr>
        <w:t xml:space="preserve"> </w:t>
      </w:r>
      <w:r w:rsidR="003B316F" w:rsidRPr="004E7E45">
        <w:rPr>
          <w:rFonts w:ascii="Palatino Linotype" w:hAnsi="Palatino Linotype" w:cs="Arial"/>
        </w:rPr>
        <w:t xml:space="preserve">información relacionada con el Ballet Clásico del Estado de México sobre lo siguiente: </w:t>
      </w:r>
    </w:p>
    <w:p w14:paraId="07BEBD95" w14:textId="77777777" w:rsidR="003B316F" w:rsidRPr="004E7E45" w:rsidRDefault="003B316F" w:rsidP="004E7E45">
      <w:pPr>
        <w:pStyle w:val="Prrafodelista"/>
        <w:tabs>
          <w:tab w:val="left" w:pos="0"/>
          <w:tab w:val="left" w:pos="426"/>
        </w:tabs>
        <w:spacing w:line="360" w:lineRule="auto"/>
        <w:ind w:left="0" w:right="49"/>
        <w:jc w:val="both"/>
        <w:rPr>
          <w:rFonts w:ascii="Palatino Linotype" w:hAnsi="Palatino Linotype" w:cs="Arial"/>
        </w:rPr>
      </w:pPr>
    </w:p>
    <w:p w14:paraId="7918452C" w14:textId="4312541A" w:rsidR="003B316F" w:rsidRPr="004E7E45" w:rsidRDefault="00965F0B" w:rsidP="004E7E45">
      <w:pPr>
        <w:pStyle w:val="Prrafodelista"/>
        <w:numPr>
          <w:ilvl w:val="0"/>
          <w:numId w:val="19"/>
        </w:numPr>
        <w:tabs>
          <w:tab w:val="left" w:pos="0"/>
        </w:tabs>
        <w:spacing w:line="360" w:lineRule="auto"/>
        <w:ind w:left="426" w:hanging="142"/>
        <w:jc w:val="both"/>
        <w:rPr>
          <w:rFonts w:ascii="Palatino Linotype" w:eastAsia="MS Mincho" w:hAnsi="Palatino Linotype" w:cs="Arial"/>
        </w:rPr>
      </w:pPr>
      <w:r w:rsidRPr="004E7E45">
        <w:rPr>
          <w:rFonts w:ascii="Palatino Linotype" w:eastAsia="MS Mincho" w:hAnsi="Palatino Linotype" w:cs="Arial"/>
        </w:rPr>
        <w:t xml:space="preserve">Remuneración </w:t>
      </w:r>
      <w:r w:rsidR="003B316F" w:rsidRPr="004E7E45">
        <w:rPr>
          <w:rFonts w:ascii="Palatino Linotype" w:eastAsia="MS Mincho" w:hAnsi="Palatino Linotype" w:cs="Arial"/>
        </w:rPr>
        <w:t xml:space="preserve">mensual de </w:t>
      </w:r>
      <w:r w:rsidR="00417FC5" w:rsidRPr="004E7E45">
        <w:rPr>
          <w:rFonts w:ascii="Palatino Linotype" w:eastAsia="MS Mincho" w:hAnsi="Palatino Linotype" w:cs="Arial"/>
        </w:rPr>
        <w:t>los integrantes (</w:t>
      </w:r>
      <w:r w:rsidR="003B316F" w:rsidRPr="004E7E45">
        <w:rPr>
          <w:rFonts w:ascii="Palatino Linotype" w:eastAsia="MS Mincho" w:hAnsi="Palatino Linotype" w:cs="Arial"/>
        </w:rPr>
        <w:t>bailarines y directoras</w:t>
      </w:r>
      <w:r w:rsidR="00417FC5" w:rsidRPr="004E7E45">
        <w:rPr>
          <w:rFonts w:ascii="Palatino Linotype" w:eastAsia="MS Mincho" w:hAnsi="Palatino Linotype" w:cs="Arial"/>
        </w:rPr>
        <w:t>)</w:t>
      </w:r>
      <w:r w:rsidR="003B316F" w:rsidRPr="004E7E45">
        <w:rPr>
          <w:rFonts w:ascii="Palatino Linotype" w:eastAsia="MS Mincho" w:hAnsi="Palatino Linotype" w:cs="Arial"/>
        </w:rPr>
        <w:t xml:space="preserve">, </w:t>
      </w:r>
      <w:r w:rsidRPr="004E7E45">
        <w:rPr>
          <w:rFonts w:ascii="Palatino Linotype" w:eastAsia="MS Mincho" w:hAnsi="Palatino Linotype" w:cs="Arial"/>
        </w:rPr>
        <w:t>donde se aprecie el</w:t>
      </w:r>
      <w:r w:rsidR="003B316F" w:rsidRPr="004E7E45">
        <w:rPr>
          <w:rFonts w:ascii="Palatino Linotype" w:eastAsia="MS Mincho" w:hAnsi="Palatino Linotype" w:cs="Arial"/>
        </w:rPr>
        <w:t xml:space="preserve"> nombre completo, número de servidor público</w:t>
      </w:r>
      <w:r w:rsidR="000E31CE" w:rsidRPr="004E7E45">
        <w:rPr>
          <w:rFonts w:ascii="Palatino Linotype" w:eastAsia="MS Mincho" w:hAnsi="Palatino Linotype" w:cs="Arial"/>
        </w:rPr>
        <w:t>,</w:t>
      </w:r>
      <w:r w:rsidR="003B316F" w:rsidRPr="004E7E45">
        <w:rPr>
          <w:rFonts w:ascii="Palatino Linotype" w:eastAsia="MS Mincho" w:hAnsi="Palatino Linotype" w:cs="Arial"/>
        </w:rPr>
        <w:t xml:space="preserve"> sueldo total</w:t>
      </w:r>
      <w:r w:rsidR="00417FC5" w:rsidRPr="004E7E45">
        <w:rPr>
          <w:rFonts w:ascii="Palatino Linotype" w:eastAsia="MS Mincho" w:hAnsi="Palatino Linotype" w:cs="Arial"/>
        </w:rPr>
        <w:t>,</w:t>
      </w:r>
      <w:r w:rsidR="000E31CE" w:rsidRPr="004E7E45">
        <w:rPr>
          <w:rFonts w:ascii="Palatino Linotype" w:eastAsia="MS Mincho" w:hAnsi="Palatino Linotype" w:cs="Arial"/>
        </w:rPr>
        <w:t xml:space="preserve"> lugar de adscripción</w:t>
      </w:r>
      <w:r w:rsidR="00417FC5" w:rsidRPr="004E7E45">
        <w:rPr>
          <w:rFonts w:ascii="Palatino Linotype" w:eastAsia="MS Mincho" w:hAnsi="Palatino Linotype" w:cs="Arial"/>
        </w:rPr>
        <w:t xml:space="preserve"> y antigüedad o periodo laborado</w:t>
      </w:r>
      <w:r w:rsidR="003B316F" w:rsidRPr="004E7E45">
        <w:rPr>
          <w:rFonts w:ascii="Palatino Linotype" w:eastAsia="MS Mincho" w:hAnsi="Palatino Linotype" w:cs="Arial"/>
        </w:rPr>
        <w:t>;</w:t>
      </w:r>
    </w:p>
    <w:p w14:paraId="7BD94B67" w14:textId="77777777" w:rsidR="003B316F" w:rsidRPr="004E7E45" w:rsidRDefault="003B316F" w:rsidP="004E7E45">
      <w:pPr>
        <w:pStyle w:val="Prrafodelista"/>
        <w:tabs>
          <w:tab w:val="left" w:pos="0"/>
        </w:tabs>
        <w:spacing w:line="360" w:lineRule="auto"/>
        <w:ind w:left="426"/>
        <w:jc w:val="both"/>
        <w:rPr>
          <w:rFonts w:ascii="Palatino Linotype" w:eastAsia="MS Mincho" w:hAnsi="Palatino Linotype" w:cs="Arial"/>
        </w:rPr>
      </w:pPr>
    </w:p>
    <w:p w14:paraId="3322A943" w14:textId="42C9C75E" w:rsidR="003B316F" w:rsidRPr="004E7E45" w:rsidRDefault="003B316F" w:rsidP="004E7E45">
      <w:pPr>
        <w:pStyle w:val="Prrafodelista"/>
        <w:numPr>
          <w:ilvl w:val="0"/>
          <w:numId w:val="19"/>
        </w:numPr>
        <w:tabs>
          <w:tab w:val="left" w:pos="0"/>
        </w:tabs>
        <w:spacing w:line="360" w:lineRule="auto"/>
        <w:ind w:left="426" w:hanging="142"/>
        <w:jc w:val="both"/>
        <w:rPr>
          <w:rFonts w:ascii="Palatino Linotype" w:eastAsia="MS Mincho" w:hAnsi="Palatino Linotype" w:cs="Arial"/>
        </w:rPr>
      </w:pPr>
      <w:r w:rsidRPr="004E7E45">
        <w:rPr>
          <w:rFonts w:ascii="Palatino Linotype" w:eastAsia="MS Mincho" w:hAnsi="Palatino Linotype" w:cs="Arial"/>
        </w:rPr>
        <w:lastRenderedPageBreak/>
        <w:t xml:space="preserve">Cantidad </w:t>
      </w:r>
      <w:r w:rsidR="000F5C9C" w:rsidRPr="004E7E45">
        <w:rPr>
          <w:rFonts w:ascii="Palatino Linotype" w:eastAsia="MS Mincho" w:hAnsi="Palatino Linotype" w:cs="Arial"/>
        </w:rPr>
        <w:t>destinada</w:t>
      </w:r>
      <w:r w:rsidRPr="004E7E45">
        <w:rPr>
          <w:rFonts w:ascii="Palatino Linotype" w:eastAsia="MS Mincho" w:hAnsi="Palatino Linotype" w:cs="Arial"/>
        </w:rPr>
        <w:t xml:space="preserve"> a </w:t>
      </w:r>
      <w:r w:rsidR="00965F0B" w:rsidRPr="004E7E45">
        <w:rPr>
          <w:rFonts w:ascii="Palatino Linotype" w:eastAsia="MS Mincho" w:hAnsi="Palatino Linotype" w:cs="Arial"/>
        </w:rPr>
        <w:t>los</w:t>
      </w:r>
      <w:r w:rsidR="000F5C9C" w:rsidRPr="004E7E45">
        <w:rPr>
          <w:rFonts w:ascii="Palatino Linotype" w:eastAsia="MS Mincho" w:hAnsi="Palatino Linotype" w:cs="Arial"/>
        </w:rPr>
        <w:t xml:space="preserve"> requerimientos de los integrantes para su</w:t>
      </w:r>
      <w:r w:rsidRPr="004E7E45">
        <w:rPr>
          <w:rFonts w:ascii="Palatino Linotype" w:eastAsia="MS Mincho" w:hAnsi="Palatino Linotype" w:cs="Arial"/>
        </w:rPr>
        <w:t xml:space="preserve"> correcta operación, producción y mantenimiento;</w:t>
      </w:r>
    </w:p>
    <w:p w14:paraId="577EE009" w14:textId="77777777" w:rsidR="003B316F" w:rsidRPr="004E7E45" w:rsidRDefault="003B316F" w:rsidP="004E7E45">
      <w:pPr>
        <w:pStyle w:val="Prrafodelista"/>
        <w:tabs>
          <w:tab w:val="left" w:pos="0"/>
        </w:tabs>
        <w:spacing w:line="360" w:lineRule="auto"/>
        <w:ind w:left="426"/>
        <w:jc w:val="both"/>
        <w:rPr>
          <w:rFonts w:ascii="Palatino Linotype" w:eastAsia="MS Mincho" w:hAnsi="Palatino Linotype" w:cs="Arial"/>
        </w:rPr>
      </w:pPr>
    </w:p>
    <w:p w14:paraId="2C0A3D74" w14:textId="77777777" w:rsidR="003B316F" w:rsidRPr="004E7E45" w:rsidRDefault="003B316F" w:rsidP="004E7E45">
      <w:pPr>
        <w:pStyle w:val="Prrafodelista"/>
        <w:numPr>
          <w:ilvl w:val="0"/>
          <w:numId w:val="19"/>
        </w:numPr>
        <w:tabs>
          <w:tab w:val="left" w:pos="0"/>
        </w:tabs>
        <w:spacing w:line="360" w:lineRule="auto"/>
        <w:ind w:left="426" w:hanging="142"/>
        <w:jc w:val="both"/>
        <w:rPr>
          <w:rFonts w:ascii="Palatino Linotype" w:eastAsia="MS Mincho" w:hAnsi="Palatino Linotype" w:cs="Arial"/>
        </w:rPr>
      </w:pPr>
      <w:r w:rsidRPr="004E7E45">
        <w:rPr>
          <w:rFonts w:ascii="Palatino Linotype" w:eastAsia="MS Mincho" w:hAnsi="Palatino Linotype" w:cs="Arial"/>
        </w:rPr>
        <w:t>Presupuesto destinado para el 2019;</w:t>
      </w:r>
    </w:p>
    <w:p w14:paraId="08EBE94C" w14:textId="77777777" w:rsidR="003B316F" w:rsidRPr="004E7E45" w:rsidRDefault="003B316F" w:rsidP="004E7E45">
      <w:pPr>
        <w:pStyle w:val="Prrafodelista"/>
        <w:tabs>
          <w:tab w:val="left" w:pos="0"/>
        </w:tabs>
        <w:spacing w:line="360" w:lineRule="auto"/>
        <w:ind w:left="426"/>
        <w:jc w:val="both"/>
        <w:rPr>
          <w:rFonts w:ascii="Palatino Linotype" w:eastAsia="MS Mincho" w:hAnsi="Palatino Linotype" w:cs="Arial"/>
        </w:rPr>
      </w:pPr>
    </w:p>
    <w:p w14:paraId="1FE459BE" w14:textId="2BC51F3F" w:rsidR="003B316F" w:rsidRPr="004E7E45" w:rsidRDefault="003B316F" w:rsidP="004E7E45">
      <w:pPr>
        <w:pStyle w:val="Prrafodelista"/>
        <w:numPr>
          <w:ilvl w:val="0"/>
          <w:numId w:val="19"/>
        </w:numPr>
        <w:tabs>
          <w:tab w:val="left" w:pos="0"/>
        </w:tabs>
        <w:spacing w:line="360" w:lineRule="auto"/>
        <w:ind w:left="426" w:hanging="142"/>
        <w:jc w:val="both"/>
        <w:rPr>
          <w:rFonts w:ascii="Palatino Linotype" w:eastAsia="MS Mincho" w:hAnsi="Palatino Linotype" w:cs="Arial"/>
        </w:rPr>
      </w:pPr>
      <w:r w:rsidRPr="004E7E45">
        <w:rPr>
          <w:rFonts w:ascii="Palatino Linotype" w:eastAsia="MS Mincho" w:hAnsi="Palatino Linotype" w:cs="Arial"/>
        </w:rPr>
        <w:t xml:space="preserve">Documentos curriculares y cédula profesional de las directoras </w:t>
      </w:r>
      <w:r w:rsidR="00965F0B" w:rsidRPr="004E7E45">
        <w:rPr>
          <w:rFonts w:ascii="Palatino Linotype" w:eastAsia="MS Mincho" w:hAnsi="Palatino Linotype" w:cs="Arial"/>
        </w:rPr>
        <w:t xml:space="preserve">mencionadas en la solicitud, </w:t>
      </w:r>
      <w:r w:rsidRPr="004E7E45">
        <w:rPr>
          <w:rFonts w:ascii="Palatino Linotype" w:eastAsia="MS Mincho" w:hAnsi="Palatino Linotype" w:cs="Arial"/>
        </w:rPr>
        <w:t>que amparen su preparación académica para ejercer el cargo; y,</w:t>
      </w:r>
    </w:p>
    <w:p w14:paraId="5D61B08B" w14:textId="77777777" w:rsidR="003B316F" w:rsidRPr="004E7E45" w:rsidRDefault="003B316F" w:rsidP="004E7E45">
      <w:pPr>
        <w:pStyle w:val="Prrafodelista"/>
        <w:tabs>
          <w:tab w:val="left" w:pos="0"/>
        </w:tabs>
        <w:spacing w:line="360" w:lineRule="auto"/>
        <w:ind w:left="426"/>
        <w:jc w:val="both"/>
        <w:rPr>
          <w:rFonts w:ascii="Palatino Linotype" w:eastAsia="MS Mincho" w:hAnsi="Palatino Linotype" w:cs="Arial"/>
        </w:rPr>
      </w:pPr>
    </w:p>
    <w:p w14:paraId="16539642" w14:textId="77777777" w:rsidR="003B316F" w:rsidRPr="004E7E45" w:rsidRDefault="003B316F" w:rsidP="004E7E45">
      <w:pPr>
        <w:pStyle w:val="Prrafodelista"/>
        <w:numPr>
          <w:ilvl w:val="0"/>
          <w:numId w:val="19"/>
        </w:numPr>
        <w:tabs>
          <w:tab w:val="left" w:pos="0"/>
        </w:tabs>
        <w:spacing w:line="360" w:lineRule="auto"/>
        <w:ind w:left="426" w:hanging="142"/>
        <w:jc w:val="both"/>
        <w:rPr>
          <w:rFonts w:ascii="Palatino Linotype" w:eastAsia="MS Mincho" w:hAnsi="Palatino Linotype" w:cs="Arial"/>
        </w:rPr>
      </w:pPr>
      <w:r w:rsidRPr="004E7E45">
        <w:rPr>
          <w:rFonts w:ascii="Palatino Linotype" w:eastAsia="MS Mincho" w:hAnsi="Palatino Linotype" w:cs="Arial"/>
        </w:rPr>
        <w:t>Datos estadísticos sobre el número de funciones, presentaciones o participaciones anuales realizadas en cada municipio del Estado de México, así como la fecha y motivo de participación.</w:t>
      </w:r>
    </w:p>
    <w:p w14:paraId="1EF7E801" w14:textId="77777777" w:rsidR="00297DCB" w:rsidRPr="004E7E45" w:rsidRDefault="00297DCB" w:rsidP="004E7E45">
      <w:pPr>
        <w:pStyle w:val="Prrafodelista"/>
        <w:tabs>
          <w:tab w:val="left" w:pos="0"/>
          <w:tab w:val="left" w:pos="426"/>
        </w:tabs>
        <w:spacing w:line="360" w:lineRule="auto"/>
        <w:ind w:left="0"/>
        <w:jc w:val="both"/>
        <w:rPr>
          <w:rFonts w:ascii="Palatino Linotype" w:eastAsia="MS Mincho" w:hAnsi="Palatino Linotype" w:cs="Arial"/>
          <w:i/>
        </w:rPr>
      </w:pPr>
    </w:p>
    <w:p w14:paraId="31EB6B55" w14:textId="607152D5" w:rsidR="000F5C9C" w:rsidRPr="004E7E45" w:rsidRDefault="00297DCB" w:rsidP="004E7E45">
      <w:pPr>
        <w:pStyle w:val="Prrafodelista"/>
        <w:numPr>
          <w:ilvl w:val="0"/>
          <w:numId w:val="1"/>
        </w:numPr>
        <w:tabs>
          <w:tab w:val="left" w:pos="284"/>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rPr>
        <w:t xml:space="preserve">El </w:t>
      </w:r>
      <w:r w:rsidRPr="004E7E45">
        <w:rPr>
          <w:rFonts w:ascii="Palatino Linotype" w:eastAsia="MS Mincho" w:hAnsi="Palatino Linotype" w:cs="Arial"/>
          <w:b/>
        </w:rPr>
        <w:t>SUJETO OBLIGADO</w:t>
      </w:r>
      <w:r w:rsidRPr="004E7E45">
        <w:rPr>
          <w:rFonts w:ascii="Palatino Linotype" w:eastAsia="MS Mincho" w:hAnsi="Palatino Linotype" w:cs="Arial"/>
        </w:rPr>
        <w:t xml:space="preserve"> mediante su respuesta, puso</w:t>
      </w:r>
      <w:r w:rsidR="00996420" w:rsidRPr="004E7E45">
        <w:rPr>
          <w:rFonts w:ascii="Palatino Linotype" w:eastAsia="MS Mincho" w:hAnsi="Palatino Linotype" w:cs="Arial"/>
        </w:rPr>
        <w:t xml:space="preserve"> a disposición del particular </w:t>
      </w:r>
      <w:bookmarkStart w:id="46" w:name="_Toc511234456"/>
      <w:r w:rsidR="007B1B2A" w:rsidRPr="004E7E45">
        <w:rPr>
          <w:rFonts w:ascii="Palatino Linotype" w:eastAsia="MS Mincho" w:hAnsi="Palatino Linotype" w:cs="Arial"/>
        </w:rPr>
        <w:t xml:space="preserve">el archivo electrónico denominado </w:t>
      </w:r>
      <w:r w:rsidR="007B1B2A" w:rsidRPr="004E7E45">
        <w:rPr>
          <w:rFonts w:ascii="Palatino Linotype" w:eastAsia="MS Mincho" w:hAnsi="Palatino Linotype" w:cs="Arial"/>
          <w:b/>
        </w:rPr>
        <w:t>223 BALLET PDF.pdf</w:t>
      </w:r>
      <w:r w:rsidR="007B1B2A" w:rsidRPr="004E7E45">
        <w:rPr>
          <w:rFonts w:ascii="Palatino Linotype" w:eastAsia="MS Mincho" w:hAnsi="Palatino Linotype" w:cs="Arial"/>
        </w:rPr>
        <w:t>, para atender los requerimientos bajo los</w:t>
      </w:r>
      <w:r w:rsidR="007B1B2A" w:rsidRPr="004E7E45">
        <w:rPr>
          <w:rFonts w:ascii="Palatino Linotype" w:eastAsia="MS Mincho" w:hAnsi="Palatino Linotype" w:cs="Arial"/>
          <w:b/>
        </w:rPr>
        <w:t xml:space="preserve"> numerales </w:t>
      </w:r>
      <w:r w:rsidR="009D572A" w:rsidRPr="004E7E45">
        <w:rPr>
          <w:rFonts w:ascii="Palatino Linotype" w:eastAsia="MS Mincho" w:hAnsi="Palatino Linotype" w:cs="Arial"/>
          <w:b/>
        </w:rPr>
        <w:t xml:space="preserve">2 </w:t>
      </w:r>
      <w:r w:rsidR="009D572A" w:rsidRPr="004E7E45">
        <w:rPr>
          <w:rFonts w:ascii="Palatino Linotype" w:eastAsia="MS Mincho" w:hAnsi="Palatino Linotype" w:cs="Arial"/>
        </w:rPr>
        <w:t xml:space="preserve">y </w:t>
      </w:r>
      <w:r w:rsidR="00EB321E" w:rsidRPr="004E7E45">
        <w:rPr>
          <w:rFonts w:ascii="Palatino Linotype" w:eastAsia="MS Mincho" w:hAnsi="Palatino Linotype" w:cs="Arial"/>
          <w:b/>
        </w:rPr>
        <w:t>5</w:t>
      </w:r>
      <w:r w:rsidR="009D572A" w:rsidRPr="004E7E45">
        <w:rPr>
          <w:rFonts w:ascii="Palatino Linotype" w:eastAsia="MS Mincho" w:hAnsi="Palatino Linotype" w:cs="Arial"/>
        </w:rPr>
        <w:t xml:space="preserve">, </w:t>
      </w:r>
      <w:r w:rsidR="007B1B2A" w:rsidRPr="004E7E45">
        <w:rPr>
          <w:rFonts w:ascii="Palatino Linotype" w:eastAsia="MS Mincho" w:hAnsi="Palatino Linotype" w:cs="Arial"/>
        </w:rPr>
        <w:t>en cuyo contenido se aprecian dos tablas</w:t>
      </w:r>
      <w:r w:rsidR="009D572A" w:rsidRPr="004E7E45">
        <w:rPr>
          <w:rFonts w:ascii="Palatino Linotype" w:eastAsia="MS Mincho" w:hAnsi="Palatino Linotype" w:cs="Arial"/>
        </w:rPr>
        <w:t xml:space="preserve"> de información</w:t>
      </w:r>
      <w:r w:rsidR="000F5C9C" w:rsidRPr="004E7E45">
        <w:rPr>
          <w:rFonts w:ascii="Palatino Linotype" w:eastAsia="MS Mincho" w:hAnsi="Palatino Linotype" w:cs="Arial"/>
        </w:rPr>
        <w:t>:</w:t>
      </w:r>
      <w:r w:rsidR="009D572A" w:rsidRPr="004E7E45">
        <w:rPr>
          <w:rFonts w:ascii="Palatino Linotype" w:eastAsia="MS Mincho" w:hAnsi="Palatino Linotype" w:cs="Arial"/>
        </w:rPr>
        <w:t xml:space="preserve"> </w:t>
      </w:r>
      <w:r w:rsidR="000F5C9C" w:rsidRPr="004E7E45">
        <w:rPr>
          <w:rFonts w:ascii="Palatino Linotype" w:hAnsi="Palatino Linotype"/>
        </w:rPr>
        <w:t xml:space="preserve">en la primera, acerca de los costos externos al salario de los integrantes del Ballet Clásico del Estado de México, cuyos rubros que contempla son por los conceptos de ropa de trabajo, transporte, cuarenta rollos de cinta </w:t>
      </w:r>
      <w:proofErr w:type="spellStart"/>
      <w:r w:rsidR="000F5C9C" w:rsidRPr="004E7E45">
        <w:rPr>
          <w:rFonts w:ascii="Palatino Linotype" w:hAnsi="Palatino Linotype"/>
        </w:rPr>
        <w:t>gaffer</w:t>
      </w:r>
      <w:proofErr w:type="spellEnd"/>
      <w:r w:rsidR="000F5C9C" w:rsidRPr="004E7E45">
        <w:rPr>
          <w:rFonts w:ascii="Palatino Linotype" w:hAnsi="Palatino Linotype"/>
        </w:rPr>
        <w:t xml:space="preserve">, cuatro rollos de linóleum, así como el monto y la periodicidad de la erogación; y, la segunda sobre los datos estadísticos del número de funciones, presentaciones o participaciones anuales realizadas en cada municipio del Estado de México, en </w:t>
      </w:r>
      <w:r w:rsidR="000F5C9C" w:rsidRPr="004E7E45">
        <w:rPr>
          <w:rFonts w:ascii="Palatino Linotype" w:hAnsi="Palatino Linotype"/>
        </w:rPr>
        <w:lastRenderedPageBreak/>
        <w:t>cuyos rubros se aprecian el monto, descripción del evento, fecha y hora, así como el lugar del evento.</w:t>
      </w:r>
    </w:p>
    <w:p w14:paraId="7FEB86FB" w14:textId="2F8175CB" w:rsidR="009D572A" w:rsidRPr="004E7E45" w:rsidRDefault="000F5C9C" w:rsidP="004E7E45">
      <w:pPr>
        <w:pStyle w:val="Prrafodelista"/>
        <w:tabs>
          <w:tab w:val="left" w:pos="284"/>
          <w:tab w:val="left" w:pos="426"/>
        </w:tabs>
        <w:spacing w:line="360" w:lineRule="auto"/>
        <w:ind w:left="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 </w:t>
      </w:r>
    </w:p>
    <w:p w14:paraId="1C88CCC6" w14:textId="6BDE0B74" w:rsidR="00046F07" w:rsidRPr="004E7E45" w:rsidRDefault="00046F07"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En relación a los demás requerimientos, el </w:t>
      </w:r>
      <w:r w:rsidRPr="004E7E45">
        <w:rPr>
          <w:rFonts w:ascii="Palatino Linotype" w:eastAsia="MS Mincho" w:hAnsi="Palatino Linotype" w:cs="Arial"/>
          <w:b/>
          <w:color w:val="000000" w:themeColor="text1"/>
          <w:lang w:val="es-MX"/>
        </w:rPr>
        <w:t>SUJETO OBLIGADO</w:t>
      </w:r>
      <w:r w:rsidRPr="004E7E45">
        <w:rPr>
          <w:rFonts w:ascii="Palatino Linotype" w:eastAsia="MS Mincho" w:hAnsi="Palatino Linotype" w:cs="Arial"/>
          <w:color w:val="000000" w:themeColor="text1"/>
          <w:lang w:val="es-MX"/>
        </w:rPr>
        <w:t xml:space="preserve"> refirió </w:t>
      </w:r>
      <w:r w:rsidR="007A1C50" w:rsidRPr="004E7E45">
        <w:rPr>
          <w:rFonts w:ascii="Palatino Linotype" w:hAnsi="Palatino Linotype"/>
          <w:color w:val="000000" w:themeColor="text1"/>
        </w:rPr>
        <w:t>que la información solicitada se encuentra en la Secretaría de Educación, toda vez que el “Ballet Clásico del Estado de México”, depende administrativamente de esta, a lo</w:t>
      </w:r>
      <w:r w:rsidR="00FF30C8" w:rsidRPr="004E7E45">
        <w:rPr>
          <w:rFonts w:ascii="Palatino Linotype" w:hAnsi="Palatino Linotype"/>
          <w:color w:val="000000" w:themeColor="text1"/>
        </w:rPr>
        <w:t xml:space="preserve"> cual sugirió </w:t>
      </w:r>
      <w:r w:rsidR="00B71B80" w:rsidRPr="004E7E45">
        <w:rPr>
          <w:rFonts w:ascii="Palatino Linotype" w:hAnsi="Palatino Linotype"/>
          <w:color w:val="000000" w:themeColor="text1"/>
        </w:rPr>
        <w:t xml:space="preserve">al particular </w:t>
      </w:r>
      <w:r w:rsidR="00FF30C8" w:rsidRPr="004E7E45">
        <w:rPr>
          <w:rFonts w:ascii="Palatino Linotype" w:hAnsi="Palatino Linotype"/>
          <w:color w:val="000000" w:themeColor="text1"/>
        </w:rPr>
        <w:t xml:space="preserve">dirigiera </w:t>
      </w:r>
      <w:r w:rsidR="007A1C50" w:rsidRPr="004E7E45">
        <w:rPr>
          <w:rFonts w:ascii="Palatino Linotype" w:hAnsi="Palatino Linotype"/>
          <w:color w:val="000000" w:themeColor="text1"/>
        </w:rPr>
        <w:t>su petición a la Secretaría en mención</w:t>
      </w:r>
      <w:r w:rsidR="00FF30C8" w:rsidRPr="004E7E45">
        <w:rPr>
          <w:rFonts w:ascii="Palatino Linotype" w:hAnsi="Palatino Linotype"/>
          <w:color w:val="000000" w:themeColor="text1"/>
        </w:rPr>
        <w:t>, informándole la dirección, teléfono, correo, horario de atención, así como el nombre del Titular de la Unidad de Transparencia.</w:t>
      </w:r>
    </w:p>
    <w:p w14:paraId="768A4232" w14:textId="77777777" w:rsidR="00772D11" w:rsidRPr="004E7E45" w:rsidRDefault="00772D11"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D37BC0" w14:textId="24014110" w:rsidR="00BD0E9F" w:rsidRPr="004E7E45" w:rsidRDefault="00772D11" w:rsidP="004E7E45">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4E7E45">
        <w:rPr>
          <w:rFonts w:ascii="Palatino Linotype" w:eastAsia="MS Mincho" w:hAnsi="Palatino Linotype" w:cs="Arial"/>
          <w:color w:val="000000" w:themeColor="text1"/>
          <w:lang w:val="es-MX"/>
        </w:rPr>
        <w:t>Inconforme con la respuesta, el particular interpuso el recurso de revisión</w:t>
      </w:r>
      <w:r w:rsidR="004B502A" w:rsidRPr="004E7E45">
        <w:rPr>
          <w:rFonts w:ascii="Palatino Linotype" w:eastAsia="MS Mincho" w:hAnsi="Palatino Linotype" w:cs="Arial"/>
          <w:color w:val="000000" w:themeColor="text1"/>
          <w:lang w:val="es-MX"/>
        </w:rPr>
        <w:t xml:space="preserve"> citado al rubro,</w:t>
      </w:r>
      <w:r w:rsidR="00BD0E9F" w:rsidRPr="004E7E45">
        <w:rPr>
          <w:rFonts w:ascii="Palatino Linotype" w:eastAsia="MS Mincho" w:hAnsi="Palatino Linotype" w:cs="Arial"/>
          <w:color w:val="000000" w:themeColor="text1"/>
          <w:lang w:val="es-MX"/>
        </w:rPr>
        <w:t xml:space="preserve"> arguyendo</w:t>
      </w:r>
      <w:r w:rsidR="004B502A" w:rsidRPr="004E7E45">
        <w:rPr>
          <w:rFonts w:ascii="Palatino Linotype" w:eastAsia="MS Mincho" w:hAnsi="Palatino Linotype" w:cs="Arial"/>
          <w:color w:val="000000" w:themeColor="text1"/>
          <w:lang w:val="es-MX"/>
        </w:rPr>
        <w:t xml:space="preserve"> la entrega de información incompleta</w:t>
      </w:r>
      <w:r w:rsidR="00BD0E9F" w:rsidRPr="004E7E45">
        <w:rPr>
          <w:rFonts w:ascii="Palatino Linotype" w:eastAsia="MS Mincho" w:hAnsi="Palatino Linotype" w:cs="Arial"/>
          <w:color w:val="000000" w:themeColor="text1"/>
          <w:lang w:val="es-MX"/>
        </w:rPr>
        <w:t xml:space="preserve">, que </w:t>
      </w:r>
      <w:r w:rsidR="00BD0E9F" w:rsidRPr="004E7E45">
        <w:rPr>
          <w:rFonts w:ascii="Palatino Linotype" w:hAnsi="Palatino Linotype" w:cs="Arial"/>
        </w:rPr>
        <w:t>se le proporcionó una respuesta sin justificación, precisión y sin firma y/o sello del responsable y q</w:t>
      </w:r>
      <w:r w:rsidR="00BD0E9F" w:rsidRPr="004E7E45">
        <w:rPr>
          <w:rFonts w:ascii="Palatino Linotype" w:hAnsi="Palatino Linotype"/>
          <w:color w:val="000000"/>
        </w:rPr>
        <w:t xml:space="preserve">ue la respuesta no muestra detalle y sustento de los costos externos al personal, para lo cual solicitó un desglose de los conceptos y monto incluidos en su respuesta. A lo cual el </w:t>
      </w:r>
      <w:r w:rsidR="00BD0E9F" w:rsidRPr="004E7E45">
        <w:rPr>
          <w:rFonts w:ascii="Palatino Linotype" w:hAnsi="Palatino Linotype"/>
          <w:b/>
          <w:color w:val="000000"/>
        </w:rPr>
        <w:t>SUJETO OBLIGADO</w:t>
      </w:r>
      <w:r w:rsidR="00BD0E9F" w:rsidRPr="004E7E45">
        <w:rPr>
          <w:rFonts w:ascii="Palatino Linotype" w:hAnsi="Palatino Linotype"/>
          <w:color w:val="000000"/>
        </w:rPr>
        <w:t xml:space="preserve"> mediante su informe justificado </w:t>
      </w:r>
      <w:r w:rsidR="00466D36" w:rsidRPr="004E7E45">
        <w:rPr>
          <w:rFonts w:ascii="Palatino Linotype" w:hAnsi="Palatino Linotype"/>
          <w:color w:val="000000"/>
        </w:rPr>
        <w:t xml:space="preserve">sólo </w:t>
      </w:r>
      <w:r w:rsidR="00BD0E9F" w:rsidRPr="004E7E45">
        <w:rPr>
          <w:rFonts w:ascii="Palatino Linotype" w:hAnsi="Palatino Linotype"/>
          <w:color w:val="000000"/>
        </w:rPr>
        <w:t>ratific</w:t>
      </w:r>
      <w:r w:rsidR="00466D36" w:rsidRPr="004E7E45">
        <w:rPr>
          <w:rFonts w:ascii="Palatino Linotype" w:hAnsi="Palatino Linotype"/>
          <w:color w:val="000000"/>
        </w:rPr>
        <w:t>o</w:t>
      </w:r>
      <w:r w:rsidR="00BD0E9F" w:rsidRPr="004E7E45">
        <w:rPr>
          <w:rFonts w:ascii="Palatino Linotype" w:hAnsi="Palatino Linotype"/>
          <w:color w:val="000000"/>
        </w:rPr>
        <w:t xml:space="preserve"> su respuesta primigenia.</w:t>
      </w:r>
    </w:p>
    <w:p w14:paraId="483CEC80" w14:textId="77777777" w:rsidR="00BD0E9F" w:rsidRPr="004E7E45" w:rsidRDefault="00BD0E9F" w:rsidP="004E7E45">
      <w:pPr>
        <w:pStyle w:val="Prrafodelista"/>
        <w:tabs>
          <w:tab w:val="left" w:pos="0"/>
          <w:tab w:val="left" w:pos="426"/>
        </w:tabs>
        <w:spacing w:line="360" w:lineRule="auto"/>
        <w:ind w:left="0" w:right="49"/>
        <w:jc w:val="both"/>
        <w:rPr>
          <w:rFonts w:ascii="Palatino Linotype" w:hAnsi="Palatino Linotype" w:cs="Arial"/>
        </w:rPr>
      </w:pPr>
    </w:p>
    <w:p w14:paraId="3B32EF47" w14:textId="0FFA5B7F" w:rsidR="00FF30C8" w:rsidRPr="004E7E45" w:rsidRDefault="00BD0E9F"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Bajo ese contexto, para un mejor estudio se procederá al análisis de las documentales que obran en el expediente electrónico del SAIMEX, a fin de determinar si lo proporcionado colma el derecho de acceso a la información del particular o en su defecto si este fue vulnerado ordenar su reparación.</w:t>
      </w:r>
    </w:p>
    <w:p w14:paraId="57F24397" w14:textId="77777777" w:rsidR="00417FC5" w:rsidRPr="004E7E45" w:rsidRDefault="00417FC5"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0F79B2B" w14:textId="77777777" w:rsidR="00417FC5" w:rsidRPr="004E7E45" w:rsidRDefault="00417FC5"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1F8926B" w14:textId="46236BFB" w:rsidR="00466D36" w:rsidRPr="004E7E45" w:rsidRDefault="00466D36"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Ahora bien, respecto al requerimiento bajo </w:t>
      </w:r>
      <w:r w:rsidR="00417FC5" w:rsidRPr="004E7E45">
        <w:rPr>
          <w:rFonts w:ascii="Palatino Linotype" w:eastAsia="MS Mincho" w:hAnsi="Palatino Linotype" w:cs="Arial"/>
          <w:color w:val="000000" w:themeColor="text1"/>
          <w:lang w:val="es-MX"/>
        </w:rPr>
        <w:t xml:space="preserve">el </w:t>
      </w:r>
      <w:r w:rsidRPr="004E7E45">
        <w:rPr>
          <w:rFonts w:ascii="Palatino Linotype" w:eastAsia="MS Mincho" w:hAnsi="Palatino Linotype" w:cs="Arial"/>
          <w:b/>
          <w:color w:val="000000" w:themeColor="text1"/>
          <w:lang w:val="es-MX"/>
        </w:rPr>
        <w:t>numerales 1</w:t>
      </w:r>
      <w:r w:rsidRPr="004E7E45">
        <w:rPr>
          <w:rFonts w:ascii="Palatino Linotype" w:eastAsia="MS Mincho" w:hAnsi="Palatino Linotype" w:cs="Arial"/>
          <w:color w:val="000000" w:themeColor="text1"/>
          <w:lang w:val="es-MX"/>
        </w:rPr>
        <w:t xml:space="preserve">, </w:t>
      </w:r>
      <w:r w:rsidR="00417FC5" w:rsidRPr="004E7E45">
        <w:rPr>
          <w:rFonts w:ascii="Palatino Linotype" w:eastAsia="MS Mincho" w:hAnsi="Palatino Linotype" w:cs="Arial"/>
          <w:color w:val="000000" w:themeColor="text1"/>
          <w:lang w:val="es-MX"/>
        </w:rPr>
        <w:t xml:space="preserve">se aprecia que el particular requiere </w:t>
      </w:r>
      <w:r w:rsidR="009A7728" w:rsidRPr="004E7E45">
        <w:rPr>
          <w:rFonts w:ascii="Palatino Linotype" w:eastAsia="MS Mincho" w:hAnsi="Palatino Linotype" w:cs="Arial"/>
          <w:color w:val="000000" w:themeColor="text1"/>
          <w:lang w:val="es-MX"/>
        </w:rPr>
        <w:t xml:space="preserve">obtener el documento donde conste: </w:t>
      </w:r>
      <w:r w:rsidR="00624D94" w:rsidRPr="004E7E45">
        <w:rPr>
          <w:rFonts w:ascii="Palatino Linotype" w:eastAsia="MS Mincho" w:hAnsi="Palatino Linotype" w:cs="Arial"/>
          <w:color w:val="000000" w:themeColor="text1"/>
          <w:lang w:val="es-MX"/>
        </w:rPr>
        <w:t xml:space="preserve">la remuneración mensual de </w:t>
      </w:r>
      <w:r w:rsidR="00417FC5" w:rsidRPr="004E7E45">
        <w:rPr>
          <w:rFonts w:ascii="Palatino Linotype" w:eastAsia="MS Mincho" w:hAnsi="Palatino Linotype" w:cs="Arial"/>
          <w:color w:val="000000" w:themeColor="text1"/>
          <w:lang w:val="es-MX"/>
        </w:rPr>
        <w:t xml:space="preserve">los integrantes </w:t>
      </w:r>
      <w:r w:rsidR="00624D94" w:rsidRPr="004E7E45">
        <w:rPr>
          <w:rFonts w:ascii="Palatino Linotype" w:eastAsia="MS Mincho" w:hAnsi="Palatino Linotype" w:cs="Arial"/>
          <w:color w:val="000000" w:themeColor="text1"/>
          <w:lang w:val="es-MX"/>
        </w:rPr>
        <w:t>del Ballet Clásico del Estado de México</w:t>
      </w:r>
      <w:r w:rsidR="00417FC5" w:rsidRPr="004E7E45">
        <w:rPr>
          <w:rFonts w:ascii="Palatino Linotype" w:eastAsia="MS Mincho" w:hAnsi="Palatino Linotype" w:cs="Arial"/>
          <w:color w:val="000000" w:themeColor="text1"/>
          <w:lang w:val="es-MX"/>
        </w:rPr>
        <w:t xml:space="preserve"> (bailarines y directoras)</w:t>
      </w:r>
      <w:r w:rsidR="00624D94" w:rsidRPr="004E7E45">
        <w:rPr>
          <w:rFonts w:ascii="Palatino Linotype" w:eastAsia="MS Mincho" w:hAnsi="Palatino Linotype" w:cs="Arial"/>
          <w:color w:val="000000" w:themeColor="text1"/>
          <w:lang w:val="es-MX"/>
        </w:rPr>
        <w:t xml:space="preserve">, </w:t>
      </w:r>
      <w:r w:rsidR="009A7728" w:rsidRPr="004E7E45">
        <w:rPr>
          <w:rFonts w:ascii="Palatino Linotype" w:eastAsia="MS Mincho" w:hAnsi="Palatino Linotype" w:cs="Arial"/>
          <w:color w:val="000000" w:themeColor="text1"/>
          <w:lang w:val="es-MX"/>
        </w:rPr>
        <w:t>donde se aprecie el nombre compl</w:t>
      </w:r>
      <w:r w:rsidR="00417FC5" w:rsidRPr="004E7E45">
        <w:rPr>
          <w:rFonts w:ascii="Palatino Linotype" w:eastAsia="MS Mincho" w:hAnsi="Palatino Linotype" w:cs="Arial"/>
          <w:color w:val="000000" w:themeColor="text1"/>
          <w:lang w:val="es-MX"/>
        </w:rPr>
        <w:t>eto, número de servidor público,</w:t>
      </w:r>
      <w:r w:rsidR="009A7728" w:rsidRPr="004E7E45">
        <w:rPr>
          <w:rFonts w:ascii="Palatino Linotype" w:eastAsia="MS Mincho" w:hAnsi="Palatino Linotype" w:cs="Arial"/>
          <w:color w:val="000000" w:themeColor="text1"/>
          <w:lang w:val="es-MX"/>
        </w:rPr>
        <w:t xml:space="preserve"> sueldo total</w:t>
      </w:r>
      <w:r w:rsidR="00417FC5" w:rsidRPr="004E7E45">
        <w:rPr>
          <w:rFonts w:ascii="Palatino Linotype" w:eastAsia="MS Mincho" w:hAnsi="Palatino Linotype" w:cs="Arial"/>
          <w:color w:val="000000" w:themeColor="text1"/>
          <w:lang w:val="es-MX"/>
        </w:rPr>
        <w:t xml:space="preserve">, lugar de adscripción y antigüedad o periodo laborado, </w:t>
      </w:r>
      <w:r w:rsidRPr="004E7E45">
        <w:rPr>
          <w:rFonts w:ascii="Palatino Linotype" w:eastAsia="MS Mincho" w:hAnsi="Palatino Linotype" w:cs="Arial"/>
          <w:color w:val="000000" w:themeColor="text1"/>
          <w:lang w:val="es-MX"/>
        </w:rPr>
        <w:t xml:space="preserve">el </w:t>
      </w:r>
      <w:r w:rsidRPr="004E7E45">
        <w:rPr>
          <w:rFonts w:ascii="Palatino Linotype" w:eastAsia="MS Mincho" w:hAnsi="Palatino Linotype" w:cs="Arial"/>
          <w:b/>
          <w:color w:val="000000" w:themeColor="text1"/>
          <w:lang w:val="es-MX"/>
        </w:rPr>
        <w:t>SUJETO OBLIGADO</w:t>
      </w:r>
      <w:r w:rsidRPr="004E7E45">
        <w:rPr>
          <w:rFonts w:ascii="Palatino Linotype" w:eastAsia="MS Mincho" w:hAnsi="Palatino Linotype" w:cs="Arial"/>
          <w:color w:val="000000" w:themeColor="text1"/>
          <w:lang w:val="es-MX"/>
        </w:rPr>
        <w:t xml:space="preserve"> indicó </w:t>
      </w:r>
      <w:r w:rsidR="00CC4758" w:rsidRPr="004E7E45">
        <w:rPr>
          <w:rFonts w:ascii="Palatino Linotype" w:eastAsia="MS Mincho" w:hAnsi="Palatino Linotype" w:cs="Arial"/>
          <w:color w:val="000000" w:themeColor="text1"/>
          <w:lang w:val="es-MX"/>
        </w:rPr>
        <w:t xml:space="preserve">sustancialmente </w:t>
      </w:r>
      <w:r w:rsidRPr="004E7E45">
        <w:rPr>
          <w:rFonts w:ascii="Palatino Linotype" w:eastAsia="MS Mincho" w:hAnsi="Palatino Linotype" w:cs="Arial"/>
          <w:color w:val="000000" w:themeColor="text1"/>
          <w:lang w:val="es-MX"/>
        </w:rPr>
        <w:t xml:space="preserve">que la información </w:t>
      </w:r>
      <w:r w:rsidR="00CC4758" w:rsidRPr="004E7E45">
        <w:rPr>
          <w:rFonts w:ascii="Palatino Linotype" w:eastAsia="MS Mincho" w:hAnsi="Palatino Linotype" w:cs="Arial"/>
          <w:color w:val="000000" w:themeColor="text1"/>
          <w:lang w:val="es-MX"/>
        </w:rPr>
        <w:t>la tiene la Secretaría de Educación, ya que el Ballet Clásico del Estado de México depend</w:t>
      </w:r>
      <w:r w:rsidR="005D7BD4" w:rsidRPr="004E7E45">
        <w:rPr>
          <w:rFonts w:ascii="Palatino Linotype" w:eastAsia="MS Mincho" w:hAnsi="Palatino Linotype" w:cs="Arial"/>
          <w:color w:val="000000" w:themeColor="text1"/>
          <w:lang w:val="es-MX"/>
        </w:rPr>
        <w:t xml:space="preserve">e </w:t>
      </w:r>
      <w:r w:rsidR="00CC4758" w:rsidRPr="004E7E45">
        <w:rPr>
          <w:rFonts w:ascii="Palatino Linotype" w:eastAsia="MS Mincho" w:hAnsi="Palatino Linotype" w:cs="Arial"/>
          <w:color w:val="000000" w:themeColor="text1"/>
          <w:lang w:val="es-MX"/>
        </w:rPr>
        <w:t>administrativamente de ella.</w:t>
      </w:r>
    </w:p>
    <w:p w14:paraId="466F150F" w14:textId="77777777" w:rsidR="00CC4758" w:rsidRPr="004E7E45" w:rsidRDefault="00CC4758"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9BE3BA2" w14:textId="051320C5" w:rsidR="00CC4758" w:rsidRPr="004E7E45" w:rsidRDefault="00CC4758"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Al respecto es de señalar que en el año de mil novecientos ochenta y uno, con el inicio de una administración en la Entidad, se promulgó la Ley Orgánica de la Administración Pública del Estado de México, en la cual se </w:t>
      </w:r>
      <w:r w:rsidR="005D7BD4" w:rsidRPr="004E7E45">
        <w:rPr>
          <w:rFonts w:ascii="Palatino Linotype" w:eastAsia="MS Mincho" w:hAnsi="Palatino Linotype" w:cs="Arial"/>
          <w:color w:val="000000" w:themeColor="text1"/>
          <w:lang w:val="es-MX"/>
        </w:rPr>
        <w:t>estableció</w:t>
      </w:r>
      <w:r w:rsidRPr="004E7E45">
        <w:rPr>
          <w:rFonts w:ascii="Palatino Linotype" w:eastAsia="MS Mincho" w:hAnsi="Palatino Linotype" w:cs="Arial"/>
          <w:color w:val="000000" w:themeColor="text1"/>
          <w:lang w:val="es-MX"/>
        </w:rPr>
        <w:t xml:space="preserve"> una reforma y restructuración del </w:t>
      </w:r>
      <w:r w:rsidR="005D7BD4" w:rsidRPr="004E7E45">
        <w:rPr>
          <w:rFonts w:ascii="Palatino Linotype" w:eastAsia="MS Mincho" w:hAnsi="Palatino Linotype" w:cs="Arial"/>
          <w:color w:val="000000" w:themeColor="text1"/>
          <w:lang w:val="es-MX"/>
        </w:rPr>
        <w:t>aparato</w:t>
      </w:r>
      <w:r w:rsidRPr="004E7E45">
        <w:rPr>
          <w:rFonts w:ascii="Palatino Linotype" w:eastAsia="MS Mincho" w:hAnsi="Palatino Linotype" w:cs="Arial"/>
          <w:color w:val="000000" w:themeColor="text1"/>
          <w:lang w:val="es-MX"/>
        </w:rPr>
        <w:t xml:space="preserve"> público</w:t>
      </w:r>
      <w:r w:rsidR="005D7BD4" w:rsidRPr="004E7E45">
        <w:rPr>
          <w:rFonts w:ascii="Palatino Linotype" w:eastAsia="MS Mincho" w:hAnsi="Palatino Linotype" w:cs="Arial"/>
          <w:color w:val="000000" w:themeColor="text1"/>
          <w:lang w:val="es-MX"/>
        </w:rPr>
        <w:t xml:space="preserve">, </w:t>
      </w:r>
      <w:r w:rsidR="005D7BD4" w:rsidRPr="004E7E45">
        <w:rPr>
          <w:rFonts w:ascii="Palatino Linotype" w:hAnsi="Palatino Linotype"/>
        </w:rPr>
        <w:t>integrando sectores definidos, agrupándolos por ramos con similar naturaleza y a quienes se les otorga el rango de Secretarías; es así como se crearon nueve Secretarías.</w:t>
      </w:r>
    </w:p>
    <w:p w14:paraId="45512A13" w14:textId="77777777" w:rsidR="005D7BD4" w:rsidRPr="004E7E45" w:rsidRDefault="005D7BD4"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1D402C3" w14:textId="77777777" w:rsidR="005D7BD4" w:rsidRPr="004E7E45" w:rsidRDefault="005D7BD4"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Una de esas dependencias fue la entonces Secretaría de Educación, Cultura y Bienestar Social, </w:t>
      </w:r>
      <w:r w:rsidRPr="004E7E45">
        <w:rPr>
          <w:rFonts w:ascii="Palatino Linotype" w:hAnsi="Palatino Linotype"/>
        </w:rPr>
        <w:t xml:space="preserve">a quien le correspondió la planeación, dirección y vigilancia de la educación a cargo del Gobierno y de los particulares; la revalidación de estudios; el registro de profesionistas; el fomento de la investigación científica; la promoción y establecimiento de bibliotecas, museos y casas de cultura; la administración de los </w:t>
      </w:r>
      <w:r w:rsidRPr="004E7E45">
        <w:rPr>
          <w:rFonts w:ascii="Palatino Linotype" w:hAnsi="Palatino Linotype"/>
        </w:rPr>
        <w:lastRenderedPageBreak/>
        <w:t>asilos e instituciones de beneficencia; la organización y fomento de la enseñanza y práctica del deporte, entre las atribuciones más importantes que tenía.</w:t>
      </w:r>
    </w:p>
    <w:p w14:paraId="5B80DB94" w14:textId="77777777" w:rsidR="005D7BD4" w:rsidRPr="004E7E45" w:rsidRDefault="005D7BD4"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1F44C52" w14:textId="4B615F18" w:rsidR="005D7BD4" w:rsidRPr="004E7E45" w:rsidRDefault="005D7BD4"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hAnsi="Palatino Linotype"/>
        </w:rPr>
        <w:t xml:space="preserve">Sin embargo, no fue sino hasta el diecisiete de diciembre de dos mil catorce que oficialmente la </w:t>
      </w:r>
      <w:r w:rsidRPr="004E7E45">
        <w:rPr>
          <w:rFonts w:ascii="Palatino Linotype" w:hAnsi="Palatino Linotype"/>
          <w:b/>
          <w:u w:val="single"/>
        </w:rPr>
        <w:t>Secretaría de Educación</w:t>
      </w:r>
      <w:r w:rsidRPr="004E7E45">
        <w:rPr>
          <w:rFonts w:ascii="Palatino Linotype" w:hAnsi="Palatino Linotype"/>
          <w:u w:val="single"/>
        </w:rPr>
        <w:t xml:space="preserve"> </w:t>
      </w:r>
      <w:r w:rsidRPr="004E7E45">
        <w:rPr>
          <w:rFonts w:ascii="Palatino Linotype" w:hAnsi="Palatino Linotype"/>
          <w:b/>
          <w:u w:val="single"/>
        </w:rPr>
        <w:t>dejó de realizar las funciones de cultura, cultura física y el deporte en el Estado de México</w:t>
      </w:r>
      <w:r w:rsidRPr="004E7E45">
        <w:rPr>
          <w:rFonts w:ascii="Palatino Linotype" w:hAnsi="Palatino Linotype"/>
          <w:u w:val="single"/>
        </w:rPr>
        <w:t>,</w:t>
      </w:r>
      <w:r w:rsidRPr="004E7E45">
        <w:rPr>
          <w:rFonts w:ascii="Palatino Linotype" w:hAnsi="Palatino Linotype"/>
        </w:rPr>
        <w:t xml:space="preserve"> debido a las reformas a los artículos 37 y 38 de la Ley Orgánica de la Administración Pública, incluidas en el Decreto número 360 del Poder Ejecutivo del Estado de México por el cual se creó la </w:t>
      </w:r>
      <w:r w:rsidRPr="004E7E45">
        <w:rPr>
          <w:rFonts w:ascii="Palatino Linotype" w:hAnsi="Palatino Linotype"/>
          <w:b/>
        </w:rPr>
        <w:t>Secretaría de Cultura</w:t>
      </w:r>
      <w:r w:rsidRPr="004E7E45">
        <w:rPr>
          <w:rFonts w:ascii="Palatino Linotype" w:hAnsi="Palatino Linotype"/>
        </w:rPr>
        <w:t>, y se le transfirieron los organismos descentralizados denominados: Instituto Mexiquense de Cultura (IMC); (incluyendo la Orquesta Sinfónica y el Conservatorio de Música del Estado de México) y el Instituto Mexiquense de Cultura Física y Deporte (IMCUFIDE).</w:t>
      </w:r>
    </w:p>
    <w:p w14:paraId="3ACC927F" w14:textId="77777777" w:rsidR="00107AE4" w:rsidRPr="004E7E45" w:rsidRDefault="00107AE4"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9B9750E" w14:textId="2D9CFBC6" w:rsidR="00107AE4" w:rsidRPr="004E7E45" w:rsidRDefault="00107AE4"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Por lo tanto, no resulta</w:t>
      </w:r>
      <w:r w:rsidR="009A7728" w:rsidRPr="004E7E45">
        <w:rPr>
          <w:rFonts w:ascii="Palatino Linotype" w:eastAsia="MS Mincho" w:hAnsi="Palatino Linotype" w:cs="Arial"/>
          <w:color w:val="000000" w:themeColor="text1"/>
          <w:lang w:val="es-MX"/>
        </w:rPr>
        <w:t>n</w:t>
      </w:r>
      <w:r w:rsidRPr="004E7E45">
        <w:rPr>
          <w:rFonts w:ascii="Palatino Linotype" w:eastAsia="MS Mincho" w:hAnsi="Palatino Linotype" w:cs="Arial"/>
          <w:color w:val="000000" w:themeColor="text1"/>
          <w:lang w:val="es-MX"/>
        </w:rPr>
        <w:t xml:space="preserve"> procedente</w:t>
      </w:r>
      <w:r w:rsidR="009A7728" w:rsidRPr="004E7E45">
        <w:rPr>
          <w:rFonts w:ascii="Palatino Linotype" w:eastAsia="MS Mincho" w:hAnsi="Palatino Linotype" w:cs="Arial"/>
          <w:color w:val="000000" w:themeColor="text1"/>
          <w:lang w:val="es-MX"/>
        </w:rPr>
        <w:t>s</w:t>
      </w:r>
      <w:r w:rsidRPr="004E7E45">
        <w:rPr>
          <w:rFonts w:ascii="Palatino Linotype" w:eastAsia="MS Mincho" w:hAnsi="Palatino Linotype" w:cs="Arial"/>
          <w:color w:val="000000" w:themeColor="text1"/>
          <w:lang w:val="es-MX"/>
        </w:rPr>
        <w:t xml:space="preserve"> las manifestaciones vertidas por el </w:t>
      </w:r>
      <w:r w:rsidRPr="004E7E45">
        <w:rPr>
          <w:rFonts w:ascii="Palatino Linotype" w:eastAsia="MS Mincho" w:hAnsi="Palatino Linotype" w:cs="Arial"/>
          <w:b/>
          <w:color w:val="000000" w:themeColor="text1"/>
          <w:lang w:val="es-MX"/>
        </w:rPr>
        <w:t xml:space="preserve">SUJETO OBLIGADO, </w:t>
      </w:r>
      <w:r w:rsidRPr="004E7E45">
        <w:rPr>
          <w:rFonts w:ascii="Palatino Linotype" w:eastAsia="MS Mincho" w:hAnsi="Palatino Linotype" w:cs="Arial"/>
          <w:color w:val="000000" w:themeColor="text1"/>
          <w:lang w:val="es-MX"/>
        </w:rPr>
        <w:t xml:space="preserve">en un intento de realizar la declinación por incompetencia </w:t>
      </w:r>
      <w:r w:rsidR="009A7728" w:rsidRPr="004E7E45">
        <w:rPr>
          <w:rFonts w:ascii="Palatino Linotype" w:eastAsia="MS Mincho" w:hAnsi="Palatino Linotype" w:cs="Arial"/>
          <w:color w:val="000000" w:themeColor="text1"/>
          <w:lang w:val="es-MX"/>
        </w:rPr>
        <w:t>sólo</w:t>
      </w:r>
      <w:r w:rsidRPr="004E7E45">
        <w:rPr>
          <w:rFonts w:ascii="Palatino Linotype" w:eastAsia="MS Mincho" w:hAnsi="Palatino Linotype" w:cs="Arial"/>
          <w:color w:val="000000" w:themeColor="text1"/>
          <w:lang w:val="es-MX"/>
        </w:rPr>
        <w:t xml:space="preserve"> </w:t>
      </w:r>
      <w:r w:rsidR="009A7728" w:rsidRPr="004E7E45">
        <w:rPr>
          <w:rFonts w:ascii="Palatino Linotype" w:eastAsia="MS Mincho" w:hAnsi="Palatino Linotype" w:cs="Arial"/>
          <w:color w:val="000000" w:themeColor="text1"/>
          <w:lang w:val="es-MX"/>
        </w:rPr>
        <w:t>con el</w:t>
      </w:r>
      <w:r w:rsidRPr="004E7E45">
        <w:rPr>
          <w:rFonts w:ascii="Palatino Linotype" w:eastAsia="MS Mincho" w:hAnsi="Palatino Linotype" w:cs="Arial"/>
          <w:color w:val="000000" w:themeColor="text1"/>
          <w:lang w:val="es-MX"/>
        </w:rPr>
        <w:t xml:space="preserve"> pronunciamiento simple, sin sustento legal.</w:t>
      </w:r>
    </w:p>
    <w:p w14:paraId="58B43814" w14:textId="77777777" w:rsidR="00833B5C" w:rsidRPr="004E7E45" w:rsidRDefault="00833B5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25FF901" w14:textId="728E5DCC" w:rsidR="000973CB" w:rsidRPr="004E7E45" w:rsidRDefault="00833B5C"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A</w:t>
      </w:r>
      <w:r w:rsidR="00453C50" w:rsidRPr="004E7E45">
        <w:rPr>
          <w:rFonts w:ascii="Palatino Linotype" w:eastAsia="MS Mincho" w:hAnsi="Palatino Linotype" w:cs="Arial"/>
          <w:color w:val="000000" w:themeColor="text1"/>
          <w:lang w:val="es-MX"/>
        </w:rPr>
        <w:t>simismo</w:t>
      </w:r>
      <w:r w:rsidRPr="004E7E45">
        <w:rPr>
          <w:rFonts w:ascii="Palatino Linotype" w:eastAsia="MS Mincho" w:hAnsi="Palatino Linotype" w:cs="Arial"/>
          <w:color w:val="000000" w:themeColor="text1"/>
          <w:lang w:val="es-MX"/>
        </w:rPr>
        <w:t xml:space="preserve">, es menester de este Órgano Garante señalar </w:t>
      </w:r>
      <w:r w:rsidR="00797B38" w:rsidRPr="004E7E45">
        <w:rPr>
          <w:rFonts w:ascii="Palatino Linotype" w:eastAsia="MS Mincho" w:hAnsi="Palatino Linotype" w:cs="Arial"/>
          <w:color w:val="000000" w:themeColor="text1"/>
          <w:lang w:val="es-MX"/>
        </w:rPr>
        <w:t xml:space="preserve">dos cuestiones: la primera, </w:t>
      </w:r>
      <w:r w:rsidRPr="004E7E45">
        <w:rPr>
          <w:rFonts w:ascii="Palatino Linotype" w:eastAsia="MS Mincho" w:hAnsi="Palatino Linotype" w:cs="Arial"/>
          <w:color w:val="000000" w:themeColor="text1"/>
          <w:lang w:val="es-MX"/>
        </w:rPr>
        <w:t>que dentro de la página electrónica de</w:t>
      </w:r>
      <w:r w:rsidR="00797B38" w:rsidRPr="004E7E45">
        <w:rPr>
          <w:rFonts w:ascii="Palatino Linotype" w:eastAsia="MS Mincho" w:hAnsi="Palatino Linotype" w:cs="Arial"/>
          <w:color w:val="000000" w:themeColor="text1"/>
          <w:lang w:val="es-MX"/>
        </w:rPr>
        <w:t xml:space="preserve"> la </w:t>
      </w:r>
      <w:r w:rsidR="00797B38" w:rsidRPr="004E7E45">
        <w:rPr>
          <w:rFonts w:ascii="Palatino Linotype" w:eastAsia="MS Mincho" w:hAnsi="Palatino Linotype" w:cs="Arial"/>
          <w:b/>
          <w:color w:val="000000" w:themeColor="text1"/>
          <w:lang w:val="es-MX"/>
        </w:rPr>
        <w:t>Secretaría de Cultura</w:t>
      </w:r>
      <w:r w:rsidR="00797B38" w:rsidRPr="004E7E45">
        <w:rPr>
          <w:rFonts w:ascii="Palatino Linotype" w:eastAsia="MS Mincho" w:hAnsi="Palatino Linotype" w:cs="Arial"/>
          <w:color w:val="000000" w:themeColor="text1"/>
          <w:lang w:val="es-MX"/>
        </w:rPr>
        <w:t xml:space="preserve"> </w:t>
      </w:r>
      <w:r w:rsidRPr="004E7E45">
        <w:rPr>
          <w:rFonts w:ascii="Palatino Linotype" w:eastAsia="MS Mincho" w:hAnsi="Palatino Linotype" w:cs="Arial"/>
          <w:color w:val="000000" w:themeColor="text1"/>
          <w:lang w:val="es-MX"/>
        </w:rPr>
        <w:t xml:space="preserve">existe un directorio de grupos artísticos, dentro de los cuales </w:t>
      </w:r>
      <w:r w:rsidR="00453C50" w:rsidRPr="004E7E45">
        <w:rPr>
          <w:rFonts w:ascii="Palatino Linotype" w:eastAsia="MS Mincho" w:hAnsi="Palatino Linotype" w:cs="Arial"/>
          <w:color w:val="000000" w:themeColor="text1"/>
          <w:lang w:val="es-MX"/>
        </w:rPr>
        <w:t>se encuentra la compañía de Ballet Clásico del Estado de México</w:t>
      </w:r>
      <w:r w:rsidR="000973CB" w:rsidRPr="004E7E45">
        <w:rPr>
          <w:rFonts w:ascii="Palatino Linotype" w:eastAsia="MS Mincho" w:hAnsi="Palatino Linotype" w:cs="Arial"/>
          <w:color w:val="000000" w:themeColor="text1"/>
          <w:lang w:val="es-MX"/>
        </w:rPr>
        <w:t>;</w:t>
      </w:r>
      <w:r w:rsidR="00FB658A" w:rsidRPr="004E7E45">
        <w:rPr>
          <w:rFonts w:ascii="Palatino Linotype" w:eastAsia="MS Mincho" w:hAnsi="Palatino Linotype" w:cs="Arial"/>
          <w:color w:val="000000" w:themeColor="text1"/>
          <w:lang w:val="es-MX"/>
        </w:rPr>
        <w:t xml:space="preserve"> </w:t>
      </w:r>
      <w:r w:rsidR="00797B38" w:rsidRPr="004E7E45">
        <w:rPr>
          <w:rFonts w:ascii="Palatino Linotype" w:eastAsia="MS Mincho" w:hAnsi="Palatino Linotype" w:cs="Arial"/>
          <w:color w:val="000000" w:themeColor="text1"/>
          <w:lang w:val="es-MX"/>
        </w:rPr>
        <w:t>y, la segunda que,</w:t>
      </w:r>
      <w:r w:rsidR="004F6163" w:rsidRPr="004E7E45">
        <w:rPr>
          <w:rFonts w:ascii="Palatino Linotype" w:eastAsia="MS Mincho" w:hAnsi="Palatino Linotype" w:cs="Arial"/>
          <w:color w:val="000000" w:themeColor="text1"/>
          <w:lang w:val="es-MX"/>
        </w:rPr>
        <w:t xml:space="preserve"> derivado del</w:t>
      </w:r>
      <w:r w:rsidR="00797B38" w:rsidRPr="004E7E45">
        <w:rPr>
          <w:rFonts w:ascii="Palatino Linotype" w:eastAsia="MS Mincho" w:hAnsi="Palatino Linotype" w:cs="Arial"/>
          <w:color w:val="000000" w:themeColor="text1"/>
          <w:lang w:val="es-MX"/>
        </w:rPr>
        <w:t xml:space="preserve"> archivo electrónico proporcionado al particular en </w:t>
      </w:r>
      <w:r w:rsidR="004F6163" w:rsidRPr="004E7E45">
        <w:rPr>
          <w:rFonts w:ascii="Palatino Linotype" w:eastAsia="MS Mincho" w:hAnsi="Palatino Linotype" w:cs="Arial"/>
          <w:color w:val="000000" w:themeColor="text1"/>
          <w:lang w:val="es-MX"/>
        </w:rPr>
        <w:t>respuesta</w:t>
      </w:r>
      <w:r w:rsidR="00FB658A" w:rsidRPr="004E7E45">
        <w:rPr>
          <w:rFonts w:ascii="Palatino Linotype" w:eastAsia="MS Mincho" w:hAnsi="Palatino Linotype" w:cs="Arial"/>
          <w:color w:val="000000" w:themeColor="text1"/>
          <w:lang w:val="es-MX"/>
        </w:rPr>
        <w:t>,</w:t>
      </w:r>
      <w:r w:rsidR="004F6163" w:rsidRPr="004E7E45">
        <w:rPr>
          <w:rFonts w:ascii="Palatino Linotype" w:eastAsia="MS Mincho" w:hAnsi="Palatino Linotype" w:cs="Arial"/>
          <w:color w:val="000000" w:themeColor="text1"/>
          <w:lang w:val="es-MX"/>
        </w:rPr>
        <w:t xml:space="preserve"> se </w:t>
      </w:r>
      <w:r w:rsidR="00797B38" w:rsidRPr="004E7E45">
        <w:rPr>
          <w:rFonts w:ascii="Palatino Linotype" w:eastAsia="MS Mincho" w:hAnsi="Palatino Linotype" w:cs="Arial"/>
          <w:color w:val="000000" w:themeColor="text1"/>
          <w:lang w:val="es-MX"/>
        </w:rPr>
        <w:t xml:space="preserve">adjuntó una tabla </w:t>
      </w:r>
      <w:r w:rsidR="00797B38" w:rsidRPr="004E7E45">
        <w:rPr>
          <w:rFonts w:ascii="Palatino Linotype" w:hAnsi="Palatino Linotype"/>
        </w:rPr>
        <w:t xml:space="preserve">cuyos </w:t>
      </w:r>
      <w:r w:rsidR="00797B38" w:rsidRPr="004E7E45">
        <w:rPr>
          <w:rFonts w:ascii="Palatino Linotype" w:hAnsi="Palatino Linotype"/>
        </w:rPr>
        <w:lastRenderedPageBreak/>
        <w:t>rubros que contempla</w:t>
      </w:r>
      <w:r w:rsidR="000973CB" w:rsidRPr="004E7E45">
        <w:rPr>
          <w:rFonts w:ascii="Palatino Linotype" w:hAnsi="Palatino Linotype"/>
        </w:rPr>
        <w:t>n</w:t>
      </w:r>
      <w:r w:rsidR="00797B38" w:rsidRPr="004E7E45">
        <w:rPr>
          <w:rFonts w:ascii="Palatino Linotype" w:hAnsi="Palatino Linotype"/>
        </w:rPr>
        <w:t xml:space="preserve"> </w:t>
      </w:r>
      <w:r w:rsidR="000973CB" w:rsidRPr="004E7E45">
        <w:rPr>
          <w:rFonts w:ascii="Palatino Linotype" w:hAnsi="Palatino Linotype"/>
        </w:rPr>
        <w:t xml:space="preserve">son por las cantidades invertidas en </w:t>
      </w:r>
      <w:r w:rsidR="00797B38" w:rsidRPr="004E7E45">
        <w:rPr>
          <w:rFonts w:ascii="Palatino Linotype" w:hAnsi="Palatino Linotype"/>
        </w:rPr>
        <w:t xml:space="preserve">ropa de trabajo, transporte, cuarenta rollos de cinta </w:t>
      </w:r>
      <w:proofErr w:type="spellStart"/>
      <w:r w:rsidR="00797B38" w:rsidRPr="004E7E45">
        <w:rPr>
          <w:rFonts w:ascii="Palatino Linotype" w:hAnsi="Palatino Linotype"/>
        </w:rPr>
        <w:t>gaffer</w:t>
      </w:r>
      <w:proofErr w:type="spellEnd"/>
      <w:r w:rsidR="00797B38" w:rsidRPr="004E7E45">
        <w:rPr>
          <w:rFonts w:ascii="Palatino Linotype" w:hAnsi="Palatino Linotype"/>
        </w:rPr>
        <w:t>, cuatro rollos de lin</w:t>
      </w:r>
      <w:r w:rsidR="000973CB" w:rsidRPr="004E7E45">
        <w:rPr>
          <w:rFonts w:ascii="Palatino Linotype" w:hAnsi="Palatino Linotype"/>
        </w:rPr>
        <w:t xml:space="preserve">óleum del Ballet en mérito, </w:t>
      </w:r>
      <w:r w:rsidR="00FB658A" w:rsidRPr="004E7E45">
        <w:rPr>
          <w:rFonts w:ascii="Palatino Linotype" w:hAnsi="Palatino Linotype"/>
        </w:rPr>
        <w:t>para su correcta operación, producción y mantenimiento</w:t>
      </w:r>
      <w:r w:rsidR="00797B38" w:rsidRPr="004E7E45">
        <w:rPr>
          <w:rFonts w:ascii="Palatino Linotype" w:hAnsi="Palatino Linotype"/>
        </w:rPr>
        <w:t xml:space="preserve">; por  tanto, </w:t>
      </w:r>
      <w:r w:rsidR="00FB658A" w:rsidRPr="004E7E45">
        <w:rPr>
          <w:rFonts w:ascii="Palatino Linotype" w:hAnsi="Palatino Linotype"/>
        </w:rPr>
        <w:t xml:space="preserve">se advierte que el hecho de que el </w:t>
      </w:r>
      <w:r w:rsidR="00FB658A" w:rsidRPr="004E7E45">
        <w:rPr>
          <w:rFonts w:ascii="Palatino Linotype" w:hAnsi="Palatino Linotype"/>
          <w:b/>
        </w:rPr>
        <w:t>SUJETO OBLIGADO</w:t>
      </w:r>
      <w:r w:rsidR="00FB658A" w:rsidRPr="004E7E45">
        <w:rPr>
          <w:rFonts w:ascii="Palatino Linotype" w:hAnsi="Palatino Linotype"/>
        </w:rPr>
        <w:t xml:space="preserve"> </w:t>
      </w:r>
      <w:r w:rsidR="000973CB" w:rsidRPr="004E7E45">
        <w:rPr>
          <w:rFonts w:ascii="Palatino Linotype" w:hAnsi="Palatino Linotype"/>
        </w:rPr>
        <w:t xml:space="preserve">haya </w:t>
      </w:r>
      <w:r w:rsidR="00FB658A" w:rsidRPr="004E7E45">
        <w:rPr>
          <w:rFonts w:ascii="Palatino Linotype" w:hAnsi="Palatino Linotype"/>
        </w:rPr>
        <w:t>entrega</w:t>
      </w:r>
      <w:r w:rsidR="000973CB" w:rsidRPr="004E7E45">
        <w:rPr>
          <w:rFonts w:ascii="Palatino Linotype" w:hAnsi="Palatino Linotype"/>
        </w:rPr>
        <w:t>do</w:t>
      </w:r>
      <w:r w:rsidR="00FB658A" w:rsidRPr="004E7E45">
        <w:rPr>
          <w:rFonts w:ascii="Palatino Linotype" w:hAnsi="Palatino Linotype"/>
        </w:rPr>
        <w:t xml:space="preserve"> dicha información </w:t>
      </w:r>
      <w:r w:rsidR="000973CB" w:rsidRPr="004E7E45">
        <w:rPr>
          <w:rFonts w:ascii="Palatino Linotype" w:eastAsia="MS Mincho" w:hAnsi="Palatino Linotype" w:cs="Arial"/>
          <w:color w:val="000000" w:themeColor="text1"/>
          <w:lang w:val="es-MX"/>
        </w:rPr>
        <w:t xml:space="preserve">se infiere que: tiene conocimientos de las actividades que este grupo realiza; no le es ajeno el funcionamiento de este grupo; y, que además se determina la implementación de recursos públicos para cubrir </w:t>
      </w:r>
      <w:r w:rsidR="00870B1B" w:rsidRPr="004E7E45">
        <w:rPr>
          <w:rFonts w:ascii="Palatino Linotype" w:eastAsia="MS Mincho" w:hAnsi="Palatino Linotype" w:cs="Arial"/>
          <w:color w:val="000000" w:themeColor="text1"/>
          <w:lang w:val="es-MX"/>
        </w:rPr>
        <w:t>necesidades que tienen l</w:t>
      </w:r>
      <w:r w:rsidR="000973CB" w:rsidRPr="004E7E45">
        <w:rPr>
          <w:rFonts w:ascii="Palatino Linotype" w:eastAsia="MS Mincho" w:hAnsi="Palatino Linotype" w:cs="Arial"/>
          <w:color w:val="000000" w:themeColor="text1"/>
          <w:lang w:val="es-MX"/>
        </w:rPr>
        <w:t>os integrantes de este tipo de grupos, por lo cual las manifestaciones vertidas en relación a que dicho ballet depende administrativamente de otro Sujeto Obligado</w:t>
      </w:r>
      <w:r w:rsidR="00870B1B" w:rsidRPr="004E7E45">
        <w:rPr>
          <w:rFonts w:ascii="Palatino Linotype" w:eastAsia="MS Mincho" w:hAnsi="Palatino Linotype" w:cs="Arial"/>
          <w:color w:val="000000" w:themeColor="text1"/>
          <w:lang w:val="es-MX"/>
        </w:rPr>
        <w:t xml:space="preserve"> que no es la Secretaría de Cultura</w:t>
      </w:r>
      <w:r w:rsidR="000973CB" w:rsidRPr="004E7E45">
        <w:rPr>
          <w:rFonts w:ascii="Palatino Linotype" w:eastAsia="MS Mincho" w:hAnsi="Palatino Linotype" w:cs="Arial"/>
          <w:color w:val="000000" w:themeColor="text1"/>
          <w:lang w:val="es-MX"/>
        </w:rPr>
        <w:t>, resultan</w:t>
      </w:r>
      <w:r w:rsidR="00870B1B" w:rsidRPr="004E7E45">
        <w:rPr>
          <w:rFonts w:ascii="Palatino Linotype" w:eastAsia="MS Mincho" w:hAnsi="Palatino Linotype" w:cs="Arial"/>
          <w:color w:val="000000" w:themeColor="text1"/>
          <w:lang w:val="es-MX"/>
        </w:rPr>
        <w:t xml:space="preserve"> infundadas</w:t>
      </w:r>
      <w:r w:rsidR="000973CB" w:rsidRPr="004E7E45">
        <w:rPr>
          <w:rFonts w:ascii="Palatino Linotype" w:eastAsia="MS Mincho" w:hAnsi="Palatino Linotype" w:cs="Arial"/>
          <w:color w:val="000000" w:themeColor="text1"/>
          <w:lang w:val="es-MX"/>
        </w:rPr>
        <w:t xml:space="preserve"> por el hecho de </w:t>
      </w:r>
      <w:r w:rsidR="00870B1B" w:rsidRPr="004E7E45">
        <w:rPr>
          <w:rFonts w:ascii="Palatino Linotype" w:eastAsia="MS Mincho" w:hAnsi="Palatino Linotype" w:cs="Arial"/>
          <w:color w:val="000000" w:themeColor="text1"/>
          <w:lang w:val="es-MX"/>
        </w:rPr>
        <w:t>financiar necesidades que estos grupos requieren para sus presentaciones.</w:t>
      </w:r>
      <w:r w:rsidR="000973CB" w:rsidRPr="004E7E45">
        <w:rPr>
          <w:rFonts w:ascii="Palatino Linotype" w:eastAsia="MS Mincho" w:hAnsi="Palatino Linotype" w:cs="Arial"/>
          <w:color w:val="000000" w:themeColor="text1"/>
          <w:lang w:val="es-MX"/>
        </w:rPr>
        <w:t xml:space="preserve"> </w:t>
      </w:r>
    </w:p>
    <w:p w14:paraId="5D236A9C" w14:textId="77777777" w:rsidR="00870B1B" w:rsidRPr="004E7E45" w:rsidRDefault="00870B1B"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AB1414F" w14:textId="038DADFF" w:rsidR="00870B1B" w:rsidRPr="004E7E45" w:rsidRDefault="00870B1B"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Ahora, si bien se destinan recursos para el financiamiento de requerimientos de grupos</w:t>
      </w:r>
      <w:r w:rsidR="00822118" w:rsidRPr="004E7E45">
        <w:rPr>
          <w:rFonts w:ascii="Palatino Linotype" w:eastAsia="MS Mincho" w:hAnsi="Palatino Linotype" w:cs="Arial"/>
          <w:color w:val="000000" w:themeColor="text1"/>
          <w:lang w:val="es-MX"/>
        </w:rPr>
        <w:t xml:space="preserve"> </w:t>
      </w:r>
      <w:r w:rsidRPr="004E7E45">
        <w:rPr>
          <w:rFonts w:ascii="Palatino Linotype" w:eastAsia="MS Mincho" w:hAnsi="Palatino Linotype" w:cs="Arial"/>
          <w:color w:val="000000" w:themeColor="text1"/>
          <w:lang w:val="es-MX"/>
        </w:rPr>
        <w:t xml:space="preserve">artísticos para su correcta operación, producción y mantenimiento, posiblemente el </w:t>
      </w:r>
      <w:r w:rsidRPr="004E7E45">
        <w:rPr>
          <w:rFonts w:ascii="Palatino Linotype" w:eastAsia="MS Mincho" w:hAnsi="Palatino Linotype" w:cs="Arial"/>
          <w:b/>
          <w:color w:val="000000" w:themeColor="text1"/>
          <w:lang w:val="es-MX"/>
        </w:rPr>
        <w:t>SUJETO OBLIGADO</w:t>
      </w:r>
      <w:r w:rsidRPr="004E7E45">
        <w:rPr>
          <w:rFonts w:ascii="Palatino Linotype" w:eastAsia="MS Mincho" w:hAnsi="Palatino Linotype" w:cs="Arial"/>
          <w:color w:val="000000" w:themeColor="text1"/>
          <w:lang w:val="es-MX"/>
        </w:rPr>
        <w:t xml:space="preserve"> también destine recursos públicos para el pago de sus remuneraciones; sin embargo, esto no fue posible determinarlo puesto que únicamente se turnó la solicitud de información a dos áreas o unidades administrativas, siendo que dentro del Manual </w:t>
      </w:r>
      <w:r w:rsidR="00822118" w:rsidRPr="004E7E45">
        <w:rPr>
          <w:rFonts w:ascii="Palatino Linotype" w:eastAsia="MS Mincho" w:hAnsi="Palatino Linotype" w:cs="Arial"/>
          <w:color w:val="000000" w:themeColor="text1"/>
          <w:lang w:val="es-MX"/>
        </w:rPr>
        <w:t xml:space="preserve">General de </w:t>
      </w:r>
      <w:r w:rsidRPr="004E7E45">
        <w:rPr>
          <w:rFonts w:ascii="Palatino Linotype" w:eastAsia="MS Mincho" w:hAnsi="Palatino Linotype" w:cs="Arial"/>
          <w:color w:val="000000" w:themeColor="text1"/>
          <w:lang w:val="es-MX"/>
        </w:rPr>
        <w:t xml:space="preserve">Organización de la Secretaría de Cultura </w:t>
      </w:r>
      <w:r w:rsidR="00822118" w:rsidRPr="004E7E45">
        <w:rPr>
          <w:rFonts w:ascii="Palatino Linotype" w:eastAsia="MS Mincho" w:hAnsi="Palatino Linotype" w:cs="Arial"/>
          <w:color w:val="000000" w:themeColor="text1"/>
          <w:lang w:val="es-MX"/>
        </w:rPr>
        <w:t>existen otras áreas o unidades administrativas en donde pudiera obrar la información.</w:t>
      </w:r>
    </w:p>
    <w:p w14:paraId="2104895E" w14:textId="77777777" w:rsidR="00107AE4" w:rsidRPr="004E7E45" w:rsidRDefault="00107AE4"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0F76B79" w14:textId="12EF3DA2" w:rsidR="00107AE4" w:rsidRPr="004E7E45" w:rsidRDefault="00822118"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lastRenderedPageBreak/>
        <w:t>E</w:t>
      </w:r>
      <w:r w:rsidR="00107AE4" w:rsidRPr="004E7E45">
        <w:rPr>
          <w:rFonts w:ascii="Palatino Linotype" w:eastAsia="MS Mincho" w:hAnsi="Palatino Linotype" w:cs="Arial"/>
          <w:color w:val="000000" w:themeColor="text1"/>
          <w:lang w:val="es-MX"/>
        </w:rPr>
        <w:t xml:space="preserve">s de enfatizar que </w:t>
      </w:r>
      <w:r w:rsidRPr="004E7E45">
        <w:rPr>
          <w:rFonts w:ascii="Palatino Linotype" w:eastAsia="MS Mincho" w:hAnsi="Palatino Linotype" w:cs="Arial"/>
          <w:color w:val="000000" w:themeColor="text1"/>
          <w:lang w:val="es-MX"/>
        </w:rPr>
        <w:t xml:space="preserve">el hecho de sólo haber turnado la solicitud a dos áreas, se traduce a una discrecionalidad arbitraria del </w:t>
      </w:r>
      <w:r w:rsidRPr="004E7E45">
        <w:rPr>
          <w:rFonts w:ascii="Palatino Linotype" w:eastAsia="MS Mincho" w:hAnsi="Palatino Linotype" w:cs="Arial"/>
          <w:b/>
          <w:color w:val="000000" w:themeColor="text1"/>
          <w:lang w:val="es-MX"/>
        </w:rPr>
        <w:t>SUJETO OBLIGADO</w:t>
      </w:r>
      <w:r w:rsidRPr="004E7E45">
        <w:rPr>
          <w:rFonts w:ascii="Palatino Linotype" w:eastAsia="MS Mincho" w:hAnsi="Palatino Linotype" w:cs="Arial"/>
          <w:color w:val="000000" w:themeColor="text1"/>
          <w:lang w:val="es-MX"/>
        </w:rPr>
        <w:t xml:space="preserve"> al no remitirla a todas las unidades competentes, careciendo de cumplimiento a</w:t>
      </w:r>
      <w:r w:rsidR="00107AE4" w:rsidRPr="004E7E45">
        <w:rPr>
          <w:rFonts w:ascii="Palatino Linotype" w:eastAsia="MS Mincho" w:hAnsi="Palatino Linotype" w:cs="Arial"/>
          <w:color w:val="000000" w:themeColor="text1"/>
          <w:lang w:val="es-MX"/>
        </w:rPr>
        <w:t xml:space="preserve"> lo establecido en el artículo 162 de la Ley de Transparencia y Acceso a la Información Pública del Estado de México y Municipios, el cual a la letra dispone lo siguiente:</w:t>
      </w:r>
    </w:p>
    <w:p w14:paraId="491A2627" w14:textId="77777777" w:rsidR="00833B5C" w:rsidRPr="004E7E45" w:rsidRDefault="00833B5C" w:rsidP="004E7E45">
      <w:pPr>
        <w:pStyle w:val="Prrafodelista"/>
        <w:tabs>
          <w:tab w:val="left" w:pos="426"/>
        </w:tabs>
        <w:spacing w:line="360" w:lineRule="auto"/>
        <w:ind w:left="567" w:right="616"/>
        <w:jc w:val="both"/>
        <w:rPr>
          <w:rFonts w:ascii="Palatino Linotype" w:hAnsi="Palatino Linotype"/>
          <w:b/>
          <w:i/>
        </w:rPr>
      </w:pPr>
    </w:p>
    <w:p w14:paraId="5AC16340" w14:textId="2832B16F" w:rsidR="00107AE4" w:rsidRPr="004E7E45" w:rsidRDefault="00107AE4" w:rsidP="004E7E45">
      <w:pPr>
        <w:pStyle w:val="Prrafodelista"/>
        <w:tabs>
          <w:tab w:val="left" w:pos="426"/>
        </w:tabs>
        <w:spacing w:line="360" w:lineRule="auto"/>
        <w:ind w:left="567" w:right="616"/>
        <w:jc w:val="both"/>
        <w:rPr>
          <w:rFonts w:ascii="Palatino Linotype" w:hAnsi="Palatino Linotype"/>
          <w:i/>
          <w:sz w:val="22"/>
        </w:rPr>
      </w:pPr>
      <w:r w:rsidRPr="004E7E45">
        <w:rPr>
          <w:rFonts w:ascii="Palatino Linotype" w:hAnsi="Palatino Linotype"/>
          <w:b/>
          <w:i/>
          <w:sz w:val="22"/>
        </w:rPr>
        <w:t>“Artículo 162.</w:t>
      </w:r>
      <w:r w:rsidRPr="004E7E45">
        <w:rPr>
          <w:rFonts w:ascii="Palatino Linotype" w:hAnsi="Palatino Linotype"/>
          <w:i/>
          <w:sz w:val="22"/>
        </w:rPr>
        <w:t xml:space="preserve"> Las unidades de transparencia </w:t>
      </w:r>
      <w:r w:rsidRPr="004E7E45">
        <w:rPr>
          <w:rFonts w:ascii="Palatino Linotype" w:hAnsi="Palatino Linotype"/>
          <w:i/>
          <w:sz w:val="22"/>
          <w:u w:val="single"/>
        </w:rPr>
        <w:t>deberán garantizar que las solicitudes se turnen a todas las Áreas competentes que cuenten con la información o deban tenerla de acuerdo a sus facultades, competencias y funciones</w:t>
      </w:r>
      <w:r w:rsidRPr="004E7E45">
        <w:rPr>
          <w:rFonts w:ascii="Palatino Linotype" w:hAnsi="Palatino Linotype"/>
          <w:i/>
          <w:sz w:val="22"/>
        </w:rPr>
        <w:t>, con el objeto de que realicen una búsqueda exhaustiva y razonable de la información solicitada.”</w:t>
      </w:r>
    </w:p>
    <w:p w14:paraId="68114348" w14:textId="77777777" w:rsidR="00107AE4" w:rsidRPr="004E7E45" w:rsidRDefault="00107AE4" w:rsidP="004E7E45">
      <w:pPr>
        <w:pStyle w:val="Prrafodelista"/>
        <w:tabs>
          <w:tab w:val="left" w:pos="426"/>
        </w:tabs>
        <w:spacing w:line="360" w:lineRule="auto"/>
        <w:ind w:left="567" w:right="616"/>
        <w:jc w:val="both"/>
        <w:rPr>
          <w:rFonts w:ascii="Palatino Linotype" w:hAnsi="Palatino Linotype"/>
          <w:i/>
          <w:sz w:val="22"/>
        </w:rPr>
      </w:pPr>
    </w:p>
    <w:p w14:paraId="3BCDBBD4" w14:textId="4DAFB074" w:rsidR="00107AE4" w:rsidRPr="004E7E45" w:rsidRDefault="00107AE4" w:rsidP="004E7E45">
      <w:pPr>
        <w:pStyle w:val="Prrafodelista"/>
        <w:tabs>
          <w:tab w:val="left" w:pos="426"/>
        </w:tabs>
        <w:spacing w:line="360" w:lineRule="auto"/>
        <w:ind w:left="567" w:right="616"/>
        <w:jc w:val="both"/>
        <w:rPr>
          <w:rFonts w:ascii="Palatino Linotype" w:eastAsia="MS Mincho" w:hAnsi="Palatino Linotype" w:cs="Arial"/>
          <w:color w:val="000000" w:themeColor="text1"/>
          <w:sz w:val="22"/>
          <w:lang w:val="es-MX"/>
        </w:rPr>
      </w:pPr>
      <w:r w:rsidRPr="004E7E45">
        <w:rPr>
          <w:rFonts w:ascii="Palatino Linotype" w:hAnsi="Palatino Linotype"/>
          <w:sz w:val="22"/>
        </w:rPr>
        <w:t>(Énfasis añadido)</w:t>
      </w:r>
    </w:p>
    <w:p w14:paraId="2D667AF5" w14:textId="77777777" w:rsidR="00107AE4" w:rsidRPr="004E7E45" w:rsidRDefault="00107AE4"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94F05A2" w14:textId="7FA27A96" w:rsidR="00107AE4" w:rsidRPr="004E7E45" w:rsidRDefault="00107AE4"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Del precepto jurídico se desprende que</w:t>
      </w:r>
      <w:r w:rsidR="009A7728" w:rsidRPr="004E7E45">
        <w:rPr>
          <w:rFonts w:ascii="Palatino Linotype" w:eastAsia="MS Mincho" w:hAnsi="Palatino Linotype" w:cs="Arial"/>
          <w:color w:val="000000" w:themeColor="text1"/>
          <w:lang w:val="es-MX"/>
        </w:rPr>
        <w:t xml:space="preserve"> los Sujetos Obligados tienen el deber de </w:t>
      </w:r>
      <w:r w:rsidRPr="004E7E45">
        <w:rPr>
          <w:rFonts w:ascii="Palatino Linotype" w:eastAsia="MS Mincho" w:hAnsi="Palatino Linotype" w:cs="Arial"/>
          <w:color w:val="000000" w:themeColor="text1"/>
          <w:lang w:val="es-MX"/>
        </w:rPr>
        <w:t xml:space="preserve">turnar </w:t>
      </w:r>
      <w:r w:rsidR="00822118" w:rsidRPr="004E7E45">
        <w:rPr>
          <w:rFonts w:ascii="Palatino Linotype" w:eastAsia="MS Mincho" w:hAnsi="Palatino Linotype" w:cs="Arial"/>
          <w:color w:val="000000" w:themeColor="text1"/>
          <w:lang w:val="es-MX"/>
        </w:rPr>
        <w:t xml:space="preserve">la solicitud de información </w:t>
      </w:r>
      <w:r w:rsidRPr="004E7E45">
        <w:rPr>
          <w:rFonts w:ascii="Palatino Linotype" w:eastAsia="MS Mincho" w:hAnsi="Palatino Linotype" w:cs="Arial"/>
          <w:color w:val="000000" w:themeColor="text1"/>
          <w:lang w:val="es-MX"/>
        </w:rPr>
        <w:t xml:space="preserve">a todas las áreas o unidades administrativas </w:t>
      </w:r>
      <w:r w:rsidR="00822118" w:rsidRPr="004E7E45">
        <w:rPr>
          <w:rFonts w:ascii="Palatino Linotype" w:eastAsia="MS Mincho" w:hAnsi="Palatino Linotype" w:cs="Arial"/>
          <w:color w:val="000000" w:themeColor="text1"/>
          <w:lang w:val="es-MX"/>
        </w:rPr>
        <w:t>donde pudiera obrar la información,</w:t>
      </w:r>
      <w:r w:rsidRPr="004E7E45">
        <w:rPr>
          <w:rFonts w:ascii="Palatino Linotype" w:eastAsia="MS Mincho" w:hAnsi="Palatino Linotype" w:cs="Arial"/>
          <w:color w:val="000000" w:themeColor="text1"/>
          <w:lang w:val="es-MX"/>
        </w:rPr>
        <w:t xml:space="preserve"> a fin de realizar la búsqueda exhaustiva y razonable de la </w:t>
      </w:r>
      <w:r w:rsidR="00822118" w:rsidRPr="004E7E45">
        <w:rPr>
          <w:rFonts w:ascii="Palatino Linotype" w:eastAsia="MS Mincho" w:hAnsi="Palatino Linotype" w:cs="Arial"/>
          <w:color w:val="000000" w:themeColor="text1"/>
          <w:lang w:val="es-MX"/>
        </w:rPr>
        <w:t>misma</w:t>
      </w:r>
      <w:r w:rsidR="002B0B55" w:rsidRPr="004E7E45">
        <w:rPr>
          <w:rFonts w:ascii="Palatino Linotype" w:eastAsia="MS Mincho" w:hAnsi="Palatino Linotype" w:cs="Arial"/>
          <w:color w:val="000000" w:themeColor="text1"/>
          <w:lang w:val="es-MX"/>
        </w:rPr>
        <w:t xml:space="preserve">, lo cual </w:t>
      </w:r>
      <w:r w:rsidR="00822118" w:rsidRPr="004E7E45">
        <w:rPr>
          <w:rFonts w:ascii="Palatino Linotype" w:eastAsia="MS Mincho" w:hAnsi="Palatino Linotype" w:cs="Arial"/>
          <w:color w:val="000000" w:themeColor="text1"/>
          <w:lang w:val="es-MX"/>
        </w:rPr>
        <w:t>como ya quedó establecido n</w:t>
      </w:r>
      <w:r w:rsidR="002B0B55" w:rsidRPr="004E7E45">
        <w:rPr>
          <w:rFonts w:ascii="Palatino Linotype" w:eastAsia="MS Mincho" w:hAnsi="Palatino Linotype" w:cs="Arial"/>
          <w:color w:val="000000" w:themeColor="text1"/>
          <w:lang w:val="es-MX"/>
        </w:rPr>
        <w:t>o ocurrió</w:t>
      </w:r>
      <w:r w:rsidR="007C211E" w:rsidRPr="004E7E45">
        <w:rPr>
          <w:rFonts w:ascii="Palatino Linotype" w:eastAsia="MS Mincho" w:hAnsi="Palatino Linotype" w:cs="Arial"/>
          <w:color w:val="000000" w:themeColor="text1"/>
          <w:lang w:val="es-MX"/>
        </w:rPr>
        <w:t>,</w:t>
      </w:r>
      <w:r w:rsidR="002B0B55" w:rsidRPr="004E7E45">
        <w:rPr>
          <w:rFonts w:ascii="Palatino Linotype" w:eastAsia="MS Mincho" w:hAnsi="Palatino Linotype" w:cs="Arial"/>
          <w:color w:val="000000" w:themeColor="text1"/>
          <w:lang w:val="es-MX"/>
        </w:rPr>
        <w:t xml:space="preserve"> puesto que en el apartado de requerimientos se aprecia que </w:t>
      </w:r>
      <w:r w:rsidR="007C211E" w:rsidRPr="004E7E45">
        <w:rPr>
          <w:rFonts w:ascii="Palatino Linotype" w:eastAsia="MS Mincho" w:hAnsi="Palatino Linotype" w:cs="Arial"/>
          <w:color w:val="000000" w:themeColor="text1"/>
          <w:lang w:val="es-MX"/>
        </w:rPr>
        <w:t xml:space="preserve">la solicitud </w:t>
      </w:r>
      <w:r w:rsidR="00822118" w:rsidRPr="004E7E45">
        <w:rPr>
          <w:rFonts w:ascii="Palatino Linotype" w:eastAsia="MS Mincho" w:hAnsi="Palatino Linotype" w:cs="Arial"/>
          <w:color w:val="000000" w:themeColor="text1"/>
          <w:lang w:val="es-MX"/>
        </w:rPr>
        <w:t>sólo se turnó</w:t>
      </w:r>
      <w:r w:rsidR="002B0B55" w:rsidRPr="004E7E45">
        <w:rPr>
          <w:rFonts w:ascii="Palatino Linotype" w:eastAsia="MS Mincho" w:hAnsi="Palatino Linotype" w:cs="Arial"/>
          <w:color w:val="000000" w:themeColor="text1"/>
          <w:lang w:val="es-MX"/>
        </w:rPr>
        <w:t xml:space="preserve"> a dos áreas, cuando realmente </w:t>
      </w:r>
      <w:r w:rsidR="007C211E" w:rsidRPr="004E7E45">
        <w:rPr>
          <w:rFonts w:ascii="Palatino Linotype" w:eastAsia="MS Mincho" w:hAnsi="Palatino Linotype" w:cs="Arial"/>
          <w:color w:val="000000" w:themeColor="text1"/>
          <w:lang w:val="es-MX"/>
        </w:rPr>
        <w:t xml:space="preserve">se aprecia que </w:t>
      </w:r>
      <w:r w:rsidR="002B0B55" w:rsidRPr="004E7E45">
        <w:rPr>
          <w:rFonts w:ascii="Palatino Linotype" w:eastAsia="MS Mincho" w:hAnsi="Palatino Linotype" w:cs="Arial"/>
          <w:color w:val="000000" w:themeColor="text1"/>
          <w:lang w:val="es-MX"/>
        </w:rPr>
        <w:t>existen otras más que pudieran contar con la información.</w:t>
      </w:r>
    </w:p>
    <w:p w14:paraId="250B20EA" w14:textId="77777777" w:rsidR="00D143C7" w:rsidRPr="004E7E45" w:rsidRDefault="00D143C7"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6A13991" w14:textId="7AFF7F21" w:rsidR="00DE3400" w:rsidRPr="004E7E45" w:rsidRDefault="00DE3400" w:rsidP="004E7E45">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4E7E45">
        <w:rPr>
          <w:rFonts w:ascii="Palatino Linotype" w:hAnsi="Palatino Linotype" w:cs="Times New Roman"/>
          <w:lang w:eastAsia="es-ES_tradnl"/>
        </w:rPr>
        <w:t xml:space="preserve">Por </w:t>
      </w:r>
      <w:r w:rsidRPr="004E7E45">
        <w:rPr>
          <w:rFonts w:ascii="Palatino Linotype" w:hAnsi="Palatino Linotype"/>
        </w:rPr>
        <w:t xml:space="preserve">tanto, y de acuerdo con lo expuesto, este Órgano Garante cuenta con </w:t>
      </w:r>
      <w:r w:rsidRPr="004E7E45">
        <w:rPr>
          <w:rFonts w:ascii="Palatino Linotype" w:hAnsi="Palatino Linotype"/>
        </w:rPr>
        <w:lastRenderedPageBreak/>
        <w:t>funciones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w:t>
      </w:r>
    </w:p>
    <w:p w14:paraId="0F3E6544" w14:textId="77777777" w:rsidR="00DE3400" w:rsidRPr="004E7E45" w:rsidRDefault="00DE3400" w:rsidP="004E7E45">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531987B6" w14:textId="3A975316" w:rsidR="00DE3400" w:rsidRPr="004E7E45" w:rsidRDefault="00DE3400" w:rsidP="004E7E45">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4E7E45">
        <w:rPr>
          <w:rFonts w:ascii="Palatino Linotype" w:hAnsi="Palatino Linotype" w:cs="Arial"/>
        </w:rPr>
        <w:t xml:space="preserve">Sirviendo de </w:t>
      </w:r>
      <w:r w:rsidRPr="004E7E45">
        <w:rPr>
          <w:rFonts w:ascii="Palatino Linotype" w:hAnsi="Palatino Linotype"/>
        </w:rPr>
        <w:t>sustento a lo anterior, Tesis Aislada P. LXVI/2011(9a.), publicado en el Semanario Judicial de la Federación y su Gaceta, Libro III, diciembre de 2011, Tomo 1, pág. 550, que a la letra refiere lo siguiente:</w:t>
      </w:r>
    </w:p>
    <w:p w14:paraId="1CF44BC0" w14:textId="77777777" w:rsidR="00DE3400" w:rsidRPr="004E7E45" w:rsidRDefault="00DE3400" w:rsidP="004E7E45">
      <w:pPr>
        <w:spacing w:line="360" w:lineRule="auto"/>
        <w:ind w:left="567" w:right="616"/>
        <w:jc w:val="both"/>
        <w:rPr>
          <w:rFonts w:ascii="Palatino Linotype" w:hAnsi="Palatino Linotype" w:cs="Calibri"/>
          <w:b/>
          <w:bCs/>
          <w:color w:val="000000"/>
        </w:rPr>
      </w:pPr>
    </w:p>
    <w:p w14:paraId="63D7BCD9" w14:textId="793F5D27" w:rsidR="00DE3400" w:rsidRPr="004E7E45" w:rsidRDefault="00B56A02" w:rsidP="004E7E45">
      <w:pPr>
        <w:spacing w:line="360" w:lineRule="auto"/>
        <w:ind w:left="567" w:right="616"/>
        <w:jc w:val="both"/>
        <w:rPr>
          <w:rFonts w:ascii="Palatino Linotype" w:hAnsi="Palatino Linotype" w:cs="Calibri"/>
          <w:b/>
          <w:bCs/>
          <w:i/>
          <w:color w:val="000000" w:themeColor="text1"/>
        </w:rPr>
      </w:pPr>
      <w:r w:rsidRPr="004E7E45">
        <w:rPr>
          <w:rFonts w:ascii="Palatino Linotype" w:hAnsi="Palatino Linotype" w:cs="Calibri"/>
          <w:b/>
          <w:bCs/>
          <w:i/>
          <w:color w:val="000000" w:themeColor="text1"/>
        </w:rPr>
        <w:t>“</w:t>
      </w:r>
      <w:r w:rsidR="00DE3400" w:rsidRPr="004E7E45">
        <w:rPr>
          <w:rFonts w:ascii="Palatino Linotype" w:hAnsi="Palatino Linotype" w:cs="Calibri"/>
          <w:b/>
          <w:bCs/>
          <w:i/>
          <w:color w:val="000000" w:themeColor="text1"/>
        </w:rPr>
        <w:t>CRITERIOS EMITIDOS POR LA CORTE INTERAMERICANA DE DERECHOS HUMANOS CUANDO EL ESTADO MEXICANO NO FUE PARTE. SON ORIENTADORES PARA LOS JUECES MEXICANOS SIEMPRE QUE SEAN MÁS FAVORABLES A LA PERSONA EN TÉRMINOS DEL ARTÍCULO 1o. DE LA CONSTITUCIÓN FEDERAL.</w:t>
      </w:r>
    </w:p>
    <w:p w14:paraId="6674CABD" w14:textId="3291C30B" w:rsidR="00DE3400" w:rsidRPr="004E7E45" w:rsidRDefault="00DE3400" w:rsidP="004E7E45">
      <w:pPr>
        <w:spacing w:line="360" w:lineRule="auto"/>
        <w:ind w:left="567" w:right="616"/>
        <w:rPr>
          <w:rFonts w:ascii="Palatino Linotype" w:hAnsi="Palatino Linotype" w:cs="Times New Roman"/>
          <w:i/>
          <w:color w:val="000000" w:themeColor="text1"/>
        </w:rPr>
      </w:pPr>
    </w:p>
    <w:p w14:paraId="2992A2CE" w14:textId="77777777" w:rsidR="00DE3400" w:rsidRPr="004E7E45" w:rsidRDefault="00DE3400" w:rsidP="004E7E45">
      <w:pPr>
        <w:spacing w:line="360" w:lineRule="auto"/>
        <w:ind w:left="567" w:right="616"/>
        <w:jc w:val="both"/>
        <w:rPr>
          <w:rFonts w:ascii="Palatino Linotype" w:hAnsi="Palatino Linotype" w:cs="Calibri"/>
          <w:i/>
          <w:color w:val="000000" w:themeColor="text1"/>
        </w:rPr>
      </w:pPr>
      <w:r w:rsidRPr="004E7E45">
        <w:rPr>
          <w:rFonts w:ascii="Palatino Linotype" w:hAnsi="Palatino Linotype" w:cs="Calibri"/>
          <w:i/>
          <w:color w:val="000000" w:themeColor="text1"/>
        </w:rPr>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hyperlink r:id="rId10" w:history="1">
        <w:r w:rsidRPr="004E7E45">
          <w:rPr>
            <w:rStyle w:val="Hipervnculo"/>
            <w:rFonts w:ascii="Palatino Linotype" w:hAnsi="Palatino Linotype" w:cs="Calibri"/>
            <w:i/>
            <w:color w:val="000000" w:themeColor="text1"/>
          </w:rPr>
          <w:t>1o. constitucional</w:t>
        </w:r>
      </w:hyperlink>
      <w:r w:rsidRPr="004E7E45">
        <w:rPr>
          <w:rFonts w:ascii="Palatino Linotype" w:hAnsi="Palatino Linotype" w:cs="Calibri"/>
          <w:i/>
          <w:color w:val="000000" w:themeColor="text1"/>
        </w:rPr>
        <w:t xml:space="preserve">. De este modo, los jueces nacionales deben observar los derechos humanos establecidos en la Constitución Mexicana y en los tratados internacionales de los que el Estado Mexicano sea parte, así como los criterios </w:t>
      </w:r>
      <w:r w:rsidRPr="004E7E45">
        <w:rPr>
          <w:rFonts w:ascii="Palatino Linotype" w:hAnsi="Palatino Linotype" w:cs="Calibri"/>
          <w:i/>
          <w:color w:val="000000" w:themeColor="text1"/>
        </w:rPr>
        <w:lastRenderedPageBreak/>
        <w:t>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Constitución en términos de su artículo 1o., lo cual tendrá que valorarse caso por caso a fin de garantizar siempre la mayor protección de los derechos humanos.</w:t>
      </w:r>
    </w:p>
    <w:p w14:paraId="3B2507BF" w14:textId="1BAAD30C" w:rsidR="00DE3400" w:rsidRPr="004E7E45" w:rsidRDefault="00DE3400" w:rsidP="004E7E45">
      <w:pPr>
        <w:spacing w:line="360" w:lineRule="auto"/>
        <w:ind w:left="567" w:right="616"/>
        <w:rPr>
          <w:rFonts w:ascii="Palatino Linotype" w:hAnsi="Palatino Linotype"/>
          <w:i/>
          <w:color w:val="000000" w:themeColor="text1"/>
        </w:rPr>
      </w:pPr>
    </w:p>
    <w:p w14:paraId="16A6EB0D" w14:textId="77777777" w:rsidR="00DE3400" w:rsidRPr="004E7E45" w:rsidRDefault="00DE3400" w:rsidP="004E7E45">
      <w:pPr>
        <w:pStyle w:val="francesa"/>
        <w:spacing w:before="0" w:beforeAutospacing="0" w:after="0" w:afterAutospacing="0" w:line="360" w:lineRule="auto"/>
        <w:ind w:left="567" w:right="616"/>
        <w:jc w:val="both"/>
        <w:rPr>
          <w:rFonts w:ascii="Palatino Linotype" w:hAnsi="Palatino Linotype" w:cs="Calibri"/>
          <w:i/>
          <w:color w:val="000000" w:themeColor="text1"/>
        </w:rPr>
      </w:pPr>
      <w:r w:rsidRPr="004E7E45">
        <w:rPr>
          <w:rFonts w:ascii="Palatino Linotype" w:hAnsi="Palatino Linotype" w:cs="Calibri"/>
          <w:i/>
          <w:color w:val="000000" w:themeColor="text1"/>
        </w:rPr>
        <w:t xml:space="preserve">Varios 912/2010. 14 de </w:t>
      </w:r>
      <w:proofErr w:type="spellStart"/>
      <w:r w:rsidRPr="004E7E45">
        <w:rPr>
          <w:rFonts w:ascii="Palatino Linotype" w:hAnsi="Palatino Linotype" w:cs="Calibri"/>
          <w:i/>
          <w:color w:val="000000" w:themeColor="text1"/>
        </w:rPr>
        <w:t>de</w:t>
      </w:r>
      <w:proofErr w:type="spellEnd"/>
      <w:r w:rsidRPr="004E7E45">
        <w:rPr>
          <w:rFonts w:ascii="Palatino Linotype" w:hAnsi="Palatino Linotype" w:cs="Calibri"/>
          <w:i/>
          <w:color w:val="000000" w:themeColor="text1"/>
        </w:rPr>
        <w:t xml:space="preserve"> julio de 2011. Mayoría de seis votos; votaron en contra: José Ramón Cossío Díaz, Arturo Zaldívar Lelo de Larrea, Sergio A. Valls Hernández, Olga Sánchez Cordero de García Villegas y Juan N. Silva Meza. Ponente: Margarita Beatriz Luna Ramos. Encargado del engrose: José Ramón Cossío Díaz. Secretarios: Raúl Manuel Mejía Garza y Laura Patricia Rojas Zamudio.</w:t>
      </w:r>
    </w:p>
    <w:p w14:paraId="036F2C29" w14:textId="77777777" w:rsidR="00DE3400" w:rsidRPr="004E7E45" w:rsidRDefault="00DE3400" w:rsidP="004E7E45">
      <w:pPr>
        <w:pStyle w:val="francesa"/>
        <w:spacing w:before="0" w:beforeAutospacing="0" w:after="0" w:afterAutospacing="0" w:line="360" w:lineRule="auto"/>
        <w:ind w:left="567" w:right="616"/>
        <w:jc w:val="both"/>
        <w:rPr>
          <w:rFonts w:ascii="Palatino Linotype" w:hAnsi="Palatino Linotype" w:cs="Calibri"/>
          <w:i/>
          <w:color w:val="000000" w:themeColor="text1"/>
        </w:rPr>
      </w:pPr>
    </w:p>
    <w:p w14:paraId="1C942233" w14:textId="04E6B629" w:rsidR="00DE3400" w:rsidRPr="004E7E45" w:rsidRDefault="00DE3400" w:rsidP="004E7E45">
      <w:pPr>
        <w:pStyle w:val="francesa"/>
        <w:spacing w:before="0" w:beforeAutospacing="0" w:after="0" w:afterAutospacing="0" w:line="360" w:lineRule="auto"/>
        <w:ind w:left="567" w:right="616"/>
        <w:jc w:val="both"/>
        <w:rPr>
          <w:rFonts w:ascii="Palatino Linotype" w:hAnsi="Palatino Linotype" w:cs="Calibri"/>
          <w:i/>
          <w:color w:val="000000" w:themeColor="text1"/>
        </w:rPr>
      </w:pPr>
      <w:r w:rsidRPr="004E7E45">
        <w:rPr>
          <w:rFonts w:ascii="Palatino Linotype" w:hAnsi="Palatino Linotype" w:cs="Calibri"/>
          <w:i/>
          <w:color w:val="000000" w:themeColor="text1"/>
        </w:rPr>
        <w:t>El Tribunal Pleno, el veintiocho de noviembre en curso, aprobó, con el número LXVI/2011 (9a.), la tesis aislada que antecede. México, Distrito Federal, a veintiocho de noviembre de dos mil once.</w:t>
      </w:r>
      <w:r w:rsidR="00B56A02" w:rsidRPr="004E7E45">
        <w:rPr>
          <w:rFonts w:ascii="Palatino Linotype" w:hAnsi="Palatino Linotype" w:cs="Calibri"/>
          <w:i/>
          <w:color w:val="000000" w:themeColor="text1"/>
        </w:rPr>
        <w:t>”</w:t>
      </w:r>
    </w:p>
    <w:p w14:paraId="21E6EDD5" w14:textId="77777777" w:rsidR="00B56A02" w:rsidRPr="004E7E45" w:rsidRDefault="00B56A02" w:rsidP="004E7E45">
      <w:pPr>
        <w:pStyle w:val="francesa"/>
        <w:spacing w:before="0" w:beforeAutospacing="0" w:after="0" w:afterAutospacing="0" w:line="360" w:lineRule="auto"/>
        <w:ind w:left="567" w:right="616"/>
        <w:jc w:val="both"/>
        <w:rPr>
          <w:rFonts w:ascii="Palatino Linotype" w:hAnsi="Palatino Linotype" w:cs="Calibri"/>
          <w:i/>
          <w:color w:val="000000" w:themeColor="text1"/>
        </w:rPr>
      </w:pPr>
    </w:p>
    <w:p w14:paraId="333EBAEE" w14:textId="332403B2" w:rsidR="00B56A02" w:rsidRPr="004E7E45" w:rsidRDefault="00B56A02" w:rsidP="004E7E45">
      <w:pPr>
        <w:pStyle w:val="francesa"/>
        <w:spacing w:before="0" w:beforeAutospacing="0" w:after="0" w:afterAutospacing="0" w:line="360" w:lineRule="auto"/>
        <w:ind w:left="567" w:right="616"/>
        <w:jc w:val="both"/>
        <w:rPr>
          <w:rFonts w:ascii="Palatino Linotype" w:hAnsi="Palatino Linotype" w:cs="Calibri"/>
          <w:color w:val="000000" w:themeColor="text1"/>
        </w:rPr>
      </w:pPr>
      <w:r w:rsidRPr="004E7E45">
        <w:rPr>
          <w:rFonts w:ascii="Palatino Linotype" w:hAnsi="Palatino Linotype" w:cs="Calibri"/>
          <w:color w:val="000000" w:themeColor="text1"/>
        </w:rPr>
        <w:t>(Énfasis añadido)</w:t>
      </w:r>
    </w:p>
    <w:p w14:paraId="5A5B4BB5" w14:textId="77777777" w:rsidR="00DE3400" w:rsidRPr="004E7E45" w:rsidRDefault="00DE3400" w:rsidP="004E7E45">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rPr>
      </w:pPr>
    </w:p>
    <w:p w14:paraId="2CF86BA3" w14:textId="068E1723" w:rsidR="00B56A02" w:rsidRPr="004E7E45" w:rsidRDefault="00B56A02" w:rsidP="004E7E45">
      <w:pPr>
        <w:pStyle w:val="Prrafodelista"/>
        <w:widowControl w:val="0"/>
        <w:numPr>
          <w:ilvl w:val="0"/>
          <w:numId w:val="1"/>
        </w:numPr>
        <w:tabs>
          <w:tab w:val="left" w:pos="0"/>
        </w:tabs>
        <w:autoSpaceDE w:val="0"/>
        <w:autoSpaceDN w:val="0"/>
        <w:adjustRightInd w:val="0"/>
        <w:spacing w:line="360" w:lineRule="auto"/>
        <w:ind w:left="0" w:right="49" w:firstLine="0"/>
        <w:jc w:val="both"/>
        <w:rPr>
          <w:rFonts w:ascii="Palatino Linotype" w:hAnsi="Palatino Linotype" w:cs="Times New Roman"/>
          <w:lang w:eastAsia="es-ES_tradnl"/>
        </w:rPr>
      </w:pPr>
      <w:r w:rsidRPr="004E7E45">
        <w:rPr>
          <w:rFonts w:ascii="Palatino Linotype" w:hAnsi="Palatino Linotype" w:cs="Arial"/>
        </w:rPr>
        <w:lastRenderedPageBreak/>
        <w:t xml:space="preserve">Precisado </w:t>
      </w:r>
      <w:r w:rsidRPr="004E7E45">
        <w:rPr>
          <w:rFonts w:ascii="Palatino Linotype" w:hAnsi="Palatino Linotype"/>
        </w:rPr>
        <w:t>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0768E437" w14:textId="77777777" w:rsidR="00B56A02" w:rsidRPr="004E7E45" w:rsidRDefault="00B56A02" w:rsidP="004E7E45">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7B743AFD" w14:textId="750BFC41" w:rsidR="00DE3400" w:rsidRPr="004E7E45" w:rsidRDefault="00B56A02" w:rsidP="004E7E45">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4E7E45">
        <w:rPr>
          <w:rFonts w:ascii="Palatino Linotype" w:hAnsi="Palatino Linotype" w:cs="Arial"/>
        </w:rPr>
        <w:t xml:space="preserve">Por otro lado, en </w:t>
      </w:r>
      <w:r w:rsidRPr="004E7E45">
        <w:rPr>
          <w:rFonts w:ascii="Palatino Linotype" w:hAnsi="Palatino Linotype"/>
        </w:rPr>
        <w:t xml:space="preserve">el plano internacional, particularmente en el tema en análisis, existen sentencias que emite la Corte Interamericana de Derechos Humanos, que son vinculantes tanto para los estados involucrados como para aquellos, en el caso del Estado Mexicano, que pese a no ser parte involucrada la ley lo faculta constitucionalmente para adoptarlos como criterios orientadores, siempre y cuando se aplique el principio </w:t>
      </w:r>
      <w:proofErr w:type="spellStart"/>
      <w:r w:rsidRPr="004E7E45">
        <w:rPr>
          <w:rFonts w:ascii="Palatino Linotype" w:hAnsi="Palatino Linotype"/>
        </w:rPr>
        <w:t>pro</w:t>
      </w:r>
      <w:proofErr w:type="spellEnd"/>
      <w:r w:rsidRPr="004E7E45">
        <w:rPr>
          <w:rFonts w:ascii="Palatino Linotype" w:hAnsi="Palatino Linotype"/>
        </w:rPr>
        <w:t xml:space="preserve"> persona, es decir, es lo que más favorable le sea a la persona.</w:t>
      </w:r>
    </w:p>
    <w:p w14:paraId="36BD0E00" w14:textId="77777777" w:rsidR="00DE3400" w:rsidRPr="004E7E45" w:rsidRDefault="00DE3400"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E43AB30" w14:textId="1053A5BA" w:rsidR="00D143C7" w:rsidRPr="004E7E45" w:rsidRDefault="00B56A02"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Por tanto, sir</w:t>
      </w:r>
      <w:r w:rsidR="00D143C7" w:rsidRPr="004E7E45">
        <w:rPr>
          <w:rFonts w:ascii="Palatino Linotype" w:eastAsia="MS Mincho" w:hAnsi="Palatino Linotype" w:cs="Arial"/>
          <w:color w:val="000000" w:themeColor="text1"/>
          <w:lang w:val="es-MX"/>
        </w:rPr>
        <w:t xml:space="preserve">ve </w:t>
      </w:r>
      <w:r w:rsidRPr="004E7E45">
        <w:rPr>
          <w:rFonts w:ascii="Palatino Linotype" w:eastAsia="MS Mincho" w:hAnsi="Palatino Linotype" w:cs="Arial"/>
          <w:color w:val="000000" w:themeColor="text1"/>
          <w:lang w:val="es-MX"/>
        </w:rPr>
        <w:t>referir</w:t>
      </w:r>
      <w:r w:rsidR="00D143C7" w:rsidRPr="004E7E45">
        <w:rPr>
          <w:rFonts w:ascii="Palatino Linotype" w:eastAsia="MS Mincho" w:hAnsi="Palatino Linotype" w:cs="Arial"/>
          <w:color w:val="000000" w:themeColor="text1"/>
          <w:lang w:val="es-MX"/>
        </w:rPr>
        <w:t xml:space="preserve"> que </w:t>
      </w:r>
      <w:r w:rsidR="004B5545" w:rsidRPr="004E7E45">
        <w:rPr>
          <w:rFonts w:ascii="Palatino Linotype" w:eastAsia="MS Mincho" w:hAnsi="Palatino Linotype" w:cs="Arial"/>
          <w:color w:val="000000" w:themeColor="text1"/>
          <w:lang w:val="es-MX"/>
        </w:rPr>
        <w:t xml:space="preserve">el Tribunal de la Corte Interamericana de Derechos Humanos, mediante su sentencia del veinticuatro de noviembre de dos mil diez sobre el caso Gomes </w:t>
      </w:r>
      <w:proofErr w:type="spellStart"/>
      <w:r w:rsidR="004B5545" w:rsidRPr="004E7E45">
        <w:rPr>
          <w:rFonts w:ascii="Palatino Linotype" w:eastAsia="MS Mincho" w:hAnsi="Palatino Linotype" w:cs="Arial"/>
          <w:color w:val="000000" w:themeColor="text1"/>
          <w:lang w:val="es-MX"/>
        </w:rPr>
        <w:t>Lund</w:t>
      </w:r>
      <w:proofErr w:type="spellEnd"/>
      <w:r w:rsidR="004B5545" w:rsidRPr="004E7E45">
        <w:rPr>
          <w:rFonts w:ascii="Palatino Linotype" w:eastAsia="MS Mincho" w:hAnsi="Palatino Linotype" w:cs="Arial"/>
          <w:color w:val="000000" w:themeColor="text1"/>
          <w:lang w:val="es-MX"/>
        </w:rPr>
        <w:t xml:space="preserve"> y Otros contra Brasil, en su capítulo VII, se ha pronunciado en relación a que</w:t>
      </w:r>
      <w:r w:rsidR="00861936" w:rsidRPr="004E7E45">
        <w:rPr>
          <w:rFonts w:ascii="Palatino Linotype" w:eastAsia="MS Mincho" w:hAnsi="Palatino Linotype" w:cs="Arial"/>
          <w:color w:val="000000" w:themeColor="text1"/>
          <w:lang w:val="es-MX"/>
        </w:rPr>
        <w:t>,</w:t>
      </w:r>
      <w:r w:rsidR="004B5545" w:rsidRPr="004E7E45">
        <w:rPr>
          <w:rFonts w:ascii="Palatino Linotype" w:eastAsia="MS Mincho" w:hAnsi="Palatino Linotype" w:cs="Arial"/>
          <w:color w:val="000000" w:themeColor="text1"/>
          <w:lang w:val="es-MX"/>
        </w:rPr>
        <w:t xml:space="preserve"> </w:t>
      </w:r>
      <w:r w:rsidR="004B5545" w:rsidRPr="004E7E45">
        <w:rPr>
          <w:rFonts w:ascii="Palatino Linotype" w:hAnsi="Palatino Linotype"/>
        </w:rPr>
        <w:t xml:space="preserve">para garantizar el derecho a la información, los poderes públicos deben actuar de buena fe y realizar diligentemente las acciones necesarias para asegurar la efectividad de ese derecho, especialmente cuando se </w:t>
      </w:r>
      <w:r w:rsidR="004B5545" w:rsidRPr="004E7E45">
        <w:rPr>
          <w:rFonts w:ascii="Palatino Linotype" w:hAnsi="Palatino Linotype"/>
        </w:rPr>
        <w:lastRenderedPageBreak/>
        <w:t xml:space="preserve">trata de conocer la verdad de lo ocurrido en </w:t>
      </w:r>
      <w:r w:rsidR="00C62EC3" w:rsidRPr="004E7E45">
        <w:rPr>
          <w:rFonts w:ascii="Palatino Linotype" w:hAnsi="Palatino Linotype"/>
        </w:rPr>
        <w:t xml:space="preserve">todos los </w:t>
      </w:r>
      <w:r w:rsidR="004B5545" w:rsidRPr="004E7E45">
        <w:rPr>
          <w:rFonts w:ascii="Palatino Linotype" w:hAnsi="Palatino Linotype"/>
        </w:rPr>
        <w:t>casos</w:t>
      </w:r>
      <w:r w:rsidR="00C62EC3" w:rsidRPr="004E7E45">
        <w:rPr>
          <w:rFonts w:ascii="Palatino Linotype" w:hAnsi="Palatino Linotype"/>
        </w:rPr>
        <w:t>, pero sobretodo</w:t>
      </w:r>
      <w:r w:rsidR="004B5545" w:rsidRPr="004E7E45">
        <w:rPr>
          <w:rFonts w:ascii="Palatino Linotype" w:hAnsi="Palatino Linotype"/>
        </w:rPr>
        <w:t xml:space="preserve"> de violaciones graves de derechos humanos como</w:t>
      </w:r>
      <w:r w:rsidRPr="004E7E45">
        <w:rPr>
          <w:rFonts w:ascii="Palatino Linotype" w:hAnsi="Palatino Linotype"/>
        </w:rPr>
        <w:t xml:space="preserve"> lo son</w:t>
      </w:r>
      <w:r w:rsidR="004B5545" w:rsidRPr="004E7E45">
        <w:rPr>
          <w:rFonts w:ascii="Palatino Linotype" w:hAnsi="Palatino Linotype"/>
        </w:rPr>
        <w:t xml:space="preserve"> las desapariciones forzadas y la ejecución </w:t>
      </w:r>
      <w:r w:rsidR="00C62EC3" w:rsidRPr="004E7E45">
        <w:rPr>
          <w:rFonts w:ascii="Palatino Linotype" w:hAnsi="Palatino Linotype"/>
        </w:rPr>
        <w:t xml:space="preserve">extrajudicial, además que </w:t>
      </w:r>
      <w:r w:rsidR="004B5545" w:rsidRPr="004E7E45">
        <w:rPr>
          <w:rFonts w:ascii="Palatino Linotype" w:hAnsi="Palatino Linotype"/>
        </w:rPr>
        <w:t>la falta de prueba sobre la existencia de cierta información, sin haber indicado, al menos, cuáles fueron las diligencias que</w:t>
      </w:r>
      <w:r w:rsidR="004B5545" w:rsidRPr="004E7E45">
        <w:rPr>
          <w:rFonts w:ascii="Palatino Linotype" w:eastAsia="MS Mincho" w:hAnsi="Palatino Linotype" w:cs="Arial"/>
          <w:color w:val="000000" w:themeColor="text1"/>
          <w:lang w:val="es-MX"/>
        </w:rPr>
        <w:t xml:space="preserve"> </w:t>
      </w:r>
      <w:r w:rsidR="00C62EC3" w:rsidRPr="004E7E45">
        <w:rPr>
          <w:rFonts w:ascii="Palatino Linotype" w:eastAsia="MS Mincho" w:hAnsi="Palatino Linotype" w:cs="Arial"/>
          <w:color w:val="000000" w:themeColor="text1"/>
          <w:lang w:val="es-MX"/>
        </w:rPr>
        <w:t xml:space="preserve">se realizaron para confirmar o no la existencia, </w:t>
      </w:r>
      <w:r w:rsidR="00C62EC3" w:rsidRPr="004E7E45">
        <w:rPr>
          <w:rFonts w:ascii="Palatino Linotype" w:hAnsi="Palatino Linotype"/>
        </w:rPr>
        <w:t>posibilita la actuación discrecional y arbitraria del Estado de facilitar o no determinada información, generando con ello inseguridad jurídica respecto al ejercicio de ese derecho.</w:t>
      </w:r>
      <w:r w:rsidR="00C62EC3" w:rsidRPr="004E7E45">
        <w:rPr>
          <w:rStyle w:val="Refdenotaalpie"/>
          <w:rFonts w:ascii="Palatino Linotype" w:hAnsi="Palatino Linotype"/>
        </w:rPr>
        <w:footnoteReference w:id="1"/>
      </w:r>
    </w:p>
    <w:p w14:paraId="200B6269" w14:textId="77777777" w:rsidR="002B0B55" w:rsidRPr="004E7E45" w:rsidRDefault="002B0B55"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63F9387" w14:textId="05EB81A8" w:rsidR="002B0B55" w:rsidRPr="004E7E45" w:rsidRDefault="00861936"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Así, p</w:t>
      </w:r>
      <w:r w:rsidR="002B0B55" w:rsidRPr="004E7E45">
        <w:rPr>
          <w:rFonts w:ascii="Palatino Linotype" w:eastAsia="MS Mincho" w:hAnsi="Palatino Linotype" w:cs="Arial"/>
          <w:color w:val="000000" w:themeColor="text1"/>
          <w:lang w:val="es-MX"/>
        </w:rPr>
        <w:t xml:space="preserve">ara precisar lo anterior cabe insertar la imagen que corresponde a los requerimientos que realizó el Titular de la Unidad de Transparencia del </w:t>
      </w:r>
      <w:r w:rsidR="002B0B55" w:rsidRPr="004E7E45">
        <w:rPr>
          <w:rFonts w:ascii="Palatino Linotype" w:eastAsia="MS Mincho" w:hAnsi="Palatino Linotype" w:cs="Arial"/>
          <w:b/>
          <w:color w:val="000000" w:themeColor="text1"/>
          <w:lang w:val="es-MX"/>
        </w:rPr>
        <w:t>SUJETO OBLIGADO</w:t>
      </w:r>
      <w:r w:rsidR="002B0B55" w:rsidRPr="004E7E45">
        <w:rPr>
          <w:rFonts w:ascii="Palatino Linotype" w:eastAsia="MS Mincho" w:hAnsi="Palatino Linotype" w:cs="Arial"/>
          <w:color w:val="000000" w:themeColor="text1"/>
          <w:lang w:val="es-MX"/>
        </w:rPr>
        <w:t>, como a continuación se muestra:</w:t>
      </w:r>
    </w:p>
    <w:p w14:paraId="13D6701B" w14:textId="647BB40E" w:rsidR="002B0B55" w:rsidRPr="004E7E45" w:rsidRDefault="002B0B55" w:rsidP="004E7E45">
      <w:pPr>
        <w:tabs>
          <w:tab w:val="left" w:pos="426"/>
        </w:tabs>
        <w:spacing w:line="360" w:lineRule="auto"/>
        <w:jc w:val="both"/>
        <w:rPr>
          <w:rFonts w:ascii="Palatino Linotype" w:eastAsia="MS Mincho" w:hAnsi="Palatino Linotype" w:cs="Arial"/>
          <w:color w:val="000000" w:themeColor="text1"/>
          <w:lang w:val="es-MX"/>
        </w:rPr>
      </w:pPr>
      <w:r w:rsidRPr="004E7E45">
        <w:rPr>
          <w:rFonts w:ascii="Palatino Linotype" w:eastAsia="MS Mincho" w:hAnsi="Palatino Linotype" w:cs="Arial"/>
          <w:noProof/>
          <w:color w:val="000000" w:themeColor="text1"/>
          <w:lang w:val="es-MX" w:eastAsia="es-MX"/>
        </w:rPr>
        <w:drawing>
          <wp:inline distT="0" distB="0" distL="0" distR="0" wp14:anchorId="049B5206" wp14:editId="49D96ABF">
            <wp:extent cx="5603240" cy="2013626"/>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943" cy="2016394"/>
                    </a:xfrm>
                    <a:prstGeom prst="rect">
                      <a:avLst/>
                    </a:prstGeom>
                    <a:noFill/>
                    <a:ln>
                      <a:noFill/>
                    </a:ln>
                  </pic:spPr>
                </pic:pic>
              </a:graphicData>
            </a:graphic>
          </wp:inline>
        </w:drawing>
      </w:r>
    </w:p>
    <w:p w14:paraId="10765116" w14:textId="77777777" w:rsidR="00107AE4" w:rsidRPr="004E7E45" w:rsidRDefault="00107AE4"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4E0F528" w14:textId="6A513BF5" w:rsidR="002B0B55" w:rsidRPr="004E7E45" w:rsidRDefault="002B0B5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lastRenderedPageBreak/>
        <w:t xml:space="preserve">Como se puede apreciar, el primer requerimiento fue realizado </w:t>
      </w:r>
      <w:r w:rsidR="00E30A57" w:rsidRPr="004E7E45">
        <w:rPr>
          <w:rFonts w:ascii="Palatino Linotype" w:eastAsia="MS Mincho" w:hAnsi="Palatino Linotype" w:cs="Arial"/>
          <w:color w:val="000000" w:themeColor="text1"/>
          <w:lang w:val="es-MX"/>
        </w:rPr>
        <w:t xml:space="preserve">a </w:t>
      </w:r>
      <w:r w:rsidRPr="004E7E45">
        <w:rPr>
          <w:rFonts w:ascii="Palatino Linotype" w:eastAsia="MS Mincho" w:hAnsi="Palatino Linotype" w:cs="Arial"/>
          <w:color w:val="000000" w:themeColor="text1"/>
          <w:lang w:val="es-MX"/>
        </w:rPr>
        <w:t xml:space="preserve">una servidor público habilitado de la cual se advierte es la </w:t>
      </w:r>
      <w:proofErr w:type="spellStart"/>
      <w:r w:rsidRPr="004E7E45">
        <w:rPr>
          <w:rFonts w:ascii="Palatino Linotype" w:eastAsia="MS Mincho" w:hAnsi="Palatino Linotype" w:cs="Arial"/>
          <w:color w:val="000000" w:themeColor="text1"/>
          <w:lang w:val="es-MX"/>
        </w:rPr>
        <w:t>la</w:t>
      </w:r>
      <w:proofErr w:type="spellEnd"/>
      <w:r w:rsidRPr="004E7E45">
        <w:rPr>
          <w:rFonts w:ascii="Palatino Linotype" w:eastAsia="MS Mincho" w:hAnsi="Palatino Linotype" w:cs="Arial"/>
          <w:color w:val="000000" w:themeColor="text1"/>
          <w:lang w:val="es-MX"/>
        </w:rPr>
        <w:t xml:space="preserve"> Directora General de Patrimonio y Servicios Culturales, según el directorio del </w:t>
      </w:r>
      <w:r w:rsidRPr="004E7E45">
        <w:rPr>
          <w:rFonts w:ascii="Palatino Linotype" w:eastAsia="MS Mincho" w:hAnsi="Palatino Linotype" w:cs="Arial"/>
          <w:b/>
          <w:color w:val="000000" w:themeColor="text1"/>
          <w:lang w:val="es-MX"/>
        </w:rPr>
        <w:t>SUJETO OBLIGADO</w:t>
      </w:r>
      <w:r w:rsidRPr="004E7E45">
        <w:rPr>
          <w:rFonts w:ascii="Palatino Linotype" w:eastAsia="MS Mincho" w:hAnsi="Palatino Linotype" w:cs="Arial"/>
          <w:color w:val="000000" w:themeColor="text1"/>
          <w:lang w:val="es-MX"/>
        </w:rPr>
        <w:t>:</w:t>
      </w:r>
    </w:p>
    <w:p w14:paraId="6B7C8D94" w14:textId="77777777" w:rsidR="002B0B55" w:rsidRPr="004E7E45" w:rsidRDefault="002B0B55"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1D31163" w14:textId="0760B41F" w:rsidR="00E30A57" w:rsidRDefault="00B75310"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4E7E45">
        <w:rPr>
          <w:rFonts w:ascii="Palatino Linotype" w:eastAsia="MS Mincho" w:hAnsi="Palatino Linotype" w:cs="Arial"/>
          <w:noProof/>
          <w:color w:val="000000" w:themeColor="text1"/>
          <w:lang w:val="es-MX" w:eastAsia="es-MX"/>
        </w:rPr>
        <w:drawing>
          <wp:inline distT="0" distB="0" distL="0" distR="0" wp14:anchorId="2FA976BE" wp14:editId="4D09ACE1">
            <wp:extent cx="5608955" cy="14192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955" cy="1419225"/>
                    </a:xfrm>
                    <a:prstGeom prst="rect">
                      <a:avLst/>
                    </a:prstGeom>
                    <a:noFill/>
                    <a:ln>
                      <a:noFill/>
                    </a:ln>
                  </pic:spPr>
                </pic:pic>
              </a:graphicData>
            </a:graphic>
          </wp:inline>
        </w:drawing>
      </w:r>
    </w:p>
    <w:p w14:paraId="23EABA0B" w14:textId="77777777" w:rsidR="004E7E45" w:rsidRPr="004E7E45" w:rsidRDefault="004E7E45"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11C5BF5" w14:textId="70D78A14" w:rsidR="002B0B55" w:rsidRPr="004E7E45" w:rsidRDefault="00E30A57"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Asimismo, se puede observar </w:t>
      </w:r>
      <w:r w:rsidR="007C211E" w:rsidRPr="004E7E45">
        <w:rPr>
          <w:rFonts w:ascii="Palatino Linotype" w:eastAsia="MS Mincho" w:hAnsi="Palatino Linotype" w:cs="Arial"/>
          <w:color w:val="000000" w:themeColor="text1"/>
          <w:lang w:val="es-MX"/>
        </w:rPr>
        <w:t xml:space="preserve">que </w:t>
      </w:r>
      <w:r w:rsidR="009A7728" w:rsidRPr="004E7E45">
        <w:rPr>
          <w:rFonts w:ascii="Palatino Linotype" w:eastAsia="MS Mincho" w:hAnsi="Palatino Linotype" w:cs="Arial"/>
          <w:color w:val="000000" w:themeColor="text1"/>
          <w:lang w:val="es-MX"/>
        </w:rPr>
        <w:t>este</w:t>
      </w:r>
      <w:r w:rsidRPr="004E7E45">
        <w:rPr>
          <w:rFonts w:ascii="Palatino Linotype" w:eastAsia="MS Mincho" w:hAnsi="Palatino Linotype" w:cs="Arial"/>
          <w:color w:val="000000" w:themeColor="text1"/>
          <w:lang w:val="es-MX"/>
        </w:rPr>
        <w:t xml:space="preserve"> servidor público fue la que remitió el documento adjunto en respuesta, cuyo contenido ya ha sido precisado anteriormente.</w:t>
      </w:r>
    </w:p>
    <w:p w14:paraId="0FF8D0BF" w14:textId="77777777" w:rsidR="00E30A57" w:rsidRPr="004E7E45" w:rsidRDefault="00E30A57"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E6B3B41" w14:textId="1418E0BA" w:rsidR="00E30A57" w:rsidRPr="004E7E45" w:rsidRDefault="00E30A57"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Ahora, respecto al segundo r</w:t>
      </w:r>
      <w:r w:rsidR="009A7728" w:rsidRPr="004E7E45">
        <w:rPr>
          <w:rFonts w:ascii="Palatino Linotype" w:eastAsia="MS Mincho" w:hAnsi="Palatino Linotype" w:cs="Arial"/>
          <w:color w:val="000000" w:themeColor="text1"/>
          <w:lang w:val="es-MX"/>
        </w:rPr>
        <w:t xml:space="preserve">equerimiento, este </w:t>
      </w:r>
      <w:r w:rsidRPr="004E7E45">
        <w:rPr>
          <w:rFonts w:ascii="Palatino Linotype" w:eastAsia="MS Mincho" w:hAnsi="Palatino Linotype" w:cs="Arial"/>
          <w:color w:val="000000" w:themeColor="text1"/>
          <w:lang w:val="es-MX"/>
        </w:rPr>
        <w:t>fue turnado a un servidor público habilit</w:t>
      </w:r>
      <w:r w:rsidR="00B75310" w:rsidRPr="004E7E45">
        <w:rPr>
          <w:rFonts w:ascii="Palatino Linotype" w:eastAsia="MS Mincho" w:hAnsi="Palatino Linotype" w:cs="Arial"/>
          <w:color w:val="000000" w:themeColor="text1"/>
          <w:lang w:val="es-MX"/>
        </w:rPr>
        <w:t>ado, quien ostenta el cargo de C</w:t>
      </w:r>
      <w:r w:rsidRPr="004E7E45">
        <w:rPr>
          <w:rFonts w:ascii="Palatino Linotype" w:eastAsia="MS Mincho" w:hAnsi="Palatino Linotype" w:cs="Arial"/>
          <w:color w:val="000000" w:themeColor="text1"/>
          <w:lang w:val="es-MX"/>
        </w:rPr>
        <w:t>o</w:t>
      </w:r>
      <w:r w:rsidR="00B75310" w:rsidRPr="004E7E45">
        <w:rPr>
          <w:rFonts w:ascii="Palatino Linotype" w:eastAsia="MS Mincho" w:hAnsi="Palatino Linotype" w:cs="Arial"/>
          <w:color w:val="000000" w:themeColor="text1"/>
          <w:lang w:val="es-MX"/>
        </w:rPr>
        <w:t>ordinador A</w:t>
      </w:r>
      <w:r w:rsidRPr="004E7E45">
        <w:rPr>
          <w:rFonts w:ascii="Palatino Linotype" w:eastAsia="MS Mincho" w:hAnsi="Palatino Linotype" w:cs="Arial"/>
          <w:color w:val="000000" w:themeColor="text1"/>
          <w:lang w:val="es-MX"/>
        </w:rPr>
        <w:t xml:space="preserve">dministrativo, con base en el directorio del </w:t>
      </w:r>
      <w:r w:rsidRPr="004E7E45">
        <w:rPr>
          <w:rFonts w:ascii="Palatino Linotype" w:eastAsia="MS Mincho" w:hAnsi="Palatino Linotype" w:cs="Arial"/>
          <w:b/>
          <w:color w:val="000000" w:themeColor="text1"/>
          <w:lang w:val="es-MX"/>
        </w:rPr>
        <w:t>SUJETO OBLIGADO</w:t>
      </w:r>
      <w:r w:rsidRPr="004E7E45">
        <w:rPr>
          <w:rFonts w:ascii="Palatino Linotype" w:eastAsia="MS Mincho" w:hAnsi="Palatino Linotype" w:cs="Arial"/>
          <w:color w:val="000000" w:themeColor="text1"/>
          <w:lang w:val="es-MX"/>
        </w:rPr>
        <w:t xml:space="preserve"> como a continuación se muestra:</w:t>
      </w:r>
    </w:p>
    <w:p w14:paraId="44D06112" w14:textId="331EDF14" w:rsidR="00B75310" w:rsidRPr="004E7E45" w:rsidRDefault="00B75310"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4E7E45">
        <w:rPr>
          <w:rFonts w:ascii="Palatino Linotype" w:eastAsia="MS Mincho" w:hAnsi="Palatino Linotype" w:cs="Arial"/>
          <w:noProof/>
          <w:color w:val="000000" w:themeColor="text1"/>
          <w:lang w:val="es-MX" w:eastAsia="es-MX"/>
        </w:rPr>
        <w:lastRenderedPageBreak/>
        <w:drawing>
          <wp:inline distT="0" distB="0" distL="0" distR="0" wp14:anchorId="4CA453AC" wp14:editId="3CDCE87D">
            <wp:extent cx="5603240" cy="16828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1162" cy="1685264"/>
                    </a:xfrm>
                    <a:prstGeom prst="rect">
                      <a:avLst/>
                    </a:prstGeom>
                    <a:noFill/>
                    <a:ln>
                      <a:noFill/>
                    </a:ln>
                  </pic:spPr>
                </pic:pic>
              </a:graphicData>
            </a:graphic>
          </wp:inline>
        </w:drawing>
      </w:r>
    </w:p>
    <w:p w14:paraId="01CFC7B6" w14:textId="77777777" w:rsidR="00B75310" w:rsidRPr="004E7E45" w:rsidRDefault="00B75310"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0FFC605" w14:textId="55C0CE5D" w:rsidR="00B75310" w:rsidRPr="004E7E45" w:rsidRDefault="009A7728"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No obstante, s</w:t>
      </w:r>
      <w:r w:rsidR="00B75310" w:rsidRPr="004E7E45">
        <w:rPr>
          <w:rFonts w:ascii="Palatino Linotype" w:eastAsia="MS Mincho" w:hAnsi="Palatino Linotype" w:cs="Arial"/>
          <w:color w:val="000000" w:themeColor="text1"/>
          <w:lang w:val="es-MX"/>
        </w:rPr>
        <w:t xml:space="preserve">irve agregar que, el servidor público en </w:t>
      </w:r>
      <w:r w:rsidR="007C211E" w:rsidRPr="004E7E45">
        <w:rPr>
          <w:rFonts w:ascii="Palatino Linotype" w:eastAsia="MS Mincho" w:hAnsi="Palatino Linotype" w:cs="Arial"/>
          <w:color w:val="000000" w:themeColor="text1"/>
          <w:lang w:val="es-MX"/>
        </w:rPr>
        <w:t>mérito</w:t>
      </w:r>
      <w:r w:rsidR="00B75310" w:rsidRPr="004E7E45">
        <w:rPr>
          <w:rFonts w:ascii="Palatino Linotype" w:eastAsia="MS Mincho" w:hAnsi="Palatino Linotype" w:cs="Arial"/>
          <w:color w:val="000000" w:themeColor="text1"/>
          <w:lang w:val="es-MX"/>
        </w:rPr>
        <w:t xml:space="preserve"> no adjunto documento </w:t>
      </w:r>
      <w:r w:rsidR="007C211E" w:rsidRPr="004E7E45">
        <w:rPr>
          <w:rFonts w:ascii="Palatino Linotype" w:eastAsia="MS Mincho" w:hAnsi="Palatino Linotype" w:cs="Arial"/>
          <w:color w:val="000000" w:themeColor="text1"/>
          <w:lang w:val="es-MX"/>
        </w:rPr>
        <w:t>alguno</w:t>
      </w:r>
      <w:r w:rsidR="00B75310" w:rsidRPr="004E7E45">
        <w:rPr>
          <w:rFonts w:ascii="Palatino Linotype" w:eastAsia="MS Mincho" w:hAnsi="Palatino Linotype" w:cs="Arial"/>
          <w:color w:val="000000" w:themeColor="text1"/>
          <w:lang w:val="es-MX"/>
        </w:rPr>
        <w:t xml:space="preserve">, sino únicamente se pronunció en el sentido de que la información la </w:t>
      </w:r>
      <w:r w:rsidR="007C211E" w:rsidRPr="004E7E45">
        <w:rPr>
          <w:rFonts w:ascii="Palatino Linotype" w:eastAsia="MS Mincho" w:hAnsi="Palatino Linotype" w:cs="Arial"/>
          <w:color w:val="000000" w:themeColor="text1"/>
          <w:lang w:val="es-MX"/>
        </w:rPr>
        <w:t>tenía</w:t>
      </w:r>
      <w:r w:rsidR="00B75310" w:rsidRPr="004E7E45">
        <w:rPr>
          <w:rFonts w:ascii="Palatino Linotype" w:eastAsia="MS Mincho" w:hAnsi="Palatino Linotype" w:cs="Arial"/>
          <w:color w:val="000000" w:themeColor="text1"/>
          <w:lang w:val="es-MX"/>
        </w:rPr>
        <w:t xml:space="preserve"> la Secretaría de Educación</w:t>
      </w:r>
      <w:r w:rsidR="007C211E" w:rsidRPr="004E7E45">
        <w:rPr>
          <w:rFonts w:ascii="Palatino Linotype" w:eastAsia="MS Mincho" w:hAnsi="Palatino Linotype" w:cs="Arial"/>
          <w:color w:val="000000" w:themeColor="text1"/>
          <w:lang w:val="es-MX"/>
        </w:rPr>
        <w:t>, lo cual cabe resaltar que el simple pronunciamiento sin fundamento y motivación respectiva no es procedente,</w:t>
      </w:r>
      <w:r w:rsidR="00B56A02" w:rsidRPr="004E7E45">
        <w:rPr>
          <w:rFonts w:ascii="Palatino Linotype" w:eastAsia="MS Mincho" w:hAnsi="Palatino Linotype" w:cs="Arial"/>
          <w:color w:val="000000" w:themeColor="text1"/>
          <w:lang w:val="es-MX"/>
        </w:rPr>
        <w:t xml:space="preserve"> se necesitaría acreditar que se hicieron efectivas las diligencias para garantizar y brindar certeza jurídica al particular que la información se buscó y como resultado no obra en sus archivos</w:t>
      </w:r>
      <w:r w:rsidR="00861936" w:rsidRPr="004E7E45">
        <w:rPr>
          <w:rFonts w:ascii="Palatino Linotype" w:eastAsia="MS Mincho" w:hAnsi="Palatino Linotype" w:cs="Arial"/>
          <w:color w:val="000000" w:themeColor="text1"/>
          <w:lang w:val="es-MX"/>
        </w:rPr>
        <w:t xml:space="preserve">, lo cual no ocurrió en este asunto, además de </w:t>
      </w:r>
      <w:r w:rsidR="00CB5C79" w:rsidRPr="004E7E45">
        <w:rPr>
          <w:rFonts w:ascii="Palatino Linotype" w:eastAsia="MS Mincho" w:hAnsi="Palatino Linotype" w:cs="Arial"/>
          <w:color w:val="000000" w:themeColor="text1"/>
          <w:lang w:val="es-MX"/>
        </w:rPr>
        <w:t xml:space="preserve">que se ha comprobado que a partir del diecisiete de diciembre de dos mil catorce la Secretaría de Educación dejó de realizar las funciones que ahora son competencia del </w:t>
      </w:r>
      <w:r w:rsidR="00CB5C79" w:rsidRPr="004E7E45">
        <w:rPr>
          <w:rFonts w:ascii="Palatino Linotype" w:eastAsia="MS Mincho" w:hAnsi="Palatino Linotype" w:cs="Arial"/>
          <w:b/>
          <w:color w:val="000000" w:themeColor="text1"/>
          <w:lang w:val="es-MX"/>
        </w:rPr>
        <w:t>SUJETO OBLIGADO</w:t>
      </w:r>
      <w:r w:rsidR="00CB5C79" w:rsidRPr="004E7E45">
        <w:rPr>
          <w:rFonts w:ascii="Palatino Linotype" w:eastAsia="MS Mincho" w:hAnsi="Palatino Linotype" w:cs="Arial"/>
          <w:color w:val="000000" w:themeColor="text1"/>
          <w:lang w:val="es-MX"/>
        </w:rPr>
        <w:t>.</w:t>
      </w:r>
    </w:p>
    <w:p w14:paraId="579E81A7" w14:textId="77777777" w:rsidR="00CB5C79" w:rsidRPr="004E7E45" w:rsidRDefault="00CB5C79"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C922C36" w14:textId="744D0CDC" w:rsidR="00E30A57" w:rsidRPr="004E7E45" w:rsidRDefault="009A7728"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A</w:t>
      </w:r>
      <w:r w:rsidR="00822118" w:rsidRPr="004E7E45">
        <w:rPr>
          <w:rFonts w:ascii="Palatino Linotype" w:eastAsia="MS Mincho" w:hAnsi="Palatino Linotype" w:cs="Arial"/>
          <w:color w:val="000000" w:themeColor="text1"/>
          <w:lang w:val="es-MX"/>
        </w:rPr>
        <w:t xml:space="preserve">hora, como ya se ha manifestado el </w:t>
      </w:r>
      <w:r w:rsidR="00822118" w:rsidRPr="004E7E45">
        <w:rPr>
          <w:rFonts w:ascii="Palatino Linotype" w:eastAsia="MS Mincho" w:hAnsi="Palatino Linotype" w:cs="Arial"/>
          <w:b/>
          <w:color w:val="000000" w:themeColor="text1"/>
          <w:lang w:val="es-MX"/>
        </w:rPr>
        <w:t>SUJETO OBLIGADO</w:t>
      </w:r>
      <w:r w:rsidR="00822118" w:rsidRPr="004E7E45">
        <w:rPr>
          <w:rFonts w:ascii="Palatino Linotype" w:eastAsia="MS Mincho" w:hAnsi="Palatino Linotype" w:cs="Arial"/>
          <w:color w:val="000000" w:themeColor="text1"/>
          <w:lang w:val="es-MX"/>
        </w:rPr>
        <w:t xml:space="preserve"> cuenta con otras áreas o unidades administrativas en donde posiblemente pudiera obrar la información requerida en este aparatado, con fundamento en el </w:t>
      </w:r>
      <w:r w:rsidR="00B75310" w:rsidRPr="004E7E45">
        <w:rPr>
          <w:rFonts w:ascii="Palatino Linotype" w:eastAsia="MS Mincho" w:hAnsi="Palatino Linotype" w:cs="Arial"/>
          <w:color w:val="000000" w:themeColor="text1"/>
          <w:lang w:val="es-MX"/>
        </w:rPr>
        <w:t>Manual General de Organización de</w:t>
      </w:r>
      <w:r w:rsidR="007C211E" w:rsidRPr="004E7E45">
        <w:rPr>
          <w:rFonts w:ascii="Palatino Linotype" w:eastAsia="MS Mincho" w:hAnsi="Palatino Linotype" w:cs="Arial"/>
          <w:color w:val="000000" w:themeColor="text1"/>
          <w:lang w:val="es-MX"/>
        </w:rPr>
        <w:t xml:space="preserve"> </w:t>
      </w:r>
      <w:r w:rsidR="00B75310" w:rsidRPr="004E7E45">
        <w:rPr>
          <w:rFonts w:ascii="Palatino Linotype" w:eastAsia="MS Mincho" w:hAnsi="Palatino Linotype" w:cs="Arial"/>
          <w:color w:val="000000" w:themeColor="text1"/>
          <w:lang w:val="es-MX"/>
        </w:rPr>
        <w:t>l</w:t>
      </w:r>
      <w:r w:rsidR="007C211E" w:rsidRPr="004E7E45">
        <w:rPr>
          <w:rFonts w:ascii="Palatino Linotype" w:eastAsia="MS Mincho" w:hAnsi="Palatino Linotype" w:cs="Arial"/>
          <w:color w:val="000000" w:themeColor="text1"/>
          <w:lang w:val="es-MX"/>
        </w:rPr>
        <w:t>a</w:t>
      </w:r>
      <w:r w:rsidR="00B75310" w:rsidRPr="004E7E45">
        <w:rPr>
          <w:rFonts w:ascii="Palatino Linotype" w:eastAsia="MS Mincho" w:hAnsi="Palatino Linotype" w:cs="Arial"/>
          <w:color w:val="000000" w:themeColor="text1"/>
          <w:lang w:val="es-MX"/>
        </w:rPr>
        <w:t xml:space="preserve"> S</w:t>
      </w:r>
      <w:r w:rsidR="007C211E" w:rsidRPr="004E7E45">
        <w:rPr>
          <w:rFonts w:ascii="Palatino Linotype" w:eastAsia="MS Mincho" w:hAnsi="Palatino Linotype" w:cs="Arial"/>
          <w:color w:val="000000" w:themeColor="text1"/>
          <w:lang w:val="es-MX"/>
        </w:rPr>
        <w:t>ecretaría de Cultura</w:t>
      </w:r>
      <w:r w:rsidR="00822118" w:rsidRPr="004E7E45">
        <w:rPr>
          <w:rFonts w:ascii="Palatino Linotype" w:eastAsia="MS Mincho" w:hAnsi="Palatino Linotype" w:cs="Arial"/>
          <w:color w:val="000000" w:themeColor="text1"/>
          <w:lang w:val="es-MX"/>
        </w:rPr>
        <w:t xml:space="preserve">, </w:t>
      </w:r>
      <w:r w:rsidR="007C211E" w:rsidRPr="004E7E45">
        <w:rPr>
          <w:rFonts w:ascii="Palatino Linotype" w:eastAsia="MS Mincho" w:hAnsi="Palatino Linotype" w:cs="Arial"/>
          <w:color w:val="000000" w:themeColor="text1"/>
          <w:lang w:val="es-MX"/>
        </w:rPr>
        <w:t xml:space="preserve">como lo son: la Dirección de </w:t>
      </w:r>
      <w:r w:rsidR="007C211E" w:rsidRPr="004E7E45">
        <w:rPr>
          <w:rFonts w:ascii="Palatino Linotype" w:eastAsia="MS Mincho" w:hAnsi="Palatino Linotype" w:cs="Arial"/>
          <w:color w:val="000000" w:themeColor="text1"/>
          <w:lang w:val="es-MX"/>
        </w:rPr>
        <w:lastRenderedPageBreak/>
        <w:t>Administración</w:t>
      </w:r>
      <w:r w:rsidR="00DE1109" w:rsidRPr="004E7E45">
        <w:rPr>
          <w:rFonts w:ascii="Palatino Linotype" w:eastAsia="MS Mincho" w:hAnsi="Palatino Linotype" w:cs="Arial"/>
          <w:color w:val="000000" w:themeColor="text1"/>
          <w:lang w:val="es-MX"/>
        </w:rPr>
        <w:t>, el Departamento de Recursos Humanos y la Delegación Administrativa</w:t>
      </w:r>
      <w:r w:rsidR="00B56A02" w:rsidRPr="004E7E45">
        <w:rPr>
          <w:rFonts w:ascii="Palatino Linotype" w:eastAsia="MS Mincho" w:hAnsi="Palatino Linotype" w:cs="Arial"/>
          <w:color w:val="000000" w:themeColor="text1"/>
          <w:lang w:val="es-MX"/>
        </w:rPr>
        <w:t>.</w:t>
      </w:r>
    </w:p>
    <w:p w14:paraId="2F89EE7D" w14:textId="77777777" w:rsidR="00B75310" w:rsidRPr="004E7E45" w:rsidRDefault="00B75310"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1F21E45" w14:textId="40A95B57" w:rsidR="002B0B55" w:rsidRPr="004E7E45" w:rsidRDefault="00B75310"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Para </w:t>
      </w:r>
      <w:r w:rsidR="00DE1109" w:rsidRPr="004E7E45">
        <w:rPr>
          <w:rFonts w:ascii="Palatino Linotype" w:eastAsia="MS Mincho" w:hAnsi="Palatino Linotype" w:cs="Arial"/>
          <w:color w:val="000000" w:themeColor="text1"/>
          <w:lang w:val="es-MX"/>
        </w:rPr>
        <w:t xml:space="preserve">robustecer lo anterior sirve traer a contexto el objetivo y/o funciones que tienen a su cargo las unidades administrativas en comento, </w:t>
      </w:r>
      <w:r w:rsidR="00822118" w:rsidRPr="004E7E45">
        <w:rPr>
          <w:rFonts w:ascii="Palatino Linotype" w:eastAsia="MS Mincho" w:hAnsi="Palatino Linotype" w:cs="Arial"/>
          <w:color w:val="000000" w:themeColor="text1"/>
          <w:lang w:val="es-MX"/>
        </w:rPr>
        <w:t>según</w:t>
      </w:r>
      <w:r w:rsidR="00DE1109" w:rsidRPr="004E7E45">
        <w:rPr>
          <w:rFonts w:ascii="Palatino Linotype" w:eastAsia="MS Mincho" w:hAnsi="Palatino Linotype" w:cs="Arial"/>
          <w:color w:val="000000" w:themeColor="text1"/>
          <w:lang w:val="es-MX"/>
        </w:rPr>
        <w:t xml:space="preserve"> el Manual General de Organización de la Secretaría de Cultura, el cual dispone lo siguiente: </w:t>
      </w:r>
    </w:p>
    <w:p w14:paraId="4AE12BF7" w14:textId="77777777" w:rsidR="00DE1109" w:rsidRPr="004E7E45" w:rsidRDefault="00DE1109" w:rsidP="004E7E45">
      <w:pPr>
        <w:spacing w:line="360" w:lineRule="auto"/>
        <w:ind w:left="567" w:right="616"/>
        <w:jc w:val="both"/>
        <w:rPr>
          <w:rFonts w:ascii="Palatino Linotype" w:hAnsi="Palatino Linotype"/>
          <w:i/>
        </w:rPr>
      </w:pPr>
    </w:p>
    <w:p w14:paraId="19C36866" w14:textId="055E8B53" w:rsidR="00DE1109" w:rsidRPr="004E7E45" w:rsidRDefault="00DE1109" w:rsidP="004E7E45">
      <w:pPr>
        <w:spacing w:line="360" w:lineRule="auto"/>
        <w:ind w:left="567" w:right="616"/>
        <w:jc w:val="both"/>
        <w:rPr>
          <w:rFonts w:ascii="Palatino Linotype" w:hAnsi="Palatino Linotype"/>
          <w:i/>
        </w:rPr>
      </w:pPr>
      <w:r w:rsidRPr="004E7E45">
        <w:rPr>
          <w:rFonts w:ascii="Palatino Linotype" w:hAnsi="Palatino Linotype"/>
          <w:i/>
        </w:rPr>
        <w:t xml:space="preserve">“228032000 </w:t>
      </w:r>
      <w:r w:rsidRPr="004E7E45">
        <w:rPr>
          <w:rFonts w:ascii="Palatino Linotype" w:hAnsi="Palatino Linotype"/>
          <w:b/>
          <w:i/>
        </w:rPr>
        <w:t>DIRECCIÓN DE ADMINISTRACIÓN</w:t>
      </w:r>
      <w:r w:rsidRPr="004E7E45">
        <w:rPr>
          <w:rFonts w:ascii="Palatino Linotype" w:hAnsi="Palatino Linotype"/>
          <w:i/>
        </w:rPr>
        <w:t xml:space="preserve"> </w:t>
      </w:r>
    </w:p>
    <w:p w14:paraId="3B608EB4" w14:textId="77777777" w:rsidR="00DE1109" w:rsidRPr="004E7E45" w:rsidRDefault="00DE1109" w:rsidP="004E7E45">
      <w:pPr>
        <w:spacing w:line="360" w:lineRule="auto"/>
        <w:ind w:left="567" w:right="616"/>
        <w:jc w:val="both"/>
        <w:rPr>
          <w:rFonts w:ascii="Palatino Linotype" w:hAnsi="Palatino Linotype"/>
          <w:i/>
        </w:rPr>
      </w:pPr>
    </w:p>
    <w:p w14:paraId="7888C08E" w14:textId="77777777" w:rsidR="00DE1109" w:rsidRPr="004E7E45" w:rsidRDefault="00DE1109" w:rsidP="004E7E45">
      <w:pPr>
        <w:spacing w:line="360" w:lineRule="auto"/>
        <w:ind w:left="567" w:right="616"/>
        <w:jc w:val="both"/>
        <w:rPr>
          <w:rFonts w:ascii="Palatino Linotype" w:hAnsi="Palatino Linotype"/>
          <w:i/>
        </w:rPr>
      </w:pPr>
      <w:r w:rsidRPr="004E7E45">
        <w:rPr>
          <w:rFonts w:ascii="Palatino Linotype" w:hAnsi="Palatino Linotype"/>
          <w:b/>
          <w:i/>
        </w:rPr>
        <w:t>OBJETIVO:</w:t>
      </w:r>
      <w:r w:rsidRPr="004E7E45">
        <w:rPr>
          <w:rFonts w:ascii="Palatino Linotype" w:hAnsi="Palatino Linotype"/>
          <w:i/>
        </w:rPr>
        <w:t xml:space="preserve"> Organizar y controlar el desarrollo de actividades encaminadas al manejo, distribución y optimización de los recursos humanos, materiales y prestación de servicios generales que requieren las unidades administrativas de la Secretaría. </w:t>
      </w:r>
    </w:p>
    <w:p w14:paraId="024F5F6B" w14:textId="77777777" w:rsidR="00DE1109" w:rsidRPr="004E7E45" w:rsidRDefault="00DE1109" w:rsidP="004E7E45">
      <w:pPr>
        <w:spacing w:line="360" w:lineRule="auto"/>
        <w:ind w:left="567" w:right="616"/>
        <w:jc w:val="both"/>
        <w:rPr>
          <w:rFonts w:ascii="Palatino Linotype" w:hAnsi="Palatino Linotype"/>
          <w:i/>
        </w:rPr>
      </w:pPr>
    </w:p>
    <w:p w14:paraId="31500DEF" w14:textId="77777777" w:rsidR="00DE1109" w:rsidRPr="004E7E45" w:rsidRDefault="00DE1109" w:rsidP="004E7E45">
      <w:pPr>
        <w:spacing w:line="360" w:lineRule="auto"/>
        <w:ind w:left="567" w:right="616"/>
        <w:jc w:val="both"/>
        <w:rPr>
          <w:rFonts w:ascii="Palatino Linotype" w:hAnsi="Palatino Linotype"/>
          <w:b/>
          <w:i/>
        </w:rPr>
      </w:pPr>
      <w:r w:rsidRPr="004E7E45">
        <w:rPr>
          <w:rFonts w:ascii="Palatino Linotype" w:hAnsi="Palatino Linotype"/>
          <w:b/>
          <w:i/>
        </w:rPr>
        <w:t xml:space="preserve">FUNCIONES: </w:t>
      </w:r>
    </w:p>
    <w:p w14:paraId="67335786" w14:textId="77777777" w:rsidR="00DE1109" w:rsidRPr="004E7E45" w:rsidRDefault="00DE1109" w:rsidP="004E7E45">
      <w:pPr>
        <w:spacing w:line="360" w:lineRule="auto"/>
        <w:ind w:left="567" w:right="616"/>
        <w:jc w:val="both"/>
        <w:rPr>
          <w:rFonts w:ascii="Palatino Linotype" w:hAnsi="Palatino Linotype"/>
          <w:i/>
        </w:rPr>
      </w:pPr>
      <w:r w:rsidRPr="004E7E45">
        <w:rPr>
          <w:rFonts w:ascii="Palatino Linotype" w:hAnsi="Palatino Linotype"/>
          <w:i/>
        </w:rPr>
        <w:t>-</w:t>
      </w:r>
      <w:r w:rsidRPr="004E7E45">
        <w:rPr>
          <w:rFonts w:ascii="Palatino Linotype" w:hAnsi="Palatino Linotype"/>
          <w:b/>
          <w:i/>
        </w:rPr>
        <w:t>Supervisar la integración y actualización de la plantilla de plazas de mandos medios, superiores, operativos y de enlace y apoyo, así como la nómina del personal que labora en la Secretaría.</w:t>
      </w:r>
    </w:p>
    <w:p w14:paraId="3A0C3F0C" w14:textId="02DB8B87" w:rsidR="00DE1109" w:rsidRPr="004E7E45" w:rsidRDefault="00DE1109" w:rsidP="004E7E45">
      <w:pPr>
        <w:spacing w:line="360" w:lineRule="auto"/>
        <w:ind w:left="567" w:right="616"/>
        <w:jc w:val="both"/>
        <w:rPr>
          <w:rFonts w:ascii="Palatino Linotype" w:hAnsi="Palatino Linotype"/>
          <w:i/>
        </w:rPr>
      </w:pPr>
      <w:r w:rsidRPr="004E7E45">
        <w:rPr>
          <w:rFonts w:ascii="Palatino Linotype" w:hAnsi="Palatino Linotype"/>
          <w:i/>
        </w:rPr>
        <w:t>(…)</w:t>
      </w:r>
    </w:p>
    <w:p w14:paraId="33094D10" w14:textId="77777777" w:rsidR="00DE1109" w:rsidRPr="004E7E45" w:rsidRDefault="00DE1109" w:rsidP="004E7E45">
      <w:pPr>
        <w:spacing w:line="360" w:lineRule="auto"/>
        <w:ind w:left="567" w:right="616"/>
        <w:jc w:val="both"/>
        <w:rPr>
          <w:rFonts w:ascii="Palatino Linotype" w:hAnsi="Palatino Linotype"/>
          <w:i/>
        </w:rPr>
      </w:pPr>
      <w:r w:rsidRPr="004E7E45">
        <w:rPr>
          <w:rFonts w:ascii="Palatino Linotype" w:hAnsi="Palatino Linotype"/>
          <w:b/>
          <w:i/>
        </w:rPr>
        <w:t>-Administrar los recursos humanos y supervisar la integración de expedientes del personal que integra la Secretaría</w:t>
      </w:r>
      <w:r w:rsidRPr="004E7E45">
        <w:rPr>
          <w:rFonts w:ascii="Palatino Linotype" w:hAnsi="Palatino Linotype"/>
          <w:i/>
        </w:rPr>
        <w:t>, así como vigilar el otorgamiento de estímulos, recompensas y sanciones que correspondan.</w:t>
      </w:r>
    </w:p>
    <w:p w14:paraId="06DE3D13" w14:textId="6CE58D8A" w:rsidR="00DE1109" w:rsidRPr="004E7E45" w:rsidRDefault="00DE1109" w:rsidP="004E7E45">
      <w:pPr>
        <w:spacing w:line="360" w:lineRule="auto"/>
        <w:ind w:left="567" w:right="616"/>
        <w:jc w:val="both"/>
        <w:rPr>
          <w:rFonts w:ascii="Palatino Linotype" w:hAnsi="Palatino Linotype"/>
          <w:i/>
        </w:rPr>
      </w:pPr>
      <w:r w:rsidRPr="004E7E45">
        <w:rPr>
          <w:rFonts w:ascii="Palatino Linotype" w:hAnsi="Palatino Linotype"/>
          <w:i/>
        </w:rPr>
        <w:lastRenderedPageBreak/>
        <w:t>(…)”</w:t>
      </w:r>
    </w:p>
    <w:p w14:paraId="405E623B" w14:textId="77777777" w:rsidR="00DE1109" w:rsidRPr="004E7E45" w:rsidRDefault="00DE1109" w:rsidP="004E7E45">
      <w:pPr>
        <w:tabs>
          <w:tab w:val="left" w:pos="426"/>
        </w:tabs>
        <w:spacing w:line="360" w:lineRule="auto"/>
        <w:jc w:val="both"/>
        <w:rPr>
          <w:rFonts w:ascii="Palatino Linotype" w:eastAsia="MS Mincho" w:hAnsi="Palatino Linotype" w:cs="Arial"/>
          <w:color w:val="000000" w:themeColor="text1"/>
          <w:lang w:val="es-MX"/>
        </w:rPr>
      </w:pPr>
    </w:p>
    <w:p w14:paraId="2111CF80" w14:textId="77777777" w:rsidR="00DE1109" w:rsidRPr="004E7E45" w:rsidRDefault="00DE1109" w:rsidP="004E7E45">
      <w:pPr>
        <w:spacing w:line="360" w:lineRule="auto"/>
        <w:ind w:left="567" w:right="616"/>
        <w:jc w:val="both"/>
        <w:rPr>
          <w:rFonts w:ascii="Palatino Linotype" w:hAnsi="Palatino Linotype"/>
          <w:i/>
        </w:rPr>
      </w:pPr>
      <w:r w:rsidRPr="004E7E45">
        <w:rPr>
          <w:rFonts w:ascii="Palatino Linotype" w:hAnsi="Palatino Linotype"/>
          <w:i/>
        </w:rPr>
        <w:t xml:space="preserve">228032001 </w:t>
      </w:r>
      <w:r w:rsidRPr="004E7E45">
        <w:rPr>
          <w:rFonts w:ascii="Palatino Linotype" w:hAnsi="Palatino Linotype"/>
          <w:b/>
          <w:i/>
        </w:rPr>
        <w:t>DEPARTAMENTO DE RECURSOS HUMANOS</w:t>
      </w:r>
      <w:r w:rsidRPr="004E7E45">
        <w:rPr>
          <w:rFonts w:ascii="Palatino Linotype" w:hAnsi="Palatino Linotype"/>
          <w:i/>
        </w:rPr>
        <w:t xml:space="preserve"> </w:t>
      </w:r>
    </w:p>
    <w:p w14:paraId="4AAB01E9" w14:textId="77777777" w:rsidR="00DE1109" w:rsidRPr="004E7E45" w:rsidRDefault="00DE1109" w:rsidP="004E7E45">
      <w:pPr>
        <w:spacing w:line="360" w:lineRule="auto"/>
        <w:ind w:left="567" w:right="616"/>
        <w:jc w:val="both"/>
        <w:rPr>
          <w:rFonts w:ascii="Palatino Linotype" w:hAnsi="Palatino Linotype"/>
          <w:i/>
        </w:rPr>
      </w:pPr>
    </w:p>
    <w:p w14:paraId="43522BD4" w14:textId="77777777" w:rsidR="00DE1109" w:rsidRPr="004E7E45" w:rsidRDefault="00DE1109" w:rsidP="004E7E45">
      <w:pPr>
        <w:spacing w:line="360" w:lineRule="auto"/>
        <w:ind w:left="567" w:right="616"/>
        <w:jc w:val="both"/>
        <w:rPr>
          <w:rFonts w:ascii="Palatino Linotype" w:hAnsi="Palatino Linotype"/>
          <w:i/>
        </w:rPr>
      </w:pPr>
      <w:r w:rsidRPr="004E7E45">
        <w:rPr>
          <w:rFonts w:ascii="Palatino Linotype" w:hAnsi="Palatino Linotype"/>
          <w:b/>
          <w:i/>
        </w:rPr>
        <w:t>OBJETIVO:</w:t>
      </w:r>
      <w:r w:rsidRPr="004E7E45">
        <w:rPr>
          <w:rFonts w:ascii="Palatino Linotype" w:hAnsi="Palatino Linotype"/>
          <w:i/>
        </w:rPr>
        <w:t xml:space="preserve"> </w:t>
      </w:r>
      <w:r w:rsidRPr="004E7E45">
        <w:rPr>
          <w:rFonts w:ascii="Palatino Linotype" w:hAnsi="Palatino Linotype"/>
          <w:b/>
          <w:i/>
        </w:rPr>
        <w:t>Llevar a cabo las acciones de selección, ingreso, contratación, inducción, registro, control, capacitación y desarrollo del personal</w:t>
      </w:r>
      <w:r w:rsidRPr="004E7E45">
        <w:rPr>
          <w:rFonts w:ascii="Palatino Linotype" w:hAnsi="Palatino Linotype"/>
          <w:i/>
        </w:rPr>
        <w:t>, e informar sobre sus derechos y obligaciones, así como establecer los mecanismos necesarios para el pago oportuno de sus remuneraciones, con base en los lineamientos establecidos en la materia.</w:t>
      </w:r>
    </w:p>
    <w:p w14:paraId="1D751F2A" w14:textId="77777777" w:rsidR="00DE1109" w:rsidRPr="004E7E45" w:rsidRDefault="00DE1109" w:rsidP="004E7E45">
      <w:pPr>
        <w:spacing w:line="360" w:lineRule="auto"/>
        <w:ind w:left="567" w:right="616"/>
        <w:jc w:val="both"/>
        <w:rPr>
          <w:rFonts w:ascii="Palatino Linotype" w:hAnsi="Palatino Linotype"/>
          <w:i/>
        </w:rPr>
      </w:pPr>
    </w:p>
    <w:p w14:paraId="4268450C" w14:textId="77777777" w:rsidR="00DE1109" w:rsidRPr="004E7E45" w:rsidRDefault="00DE1109" w:rsidP="004E7E45">
      <w:pPr>
        <w:spacing w:line="360" w:lineRule="auto"/>
        <w:ind w:left="567" w:right="616"/>
        <w:jc w:val="both"/>
        <w:rPr>
          <w:rFonts w:ascii="Palatino Linotype" w:hAnsi="Palatino Linotype"/>
          <w:b/>
          <w:i/>
        </w:rPr>
      </w:pPr>
      <w:r w:rsidRPr="004E7E45">
        <w:rPr>
          <w:rFonts w:ascii="Palatino Linotype" w:hAnsi="Palatino Linotype"/>
          <w:b/>
          <w:i/>
        </w:rPr>
        <w:t>FUNCIONES:</w:t>
      </w:r>
    </w:p>
    <w:p w14:paraId="352DBFD1" w14:textId="77777777" w:rsidR="00DE1109" w:rsidRPr="004E7E45" w:rsidRDefault="00DE1109" w:rsidP="004E7E45">
      <w:pPr>
        <w:spacing w:line="360" w:lineRule="auto"/>
        <w:ind w:left="567" w:right="616"/>
        <w:jc w:val="both"/>
        <w:rPr>
          <w:rFonts w:ascii="Palatino Linotype" w:hAnsi="Palatino Linotype"/>
          <w:i/>
        </w:rPr>
      </w:pPr>
      <w:r w:rsidRPr="004E7E45">
        <w:rPr>
          <w:rFonts w:ascii="Palatino Linotype" w:hAnsi="Palatino Linotype"/>
          <w:i/>
        </w:rPr>
        <w:t>(…)</w:t>
      </w:r>
    </w:p>
    <w:p w14:paraId="37248254" w14:textId="77777777" w:rsidR="00DE1109" w:rsidRPr="004E7E45" w:rsidRDefault="00DE1109" w:rsidP="004E7E45">
      <w:pPr>
        <w:spacing w:line="360" w:lineRule="auto"/>
        <w:ind w:left="567" w:right="616"/>
        <w:jc w:val="both"/>
        <w:rPr>
          <w:rFonts w:ascii="Palatino Linotype" w:hAnsi="Palatino Linotype"/>
          <w:i/>
        </w:rPr>
      </w:pPr>
      <w:r w:rsidRPr="004E7E45">
        <w:rPr>
          <w:rFonts w:ascii="Palatino Linotype" w:hAnsi="Palatino Linotype"/>
          <w:i/>
        </w:rPr>
        <w:t>-</w:t>
      </w:r>
      <w:r w:rsidRPr="004E7E45">
        <w:rPr>
          <w:rFonts w:ascii="Palatino Linotype" w:hAnsi="Palatino Linotype"/>
          <w:b/>
          <w:i/>
        </w:rPr>
        <w:t>Elaborar las nóminas y pagar oportunamente las remuneraciones al personal</w:t>
      </w:r>
      <w:r w:rsidRPr="004E7E45">
        <w:rPr>
          <w:rFonts w:ascii="Palatino Linotype" w:hAnsi="Palatino Linotype"/>
          <w:i/>
        </w:rPr>
        <w:t xml:space="preserve">; aplicar los descuentos por concepto de retardos y faltas, Impuesto Sobre el Producto del Trabajo; cuotas al </w:t>
      </w:r>
      <w:proofErr w:type="spellStart"/>
      <w:r w:rsidRPr="004E7E45">
        <w:rPr>
          <w:rFonts w:ascii="Palatino Linotype" w:hAnsi="Palatino Linotype"/>
          <w:i/>
        </w:rPr>
        <w:t>ISSEMyM</w:t>
      </w:r>
      <w:proofErr w:type="spellEnd"/>
      <w:r w:rsidRPr="004E7E45">
        <w:rPr>
          <w:rFonts w:ascii="Palatino Linotype" w:hAnsi="Palatino Linotype"/>
          <w:i/>
        </w:rPr>
        <w:t>, y otros impuestos y derechos de los trabajadores de la Secretaria.</w:t>
      </w:r>
    </w:p>
    <w:p w14:paraId="0EA89C59" w14:textId="77777777" w:rsidR="00DE1109" w:rsidRPr="004E7E45" w:rsidRDefault="00DE1109" w:rsidP="004E7E45">
      <w:pPr>
        <w:spacing w:line="360" w:lineRule="auto"/>
        <w:ind w:left="567" w:right="616"/>
        <w:jc w:val="both"/>
        <w:rPr>
          <w:rFonts w:ascii="Palatino Linotype" w:hAnsi="Palatino Linotype"/>
          <w:i/>
        </w:rPr>
      </w:pPr>
      <w:r w:rsidRPr="004E7E45">
        <w:rPr>
          <w:rFonts w:ascii="Palatino Linotype" w:hAnsi="Palatino Linotype"/>
          <w:i/>
        </w:rPr>
        <w:t>(…)</w:t>
      </w:r>
    </w:p>
    <w:p w14:paraId="3C22408A" w14:textId="77777777" w:rsidR="00DE1109" w:rsidRPr="004E7E45" w:rsidRDefault="00DE1109" w:rsidP="004E7E45">
      <w:pPr>
        <w:tabs>
          <w:tab w:val="left" w:pos="426"/>
        </w:tabs>
        <w:spacing w:line="360" w:lineRule="auto"/>
        <w:jc w:val="both"/>
        <w:rPr>
          <w:rFonts w:ascii="Palatino Linotype" w:eastAsia="MS Mincho" w:hAnsi="Palatino Linotype" w:cs="Arial"/>
          <w:color w:val="000000" w:themeColor="text1"/>
          <w:lang w:val="es-MX"/>
        </w:rPr>
      </w:pPr>
    </w:p>
    <w:p w14:paraId="73AA1253" w14:textId="77777777" w:rsidR="00DE1109" w:rsidRPr="004E7E45" w:rsidRDefault="00DE1109" w:rsidP="004E7E45">
      <w:pPr>
        <w:spacing w:line="360" w:lineRule="auto"/>
        <w:ind w:left="567" w:right="616"/>
        <w:jc w:val="both"/>
        <w:rPr>
          <w:rFonts w:ascii="Palatino Linotype" w:hAnsi="Palatino Linotype"/>
          <w:b/>
          <w:i/>
        </w:rPr>
      </w:pPr>
      <w:r w:rsidRPr="004E7E45">
        <w:rPr>
          <w:rFonts w:ascii="Palatino Linotype" w:hAnsi="Palatino Linotype"/>
          <w:i/>
        </w:rPr>
        <w:t xml:space="preserve">228070002 </w:t>
      </w:r>
      <w:r w:rsidRPr="004E7E45">
        <w:rPr>
          <w:rFonts w:ascii="Palatino Linotype" w:hAnsi="Palatino Linotype"/>
          <w:b/>
          <w:i/>
        </w:rPr>
        <w:t xml:space="preserve">DELEGACION ADMINISTRATIVA </w:t>
      </w:r>
    </w:p>
    <w:p w14:paraId="7523CA62" w14:textId="77777777" w:rsidR="00DE1109" w:rsidRPr="004E7E45" w:rsidRDefault="00DE1109" w:rsidP="004E7E45">
      <w:pPr>
        <w:spacing w:line="360" w:lineRule="auto"/>
        <w:ind w:left="567" w:right="616"/>
        <w:jc w:val="both"/>
        <w:rPr>
          <w:rFonts w:ascii="Palatino Linotype" w:hAnsi="Palatino Linotype"/>
          <w:i/>
        </w:rPr>
      </w:pPr>
    </w:p>
    <w:p w14:paraId="5E8DFA0E" w14:textId="77777777" w:rsidR="00DE1109" w:rsidRPr="004E7E45" w:rsidRDefault="00DE1109" w:rsidP="004E7E45">
      <w:pPr>
        <w:spacing w:line="360" w:lineRule="auto"/>
        <w:ind w:left="567" w:right="616"/>
        <w:jc w:val="both"/>
        <w:rPr>
          <w:rFonts w:ascii="Palatino Linotype" w:hAnsi="Palatino Linotype"/>
          <w:i/>
        </w:rPr>
      </w:pPr>
      <w:r w:rsidRPr="004E7E45">
        <w:rPr>
          <w:rFonts w:ascii="Palatino Linotype" w:hAnsi="Palatino Linotype"/>
          <w:b/>
          <w:i/>
        </w:rPr>
        <w:t>OBJETIVO:</w:t>
      </w:r>
      <w:r w:rsidRPr="004E7E45">
        <w:rPr>
          <w:rFonts w:ascii="Palatino Linotype" w:hAnsi="Palatino Linotype"/>
          <w:i/>
        </w:rPr>
        <w:t xml:space="preserve"> </w:t>
      </w:r>
      <w:r w:rsidRPr="004E7E45">
        <w:rPr>
          <w:rFonts w:ascii="Palatino Linotype" w:hAnsi="Palatino Linotype"/>
          <w:b/>
          <w:i/>
        </w:rPr>
        <w:t xml:space="preserve">Coadyuvar al mejor aprovechamiento y suministro de los recursos humanos, financieros, </w:t>
      </w:r>
      <w:r w:rsidRPr="004E7E45">
        <w:rPr>
          <w:rFonts w:ascii="Palatino Linotype" w:hAnsi="Palatino Linotype"/>
          <w:i/>
        </w:rPr>
        <w:t xml:space="preserve">materiales y servicios generales que </w:t>
      </w:r>
      <w:r w:rsidRPr="004E7E45">
        <w:rPr>
          <w:rFonts w:ascii="Palatino Linotype" w:hAnsi="Palatino Linotype"/>
          <w:i/>
        </w:rPr>
        <w:lastRenderedPageBreak/>
        <w:t xml:space="preserve">requieran las unidades administrativas de la Dirección General de Patrimonio y Servicios Culturales, con base en la correcta aplicación de la normatividad en la materia, e informar a la Coordinación Administrativa de la Secretaría de Cultura de los movimientos realizados. </w:t>
      </w:r>
    </w:p>
    <w:p w14:paraId="7917F88D" w14:textId="77777777" w:rsidR="00DE1109" w:rsidRPr="004E7E45" w:rsidRDefault="00DE1109" w:rsidP="004E7E45">
      <w:pPr>
        <w:spacing w:line="360" w:lineRule="auto"/>
        <w:ind w:left="567" w:right="616"/>
        <w:jc w:val="both"/>
        <w:rPr>
          <w:rFonts w:ascii="Palatino Linotype" w:hAnsi="Palatino Linotype"/>
          <w:i/>
        </w:rPr>
      </w:pPr>
    </w:p>
    <w:p w14:paraId="07BEC754" w14:textId="77777777" w:rsidR="00DE1109" w:rsidRPr="004E7E45" w:rsidRDefault="00DE1109" w:rsidP="004E7E45">
      <w:pPr>
        <w:spacing w:line="360" w:lineRule="auto"/>
        <w:ind w:left="567" w:right="616"/>
        <w:jc w:val="both"/>
        <w:rPr>
          <w:rFonts w:ascii="Palatino Linotype" w:hAnsi="Palatino Linotype"/>
          <w:b/>
          <w:i/>
        </w:rPr>
      </w:pPr>
      <w:r w:rsidRPr="004E7E45">
        <w:rPr>
          <w:rFonts w:ascii="Palatino Linotype" w:hAnsi="Palatino Linotype"/>
          <w:b/>
          <w:i/>
        </w:rPr>
        <w:t xml:space="preserve">FUNCIONES: </w:t>
      </w:r>
    </w:p>
    <w:p w14:paraId="3CF185A2" w14:textId="77777777" w:rsidR="00DE1109" w:rsidRPr="004E7E45" w:rsidRDefault="00DE1109" w:rsidP="004E7E45">
      <w:pPr>
        <w:spacing w:line="360" w:lineRule="auto"/>
        <w:ind w:left="567" w:right="616"/>
        <w:jc w:val="both"/>
        <w:rPr>
          <w:rFonts w:ascii="Palatino Linotype" w:hAnsi="Palatino Linotype"/>
          <w:i/>
        </w:rPr>
      </w:pPr>
      <w:r w:rsidRPr="004E7E45">
        <w:rPr>
          <w:rFonts w:ascii="Palatino Linotype" w:hAnsi="Palatino Linotype"/>
          <w:i/>
        </w:rPr>
        <w:t xml:space="preserve">-Apoyar a la Coordinación Administrativa de la Secretaría </w:t>
      </w:r>
      <w:r w:rsidRPr="004E7E45">
        <w:rPr>
          <w:rFonts w:ascii="Palatino Linotype" w:hAnsi="Palatino Linotype"/>
          <w:b/>
          <w:i/>
        </w:rPr>
        <w:t>para administrar y controlar el aprovechamiento de los recursos humanos,</w:t>
      </w:r>
      <w:r w:rsidRPr="004E7E45">
        <w:rPr>
          <w:rFonts w:ascii="Palatino Linotype" w:hAnsi="Palatino Linotype"/>
          <w:i/>
        </w:rPr>
        <w:t xml:space="preserve"> financieros y materiales necesarios para el funcionamiento de las unidades administrativas adscritas a la Dirección General Patrimonio y Servicios Culturales.</w:t>
      </w:r>
    </w:p>
    <w:p w14:paraId="18A06076" w14:textId="3438CA24" w:rsidR="00DE1109" w:rsidRPr="004E7E45" w:rsidRDefault="00DE1109" w:rsidP="004E7E45">
      <w:pPr>
        <w:spacing w:line="360" w:lineRule="auto"/>
        <w:ind w:left="567" w:right="616"/>
        <w:jc w:val="both"/>
        <w:rPr>
          <w:rFonts w:ascii="Palatino Linotype" w:hAnsi="Palatino Linotype"/>
          <w:i/>
        </w:rPr>
      </w:pPr>
      <w:r w:rsidRPr="004E7E45">
        <w:rPr>
          <w:rFonts w:ascii="Palatino Linotype" w:hAnsi="Palatino Linotype"/>
          <w:i/>
        </w:rPr>
        <w:t>(…)</w:t>
      </w:r>
      <w:r w:rsidR="00624D94" w:rsidRPr="004E7E45">
        <w:rPr>
          <w:rFonts w:ascii="Palatino Linotype" w:hAnsi="Palatino Linotype"/>
          <w:i/>
        </w:rPr>
        <w:t>”</w:t>
      </w:r>
    </w:p>
    <w:p w14:paraId="01AF9D66" w14:textId="77777777" w:rsidR="00624D94" w:rsidRPr="004E7E45" w:rsidRDefault="00624D94" w:rsidP="004E7E45">
      <w:pPr>
        <w:spacing w:line="360" w:lineRule="auto"/>
        <w:ind w:left="567" w:right="616"/>
        <w:jc w:val="both"/>
        <w:rPr>
          <w:rFonts w:ascii="Palatino Linotype" w:hAnsi="Palatino Linotype"/>
          <w:i/>
        </w:rPr>
      </w:pPr>
    </w:p>
    <w:p w14:paraId="49360F1F" w14:textId="65853664" w:rsidR="00624D94" w:rsidRPr="004E7E45" w:rsidRDefault="00624D94" w:rsidP="004E7E45">
      <w:pPr>
        <w:spacing w:line="360" w:lineRule="auto"/>
        <w:ind w:left="567" w:right="616"/>
        <w:jc w:val="both"/>
        <w:rPr>
          <w:rFonts w:ascii="Palatino Linotype" w:hAnsi="Palatino Linotype"/>
        </w:rPr>
      </w:pPr>
      <w:r w:rsidRPr="004E7E45">
        <w:rPr>
          <w:rFonts w:ascii="Palatino Linotype" w:hAnsi="Palatino Linotype"/>
        </w:rPr>
        <w:t>(Énfasis añadido)</w:t>
      </w:r>
    </w:p>
    <w:p w14:paraId="3D73D1E8" w14:textId="77777777" w:rsidR="00DE1109" w:rsidRPr="004E7E45" w:rsidRDefault="00DE1109" w:rsidP="004E7E45">
      <w:pPr>
        <w:tabs>
          <w:tab w:val="left" w:pos="426"/>
        </w:tabs>
        <w:spacing w:line="360" w:lineRule="auto"/>
        <w:jc w:val="both"/>
        <w:rPr>
          <w:rFonts w:ascii="Palatino Linotype" w:eastAsia="MS Mincho" w:hAnsi="Palatino Linotype" w:cs="Arial"/>
          <w:color w:val="000000" w:themeColor="text1"/>
          <w:lang w:val="es-MX"/>
        </w:rPr>
      </w:pPr>
    </w:p>
    <w:p w14:paraId="6444578A" w14:textId="7DC11B9F" w:rsidR="00624D94" w:rsidRPr="004E7E45" w:rsidRDefault="009A7728"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De los preceptos vertidos se tiene que</w:t>
      </w:r>
      <w:r w:rsidR="00822118" w:rsidRPr="004E7E45">
        <w:rPr>
          <w:rFonts w:ascii="Palatino Linotype" w:eastAsia="MS Mincho" w:hAnsi="Palatino Linotype" w:cs="Arial"/>
          <w:color w:val="000000" w:themeColor="text1"/>
          <w:lang w:val="es-MX"/>
        </w:rPr>
        <w:t>,</w:t>
      </w:r>
      <w:r w:rsidRPr="004E7E45">
        <w:rPr>
          <w:rFonts w:ascii="Palatino Linotype" w:eastAsia="MS Mincho" w:hAnsi="Palatino Linotype" w:cs="Arial"/>
          <w:color w:val="000000" w:themeColor="text1"/>
          <w:lang w:val="es-MX"/>
        </w:rPr>
        <w:t xml:space="preserve"> en estas unidades pudiera obrar la información requerida por el particular, ya que en ellas se lleva a cabo </w:t>
      </w:r>
      <w:r w:rsidR="00833B5C" w:rsidRPr="004E7E45">
        <w:rPr>
          <w:rFonts w:ascii="Palatino Linotype" w:eastAsia="MS Mincho" w:hAnsi="Palatino Linotype" w:cs="Arial"/>
          <w:color w:val="000000" w:themeColor="text1"/>
          <w:lang w:val="es-MX"/>
        </w:rPr>
        <w:t xml:space="preserve">la elaboración y supervisión de la nómina del personal, la integración de sus expedientes, el pago de las remuneraciones, así como el </w:t>
      </w:r>
      <w:r w:rsidR="0017216C" w:rsidRPr="004E7E45">
        <w:rPr>
          <w:rFonts w:ascii="Palatino Linotype" w:eastAsia="MS Mincho" w:hAnsi="Palatino Linotype" w:cs="Arial"/>
          <w:color w:val="000000" w:themeColor="text1"/>
          <w:lang w:val="es-MX"/>
        </w:rPr>
        <w:t xml:space="preserve">registro, </w:t>
      </w:r>
      <w:r w:rsidR="00833B5C" w:rsidRPr="004E7E45">
        <w:rPr>
          <w:rFonts w:ascii="Palatino Linotype" w:eastAsia="MS Mincho" w:hAnsi="Palatino Linotype" w:cs="Arial"/>
          <w:color w:val="000000" w:themeColor="text1"/>
          <w:lang w:val="es-MX"/>
        </w:rPr>
        <w:t xml:space="preserve">control y </w:t>
      </w:r>
      <w:r w:rsidRPr="004E7E45">
        <w:rPr>
          <w:rFonts w:ascii="Palatino Linotype" w:eastAsia="MS Mincho" w:hAnsi="Palatino Linotype" w:cs="Arial"/>
          <w:color w:val="000000" w:themeColor="text1"/>
          <w:lang w:val="es-MX"/>
        </w:rPr>
        <w:t xml:space="preserve">suministro </w:t>
      </w:r>
      <w:r w:rsidR="00833B5C" w:rsidRPr="004E7E45">
        <w:rPr>
          <w:rFonts w:ascii="Palatino Linotype" w:eastAsia="MS Mincho" w:hAnsi="Palatino Linotype" w:cs="Arial"/>
          <w:color w:val="000000" w:themeColor="text1"/>
          <w:lang w:val="es-MX"/>
        </w:rPr>
        <w:t xml:space="preserve">de recursos humanos; por ende, de estas funciones que tienen a su cargo </w:t>
      </w:r>
      <w:r w:rsidR="00822118" w:rsidRPr="004E7E45">
        <w:rPr>
          <w:rFonts w:ascii="Palatino Linotype" w:eastAsia="MS Mincho" w:hAnsi="Palatino Linotype" w:cs="Arial"/>
          <w:color w:val="000000" w:themeColor="text1"/>
          <w:lang w:val="es-MX"/>
        </w:rPr>
        <w:t>dichas</w:t>
      </w:r>
      <w:r w:rsidR="00833B5C" w:rsidRPr="004E7E45">
        <w:rPr>
          <w:rFonts w:ascii="Palatino Linotype" w:eastAsia="MS Mincho" w:hAnsi="Palatino Linotype" w:cs="Arial"/>
          <w:color w:val="000000" w:themeColor="text1"/>
          <w:lang w:val="es-MX"/>
        </w:rPr>
        <w:t xml:space="preserve"> unidades se infiere la generación de documentos que amparen su cumplimiento.</w:t>
      </w:r>
    </w:p>
    <w:p w14:paraId="218B52FB" w14:textId="77777777" w:rsidR="00822118" w:rsidRPr="004E7E45" w:rsidRDefault="00822118"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BCBB92B" w14:textId="1629DED3" w:rsidR="00822118" w:rsidRPr="004E7E45" w:rsidRDefault="00822118"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lastRenderedPageBreak/>
        <w:t>A</w:t>
      </w:r>
      <w:r w:rsidR="00861936" w:rsidRPr="004E7E45">
        <w:rPr>
          <w:rFonts w:ascii="Palatino Linotype" w:eastAsia="MS Mincho" w:hAnsi="Palatino Linotype" w:cs="Arial"/>
          <w:color w:val="000000" w:themeColor="text1"/>
          <w:lang w:val="es-MX"/>
        </w:rPr>
        <w:t>hora</w:t>
      </w:r>
      <w:r w:rsidRPr="004E7E45">
        <w:rPr>
          <w:rFonts w:ascii="Palatino Linotype" w:eastAsia="MS Mincho" w:hAnsi="Palatino Linotype" w:cs="Arial"/>
          <w:color w:val="000000" w:themeColor="text1"/>
          <w:lang w:val="es-MX"/>
        </w:rPr>
        <w:t xml:space="preserve">, precisando lo </w:t>
      </w:r>
      <w:r w:rsidR="00045F73" w:rsidRPr="004E7E45">
        <w:rPr>
          <w:rFonts w:ascii="Palatino Linotype" w:eastAsia="MS Mincho" w:hAnsi="Palatino Linotype" w:cs="Arial"/>
          <w:color w:val="000000" w:themeColor="text1"/>
          <w:lang w:val="es-MX"/>
        </w:rPr>
        <w:t>solicitado</w:t>
      </w:r>
      <w:r w:rsidRPr="004E7E45">
        <w:rPr>
          <w:rFonts w:ascii="Palatino Linotype" w:eastAsia="MS Mincho" w:hAnsi="Palatino Linotype" w:cs="Arial"/>
          <w:color w:val="000000" w:themeColor="text1"/>
          <w:lang w:val="es-MX"/>
        </w:rPr>
        <w:t xml:space="preserve"> po</w:t>
      </w:r>
      <w:r w:rsidR="00045F73" w:rsidRPr="004E7E45">
        <w:rPr>
          <w:rFonts w:ascii="Palatino Linotype" w:eastAsia="MS Mincho" w:hAnsi="Palatino Linotype" w:cs="Arial"/>
          <w:color w:val="000000" w:themeColor="text1"/>
          <w:lang w:val="es-MX"/>
        </w:rPr>
        <w:t>r el particular</w:t>
      </w:r>
      <w:r w:rsidR="009C19CE" w:rsidRPr="004E7E45">
        <w:rPr>
          <w:rFonts w:ascii="Palatino Linotype" w:eastAsia="MS Mincho" w:hAnsi="Palatino Linotype" w:cs="Arial"/>
          <w:color w:val="000000" w:themeColor="text1"/>
          <w:lang w:val="es-MX"/>
        </w:rPr>
        <w:t xml:space="preserve"> en el requerimiento bajo el </w:t>
      </w:r>
      <w:r w:rsidR="009C19CE" w:rsidRPr="004E7E45">
        <w:rPr>
          <w:rFonts w:ascii="Palatino Linotype" w:eastAsia="MS Mincho" w:hAnsi="Palatino Linotype" w:cs="Arial"/>
          <w:b/>
          <w:color w:val="000000" w:themeColor="text1"/>
          <w:lang w:val="es-MX"/>
        </w:rPr>
        <w:t>numeral 1</w:t>
      </w:r>
      <w:r w:rsidR="00045F73" w:rsidRPr="004E7E45">
        <w:rPr>
          <w:rFonts w:ascii="Palatino Linotype" w:eastAsia="MS Mincho" w:hAnsi="Palatino Linotype" w:cs="Arial"/>
          <w:color w:val="000000" w:themeColor="text1"/>
          <w:lang w:val="es-MX"/>
        </w:rPr>
        <w:t>, que se traduce en la cantidad que se paga mensualmente por concepto de remuneraciones a los integrantes del Ballet en mérito, el documento donde pudiera obrar la información de manera enunciativa más no limitativa pudiera ser los recibos de nómina o incluso la nómina de personal.</w:t>
      </w:r>
    </w:p>
    <w:p w14:paraId="3035DC22" w14:textId="77777777" w:rsidR="00833B5C" w:rsidRPr="004E7E45" w:rsidRDefault="00833B5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0C51D2A" w14:textId="77777777" w:rsidR="00045F73" w:rsidRPr="004E7E45" w:rsidRDefault="00045F73"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Razón por la cual, conviene precisar que en nuestra legislación no existe como tal una definición de nómina; sin embargo el </w:t>
      </w:r>
      <w:r w:rsidRPr="004E7E45">
        <w:rPr>
          <w:rFonts w:ascii="Palatino Linotype" w:eastAsia="MS Mincho" w:hAnsi="Palatino Linotype" w:cs="Arial"/>
          <w:i/>
          <w:color w:val="000000" w:themeColor="text1"/>
          <w:lang w:val="es-MX"/>
        </w:rPr>
        <w:t>“Glosario de Términos Usuales de Finanzas Públicas</w:t>
      </w:r>
      <w:r w:rsidRPr="004E7E45">
        <w:rPr>
          <w:rFonts w:ascii="Palatino Linotype" w:eastAsia="MS Mincho" w:hAnsi="Palatino Linotype" w:cs="Arial"/>
          <w:color w:val="000000" w:themeColor="text1"/>
          <w:lang w:val="es-MX"/>
        </w:rPr>
        <w:t>” del Centro de Estudios de las Finanzas Públicas de la Cámara de Diputados del H. congreso de la Unión, el Glosario de “</w:t>
      </w:r>
      <w:r w:rsidRPr="004E7E45">
        <w:rPr>
          <w:rFonts w:ascii="Palatino Linotype" w:eastAsia="MS Mincho" w:hAnsi="Palatino Linotype" w:cs="Arial"/>
          <w:i/>
          <w:color w:val="000000" w:themeColor="text1"/>
          <w:lang w:val="es-MX"/>
        </w:rPr>
        <w:t>Términos Administrativos</w:t>
      </w:r>
      <w:r w:rsidRPr="004E7E45">
        <w:rPr>
          <w:rFonts w:ascii="Palatino Linotype" w:eastAsia="MS Mincho" w:hAnsi="Palatino Linotype" w:cs="Arial"/>
          <w:color w:val="000000" w:themeColor="text1"/>
          <w:lang w:val="es-MX"/>
        </w:rPr>
        <w:t xml:space="preserve">”, emitido por el Instituto Nacional de Administración Pública A.C. </w:t>
      </w:r>
      <w:r w:rsidRPr="004E7E45">
        <w:rPr>
          <w:rFonts w:ascii="Palatino Linotype" w:hAnsi="Palatino Linotype" w:cs="Arial"/>
          <w:color w:val="000000" w:themeColor="text1"/>
          <w:lang w:eastAsia="es-MX"/>
        </w:rPr>
        <w:t xml:space="preserve">el </w:t>
      </w:r>
      <w:r w:rsidRPr="004E7E45">
        <w:rPr>
          <w:rFonts w:ascii="Palatino Linotype" w:hAnsi="Palatino Linotype" w:cs="Arial"/>
          <w:i/>
          <w:color w:val="000000" w:themeColor="text1"/>
          <w:lang w:eastAsia="es-MX"/>
        </w:rPr>
        <w:t xml:space="preserve">“Glosario de Términos para el Proceso de Planeación, Programación, </w:t>
      </w:r>
      <w:proofErr w:type="spellStart"/>
      <w:r w:rsidRPr="004E7E45">
        <w:rPr>
          <w:rFonts w:ascii="Palatino Linotype" w:hAnsi="Palatino Linotype" w:cs="Arial"/>
          <w:i/>
          <w:color w:val="000000" w:themeColor="text1"/>
          <w:lang w:eastAsia="es-MX"/>
        </w:rPr>
        <w:t>Presupuestación</w:t>
      </w:r>
      <w:proofErr w:type="spellEnd"/>
      <w:r w:rsidRPr="004E7E45">
        <w:rPr>
          <w:rFonts w:ascii="Palatino Linotype" w:hAnsi="Palatino Linotype" w:cs="Arial"/>
          <w:i/>
          <w:color w:val="000000" w:themeColor="text1"/>
          <w:lang w:eastAsia="es-MX"/>
        </w:rPr>
        <w:t xml:space="preserve"> y Evaluación en la Administración Pública”,</w:t>
      </w:r>
      <w:r w:rsidRPr="004E7E45">
        <w:rPr>
          <w:rFonts w:ascii="Palatino Linotype" w:hAnsi="Palatino Linotype" w:cs="Arial"/>
          <w:color w:val="000000" w:themeColor="text1"/>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74FC7DC4" w14:textId="77777777" w:rsidR="00045F73" w:rsidRPr="004E7E45" w:rsidRDefault="00045F73" w:rsidP="004E7E45">
      <w:pPr>
        <w:pStyle w:val="Prrafodelista"/>
        <w:spacing w:line="360" w:lineRule="auto"/>
        <w:ind w:left="0"/>
        <w:jc w:val="both"/>
        <w:rPr>
          <w:rFonts w:ascii="Palatino Linotype" w:eastAsia="MS Mincho" w:hAnsi="Palatino Linotype" w:cs="Arial"/>
          <w:color w:val="000000" w:themeColor="text1"/>
          <w:lang w:val="es-MX"/>
        </w:rPr>
      </w:pPr>
    </w:p>
    <w:p w14:paraId="1571BA2C" w14:textId="77777777" w:rsidR="00045F73" w:rsidRPr="004E7E45" w:rsidRDefault="00045F73" w:rsidP="004E7E45">
      <w:pPr>
        <w:pStyle w:val="Prrafodelista"/>
        <w:spacing w:line="360" w:lineRule="auto"/>
        <w:ind w:left="567" w:right="616"/>
        <w:jc w:val="both"/>
        <w:rPr>
          <w:rFonts w:ascii="Palatino Linotype" w:eastAsia="MS Mincho" w:hAnsi="Palatino Linotype" w:cs="Arial"/>
          <w:i/>
          <w:color w:val="000000" w:themeColor="text1"/>
          <w:sz w:val="22"/>
          <w:lang w:val="es-MX"/>
        </w:rPr>
      </w:pPr>
      <w:r w:rsidRPr="004E7E45">
        <w:rPr>
          <w:rFonts w:ascii="Palatino Linotype" w:eastAsia="MS Mincho" w:hAnsi="Palatino Linotype" w:cs="Arial"/>
          <w:i/>
          <w:color w:val="000000" w:themeColor="text1"/>
          <w:sz w:val="22"/>
          <w:lang w:val="es-MX"/>
        </w:rPr>
        <w:t>“</w:t>
      </w:r>
      <w:r w:rsidRPr="004E7E45">
        <w:rPr>
          <w:rFonts w:ascii="Palatino Linotype" w:eastAsia="MS Mincho" w:hAnsi="Palatino Linotype" w:cs="Arial"/>
          <w:b/>
          <w:i/>
          <w:color w:val="000000" w:themeColor="text1"/>
          <w:sz w:val="22"/>
          <w:lang w:val="es-MX"/>
        </w:rPr>
        <w:t>NÓMINA:</w:t>
      </w:r>
      <w:r w:rsidRPr="004E7E45">
        <w:rPr>
          <w:rFonts w:ascii="Palatino Linotype" w:eastAsia="MS Mincho" w:hAnsi="Palatino Linotype" w:cs="Arial"/>
          <w:i/>
          <w:color w:val="000000" w:themeColor="text1"/>
          <w:sz w:val="22"/>
          <w:lang w:val="es-MX"/>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46FFE81A" w14:textId="77777777" w:rsidR="00045F73" w:rsidRPr="004E7E45" w:rsidRDefault="00045F73" w:rsidP="004E7E45">
      <w:pPr>
        <w:pStyle w:val="Prrafodelista"/>
        <w:spacing w:line="360" w:lineRule="auto"/>
        <w:ind w:left="567" w:right="616"/>
        <w:jc w:val="both"/>
        <w:rPr>
          <w:rFonts w:ascii="Palatino Linotype" w:eastAsia="MS Mincho" w:hAnsi="Palatino Linotype" w:cs="Arial"/>
          <w:i/>
          <w:color w:val="000000" w:themeColor="text1"/>
          <w:lang w:val="es-MX"/>
        </w:rPr>
      </w:pPr>
    </w:p>
    <w:p w14:paraId="6277F72C" w14:textId="77777777" w:rsidR="00045F73" w:rsidRPr="004E7E45" w:rsidRDefault="00045F73"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lastRenderedPageBreak/>
        <w:t>Asimismo, resulta conducente determinar que el citado término es mencionado en diferentes ordenamientos legales, tal es el caso de la Ley Federal del Trabajo, en su numeral 804 fracción II, el cual establece lo siguiente:</w:t>
      </w:r>
    </w:p>
    <w:p w14:paraId="2F5248FF" w14:textId="77777777" w:rsidR="00045F73" w:rsidRPr="004E7E45" w:rsidRDefault="00045F73" w:rsidP="004E7E45">
      <w:pPr>
        <w:pStyle w:val="Prrafodelista"/>
        <w:spacing w:line="360" w:lineRule="auto"/>
        <w:ind w:left="0"/>
        <w:jc w:val="both"/>
        <w:rPr>
          <w:rFonts w:ascii="Palatino Linotype" w:eastAsia="MS Mincho" w:hAnsi="Palatino Linotype" w:cs="Arial"/>
          <w:color w:val="000000" w:themeColor="text1"/>
          <w:lang w:val="es-MX"/>
        </w:rPr>
      </w:pPr>
    </w:p>
    <w:p w14:paraId="02C73BB4" w14:textId="77777777" w:rsidR="00045F73" w:rsidRPr="004E7E45" w:rsidRDefault="00045F73" w:rsidP="004E7E45">
      <w:pPr>
        <w:pStyle w:val="Sinespaciado"/>
        <w:spacing w:line="360" w:lineRule="auto"/>
        <w:ind w:left="567" w:right="616"/>
        <w:jc w:val="both"/>
        <w:rPr>
          <w:rFonts w:ascii="Palatino Linotype" w:hAnsi="Palatino Linotype"/>
          <w:i/>
          <w:color w:val="000000" w:themeColor="text1"/>
          <w:lang w:val="es-ES"/>
        </w:rPr>
      </w:pPr>
      <w:r w:rsidRPr="004E7E45">
        <w:rPr>
          <w:rFonts w:ascii="Palatino Linotype" w:hAnsi="Palatino Linotype"/>
          <w:i/>
          <w:color w:val="000000" w:themeColor="text1"/>
          <w:lang w:val="es-ES"/>
        </w:rPr>
        <w:t>“</w:t>
      </w:r>
      <w:r w:rsidRPr="004E7E45">
        <w:rPr>
          <w:rFonts w:ascii="Palatino Linotype" w:hAnsi="Palatino Linotype"/>
          <w:b/>
          <w:i/>
          <w:color w:val="000000" w:themeColor="text1"/>
          <w:lang w:val="es-ES"/>
        </w:rPr>
        <w:t>Artículo 804.-</w:t>
      </w:r>
      <w:r w:rsidRPr="004E7E45">
        <w:rPr>
          <w:rFonts w:ascii="Palatino Linotype" w:hAnsi="Palatino Linotype"/>
          <w:i/>
          <w:color w:val="000000" w:themeColor="text1"/>
          <w:lang w:val="es-ES"/>
        </w:rPr>
        <w:t xml:space="preserve"> El patrón tiene obligación de conservar y exhibir en juicio los documentos que a continuación se precisan:</w:t>
      </w:r>
    </w:p>
    <w:p w14:paraId="304A0C6F" w14:textId="77777777" w:rsidR="00045F73" w:rsidRPr="004E7E45" w:rsidRDefault="00045F73" w:rsidP="004E7E45">
      <w:pPr>
        <w:pStyle w:val="Sinespaciado"/>
        <w:spacing w:line="360" w:lineRule="auto"/>
        <w:ind w:left="567" w:right="616"/>
        <w:jc w:val="both"/>
        <w:rPr>
          <w:rFonts w:ascii="Palatino Linotype" w:hAnsi="Palatino Linotype"/>
          <w:i/>
          <w:color w:val="000000" w:themeColor="text1"/>
          <w:lang w:val="es-ES"/>
        </w:rPr>
      </w:pPr>
      <w:r w:rsidRPr="004E7E45">
        <w:rPr>
          <w:rFonts w:ascii="Palatino Linotype" w:hAnsi="Palatino Linotype"/>
          <w:i/>
          <w:color w:val="000000" w:themeColor="text1"/>
          <w:lang w:val="es-ES"/>
        </w:rPr>
        <w:t>(…)</w:t>
      </w:r>
    </w:p>
    <w:p w14:paraId="23CBBFF7" w14:textId="77777777" w:rsidR="00045F73" w:rsidRPr="004E7E45" w:rsidRDefault="00045F73" w:rsidP="004E7E45">
      <w:pPr>
        <w:pStyle w:val="Sinespaciado"/>
        <w:spacing w:line="360" w:lineRule="auto"/>
        <w:ind w:left="567" w:right="616"/>
        <w:jc w:val="both"/>
        <w:rPr>
          <w:rFonts w:ascii="Palatino Linotype" w:hAnsi="Palatino Linotype"/>
          <w:i/>
          <w:color w:val="000000" w:themeColor="text1"/>
          <w:lang w:val="es-ES"/>
        </w:rPr>
      </w:pPr>
      <w:r w:rsidRPr="004E7E45">
        <w:rPr>
          <w:rFonts w:ascii="Palatino Linotype" w:hAnsi="Palatino Linotype"/>
          <w:i/>
          <w:color w:val="000000" w:themeColor="text1"/>
          <w:lang w:val="es-ES"/>
        </w:rPr>
        <w:t xml:space="preserve">II. Listas de raya o </w:t>
      </w:r>
      <w:r w:rsidRPr="004E7E45">
        <w:rPr>
          <w:rFonts w:ascii="Palatino Linotype" w:hAnsi="Palatino Linotype"/>
          <w:b/>
          <w:i/>
          <w:color w:val="000000" w:themeColor="text1"/>
          <w:lang w:val="es-ES"/>
        </w:rPr>
        <w:t>nómina</w:t>
      </w:r>
      <w:r w:rsidRPr="004E7E45">
        <w:rPr>
          <w:rFonts w:ascii="Palatino Linotype" w:hAnsi="Palatino Linotype"/>
          <w:i/>
          <w:color w:val="000000" w:themeColor="text1"/>
          <w:lang w:val="es-ES"/>
        </w:rPr>
        <w:t xml:space="preserve"> de personal, cuando se lleven en el centro de trabajo; </w:t>
      </w:r>
      <w:r w:rsidRPr="004E7E45">
        <w:rPr>
          <w:rFonts w:ascii="Palatino Linotype" w:hAnsi="Palatino Linotype"/>
          <w:b/>
          <w:i/>
          <w:color w:val="000000" w:themeColor="text1"/>
          <w:lang w:val="es-ES"/>
        </w:rPr>
        <w:t>o recibos de pagos de salarios;</w:t>
      </w:r>
    </w:p>
    <w:p w14:paraId="5A9035B4" w14:textId="77777777" w:rsidR="00045F73" w:rsidRPr="004E7E45" w:rsidRDefault="00045F73" w:rsidP="004E7E45">
      <w:pPr>
        <w:pStyle w:val="Sinespaciado"/>
        <w:spacing w:line="360" w:lineRule="auto"/>
        <w:ind w:left="567" w:right="616"/>
        <w:jc w:val="both"/>
        <w:rPr>
          <w:rFonts w:ascii="Palatino Linotype" w:hAnsi="Palatino Linotype"/>
          <w:i/>
          <w:color w:val="000000" w:themeColor="text1"/>
          <w:lang w:val="es-ES"/>
        </w:rPr>
      </w:pPr>
      <w:r w:rsidRPr="004E7E45">
        <w:rPr>
          <w:rFonts w:ascii="Palatino Linotype" w:hAnsi="Palatino Linotype"/>
          <w:i/>
          <w:color w:val="000000" w:themeColor="text1"/>
          <w:lang w:val="es-ES"/>
        </w:rPr>
        <w:t>(…)</w:t>
      </w:r>
    </w:p>
    <w:p w14:paraId="69692576" w14:textId="77777777" w:rsidR="00045F73" w:rsidRPr="004E7E45" w:rsidRDefault="00045F73" w:rsidP="004E7E45">
      <w:pPr>
        <w:pStyle w:val="Sinespaciado"/>
        <w:spacing w:line="360" w:lineRule="auto"/>
        <w:ind w:left="567" w:right="616"/>
        <w:jc w:val="both"/>
        <w:rPr>
          <w:rFonts w:ascii="Palatino Linotype" w:hAnsi="Palatino Linotype"/>
          <w:i/>
          <w:color w:val="000000" w:themeColor="text1"/>
          <w:lang w:val="es-ES"/>
        </w:rPr>
      </w:pPr>
      <w:r w:rsidRPr="004E7E45">
        <w:rPr>
          <w:rFonts w:ascii="Palatino Linotype" w:hAnsi="Palatino Linotype"/>
          <w:i/>
          <w:color w:val="000000" w:themeColor="text1"/>
          <w:lang w:val="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01CF0F5D" w14:textId="77777777" w:rsidR="00045F73" w:rsidRPr="004E7E45" w:rsidRDefault="00045F73" w:rsidP="004E7E45">
      <w:pPr>
        <w:pStyle w:val="Sinespaciado"/>
        <w:spacing w:line="360" w:lineRule="auto"/>
        <w:ind w:left="567" w:right="616"/>
        <w:jc w:val="both"/>
        <w:rPr>
          <w:rFonts w:ascii="Palatino Linotype" w:hAnsi="Palatino Linotype"/>
          <w:color w:val="000000" w:themeColor="text1"/>
          <w:lang w:val="es-ES"/>
        </w:rPr>
      </w:pPr>
    </w:p>
    <w:p w14:paraId="7F8D210C" w14:textId="77777777" w:rsidR="00045F73" w:rsidRPr="004E7E45" w:rsidRDefault="00045F73" w:rsidP="004E7E45">
      <w:pPr>
        <w:pStyle w:val="Sinespaciado"/>
        <w:spacing w:line="360" w:lineRule="auto"/>
        <w:ind w:left="567" w:right="616"/>
        <w:jc w:val="both"/>
        <w:rPr>
          <w:rFonts w:ascii="Palatino Linotype" w:hAnsi="Palatino Linotype"/>
          <w:color w:val="000000" w:themeColor="text1"/>
          <w:lang w:val="es-ES"/>
        </w:rPr>
      </w:pPr>
      <w:r w:rsidRPr="004E7E45">
        <w:rPr>
          <w:rFonts w:ascii="Palatino Linotype" w:hAnsi="Palatino Linotype"/>
          <w:color w:val="000000" w:themeColor="text1"/>
          <w:lang w:val="es-ES"/>
        </w:rPr>
        <w:t>(Énfasis añadido)</w:t>
      </w:r>
    </w:p>
    <w:p w14:paraId="6439C764" w14:textId="77777777" w:rsidR="00045F73" w:rsidRPr="004E7E45" w:rsidRDefault="00045F73" w:rsidP="004E7E45">
      <w:pPr>
        <w:pStyle w:val="Prrafodelista"/>
        <w:spacing w:line="360" w:lineRule="auto"/>
        <w:ind w:left="0"/>
        <w:jc w:val="both"/>
        <w:rPr>
          <w:rFonts w:ascii="Palatino Linotype" w:eastAsia="MS Mincho" w:hAnsi="Palatino Linotype" w:cs="Arial"/>
          <w:color w:val="000000" w:themeColor="text1"/>
          <w:lang w:val="es-MX"/>
        </w:rPr>
      </w:pPr>
    </w:p>
    <w:p w14:paraId="387F5DFC" w14:textId="60487D64" w:rsidR="00833B5C" w:rsidRPr="004E7E45" w:rsidRDefault="00045F73"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Es así que se puede comprender que la nómina resulta ser un registro conformado por el conjunto de trabajadores a los cuales se les debe remunerar por el fruto de los servicios que éstos realizan, para los entes públicos a los cuales se encuentran adscritos en donde se asienten sus percepciones brutas, deducciones y el monto ne</w:t>
      </w:r>
      <w:r w:rsidR="006300C4" w:rsidRPr="004E7E45">
        <w:rPr>
          <w:rFonts w:ascii="Palatino Linotype" w:eastAsia="MS Mincho" w:hAnsi="Palatino Linotype" w:cs="Arial"/>
          <w:color w:val="000000" w:themeColor="text1"/>
          <w:lang w:val="es-MX"/>
        </w:rPr>
        <w:t xml:space="preserve">to recibido de tales empleados; y, por otro lado, se entienden a los </w:t>
      </w:r>
      <w:r w:rsidR="006300C4" w:rsidRPr="004E7E45">
        <w:rPr>
          <w:rFonts w:ascii="Palatino Linotype" w:eastAsia="MS Mincho" w:hAnsi="Palatino Linotype" w:cs="Arial"/>
          <w:color w:val="000000" w:themeColor="text1"/>
          <w:lang w:val="es-MX"/>
        </w:rPr>
        <w:lastRenderedPageBreak/>
        <w:t>recibos de nómina como los comprobantes individuales acerca de las remuneraciones que recibe cada trabajador, en cuyo contenido de asientan percepciones brutas y netas, así como las deducciones.</w:t>
      </w:r>
    </w:p>
    <w:p w14:paraId="7627264A" w14:textId="77777777" w:rsidR="009C19CE" w:rsidRPr="004E7E45" w:rsidRDefault="009C19CE"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C052A78" w14:textId="6ED91BEE" w:rsidR="000E31CE" w:rsidRPr="004E7E45" w:rsidRDefault="00861936"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En ese sentido, cabe resaltar que e</w:t>
      </w:r>
      <w:r w:rsidR="009C19CE" w:rsidRPr="004E7E45">
        <w:rPr>
          <w:rFonts w:ascii="Palatino Linotype" w:eastAsia="MS Mincho" w:hAnsi="Palatino Linotype" w:cs="Arial"/>
          <w:color w:val="000000" w:themeColor="text1"/>
          <w:lang w:val="es-MX"/>
        </w:rPr>
        <w:t xml:space="preserve">n el contenido de </w:t>
      </w:r>
      <w:r w:rsidRPr="004E7E45">
        <w:rPr>
          <w:rFonts w:ascii="Palatino Linotype" w:eastAsia="MS Mincho" w:hAnsi="Palatino Linotype" w:cs="Arial"/>
          <w:color w:val="000000" w:themeColor="text1"/>
          <w:lang w:val="es-MX"/>
        </w:rPr>
        <w:t>los</w:t>
      </w:r>
      <w:r w:rsidR="009C19CE" w:rsidRPr="004E7E45">
        <w:rPr>
          <w:rFonts w:ascii="Palatino Linotype" w:eastAsia="MS Mincho" w:hAnsi="Palatino Linotype" w:cs="Arial"/>
          <w:color w:val="000000" w:themeColor="text1"/>
          <w:lang w:val="es-MX"/>
        </w:rPr>
        <w:t xml:space="preserve"> documentos </w:t>
      </w:r>
      <w:r w:rsidRPr="004E7E45">
        <w:rPr>
          <w:rFonts w:ascii="Palatino Linotype" w:eastAsia="MS Mincho" w:hAnsi="Palatino Linotype" w:cs="Arial"/>
          <w:color w:val="000000" w:themeColor="text1"/>
          <w:lang w:val="es-MX"/>
        </w:rPr>
        <w:t xml:space="preserve">señalados en el párrafo que antecede y que posiblemente </w:t>
      </w:r>
      <w:r w:rsidR="009C19CE" w:rsidRPr="004E7E45">
        <w:rPr>
          <w:rFonts w:ascii="Palatino Linotype" w:eastAsia="MS Mincho" w:hAnsi="Palatino Linotype" w:cs="Arial"/>
          <w:color w:val="000000" w:themeColor="text1"/>
          <w:lang w:val="es-MX"/>
        </w:rPr>
        <w:t xml:space="preserve">el </w:t>
      </w:r>
      <w:r w:rsidR="009C19CE" w:rsidRPr="004E7E45">
        <w:rPr>
          <w:rFonts w:ascii="Palatino Linotype" w:eastAsia="MS Mincho" w:hAnsi="Palatino Linotype" w:cs="Arial"/>
          <w:b/>
          <w:color w:val="000000" w:themeColor="text1"/>
          <w:lang w:val="es-MX"/>
        </w:rPr>
        <w:t>SUJETO OBLIGADO</w:t>
      </w:r>
      <w:r w:rsidR="009C19CE" w:rsidRPr="004E7E45">
        <w:rPr>
          <w:rFonts w:ascii="Palatino Linotype" w:eastAsia="MS Mincho" w:hAnsi="Palatino Linotype" w:cs="Arial"/>
          <w:color w:val="000000" w:themeColor="text1"/>
          <w:lang w:val="es-MX"/>
        </w:rPr>
        <w:t xml:space="preserve"> pudiera poner a disposición del particular obran los datos solicitados, como lo son </w:t>
      </w:r>
      <w:r w:rsidR="00D143C7" w:rsidRPr="004E7E45">
        <w:rPr>
          <w:rFonts w:ascii="Palatino Linotype" w:eastAsia="MS Mincho" w:hAnsi="Palatino Linotype" w:cs="Arial"/>
          <w:b/>
          <w:color w:val="000000" w:themeColor="text1"/>
          <w:u w:val="single"/>
          <w:lang w:val="es-MX"/>
        </w:rPr>
        <w:t xml:space="preserve">el nombre, </w:t>
      </w:r>
      <w:r w:rsidR="000E31CE" w:rsidRPr="004E7E45">
        <w:rPr>
          <w:rFonts w:ascii="Palatino Linotype" w:eastAsia="MS Mincho" w:hAnsi="Palatino Linotype" w:cs="Arial"/>
          <w:b/>
          <w:color w:val="000000" w:themeColor="text1"/>
          <w:u w:val="single"/>
          <w:lang w:val="es-MX"/>
        </w:rPr>
        <w:t xml:space="preserve">sueldo, </w:t>
      </w:r>
      <w:r w:rsidR="00D143C7" w:rsidRPr="004E7E45">
        <w:rPr>
          <w:rFonts w:ascii="Palatino Linotype" w:eastAsia="MS Mincho" w:hAnsi="Palatino Linotype" w:cs="Arial"/>
          <w:b/>
          <w:color w:val="000000" w:themeColor="text1"/>
          <w:u w:val="single"/>
          <w:lang w:val="es-MX"/>
        </w:rPr>
        <w:t>número de servidor público</w:t>
      </w:r>
      <w:r w:rsidR="0017216C" w:rsidRPr="004E7E45">
        <w:rPr>
          <w:rFonts w:ascii="Palatino Linotype" w:eastAsia="MS Mincho" w:hAnsi="Palatino Linotype" w:cs="Arial"/>
          <w:b/>
          <w:color w:val="000000" w:themeColor="text1"/>
          <w:u w:val="single"/>
          <w:lang w:val="es-MX"/>
        </w:rPr>
        <w:t>,</w:t>
      </w:r>
      <w:r w:rsidR="000E31CE" w:rsidRPr="004E7E45">
        <w:rPr>
          <w:rFonts w:ascii="Palatino Linotype" w:eastAsia="MS Mincho" w:hAnsi="Palatino Linotype" w:cs="Arial"/>
          <w:b/>
          <w:color w:val="000000" w:themeColor="text1"/>
          <w:u w:val="single"/>
          <w:lang w:val="es-MX"/>
        </w:rPr>
        <w:t xml:space="preserve"> lugar de adscripción</w:t>
      </w:r>
      <w:r w:rsidR="0017216C" w:rsidRPr="004E7E45">
        <w:rPr>
          <w:rFonts w:ascii="Palatino Linotype" w:eastAsia="MS Mincho" w:hAnsi="Palatino Linotype" w:cs="Arial"/>
          <w:b/>
          <w:color w:val="000000" w:themeColor="text1"/>
          <w:u w:val="single"/>
          <w:lang w:val="es-MX"/>
        </w:rPr>
        <w:t xml:space="preserve"> y antigüedad o periodo laborado</w:t>
      </w:r>
      <w:r w:rsidR="00D143C7" w:rsidRPr="004E7E45">
        <w:rPr>
          <w:rFonts w:ascii="Palatino Linotype" w:eastAsia="MS Mincho" w:hAnsi="Palatino Linotype" w:cs="Arial"/>
          <w:color w:val="000000" w:themeColor="text1"/>
          <w:lang w:val="es-MX"/>
        </w:rPr>
        <w:t>, los cuales son datos de carácter p</w:t>
      </w:r>
      <w:r w:rsidR="000E31CE" w:rsidRPr="004E7E45">
        <w:rPr>
          <w:rFonts w:ascii="Palatino Linotype" w:eastAsia="MS Mincho" w:hAnsi="Palatino Linotype" w:cs="Arial"/>
          <w:color w:val="000000" w:themeColor="text1"/>
          <w:lang w:val="es-MX"/>
        </w:rPr>
        <w:t>úblico.</w:t>
      </w:r>
    </w:p>
    <w:p w14:paraId="70CABA4D" w14:textId="77777777" w:rsidR="000E31CE" w:rsidRPr="004E7E45" w:rsidRDefault="000E31CE"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6D2894A" w14:textId="44BDD4F6" w:rsidR="000E31CE" w:rsidRPr="004E7E45" w:rsidRDefault="000E31CE"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En este punto es necesario precisar que la solicitud de información fue presentada con la finalidad de requerir documentación relativa a la </w:t>
      </w:r>
      <w:r w:rsidRPr="004E7E45">
        <w:rPr>
          <w:rFonts w:ascii="Palatino Linotype" w:eastAsia="MS Mincho" w:hAnsi="Palatino Linotype" w:cs="Arial"/>
          <w:b/>
          <w:color w:val="000000" w:themeColor="text1"/>
          <w:lang w:val="es-MX"/>
        </w:rPr>
        <w:t>institución</w:t>
      </w:r>
      <w:r w:rsidRPr="004E7E45">
        <w:rPr>
          <w:rFonts w:ascii="Palatino Linotype" w:eastAsia="MS Mincho" w:hAnsi="Palatino Linotype" w:cs="Arial"/>
          <w:color w:val="000000" w:themeColor="text1"/>
          <w:lang w:val="es-MX"/>
        </w:rPr>
        <w:t xml:space="preserve"> a la que pertenecen los integrantes del Ballet Clásico del Estado de M</w:t>
      </w:r>
      <w:r w:rsidR="00D574A9" w:rsidRPr="004E7E45">
        <w:rPr>
          <w:rFonts w:ascii="Palatino Linotype" w:eastAsia="MS Mincho" w:hAnsi="Palatino Linotype" w:cs="Arial"/>
          <w:color w:val="000000" w:themeColor="text1"/>
          <w:lang w:val="es-MX"/>
        </w:rPr>
        <w:t xml:space="preserve">éxico; sin embargo, en términos administrativos se aprecia que la solicitud iba encaminada a conocer el departamento o lugar de adscripción a la que pertenecen los integrantes de dicho Ballet, los cuales pudieran estar adscritos a determinada área o unidad administrativa dependiente de la Secretaría de Cultura, por lo que el Pleno de este Instituto como garante del derecho de acceso a la información pública </w:t>
      </w:r>
      <w:r w:rsidR="00D574A9" w:rsidRPr="004E7E45">
        <w:rPr>
          <w:rFonts w:ascii="Palatino Linotype" w:eastAsia="Calibri" w:hAnsi="Palatino Linotype" w:cs="Times New Roman"/>
        </w:rPr>
        <w:t xml:space="preserve">en términos de lo dispuesto por los </w:t>
      </w:r>
      <w:r w:rsidR="00D574A9" w:rsidRPr="004E7E45">
        <w:rPr>
          <w:rFonts w:ascii="Palatino Linotype" w:hAnsi="Palatino Linotype"/>
        </w:rPr>
        <w:t xml:space="preserve">artículos 13 y 181, cuarto párrafo de la Ley de Transparencia y Acceso a la Información Pública del Estado de México y Municipios, aplica la suplencia de la queja en favor del hoy </w:t>
      </w:r>
      <w:r w:rsidR="00D574A9" w:rsidRPr="004E7E45">
        <w:rPr>
          <w:rFonts w:ascii="Palatino Linotype" w:hAnsi="Palatino Linotype"/>
          <w:b/>
        </w:rPr>
        <w:t>RECURRENTE,</w:t>
      </w:r>
      <w:r w:rsidR="00D574A9" w:rsidRPr="004E7E45">
        <w:rPr>
          <w:rFonts w:ascii="Palatino Linotype" w:hAnsi="Palatino Linotype"/>
        </w:rPr>
        <w:t xml:space="preserve"> a fin de considerar que su requerimiento se centra en obtener</w:t>
      </w:r>
      <w:r w:rsidR="00D574A9" w:rsidRPr="004E7E45">
        <w:rPr>
          <w:rFonts w:ascii="Palatino Linotype" w:hAnsi="Palatino Linotype" w:cs="Arial"/>
        </w:rPr>
        <w:t xml:space="preserve"> </w:t>
      </w:r>
      <w:r w:rsidR="00D574A9" w:rsidRPr="004E7E45">
        <w:rPr>
          <w:rFonts w:ascii="Palatino Linotype" w:hAnsi="Palatino Linotype"/>
          <w:color w:val="000000"/>
        </w:rPr>
        <w:t xml:space="preserve">la información sobre el lugar de adscripción de </w:t>
      </w:r>
      <w:r w:rsidR="00D574A9" w:rsidRPr="004E7E45">
        <w:rPr>
          <w:rFonts w:ascii="Palatino Linotype" w:hAnsi="Palatino Linotype"/>
          <w:color w:val="000000"/>
        </w:rPr>
        <w:lastRenderedPageBreak/>
        <w:t>los integrantes del Ballet Clásico del Estado de M</w:t>
      </w:r>
      <w:r w:rsidR="00736D3E" w:rsidRPr="004E7E45">
        <w:rPr>
          <w:rFonts w:ascii="Palatino Linotype" w:hAnsi="Palatino Linotype"/>
          <w:color w:val="000000"/>
        </w:rPr>
        <w:t>éxico, puesto que los particulares al no ser expertos en la materia requieren la suplencia de Organismos Garantes para que sus pretensiones se vean colmadas.</w:t>
      </w:r>
    </w:p>
    <w:p w14:paraId="20559A7C" w14:textId="77777777" w:rsidR="00267D52" w:rsidRPr="004E7E45" w:rsidRDefault="00267D52"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3BC0D43" w14:textId="6A8993F6" w:rsidR="00267D52" w:rsidRPr="004E7E45" w:rsidRDefault="00267D52"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Asimismo, el particular preciso que la periodicidad respecto de la cual requería la información era mensual; por lo tanto, si la solicitud se presentó el veintiuno de noviembre del dos mil dieciocho, debe entenderse que requiere la del mes inmediato anterior a la solicitud, es decir del primero al treinta y uno de octubre del dos mil dieciocho, derivado de que al día que se presentó la solicitud de información aun no era pagada la segunda quincena del mes de noviembre, con la cual se pudiera cubrir el mes.</w:t>
      </w:r>
    </w:p>
    <w:p w14:paraId="03F056FF" w14:textId="77777777" w:rsidR="00736D3E" w:rsidRPr="004E7E45" w:rsidRDefault="00736D3E"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78B13D7" w14:textId="0A2D0FBA" w:rsidR="00435978" w:rsidRPr="004E7E45" w:rsidRDefault="00736D3E"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Entonces, por cuanto al requerimiento bajo el </w:t>
      </w:r>
      <w:r w:rsidRPr="004E7E45">
        <w:rPr>
          <w:rFonts w:ascii="Palatino Linotype" w:eastAsia="MS Mincho" w:hAnsi="Palatino Linotype" w:cs="Arial"/>
          <w:b/>
          <w:color w:val="000000" w:themeColor="text1"/>
          <w:lang w:val="es-MX"/>
        </w:rPr>
        <w:t>numeral 1</w:t>
      </w:r>
      <w:r w:rsidRPr="004E7E45">
        <w:rPr>
          <w:rFonts w:ascii="Palatino Linotype" w:eastAsia="MS Mincho" w:hAnsi="Palatino Linotype" w:cs="Arial"/>
          <w:color w:val="000000" w:themeColor="text1"/>
          <w:lang w:val="es-MX"/>
        </w:rPr>
        <w:t xml:space="preserve">, a criterio de esta Ponencia </w:t>
      </w:r>
      <w:proofErr w:type="spellStart"/>
      <w:r w:rsidRPr="004E7E45">
        <w:rPr>
          <w:rFonts w:ascii="Palatino Linotype" w:eastAsia="MS Mincho" w:hAnsi="Palatino Linotype" w:cs="Arial"/>
          <w:color w:val="000000" w:themeColor="text1"/>
          <w:lang w:val="es-MX"/>
        </w:rPr>
        <w:t>Resolutora</w:t>
      </w:r>
      <w:proofErr w:type="spellEnd"/>
      <w:r w:rsidRPr="004E7E45">
        <w:rPr>
          <w:rFonts w:ascii="Palatino Linotype" w:eastAsia="MS Mincho" w:hAnsi="Palatino Linotype" w:cs="Arial"/>
          <w:color w:val="000000" w:themeColor="text1"/>
          <w:lang w:val="es-MX"/>
        </w:rPr>
        <w:t xml:space="preserve"> </w:t>
      </w:r>
      <w:r w:rsidR="00267D52" w:rsidRPr="004E7E45">
        <w:rPr>
          <w:rFonts w:ascii="Palatino Linotype" w:eastAsia="MS Mincho" w:hAnsi="Palatino Linotype" w:cs="Arial"/>
          <w:color w:val="000000" w:themeColor="text1"/>
          <w:lang w:val="es-MX"/>
        </w:rPr>
        <w:t xml:space="preserve">resulta dable ordenar la previa búsqueda exhaustiva y razonable de la información a fin de que el </w:t>
      </w:r>
      <w:r w:rsidR="00267D52" w:rsidRPr="004E7E45">
        <w:rPr>
          <w:rFonts w:ascii="Palatino Linotype" w:eastAsia="MS Mincho" w:hAnsi="Palatino Linotype" w:cs="Arial"/>
          <w:b/>
          <w:color w:val="000000" w:themeColor="text1"/>
          <w:lang w:val="es-MX"/>
        </w:rPr>
        <w:t>SUJETO OBLIGADO</w:t>
      </w:r>
      <w:r w:rsidR="00267D52" w:rsidRPr="004E7E45">
        <w:rPr>
          <w:rFonts w:ascii="Palatino Linotype" w:eastAsia="MS Mincho" w:hAnsi="Palatino Linotype" w:cs="Arial"/>
          <w:color w:val="000000" w:themeColor="text1"/>
          <w:lang w:val="es-MX"/>
        </w:rPr>
        <w:t xml:space="preserve"> ponga a disposición del particular el o los documentos donde consten las remuneraciones del mes de octubre de dos mil dieciocho de los integrantes del Ballet Clásico del Estado de M</w:t>
      </w:r>
      <w:r w:rsidR="00435978" w:rsidRPr="004E7E45">
        <w:rPr>
          <w:rFonts w:ascii="Palatino Linotype" w:eastAsia="MS Mincho" w:hAnsi="Palatino Linotype" w:cs="Arial"/>
          <w:color w:val="000000" w:themeColor="text1"/>
          <w:lang w:val="es-MX"/>
        </w:rPr>
        <w:t>éxico</w:t>
      </w:r>
      <w:r w:rsidR="0017216C" w:rsidRPr="004E7E45">
        <w:rPr>
          <w:rFonts w:ascii="Palatino Linotype" w:eastAsia="MS Mincho" w:hAnsi="Palatino Linotype" w:cs="Arial"/>
          <w:color w:val="000000" w:themeColor="text1"/>
          <w:lang w:val="es-MX"/>
        </w:rPr>
        <w:t xml:space="preserve"> donde se aprecie </w:t>
      </w:r>
      <w:r w:rsidR="0017216C" w:rsidRPr="004E7E45">
        <w:rPr>
          <w:rFonts w:ascii="Palatino Linotype" w:eastAsia="MS Mincho" w:hAnsi="Palatino Linotype" w:cs="Arial"/>
          <w:b/>
          <w:color w:val="000000" w:themeColor="text1"/>
          <w:u w:val="single"/>
          <w:lang w:val="es-MX"/>
        </w:rPr>
        <w:t>el nombre, sueldo, número de servidor público, lugar de adscripción y antigüedad o periodo laborado</w:t>
      </w:r>
      <w:r w:rsidR="00435978" w:rsidRPr="004E7E45">
        <w:rPr>
          <w:rFonts w:ascii="Palatino Linotype" w:eastAsia="MS Mincho" w:hAnsi="Palatino Linotype" w:cs="Arial"/>
          <w:color w:val="000000" w:themeColor="text1"/>
          <w:lang w:val="es-MX"/>
        </w:rPr>
        <w:t xml:space="preserve">, en versión pública, emitiendo el acuerdo que clasifique la información como confidencial, en términos del considerando </w:t>
      </w:r>
      <w:r w:rsidR="00435978" w:rsidRPr="004E7E45">
        <w:rPr>
          <w:rFonts w:ascii="Palatino Linotype" w:eastAsia="MS Mincho" w:hAnsi="Palatino Linotype" w:cs="Arial"/>
          <w:b/>
          <w:color w:val="000000" w:themeColor="text1"/>
          <w:lang w:val="es-MX"/>
        </w:rPr>
        <w:t>QUINTO</w:t>
      </w:r>
      <w:r w:rsidR="00435978" w:rsidRPr="004E7E45">
        <w:rPr>
          <w:rFonts w:ascii="Palatino Linotype" w:eastAsia="MS Mincho" w:hAnsi="Palatino Linotype" w:cs="Arial"/>
          <w:color w:val="000000" w:themeColor="text1"/>
          <w:lang w:val="es-MX"/>
        </w:rPr>
        <w:t>.</w:t>
      </w:r>
    </w:p>
    <w:p w14:paraId="4B9E5538" w14:textId="77777777" w:rsidR="002B1E62" w:rsidRPr="004E7E45" w:rsidRDefault="002B1E62"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FE73531" w14:textId="5539FC47" w:rsidR="00736D3E" w:rsidRPr="004E7E45" w:rsidRDefault="002B1E62"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Calibri" w:hAnsi="Palatino Linotype" w:cs="Arial"/>
        </w:rPr>
        <w:lastRenderedPageBreak/>
        <w:t xml:space="preserve">De ser el caso que una vez realizada la previa búsqueda exhaustiva y razonable de la información, y esta no haya sido generada, administrada y/o poseída por el </w:t>
      </w:r>
      <w:r w:rsidRPr="004E7E45">
        <w:rPr>
          <w:rFonts w:ascii="Palatino Linotype" w:eastAsia="Calibri" w:hAnsi="Palatino Linotype" w:cs="Arial"/>
          <w:b/>
        </w:rPr>
        <w:t xml:space="preserve">SUJETO OBLIGADO, </w:t>
      </w:r>
      <w:r w:rsidRPr="004E7E45">
        <w:rPr>
          <w:rFonts w:ascii="Palatino Linotype" w:eastAsia="Calibri" w:hAnsi="Palatino Linotype" w:cs="Arial"/>
        </w:rPr>
        <w:t>se</w:t>
      </w:r>
      <w:r w:rsidRPr="004E7E45">
        <w:rPr>
          <w:rFonts w:ascii="Palatino Linotype" w:eastAsia="Calibri" w:hAnsi="Palatino Linotype" w:cs="Arial"/>
          <w:b/>
        </w:rPr>
        <w:t xml:space="preserve"> </w:t>
      </w:r>
      <w:r w:rsidRPr="004E7E45">
        <w:rPr>
          <w:rFonts w:ascii="Palatino Linotype" w:eastAsia="Calibri" w:hAnsi="Palatino Linotype" w:cs="Arial"/>
        </w:rPr>
        <w:t>deberá de manifestar de manera clara y precisa dos cuestiones: las diligencias que se llevaron a cabo a fin de localizar la información, y las razones que expliquen las causas por las que no se haya generado, administrado y/o poseído la información requerida en el presente asunto.</w:t>
      </w:r>
    </w:p>
    <w:p w14:paraId="3AAE9C29" w14:textId="77777777" w:rsidR="00D143C7" w:rsidRPr="004E7E45" w:rsidRDefault="00D143C7"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1F24A92" w14:textId="4AC31EA1" w:rsidR="000F5C9C" w:rsidRPr="004E7E45" w:rsidRDefault="000F5C9C" w:rsidP="004E7E45">
      <w:pPr>
        <w:pStyle w:val="Prrafodelista"/>
        <w:numPr>
          <w:ilvl w:val="0"/>
          <w:numId w:val="1"/>
        </w:numPr>
        <w:tabs>
          <w:tab w:val="left" w:pos="284"/>
          <w:tab w:val="left" w:pos="426"/>
        </w:tabs>
        <w:spacing w:line="360" w:lineRule="auto"/>
        <w:ind w:left="0" w:firstLine="0"/>
        <w:jc w:val="both"/>
        <w:rPr>
          <w:rFonts w:ascii="Palatino Linotype" w:eastAsia="MS Mincho" w:hAnsi="Palatino Linotype" w:cs="Arial"/>
        </w:rPr>
      </w:pPr>
      <w:r w:rsidRPr="004E7E45">
        <w:rPr>
          <w:rFonts w:ascii="Palatino Linotype" w:eastAsia="MS Mincho" w:hAnsi="Palatino Linotype" w:cs="Arial"/>
          <w:color w:val="000000" w:themeColor="text1"/>
          <w:lang w:val="es-MX"/>
        </w:rPr>
        <w:t xml:space="preserve">En relación al requerimiento bajo el </w:t>
      </w:r>
      <w:r w:rsidRPr="004E7E45">
        <w:rPr>
          <w:rFonts w:ascii="Palatino Linotype" w:eastAsia="MS Mincho" w:hAnsi="Palatino Linotype" w:cs="Arial"/>
          <w:b/>
          <w:color w:val="000000" w:themeColor="text1"/>
          <w:lang w:val="es-MX"/>
        </w:rPr>
        <w:t>numeral 2</w:t>
      </w:r>
      <w:r w:rsidRPr="004E7E45">
        <w:rPr>
          <w:rFonts w:ascii="Palatino Linotype" w:eastAsia="MS Mincho" w:hAnsi="Palatino Linotype" w:cs="Arial"/>
          <w:color w:val="000000" w:themeColor="text1"/>
          <w:lang w:val="es-MX"/>
        </w:rPr>
        <w:t xml:space="preserve">, que versa en la cantidad destinada a los requerimientos de los integrantes del Ballet Clásico del Estado de México, para su correcta operación, producción y mantenimiento, el </w:t>
      </w:r>
      <w:r w:rsidRPr="004E7E45">
        <w:rPr>
          <w:rFonts w:ascii="Palatino Linotype" w:eastAsia="MS Mincho" w:hAnsi="Palatino Linotype" w:cs="Arial"/>
          <w:b/>
          <w:color w:val="000000" w:themeColor="text1"/>
          <w:lang w:val="es-MX"/>
        </w:rPr>
        <w:t>SUJETO OBLIGADO</w:t>
      </w:r>
      <w:r w:rsidRPr="004E7E45">
        <w:rPr>
          <w:rFonts w:ascii="Palatino Linotype" w:eastAsia="MS Mincho" w:hAnsi="Palatino Linotype" w:cs="Arial"/>
          <w:color w:val="000000" w:themeColor="text1"/>
          <w:lang w:val="es-MX"/>
        </w:rPr>
        <w:t xml:space="preserve"> entregó un documento </w:t>
      </w:r>
      <w:r w:rsidRPr="004E7E45">
        <w:rPr>
          <w:rFonts w:ascii="Palatino Linotype" w:eastAsia="MS Mincho" w:hAnsi="Palatino Linotype" w:cs="Arial"/>
          <w:i/>
          <w:color w:val="000000" w:themeColor="text1"/>
          <w:lang w:val="es-MX"/>
        </w:rPr>
        <w:t>a</w:t>
      </w:r>
      <w:r w:rsidR="00515C20" w:rsidRPr="004E7E45">
        <w:rPr>
          <w:rFonts w:ascii="Palatino Linotype" w:eastAsia="MS Mincho" w:hAnsi="Palatino Linotype" w:cs="Arial"/>
          <w:i/>
          <w:color w:val="000000" w:themeColor="text1"/>
          <w:lang w:val="es-MX"/>
        </w:rPr>
        <w:t>d h</w:t>
      </w:r>
      <w:r w:rsidRPr="004E7E45">
        <w:rPr>
          <w:rFonts w:ascii="Palatino Linotype" w:eastAsia="MS Mincho" w:hAnsi="Palatino Linotype" w:cs="Arial"/>
          <w:i/>
          <w:color w:val="000000" w:themeColor="text1"/>
          <w:lang w:val="es-MX"/>
        </w:rPr>
        <w:t>oc</w:t>
      </w:r>
      <w:r w:rsidRPr="004E7E45">
        <w:rPr>
          <w:rFonts w:ascii="Palatino Linotype" w:eastAsia="MS Mincho" w:hAnsi="Palatino Linotype" w:cs="Arial"/>
          <w:color w:val="000000" w:themeColor="text1"/>
          <w:lang w:val="es-MX"/>
        </w:rPr>
        <w:t xml:space="preserve"> en cuyo contenido se aprecia la siguiente tabla, que a su dicho corresponde a la periodicidad de enero a noviembre:</w:t>
      </w:r>
    </w:p>
    <w:p w14:paraId="5723B2AE" w14:textId="77777777" w:rsidR="000F5C9C" w:rsidRPr="004E7E45" w:rsidRDefault="000F5C9C" w:rsidP="004E7E45">
      <w:pPr>
        <w:pStyle w:val="Prrafodelista"/>
        <w:tabs>
          <w:tab w:val="left" w:pos="284"/>
          <w:tab w:val="left" w:pos="426"/>
        </w:tabs>
        <w:spacing w:line="360" w:lineRule="auto"/>
        <w:ind w:left="0"/>
        <w:jc w:val="center"/>
        <w:rPr>
          <w:rFonts w:ascii="Palatino Linotype" w:eastAsia="MS Mincho" w:hAnsi="Palatino Linotype" w:cs="Arial"/>
        </w:rPr>
      </w:pPr>
      <w:r w:rsidRPr="004E7E45">
        <w:rPr>
          <w:rFonts w:ascii="Palatino Linotype" w:eastAsia="MS Mincho" w:hAnsi="Palatino Linotype" w:cs="Arial"/>
          <w:noProof/>
          <w:lang w:val="es-MX" w:eastAsia="es-MX"/>
        </w:rPr>
        <w:drawing>
          <wp:inline distT="0" distB="0" distL="0" distR="0" wp14:anchorId="3EB57B3B" wp14:editId="534556E8">
            <wp:extent cx="5172075" cy="1514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2075" cy="1514475"/>
                    </a:xfrm>
                    <a:prstGeom prst="rect">
                      <a:avLst/>
                    </a:prstGeom>
                    <a:noFill/>
                    <a:ln>
                      <a:noFill/>
                    </a:ln>
                  </pic:spPr>
                </pic:pic>
              </a:graphicData>
            </a:graphic>
          </wp:inline>
        </w:drawing>
      </w:r>
    </w:p>
    <w:p w14:paraId="10F1B5BB" w14:textId="62EC4C04" w:rsidR="004F3835" w:rsidRPr="004E7E45" w:rsidRDefault="004F3835" w:rsidP="004E7E45">
      <w:pPr>
        <w:pStyle w:val="Prrafodelista"/>
        <w:numPr>
          <w:ilvl w:val="0"/>
          <w:numId w:val="1"/>
        </w:numPr>
        <w:tabs>
          <w:tab w:val="left" w:pos="0"/>
          <w:tab w:val="left" w:pos="426"/>
        </w:tabs>
        <w:spacing w:before="240" w:after="240" w:line="360" w:lineRule="auto"/>
        <w:ind w:left="0" w:right="49" w:firstLine="0"/>
        <w:jc w:val="both"/>
        <w:rPr>
          <w:rFonts w:ascii="Palatino Linotype" w:eastAsia="MS Mincho" w:hAnsi="Palatino Linotype" w:cs="Arial"/>
          <w:color w:val="000000" w:themeColor="text1"/>
        </w:rPr>
      </w:pPr>
      <w:r w:rsidRPr="004E7E45">
        <w:rPr>
          <w:rFonts w:ascii="Palatino Linotype" w:hAnsi="Palatino Linotype"/>
          <w:lang w:val="es-MX" w:eastAsia="en-US"/>
        </w:rPr>
        <w:t xml:space="preserve">Es importante señalar que de la literalidad de la solicitud se desprende que el particular al no ser experto y en un intento de requerir la información no señaló en determinados requerimientos, incluido este, el o los documentos en donde pudiera obrar la información. </w:t>
      </w:r>
    </w:p>
    <w:p w14:paraId="23D58F51" w14:textId="77777777" w:rsidR="004F3835" w:rsidRPr="004E7E45" w:rsidRDefault="004F3835" w:rsidP="004E7E45">
      <w:pPr>
        <w:pStyle w:val="Prrafodelista"/>
        <w:tabs>
          <w:tab w:val="left" w:pos="426"/>
        </w:tabs>
        <w:spacing w:before="240" w:after="240" w:line="360" w:lineRule="auto"/>
        <w:ind w:left="0"/>
        <w:jc w:val="both"/>
        <w:rPr>
          <w:rFonts w:ascii="Palatino Linotype" w:hAnsi="Palatino Linotype"/>
          <w:lang w:val="es-MX" w:eastAsia="en-US"/>
        </w:rPr>
      </w:pPr>
    </w:p>
    <w:p w14:paraId="26B27479" w14:textId="56CB8103" w:rsidR="00515C20" w:rsidRPr="004E7E45" w:rsidRDefault="00515C20" w:rsidP="004E7E45">
      <w:pPr>
        <w:pStyle w:val="Prrafodelista"/>
        <w:numPr>
          <w:ilvl w:val="0"/>
          <w:numId w:val="1"/>
        </w:numPr>
        <w:tabs>
          <w:tab w:val="left" w:pos="426"/>
        </w:tabs>
        <w:spacing w:after="200" w:line="360" w:lineRule="auto"/>
        <w:ind w:left="0" w:firstLine="0"/>
        <w:jc w:val="both"/>
        <w:rPr>
          <w:rFonts w:ascii="Palatino Linotype" w:hAnsi="Palatino Linotype" w:cs="Arial"/>
          <w:color w:val="222222"/>
          <w:lang w:val="es-MX" w:eastAsia="es-MX"/>
        </w:rPr>
      </w:pPr>
      <w:r w:rsidRPr="004E7E45">
        <w:rPr>
          <w:rFonts w:ascii="Palatino Linotype" w:eastAsia="MS Mincho" w:hAnsi="Palatino Linotype" w:cs="Arial"/>
          <w:color w:val="000000" w:themeColor="text1"/>
          <w:lang w:val="es-MX"/>
        </w:rPr>
        <w:lastRenderedPageBreak/>
        <w:t>En consecuencia</w:t>
      </w:r>
      <w:r w:rsidR="00D271F3" w:rsidRPr="004E7E45">
        <w:rPr>
          <w:rFonts w:ascii="Palatino Linotype" w:eastAsia="MS Mincho" w:hAnsi="Palatino Linotype" w:cs="Arial"/>
          <w:color w:val="000000" w:themeColor="text1"/>
          <w:lang w:val="es-MX"/>
        </w:rPr>
        <w:t xml:space="preserve">, </w:t>
      </w:r>
      <w:r w:rsidRPr="004E7E45">
        <w:rPr>
          <w:rFonts w:ascii="Palatino Linotype" w:hAnsi="Palatino Linotype" w:cs="Arial"/>
        </w:rPr>
        <w:t xml:space="preserve">derivado de la falta de precisión en las solicitudes de información respecto a los documentos donde pudiera obrar la información requerida, los Sujetos Obligados deberán realizar una interpretación a la solicitud planteada, en virtud de que el derecho de acceso a la información </w:t>
      </w:r>
      <w:r w:rsidRPr="004E7E45">
        <w:rPr>
          <w:rFonts w:ascii="Palatino Linotype" w:hAnsi="Palatino Linotype" w:cs="Arial"/>
          <w:lang w:eastAsia="es-MX"/>
        </w:rPr>
        <w:t xml:space="preserve">constituye una prerrogativa para acceder a documentación en poder de los Sujetos Obligados, </w:t>
      </w:r>
      <w:r w:rsidRPr="004E7E45">
        <w:rPr>
          <w:rFonts w:ascii="Palatino Linotype" w:hAnsi="Palatino Linotype" w:cs="Arial"/>
          <w:color w:val="222222"/>
          <w:lang w:eastAsia="es-MX"/>
        </w:rPr>
        <w:t xml:space="preserve">lo que se traduce en una obligación de </w:t>
      </w:r>
      <w:r w:rsidRPr="004E7E45">
        <w:rPr>
          <w:rFonts w:ascii="Palatino Linotype" w:eastAsiaTheme="minorHAnsi" w:hAnsi="Palatino Linotype" w:cs="Bookman Old Style"/>
          <w:lang w:val="es-MX" w:eastAsia="en-US"/>
        </w:rPr>
        <w:t xml:space="preserve">proporcionar la información pública que se les requiera y que obre en sus archivos y en el estado en que ésta se encuentre; lo cual, no comprende el procesamiento de la misma, ni el presentarla conforme al interés del solicitante; no estarán obligados a generarla, resumirla, efectuar cálculos o practicar investigaciones,  </w:t>
      </w:r>
      <w:r w:rsidRPr="004E7E45">
        <w:rPr>
          <w:rFonts w:ascii="Palatino Linotype" w:hAnsi="Palatino Linotype" w:cs="Arial"/>
        </w:rPr>
        <w:t xml:space="preserve">en términos de los artículos </w:t>
      </w:r>
      <w:r w:rsidRPr="004E7E45">
        <w:rPr>
          <w:rFonts w:ascii="Palatino Linotype" w:hAnsi="Palatino Linotype" w:cs="Arial"/>
          <w:color w:val="000000" w:themeColor="text1"/>
        </w:rPr>
        <w:t xml:space="preserve">3 fracciones XI, XII 4, 12 y 24 último párrafo </w:t>
      </w:r>
      <w:r w:rsidRPr="004E7E45">
        <w:rPr>
          <w:rFonts w:ascii="Palatino Linotype" w:hAnsi="Palatino Linotype" w:cs="Arial"/>
          <w:bCs/>
          <w:color w:val="000000" w:themeColor="text1"/>
        </w:rPr>
        <w:t>de la Ley de Transparencia y Acceso a la Información Pública del Estado de México y Municipios</w:t>
      </w:r>
      <w:r w:rsidRPr="004E7E45">
        <w:rPr>
          <w:rFonts w:ascii="Palatino Linotype" w:hAnsi="Palatino Linotype" w:cs="Arial"/>
          <w:color w:val="000000" w:themeColor="text1"/>
        </w:rPr>
        <w:t>.</w:t>
      </w:r>
    </w:p>
    <w:p w14:paraId="3A41FFDF" w14:textId="77777777" w:rsidR="00515C20" w:rsidRPr="004E7E45" w:rsidRDefault="00515C20" w:rsidP="004E7E45">
      <w:pPr>
        <w:pStyle w:val="Prrafodelista"/>
        <w:tabs>
          <w:tab w:val="left" w:pos="426"/>
        </w:tabs>
        <w:spacing w:after="200" w:line="360" w:lineRule="auto"/>
        <w:ind w:left="0"/>
        <w:jc w:val="both"/>
        <w:rPr>
          <w:rFonts w:ascii="Palatino Linotype" w:hAnsi="Palatino Linotype" w:cs="Arial"/>
          <w:color w:val="222222"/>
          <w:lang w:val="es-MX" w:eastAsia="es-MX"/>
        </w:rPr>
      </w:pPr>
    </w:p>
    <w:p w14:paraId="1E67A09B" w14:textId="272B1143" w:rsidR="00515C20" w:rsidRPr="004E7E45" w:rsidRDefault="00515C20" w:rsidP="004E7E45">
      <w:pPr>
        <w:pStyle w:val="Prrafodelista"/>
        <w:numPr>
          <w:ilvl w:val="0"/>
          <w:numId w:val="1"/>
        </w:numPr>
        <w:tabs>
          <w:tab w:val="left" w:pos="426"/>
        </w:tabs>
        <w:spacing w:after="200" w:line="360" w:lineRule="auto"/>
        <w:ind w:left="0" w:firstLine="0"/>
        <w:jc w:val="both"/>
        <w:rPr>
          <w:rFonts w:ascii="Palatino Linotype" w:hAnsi="Palatino Linotype" w:cs="Arial"/>
          <w:color w:val="222222"/>
          <w:lang w:val="es-MX" w:eastAsia="es-MX"/>
        </w:rPr>
      </w:pPr>
      <w:r w:rsidRPr="004E7E45">
        <w:rPr>
          <w:rFonts w:ascii="Palatino Linotype" w:hAnsi="Palatino Linotype"/>
          <w:color w:val="000000"/>
        </w:rPr>
        <w:t xml:space="preserve">Sirve como apoyo </w:t>
      </w:r>
      <w:r w:rsidRPr="004E7E45">
        <w:rPr>
          <w:rFonts w:ascii="Palatino Linotype" w:hAnsi="Palatino Linotype" w:cs="Arial"/>
          <w:color w:val="222222"/>
          <w:lang w:eastAsia="es-MX"/>
        </w:rPr>
        <w:t>a lo anterior, el criterio 09-10, emitido por el Pleno del entonces Instituto Federal de Acceso a la Información y Protección de Datos, que a la letra dice:</w:t>
      </w:r>
    </w:p>
    <w:p w14:paraId="08891A00" w14:textId="77777777" w:rsidR="00515C20" w:rsidRPr="004E7E45" w:rsidRDefault="00515C20" w:rsidP="004E7E45">
      <w:pPr>
        <w:shd w:val="clear" w:color="auto" w:fill="FFFFFF"/>
        <w:tabs>
          <w:tab w:val="left" w:pos="8647"/>
        </w:tabs>
        <w:spacing w:before="240" w:after="240" w:line="360" w:lineRule="auto"/>
        <w:ind w:left="851" w:right="900"/>
        <w:jc w:val="both"/>
        <w:rPr>
          <w:rFonts w:ascii="Palatino Linotype" w:hAnsi="Palatino Linotype" w:cs="Arial"/>
          <w:i/>
          <w:iCs/>
          <w:color w:val="222222"/>
          <w:lang w:eastAsia="es-MX"/>
        </w:rPr>
      </w:pPr>
      <w:r w:rsidRPr="004E7E45">
        <w:rPr>
          <w:rFonts w:ascii="Palatino Linotype" w:hAnsi="Palatino Linotype" w:cs="Arial"/>
          <w:b/>
          <w:bCs/>
          <w:i/>
          <w:iCs/>
          <w:color w:val="222222"/>
          <w:lang w:eastAsia="es-MX"/>
        </w:rPr>
        <w:t>“Las dependencias y entidades no están obligadas a generar documentos ad hoc para responder una solicitud de acceso a la información. </w:t>
      </w:r>
      <w:r w:rsidRPr="004E7E45">
        <w:rPr>
          <w:rFonts w:ascii="Palatino Linotype" w:hAnsi="Palatino Linotype" w:cs="Arial"/>
          <w:i/>
          <w:iCs/>
          <w:color w:val="222222"/>
          <w:lang w:eastAsia="es-MX"/>
        </w:rPr>
        <w:t xml:space="preserve">Tomando en consideración lo establecido por el artículo 42 de la Ley Federal de Transparencia y Acceso a la Información Pública Gubernamental, que establece que las dependencias y entidades sólo </w:t>
      </w:r>
      <w:r w:rsidRPr="004E7E45">
        <w:rPr>
          <w:rFonts w:ascii="Palatino Linotype" w:hAnsi="Palatino Linotype" w:cs="Arial"/>
          <w:i/>
          <w:iCs/>
          <w:color w:val="222222"/>
          <w:lang w:eastAsia="es-MX"/>
        </w:rPr>
        <w:lastRenderedPageBreak/>
        <w:t>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698D89" w14:textId="51F2C6B1" w:rsidR="00515C20" w:rsidRPr="004E7E45" w:rsidRDefault="00DD67E4" w:rsidP="004E7E45">
      <w:pPr>
        <w:pStyle w:val="Prrafodelista"/>
        <w:tabs>
          <w:tab w:val="left" w:pos="1730"/>
        </w:tabs>
        <w:spacing w:line="360" w:lineRule="auto"/>
        <w:ind w:left="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ab/>
      </w:r>
    </w:p>
    <w:p w14:paraId="0CED9174" w14:textId="1CEC48F0" w:rsidR="004F3835" w:rsidRPr="004E7E45" w:rsidRDefault="00515C20"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Como se precisa en el precepto vertido, </w:t>
      </w:r>
      <w:r w:rsidR="00D271F3" w:rsidRPr="004E7E45">
        <w:rPr>
          <w:rFonts w:ascii="Palatino Linotype" w:eastAsia="MS Mincho" w:hAnsi="Palatino Linotype" w:cs="Arial"/>
          <w:color w:val="000000" w:themeColor="text1"/>
          <w:lang w:val="es-MX"/>
        </w:rPr>
        <w:t xml:space="preserve">los Sujetos Obligados no se encuentran constreñidos a generar documentos </w:t>
      </w:r>
      <w:r w:rsidR="00D271F3" w:rsidRPr="004E7E45">
        <w:rPr>
          <w:rFonts w:ascii="Palatino Linotype" w:eastAsia="MS Mincho" w:hAnsi="Palatino Linotype" w:cs="Arial"/>
          <w:i/>
          <w:color w:val="000000" w:themeColor="text1"/>
          <w:lang w:val="es-MX"/>
        </w:rPr>
        <w:t>a</w:t>
      </w:r>
      <w:r w:rsidRPr="004E7E45">
        <w:rPr>
          <w:rFonts w:ascii="Palatino Linotype" w:eastAsia="MS Mincho" w:hAnsi="Palatino Linotype" w:cs="Arial"/>
          <w:i/>
          <w:color w:val="000000" w:themeColor="text1"/>
          <w:lang w:val="es-MX"/>
        </w:rPr>
        <w:t>d h</w:t>
      </w:r>
      <w:r w:rsidR="00D271F3" w:rsidRPr="004E7E45">
        <w:rPr>
          <w:rFonts w:ascii="Palatino Linotype" w:eastAsia="MS Mincho" w:hAnsi="Palatino Linotype" w:cs="Arial"/>
          <w:i/>
          <w:color w:val="000000" w:themeColor="text1"/>
          <w:lang w:val="es-MX"/>
        </w:rPr>
        <w:t>oc</w:t>
      </w:r>
      <w:r w:rsidR="00D271F3" w:rsidRPr="004E7E45">
        <w:rPr>
          <w:rFonts w:ascii="Palatino Linotype" w:eastAsia="MS Mincho" w:hAnsi="Palatino Linotype" w:cs="Arial"/>
          <w:color w:val="000000" w:themeColor="text1"/>
          <w:lang w:val="es-MX"/>
        </w:rPr>
        <w:t xml:space="preserve">; sin embargo, la Ley no les prohíbe realizarlos </w:t>
      </w:r>
      <w:r w:rsidRPr="004E7E45">
        <w:rPr>
          <w:rFonts w:ascii="Palatino Linotype" w:eastAsia="MS Mincho" w:hAnsi="Palatino Linotype" w:cs="Arial"/>
          <w:color w:val="000000" w:themeColor="text1"/>
          <w:lang w:val="es-MX"/>
        </w:rPr>
        <w:t>con la finalidad de dar cumplimiento a las solicitudes de acceso a la información.</w:t>
      </w:r>
    </w:p>
    <w:p w14:paraId="0F68B210" w14:textId="77777777" w:rsidR="00515C20" w:rsidRPr="004E7E45" w:rsidRDefault="00515C20"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8214534" w14:textId="5D56ED90" w:rsidR="00515C20" w:rsidRPr="004E7E45" w:rsidRDefault="006A04E7"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Así</w:t>
      </w:r>
      <w:r w:rsidR="00515C20" w:rsidRPr="004E7E45">
        <w:rPr>
          <w:rFonts w:ascii="Palatino Linotype" w:eastAsia="MS Mincho" w:hAnsi="Palatino Linotype" w:cs="Arial"/>
          <w:color w:val="000000" w:themeColor="text1"/>
          <w:lang w:val="es-MX"/>
        </w:rPr>
        <w:t xml:space="preserve">, de la literalidad del requerimiento formulado en la solicitud de información el </w:t>
      </w:r>
      <w:r w:rsidR="00515C20" w:rsidRPr="004E7E45">
        <w:rPr>
          <w:rFonts w:ascii="Palatino Linotype" w:eastAsia="MS Mincho" w:hAnsi="Palatino Linotype" w:cs="Arial"/>
          <w:b/>
          <w:color w:val="000000" w:themeColor="text1"/>
          <w:lang w:val="es-MX"/>
        </w:rPr>
        <w:t>SUJETO OBLIGADO</w:t>
      </w:r>
      <w:r w:rsidR="00515C20" w:rsidRPr="004E7E45">
        <w:rPr>
          <w:rFonts w:ascii="Palatino Linotype" w:eastAsia="MS Mincho" w:hAnsi="Palatino Linotype" w:cs="Arial"/>
          <w:color w:val="000000" w:themeColor="text1"/>
          <w:lang w:val="es-MX"/>
        </w:rPr>
        <w:t xml:space="preserve"> entregó el documento donde obran las cantidades que se destinaron a los requerimientos que llegaron a necesitar </w:t>
      </w:r>
      <w:r w:rsidRPr="004E7E45">
        <w:rPr>
          <w:rFonts w:ascii="Palatino Linotype" w:eastAsia="MS Mincho" w:hAnsi="Palatino Linotype" w:cs="Arial"/>
          <w:color w:val="000000" w:themeColor="text1"/>
          <w:lang w:val="es-MX"/>
        </w:rPr>
        <w:t>los integrantes del Ballet, tal y como se precisa en la tabla que adjunto en respuesta y que fue por cuatro conceptos, que se traducen en los únicos requerimientos que la Secretaría de Cultura financio a los integrantes del Ballet.</w:t>
      </w:r>
    </w:p>
    <w:p w14:paraId="0AA313B1" w14:textId="77777777" w:rsidR="006A04E7" w:rsidRPr="004E7E45" w:rsidRDefault="006A04E7"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1D45109" w14:textId="5FDD3D93" w:rsidR="002041FB" w:rsidRPr="004E7E45" w:rsidRDefault="002041FB"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hAnsi="Palatino Linotype" w:cs="Arial"/>
        </w:rPr>
        <w:t xml:space="preserve">De lo anterior se tiene que </w:t>
      </w:r>
      <w:r w:rsidRPr="004E7E45">
        <w:rPr>
          <w:rFonts w:ascii="Palatino Linotype" w:eastAsia="MS Mincho" w:hAnsi="Palatino Linotype" w:cs="Arial"/>
          <w:color w:val="000000" w:themeColor="text1"/>
          <w:lang w:val="es-MX"/>
        </w:rPr>
        <w:t xml:space="preserve">el </w:t>
      </w:r>
      <w:r w:rsidRPr="004E7E45">
        <w:rPr>
          <w:rFonts w:ascii="Palatino Linotype" w:eastAsia="MS Mincho" w:hAnsi="Palatino Linotype" w:cs="Arial"/>
          <w:b/>
          <w:color w:val="000000" w:themeColor="text1"/>
          <w:lang w:val="es-MX"/>
        </w:rPr>
        <w:t>SUJETO OBLIGADO</w:t>
      </w:r>
      <w:r w:rsidRPr="004E7E45">
        <w:rPr>
          <w:rFonts w:ascii="Palatino Linotype" w:eastAsia="MS Mincho" w:hAnsi="Palatino Linotype" w:cs="Arial"/>
          <w:color w:val="000000" w:themeColor="text1"/>
          <w:lang w:val="es-MX"/>
        </w:rPr>
        <w:t xml:space="preserve"> al hacer entrega de dicha información, esta tiene la</w:t>
      </w:r>
      <w:r w:rsidRPr="004E7E45">
        <w:rPr>
          <w:rFonts w:ascii="Palatino Linotype" w:hAnsi="Palatino Linotype" w:cs="Arial"/>
        </w:rPr>
        <w:t xml:space="preserve"> presunción de verás, no omitiendo agregar que éste </w:t>
      </w:r>
      <w:r w:rsidRPr="004E7E45">
        <w:rPr>
          <w:rFonts w:ascii="Palatino Linotype" w:hAnsi="Palatino Linotype" w:cs="Arial"/>
        </w:rPr>
        <w:lastRenderedPageBreak/>
        <w:t>Órgano Garante carece de atribuciones para dudar de la veracidad de las manifestaciones vertidas por los Sujetos Obligados.</w:t>
      </w:r>
    </w:p>
    <w:p w14:paraId="09359ADE" w14:textId="77777777" w:rsidR="002041FB" w:rsidRPr="004E7E45" w:rsidRDefault="002041FB"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882ECE5" w14:textId="585C820C" w:rsidR="002041FB" w:rsidRPr="004E7E45" w:rsidRDefault="002041FB" w:rsidP="004E7E45">
      <w:pPr>
        <w:pStyle w:val="Prrafodelista"/>
        <w:numPr>
          <w:ilvl w:val="0"/>
          <w:numId w:val="1"/>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4E7E45">
        <w:rPr>
          <w:rFonts w:ascii="Palatino Linotype" w:hAnsi="Palatino Linotype" w:cs="Arial"/>
        </w:rPr>
        <w:t>Sustenta lo anterior el Criterio 31-10 emitido por el entonces Instituto Federal de Acceso a la Información y Protección de Datos, el cual versa de la siguiente manera:</w:t>
      </w:r>
    </w:p>
    <w:p w14:paraId="01C6FA84" w14:textId="77777777" w:rsidR="002041FB" w:rsidRPr="004E7E45" w:rsidRDefault="002041FB" w:rsidP="004E7E45">
      <w:pPr>
        <w:pStyle w:val="Sinespaciado"/>
        <w:spacing w:line="360" w:lineRule="auto"/>
        <w:ind w:left="851" w:right="567"/>
        <w:jc w:val="both"/>
        <w:rPr>
          <w:rFonts w:ascii="Palatino Linotype" w:hAnsi="Palatino Linotype"/>
          <w:b/>
          <w:i/>
        </w:rPr>
      </w:pPr>
    </w:p>
    <w:p w14:paraId="49854DF4" w14:textId="77777777" w:rsidR="002041FB" w:rsidRPr="004E7E45" w:rsidRDefault="002041FB" w:rsidP="004E7E45">
      <w:pPr>
        <w:pStyle w:val="Sinespaciado"/>
        <w:spacing w:line="360" w:lineRule="auto"/>
        <w:ind w:left="567" w:right="616"/>
        <w:jc w:val="both"/>
        <w:rPr>
          <w:rFonts w:ascii="Palatino Linotype" w:hAnsi="Palatino Linotype"/>
          <w:i/>
        </w:rPr>
      </w:pPr>
      <w:r w:rsidRPr="004E7E45">
        <w:rPr>
          <w:rFonts w:ascii="Palatino Linotype" w:hAnsi="Palatino Linotype"/>
          <w:b/>
          <w:i/>
        </w:rPr>
        <w:t>“El</w:t>
      </w:r>
      <w:r w:rsidRPr="004E7E45">
        <w:rPr>
          <w:rFonts w:ascii="Palatino Linotype" w:hAnsi="Palatino Linotype"/>
          <w:b/>
          <w:i/>
          <w:spacing w:val="7"/>
        </w:rPr>
        <w:t xml:space="preserve"> </w:t>
      </w:r>
      <w:r w:rsidRPr="004E7E45">
        <w:rPr>
          <w:rFonts w:ascii="Palatino Linotype" w:hAnsi="Palatino Linotype"/>
          <w:b/>
          <w:i/>
        </w:rPr>
        <w:t>In</w:t>
      </w:r>
      <w:r w:rsidRPr="004E7E45">
        <w:rPr>
          <w:rFonts w:ascii="Palatino Linotype" w:hAnsi="Palatino Linotype"/>
          <w:b/>
          <w:i/>
          <w:spacing w:val="1"/>
        </w:rPr>
        <w:t>s</w:t>
      </w:r>
      <w:r w:rsidRPr="004E7E45">
        <w:rPr>
          <w:rFonts w:ascii="Palatino Linotype" w:hAnsi="Palatino Linotype"/>
          <w:b/>
          <w:i/>
        </w:rPr>
        <w:t>ti</w:t>
      </w:r>
      <w:r w:rsidRPr="004E7E45">
        <w:rPr>
          <w:rFonts w:ascii="Palatino Linotype" w:hAnsi="Palatino Linotype"/>
          <w:b/>
          <w:i/>
          <w:spacing w:val="-1"/>
        </w:rPr>
        <w:t>t</w:t>
      </w:r>
      <w:r w:rsidRPr="004E7E45">
        <w:rPr>
          <w:rFonts w:ascii="Palatino Linotype" w:hAnsi="Palatino Linotype"/>
          <w:b/>
          <w:i/>
        </w:rPr>
        <w:t>u</w:t>
      </w:r>
      <w:r w:rsidRPr="004E7E45">
        <w:rPr>
          <w:rFonts w:ascii="Palatino Linotype" w:hAnsi="Palatino Linotype"/>
          <w:b/>
          <w:i/>
          <w:spacing w:val="-1"/>
        </w:rPr>
        <w:t>t</w:t>
      </w:r>
      <w:r w:rsidRPr="004E7E45">
        <w:rPr>
          <w:rFonts w:ascii="Palatino Linotype" w:hAnsi="Palatino Linotype"/>
          <w:b/>
          <w:i/>
        </w:rPr>
        <w:t>o</w:t>
      </w:r>
      <w:r w:rsidRPr="004E7E45">
        <w:rPr>
          <w:rFonts w:ascii="Palatino Linotype" w:hAnsi="Palatino Linotype"/>
          <w:b/>
          <w:i/>
          <w:spacing w:val="6"/>
        </w:rPr>
        <w:t xml:space="preserve"> </w:t>
      </w:r>
      <w:r w:rsidRPr="004E7E45">
        <w:rPr>
          <w:rFonts w:ascii="Palatino Linotype" w:hAnsi="Palatino Linotype"/>
          <w:b/>
          <w:i/>
        </w:rPr>
        <w:t>Feder</w:t>
      </w:r>
      <w:r w:rsidRPr="004E7E45">
        <w:rPr>
          <w:rFonts w:ascii="Palatino Linotype" w:hAnsi="Palatino Linotype"/>
          <w:b/>
          <w:i/>
          <w:spacing w:val="1"/>
        </w:rPr>
        <w:t>a</w:t>
      </w:r>
      <w:r w:rsidRPr="004E7E45">
        <w:rPr>
          <w:rFonts w:ascii="Palatino Linotype" w:hAnsi="Palatino Linotype"/>
          <w:b/>
          <w:i/>
        </w:rPr>
        <w:t>l</w:t>
      </w:r>
      <w:r w:rsidRPr="004E7E45">
        <w:rPr>
          <w:rFonts w:ascii="Palatino Linotype" w:hAnsi="Palatino Linotype"/>
          <w:b/>
          <w:i/>
          <w:spacing w:val="5"/>
        </w:rPr>
        <w:t xml:space="preserve"> </w:t>
      </w:r>
      <w:r w:rsidRPr="004E7E45">
        <w:rPr>
          <w:rFonts w:ascii="Palatino Linotype" w:hAnsi="Palatino Linotype"/>
          <w:b/>
          <w:i/>
        </w:rPr>
        <w:t>de</w:t>
      </w:r>
      <w:r w:rsidRPr="004E7E45">
        <w:rPr>
          <w:rFonts w:ascii="Palatino Linotype" w:hAnsi="Palatino Linotype"/>
          <w:b/>
          <w:i/>
          <w:spacing w:val="9"/>
        </w:rPr>
        <w:t xml:space="preserve"> </w:t>
      </w:r>
      <w:r w:rsidRPr="004E7E45">
        <w:rPr>
          <w:rFonts w:ascii="Palatino Linotype" w:hAnsi="Palatino Linotype"/>
          <w:b/>
          <w:i/>
          <w:spacing w:val="-5"/>
        </w:rPr>
        <w:t>A</w:t>
      </w:r>
      <w:r w:rsidRPr="004E7E45">
        <w:rPr>
          <w:rFonts w:ascii="Palatino Linotype" w:hAnsi="Palatino Linotype"/>
          <w:b/>
          <w:i/>
          <w:spacing w:val="1"/>
        </w:rPr>
        <w:t>cces</w:t>
      </w:r>
      <w:r w:rsidRPr="004E7E45">
        <w:rPr>
          <w:rFonts w:ascii="Palatino Linotype" w:hAnsi="Palatino Linotype"/>
          <w:b/>
          <w:i/>
        </w:rPr>
        <w:t>o</w:t>
      </w:r>
      <w:r w:rsidRPr="004E7E45">
        <w:rPr>
          <w:rFonts w:ascii="Palatino Linotype" w:hAnsi="Palatino Linotype"/>
          <w:b/>
          <w:i/>
          <w:spacing w:val="6"/>
        </w:rPr>
        <w:t xml:space="preserve"> </w:t>
      </w:r>
      <w:r w:rsidRPr="004E7E45">
        <w:rPr>
          <w:rFonts w:ascii="Palatino Linotype" w:hAnsi="Palatino Linotype"/>
          <w:b/>
          <w:i/>
        </w:rPr>
        <w:t>a</w:t>
      </w:r>
      <w:r w:rsidRPr="004E7E45">
        <w:rPr>
          <w:rFonts w:ascii="Palatino Linotype" w:hAnsi="Palatino Linotype"/>
          <w:b/>
          <w:i/>
          <w:spacing w:val="7"/>
        </w:rPr>
        <w:t xml:space="preserve"> </w:t>
      </w:r>
      <w:r w:rsidRPr="004E7E45">
        <w:rPr>
          <w:rFonts w:ascii="Palatino Linotype" w:hAnsi="Palatino Linotype"/>
          <w:b/>
          <w:i/>
        </w:rPr>
        <w:t>la</w:t>
      </w:r>
      <w:r w:rsidRPr="004E7E45">
        <w:rPr>
          <w:rFonts w:ascii="Palatino Linotype" w:hAnsi="Palatino Linotype"/>
          <w:b/>
          <w:i/>
          <w:spacing w:val="8"/>
        </w:rPr>
        <w:t xml:space="preserve"> </w:t>
      </w:r>
      <w:r w:rsidRPr="004E7E45">
        <w:rPr>
          <w:rFonts w:ascii="Palatino Linotype" w:hAnsi="Palatino Linotype"/>
          <w:b/>
          <w:i/>
        </w:rPr>
        <w:t>Info</w:t>
      </w:r>
      <w:r w:rsidRPr="004E7E45">
        <w:rPr>
          <w:rFonts w:ascii="Palatino Linotype" w:hAnsi="Palatino Linotype"/>
          <w:b/>
          <w:i/>
          <w:spacing w:val="-3"/>
        </w:rPr>
        <w:t>r</w:t>
      </w:r>
      <w:r w:rsidRPr="004E7E45">
        <w:rPr>
          <w:rFonts w:ascii="Palatino Linotype" w:hAnsi="Palatino Linotype"/>
          <w:b/>
          <w:i/>
        </w:rPr>
        <w:t>m</w:t>
      </w:r>
      <w:r w:rsidRPr="004E7E45">
        <w:rPr>
          <w:rFonts w:ascii="Palatino Linotype" w:hAnsi="Palatino Linotype"/>
          <w:b/>
          <w:i/>
          <w:spacing w:val="1"/>
        </w:rPr>
        <w:t>ac</w:t>
      </w:r>
      <w:r w:rsidRPr="004E7E45">
        <w:rPr>
          <w:rFonts w:ascii="Palatino Linotype" w:hAnsi="Palatino Linotype"/>
          <w:b/>
          <w:i/>
        </w:rPr>
        <w:t>ión</w:t>
      </w:r>
      <w:r w:rsidRPr="004E7E45">
        <w:rPr>
          <w:rFonts w:ascii="Palatino Linotype" w:hAnsi="Palatino Linotype"/>
          <w:b/>
          <w:i/>
          <w:spacing w:val="9"/>
        </w:rPr>
        <w:t xml:space="preserve"> </w:t>
      </w:r>
      <w:r w:rsidRPr="004E7E45">
        <w:rPr>
          <w:rFonts w:ascii="Palatino Linotype" w:hAnsi="Palatino Linotype"/>
          <w:b/>
          <w:i/>
        </w:rPr>
        <w:t>y Prote</w:t>
      </w:r>
      <w:r w:rsidRPr="004E7E45">
        <w:rPr>
          <w:rFonts w:ascii="Palatino Linotype" w:hAnsi="Palatino Linotype"/>
          <w:b/>
          <w:i/>
          <w:spacing w:val="1"/>
        </w:rPr>
        <w:t>cc</w:t>
      </w:r>
      <w:r w:rsidRPr="004E7E45">
        <w:rPr>
          <w:rFonts w:ascii="Palatino Linotype" w:hAnsi="Palatino Linotype"/>
          <w:b/>
          <w:i/>
        </w:rPr>
        <w:t>ión</w:t>
      </w:r>
      <w:r w:rsidRPr="004E7E45">
        <w:rPr>
          <w:rFonts w:ascii="Palatino Linotype" w:hAnsi="Palatino Linotype"/>
          <w:b/>
          <w:i/>
          <w:spacing w:val="7"/>
        </w:rPr>
        <w:t xml:space="preserve"> </w:t>
      </w:r>
      <w:r w:rsidRPr="004E7E45">
        <w:rPr>
          <w:rFonts w:ascii="Palatino Linotype" w:hAnsi="Palatino Linotype"/>
          <w:b/>
          <w:i/>
        </w:rPr>
        <w:t>de</w:t>
      </w:r>
      <w:r w:rsidRPr="004E7E45">
        <w:rPr>
          <w:rFonts w:ascii="Palatino Linotype" w:hAnsi="Palatino Linotype"/>
          <w:b/>
          <w:i/>
          <w:spacing w:val="7"/>
        </w:rPr>
        <w:t xml:space="preserve"> </w:t>
      </w:r>
      <w:r w:rsidRPr="004E7E45">
        <w:rPr>
          <w:rFonts w:ascii="Palatino Linotype" w:hAnsi="Palatino Linotype"/>
          <w:b/>
          <w:i/>
        </w:rPr>
        <w:t>Datos</w:t>
      </w:r>
      <w:r w:rsidRPr="004E7E45">
        <w:rPr>
          <w:rFonts w:ascii="Palatino Linotype" w:hAnsi="Palatino Linotype"/>
          <w:b/>
          <w:i/>
          <w:spacing w:val="7"/>
        </w:rPr>
        <w:t xml:space="preserve"> </w:t>
      </w:r>
      <w:r w:rsidRPr="004E7E45">
        <w:rPr>
          <w:rFonts w:ascii="Palatino Linotype" w:hAnsi="Palatino Linotype"/>
          <w:b/>
          <w:i/>
        </w:rPr>
        <w:t xml:space="preserve">no </w:t>
      </w:r>
      <w:r w:rsidRPr="004E7E45">
        <w:rPr>
          <w:rFonts w:ascii="Palatino Linotype" w:hAnsi="Palatino Linotype"/>
          <w:b/>
          <w:i/>
          <w:spacing w:val="1"/>
        </w:rPr>
        <w:t>c</w:t>
      </w:r>
      <w:r w:rsidRPr="004E7E45">
        <w:rPr>
          <w:rFonts w:ascii="Palatino Linotype" w:hAnsi="Palatino Linotype"/>
          <w:b/>
          <w:i/>
        </w:rPr>
        <w:t>uen</w:t>
      </w:r>
      <w:r w:rsidRPr="004E7E45">
        <w:rPr>
          <w:rFonts w:ascii="Palatino Linotype" w:hAnsi="Palatino Linotype"/>
          <w:b/>
          <w:i/>
          <w:spacing w:val="-1"/>
        </w:rPr>
        <w:t>t</w:t>
      </w:r>
      <w:r w:rsidRPr="004E7E45">
        <w:rPr>
          <w:rFonts w:ascii="Palatino Linotype" w:hAnsi="Palatino Linotype"/>
          <w:b/>
          <w:i/>
        </w:rPr>
        <w:t>a</w:t>
      </w:r>
      <w:r w:rsidRPr="004E7E45">
        <w:rPr>
          <w:rFonts w:ascii="Palatino Linotype" w:hAnsi="Palatino Linotype"/>
          <w:b/>
          <w:i/>
          <w:spacing w:val="1"/>
        </w:rPr>
        <w:t xml:space="preserve"> c</w:t>
      </w:r>
      <w:r w:rsidRPr="004E7E45">
        <w:rPr>
          <w:rFonts w:ascii="Palatino Linotype" w:hAnsi="Palatino Linotype"/>
          <w:b/>
          <w:i/>
        </w:rPr>
        <w:t>on f</w:t>
      </w:r>
      <w:r w:rsidRPr="004E7E45">
        <w:rPr>
          <w:rFonts w:ascii="Palatino Linotype" w:hAnsi="Palatino Linotype"/>
          <w:b/>
          <w:i/>
          <w:spacing w:val="-2"/>
        </w:rPr>
        <w:t>a</w:t>
      </w:r>
      <w:r w:rsidRPr="004E7E45">
        <w:rPr>
          <w:rFonts w:ascii="Palatino Linotype" w:hAnsi="Palatino Linotype"/>
          <w:b/>
          <w:i/>
          <w:spacing w:val="1"/>
        </w:rPr>
        <w:t>c</w:t>
      </w:r>
      <w:r w:rsidRPr="004E7E45">
        <w:rPr>
          <w:rFonts w:ascii="Palatino Linotype" w:hAnsi="Palatino Linotype"/>
          <w:b/>
          <w:i/>
        </w:rPr>
        <w:t>ulta</w:t>
      </w:r>
      <w:r w:rsidRPr="004E7E45">
        <w:rPr>
          <w:rFonts w:ascii="Palatino Linotype" w:hAnsi="Palatino Linotype"/>
          <w:b/>
          <w:i/>
          <w:spacing w:val="-2"/>
        </w:rPr>
        <w:t>d</w:t>
      </w:r>
      <w:r w:rsidRPr="004E7E45">
        <w:rPr>
          <w:rFonts w:ascii="Palatino Linotype" w:hAnsi="Palatino Linotype"/>
          <w:b/>
          <w:i/>
          <w:spacing w:val="1"/>
        </w:rPr>
        <w:t>e</w:t>
      </w:r>
      <w:r w:rsidRPr="004E7E45">
        <w:rPr>
          <w:rFonts w:ascii="Palatino Linotype" w:hAnsi="Palatino Linotype"/>
          <w:b/>
          <w:i/>
        </w:rPr>
        <w:t>s</w:t>
      </w:r>
      <w:r w:rsidRPr="004E7E45">
        <w:rPr>
          <w:rFonts w:ascii="Palatino Linotype" w:hAnsi="Palatino Linotype"/>
          <w:b/>
          <w:i/>
          <w:spacing w:val="1"/>
        </w:rPr>
        <w:t xml:space="preserve"> </w:t>
      </w:r>
      <w:r w:rsidRPr="004E7E45">
        <w:rPr>
          <w:rFonts w:ascii="Palatino Linotype" w:hAnsi="Palatino Linotype"/>
          <w:b/>
          <w:i/>
        </w:rPr>
        <w:t>pa</w:t>
      </w:r>
      <w:r w:rsidRPr="004E7E45">
        <w:rPr>
          <w:rFonts w:ascii="Palatino Linotype" w:hAnsi="Palatino Linotype"/>
          <w:b/>
          <w:i/>
          <w:spacing w:val="-2"/>
        </w:rPr>
        <w:t>r</w:t>
      </w:r>
      <w:r w:rsidRPr="004E7E45">
        <w:rPr>
          <w:rFonts w:ascii="Palatino Linotype" w:hAnsi="Palatino Linotype"/>
          <w:b/>
          <w:i/>
        </w:rPr>
        <w:t>a</w:t>
      </w:r>
      <w:r w:rsidRPr="004E7E45">
        <w:rPr>
          <w:rFonts w:ascii="Palatino Linotype" w:hAnsi="Palatino Linotype"/>
          <w:b/>
          <w:i/>
          <w:spacing w:val="1"/>
        </w:rPr>
        <w:t xml:space="preserve"> </w:t>
      </w:r>
      <w:r w:rsidRPr="004E7E45">
        <w:rPr>
          <w:rFonts w:ascii="Palatino Linotype" w:hAnsi="Palatino Linotype"/>
          <w:b/>
          <w:i/>
        </w:rPr>
        <w:t>pron</w:t>
      </w:r>
      <w:r w:rsidRPr="004E7E45">
        <w:rPr>
          <w:rFonts w:ascii="Palatino Linotype" w:hAnsi="Palatino Linotype"/>
          <w:b/>
          <w:i/>
          <w:spacing w:val="-1"/>
        </w:rPr>
        <w:t>u</w:t>
      </w:r>
      <w:r w:rsidRPr="004E7E45">
        <w:rPr>
          <w:rFonts w:ascii="Palatino Linotype" w:hAnsi="Palatino Linotype"/>
          <w:b/>
          <w:i/>
        </w:rPr>
        <w:t>nci</w:t>
      </w:r>
      <w:r w:rsidRPr="004E7E45">
        <w:rPr>
          <w:rFonts w:ascii="Palatino Linotype" w:hAnsi="Palatino Linotype"/>
          <w:b/>
          <w:i/>
          <w:spacing w:val="1"/>
        </w:rPr>
        <w:t>a</w:t>
      </w:r>
      <w:r w:rsidRPr="004E7E45">
        <w:rPr>
          <w:rFonts w:ascii="Palatino Linotype" w:hAnsi="Palatino Linotype"/>
          <w:b/>
          <w:i/>
          <w:spacing w:val="-2"/>
        </w:rPr>
        <w:t>r</w:t>
      </w:r>
      <w:r w:rsidRPr="004E7E45">
        <w:rPr>
          <w:rFonts w:ascii="Palatino Linotype" w:hAnsi="Palatino Linotype"/>
          <w:b/>
          <w:i/>
          <w:spacing w:val="-1"/>
        </w:rPr>
        <w:t>s</w:t>
      </w:r>
      <w:r w:rsidRPr="004E7E45">
        <w:rPr>
          <w:rFonts w:ascii="Palatino Linotype" w:hAnsi="Palatino Linotype"/>
          <w:b/>
          <w:i/>
        </w:rPr>
        <w:t>e</w:t>
      </w:r>
      <w:r w:rsidRPr="004E7E45">
        <w:rPr>
          <w:rFonts w:ascii="Palatino Linotype" w:hAnsi="Palatino Linotype"/>
          <w:b/>
          <w:i/>
          <w:spacing w:val="1"/>
        </w:rPr>
        <w:t xml:space="preserve"> </w:t>
      </w:r>
      <w:r w:rsidRPr="004E7E45">
        <w:rPr>
          <w:rFonts w:ascii="Palatino Linotype" w:hAnsi="Palatino Linotype"/>
          <w:b/>
          <w:i/>
        </w:rPr>
        <w:t>r</w:t>
      </w:r>
      <w:r w:rsidRPr="004E7E45">
        <w:rPr>
          <w:rFonts w:ascii="Palatino Linotype" w:hAnsi="Palatino Linotype"/>
          <w:b/>
          <w:i/>
          <w:spacing w:val="1"/>
        </w:rPr>
        <w:t>es</w:t>
      </w:r>
      <w:r w:rsidRPr="004E7E45">
        <w:rPr>
          <w:rFonts w:ascii="Palatino Linotype" w:hAnsi="Palatino Linotype"/>
          <w:b/>
          <w:i/>
          <w:spacing w:val="-3"/>
        </w:rPr>
        <w:t>p</w:t>
      </w:r>
      <w:r w:rsidRPr="004E7E45">
        <w:rPr>
          <w:rFonts w:ascii="Palatino Linotype" w:hAnsi="Palatino Linotype"/>
          <w:b/>
          <w:i/>
          <w:spacing w:val="1"/>
        </w:rPr>
        <w:t>ec</w:t>
      </w:r>
      <w:r w:rsidRPr="004E7E45">
        <w:rPr>
          <w:rFonts w:ascii="Palatino Linotype" w:hAnsi="Palatino Linotype"/>
          <w:b/>
          <w:i/>
        </w:rPr>
        <w:t>to de</w:t>
      </w:r>
      <w:r w:rsidRPr="004E7E45">
        <w:rPr>
          <w:rFonts w:ascii="Palatino Linotype" w:hAnsi="Palatino Linotype"/>
          <w:b/>
          <w:i/>
          <w:spacing w:val="1"/>
        </w:rPr>
        <w:t xml:space="preserve"> </w:t>
      </w:r>
      <w:r w:rsidRPr="004E7E45">
        <w:rPr>
          <w:rFonts w:ascii="Palatino Linotype" w:hAnsi="Palatino Linotype"/>
          <w:b/>
          <w:i/>
          <w:spacing w:val="-2"/>
        </w:rPr>
        <w:t>l</w:t>
      </w:r>
      <w:r w:rsidRPr="004E7E45">
        <w:rPr>
          <w:rFonts w:ascii="Palatino Linotype" w:hAnsi="Palatino Linotype"/>
          <w:b/>
          <w:i/>
        </w:rPr>
        <w:t>a</w:t>
      </w:r>
      <w:r w:rsidRPr="004E7E45">
        <w:rPr>
          <w:rFonts w:ascii="Palatino Linotype" w:hAnsi="Palatino Linotype"/>
          <w:b/>
          <w:i/>
          <w:spacing w:val="1"/>
        </w:rPr>
        <w:t xml:space="preserve"> </w:t>
      </w:r>
      <w:r w:rsidRPr="004E7E45">
        <w:rPr>
          <w:rFonts w:ascii="Palatino Linotype" w:hAnsi="Palatino Linotype"/>
          <w:b/>
          <w:i/>
          <w:spacing w:val="-4"/>
        </w:rPr>
        <w:t>v</w:t>
      </w:r>
      <w:r w:rsidRPr="004E7E45">
        <w:rPr>
          <w:rFonts w:ascii="Palatino Linotype" w:hAnsi="Palatino Linotype"/>
          <w:b/>
          <w:i/>
          <w:spacing w:val="1"/>
        </w:rPr>
        <w:t>e</w:t>
      </w:r>
      <w:r w:rsidRPr="004E7E45">
        <w:rPr>
          <w:rFonts w:ascii="Palatino Linotype" w:hAnsi="Palatino Linotype"/>
          <w:b/>
          <w:i/>
        </w:rPr>
        <w:t>r</w:t>
      </w:r>
      <w:r w:rsidRPr="004E7E45">
        <w:rPr>
          <w:rFonts w:ascii="Palatino Linotype" w:hAnsi="Palatino Linotype"/>
          <w:b/>
          <w:i/>
          <w:spacing w:val="1"/>
        </w:rPr>
        <w:t>ac</w:t>
      </w:r>
      <w:r w:rsidRPr="004E7E45">
        <w:rPr>
          <w:rFonts w:ascii="Palatino Linotype" w:hAnsi="Palatino Linotype"/>
          <w:b/>
          <w:i/>
        </w:rPr>
        <w:t>id</w:t>
      </w:r>
      <w:r w:rsidRPr="004E7E45">
        <w:rPr>
          <w:rFonts w:ascii="Palatino Linotype" w:hAnsi="Palatino Linotype"/>
          <w:b/>
          <w:i/>
          <w:spacing w:val="1"/>
        </w:rPr>
        <w:t>a</w:t>
      </w:r>
      <w:r w:rsidRPr="004E7E45">
        <w:rPr>
          <w:rFonts w:ascii="Palatino Linotype" w:hAnsi="Palatino Linotype"/>
          <w:b/>
          <w:i/>
        </w:rPr>
        <w:t>d</w:t>
      </w:r>
      <w:r w:rsidRPr="004E7E45">
        <w:rPr>
          <w:rFonts w:ascii="Palatino Linotype" w:hAnsi="Palatino Linotype"/>
          <w:b/>
          <w:i/>
          <w:spacing w:val="1"/>
        </w:rPr>
        <w:t xml:space="preserve"> </w:t>
      </w:r>
      <w:r w:rsidRPr="004E7E45">
        <w:rPr>
          <w:rFonts w:ascii="Palatino Linotype" w:hAnsi="Palatino Linotype"/>
          <w:b/>
          <w:i/>
          <w:spacing w:val="-3"/>
        </w:rPr>
        <w:t>d</w:t>
      </w:r>
      <w:r w:rsidRPr="004E7E45">
        <w:rPr>
          <w:rFonts w:ascii="Palatino Linotype" w:hAnsi="Palatino Linotype"/>
          <w:b/>
          <w:i/>
        </w:rPr>
        <w:t>e</w:t>
      </w:r>
      <w:r w:rsidRPr="004E7E45">
        <w:rPr>
          <w:rFonts w:ascii="Palatino Linotype" w:hAnsi="Palatino Linotype"/>
          <w:b/>
          <w:i/>
          <w:spacing w:val="1"/>
        </w:rPr>
        <w:t xml:space="preserve"> </w:t>
      </w:r>
      <w:r w:rsidRPr="004E7E45">
        <w:rPr>
          <w:rFonts w:ascii="Palatino Linotype" w:hAnsi="Palatino Linotype"/>
          <w:b/>
          <w:i/>
        </w:rPr>
        <w:t>los docum</w:t>
      </w:r>
      <w:r w:rsidRPr="004E7E45">
        <w:rPr>
          <w:rFonts w:ascii="Palatino Linotype" w:hAnsi="Palatino Linotype"/>
          <w:b/>
          <w:i/>
          <w:spacing w:val="1"/>
        </w:rPr>
        <w:t>e</w:t>
      </w:r>
      <w:r w:rsidRPr="004E7E45">
        <w:rPr>
          <w:rFonts w:ascii="Palatino Linotype" w:hAnsi="Palatino Linotype"/>
          <w:b/>
          <w:i/>
        </w:rPr>
        <w:t>n</w:t>
      </w:r>
      <w:r w:rsidRPr="004E7E45">
        <w:rPr>
          <w:rFonts w:ascii="Palatino Linotype" w:hAnsi="Palatino Linotype"/>
          <w:b/>
          <w:i/>
          <w:spacing w:val="-1"/>
        </w:rPr>
        <w:t>t</w:t>
      </w:r>
      <w:r w:rsidRPr="004E7E45">
        <w:rPr>
          <w:rFonts w:ascii="Palatino Linotype" w:hAnsi="Palatino Linotype"/>
          <w:b/>
          <w:i/>
        </w:rPr>
        <w:t>os</w:t>
      </w:r>
      <w:r w:rsidRPr="004E7E45">
        <w:rPr>
          <w:rFonts w:ascii="Palatino Linotype" w:hAnsi="Palatino Linotype"/>
          <w:b/>
          <w:i/>
          <w:spacing w:val="11"/>
        </w:rPr>
        <w:t xml:space="preserve"> </w:t>
      </w:r>
      <w:r w:rsidRPr="004E7E45">
        <w:rPr>
          <w:rFonts w:ascii="Palatino Linotype" w:hAnsi="Palatino Linotype"/>
          <w:b/>
          <w:i/>
        </w:rPr>
        <w:t>prop</w:t>
      </w:r>
      <w:r w:rsidRPr="004E7E45">
        <w:rPr>
          <w:rFonts w:ascii="Palatino Linotype" w:hAnsi="Palatino Linotype"/>
          <w:b/>
          <w:i/>
          <w:spacing w:val="-1"/>
        </w:rPr>
        <w:t>o</w:t>
      </w:r>
      <w:r w:rsidRPr="004E7E45">
        <w:rPr>
          <w:rFonts w:ascii="Palatino Linotype" w:hAnsi="Palatino Linotype"/>
          <w:b/>
          <w:i/>
        </w:rPr>
        <w:t>r</w:t>
      </w:r>
      <w:r w:rsidRPr="004E7E45">
        <w:rPr>
          <w:rFonts w:ascii="Palatino Linotype" w:hAnsi="Palatino Linotype"/>
          <w:b/>
          <w:i/>
          <w:spacing w:val="-1"/>
        </w:rPr>
        <w:t>c</w:t>
      </w:r>
      <w:r w:rsidRPr="004E7E45">
        <w:rPr>
          <w:rFonts w:ascii="Palatino Linotype" w:hAnsi="Palatino Linotype"/>
          <w:b/>
          <w:i/>
        </w:rPr>
        <w:t>ion</w:t>
      </w:r>
      <w:r w:rsidRPr="004E7E45">
        <w:rPr>
          <w:rFonts w:ascii="Palatino Linotype" w:hAnsi="Palatino Linotype"/>
          <w:b/>
          <w:i/>
          <w:spacing w:val="1"/>
        </w:rPr>
        <w:t>a</w:t>
      </w:r>
      <w:r w:rsidRPr="004E7E45">
        <w:rPr>
          <w:rFonts w:ascii="Palatino Linotype" w:hAnsi="Palatino Linotype"/>
          <w:b/>
          <w:i/>
        </w:rPr>
        <w:t>dos</w:t>
      </w:r>
      <w:r w:rsidRPr="004E7E45">
        <w:rPr>
          <w:rFonts w:ascii="Palatino Linotype" w:hAnsi="Palatino Linotype"/>
          <w:b/>
          <w:i/>
          <w:spacing w:val="11"/>
        </w:rPr>
        <w:t xml:space="preserve"> </w:t>
      </w:r>
      <w:r w:rsidRPr="004E7E45">
        <w:rPr>
          <w:rFonts w:ascii="Palatino Linotype" w:hAnsi="Palatino Linotype"/>
          <w:b/>
          <w:i/>
        </w:rPr>
        <w:t>por</w:t>
      </w:r>
      <w:r w:rsidRPr="004E7E45">
        <w:rPr>
          <w:rFonts w:ascii="Palatino Linotype" w:hAnsi="Palatino Linotype"/>
          <w:b/>
          <w:i/>
          <w:spacing w:val="10"/>
        </w:rPr>
        <w:t xml:space="preserve"> </w:t>
      </w:r>
      <w:r w:rsidRPr="004E7E45">
        <w:rPr>
          <w:rFonts w:ascii="Palatino Linotype" w:hAnsi="Palatino Linotype"/>
          <w:b/>
          <w:i/>
        </w:rPr>
        <w:t>l</w:t>
      </w:r>
      <w:r w:rsidRPr="004E7E45">
        <w:rPr>
          <w:rFonts w:ascii="Palatino Linotype" w:hAnsi="Palatino Linotype"/>
          <w:b/>
          <w:i/>
          <w:spacing w:val="-2"/>
        </w:rPr>
        <w:t>o</w:t>
      </w:r>
      <w:r w:rsidRPr="004E7E45">
        <w:rPr>
          <w:rFonts w:ascii="Palatino Linotype" w:hAnsi="Palatino Linotype"/>
          <w:b/>
          <w:i/>
        </w:rPr>
        <w:t>s</w:t>
      </w:r>
      <w:r w:rsidRPr="004E7E45">
        <w:rPr>
          <w:rFonts w:ascii="Palatino Linotype" w:hAnsi="Palatino Linotype"/>
          <w:b/>
          <w:i/>
          <w:spacing w:val="11"/>
        </w:rPr>
        <w:t xml:space="preserve"> </w:t>
      </w:r>
      <w:r w:rsidRPr="004E7E45">
        <w:rPr>
          <w:rFonts w:ascii="Palatino Linotype" w:hAnsi="Palatino Linotype"/>
          <w:b/>
          <w:i/>
          <w:spacing w:val="1"/>
        </w:rPr>
        <w:t>s</w:t>
      </w:r>
      <w:r w:rsidRPr="004E7E45">
        <w:rPr>
          <w:rFonts w:ascii="Palatino Linotype" w:hAnsi="Palatino Linotype"/>
          <w:b/>
          <w:i/>
        </w:rPr>
        <w:t>u</w:t>
      </w:r>
      <w:r w:rsidRPr="004E7E45">
        <w:rPr>
          <w:rFonts w:ascii="Palatino Linotype" w:hAnsi="Palatino Linotype"/>
          <w:b/>
          <w:i/>
          <w:spacing w:val="-2"/>
        </w:rPr>
        <w:t>j</w:t>
      </w:r>
      <w:r w:rsidRPr="004E7E45">
        <w:rPr>
          <w:rFonts w:ascii="Palatino Linotype" w:hAnsi="Palatino Linotype"/>
          <w:b/>
          <w:i/>
          <w:spacing w:val="1"/>
        </w:rPr>
        <w:t>e</w:t>
      </w:r>
      <w:r w:rsidRPr="004E7E45">
        <w:rPr>
          <w:rFonts w:ascii="Palatino Linotype" w:hAnsi="Palatino Linotype"/>
          <w:b/>
          <w:i/>
          <w:spacing w:val="-3"/>
        </w:rPr>
        <w:t>t</w:t>
      </w:r>
      <w:r w:rsidRPr="004E7E45">
        <w:rPr>
          <w:rFonts w:ascii="Palatino Linotype" w:hAnsi="Palatino Linotype"/>
          <w:b/>
          <w:i/>
        </w:rPr>
        <w:t>os</w:t>
      </w:r>
      <w:r w:rsidRPr="004E7E45">
        <w:rPr>
          <w:rFonts w:ascii="Palatino Linotype" w:hAnsi="Palatino Linotype"/>
          <w:b/>
          <w:i/>
          <w:spacing w:val="11"/>
        </w:rPr>
        <w:t xml:space="preserve"> </w:t>
      </w:r>
      <w:r w:rsidRPr="004E7E45">
        <w:rPr>
          <w:rFonts w:ascii="Palatino Linotype" w:hAnsi="Palatino Linotype"/>
          <w:b/>
          <w:i/>
        </w:rPr>
        <w:t>oblig</w:t>
      </w:r>
      <w:r w:rsidRPr="004E7E45">
        <w:rPr>
          <w:rFonts w:ascii="Palatino Linotype" w:hAnsi="Palatino Linotype"/>
          <w:b/>
          <w:i/>
          <w:spacing w:val="1"/>
        </w:rPr>
        <w:t>a</w:t>
      </w:r>
      <w:r w:rsidRPr="004E7E45">
        <w:rPr>
          <w:rFonts w:ascii="Palatino Linotype" w:hAnsi="Palatino Linotype"/>
          <w:b/>
          <w:i/>
        </w:rPr>
        <w:t>do</w:t>
      </w:r>
      <w:r w:rsidRPr="004E7E45">
        <w:rPr>
          <w:rFonts w:ascii="Palatino Linotype" w:hAnsi="Palatino Linotype"/>
          <w:b/>
          <w:i/>
          <w:spacing w:val="-2"/>
        </w:rPr>
        <w:t>s</w:t>
      </w:r>
      <w:r w:rsidRPr="004E7E45">
        <w:rPr>
          <w:rFonts w:ascii="Palatino Linotype" w:hAnsi="Palatino Linotype"/>
          <w:b/>
          <w:i/>
        </w:rPr>
        <w:t>.</w:t>
      </w:r>
      <w:r w:rsidRPr="004E7E45">
        <w:rPr>
          <w:rFonts w:ascii="Palatino Linotype" w:hAnsi="Palatino Linotype"/>
          <w:i/>
          <w:spacing w:val="15"/>
        </w:rPr>
        <w:t xml:space="preserve"> </w:t>
      </w:r>
      <w:r w:rsidRPr="004E7E45">
        <w:rPr>
          <w:rFonts w:ascii="Palatino Linotype" w:hAnsi="Palatino Linotype"/>
          <w:i/>
        </w:rPr>
        <w:t xml:space="preserve">El </w:t>
      </w:r>
      <w:r w:rsidRPr="004E7E45">
        <w:rPr>
          <w:rFonts w:ascii="Palatino Linotype" w:hAnsi="Palatino Linotype"/>
          <w:i/>
          <w:spacing w:val="-2"/>
        </w:rPr>
        <w:t>I</w:t>
      </w:r>
      <w:r w:rsidRPr="004E7E45">
        <w:rPr>
          <w:rFonts w:ascii="Palatino Linotype" w:hAnsi="Palatino Linotype"/>
          <w:i/>
          <w:spacing w:val="1"/>
        </w:rPr>
        <w:t>n</w:t>
      </w:r>
      <w:r w:rsidRPr="004E7E45">
        <w:rPr>
          <w:rFonts w:ascii="Palatino Linotype" w:hAnsi="Palatino Linotype"/>
          <w:i/>
        </w:rPr>
        <w:t>sti</w:t>
      </w:r>
      <w:r w:rsidRPr="004E7E45">
        <w:rPr>
          <w:rFonts w:ascii="Palatino Linotype" w:hAnsi="Palatino Linotype"/>
          <w:i/>
          <w:spacing w:val="-2"/>
        </w:rPr>
        <w:t>t</w:t>
      </w:r>
      <w:r w:rsidRPr="004E7E45">
        <w:rPr>
          <w:rFonts w:ascii="Palatino Linotype" w:hAnsi="Palatino Linotype"/>
          <w:i/>
          <w:spacing w:val="1"/>
        </w:rPr>
        <w:t>u</w:t>
      </w:r>
      <w:r w:rsidRPr="004E7E45">
        <w:rPr>
          <w:rFonts w:ascii="Palatino Linotype" w:hAnsi="Palatino Linotype"/>
          <w:i/>
        </w:rPr>
        <w:t>to</w:t>
      </w:r>
      <w:r w:rsidRPr="004E7E45">
        <w:rPr>
          <w:rFonts w:ascii="Palatino Linotype" w:hAnsi="Palatino Linotype"/>
          <w:i/>
          <w:spacing w:val="2"/>
        </w:rPr>
        <w:t xml:space="preserve"> </w:t>
      </w:r>
      <w:r w:rsidRPr="004E7E45">
        <w:rPr>
          <w:rFonts w:ascii="Palatino Linotype" w:hAnsi="Palatino Linotype"/>
          <w:i/>
        </w:rPr>
        <w:t>F</w:t>
      </w:r>
      <w:r w:rsidRPr="004E7E45">
        <w:rPr>
          <w:rFonts w:ascii="Palatino Linotype" w:hAnsi="Palatino Linotype"/>
          <w:i/>
          <w:spacing w:val="-2"/>
        </w:rPr>
        <w:t>e</w:t>
      </w:r>
      <w:r w:rsidRPr="004E7E45">
        <w:rPr>
          <w:rFonts w:ascii="Palatino Linotype" w:hAnsi="Palatino Linotype"/>
          <w:i/>
          <w:spacing w:val="1"/>
        </w:rPr>
        <w:t>de</w:t>
      </w:r>
      <w:r w:rsidRPr="004E7E45">
        <w:rPr>
          <w:rFonts w:ascii="Palatino Linotype" w:hAnsi="Palatino Linotype"/>
          <w:i/>
        </w:rPr>
        <w:t>ral</w:t>
      </w:r>
      <w:r w:rsidRPr="004E7E45">
        <w:rPr>
          <w:rFonts w:ascii="Palatino Linotype" w:hAnsi="Palatino Linotype"/>
          <w:i/>
          <w:spacing w:val="1"/>
        </w:rPr>
        <w:t xml:space="preserve"> </w:t>
      </w:r>
      <w:r w:rsidRPr="004E7E45">
        <w:rPr>
          <w:rFonts w:ascii="Palatino Linotype" w:hAnsi="Palatino Linotype"/>
          <w:i/>
          <w:spacing w:val="-1"/>
        </w:rPr>
        <w:t>d</w:t>
      </w:r>
      <w:r w:rsidRPr="004E7E45">
        <w:rPr>
          <w:rFonts w:ascii="Palatino Linotype" w:hAnsi="Palatino Linotype"/>
          <w:i/>
        </w:rPr>
        <w:t>e Acc</w:t>
      </w:r>
      <w:r w:rsidRPr="004E7E45">
        <w:rPr>
          <w:rFonts w:ascii="Palatino Linotype" w:hAnsi="Palatino Linotype"/>
          <w:i/>
          <w:spacing w:val="1"/>
        </w:rPr>
        <w:t>e</w:t>
      </w:r>
      <w:r w:rsidRPr="004E7E45">
        <w:rPr>
          <w:rFonts w:ascii="Palatino Linotype" w:hAnsi="Palatino Linotype"/>
          <w:i/>
        </w:rPr>
        <w:t>so</w:t>
      </w:r>
      <w:r w:rsidRPr="004E7E45">
        <w:rPr>
          <w:rFonts w:ascii="Palatino Linotype" w:hAnsi="Palatino Linotype"/>
          <w:i/>
          <w:spacing w:val="3"/>
        </w:rPr>
        <w:t xml:space="preserve"> </w:t>
      </w:r>
      <w:r w:rsidRPr="004E7E45">
        <w:rPr>
          <w:rFonts w:ascii="Palatino Linotype" w:hAnsi="Palatino Linotype"/>
          <w:i/>
        </w:rPr>
        <w:t>a</w:t>
      </w:r>
      <w:r w:rsidRPr="004E7E45">
        <w:rPr>
          <w:rFonts w:ascii="Palatino Linotype" w:hAnsi="Palatino Linotype"/>
          <w:i/>
          <w:spacing w:val="3"/>
        </w:rPr>
        <w:t xml:space="preserve"> </w:t>
      </w:r>
      <w:r w:rsidRPr="004E7E45">
        <w:rPr>
          <w:rFonts w:ascii="Palatino Linotype" w:hAnsi="Palatino Linotype"/>
          <w:i/>
        </w:rPr>
        <w:t>la</w:t>
      </w:r>
      <w:r w:rsidRPr="004E7E45">
        <w:rPr>
          <w:rFonts w:ascii="Palatino Linotype" w:hAnsi="Palatino Linotype"/>
          <w:i/>
          <w:spacing w:val="3"/>
        </w:rPr>
        <w:t xml:space="preserve"> </w:t>
      </w:r>
      <w:r w:rsidRPr="004E7E45">
        <w:rPr>
          <w:rFonts w:ascii="Palatino Linotype" w:hAnsi="Palatino Linotype"/>
          <w:i/>
          <w:spacing w:val="-2"/>
        </w:rPr>
        <w:t>I</w:t>
      </w:r>
      <w:r w:rsidRPr="004E7E45">
        <w:rPr>
          <w:rFonts w:ascii="Palatino Linotype" w:hAnsi="Palatino Linotype"/>
          <w:i/>
          <w:spacing w:val="-1"/>
        </w:rPr>
        <w:t>n</w:t>
      </w:r>
      <w:r w:rsidRPr="004E7E45">
        <w:rPr>
          <w:rFonts w:ascii="Palatino Linotype" w:hAnsi="Palatino Linotype"/>
          <w:i/>
          <w:spacing w:val="3"/>
        </w:rPr>
        <w:t>f</w:t>
      </w:r>
      <w:r w:rsidRPr="004E7E45">
        <w:rPr>
          <w:rFonts w:ascii="Palatino Linotype" w:hAnsi="Palatino Linotype"/>
          <w:i/>
          <w:spacing w:val="1"/>
        </w:rPr>
        <w:t>o</w:t>
      </w:r>
      <w:r w:rsidRPr="004E7E45">
        <w:rPr>
          <w:rFonts w:ascii="Palatino Linotype" w:hAnsi="Palatino Linotype"/>
          <w:i/>
          <w:spacing w:val="-3"/>
        </w:rPr>
        <w:t>r</w:t>
      </w:r>
      <w:r w:rsidRPr="004E7E45">
        <w:rPr>
          <w:rFonts w:ascii="Palatino Linotype" w:hAnsi="Palatino Linotype"/>
          <w:i/>
          <w:spacing w:val="1"/>
        </w:rPr>
        <w:t>ma</w:t>
      </w:r>
      <w:r w:rsidRPr="004E7E45">
        <w:rPr>
          <w:rFonts w:ascii="Palatino Linotype" w:hAnsi="Palatino Linotype"/>
          <w:i/>
        </w:rPr>
        <w:t>c</w:t>
      </w:r>
      <w:r w:rsidRPr="004E7E45">
        <w:rPr>
          <w:rFonts w:ascii="Palatino Linotype" w:hAnsi="Palatino Linotype"/>
          <w:i/>
          <w:spacing w:val="-3"/>
        </w:rPr>
        <w:t>i</w:t>
      </w:r>
      <w:r w:rsidRPr="004E7E45">
        <w:rPr>
          <w:rFonts w:ascii="Palatino Linotype" w:hAnsi="Palatino Linotype"/>
          <w:i/>
          <w:spacing w:val="1"/>
        </w:rPr>
        <w:t>ó</w:t>
      </w:r>
      <w:r w:rsidRPr="004E7E45">
        <w:rPr>
          <w:rFonts w:ascii="Palatino Linotype" w:hAnsi="Palatino Linotype"/>
          <w:i/>
        </w:rPr>
        <w:t>n</w:t>
      </w:r>
      <w:r w:rsidRPr="004E7E45">
        <w:rPr>
          <w:rFonts w:ascii="Palatino Linotype" w:hAnsi="Palatino Linotype"/>
          <w:i/>
          <w:spacing w:val="3"/>
        </w:rPr>
        <w:t xml:space="preserve"> </w:t>
      </w:r>
      <w:r w:rsidRPr="004E7E45">
        <w:rPr>
          <w:rFonts w:ascii="Palatino Linotype" w:hAnsi="Palatino Linotype"/>
          <w:i/>
        </w:rPr>
        <w:t>y</w:t>
      </w:r>
      <w:r w:rsidRPr="004E7E45">
        <w:rPr>
          <w:rFonts w:ascii="Palatino Linotype" w:hAnsi="Palatino Linotype"/>
          <w:i/>
          <w:spacing w:val="4"/>
        </w:rPr>
        <w:t xml:space="preserve"> </w:t>
      </w:r>
      <w:r w:rsidRPr="004E7E45">
        <w:rPr>
          <w:rFonts w:ascii="Palatino Linotype" w:hAnsi="Palatino Linotype"/>
          <w:i/>
        </w:rPr>
        <w:t>Prot</w:t>
      </w:r>
      <w:r w:rsidRPr="004E7E45">
        <w:rPr>
          <w:rFonts w:ascii="Palatino Linotype" w:hAnsi="Palatino Linotype"/>
          <w:i/>
          <w:spacing w:val="1"/>
        </w:rPr>
        <w:t>e</w:t>
      </w:r>
      <w:r w:rsidRPr="004E7E45">
        <w:rPr>
          <w:rFonts w:ascii="Palatino Linotype" w:hAnsi="Palatino Linotype"/>
          <w:i/>
        </w:rPr>
        <w:t>cción</w:t>
      </w:r>
      <w:r w:rsidRPr="004E7E45">
        <w:rPr>
          <w:rFonts w:ascii="Palatino Linotype" w:hAnsi="Palatino Linotype"/>
          <w:i/>
          <w:spacing w:val="4"/>
        </w:rPr>
        <w:t xml:space="preserve"> </w:t>
      </w:r>
      <w:r w:rsidRPr="004E7E45">
        <w:rPr>
          <w:rFonts w:ascii="Palatino Linotype" w:hAnsi="Palatino Linotype"/>
          <w:i/>
          <w:spacing w:val="1"/>
        </w:rPr>
        <w:t>d</w:t>
      </w:r>
      <w:r w:rsidRPr="004E7E45">
        <w:rPr>
          <w:rFonts w:ascii="Palatino Linotype" w:hAnsi="Palatino Linotype"/>
          <w:i/>
        </w:rPr>
        <w:t>e</w:t>
      </w:r>
      <w:r w:rsidRPr="004E7E45">
        <w:rPr>
          <w:rFonts w:ascii="Palatino Linotype" w:hAnsi="Palatino Linotype"/>
          <w:i/>
          <w:spacing w:val="3"/>
        </w:rPr>
        <w:t xml:space="preserve"> </w:t>
      </w:r>
      <w:r w:rsidRPr="004E7E45">
        <w:rPr>
          <w:rFonts w:ascii="Palatino Linotype" w:hAnsi="Palatino Linotype"/>
          <w:i/>
        </w:rPr>
        <w:t>D</w:t>
      </w:r>
      <w:r w:rsidRPr="004E7E45">
        <w:rPr>
          <w:rFonts w:ascii="Palatino Linotype" w:hAnsi="Palatino Linotype"/>
          <w:i/>
          <w:spacing w:val="-2"/>
        </w:rPr>
        <w:t>a</w:t>
      </w:r>
      <w:r w:rsidRPr="004E7E45">
        <w:rPr>
          <w:rFonts w:ascii="Palatino Linotype" w:hAnsi="Palatino Linotype"/>
          <w:i/>
        </w:rPr>
        <w:t>t</w:t>
      </w:r>
      <w:r w:rsidRPr="004E7E45">
        <w:rPr>
          <w:rFonts w:ascii="Palatino Linotype" w:hAnsi="Palatino Linotype"/>
          <w:i/>
          <w:spacing w:val="1"/>
        </w:rPr>
        <w:t>o</w:t>
      </w:r>
      <w:r w:rsidRPr="004E7E45">
        <w:rPr>
          <w:rFonts w:ascii="Palatino Linotype" w:hAnsi="Palatino Linotype"/>
          <w:i/>
        </w:rPr>
        <w:t>s</w:t>
      </w:r>
      <w:r w:rsidRPr="004E7E45">
        <w:rPr>
          <w:rFonts w:ascii="Palatino Linotype" w:hAnsi="Palatino Linotype"/>
          <w:i/>
          <w:spacing w:val="2"/>
        </w:rPr>
        <w:t xml:space="preserve"> </w:t>
      </w:r>
      <w:r w:rsidRPr="004E7E45">
        <w:rPr>
          <w:rFonts w:ascii="Palatino Linotype" w:hAnsi="Palatino Linotype"/>
          <w:i/>
          <w:spacing w:val="1"/>
        </w:rPr>
        <w:t>e</w:t>
      </w:r>
      <w:r w:rsidRPr="004E7E45">
        <w:rPr>
          <w:rFonts w:ascii="Palatino Linotype" w:hAnsi="Palatino Linotype"/>
          <w:i/>
        </w:rPr>
        <w:t>s</w:t>
      </w:r>
      <w:r w:rsidRPr="004E7E45">
        <w:rPr>
          <w:rFonts w:ascii="Palatino Linotype" w:hAnsi="Palatino Linotype"/>
          <w:i/>
          <w:spacing w:val="2"/>
        </w:rPr>
        <w:t xml:space="preserve"> </w:t>
      </w:r>
      <w:r w:rsidRPr="004E7E45">
        <w:rPr>
          <w:rFonts w:ascii="Palatino Linotype" w:hAnsi="Palatino Linotype"/>
          <w:i/>
          <w:spacing w:val="1"/>
        </w:rPr>
        <w:t>u</w:t>
      </w:r>
      <w:r w:rsidRPr="004E7E45">
        <w:rPr>
          <w:rFonts w:ascii="Palatino Linotype" w:hAnsi="Palatino Linotype"/>
          <w:i/>
        </w:rPr>
        <w:t>n</w:t>
      </w:r>
      <w:r w:rsidRPr="004E7E45">
        <w:rPr>
          <w:rFonts w:ascii="Palatino Linotype" w:hAnsi="Palatino Linotype"/>
          <w:i/>
          <w:spacing w:val="1"/>
        </w:rPr>
        <w:t xml:space="preserve"> ó</w:t>
      </w:r>
      <w:r w:rsidRPr="004E7E45">
        <w:rPr>
          <w:rFonts w:ascii="Palatino Linotype" w:hAnsi="Palatino Linotype"/>
          <w:i/>
        </w:rPr>
        <w:t>r</w:t>
      </w:r>
      <w:r w:rsidRPr="004E7E45">
        <w:rPr>
          <w:rFonts w:ascii="Palatino Linotype" w:hAnsi="Palatino Linotype"/>
          <w:i/>
          <w:spacing w:val="-2"/>
        </w:rPr>
        <w:t>g</w:t>
      </w:r>
      <w:r w:rsidRPr="004E7E45">
        <w:rPr>
          <w:rFonts w:ascii="Palatino Linotype" w:hAnsi="Palatino Linotype"/>
          <w:i/>
          <w:spacing w:val="1"/>
        </w:rPr>
        <w:t>an</w:t>
      </w:r>
      <w:r w:rsidRPr="004E7E45">
        <w:rPr>
          <w:rFonts w:ascii="Palatino Linotype" w:hAnsi="Palatino Linotype"/>
          <w:i/>
        </w:rPr>
        <w:t>o</w:t>
      </w:r>
      <w:r w:rsidRPr="004E7E45">
        <w:rPr>
          <w:rFonts w:ascii="Palatino Linotype" w:hAnsi="Palatino Linotype"/>
          <w:i/>
          <w:spacing w:val="3"/>
        </w:rPr>
        <w:t xml:space="preserve"> </w:t>
      </w:r>
      <w:r w:rsidRPr="004E7E45">
        <w:rPr>
          <w:rFonts w:ascii="Palatino Linotype" w:hAnsi="Palatino Linotype"/>
          <w:i/>
          <w:spacing w:val="1"/>
        </w:rPr>
        <w:t>d</w:t>
      </w:r>
      <w:r w:rsidRPr="004E7E45">
        <w:rPr>
          <w:rFonts w:ascii="Palatino Linotype" w:hAnsi="Palatino Linotype"/>
          <w:i/>
        </w:rPr>
        <w:t>e</w:t>
      </w:r>
      <w:r w:rsidRPr="004E7E45">
        <w:rPr>
          <w:rFonts w:ascii="Palatino Linotype" w:hAnsi="Palatino Linotype"/>
          <w:i/>
          <w:spacing w:val="3"/>
        </w:rPr>
        <w:t xml:space="preserve"> </w:t>
      </w:r>
      <w:r w:rsidRPr="004E7E45">
        <w:rPr>
          <w:rFonts w:ascii="Palatino Linotype" w:hAnsi="Palatino Linotype"/>
          <w:i/>
        </w:rPr>
        <w:t>la A</w:t>
      </w:r>
      <w:r w:rsidRPr="004E7E45">
        <w:rPr>
          <w:rFonts w:ascii="Palatino Linotype" w:hAnsi="Palatino Linotype"/>
          <w:i/>
          <w:spacing w:val="1"/>
        </w:rPr>
        <w:t>dm</w:t>
      </w:r>
      <w:r w:rsidRPr="004E7E45">
        <w:rPr>
          <w:rFonts w:ascii="Palatino Linotype" w:hAnsi="Palatino Linotype"/>
          <w:i/>
        </w:rPr>
        <w:t>inistrac</w:t>
      </w:r>
      <w:r w:rsidRPr="004E7E45">
        <w:rPr>
          <w:rFonts w:ascii="Palatino Linotype" w:hAnsi="Palatino Linotype"/>
          <w:i/>
          <w:spacing w:val="-2"/>
        </w:rPr>
        <w:t>i</w:t>
      </w:r>
      <w:r w:rsidRPr="004E7E45">
        <w:rPr>
          <w:rFonts w:ascii="Palatino Linotype" w:hAnsi="Palatino Linotype"/>
          <w:i/>
          <w:spacing w:val="-1"/>
        </w:rPr>
        <w:t>ó</w:t>
      </w:r>
      <w:r w:rsidRPr="004E7E45">
        <w:rPr>
          <w:rFonts w:ascii="Palatino Linotype" w:hAnsi="Palatino Linotype"/>
          <w:i/>
        </w:rPr>
        <w:t>n P</w:t>
      </w:r>
      <w:r w:rsidRPr="004E7E45">
        <w:rPr>
          <w:rFonts w:ascii="Palatino Linotype" w:hAnsi="Palatino Linotype"/>
          <w:i/>
          <w:spacing w:val="1"/>
        </w:rPr>
        <w:t>úb</w:t>
      </w:r>
      <w:r w:rsidRPr="004E7E45">
        <w:rPr>
          <w:rFonts w:ascii="Palatino Linotype" w:hAnsi="Palatino Linotype"/>
          <w:i/>
        </w:rPr>
        <w:t>l</w:t>
      </w:r>
      <w:r w:rsidRPr="004E7E45">
        <w:rPr>
          <w:rFonts w:ascii="Palatino Linotype" w:hAnsi="Palatino Linotype"/>
          <w:i/>
          <w:spacing w:val="-1"/>
        </w:rPr>
        <w:t>i</w:t>
      </w:r>
      <w:r w:rsidRPr="004E7E45">
        <w:rPr>
          <w:rFonts w:ascii="Palatino Linotype" w:hAnsi="Palatino Linotype"/>
          <w:i/>
        </w:rPr>
        <w:t>ca</w:t>
      </w:r>
      <w:r w:rsidRPr="004E7E45">
        <w:rPr>
          <w:rFonts w:ascii="Palatino Linotype" w:hAnsi="Palatino Linotype"/>
          <w:i/>
          <w:spacing w:val="1"/>
        </w:rPr>
        <w:t xml:space="preserve"> </w:t>
      </w:r>
      <w:r w:rsidRPr="004E7E45">
        <w:rPr>
          <w:rFonts w:ascii="Palatino Linotype" w:hAnsi="Palatino Linotype"/>
          <w:i/>
        </w:rPr>
        <w:t>F</w:t>
      </w:r>
      <w:r w:rsidRPr="004E7E45">
        <w:rPr>
          <w:rFonts w:ascii="Palatino Linotype" w:hAnsi="Palatino Linotype"/>
          <w:i/>
          <w:spacing w:val="-1"/>
        </w:rPr>
        <w:t>e</w:t>
      </w:r>
      <w:r w:rsidRPr="004E7E45">
        <w:rPr>
          <w:rFonts w:ascii="Palatino Linotype" w:hAnsi="Palatino Linotype"/>
          <w:i/>
          <w:spacing w:val="1"/>
        </w:rPr>
        <w:t>de</w:t>
      </w:r>
      <w:r w:rsidRPr="004E7E45">
        <w:rPr>
          <w:rFonts w:ascii="Palatino Linotype" w:hAnsi="Palatino Linotype"/>
          <w:i/>
        </w:rPr>
        <w:t>ral c</w:t>
      </w:r>
      <w:r w:rsidRPr="004E7E45">
        <w:rPr>
          <w:rFonts w:ascii="Palatino Linotype" w:hAnsi="Palatino Linotype"/>
          <w:i/>
          <w:spacing w:val="1"/>
        </w:rPr>
        <w:t>o</w:t>
      </w:r>
      <w:r w:rsidRPr="004E7E45">
        <w:rPr>
          <w:rFonts w:ascii="Palatino Linotype" w:hAnsi="Palatino Linotype"/>
          <w:i/>
        </w:rPr>
        <w:t>n</w:t>
      </w:r>
      <w:r w:rsidRPr="004E7E45">
        <w:rPr>
          <w:rFonts w:ascii="Palatino Linotype" w:hAnsi="Palatino Linotype"/>
          <w:i/>
          <w:spacing w:val="-1"/>
        </w:rPr>
        <w:t xml:space="preserve"> a</w:t>
      </w:r>
      <w:r w:rsidRPr="004E7E45">
        <w:rPr>
          <w:rFonts w:ascii="Palatino Linotype" w:hAnsi="Palatino Linotype"/>
          <w:i/>
          <w:spacing w:val="1"/>
        </w:rPr>
        <w:t>u</w:t>
      </w:r>
      <w:r w:rsidRPr="004E7E45">
        <w:rPr>
          <w:rFonts w:ascii="Palatino Linotype" w:hAnsi="Palatino Linotype"/>
          <w:i/>
        </w:rPr>
        <w:t>t</w:t>
      </w:r>
      <w:r w:rsidRPr="004E7E45">
        <w:rPr>
          <w:rFonts w:ascii="Palatino Linotype" w:hAnsi="Palatino Linotype"/>
          <w:i/>
          <w:spacing w:val="1"/>
        </w:rPr>
        <w:t>o</w:t>
      </w:r>
      <w:r w:rsidRPr="004E7E45">
        <w:rPr>
          <w:rFonts w:ascii="Palatino Linotype" w:hAnsi="Palatino Linotype"/>
          <w:i/>
          <w:spacing w:val="-1"/>
        </w:rPr>
        <w:t>n</w:t>
      </w:r>
      <w:r w:rsidRPr="004E7E45">
        <w:rPr>
          <w:rFonts w:ascii="Palatino Linotype" w:hAnsi="Palatino Linotype"/>
          <w:i/>
          <w:spacing w:val="1"/>
        </w:rPr>
        <w:t>om</w:t>
      </w:r>
      <w:r w:rsidRPr="004E7E45">
        <w:rPr>
          <w:rFonts w:ascii="Palatino Linotype" w:hAnsi="Palatino Linotype"/>
          <w:i/>
          <w:spacing w:val="-2"/>
        </w:rPr>
        <w:t>í</w:t>
      </w:r>
      <w:r w:rsidRPr="004E7E45">
        <w:rPr>
          <w:rFonts w:ascii="Palatino Linotype" w:hAnsi="Palatino Linotype"/>
          <w:i/>
        </w:rPr>
        <w:t>a</w:t>
      </w:r>
      <w:r w:rsidRPr="004E7E45">
        <w:rPr>
          <w:rFonts w:ascii="Palatino Linotype" w:hAnsi="Palatino Linotype"/>
          <w:i/>
          <w:spacing w:val="1"/>
        </w:rPr>
        <w:t xml:space="preserve"> </w:t>
      </w:r>
      <w:r w:rsidRPr="004E7E45">
        <w:rPr>
          <w:rFonts w:ascii="Palatino Linotype" w:hAnsi="Palatino Linotype"/>
          <w:i/>
          <w:spacing w:val="-1"/>
        </w:rPr>
        <w:t>o</w:t>
      </w:r>
      <w:r w:rsidRPr="004E7E45">
        <w:rPr>
          <w:rFonts w:ascii="Palatino Linotype" w:hAnsi="Palatino Linotype"/>
          <w:i/>
          <w:spacing w:val="1"/>
        </w:rPr>
        <w:t>pe</w:t>
      </w:r>
      <w:r w:rsidRPr="004E7E45">
        <w:rPr>
          <w:rFonts w:ascii="Palatino Linotype" w:hAnsi="Palatino Linotype"/>
          <w:i/>
        </w:rPr>
        <w:t>rati</w:t>
      </w:r>
      <w:r w:rsidRPr="004E7E45">
        <w:rPr>
          <w:rFonts w:ascii="Palatino Linotype" w:hAnsi="Palatino Linotype"/>
          <w:i/>
          <w:spacing w:val="-2"/>
        </w:rPr>
        <w:t>v</w:t>
      </w:r>
      <w:r w:rsidRPr="004E7E45">
        <w:rPr>
          <w:rFonts w:ascii="Palatino Linotype" w:hAnsi="Palatino Linotype"/>
          <w:i/>
          <w:spacing w:val="1"/>
        </w:rPr>
        <w:t>a</w:t>
      </w:r>
      <w:r w:rsidRPr="004E7E45">
        <w:rPr>
          <w:rFonts w:ascii="Palatino Linotype" w:hAnsi="Palatino Linotype"/>
          <w:i/>
        </w:rPr>
        <w:t>,</w:t>
      </w:r>
      <w:r w:rsidRPr="004E7E45">
        <w:rPr>
          <w:rFonts w:ascii="Palatino Linotype" w:hAnsi="Palatino Linotype"/>
          <w:i/>
          <w:spacing w:val="1"/>
        </w:rPr>
        <w:t xml:space="preserve"> p</w:t>
      </w:r>
      <w:r w:rsidRPr="004E7E45">
        <w:rPr>
          <w:rFonts w:ascii="Palatino Linotype" w:hAnsi="Palatino Linotype"/>
          <w:i/>
          <w:spacing w:val="-3"/>
        </w:rPr>
        <w:t>r</w:t>
      </w:r>
      <w:r w:rsidRPr="004E7E45">
        <w:rPr>
          <w:rFonts w:ascii="Palatino Linotype" w:hAnsi="Palatino Linotype"/>
          <w:i/>
          <w:spacing w:val="1"/>
        </w:rPr>
        <w:t>e</w:t>
      </w:r>
      <w:r w:rsidRPr="004E7E45">
        <w:rPr>
          <w:rFonts w:ascii="Palatino Linotype" w:hAnsi="Palatino Linotype"/>
          <w:i/>
        </w:rPr>
        <w:t>s</w:t>
      </w:r>
      <w:r w:rsidRPr="004E7E45">
        <w:rPr>
          <w:rFonts w:ascii="Palatino Linotype" w:hAnsi="Palatino Linotype"/>
          <w:i/>
          <w:spacing w:val="1"/>
        </w:rPr>
        <w:t>u</w:t>
      </w:r>
      <w:r w:rsidRPr="004E7E45">
        <w:rPr>
          <w:rFonts w:ascii="Palatino Linotype" w:hAnsi="Palatino Linotype"/>
          <w:i/>
          <w:spacing w:val="-1"/>
        </w:rPr>
        <w:t>p</w:t>
      </w:r>
      <w:r w:rsidRPr="004E7E45">
        <w:rPr>
          <w:rFonts w:ascii="Palatino Linotype" w:hAnsi="Palatino Linotype"/>
          <w:i/>
          <w:spacing w:val="1"/>
        </w:rPr>
        <w:t>ue</w:t>
      </w:r>
      <w:r w:rsidRPr="004E7E45">
        <w:rPr>
          <w:rFonts w:ascii="Palatino Linotype" w:hAnsi="Palatino Linotype"/>
          <w:i/>
        </w:rPr>
        <w:t>st</w:t>
      </w:r>
      <w:r w:rsidRPr="004E7E45">
        <w:rPr>
          <w:rFonts w:ascii="Palatino Linotype" w:hAnsi="Palatino Linotype"/>
          <w:i/>
          <w:spacing w:val="1"/>
        </w:rPr>
        <w:t>a</w:t>
      </w:r>
      <w:r w:rsidRPr="004E7E45">
        <w:rPr>
          <w:rFonts w:ascii="Palatino Linotype" w:hAnsi="Palatino Linotype"/>
          <w:i/>
        </w:rPr>
        <w:t>r</w:t>
      </w:r>
      <w:r w:rsidRPr="004E7E45">
        <w:rPr>
          <w:rFonts w:ascii="Palatino Linotype" w:hAnsi="Palatino Linotype"/>
          <w:i/>
          <w:spacing w:val="-1"/>
        </w:rPr>
        <w:t>i</w:t>
      </w:r>
      <w:r w:rsidRPr="004E7E45">
        <w:rPr>
          <w:rFonts w:ascii="Palatino Linotype" w:hAnsi="Palatino Linotype"/>
          <w:i/>
        </w:rPr>
        <w:t>a</w:t>
      </w:r>
      <w:r w:rsidRPr="004E7E45">
        <w:rPr>
          <w:rFonts w:ascii="Palatino Linotype" w:hAnsi="Palatino Linotype"/>
          <w:i/>
          <w:spacing w:val="1"/>
        </w:rPr>
        <w:t xml:space="preserve"> </w:t>
      </w:r>
      <w:r w:rsidRPr="004E7E45">
        <w:rPr>
          <w:rFonts w:ascii="Palatino Linotype" w:hAnsi="Palatino Linotype"/>
          <w:i/>
        </w:rPr>
        <w:t>y</w:t>
      </w:r>
      <w:r w:rsidRPr="004E7E45">
        <w:rPr>
          <w:rFonts w:ascii="Palatino Linotype" w:hAnsi="Palatino Linotype"/>
          <w:i/>
          <w:spacing w:val="-2"/>
        </w:rPr>
        <w:t xml:space="preserve"> </w:t>
      </w:r>
      <w:r w:rsidRPr="004E7E45">
        <w:rPr>
          <w:rFonts w:ascii="Palatino Linotype" w:hAnsi="Palatino Linotype"/>
          <w:i/>
          <w:spacing w:val="1"/>
        </w:rPr>
        <w:t>d</w:t>
      </w:r>
      <w:r w:rsidRPr="004E7E45">
        <w:rPr>
          <w:rFonts w:ascii="Palatino Linotype" w:hAnsi="Palatino Linotype"/>
          <w:i/>
        </w:rPr>
        <w:t>e</w:t>
      </w:r>
      <w:r w:rsidRPr="004E7E45">
        <w:rPr>
          <w:rFonts w:ascii="Palatino Linotype" w:hAnsi="Palatino Linotype"/>
          <w:i/>
          <w:spacing w:val="1"/>
        </w:rPr>
        <w:t xml:space="preserve"> de</w:t>
      </w:r>
      <w:r w:rsidRPr="004E7E45">
        <w:rPr>
          <w:rFonts w:ascii="Palatino Linotype" w:hAnsi="Palatino Linotype"/>
          <w:i/>
        </w:rPr>
        <w:t>c</w:t>
      </w:r>
      <w:r w:rsidRPr="004E7E45">
        <w:rPr>
          <w:rFonts w:ascii="Palatino Linotype" w:hAnsi="Palatino Linotype"/>
          <w:i/>
          <w:spacing w:val="-3"/>
        </w:rPr>
        <w:t>i</w:t>
      </w:r>
      <w:r w:rsidRPr="004E7E45">
        <w:rPr>
          <w:rFonts w:ascii="Palatino Linotype" w:hAnsi="Palatino Linotype"/>
          <w:i/>
        </w:rPr>
        <w:t>sió</w:t>
      </w:r>
      <w:r w:rsidRPr="004E7E45">
        <w:rPr>
          <w:rFonts w:ascii="Palatino Linotype" w:hAnsi="Palatino Linotype"/>
          <w:i/>
          <w:spacing w:val="1"/>
        </w:rPr>
        <w:t>n</w:t>
      </w:r>
      <w:r w:rsidRPr="004E7E45">
        <w:rPr>
          <w:rFonts w:ascii="Palatino Linotype" w:hAnsi="Palatino Linotype"/>
          <w:i/>
        </w:rPr>
        <w:t>,</w:t>
      </w:r>
      <w:r w:rsidRPr="004E7E45">
        <w:rPr>
          <w:rFonts w:ascii="Palatino Linotype" w:hAnsi="Palatino Linotype"/>
          <w:i/>
          <w:spacing w:val="1"/>
        </w:rPr>
        <w:t xml:space="preserve"> en</w:t>
      </w:r>
      <w:r w:rsidRPr="004E7E45">
        <w:rPr>
          <w:rFonts w:ascii="Palatino Linotype" w:hAnsi="Palatino Linotype"/>
          <w:i/>
          <w:spacing w:val="-2"/>
        </w:rPr>
        <w:t>c</w:t>
      </w:r>
      <w:r w:rsidRPr="004E7E45">
        <w:rPr>
          <w:rFonts w:ascii="Palatino Linotype" w:hAnsi="Palatino Linotype"/>
          <w:i/>
          <w:spacing w:val="1"/>
        </w:rPr>
        <w:t>a</w:t>
      </w:r>
      <w:r w:rsidRPr="004E7E45">
        <w:rPr>
          <w:rFonts w:ascii="Palatino Linotype" w:hAnsi="Palatino Linotype"/>
          <w:i/>
        </w:rPr>
        <w:t>r</w:t>
      </w:r>
      <w:r w:rsidRPr="004E7E45">
        <w:rPr>
          <w:rFonts w:ascii="Palatino Linotype" w:hAnsi="Palatino Linotype"/>
          <w:i/>
          <w:spacing w:val="-2"/>
        </w:rPr>
        <w:t>g</w:t>
      </w:r>
      <w:r w:rsidRPr="004E7E45">
        <w:rPr>
          <w:rFonts w:ascii="Palatino Linotype" w:hAnsi="Palatino Linotype"/>
          <w:i/>
          <w:spacing w:val="1"/>
        </w:rPr>
        <w:t>ad</w:t>
      </w:r>
      <w:r w:rsidRPr="004E7E45">
        <w:rPr>
          <w:rFonts w:ascii="Palatino Linotype" w:hAnsi="Palatino Linotype"/>
          <w:i/>
        </w:rPr>
        <w:t xml:space="preserve">o </w:t>
      </w:r>
      <w:r w:rsidRPr="004E7E45">
        <w:rPr>
          <w:rFonts w:ascii="Palatino Linotype" w:hAnsi="Palatino Linotype"/>
          <w:i/>
          <w:spacing w:val="1"/>
        </w:rPr>
        <w:t>d</w:t>
      </w:r>
      <w:r w:rsidRPr="004E7E45">
        <w:rPr>
          <w:rFonts w:ascii="Palatino Linotype" w:hAnsi="Palatino Linotype"/>
          <w:i/>
        </w:rPr>
        <w:t>e</w:t>
      </w:r>
      <w:r w:rsidRPr="004E7E45">
        <w:rPr>
          <w:rFonts w:ascii="Palatino Linotype" w:hAnsi="Palatino Linotype"/>
          <w:i/>
          <w:spacing w:val="1"/>
        </w:rPr>
        <w:t xml:space="preserve"> p</w:t>
      </w:r>
      <w:r w:rsidRPr="004E7E45">
        <w:rPr>
          <w:rFonts w:ascii="Palatino Linotype" w:hAnsi="Palatino Linotype"/>
          <w:i/>
        </w:rPr>
        <w:t>romo</w:t>
      </w:r>
      <w:r w:rsidRPr="004E7E45">
        <w:rPr>
          <w:rFonts w:ascii="Palatino Linotype" w:hAnsi="Palatino Linotype"/>
          <w:i/>
          <w:spacing w:val="-2"/>
        </w:rPr>
        <w:t>v</w:t>
      </w:r>
      <w:r w:rsidRPr="004E7E45">
        <w:rPr>
          <w:rFonts w:ascii="Palatino Linotype" w:hAnsi="Palatino Linotype"/>
          <w:i/>
          <w:spacing w:val="1"/>
        </w:rPr>
        <w:t>e</w:t>
      </w:r>
      <w:r w:rsidRPr="004E7E45">
        <w:rPr>
          <w:rFonts w:ascii="Palatino Linotype" w:hAnsi="Palatino Linotype"/>
          <w:i/>
        </w:rPr>
        <w:t>r</w:t>
      </w:r>
      <w:r w:rsidRPr="004E7E45">
        <w:rPr>
          <w:rFonts w:ascii="Palatino Linotype" w:hAnsi="Palatino Linotype"/>
          <w:i/>
          <w:spacing w:val="2"/>
        </w:rPr>
        <w:t xml:space="preserve"> </w:t>
      </w:r>
      <w:r w:rsidRPr="004E7E45">
        <w:rPr>
          <w:rFonts w:ascii="Palatino Linotype" w:hAnsi="Palatino Linotype"/>
          <w:i/>
        </w:rPr>
        <w:t xml:space="preserve">y </w:t>
      </w:r>
      <w:r w:rsidRPr="004E7E45">
        <w:rPr>
          <w:rFonts w:ascii="Palatino Linotype" w:hAnsi="Palatino Linotype"/>
          <w:i/>
          <w:spacing w:val="1"/>
        </w:rPr>
        <w:t>d</w:t>
      </w:r>
      <w:r w:rsidRPr="004E7E45">
        <w:rPr>
          <w:rFonts w:ascii="Palatino Linotype" w:hAnsi="Palatino Linotype"/>
          <w:i/>
        </w:rPr>
        <w:t>if</w:t>
      </w:r>
      <w:r w:rsidRPr="004E7E45">
        <w:rPr>
          <w:rFonts w:ascii="Palatino Linotype" w:hAnsi="Palatino Linotype"/>
          <w:i/>
          <w:spacing w:val="1"/>
        </w:rPr>
        <w:t>und</w:t>
      </w:r>
      <w:r w:rsidRPr="004E7E45">
        <w:rPr>
          <w:rFonts w:ascii="Palatino Linotype" w:hAnsi="Palatino Linotype"/>
          <w:i/>
        </w:rPr>
        <w:t>ir</w:t>
      </w:r>
      <w:r w:rsidRPr="004E7E45">
        <w:rPr>
          <w:rFonts w:ascii="Palatino Linotype" w:hAnsi="Palatino Linotype"/>
          <w:i/>
          <w:spacing w:val="-1"/>
        </w:rPr>
        <w:t xml:space="preserve"> </w:t>
      </w:r>
      <w:r w:rsidRPr="004E7E45">
        <w:rPr>
          <w:rFonts w:ascii="Palatino Linotype" w:hAnsi="Palatino Linotype"/>
          <w:i/>
          <w:spacing w:val="1"/>
        </w:rPr>
        <w:t>e</w:t>
      </w:r>
      <w:r w:rsidRPr="004E7E45">
        <w:rPr>
          <w:rFonts w:ascii="Palatino Linotype" w:hAnsi="Palatino Linotype"/>
          <w:i/>
        </w:rPr>
        <w:t xml:space="preserve">l </w:t>
      </w:r>
      <w:r w:rsidRPr="004E7E45">
        <w:rPr>
          <w:rFonts w:ascii="Palatino Linotype" w:hAnsi="Palatino Linotype"/>
          <w:i/>
          <w:spacing w:val="1"/>
        </w:rPr>
        <w:t>e</w:t>
      </w:r>
      <w:r w:rsidRPr="004E7E45">
        <w:rPr>
          <w:rFonts w:ascii="Palatino Linotype" w:hAnsi="Palatino Linotype"/>
          <w:i/>
        </w:rPr>
        <w:t>jerc</w:t>
      </w:r>
      <w:r w:rsidRPr="004E7E45">
        <w:rPr>
          <w:rFonts w:ascii="Palatino Linotype" w:hAnsi="Palatino Linotype"/>
          <w:i/>
          <w:spacing w:val="-1"/>
        </w:rPr>
        <w:t>i</w:t>
      </w:r>
      <w:r w:rsidRPr="004E7E45">
        <w:rPr>
          <w:rFonts w:ascii="Palatino Linotype" w:hAnsi="Palatino Linotype"/>
          <w:i/>
        </w:rPr>
        <w:t>cio</w:t>
      </w:r>
      <w:r w:rsidRPr="004E7E45">
        <w:rPr>
          <w:rFonts w:ascii="Palatino Linotype" w:hAnsi="Palatino Linotype"/>
          <w:i/>
          <w:spacing w:val="3"/>
        </w:rPr>
        <w:t xml:space="preserve"> </w:t>
      </w:r>
      <w:r w:rsidRPr="004E7E45">
        <w:rPr>
          <w:rFonts w:ascii="Palatino Linotype" w:hAnsi="Palatino Linotype"/>
          <w:i/>
          <w:spacing w:val="-1"/>
        </w:rPr>
        <w:t>d</w:t>
      </w:r>
      <w:r w:rsidRPr="004E7E45">
        <w:rPr>
          <w:rFonts w:ascii="Palatino Linotype" w:hAnsi="Palatino Linotype"/>
          <w:i/>
          <w:spacing w:val="1"/>
        </w:rPr>
        <w:t>e</w:t>
      </w:r>
      <w:r w:rsidRPr="004E7E45">
        <w:rPr>
          <w:rFonts w:ascii="Palatino Linotype" w:hAnsi="Palatino Linotype"/>
          <w:i/>
        </w:rPr>
        <w:t>l</w:t>
      </w:r>
      <w:r w:rsidRPr="004E7E45">
        <w:rPr>
          <w:rFonts w:ascii="Palatino Linotype" w:hAnsi="Palatino Linotype"/>
          <w:i/>
          <w:spacing w:val="2"/>
        </w:rPr>
        <w:t xml:space="preserve"> </w:t>
      </w:r>
      <w:r w:rsidRPr="004E7E45">
        <w:rPr>
          <w:rFonts w:ascii="Palatino Linotype" w:hAnsi="Palatino Linotype"/>
          <w:i/>
          <w:spacing w:val="-1"/>
        </w:rPr>
        <w:t>d</w:t>
      </w:r>
      <w:r w:rsidRPr="004E7E45">
        <w:rPr>
          <w:rFonts w:ascii="Palatino Linotype" w:hAnsi="Palatino Linotype"/>
          <w:i/>
          <w:spacing w:val="1"/>
        </w:rPr>
        <w:t>e</w:t>
      </w:r>
      <w:r w:rsidRPr="004E7E45">
        <w:rPr>
          <w:rFonts w:ascii="Palatino Linotype" w:hAnsi="Palatino Linotype"/>
          <w:i/>
        </w:rPr>
        <w:t>rec</w:t>
      </w:r>
      <w:r w:rsidRPr="004E7E45">
        <w:rPr>
          <w:rFonts w:ascii="Palatino Linotype" w:hAnsi="Palatino Linotype"/>
          <w:i/>
          <w:spacing w:val="-1"/>
        </w:rPr>
        <w:t>h</w:t>
      </w:r>
      <w:r w:rsidRPr="004E7E45">
        <w:rPr>
          <w:rFonts w:ascii="Palatino Linotype" w:hAnsi="Palatino Linotype"/>
          <w:i/>
        </w:rPr>
        <w:t>o</w:t>
      </w:r>
      <w:r w:rsidRPr="004E7E45">
        <w:rPr>
          <w:rFonts w:ascii="Palatino Linotype" w:hAnsi="Palatino Linotype"/>
          <w:i/>
          <w:spacing w:val="4"/>
        </w:rPr>
        <w:t xml:space="preserve"> </w:t>
      </w:r>
      <w:r w:rsidRPr="004E7E45">
        <w:rPr>
          <w:rFonts w:ascii="Palatino Linotype" w:hAnsi="Palatino Linotype"/>
          <w:i/>
          <w:spacing w:val="-1"/>
        </w:rPr>
        <w:t>d</w:t>
      </w:r>
      <w:r w:rsidRPr="004E7E45">
        <w:rPr>
          <w:rFonts w:ascii="Palatino Linotype" w:hAnsi="Palatino Linotype"/>
          <w:i/>
        </w:rPr>
        <w:t>e</w:t>
      </w:r>
      <w:r w:rsidRPr="004E7E45">
        <w:rPr>
          <w:rFonts w:ascii="Palatino Linotype" w:hAnsi="Palatino Linotype"/>
          <w:i/>
          <w:spacing w:val="1"/>
        </w:rPr>
        <w:t xml:space="preserve"> a</w:t>
      </w:r>
      <w:r w:rsidRPr="004E7E45">
        <w:rPr>
          <w:rFonts w:ascii="Palatino Linotype" w:hAnsi="Palatino Linotype"/>
          <w:i/>
        </w:rPr>
        <w:t>cc</w:t>
      </w:r>
      <w:r w:rsidRPr="004E7E45">
        <w:rPr>
          <w:rFonts w:ascii="Palatino Linotype" w:hAnsi="Palatino Linotype"/>
          <w:i/>
          <w:spacing w:val="1"/>
        </w:rPr>
        <w:t>e</w:t>
      </w:r>
      <w:r w:rsidRPr="004E7E45">
        <w:rPr>
          <w:rFonts w:ascii="Palatino Linotype" w:hAnsi="Palatino Linotype"/>
          <w:i/>
        </w:rPr>
        <w:t>so</w:t>
      </w:r>
      <w:r w:rsidRPr="004E7E45">
        <w:rPr>
          <w:rFonts w:ascii="Palatino Linotype" w:hAnsi="Palatino Linotype"/>
          <w:i/>
          <w:spacing w:val="1"/>
        </w:rPr>
        <w:t xml:space="preserve"> </w:t>
      </w:r>
      <w:r w:rsidRPr="004E7E45">
        <w:rPr>
          <w:rFonts w:ascii="Palatino Linotype" w:hAnsi="Palatino Linotype"/>
          <w:i/>
        </w:rPr>
        <w:t>a</w:t>
      </w:r>
      <w:r w:rsidRPr="004E7E45">
        <w:rPr>
          <w:rFonts w:ascii="Palatino Linotype" w:hAnsi="Palatino Linotype"/>
          <w:i/>
          <w:spacing w:val="1"/>
        </w:rPr>
        <w:t xml:space="preserve"> </w:t>
      </w:r>
      <w:r w:rsidRPr="004E7E45">
        <w:rPr>
          <w:rFonts w:ascii="Palatino Linotype" w:hAnsi="Palatino Linotype"/>
          <w:i/>
        </w:rPr>
        <w:t>la</w:t>
      </w:r>
      <w:r w:rsidRPr="004E7E45">
        <w:rPr>
          <w:rFonts w:ascii="Palatino Linotype" w:hAnsi="Palatino Linotype"/>
          <w:i/>
          <w:spacing w:val="3"/>
        </w:rPr>
        <w:t xml:space="preserve"> </w:t>
      </w:r>
      <w:r w:rsidRPr="004E7E45">
        <w:rPr>
          <w:rFonts w:ascii="Palatino Linotype" w:hAnsi="Palatino Linotype"/>
          <w:i/>
        </w:rPr>
        <w:t>i</w:t>
      </w:r>
      <w:r w:rsidRPr="004E7E45">
        <w:rPr>
          <w:rFonts w:ascii="Palatino Linotype" w:hAnsi="Palatino Linotype"/>
          <w:i/>
          <w:spacing w:val="-2"/>
        </w:rPr>
        <w:t>n</w:t>
      </w:r>
      <w:r w:rsidRPr="004E7E45">
        <w:rPr>
          <w:rFonts w:ascii="Palatino Linotype" w:hAnsi="Palatino Linotype"/>
          <w:i/>
        </w:rPr>
        <w:t>f</w:t>
      </w:r>
      <w:r w:rsidRPr="004E7E45">
        <w:rPr>
          <w:rFonts w:ascii="Palatino Linotype" w:hAnsi="Palatino Linotype"/>
          <w:i/>
          <w:spacing w:val="1"/>
        </w:rPr>
        <w:t>o</w:t>
      </w:r>
      <w:r w:rsidRPr="004E7E45">
        <w:rPr>
          <w:rFonts w:ascii="Palatino Linotype" w:hAnsi="Palatino Linotype"/>
          <w:i/>
          <w:spacing w:val="-3"/>
        </w:rPr>
        <w:t>r</w:t>
      </w:r>
      <w:r w:rsidRPr="004E7E45">
        <w:rPr>
          <w:rFonts w:ascii="Palatino Linotype" w:hAnsi="Palatino Linotype"/>
          <w:i/>
          <w:spacing w:val="1"/>
        </w:rPr>
        <w:t>ma</w:t>
      </w:r>
      <w:r w:rsidRPr="004E7E45">
        <w:rPr>
          <w:rFonts w:ascii="Palatino Linotype" w:hAnsi="Palatino Linotype"/>
          <w:i/>
        </w:rPr>
        <w:t>ci</w:t>
      </w:r>
      <w:r w:rsidRPr="004E7E45">
        <w:rPr>
          <w:rFonts w:ascii="Palatino Linotype" w:hAnsi="Palatino Linotype"/>
          <w:i/>
          <w:spacing w:val="-2"/>
        </w:rPr>
        <w:t>ó</w:t>
      </w:r>
      <w:r w:rsidRPr="004E7E45">
        <w:rPr>
          <w:rFonts w:ascii="Palatino Linotype" w:hAnsi="Palatino Linotype"/>
          <w:i/>
          <w:spacing w:val="1"/>
        </w:rPr>
        <w:t>n</w:t>
      </w:r>
      <w:r w:rsidRPr="004E7E45">
        <w:rPr>
          <w:rFonts w:ascii="Palatino Linotype" w:hAnsi="Palatino Linotype"/>
          <w:i/>
        </w:rPr>
        <w:t>;</w:t>
      </w:r>
      <w:r w:rsidRPr="004E7E45">
        <w:rPr>
          <w:rFonts w:ascii="Palatino Linotype" w:hAnsi="Palatino Linotype"/>
          <w:i/>
          <w:spacing w:val="3"/>
        </w:rPr>
        <w:t xml:space="preserve"> </w:t>
      </w:r>
      <w:r w:rsidRPr="004E7E45">
        <w:rPr>
          <w:rFonts w:ascii="Palatino Linotype" w:hAnsi="Palatino Linotype"/>
          <w:i/>
        </w:rPr>
        <w:t>re</w:t>
      </w:r>
      <w:r w:rsidRPr="004E7E45">
        <w:rPr>
          <w:rFonts w:ascii="Palatino Linotype" w:hAnsi="Palatino Linotype"/>
          <w:i/>
          <w:spacing w:val="-2"/>
        </w:rPr>
        <w:t>s</w:t>
      </w:r>
      <w:r w:rsidRPr="004E7E45">
        <w:rPr>
          <w:rFonts w:ascii="Palatino Linotype" w:hAnsi="Palatino Linotype"/>
          <w:i/>
          <w:spacing w:val="1"/>
        </w:rPr>
        <w:t>o</w:t>
      </w:r>
      <w:r w:rsidRPr="004E7E45">
        <w:rPr>
          <w:rFonts w:ascii="Palatino Linotype" w:hAnsi="Palatino Linotype"/>
          <w:i/>
        </w:rPr>
        <w:t>l</w:t>
      </w:r>
      <w:r w:rsidRPr="004E7E45">
        <w:rPr>
          <w:rFonts w:ascii="Palatino Linotype" w:hAnsi="Palatino Linotype"/>
          <w:i/>
          <w:spacing w:val="-3"/>
        </w:rPr>
        <w:t>v</w:t>
      </w:r>
      <w:r w:rsidRPr="004E7E45">
        <w:rPr>
          <w:rFonts w:ascii="Palatino Linotype" w:hAnsi="Palatino Linotype"/>
          <w:i/>
          <w:spacing w:val="1"/>
        </w:rPr>
        <w:t>e</w:t>
      </w:r>
      <w:r w:rsidRPr="004E7E45">
        <w:rPr>
          <w:rFonts w:ascii="Palatino Linotype" w:hAnsi="Palatino Linotype"/>
          <w:i/>
        </w:rPr>
        <w:t>r s</w:t>
      </w:r>
      <w:r w:rsidRPr="004E7E45">
        <w:rPr>
          <w:rFonts w:ascii="Palatino Linotype" w:hAnsi="Palatino Linotype"/>
          <w:i/>
          <w:spacing w:val="1"/>
        </w:rPr>
        <w:t>ob</w:t>
      </w:r>
      <w:r w:rsidRPr="004E7E45">
        <w:rPr>
          <w:rFonts w:ascii="Palatino Linotype" w:hAnsi="Palatino Linotype"/>
          <w:i/>
        </w:rPr>
        <w:t>re</w:t>
      </w:r>
      <w:r w:rsidRPr="004E7E45">
        <w:rPr>
          <w:rFonts w:ascii="Palatino Linotype" w:hAnsi="Palatino Linotype"/>
          <w:i/>
          <w:spacing w:val="46"/>
        </w:rPr>
        <w:t xml:space="preserve"> </w:t>
      </w:r>
      <w:r w:rsidRPr="004E7E45">
        <w:rPr>
          <w:rFonts w:ascii="Palatino Linotype" w:hAnsi="Palatino Linotype"/>
          <w:i/>
        </w:rPr>
        <w:t>la</w:t>
      </w:r>
      <w:r w:rsidRPr="004E7E45">
        <w:rPr>
          <w:rFonts w:ascii="Palatino Linotype" w:hAnsi="Palatino Linotype"/>
          <w:i/>
          <w:spacing w:val="46"/>
        </w:rPr>
        <w:t xml:space="preserve"> </w:t>
      </w:r>
      <w:r w:rsidRPr="004E7E45">
        <w:rPr>
          <w:rFonts w:ascii="Palatino Linotype" w:hAnsi="Palatino Linotype"/>
          <w:i/>
          <w:spacing w:val="1"/>
        </w:rPr>
        <w:t>ne</w:t>
      </w:r>
      <w:r w:rsidRPr="004E7E45">
        <w:rPr>
          <w:rFonts w:ascii="Palatino Linotype" w:hAnsi="Palatino Linotype"/>
          <w:i/>
          <w:spacing w:val="-1"/>
        </w:rPr>
        <w:t>g</w:t>
      </w:r>
      <w:r w:rsidRPr="004E7E45">
        <w:rPr>
          <w:rFonts w:ascii="Palatino Linotype" w:hAnsi="Palatino Linotype"/>
          <w:i/>
          <w:spacing w:val="1"/>
        </w:rPr>
        <w:t>a</w:t>
      </w:r>
      <w:r w:rsidRPr="004E7E45">
        <w:rPr>
          <w:rFonts w:ascii="Palatino Linotype" w:hAnsi="Palatino Linotype"/>
          <w:i/>
        </w:rPr>
        <w:t>ti</w:t>
      </w:r>
      <w:r w:rsidRPr="004E7E45">
        <w:rPr>
          <w:rFonts w:ascii="Palatino Linotype" w:hAnsi="Palatino Linotype"/>
          <w:i/>
          <w:spacing w:val="-2"/>
        </w:rPr>
        <w:t>v</w:t>
      </w:r>
      <w:r w:rsidRPr="004E7E45">
        <w:rPr>
          <w:rFonts w:ascii="Palatino Linotype" w:hAnsi="Palatino Linotype"/>
          <w:i/>
        </w:rPr>
        <w:t>a</w:t>
      </w:r>
      <w:r w:rsidRPr="004E7E45">
        <w:rPr>
          <w:rFonts w:ascii="Palatino Linotype" w:hAnsi="Palatino Linotype"/>
          <w:i/>
          <w:spacing w:val="49"/>
        </w:rPr>
        <w:t xml:space="preserve"> </w:t>
      </w:r>
      <w:r w:rsidRPr="004E7E45">
        <w:rPr>
          <w:rFonts w:ascii="Palatino Linotype" w:hAnsi="Palatino Linotype"/>
          <w:i/>
          <w:spacing w:val="-1"/>
        </w:rPr>
        <w:t>d</w:t>
      </w:r>
      <w:r w:rsidRPr="004E7E45">
        <w:rPr>
          <w:rFonts w:ascii="Palatino Linotype" w:hAnsi="Palatino Linotype"/>
          <w:i/>
        </w:rPr>
        <w:t>e</w:t>
      </w:r>
      <w:r w:rsidRPr="004E7E45">
        <w:rPr>
          <w:rFonts w:ascii="Palatino Linotype" w:hAnsi="Palatino Linotype"/>
          <w:i/>
          <w:spacing w:val="46"/>
        </w:rPr>
        <w:t xml:space="preserve"> </w:t>
      </w:r>
      <w:r w:rsidRPr="004E7E45">
        <w:rPr>
          <w:rFonts w:ascii="Palatino Linotype" w:hAnsi="Palatino Linotype"/>
          <w:i/>
        </w:rPr>
        <w:t>las</w:t>
      </w:r>
      <w:r w:rsidRPr="004E7E45">
        <w:rPr>
          <w:rFonts w:ascii="Palatino Linotype" w:hAnsi="Palatino Linotype"/>
          <w:i/>
          <w:spacing w:val="48"/>
        </w:rPr>
        <w:t xml:space="preserve"> </w:t>
      </w:r>
      <w:r w:rsidRPr="004E7E45">
        <w:rPr>
          <w:rFonts w:ascii="Palatino Linotype" w:hAnsi="Palatino Linotype"/>
          <w:i/>
        </w:rPr>
        <w:t>s</w:t>
      </w:r>
      <w:r w:rsidRPr="004E7E45">
        <w:rPr>
          <w:rFonts w:ascii="Palatino Linotype" w:hAnsi="Palatino Linotype"/>
          <w:i/>
          <w:spacing w:val="1"/>
        </w:rPr>
        <w:t>o</w:t>
      </w:r>
      <w:r w:rsidRPr="004E7E45">
        <w:rPr>
          <w:rFonts w:ascii="Palatino Linotype" w:hAnsi="Palatino Linotype"/>
          <w:i/>
        </w:rPr>
        <w:t>l</w:t>
      </w:r>
      <w:r w:rsidRPr="004E7E45">
        <w:rPr>
          <w:rFonts w:ascii="Palatino Linotype" w:hAnsi="Palatino Linotype"/>
          <w:i/>
          <w:spacing w:val="-1"/>
        </w:rPr>
        <w:t>i</w:t>
      </w:r>
      <w:r w:rsidRPr="004E7E45">
        <w:rPr>
          <w:rFonts w:ascii="Palatino Linotype" w:hAnsi="Palatino Linotype"/>
          <w:i/>
        </w:rPr>
        <w:t>cit</w:t>
      </w:r>
      <w:r w:rsidRPr="004E7E45">
        <w:rPr>
          <w:rFonts w:ascii="Palatino Linotype" w:hAnsi="Palatino Linotype"/>
          <w:i/>
          <w:spacing w:val="-1"/>
        </w:rPr>
        <w:t>u</w:t>
      </w:r>
      <w:r w:rsidRPr="004E7E45">
        <w:rPr>
          <w:rFonts w:ascii="Palatino Linotype" w:hAnsi="Palatino Linotype"/>
          <w:i/>
          <w:spacing w:val="1"/>
        </w:rPr>
        <w:t>de</w:t>
      </w:r>
      <w:r w:rsidRPr="004E7E45">
        <w:rPr>
          <w:rFonts w:ascii="Palatino Linotype" w:hAnsi="Palatino Linotype"/>
          <w:i/>
        </w:rPr>
        <w:t>s</w:t>
      </w:r>
      <w:r w:rsidRPr="004E7E45">
        <w:rPr>
          <w:rFonts w:ascii="Palatino Linotype" w:hAnsi="Palatino Linotype"/>
          <w:i/>
          <w:spacing w:val="50"/>
        </w:rPr>
        <w:t xml:space="preserve"> </w:t>
      </w:r>
      <w:r w:rsidRPr="004E7E45">
        <w:rPr>
          <w:rFonts w:ascii="Palatino Linotype" w:hAnsi="Palatino Linotype"/>
          <w:i/>
          <w:spacing w:val="1"/>
        </w:rPr>
        <w:t>d</w:t>
      </w:r>
      <w:r w:rsidRPr="004E7E45">
        <w:rPr>
          <w:rFonts w:ascii="Palatino Linotype" w:hAnsi="Palatino Linotype"/>
          <w:i/>
        </w:rPr>
        <w:t>e</w:t>
      </w:r>
      <w:r w:rsidRPr="004E7E45">
        <w:rPr>
          <w:rFonts w:ascii="Palatino Linotype" w:hAnsi="Palatino Linotype"/>
          <w:i/>
          <w:spacing w:val="47"/>
        </w:rPr>
        <w:t xml:space="preserve"> </w:t>
      </w:r>
      <w:r w:rsidRPr="004E7E45">
        <w:rPr>
          <w:rFonts w:ascii="Palatino Linotype" w:hAnsi="Palatino Linotype"/>
          <w:i/>
          <w:spacing w:val="1"/>
        </w:rPr>
        <w:t>a</w:t>
      </w:r>
      <w:r w:rsidRPr="004E7E45">
        <w:rPr>
          <w:rFonts w:ascii="Palatino Linotype" w:hAnsi="Palatino Linotype"/>
          <w:i/>
        </w:rPr>
        <w:t>c</w:t>
      </w:r>
      <w:r w:rsidRPr="004E7E45">
        <w:rPr>
          <w:rFonts w:ascii="Palatino Linotype" w:hAnsi="Palatino Linotype"/>
          <w:i/>
          <w:spacing w:val="-2"/>
        </w:rPr>
        <w:t>c</w:t>
      </w:r>
      <w:r w:rsidRPr="004E7E45">
        <w:rPr>
          <w:rFonts w:ascii="Palatino Linotype" w:hAnsi="Palatino Linotype"/>
          <w:i/>
          <w:spacing w:val="1"/>
        </w:rPr>
        <w:t>e</w:t>
      </w:r>
      <w:r w:rsidRPr="004E7E45">
        <w:rPr>
          <w:rFonts w:ascii="Palatino Linotype" w:hAnsi="Palatino Linotype"/>
          <w:i/>
        </w:rPr>
        <w:t>so</w:t>
      </w:r>
      <w:r w:rsidRPr="004E7E45">
        <w:rPr>
          <w:rFonts w:ascii="Palatino Linotype" w:hAnsi="Palatino Linotype"/>
          <w:i/>
          <w:spacing w:val="46"/>
        </w:rPr>
        <w:t xml:space="preserve"> </w:t>
      </w:r>
      <w:r w:rsidRPr="004E7E45">
        <w:rPr>
          <w:rFonts w:ascii="Palatino Linotype" w:hAnsi="Palatino Linotype"/>
          <w:i/>
        </w:rPr>
        <w:t>a</w:t>
      </w:r>
      <w:r w:rsidRPr="004E7E45">
        <w:rPr>
          <w:rFonts w:ascii="Palatino Linotype" w:hAnsi="Palatino Linotype"/>
          <w:i/>
          <w:spacing w:val="47"/>
        </w:rPr>
        <w:t xml:space="preserve"> </w:t>
      </w:r>
      <w:r w:rsidRPr="004E7E45">
        <w:rPr>
          <w:rFonts w:ascii="Palatino Linotype" w:hAnsi="Palatino Linotype"/>
          <w:i/>
        </w:rPr>
        <w:t>la</w:t>
      </w:r>
      <w:r w:rsidRPr="004E7E45">
        <w:rPr>
          <w:rFonts w:ascii="Palatino Linotype" w:hAnsi="Palatino Linotype"/>
          <w:i/>
          <w:spacing w:val="48"/>
        </w:rPr>
        <w:t xml:space="preserve"> </w:t>
      </w:r>
      <w:r w:rsidRPr="004E7E45">
        <w:rPr>
          <w:rFonts w:ascii="Palatino Linotype" w:hAnsi="Palatino Linotype"/>
          <w:i/>
          <w:spacing w:val="-3"/>
        </w:rPr>
        <w:t>i</w:t>
      </w:r>
      <w:r w:rsidRPr="004E7E45">
        <w:rPr>
          <w:rFonts w:ascii="Palatino Linotype" w:hAnsi="Palatino Linotype"/>
          <w:i/>
          <w:spacing w:val="-1"/>
        </w:rPr>
        <w:t>n</w:t>
      </w:r>
      <w:r w:rsidRPr="004E7E45">
        <w:rPr>
          <w:rFonts w:ascii="Palatino Linotype" w:hAnsi="Palatino Linotype"/>
          <w:i/>
          <w:spacing w:val="3"/>
        </w:rPr>
        <w:t>f</w:t>
      </w:r>
      <w:r w:rsidRPr="004E7E45">
        <w:rPr>
          <w:rFonts w:ascii="Palatino Linotype" w:hAnsi="Palatino Linotype"/>
          <w:i/>
          <w:spacing w:val="1"/>
        </w:rPr>
        <w:t>o</w:t>
      </w:r>
      <w:r w:rsidRPr="004E7E45">
        <w:rPr>
          <w:rFonts w:ascii="Palatino Linotype" w:hAnsi="Palatino Linotype"/>
          <w:i/>
          <w:spacing w:val="-3"/>
        </w:rPr>
        <w:t>r</w:t>
      </w:r>
      <w:r w:rsidRPr="004E7E45">
        <w:rPr>
          <w:rFonts w:ascii="Palatino Linotype" w:hAnsi="Palatino Linotype"/>
          <w:i/>
          <w:spacing w:val="1"/>
        </w:rPr>
        <w:t>ma</w:t>
      </w:r>
      <w:r w:rsidRPr="004E7E45">
        <w:rPr>
          <w:rFonts w:ascii="Palatino Linotype" w:hAnsi="Palatino Linotype"/>
          <w:i/>
        </w:rPr>
        <w:t>ció</w:t>
      </w:r>
      <w:r w:rsidRPr="004E7E45">
        <w:rPr>
          <w:rFonts w:ascii="Palatino Linotype" w:hAnsi="Palatino Linotype"/>
          <w:i/>
          <w:spacing w:val="-1"/>
        </w:rPr>
        <w:t>n</w:t>
      </w:r>
      <w:r w:rsidRPr="004E7E45">
        <w:rPr>
          <w:rFonts w:ascii="Palatino Linotype" w:hAnsi="Palatino Linotype"/>
          <w:i/>
        </w:rPr>
        <w:t>;</w:t>
      </w:r>
      <w:r w:rsidRPr="004E7E45">
        <w:rPr>
          <w:rFonts w:ascii="Palatino Linotype" w:hAnsi="Palatino Linotype"/>
          <w:i/>
          <w:spacing w:val="46"/>
        </w:rPr>
        <w:t xml:space="preserve"> </w:t>
      </w:r>
      <w:r w:rsidRPr="004E7E45">
        <w:rPr>
          <w:rFonts w:ascii="Palatino Linotype" w:hAnsi="Palatino Linotype"/>
          <w:i/>
        </w:rPr>
        <w:t>y</w:t>
      </w:r>
      <w:r w:rsidRPr="004E7E45">
        <w:rPr>
          <w:rFonts w:ascii="Palatino Linotype" w:hAnsi="Palatino Linotype"/>
          <w:i/>
          <w:spacing w:val="46"/>
        </w:rPr>
        <w:t xml:space="preserve"> </w:t>
      </w:r>
      <w:r w:rsidRPr="004E7E45">
        <w:rPr>
          <w:rFonts w:ascii="Palatino Linotype" w:hAnsi="Palatino Linotype"/>
          <w:i/>
          <w:spacing w:val="1"/>
        </w:rPr>
        <w:t>p</w:t>
      </w:r>
      <w:r w:rsidRPr="004E7E45">
        <w:rPr>
          <w:rFonts w:ascii="Palatino Linotype" w:hAnsi="Palatino Linotype"/>
          <w:i/>
        </w:rPr>
        <w:t>rot</w:t>
      </w:r>
      <w:r w:rsidRPr="004E7E45">
        <w:rPr>
          <w:rFonts w:ascii="Palatino Linotype" w:hAnsi="Palatino Linotype"/>
          <w:i/>
          <w:spacing w:val="1"/>
        </w:rPr>
        <w:t>e</w:t>
      </w:r>
      <w:r w:rsidRPr="004E7E45">
        <w:rPr>
          <w:rFonts w:ascii="Palatino Linotype" w:hAnsi="Palatino Linotype"/>
          <w:i/>
          <w:spacing w:val="-1"/>
        </w:rPr>
        <w:t>g</w:t>
      </w:r>
      <w:r w:rsidRPr="004E7E45">
        <w:rPr>
          <w:rFonts w:ascii="Palatino Linotype" w:hAnsi="Palatino Linotype"/>
          <w:i/>
          <w:spacing w:val="1"/>
        </w:rPr>
        <w:t>e</w:t>
      </w:r>
      <w:r w:rsidRPr="004E7E45">
        <w:rPr>
          <w:rFonts w:ascii="Palatino Linotype" w:hAnsi="Palatino Linotype"/>
          <w:i/>
        </w:rPr>
        <w:t>r</w:t>
      </w:r>
      <w:r w:rsidRPr="004E7E45">
        <w:rPr>
          <w:rFonts w:ascii="Palatino Linotype" w:hAnsi="Palatino Linotype"/>
          <w:i/>
          <w:spacing w:val="45"/>
        </w:rPr>
        <w:t xml:space="preserve"> </w:t>
      </w:r>
      <w:r w:rsidRPr="004E7E45">
        <w:rPr>
          <w:rFonts w:ascii="Palatino Linotype" w:hAnsi="Palatino Linotype"/>
          <w:i/>
        </w:rPr>
        <w:t>l</w:t>
      </w:r>
      <w:r w:rsidRPr="004E7E45">
        <w:rPr>
          <w:rFonts w:ascii="Palatino Linotype" w:hAnsi="Palatino Linotype"/>
          <w:i/>
          <w:spacing w:val="-2"/>
        </w:rPr>
        <w:t>o</w:t>
      </w:r>
      <w:r w:rsidRPr="004E7E45">
        <w:rPr>
          <w:rFonts w:ascii="Palatino Linotype" w:hAnsi="Palatino Linotype"/>
          <w:i/>
        </w:rPr>
        <w:t xml:space="preserve">s </w:t>
      </w:r>
      <w:r w:rsidRPr="004E7E45">
        <w:rPr>
          <w:rFonts w:ascii="Palatino Linotype" w:hAnsi="Palatino Linotype"/>
          <w:i/>
          <w:spacing w:val="1"/>
        </w:rPr>
        <w:t>da</w:t>
      </w:r>
      <w:r w:rsidRPr="004E7E45">
        <w:rPr>
          <w:rFonts w:ascii="Palatino Linotype" w:hAnsi="Palatino Linotype"/>
          <w:i/>
        </w:rPr>
        <w:t>t</w:t>
      </w:r>
      <w:r w:rsidRPr="004E7E45">
        <w:rPr>
          <w:rFonts w:ascii="Palatino Linotype" w:hAnsi="Palatino Linotype"/>
          <w:i/>
          <w:spacing w:val="1"/>
        </w:rPr>
        <w:t>o</w:t>
      </w:r>
      <w:r w:rsidRPr="004E7E45">
        <w:rPr>
          <w:rFonts w:ascii="Palatino Linotype" w:hAnsi="Palatino Linotype"/>
          <w:i/>
        </w:rPr>
        <w:t xml:space="preserve">s </w:t>
      </w:r>
      <w:r w:rsidRPr="004E7E45">
        <w:rPr>
          <w:rFonts w:ascii="Palatino Linotype" w:hAnsi="Palatino Linotype"/>
          <w:i/>
          <w:spacing w:val="-1"/>
        </w:rPr>
        <w:t>p</w:t>
      </w:r>
      <w:r w:rsidRPr="004E7E45">
        <w:rPr>
          <w:rFonts w:ascii="Palatino Linotype" w:hAnsi="Palatino Linotype"/>
          <w:i/>
          <w:spacing w:val="1"/>
        </w:rPr>
        <w:t>e</w:t>
      </w:r>
      <w:r w:rsidRPr="004E7E45">
        <w:rPr>
          <w:rFonts w:ascii="Palatino Linotype" w:hAnsi="Palatino Linotype"/>
          <w:i/>
        </w:rPr>
        <w:t>rso</w:t>
      </w:r>
      <w:r w:rsidRPr="004E7E45">
        <w:rPr>
          <w:rFonts w:ascii="Palatino Linotype" w:hAnsi="Palatino Linotype"/>
          <w:i/>
          <w:spacing w:val="1"/>
        </w:rPr>
        <w:t>na</w:t>
      </w:r>
      <w:r w:rsidRPr="004E7E45">
        <w:rPr>
          <w:rFonts w:ascii="Palatino Linotype" w:hAnsi="Palatino Linotype"/>
          <w:i/>
          <w:spacing w:val="-3"/>
        </w:rPr>
        <w:t>l</w:t>
      </w:r>
      <w:r w:rsidRPr="004E7E45">
        <w:rPr>
          <w:rFonts w:ascii="Palatino Linotype" w:hAnsi="Palatino Linotype"/>
          <w:i/>
          <w:spacing w:val="1"/>
        </w:rPr>
        <w:t>e</w:t>
      </w:r>
      <w:r w:rsidRPr="004E7E45">
        <w:rPr>
          <w:rFonts w:ascii="Palatino Linotype" w:hAnsi="Palatino Linotype"/>
          <w:i/>
        </w:rPr>
        <w:t>s</w:t>
      </w:r>
      <w:r w:rsidRPr="004E7E45">
        <w:rPr>
          <w:rFonts w:ascii="Palatino Linotype" w:hAnsi="Palatino Linotype"/>
          <w:i/>
          <w:spacing w:val="3"/>
        </w:rPr>
        <w:t xml:space="preserve"> </w:t>
      </w:r>
      <w:r w:rsidRPr="004E7E45">
        <w:rPr>
          <w:rFonts w:ascii="Palatino Linotype" w:hAnsi="Palatino Linotype"/>
          <w:i/>
          <w:spacing w:val="-1"/>
        </w:rPr>
        <w:t>e</w:t>
      </w:r>
      <w:r w:rsidRPr="004E7E45">
        <w:rPr>
          <w:rFonts w:ascii="Palatino Linotype" w:hAnsi="Palatino Linotype"/>
          <w:i/>
        </w:rPr>
        <w:t>n</w:t>
      </w:r>
      <w:r w:rsidRPr="004E7E45">
        <w:rPr>
          <w:rFonts w:ascii="Palatino Linotype" w:hAnsi="Palatino Linotype"/>
          <w:i/>
          <w:spacing w:val="1"/>
        </w:rPr>
        <w:t xml:space="preserve"> </w:t>
      </w:r>
      <w:r w:rsidRPr="004E7E45">
        <w:rPr>
          <w:rFonts w:ascii="Palatino Linotype" w:hAnsi="Palatino Linotype"/>
          <w:i/>
          <w:spacing w:val="-1"/>
        </w:rPr>
        <w:t>p</w:t>
      </w:r>
      <w:r w:rsidRPr="004E7E45">
        <w:rPr>
          <w:rFonts w:ascii="Palatino Linotype" w:hAnsi="Palatino Linotype"/>
          <w:i/>
          <w:spacing w:val="1"/>
        </w:rPr>
        <w:t>ode</w:t>
      </w:r>
      <w:r w:rsidRPr="004E7E45">
        <w:rPr>
          <w:rFonts w:ascii="Palatino Linotype" w:hAnsi="Palatino Linotype"/>
          <w:i/>
        </w:rPr>
        <w:t>r de</w:t>
      </w:r>
      <w:r w:rsidRPr="004E7E45">
        <w:rPr>
          <w:rFonts w:ascii="Palatino Linotype" w:hAnsi="Palatino Linotype"/>
          <w:i/>
          <w:spacing w:val="1"/>
        </w:rPr>
        <w:t xml:space="preserve"> </w:t>
      </w:r>
      <w:r w:rsidRPr="004E7E45">
        <w:rPr>
          <w:rFonts w:ascii="Palatino Linotype" w:hAnsi="Palatino Linotype"/>
          <w:i/>
        </w:rPr>
        <w:t>las</w:t>
      </w:r>
      <w:r w:rsidRPr="004E7E45">
        <w:rPr>
          <w:rFonts w:ascii="Palatino Linotype" w:hAnsi="Palatino Linotype"/>
          <w:i/>
          <w:spacing w:val="1"/>
        </w:rPr>
        <w:t xml:space="preserve"> de</w:t>
      </w:r>
      <w:r w:rsidRPr="004E7E45">
        <w:rPr>
          <w:rFonts w:ascii="Palatino Linotype" w:hAnsi="Palatino Linotype"/>
          <w:i/>
          <w:spacing w:val="-1"/>
        </w:rPr>
        <w:t>p</w:t>
      </w:r>
      <w:r w:rsidRPr="004E7E45">
        <w:rPr>
          <w:rFonts w:ascii="Palatino Linotype" w:hAnsi="Palatino Linotype"/>
          <w:i/>
          <w:spacing w:val="1"/>
        </w:rPr>
        <w:t>e</w:t>
      </w:r>
      <w:r w:rsidRPr="004E7E45">
        <w:rPr>
          <w:rFonts w:ascii="Palatino Linotype" w:hAnsi="Palatino Linotype"/>
          <w:i/>
          <w:spacing w:val="-1"/>
        </w:rPr>
        <w:t>n</w:t>
      </w:r>
      <w:r w:rsidRPr="004E7E45">
        <w:rPr>
          <w:rFonts w:ascii="Palatino Linotype" w:hAnsi="Palatino Linotype"/>
          <w:i/>
          <w:spacing w:val="1"/>
        </w:rPr>
        <w:t>den</w:t>
      </w:r>
      <w:r w:rsidRPr="004E7E45">
        <w:rPr>
          <w:rFonts w:ascii="Palatino Linotype" w:hAnsi="Palatino Linotype"/>
          <w:i/>
          <w:spacing w:val="-2"/>
        </w:rPr>
        <w:t>c</w:t>
      </w:r>
      <w:r w:rsidRPr="004E7E45">
        <w:rPr>
          <w:rFonts w:ascii="Palatino Linotype" w:hAnsi="Palatino Linotype"/>
          <w:i/>
        </w:rPr>
        <w:t>ias</w:t>
      </w:r>
      <w:r w:rsidRPr="004E7E45">
        <w:rPr>
          <w:rFonts w:ascii="Palatino Linotype" w:hAnsi="Palatino Linotype"/>
          <w:i/>
          <w:spacing w:val="3"/>
        </w:rPr>
        <w:t xml:space="preserve"> </w:t>
      </w:r>
      <w:r w:rsidRPr="004E7E45">
        <w:rPr>
          <w:rFonts w:ascii="Palatino Linotype" w:hAnsi="Palatino Linotype"/>
          <w:i/>
        </w:rPr>
        <w:t xml:space="preserve">y </w:t>
      </w:r>
      <w:r w:rsidRPr="004E7E45">
        <w:rPr>
          <w:rFonts w:ascii="Palatino Linotype" w:hAnsi="Palatino Linotype"/>
          <w:i/>
          <w:spacing w:val="1"/>
        </w:rPr>
        <w:t>en</w:t>
      </w:r>
      <w:r w:rsidRPr="004E7E45">
        <w:rPr>
          <w:rFonts w:ascii="Palatino Linotype" w:hAnsi="Palatino Linotype"/>
          <w:i/>
        </w:rPr>
        <w:t>ti</w:t>
      </w:r>
      <w:r w:rsidRPr="004E7E45">
        <w:rPr>
          <w:rFonts w:ascii="Palatino Linotype" w:hAnsi="Palatino Linotype"/>
          <w:i/>
          <w:spacing w:val="-1"/>
        </w:rPr>
        <w:t>d</w:t>
      </w:r>
      <w:r w:rsidRPr="004E7E45">
        <w:rPr>
          <w:rFonts w:ascii="Palatino Linotype" w:hAnsi="Palatino Linotype"/>
          <w:i/>
          <w:spacing w:val="1"/>
        </w:rPr>
        <w:t>ade</w:t>
      </w:r>
      <w:r w:rsidRPr="004E7E45">
        <w:rPr>
          <w:rFonts w:ascii="Palatino Linotype" w:hAnsi="Palatino Linotype"/>
          <w:i/>
          <w:spacing w:val="-2"/>
        </w:rPr>
        <w:t>s</w:t>
      </w:r>
      <w:r w:rsidRPr="004E7E45">
        <w:rPr>
          <w:rFonts w:ascii="Palatino Linotype" w:hAnsi="Palatino Linotype"/>
          <w:i/>
        </w:rPr>
        <w:t>.</w:t>
      </w:r>
      <w:r w:rsidRPr="004E7E45">
        <w:rPr>
          <w:rFonts w:ascii="Palatino Linotype" w:hAnsi="Palatino Linotype"/>
          <w:i/>
          <w:spacing w:val="3"/>
        </w:rPr>
        <w:t xml:space="preserve"> </w:t>
      </w:r>
      <w:r w:rsidRPr="004E7E45">
        <w:rPr>
          <w:rFonts w:ascii="Palatino Linotype" w:hAnsi="Palatino Linotype"/>
          <w:i/>
        </w:rPr>
        <w:t>S</w:t>
      </w:r>
      <w:r w:rsidRPr="004E7E45">
        <w:rPr>
          <w:rFonts w:ascii="Palatino Linotype" w:hAnsi="Palatino Linotype"/>
          <w:i/>
          <w:spacing w:val="-3"/>
        </w:rPr>
        <w:t>i</w:t>
      </w:r>
      <w:r w:rsidRPr="004E7E45">
        <w:rPr>
          <w:rFonts w:ascii="Palatino Linotype" w:hAnsi="Palatino Linotype"/>
          <w:i/>
        </w:rPr>
        <w:t>n</w:t>
      </w:r>
      <w:r w:rsidRPr="004E7E45">
        <w:rPr>
          <w:rFonts w:ascii="Palatino Linotype" w:hAnsi="Palatino Linotype"/>
          <w:i/>
          <w:spacing w:val="4"/>
        </w:rPr>
        <w:t xml:space="preserve"> </w:t>
      </w:r>
      <w:r w:rsidRPr="004E7E45">
        <w:rPr>
          <w:rFonts w:ascii="Palatino Linotype" w:hAnsi="Palatino Linotype"/>
          <w:i/>
          <w:spacing w:val="-1"/>
        </w:rPr>
        <w:t>e</w:t>
      </w:r>
      <w:r w:rsidRPr="004E7E45">
        <w:rPr>
          <w:rFonts w:ascii="Palatino Linotype" w:hAnsi="Palatino Linotype"/>
          <w:i/>
          <w:spacing w:val="1"/>
        </w:rPr>
        <w:t>mba</w:t>
      </w:r>
      <w:r w:rsidRPr="004E7E45">
        <w:rPr>
          <w:rFonts w:ascii="Palatino Linotype" w:hAnsi="Palatino Linotype"/>
          <w:i/>
        </w:rPr>
        <w:t>r</w:t>
      </w:r>
      <w:r w:rsidRPr="004E7E45">
        <w:rPr>
          <w:rFonts w:ascii="Palatino Linotype" w:hAnsi="Palatino Linotype"/>
          <w:i/>
          <w:spacing w:val="-2"/>
        </w:rPr>
        <w:t>g</w:t>
      </w:r>
      <w:r w:rsidRPr="004E7E45">
        <w:rPr>
          <w:rFonts w:ascii="Palatino Linotype" w:hAnsi="Palatino Linotype"/>
          <w:i/>
          <w:spacing w:val="1"/>
        </w:rPr>
        <w:t>o</w:t>
      </w:r>
      <w:r w:rsidRPr="004E7E45">
        <w:rPr>
          <w:rFonts w:ascii="Palatino Linotype" w:hAnsi="Palatino Linotype"/>
          <w:i/>
        </w:rPr>
        <w:t>,</w:t>
      </w:r>
      <w:r w:rsidRPr="004E7E45">
        <w:rPr>
          <w:rFonts w:ascii="Palatino Linotype" w:hAnsi="Palatino Linotype"/>
          <w:i/>
          <w:spacing w:val="1"/>
        </w:rPr>
        <w:t xml:space="preserve"> n</w:t>
      </w:r>
      <w:r w:rsidRPr="004E7E45">
        <w:rPr>
          <w:rFonts w:ascii="Palatino Linotype" w:hAnsi="Palatino Linotype"/>
          <w:i/>
        </w:rPr>
        <w:t>o</w:t>
      </w:r>
      <w:r w:rsidRPr="004E7E45">
        <w:rPr>
          <w:rFonts w:ascii="Palatino Linotype" w:hAnsi="Palatino Linotype"/>
          <w:i/>
          <w:spacing w:val="1"/>
        </w:rPr>
        <w:t xml:space="preserve"> e</w:t>
      </w:r>
      <w:r w:rsidRPr="004E7E45">
        <w:rPr>
          <w:rFonts w:ascii="Palatino Linotype" w:hAnsi="Palatino Linotype"/>
          <w:i/>
          <w:spacing w:val="-2"/>
        </w:rPr>
        <w:t>st</w:t>
      </w:r>
      <w:r w:rsidRPr="004E7E45">
        <w:rPr>
          <w:rFonts w:ascii="Palatino Linotype" w:hAnsi="Palatino Linotype"/>
          <w:i/>
        </w:rPr>
        <w:t>á f</w:t>
      </w:r>
      <w:r w:rsidRPr="004E7E45">
        <w:rPr>
          <w:rFonts w:ascii="Palatino Linotype" w:hAnsi="Palatino Linotype"/>
          <w:i/>
          <w:spacing w:val="1"/>
        </w:rPr>
        <w:t>a</w:t>
      </w:r>
      <w:r w:rsidRPr="004E7E45">
        <w:rPr>
          <w:rFonts w:ascii="Palatino Linotype" w:hAnsi="Palatino Linotype"/>
          <w:i/>
        </w:rPr>
        <w:t>c</w:t>
      </w:r>
      <w:r w:rsidRPr="004E7E45">
        <w:rPr>
          <w:rFonts w:ascii="Palatino Linotype" w:hAnsi="Palatino Linotype"/>
          <w:i/>
          <w:spacing w:val="1"/>
        </w:rPr>
        <w:t>u</w:t>
      </w:r>
      <w:r w:rsidRPr="004E7E45">
        <w:rPr>
          <w:rFonts w:ascii="Palatino Linotype" w:hAnsi="Palatino Linotype"/>
          <w:i/>
        </w:rPr>
        <w:t>lt</w:t>
      </w:r>
      <w:r w:rsidRPr="004E7E45">
        <w:rPr>
          <w:rFonts w:ascii="Palatino Linotype" w:hAnsi="Palatino Linotype"/>
          <w:i/>
          <w:spacing w:val="-1"/>
        </w:rPr>
        <w:t>a</w:t>
      </w:r>
      <w:r w:rsidRPr="004E7E45">
        <w:rPr>
          <w:rFonts w:ascii="Palatino Linotype" w:hAnsi="Palatino Linotype"/>
          <w:i/>
          <w:spacing w:val="1"/>
        </w:rPr>
        <w:t>d</w:t>
      </w:r>
      <w:r w:rsidRPr="004E7E45">
        <w:rPr>
          <w:rFonts w:ascii="Palatino Linotype" w:hAnsi="Palatino Linotype"/>
          <w:i/>
        </w:rPr>
        <w:t>o</w:t>
      </w:r>
      <w:r w:rsidRPr="004E7E45">
        <w:rPr>
          <w:rFonts w:ascii="Palatino Linotype" w:hAnsi="Palatino Linotype"/>
          <w:i/>
          <w:spacing w:val="37"/>
        </w:rPr>
        <w:t xml:space="preserve"> </w:t>
      </w:r>
      <w:r w:rsidRPr="004E7E45">
        <w:rPr>
          <w:rFonts w:ascii="Palatino Linotype" w:hAnsi="Palatino Linotype"/>
          <w:i/>
          <w:spacing w:val="1"/>
        </w:rPr>
        <w:t>pa</w:t>
      </w:r>
      <w:r w:rsidRPr="004E7E45">
        <w:rPr>
          <w:rFonts w:ascii="Palatino Linotype" w:hAnsi="Palatino Linotype"/>
          <w:i/>
        </w:rPr>
        <w:t>ra</w:t>
      </w:r>
      <w:r w:rsidRPr="004E7E45">
        <w:rPr>
          <w:rFonts w:ascii="Palatino Linotype" w:hAnsi="Palatino Linotype"/>
          <w:i/>
          <w:spacing w:val="36"/>
        </w:rPr>
        <w:t xml:space="preserve"> </w:t>
      </w:r>
      <w:r w:rsidRPr="004E7E45">
        <w:rPr>
          <w:rFonts w:ascii="Palatino Linotype" w:hAnsi="Palatino Linotype"/>
          <w:i/>
          <w:spacing w:val="1"/>
        </w:rPr>
        <w:t>p</w:t>
      </w:r>
      <w:r w:rsidRPr="004E7E45">
        <w:rPr>
          <w:rFonts w:ascii="Palatino Linotype" w:hAnsi="Palatino Linotype"/>
          <w:i/>
        </w:rPr>
        <w:t>r</w:t>
      </w:r>
      <w:r w:rsidRPr="004E7E45">
        <w:rPr>
          <w:rFonts w:ascii="Palatino Linotype" w:hAnsi="Palatino Linotype"/>
          <w:i/>
          <w:spacing w:val="-2"/>
        </w:rPr>
        <w:t>o</w:t>
      </w:r>
      <w:r w:rsidRPr="004E7E45">
        <w:rPr>
          <w:rFonts w:ascii="Palatino Linotype" w:hAnsi="Palatino Linotype"/>
          <w:i/>
          <w:spacing w:val="1"/>
        </w:rPr>
        <w:t>nu</w:t>
      </w:r>
      <w:r w:rsidRPr="004E7E45">
        <w:rPr>
          <w:rFonts w:ascii="Palatino Linotype" w:hAnsi="Palatino Linotype"/>
          <w:i/>
          <w:spacing w:val="-1"/>
        </w:rPr>
        <w:t>n</w:t>
      </w:r>
      <w:r w:rsidRPr="004E7E45">
        <w:rPr>
          <w:rFonts w:ascii="Palatino Linotype" w:hAnsi="Palatino Linotype"/>
          <w:i/>
        </w:rPr>
        <w:t>ciarse</w:t>
      </w:r>
      <w:r w:rsidRPr="004E7E45">
        <w:rPr>
          <w:rFonts w:ascii="Palatino Linotype" w:hAnsi="Palatino Linotype"/>
          <w:i/>
          <w:spacing w:val="39"/>
        </w:rPr>
        <w:t xml:space="preserve"> </w:t>
      </w:r>
      <w:r w:rsidRPr="004E7E45">
        <w:rPr>
          <w:rFonts w:ascii="Palatino Linotype" w:hAnsi="Palatino Linotype"/>
          <w:i/>
        </w:rPr>
        <w:t>s</w:t>
      </w:r>
      <w:r w:rsidRPr="004E7E45">
        <w:rPr>
          <w:rFonts w:ascii="Palatino Linotype" w:hAnsi="Palatino Linotype"/>
          <w:i/>
          <w:spacing w:val="1"/>
        </w:rPr>
        <w:t>ob</w:t>
      </w:r>
      <w:r w:rsidRPr="004E7E45">
        <w:rPr>
          <w:rFonts w:ascii="Palatino Linotype" w:hAnsi="Palatino Linotype"/>
          <w:i/>
        </w:rPr>
        <w:t>re</w:t>
      </w:r>
      <w:r w:rsidRPr="004E7E45">
        <w:rPr>
          <w:rFonts w:ascii="Palatino Linotype" w:hAnsi="Palatino Linotype"/>
          <w:i/>
          <w:spacing w:val="36"/>
        </w:rPr>
        <w:t xml:space="preserve"> </w:t>
      </w:r>
      <w:r w:rsidRPr="004E7E45">
        <w:rPr>
          <w:rFonts w:ascii="Palatino Linotype" w:hAnsi="Palatino Linotype"/>
          <w:i/>
        </w:rPr>
        <w:t>la</w:t>
      </w:r>
      <w:r w:rsidRPr="004E7E45">
        <w:rPr>
          <w:rFonts w:ascii="Palatino Linotype" w:hAnsi="Palatino Linotype"/>
          <w:i/>
          <w:spacing w:val="39"/>
        </w:rPr>
        <w:t xml:space="preserve"> </w:t>
      </w:r>
      <w:r w:rsidRPr="004E7E45">
        <w:rPr>
          <w:rFonts w:ascii="Palatino Linotype" w:hAnsi="Palatino Linotype"/>
          <w:i/>
          <w:spacing w:val="-2"/>
        </w:rPr>
        <w:t>v</w:t>
      </w:r>
      <w:r w:rsidRPr="004E7E45">
        <w:rPr>
          <w:rFonts w:ascii="Palatino Linotype" w:hAnsi="Palatino Linotype"/>
          <w:i/>
          <w:spacing w:val="1"/>
        </w:rPr>
        <w:t>e</w:t>
      </w:r>
      <w:r w:rsidRPr="004E7E45">
        <w:rPr>
          <w:rFonts w:ascii="Palatino Linotype" w:hAnsi="Palatino Linotype"/>
          <w:i/>
        </w:rPr>
        <w:t>rac</w:t>
      </w:r>
      <w:r w:rsidRPr="004E7E45">
        <w:rPr>
          <w:rFonts w:ascii="Palatino Linotype" w:hAnsi="Palatino Linotype"/>
          <w:i/>
          <w:spacing w:val="-3"/>
        </w:rPr>
        <w:t>i</w:t>
      </w:r>
      <w:r w:rsidRPr="004E7E45">
        <w:rPr>
          <w:rFonts w:ascii="Palatino Linotype" w:hAnsi="Palatino Linotype"/>
          <w:i/>
          <w:spacing w:val="1"/>
        </w:rPr>
        <w:t>da</w:t>
      </w:r>
      <w:r w:rsidRPr="004E7E45">
        <w:rPr>
          <w:rFonts w:ascii="Palatino Linotype" w:hAnsi="Palatino Linotype"/>
          <w:i/>
        </w:rPr>
        <w:t>d</w:t>
      </w:r>
      <w:r w:rsidRPr="004E7E45">
        <w:rPr>
          <w:rFonts w:ascii="Palatino Linotype" w:hAnsi="Palatino Linotype"/>
          <w:i/>
          <w:spacing w:val="37"/>
        </w:rPr>
        <w:t xml:space="preserve"> </w:t>
      </w:r>
      <w:r w:rsidRPr="004E7E45">
        <w:rPr>
          <w:rFonts w:ascii="Palatino Linotype" w:hAnsi="Palatino Linotype"/>
          <w:i/>
          <w:spacing w:val="1"/>
        </w:rPr>
        <w:t>d</w:t>
      </w:r>
      <w:r w:rsidRPr="004E7E45">
        <w:rPr>
          <w:rFonts w:ascii="Palatino Linotype" w:hAnsi="Palatino Linotype"/>
          <w:i/>
        </w:rPr>
        <w:t>e</w:t>
      </w:r>
      <w:r w:rsidRPr="004E7E45">
        <w:rPr>
          <w:rFonts w:ascii="Palatino Linotype" w:hAnsi="Palatino Linotype"/>
          <w:i/>
          <w:spacing w:val="37"/>
        </w:rPr>
        <w:t xml:space="preserve"> </w:t>
      </w:r>
      <w:r w:rsidRPr="004E7E45">
        <w:rPr>
          <w:rFonts w:ascii="Palatino Linotype" w:hAnsi="Palatino Linotype"/>
          <w:i/>
        </w:rPr>
        <w:t>la</w:t>
      </w:r>
      <w:r w:rsidRPr="004E7E45">
        <w:rPr>
          <w:rFonts w:ascii="Palatino Linotype" w:hAnsi="Palatino Linotype"/>
          <w:i/>
          <w:spacing w:val="39"/>
        </w:rPr>
        <w:t xml:space="preserve"> </w:t>
      </w:r>
      <w:r w:rsidRPr="004E7E45">
        <w:rPr>
          <w:rFonts w:ascii="Palatino Linotype" w:hAnsi="Palatino Linotype"/>
          <w:i/>
        </w:rPr>
        <w:t>i</w:t>
      </w:r>
      <w:r w:rsidRPr="004E7E45">
        <w:rPr>
          <w:rFonts w:ascii="Palatino Linotype" w:hAnsi="Palatino Linotype"/>
          <w:i/>
          <w:spacing w:val="-2"/>
        </w:rPr>
        <w:t>n</w:t>
      </w:r>
      <w:r w:rsidRPr="004E7E45">
        <w:rPr>
          <w:rFonts w:ascii="Palatino Linotype" w:hAnsi="Palatino Linotype"/>
          <w:i/>
        </w:rPr>
        <w:t>f</w:t>
      </w:r>
      <w:r w:rsidRPr="004E7E45">
        <w:rPr>
          <w:rFonts w:ascii="Palatino Linotype" w:hAnsi="Palatino Linotype"/>
          <w:i/>
          <w:spacing w:val="1"/>
        </w:rPr>
        <w:t>o</w:t>
      </w:r>
      <w:r w:rsidRPr="004E7E45">
        <w:rPr>
          <w:rFonts w:ascii="Palatino Linotype" w:hAnsi="Palatino Linotype"/>
          <w:i/>
        </w:rPr>
        <w:t>r</w:t>
      </w:r>
      <w:r w:rsidRPr="004E7E45">
        <w:rPr>
          <w:rFonts w:ascii="Palatino Linotype" w:hAnsi="Palatino Linotype"/>
          <w:i/>
          <w:spacing w:val="-1"/>
        </w:rPr>
        <w:t>m</w:t>
      </w:r>
      <w:r w:rsidRPr="004E7E45">
        <w:rPr>
          <w:rFonts w:ascii="Palatino Linotype" w:hAnsi="Palatino Linotype"/>
          <w:i/>
          <w:spacing w:val="1"/>
        </w:rPr>
        <w:t>a</w:t>
      </w:r>
      <w:r w:rsidRPr="004E7E45">
        <w:rPr>
          <w:rFonts w:ascii="Palatino Linotype" w:hAnsi="Palatino Linotype"/>
          <w:i/>
        </w:rPr>
        <w:t>ción</w:t>
      </w:r>
      <w:r w:rsidRPr="004E7E45">
        <w:rPr>
          <w:rFonts w:ascii="Palatino Linotype" w:hAnsi="Palatino Linotype"/>
          <w:i/>
          <w:spacing w:val="37"/>
        </w:rPr>
        <w:t xml:space="preserve"> </w:t>
      </w:r>
      <w:r w:rsidRPr="004E7E45">
        <w:rPr>
          <w:rFonts w:ascii="Palatino Linotype" w:hAnsi="Palatino Linotype"/>
          <w:i/>
          <w:spacing w:val="1"/>
        </w:rPr>
        <w:t>p</w:t>
      </w:r>
      <w:r w:rsidRPr="004E7E45">
        <w:rPr>
          <w:rFonts w:ascii="Palatino Linotype" w:hAnsi="Palatino Linotype"/>
          <w:i/>
        </w:rPr>
        <w:t>ro</w:t>
      </w:r>
      <w:r w:rsidRPr="004E7E45">
        <w:rPr>
          <w:rFonts w:ascii="Palatino Linotype" w:hAnsi="Palatino Linotype"/>
          <w:i/>
          <w:spacing w:val="-1"/>
        </w:rPr>
        <w:t>p</w:t>
      </w:r>
      <w:r w:rsidRPr="004E7E45">
        <w:rPr>
          <w:rFonts w:ascii="Palatino Linotype" w:hAnsi="Palatino Linotype"/>
          <w:i/>
          <w:spacing w:val="1"/>
        </w:rPr>
        <w:t>o</w:t>
      </w:r>
      <w:r w:rsidRPr="004E7E45">
        <w:rPr>
          <w:rFonts w:ascii="Palatino Linotype" w:hAnsi="Palatino Linotype"/>
          <w:i/>
        </w:rPr>
        <w:t>rc</w:t>
      </w:r>
      <w:r w:rsidRPr="004E7E45">
        <w:rPr>
          <w:rFonts w:ascii="Palatino Linotype" w:hAnsi="Palatino Linotype"/>
          <w:i/>
          <w:spacing w:val="-1"/>
        </w:rPr>
        <w:t>i</w:t>
      </w:r>
      <w:r w:rsidRPr="004E7E45">
        <w:rPr>
          <w:rFonts w:ascii="Palatino Linotype" w:hAnsi="Palatino Linotype"/>
          <w:i/>
          <w:spacing w:val="1"/>
        </w:rPr>
        <w:t>on</w:t>
      </w:r>
      <w:r w:rsidRPr="004E7E45">
        <w:rPr>
          <w:rFonts w:ascii="Palatino Linotype" w:hAnsi="Palatino Linotype"/>
          <w:i/>
          <w:spacing w:val="-1"/>
        </w:rPr>
        <w:t>ad</w:t>
      </w:r>
      <w:r w:rsidRPr="004E7E45">
        <w:rPr>
          <w:rFonts w:ascii="Palatino Linotype" w:hAnsi="Palatino Linotype"/>
          <w:i/>
        </w:rPr>
        <w:t xml:space="preserve">a </w:t>
      </w:r>
      <w:r w:rsidRPr="004E7E45">
        <w:rPr>
          <w:rFonts w:ascii="Palatino Linotype" w:hAnsi="Palatino Linotype"/>
          <w:i/>
          <w:spacing w:val="1"/>
        </w:rPr>
        <w:t>po</w:t>
      </w:r>
      <w:r w:rsidRPr="004E7E45">
        <w:rPr>
          <w:rFonts w:ascii="Palatino Linotype" w:hAnsi="Palatino Linotype"/>
          <w:i/>
        </w:rPr>
        <w:t xml:space="preserve">r </w:t>
      </w:r>
      <w:r w:rsidRPr="004E7E45">
        <w:rPr>
          <w:rFonts w:ascii="Palatino Linotype" w:hAnsi="Palatino Linotype"/>
          <w:i/>
          <w:spacing w:val="2"/>
        </w:rPr>
        <w:t xml:space="preserve"> </w:t>
      </w:r>
      <w:r w:rsidRPr="004E7E45">
        <w:rPr>
          <w:rFonts w:ascii="Palatino Linotype" w:hAnsi="Palatino Linotype"/>
          <w:i/>
        </w:rPr>
        <w:t xml:space="preserve">las </w:t>
      </w:r>
      <w:r w:rsidRPr="004E7E45">
        <w:rPr>
          <w:rFonts w:ascii="Palatino Linotype" w:hAnsi="Palatino Linotype"/>
          <w:i/>
          <w:spacing w:val="1"/>
        </w:rPr>
        <w:t xml:space="preserve"> a</w:t>
      </w:r>
      <w:r w:rsidRPr="004E7E45">
        <w:rPr>
          <w:rFonts w:ascii="Palatino Linotype" w:hAnsi="Palatino Linotype"/>
          <w:i/>
          <w:spacing w:val="-1"/>
        </w:rPr>
        <w:t>u</w:t>
      </w:r>
      <w:r w:rsidRPr="004E7E45">
        <w:rPr>
          <w:rFonts w:ascii="Palatino Linotype" w:hAnsi="Palatino Linotype"/>
          <w:i/>
        </w:rPr>
        <w:t>t</w:t>
      </w:r>
      <w:r w:rsidRPr="004E7E45">
        <w:rPr>
          <w:rFonts w:ascii="Palatino Linotype" w:hAnsi="Palatino Linotype"/>
          <w:i/>
          <w:spacing w:val="1"/>
        </w:rPr>
        <w:t>o</w:t>
      </w:r>
      <w:r w:rsidRPr="004E7E45">
        <w:rPr>
          <w:rFonts w:ascii="Palatino Linotype" w:hAnsi="Palatino Linotype"/>
          <w:i/>
        </w:rPr>
        <w:t>r</w:t>
      </w:r>
      <w:r w:rsidRPr="004E7E45">
        <w:rPr>
          <w:rFonts w:ascii="Palatino Linotype" w:hAnsi="Palatino Linotype"/>
          <w:i/>
          <w:spacing w:val="-1"/>
        </w:rPr>
        <w:t>i</w:t>
      </w:r>
      <w:r w:rsidRPr="004E7E45">
        <w:rPr>
          <w:rFonts w:ascii="Palatino Linotype" w:hAnsi="Palatino Linotype"/>
          <w:i/>
          <w:spacing w:val="1"/>
        </w:rPr>
        <w:t>d</w:t>
      </w:r>
      <w:r w:rsidRPr="004E7E45">
        <w:rPr>
          <w:rFonts w:ascii="Palatino Linotype" w:hAnsi="Palatino Linotype"/>
          <w:i/>
          <w:spacing w:val="-1"/>
        </w:rPr>
        <w:t>a</w:t>
      </w:r>
      <w:r w:rsidRPr="004E7E45">
        <w:rPr>
          <w:rFonts w:ascii="Palatino Linotype" w:hAnsi="Palatino Linotype"/>
          <w:i/>
          <w:spacing w:val="1"/>
        </w:rPr>
        <w:t>de</w:t>
      </w:r>
      <w:r w:rsidRPr="004E7E45">
        <w:rPr>
          <w:rFonts w:ascii="Palatino Linotype" w:hAnsi="Palatino Linotype"/>
          <w:i/>
        </w:rPr>
        <w:t xml:space="preserve">s  </w:t>
      </w:r>
      <w:r w:rsidRPr="004E7E45">
        <w:rPr>
          <w:rFonts w:ascii="Palatino Linotype" w:hAnsi="Palatino Linotype"/>
          <w:i/>
          <w:spacing w:val="1"/>
        </w:rPr>
        <w:t>e</w:t>
      </w:r>
      <w:r w:rsidRPr="004E7E45">
        <w:rPr>
          <w:rFonts w:ascii="Palatino Linotype" w:hAnsi="Palatino Linotype"/>
          <w:i/>
        </w:rPr>
        <w:t xml:space="preserve">n </w:t>
      </w:r>
      <w:r w:rsidRPr="004E7E45">
        <w:rPr>
          <w:rFonts w:ascii="Palatino Linotype" w:hAnsi="Palatino Linotype"/>
          <w:i/>
          <w:spacing w:val="3"/>
        </w:rPr>
        <w:t xml:space="preserve"> </w:t>
      </w:r>
      <w:r w:rsidRPr="004E7E45">
        <w:rPr>
          <w:rFonts w:ascii="Palatino Linotype" w:hAnsi="Palatino Linotype"/>
          <w:i/>
        </w:rPr>
        <w:t>re</w:t>
      </w:r>
      <w:r w:rsidRPr="004E7E45">
        <w:rPr>
          <w:rFonts w:ascii="Palatino Linotype" w:hAnsi="Palatino Linotype"/>
          <w:i/>
          <w:spacing w:val="-2"/>
        </w:rPr>
        <w:t>s</w:t>
      </w:r>
      <w:r w:rsidRPr="004E7E45">
        <w:rPr>
          <w:rFonts w:ascii="Palatino Linotype" w:hAnsi="Palatino Linotype"/>
          <w:i/>
          <w:spacing w:val="1"/>
        </w:rPr>
        <w:t>pue</w:t>
      </w:r>
      <w:r w:rsidRPr="004E7E45">
        <w:rPr>
          <w:rFonts w:ascii="Palatino Linotype" w:hAnsi="Palatino Linotype"/>
          <w:i/>
          <w:spacing w:val="-2"/>
        </w:rPr>
        <w:t>s</w:t>
      </w:r>
      <w:r w:rsidRPr="004E7E45">
        <w:rPr>
          <w:rFonts w:ascii="Palatino Linotype" w:hAnsi="Palatino Linotype"/>
          <w:i/>
        </w:rPr>
        <w:t xml:space="preserve">ta </w:t>
      </w:r>
      <w:r w:rsidRPr="004E7E45">
        <w:rPr>
          <w:rFonts w:ascii="Palatino Linotype" w:hAnsi="Palatino Linotype"/>
          <w:i/>
          <w:spacing w:val="1"/>
        </w:rPr>
        <w:t xml:space="preserve"> </w:t>
      </w:r>
      <w:r w:rsidRPr="004E7E45">
        <w:rPr>
          <w:rFonts w:ascii="Palatino Linotype" w:hAnsi="Palatino Linotype"/>
          <w:i/>
        </w:rPr>
        <w:t xml:space="preserve">a </w:t>
      </w:r>
      <w:r w:rsidRPr="004E7E45">
        <w:rPr>
          <w:rFonts w:ascii="Palatino Linotype" w:hAnsi="Palatino Linotype"/>
          <w:i/>
          <w:spacing w:val="3"/>
        </w:rPr>
        <w:t xml:space="preserve"> </w:t>
      </w:r>
      <w:r w:rsidRPr="004E7E45">
        <w:rPr>
          <w:rFonts w:ascii="Palatino Linotype" w:hAnsi="Palatino Linotype"/>
          <w:i/>
          <w:spacing w:val="-3"/>
        </w:rPr>
        <w:t>l</w:t>
      </w:r>
      <w:r w:rsidRPr="004E7E45">
        <w:rPr>
          <w:rFonts w:ascii="Palatino Linotype" w:hAnsi="Palatino Linotype"/>
          <w:i/>
          <w:spacing w:val="1"/>
        </w:rPr>
        <w:t>a</w:t>
      </w:r>
      <w:r w:rsidRPr="004E7E45">
        <w:rPr>
          <w:rFonts w:ascii="Palatino Linotype" w:hAnsi="Palatino Linotype"/>
          <w:i/>
        </w:rPr>
        <w:t>s  s</w:t>
      </w:r>
      <w:r w:rsidRPr="004E7E45">
        <w:rPr>
          <w:rFonts w:ascii="Palatino Linotype" w:hAnsi="Palatino Linotype"/>
          <w:i/>
          <w:spacing w:val="1"/>
        </w:rPr>
        <w:t>o</w:t>
      </w:r>
      <w:r w:rsidRPr="004E7E45">
        <w:rPr>
          <w:rFonts w:ascii="Palatino Linotype" w:hAnsi="Palatino Linotype"/>
          <w:i/>
        </w:rPr>
        <w:t>l</w:t>
      </w:r>
      <w:r w:rsidRPr="004E7E45">
        <w:rPr>
          <w:rFonts w:ascii="Palatino Linotype" w:hAnsi="Palatino Linotype"/>
          <w:i/>
          <w:spacing w:val="-1"/>
        </w:rPr>
        <w:t>i</w:t>
      </w:r>
      <w:r w:rsidRPr="004E7E45">
        <w:rPr>
          <w:rFonts w:ascii="Palatino Linotype" w:hAnsi="Palatino Linotype"/>
          <w:i/>
        </w:rPr>
        <w:t>cit</w:t>
      </w:r>
      <w:r w:rsidRPr="004E7E45">
        <w:rPr>
          <w:rFonts w:ascii="Palatino Linotype" w:hAnsi="Palatino Linotype"/>
          <w:i/>
          <w:spacing w:val="1"/>
        </w:rPr>
        <w:t>ude</w:t>
      </w:r>
      <w:r w:rsidRPr="004E7E45">
        <w:rPr>
          <w:rFonts w:ascii="Palatino Linotype" w:hAnsi="Palatino Linotype"/>
          <w:i/>
        </w:rPr>
        <w:t xml:space="preserve">s  </w:t>
      </w:r>
      <w:r w:rsidRPr="004E7E45">
        <w:rPr>
          <w:rFonts w:ascii="Palatino Linotype" w:hAnsi="Palatino Linotype"/>
          <w:i/>
          <w:spacing w:val="1"/>
        </w:rPr>
        <w:t>d</w:t>
      </w:r>
      <w:r w:rsidRPr="004E7E45">
        <w:rPr>
          <w:rFonts w:ascii="Palatino Linotype" w:hAnsi="Palatino Linotype"/>
          <w:i/>
        </w:rPr>
        <w:t xml:space="preserve">e </w:t>
      </w:r>
      <w:r w:rsidRPr="004E7E45">
        <w:rPr>
          <w:rFonts w:ascii="Palatino Linotype" w:hAnsi="Palatino Linotype"/>
          <w:i/>
          <w:spacing w:val="9"/>
        </w:rPr>
        <w:t xml:space="preserve"> </w:t>
      </w:r>
      <w:r w:rsidRPr="004E7E45">
        <w:rPr>
          <w:rFonts w:ascii="Palatino Linotype" w:hAnsi="Palatino Linotype"/>
          <w:i/>
        </w:rPr>
        <w:t>i</w:t>
      </w:r>
      <w:r w:rsidRPr="004E7E45">
        <w:rPr>
          <w:rFonts w:ascii="Palatino Linotype" w:hAnsi="Palatino Linotype"/>
          <w:i/>
          <w:spacing w:val="-2"/>
        </w:rPr>
        <w:t>n</w:t>
      </w:r>
      <w:r w:rsidRPr="004E7E45">
        <w:rPr>
          <w:rFonts w:ascii="Palatino Linotype" w:hAnsi="Palatino Linotype"/>
          <w:i/>
        </w:rPr>
        <w:t>f</w:t>
      </w:r>
      <w:r w:rsidRPr="004E7E45">
        <w:rPr>
          <w:rFonts w:ascii="Palatino Linotype" w:hAnsi="Palatino Linotype"/>
          <w:i/>
          <w:spacing w:val="1"/>
        </w:rPr>
        <w:t>o</w:t>
      </w:r>
      <w:r w:rsidRPr="004E7E45">
        <w:rPr>
          <w:rFonts w:ascii="Palatino Linotype" w:hAnsi="Palatino Linotype"/>
          <w:i/>
        </w:rPr>
        <w:t>r</w:t>
      </w:r>
      <w:r w:rsidRPr="004E7E45">
        <w:rPr>
          <w:rFonts w:ascii="Palatino Linotype" w:hAnsi="Palatino Linotype"/>
          <w:i/>
          <w:spacing w:val="-1"/>
        </w:rPr>
        <w:t>m</w:t>
      </w:r>
      <w:r w:rsidRPr="004E7E45">
        <w:rPr>
          <w:rFonts w:ascii="Palatino Linotype" w:hAnsi="Palatino Linotype"/>
          <w:i/>
          <w:spacing w:val="1"/>
        </w:rPr>
        <w:t>a</w:t>
      </w:r>
      <w:r w:rsidRPr="004E7E45">
        <w:rPr>
          <w:rFonts w:ascii="Palatino Linotype" w:hAnsi="Palatino Linotype"/>
          <w:i/>
        </w:rPr>
        <w:t xml:space="preserve">ción </w:t>
      </w:r>
      <w:r w:rsidRPr="004E7E45">
        <w:rPr>
          <w:rFonts w:ascii="Palatino Linotype" w:hAnsi="Palatino Linotype"/>
          <w:i/>
          <w:spacing w:val="3"/>
        </w:rPr>
        <w:t xml:space="preserve"> </w:t>
      </w:r>
      <w:r w:rsidRPr="004E7E45">
        <w:rPr>
          <w:rFonts w:ascii="Palatino Linotype" w:hAnsi="Palatino Linotype"/>
          <w:i/>
          <w:spacing w:val="-1"/>
        </w:rPr>
        <w:t>qu</w:t>
      </w:r>
      <w:r w:rsidRPr="004E7E45">
        <w:rPr>
          <w:rFonts w:ascii="Palatino Linotype" w:hAnsi="Palatino Linotype"/>
          <w:i/>
        </w:rPr>
        <w:t xml:space="preserve">e </w:t>
      </w:r>
      <w:r w:rsidRPr="004E7E45">
        <w:rPr>
          <w:rFonts w:ascii="Palatino Linotype" w:hAnsi="Palatino Linotype"/>
          <w:i/>
          <w:spacing w:val="3"/>
        </w:rPr>
        <w:t xml:space="preserve"> </w:t>
      </w:r>
      <w:r w:rsidRPr="004E7E45">
        <w:rPr>
          <w:rFonts w:ascii="Palatino Linotype" w:hAnsi="Palatino Linotype"/>
          <w:i/>
        </w:rPr>
        <w:t>l</w:t>
      </w:r>
      <w:r w:rsidRPr="004E7E45">
        <w:rPr>
          <w:rFonts w:ascii="Palatino Linotype" w:hAnsi="Palatino Linotype"/>
          <w:i/>
          <w:spacing w:val="-2"/>
        </w:rPr>
        <w:t>e</w:t>
      </w:r>
      <w:r w:rsidRPr="004E7E45">
        <w:rPr>
          <w:rFonts w:ascii="Palatino Linotype" w:hAnsi="Palatino Linotype"/>
          <w:i/>
        </w:rPr>
        <w:t xml:space="preserve">s </w:t>
      </w:r>
      <w:r w:rsidRPr="004E7E45">
        <w:rPr>
          <w:rFonts w:ascii="Palatino Linotype" w:hAnsi="Palatino Linotype"/>
          <w:i/>
          <w:spacing w:val="1"/>
        </w:rPr>
        <w:t>p</w:t>
      </w:r>
      <w:r w:rsidRPr="004E7E45">
        <w:rPr>
          <w:rFonts w:ascii="Palatino Linotype" w:hAnsi="Palatino Linotype"/>
          <w:i/>
        </w:rPr>
        <w:t>res</w:t>
      </w:r>
      <w:r w:rsidRPr="004E7E45">
        <w:rPr>
          <w:rFonts w:ascii="Palatino Linotype" w:hAnsi="Palatino Linotype"/>
          <w:i/>
          <w:spacing w:val="1"/>
        </w:rPr>
        <w:t>en</w:t>
      </w:r>
      <w:r w:rsidRPr="004E7E45">
        <w:rPr>
          <w:rFonts w:ascii="Palatino Linotype" w:hAnsi="Palatino Linotype"/>
          <w:i/>
          <w:spacing w:val="-2"/>
        </w:rPr>
        <w:t>t</w:t>
      </w:r>
      <w:r w:rsidRPr="004E7E45">
        <w:rPr>
          <w:rFonts w:ascii="Palatino Linotype" w:hAnsi="Palatino Linotype"/>
          <w:i/>
          <w:spacing w:val="1"/>
        </w:rPr>
        <w:t>a</w:t>
      </w:r>
      <w:r w:rsidRPr="004E7E45">
        <w:rPr>
          <w:rFonts w:ascii="Palatino Linotype" w:hAnsi="Palatino Linotype"/>
          <w:i/>
        </w:rPr>
        <w:t>n</w:t>
      </w:r>
      <w:r w:rsidRPr="004E7E45">
        <w:rPr>
          <w:rFonts w:ascii="Palatino Linotype" w:hAnsi="Palatino Linotype"/>
          <w:i/>
          <w:spacing w:val="3"/>
        </w:rPr>
        <w:t xml:space="preserve"> </w:t>
      </w:r>
      <w:r w:rsidRPr="004E7E45">
        <w:rPr>
          <w:rFonts w:ascii="Palatino Linotype" w:hAnsi="Palatino Linotype"/>
          <w:i/>
        </w:rPr>
        <w:t>los</w:t>
      </w:r>
      <w:r w:rsidRPr="004E7E45">
        <w:rPr>
          <w:rFonts w:ascii="Palatino Linotype" w:hAnsi="Palatino Linotype"/>
          <w:i/>
          <w:spacing w:val="3"/>
        </w:rPr>
        <w:t xml:space="preserve"> </w:t>
      </w:r>
      <w:r w:rsidRPr="004E7E45">
        <w:rPr>
          <w:rFonts w:ascii="Palatino Linotype" w:hAnsi="Palatino Linotype"/>
          <w:i/>
          <w:spacing w:val="-1"/>
        </w:rPr>
        <w:t>p</w:t>
      </w:r>
      <w:r w:rsidRPr="004E7E45">
        <w:rPr>
          <w:rFonts w:ascii="Palatino Linotype" w:hAnsi="Palatino Linotype"/>
          <w:i/>
          <w:spacing w:val="1"/>
        </w:rPr>
        <w:t>a</w:t>
      </w:r>
      <w:r w:rsidRPr="004E7E45">
        <w:rPr>
          <w:rFonts w:ascii="Palatino Linotype" w:hAnsi="Palatino Linotype"/>
          <w:i/>
        </w:rPr>
        <w:t>rt</w:t>
      </w:r>
      <w:r w:rsidRPr="004E7E45">
        <w:rPr>
          <w:rFonts w:ascii="Palatino Linotype" w:hAnsi="Palatino Linotype"/>
          <w:i/>
          <w:spacing w:val="-1"/>
        </w:rPr>
        <w:t>i</w:t>
      </w:r>
      <w:r w:rsidRPr="004E7E45">
        <w:rPr>
          <w:rFonts w:ascii="Palatino Linotype" w:hAnsi="Palatino Linotype"/>
          <w:i/>
        </w:rPr>
        <w:t>c</w:t>
      </w:r>
      <w:r w:rsidRPr="004E7E45">
        <w:rPr>
          <w:rFonts w:ascii="Palatino Linotype" w:hAnsi="Palatino Linotype"/>
          <w:i/>
          <w:spacing w:val="1"/>
        </w:rPr>
        <w:t>u</w:t>
      </w:r>
      <w:r w:rsidRPr="004E7E45">
        <w:rPr>
          <w:rFonts w:ascii="Palatino Linotype" w:hAnsi="Palatino Linotype"/>
          <w:i/>
          <w:spacing w:val="-3"/>
        </w:rPr>
        <w:t>l</w:t>
      </w:r>
      <w:r w:rsidRPr="004E7E45">
        <w:rPr>
          <w:rFonts w:ascii="Palatino Linotype" w:hAnsi="Palatino Linotype"/>
          <w:i/>
          <w:spacing w:val="1"/>
        </w:rPr>
        <w:t>a</w:t>
      </w:r>
      <w:r w:rsidRPr="004E7E45">
        <w:rPr>
          <w:rFonts w:ascii="Palatino Linotype" w:hAnsi="Palatino Linotype"/>
          <w:i/>
        </w:rPr>
        <w:t>res,</w:t>
      </w:r>
      <w:r w:rsidRPr="004E7E45">
        <w:rPr>
          <w:rFonts w:ascii="Palatino Linotype" w:hAnsi="Palatino Linotype"/>
          <w:i/>
          <w:spacing w:val="3"/>
        </w:rPr>
        <w:t xml:space="preserve"> </w:t>
      </w:r>
      <w:r w:rsidRPr="004E7E45">
        <w:rPr>
          <w:rFonts w:ascii="Palatino Linotype" w:hAnsi="Palatino Linotype"/>
          <w:i/>
          <w:spacing w:val="1"/>
        </w:rPr>
        <w:t>e</w:t>
      </w:r>
      <w:r w:rsidRPr="004E7E45">
        <w:rPr>
          <w:rFonts w:ascii="Palatino Linotype" w:hAnsi="Palatino Linotype"/>
          <w:i/>
        </w:rPr>
        <w:t>n</w:t>
      </w:r>
      <w:r w:rsidRPr="004E7E45">
        <w:rPr>
          <w:rFonts w:ascii="Palatino Linotype" w:hAnsi="Palatino Linotype"/>
          <w:i/>
          <w:spacing w:val="3"/>
        </w:rPr>
        <w:t xml:space="preserve"> </w:t>
      </w:r>
      <w:r w:rsidRPr="004E7E45">
        <w:rPr>
          <w:rFonts w:ascii="Palatino Linotype" w:hAnsi="Palatino Linotype"/>
          <w:i/>
          <w:spacing w:val="-2"/>
        </w:rPr>
        <w:t>v</w:t>
      </w:r>
      <w:r w:rsidRPr="004E7E45">
        <w:rPr>
          <w:rFonts w:ascii="Palatino Linotype" w:hAnsi="Palatino Linotype"/>
          <w:i/>
        </w:rPr>
        <w:t>i</w:t>
      </w:r>
      <w:r w:rsidRPr="004E7E45">
        <w:rPr>
          <w:rFonts w:ascii="Palatino Linotype" w:hAnsi="Palatino Linotype"/>
          <w:i/>
          <w:spacing w:val="-1"/>
        </w:rPr>
        <w:t>r</w:t>
      </w:r>
      <w:r w:rsidRPr="004E7E45">
        <w:rPr>
          <w:rFonts w:ascii="Palatino Linotype" w:hAnsi="Palatino Linotype"/>
          <w:i/>
        </w:rPr>
        <w:t>t</w:t>
      </w:r>
      <w:r w:rsidRPr="004E7E45">
        <w:rPr>
          <w:rFonts w:ascii="Palatino Linotype" w:hAnsi="Palatino Linotype"/>
          <w:i/>
          <w:spacing w:val="1"/>
        </w:rPr>
        <w:t>u</w:t>
      </w:r>
      <w:r w:rsidRPr="004E7E45">
        <w:rPr>
          <w:rFonts w:ascii="Palatino Linotype" w:hAnsi="Palatino Linotype"/>
          <w:i/>
        </w:rPr>
        <w:t>d</w:t>
      </w:r>
      <w:r w:rsidRPr="004E7E45">
        <w:rPr>
          <w:rFonts w:ascii="Palatino Linotype" w:hAnsi="Palatino Linotype"/>
          <w:i/>
          <w:spacing w:val="3"/>
        </w:rPr>
        <w:t xml:space="preserve"> </w:t>
      </w:r>
      <w:r w:rsidRPr="004E7E45">
        <w:rPr>
          <w:rFonts w:ascii="Palatino Linotype" w:hAnsi="Palatino Linotype"/>
          <w:i/>
          <w:spacing w:val="1"/>
        </w:rPr>
        <w:t>d</w:t>
      </w:r>
      <w:r w:rsidRPr="004E7E45">
        <w:rPr>
          <w:rFonts w:ascii="Palatino Linotype" w:hAnsi="Palatino Linotype"/>
          <w:i/>
        </w:rPr>
        <w:t>e</w:t>
      </w:r>
      <w:r w:rsidRPr="004E7E45">
        <w:rPr>
          <w:rFonts w:ascii="Palatino Linotype" w:hAnsi="Palatino Linotype"/>
          <w:i/>
          <w:spacing w:val="3"/>
        </w:rPr>
        <w:t xml:space="preserve"> </w:t>
      </w:r>
      <w:r w:rsidRPr="004E7E45">
        <w:rPr>
          <w:rFonts w:ascii="Palatino Linotype" w:hAnsi="Palatino Linotype"/>
          <w:i/>
          <w:spacing w:val="-1"/>
        </w:rPr>
        <w:t>qu</w:t>
      </w:r>
      <w:r w:rsidRPr="004E7E45">
        <w:rPr>
          <w:rFonts w:ascii="Palatino Linotype" w:hAnsi="Palatino Linotype"/>
          <w:i/>
        </w:rPr>
        <w:t>e</w:t>
      </w:r>
      <w:r w:rsidRPr="004E7E45">
        <w:rPr>
          <w:rFonts w:ascii="Palatino Linotype" w:hAnsi="Palatino Linotype"/>
          <w:i/>
          <w:spacing w:val="3"/>
        </w:rPr>
        <w:t xml:space="preserve"> </w:t>
      </w:r>
      <w:r w:rsidRPr="004E7E45">
        <w:rPr>
          <w:rFonts w:ascii="Palatino Linotype" w:hAnsi="Palatino Linotype"/>
          <w:i/>
          <w:spacing w:val="1"/>
        </w:rPr>
        <w:t>e</w:t>
      </w:r>
      <w:r w:rsidRPr="004E7E45">
        <w:rPr>
          <w:rFonts w:ascii="Palatino Linotype" w:hAnsi="Palatino Linotype"/>
          <w:i/>
        </w:rPr>
        <w:t>n</w:t>
      </w:r>
      <w:r w:rsidRPr="004E7E45">
        <w:rPr>
          <w:rFonts w:ascii="Palatino Linotype" w:hAnsi="Palatino Linotype"/>
          <w:i/>
          <w:spacing w:val="3"/>
        </w:rPr>
        <w:t xml:space="preserve"> </w:t>
      </w:r>
      <w:r w:rsidRPr="004E7E45">
        <w:rPr>
          <w:rFonts w:ascii="Palatino Linotype" w:hAnsi="Palatino Linotype"/>
          <w:i/>
        </w:rPr>
        <w:t>los</w:t>
      </w:r>
      <w:r w:rsidRPr="004E7E45">
        <w:rPr>
          <w:rFonts w:ascii="Palatino Linotype" w:hAnsi="Palatino Linotype"/>
          <w:i/>
          <w:spacing w:val="3"/>
        </w:rPr>
        <w:t xml:space="preserve"> </w:t>
      </w:r>
      <w:r w:rsidRPr="004E7E45">
        <w:rPr>
          <w:rFonts w:ascii="Palatino Linotype" w:hAnsi="Palatino Linotype"/>
          <w:i/>
          <w:spacing w:val="1"/>
        </w:rPr>
        <w:t>a</w:t>
      </w:r>
      <w:r w:rsidRPr="004E7E45">
        <w:rPr>
          <w:rFonts w:ascii="Palatino Linotype" w:hAnsi="Palatino Linotype"/>
          <w:i/>
        </w:rPr>
        <w:t>rt</w:t>
      </w:r>
      <w:r w:rsidRPr="004E7E45">
        <w:rPr>
          <w:rFonts w:ascii="Palatino Linotype" w:hAnsi="Palatino Linotype"/>
          <w:i/>
          <w:spacing w:val="-2"/>
        </w:rPr>
        <w:t>í</w:t>
      </w:r>
      <w:r w:rsidRPr="004E7E45">
        <w:rPr>
          <w:rFonts w:ascii="Palatino Linotype" w:hAnsi="Palatino Linotype"/>
          <w:i/>
        </w:rPr>
        <w:t>c</w:t>
      </w:r>
      <w:r w:rsidRPr="004E7E45">
        <w:rPr>
          <w:rFonts w:ascii="Palatino Linotype" w:hAnsi="Palatino Linotype"/>
          <w:i/>
          <w:spacing w:val="1"/>
        </w:rPr>
        <w:t>u</w:t>
      </w:r>
      <w:r w:rsidRPr="004E7E45">
        <w:rPr>
          <w:rFonts w:ascii="Palatino Linotype" w:hAnsi="Palatino Linotype"/>
          <w:i/>
        </w:rPr>
        <w:t>los</w:t>
      </w:r>
      <w:r w:rsidRPr="004E7E45">
        <w:rPr>
          <w:rFonts w:ascii="Palatino Linotype" w:hAnsi="Palatino Linotype"/>
          <w:i/>
          <w:spacing w:val="3"/>
        </w:rPr>
        <w:t xml:space="preserve"> </w:t>
      </w:r>
      <w:r w:rsidRPr="004E7E45">
        <w:rPr>
          <w:rFonts w:ascii="Palatino Linotype" w:hAnsi="Palatino Linotype"/>
          <w:i/>
          <w:spacing w:val="1"/>
        </w:rPr>
        <w:t>4</w:t>
      </w:r>
      <w:r w:rsidRPr="004E7E45">
        <w:rPr>
          <w:rFonts w:ascii="Palatino Linotype" w:hAnsi="Palatino Linotype"/>
          <w:i/>
        </w:rPr>
        <w:t xml:space="preserve">9 y </w:t>
      </w:r>
      <w:r w:rsidRPr="004E7E45">
        <w:rPr>
          <w:rFonts w:ascii="Palatino Linotype" w:hAnsi="Palatino Linotype"/>
          <w:i/>
          <w:spacing w:val="1"/>
        </w:rPr>
        <w:t>5</w:t>
      </w:r>
      <w:r w:rsidRPr="004E7E45">
        <w:rPr>
          <w:rFonts w:ascii="Palatino Linotype" w:hAnsi="Palatino Linotype"/>
          <w:i/>
        </w:rPr>
        <w:t>0</w:t>
      </w:r>
      <w:r w:rsidRPr="004E7E45">
        <w:rPr>
          <w:rFonts w:ascii="Palatino Linotype" w:hAnsi="Palatino Linotype"/>
          <w:i/>
          <w:spacing w:val="3"/>
        </w:rPr>
        <w:t xml:space="preserve"> </w:t>
      </w:r>
      <w:r w:rsidRPr="004E7E45">
        <w:rPr>
          <w:rFonts w:ascii="Palatino Linotype" w:hAnsi="Palatino Linotype"/>
          <w:i/>
          <w:spacing w:val="1"/>
        </w:rPr>
        <w:t>d</w:t>
      </w:r>
      <w:r w:rsidRPr="004E7E45">
        <w:rPr>
          <w:rFonts w:ascii="Palatino Linotype" w:hAnsi="Palatino Linotype"/>
          <w:i/>
        </w:rPr>
        <w:t>e</w:t>
      </w:r>
      <w:r w:rsidRPr="004E7E45">
        <w:rPr>
          <w:rFonts w:ascii="Palatino Linotype" w:hAnsi="Palatino Linotype"/>
          <w:i/>
          <w:spacing w:val="3"/>
        </w:rPr>
        <w:t xml:space="preserve"> </w:t>
      </w:r>
      <w:r w:rsidRPr="004E7E45">
        <w:rPr>
          <w:rFonts w:ascii="Palatino Linotype" w:hAnsi="Palatino Linotype"/>
          <w:i/>
        </w:rPr>
        <w:t>la</w:t>
      </w:r>
      <w:r w:rsidRPr="004E7E45">
        <w:rPr>
          <w:rFonts w:ascii="Palatino Linotype" w:hAnsi="Palatino Linotype"/>
          <w:i/>
          <w:spacing w:val="3"/>
        </w:rPr>
        <w:t xml:space="preserve"> </w:t>
      </w:r>
      <w:r w:rsidRPr="004E7E45">
        <w:rPr>
          <w:rFonts w:ascii="Palatino Linotype" w:hAnsi="Palatino Linotype"/>
          <w:i/>
          <w:spacing w:val="1"/>
        </w:rPr>
        <w:t>Le</w:t>
      </w:r>
      <w:r w:rsidRPr="004E7E45">
        <w:rPr>
          <w:rFonts w:ascii="Palatino Linotype" w:hAnsi="Palatino Linotype"/>
          <w:i/>
        </w:rPr>
        <w:t>y Fe</w:t>
      </w:r>
      <w:r w:rsidRPr="004E7E45">
        <w:rPr>
          <w:rFonts w:ascii="Palatino Linotype" w:hAnsi="Palatino Linotype"/>
          <w:i/>
          <w:spacing w:val="1"/>
        </w:rPr>
        <w:t>de</w:t>
      </w:r>
      <w:r w:rsidRPr="004E7E45">
        <w:rPr>
          <w:rFonts w:ascii="Palatino Linotype" w:hAnsi="Palatino Linotype"/>
          <w:i/>
        </w:rPr>
        <w:t xml:space="preserve">ral </w:t>
      </w:r>
      <w:r w:rsidRPr="004E7E45">
        <w:rPr>
          <w:rFonts w:ascii="Palatino Linotype" w:hAnsi="Palatino Linotype"/>
          <w:i/>
          <w:spacing w:val="1"/>
        </w:rPr>
        <w:t>d</w:t>
      </w:r>
      <w:r w:rsidRPr="004E7E45">
        <w:rPr>
          <w:rFonts w:ascii="Palatino Linotype" w:hAnsi="Palatino Linotype"/>
          <w:i/>
        </w:rPr>
        <w:t>e</w:t>
      </w:r>
      <w:r w:rsidRPr="004E7E45">
        <w:rPr>
          <w:rFonts w:ascii="Palatino Linotype" w:hAnsi="Palatino Linotype"/>
          <w:i/>
          <w:spacing w:val="1"/>
        </w:rPr>
        <w:t xml:space="preserve"> </w:t>
      </w:r>
      <w:r w:rsidRPr="004E7E45">
        <w:rPr>
          <w:rFonts w:ascii="Palatino Linotype" w:hAnsi="Palatino Linotype"/>
          <w:i/>
          <w:spacing w:val="2"/>
        </w:rPr>
        <w:t>T</w:t>
      </w:r>
      <w:r w:rsidRPr="004E7E45">
        <w:rPr>
          <w:rFonts w:ascii="Palatino Linotype" w:hAnsi="Palatino Linotype"/>
          <w:i/>
        </w:rPr>
        <w:t>r</w:t>
      </w:r>
      <w:r w:rsidRPr="004E7E45">
        <w:rPr>
          <w:rFonts w:ascii="Palatino Linotype" w:hAnsi="Palatino Linotype"/>
          <w:i/>
          <w:spacing w:val="-2"/>
        </w:rPr>
        <w:t>a</w:t>
      </w:r>
      <w:r w:rsidRPr="004E7E45">
        <w:rPr>
          <w:rFonts w:ascii="Palatino Linotype" w:hAnsi="Palatino Linotype"/>
          <w:i/>
          <w:spacing w:val="1"/>
        </w:rPr>
        <w:t>n</w:t>
      </w:r>
      <w:r w:rsidRPr="004E7E45">
        <w:rPr>
          <w:rFonts w:ascii="Palatino Linotype" w:hAnsi="Palatino Linotype"/>
          <w:i/>
        </w:rPr>
        <w:t>s</w:t>
      </w:r>
      <w:r w:rsidRPr="004E7E45">
        <w:rPr>
          <w:rFonts w:ascii="Palatino Linotype" w:hAnsi="Palatino Linotype"/>
          <w:i/>
          <w:spacing w:val="-1"/>
        </w:rPr>
        <w:t>p</w:t>
      </w:r>
      <w:r w:rsidRPr="004E7E45">
        <w:rPr>
          <w:rFonts w:ascii="Palatino Linotype" w:hAnsi="Palatino Linotype"/>
          <w:i/>
          <w:spacing w:val="1"/>
        </w:rPr>
        <w:t>a</w:t>
      </w:r>
      <w:r w:rsidRPr="004E7E45">
        <w:rPr>
          <w:rFonts w:ascii="Palatino Linotype" w:hAnsi="Palatino Linotype"/>
          <w:i/>
        </w:rPr>
        <w:t>re</w:t>
      </w:r>
      <w:r w:rsidRPr="004E7E45">
        <w:rPr>
          <w:rFonts w:ascii="Palatino Linotype" w:hAnsi="Palatino Linotype"/>
          <w:i/>
          <w:spacing w:val="-1"/>
        </w:rPr>
        <w:t>n</w:t>
      </w:r>
      <w:r w:rsidRPr="004E7E45">
        <w:rPr>
          <w:rFonts w:ascii="Palatino Linotype" w:hAnsi="Palatino Linotype"/>
          <w:i/>
        </w:rPr>
        <w:t>cia</w:t>
      </w:r>
      <w:r w:rsidRPr="004E7E45">
        <w:rPr>
          <w:rFonts w:ascii="Palatino Linotype" w:hAnsi="Palatino Linotype"/>
          <w:i/>
          <w:spacing w:val="3"/>
        </w:rPr>
        <w:t xml:space="preserve"> </w:t>
      </w:r>
      <w:r w:rsidRPr="004E7E45">
        <w:rPr>
          <w:rFonts w:ascii="Palatino Linotype" w:hAnsi="Palatino Linotype"/>
          <w:i/>
        </w:rPr>
        <w:t>y Acc</w:t>
      </w:r>
      <w:r w:rsidRPr="004E7E45">
        <w:rPr>
          <w:rFonts w:ascii="Palatino Linotype" w:hAnsi="Palatino Linotype"/>
          <w:i/>
          <w:spacing w:val="1"/>
        </w:rPr>
        <w:t>e</w:t>
      </w:r>
      <w:r w:rsidRPr="004E7E45">
        <w:rPr>
          <w:rFonts w:ascii="Palatino Linotype" w:hAnsi="Palatino Linotype"/>
          <w:i/>
        </w:rPr>
        <w:t>so</w:t>
      </w:r>
      <w:r w:rsidRPr="004E7E45">
        <w:rPr>
          <w:rFonts w:ascii="Palatino Linotype" w:hAnsi="Palatino Linotype"/>
          <w:i/>
          <w:spacing w:val="1"/>
        </w:rPr>
        <w:t xml:space="preserve"> </w:t>
      </w:r>
      <w:r w:rsidRPr="004E7E45">
        <w:rPr>
          <w:rFonts w:ascii="Palatino Linotype" w:hAnsi="Palatino Linotype"/>
          <w:i/>
        </w:rPr>
        <w:t>a</w:t>
      </w:r>
      <w:r w:rsidRPr="004E7E45">
        <w:rPr>
          <w:rFonts w:ascii="Palatino Linotype" w:hAnsi="Palatino Linotype"/>
          <w:i/>
          <w:spacing w:val="3"/>
        </w:rPr>
        <w:t xml:space="preserve"> </w:t>
      </w:r>
      <w:r w:rsidRPr="004E7E45">
        <w:rPr>
          <w:rFonts w:ascii="Palatino Linotype" w:hAnsi="Palatino Linotype"/>
          <w:i/>
        </w:rPr>
        <w:t>la I</w:t>
      </w:r>
      <w:r w:rsidRPr="004E7E45">
        <w:rPr>
          <w:rFonts w:ascii="Palatino Linotype" w:hAnsi="Palatino Linotype"/>
          <w:i/>
          <w:spacing w:val="-1"/>
        </w:rPr>
        <w:t>n</w:t>
      </w:r>
      <w:r w:rsidRPr="004E7E45">
        <w:rPr>
          <w:rFonts w:ascii="Palatino Linotype" w:hAnsi="Palatino Linotype"/>
          <w:i/>
        </w:rPr>
        <w:t>f</w:t>
      </w:r>
      <w:r w:rsidRPr="004E7E45">
        <w:rPr>
          <w:rFonts w:ascii="Palatino Linotype" w:hAnsi="Palatino Linotype"/>
          <w:i/>
          <w:spacing w:val="1"/>
        </w:rPr>
        <w:t>o</w:t>
      </w:r>
      <w:r w:rsidRPr="004E7E45">
        <w:rPr>
          <w:rFonts w:ascii="Palatino Linotype" w:hAnsi="Palatino Linotype"/>
          <w:i/>
        </w:rPr>
        <w:t>r</w:t>
      </w:r>
      <w:r w:rsidRPr="004E7E45">
        <w:rPr>
          <w:rFonts w:ascii="Palatino Linotype" w:hAnsi="Palatino Linotype"/>
          <w:i/>
          <w:spacing w:val="1"/>
        </w:rPr>
        <w:t>ma</w:t>
      </w:r>
      <w:r w:rsidRPr="004E7E45">
        <w:rPr>
          <w:rFonts w:ascii="Palatino Linotype" w:hAnsi="Palatino Linotype"/>
          <w:i/>
        </w:rPr>
        <w:t>ci</w:t>
      </w:r>
      <w:r w:rsidRPr="004E7E45">
        <w:rPr>
          <w:rFonts w:ascii="Palatino Linotype" w:hAnsi="Palatino Linotype"/>
          <w:i/>
          <w:spacing w:val="-2"/>
        </w:rPr>
        <w:t>ó</w:t>
      </w:r>
      <w:r w:rsidRPr="004E7E45">
        <w:rPr>
          <w:rFonts w:ascii="Palatino Linotype" w:hAnsi="Palatino Linotype"/>
          <w:i/>
        </w:rPr>
        <w:t>n</w:t>
      </w:r>
      <w:r w:rsidRPr="004E7E45">
        <w:rPr>
          <w:rFonts w:ascii="Palatino Linotype" w:hAnsi="Palatino Linotype"/>
          <w:i/>
          <w:spacing w:val="3"/>
        </w:rPr>
        <w:t xml:space="preserve"> </w:t>
      </w:r>
      <w:r w:rsidRPr="004E7E45">
        <w:rPr>
          <w:rFonts w:ascii="Palatino Linotype" w:hAnsi="Palatino Linotype"/>
          <w:i/>
          <w:spacing w:val="-2"/>
        </w:rPr>
        <w:t>P</w:t>
      </w:r>
      <w:r w:rsidRPr="004E7E45">
        <w:rPr>
          <w:rFonts w:ascii="Palatino Linotype" w:hAnsi="Palatino Linotype"/>
          <w:i/>
          <w:spacing w:val="1"/>
        </w:rPr>
        <w:t>úb</w:t>
      </w:r>
      <w:r w:rsidRPr="004E7E45">
        <w:rPr>
          <w:rFonts w:ascii="Palatino Linotype" w:hAnsi="Palatino Linotype"/>
          <w:i/>
        </w:rPr>
        <w:t>l</w:t>
      </w:r>
      <w:r w:rsidRPr="004E7E45">
        <w:rPr>
          <w:rFonts w:ascii="Palatino Linotype" w:hAnsi="Palatino Linotype"/>
          <w:i/>
          <w:spacing w:val="-1"/>
        </w:rPr>
        <w:t>i</w:t>
      </w:r>
      <w:r w:rsidRPr="004E7E45">
        <w:rPr>
          <w:rFonts w:ascii="Palatino Linotype" w:hAnsi="Palatino Linotype"/>
          <w:i/>
        </w:rPr>
        <w:t>ca</w:t>
      </w:r>
      <w:r w:rsidRPr="004E7E45">
        <w:rPr>
          <w:rFonts w:ascii="Palatino Linotype" w:hAnsi="Palatino Linotype"/>
          <w:i/>
          <w:spacing w:val="1"/>
        </w:rPr>
        <w:t xml:space="preserve"> </w:t>
      </w:r>
      <w:r w:rsidRPr="004E7E45">
        <w:rPr>
          <w:rFonts w:ascii="Palatino Linotype" w:hAnsi="Palatino Linotype"/>
          <w:i/>
        </w:rPr>
        <w:t>G</w:t>
      </w:r>
      <w:r w:rsidRPr="004E7E45">
        <w:rPr>
          <w:rFonts w:ascii="Palatino Linotype" w:hAnsi="Palatino Linotype"/>
          <w:i/>
          <w:spacing w:val="1"/>
        </w:rPr>
        <w:t>u</w:t>
      </w:r>
      <w:r w:rsidRPr="004E7E45">
        <w:rPr>
          <w:rFonts w:ascii="Palatino Linotype" w:hAnsi="Palatino Linotype"/>
          <w:i/>
          <w:spacing w:val="-1"/>
        </w:rPr>
        <w:t>b</w:t>
      </w:r>
      <w:r w:rsidRPr="004E7E45">
        <w:rPr>
          <w:rFonts w:ascii="Palatino Linotype" w:hAnsi="Palatino Linotype"/>
          <w:i/>
          <w:spacing w:val="1"/>
        </w:rPr>
        <w:t>e</w:t>
      </w:r>
      <w:r w:rsidRPr="004E7E45">
        <w:rPr>
          <w:rFonts w:ascii="Palatino Linotype" w:hAnsi="Palatino Linotype"/>
          <w:i/>
        </w:rPr>
        <w:t>rn</w:t>
      </w:r>
      <w:r w:rsidRPr="004E7E45">
        <w:rPr>
          <w:rFonts w:ascii="Palatino Linotype" w:hAnsi="Palatino Linotype"/>
          <w:i/>
          <w:spacing w:val="1"/>
        </w:rPr>
        <w:t>a</w:t>
      </w:r>
      <w:r w:rsidRPr="004E7E45">
        <w:rPr>
          <w:rFonts w:ascii="Palatino Linotype" w:hAnsi="Palatino Linotype"/>
          <w:i/>
          <w:spacing w:val="-1"/>
        </w:rPr>
        <w:t>m</w:t>
      </w:r>
      <w:r w:rsidRPr="004E7E45">
        <w:rPr>
          <w:rFonts w:ascii="Palatino Linotype" w:hAnsi="Palatino Linotype"/>
          <w:i/>
          <w:spacing w:val="1"/>
        </w:rPr>
        <w:t>en</w:t>
      </w:r>
      <w:r w:rsidRPr="004E7E45">
        <w:rPr>
          <w:rFonts w:ascii="Palatino Linotype" w:hAnsi="Palatino Linotype"/>
          <w:i/>
          <w:spacing w:val="-2"/>
        </w:rPr>
        <w:t>t</w:t>
      </w:r>
      <w:r w:rsidRPr="004E7E45">
        <w:rPr>
          <w:rFonts w:ascii="Palatino Linotype" w:hAnsi="Palatino Linotype"/>
          <w:i/>
          <w:spacing w:val="1"/>
        </w:rPr>
        <w:t>a</w:t>
      </w:r>
      <w:r w:rsidRPr="004E7E45">
        <w:rPr>
          <w:rFonts w:ascii="Palatino Linotype" w:hAnsi="Palatino Linotype"/>
          <w:i/>
        </w:rPr>
        <w:t>l</w:t>
      </w:r>
      <w:r w:rsidRPr="004E7E45">
        <w:rPr>
          <w:rFonts w:ascii="Palatino Linotype" w:hAnsi="Palatino Linotype"/>
          <w:i/>
          <w:spacing w:val="2"/>
        </w:rPr>
        <w:t xml:space="preserve"> </w:t>
      </w:r>
      <w:r w:rsidRPr="004E7E45">
        <w:rPr>
          <w:rFonts w:ascii="Palatino Linotype" w:hAnsi="Palatino Linotype"/>
          <w:i/>
          <w:spacing w:val="-1"/>
        </w:rPr>
        <w:t>n</w:t>
      </w:r>
      <w:r w:rsidRPr="004E7E45">
        <w:rPr>
          <w:rFonts w:ascii="Palatino Linotype" w:hAnsi="Palatino Linotype"/>
          <w:i/>
        </w:rPr>
        <w:t>o</w:t>
      </w:r>
      <w:r w:rsidRPr="004E7E45">
        <w:rPr>
          <w:rFonts w:ascii="Palatino Linotype" w:hAnsi="Palatino Linotype"/>
          <w:i/>
          <w:spacing w:val="1"/>
        </w:rPr>
        <w:t xml:space="preserve"> </w:t>
      </w:r>
      <w:r w:rsidRPr="004E7E45">
        <w:rPr>
          <w:rFonts w:ascii="Palatino Linotype" w:hAnsi="Palatino Linotype"/>
          <w:i/>
          <w:spacing w:val="-2"/>
        </w:rPr>
        <w:t>s</w:t>
      </w:r>
      <w:r w:rsidRPr="004E7E45">
        <w:rPr>
          <w:rFonts w:ascii="Palatino Linotype" w:hAnsi="Palatino Linotype"/>
          <w:i/>
        </w:rPr>
        <w:t xml:space="preserve">e </w:t>
      </w:r>
      <w:r w:rsidRPr="004E7E45">
        <w:rPr>
          <w:rFonts w:ascii="Palatino Linotype" w:hAnsi="Palatino Linotype"/>
          <w:i/>
          <w:spacing w:val="1"/>
        </w:rPr>
        <w:t>p</w:t>
      </w:r>
      <w:r w:rsidRPr="004E7E45">
        <w:rPr>
          <w:rFonts w:ascii="Palatino Linotype" w:hAnsi="Palatino Linotype"/>
          <w:i/>
        </w:rPr>
        <w:t>re</w:t>
      </w:r>
      <w:r w:rsidRPr="004E7E45">
        <w:rPr>
          <w:rFonts w:ascii="Palatino Linotype" w:hAnsi="Palatino Linotype"/>
          <w:i/>
          <w:spacing w:val="-2"/>
        </w:rPr>
        <w:t>v</w:t>
      </w:r>
      <w:r w:rsidRPr="004E7E45">
        <w:rPr>
          <w:rFonts w:ascii="Palatino Linotype" w:hAnsi="Palatino Linotype"/>
          <w:i/>
        </w:rPr>
        <w:t>é</w:t>
      </w:r>
      <w:r w:rsidRPr="004E7E45">
        <w:rPr>
          <w:rFonts w:ascii="Palatino Linotype" w:hAnsi="Palatino Linotype"/>
          <w:i/>
          <w:spacing w:val="4"/>
        </w:rPr>
        <w:t xml:space="preserve"> </w:t>
      </w:r>
      <w:r w:rsidRPr="004E7E45">
        <w:rPr>
          <w:rFonts w:ascii="Palatino Linotype" w:hAnsi="Palatino Linotype"/>
          <w:i/>
          <w:spacing w:val="1"/>
        </w:rPr>
        <w:t>u</w:t>
      </w:r>
      <w:r w:rsidRPr="004E7E45">
        <w:rPr>
          <w:rFonts w:ascii="Palatino Linotype" w:hAnsi="Palatino Linotype"/>
          <w:i/>
          <w:spacing w:val="-1"/>
        </w:rPr>
        <w:t>n</w:t>
      </w:r>
      <w:r w:rsidRPr="004E7E45">
        <w:rPr>
          <w:rFonts w:ascii="Palatino Linotype" w:hAnsi="Palatino Linotype"/>
          <w:i/>
        </w:rPr>
        <w:t>a</w:t>
      </w:r>
      <w:r w:rsidRPr="004E7E45">
        <w:rPr>
          <w:rFonts w:ascii="Palatino Linotype" w:hAnsi="Palatino Linotype"/>
          <w:i/>
          <w:spacing w:val="4"/>
        </w:rPr>
        <w:t xml:space="preserve"> </w:t>
      </w:r>
      <w:r w:rsidRPr="004E7E45">
        <w:rPr>
          <w:rFonts w:ascii="Palatino Linotype" w:hAnsi="Palatino Linotype"/>
          <w:i/>
        </w:rPr>
        <w:t>c</w:t>
      </w:r>
      <w:r w:rsidRPr="004E7E45">
        <w:rPr>
          <w:rFonts w:ascii="Palatino Linotype" w:hAnsi="Palatino Linotype"/>
          <w:i/>
          <w:spacing w:val="-1"/>
        </w:rPr>
        <w:t>a</w:t>
      </w:r>
      <w:r w:rsidRPr="004E7E45">
        <w:rPr>
          <w:rFonts w:ascii="Palatino Linotype" w:hAnsi="Palatino Linotype"/>
          <w:i/>
          <w:spacing w:val="1"/>
        </w:rPr>
        <w:t>u</w:t>
      </w:r>
      <w:r w:rsidRPr="004E7E45">
        <w:rPr>
          <w:rFonts w:ascii="Palatino Linotype" w:hAnsi="Palatino Linotype"/>
          <w:i/>
        </w:rPr>
        <w:t>s</w:t>
      </w:r>
      <w:r w:rsidRPr="004E7E45">
        <w:rPr>
          <w:rFonts w:ascii="Palatino Linotype" w:hAnsi="Palatino Linotype"/>
          <w:i/>
          <w:spacing w:val="1"/>
        </w:rPr>
        <w:t>a</w:t>
      </w:r>
      <w:r w:rsidRPr="004E7E45">
        <w:rPr>
          <w:rFonts w:ascii="Palatino Linotype" w:hAnsi="Palatino Linotype"/>
          <w:i/>
        </w:rPr>
        <w:t xml:space="preserve">l </w:t>
      </w:r>
      <w:r w:rsidRPr="004E7E45">
        <w:rPr>
          <w:rFonts w:ascii="Palatino Linotype" w:hAnsi="Palatino Linotype"/>
          <w:i/>
          <w:spacing w:val="-1"/>
        </w:rPr>
        <w:t>q</w:t>
      </w:r>
      <w:r w:rsidRPr="004E7E45">
        <w:rPr>
          <w:rFonts w:ascii="Palatino Linotype" w:hAnsi="Palatino Linotype"/>
          <w:i/>
          <w:spacing w:val="1"/>
        </w:rPr>
        <w:t>u</w:t>
      </w:r>
      <w:r w:rsidRPr="004E7E45">
        <w:rPr>
          <w:rFonts w:ascii="Palatino Linotype" w:hAnsi="Palatino Linotype"/>
          <w:i/>
        </w:rPr>
        <w:t>e</w:t>
      </w:r>
      <w:r w:rsidRPr="004E7E45">
        <w:rPr>
          <w:rFonts w:ascii="Palatino Linotype" w:hAnsi="Palatino Linotype"/>
          <w:i/>
          <w:spacing w:val="2"/>
        </w:rPr>
        <w:t xml:space="preserve"> </w:t>
      </w:r>
      <w:r w:rsidRPr="004E7E45">
        <w:rPr>
          <w:rFonts w:ascii="Palatino Linotype" w:hAnsi="Palatino Linotype"/>
          <w:i/>
          <w:spacing w:val="1"/>
        </w:rPr>
        <w:t>pe</w:t>
      </w:r>
      <w:r w:rsidRPr="004E7E45">
        <w:rPr>
          <w:rFonts w:ascii="Palatino Linotype" w:hAnsi="Palatino Linotype"/>
          <w:i/>
          <w:spacing w:val="-3"/>
        </w:rPr>
        <w:t>r</w:t>
      </w:r>
      <w:r w:rsidRPr="004E7E45">
        <w:rPr>
          <w:rFonts w:ascii="Palatino Linotype" w:hAnsi="Palatino Linotype"/>
          <w:i/>
          <w:spacing w:val="1"/>
        </w:rPr>
        <w:t>m</w:t>
      </w:r>
      <w:r w:rsidRPr="004E7E45">
        <w:rPr>
          <w:rFonts w:ascii="Palatino Linotype" w:hAnsi="Palatino Linotype"/>
          <w:i/>
        </w:rPr>
        <w:t>ita</w:t>
      </w:r>
      <w:r w:rsidRPr="004E7E45">
        <w:rPr>
          <w:rFonts w:ascii="Palatino Linotype" w:hAnsi="Palatino Linotype"/>
          <w:i/>
          <w:spacing w:val="2"/>
        </w:rPr>
        <w:t xml:space="preserve"> </w:t>
      </w:r>
      <w:r w:rsidRPr="004E7E45">
        <w:rPr>
          <w:rFonts w:ascii="Palatino Linotype" w:hAnsi="Palatino Linotype"/>
          <w:i/>
          <w:spacing w:val="1"/>
        </w:rPr>
        <w:t>a</w:t>
      </w:r>
      <w:r w:rsidRPr="004E7E45">
        <w:rPr>
          <w:rFonts w:ascii="Palatino Linotype" w:hAnsi="Palatino Linotype"/>
          <w:i/>
        </w:rPr>
        <w:t>l I</w:t>
      </w:r>
      <w:r w:rsidRPr="004E7E45">
        <w:rPr>
          <w:rFonts w:ascii="Palatino Linotype" w:hAnsi="Palatino Linotype"/>
          <w:i/>
          <w:spacing w:val="1"/>
        </w:rPr>
        <w:t>n</w:t>
      </w:r>
      <w:r w:rsidRPr="004E7E45">
        <w:rPr>
          <w:rFonts w:ascii="Palatino Linotype" w:hAnsi="Palatino Linotype"/>
          <w:i/>
        </w:rPr>
        <w:t>sti</w:t>
      </w:r>
      <w:r w:rsidRPr="004E7E45">
        <w:rPr>
          <w:rFonts w:ascii="Palatino Linotype" w:hAnsi="Palatino Linotype"/>
          <w:i/>
          <w:spacing w:val="-2"/>
        </w:rPr>
        <w:t>t</w:t>
      </w:r>
      <w:r w:rsidRPr="004E7E45">
        <w:rPr>
          <w:rFonts w:ascii="Palatino Linotype" w:hAnsi="Palatino Linotype"/>
          <w:i/>
          <w:spacing w:val="1"/>
        </w:rPr>
        <w:t>u</w:t>
      </w:r>
      <w:r w:rsidRPr="004E7E45">
        <w:rPr>
          <w:rFonts w:ascii="Palatino Linotype" w:hAnsi="Palatino Linotype"/>
          <w:i/>
        </w:rPr>
        <w:t>to</w:t>
      </w:r>
      <w:r w:rsidRPr="004E7E45">
        <w:rPr>
          <w:rFonts w:ascii="Palatino Linotype" w:hAnsi="Palatino Linotype"/>
          <w:i/>
          <w:spacing w:val="2"/>
        </w:rPr>
        <w:t xml:space="preserve"> </w:t>
      </w:r>
      <w:r w:rsidRPr="004E7E45">
        <w:rPr>
          <w:rFonts w:ascii="Palatino Linotype" w:hAnsi="Palatino Linotype"/>
          <w:i/>
          <w:spacing w:val="-3"/>
        </w:rPr>
        <w:t>F</w:t>
      </w:r>
      <w:r w:rsidRPr="004E7E45">
        <w:rPr>
          <w:rFonts w:ascii="Palatino Linotype" w:hAnsi="Palatino Linotype"/>
          <w:i/>
          <w:spacing w:val="1"/>
        </w:rPr>
        <w:t>ede</w:t>
      </w:r>
      <w:r w:rsidRPr="004E7E45">
        <w:rPr>
          <w:rFonts w:ascii="Palatino Linotype" w:hAnsi="Palatino Linotype"/>
          <w:i/>
        </w:rPr>
        <w:t>ral</w:t>
      </w:r>
      <w:r w:rsidRPr="004E7E45">
        <w:rPr>
          <w:rFonts w:ascii="Palatino Linotype" w:hAnsi="Palatino Linotype"/>
          <w:i/>
          <w:spacing w:val="1"/>
        </w:rPr>
        <w:t xml:space="preserve"> d</w:t>
      </w:r>
      <w:r w:rsidRPr="004E7E45">
        <w:rPr>
          <w:rFonts w:ascii="Palatino Linotype" w:hAnsi="Palatino Linotype"/>
          <w:i/>
        </w:rPr>
        <w:t>e</w:t>
      </w:r>
      <w:r w:rsidRPr="004E7E45">
        <w:rPr>
          <w:rFonts w:ascii="Palatino Linotype" w:hAnsi="Palatino Linotype"/>
          <w:i/>
          <w:spacing w:val="2"/>
        </w:rPr>
        <w:t xml:space="preserve"> </w:t>
      </w:r>
      <w:r w:rsidRPr="004E7E45">
        <w:rPr>
          <w:rFonts w:ascii="Palatino Linotype" w:hAnsi="Palatino Linotype"/>
          <w:i/>
        </w:rPr>
        <w:t>Ac</w:t>
      </w:r>
      <w:r w:rsidRPr="004E7E45">
        <w:rPr>
          <w:rFonts w:ascii="Palatino Linotype" w:hAnsi="Palatino Linotype"/>
          <w:i/>
          <w:spacing w:val="-2"/>
        </w:rPr>
        <w:t>c</w:t>
      </w:r>
      <w:r w:rsidRPr="004E7E45">
        <w:rPr>
          <w:rFonts w:ascii="Palatino Linotype" w:hAnsi="Palatino Linotype"/>
          <w:i/>
          <w:spacing w:val="1"/>
        </w:rPr>
        <w:t>e</w:t>
      </w:r>
      <w:r w:rsidRPr="004E7E45">
        <w:rPr>
          <w:rFonts w:ascii="Palatino Linotype" w:hAnsi="Palatino Linotype"/>
          <w:i/>
        </w:rPr>
        <w:t>so</w:t>
      </w:r>
      <w:r w:rsidRPr="004E7E45">
        <w:rPr>
          <w:rFonts w:ascii="Palatino Linotype" w:hAnsi="Palatino Linotype"/>
          <w:i/>
          <w:spacing w:val="2"/>
        </w:rPr>
        <w:t xml:space="preserve"> </w:t>
      </w:r>
      <w:r w:rsidRPr="004E7E45">
        <w:rPr>
          <w:rFonts w:ascii="Palatino Linotype" w:hAnsi="Palatino Linotype"/>
          <w:i/>
        </w:rPr>
        <w:t>a</w:t>
      </w:r>
      <w:r w:rsidRPr="004E7E45">
        <w:rPr>
          <w:rFonts w:ascii="Palatino Linotype" w:hAnsi="Palatino Linotype"/>
          <w:i/>
          <w:spacing w:val="4"/>
        </w:rPr>
        <w:t xml:space="preserve"> </w:t>
      </w:r>
      <w:r w:rsidRPr="004E7E45">
        <w:rPr>
          <w:rFonts w:ascii="Palatino Linotype" w:hAnsi="Palatino Linotype"/>
          <w:i/>
          <w:spacing w:val="-3"/>
        </w:rPr>
        <w:t>l</w:t>
      </w:r>
      <w:r w:rsidRPr="004E7E45">
        <w:rPr>
          <w:rFonts w:ascii="Palatino Linotype" w:hAnsi="Palatino Linotype"/>
          <w:i/>
        </w:rPr>
        <w:t>a</w:t>
      </w:r>
      <w:r w:rsidRPr="004E7E45">
        <w:rPr>
          <w:rFonts w:ascii="Palatino Linotype" w:hAnsi="Palatino Linotype"/>
          <w:i/>
          <w:spacing w:val="4"/>
        </w:rPr>
        <w:t xml:space="preserve"> </w:t>
      </w:r>
      <w:r w:rsidRPr="004E7E45">
        <w:rPr>
          <w:rFonts w:ascii="Palatino Linotype" w:hAnsi="Palatino Linotype"/>
          <w:i/>
          <w:spacing w:val="-2"/>
        </w:rPr>
        <w:t>I</w:t>
      </w:r>
      <w:r w:rsidRPr="004E7E45">
        <w:rPr>
          <w:rFonts w:ascii="Palatino Linotype" w:hAnsi="Palatino Linotype"/>
          <w:i/>
          <w:spacing w:val="-1"/>
        </w:rPr>
        <w:t>n</w:t>
      </w:r>
      <w:r w:rsidRPr="004E7E45">
        <w:rPr>
          <w:rFonts w:ascii="Palatino Linotype" w:hAnsi="Palatino Linotype"/>
          <w:i/>
          <w:spacing w:val="3"/>
        </w:rPr>
        <w:t>f</w:t>
      </w:r>
      <w:r w:rsidRPr="004E7E45">
        <w:rPr>
          <w:rFonts w:ascii="Palatino Linotype" w:hAnsi="Palatino Linotype"/>
          <w:i/>
          <w:spacing w:val="1"/>
        </w:rPr>
        <w:t>o</w:t>
      </w:r>
      <w:r w:rsidRPr="004E7E45">
        <w:rPr>
          <w:rFonts w:ascii="Palatino Linotype" w:hAnsi="Palatino Linotype"/>
          <w:i/>
          <w:spacing w:val="-3"/>
        </w:rPr>
        <w:t>r</w:t>
      </w:r>
      <w:r w:rsidRPr="004E7E45">
        <w:rPr>
          <w:rFonts w:ascii="Palatino Linotype" w:hAnsi="Palatino Linotype"/>
          <w:i/>
          <w:spacing w:val="1"/>
        </w:rPr>
        <w:t>ma</w:t>
      </w:r>
      <w:r w:rsidRPr="004E7E45">
        <w:rPr>
          <w:rFonts w:ascii="Palatino Linotype" w:hAnsi="Palatino Linotype"/>
          <w:i/>
        </w:rPr>
        <w:t>ción</w:t>
      </w:r>
      <w:r w:rsidRPr="004E7E45">
        <w:rPr>
          <w:rFonts w:ascii="Palatino Linotype" w:hAnsi="Palatino Linotype"/>
          <w:i/>
          <w:spacing w:val="13"/>
        </w:rPr>
        <w:t xml:space="preserve"> </w:t>
      </w:r>
      <w:r w:rsidRPr="004E7E45">
        <w:rPr>
          <w:rFonts w:ascii="Palatino Linotype" w:hAnsi="Palatino Linotype"/>
          <w:i/>
        </w:rPr>
        <w:t>y Prot</w:t>
      </w:r>
      <w:r w:rsidRPr="004E7E45">
        <w:rPr>
          <w:rFonts w:ascii="Palatino Linotype" w:hAnsi="Palatino Linotype"/>
          <w:i/>
          <w:spacing w:val="1"/>
        </w:rPr>
        <w:t>e</w:t>
      </w:r>
      <w:r w:rsidRPr="004E7E45">
        <w:rPr>
          <w:rFonts w:ascii="Palatino Linotype" w:hAnsi="Palatino Linotype"/>
          <w:i/>
        </w:rPr>
        <w:t>cci</w:t>
      </w:r>
      <w:r w:rsidRPr="004E7E45">
        <w:rPr>
          <w:rFonts w:ascii="Palatino Linotype" w:hAnsi="Palatino Linotype"/>
          <w:i/>
          <w:spacing w:val="-2"/>
        </w:rPr>
        <w:t>ó</w:t>
      </w:r>
      <w:r w:rsidRPr="004E7E45">
        <w:rPr>
          <w:rFonts w:ascii="Palatino Linotype" w:hAnsi="Palatino Linotype"/>
          <w:i/>
        </w:rPr>
        <w:t>n</w:t>
      </w:r>
      <w:r w:rsidRPr="004E7E45">
        <w:rPr>
          <w:rFonts w:ascii="Palatino Linotype" w:hAnsi="Palatino Linotype"/>
          <w:i/>
          <w:spacing w:val="1"/>
        </w:rPr>
        <w:t xml:space="preserve"> d</w:t>
      </w:r>
      <w:r w:rsidRPr="004E7E45">
        <w:rPr>
          <w:rFonts w:ascii="Palatino Linotype" w:hAnsi="Palatino Linotype"/>
          <w:i/>
        </w:rPr>
        <w:t>e</w:t>
      </w:r>
      <w:r w:rsidRPr="004E7E45">
        <w:rPr>
          <w:rFonts w:ascii="Palatino Linotype" w:hAnsi="Palatino Linotype"/>
          <w:i/>
          <w:spacing w:val="-1"/>
        </w:rPr>
        <w:t xml:space="preserve"> </w:t>
      </w:r>
      <w:r w:rsidRPr="004E7E45">
        <w:rPr>
          <w:rFonts w:ascii="Palatino Linotype" w:hAnsi="Palatino Linotype"/>
          <w:i/>
        </w:rPr>
        <w:t>D</w:t>
      </w:r>
      <w:r w:rsidRPr="004E7E45">
        <w:rPr>
          <w:rFonts w:ascii="Palatino Linotype" w:hAnsi="Palatino Linotype"/>
          <w:i/>
          <w:spacing w:val="1"/>
        </w:rPr>
        <w:t>a</w:t>
      </w:r>
      <w:r w:rsidRPr="004E7E45">
        <w:rPr>
          <w:rFonts w:ascii="Palatino Linotype" w:hAnsi="Palatino Linotype"/>
          <w:i/>
        </w:rPr>
        <w:t>t</w:t>
      </w:r>
      <w:r w:rsidRPr="004E7E45">
        <w:rPr>
          <w:rFonts w:ascii="Palatino Linotype" w:hAnsi="Palatino Linotype"/>
          <w:i/>
          <w:spacing w:val="1"/>
        </w:rPr>
        <w:t>o</w:t>
      </w:r>
      <w:r w:rsidRPr="004E7E45">
        <w:rPr>
          <w:rFonts w:ascii="Palatino Linotype" w:hAnsi="Palatino Linotype"/>
          <w:i/>
        </w:rPr>
        <w:t>s</w:t>
      </w:r>
      <w:r w:rsidRPr="004E7E45">
        <w:rPr>
          <w:rFonts w:ascii="Palatino Linotype" w:hAnsi="Palatino Linotype"/>
          <w:i/>
          <w:spacing w:val="-2"/>
        </w:rPr>
        <w:t xml:space="preserve"> c</w:t>
      </w:r>
      <w:r w:rsidRPr="004E7E45">
        <w:rPr>
          <w:rFonts w:ascii="Palatino Linotype" w:hAnsi="Palatino Linotype"/>
          <w:i/>
          <w:spacing w:val="1"/>
        </w:rPr>
        <w:t>ono</w:t>
      </w:r>
      <w:r w:rsidRPr="004E7E45">
        <w:rPr>
          <w:rFonts w:ascii="Palatino Linotype" w:hAnsi="Palatino Linotype"/>
          <w:i/>
          <w:spacing w:val="-2"/>
        </w:rPr>
        <w:t>c</w:t>
      </w:r>
      <w:r w:rsidRPr="004E7E45">
        <w:rPr>
          <w:rFonts w:ascii="Palatino Linotype" w:hAnsi="Palatino Linotype"/>
          <w:i/>
          <w:spacing w:val="1"/>
        </w:rPr>
        <w:t>e</w:t>
      </w:r>
      <w:r w:rsidRPr="004E7E45">
        <w:rPr>
          <w:rFonts w:ascii="Palatino Linotype" w:hAnsi="Palatino Linotype"/>
          <w:i/>
        </w:rPr>
        <w:t xml:space="preserve">r, </w:t>
      </w:r>
      <w:r w:rsidRPr="004E7E45">
        <w:rPr>
          <w:rFonts w:ascii="Palatino Linotype" w:hAnsi="Palatino Linotype"/>
          <w:i/>
          <w:spacing w:val="-2"/>
        </w:rPr>
        <w:t>ví</w:t>
      </w:r>
      <w:r w:rsidRPr="004E7E45">
        <w:rPr>
          <w:rFonts w:ascii="Palatino Linotype" w:hAnsi="Palatino Linotype"/>
          <w:i/>
        </w:rPr>
        <w:t>a</w:t>
      </w:r>
      <w:r w:rsidRPr="004E7E45">
        <w:rPr>
          <w:rFonts w:ascii="Palatino Linotype" w:hAnsi="Palatino Linotype"/>
          <w:i/>
          <w:spacing w:val="1"/>
        </w:rPr>
        <w:t xml:space="preserve"> </w:t>
      </w:r>
      <w:r w:rsidRPr="004E7E45">
        <w:rPr>
          <w:rFonts w:ascii="Palatino Linotype" w:hAnsi="Palatino Linotype"/>
          <w:i/>
        </w:rPr>
        <w:t>rec</w:t>
      </w:r>
      <w:r w:rsidRPr="004E7E45">
        <w:rPr>
          <w:rFonts w:ascii="Palatino Linotype" w:hAnsi="Palatino Linotype"/>
          <w:i/>
          <w:spacing w:val="1"/>
        </w:rPr>
        <w:t>u</w:t>
      </w:r>
      <w:r w:rsidRPr="004E7E45">
        <w:rPr>
          <w:rFonts w:ascii="Palatino Linotype" w:hAnsi="Palatino Linotype"/>
          <w:i/>
        </w:rPr>
        <w:t>rso</w:t>
      </w:r>
      <w:r w:rsidRPr="004E7E45">
        <w:rPr>
          <w:rFonts w:ascii="Palatino Linotype" w:hAnsi="Palatino Linotype"/>
          <w:i/>
          <w:spacing w:val="1"/>
        </w:rPr>
        <w:t xml:space="preserve"> </w:t>
      </w:r>
      <w:r w:rsidRPr="004E7E45">
        <w:rPr>
          <w:rFonts w:ascii="Palatino Linotype" w:hAnsi="Palatino Linotype"/>
          <w:i/>
        </w:rPr>
        <w:t>revis</w:t>
      </w:r>
      <w:r w:rsidRPr="004E7E45">
        <w:rPr>
          <w:rFonts w:ascii="Palatino Linotype" w:hAnsi="Palatino Linotype"/>
          <w:i/>
          <w:spacing w:val="-1"/>
        </w:rPr>
        <w:t>i</w:t>
      </w:r>
      <w:r w:rsidRPr="004E7E45">
        <w:rPr>
          <w:rFonts w:ascii="Palatino Linotype" w:hAnsi="Palatino Linotype"/>
          <w:i/>
          <w:spacing w:val="1"/>
        </w:rPr>
        <w:t>ón</w:t>
      </w:r>
      <w:r w:rsidRPr="004E7E45">
        <w:rPr>
          <w:rFonts w:ascii="Palatino Linotype" w:hAnsi="Palatino Linotype"/>
          <w:i/>
        </w:rPr>
        <w:t>,</w:t>
      </w:r>
      <w:r w:rsidRPr="004E7E45">
        <w:rPr>
          <w:rFonts w:ascii="Palatino Linotype" w:hAnsi="Palatino Linotype"/>
          <w:i/>
          <w:spacing w:val="1"/>
        </w:rPr>
        <w:t xml:space="preserve"> a</w:t>
      </w:r>
      <w:r w:rsidRPr="004E7E45">
        <w:rPr>
          <w:rFonts w:ascii="Palatino Linotype" w:hAnsi="Palatino Linotype"/>
          <w:i/>
        </w:rPr>
        <w:t>l re</w:t>
      </w:r>
      <w:r w:rsidRPr="004E7E45">
        <w:rPr>
          <w:rFonts w:ascii="Palatino Linotype" w:hAnsi="Palatino Linotype"/>
          <w:i/>
          <w:spacing w:val="-2"/>
        </w:rPr>
        <w:t>s</w:t>
      </w:r>
      <w:r w:rsidRPr="004E7E45">
        <w:rPr>
          <w:rFonts w:ascii="Palatino Linotype" w:hAnsi="Palatino Linotype"/>
          <w:i/>
          <w:spacing w:val="1"/>
        </w:rPr>
        <w:t>pe</w:t>
      </w:r>
      <w:r w:rsidRPr="004E7E45">
        <w:rPr>
          <w:rFonts w:ascii="Palatino Linotype" w:hAnsi="Palatino Linotype"/>
          <w:i/>
        </w:rPr>
        <w:t>c</w:t>
      </w:r>
      <w:r w:rsidRPr="004E7E45">
        <w:rPr>
          <w:rFonts w:ascii="Palatino Linotype" w:hAnsi="Palatino Linotype"/>
          <w:i/>
          <w:spacing w:val="-2"/>
        </w:rPr>
        <w:t>t</w:t>
      </w:r>
      <w:r w:rsidRPr="004E7E45">
        <w:rPr>
          <w:rFonts w:ascii="Palatino Linotype" w:hAnsi="Palatino Linotype"/>
          <w:i/>
          <w:spacing w:val="1"/>
        </w:rPr>
        <w:t>o</w:t>
      </w:r>
      <w:r w:rsidRPr="004E7E45">
        <w:rPr>
          <w:rFonts w:ascii="Palatino Linotype" w:hAnsi="Palatino Linotype"/>
          <w:i/>
        </w:rPr>
        <w:t>.”</w:t>
      </w:r>
    </w:p>
    <w:p w14:paraId="1A0C65BC" w14:textId="77777777" w:rsidR="002041FB" w:rsidRPr="004E7E45" w:rsidRDefault="002041FB" w:rsidP="004E7E45">
      <w:pPr>
        <w:pStyle w:val="Sinespaciado"/>
        <w:spacing w:line="360" w:lineRule="auto"/>
        <w:ind w:left="567" w:right="616"/>
        <w:jc w:val="both"/>
        <w:rPr>
          <w:rFonts w:ascii="Palatino Linotype" w:hAnsi="Palatino Linotype"/>
          <w:i/>
        </w:rPr>
      </w:pPr>
    </w:p>
    <w:p w14:paraId="68A78A7A" w14:textId="77777777" w:rsidR="002041FB" w:rsidRPr="004E7E45" w:rsidRDefault="002041FB" w:rsidP="004E7E45">
      <w:pPr>
        <w:pStyle w:val="Sinespaciado"/>
        <w:spacing w:line="360" w:lineRule="auto"/>
        <w:ind w:left="567" w:right="616"/>
        <w:jc w:val="both"/>
        <w:rPr>
          <w:rFonts w:ascii="Palatino Linotype" w:hAnsi="Palatino Linotype"/>
        </w:rPr>
      </w:pPr>
      <w:r w:rsidRPr="004E7E45">
        <w:rPr>
          <w:rFonts w:ascii="Palatino Linotype" w:hAnsi="Palatino Linotype"/>
        </w:rPr>
        <w:t>(Énfasis añadido)</w:t>
      </w:r>
    </w:p>
    <w:p w14:paraId="7E785876" w14:textId="77777777" w:rsidR="002041FB" w:rsidRPr="004E7E45" w:rsidRDefault="002041FB"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CCBEFC4" w14:textId="25173837" w:rsidR="006A04E7" w:rsidRDefault="002041FB"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Por lo tanto, se tiene por colmado del derecho de acceso a la información del particular, por cuanto hace al presente requerimiento, en virtud de que el </w:t>
      </w:r>
      <w:r w:rsidRPr="004E7E45">
        <w:rPr>
          <w:rFonts w:ascii="Palatino Linotype" w:eastAsia="MS Mincho" w:hAnsi="Palatino Linotype" w:cs="Arial"/>
          <w:b/>
          <w:color w:val="000000" w:themeColor="text1"/>
          <w:lang w:val="es-MX"/>
        </w:rPr>
        <w:t>SUJETO OBLIGADO</w:t>
      </w:r>
      <w:r w:rsidRPr="004E7E45">
        <w:rPr>
          <w:rFonts w:ascii="Palatino Linotype" w:eastAsia="MS Mincho" w:hAnsi="Palatino Linotype" w:cs="Arial"/>
          <w:color w:val="000000" w:themeColor="text1"/>
          <w:lang w:val="es-MX"/>
        </w:rPr>
        <w:t xml:space="preserve"> atendió a la literalidad del requerimiento al hacer entrega de un documento donde obra lo solicitado.</w:t>
      </w:r>
    </w:p>
    <w:p w14:paraId="06D463D6" w14:textId="77777777" w:rsidR="004E7E45" w:rsidRPr="004E7E45" w:rsidRDefault="004E7E45"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BD0AD84" w14:textId="2D3B73AB" w:rsidR="006A04E7" w:rsidRPr="004E7E45" w:rsidRDefault="006A04E7" w:rsidP="004E7E45">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4E7E45">
        <w:rPr>
          <w:rFonts w:ascii="Palatino Linotype" w:eastAsia="MS Mincho" w:hAnsi="Palatino Linotype" w:cs="Arial"/>
          <w:color w:val="000000" w:themeColor="text1"/>
          <w:lang w:val="es-MX"/>
        </w:rPr>
        <w:t xml:space="preserve">No pasa por desapercibo para este Órgano Garante que, el particular mediante sus razones o motivos de inconformidad expresó </w:t>
      </w:r>
      <w:r w:rsidRPr="004E7E45">
        <w:rPr>
          <w:rFonts w:ascii="Palatino Linotype" w:hAnsi="Palatino Linotype" w:cs="Arial"/>
        </w:rPr>
        <w:t>q</w:t>
      </w:r>
      <w:r w:rsidRPr="004E7E45">
        <w:rPr>
          <w:rFonts w:ascii="Palatino Linotype" w:hAnsi="Palatino Linotype"/>
          <w:color w:val="000000"/>
        </w:rPr>
        <w:t xml:space="preserve">ue la respuesta no muestra detalle y sustento de las cantidades que vienen en la tabla que el </w:t>
      </w:r>
      <w:r w:rsidRPr="004E7E45">
        <w:rPr>
          <w:rFonts w:ascii="Palatino Linotype" w:hAnsi="Palatino Linotype"/>
          <w:b/>
          <w:color w:val="000000"/>
        </w:rPr>
        <w:t>SUJETO OBLIGADO</w:t>
      </w:r>
      <w:r w:rsidRPr="004E7E45">
        <w:rPr>
          <w:rFonts w:ascii="Palatino Linotype" w:hAnsi="Palatino Linotype"/>
          <w:color w:val="000000"/>
        </w:rPr>
        <w:t xml:space="preserve"> entregó en respuesta, para lo cual solicitó un desglose de los conceptos y monto incluidos, lo cual se traduce en una ampliación a su solicitud primigenia o </w:t>
      </w:r>
      <w:r w:rsidRPr="004E7E45">
        <w:rPr>
          <w:rFonts w:ascii="Palatino Linotype" w:hAnsi="Palatino Linotype"/>
          <w:i/>
          <w:color w:val="000000"/>
        </w:rPr>
        <w:t xml:space="preserve">plus </w:t>
      </w:r>
      <w:proofErr w:type="spellStart"/>
      <w:r w:rsidRPr="004E7E45">
        <w:rPr>
          <w:rFonts w:ascii="Palatino Linotype" w:hAnsi="Palatino Linotype"/>
          <w:i/>
          <w:color w:val="000000"/>
        </w:rPr>
        <w:t>petitio</w:t>
      </w:r>
      <w:proofErr w:type="spellEnd"/>
      <w:r w:rsidRPr="004E7E45">
        <w:rPr>
          <w:rFonts w:ascii="Palatino Linotype" w:hAnsi="Palatino Linotype"/>
          <w:i/>
          <w:color w:val="000000"/>
        </w:rPr>
        <w:t xml:space="preserve">, </w:t>
      </w:r>
      <w:r w:rsidRPr="004E7E45">
        <w:rPr>
          <w:rFonts w:ascii="Palatino Linotype" w:hAnsi="Palatino Linotype"/>
          <w:color w:val="000000"/>
        </w:rPr>
        <w:t>que no se puede atender</w:t>
      </w:r>
      <w:r w:rsidR="002E7D03" w:rsidRPr="004E7E45">
        <w:rPr>
          <w:rFonts w:ascii="Palatino Linotype" w:hAnsi="Palatino Linotype"/>
          <w:color w:val="000000"/>
        </w:rPr>
        <w:t>, por no corresponder a su solicitud primigenia</w:t>
      </w:r>
      <w:r w:rsidRPr="004E7E45">
        <w:rPr>
          <w:rFonts w:ascii="Palatino Linotype" w:hAnsi="Palatino Linotype"/>
          <w:color w:val="000000"/>
        </w:rPr>
        <w:t>.</w:t>
      </w:r>
    </w:p>
    <w:p w14:paraId="140BA0D5" w14:textId="77777777" w:rsidR="006A04E7" w:rsidRPr="004E7E45" w:rsidRDefault="006A04E7" w:rsidP="004E7E45">
      <w:pPr>
        <w:pStyle w:val="Prrafodelista"/>
        <w:tabs>
          <w:tab w:val="left" w:pos="0"/>
          <w:tab w:val="left" w:pos="426"/>
        </w:tabs>
        <w:spacing w:line="360" w:lineRule="auto"/>
        <w:ind w:left="0" w:right="49"/>
        <w:jc w:val="both"/>
        <w:rPr>
          <w:rFonts w:ascii="Palatino Linotype" w:hAnsi="Palatino Linotype" w:cs="Arial"/>
        </w:rPr>
      </w:pPr>
    </w:p>
    <w:p w14:paraId="11A285D3" w14:textId="13B3512B" w:rsidR="002E7D03" w:rsidRPr="004E7E45" w:rsidRDefault="002E7D03"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hAnsi="Palatino Linotype" w:cs="Arial"/>
        </w:rPr>
        <w:t>Robustec</w:t>
      </w:r>
      <w:r w:rsidR="00725BA3" w:rsidRPr="004E7E45">
        <w:rPr>
          <w:rFonts w:ascii="Palatino Linotype" w:hAnsi="Palatino Linotype" w:cs="Arial"/>
        </w:rPr>
        <w:t>e</w:t>
      </w:r>
      <w:r w:rsidRPr="004E7E45">
        <w:rPr>
          <w:rFonts w:ascii="Palatino Linotype" w:hAnsi="Palatino Linotype" w:cs="Arial"/>
        </w:rPr>
        <w:t xml:space="preserve"> lo anterior, tiene aplicación al respecto por analogía la siguiente tesis aislada, </w:t>
      </w:r>
      <w:r w:rsidRPr="004E7E45">
        <w:rPr>
          <w:rFonts w:ascii="Palatino Linotype" w:eastAsia="Times New Roman" w:hAnsi="Palatino Linotype" w:cs="Arial"/>
          <w:color w:val="000000" w:themeColor="text1"/>
        </w:rPr>
        <w:t>que lleva por rubro y texto los siguientes:</w:t>
      </w:r>
    </w:p>
    <w:p w14:paraId="22F4A7DA" w14:textId="77777777" w:rsidR="002E7D03" w:rsidRPr="004E7E45" w:rsidRDefault="002E7D03"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ED81284" w14:textId="77777777" w:rsidR="002E7D03" w:rsidRPr="004E7E45" w:rsidRDefault="002E7D03" w:rsidP="004E7E45">
      <w:pPr>
        <w:shd w:val="clear" w:color="auto" w:fill="FFFFFF"/>
        <w:spacing w:line="360" w:lineRule="auto"/>
        <w:ind w:left="567" w:right="616"/>
        <w:jc w:val="both"/>
        <w:rPr>
          <w:rFonts w:ascii="Palatino Linotype" w:eastAsia="Times New Roman" w:hAnsi="Palatino Linotype" w:cs="Arial"/>
          <w:color w:val="000000" w:themeColor="text1"/>
          <w:sz w:val="22"/>
        </w:rPr>
      </w:pPr>
      <w:r w:rsidRPr="004E7E45">
        <w:rPr>
          <w:rFonts w:ascii="Palatino Linotype" w:eastAsia="Times New Roman" w:hAnsi="Palatino Linotype" w:cs="Arial"/>
          <w:b/>
          <w:bCs/>
          <w:i/>
          <w:iCs/>
          <w:color w:val="000000" w:themeColor="text1"/>
          <w:sz w:val="22"/>
        </w:rPr>
        <w:t xml:space="preserve">“TRANSPARENCIA Y ACCESO A LA INFORMACIÓN PÚBLICA GUBERNAMENTAL. LOS ARTÍCULOS 1, 2 Y 6 DE LA LEY FEDERAL RELATIVA, NO DEBEN INTERPRETARSE EN EL SENTIDO DE PERMITIR </w:t>
      </w:r>
      <w:r w:rsidRPr="004E7E45">
        <w:rPr>
          <w:rFonts w:ascii="Palatino Linotype" w:eastAsia="Times New Roman" w:hAnsi="Palatino Linotype" w:cs="Arial"/>
          <w:b/>
          <w:bCs/>
          <w:i/>
          <w:iCs/>
          <w:color w:val="000000" w:themeColor="text1"/>
          <w:sz w:val="22"/>
        </w:rPr>
        <w:lastRenderedPageBreak/>
        <w:t>AL GOBERNADO QUE A SU ARBITRIO SOLICITE COPIA DE DOCUMENTOS QUE NO OBREN EN LOS EXPEDIENTES DE LOS SUJETOS OBLIGADOS, O SEAN DISTINTOS A LOS DE SU PETICIÓN INICIAL.</w:t>
      </w:r>
    </w:p>
    <w:p w14:paraId="624B0DE5" w14:textId="77777777" w:rsidR="002E7D03" w:rsidRPr="004E7E45" w:rsidRDefault="002E7D03" w:rsidP="004E7E45">
      <w:pPr>
        <w:pStyle w:val="Prrafodelista"/>
        <w:shd w:val="clear" w:color="auto" w:fill="FFFFFF"/>
        <w:spacing w:line="360" w:lineRule="auto"/>
        <w:ind w:left="567" w:right="616"/>
        <w:jc w:val="both"/>
        <w:rPr>
          <w:rFonts w:ascii="Palatino Linotype" w:eastAsia="Times New Roman" w:hAnsi="Palatino Linotype" w:cs="Arial"/>
          <w:i/>
          <w:iCs/>
          <w:color w:val="000000" w:themeColor="text1"/>
          <w:sz w:val="22"/>
        </w:rPr>
      </w:pPr>
      <w:r w:rsidRPr="004E7E45">
        <w:rPr>
          <w:rFonts w:ascii="Palatino Linotype" w:eastAsia="Times New Roman" w:hAnsi="Palatino Linotype" w:cs="Arial"/>
          <w:i/>
          <w:iCs/>
          <w:color w:val="000000" w:themeColor="text1"/>
          <w:sz w:val="22"/>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7460F004" w14:textId="77777777" w:rsidR="002E7D03" w:rsidRPr="004E7E45" w:rsidRDefault="002E7D03" w:rsidP="004E7E45">
      <w:pPr>
        <w:pStyle w:val="Prrafodelista"/>
        <w:shd w:val="clear" w:color="auto" w:fill="FFFFFF"/>
        <w:spacing w:line="360" w:lineRule="auto"/>
        <w:ind w:left="567" w:right="616"/>
        <w:jc w:val="both"/>
        <w:rPr>
          <w:rFonts w:ascii="Palatino Linotype" w:eastAsia="Times New Roman" w:hAnsi="Palatino Linotype" w:cs="Arial"/>
          <w:i/>
          <w:iCs/>
          <w:color w:val="000000" w:themeColor="text1"/>
        </w:rPr>
      </w:pPr>
    </w:p>
    <w:p w14:paraId="45E4C3E3" w14:textId="77777777" w:rsidR="002E7D03" w:rsidRPr="004E7E45" w:rsidRDefault="002E7D03" w:rsidP="004E7E45">
      <w:pPr>
        <w:pStyle w:val="Prrafodelista"/>
        <w:shd w:val="clear" w:color="auto" w:fill="FFFFFF"/>
        <w:spacing w:line="360" w:lineRule="auto"/>
        <w:ind w:left="567" w:right="616"/>
        <w:jc w:val="both"/>
        <w:rPr>
          <w:rFonts w:ascii="Palatino Linotype" w:eastAsia="Times New Roman" w:hAnsi="Palatino Linotype" w:cs="Arial"/>
          <w:iCs/>
          <w:color w:val="000000" w:themeColor="text1"/>
        </w:rPr>
      </w:pPr>
      <w:r w:rsidRPr="004E7E45">
        <w:rPr>
          <w:rFonts w:ascii="Palatino Linotype" w:eastAsia="Times New Roman" w:hAnsi="Palatino Linotype" w:cs="Arial"/>
          <w:iCs/>
          <w:color w:val="000000" w:themeColor="text1"/>
        </w:rPr>
        <w:t>(Énfasis añadido)</w:t>
      </w:r>
    </w:p>
    <w:p w14:paraId="743BADCF" w14:textId="77777777" w:rsidR="002E7D03" w:rsidRPr="004E7E45" w:rsidRDefault="002E7D03"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087CFF1" w14:textId="77777777" w:rsidR="002E7D03" w:rsidRPr="004E7E45" w:rsidRDefault="002E7D03"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hAnsi="Palatino Linotype" w:cs="Arial"/>
        </w:rPr>
        <w:lastRenderedPageBreak/>
        <w:t>Asimismo, ha sido criterio del Instituto Nacional de Transparencia, Acceso a la Información y Protección de Datos Personales bajo el número 27/10 que resulta improcedente ampliar las solicitudes de información pública o de datos personales a través de la interposición del recurso de revisión, como se estima acontece en el presente asunto, al aumentar datos a la solicitud inicial, por lo que se insiste no se puede entrar al estudio de la información novedosa, criterio que es de la literalidad siguiente:</w:t>
      </w:r>
    </w:p>
    <w:p w14:paraId="613DAC65" w14:textId="77777777" w:rsidR="00725BA3" w:rsidRPr="004E7E45" w:rsidRDefault="00725BA3"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5412033" w14:textId="77777777" w:rsidR="002E7D03" w:rsidRPr="004E7E45" w:rsidRDefault="002E7D03" w:rsidP="004E7E45">
      <w:pPr>
        <w:pStyle w:val="Prrafodelista"/>
        <w:shd w:val="clear" w:color="auto" w:fill="FFFFFF"/>
        <w:spacing w:before="240" w:after="240" w:line="360" w:lineRule="auto"/>
        <w:ind w:left="567" w:right="616"/>
        <w:jc w:val="both"/>
        <w:rPr>
          <w:rFonts w:ascii="Palatino Linotype" w:eastAsia="Times New Roman" w:hAnsi="Palatino Linotype" w:cs="Arial"/>
          <w:color w:val="000000" w:themeColor="text1"/>
          <w:sz w:val="22"/>
        </w:rPr>
      </w:pPr>
      <w:r w:rsidRPr="004E7E45">
        <w:rPr>
          <w:rFonts w:ascii="Palatino Linotype" w:eastAsia="Times New Roman" w:hAnsi="Palatino Linotype" w:cs="Arial"/>
          <w:b/>
          <w:bCs/>
          <w:i/>
          <w:iCs/>
          <w:color w:val="000000" w:themeColor="text1"/>
          <w:sz w:val="22"/>
        </w:rPr>
        <w:t>“Es improcedente ampliar las solicitudes de acceso a información pública o datos personales, a través de la interposición del recurso de revisión.</w:t>
      </w:r>
      <w:r w:rsidRPr="004E7E45">
        <w:rPr>
          <w:rFonts w:ascii="Palatino Linotype" w:eastAsia="Times New Roman" w:hAnsi="Palatino Linotype" w:cs="Arial"/>
          <w:i/>
          <w:iCs/>
          <w:color w:val="000000" w:themeColor="text1"/>
          <w:sz w:val="22"/>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0E7D2197" w14:textId="77777777" w:rsidR="002E7D03" w:rsidRPr="004E7E45" w:rsidRDefault="002E7D03" w:rsidP="004E7E45">
      <w:pPr>
        <w:pStyle w:val="Prrafodelista"/>
        <w:shd w:val="clear" w:color="auto" w:fill="FFFFFF"/>
        <w:spacing w:before="240" w:after="240" w:line="360" w:lineRule="auto"/>
        <w:ind w:left="567" w:right="616"/>
        <w:jc w:val="both"/>
        <w:rPr>
          <w:rFonts w:ascii="Palatino Linotype" w:eastAsia="Times New Roman" w:hAnsi="Palatino Linotype" w:cs="Arial"/>
          <w:i/>
          <w:iCs/>
          <w:color w:val="000000" w:themeColor="text1"/>
          <w:sz w:val="22"/>
        </w:rPr>
      </w:pPr>
      <w:r w:rsidRPr="004E7E45">
        <w:rPr>
          <w:rFonts w:ascii="Palatino Linotype" w:eastAsia="Times New Roman" w:hAnsi="Palatino Linotype" w:cs="Arial"/>
          <w:i/>
          <w:iCs/>
          <w:color w:val="000000" w:themeColor="text1"/>
          <w:sz w:val="22"/>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4E7E45">
        <w:rPr>
          <w:rFonts w:ascii="Palatino Linotype" w:eastAsia="Times New Roman" w:hAnsi="Palatino Linotype" w:cs="Arial"/>
          <w:i/>
          <w:iCs/>
          <w:color w:val="000000" w:themeColor="text1"/>
          <w:sz w:val="22"/>
        </w:rPr>
        <w:t>Marván</w:t>
      </w:r>
      <w:proofErr w:type="spellEnd"/>
      <w:r w:rsidRPr="004E7E45">
        <w:rPr>
          <w:rFonts w:ascii="Palatino Linotype" w:eastAsia="Times New Roman" w:hAnsi="Palatino Linotype" w:cs="Arial"/>
          <w:i/>
          <w:iCs/>
          <w:color w:val="000000" w:themeColor="text1"/>
          <w:sz w:val="22"/>
        </w:rPr>
        <w:t xml:space="preserve"> Laborde1523 1006/10 Instituto Mexicano del Seguro Social – Sigrid </w:t>
      </w:r>
      <w:proofErr w:type="spellStart"/>
      <w:r w:rsidRPr="004E7E45">
        <w:rPr>
          <w:rFonts w:ascii="Palatino Linotype" w:eastAsia="Times New Roman" w:hAnsi="Palatino Linotype" w:cs="Arial"/>
          <w:i/>
          <w:iCs/>
          <w:color w:val="000000" w:themeColor="text1"/>
          <w:sz w:val="22"/>
        </w:rPr>
        <w:t>Arzt</w:t>
      </w:r>
      <w:proofErr w:type="spellEnd"/>
      <w:r w:rsidRPr="004E7E45">
        <w:rPr>
          <w:rFonts w:ascii="Palatino Linotype" w:eastAsia="Times New Roman" w:hAnsi="Palatino Linotype" w:cs="Arial"/>
          <w:i/>
          <w:iCs/>
          <w:color w:val="000000" w:themeColor="text1"/>
          <w:sz w:val="22"/>
        </w:rPr>
        <w:t xml:space="preserve"> Colunga 1378/10 Instituto de Seguridad y Servicios Sociales de los Trabajadores del Estado – María Elena Pérez-Jaén Zermeño.”</w:t>
      </w:r>
    </w:p>
    <w:p w14:paraId="717E6842" w14:textId="77777777" w:rsidR="002E7D03" w:rsidRPr="004E7E45" w:rsidRDefault="002E7D03" w:rsidP="004E7E45">
      <w:pPr>
        <w:pStyle w:val="Prrafodelista"/>
        <w:shd w:val="clear" w:color="auto" w:fill="FFFFFF"/>
        <w:spacing w:before="240" w:after="240" w:line="360" w:lineRule="auto"/>
        <w:ind w:left="567" w:right="616"/>
        <w:jc w:val="both"/>
        <w:rPr>
          <w:rFonts w:ascii="Palatino Linotype" w:eastAsia="Times New Roman" w:hAnsi="Palatino Linotype" w:cs="Arial"/>
          <w:iCs/>
          <w:color w:val="000000" w:themeColor="text1"/>
          <w:sz w:val="22"/>
        </w:rPr>
      </w:pPr>
      <w:r w:rsidRPr="004E7E45">
        <w:rPr>
          <w:rFonts w:ascii="Palatino Linotype" w:eastAsia="Times New Roman" w:hAnsi="Palatino Linotype" w:cs="Arial"/>
          <w:iCs/>
          <w:color w:val="000000" w:themeColor="text1"/>
          <w:sz w:val="22"/>
        </w:rPr>
        <w:t>(Énfasis añadido)</w:t>
      </w:r>
    </w:p>
    <w:p w14:paraId="4189C15D" w14:textId="1EE6818F" w:rsidR="006A04E7" w:rsidRPr="004E7E45" w:rsidRDefault="006A04E7"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3A355B0" w14:textId="1991AD78" w:rsidR="00205095" w:rsidRPr="004E7E45" w:rsidRDefault="00115D96"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En relación al requerimiento bajo el </w:t>
      </w:r>
      <w:r w:rsidRPr="004E7E45">
        <w:rPr>
          <w:rFonts w:ascii="Palatino Linotype" w:eastAsia="MS Mincho" w:hAnsi="Palatino Linotype" w:cs="Arial"/>
          <w:b/>
          <w:color w:val="000000" w:themeColor="text1"/>
          <w:lang w:val="es-MX"/>
        </w:rPr>
        <w:t xml:space="preserve">numeral </w:t>
      </w:r>
      <w:r w:rsidR="0017216C" w:rsidRPr="004E7E45">
        <w:rPr>
          <w:rFonts w:ascii="Palatino Linotype" w:eastAsia="MS Mincho" w:hAnsi="Palatino Linotype" w:cs="Arial"/>
          <w:b/>
          <w:color w:val="000000" w:themeColor="text1"/>
          <w:lang w:val="es-MX"/>
        </w:rPr>
        <w:t>3</w:t>
      </w:r>
      <w:r w:rsidRPr="004E7E45">
        <w:rPr>
          <w:rFonts w:ascii="Palatino Linotype" w:eastAsia="MS Mincho" w:hAnsi="Palatino Linotype" w:cs="Arial"/>
          <w:color w:val="000000" w:themeColor="text1"/>
          <w:lang w:val="es-MX"/>
        </w:rPr>
        <w:t>, que versa en el presupuesto destinado a</w:t>
      </w:r>
      <w:r w:rsidR="00161A7B" w:rsidRPr="004E7E45">
        <w:rPr>
          <w:rFonts w:ascii="Palatino Linotype" w:eastAsia="MS Mincho" w:hAnsi="Palatino Linotype" w:cs="Arial"/>
          <w:color w:val="000000" w:themeColor="text1"/>
          <w:lang w:val="es-MX"/>
        </w:rPr>
        <w:t xml:space="preserve"> al</w:t>
      </w:r>
      <w:r w:rsidRPr="004E7E45">
        <w:rPr>
          <w:rFonts w:ascii="Palatino Linotype" w:eastAsia="MS Mincho" w:hAnsi="Palatino Linotype" w:cs="Arial"/>
          <w:color w:val="000000" w:themeColor="text1"/>
          <w:lang w:val="es-MX"/>
        </w:rPr>
        <w:t xml:space="preserve"> Ballet Clásico del Estado de México </w:t>
      </w:r>
      <w:r w:rsidR="00161A7B" w:rsidRPr="004E7E45">
        <w:rPr>
          <w:rFonts w:ascii="Palatino Linotype" w:eastAsia="MS Mincho" w:hAnsi="Palatino Linotype" w:cs="Arial"/>
          <w:color w:val="000000" w:themeColor="text1"/>
          <w:lang w:val="es-MX"/>
        </w:rPr>
        <w:t xml:space="preserve">para el dos mil diecinueve, el </w:t>
      </w:r>
      <w:r w:rsidR="00161A7B" w:rsidRPr="004E7E45">
        <w:rPr>
          <w:rFonts w:ascii="Palatino Linotype" w:eastAsia="MS Mincho" w:hAnsi="Palatino Linotype" w:cs="Arial"/>
          <w:b/>
          <w:color w:val="000000" w:themeColor="text1"/>
          <w:lang w:val="es-MX"/>
        </w:rPr>
        <w:t>SUJETO OBLIGADO</w:t>
      </w:r>
      <w:r w:rsidR="00161A7B" w:rsidRPr="004E7E45">
        <w:rPr>
          <w:rFonts w:ascii="Palatino Linotype" w:eastAsia="MS Mincho" w:hAnsi="Palatino Linotype" w:cs="Arial"/>
          <w:color w:val="000000" w:themeColor="text1"/>
          <w:lang w:val="es-MX"/>
        </w:rPr>
        <w:t xml:space="preserve"> manifestó que la información la tiene la Secretaría de Educación, porque el Ballet depende administrativamente de ella; sin embargo, como ya se ha manifestado la Secretaría de Educación dejó de realizar las atribuciones que hoy en día le competen a la Secretaría de Cultura.</w:t>
      </w:r>
    </w:p>
    <w:p w14:paraId="1DBB6719" w14:textId="77777777" w:rsidR="00205095" w:rsidRPr="004E7E45" w:rsidRDefault="00205095"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D1123E3" w14:textId="1F2BD31E" w:rsidR="00161A7B" w:rsidRPr="004E7E45" w:rsidRDefault="00161A7B"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Precisado lo anterior, sirve enfatizar que el </w:t>
      </w:r>
      <w:r w:rsidRPr="004E7E45">
        <w:rPr>
          <w:rFonts w:ascii="Palatino Linotype" w:eastAsia="MS Mincho" w:hAnsi="Palatino Linotype" w:cs="Arial"/>
          <w:b/>
          <w:color w:val="000000" w:themeColor="text1"/>
          <w:lang w:val="es-MX"/>
        </w:rPr>
        <w:t>SUJETO OBLIGADO</w:t>
      </w:r>
      <w:r w:rsidRPr="004E7E45">
        <w:rPr>
          <w:rFonts w:ascii="Palatino Linotype" w:eastAsia="MS Mincho" w:hAnsi="Palatino Linotype" w:cs="Arial"/>
          <w:color w:val="000000" w:themeColor="text1"/>
          <w:lang w:val="es-MX"/>
        </w:rPr>
        <w:t>, mediante su respuesta asume que determinados recursos fueron destinados a los requerimientos del Ballet en mérito, como lo fue por los conceptos de ropa de trabajo, transporte, etc. Recursos que son primeramente destinados a la Secretaría de Cultura po</w:t>
      </w:r>
      <w:r w:rsidR="00205095" w:rsidRPr="004E7E45">
        <w:rPr>
          <w:rFonts w:ascii="Palatino Linotype" w:eastAsia="MS Mincho" w:hAnsi="Palatino Linotype" w:cs="Arial"/>
          <w:color w:val="000000" w:themeColor="text1"/>
          <w:lang w:val="es-MX"/>
        </w:rPr>
        <w:t>steriormente a la aprobación del presupuesto de egresos para el Estado de México</w:t>
      </w:r>
      <w:r w:rsidRPr="004E7E45">
        <w:rPr>
          <w:rFonts w:ascii="Palatino Linotype" w:eastAsia="MS Mincho" w:hAnsi="Palatino Linotype" w:cs="Arial"/>
          <w:color w:val="000000" w:themeColor="text1"/>
          <w:lang w:val="es-MX"/>
        </w:rPr>
        <w:t>, para que esta</w:t>
      </w:r>
      <w:r w:rsidR="00205095" w:rsidRPr="004E7E45">
        <w:rPr>
          <w:rFonts w:ascii="Palatino Linotype" w:eastAsia="MS Mincho" w:hAnsi="Palatino Linotype" w:cs="Arial"/>
          <w:color w:val="000000" w:themeColor="text1"/>
          <w:lang w:val="es-MX"/>
        </w:rPr>
        <w:t xml:space="preserve"> al recibir </w:t>
      </w:r>
      <w:r w:rsidR="00D42385" w:rsidRPr="004E7E45">
        <w:rPr>
          <w:rFonts w:ascii="Palatino Linotype" w:eastAsia="MS Mincho" w:hAnsi="Palatino Linotype" w:cs="Arial"/>
          <w:color w:val="000000" w:themeColor="text1"/>
          <w:lang w:val="es-MX"/>
        </w:rPr>
        <w:t>presupuesto asignado</w:t>
      </w:r>
      <w:r w:rsidRPr="004E7E45">
        <w:rPr>
          <w:rFonts w:ascii="Palatino Linotype" w:eastAsia="MS Mincho" w:hAnsi="Palatino Linotype" w:cs="Arial"/>
          <w:color w:val="000000" w:themeColor="text1"/>
          <w:lang w:val="es-MX"/>
        </w:rPr>
        <w:t>, los destine al cumplimiento de sus atribuciones</w:t>
      </w:r>
      <w:r w:rsidR="00205095" w:rsidRPr="004E7E45">
        <w:rPr>
          <w:rFonts w:ascii="Palatino Linotype" w:eastAsia="MS Mincho" w:hAnsi="Palatino Linotype" w:cs="Arial"/>
          <w:color w:val="000000" w:themeColor="text1"/>
          <w:lang w:val="es-MX"/>
        </w:rPr>
        <w:t>, entre las cuales esta identificar</w:t>
      </w:r>
      <w:r w:rsidR="00205095" w:rsidRPr="004E7E45">
        <w:rPr>
          <w:rFonts w:ascii="Palatino Linotype" w:hAnsi="Palatino Linotype"/>
        </w:rPr>
        <w:t xml:space="preserve"> los requerimientos y servicios que necesiten los grupos artísticos.</w:t>
      </w:r>
    </w:p>
    <w:p w14:paraId="61909A89" w14:textId="77777777" w:rsidR="00161A7B" w:rsidRPr="004E7E45" w:rsidRDefault="00161A7B"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E43B15B" w14:textId="40773838" w:rsidR="00161A7B" w:rsidRPr="004E7E45" w:rsidRDefault="0020509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Además, como ya se ha referido en diversas ocasiones el </w:t>
      </w:r>
      <w:r w:rsidRPr="004E7E45">
        <w:rPr>
          <w:rFonts w:ascii="Palatino Linotype" w:eastAsia="MS Mincho" w:hAnsi="Palatino Linotype" w:cs="Arial"/>
          <w:b/>
          <w:color w:val="000000" w:themeColor="text1"/>
          <w:lang w:val="es-MX"/>
        </w:rPr>
        <w:t>SUJETO OBLIGADO</w:t>
      </w:r>
      <w:r w:rsidRPr="004E7E45">
        <w:rPr>
          <w:rFonts w:ascii="Palatino Linotype" w:eastAsia="MS Mincho" w:hAnsi="Palatino Linotype" w:cs="Arial"/>
          <w:color w:val="000000" w:themeColor="text1"/>
          <w:lang w:val="es-MX"/>
        </w:rPr>
        <w:t xml:space="preserve">, no turno la solicitud a diversas áreas en donde pudiera obrar la información solicitada; de lo cual, es menester de este Órgano Garante advertir que en el Manual General de Organización de la Secretaría de Cultura existe una unidad administrativa donde pudiera obrar la información solicitada, la cual es el </w:t>
      </w:r>
      <w:r w:rsidRPr="004E7E45">
        <w:rPr>
          <w:rFonts w:ascii="Palatino Linotype" w:eastAsia="MS Mincho" w:hAnsi="Palatino Linotype" w:cs="Arial"/>
          <w:color w:val="000000" w:themeColor="text1"/>
          <w:lang w:val="es-MX"/>
        </w:rPr>
        <w:lastRenderedPageBreak/>
        <w:t>Departamento de Control Presupuestal, cuyo objetivo es “</w:t>
      </w:r>
      <w:r w:rsidRPr="004E7E45">
        <w:rPr>
          <w:rFonts w:ascii="Palatino Linotype" w:eastAsia="MS Mincho" w:hAnsi="Palatino Linotype" w:cs="Arial"/>
          <w:i/>
          <w:color w:val="000000" w:themeColor="text1"/>
          <w:lang w:val="es-MX"/>
        </w:rPr>
        <w:t>Elaborar y controlar los presupuestos de ingresos y egresos de la Secretaría de Cultura, de conformidad con las disposiciones que al efecto emita la Coordinación Administrativa y la Secretaría de Finanzas.”</w:t>
      </w:r>
      <w:r w:rsidR="00D42385" w:rsidRPr="004E7E45">
        <w:rPr>
          <w:rFonts w:ascii="Palatino Linotype" w:eastAsia="MS Mincho" w:hAnsi="Palatino Linotype" w:cs="Arial"/>
          <w:i/>
          <w:color w:val="000000" w:themeColor="text1"/>
          <w:lang w:val="es-MX"/>
        </w:rPr>
        <w:t>.</w:t>
      </w:r>
    </w:p>
    <w:p w14:paraId="38B48699" w14:textId="77777777" w:rsidR="00D42385" w:rsidRPr="004E7E45" w:rsidRDefault="00D42385"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BE40A4E" w14:textId="09DDA5E4" w:rsidR="00D42385" w:rsidRPr="004E7E45" w:rsidRDefault="00D4238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Ahora, respecto a la temporalidad de la cual el solicitante requirió la información, fue del dos mil diecinueve; sin embargo es de señalar que el presupuesto de egresos del Gobierno del Estado de México para el ejercicio fiscal dos mil diecinueve, al momento en que se presentó la solicitud de información no había sido aprobado, sino hasta el veinte de diciembre del dos mil dieciocho.</w:t>
      </w:r>
    </w:p>
    <w:p w14:paraId="16ED0867" w14:textId="77777777" w:rsidR="005B63EF" w:rsidRPr="004E7E45" w:rsidRDefault="005B63EF"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F4EE369" w14:textId="590EBB3F" w:rsidR="00D42385" w:rsidRPr="004E7E45" w:rsidRDefault="006561EE"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Sin embargo, como Organismo Garante encargado de brindar una amplia tutela al derecho de acceso a la información pública de los particulares </w:t>
      </w:r>
      <w:r w:rsidR="00D42385" w:rsidRPr="004E7E45">
        <w:rPr>
          <w:rFonts w:ascii="Palatino Linotype" w:eastAsia="MS Mincho" w:hAnsi="Palatino Linotype" w:cs="Arial"/>
          <w:color w:val="000000" w:themeColor="text1"/>
          <w:lang w:val="es-MX"/>
        </w:rPr>
        <w:t xml:space="preserve">resulta dable ordenar la previa búsqueda exhaustiva y razonable, a fin de poner a disposición del particular el o los documentos donde conste el presupuesto </w:t>
      </w:r>
      <w:r w:rsidRPr="004E7E45">
        <w:rPr>
          <w:rFonts w:ascii="Palatino Linotype" w:eastAsia="MS Mincho" w:hAnsi="Palatino Linotype" w:cs="Arial"/>
          <w:color w:val="000000" w:themeColor="text1"/>
          <w:lang w:val="es-MX"/>
        </w:rPr>
        <w:t xml:space="preserve">o cantidad </w:t>
      </w:r>
      <w:r w:rsidR="00D42385" w:rsidRPr="004E7E45">
        <w:rPr>
          <w:rFonts w:ascii="Palatino Linotype" w:eastAsia="MS Mincho" w:hAnsi="Palatino Linotype" w:cs="Arial"/>
          <w:color w:val="000000" w:themeColor="text1"/>
          <w:lang w:val="es-MX"/>
        </w:rPr>
        <w:t>destinad</w:t>
      </w:r>
      <w:r w:rsidRPr="004E7E45">
        <w:rPr>
          <w:rFonts w:ascii="Palatino Linotype" w:eastAsia="MS Mincho" w:hAnsi="Palatino Linotype" w:cs="Arial"/>
          <w:color w:val="000000" w:themeColor="text1"/>
          <w:lang w:val="es-MX"/>
        </w:rPr>
        <w:t>a</w:t>
      </w:r>
      <w:r w:rsidR="00D42385" w:rsidRPr="004E7E45">
        <w:rPr>
          <w:rFonts w:ascii="Palatino Linotype" w:eastAsia="MS Mincho" w:hAnsi="Palatino Linotype" w:cs="Arial"/>
          <w:color w:val="000000" w:themeColor="text1"/>
          <w:lang w:val="es-MX"/>
        </w:rPr>
        <w:t xml:space="preserve"> al Ballet Clásico del Estado de México para el dos mil diecinueve</w:t>
      </w:r>
      <w:r w:rsidRPr="004E7E45">
        <w:rPr>
          <w:rFonts w:ascii="Palatino Linotype" w:eastAsia="MS Mincho" w:hAnsi="Palatino Linotype" w:cs="Arial"/>
          <w:color w:val="000000" w:themeColor="text1"/>
          <w:lang w:val="es-MX"/>
        </w:rPr>
        <w:t>, por los conceptos que se llegaran a proveer a este tipo de grupos artísticos.</w:t>
      </w:r>
    </w:p>
    <w:p w14:paraId="12170F2B" w14:textId="77777777" w:rsidR="006561EE" w:rsidRPr="004E7E45" w:rsidRDefault="006561EE"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532348F" w14:textId="36B3476D" w:rsidR="006561EE" w:rsidRPr="004E7E45" w:rsidRDefault="008435C2"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En atención al requerimiento bajo el </w:t>
      </w:r>
      <w:r w:rsidRPr="004E7E45">
        <w:rPr>
          <w:rFonts w:ascii="Palatino Linotype" w:eastAsia="MS Mincho" w:hAnsi="Palatino Linotype" w:cs="Arial"/>
          <w:b/>
          <w:color w:val="000000" w:themeColor="text1"/>
          <w:lang w:val="es-MX"/>
        </w:rPr>
        <w:t xml:space="preserve">numeral </w:t>
      </w:r>
      <w:r w:rsidR="0017216C" w:rsidRPr="004E7E45">
        <w:rPr>
          <w:rFonts w:ascii="Palatino Linotype" w:eastAsia="MS Mincho" w:hAnsi="Palatino Linotype" w:cs="Arial"/>
          <w:b/>
          <w:color w:val="000000" w:themeColor="text1"/>
          <w:lang w:val="es-MX"/>
        </w:rPr>
        <w:t>4</w:t>
      </w:r>
      <w:r w:rsidRPr="004E7E45">
        <w:rPr>
          <w:rFonts w:ascii="Palatino Linotype" w:eastAsia="MS Mincho" w:hAnsi="Palatino Linotype" w:cs="Arial"/>
          <w:color w:val="000000" w:themeColor="text1"/>
          <w:lang w:val="es-MX"/>
        </w:rPr>
        <w:t xml:space="preserve">, el cual versa en requerir los documentos curriculares y cédula profesional de dos personas señaladas en la solicitud de información, que amparen su preparación académica </w:t>
      </w:r>
      <w:r w:rsidR="002707FF" w:rsidRPr="004E7E45">
        <w:rPr>
          <w:rFonts w:ascii="Palatino Linotype" w:eastAsia="MS Mincho" w:hAnsi="Palatino Linotype" w:cs="Arial"/>
          <w:color w:val="000000" w:themeColor="text1"/>
          <w:lang w:val="es-MX"/>
        </w:rPr>
        <w:t xml:space="preserve">para ejercer el cargo, el </w:t>
      </w:r>
      <w:r w:rsidR="002707FF" w:rsidRPr="004E7E45">
        <w:rPr>
          <w:rFonts w:ascii="Palatino Linotype" w:eastAsia="MS Mincho" w:hAnsi="Palatino Linotype" w:cs="Arial"/>
          <w:b/>
          <w:color w:val="000000" w:themeColor="text1"/>
          <w:lang w:val="es-MX"/>
        </w:rPr>
        <w:t>SUJETO OBLIGADO</w:t>
      </w:r>
      <w:r w:rsidR="002707FF" w:rsidRPr="004E7E45">
        <w:rPr>
          <w:rFonts w:ascii="Palatino Linotype" w:eastAsia="MS Mincho" w:hAnsi="Palatino Linotype" w:cs="Arial"/>
          <w:color w:val="000000" w:themeColor="text1"/>
          <w:lang w:val="es-MX"/>
        </w:rPr>
        <w:t xml:space="preserve"> manifestó que la información la tiene la Secretaría </w:t>
      </w:r>
      <w:r w:rsidR="002707FF" w:rsidRPr="004E7E45">
        <w:rPr>
          <w:rFonts w:ascii="Palatino Linotype" w:eastAsia="MS Mincho" w:hAnsi="Palatino Linotype" w:cs="Arial"/>
          <w:color w:val="000000" w:themeColor="text1"/>
          <w:lang w:val="es-MX"/>
        </w:rPr>
        <w:lastRenderedPageBreak/>
        <w:t>de Educación, porque el Ballet depende administrativamente de ella; sin embargo, como ya se ha manifestado la Secretaría de Educación dejó de realizar las atribuciones que hoy en día le competen a la Secretaría de Cultura, por los argumentos anteriormente vertidos y que en obvio de reproducciones innecesarias se tienen por precisados.</w:t>
      </w:r>
    </w:p>
    <w:p w14:paraId="681916F6" w14:textId="77777777" w:rsidR="002707FF" w:rsidRPr="004E7E45" w:rsidRDefault="002707FF"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3B66A4E" w14:textId="4CA50581" w:rsidR="002707FF" w:rsidRPr="004E7E45" w:rsidRDefault="002707FF"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Ahora, por cuanto hace a este requerimiento este Órgano Garante se dio a la tarea de buscar en directorio del portal del IPOMEX tanto de la </w:t>
      </w:r>
      <w:r w:rsidRPr="004E7E45">
        <w:rPr>
          <w:rFonts w:ascii="Palatino Linotype" w:eastAsia="MS Mincho" w:hAnsi="Palatino Linotype" w:cs="Arial"/>
          <w:b/>
          <w:color w:val="000000" w:themeColor="text1"/>
          <w:lang w:val="es-MX"/>
        </w:rPr>
        <w:t>Secretaría de Educación</w:t>
      </w:r>
      <w:r w:rsidRPr="004E7E45">
        <w:rPr>
          <w:rFonts w:ascii="Palatino Linotype" w:eastAsia="MS Mincho" w:hAnsi="Palatino Linotype" w:cs="Arial"/>
          <w:color w:val="000000" w:themeColor="text1"/>
          <w:lang w:val="es-MX"/>
        </w:rPr>
        <w:t xml:space="preserve"> como en el de la </w:t>
      </w:r>
      <w:r w:rsidRPr="004E7E45">
        <w:rPr>
          <w:rFonts w:ascii="Palatino Linotype" w:eastAsia="MS Mincho" w:hAnsi="Palatino Linotype" w:cs="Arial"/>
          <w:b/>
          <w:color w:val="000000" w:themeColor="text1"/>
          <w:lang w:val="es-MX"/>
        </w:rPr>
        <w:t>Secretaría de Cultura</w:t>
      </w:r>
      <w:r w:rsidRPr="004E7E45">
        <w:rPr>
          <w:rFonts w:ascii="Palatino Linotype" w:eastAsia="MS Mincho" w:hAnsi="Palatino Linotype" w:cs="Arial"/>
          <w:color w:val="000000" w:themeColor="text1"/>
          <w:lang w:val="es-MX"/>
        </w:rPr>
        <w:t>, para determinar si, en primer momento, las personas de quienes se requiere información son servidores públicos que laboran en alguna de estas instituciones, y si tienen a su cargo alguna dirección, recordando que una obligación de transparencia común a la cual se encuentran constreñidos los Sujetos Obligados es tener un directorio de todos los servidores públicos, a partir del nivel de jefe de departamento o su equivalente, rango en el cual entran los directores de la unidad administrativa</w:t>
      </w:r>
      <w:r w:rsidR="00794178" w:rsidRPr="004E7E45">
        <w:rPr>
          <w:rFonts w:ascii="Palatino Linotype" w:eastAsia="MS Mincho" w:hAnsi="Palatino Linotype" w:cs="Arial"/>
          <w:color w:val="000000" w:themeColor="text1"/>
          <w:lang w:val="es-MX"/>
        </w:rPr>
        <w:t>, con fundamento en el artículo 92, fracción VII de la Ley de Transparencia y Acceso a la Información Pública del Estado de México del Estado de México y Municipios.</w:t>
      </w:r>
    </w:p>
    <w:p w14:paraId="155311FA" w14:textId="77777777" w:rsidR="002707FF" w:rsidRPr="004E7E45" w:rsidRDefault="002707FF"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FA202D2" w14:textId="1FF11331" w:rsidR="002707FF" w:rsidRPr="004E7E45" w:rsidRDefault="002707FF"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Sin embargo, de la búsqueda en ambos portales del IPOMEX no se aprecia </w:t>
      </w:r>
      <w:r w:rsidR="00794178" w:rsidRPr="004E7E45">
        <w:rPr>
          <w:rFonts w:ascii="Palatino Linotype" w:eastAsia="MS Mincho" w:hAnsi="Palatino Linotype" w:cs="Arial"/>
          <w:color w:val="000000" w:themeColor="text1"/>
          <w:lang w:val="es-MX"/>
        </w:rPr>
        <w:t>que las personas de quienes el particular requiere la información laboren en alguna de las Secretarías en comento, menos con el cargo de directoras de área o su equivalente.</w:t>
      </w:r>
    </w:p>
    <w:p w14:paraId="7A3FC5A7" w14:textId="77777777" w:rsidR="002B1B6E" w:rsidRPr="004E7E45" w:rsidRDefault="002B1B6E"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E79FF76" w14:textId="0C68B5C4" w:rsidR="00794178" w:rsidRPr="004E7E45" w:rsidRDefault="002B1B6E"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De lo anterior, es necesario indicar que en la página de internet de la Secretaría de Cultura, en el apartado de Grupos artísticos, por cuanto hace al Ballet del cual el particular requiere la información señala que este fue fundado el ocho de marzo de dos mil diecisiete, bajo la dirección de dos Maestras, que corresponden a los nombres de las personas señaladas en la solicitud de información.</w:t>
      </w:r>
    </w:p>
    <w:p w14:paraId="2811EA4F" w14:textId="77777777" w:rsidR="002B1B6E" w:rsidRPr="004E7E45" w:rsidRDefault="002B1B6E"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C860489" w14:textId="2A8DE6CF" w:rsidR="002B1B6E" w:rsidRPr="004E7E45" w:rsidRDefault="002B1B6E"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De lo anterior, es necesario precisar que un director de obras artísticas o teatrales como lo son de este tipo de Ballet, no necesariamente son directores de áreas que pertenezcan a las instituciones como lo </w:t>
      </w:r>
      <w:r w:rsidR="00B010BF" w:rsidRPr="004E7E45">
        <w:rPr>
          <w:rFonts w:ascii="Palatino Linotype" w:eastAsia="MS Mincho" w:hAnsi="Palatino Linotype" w:cs="Arial"/>
          <w:color w:val="000000" w:themeColor="text1"/>
          <w:lang w:val="es-MX"/>
        </w:rPr>
        <w:t>es</w:t>
      </w:r>
      <w:r w:rsidRPr="004E7E45">
        <w:rPr>
          <w:rFonts w:ascii="Palatino Linotype" w:eastAsia="MS Mincho" w:hAnsi="Palatino Linotype" w:cs="Arial"/>
          <w:color w:val="000000" w:themeColor="text1"/>
          <w:lang w:val="es-MX"/>
        </w:rPr>
        <w:t xml:space="preserve"> la Secretaría de Cultura; de primer momento, porque un director de obra teatral, de escena o de grupos de danza artística, son profesionistas que crean la obra </w:t>
      </w:r>
      <w:r w:rsidR="00B010BF" w:rsidRPr="004E7E45">
        <w:rPr>
          <w:rFonts w:ascii="Palatino Linotype" w:eastAsia="MS Mincho" w:hAnsi="Palatino Linotype" w:cs="Arial"/>
          <w:color w:val="000000" w:themeColor="text1"/>
          <w:lang w:val="es-MX"/>
        </w:rPr>
        <w:t xml:space="preserve">cultural </w:t>
      </w:r>
      <w:r w:rsidRPr="004E7E45">
        <w:rPr>
          <w:rFonts w:ascii="Palatino Linotype" w:eastAsia="MS Mincho" w:hAnsi="Palatino Linotype" w:cs="Arial"/>
          <w:color w:val="000000" w:themeColor="text1"/>
          <w:lang w:val="es-MX"/>
        </w:rPr>
        <w:t>y la dirigen, o en su caso sólo lo segundo</w:t>
      </w:r>
      <w:r w:rsidR="00B010BF" w:rsidRPr="004E7E45">
        <w:rPr>
          <w:rFonts w:ascii="Palatino Linotype" w:eastAsia="MS Mincho" w:hAnsi="Palatino Linotype" w:cs="Arial"/>
          <w:color w:val="000000" w:themeColor="text1"/>
          <w:lang w:val="es-MX"/>
        </w:rPr>
        <w:t>, quien además se encarga de responder por la producción, la puesta en escena, la escenografía o diversas cuestiones inherentes a las presentaciones del grupo</w:t>
      </w:r>
      <w:r w:rsidRPr="004E7E45">
        <w:rPr>
          <w:rFonts w:ascii="Palatino Linotype" w:eastAsia="MS Mincho" w:hAnsi="Palatino Linotype" w:cs="Arial"/>
          <w:color w:val="000000" w:themeColor="text1"/>
          <w:lang w:val="es-MX"/>
        </w:rPr>
        <w:t>; y, en segundo lugar, porque este tipo de profesionistas no forzosamente</w:t>
      </w:r>
      <w:r w:rsidR="00B010BF" w:rsidRPr="004E7E45">
        <w:rPr>
          <w:rFonts w:ascii="Palatino Linotype" w:eastAsia="MS Mincho" w:hAnsi="Palatino Linotype" w:cs="Arial"/>
          <w:color w:val="000000" w:themeColor="text1"/>
          <w:lang w:val="es-MX"/>
        </w:rPr>
        <w:t xml:space="preserve"> constituyen una condicionante para el ejercicio de su profesión que </w:t>
      </w:r>
      <w:r w:rsidRPr="004E7E45">
        <w:rPr>
          <w:rFonts w:ascii="Palatino Linotype" w:eastAsia="MS Mincho" w:hAnsi="Palatino Linotype" w:cs="Arial"/>
          <w:color w:val="000000" w:themeColor="text1"/>
          <w:lang w:val="es-MX"/>
        </w:rPr>
        <w:t>s</w:t>
      </w:r>
      <w:r w:rsidR="00B010BF" w:rsidRPr="004E7E45">
        <w:rPr>
          <w:rFonts w:ascii="Palatino Linotype" w:eastAsia="MS Mincho" w:hAnsi="Palatino Linotype" w:cs="Arial"/>
          <w:color w:val="000000" w:themeColor="text1"/>
          <w:lang w:val="es-MX"/>
        </w:rPr>
        <w:t>ean</w:t>
      </w:r>
      <w:r w:rsidRPr="004E7E45">
        <w:rPr>
          <w:rFonts w:ascii="Palatino Linotype" w:eastAsia="MS Mincho" w:hAnsi="Palatino Linotype" w:cs="Arial"/>
          <w:color w:val="000000" w:themeColor="text1"/>
          <w:lang w:val="es-MX"/>
        </w:rPr>
        <w:t xml:space="preserve"> directores en instituciones p</w:t>
      </w:r>
      <w:r w:rsidR="00B010BF" w:rsidRPr="004E7E45">
        <w:rPr>
          <w:rFonts w:ascii="Palatino Linotype" w:eastAsia="MS Mincho" w:hAnsi="Palatino Linotype" w:cs="Arial"/>
          <w:color w:val="000000" w:themeColor="text1"/>
          <w:lang w:val="es-MX"/>
        </w:rPr>
        <w:t>úblicas o privadas, ya que pueden ser particulares que presten sus servicios de manera independiente.</w:t>
      </w:r>
    </w:p>
    <w:p w14:paraId="41224365" w14:textId="77777777" w:rsidR="00B010BF" w:rsidRPr="004E7E45" w:rsidRDefault="00B010BF"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0BFE47C" w14:textId="12ED0F01" w:rsidR="00B010BF" w:rsidRPr="004E7E45" w:rsidRDefault="00B010BF"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En consecuencia, se colige que el presente requerimiento </w:t>
      </w:r>
      <w:r w:rsidR="008D4BCB" w:rsidRPr="004E7E45">
        <w:rPr>
          <w:rFonts w:ascii="Palatino Linotype" w:eastAsia="MS Mincho" w:hAnsi="Palatino Linotype" w:cs="Arial"/>
          <w:color w:val="000000" w:themeColor="text1"/>
          <w:lang w:val="es-MX"/>
        </w:rPr>
        <w:t>devino</w:t>
      </w:r>
      <w:r w:rsidRPr="004E7E45">
        <w:rPr>
          <w:rFonts w:ascii="Palatino Linotype" w:eastAsia="MS Mincho" w:hAnsi="Palatino Linotype" w:cs="Arial"/>
          <w:color w:val="000000" w:themeColor="text1"/>
          <w:lang w:val="es-MX"/>
        </w:rPr>
        <w:t xml:space="preserve"> de una falta de apreciación del particular respecto de las diferencias que existen entre </w:t>
      </w:r>
      <w:r w:rsidR="008D4BCB" w:rsidRPr="004E7E45">
        <w:rPr>
          <w:rFonts w:ascii="Palatino Linotype" w:eastAsia="MS Mincho" w:hAnsi="Palatino Linotype" w:cs="Arial"/>
          <w:color w:val="000000" w:themeColor="text1"/>
          <w:lang w:val="es-MX"/>
        </w:rPr>
        <w:t xml:space="preserve">los </w:t>
      </w:r>
      <w:r w:rsidRPr="004E7E45">
        <w:rPr>
          <w:rFonts w:ascii="Palatino Linotype" w:eastAsia="MS Mincho" w:hAnsi="Palatino Linotype" w:cs="Arial"/>
          <w:color w:val="000000" w:themeColor="text1"/>
          <w:lang w:val="es-MX"/>
        </w:rPr>
        <w:t>directores de área de una institución y los directores de obras artísticas.</w:t>
      </w:r>
    </w:p>
    <w:p w14:paraId="4E534B7B" w14:textId="77777777" w:rsidR="00B010BF" w:rsidRPr="004E7E45" w:rsidRDefault="00B010BF"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0DC5E81" w14:textId="2B65541C" w:rsidR="00B010BF" w:rsidRPr="004E7E45" w:rsidRDefault="00B010BF"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Por lo tanto, a criterio de esta Ponencia </w:t>
      </w:r>
      <w:proofErr w:type="spellStart"/>
      <w:r w:rsidRPr="004E7E45">
        <w:rPr>
          <w:rFonts w:ascii="Palatino Linotype" w:eastAsia="MS Mincho" w:hAnsi="Palatino Linotype" w:cs="Arial"/>
          <w:color w:val="000000" w:themeColor="text1"/>
          <w:lang w:val="es-MX"/>
        </w:rPr>
        <w:t>Resolutora</w:t>
      </w:r>
      <w:proofErr w:type="spellEnd"/>
      <w:r w:rsidRPr="004E7E45">
        <w:rPr>
          <w:rFonts w:ascii="Palatino Linotype" w:eastAsia="MS Mincho" w:hAnsi="Palatino Linotype" w:cs="Arial"/>
          <w:color w:val="000000" w:themeColor="text1"/>
          <w:lang w:val="es-MX"/>
        </w:rPr>
        <w:t xml:space="preserve"> no resulta procedente ordenar al </w:t>
      </w:r>
      <w:r w:rsidRPr="004E7E45">
        <w:rPr>
          <w:rFonts w:ascii="Palatino Linotype" w:eastAsia="MS Mincho" w:hAnsi="Palatino Linotype" w:cs="Arial"/>
          <w:b/>
          <w:color w:val="000000" w:themeColor="text1"/>
          <w:lang w:val="es-MX"/>
        </w:rPr>
        <w:t>SUJETO OBLIGADO</w:t>
      </w:r>
      <w:r w:rsidRPr="004E7E45">
        <w:rPr>
          <w:rFonts w:ascii="Palatino Linotype" w:eastAsia="MS Mincho" w:hAnsi="Palatino Linotype" w:cs="Arial"/>
          <w:color w:val="000000" w:themeColor="text1"/>
          <w:lang w:val="es-MX"/>
        </w:rPr>
        <w:t xml:space="preserve"> la entrega de la información que se requiere en este apartado, puesto que los documentos solicitados no pueden obrar de manera fáctica en sus archivos, ya que las personas señaladas en la solicitud </w:t>
      </w:r>
      <w:r w:rsidR="008D4BCB" w:rsidRPr="004E7E45">
        <w:rPr>
          <w:rFonts w:ascii="Palatino Linotype" w:eastAsia="MS Mincho" w:hAnsi="Palatino Linotype" w:cs="Arial"/>
          <w:color w:val="000000" w:themeColor="text1"/>
          <w:lang w:val="es-MX"/>
        </w:rPr>
        <w:t xml:space="preserve">se aprecia que </w:t>
      </w:r>
      <w:r w:rsidRPr="004E7E45">
        <w:rPr>
          <w:rFonts w:ascii="Palatino Linotype" w:eastAsia="MS Mincho" w:hAnsi="Palatino Linotype" w:cs="Arial"/>
          <w:color w:val="000000" w:themeColor="text1"/>
          <w:lang w:val="es-MX"/>
        </w:rPr>
        <w:t>no son servidores públicos adscritos a la Secretaría de Cultura.</w:t>
      </w:r>
    </w:p>
    <w:p w14:paraId="1BD6F13B" w14:textId="77777777" w:rsidR="00794178" w:rsidRPr="004E7E45" w:rsidRDefault="00794178"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5A13EFF" w14:textId="24DA3441" w:rsidR="000F5C9C" w:rsidRPr="004E7E45" w:rsidRDefault="004E7E4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noProof/>
          <w:color w:val="000000" w:themeColor="text1"/>
          <w:lang w:val="es-MX" w:eastAsia="es-MX"/>
        </w:rPr>
        <mc:AlternateContent>
          <mc:Choice Requires="wps">
            <w:drawing>
              <wp:anchor distT="0" distB="0" distL="114300" distR="114300" simplePos="0" relativeHeight="251661312" behindDoc="0" locked="0" layoutInCell="1" allowOverlap="1" wp14:anchorId="62135A42" wp14:editId="194B3B4C">
                <wp:simplePos x="0" y="0"/>
                <wp:positionH relativeFrom="column">
                  <wp:posOffset>56687</wp:posOffset>
                </wp:positionH>
                <wp:positionV relativeFrom="paragraph">
                  <wp:posOffset>2110534</wp:posOffset>
                </wp:positionV>
                <wp:extent cx="5486400" cy="3336324"/>
                <wp:effectExtent l="57150" t="38100" r="76200" b="92710"/>
                <wp:wrapNone/>
                <wp:docPr id="8" name="Conector recto 8"/>
                <wp:cNvGraphicFramePr/>
                <a:graphic xmlns:a="http://schemas.openxmlformats.org/drawingml/2006/main">
                  <a:graphicData uri="http://schemas.microsoft.com/office/word/2010/wordprocessingShape">
                    <wps:wsp>
                      <wps:cNvCnPr/>
                      <wps:spPr>
                        <a:xfrm>
                          <a:off x="0" y="0"/>
                          <a:ext cx="5486400" cy="333632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07021F" id="Conector recto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45pt,166.2pt" to="436.45pt,4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" strokecolor="#4f81bd [3204]" strokeweight="3pt">
                <v:shadow on="t" color="black" opacity="24903f" origin=",.5" offset="0,.55556mm"/>
              </v:line>
            </w:pict>
          </mc:Fallback>
        </mc:AlternateContent>
      </w:r>
      <w:r w:rsidR="00836B3C" w:rsidRPr="004E7E45">
        <w:rPr>
          <w:rFonts w:ascii="Palatino Linotype" w:eastAsia="MS Mincho" w:hAnsi="Palatino Linotype" w:cs="Arial"/>
          <w:color w:val="000000" w:themeColor="text1"/>
          <w:lang w:val="es-MX"/>
        </w:rPr>
        <w:t xml:space="preserve">Finalmente, por cuanto hace al requerimiento bajo el </w:t>
      </w:r>
      <w:r w:rsidR="00836B3C" w:rsidRPr="004E7E45">
        <w:rPr>
          <w:rFonts w:ascii="Palatino Linotype" w:eastAsia="MS Mincho" w:hAnsi="Palatino Linotype" w:cs="Arial"/>
          <w:b/>
          <w:color w:val="000000" w:themeColor="text1"/>
          <w:lang w:val="es-MX"/>
        </w:rPr>
        <w:t xml:space="preserve">numeral </w:t>
      </w:r>
      <w:r w:rsidR="0017216C" w:rsidRPr="004E7E45">
        <w:rPr>
          <w:rFonts w:ascii="Palatino Linotype" w:eastAsia="MS Mincho" w:hAnsi="Palatino Linotype" w:cs="Arial"/>
          <w:b/>
          <w:color w:val="000000" w:themeColor="text1"/>
          <w:lang w:val="es-MX"/>
        </w:rPr>
        <w:t>5</w:t>
      </w:r>
      <w:r w:rsidR="00836B3C" w:rsidRPr="004E7E45">
        <w:rPr>
          <w:rFonts w:ascii="Palatino Linotype" w:eastAsia="MS Mincho" w:hAnsi="Palatino Linotype" w:cs="Arial"/>
          <w:color w:val="000000" w:themeColor="text1"/>
          <w:lang w:val="es-MX"/>
        </w:rPr>
        <w:t xml:space="preserve">, que versa en requerir los datos estadísticos sobre el número de funciones, presentaciones o participaciones anuales realizadas en cada municipio del Estado de México, así como la fecha y motivo de participación, el </w:t>
      </w:r>
      <w:r w:rsidR="00836B3C" w:rsidRPr="004E7E45">
        <w:rPr>
          <w:rFonts w:ascii="Palatino Linotype" w:eastAsia="MS Mincho" w:hAnsi="Palatino Linotype" w:cs="Arial"/>
          <w:b/>
          <w:color w:val="000000" w:themeColor="text1"/>
          <w:lang w:val="es-MX"/>
        </w:rPr>
        <w:t>SUJETO OBLIGADO</w:t>
      </w:r>
      <w:r w:rsidR="00836B3C" w:rsidRPr="004E7E45">
        <w:rPr>
          <w:rFonts w:ascii="Palatino Linotype" w:eastAsia="MS Mincho" w:hAnsi="Palatino Linotype" w:cs="Arial"/>
          <w:color w:val="000000" w:themeColor="text1"/>
          <w:lang w:val="es-MX"/>
        </w:rPr>
        <w:t xml:space="preserve"> entrego un documento </w:t>
      </w:r>
      <w:r w:rsidR="00836B3C" w:rsidRPr="004E7E45">
        <w:rPr>
          <w:rFonts w:ascii="Palatino Linotype" w:eastAsia="MS Mincho" w:hAnsi="Palatino Linotype" w:cs="Arial"/>
          <w:i/>
          <w:color w:val="000000" w:themeColor="text1"/>
          <w:lang w:val="es-MX"/>
        </w:rPr>
        <w:t>ad hoc</w:t>
      </w:r>
      <w:r w:rsidR="00836B3C" w:rsidRPr="004E7E45">
        <w:rPr>
          <w:rFonts w:ascii="Palatino Linotype" w:eastAsia="MS Mincho" w:hAnsi="Palatino Linotype" w:cs="Arial"/>
          <w:color w:val="000000" w:themeColor="text1"/>
          <w:lang w:val="es-MX"/>
        </w:rPr>
        <w:t xml:space="preserve">, en cuyo contenido se aprecia </w:t>
      </w:r>
      <w:r w:rsidR="000F5C9C" w:rsidRPr="004E7E45">
        <w:rPr>
          <w:rFonts w:ascii="Palatino Linotype" w:eastAsia="MS Mincho" w:hAnsi="Palatino Linotype" w:cs="Arial"/>
          <w:color w:val="000000" w:themeColor="text1"/>
          <w:lang w:val="es-MX"/>
        </w:rPr>
        <w:t>una tabla de información de treinta y cuatro presentaciones realizadas en el dos mil dieciocho, como a continuación se muestra en la siguiente imagen representativa:</w:t>
      </w:r>
    </w:p>
    <w:p w14:paraId="4299DB00" w14:textId="762EA195" w:rsidR="000E5976" w:rsidRDefault="000F5C9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4E7E45">
        <w:rPr>
          <w:rFonts w:ascii="Palatino Linotype" w:eastAsia="MS Mincho" w:hAnsi="Palatino Linotype" w:cs="Arial"/>
          <w:noProof/>
          <w:color w:val="000000" w:themeColor="text1"/>
          <w:lang w:val="es-MX" w:eastAsia="es-MX"/>
        </w:rPr>
        <w:lastRenderedPageBreak/>
        <w:drawing>
          <wp:inline distT="0" distB="0" distL="0" distR="0" wp14:anchorId="2623DF45" wp14:editId="49391D80">
            <wp:extent cx="5610225" cy="40957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0225" cy="4095750"/>
                    </a:xfrm>
                    <a:prstGeom prst="rect">
                      <a:avLst/>
                    </a:prstGeom>
                    <a:noFill/>
                    <a:ln>
                      <a:noFill/>
                    </a:ln>
                  </pic:spPr>
                </pic:pic>
              </a:graphicData>
            </a:graphic>
          </wp:inline>
        </w:drawing>
      </w:r>
    </w:p>
    <w:p w14:paraId="05784F8E" w14:textId="77777777" w:rsidR="003B1050" w:rsidRPr="004E7E45" w:rsidRDefault="003B1050"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4626CED" w14:textId="4B2EBBE4" w:rsidR="000F5C9C" w:rsidRPr="003B1050" w:rsidRDefault="000E5976" w:rsidP="003B105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3B1050">
        <w:rPr>
          <w:rFonts w:ascii="Palatino Linotype" w:eastAsia="MS Mincho" w:hAnsi="Palatino Linotype" w:cs="Arial"/>
          <w:color w:val="000000" w:themeColor="text1"/>
          <w:lang w:val="es-MX"/>
        </w:rPr>
        <w:t xml:space="preserve">De lo anterior, si bien en esta tabla se contemplan las presentaciones que tuvo el Ballet en mérito, con las precisiones que requirió el particular, es menester de esta Ponencia </w:t>
      </w:r>
      <w:proofErr w:type="spellStart"/>
      <w:r w:rsidRPr="003B1050">
        <w:rPr>
          <w:rFonts w:ascii="Palatino Linotype" w:eastAsia="MS Mincho" w:hAnsi="Palatino Linotype" w:cs="Arial"/>
          <w:color w:val="000000" w:themeColor="text1"/>
          <w:lang w:val="es-MX"/>
        </w:rPr>
        <w:t>Resolutora</w:t>
      </w:r>
      <w:proofErr w:type="spellEnd"/>
      <w:r w:rsidRPr="003B1050">
        <w:rPr>
          <w:rFonts w:ascii="Palatino Linotype" w:eastAsia="MS Mincho" w:hAnsi="Palatino Linotype" w:cs="Arial"/>
          <w:color w:val="000000" w:themeColor="text1"/>
          <w:lang w:val="es-MX"/>
        </w:rPr>
        <w:t xml:space="preserve"> señalar que de la literalidad de la solicitud el particular requirió datos estadísticos sobre el número de funciones, presentaciones o participaciones anuales, lo que significa que no sólo requirió del dos mil dieciocho.</w:t>
      </w:r>
    </w:p>
    <w:p w14:paraId="5AEB092C" w14:textId="77777777" w:rsidR="000E5976" w:rsidRPr="004E7E45" w:rsidRDefault="000E5976"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F91C55B" w14:textId="316AA0A7" w:rsidR="000E5976" w:rsidRDefault="000E5976"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lastRenderedPageBreak/>
        <w:t>Por lo tanto, se infiere que el requerimiento iba encaminado a requerir la información desde que el Ballet Clásico del Estado de México comenzó a realizar sus presentaciones hasta el día de la solicitud.</w:t>
      </w:r>
    </w:p>
    <w:p w14:paraId="62A1F843" w14:textId="77777777" w:rsidR="004E7E45" w:rsidRPr="004E7E45" w:rsidRDefault="004E7E45"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0B3DF7F" w14:textId="11EE1EE5" w:rsidR="000E5976" w:rsidRPr="004E7E45" w:rsidRDefault="000E5976"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Además que, de la respuesta del </w:t>
      </w:r>
      <w:r w:rsidRPr="004E7E45">
        <w:rPr>
          <w:rFonts w:ascii="Palatino Linotype" w:eastAsia="MS Mincho" w:hAnsi="Palatino Linotype" w:cs="Arial"/>
          <w:b/>
          <w:color w:val="000000" w:themeColor="text1"/>
          <w:lang w:val="es-MX"/>
        </w:rPr>
        <w:t>SUJETO OBLIGADO</w:t>
      </w:r>
      <w:r w:rsidRPr="004E7E45">
        <w:rPr>
          <w:rFonts w:ascii="Palatino Linotype" w:eastAsia="MS Mincho" w:hAnsi="Palatino Linotype" w:cs="Arial"/>
          <w:color w:val="000000" w:themeColor="text1"/>
          <w:lang w:val="es-MX"/>
        </w:rPr>
        <w:t>, se colige que dentro de sus archivos obra la información solicitada por el particular.</w:t>
      </w:r>
    </w:p>
    <w:p w14:paraId="54210F2F" w14:textId="77777777" w:rsidR="000E5976" w:rsidRPr="004E7E45" w:rsidRDefault="000E5976"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9E0411D" w14:textId="0B9E4336" w:rsidR="000E5976" w:rsidRPr="004E7E45" w:rsidRDefault="000E5976"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En ese tenor, a criterio de este Órgano Garante  resulta dable ordenar </w:t>
      </w:r>
      <w:r w:rsidR="00A34E8C" w:rsidRPr="004E7E45">
        <w:rPr>
          <w:rFonts w:ascii="Palatino Linotype" w:eastAsia="MS Mincho" w:hAnsi="Palatino Linotype" w:cs="Arial"/>
          <w:color w:val="000000" w:themeColor="text1"/>
          <w:lang w:val="es-MX"/>
        </w:rPr>
        <w:t xml:space="preserve">la previa búsqueda exhaustiva y razonable a fin de poner a disposición del particular </w:t>
      </w:r>
      <w:r w:rsidRPr="004E7E45">
        <w:rPr>
          <w:rFonts w:ascii="Palatino Linotype" w:eastAsia="MS Mincho" w:hAnsi="Palatino Linotype" w:cs="Arial"/>
          <w:color w:val="000000" w:themeColor="text1"/>
          <w:lang w:val="es-MX"/>
        </w:rPr>
        <w:t xml:space="preserve">el o los documentos donde consten el número de funciones, presentaciones o participaciones realizadas en cada municipio del Estado de México, así como la fecha y motivo de su participación, desde que el Ballet Clásico del Estado de México comenzó a realizar sus presentaciones hasta el </w:t>
      </w:r>
      <w:r w:rsidR="000A754B" w:rsidRPr="004E7E45">
        <w:rPr>
          <w:rFonts w:ascii="Palatino Linotype" w:eastAsia="MS Mincho" w:hAnsi="Palatino Linotype" w:cs="Arial"/>
          <w:color w:val="000000" w:themeColor="text1"/>
          <w:lang w:val="es-MX"/>
        </w:rPr>
        <w:t>treinta y uno de diciembre de dos mil diecisiete, puesto que la relativa al dos mil dieciocho ya fue entregada.</w:t>
      </w:r>
    </w:p>
    <w:p w14:paraId="5769CF4F" w14:textId="1228C1AE" w:rsidR="008E60BC" w:rsidRPr="004E7E45" w:rsidRDefault="008E60BC" w:rsidP="004E7E45">
      <w:pPr>
        <w:keepNext/>
        <w:keepLines/>
        <w:spacing w:before="240" w:line="360" w:lineRule="auto"/>
        <w:outlineLvl w:val="0"/>
        <w:rPr>
          <w:rFonts w:ascii="Palatino Linotype" w:eastAsia="MS Mincho" w:hAnsi="Palatino Linotype" w:cstheme="majorBidi"/>
          <w:b/>
        </w:rPr>
      </w:pPr>
      <w:bookmarkStart w:id="47" w:name="_Toc2107447"/>
      <w:bookmarkStart w:id="48" w:name="_Toc2195267"/>
      <w:r w:rsidRPr="004E7E45">
        <w:rPr>
          <w:rFonts w:ascii="Palatino Linotype" w:eastAsia="MS Mincho" w:hAnsi="Palatino Linotype" w:cstheme="majorBidi"/>
          <w:b/>
        </w:rPr>
        <w:t>QUINTO. De la elaboración de la versión pública.</w:t>
      </w:r>
      <w:bookmarkEnd w:id="47"/>
      <w:bookmarkEnd w:id="48"/>
    </w:p>
    <w:p w14:paraId="1142E6C3"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E9B913E" w14:textId="63C0B7B7" w:rsidR="008E60BC" w:rsidRPr="004E7E45" w:rsidRDefault="008E60BC"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hAnsi="Palatino Linotype" w:cs="Arial"/>
          <w:color w:val="000000" w:themeColor="text1"/>
        </w:rPr>
        <w:t xml:space="preserve">Es necesario señalar que el </w:t>
      </w:r>
      <w:r w:rsidRPr="004E7E45">
        <w:rPr>
          <w:rFonts w:ascii="Palatino Linotype" w:hAnsi="Palatino Linotype" w:cs="Arial"/>
          <w:b/>
          <w:color w:val="000000" w:themeColor="text1"/>
        </w:rPr>
        <w:t>SUJETO OBLIGADO</w:t>
      </w:r>
      <w:r w:rsidRPr="004E7E45">
        <w:rPr>
          <w:rFonts w:ascii="Palatino Linotype" w:hAnsi="Palatino Linotype" w:cs="Arial"/>
          <w:color w:val="000000" w:themeColor="text1"/>
        </w:rPr>
        <w:t xml:space="preserve"> deberá elaborar la versión pública del documento que entregará en cumplimiento a esta resolución, como lo es </w:t>
      </w:r>
      <w:r w:rsidR="00DD67E4" w:rsidRPr="004E7E45">
        <w:rPr>
          <w:rFonts w:ascii="Palatino Linotype" w:hAnsi="Palatino Linotype" w:cs="Arial"/>
          <w:color w:val="000000" w:themeColor="text1"/>
        </w:rPr>
        <w:t>d</w:t>
      </w:r>
      <w:r w:rsidRPr="004E7E45">
        <w:rPr>
          <w:rFonts w:ascii="Palatino Linotype" w:hAnsi="Palatino Linotype" w:cs="Arial"/>
          <w:color w:val="000000" w:themeColor="text1"/>
        </w:rPr>
        <w:t xml:space="preserve">el </w:t>
      </w:r>
      <w:r w:rsidR="00DD67E4" w:rsidRPr="004E7E45">
        <w:rPr>
          <w:rFonts w:ascii="Palatino Linotype" w:eastAsia="MS Mincho" w:hAnsi="Palatino Linotype" w:cs="Arial"/>
          <w:color w:val="000000" w:themeColor="text1"/>
          <w:lang w:val="es-MX"/>
        </w:rPr>
        <w:t>o los documentos donde consten las remuneraciones del mes de octubre de dos mil dieciocho de los integrantes del Ballet Clásico del Estado de México</w:t>
      </w:r>
      <w:r w:rsidRPr="004E7E45">
        <w:rPr>
          <w:rFonts w:ascii="Palatino Linotype" w:eastAsia="MS Mincho" w:hAnsi="Palatino Linotype" w:cs="Arial"/>
          <w:color w:val="000000" w:themeColor="text1"/>
          <w:lang w:val="es-MX"/>
        </w:rPr>
        <w:t>,</w:t>
      </w:r>
      <w:r w:rsidR="00DD67E4" w:rsidRPr="004E7E45">
        <w:rPr>
          <w:rFonts w:ascii="Palatino Linotype" w:eastAsia="MS Mincho" w:hAnsi="Palatino Linotype" w:cs="Arial"/>
          <w:color w:val="000000" w:themeColor="text1"/>
          <w:lang w:val="es-MX"/>
        </w:rPr>
        <w:t xml:space="preserve"> </w:t>
      </w:r>
      <w:r w:rsidRPr="004E7E45">
        <w:rPr>
          <w:rFonts w:ascii="Palatino Linotype" w:eastAsia="MS Mincho" w:hAnsi="Palatino Linotype" w:cs="Arial"/>
          <w:color w:val="000000" w:themeColor="text1"/>
          <w:lang w:val="es-MX"/>
        </w:rPr>
        <w:t>junto con</w:t>
      </w:r>
      <w:r w:rsidRPr="004E7E45">
        <w:rPr>
          <w:rFonts w:ascii="Palatino Linotype" w:eastAsia="MS Mincho" w:hAnsi="Palatino Linotype" w:cs="Arial"/>
          <w:b/>
          <w:color w:val="000000" w:themeColor="text1"/>
          <w:lang w:val="es-MX"/>
        </w:rPr>
        <w:t xml:space="preserve"> </w:t>
      </w:r>
      <w:r w:rsidRPr="004E7E45">
        <w:rPr>
          <w:rFonts w:ascii="Palatino Linotype" w:eastAsia="MS Mincho" w:hAnsi="Palatino Linotype" w:cs="Arial"/>
          <w:color w:val="000000" w:themeColor="text1"/>
          <w:lang w:val="es-MX"/>
        </w:rPr>
        <w:t xml:space="preserve">el acuerdo de clasificación que emita el Comité de Transparencia, debido a que </w:t>
      </w:r>
      <w:r w:rsidRPr="004E7E45">
        <w:rPr>
          <w:rFonts w:ascii="Palatino Linotype" w:eastAsia="MS Mincho" w:hAnsi="Palatino Linotype" w:cs="Arial"/>
          <w:color w:val="000000" w:themeColor="text1"/>
          <w:lang w:val="es-MX"/>
        </w:rPr>
        <w:lastRenderedPageBreak/>
        <w:t>en est</w:t>
      </w:r>
      <w:r w:rsidR="00DD67E4" w:rsidRPr="004E7E45">
        <w:rPr>
          <w:rFonts w:ascii="Palatino Linotype" w:eastAsia="MS Mincho" w:hAnsi="Palatino Linotype" w:cs="Arial"/>
          <w:color w:val="000000" w:themeColor="text1"/>
          <w:lang w:val="es-MX"/>
        </w:rPr>
        <w:t>os</w:t>
      </w:r>
      <w:r w:rsidRPr="004E7E45">
        <w:rPr>
          <w:rFonts w:ascii="Palatino Linotype" w:eastAsia="MS Mincho" w:hAnsi="Palatino Linotype" w:cs="Arial"/>
          <w:color w:val="000000" w:themeColor="text1"/>
          <w:lang w:val="es-MX"/>
        </w:rPr>
        <w:t xml:space="preserve"> documento</w:t>
      </w:r>
      <w:r w:rsidR="00DD67E4" w:rsidRPr="004E7E45">
        <w:rPr>
          <w:rFonts w:ascii="Palatino Linotype" w:eastAsia="MS Mincho" w:hAnsi="Palatino Linotype" w:cs="Arial"/>
          <w:color w:val="000000" w:themeColor="text1"/>
          <w:lang w:val="es-MX"/>
        </w:rPr>
        <w:t>s</w:t>
      </w:r>
      <w:r w:rsidRPr="004E7E45">
        <w:rPr>
          <w:rFonts w:ascii="Palatino Linotype" w:eastAsia="MS Mincho" w:hAnsi="Palatino Linotype" w:cs="Arial"/>
          <w:color w:val="000000" w:themeColor="text1"/>
          <w:lang w:val="es-MX"/>
        </w:rPr>
        <w:t xml:space="preserve"> que se ordena se </w:t>
      </w:r>
      <w:r w:rsidR="00DD67E4" w:rsidRPr="004E7E45">
        <w:rPr>
          <w:rFonts w:ascii="Palatino Linotype" w:eastAsia="MS Mincho" w:hAnsi="Palatino Linotype" w:cs="Arial"/>
          <w:color w:val="000000" w:themeColor="text1"/>
          <w:lang w:val="es-MX"/>
        </w:rPr>
        <w:t xml:space="preserve">pudieran </w:t>
      </w:r>
      <w:r w:rsidRPr="004E7E45">
        <w:rPr>
          <w:rFonts w:ascii="Palatino Linotype" w:eastAsia="MS Mincho" w:hAnsi="Palatino Linotype" w:cs="Arial"/>
          <w:color w:val="000000" w:themeColor="text1"/>
          <w:lang w:val="es-MX"/>
        </w:rPr>
        <w:t>adv</w:t>
      </w:r>
      <w:r w:rsidR="00DD67E4" w:rsidRPr="004E7E45">
        <w:rPr>
          <w:rFonts w:ascii="Palatino Linotype" w:eastAsia="MS Mincho" w:hAnsi="Palatino Linotype" w:cs="Arial"/>
          <w:color w:val="000000" w:themeColor="text1"/>
          <w:lang w:val="es-MX"/>
        </w:rPr>
        <w:t>ertir en su contenido</w:t>
      </w:r>
      <w:r w:rsidRPr="004E7E45">
        <w:rPr>
          <w:rFonts w:ascii="Palatino Linotype" w:eastAsia="MS Mincho" w:hAnsi="Palatino Linotype" w:cs="Arial"/>
          <w:color w:val="000000" w:themeColor="text1"/>
          <w:lang w:val="es-MX"/>
        </w:rPr>
        <w:t xml:space="preserve"> datos personales de carácter confidencial como lo son (domicilio particular, Clave Única de Registro de Población, Registro Federal de Contribuyentes, </w:t>
      </w:r>
      <w:proofErr w:type="spellStart"/>
      <w:r w:rsidRPr="004E7E45">
        <w:rPr>
          <w:rFonts w:ascii="Palatino Linotype" w:eastAsia="MS Mincho" w:hAnsi="Palatino Linotype" w:cs="Arial"/>
          <w:color w:val="000000" w:themeColor="text1"/>
          <w:lang w:val="es-MX"/>
        </w:rPr>
        <w:t>etc</w:t>
      </w:r>
      <w:proofErr w:type="spellEnd"/>
      <w:r w:rsidRPr="004E7E45">
        <w:rPr>
          <w:rFonts w:ascii="Palatino Linotype" w:eastAsia="MS Mincho" w:hAnsi="Palatino Linotype" w:cs="Arial"/>
          <w:color w:val="000000" w:themeColor="text1"/>
          <w:lang w:val="es-MX"/>
        </w:rPr>
        <w:t>).</w:t>
      </w:r>
    </w:p>
    <w:p w14:paraId="411FDF86"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ECEF603" w14:textId="77777777" w:rsidR="008E60BC" w:rsidRPr="004E7E45" w:rsidRDefault="008E60BC"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hAnsi="Palatino Linotype" w:cs="Arial"/>
          <w:color w:val="000000" w:themeColor="text1"/>
        </w:rPr>
        <w:t xml:space="preserve">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 e incluso aun tratándose de servidores públicos y, en su caso generar la </w:t>
      </w:r>
      <w:r w:rsidRPr="004E7E45">
        <w:rPr>
          <w:rFonts w:ascii="Palatino Linotype" w:hAnsi="Palatino Linotype" w:cs="Arial"/>
          <w:b/>
          <w:color w:val="000000" w:themeColor="text1"/>
          <w:u w:val="single"/>
        </w:rPr>
        <w:t>versión pública</w:t>
      </w:r>
      <w:r w:rsidRPr="004E7E45">
        <w:rPr>
          <w:rFonts w:ascii="Palatino Linotype" w:hAnsi="Palatino Linotype" w:cs="Arial"/>
          <w:color w:val="000000" w:themeColor="text1"/>
        </w:rPr>
        <w:t xml:space="preserve"> de los documentos por las circunstancias que se estimen pertinentes, se debe generar el acuerdo de clasificación en atención a las consideraciones que se establecen en este apartado.</w:t>
      </w:r>
    </w:p>
    <w:p w14:paraId="64C0C53A"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5B30E3" w14:textId="77777777" w:rsidR="008E60BC" w:rsidRPr="004E7E45" w:rsidRDefault="008E60BC"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E7E45">
        <w:rPr>
          <w:rFonts w:ascii="Palatino Linotype" w:hAnsi="Palatino Linotype"/>
          <w:vertAlign w:val="superscript"/>
        </w:rPr>
        <w:footnoteReference w:id="2"/>
      </w:r>
      <w:r w:rsidRPr="004E7E45">
        <w:rPr>
          <w:rFonts w:ascii="Palatino Linotype" w:hAnsi="Palatino Linotype" w:cs="Arial"/>
          <w:color w:val="000000" w:themeColor="text1"/>
        </w:rPr>
        <w:t xml:space="preserve"> aunque cualquier límite o restricción, </w:t>
      </w:r>
      <w:r w:rsidRPr="004E7E45">
        <w:rPr>
          <w:rFonts w:ascii="Palatino Linotype" w:hAnsi="Palatino Linotype" w:cs="Arial"/>
          <w:color w:val="000000" w:themeColor="text1"/>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4E7E45">
        <w:rPr>
          <w:rFonts w:ascii="Palatino Linotype" w:hAnsi="Palatino Linotype"/>
          <w:vertAlign w:val="superscript"/>
        </w:rPr>
        <w:footnoteReference w:id="3"/>
      </w:r>
      <w:r w:rsidRPr="004E7E45">
        <w:rPr>
          <w:rFonts w:ascii="Palatino Linotype" w:hAnsi="Palatino Linotype" w:cs="Arial"/>
          <w:color w:val="000000" w:themeColor="text1"/>
        </w:rPr>
        <w:t xml:space="preserve"> En este caso, la clasificación total o parcial de la información es un supuesto que tanto la </w:t>
      </w:r>
      <w:r w:rsidRPr="004E7E45">
        <w:rPr>
          <w:rFonts w:ascii="Palatino Linotype" w:hAnsi="Palatino Linotype" w:cs="Arial"/>
          <w:b/>
          <w:color w:val="000000" w:themeColor="text1"/>
        </w:rPr>
        <w:t>Ley General de Transparencia y Acceso a la Información Pública</w:t>
      </w:r>
      <w:r w:rsidRPr="004E7E45">
        <w:rPr>
          <w:rFonts w:ascii="Palatino Linotype" w:hAnsi="Palatino Linotype" w:cs="Arial"/>
          <w:color w:val="000000" w:themeColor="text1"/>
        </w:rPr>
        <w:t xml:space="preserve">, en adelante, la </w:t>
      </w:r>
      <w:r w:rsidRPr="004E7E45">
        <w:rPr>
          <w:rFonts w:ascii="Palatino Linotype" w:hAnsi="Palatino Linotype" w:cs="Arial"/>
          <w:b/>
          <w:color w:val="000000" w:themeColor="text1"/>
        </w:rPr>
        <w:t>Ley General</w:t>
      </w:r>
      <w:r w:rsidRPr="004E7E45">
        <w:rPr>
          <w:rFonts w:ascii="Palatino Linotype" w:hAnsi="Palatino Linotype" w:cs="Arial"/>
          <w:color w:val="000000" w:themeColor="text1"/>
        </w:rPr>
        <w:t xml:space="preserve">, como la </w:t>
      </w:r>
      <w:r w:rsidRPr="004E7E45">
        <w:rPr>
          <w:rFonts w:ascii="Palatino Linotype" w:hAnsi="Palatino Linotype" w:cs="Arial"/>
          <w:b/>
          <w:color w:val="000000" w:themeColor="text1"/>
        </w:rPr>
        <w:t>Ley de Transparencia y Acceso a la Información Pública del Estado de México y Municipios</w:t>
      </w:r>
      <w:r w:rsidRPr="004E7E45">
        <w:rPr>
          <w:rFonts w:ascii="Palatino Linotype" w:hAnsi="Palatino Linotype" w:cs="Arial"/>
          <w:color w:val="000000" w:themeColor="text1"/>
        </w:rPr>
        <w:t xml:space="preserve">, en adelante, la </w:t>
      </w:r>
      <w:r w:rsidRPr="004E7E45">
        <w:rPr>
          <w:rFonts w:ascii="Palatino Linotype" w:hAnsi="Palatino Linotype" w:cs="Arial"/>
          <w:b/>
          <w:color w:val="000000" w:themeColor="text1"/>
        </w:rPr>
        <w:t>Ley Estatal</w:t>
      </w:r>
      <w:r w:rsidRPr="004E7E45">
        <w:rPr>
          <w:rFonts w:ascii="Palatino Linotype" w:hAnsi="Palatino Linotype" w:cs="Arial"/>
          <w:color w:val="000000" w:themeColor="text1"/>
        </w:rPr>
        <w:t>, establecen, y agotar el procedimiento legalmente establecido, es precisamente lo que permite acreditar el cumplimiento de los otros dos requisitos.</w:t>
      </w:r>
    </w:p>
    <w:p w14:paraId="0F6F671C"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FD34D34" w14:textId="77777777" w:rsidR="008E60BC" w:rsidRPr="004E7E45" w:rsidRDefault="008E60BC"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E7C663E" w14:textId="71EE3E7B" w:rsidR="008E60BC" w:rsidRPr="004E7E45" w:rsidRDefault="008E60BC" w:rsidP="004E7E45">
      <w:pPr>
        <w:pStyle w:val="Ttulo1"/>
        <w:spacing w:line="360" w:lineRule="auto"/>
        <w:rPr>
          <w:b/>
          <w:szCs w:val="24"/>
          <w:lang w:val="es-MX"/>
        </w:rPr>
      </w:pPr>
      <w:bookmarkStart w:id="49" w:name="_Toc1489381"/>
      <w:bookmarkStart w:id="50" w:name="_Toc2107448"/>
      <w:bookmarkStart w:id="51" w:name="_Toc2195268"/>
      <w:r w:rsidRPr="004E7E45">
        <w:rPr>
          <w:b/>
          <w:szCs w:val="24"/>
          <w:lang w:val="es-MX"/>
        </w:rPr>
        <w:lastRenderedPageBreak/>
        <w:t>A. Requisitos previos.</w:t>
      </w:r>
      <w:bookmarkEnd w:id="49"/>
      <w:bookmarkEnd w:id="50"/>
      <w:bookmarkEnd w:id="51"/>
    </w:p>
    <w:p w14:paraId="556B1584"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8253D40" w14:textId="77777777" w:rsidR="008E60BC" w:rsidRPr="004E7E45" w:rsidRDefault="008E60BC"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hAnsi="Palatino Linotype" w:cs="Arial"/>
          <w:color w:val="000000"/>
        </w:rPr>
        <w:t xml:space="preserve">Los </w:t>
      </w:r>
      <w:r w:rsidRPr="004E7E45">
        <w:rPr>
          <w:rFonts w:ascii="Palatino Linotype" w:hAnsi="Palatino Linotype" w:cs="Arial"/>
          <w:b/>
          <w:color w:val="000000"/>
        </w:rPr>
        <w:t>artículos 122 y 100 de la Ley Estatal y de la Ley General</w:t>
      </w:r>
      <w:r w:rsidRPr="004E7E45">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4E7E45">
        <w:rPr>
          <w:rFonts w:ascii="Palatino Linotype" w:hAnsi="Palatino Linotype" w:cs="Arial"/>
          <w:b/>
          <w:color w:val="000000"/>
        </w:rPr>
        <w:t>PROPONEN</w:t>
      </w:r>
      <w:r w:rsidRPr="004E7E45">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entre otros) que forme parte de algún documento o el documento que se pretende clasificar (contrato, licencia, póliza, entre otros), señalando el supuesto de clasificación (confidencialidad o reserva).</w:t>
      </w:r>
    </w:p>
    <w:p w14:paraId="17AB80FE"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980415A" w14:textId="77777777" w:rsidR="008E60BC" w:rsidRPr="004E7E45" w:rsidRDefault="008E60BC"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hAnsi="Palatino Linotype" w:cs="Arial"/>
          <w:color w:val="000000" w:themeColor="text1"/>
        </w:rPr>
        <w:t xml:space="preserve">Además, se debe señalar el procedimiento, de los tres que establecen los </w:t>
      </w:r>
      <w:r w:rsidRPr="004E7E45">
        <w:rPr>
          <w:rFonts w:ascii="Palatino Linotype" w:hAnsi="Palatino Linotype" w:cs="Arial"/>
          <w:b/>
          <w:color w:val="000000" w:themeColor="text1"/>
        </w:rPr>
        <w:t>artículos 132 y 106 de la Ley Estatal y General</w:t>
      </w:r>
      <w:r w:rsidRPr="004E7E45">
        <w:rPr>
          <w:rFonts w:ascii="Palatino Linotype" w:hAnsi="Palatino Linotype" w:cs="Arial"/>
          <w:color w:val="000000" w:themeColor="text1"/>
        </w:rPr>
        <w:t xml:space="preserve">, </w:t>
      </w:r>
      <w:r w:rsidRPr="004E7E45">
        <w:rPr>
          <w:rFonts w:ascii="Palatino Linotype" w:hAnsi="Palatino Linotype" w:cs="Arial"/>
          <w:color w:val="000000"/>
        </w:rPr>
        <w:t>respectivamente</w:t>
      </w:r>
      <w:r w:rsidRPr="004E7E45">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3857F290"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1014220" w14:textId="77777777" w:rsidR="008E60BC" w:rsidRPr="004E7E45" w:rsidRDefault="008E60BC"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4E7E45">
        <w:rPr>
          <w:rFonts w:ascii="Palatino Linotype" w:hAnsi="Palatino Linotype" w:cs="Arial"/>
          <w:b/>
          <w:color w:val="000000" w:themeColor="text1"/>
        </w:rPr>
        <w:t xml:space="preserve">artículos 134 y 108 </w:t>
      </w:r>
      <w:r w:rsidRPr="004E7E45">
        <w:rPr>
          <w:rFonts w:ascii="Palatino Linotype" w:hAnsi="Palatino Linotype" w:cs="Arial"/>
          <w:b/>
          <w:color w:val="000000" w:themeColor="text1"/>
        </w:rPr>
        <w:lastRenderedPageBreak/>
        <w:t>de la Ley Estatal y de la Ley General</w:t>
      </w:r>
      <w:r w:rsidRPr="004E7E45">
        <w:rPr>
          <w:rFonts w:ascii="Palatino Linotype" w:hAnsi="Palatino Linotype" w:cs="Arial"/>
          <w:color w:val="000000" w:themeColor="text1"/>
        </w:rPr>
        <w:t xml:space="preserve">, respectivamente, esto es, </w:t>
      </w:r>
      <w:r w:rsidRPr="004E7E45">
        <w:rPr>
          <w:rFonts w:ascii="Palatino Linotype" w:hAnsi="Palatino Linotype" w:cs="Arial"/>
          <w:b/>
          <w:color w:val="000000" w:themeColor="text1"/>
          <w:u w:val="single"/>
        </w:rPr>
        <w:t xml:space="preserve">no se puede hacer un acuerdo para clasificar de manera general todos los documentos de un expediente o área,  </w:t>
      </w:r>
      <w:r w:rsidRPr="004E7E45">
        <w:rPr>
          <w:rFonts w:ascii="Palatino Linotype" w:hAnsi="Palatino Linotype" w:cs="Arial"/>
          <w:color w:val="000000" w:themeColor="text1"/>
        </w:rPr>
        <w:t xml:space="preserve">sin individualizar su análisis y </w:t>
      </w:r>
      <w:r w:rsidRPr="004E7E45">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485287DD" w14:textId="77777777" w:rsidR="008E60BC" w:rsidRPr="004E7E45" w:rsidRDefault="008E60BC" w:rsidP="004E7E45">
      <w:pPr>
        <w:spacing w:after="120" w:line="360" w:lineRule="auto"/>
        <w:ind w:right="49"/>
        <w:jc w:val="both"/>
        <w:rPr>
          <w:rFonts w:ascii="Palatino Linotype" w:hAnsi="Palatino Linotype" w:cs="Arial"/>
          <w:b/>
          <w:color w:val="000000" w:themeColor="text1"/>
          <w:lang w:val="es-MX"/>
        </w:rPr>
      </w:pPr>
    </w:p>
    <w:p w14:paraId="2132F2A4" w14:textId="77777777" w:rsidR="008E60BC" w:rsidRPr="004E7E45" w:rsidRDefault="008E60BC" w:rsidP="004E7E45">
      <w:pPr>
        <w:pStyle w:val="Ttulo1"/>
        <w:spacing w:line="360" w:lineRule="auto"/>
        <w:rPr>
          <w:b/>
          <w:szCs w:val="24"/>
          <w:lang w:val="es-MX"/>
        </w:rPr>
      </w:pPr>
      <w:bookmarkStart w:id="52" w:name="_Toc1489382"/>
      <w:bookmarkStart w:id="53" w:name="_Toc2107449"/>
      <w:bookmarkStart w:id="54" w:name="_Toc2195269"/>
      <w:r w:rsidRPr="004E7E45">
        <w:rPr>
          <w:b/>
          <w:szCs w:val="24"/>
          <w:lang w:val="es-MX"/>
        </w:rPr>
        <w:t>B. Supuestos de clasificación</w:t>
      </w:r>
      <w:bookmarkEnd w:id="52"/>
      <w:bookmarkEnd w:id="53"/>
      <w:bookmarkEnd w:id="54"/>
    </w:p>
    <w:p w14:paraId="3A9350C0" w14:textId="77777777" w:rsidR="008E60BC" w:rsidRPr="004E7E45" w:rsidRDefault="008E60BC" w:rsidP="004E7E45">
      <w:pPr>
        <w:spacing w:line="360" w:lineRule="auto"/>
        <w:rPr>
          <w:rFonts w:ascii="Palatino Linotype" w:hAnsi="Palatino Linotype"/>
          <w:lang w:val="es-MX" w:eastAsia="en-US"/>
        </w:rPr>
      </w:pPr>
    </w:p>
    <w:p w14:paraId="408DA10E" w14:textId="77777777" w:rsidR="008E60BC" w:rsidRPr="004E7E45" w:rsidRDefault="008E60BC"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14685E9F"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302A6A6" w14:textId="77777777" w:rsidR="008E60BC" w:rsidRPr="004E7E45" w:rsidRDefault="008E60BC"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17BFDA37" w14:textId="77777777" w:rsidR="008E60BC" w:rsidRPr="004E7E45" w:rsidRDefault="008E60BC" w:rsidP="004E7E45">
      <w:pPr>
        <w:spacing w:line="360" w:lineRule="auto"/>
        <w:ind w:left="567" w:right="616"/>
        <w:jc w:val="both"/>
        <w:rPr>
          <w:rFonts w:ascii="Palatino Linotype" w:hAnsi="Palatino Linotype" w:cs="Arial"/>
          <w:i/>
          <w:color w:val="000000" w:themeColor="text1"/>
          <w:lang w:val="es-MX"/>
        </w:rPr>
      </w:pPr>
      <w:r w:rsidRPr="004E7E45">
        <w:rPr>
          <w:rFonts w:ascii="Palatino Linotype" w:hAnsi="Palatino Linotype" w:cs="Arial"/>
          <w:bCs/>
          <w:i/>
          <w:color w:val="000000" w:themeColor="text1"/>
          <w:lang w:val="es-MX"/>
        </w:rPr>
        <w:t xml:space="preserve">“I. </w:t>
      </w:r>
      <w:r w:rsidRPr="004E7E45">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36233465" w14:textId="77777777" w:rsidR="008E60BC" w:rsidRPr="004E7E45" w:rsidRDefault="008E60BC" w:rsidP="004E7E45">
      <w:pPr>
        <w:spacing w:line="360" w:lineRule="auto"/>
        <w:ind w:left="567" w:right="616"/>
        <w:jc w:val="both"/>
        <w:rPr>
          <w:rFonts w:ascii="Palatino Linotype" w:hAnsi="Palatino Linotype" w:cs="Arial"/>
          <w:i/>
          <w:color w:val="000000" w:themeColor="text1"/>
          <w:lang w:val="es-MX"/>
        </w:rPr>
      </w:pPr>
    </w:p>
    <w:p w14:paraId="7F9DCAF3" w14:textId="77777777" w:rsidR="008E60BC" w:rsidRPr="004E7E45" w:rsidRDefault="008E60BC" w:rsidP="004E7E45">
      <w:pPr>
        <w:spacing w:line="360" w:lineRule="auto"/>
        <w:ind w:left="567" w:right="616"/>
        <w:jc w:val="both"/>
        <w:rPr>
          <w:rFonts w:ascii="Palatino Linotype" w:hAnsi="Palatino Linotype" w:cs="Arial"/>
          <w:i/>
          <w:color w:val="000000" w:themeColor="text1"/>
          <w:lang w:val="es-MX"/>
        </w:rPr>
      </w:pPr>
      <w:r w:rsidRPr="004E7E45">
        <w:rPr>
          <w:rFonts w:ascii="Palatino Linotype" w:hAnsi="Palatino Linotype" w:cs="Arial"/>
          <w:bCs/>
          <w:i/>
          <w:color w:val="000000" w:themeColor="text1"/>
          <w:lang w:val="es-MX"/>
        </w:rPr>
        <w:t xml:space="preserve">II. </w:t>
      </w:r>
      <w:r w:rsidRPr="004E7E45">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w:t>
      </w:r>
      <w:r w:rsidRPr="004E7E45">
        <w:rPr>
          <w:rFonts w:ascii="Palatino Linotype" w:hAnsi="Palatino Linotype" w:cs="Arial"/>
          <w:i/>
          <w:color w:val="000000" w:themeColor="text1"/>
          <w:lang w:val="es-MX"/>
        </w:rPr>
        <w:lastRenderedPageBreak/>
        <w:t xml:space="preserve">internacional o a sujetos obligados cuando no involucren el ejercicio de recursos públicos; y </w:t>
      </w:r>
    </w:p>
    <w:p w14:paraId="637FB852" w14:textId="77777777" w:rsidR="008E60BC" w:rsidRPr="004E7E45" w:rsidRDefault="008E60BC" w:rsidP="004E7E45">
      <w:pPr>
        <w:spacing w:line="360" w:lineRule="auto"/>
        <w:ind w:left="567" w:right="616"/>
        <w:jc w:val="both"/>
        <w:rPr>
          <w:rFonts w:ascii="Palatino Linotype" w:hAnsi="Palatino Linotype" w:cs="Arial"/>
          <w:i/>
          <w:color w:val="000000" w:themeColor="text1"/>
          <w:lang w:val="es-MX"/>
        </w:rPr>
      </w:pPr>
    </w:p>
    <w:p w14:paraId="35CF1F4B" w14:textId="77777777" w:rsidR="008E60BC" w:rsidRPr="004E7E45" w:rsidRDefault="008E60BC" w:rsidP="004E7E45">
      <w:pPr>
        <w:spacing w:line="360" w:lineRule="auto"/>
        <w:ind w:left="567" w:right="616"/>
        <w:jc w:val="both"/>
        <w:rPr>
          <w:rFonts w:ascii="Palatino Linotype" w:hAnsi="Palatino Linotype" w:cs="Arial"/>
          <w:i/>
          <w:color w:val="000000" w:themeColor="text1"/>
          <w:lang w:val="es-MX"/>
        </w:rPr>
      </w:pPr>
      <w:r w:rsidRPr="004E7E45">
        <w:rPr>
          <w:rFonts w:ascii="Palatino Linotype" w:hAnsi="Palatino Linotype" w:cs="Arial"/>
          <w:bCs/>
          <w:i/>
          <w:color w:val="000000" w:themeColor="text1"/>
          <w:lang w:val="es-MX"/>
        </w:rPr>
        <w:t xml:space="preserve">III. </w:t>
      </w:r>
      <w:r w:rsidRPr="004E7E45">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65F06399" w14:textId="77777777" w:rsidR="008E60BC" w:rsidRPr="004E7E45" w:rsidRDefault="008E60BC" w:rsidP="004E7E45">
      <w:pPr>
        <w:spacing w:line="360" w:lineRule="auto"/>
        <w:ind w:left="567" w:right="616"/>
        <w:jc w:val="both"/>
        <w:rPr>
          <w:rFonts w:ascii="Palatino Linotype" w:hAnsi="Palatino Linotype" w:cs="Arial"/>
          <w:i/>
          <w:color w:val="000000" w:themeColor="text1"/>
          <w:lang w:val="es-MX"/>
        </w:rPr>
      </w:pPr>
    </w:p>
    <w:p w14:paraId="5229DF3D" w14:textId="77777777" w:rsidR="008E60BC" w:rsidRPr="004E7E45" w:rsidRDefault="008E60BC" w:rsidP="004E7E45">
      <w:pPr>
        <w:spacing w:line="360" w:lineRule="auto"/>
        <w:ind w:left="567" w:right="616"/>
        <w:jc w:val="both"/>
        <w:rPr>
          <w:rFonts w:ascii="Palatino Linotype" w:hAnsi="Palatino Linotype" w:cs="Arial"/>
          <w:i/>
          <w:color w:val="000000" w:themeColor="text1"/>
          <w:lang w:val="es-MX"/>
        </w:rPr>
      </w:pPr>
      <w:r w:rsidRPr="004E7E45">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2B660E43" w14:textId="77777777" w:rsidR="008E60BC" w:rsidRPr="004E7E45" w:rsidRDefault="008E60BC" w:rsidP="004E7E45">
      <w:pPr>
        <w:spacing w:line="360" w:lineRule="auto"/>
        <w:ind w:left="567" w:right="616"/>
        <w:jc w:val="both"/>
        <w:rPr>
          <w:rFonts w:ascii="Palatino Linotype" w:hAnsi="Palatino Linotype" w:cs="Arial"/>
          <w:i/>
          <w:color w:val="000000" w:themeColor="text1"/>
          <w:lang w:val="es-MX"/>
        </w:rPr>
      </w:pPr>
    </w:p>
    <w:p w14:paraId="053DF7C9" w14:textId="77777777" w:rsidR="008E60BC" w:rsidRPr="004E7E45" w:rsidRDefault="008E60BC" w:rsidP="004E7E45">
      <w:pPr>
        <w:spacing w:line="360" w:lineRule="auto"/>
        <w:ind w:left="567" w:right="616"/>
        <w:jc w:val="both"/>
        <w:rPr>
          <w:rFonts w:ascii="Palatino Linotype" w:hAnsi="Palatino Linotype" w:cs="Arial"/>
          <w:i/>
          <w:color w:val="000000" w:themeColor="text1"/>
          <w:lang w:val="es-MX"/>
        </w:rPr>
      </w:pPr>
      <w:r w:rsidRPr="004E7E45">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35578C86"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AB6B47D" w14:textId="77777777" w:rsidR="008E60BC" w:rsidRPr="004E7E45" w:rsidRDefault="008E60BC"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hAnsi="Palatino Linotype" w:cs="Arial"/>
          <w:color w:val="000000" w:themeColor="text1"/>
        </w:rPr>
        <w:t xml:space="preserve">Mientras que los </w:t>
      </w:r>
      <w:r w:rsidRPr="004E7E45">
        <w:rPr>
          <w:rFonts w:ascii="Palatino Linotype" w:hAnsi="Palatino Linotype" w:cs="Arial"/>
          <w:b/>
          <w:color w:val="000000" w:themeColor="text1"/>
        </w:rPr>
        <w:t>artículos 130 y 105 de la Ley Estatal y de la Ley General</w:t>
      </w:r>
      <w:r w:rsidRPr="004E7E45">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E370802"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03B2472" w14:textId="77777777" w:rsidR="008E60BC" w:rsidRPr="004E7E45" w:rsidRDefault="008E60BC"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hAnsi="Palatino Linotype" w:cs="Arial"/>
          <w:color w:val="000000" w:themeColor="text1"/>
        </w:rPr>
        <w:lastRenderedPageBreak/>
        <w:t>Como consecuencia de lo anterior, el sujeto obligado debe identificar claramente el tipo de información y hacer un juicio de subsunción o encaje</w:t>
      </w:r>
      <w:r w:rsidRPr="004E7E45">
        <w:rPr>
          <w:rFonts w:ascii="Palatino Linotype" w:hAnsi="Palatino Linotype"/>
          <w:vertAlign w:val="superscript"/>
        </w:rPr>
        <w:footnoteReference w:id="4"/>
      </w:r>
      <w:r w:rsidRPr="004E7E45">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7F1FC95" w14:textId="470A8443" w:rsidR="008E60BC" w:rsidRPr="004E7E45" w:rsidRDefault="008E60BC" w:rsidP="004E7E45">
      <w:pPr>
        <w:pStyle w:val="Ttulo1"/>
        <w:spacing w:line="360" w:lineRule="auto"/>
        <w:rPr>
          <w:b/>
          <w:szCs w:val="24"/>
          <w:lang w:val="es-MX"/>
        </w:rPr>
      </w:pPr>
      <w:bookmarkStart w:id="55" w:name="_Toc1489383"/>
      <w:bookmarkStart w:id="56" w:name="_Toc2107450"/>
      <w:bookmarkStart w:id="57" w:name="_Toc2195270"/>
      <w:r w:rsidRPr="004E7E45">
        <w:rPr>
          <w:b/>
          <w:szCs w:val="24"/>
          <w:lang w:val="es-MX"/>
        </w:rPr>
        <w:t>C. Formalidades para emitir el acuerdo de clasificación.</w:t>
      </w:r>
      <w:bookmarkEnd w:id="55"/>
      <w:bookmarkEnd w:id="56"/>
      <w:bookmarkEnd w:id="57"/>
    </w:p>
    <w:p w14:paraId="4973D1CB"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B4447A3" w14:textId="77777777" w:rsidR="008E60BC" w:rsidRPr="004E7E45" w:rsidRDefault="008E60BC"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hAnsi="Palatino Linotype" w:cs="Arial"/>
          <w:color w:val="000000" w:themeColor="text1"/>
        </w:rPr>
        <w:t xml:space="preserve">El Comité de Transparencia, según lo dispuesto en los </w:t>
      </w:r>
      <w:r w:rsidRPr="004E7E45">
        <w:rPr>
          <w:rFonts w:ascii="Palatino Linotype" w:hAnsi="Palatino Linotype" w:cs="Arial"/>
          <w:b/>
          <w:color w:val="000000" w:themeColor="text1"/>
        </w:rPr>
        <w:t>artículos 128 y 103 de la Ley Estatal y de la Ley General</w:t>
      </w:r>
      <w:r w:rsidRPr="004E7E45">
        <w:rPr>
          <w:rFonts w:ascii="Palatino Linotype" w:hAnsi="Palatino Linotype" w:cs="Arial"/>
          <w:color w:val="000000" w:themeColor="text1"/>
        </w:rPr>
        <w:t xml:space="preserve">, respectivamente, y la </w:t>
      </w:r>
      <w:r w:rsidRPr="004E7E45">
        <w:rPr>
          <w:rFonts w:ascii="Palatino Linotype" w:hAnsi="Palatino Linotype" w:cs="Arial"/>
          <w:b/>
          <w:color w:val="000000" w:themeColor="text1"/>
        </w:rPr>
        <w:t>fracción III del numeral Segundo de los Lineamientos generales en materia de clasificación y desclasificación de la información</w:t>
      </w:r>
      <w:r w:rsidRPr="004E7E45">
        <w:rPr>
          <w:rFonts w:ascii="Palatino Linotype" w:hAnsi="Palatino Linotype" w:cs="Arial"/>
          <w:color w:val="000000" w:themeColor="text1"/>
        </w:rPr>
        <w:t xml:space="preserve">, así como para la elaboración de versiones públicas, en adelante los </w:t>
      </w:r>
      <w:r w:rsidRPr="004E7E45">
        <w:rPr>
          <w:rFonts w:ascii="Palatino Linotype" w:hAnsi="Palatino Linotype" w:cs="Arial"/>
          <w:b/>
          <w:color w:val="000000" w:themeColor="text1"/>
        </w:rPr>
        <w:t>Lineamientos Generales</w:t>
      </w:r>
      <w:r w:rsidRPr="004E7E45">
        <w:rPr>
          <w:rFonts w:ascii="Palatino Linotype" w:hAnsi="Palatino Linotype" w:cs="Arial"/>
          <w:color w:val="000000" w:themeColor="text1"/>
        </w:rPr>
        <w:t xml:space="preserve">, cuenta con las facultades </w:t>
      </w:r>
      <w:r w:rsidRPr="004E7E45">
        <w:rPr>
          <w:rFonts w:ascii="Palatino Linotype" w:hAnsi="Palatino Linotype" w:cs="Arial"/>
          <w:color w:val="000000" w:themeColor="text1"/>
        </w:rPr>
        <w:lastRenderedPageBreak/>
        <w:t>para aprobar, modificar o revocar la clasificación de la información que haya propuesto. Por lo tanto, el Comité aprueba modifica o revoca la clasificación.</w:t>
      </w:r>
    </w:p>
    <w:p w14:paraId="057D31D4"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EED3E00" w14:textId="24D6938D" w:rsidR="008E60BC" w:rsidRPr="004E7E45" w:rsidRDefault="004E7E4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t xml:space="preserve"> </w:t>
      </w:r>
      <w:r w:rsidR="008E60BC" w:rsidRPr="004E7E45">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008E60BC" w:rsidRPr="004E7E45">
        <w:rPr>
          <w:rFonts w:ascii="Palatino Linotype" w:hAnsi="Palatino Linotype" w:cs="Arial"/>
          <w:b/>
          <w:color w:val="000000" w:themeColor="text1"/>
          <w:u w:val="single"/>
        </w:rPr>
        <w:t>el acto reúna con los requisitos elementales</w:t>
      </w:r>
      <w:r w:rsidR="008E60BC" w:rsidRPr="004E7E45">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008E60BC" w:rsidRPr="004E7E45">
        <w:rPr>
          <w:rFonts w:ascii="Palatino Linotype" w:hAnsi="Palatino Linotype" w:cs="Arial"/>
          <w:b/>
          <w:color w:val="000000" w:themeColor="text1"/>
        </w:rPr>
        <w:t>el artículo 45 de la Ley Estatal</w:t>
      </w:r>
      <w:r w:rsidR="008E60BC" w:rsidRPr="004E7E45">
        <w:rPr>
          <w:rFonts w:ascii="Palatino Linotype" w:hAnsi="Palatino Linotype" w:cs="Arial"/>
          <w:color w:val="000000" w:themeColor="text1"/>
        </w:rPr>
        <w:t xml:space="preserve">, claramente señala que el Comité de Transparencia, legalmente facultado para emitir el acuerdo de clasificación, </w:t>
      </w:r>
      <w:r w:rsidR="008E60BC" w:rsidRPr="004E7E45">
        <w:rPr>
          <w:rFonts w:ascii="Palatino Linotype" w:hAnsi="Palatino Linotype" w:cs="Arial"/>
          <w:color w:val="000000" w:themeColor="text1"/>
          <w:u w:val="single"/>
        </w:rPr>
        <w:t>se integra por el Titular de la Unidad de Transparencia, el responsable del área coordinadora de archivos y el titular del órgano interno de control y el servidor público encargado de la protección de datos personales</w:t>
      </w:r>
      <w:r w:rsidR="008E60BC" w:rsidRPr="004E7E45">
        <w:rPr>
          <w:rFonts w:ascii="Palatino Linotype" w:hAnsi="Palatino Linotype" w:cs="Arial"/>
          <w:color w:val="000000" w:themeColor="text1"/>
        </w:rPr>
        <w:t>; integrado siempre por un número impar y que no debe de existir dependencia jerárquica entre sus integrantes. Cualquier otra composición del Comité puede generar vicios de legalidad de origen en el acto que restringe un derecho humano.</w:t>
      </w:r>
    </w:p>
    <w:p w14:paraId="5E705160"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5EEC5BD" w14:textId="56E7559F" w:rsidR="008E60BC" w:rsidRPr="004E7E45" w:rsidRDefault="004E7E4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t xml:space="preserve"> </w:t>
      </w:r>
      <w:r w:rsidR="008E60BC" w:rsidRPr="004E7E45">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w:t>
      </w:r>
      <w:r w:rsidR="008E60BC" w:rsidRPr="004E7E45">
        <w:rPr>
          <w:rFonts w:ascii="Palatino Linotype" w:hAnsi="Palatino Linotype" w:cs="Arial"/>
          <w:color w:val="000000" w:themeColor="text1"/>
        </w:rPr>
        <w:lastRenderedPageBreak/>
        <w:t xml:space="preserve">titulares de áreas y que son sujetas a control, en primera instancia, por el Comité de Transparencia. </w:t>
      </w:r>
    </w:p>
    <w:p w14:paraId="0424B2CA" w14:textId="5A4EFEC6" w:rsidR="008E60BC" w:rsidRPr="004E7E45" w:rsidRDefault="008E60BC" w:rsidP="004E7E45">
      <w:pPr>
        <w:pStyle w:val="Ttulo1"/>
        <w:spacing w:line="360" w:lineRule="auto"/>
        <w:rPr>
          <w:b/>
          <w:szCs w:val="24"/>
          <w:lang w:val="es-MX"/>
        </w:rPr>
      </w:pPr>
      <w:bookmarkStart w:id="58" w:name="_Toc1489384"/>
      <w:bookmarkStart w:id="59" w:name="_Toc2107451"/>
      <w:bookmarkStart w:id="60" w:name="_Toc2195271"/>
      <w:r w:rsidRPr="004E7E45">
        <w:rPr>
          <w:b/>
          <w:szCs w:val="24"/>
          <w:lang w:val="es-MX"/>
        </w:rPr>
        <w:t>D. Requisitos de fondo del acuerdo de clasificación</w:t>
      </w:r>
      <w:bookmarkEnd w:id="58"/>
      <w:bookmarkEnd w:id="59"/>
      <w:bookmarkEnd w:id="60"/>
    </w:p>
    <w:p w14:paraId="0EEB9BAB"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FBFB001" w14:textId="03CCA6F5" w:rsidR="008E60BC" w:rsidRPr="004E7E45" w:rsidRDefault="004E7E4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t xml:space="preserve"> </w:t>
      </w:r>
      <w:r w:rsidR="008E60BC" w:rsidRPr="004E7E4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008E60BC" w:rsidRPr="004E7E45">
        <w:rPr>
          <w:rFonts w:ascii="Palatino Linotype" w:hAnsi="Palatino Linotype" w:cs="Arial"/>
          <w:b/>
          <w:color w:val="000000" w:themeColor="text1"/>
        </w:rPr>
        <w:t xml:space="preserve">artículos 131 y 105 segundo párrafo de la Ley Estatal y de la Ley General </w:t>
      </w:r>
      <w:r w:rsidR="008E60BC" w:rsidRPr="004E7E45">
        <w:rPr>
          <w:rFonts w:ascii="Palatino Linotype" w:hAnsi="Palatino Linotype" w:cs="Arial"/>
          <w:color w:val="000000" w:themeColor="text1"/>
        </w:rPr>
        <w:t xml:space="preserve">respectivamente, y el </w:t>
      </w:r>
      <w:r w:rsidR="008E60BC" w:rsidRPr="004E7E45">
        <w:rPr>
          <w:rFonts w:ascii="Palatino Linotype" w:hAnsi="Palatino Linotype" w:cs="Arial"/>
          <w:b/>
          <w:color w:val="000000" w:themeColor="text1"/>
        </w:rPr>
        <w:t>lineamiento sexagésimo segundo de los Lineamientos Generales</w:t>
      </w:r>
      <w:r w:rsidR="008E60BC" w:rsidRPr="004E7E45">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7D0221A"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6B93683" w14:textId="5D2DB196" w:rsidR="008E60BC" w:rsidRPr="004E7E45" w:rsidRDefault="004E7E4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t xml:space="preserve"> </w:t>
      </w:r>
      <w:r w:rsidR="008E60BC" w:rsidRPr="004E7E45">
        <w:rPr>
          <w:rFonts w:ascii="Palatino Linotype" w:hAnsi="Palatino Linotype" w:cs="Arial"/>
          <w:color w:val="000000" w:themeColor="text1"/>
        </w:rPr>
        <w:t xml:space="preserve">De lo anterior, se desprende que para una correcta </w:t>
      </w:r>
      <w:r w:rsidR="008E60BC" w:rsidRPr="004E7E45">
        <w:rPr>
          <w:rFonts w:ascii="Palatino Linotype" w:hAnsi="Palatino Linotype" w:cs="Arial"/>
          <w:b/>
          <w:color w:val="000000" w:themeColor="text1"/>
        </w:rPr>
        <w:t>clasificación total o parcial</w:t>
      </w:r>
      <w:r w:rsidR="008E60BC" w:rsidRPr="004E7E45">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A6CE4D5"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E937D6C" w14:textId="3D02A441" w:rsidR="008E60BC" w:rsidRPr="004E7E45" w:rsidRDefault="004E7E4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lastRenderedPageBreak/>
        <w:t xml:space="preserve"> </w:t>
      </w:r>
      <w:r w:rsidR="008E60BC" w:rsidRPr="004E7E45">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8E60BC" w:rsidRPr="004E7E45">
        <w:rPr>
          <w:rFonts w:ascii="Palatino Linotype" w:hAnsi="Palatino Linotype"/>
          <w:vertAlign w:val="superscript"/>
        </w:rPr>
        <w:footnoteReference w:id="5"/>
      </w:r>
    </w:p>
    <w:p w14:paraId="4B3F5AFF"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892BC68" w14:textId="29642682" w:rsidR="008E60BC" w:rsidRPr="004E7E45" w:rsidRDefault="004E7E4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t xml:space="preserve"> </w:t>
      </w:r>
      <w:r w:rsidR="008E60BC" w:rsidRPr="004E7E45">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1052BE79" w14:textId="77777777" w:rsidR="008E60BC" w:rsidRPr="004E7E45" w:rsidRDefault="008E60BC" w:rsidP="004E7E45">
      <w:pPr>
        <w:spacing w:after="120" w:line="360" w:lineRule="auto"/>
        <w:ind w:left="567" w:right="616"/>
        <w:jc w:val="both"/>
        <w:rPr>
          <w:rFonts w:ascii="Palatino Linotype" w:hAnsi="Palatino Linotype" w:cs="Arial"/>
          <w:i/>
          <w:color w:val="000000" w:themeColor="text1"/>
          <w:lang w:val="es-MX"/>
        </w:rPr>
      </w:pPr>
      <w:r w:rsidRPr="004E7E45">
        <w:rPr>
          <w:rFonts w:ascii="Palatino Linotype" w:hAnsi="Palatino Linotype" w:cs="Arial"/>
          <w:b/>
          <w:i/>
          <w:color w:val="000000" w:themeColor="text1"/>
          <w:lang w:val="es-MX"/>
        </w:rPr>
        <w:t>FUNDAMENTACIÓN Y MOTIVACIÓN.</w:t>
      </w:r>
      <w:r w:rsidRPr="004E7E45">
        <w:rPr>
          <w:rFonts w:ascii="Palatino Linotype" w:hAnsi="Palatino Linotype" w:cs="Arial"/>
          <w:i/>
          <w:color w:val="000000" w:themeColor="text1"/>
          <w:lang w:val="es-MX"/>
        </w:rPr>
        <w:t xml:space="preserve"> La </w:t>
      </w:r>
      <w:r w:rsidRPr="004E7E45">
        <w:rPr>
          <w:rFonts w:ascii="Palatino Linotype" w:hAnsi="Palatino Linotype" w:cs="Arial"/>
          <w:i/>
          <w:color w:val="000000" w:themeColor="text1"/>
          <w:u w:val="single"/>
          <w:lang w:val="es-MX"/>
        </w:rPr>
        <w:t xml:space="preserve">debida fundamentación y motivación legal, deben entenderse, por lo primero, la cita del precepto legal aplicable al caso, y por lo segundo, las razones, motivos o circunstancias </w:t>
      </w:r>
      <w:r w:rsidRPr="004E7E45">
        <w:rPr>
          <w:rFonts w:ascii="Palatino Linotype" w:hAnsi="Palatino Linotype" w:cs="Arial"/>
          <w:i/>
          <w:color w:val="000000" w:themeColor="text1"/>
          <w:u w:val="single"/>
          <w:lang w:val="es-MX"/>
        </w:rPr>
        <w:lastRenderedPageBreak/>
        <w:t>especiales que llevaron a la autoridad a concluir que el caso particular encuadra en el supuesto previsto por la norma legal invocada como fundamento</w:t>
      </w:r>
      <w:r w:rsidRPr="004E7E45">
        <w:rPr>
          <w:rFonts w:ascii="Palatino Linotype" w:hAnsi="Palatino Linotype" w:cs="Arial"/>
          <w:i/>
          <w:color w:val="000000" w:themeColor="text1"/>
          <w:lang w:val="es-MX"/>
        </w:rPr>
        <w:t>.</w:t>
      </w:r>
    </w:p>
    <w:p w14:paraId="5161CF85" w14:textId="77777777" w:rsidR="008E60BC" w:rsidRPr="004E7E45" w:rsidRDefault="008E60BC" w:rsidP="004E7E45">
      <w:pPr>
        <w:spacing w:after="120" w:line="360" w:lineRule="auto"/>
        <w:ind w:left="567" w:right="616"/>
        <w:jc w:val="both"/>
        <w:rPr>
          <w:rFonts w:ascii="Palatino Linotype" w:hAnsi="Palatino Linotype" w:cs="Arial"/>
          <w:i/>
          <w:color w:val="000000" w:themeColor="text1"/>
          <w:lang w:val="es-MX"/>
        </w:rPr>
      </w:pPr>
    </w:p>
    <w:p w14:paraId="3062F78F" w14:textId="77777777" w:rsidR="008E60BC" w:rsidRPr="004E7E45" w:rsidRDefault="008E60BC" w:rsidP="004E7E45">
      <w:pPr>
        <w:spacing w:after="120" w:line="360" w:lineRule="auto"/>
        <w:ind w:left="567" w:right="616"/>
        <w:jc w:val="both"/>
        <w:rPr>
          <w:rFonts w:ascii="Palatino Linotype" w:hAnsi="Palatino Linotype" w:cs="Arial"/>
          <w:i/>
          <w:color w:val="000000" w:themeColor="text1"/>
          <w:lang w:val="es-MX"/>
        </w:rPr>
      </w:pPr>
      <w:r w:rsidRPr="004E7E45">
        <w:rPr>
          <w:rFonts w:ascii="Palatino Linotype" w:hAnsi="Palatino Linotype" w:cs="Arial"/>
          <w:i/>
          <w:color w:val="000000" w:themeColor="text1"/>
          <w:lang w:val="es-MX"/>
        </w:rPr>
        <w:t>SEGUNDO TRIBUNAL COLEGIADO DEL SEXTO CIRCUITO.</w:t>
      </w:r>
    </w:p>
    <w:p w14:paraId="5FC00569" w14:textId="77777777" w:rsidR="008E60BC" w:rsidRPr="004E7E45" w:rsidRDefault="008E60BC" w:rsidP="004E7E45">
      <w:pPr>
        <w:spacing w:after="120" w:line="360" w:lineRule="auto"/>
        <w:ind w:left="567" w:right="616"/>
        <w:jc w:val="both"/>
        <w:rPr>
          <w:rFonts w:ascii="Palatino Linotype" w:hAnsi="Palatino Linotype" w:cs="Arial"/>
          <w:i/>
          <w:color w:val="000000" w:themeColor="text1"/>
          <w:lang w:val="es-MX"/>
        </w:rPr>
      </w:pPr>
      <w:r w:rsidRPr="004E7E45">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649C6C87" w14:textId="77777777" w:rsidR="008E60BC" w:rsidRPr="004E7E45" w:rsidRDefault="008E60BC" w:rsidP="004E7E45">
      <w:pPr>
        <w:spacing w:after="120" w:line="360" w:lineRule="auto"/>
        <w:ind w:left="567" w:right="616"/>
        <w:jc w:val="both"/>
        <w:rPr>
          <w:rFonts w:ascii="Palatino Linotype" w:hAnsi="Palatino Linotype" w:cs="Arial"/>
          <w:i/>
          <w:color w:val="000000" w:themeColor="text1"/>
          <w:lang w:val="es-MX"/>
        </w:rPr>
      </w:pPr>
      <w:r w:rsidRPr="004E7E45">
        <w:rPr>
          <w:rFonts w:ascii="Palatino Linotype" w:hAnsi="Palatino Linotype" w:cs="Arial"/>
          <w:i/>
          <w:color w:val="000000" w:themeColor="text1"/>
          <w:lang w:val="es-MX"/>
        </w:rPr>
        <w:t xml:space="preserve">Revisión fiscal 103/88. Instituto Mexicano del Seguro Social. 18 de octubre de 1988. Unanimidad de votos. Ponente: Arnoldo Nájera Virgen. Secretario: Alejandro </w:t>
      </w:r>
      <w:proofErr w:type="spellStart"/>
      <w:r w:rsidRPr="004E7E45">
        <w:rPr>
          <w:rFonts w:ascii="Palatino Linotype" w:hAnsi="Palatino Linotype" w:cs="Arial"/>
          <w:i/>
          <w:color w:val="000000" w:themeColor="text1"/>
          <w:lang w:val="es-MX"/>
        </w:rPr>
        <w:t>Esponda</w:t>
      </w:r>
      <w:proofErr w:type="spellEnd"/>
      <w:r w:rsidRPr="004E7E45">
        <w:rPr>
          <w:rFonts w:ascii="Palatino Linotype" w:hAnsi="Palatino Linotype" w:cs="Arial"/>
          <w:i/>
          <w:color w:val="000000" w:themeColor="text1"/>
          <w:lang w:val="es-MX"/>
        </w:rPr>
        <w:t xml:space="preserve"> Rincón.</w:t>
      </w:r>
    </w:p>
    <w:p w14:paraId="5FFC59A6" w14:textId="77777777" w:rsidR="008E60BC" w:rsidRPr="004E7E45" w:rsidRDefault="008E60BC" w:rsidP="004E7E45">
      <w:pPr>
        <w:spacing w:after="120" w:line="360" w:lineRule="auto"/>
        <w:ind w:left="567" w:right="616"/>
        <w:jc w:val="both"/>
        <w:rPr>
          <w:rFonts w:ascii="Palatino Linotype" w:hAnsi="Palatino Linotype" w:cs="Arial"/>
          <w:i/>
          <w:color w:val="000000" w:themeColor="text1"/>
          <w:lang w:val="es-MX"/>
        </w:rPr>
      </w:pPr>
      <w:r w:rsidRPr="004E7E45">
        <w:rPr>
          <w:rFonts w:ascii="Palatino Linotype" w:hAnsi="Palatino Linotype" w:cs="Arial"/>
          <w:i/>
          <w:color w:val="000000" w:themeColor="text1"/>
          <w:lang w:val="es-MX"/>
        </w:rPr>
        <w:t xml:space="preserve">Amparo en revisión 333/88. </w:t>
      </w:r>
      <w:proofErr w:type="spellStart"/>
      <w:r w:rsidRPr="004E7E45">
        <w:rPr>
          <w:rFonts w:ascii="Palatino Linotype" w:hAnsi="Palatino Linotype" w:cs="Arial"/>
          <w:i/>
          <w:color w:val="000000" w:themeColor="text1"/>
          <w:lang w:val="es-MX"/>
        </w:rPr>
        <w:t>Adilia</w:t>
      </w:r>
      <w:proofErr w:type="spellEnd"/>
      <w:r w:rsidRPr="004E7E45">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6F0810A4" w14:textId="77777777" w:rsidR="008E60BC" w:rsidRPr="004E7E45" w:rsidRDefault="008E60BC" w:rsidP="004E7E45">
      <w:pPr>
        <w:spacing w:after="120" w:line="360" w:lineRule="auto"/>
        <w:ind w:left="567" w:right="616"/>
        <w:jc w:val="both"/>
        <w:rPr>
          <w:rFonts w:ascii="Palatino Linotype" w:hAnsi="Palatino Linotype" w:cs="Arial"/>
          <w:i/>
          <w:color w:val="000000" w:themeColor="text1"/>
          <w:lang w:val="es-MX"/>
        </w:rPr>
      </w:pPr>
      <w:r w:rsidRPr="004E7E45">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4E7E45">
        <w:rPr>
          <w:rFonts w:ascii="Palatino Linotype" w:hAnsi="Palatino Linotype" w:cs="Arial"/>
          <w:i/>
          <w:color w:val="000000" w:themeColor="text1"/>
          <w:lang w:val="es-MX"/>
        </w:rPr>
        <w:t>Goyzueta</w:t>
      </w:r>
      <w:proofErr w:type="spellEnd"/>
      <w:r w:rsidRPr="004E7E45">
        <w:rPr>
          <w:rFonts w:ascii="Palatino Linotype" w:hAnsi="Palatino Linotype" w:cs="Arial"/>
          <w:i/>
          <w:color w:val="000000" w:themeColor="text1"/>
          <w:lang w:val="es-MX"/>
        </w:rPr>
        <w:t>. Secretario: Gonzalo Carrera Molina.</w:t>
      </w:r>
    </w:p>
    <w:p w14:paraId="23734D87" w14:textId="77777777" w:rsidR="008E60BC" w:rsidRPr="004E7E45" w:rsidRDefault="008E60BC" w:rsidP="004E7E45">
      <w:pPr>
        <w:spacing w:after="120" w:line="360" w:lineRule="auto"/>
        <w:ind w:left="567" w:right="616"/>
        <w:jc w:val="both"/>
        <w:rPr>
          <w:rFonts w:ascii="Palatino Linotype" w:hAnsi="Palatino Linotype" w:cs="Arial"/>
          <w:i/>
          <w:color w:val="000000" w:themeColor="text1"/>
          <w:lang w:val="es-MX"/>
        </w:rPr>
      </w:pPr>
      <w:r w:rsidRPr="004E7E45">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4E7E45">
        <w:rPr>
          <w:rFonts w:ascii="Palatino Linotype" w:hAnsi="Palatino Linotype" w:cs="Arial"/>
          <w:i/>
          <w:color w:val="000000" w:themeColor="text1"/>
          <w:lang w:val="es-MX"/>
        </w:rPr>
        <w:t>Baigts</w:t>
      </w:r>
      <w:proofErr w:type="spellEnd"/>
      <w:r w:rsidRPr="004E7E45">
        <w:rPr>
          <w:rFonts w:ascii="Palatino Linotype" w:hAnsi="Palatino Linotype" w:cs="Arial"/>
          <w:i/>
          <w:color w:val="000000" w:themeColor="text1"/>
          <w:lang w:val="es-MX"/>
        </w:rPr>
        <w:t xml:space="preserve"> Muñoz.</w:t>
      </w:r>
    </w:p>
    <w:p w14:paraId="197207E4"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6A5731F" w14:textId="02261B5A" w:rsidR="008E60BC" w:rsidRPr="004E7E45" w:rsidRDefault="004E7E4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lastRenderedPageBreak/>
        <w:t xml:space="preserve"> </w:t>
      </w:r>
      <w:r w:rsidR="008E60BC" w:rsidRPr="004E7E45">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43E3611"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1AD00CA" w14:textId="0AF4022C" w:rsidR="008E60BC" w:rsidRPr="004E7E45" w:rsidRDefault="004E7E4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t xml:space="preserve"> </w:t>
      </w:r>
      <w:r w:rsidR="008E60BC" w:rsidRPr="004E7E45">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50444B0"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FCBDECA" w14:textId="4E04077C" w:rsidR="008E60BC" w:rsidRPr="004E7E45" w:rsidRDefault="004E7E4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t xml:space="preserve"> </w:t>
      </w:r>
      <w:r w:rsidR="008E60BC" w:rsidRPr="004E7E45">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2B2ED6D5"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EF46EFD" w14:textId="0BA0050B" w:rsidR="008E60BC" w:rsidRPr="004E7E45" w:rsidRDefault="004E7E4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t xml:space="preserve"> </w:t>
      </w:r>
      <w:r w:rsidR="008E60BC" w:rsidRPr="004E7E45">
        <w:rPr>
          <w:rFonts w:ascii="Palatino Linotype" w:hAnsi="Palatino Linotype" w:cs="Arial"/>
          <w:color w:val="000000" w:themeColor="text1"/>
        </w:rPr>
        <w:t xml:space="preserve">Ahora bien, </w:t>
      </w:r>
      <w:r w:rsidR="008E60BC" w:rsidRPr="004E7E45">
        <w:rPr>
          <w:rFonts w:ascii="Palatino Linotype" w:hAnsi="Palatino Linotype" w:cs="Arial"/>
          <w:b/>
          <w:color w:val="000000" w:themeColor="text1"/>
          <w:u w:val="single"/>
        </w:rPr>
        <w:t>para cada caso además de fundar y motivar</w:t>
      </w:r>
      <w:r w:rsidR="008E60BC" w:rsidRPr="004E7E45">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008E60BC" w:rsidRPr="004E7E45">
        <w:rPr>
          <w:rFonts w:ascii="Palatino Linotype" w:hAnsi="Palatino Linotype"/>
          <w:vertAlign w:val="superscript"/>
        </w:rPr>
        <w:footnoteReference w:id="6"/>
      </w:r>
      <w:r w:rsidR="008E60BC" w:rsidRPr="004E7E45">
        <w:rPr>
          <w:rFonts w:ascii="Palatino Linotype" w:hAnsi="Palatino Linotype" w:cs="Arial"/>
          <w:color w:val="000000" w:themeColor="text1"/>
        </w:rPr>
        <w:t xml:space="preserve"> del </w:t>
      </w:r>
      <w:r w:rsidR="008E60BC" w:rsidRPr="004E7E45">
        <w:rPr>
          <w:rFonts w:ascii="Palatino Linotype" w:hAnsi="Palatino Linotype" w:cs="Arial"/>
          <w:color w:val="000000" w:themeColor="text1"/>
        </w:rPr>
        <w:lastRenderedPageBreak/>
        <w:t xml:space="preserve">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4252AFEF"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9343D5C" w14:textId="14EE3BDC" w:rsidR="008E60BC" w:rsidRPr="004E7E45" w:rsidRDefault="004E7E4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b/>
          <w:color w:val="000000" w:themeColor="text1"/>
          <w:u w:val="single"/>
        </w:rPr>
        <w:t xml:space="preserve"> </w:t>
      </w:r>
      <w:r w:rsidR="008E60BC" w:rsidRPr="004E7E45">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008E60BC" w:rsidRPr="004E7E45">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6422F4F2"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C1BD1F0" w14:textId="127B17A1" w:rsidR="008E60BC" w:rsidRPr="004E7E45" w:rsidRDefault="004E7E4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t xml:space="preserve"> </w:t>
      </w:r>
      <w:r w:rsidR="008E60BC" w:rsidRPr="004E7E45">
        <w:rPr>
          <w:rFonts w:ascii="Palatino Linotype" w:hAnsi="Palatino Linotype" w:cs="Arial"/>
          <w:color w:val="000000" w:themeColor="text1"/>
        </w:rPr>
        <w:t xml:space="preserve">Los </w:t>
      </w:r>
      <w:r w:rsidR="008E60BC" w:rsidRPr="004E7E45">
        <w:rPr>
          <w:rFonts w:ascii="Palatino Linotype" w:hAnsi="Palatino Linotype" w:cs="Arial"/>
          <w:b/>
          <w:color w:val="000000" w:themeColor="text1"/>
        </w:rPr>
        <w:t>artículos 148 y 120 de la Ley Estatal y de la Ley General</w:t>
      </w:r>
      <w:r w:rsidR="008E60BC" w:rsidRPr="004E7E45">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4251BEDA"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51382CB" w14:textId="77777777" w:rsidR="008E60BC" w:rsidRPr="004E7E45" w:rsidRDefault="008E60BC" w:rsidP="004E7E45">
      <w:pPr>
        <w:spacing w:line="360" w:lineRule="auto"/>
        <w:ind w:left="567" w:right="616"/>
        <w:jc w:val="both"/>
        <w:rPr>
          <w:rFonts w:ascii="Palatino Linotype" w:hAnsi="Palatino Linotype" w:cs="Arial"/>
          <w:bCs/>
          <w:i/>
          <w:color w:val="000000" w:themeColor="text1"/>
          <w:lang w:val="es-MX"/>
        </w:rPr>
      </w:pPr>
      <w:r w:rsidRPr="004E7E45">
        <w:rPr>
          <w:rFonts w:ascii="Palatino Linotype" w:hAnsi="Palatino Linotype" w:cs="Arial"/>
          <w:bCs/>
          <w:i/>
          <w:color w:val="000000" w:themeColor="text1"/>
          <w:lang w:val="es-MX"/>
        </w:rPr>
        <w:t>I.</w:t>
      </w:r>
      <w:r w:rsidRPr="004E7E45">
        <w:rPr>
          <w:rFonts w:ascii="Palatino Linotype" w:hAnsi="Palatino Linotype" w:cs="Arial"/>
          <w:i/>
          <w:color w:val="000000" w:themeColor="text1"/>
          <w:lang w:val="es-MX"/>
        </w:rPr>
        <w:t xml:space="preserve"> La información se encuentre en registros públicos o fuentes de acceso público;</w:t>
      </w:r>
    </w:p>
    <w:p w14:paraId="688D782A" w14:textId="77777777" w:rsidR="008E60BC" w:rsidRPr="004E7E45" w:rsidRDefault="008E60BC" w:rsidP="004E7E45">
      <w:pPr>
        <w:spacing w:line="360" w:lineRule="auto"/>
        <w:ind w:left="567" w:right="616"/>
        <w:jc w:val="both"/>
        <w:rPr>
          <w:rFonts w:ascii="Palatino Linotype" w:hAnsi="Palatino Linotype" w:cs="Arial"/>
          <w:bCs/>
          <w:i/>
          <w:color w:val="000000" w:themeColor="text1"/>
          <w:lang w:val="es-MX"/>
        </w:rPr>
      </w:pPr>
      <w:r w:rsidRPr="004E7E45">
        <w:rPr>
          <w:rFonts w:ascii="Palatino Linotype" w:hAnsi="Palatino Linotype" w:cs="Arial"/>
          <w:bCs/>
          <w:i/>
          <w:color w:val="000000" w:themeColor="text1"/>
          <w:lang w:val="es-MX"/>
        </w:rPr>
        <w:t xml:space="preserve">II. </w:t>
      </w:r>
      <w:r w:rsidRPr="004E7E45">
        <w:rPr>
          <w:rFonts w:ascii="Palatino Linotype" w:hAnsi="Palatino Linotype" w:cs="Arial"/>
          <w:i/>
          <w:color w:val="000000" w:themeColor="text1"/>
          <w:lang w:val="es-MX"/>
        </w:rPr>
        <w:t>Por Ley tenga el carácter de pública;</w:t>
      </w:r>
    </w:p>
    <w:p w14:paraId="1647DBF8" w14:textId="77777777" w:rsidR="008E60BC" w:rsidRPr="004E7E45" w:rsidRDefault="008E60BC" w:rsidP="004E7E45">
      <w:pPr>
        <w:spacing w:line="360" w:lineRule="auto"/>
        <w:ind w:left="567" w:right="616"/>
        <w:jc w:val="both"/>
        <w:rPr>
          <w:rFonts w:ascii="Palatino Linotype" w:hAnsi="Palatino Linotype" w:cs="Arial"/>
          <w:i/>
          <w:color w:val="000000" w:themeColor="text1"/>
          <w:lang w:val="es-MX"/>
        </w:rPr>
      </w:pPr>
      <w:r w:rsidRPr="004E7E45">
        <w:rPr>
          <w:rFonts w:ascii="Palatino Linotype" w:hAnsi="Palatino Linotype" w:cs="Arial"/>
          <w:bCs/>
          <w:i/>
          <w:color w:val="000000" w:themeColor="text1"/>
          <w:lang w:val="es-MX"/>
        </w:rPr>
        <w:lastRenderedPageBreak/>
        <w:t xml:space="preserve">III. </w:t>
      </w:r>
      <w:r w:rsidRPr="004E7E45">
        <w:rPr>
          <w:rFonts w:ascii="Palatino Linotype" w:hAnsi="Palatino Linotype" w:cs="Arial"/>
          <w:i/>
          <w:color w:val="000000" w:themeColor="text1"/>
          <w:lang w:val="es-MX"/>
        </w:rPr>
        <w:t xml:space="preserve">Exista una orden judicial; </w:t>
      </w:r>
    </w:p>
    <w:p w14:paraId="5DCE8478" w14:textId="77777777" w:rsidR="008E60BC" w:rsidRPr="004E7E45" w:rsidRDefault="008E60BC" w:rsidP="004E7E45">
      <w:pPr>
        <w:spacing w:line="360" w:lineRule="auto"/>
        <w:ind w:left="567" w:right="616"/>
        <w:jc w:val="both"/>
        <w:rPr>
          <w:rFonts w:ascii="Palatino Linotype" w:hAnsi="Palatino Linotype" w:cs="Arial"/>
          <w:i/>
          <w:color w:val="000000" w:themeColor="text1"/>
          <w:lang w:val="es-MX"/>
        </w:rPr>
      </w:pPr>
      <w:r w:rsidRPr="004E7E45">
        <w:rPr>
          <w:rFonts w:ascii="Palatino Linotype" w:hAnsi="Palatino Linotype" w:cs="Arial"/>
          <w:bCs/>
          <w:i/>
          <w:color w:val="000000" w:themeColor="text1"/>
          <w:lang w:val="es-MX"/>
        </w:rPr>
        <w:t xml:space="preserve">IV. </w:t>
      </w:r>
      <w:r w:rsidRPr="004E7E45">
        <w:rPr>
          <w:rFonts w:ascii="Palatino Linotype" w:hAnsi="Palatino Linotype" w:cs="Arial"/>
          <w:i/>
          <w:color w:val="000000" w:themeColor="text1"/>
          <w:lang w:val="es-MX"/>
        </w:rPr>
        <w:t xml:space="preserve">Por razones de seguridad pública, o para proteger los derechos de terceros, se requiera su publicación; o </w:t>
      </w:r>
    </w:p>
    <w:p w14:paraId="56BCE574" w14:textId="77777777" w:rsidR="008E60BC" w:rsidRPr="004E7E45" w:rsidRDefault="008E60BC" w:rsidP="004E7E45">
      <w:pPr>
        <w:spacing w:line="360" w:lineRule="auto"/>
        <w:ind w:left="567" w:right="616"/>
        <w:jc w:val="both"/>
        <w:rPr>
          <w:rFonts w:ascii="Palatino Linotype" w:hAnsi="Palatino Linotype" w:cs="Arial"/>
          <w:i/>
          <w:color w:val="000000" w:themeColor="text1"/>
          <w:lang w:val="es-MX"/>
        </w:rPr>
      </w:pPr>
      <w:r w:rsidRPr="004E7E45">
        <w:rPr>
          <w:rFonts w:ascii="Palatino Linotype" w:hAnsi="Palatino Linotype" w:cs="Arial"/>
          <w:bCs/>
          <w:i/>
          <w:color w:val="000000" w:themeColor="text1"/>
          <w:lang w:val="es-MX"/>
        </w:rPr>
        <w:t xml:space="preserve">V. </w:t>
      </w:r>
      <w:r w:rsidRPr="004E7E45">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7BB88A1"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0755B22" w14:textId="17463184" w:rsidR="008E60BC" w:rsidRPr="004E7E45" w:rsidRDefault="004E7E4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t xml:space="preserve"> </w:t>
      </w:r>
      <w:r w:rsidR="008E60BC" w:rsidRPr="004E7E45">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1360E9B" w14:textId="77777777" w:rsidR="008E60BC" w:rsidRPr="004E7E45" w:rsidRDefault="008E60BC"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1DB0F52" w14:textId="7AE64701" w:rsidR="008E60BC" w:rsidRPr="004E7E45" w:rsidRDefault="004E7E4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cs="Arial"/>
          <w:color w:val="000000" w:themeColor="text1"/>
        </w:rPr>
        <w:t xml:space="preserve"> </w:t>
      </w:r>
      <w:r w:rsidR="008E60BC" w:rsidRPr="004E7E45">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3607D48" w14:textId="77777777" w:rsidR="000E5976" w:rsidRPr="004E7E45" w:rsidRDefault="000E5976"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72CFA62" w14:textId="110B552B" w:rsidR="000C0810" w:rsidRDefault="004E7E45"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 </w:t>
      </w:r>
      <w:r w:rsidR="000C0810" w:rsidRPr="004E7E45">
        <w:rPr>
          <w:rFonts w:ascii="Palatino Linotype" w:eastAsia="MS Mincho" w:hAnsi="Palatino Linotype" w:cs="Arial"/>
          <w:color w:val="000000" w:themeColor="text1"/>
          <w:lang w:val="es-MX"/>
        </w:rPr>
        <w:t xml:space="preserve">Así, de lo ya expuesto se tiene que las razones o motivos de inconformidad hechos valer por el particular resultan </w:t>
      </w:r>
      <w:r w:rsidR="00830B55" w:rsidRPr="004E7E45">
        <w:rPr>
          <w:rFonts w:ascii="Palatino Linotype" w:eastAsia="MS Mincho" w:hAnsi="Palatino Linotype" w:cs="Arial"/>
          <w:color w:val="000000" w:themeColor="text1"/>
          <w:lang w:val="es-MX"/>
        </w:rPr>
        <w:t xml:space="preserve">parcialmente </w:t>
      </w:r>
      <w:r w:rsidR="000C0810" w:rsidRPr="004E7E45">
        <w:rPr>
          <w:rFonts w:ascii="Palatino Linotype" w:eastAsia="MS Mincho" w:hAnsi="Palatino Linotype" w:cs="Arial"/>
          <w:color w:val="000000" w:themeColor="text1"/>
          <w:lang w:val="es-MX"/>
        </w:rPr>
        <w:t xml:space="preserve">fundados, en virtud de que el </w:t>
      </w:r>
      <w:r w:rsidR="000C0810" w:rsidRPr="004E7E45">
        <w:rPr>
          <w:rFonts w:ascii="Palatino Linotype" w:eastAsia="MS Mincho" w:hAnsi="Palatino Linotype" w:cs="Arial"/>
          <w:b/>
          <w:color w:val="000000" w:themeColor="text1"/>
          <w:lang w:val="es-MX"/>
        </w:rPr>
        <w:t>SUJETO OBLIGADO</w:t>
      </w:r>
      <w:r w:rsidR="000C0810" w:rsidRPr="004E7E45">
        <w:rPr>
          <w:rFonts w:ascii="Palatino Linotype" w:eastAsia="MS Mincho" w:hAnsi="Palatino Linotype" w:cs="Arial"/>
          <w:color w:val="000000" w:themeColor="text1"/>
          <w:lang w:val="es-MX"/>
        </w:rPr>
        <w:t>, entregó informaci</w:t>
      </w:r>
      <w:r w:rsidR="00830B55" w:rsidRPr="004E7E45">
        <w:rPr>
          <w:rFonts w:ascii="Palatino Linotype" w:eastAsia="MS Mincho" w:hAnsi="Palatino Linotype" w:cs="Arial"/>
          <w:color w:val="000000" w:themeColor="text1"/>
          <w:lang w:val="es-MX"/>
        </w:rPr>
        <w:t xml:space="preserve">ón relacionada con su solicitud, pero su entrega fue de manera </w:t>
      </w:r>
      <w:r w:rsidR="002041FB" w:rsidRPr="004E7E45">
        <w:rPr>
          <w:rFonts w:ascii="Palatino Linotype" w:eastAsia="MS Mincho" w:hAnsi="Palatino Linotype" w:cs="Arial"/>
          <w:color w:val="000000" w:themeColor="text1"/>
          <w:lang w:val="es-MX"/>
        </w:rPr>
        <w:t xml:space="preserve">parcial; asimismo, no está por demás señalar que el particular </w:t>
      </w:r>
      <w:r w:rsidR="002041FB" w:rsidRPr="004E7E45">
        <w:rPr>
          <w:rFonts w:ascii="Palatino Linotype" w:eastAsia="MS Mincho" w:hAnsi="Palatino Linotype" w:cs="Arial"/>
          <w:color w:val="000000" w:themeColor="text1"/>
          <w:lang w:val="es-MX"/>
        </w:rPr>
        <w:lastRenderedPageBreak/>
        <w:t xml:space="preserve">amplía su solicitud de información, lo cual ya ha quedado establecido no resulta procedente su atención. </w:t>
      </w:r>
    </w:p>
    <w:p w14:paraId="7ACF1694" w14:textId="77777777" w:rsidR="004E7E45" w:rsidRPr="004E7E45" w:rsidRDefault="004E7E45"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363D11" w14:textId="4F160A93" w:rsidR="00C61173" w:rsidRPr="004E7E45" w:rsidRDefault="00C61173" w:rsidP="004E7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E7E45">
        <w:rPr>
          <w:rFonts w:ascii="Palatino Linotype" w:eastAsia="MS Mincho" w:hAnsi="Palatino Linotype" w:cs="Arial"/>
          <w:color w:val="000000" w:themeColor="text1"/>
          <w:lang w:val="es-MX"/>
        </w:rPr>
        <w:t xml:space="preserve">Consecuentemente, en términos del artículo 186, </w:t>
      </w:r>
      <w:r w:rsidR="007525BF" w:rsidRPr="004E7E45">
        <w:rPr>
          <w:rFonts w:ascii="Palatino Linotype" w:eastAsia="MS Mincho" w:hAnsi="Palatino Linotype" w:cs="Arial"/>
          <w:color w:val="000000" w:themeColor="text1"/>
          <w:lang w:val="es-MX"/>
        </w:rPr>
        <w:t>fracción III</w:t>
      </w:r>
      <w:r w:rsidRPr="004E7E45">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Pr="004E7E45">
        <w:rPr>
          <w:rFonts w:ascii="Palatino Linotype" w:eastAsia="MS Mincho" w:hAnsi="Palatino Linotype" w:cs="Arial"/>
          <w:b/>
          <w:color w:val="000000" w:themeColor="text1"/>
          <w:lang w:val="es-MX"/>
        </w:rPr>
        <w:t>MODIFICAR</w:t>
      </w:r>
      <w:r w:rsidRPr="004E7E45">
        <w:rPr>
          <w:rFonts w:ascii="Palatino Linotype" w:eastAsia="MS Mincho" w:hAnsi="Palatino Linotype" w:cs="Arial"/>
          <w:color w:val="000000" w:themeColor="text1"/>
          <w:lang w:val="es-MX"/>
        </w:rPr>
        <w:t xml:space="preserve"> la respuesta del recurso de revisión 04</w:t>
      </w:r>
      <w:r w:rsidR="00275B34" w:rsidRPr="004E7E45">
        <w:rPr>
          <w:rFonts w:ascii="Palatino Linotype" w:eastAsia="MS Mincho" w:hAnsi="Palatino Linotype" w:cs="Arial"/>
          <w:color w:val="000000" w:themeColor="text1"/>
          <w:lang w:val="es-MX"/>
        </w:rPr>
        <w:t>7</w:t>
      </w:r>
      <w:r w:rsidR="00772D11" w:rsidRPr="004E7E45">
        <w:rPr>
          <w:rFonts w:ascii="Palatino Linotype" w:eastAsia="MS Mincho" w:hAnsi="Palatino Linotype" w:cs="Arial"/>
          <w:color w:val="000000" w:themeColor="text1"/>
          <w:lang w:val="es-MX"/>
        </w:rPr>
        <w:t>33</w:t>
      </w:r>
      <w:r w:rsidRPr="004E7E45">
        <w:rPr>
          <w:rFonts w:ascii="Palatino Linotype" w:eastAsia="MS Mincho" w:hAnsi="Palatino Linotype" w:cs="Arial"/>
          <w:color w:val="000000" w:themeColor="text1"/>
          <w:lang w:val="es-MX"/>
        </w:rPr>
        <w:t>/INFOEM/IP/RR/2018.</w:t>
      </w:r>
    </w:p>
    <w:p w14:paraId="145D1689" w14:textId="16B9EAC3" w:rsidR="00C61173" w:rsidRPr="004E7E45" w:rsidRDefault="00C61173" w:rsidP="004E7E45">
      <w:pPr>
        <w:tabs>
          <w:tab w:val="left" w:pos="0"/>
        </w:tabs>
        <w:spacing w:line="360" w:lineRule="auto"/>
        <w:ind w:right="49"/>
        <w:contextualSpacing/>
        <w:jc w:val="both"/>
        <w:rPr>
          <w:rFonts w:ascii="Palatino Linotype" w:eastAsia="MS Mincho" w:hAnsi="Palatino Linotype" w:cs="Arial"/>
          <w:i/>
        </w:rPr>
      </w:pPr>
    </w:p>
    <w:p w14:paraId="1B334456" w14:textId="33C89FC4" w:rsidR="001105B5" w:rsidRPr="003B1050" w:rsidRDefault="00AD0569" w:rsidP="004E7E4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4E7E45">
        <w:rPr>
          <w:rFonts w:ascii="Palatino Linotype" w:eastAsia="MS Mincho" w:hAnsi="Palatino Linotype" w:cstheme="majorBidi"/>
        </w:rPr>
        <w:t xml:space="preserve">Por </w:t>
      </w:r>
      <w:r w:rsidRPr="004E7E45">
        <w:rPr>
          <w:rFonts w:ascii="Palatino Linotype" w:hAnsi="Palatino Linotype" w:cs="Arial"/>
          <w:lang w:eastAsia="es-MX"/>
        </w:rPr>
        <w:t>lo</w:t>
      </w:r>
      <w:r w:rsidRPr="004E7E45">
        <w:rPr>
          <w:rFonts w:ascii="Palatino Linotype" w:eastAsia="MS Mincho" w:hAnsi="Palatino Linotype" w:cstheme="majorBidi"/>
        </w:rPr>
        <w:t xml:space="preserve"> anteriormente expuesto y fundado este </w:t>
      </w:r>
      <w:r w:rsidRPr="004E7E45">
        <w:rPr>
          <w:rFonts w:ascii="Palatino Linotype" w:eastAsia="MS Mincho" w:hAnsi="Palatino Linotype" w:cstheme="majorBidi"/>
          <w:b/>
        </w:rPr>
        <w:t>ÓRGANO GARANTE</w:t>
      </w:r>
      <w:r w:rsidR="00C61173" w:rsidRPr="004E7E45">
        <w:rPr>
          <w:rFonts w:ascii="Palatino Linotype" w:eastAsia="MS Mincho" w:hAnsi="Palatino Linotype" w:cstheme="majorBidi"/>
        </w:rPr>
        <w:t xml:space="preserve"> emite los siguientes:</w:t>
      </w:r>
    </w:p>
    <w:p w14:paraId="0FBA75C4" w14:textId="3A1435D5" w:rsidR="003B1050" w:rsidRDefault="003B1050" w:rsidP="003B1050">
      <w:pPr>
        <w:pStyle w:val="Prrafodelista"/>
        <w:rPr>
          <w:rFonts w:ascii="Palatino Linotype" w:eastAsia="MS Mincho" w:hAnsi="Palatino Linotype" w:cs="Arial"/>
          <w:i/>
        </w:rPr>
      </w:pPr>
      <w:r>
        <w:rPr>
          <w:rFonts w:ascii="Palatino Linotype" w:eastAsia="MS Mincho" w:hAnsi="Palatino Linotype" w:cs="Arial"/>
          <w:i/>
          <w:noProof/>
          <w:lang w:val="es-MX" w:eastAsia="es-MX"/>
        </w:rPr>
        <mc:AlternateContent>
          <mc:Choice Requires="wps">
            <w:drawing>
              <wp:anchor distT="0" distB="0" distL="114300" distR="114300" simplePos="0" relativeHeight="251663360" behindDoc="0" locked="0" layoutInCell="1" allowOverlap="1" wp14:anchorId="3461EF4A" wp14:editId="0B9A7B82">
                <wp:simplePos x="0" y="0"/>
                <wp:positionH relativeFrom="column">
                  <wp:posOffset>102622</wp:posOffset>
                </wp:positionH>
                <wp:positionV relativeFrom="paragraph">
                  <wp:posOffset>95884</wp:posOffset>
                </wp:positionV>
                <wp:extent cx="5436704" cy="4373217"/>
                <wp:effectExtent l="38100" t="19050" r="69215" b="85090"/>
                <wp:wrapNone/>
                <wp:docPr id="10" name="Conector recto 10"/>
                <wp:cNvGraphicFramePr/>
                <a:graphic xmlns:a="http://schemas.openxmlformats.org/drawingml/2006/main">
                  <a:graphicData uri="http://schemas.microsoft.com/office/word/2010/wordprocessingShape">
                    <wps:wsp>
                      <wps:cNvCnPr/>
                      <wps:spPr>
                        <a:xfrm>
                          <a:off x="0" y="0"/>
                          <a:ext cx="5436704" cy="437321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43A6266" id="Conector recto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1pt,7.55pt" to="436.2pt,3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" strokecolor="#4f81bd [3204]" strokeweight="2pt">
                <v:shadow on="t" color="black" opacity="24903f" origin=",.5" offset="0,.55556mm"/>
              </v:line>
            </w:pict>
          </mc:Fallback>
        </mc:AlternateContent>
      </w:r>
    </w:p>
    <w:p w14:paraId="7390A943" w14:textId="77777777" w:rsidR="003B1050" w:rsidRDefault="003B1050" w:rsidP="003B1050">
      <w:pPr>
        <w:tabs>
          <w:tab w:val="left" w:pos="0"/>
          <w:tab w:val="left" w:pos="426"/>
        </w:tabs>
        <w:spacing w:line="360" w:lineRule="auto"/>
        <w:ind w:right="49"/>
        <w:contextualSpacing/>
        <w:jc w:val="both"/>
        <w:rPr>
          <w:rFonts w:ascii="Palatino Linotype" w:eastAsia="MS Mincho" w:hAnsi="Palatino Linotype" w:cs="Arial"/>
          <w:i/>
        </w:rPr>
      </w:pPr>
    </w:p>
    <w:p w14:paraId="7F448E95" w14:textId="77777777" w:rsidR="003B1050" w:rsidRDefault="003B1050" w:rsidP="003B1050">
      <w:pPr>
        <w:tabs>
          <w:tab w:val="left" w:pos="0"/>
          <w:tab w:val="left" w:pos="426"/>
        </w:tabs>
        <w:spacing w:line="360" w:lineRule="auto"/>
        <w:ind w:right="49"/>
        <w:contextualSpacing/>
        <w:jc w:val="both"/>
        <w:rPr>
          <w:rFonts w:ascii="Palatino Linotype" w:eastAsia="MS Mincho" w:hAnsi="Palatino Linotype" w:cs="Arial"/>
          <w:i/>
        </w:rPr>
      </w:pPr>
    </w:p>
    <w:p w14:paraId="660E7FF3" w14:textId="77777777" w:rsidR="003B1050" w:rsidRDefault="003B1050" w:rsidP="003B1050">
      <w:pPr>
        <w:tabs>
          <w:tab w:val="left" w:pos="0"/>
          <w:tab w:val="left" w:pos="426"/>
        </w:tabs>
        <w:spacing w:line="360" w:lineRule="auto"/>
        <w:ind w:right="49"/>
        <w:contextualSpacing/>
        <w:jc w:val="both"/>
        <w:rPr>
          <w:rFonts w:ascii="Palatino Linotype" w:eastAsia="MS Mincho" w:hAnsi="Palatino Linotype" w:cs="Arial"/>
          <w:i/>
        </w:rPr>
      </w:pPr>
    </w:p>
    <w:p w14:paraId="554F8071" w14:textId="77777777" w:rsidR="003B1050" w:rsidRDefault="003B1050" w:rsidP="003B1050">
      <w:pPr>
        <w:tabs>
          <w:tab w:val="left" w:pos="0"/>
          <w:tab w:val="left" w:pos="426"/>
        </w:tabs>
        <w:spacing w:line="360" w:lineRule="auto"/>
        <w:ind w:right="49"/>
        <w:contextualSpacing/>
        <w:jc w:val="both"/>
        <w:rPr>
          <w:rFonts w:ascii="Palatino Linotype" w:eastAsia="MS Mincho" w:hAnsi="Palatino Linotype" w:cs="Arial"/>
          <w:i/>
        </w:rPr>
      </w:pPr>
    </w:p>
    <w:p w14:paraId="65FF4FDB" w14:textId="77777777" w:rsidR="003B1050" w:rsidRDefault="003B1050" w:rsidP="003B1050">
      <w:pPr>
        <w:tabs>
          <w:tab w:val="left" w:pos="0"/>
          <w:tab w:val="left" w:pos="426"/>
        </w:tabs>
        <w:spacing w:line="360" w:lineRule="auto"/>
        <w:ind w:right="49"/>
        <w:contextualSpacing/>
        <w:jc w:val="both"/>
        <w:rPr>
          <w:rFonts w:ascii="Palatino Linotype" w:eastAsia="MS Mincho" w:hAnsi="Palatino Linotype" w:cs="Arial"/>
          <w:i/>
        </w:rPr>
      </w:pPr>
    </w:p>
    <w:p w14:paraId="0EA7787A" w14:textId="77777777" w:rsidR="003B1050" w:rsidRDefault="003B1050" w:rsidP="003B1050">
      <w:pPr>
        <w:tabs>
          <w:tab w:val="left" w:pos="0"/>
          <w:tab w:val="left" w:pos="426"/>
        </w:tabs>
        <w:spacing w:line="360" w:lineRule="auto"/>
        <w:ind w:right="49"/>
        <w:contextualSpacing/>
        <w:jc w:val="both"/>
        <w:rPr>
          <w:rFonts w:ascii="Palatino Linotype" w:eastAsia="MS Mincho" w:hAnsi="Palatino Linotype" w:cs="Arial"/>
          <w:i/>
        </w:rPr>
      </w:pPr>
    </w:p>
    <w:p w14:paraId="49C593B9" w14:textId="77777777" w:rsidR="003B1050" w:rsidRDefault="003B1050" w:rsidP="003B1050">
      <w:pPr>
        <w:tabs>
          <w:tab w:val="left" w:pos="0"/>
          <w:tab w:val="left" w:pos="426"/>
        </w:tabs>
        <w:spacing w:line="360" w:lineRule="auto"/>
        <w:ind w:right="49"/>
        <w:contextualSpacing/>
        <w:jc w:val="both"/>
        <w:rPr>
          <w:rFonts w:ascii="Palatino Linotype" w:eastAsia="MS Mincho" w:hAnsi="Palatino Linotype" w:cs="Arial"/>
          <w:i/>
        </w:rPr>
      </w:pPr>
    </w:p>
    <w:p w14:paraId="3BC0EAE9" w14:textId="77777777" w:rsidR="003B1050" w:rsidRDefault="003B1050" w:rsidP="003B1050">
      <w:pPr>
        <w:tabs>
          <w:tab w:val="left" w:pos="0"/>
          <w:tab w:val="left" w:pos="426"/>
        </w:tabs>
        <w:spacing w:line="360" w:lineRule="auto"/>
        <w:ind w:right="49"/>
        <w:contextualSpacing/>
        <w:jc w:val="both"/>
        <w:rPr>
          <w:rFonts w:ascii="Palatino Linotype" w:eastAsia="MS Mincho" w:hAnsi="Palatino Linotype" w:cs="Arial"/>
          <w:i/>
        </w:rPr>
      </w:pPr>
    </w:p>
    <w:p w14:paraId="7300CA27" w14:textId="77777777" w:rsidR="003B1050" w:rsidRDefault="003B1050" w:rsidP="003B1050">
      <w:pPr>
        <w:tabs>
          <w:tab w:val="left" w:pos="0"/>
          <w:tab w:val="left" w:pos="426"/>
        </w:tabs>
        <w:spacing w:line="360" w:lineRule="auto"/>
        <w:ind w:right="49"/>
        <w:contextualSpacing/>
        <w:jc w:val="both"/>
        <w:rPr>
          <w:rFonts w:ascii="Palatino Linotype" w:eastAsia="MS Mincho" w:hAnsi="Palatino Linotype" w:cs="Arial"/>
          <w:i/>
        </w:rPr>
      </w:pPr>
    </w:p>
    <w:p w14:paraId="00582E63" w14:textId="77777777" w:rsidR="003B1050" w:rsidRPr="004E7E45" w:rsidRDefault="003B1050" w:rsidP="003B1050">
      <w:pPr>
        <w:tabs>
          <w:tab w:val="left" w:pos="0"/>
          <w:tab w:val="left" w:pos="426"/>
        </w:tabs>
        <w:spacing w:line="360" w:lineRule="auto"/>
        <w:ind w:right="49"/>
        <w:contextualSpacing/>
        <w:jc w:val="both"/>
        <w:rPr>
          <w:rFonts w:ascii="Palatino Linotype" w:eastAsia="MS Mincho" w:hAnsi="Palatino Linotype" w:cs="Arial"/>
          <w:i/>
        </w:rPr>
      </w:pPr>
    </w:p>
    <w:p w14:paraId="53475E84" w14:textId="77777777" w:rsidR="004472C2" w:rsidRPr="004E7E45" w:rsidRDefault="004472C2" w:rsidP="004E7E45">
      <w:pPr>
        <w:pStyle w:val="Ttulo1"/>
        <w:tabs>
          <w:tab w:val="left" w:pos="0"/>
        </w:tabs>
        <w:spacing w:before="0" w:line="360" w:lineRule="auto"/>
        <w:jc w:val="center"/>
        <w:rPr>
          <w:b/>
          <w:szCs w:val="24"/>
        </w:rPr>
      </w:pPr>
      <w:bookmarkStart w:id="61" w:name="_Toc536621635"/>
      <w:bookmarkStart w:id="62" w:name="_Toc2195272"/>
      <w:r w:rsidRPr="004E7E45">
        <w:rPr>
          <w:b/>
          <w:szCs w:val="24"/>
        </w:rPr>
        <w:lastRenderedPageBreak/>
        <w:t>RESOLUTIVOS</w:t>
      </w:r>
      <w:bookmarkEnd w:id="61"/>
      <w:bookmarkEnd w:id="62"/>
    </w:p>
    <w:p w14:paraId="7401E2D7" w14:textId="77777777" w:rsidR="004472C2" w:rsidRPr="004E7E45" w:rsidRDefault="004472C2" w:rsidP="004E7E45">
      <w:pPr>
        <w:spacing w:line="360" w:lineRule="auto"/>
        <w:rPr>
          <w:rFonts w:ascii="Palatino Linotype" w:hAnsi="Palatino Linotype"/>
          <w:lang w:eastAsia="en-US"/>
        </w:rPr>
      </w:pPr>
    </w:p>
    <w:p w14:paraId="076839BC" w14:textId="11BF7316" w:rsidR="004472C2" w:rsidRPr="004E7E45" w:rsidRDefault="004472C2" w:rsidP="004E7E45">
      <w:pPr>
        <w:spacing w:line="360" w:lineRule="auto"/>
        <w:jc w:val="both"/>
        <w:rPr>
          <w:rFonts w:ascii="Palatino Linotype" w:eastAsia="Times New Roman" w:hAnsi="Palatino Linotype" w:cs="Times New Roman"/>
        </w:rPr>
      </w:pPr>
      <w:r w:rsidRPr="004E7E45">
        <w:rPr>
          <w:rFonts w:ascii="Palatino Linotype" w:eastAsia="Times New Roman" w:hAnsi="Palatino Linotype" w:cs="Arial"/>
          <w:b/>
        </w:rPr>
        <w:t xml:space="preserve">PRIMERO. </w:t>
      </w:r>
      <w:r w:rsidRPr="004E7E45">
        <w:rPr>
          <w:rFonts w:ascii="Palatino Linotype" w:eastAsia="Times New Roman" w:hAnsi="Palatino Linotype" w:cs="Arial"/>
        </w:rPr>
        <w:t xml:space="preserve">Resultan </w:t>
      </w:r>
      <w:r w:rsidR="00FF603B" w:rsidRPr="004E7E45">
        <w:rPr>
          <w:rFonts w:ascii="Palatino Linotype" w:eastAsia="Times New Roman" w:hAnsi="Palatino Linotype" w:cs="Arial"/>
        </w:rPr>
        <w:t xml:space="preserve">parcialmente </w:t>
      </w:r>
      <w:r w:rsidR="0017201D" w:rsidRPr="004E7E45">
        <w:rPr>
          <w:rFonts w:ascii="Palatino Linotype" w:eastAsia="Times New Roman" w:hAnsi="Palatino Linotype" w:cs="Arial"/>
        </w:rPr>
        <w:t>fundadas</w:t>
      </w:r>
      <w:r w:rsidRPr="004E7E45">
        <w:rPr>
          <w:rFonts w:ascii="Palatino Linotype" w:eastAsia="Times New Roman" w:hAnsi="Palatino Linotype" w:cs="Arial"/>
        </w:rPr>
        <w:t xml:space="preserve"> las</w:t>
      </w:r>
      <w:r w:rsidRPr="004E7E45">
        <w:rPr>
          <w:rFonts w:ascii="Palatino Linotype" w:eastAsia="Times New Roman" w:hAnsi="Palatino Linotype" w:cs="Arial"/>
          <w:b/>
        </w:rPr>
        <w:t xml:space="preserve"> </w:t>
      </w:r>
      <w:r w:rsidRPr="004E7E45">
        <w:rPr>
          <w:rFonts w:ascii="Palatino Linotype" w:eastAsia="Times New Roman" w:hAnsi="Palatino Linotype" w:cs="Arial"/>
        </w:rPr>
        <w:t xml:space="preserve">razones y motivos de inconformidad hechos valer </w:t>
      </w:r>
      <w:r w:rsidRPr="004E7E45">
        <w:rPr>
          <w:rFonts w:ascii="Palatino Linotype" w:eastAsia="Calibri" w:hAnsi="Palatino Linotype" w:cs="Arial"/>
        </w:rPr>
        <w:t xml:space="preserve">en el recurso de revisión </w:t>
      </w:r>
      <w:r w:rsidRPr="004E7E45">
        <w:rPr>
          <w:rFonts w:ascii="Palatino Linotype" w:hAnsi="Palatino Linotype" w:cs="Arial"/>
          <w:b/>
          <w:bCs/>
        </w:rPr>
        <w:t>04</w:t>
      </w:r>
      <w:r w:rsidR="0017201D" w:rsidRPr="004E7E45">
        <w:rPr>
          <w:rFonts w:ascii="Palatino Linotype" w:hAnsi="Palatino Linotype" w:cs="Arial"/>
          <w:b/>
          <w:bCs/>
        </w:rPr>
        <w:t>7</w:t>
      </w:r>
      <w:r w:rsidR="00A34E8C" w:rsidRPr="004E7E45">
        <w:rPr>
          <w:rFonts w:ascii="Palatino Linotype" w:hAnsi="Palatino Linotype" w:cs="Arial"/>
          <w:b/>
          <w:bCs/>
        </w:rPr>
        <w:t>33</w:t>
      </w:r>
      <w:r w:rsidRPr="004E7E45">
        <w:rPr>
          <w:rFonts w:ascii="Palatino Linotype" w:hAnsi="Palatino Linotype" w:cs="Arial"/>
          <w:b/>
          <w:bCs/>
        </w:rPr>
        <w:t xml:space="preserve">/INFOEM/IP/RR/2018, </w:t>
      </w:r>
      <w:r w:rsidRPr="004E7E45">
        <w:rPr>
          <w:rFonts w:ascii="Palatino Linotype" w:hAnsi="Palatino Linotype" w:cs="Arial"/>
          <w:bCs/>
        </w:rPr>
        <w:t xml:space="preserve">en términos del </w:t>
      </w:r>
      <w:r w:rsidRPr="004E7E45">
        <w:rPr>
          <w:rFonts w:ascii="Palatino Linotype" w:hAnsi="Palatino Linotype" w:cs="Arial"/>
          <w:b/>
          <w:bCs/>
        </w:rPr>
        <w:t>Considerando</w:t>
      </w:r>
      <w:r w:rsidRPr="004E7E45">
        <w:rPr>
          <w:rFonts w:ascii="Palatino Linotype" w:hAnsi="Palatino Linotype" w:cs="Arial"/>
          <w:bCs/>
        </w:rPr>
        <w:t xml:space="preserve"> </w:t>
      </w:r>
      <w:r w:rsidRPr="004E7E45">
        <w:rPr>
          <w:rFonts w:ascii="Palatino Linotype" w:hAnsi="Palatino Linotype" w:cs="Arial"/>
          <w:b/>
          <w:bCs/>
        </w:rPr>
        <w:t xml:space="preserve">CUARTO </w:t>
      </w:r>
      <w:r w:rsidRPr="004E7E45">
        <w:rPr>
          <w:rFonts w:ascii="Palatino Linotype" w:hAnsi="Palatino Linotype" w:cs="Arial"/>
          <w:bCs/>
        </w:rPr>
        <w:t>de la presente resolución.</w:t>
      </w:r>
    </w:p>
    <w:p w14:paraId="447B9CDD" w14:textId="576075A1" w:rsidR="004472C2" w:rsidRPr="004E7E45" w:rsidRDefault="004472C2" w:rsidP="004E7E45">
      <w:pPr>
        <w:spacing w:before="240" w:line="360" w:lineRule="auto"/>
        <w:jc w:val="both"/>
        <w:rPr>
          <w:rFonts w:ascii="Palatino Linotype" w:hAnsi="Palatino Linotype" w:cs="Arial"/>
          <w:bCs/>
        </w:rPr>
      </w:pPr>
      <w:bookmarkStart w:id="63" w:name="_Toc477891768"/>
      <w:bookmarkStart w:id="64" w:name="_Toc477891858"/>
      <w:bookmarkStart w:id="65" w:name="_Toc481576259"/>
      <w:bookmarkStart w:id="66" w:name="_Toc492590391"/>
      <w:bookmarkStart w:id="67" w:name="_Toc462653937"/>
      <w:bookmarkStart w:id="68" w:name="_Toc453696502"/>
      <w:bookmarkStart w:id="69" w:name="_Toc454301155"/>
      <w:r w:rsidRPr="004E7E45">
        <w:rPr>
          <w:rFonts w:ascii="Palatino Linotype" w:hAnsi="Palatino Linotype"/>
          <w:b/>
        </w:rPr>
        <w:t>SEGUNDO.</w:t>
      </w:r>
      <w:r w:rsidRPr="004E7E45">
        <w:rPr>
          <w:rStyle w:val="Ttulo2Car"/>
          <w:rFonts w:ascii="Palatino Linotype" w:hAnsi="Palatino Linotype"/>
          <w:b/>
          <w:sz w:val="24"/>
          <w:szCs w:val="24"/>
        </w:rPr>
        <w:t xml:space="preserve"> </w:t>
      </w:r>
      <w:bookmarkEnd w:id="63"/>
      <w:bookmarkEnd w:id="64"/>
      <w:bookmarkEnd w:id="65"/>
      <w:bookmarkEnd w:id="66"/>
      <w:bookmarkEnd w:id="67"/>
      <w:bookmarkEnd w:id="68"/>
      <w:bookmarkEnd w:id="69"/>
      <w:r w:rsidRPr="004E7E45">
        <w:rPr>
          <w:rFonts w:ascii="Palatino Linotype" w:eastAsia="Calibri" w:hAnsi="Palatino Linotype" w:cs="Arial"/>
        </w:rPr>
        <w:t>Se</w:t>
      </w:r>
      <w:r w:rsidRPr="004E7E45">
        <w:rPr>
          <w:rFonts w:ascii="Palatino Linotype" w:eastAsia="Calibri" w:hAnsi="Palatino Linotype" w:cs="Arial"/>
          <w:b/>
        </w:rPr>
        <w:t xml:space="preserve"> MODIFICA </w:t>
      </w:r>
      <w:r w:rsidRPr="004E7E45">
        <w:rPr>
          <w:rFonts w:ascii="Palatino Linotype" w:eastAsia="Calibri" w:hAnsi="Palatino Linotype" w:cs="Arial"/>
        </w:rPr>
        <w:t xml:space="preserve">la respuesta emitida </w:t>
      </w:r>
      <w:r w:rsidR="00A34E8C" w:rsidRPr="004E7E45">
        <w:rPr>
          <w:rFonts w:ascii="Palatino Linotype" w:eastAsia="Calibri" w:hAnsi="Palatino Linotype" w:cs="Arial"/>
        </w:rPr>
        <w:t xml:space="preserve">por la </w:t>
      </w:r>
      <w:r w:rsidR="00A34E8C" w:rsidRPr="004E7E45">
        <w:rPr>
          <w:rFonts w:ascii="Palatino Linotype" w:eastAsia="Calibri" w:hAnsi="Palatino Linotype" w:cs="Arial"/>
          <w:b/>
        </w:rPr>
        <w:t>Secretaría de Cultura</w:t>
      </w:r>
      <w:r w:rsidRPr="004E7E45">
        <w:rPr>
          <w:rFonts w:ascii="Palatino Linotype" w:eastAsia="Calibri" w:hAnsi="Palatino Linotype" w:cs="Arial"/>
        </w:rPr>
        <w:t xml:space="preserve"> y se</w:t>
      </w:r>
      <w:r w:rsidRPr="004E7E45">
        <w:rPr>
          <w:rFonts w:ascii="Palatino Linotype" w:eastAsia="Calibri" w:hAnsi="Palatino Linotype" w:cs="Arial"/>
          <w:b/>
        </w:rPr>
        <w:t xml:space="preserve"> ORDENA </w:t>
      </w:r>
      <w:r w:rsidRPr="004E7E45">
        <w:rPr>
          <w:rFonts w:ascii="Palatino Linotype" w:eastAsia="Times New Roman" w:hAnsi="Palatino Linotype" w:cs="Arial"/>
        </w:rPr>
        <w:t>entregar vía Sistema de Acceso a la Información Mexiquense (SAIMEX)</w:t>
      </w:r>
      <w:r w:rsidRPr="004E7E45">
        <w:rPr>
          <w:rFonts w:ascii="Palatino Linotype" w:eastAsia="Times New Roman" w:hAnsi="Palatino Linotype" w:cs="Arial"/>
          <w:b/>
        </w:rPr>
        <w:t>,</w:t>
      </w:r>
      <w:r w:rsidRPr="004E7E45">
        <w:rPr>
          <w:rFonts w:ascii="Palatino Linotype" w:eastAsia="Times New Roman" w:hAnsi="Palatino Linotype" w:cs="Arial"/>
        </w:rPr>
        <w:t xml:space="preserve"> </w:t>
      </w:r>
      <w:r w:rsidR="00A34E8C" w:rsidRPr="004E7E45">
        <w:rPr>
          <w:rFonts w:ascii="Palatino Linotype" w:eastAsia="Times New Roman" w:hAnsi="Palatino Linotype" w:cs="Arial"/>
        </w:rPr>
        <w:t>p</w:t>
      </w:r>
      <w:r w:rsidR="00A34E8C" w:rsidRPr="004E7E45">
        <w:rPr>
          <w:rFonts w:ascii="Palatino Linotype" w:hAnsi="Palatino Linotype" w:cs="Arial"/>
          <w:bCs/>
        </w:rPr>
        <w:t xml:space="preserve">revia búsqueda exhaustiva y razonable, </w:t>
      </w:r>
      <w:r w:rsidR="00A34E8C" w:rsidRPr="004E7E45">
        <w:rPr>
          <w:rFonts w:ascii="Palatino Linotype" w:eastAsia="MS Mincho" w:hAnsi="Palatino Linotype" w:cs="Arial"/>
          <w:color w:val="000000" w:themeColor="text1"/>
          <w:lang w:val="es-MX"/>
        </w:rPr>
        <w:t xml:space="preserve">los documentos donde conste </w:t>
      </w:r>
      <w:r w:rsidRPr="004E7E45">
        <w:rPr>
          <w:rFonts w:ascii="Palatino Linotype" w:eastAsia="Times New Roman" w:hAnsi="Palatino Linotype" w:cs="Arial"/>
        </w:rPr>
        <w:t xml:space="preserve">la siguiente </w:t>
      </w:r>
      <w:r w:rsidRPr="004E7E45">
        <w:rPr>
          <w:rFonts w:ascii="Palatino Linotype" w:hAnsi="Palatino Linotype" w:cs="Arial"/>
          <w:bCs/>
        </w:rPr>
        <w:t>información:</w:t>
      </w:r>
    </w:p>
    <w:p w14:paraId="0A826978" w14:textId="77777777" w:rsidR="0035520C" w:rsidRPr="004E7E45" w:rsidRDefault="0035520C" w:rsidP="004E7E45">
      <w:pPr>
        <w:pStyle w:val="Prrafodelista"/>
        <w:tabs>
          <w:tab w:val="left" w:pos="0"/>
        </w:tabs>
        <w:spacing w:line="360" w:lineRule="auto"/>
        <w:ind w:left="0" w:right="49"/>
        <w:jc w:val="both"/>
        <w:rPr>
          <w:rFonts w:ascii="Palatino Linotype" w:eastAsia="MS Mincho" w:hAnsi="Palatino Linotype" w:cs="Arial"/>
        </w:rPr>
      </w:pPr>
    </w:p>
    <w:p w14:paraId="4B95A535" w14:textId="294A28F2" w:rsidR="00A34E8C" w:rsidRPr="004E7E45" w:rsidRDefault="00A34E8C" w:rsidP="004E7E45">
      <w:pPr>
        <w:pStyle w:val="Prrafodelista"/>
        <w:numPr>
          <w:ilvl w:val="0"/>
          <w:numId w:val="9"/>
        </w:numPr>
        <w:tabs>
          <w:tab w:val="left" w:pos="0"/>
        </w:tabs>
        <w:spacing w:line="360" w:lineRule="auto"/>
        <w:ind w:right="49"/>
        <w:jc w:val="both"/>
        <w:rPr>
          <w:rFonts w:ascii="Palatino Linotype" w:eastAsia="MS Mincho" w:hAnsi="Palatino Linotype" w:cs="Arial"/>
          <w:b/>
        </w:rPr>
      </w:pPr>
      <w:r w:rsidRPr="004E7E45">
        <w:rPr>
          <w:rFonts w:ascii="Palatino Linotype" w:eastAsia="MS Mincho" w:hAnsi="Palatino Linotype" w:cs="Arial"/>
          <w:b/>
          <w:color w:val="000000" w:themeColor="text1"/>
          <w:lang w:val="es-MX"/>
        </w:rPr>
        <w:t>Las remuneraciones del mes de octubre de dos mil dieciocho de los integrantes del Ballet Clásico del Estado de México.</w:t>
      </w:r>
    </w:p>
    <w:p w14:paraId="15D9C209" w14:textId="77777777" w:rsidR="00DC4297" w:rsidRPr="004E7E45" w:rsidRDefault="00DC4297" w:rsidP="004E7E45">
      <w:pPr>
        <w:pStyle w:val="Prrafodelista"/>
        <w:tabs>
          <w:tab w:val="left" w:pos="0"/>
        </w:tabs>
        <w:spacing w:line="360" w:lineRule="auto"/>
        <w:ind w:right="49"/>
        <w:jc w:val="both"/>
        <w:rPr>
          <w:rFonts w:ascii="Palatino Linotype" w:eastAsia="MS Mincho" w:hAnsi="Palatino Linotype" w:cs="Arial"/>
          <w:b/>
        </w:rPr>
      </w:pPr>
    </w:p>
    <w:p w14:paraId="34DAA0A9" w14:textId="68B7BBFF" w:rsidR="00DC4297" w:rsidRPr="004E7E45" w:rsidRDefault="00DC4297" w:rsidP="004E7E45">
      <w:pPr>
        <w:pStyle w:val="Prrafodelista"/>
        <w:numPr>
          <w:ilvl w:val="0"/>
          <w:numId w:val="9"/>
        </w:numPr>
        <w:tabs>
          <w:tab w:val="left" w:pos="426"/>
        </w:tabs>
        <w:spacing w:line="360" w:lineRule="auto"/>
        <w:jc w:val="both"/>
        <w:rPr>
          <w:rFonts w:ascii="Palatino Linotype" w:eastAsia="MS Mincho" w:hAnsi="Palatino Linotype" w:cs="Arial"/>
          <w:b/>
          <w:color w:val="000000" w:themeColor="text1"/>
          <w:lang w:val="es-MX"/>
        </w:rPr>
      </w:pPr>
      <w:r w:rsidRPr="004E7E45">
        <w:rPr>
          <w:rFonts w:ascii="Palatino Linotype" w:eastAsia="MS Mincho" w:hAnsi="Palatino Linotype" w:cs="Arial"/>
          <w:b/>
          <w:color w:val="000000" w:themeColor="text1"/>
          <w:lang w:val="es-MX"/>
        </w:rPr>
        <w:t>El presupuesto o cantidad destinada al Ballet Clásico del Estado de México para el dos mil diecinueve, por los conceptos que se llegaran a proveer a este tipo de grupos artísticos.</w:t>
      </w:r>
    </w:p>
    <w:p w14:paraId="5DF59342" w14:textId="77777777" w:rsidR="00DC4297" w:rsidRPr="004E7E45" w:rsidRDefault="00DC4297" w:rsidP="004E7E45">
      <w:pPr>
        <w:pStyle w:val="Prrafodelista"/>
        <w:tabs>
          <w:tab w:val="left" w:pos="426"/>
        </w:tabs>
        <w:spacing w:line="360" w:lineRule="auto"/>
        <w:jc w:val="both"/>
        <w:rPr>
          <w:rFonts w:ascii="Palatino Linotype" w:eastAsia="MS Mincho" w:hAnsi="Palatino Linotype" w:cs="Arial"/>
          <w:b/>
          <w:color w:val="000000" w:themeColor="text1"/>
          <w:lang w:val="es-MX"/>
        </w:rPr>
      </w:pPr>
    </w:p>
    <w:p w14:paraId="3C48980F" w14:textId="49D5458B" w:rsidR="00A34E8C" w:rsidRPr="004E7E45" w:rsidRDefault="00DC4297" w:rsidP="004E7E45">
      <w:pPr>
        <w:pStyle w:val="Prrafodelista"/>
        <w:numPr>
          <w:ilvl w:val="0"/>
          <w:numId w:val="9"/>
        </w:numPr>
        <w:tabs>
          <w:tab w:val="left" w:pos="0"/>
        </w:tabs>
        <w:spacing w:line="360" w:lineRule="auto"/>
        <w:ind w:right="49"/>
        <w:jc w:val="both"/>
        <w:rPr>
          <w:rFonts w:ascii="Palatino Linotype" w:eastAsia="MS Mincho" w:hAnsi="Palatino Linotype" w:cs="Arial"/>
          <w:b/>
        </w:rPr>
      </w:pPr>
      <w:r w:rsidRPr="004E7E45">
        <w:rPr>
          <w:rFonts w:ascii="Palatino Linotype" w:eastAsia="MS Mincho" w:hAnsi="Palatino Linotype" w:cs="Arial"/>
          <w:b/>
          <w:color w:val="000000" w:themeColor="text1"/>
          <w:lang w:val="es-MX"/>
        </w:rPr>
        <w:t xml:space="preserve">El número de funciones, presentaciones o participaciones realizadas en cada municipio del Estado de México, así como la fecha y motivo de su participación, desde que el Ballet Clásico del Estado de México comenzó </w:t>
      </w:r>
      <w:r w:rsidRPr="004E7E45">
        <w:rPr>
          <w:rFonts w:ascii="Palatino Linotype" w:eastAsia="MS Mincho" w:hAnsi="Palatino Linotype" w:cs="Arial"/>
          <w:b/>
          <w:color w:val="000000" w:themeColor="text1"/>
          <w:lang w:val="es-MX"/>
        </w:rPr>
        <w:lastRenderedPageBreak/>
        <w:t>a realizar sus presentaciones hasta el treinta y uno de diciembre de dos mil diecisiete.</w:t>
      </w:r>
    </w:p>
    <w:p w14:paraId="5E996F6B" w14:textId="77777777" w:rsidR="004472C2" w:rsidRPr="004E7E45" w:rsidRDefault="004472C2" w:rsidP="004E7E45">
      <w:pPr>
        <w:pStyle w:val="Prrafodelista"/>
        <w:tabs>
          <w:tab w:val="left" w:pos="0"/>
        </w:tabs>
        <w:spacing w:line="360" w:lineRule="auto"/>
        <w:ind w:left="0" w:right="49"/>
        <w:jc w:val="both"/>
        <w:rPr>
          <w:rFonts w:ascii="Palatino Linotype" w:hAnsi="Palatino Linotype" w:cs="Arial"/>
        </w:rPr>
      </w:pPr>
    </w:p>
    <w:p w14:paraId="3FC860F3" w14:textId="6F6479D7" w:rsidR="0017201D" w:rsidRPr="004E7E45" w:rsidRDefault="0017201D" w:rsidP="004E7E45">
      <w:pPr>
        <w:autoSpaceDE w:val="0"/>
        <w:autoSpaceDN w:val="0"/>
        <w:adjustRightInd w:val="0"/>
        <w:spacing w:line="360" w:lineRule="auto"/>
        <w:ind w:right="49"/>
        <w:jc w:val="both"/>
        <w:rPr>
          <w:rFonts w:ascii="Palatino Linotype" w:eastAsia="Calibri" w:hAnsi="Palatino Linotype" w:cs="Arial"/>
        </w:rPr>
      </w:pPr>
      <w:r w:rsidRPr="004E7E45">
        <w:rPr>
          <w:rFonts w:ascii="Palatino Linotype" w:eastAsia="Calibri" w:hAnsi="Palatino Linotype" w:cs="Arial"/>
        </w:rPr>
        <w:t>Para efectos del</w:t>
      </w:r>
      <w:r w:rsidR="00DC4297" w:rsidRPr="004E7E45">
        <w:rPr>
          <w:rFonts w:ascii="Palatino Linotype" w:eastAsia="Calibri" w:hAnsi="Palatino Linotype" w:cs="Arial"/>
        </w:rPr>
        <w:t xml:space="preserve"> inciso </w:t>
      </w:r>
      <w:r w:rsidR="00DC4297" w:rsidRPr="004E7E45">
        <w:rPr>
          <w:rFonts w:ascii="Palatino Linotype" w:eastAsia="Calibri" w:hAnsi="Palatino Linotype" w:cs="Arial"/>
          <w:b/>
        </w:rPr>
        <w:t>a)</w:t>
      </w:r>
      <w:r w:rsidR="00DC4297" w:rsidRPr="004E7E45">
        <w:rPr>
          <w:rFonts w:ascii="Palatino Linotype" w:eastAsia="Calibri" w:hAnsi="Palatino Linotype" w:cs="Arial"/>
        </w:rPr>
        <w:t xml:space="preserve"> se deberá realizar la versión pública, así como </w:t>
      </w:r>
      <w:r w:rsidRPr="004E7E45">
        <w:rPr>
          <w:rFonts w:ascii="Palatino Linotype" w:eastAsia="Calibri" w:hAnsi="Palatino Linotype" w:cs="Arial"/>
        </w:rPr>
        <w:t xml:space="preserve">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CB00F9" w:rsidRPr="00CB00F9">
        <w:rPr>
          <w:rFonts w:ascii="Palatino Linotype" w:eastAsia="Calibri" w:hAnsi="Palatino Linotype" w:cs="Arial"/>
          <w:b/>
          <w:highlight w:val="black"/>
        </w:rPr>
        <w:t>----------------</w:t>
      </w:r>
      <w:r w:rsidR="00056C0D" w:rsidRPr="004E7E45">
        <w:rPr>
          <w:rFonts w:ascii="Palatino Linotype" w:eastAsia="Calibri" w:hAnsi="Palatino Linotype" w:cs="Arial"/>
          <w:b/>
        </w:rPr>
        <w:t xml:space="preserve"> </w:t>
      </w:r>
      <w:r w:rsidR="00CB00F9" w:rsidRPr="00CB00F9">
        <w:rPr>
          <w:rFonts w:ascii="Palatino Linotype" w:eastAsia="Calibri" w:hAnsi="Palatino Linotype" w:cs="Arial"/>
          <w:b/>
          <w:highlight w:val="black"/>
        </w:rPr>
        <w:t>---------------------------</w:t>
      </w:r>
      <w:r w:rsidRPr="004E7E45">
        <w:rPr>
          <w:rFonts w:ascii="Palatino Linotype" w:eastAsia="Calibri" w:hAnsi="Palatino Linotype" w:cs="Arial"/>
        </w:rPr>
        <w:t>.</w:t>
      </w:r>
    </w:p>
    <w:p w14:paraId="49FB34F5" w14:textId="77777777" w:rsidR="00DC4297" w:rsidRPr="004E7E45" w:rsidRDefault="00DC4297" w:rsidP="004E7E45">
      <w:pPr>
        <w:pStyle w:val="Prrafodelista"/>
        <w:tabs>
          <w:tab w:val="left" w:pos="426"/>
        </w:tabs>
        <w:spacing w:line="360" w:lineRule="auto"/>
        <w:ind w:left="0"/>
        <w:jc w:val="both"/>
        <w:rPr>
          <w:rFonts w:ascii="Palatino Linotype" w:eastAsia="Calibri" w:hAnsi="Palatino Linotype" w:cs="Arial"/>
        </w:rPr>
      </w:pPr>
    </w:p>
    <w:p w14:paraId="78435405" w14:textId="77B958E6" w:rsidR="00DC4297" w:rsidRPr="004E7E45" w:rsidRDefault="00DC4297" w:rsidP="004E7E45">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4E7E45">
        <w:rPr>
          <w:rFonts w:ascii="Palatino Linotype" w:eastAsia="Calibri" w:hAnsi="Palatino Linotype" w:cs="Arial"/>
        </w:rPr>
        <w:t xml:space="preserve">De ser el caso que una vez realizada la previa búsqueda exhaustiva y razonable de la información que se ordena en </w:t>
      </w:r>
      <w:r w:rsidR="003C18E9" w:rsidRPr="004E7E45">
        <w:rPr>
          <w:rFonts w:ascii="Palatino Linotype" w:eastAsia="Calibri" w:hAnsi="Palatino Linotype" w:cs="Arial"/>
        </w:rPr>
        <w:t>el</w:t>
      </w:r>
      <w:r w:rsidRPr="004E7E45">
        <w:rPr>
          <w:rFonts w:ascii="Palatino Linotype" w:eastAsia="Calibri" w:hAnsi="Palatino Linotype" w:cs="Arial"/>
        </w:rPr>
        <w:t xml:space="preserve"> inciso </w:t>
      </w:r>
      <w:r w:rsidRPr="004E7E45">
        <w:rPr>
          <w:rFonts w:ascii="Palatino Linotype" w:eastAsia="Calibri" w:hAnsi="Palatino Linotype" w:cs="Arial"/>
          <w:b/>
        </w:rPr>
        <w:t>a)</w:t>
      </w:r>
      <w:r w:rsidR="003C18E9" w:rsidRPr="004E7E45">
        <w:rPr>
          <w:rFonts w:ascii="Palatino Linotype" w:eastAsia="Calibri" w:hAnsi="Palatino Linotype" w:cs="Arial"/>
          <w:b/>
        </w:rPr>
        <w:t>,</w:t>
      </w:r>
      <w:r w:rsidRPr="004E7E45">
        <w:rPr>
          <w:rFonts w:ascii="Palatino Linotype" w:eastAsia="Calibri" w:hAnsi="Palatino Linotype" w:cs="Arial"/>
        </w:rPr>
        <w:t xml:space="preserve"> y esta no haya sido generada, administrada y/o poseída por el </w:t>
      </w:r>
      <w:r w:rsidRPr="004E7E45">
        <w:rPr>
          <w:rFonts w:ascii="Palatino Linotype" w:eastAsia="Calibri" w:hAnsi="Palatino Linotype" w:cs="Arial"/>
          <w:b/>
        </w:rPr>
        <w:t xml:space="preserve">SUJETO OBLIGADO, </w:t>
      </w:r>
      <w:r w:rsidRPr="004E7E45">
        <w:rPr>
          <w:rFonts w:ascii="Palatino Linotype" w:eastAsia="Calibri" w:hAnsi="Palatino Linotype" w:cs="Arial"/>
        </w:rPr>
        <w:t>se</w:t>
      </w:r>
      <w:r w:rsidRPr="004E7E45">
        <w:rPr>
          <w:rFonts w:ascii="Palatino Linotype" w:eastAsia="Calibri" w:hAnsi="Palatino Linotype" w:cs="Arial"/>
          <w:b/>
        </w:rPr>
        <w:t xml:space="preserve"> </w:t>
      </w:r>
      <w:r w:rsidRPr="004E7E45">
        <w:rPr>
          <w:rFonts w:ascii="Palatino Linotype" w:eastAsia="Calibri" w:hAnsi="Palatino Linotype" w:cs="Arial"/>
        </w:rPr>
        <w:t>deberá de manifestar de manera clara y precisa las razones que expliquen las causas por las que no se haya generado, administrado y/o poseído la información requerida en el presente asunto.</w:t>
      </w:r>
    </w:p>
    <w:p w14:paraId="54B892FC" w14:textId="77777777" w:rsidR="00DC4297" w:rsidRPr="004E7E45" w:rsidRDefault="00DC4297" w:rsidP="004E7E45">
      <w:pPr>
        <w:autoSpaceDE w:val="0"/>
        <w:autoSpaceDN w:val="0"/>
        <w:adjustRightInd w:val="0"/>
        <w:spacing w:line="360" w:lineRule="auto"/>
        <w:ind w:right="49"/>
        <w:jc w:val="both"/>
        <w:rPr>
          <w:rFonts w:ascii="Palatino Linotype" w:eastAsia="Calibri" w:hAnsi="Palatino Linotype" w:cs="Arial"/>
        </w:rPr>
      </w:pPr>
    </w:p>
    <w:p w14:paraId="2E111EEA" w14:textId="77777777" w:rsidR="004472C2" w:rsidRPr="004E7E45" w:rsidRDefault="004472C2" w:rsidP="004E7E45">
      <w:pPr>
        <w:autoSpaceDE w:val="0"/>
        <w:autoSpaceDN w:val="0"/>
        <w:adjustRightInd w:val="0"/>
        <w:spacing w:line="360" w:lineRule="auto"/>
        <w:ind w:right="49"/>
        <w:jc w:val="both"/>
        <w:rPr>
          <w:rFonts w:ascii="Palatino Linotype" w:hAnsi="Palatino Linotype"/>
          <w:color w:val="222222"/>
          <w:shd w:val="clear" w:color="auto" w:fill="FFFFFF"/>
        </w:rPr>
      </w:pPr>
      <w:r w:rsidRPr="004E7E45">
        <w:rPr>
          <w:rFonts w:ascii="Palatino Linotype" w:eastAsia="Palatino Linotype" w:hAnsi="Palatino Linotype" w:cs="Palatino Linotype"/>
          <w:b/>
        </w:rPr>
        <w:t xml:space="preserve">TERCERO. Notifíquese </w:t>
      </w:r>
      <w:r w:rsidRPr="004E7E45">
        <w:rPr>
          <w:rFonts w:ascii="Palatino Linotype" w:eastAsia="Palatino Linotype" w:hAnsi="Palatino Linotype" w:cs="Palatino Linotype"/>
        </w:rPr>
        <w:t xml:space="preserve">al Titular de la Unidad de Transparencia del </w:t>
      </w:r>
      <w:r w:rsidRPr="004E7E45">
        <w:rPr>
          <w:rFonts w:ascii="Palatino Linotype" w:eastAsia="Palatino Linotype" w:hAnsi="Palatino Linotype" w:cs="Palatino Linotype"/>
          <w:b/>
        </w:rPr>
        <w:t>SUJETO OBLIGADO</w:t>
      </w:r>
      <w:r w:rsidRPr="004E7E4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E7E45">
        <w:rPr>
          <w:rFonts w:ascii="Palatino Linotype" w:hAnsi="Palatino Linotype"/>
          <w:color w:val="222222"/>
          <w:shd w:val="clear" w:color="auto" w:fill="FFFFFF"/>
        </w:rPr>
        <w:t xml:space="preserve">vigente, dé cumplimiento a lo ordenado dentro del </w:t>
      </w:r>
      <w:r w:rsidRPr="004E7E45">
        <w:rPr>
          <w:rFonts w:ascii="Palatino Linotype" w:hAnsi="Palatino Linotype"/>
          <w:color w:val="222222"/>
          <w:shd w:val="clear" w:color="auto" w:fill="FFFFFF"/>
        </w:rPr>
        <w:lastRenderedPageBreak/>
        <w:t xml:space="preserve">plazo de diez días hábiles, debiendo rendir a este Instituto el informe de cumplimiento de la resolución en un plazo de tres días hábiles posteriores. </w:t>
      </w:r>
    </w:p>
    <w:p w14:paraId="3B505A49" w14:textId="77777777" w:rsidR="003B5515" w:rsidRPr="004E7E45" w:rsidRDefault="003B5515" w:rsidP="004E7E45">
      <w:pPr>
        <w:autoSpaceDE w:val="0"/>
        <w:autoSpaceDN w:val="0"/>
        <w:adjustRightInd w:val="0"/>
        <w:spacing w:line="360" w:lineRule="auto"/>
        <w:ind w:right="49"/>
        <w:jc w:val="both"/>
        <w:rPr>
          <w:rFonts w:ascii="Palatino Linotype" w:eastAsia="Calibri" w:hAnsi="Palatino Linotype" w:cs="Arial"/>
        </w:rPr>
      </w:pPr>
    </w:p>
    <w:p w14:paraId="61DBCB9A" w14:textId="38919714" w:rsidR="004472C2" w:rsidRPr="004E7E45" w:rsidRDefault="004472C2" w:rsidP="004E7E45">
      <w:pPr>
        <w:autoSpaceDE w:val="0"/>
        <w:autoSpaceDN w:val="0"/>
        <w:adjustRightInd w:val="0"/>
        <w:spacing w:line="360" w:lineRule="auto"/>
        <w:ind w:right="49"/>
        <w:jc w:val="both"/>
        <w:rPr>
          <w:rFonts w:ascii="Palatino Linotype" w:hAnsi="Palatino Linotype"/>
        </w:rPr>
      </w:pPr>
      <w:r w:rsidRPr="004E7E45">
        <w:rPr>
          <w:rFonts w:ascii="Palatino Linotype" w:eastAsia="Times New Roman" w:hAnsi="Palatino Linotype" w:cs="Arial"/>
          <w:b/>
        </w:rPr>
        <w:t xml:space="preserve">CUARTO. </w:t>
      </w:r>
      <w:r w:rsidRPr="004E7E45">
        <w:rPr>
          <w:rFonts w:ascii="Palatino Linotype" w:eastAsia="Times New Roman" w:hAnsi="Palatino Linotype" w:cs="Times New Roman"/>
          <w:b/>
          <w:bCs/>
          <w:color w:val="222222"/>
        </w:rPr>
        <w:t>Notifíquese a</w:t>
      </w:r>
      <w:r w:rsidRPr="004E7E45">
        <w:rPr>
          <w:rFonts w:ascii="Palatino Linotype" w:hAnsi="Palatino Linotype"/>
          <w:b/>
        </w:rPr>
        <w:t xml:space="preserve"> </w:t>
      </w:r>
      <w:r w:rsidR="00CB00F9" w:rsidRPr="00CB00F9">
        <w:rPr>
          <w:rFonts w:ascii="Palatino Linotype" w:eastAsia="Calibri" w:hAnsi="Palatino Linotype" w:cs="Arial"/>
          <w:b/>
          <w:highlight w:val="black"/>
        </w:rPr>
        <w:t>------------------</w:t>
      </w:r>
      <w:r w:rsidR="00CB00F9">
        <w:rPr>
          <w:rFonts w:ascii="Palatino Linotype" w:eastAsia="Calibri" w:hAnsi="Palatino Linotype" w:cs="Arial"/>
          <w:b/>
          <w:highlight w:val="black"/>
        </w:rPr>
        <w:t>-------</w:t>
      </w:r>
      <w:r w:rsidR="00CB00F9" w:rsidRPr="00CB00F9">
        <w:rPr>
          <w:rFonts w:ascii="Palatino Linotype" w:eastAsia="Calibri" w:hAnsi="Palatino Linotype" w:cs="Arial"/>
          <w:b/>
          <w:highlight w:val="black"/>
        </w:rPr>
        <w:t>--------------</w:t>
      </w:r>
      <w:r w:rsidR="00056C0D" w:rsidRPr="004E7E45">
        <w:rPr>
          <w:rFonts w:ascii="Palatino Linotype" w:hAnsi="Palatino Linotype"/>
        </w:rPr>
        <w:t xml:space="preserve"> </w:t>
      </w:r>
      <w:r w:rsidRPr="004E7E45">
        <w:rPr>
          <w:rFonts w:ascii="Palatino Linotype" w:hAnsi="Palatino Linotype"/>
        </w:rPr>
        <w:t>la presente resolución</w:t>
      </w:r>
      <w:r w:rsidR="004D49AB" w:rsidRPr="004E7E45">
        <w:rPr>
          <w:rFonts w:ascii="Palatino Linotype" w:hAnsi="Palatino Linotype"/>
        </w:rPr>
        <w:t xml:space="preserve"> y el informe justificado</w:t>
      </w:r>
      <w:r w:rsidRPr="004E7E45">
        <w:rPr>
          <w:rFonts w:ascii="Palatino Linotype" w:hAnsi="Palatino Linotype"/>
        </w:rPr>
        <w:t>.</w:t>
      </w:r>
    </w:p>
    <w:p w14:paraId="231274C7" w14:textId="77777777" w:rsidR="00184FB9" w:rsidRPr="004E7E45" w:rsidRDefault="00184FB9" w:rsidP="004E7E45">
      <w:pPr>
        <w:autoSpaceDE w:val="0"/>
        <w:autoSpaceDN w:val="0"/>
        <w:adjustRightInd w:val="0"/>
        <w:spacing w:line="360" w:lineRule="auto"/>
        <w:ind w:right="49"/>
        <w:jc w:val="both"/>
        <w:rPr>
          <w:rFonts w:ascii="Palatino Linotype" w:eastAsia="Calibri" w:hAnsi="Palatino Linotype" w:cs="Arial"/>
          <w:color w:val="FF0000"/>
        </w:rPr>
      </w:pPr>
    </w:p>
    <w:p w14:paraId="4F813E76" w14:textId="72761F09" w:rsidR="0017201D" w:rsidRDefault="004472C2" w:rsidP="004E7E45">
      <w:pPr>
        <w:autoSpaceDE w:val="0"/>
        <w:autoSpaceDN w:val="0"/>
        <w:adjustRightInd w:val="0"/>
        <w:spacing w:line="360" w:lineRule="auto"/>
        <w:ind w:right="49"/>
        <w:jc w:val="both"/>
        <w:rPr>
          <w:rFonts w:ascii="Palatino Linotype" w:eastAsia="MS Mincho" w:hAnsi="Palatino Linotype" w:cs="Times New Roman"/>
        </w:rPr>
      </w:pPr>
      <w:r w:rsidRPr="004E7E45">
        <w:rPr>
          <w:rFonts w:ascii="Palatino Linotype" w:eastAsia="MS Mincho" w:hAnsi="Palatino Linotype" w:cs="Times New Roman"/>
          <w:b/>
        </w:rPr>
        <w:t>QUINTO.</w:t>
      </w:r>
      <w:r w:rsidRPr="004E7E45">
        <w:rPr>
          <w:rFonts w:ascii="Palatino Linotype" w:eastAsia="MS Mincho" w:hAnsi="Palatino Linotype" w:cs="Times New Roman"/>
        </w:rPr>
        <w:t xml:space="preserve"> Se hace del conocimiento de </w:t>
      </w:r>
      <w:r w:rsidR="00CB00F9" w:rsidRPr="00CB00F9">
        <w:rPr>
          <w:rFonts w:ascii="Palatino Linotype" w:eastAsia="Calibri" w:hAnsi="Palatino Linotype" w:cs="Arial"/>
          <w:b/>
          <w:highlight w:val="black"/>
        </w:rPr>
        <w:t>---------------------------------------</w:t>
      </w:r>
      <w:r w:rsidR="00056C0D" w:rsidRPr="004E7E45">
        <w:rPr>
          <w:rFonts w:ascii="Palatino Linotype" w:eastAsia="MS Mincho" w:hAnsi="Palatino Linotype" w:cs="Times New Roman"/>
        </w:rPr>
        <w:t xml:space="preserve"> </w:t>
      </w:r>
      <w:r w:rsidRPr="004E7E45">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4E7E45">
        <w:rPr>
          <w:rFonts w:ascii="Palatino Linotype" w:eastAsia="MS Mincho" w:hAnsi="Palatino Linotype" w:cs="Times New Roman"/>
          <w:bCs/>
        </w:rPr>
        <w:t>vía juicio de amparo</w:t>
      </w:r>
      <w:r w:rsidRPr="004E7E45">
        <w:rPr>
          <w:rFonts w:ascii="Palatino Linotype" w:eastAsia="MS Mincho" w:hAnsi="Palatino Linotype" w:cs="Times New Roman"/>
        </w:rPr>
        <w:t> en los términos de las leyes aplicables.</w:t>
      </w:r>
    </w:p>
    <w:p w14:paraId="4080DD7A" w14:textId="3405EEC6" w:rsidR="003B1050" w:rsidRDefault="003B1050" w:rsidP="004E7E45">
      <w:pPr>
        <w:autoSpaceDE w:val="0"/>
        <w:autoSpaceDN w:val="0"/>
        <w:adjustRightInd w:val="0"/>
        <w:spacing w:line="360" w:lineRule="auto"/>
        <w:ind w:right="49"/>
        <w:jc w:val="both"/>
        <w:rPr>
          <w:rFonts w:ascii="Palatino Linotype" w:eastAsia="MS Mincho" w:hAnsi="Palatino Linotype" w:cs="Times New Roman"/>
        </w:rPr>
      </w:pPr>
      <w:r>
        <w:rPr>
          <w:rFonts w:ascii="Palatino Linotype" w:eastAsia="MS Mincho" w:hAnsi="Palatino Linotype" w:cs="Times New Roman"/>
          <w:noProof/>
          <w:lang w:val="es-MX" w:eastAsia="es-MX"/>
        </w:rPr>
        <mc:AlternateContent>
          <mc:Choice Requires="wps">
            <w:drawing>
              <wp:anchor distT="0" distB="0" distL="114300" distR="114300" simplePos="0" relativeHeight="251664384" behindDoc="0" locked="0" layoutInCell="1" allowOverlap="1" wp14:anchorId="62A5EF8E" wp14:editId="0CD9FC63">
                <wp:simplePos x="0" y="0"/>
                <wp:positionH relativeFrom="column">
                  <wp:posOffset>72804</wp:posOffset>
                </wp:positionH>
                <wp:positionV relativeFrom="paragraph">
                  <wp:posOffset>174901</wp:posOffset>
                </wp:positionV>
                <wp:extent cx="5416826" cy="3975652"/>
                <wp:effectExtent l="38100" t="19050" r="69850" b="82550"/>
                <wp:wrapNone/>
                <wp:docPr id="11" name="Conector recto 11"/>
                <wp:cNvGraphicFramePr/>
                <a:graphic xmlns:a="http://schemas.openxmlformats.org/drawingml/2006/main">
                  <a:graphicData uri="http://schemas.microsoft.com/office/word/2010/wordprocessingShape">
                    <wps:wsp>
                      <wps:cNvCnPr/>
                      <wps:spPr>
                        <a:xfrm>
                          <a:off x="0" y="0"/>
                          <a:ext cx="5416826" cy="397565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93CD1AA" id="Conector recto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75pt,13.75pt" to="432.25pt,3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" strokecolor="#4f81bd [3204]" strokeweight="2pt">
                <v:shadow on="t" color="black" opacity="24903f" origin=",.5" offset="0,.55556mm"/>
              </v:line>
            </w:pict>
          </mc:Fallback>
        </mc:AlternateContent>
      </w:r>
    </w:p>
    <w:p w14:paraId="675D3F81" w14:textId="77777777" w:rsidR="003B1050" w:rsidRDefault="003B1050" w:rsidP="004E7E45">
      <w:pPr>
        <w:autoSpaceDE w:val="0"/>
        <w:autoSpaceDN w:val="0"/>
        <w:adjustRightInd w:val="0"/>
        <w:spacing w:line="360" w:lineRule="auto"/>
        <w:ind w:right="49"/>
        <w:jc w:val="both"/>
        <w:rPr>
          <w:rFonts w:ascii="Palatino Linotype" w:eastAsia="MS Mincho" w:hAnsi="Palatino Linotype" w:cs="Times New Roman"/>
        </w:rPr>
      </w:pPr>
    </w:p>
    <w:p w14:paraId="7F5A348A" w14:textId="77777777" w:rsidR="003B1050" w:rsidRDefault="003B1050" w:rsidP="004E7E45">
      <w:pPr>
        <w:autoSpaceDE w:val="0"/>
        <w:autoSpaceDN w:val="0"/>
        <w:adjustRightInd w:val="0"/>
        <w:spacing w:line="360" w:lineRule="auto"/>
        <w:ind w:right="49"/>
        <w:jc w:val="both"/>
        <w:rPr>
          <w:rFonts w:ascii="Palatino Linotype" w:eastAsia="MS Mincho" w:hAnsi="Palatino Linotype" w:cs="Times New Roman"/>
        </w:rPr>
      </w:pPr>
    </w:p>
    <w:p w14:paraId="429E9BED" w14:textId="77777777" w:rsidR="003B1050" w:rsidRDefault="003B1050" w:rsidP="004E7E45">
      <w:pPr>
        <w:autoSpaceDE w:val="0"/>
        <w:autoSpaceDN w:val="0"/>
        <w:adjustRightInd w:val="0"/>
        <w:spacing w:line="360" w:lineRule="auto"/>
        <w:ind w:right="49"/>
        <w:jc w:val="both"/>
        <w:rPr>
          <w:rFonts w:ascii="Palatino Linotype" w:eastAsia="MS Mincho" w:hAnsi="Palatino Linotype" w:cs="Times New Roman"/>
        </w:rPr>
      </w:pPr>
    </w:p>
    <w:p w14:paraId="59D0AE6F" w14:textId="77777777" w:rsidR="003B1050" w:rsidRDefault="003B1050" w:rsidP="004E7E45">
      <w:pPr>
        <w:autoSpaceDE w:val="0"/>
        <w:autoSpaceDN w:val="0"/>
        <w:adjustRightInd w:val="0"/>
        <w:spacing w:line="360" w:lineRule="auto"/>
        <w:ind w:right="49"/>
        <w:jc w:val="both"/>
        <w:rPr>
          <w:rFonts w:ascii="Palatino Linotype" w:eastAsia="MS Mincho" w:hAnsi="Palatino Linotype" w:cs="Times New Roman"/>
        </w:rPr>
      </w:pPr>
    </w:p>
    <w:p w14:paraId="35C0C246" w14:textId="77777777" w:rsidR="003B1050" w:rsidRDefault="003B1050" w:rsidP="004E7E45">
      <w:pPr>
        <w:autoSpaceDE w:val="0"/>
        <w:autoSpaceDN w:val="0"/>
        <w:adjustRightInd w:val="0"/>
        <w:spacing w:line="360" w:lineRule="auto"/>
        <w:ind w:right="49"/>
        <w:jc w:val="both"/>
        <w:rPr>
          <w:rFonts w:ascii="Palatino Linotype" w:eastAsia="MS Mincho" w:hAnsi="Palatino Linotype" w:cs="Times New Roman"/>
        </w:rPr>
      </w:pPr>
    </w:p>
    <w:p w14:paraId="3EE9CB20" w14:textId="77777777" w:rsidR="003B1050" w:rsidRDefault="003B1050" w:rsidP="004E7E45">
      <w:pPr>
        <w:autoSpaceDE w:val="0"/>
        <w:autoSpaceDN w:val="0"/>
        <w:adjustRightInd w:val="0"/>
        <w:spacing w:line="360" w:lineRule="auto"/>
        <w:ind w:right="49"/>
        <w:jc w:val="both"/>
        <w:rPr>
          <w:rFonts w:ascii="Palatino Linotype" w:eastAsia="MS Mincho" w:hAnsi="Palatino Linotype" w:cs="Times New Roman"/>
        </w:rPr>
      </w:pPr>
    </w:p>
    <w:p w14:paraId="2A226058" w14:textId="77777777" w:rsidR="003B1050" w:rsidRDefault="003B1050" w:rsidP="004E7E45">
      <w:pPr>
        <w:autoSpaceDE w:val="0"/>
        <w:autoSpaceDN w:val="0"/>
        <w:adjustRightInd w:val="0"/>
        <w:spacing w:line="360" w:lineRule="auto"/>
        <w:ind w:right="49"/>
        <w:jc w:val="both"/>
        <w:rPr>
          <w:rFonts w:ascii="Palatino Linotype" w:eastAsia="MS Mincho" w:hAnsi="Palatino Linotype" w:cs="Times New Roman"/>
        </w:rPr>
      </w:pPr>
    </w:p>
    <w:p w14:paraId="03D6E205" w14:textId="77777777" w:rsidR="003B1050" w:rsidRPr="004E7E45" w:rsidRDefault="003B1050" w:rsidP="004E7E45">
      <w:pPr>
        <w:autoSpaceDE w:val="0"/>
        <w:autoSpaceDN w:val="0"/>
        <w:adjustRightInd w:val="0"/>
        <w:spacing w:line="360" w:lineRule="auto"/>
        <w:ind w:right="49"/>
        <w:jc w:val="both"/>
        <w:rPr>
          <w:rFonts w:ascii="Palatino Linotype" w:eastAsia="MS Mincho" w:hAnsi="Palatino Linotype" w:cs="Times New Roman"/>
        </w:rPr>
      </w:pPr>
    </w:p>
    <w:p w14:paraId="151F7968" w14:textId="77777777" w:rsidR="0017201D" w:rsidRPr="004E7E45" w:rsidRDefault="0017201D" w:rsidP="004E7E45">
      <w:pPr>
        <w:autoSpaceDE w:val="0"/>
        <w:autoSpaceDN w:val="0"/>
        <w:adjustRightInd w:val="0"/>
        <w:spacing w:line="360" w:lineRule="auto"/>
        <w:ind w:right="49"/>
        <w:jc w:val="both"/>
        <w:rPr>
          <w:rFonts w:ascii="Palatino Linotype" w:eastAsia="MS Mincho" w:hAnsi="Palatino Linotype" w:cs="Times New Roman"/>
        </w:rPr>
      </w:pPr>
    </w:p>
    <w:p w14:paraId="5C41C7E8" w14:textId="3AF9E1A3" w:rsidR="004472C2" w:rsidRDefault="004E7E45" w:rsidP="004E7E45">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62336" behindDoc="0" locked="0" layoutInCell="1" allowOverlap="1" wp14:anchorId="62236CBE" wp14:editId="4010AFB5">
                <wp:simplePos x="0" y="0"/>
                <wp:positionH relativeFrom="column">
                  <wp:posOffset>40211</wp:posOffset>
                </wp:positionH>
                <wp:positionV relativeFrom="paragraph">
                  <wp:posOffset>2745534</wp:posOffset>
                </wp:positionV>
                <wp:extent cx="5478162" cy="4868562"/>
                <wp:effectExtent l="57150" t="38100" r="65405" b="84455"/>
                <wp:wrapNone/>
                <wp:docPr id="9" name="Conector recto 9"/>
                <wp:cNvGraphicFramePr/>
                <a:graphic xmlns:a="http://schemas.openxmlformats.org/drawingml/2006/main">
                  <a:graphicData uri="http://schemas.microsoft.com/office/word/2010/wordprocessingShape">
                    <wps:wsp>
                      <wps:cNvCnPr/>
                      <wps:spPr>
                        <a:xfrm>
                          <a:off x="0" y="0"/>
                          <a:ext cx="5478162" cy="486856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959D893" id="Conector recto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5pt,216.2pt" to="434.5pt,5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" strokecolor="#4f81bd [3204]" strokeweight="3pt">
                <v:shadow on="t" color="black" opacity="24903f" origin=",.5" offset="0,.55556mm"/>
              </v:line>
            </w:pict>
          </mc:Fallback>
        </mc:AlternateContent>
      </w:r>
      <w:r w:rsidR="004472C2" w:rsidRPr="004E7E45">
        <w:rPr>
          <w:rFonts w:ascii="Palatino Linotype" w:hAnsi="Palatino Linotype" w:cs="Arial"/>
        </w:rPr>
        <w:t xml:space="preserve">ASÍ LO RESUELVE, </w:t>
      </w:r>
      <w:r w:rsidR="004472C2" w:rsidRPr="003B1050">
        <w:rPr>
          <w:rFonts w:ascii="Palatino Linotype" w:hAnsi="Palatino Linotype" w:cs="Arial"/>
        </w:rPr>
        <w:t>POR UNANIMIDAD DE VOTOS,</w:t>
      </w:r>
      <w:r w:rsidR="004472C2" w:rsidRPr="004E7E45">
        <w:rPr>
          <w:rFonts w:ascii="Palatino Linotype" w:hAnsi="Palatino Linotype" w:cs="Arial"/>
        </w:rPr>
        <w:t xml:space="preserve"> EL PLENO DEL</w:t>
      </w:r>
      <w:r w:rsidR="004472C2" w:rsidRPr="004E7E45">
        <w:rPr>
          <w:rFonts w:ascii="Palatino Linotype" w:eastAsia="Arial Unicode MS" w:hAnsi="Palatino Linotype" w:cs="Arial"/>
        </w:rPr>
        <w:t xml:space="preserve"> INSTITUTO DE TRANSPARENCIA, ACCESO A LA INFORMACIÓN PÚBLICA Y PROTECCIÓN DE DATOS PERSONALES DEL ESTADO DE MÉXICO Y MUNICIPIOS</w:t>
      </w:r>
      <w:r w:rsidR="004472C2" w:rsidRPr="004E7E45">
        <w:rPr>
          <w:rFonts w:ascii="Palatino Linotype" w:hAnsi="Palatino Linotype" w:cs="Arial"/>
        </w:rPr>
        <w:t>, CONFORMADO POR LOS COMISIONADOS Z</w:t>
      </w:r>
      <w:r w:rsidR="003B1050">
        <w:rPr>
          <w:rFonts w:ascii="Palatino Linotype" w:hAnsi="Palatino Linotype" w:cs="Arial"/>
        </w:rPr>
        <w:t>ULEMA MARTÍNEZ SÁNCHEZ</w:t>
      </w:r>
      <w:r w:rsidR="004472C2" w:rsidRPr="004E7E45">
        <w:rPr>
          <w:rFonts w:ascii="Palatino Linotype" w:hAnsi="Palatino Linotype" w:cs="Arial"/>
        </w:rPr>
        <w:t>; EVA ABAID YAPUR; JOSÉ GUADALUPE LUNA HERNÁNDEZ; JAVIER MARTÍ</w:t>
      </w:r>
      <w:r w:rsidR="003B1050">
        <w:rPr>
          <w:rFonts w:ascii="Palatino Linotype" w:hAnsi="Palatino Linotype" w:cs="Arial"/>
        </w:rPr>
        <w:t xml:space="preserve">NEZ CRUZ </w:t>
      </w:r>
      <w:r w:rsidR="004472C2" w:rsidRPr="004E7E45">
        <w:rPr>
          <w:rFonts w:ascii="Palatino Linotype" w:hAnsi="Palatino Linotype" w:cs="Arial"/>
        </w:rPr>
        <w:t xml:space="preserve">Y LUIS GUSTAVO PARRA NORIEGA; EN LA </w:t>
      </w:r>
      <w:r w:rsidR="003B1050">
        <w:rPr>
          <w:rFonts w:ascii="Palatino Linotype" w:hAnsi="Palatino Linotype" w:cs="Arial"/>
        </w:rPr>
        <w:t>NOVENA</w:t>
      </w:r>
      <w:r w:rsidR="004472C2" w:rsidRPr="004E7E45">
        <w:rPr>
          <w:rFonts w:ascii="Palatino Linotype" w:hAnsi="Palatino Linotype" w:cs="Arial"/>
        </w:rPr>
        <w:t xml:space="preserve"> SESIÓN ORDINARIA CELEBRADA EL </w:t>
      </w:r>
      <w:r w:rsidR="00056C0D" w:rsidRPr="004E7E45">
        <w:rPr>
          <w:rFonts w:ascii="Palatino Linotype" w:hAnsi="Palatino Linotype" w:cs="Arial"/>
        </w:rPr>
        <w:t>SEIS</w:t>
      </w:r>
      <w:r w:rsidR="004472C2" w:rsidRPr="004E7E45">
        <w:rPr>
          <w:rFonts w:ascii="Palatino Linotype" w:hAnsi="Palatino Linotype" w:cs="Arial"/>
        </w:rPr>
        <w:t xml:space="preserve"> DE </w:t>
      </w:r>
      <w:r w:rsidR="00056C0D" w:rsidRPr="004E7E45">
        <w:rPr>
          <w:rFonts w:ascii="Palatino Linotype" w:hAnsi="Palatino Linotype" w:cs="Arial"/>
        </w:rPr>
        <w:t>MARZO</w:t>
      </w:r>
      <w:r w:rsidR="004472C2" w:rsidRPr="004E7E45">
        <w:rPr>
          <w:rFonts w:ascii="Palatino Linotype" w:hAnsi="Palatino Linotype" w:cs="Arial"/>
        </w:rPr>
        <w:t xml:space="preserve"> DE DOS MIL DIECINUEVE, ANTE EL SECRETARIO TÉCNICO DEL PLENO, </w:t>
      </w:r>
      <w:r w:rsidR="004472C2" w:rsidRPr="004E7E45">
        <w:rPr>
          <w:rFonts w:ascii="Palatino Linotype" w:hAnsi="Palatino Linotype"/>
        </w:rPr>
        <w:t>ALEXIS TAPIA RAMÍREZ</w:t>
      </w:r>
      <w:r w:rsidR="004472C2" w:rsidRPr="004E7E45">
        <w:rPr>
          <w:rFonts w:ascii="Palatino Linotype" w:hAnsi="Palatino Linotype" w:cs="Arial"/>
        </w:rPr>
        <w:t>.</w:t>
      </w:r>
    </w:p>
    <w:p w14:paraId="77EB28EE" w14:textId="77777777" w:rsidR="004E7E45" w:rsidRDefault="004E7E45" w:rsidP="004E7E45">
      <w:pPr>
        <w:tabs>
          <w:tab w:val="left" w:pos="0"/>
        </w:tabs>
        <w:spacing w:line="360" w:lineRule="auto"/>
        <w:ind w:right="49"/>
        <w:jc w:val="both"/>
        <w:rPr>
          <w:rFonts w:ascii="Palatino Linotype" w:hAnsi="Palatino Linotype" w:cs="Arial"/>
        </w:rPr>
      </w:pPr>
    </w:p>
    <w:p w14:paraId="138E3A29" w14:textId="77777777" w:rsidR="004E7E45" w:rsidRDefault="004E7E45" w:rsidP="004E7E45">
      <w:pPr>
        <w:tabs>
          <w:tab w:val="left" w:pos="0"/>
        </w:tabs>
        <w:spacing w:line="360" w:lineRule="auto"/>
        <w:ind w:right="49"/>
        <w:jc w:val="both"/>
        <w:rPr>
          <w:rFonts w:ascii="Palatino Linotype" w:hAnsi="Palatino Linotype" w:cs="Arial"/>
        </w:rPr>
      </w:pPr>
    </w:p>
    <w:p w14:paraId="5259E892" w14:textId="77777777" w:rsidR="004E7E45" w:rsidRDefault="004E7E45" w:rsidP="004E7E45">
      <w:pPr>
        <w:tabs>
          <w:tab w:val="left" w:pos="0"/>
        </w:tabs>
        <w:spacing w:line="360" w:lineRule="auto"/>
        <w:ind w:right="49"/>
        <w:jc w:val="both"/>
        <w:rPr>
          <w:rFonts w:ascii="Palatino Linotype" w:hAnsi="Palatino Linotype" w:cs="Arial"/>
        </w:rPr>
      </w:pPr>
    </w:p>
    <w:p w14:paraId="5E3C1349" w14:textId="77777777" w:rsidR="004E7E45" w:rsidRDefault="004E7E45" w:rsidP="004E7E45">
      <w:pPr>
        <w:tabs>
          <w:tab w:val="left" w:pos="0"/>
        </w:tabs>
        <w:spacing w:line="360" w:lineRule="auto"/>
        <w:ind w:right="49"/>
        <w:jc w:val="both"/>
        <w:rPr>
          <w:rFonts w:ascii="Palatino Linotype" w:hAnsi="Palatino Linotype" w:cs="Arial"/>
        </w:rPr>
      </w:pPr>
    </w:p>
    <w:p w14:paraId="41BCC717" w14:textId="77777777" w:rsidR="004E7E45" w:rsidRDefault="004E7E45" w:rsidP="004E7E45">
      <w:pPr>
        <w:tabs>
          <w:tab w:val="left" w:pos="0"/>
        </w:tabs>
        <w:spacing w:line="360" w:lineRule="auto"/>
        <w:ind w:right="49"/>
        <w:jc w:val="both"/>
        <w:rPr>
          <w:rFonts w:ascii="Palatino Linotype" w:hAnsi="Palatino Linotype" w:cs="Arial"/>
        </w:rPr>
      </w:pPr>
    </w:p>
    <w:p w14:paraId="022E8298" w14:textId="77777777" w:rsidR="004E7E45" w:rsidRDefault="004E7E45" w:rsidP="004E7E45">
      <w:pPr>
        <w:tabs>
          <w:tab w:val="left" w:pos="0"/>
        </w:tabs>
        <w:spacing w:line="360" w:lineRule="auto"/>
        <w:ind w:right="49"/>
        <w:jc w:val="both"/>
        <w:rPr>
          <w:rFonts w:ascii="Palatino Linotype" w:hAnsi="Palatino Linotype" w:cs="Arial"/>
        </w:rPr>
      </w:pPr>
    </w:p>
    <w:p w14:paraId="4D54AE66" w14:textId="77777777" w:rsidR="004E7E45" w:rsidRDefault="004E7E45" w:rsidP="004E7E45">
      <w:pPr>
        <w:tabs>
          <w:tab w:val="left" w:pos="0"/>
        </w:tabs>
        <w:spacing w:line="360" w:lineRule="auto"/>
        <w:ind w:right="49"/>
        <w:jc w:val="both"/>
        <w:rPr>
          <w:rFonts w:ascii="Palatino Linotype" w:hAnsi="Palatino Linotype" w:cs="Arial"/>
        </w:rPr>
      </w:pPr>
    </w:p>
    <w:p w14:paraId="44B36D34" w14:textId="77777777" w:rsidR="004E7E45" w:rsidRDefault="004E7E45" w:rsidP="004E7E45">
      <w:pPr>
        <w:tabs>
          <w:tab w:val="left" w:pos="0"/>
        </w:tabs>
        <w:spacing w:line="360" w:lineRule="auto"/>
        <w:ind w:right="49"/>
        <w:jc w:val="both"/>
        <w:rPr>
          <w:rFonts w:ascii="Palatino Linotype" w:hAnsi="Palatino Linotype" w:cs="Arial"/>
        </w:rPr>
      </w:pPr>
    </w:p>
    <w:p w14:paraId="32712ED2" w14:textId="77777777" w:rsidR="004E7E45" w:rsidRDefault="004E7E45" w:rsidP="004E7E45">
      <w:pPr>
        <w:tabs>
          <w:tab w:val="left" w:pos="0"/>
        </w:tabs>
        <w:spacing w:line="360" w:lineRule="auto"/>
        <w:ind w:right="49"/>
        <w:jc w:val="both"/>
        <w:rPr>
          <w:rFonts w:ascii="Palatino Linotype" w:hAnsi="Palatino Linotype" w:cs="Arial"/>
        </w:rPr>
      </w:pPr>
    </w:p>
    <w:p w14:paraId="0819C376" w14:textId="77777777" w:rsidR="004E7E45" w:rsidRPr="004E7E45" w:rsidRDefault="004E7E45" w:rsidP="004E7E45">
      <w:pPr>
        <w:tabs>
          <w:tab w:val="left" w:pos="0"/>
        </w:tabs>
        <w:spacing w:line="360" w:lineRule="auto"/>
        <w:ind w:right="49"/>
        <w:jc w:val="both"/>
        <w:rPr>
          <w:rFonts w:ascii="Palatino Linotype" w:hAnsi="Palatino Linotype" w:cs="Arial"/>
        </w:rPr>
      </w:pPr>
    </w:p>
    <w:tbl>
      <w:tblPr>
        <w:tblW w:w="9351" w:type="dxa"/>
        <w:jc w:val="center"/>
        <w:tblLayout w:type="fixed"/>
        <w:tblLook w:val="04A0" w:firstRow="1" w:lastRow="0" w:firstColumn="1" w:lastColumn="0" w:noHBand="0" w:noVBand="1"/>
      </w:tblPr>
      <w:tblGrid>
        <w:gridCol w:w="4338"/>
        <w:gridCol w:w="5013"/>
      </w:tblGrid>
      <w:tr w:rsidR="004472C2" w:rsidRPr="004E7E45" w14:paraId="7FFED180" w14:textId="77777777" w:rsidTr="009D2088">
        <w:trPr>
          <w:jc w:val="center"/>
        </w:trPr>
        <w:tc>
          <w:tcPr>
            <w:tcW w:w="9351" w:type="dxa"/>
            <w:gridSpan w:val="2"/>
          </w:tcPr>
          <w:p w14:paraId="629EE9A5" w14:textId="77777777" w:rsidR="004472C2" w:rsidRPr="004E7E45" w:rsidRDefault="004472C2" w:rsidP="004E7E45">
            <w:pPr>
              <w:tabs>
                <w:tab w:val="left" w:pos="0"/>
              </w:tabs>
              <w:spacing w:line="360" w:lineRule="auto"/>
              <w:jc w:val="center"/>
              <w:rPr>
                <w:rFonts w:ascii="Palatino Linotype" w:hAnsi="Palatino Linotype" w:cs="Arial"/>
                <w:b/>
              </w:rPr>
            </w:pPr>
          </w:p>
          <w:p w14:paraId="05763B08" w14:textId="77777777" w:rsidR="004472C2" w:rsidRPr="004E7E45" w:rsidRDefault="004472C2" w:rsidP="004E7E45">
            <w:pPr>
              <w:tabs>
                <w:tab w:val="left" w:pos="0"/>
              </w:tabs>
              <w:spacing w:line="360" w:lineRule="auto"/>
              <w:jc w:val="center"/>
              <w:rPr>
                <w:rFonts w:ascii="Palatino Linotype" w:hAnsi="Palatino Linotype" w:cs="Arial"/>
                <w:b/>
              </w:rPr>
            </w:pPr>
          </w:p>
          <w:p w14:paraId="23C35E73" w14:textId="77777777" w:rsidR="004472C2" w:rsidRPr="004E7E45" w:rsidRDefault="004472C2" w:rsidP="004E7E45">
            <w:pPr>
              <w:tabs>
                <w:tab w:val="left" w:pos="0"/>
              </w:tabs>
              <w:spacing w:line="360" w:lineRule="auto"/>
              <w:jc w:val="center"/>
              <w:rPr>
                <w:rFonts w:ascii="Palatino Linotype" w:hAnsi="Palatino Linotype" w:cs="Arial"/>
                <w:b/>
              </w:rPr>
            </w:pPr>
          </w:p>
          <w:p w14:paraId="31B7CF3A" w14:textId="77777777" w:rsidR="009D2088" w:rsidRDefault="009D2088" w:rsidP="009D2088">
            <w:pPr>
              <w:tabs>
                <w:tab w:val="left" w:pos="0"/>
              </w:tabs>
              <w:spacing w:line="360" w:lineRule="auto"/>
              <w:jc w:val="center"/>
              <w:rPr>
                <w:rFonts w:ascii="Palatino Linotype" w:hAnsi="Palatino Linotype" w:cs="Arial"/>
                <w:b/>
              </w:rPr>
            </w:pPr>
          </w:p>
          <w:p w14:paraId="190B32A1" w14:textId="77777777" w:rsidR="004472C2" w:rsidRPr="004E7E45" w:rsidRDefault="004472C2" w:rsidP="009D2088">
            <w:pPr>
              <w:tabs>
                <w:tab w:val="left" w:pos="0"/>
              </w:tabs>
              <w:spacing w:line="360" w:lineRule="auto"/>
              <w:jc w:val="center"/>
              <w:rPr>
                <w:rFonts w:ascii="Palatino Linotype" w:hAnsi="Palatino Linotype" w:cs="Arial"/>
                <w:b/>
              </w:rPr>
            </w:pPr>
            <w:r w:rsidRPr="004E7E45">
              <w:rPr>
                <w:rFonts w:ascii="Palatino Linotype" w:hAnsi="Palatino Linotype" w:cs="Arial"/>
                <w:b/>
              </w:rPr>
              <w:t>Zulema Martínez Sánchez</w:t>
            </w:r>
          </w:p>
          <w:p w14:paraId="5DA1FD97" w14:textId="77777777" w:rsidR="004472C2" w:rsidRPr="004E7E45" w:rsidRDefault="004472C2" w:rsidP="004E7E45">
            <w:pPr>
              <w:tabs>
                <w:tab w:val="left" w:pos="0"/>
              </w:tabs>
              <w:spacing w:line="360" w:lineRule="auto"/>
              <w:jc w:val="center"/>
              <w:rPr>
                <w:rFonts w:ascii="Palatino Linotype" w:hAnsi="Palatino Linotype" w:cs="Arial"/>
                <w:b/>
              </w:rPr>
            </w:pPr>
            <w:r w:rsidRPr="004E7E45">
              <w:rPr>
                <w:rFonts w:ascii="Palatino Linotype" w:hAnsi="Palatino Linotype" w:cs="Arial"/>
              </w:rPr>
              <w:t>Comisionada Presidenta</w:t>
            </w:r>
          </w:p>
          <w:p w14:paraId="38B7BB64" w14:textId="77777777" w:rsidR="004472C2" w:rsidRDefault="009D2088" w:rsidP="009D2088">
            <w:pPr>
              <w:tabs>
                <w:tab w:val="left" w:pos="0"/>
              </w:tabs>
              <w:spacing w:line="360" w:lineRule="auto"/>
              <w:jc w:val="center"/>
              <w:rPr>
                <w:rFonts w:ascii="Palatino Linotype" w:hAnsi="Palatino Linotype" w:cs="Arial"/>
                <w:b/>
              </w:rPr>
            </w:pPr>
            <w:r>
              <w:rPr>
                <w:rFonts w:ascii="Palatino Linotype" w:hAnsi="Palatino Linotype" w:cs="Arial"/>
                <w:b/>
              </w:rPr>
              <w:t xml:space="preserve">(RÚBRICA) </w:t>
            </w:r>
          </w:p>
          <w:p w14:paraId="0ED7986A" w14:textId="4EE4C072" w:rsidR="009D2088" w:rsidRPr="004E7E45" w:rsidRDefault="009D2088" w:rsidP="009D2088">
            <w:pPr>
              <w:tabs>
                <w:tab w:val="left" w:pos="0"/>
              </w:tabs>
              <w:spacing w:line="360" w:lineRule="auto"/>
              <w:jc w:val="center"/>
              <w:rPr>
                <w:rFonts w:ascii="Palatino Linotype" w:hAnsi="Palatino Linotype" w:cs="Arial"/>
                <w:b/>
              </w:rPr>
            </w:pPr>
          </w:p>
        </w:tc>
      </w:tr>
      <w:tr w:rsidR="004472C2" w:rsidRPr="004E7E45" w14:paraId="014D5085" w14:textId="77777777" w:rsidTr="009D2088">
        <w:trPr>
          <w:jc w:val="center"/>
        </w:trPr>
        <w:tc>
          <w:tcPr>
            <w:tcW w:w="4338" w:type="dxa"/>
          </w:tcPr>
          <w:p w14:paraId="2247B0EB" w14:textId="77777777" w:rsidR="009D2088" w:rsidRDefault="009D2088" w:rsidP="009D2088">
            <w:pPr>
              <w:tabs>
                <w:tab w:val="left" w:pos="0"/>
              </w:tabs>
              <w:spacing w:line="360" w:lineRule="auto"/>
              <w:jc w:val="center"/>
              <w:rPr>
                <w:rFonts w:ascii="Palatino Linotype" w:hAnsi="Palatino Linotype" w:cs="Arial"/>
                <w:b/>
              </w:rPr>
            </w:pPr>
          </w:p>
          <w:p w14:paraId="18CDBB00" w14:textId="77777777" w:rsidR="004472C2" w:rsidRPr="004E7E45" w:rsidRDefault="004472C2" w:rsidP="009D2088">
            <w:pPr>
              <w:tabs>
                <w:tab w:val="left" w:pos="0"/>
              </w:tabs>
              <w:spacing w:line="360" w:lineRule="auto"/>
              <w:jc w:val="center"/>
              <w:rPr>
                <w:rFonts w:ascii="Palatino Linotype" w:hAnsi="Palatino Linotype" w:cs="Arial"/>
                <w:b/>
              </w:rPr>
            </w:pPr>
            <w:r w:rsidRPr="004E7E45">
              <w:rPr>
                <w:rFonts w:ascii="Palatino Linotype" w:hAnsi="Palatino Linotype" w:cs="Arial"/>
                <w:b/>
              </w:rPr>
              <w:t xml:space="preserve">Eva </w:t>
            </w:r>
            <w:proofErr w:type="spellStart"/>
            <w:r w:rsidRPr="004E7E45">
              <w:rPr>
                <w:rFonts w:ascii="Palatino Linotype" w:hAnsi="Palatino Linotype" w:cs="Arial"/>
                <w:b/>
              </w:rPr>
              <w:t>Abaid</w:t>
            </w:r>
            <w:proofErr w:type="spellEnd"/>
            <w:r w:rsidRPr="004E7E45">
              <w:rPr>
                <w:rFonts w:ascii="Palatino Linotype" w:hAnsi="Palatino Linotype" w:cs="Arial"/>
                <w:b/>
              </w:rPr>
              <w:t xml:space="preserve"> </w:t>
            </w:r>
            <w:proofErr w:type="spellStart"/>
            <w:r w:rsidRPr="004E7E45">
              <w:rPr>
                <w:rFonts w:ascii="Palatino Linotype" w:hAnsi="Palatino Linotype" w:cs="Arial"/>
                <w:b/>
              </w:rPr>
              <w:t>Yapur</w:t>
            </w:r>
            <w:proofErr w:type="spellEnd"/>
          </w:p>
          <w:p w14:paraId="278BB18A" w14:textId="77777777" w:rsidR="004472C2" w:rsidRPr="004E7E45" w:rsidRDefault="004472C2" w:rsidP="004E7E45">
            <w:pPr>
              <w:tabs>
                <w:tab w:val="left" w:pos="0"/>
              </w:tabs>
              <w:spacing w:line="360" w:lineRule="auto"/>
              <w:jc w:val="center"/>
              <w:rPr>
                <w:rFonts w:ascii="Palatino Linotype" w:hAnsi="Palatino Linotype" w:cs="Arial"/>
              </w:rPr>
            </w:pPr>
            <w:r w:rsidRPr="004E7E45">
              <w:rPr>
                <w:rFonts w:ascii="Palatino Linotype" w:hAnsi="Palatino Linotype" w:cs="Arial"/>
              </w:rPr>
              <w:t>Comisionada</w:t>
            </w:r>
          </w:p>
          <w:p w14:paraId="3526BA00" w14:textId="77777777" w:rsidR="004472C2" w:rsidRPr="004E7E45" w:rsidRDefault="004472C2" w:rsidP="004E7E45">
            <w:pPr>
              <w:tabs>
                <w:tab w:val="left" w:pos="0"/>
              </w:tabs>
              <w:spacing w:line="360" w:lineRule="auto"/>
              <w:jc w:val="center"/>
              <w:rPr>
                <w:rFonts w:ascii="Palatino Linotype" w:hAnsi="Palatino Linotype" w:cs="Arial"/>
                <w:b/>
              </w:rPr>
            </w:pPr>
            <w:r w:rsidRPr="004E7E45">
              <w:rPr>
                <w:rFonts w:ascii="Palatino Linotype" w:hAnsi="Palatino Linotype" w:cs="Arial"/>
                <w:b/>
              </w:rPr>
              <w:t>(RÚBRICA)</w:t>
            </w:r>
          </w:p>
        </w:tc>
        <w:tc>
          <w:tcPr>
            <w:tcW w:w="5013" w:type="dxa"/>
          </w:tcPr>
          <w:p w14:paraId="2838B36A" w14:textId="77777777" w:rsidR="009D2088" w:rsidRDefault="009D2088" w:rsidP="009D2088">
            <w:pPr>
              <w:tabs>
                <w:tab w:val="left" w:pos="0"/>
              </w:tabs>
              <w:spacing w:line="360" w:lineRule="auto"/>
              <w:jc w:val="center"/>
              <w:rPr>
                <w:rFonts w:ascii="Palatino Linotype" w:hAnsi="Palatino Linotype" w:cs="Arial"/>
                <w:b/>
              </w:rPr>
            </w:pPr>
          </w:p>
          <w:p w14:paraId="483C2378" w14:textId="77777777" w:rsidR="004472C2" w:rsidRPr="004E7E45" w:rsidRDefault="004472C2" w:rsidP="009D2088">
            <w:pPr>
              <w:tabs>
                <w:tab w:val="left" w:pos="0"/>
              </w:tabs>
              <w:spacing w:line="360" w:lineRule="auto"/>
              <w:jc w:val="center"/>
              <w:rPr>
                <w:rFonts w:ascii="Palatino Linotype" w:hAnsi="Palatino Linotype" w:cs="Arial"/>
                <w:b/>
              </w:rPr>
            </w:pPr>
            <w:r w:rsidRPr="004E7E45">
              <w:rPr>
                <w:rFonts w:ascii="Palatino Linotype" w:hAnsi="Palatino Linotype" w:cs="Arial"/>
                <w:b/>
              </w:rPr>
              <w:t>José Guadalupe Luna Hernández</w:t>
            </w:r>
          </w:p>
          <w:p w14:paraId="46298025" w14:textId="77777777" w:rsidR="004472C2" w:rsidRPr="004E7E45" w:rsidRDefault="004472C2" w:rsidP="004E7E45">
            <w:pPr>
              <w:tabs>
                <w:tab w:val="left" w:pos="0"/>
              </w:tabs>
              <w:spacing w:line="360" w:lineRule="auto"/>
              <w:jc w:val="center"/>
              <w:rPr>
                <w:rFonts w:ascii="Palatino Linotype" w:hAnsi="Palatino Linotype" w:cs="Arial"/>
              </w:rPr>
            </w:pPr>
            <w:r w:rsidRPr="004E7E45">
              <w:rPr>
                <w:rFonts w:ascii="Palatino Linotype" w:hAnsi="Palatino Linotype" w:cs="Arial"/>
              </w:rPr>
              <w:t>Comisionado</w:t>
            </w:r>
          </w:p>
          <w:p w14:paraId="4125E535" w14:textId="77777777" w:rsidR="004472C2" w:rsidRPr="004E7E45" w:rsidRDefault="004472C2" w:rsidP="004E7E45">
            <w:pPr>
              <w:tabs>
                <w:tab w:val="left" w:pos="0"/>
              </w:tabs>
              <w:spacing w:line="360" w:lineRule="auto"/>
              <w:jc w:val="center"/>
              <w:rPr>
                <w:rFonts w:ascii="Palatino Linotype" w:hAnsi="Palatino Linotype" w:cs="Arial"/>
                <w:b/>
              </w:rPr>
            </w:pPr>
            <w:r w:rsidRPr="004E7E45">
              <w:rPr>
                <w:rFonts w:ascii="Palatino Linotype" w:hAnsi="Palatino Linotype" w:cs="Arial"/>
                <w:b/>
              </w:rPr>
              <w:t>(RÚBRICA)</w:t>
            </w:r>
          </w:p>
          <w:p w14:paraId="65D6ECF5" w14:textId="77777777" w:rsidR="004472C2" w:rsidRPr="004E7E45" w:rsidRDefault="004472C2" w:rsidP="004E7E45">
            <w:pPr>
              <w:tabs>
                <w:tab w:val="left" w:pos="0"/>
              </w:tabs>
              <w:spacing w:line="360" w:lineRule="auto"/>
              <w:jc w:val="center"/>
              <w:rPr>
                <w:rFonts w:ascii="Palatino Linotype" w:hAnsi="Palatino Linotype" w:cs="Arial"/>
                <w:b/>
              </w:rPr>
            </w:pPr>
          </w:p>
        </w:tc>
      </w:tr>
      <w:tr w:rsidR="004472C2" w:rsidRPr="004E7E45" w14:paraId="6BA47607" w14:textId="77777777" w:rsidTr="009D2088">
        <w:trPr>
          <w:jc w:val="center"/>
        </w:trPr>
        <w:tc>
          <w:tcPr>
            <w:tcW w:w="4338" w:type="dxa"/>
          </w:tcPr>
          <w:p w14:paraId="497E2632" w14:textId="77777777" w:rsidR="009D2088" w:rsidRDefault="009D2088" w:rsidP="004E7E45">
            <w:pPr>
              <w:tabs>
                <w:tab w:val="left" w:pos="0"/>
              </w:tabs>
              <w:spacing w:line="360" w:lineRule="auto"/>
              <w:jc w:val="center"/>
              <w:rPr>
                <w:rFonts w:ascii="Palatino Linotype" w:hAnsi="Palatino Linotype" w:cs="Arial"/>
                <w:b/>
              </w:rPr>
            </w:pPr>
          </w:p>
          <w:p w14:paraId="63F60591" w14:textId="77777777" w:rsidR="004472C2" w:rsidRPr="004E7E45" w:rsidRDefault="004472C2" w:rsidP="004E7E45">
            <w:pPr>
              <w:tabs>
                <w:tab w:val="left" w:pos="0"/>
              </w:tabs>
              <w:spacing w:line="360" w:lineRule="auto"/>
              <w:jc w:val="center"/>
              <w:rPr>
                <w:rFonts w:ascii="Palatino Linotype" w:hAnsi="Palatino Linotype" w:cs="Arial"/>
                <w:b/>
              </w:rPr>
            </w:pPr>
            <w:r w:rsidRPr="004E7E45">
              <w:rPr>
                <w:rFonts w:ascii="Palatino Linotype" w:hAnsi="Palatino Linotype" w:cs="Arial"/>
                <w:b/>
              </w:rPr>
              <w:t>Javier Martínez Cruz</w:t>
            </w:r>
          </w:p>
          <w:p w14:paraId="70407818" w14:textId="77777777" w:rsidR="004472C2" w:rsidRPr="004E7E45" w:rsidRDefault="004472C2" w:rsidP="004E7E45">
            <w:pPr>
              <w:tabs>
                <w:tab w:val="left" w:pos="0"/>
              </w:tabs>
              <w:spacing w:line="360" w:lineRule="auto"/>
              <w:jc w:val="center"/>
              <w:rPr>
                <w:rFonts w:ascii="Palatino Linotype" w:hAnsi="Palatino Linotype" w:cs="Arial"/>
              </w:rPr>
            </w:pPr>
            <w:r w:rsidRPr="004E7E45">
              <w:rPr>
                <w:rFonts w:ascii="Palatino Linotype" w:hAnsi="Palatino Linotype" w:cs="Arial"/>
              </w:rPr>
              <w:t>Comisionado</w:t>
            </w:r>
          </w:p>
          <w:p w14:paraId="744C2A8D" w14:textId="77777777" w:rsidR="004472C2" w:rsidRPr="004E7E45" w:rsidRDefault="004472C2" w:rsidP="004E7E45">
            <w:pPr>
              <w:tabs>
                <w:tab w:val="left" w:pos="0"/>
              </w:tabs>
              <w:spacing w:line="360" w:lineRule="auto"/>
              <w:jc w:val="center"/>
              <w:rPr>
                <w:rFonts w:ascii="Palatino Linotype" w:hAnsi="Palatino Linotype" w:cs="Arial"/>
                <w:b/>
              </w:rPr>
            </w:pPr>
            <w:r w:rsidRPr="004E7E45">
              <w:rPr>
                <w:rFonts w:ascii="Palatino Linotype" w:hAnsi="Palatino Linotype" w:cs="Arial"/>
                <w:b/>
              </w:rPr>
              <w:t>(RÚBRICA)</w:t>
            </w:r>
          </w:p>
        </w:tc>
        <w:tc>
          <w:tcPr>
            <w:tcW w:w="5013" w:type="dxa"/>
          </w:tcPr>
          <w:p w14:paraId="078C30CC" w14:textId="77777777" w:rsidR="009D2088" w:rsidRDefault="009D2088" w:rsidP="004E7E45">
            <w:pPr>
              <w:tabs>
                <w:tab w:val="left" w:pos="0"/>
              </w:tabs>
              <w:spacing w:line="360" w:lineRule="auto"/>
              <w:jc w:val="center"/>
              <w:rPr>
                <w:rFonts w:ascii="Palatino Linotype" w:hAnsi="Palatino Linotype" w:cs="Arial"/>
                <w:b/>
              </w:rPr>
            </w:pPr>
          </w:p>
          <w:p w14:paraId="2ED45762" w14:textId="77777777" w:rsidR="004472C2" w:rsidRPr="004E7E45" w:rsidRDefault="004472C2" w:rsidP="004E7E45">
            <w:pPr>
              <w:tabs>
                <w:tab w:val="left" w:pos="0"/>
              </w:tabs>
              <w:spacing w:line="360" w:lineRule="auto"/>
              <w:jc w:val="center"/>
              <w:rPr>
                <w:rFonts w:ascii="Palatino Linotype" w:hAnsi="Palatino Linotype" w:cs="Arial"/>
                <w:b/>
              </w:rPr>
            </w:pPr>
            <w:r w:rsidRPr="004E7E45">
              <w:rPr>
                <w:rFonts w:ascii="Palatino Linotype" w:hAnsi="Palatino Linotype" w:cs="Arial"/>
                <w:b/>
              </w:rPr>
              <w:t>Luis Gustavo Parra Noriega</w:t>
            </w:r>
          </w:p>
          <w:p w14:paraId="23291F59" w14:textId="77777777" w:rsidR="004472C2" w:rsidRPr="004E7E45" w:rsidRDefault="004472C2" w:rsidP="004E7E45">
            <w:pPr>
              <w:tabs>
                <w:tab w:val="left" w:pos="0"/>
              </w:tabs>
              <w:spacing w:line="360" w:lineRule="auto"/>
              <w:jc w:val="center"/>
              <w:rPr>
                <w:rFonts w:ascii="Palatino Linotype" w:hAnsi="Palatino Linotype" w:cs="Arial"/>
              </w:rPr>
            </w:pPr>
            <w:r w:rsidRPr="004E7E45">
              <w:rPr>
                <w:rFonts w:ascii="Palatino Linotype" w:hAnsi="Palatino Linotype" w:cs="Arial"/>
              </w:rPr>
              <w:t>Comisionado</w:t>
            </w:r>
          </w:p>
          <w:p w14:paraId="7BA45D83" w14:textId="77777777" w:rsidR="004472C2" w:rsidRPr="004E7E45" w:rsidRDefault="004472C2" w:rsidP="004E7E45">
            <w:pPr>
              <w:tabs>
                <w:tab w:val="left" w:pos="0"/>
              </w:tabs>
              <w:spacing w:line="360" w:lineRule="auto"/>
              <w:jc w:val="center"/>
              <w:rPr>
                <w:rFonts w:ascii="Palatino Linotype" w:hAnsi="Palatino Linotype" w:cs="Arial"/>
                <w:b/>
              </w:rPr>
            </w:pPr>
            <w:r w:rsidRPr="004E7E45">
              <w:rPr>
                <w:rFonts w:ascii="Palatino Linotype" w:hAnsi="Palatino Linotype" w:cs="Arial"/>
                <w:b/>
              </w:rPr>
              <w:t>(RÚBRICA)</w:t>
            </w:r>
          </w:p>
        </w:tc>
      </w:tr>
      <w:tr w:rsidR="004472C2" w:rsidRPr="004E7E45" w14:paraId="24FE63D5" w14:textId="77777777" w:rsidTr="009D2088">
        <w:trPr>
          <w:trHeight w:val="2063"/>
          <w:jc w:val="center"/>
        </w:trPr>
        <w:tc>
          <w:tcPr>
            <w:tcW w:w="9351" w:type="dxa"/>
            <w:gridSpan w:val="2"/>
          </w:tcPr>
          <w:p w14:paraId="7B9CCD55" w14:textId="77777777" w:rsidR="009D2088" w:rsidRDefault="009D2088" w:rsidP="004E7E45">
            <w:pPr>
              <w:tabs>
                <w:tab w:val="left" w:pos="0"/>
              </w:tabs>
              <w:spacing w:line="360" w:lineRule="auto"/>
              <w:jc w:val="center"/>
              <w:rPr>
                <w:rFonts w:ascii="Palatino Linotype" w:hAnsi="Palatino Linotype" w:cs="Arial"/>
                <w:b/>
              </w:rPr>
            </w:pPr>
          </w:p>
          <w:p w14:paraId="59D2427A" w14:textId="77777777" w:rsidR="004472C2" w:rsidRPr="004E7E45" w:rsidRDefault="004472C2" w:rsidP="004E7E45">
            <w:pPr>
              <w:tabs>
                <w:tab w:val="left" w:pos="0"/>
              </w:tabs>
              <w:spacing w:line="360" w:lineRule="auto"/>
              <w:jc w:val="center"/>
              <w:rPr>
                <w:rFonts w:ascii="Palatino Linotype" w:hAnsi="Palatino Linotype" w:cs="Arial"/>
                <w:b/>
              </w:rPr>
            </w:pPr>
            <w:r w:rsidRPr="004E7E45">
              <w:rPr>
                <w:rFonts w:ascii="Palatino Linotype" w:hAnsi="Palatino Linotype" w:cs="Arial"/>
                <w:b/>
              </w:rPr>
              <w:t>Alexis Tapia Ramírez</w:t>
            </w:r>
          </w:p>
          <w:p w14:paraId="724D1783" w14:textId="77777777" w:rsidR="004472C2" w:rsidRPr="004E7E45" w:rsidRDefault="004472C2" w:rsidP="004E7E45">
            <w:pPr>
              <w:tabs>
                <w:tab w:val="left" w:pos="0"/>
              </w:tabs>
              <w:spacing w:line="360" w:lineRule="auto"/>
              <w:jc w:val="center"/>
              <w:rPr>
                <w:rFonts w:ascii="Palatino Linotype" w:hAnsi="Palatino Linotype" w:cs="Arial"/>
              </w:rPr>
            </w:pPr>
            <w:r w:rsidRPr="004E7E45">
              <w:rPr>
                <w:rFonts w:ascii="Palatino Linotype" w:hAnsi="Palatino Linotype" w:cs="Arial"/>
              </w:rPr>
              <w:t>Secretario Técnico del Pleno</w:t>
            </w:r>
          </w:p>
          <w:p w14:paraId="128BEA96" w14:textId="77777777" w:rsidR="004472C2" w:rsidRPr="004E7E45" w:rsidRDefault="004472C2" w:rsidP="004E7E45">
            <w:pPr>
              <w:tabs>
                <w:tab w:val="left" w:pos="0"/>
              </w:tabs>
              <w:spacing w:line="360" w:lineRule="auto"/>
              <w:jc w:val="center"/>
              <w:rPr>
                <w:rFonts w:ascii="Palatino Linotype" w:hAnsi="Palatino Linotype" w:cs="Arial"/>
                <w:b/>
              </w:rPr>
            </w:pPr>
            <w:r w:rsidRPr="004E7E45">
              <w:rPr>
                <w:rFonts w:ascii="Palatino Linotype" w:hAnsi="Palatino Linotype" w:cs="Arial"/>
                <w:b/>
              </w:rPr>
              <w:t>(RÚBRICA)</w:t>
            </w:r>
          </w:p>
          <w:p w14:paraId="1CB348D9" w14:textId="77777777" w:rsidR="004472C2" w:rsidRPr="004E7E45" w:rsidRDefault="004472C2" w:rsidP="004E7E45">
            <w:pPr>
              <w:tabs>
                <w:tab w:val="left" w:pos="0"/>
              </w:tabs>
              <w:spacing w:line="360" w:lineRule="auto"/>
              <w:jc w:val="center"/>
              <w:rPr>
                <w:rFonts w:ascii="Palatino Linotype" w:hAnsi="Palatino Linotype" w:cs="Arial"/>
                <w:b/>
              </w:rPr>
            </w:pPr>
          </w:p>
        </w:tc>
      </w:tr>
    </w:tbl>
    <w:p w14:paraId="40561B07" w14:textId="454323B8" w:rsidR="001105B5" w:rsidRPr="004E7E45" w:rsidRDefault="004472C2" w:rsidP="004E7E45">
      <w:pPr>
        <w:tabs>
          <w:tab w:val="left" w:pos="0"/>
        </w:tabs>
        <w:spacing w:line="360" w:lineRule="auto"/>
        <w:jc w:val="both"/>
        <w:rPr>
          <w:rFonts w:ascii="Palatino Linotype" w:eastAsia="MS Mincho" w:hAnsi="Palatino Linotype" w:cs="Arial"/>
          <w:i/>
        </w:rPr>
      </w:pPr>
      <w:r w:rsidRPr="004E7E45">
        <w:rPr>
          <w:rFonts w:ascii="Palatino Linotype" w:hAnsi="Palatino Linotype" w:cs="Arial"/>
        </w:rPr>
        <w:t xml:space="preserve">Esta hoja corresponde a la resolución de fecha </w:t>
      </w:r>
      <w:r w:rsidR="00056C0D" w:rsidRPr="004E7E45">
        <w:rPr>
          <w:rFonts w:ascii="Palatino Linotype" w:hAnsi="Palatino Linotype" w:cs="Arial"/>
        </w:rPr>
        <w:t>seis</w:t>
      </w:r>
      <w:r w:rsidRPr="004E7E45">
        <w:rPr>
          <w:rFonts w:ascii="Palatino Linotype" w:hAnsi="Palatino Linotype" w:cs="Arial"/>
        </w:rPr>
        <w:t xml:space="preserve"> de </w:t>
      </w:r>
      <w:r w:rsidR="00056C0D" w:rsidRPr="004E7E45">
        <w:rPr>
          <w:rFonts w:ascii="Palatino Linotype" w:hAnsi="Palatino Linotype" w:cs="Arial"/>
        </w:rPr>
        <w:t>marzo</w:t>
      </w:r>
      <w:r w:rsidRPr="004E7E45">
        <w:rPr>
          <w:rFonts w:ascii="Palatino Linotype" w:hAnsi="Palatino Linotype" w:cs="Arial"/>
        </w:rPr>
        <w:t xml:space="preserve"> de dos mil diecinueve, emitida en el recurso de revisión </w:t>
      </w:r>
      <w:r w:rsidRPr="004E7E45">
        <w:rPr>
          <w:rFonts w:ascii="Palatino Linotype" w:hAnsi="Palatino Linotype" w:cs="Arial"/>
          <w:bCs/>
        </w:rPr>
        <w:t>04</w:t>
      </w:r>
      <w:r w:rsidR="0017201D" w:rsidRPr="004E7E45">
        <w:rPr>
          <w:rFonts w:ascii="Palatino Linotype" w:hAnsi="Palatino Linotype" w:cs="Arial"/>
          <w:bCs/>
        </w:rPr>
        <w:t>7</w:t>
      </w:r>
      <w:r w:rsidR="00056C0D" w:rsidRPr="004E7E45">
        <w:rPr>
          <w:rFonts w:ascii="Palatino Linotype" w:hAnsi="Palatino Linotype" w:cs="Arial"/>
          <w:bCs/>
        </w:rPr>
        <w:t>33</w:t>
      </w:r>
      <w:r w:rsidRPr="004E7E45">
        <w:rPr>
          <w:rFonts w:ascii="Palatino Linotype" w:hAnsi="Palatino Linotype" w:cs="Arial"/>
          <w:bCs/>
        </w:rPr>
        <w:t>/INFOEM/IP/RR/2018.</w:t>
      </w:r>
      <w:bookmarkStart w:id="70" w:name="_GoBack"/>
      <w:bookmarkEnd w:id="40"/>
      <w:bookmarkEnd w:id="41"/>
      <w:bookmarkEnd w:id="46"/>
      <w:bookmarkEnd w:id="70"/>
    </w:p>
    <w:sectPr w:rsidR="001105B5" w:rsidRPr="004E7E45" w:rsidSect="004E7E45">
      <w:headerReference w:type="default" r:id="rId16"/>
      <w:footerReference w:type="default" r:id="rId17"/>
      <w:headerReference w:type="first" r:id="rId18"/>
      <w:footerReference w:type="first" r:id="rId19"/>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57F57" w14:textId="77777777" w:rsidR="002310F3" w:rsidRDefault="002310F3" w:rsidP="00587366">
      <w:r>
        <w:separator/>
      </w:r>
    </w:p>
  </w:endnote>
  <w:endnote w:type="continuationSeparator" w:id="0">
    <w:p w14:paraId="1B83EC83" w14:textId="77777777" w:rsidR="002310F3" w:rsidRDefault="002310F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2310F3" w:rsidRPr="00883450" w:rsidRDefault="002310F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72760">
              <w:rPr>
                <w:rFonts w:ascii="Palatino Linotype" w:hAnsi="Palatino Linotype"/>
                <w:b/>
                <w:bCs/>
                <w:noProof/>
                <w:sz w:val="22"/>
                <w:szCs w:val="20"/>
              </w:rPr>
              <w:t>68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72760">
              <w:rPr>
                <w:rFonts w:ascii="Palatino Linotype" w:hAnsi="Palatino Linotype"/>
                <w:b/>
                <w:bCs/>
                <w:noProof/>
                <w:sz w:val="22"/>
                <w:szCs w:val="20"/>
              </w:rPr>
              <w:t>70</w:t>
            </w:r>
            <w:r w:rsidRPr="00883450">
              <w:rPr>
                <w:rFonts w:ascii="Palatino Linotype" w:hAnsi="Palatino Linotype"/>
                <w:b/>
                <w:bCs/>
                <w:sz w:val="22"/>
                <w:szCs w:val="20"/>
              </w:rPr>
              <w:fldChar w:fldCharType="end"/>
            </w:r>
          </w:p>
        </w:sdtContent>
      </w:sdt>
    </w:sdtContent>
  </w:sdt>
  <w:p w14:paraId="6243EC1B" w14:textId="77777777" w:rsidR="002310F3" w:rsidRDefault="002310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310F3" w:rsidRPr="00883450" w:rsidRDefault="002310F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72760" w:rsidRPr="00C7276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72760" w:rsidRPr="00C72760">
      <w:rPr>
        <w:rFonts w:ascii="Palatino Linotype" w:hAnsi="Palatino Linotype"/>
        <w:noProof/>
        <w:sz w:val="22"/>
        <w:szCs w:val="22"/>
        <w:lang w:val="es-ES"/>
      </w:rPr>
      <w:t>70</w:t>
    </w:r>
    <w:r w:rsidRPr="00883450">
      <w:rPr>
        <w:rFonts w:ascii="Palatino Linotype" w:hAnsi="Palatino Linotype"/>
        <w:sz w:val="22"/>
        <w:szCs w:val="22"/>
      </w:rPr>
      <w:fldChar w:fldCharType="end"/>
    </w:r>
  </w:p>
  <w:p w14:paraId="5F5C4865" w14:textId="77777777" w:rsidR="002310F3" w:rsidRPr="00883450" w:rsidRDefault="002310F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DF791" w14:textId="77777777" w:rsidR="002310F3" w:rsidRDefault="002310F3" w:rsidP="00587366">
      <w:r>
        <w:separator/>
      </w:r>
    </w:p>
  </w:footnote>
  <w:footnote w:type="continuationSeparator" w:id="0">
    <w:p w14:paraId="19F3689E" w14:textId="77777777" w:rsidR="002310F3" w:rsidRDefault="002310F3" w:rsidP="00587366">
      <w:r>
        <w:continuationSeparator/>
      </w:r>
    </w:p>
  </w:footnote>
  <w:footnote w:id="1">
    <w:p w14:paraId="1A51CA5F" w14:textId="2813794D" w:rsidR="002310F3" w:rsidRPr="00C62EC3" w:rsidRDefault="002310F3">
      <w:pPr>
        <w:pStyle w:val="Textonotapie"/>
        <w:rPr>
          <w:lang w:val="es-MX"/>
        </w:rPr>
      </w:pPr>
      <w:r>
        <w:rPr>
          <w:rStyle w:val="Refdenotaalpie"/>
        </w:rPr>
        <w:footnoteRef/>
      </w:r>
      <w:r>
        <w:t xml:space="preserve"> Ver Corte IDH, Caso Gomes </w:t>
      </w:r>
      <w:proofErr w:type="spellStart"/>
      <w:r>
        <w:t>Lund</w:t>
      </w:r>
      <w:proofErr w:type="spellEnd"/>
      <w:r>
        <w:t xml:space="preserve"> y Otros (“</w:t>
      </w:r>
      <w:proofErr w:type="spellStart"/>
      <w:r>
        <w:t>Guerrilha</w:t>
      </w:r>
      <w:proofErr w:type="spellEnd"/>
      <w:r>
        <w:t xml:space="preserve">” Do </w:t>
      </w:r>
      <w:proofErr w:type="spellStart"/>
      <w:r>
        <w:t>Araguaia</w:t>
      </w:r>
      <w:proofErr w:type="spellEnd"/>
      <w:r>
        <w:t>”) vs. Brasil, Sentencia de 24 de noviembre de 2010, Capitulo VII, pág. 81, párr. 211.</w:t>
      </w:r>
    </w:p>
  </w:footnote>
  <w:footnote w:id="2">
    <w:p w14:paraId="60FC95C0" w14:textId="77777777" w:rsidR="002310F3" w:rsidRDefault="002310F3" w:rsidP="008E60B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5509D3C5" w14:textId="77777777" w:rsidR="002310F3" w:rsidRDefault="002310F3" w:rsidP="008E60BC">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3">
    <w:p w14:paraId="750E116B" w14:textId="77777777" w:rsidR="002310F3" w:rsidRDefault="002310F3" w:rsidP="008E60B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4">
    <w:p w14:paraId="37BF2271" w14:textId="77777777" w:rsidR="002310F3" w:rsidRDefault="002310F3" w:rsidP="008E60BC">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A992A88" w14:textId="77777777" w:rsidR="002310F3" w:rsidRDefault="002310F3" w:rsidP="008E60B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1018950" w14:textId="77777777" w:rsidR="002310F3" w:rsidRDefault="002310F3" w:rsidP="008E60B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5">
    <w:p w14:paraId="52FD76BC" w14:textId="77777777" w:rsidR="002310F3" w:rsidRDefault="002310F3" w:rsidP="008E60BC">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6">
    <w:p w14:paraId="60C0FEBC" w14:textId="77777777" w:rsidR="002310F3" w:rsidRDefault="002310F3" w:rsidP="008E60BC">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66F95679" w14:textId="77777777" w:rsidR="002310F3" w:rsidRDefault="002310F3" w:rsidP="008E60BC">
      <w:pPr>
        <w:pStyle w:val="Textonotapie"/>
        <w:jc w:val="both"/>
        <w:rPr>
          <w:rFonts w:ascii="Palatino Linotype" w:hAnsi="Palatino Linotype"/>
          <w:sz w:val="18"/>
        </w:rPr>
      </w:pPr>
      <w:r>
        <w:rPr>
          <w:rFonts w:ascii="Palatino Linotype" w:hAnsi="Palatino Linotype"/>
          <w:sz w:val="18"/>
        </w:rPr>
        <w:t xml:space="preserve"> (…)</w:t>
      </w:r>
    </w:p>
    <w:p w14:paraId="06775A8B" w14:textId="77777777" w:rsidR="002310F3" w:rsidRDefault="002310F3" w:rsidP="008E60B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310F3" w:rsidRDefault="002310F3" w:rsidP="001C6012">
    <w:pPr>
      <w:pStyle w:val="Encabezado"/>
      <w:tabs>
        <w:tab w:val="clear" w:pos="4252"/>
        <w:tab w:val="clear" w:pos="8504"/>
        <w:tab w:val="left" w:pos="8460"/>
      </w:tabs>
    </w:pPr>
    <w:r>
      <w:tab/>
    </w:r>
  </w:p>
  <w:p w14:paraId="64F5F23E" w14:textId="390690E5" w:rsidR="002310F3" w:rsidRDefault="002310F3">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310F3" w:rsidRPr="00674A46" w14:paraId="07F2896E" w14:textId="77777777" w:rsidTr="008A5A73">
      <w:trPr>
        <w:trHeight w:val="138"/>
      </w:trPr>
      <w:tc>
        <w:tcPr>
          <w:tcW w:w="3544" w:type="dxa"/>
          <w:vAlign w:val="center"/>
        </w:tcPr>
        <w:p w14:paraId="4A5B1974" w14:textId="3B2AB4E0" w:rsidR="002310F3" w:rsidRPr="00674A46" w:rsidRDefault="002310F3"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4153103" w:rsidR="002310F3" w:rsidRPr="0017265D" w:rsidRDefault="002310F3" w:rsidP="00CD0E02">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4733</w:t>
          </w:r>
          <w:r w:rsidRPr="00ED007B">
            <w:rPr>
              <w:rFonts w:ascii="Palatino Linotype" w:hAnsi="Palatino Linotype" w:cs="Arial"/>
              <w:b/>
              <w:bCs/>
              <w:sz w:val="22"/>
              <w:szCs w:val="22"/>
              <w:lang w:eastAsia="es-MX"/>
            </w:rPr>
            <w:t>/INFOEM/IP/RR/2018</w:t>
          </w:r>
        </w:p>
      </w:tc>
    </w:tr>
    <w:tr w:rsidR="002310F3" w:rsidRPr="00674A46" w14:paraId="1B5D8690" w14:textId="77777777" w:rsidTr="008A5A73">
      <w:trPr>
        <w:trHeight w:val="233"/>
      </w:trPr>
      <w:tc>
        <w:tcPr>
          <w:tcW w:w="3544" w:type="dxa"/>
          <w:vAlign w:val="center"/>
        </w:tcPr>
        <w:p w14:paraId="3903F2C6" w14:textId="35D57A2C" w:rsidR="002310F3" w:rsidRPr="00674A46" w:rsidRDefault="002310F3"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4E241E5" w:rsidR="002310F3" w:rsidRPr="00B75F20" w:rsidRDefault="002310F3" w:rsidP="00877086">
          <w:pPr>
            <w:pStyle w:val="Encabezado"/>
            <w:jc w:val="both"/>
            <w:rPr>
              <w:rFonts w:ascii="Palatino Linotype" w:hAnsi="Palatino Linotype"/>
              <w:b/>
              <w:sz w:val="22"/>
              <w:szCs w:val="22"/>
            </w:rPr>
          </w:pPr>
          <w:r>
            <w:rPr>
              <w:rFonts w:ascii="Palatino Linotype" w:hAnsi="Palatino Linotype"/>
              <w:b/>
              <w:bCs/>
              <w:color w:val="000000"/>
              <w:sz w:val="22"/>
              <w:szCs w:val="22"/>
            </w:rPr>
            <w:t>Secretaría de Cultura</w:t>
          </w:r>
        </w:p>
      </w:tc>
    </w:tr>
    <w:tr w:rsidR="002310F3" w:rsidRPr="00674A46" w14:paraId="095EB01B" w14:textId="77777777" w:rsidTr="008A5A73">
      <w:trPr>
        <w:trHeight w:val="321"/>
      </w:trPr>
      <w:tc>
        <w:tcPr>
          <w:tcW w:w="3544" w:type="dxa"/>
          <w:vAlign w:val="center"/>
        </w:tcPr>
        <w:p w14:paraId="6E000A51" w14:textId="25DCC1C7" w:rsidR="002310F3" w:rsidRPr="00674A46" w:rsidRDefault="002310F3"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310F3" w:rsidRPr="00674A46" w:rsidRDefault="002310F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2310F3" w:rsidRDefault="002310F3"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310F3" w:rsidRDefault="002310F3"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310F3" w:rsidRPr="00674A46" w14:paraId="0A3256F2" w14:textId="77777777" w:rsidTr="008A5A73">
      <w:trPr>
        <w:trHeight w:val="138"/>
      </w:trPr>
      <w:tc>
        <w:tcPr>
          <w:tcW w:w="3261" w:type="dxa"/>
          <w:vAlign w:val="center"/>
        </w:tcPr>
        <w:p w14:paraId="3D80769D" w14:textId="316F11F8" w:rsidR="002310F3" w:rsidRPr="00674A46" w:rsidRDefault="002310F3"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D44C33A" w:rsidR="002310F3" w:rsidRPr="00674A46" w:rsidRDefault="002310F3" w:rsidP="00CD0E02">
          <w:pPr>
            <w:pStyle w:val="Encabezado"/>
            <w:rPr>
              <w:rFonts w:ascii="Palatino Linotype" w:hAnsi="Palatino Linotype"/>
              <w:b/>
              <w:sz w:val="22"/>
              <w:szCs w:val="22"/>
            </w:rPr>
          </w:pPr>
          <w:r>
            <w:rPr>
              <w:rFonts w:ascii="Palatino Linotype" w:hAnsi="Palatino Linotype" w:cs="Arial"/>
              <w:b/>
              <w:bCs/>
              <w:sz w:val="22"/>
              <w:szCs w:val="22"/>
              <w:lang w:eastAsia="es-MX"/>
            </w:rPr>
            <w:t>04733/INFOEM/IP/RR/2018</w:t>
          </w:r>
        </w:p>
      </w:tc>
    </w:tr>
    <w:tr w:rsidR="002310F3" w:rsidRPr="00B75F20" w14:paraId="128C8B3C" w14:textId="77777777" w:rsidTr="008A5A73">
      <w:trPr>
        <w:trHeight w:val="233"/>
      </w:trPr>
      <w:tc>
        <w:tcPr>
          <w:tcW w:w="3261" w:type="dxa"/>
          <w:vAlign w:val="center"/>
        </w:tcPr>
        <w:p w14:paraId="483E3371" w14:textId="66B1BC74" w:rsidR="002310F3" w:rsidRPr="00674A46" w:rsidRDefault="002310F3"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36B4D40" w:rsidR="002310F3" w:rsidRPr="00B75F20" w:rsidRDefault="002310F3" w:rsidP="00D71D6A">
          <w:pPr>
            <w:pStyle w:val="Encabezado"/>
            <w:ind w:right="234"/>
            <w:rPr>
              <w:rFonts w:ascii="Palatino Linotype" w:hAnsi="Palatino Linotype"/>
              <w:b/>
              <w:sz w:val="22"/>
              <w:szCs w:val="22"/>
            </w:rPr>
          </w:pPr>
          <w:r w:rsidRPr="002310F3">
            <w:rPr>
              <w:rFonts w:ascii="Palatino Linotype" w:hAnsi="Palatino Linotype"/>
              <w:b/>
              <w:sz w:val="22"/>
              <w:szCs w:val="22"/>
              <w:highlight w:val="black"/>
            </w:rPr>
            <w:t>---------------------------------------</w:t>
          </w:r>
        </w:p>
      </w:tc>
    </w:tr>
    <w:tr w:rsidR="002310F3" w:rsidRPr="00674A46" w14:paraId="41BE0704" w14:textId="77777777" w:rsidTr="008A5A73">
      <w:trPr>
        <w:trHeight w:val="321"/>
      </w:trPr>
      <w:tc>
        <w:tcPr>
          <w:tcW w:w="3261" w:type="dxa"/>
          <w:vAlign w:val="center"/>
        </w:tcPr>
        <w:p w14:paraId="34C64148" w14:textId="10C6C8A9" w:rsidR="002310F3" w:rsidRPr="00674A46" w:rsidRDefault="002310F3"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38BFF28" w:rsidR="002310F3" w:rsidRPr="00674A46" w:rsidRDefault="002310F3" w:rsidP="00877086">
          <w:pPr>
            <w:pStyle w:val="Encabezado"/>
            <w:jc w:val="both"/>
            <w:rPr>
              <w:rFonts w:ascii="Palatino Linotype" w:hAnsi="Palatino Linotype"/>
              <w:b/>
              <w:sz w:val="22"/>
              <w:szCs w:val="22"/>
            </w:rPr>
          </w:pPr>
          <w:r>
            <w:rPr>
              <w:rFonts w:ascii="Palatino Linotype" w:hAnsi="Palatino Linotype"/>
              <w:b/>
              <w:bCs/>
              <w:color w:val="000000"/>
              <w:sz w:val="22"/>
              <w:szCs w:val="22"/>
            </w:rPr>
            <w:t>Secretaría de Cultura</w:t>
          </w:r>
        </w:p>
      </w:tc>
    </w:tr>
    <w:tr w:rsidR="002310F3" w:rsidRPr="00674A46" w14:paraId="0C8B6193" w14:textId="77777777" w:rsidTr="008A5A73">
      <w:trPr>
        <w:trHeight w:val="321"/>
      </w:trPr>
      <w:tc>
        <w:tcPr>
          <w:tcW w:w="3261" w:type="dxa"/>
          <w:vAlign w:val="center"/>
        </w:tcPr>
        <w:p w14:paraId="321FFAFF" w14:textId="40E5A678" w:rsidR="002310F3" w:rsidRPr="00674A46" w:rsidRDefault="002310F3"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310F3" w:rsidRPr="00674A46" w:rsidRDefault="002310F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310F3" w:rsidRDefault="002310F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EC7"/>
    <w:multiLevelType w:val="hybridMultilevel"/>
    <w:tmpl w:val="0E52D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FB61F8"/>
    <w:multiLevelType w:val="hybridMultilevel"/>
    <w:tmpl w:val="7F44B1C2"/>
    <w:lvl w:ilvl="0" w:tplc="080A0005">
      <w:start w:val="1"/>
      <w:numFmt w:val="bullet"/>
      <w:lvlText w:val=""/>
      <w:lvlJc w:val="left"/>
      <w:pPr>
        <w:ind w:left="4472" w:hanging="360"/>
      </w:pPr>
      <w:rPr>
        <w:rFonts w:ascii="Wingdings" w:hAnsi="Wingdings"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0A4F46"/>
    <w:multiLevelType w:val="hybridMultilevel"/>
    <w:tmpl w:val="EA06AD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9F54929"/>
    <w:multiLevelType w:val="hybridMultilevel"/>
    <w:tmpl w:val="D172A62E"/>
    <w:lvl w:ilvl="0" w:tplc="D7C67582">
      <w:start w:val="1"/>
      <w:numFmt w:val="decimal"/>
      <w:lvlText w:val="%1)"/>
      <w:lvlJc w:val="left"/>
      <w:pPr>
        <w:ind w:left="780" w:hanging="360"/>
      </w:pPr>
      <w:rPr>
        <w:sz w:val="22"/>
        <w:szCs w:val="22"/>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5">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3C6810"/>
    <w:multiLevelType w:val="multilevel"/>
    <w:tmpl w:val="EAAE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D2A3546"/>
    <w:multiLevelType w:val="hybridMultilevel"/>
    <w:tmpl w:val="FB14C758"/>
    <w:lvl w:ilvl="0" w:tplc="E716B8D2">
      <w:numFmt w:val="bullet"/>
      <w:lvlText w:val="-"/>
      <w:lvlJc w:val="left"/>
      <w:pPr>
        <w:ind w:left="1080" w:hanging="360"/>
      </w:pPr>
      <w:rPr>
        <w:rFonts w:ascii="Palatino Linotype" w:eastAsiaTheme="minorEastAsia"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51143601"/>
    <w:multiLevelType w:val="hybridMultilevel"/>
    <w:tmpl w:val="0FCA10AA"/>
    <w:lvl w:ilvl="0" w:tplc="A1E8D102">
      <w:start w:val="1"/>
      <w:numFmt w:val="decimal"/>
      <w:lvlText w:val="%1."/>
      <w:lvlJc w:val="right"/>
      <w:pPr>
        <w:ind w:left="4472" w:hanging="360"/>
      </w:pPr>
      <w:rPr>
        <w:rFonts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1155A1E"/>
    <w:multiLevelType w:val="hybridMultilevel"/>
    <w:tmpl w:val="920692C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1A731ED"/>
    <w:multiLevelType w:val="hybridMultilevel"/>
    <w:tmpl w:val="31B66C2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8B42B7A"/>
    <w:multiLevelType w:val="hybridMultilevel"/>
    <w:tmpl w:val="4BE05B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F4A3D38"/>
    <w:multiLevelType w:val="hybridMultilevel"/>
    <w:tmpl w:val="ABB23798"/>
    <w:lvl w:ilvl="0" w:tplc="080A0017">
      <w:start w:val="1"/>
      <w:numFmt w:val="lowerLetter"/>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3E3FCC"/>
    <w:multiLevelType w:val="hybridMultilevel"/>
    <w:tmpl w:val="62DE417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66C6209"/>
    <w:multiLevelType w:val="hybridMultilevel"/>
    <w:tmpl w:val="687A7008"/>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770136A0"/>
    <w:multiLevelType w:val="hybridMultilevel"/>
    <w:tmpl w:val="26A86110"/>
    <w:lvl w:ilvl="0" w:tplc="CD46A69A">
      <w:start w:val="1"/>
      <w:numFmt w:val="decimal"/>
      <w:lvlText w:val="%1."/>
      <w:lvlJc w:val="left"/>
      <w:pPr>
        <w:ind w:left="8299" w:hanging="360"/>
      </w:pPr>
      <w:rPr>
        <w:b/>
        <w:i w:val="0"/>
        <w:sz w:val="24"/>
      </w:rPr>
    </w:lvl>
    <w:lvl w:ilvl="1" w:tplc="080A0017">
      <w:start w:val="1"/>
      <w:numFmt w:val="lowerLetter"/>
      <w:lvlText w:val="%2)"/>
      <w:lvlJc w:val="left"/>
      <w:pPr>
        <w:ind w:left="1440" w:hanging="360"/>
      </w:pPr>
    </w:lvl>
    <w:lvl w:ilvl="2" w:tplc="41A230E4">
      <w:start w:val="1"/>
      <w:numFmt w:val="upperRoman"/>
      <w:lvlText w:val="%3."/>
      <w:lvlJc w:val="left"/>
      <w:pPr>
        <w:ind w:left="2700" w:hanging="72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7DF574F8"/>
    <w:multiLevelType w:val="hybridMultilevel"/>
    <w:tmpl w:val="2B1AD7F4"/>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7FC57E92"/>
    <w:multiLevelType w:val="hybridMultilevel"/>
    <w:tmpl w:val="D0C6E86E"/>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0"/>
  </w:num>
  <w:num w:numId="5">
    <w:abstractNumId w:val="14"/>
  </w:num>
  <w:num w:numId="6">
    <w:abstractNumId w:val="15"/>
  </w:num>
  <w:num w:numId="7">
    <w:abstractNumId w:val="8"/>
  </w:num>
  <w:num w:numId="8">
    <w:abstractNumId w:val="3"/>
  </w:num>
  <w:num w:numId="9">
    <w:abstractNumId w:val="12"/>
  </w:num>
  <w:num w:numId="10">
    <w:abstractNumId w:val="2"/>
  </w:num>
  <w:num w:numId="11">
    <w:abstractNumId w:val="6"/>
  </w:num>
  <w:num w:numId="12">
    <w:abstractNumId w:val="18"/>
  </w:num>
  <w:num w:numId="13">
    <w:abstractNumId w:val="16"/>
  </w:num>
  <w:num w:numId="14">
    <w:abstractNumId w:val="1"/>
  </w:num>
  <w:num w:numId="15">
    <w:abstractNumId w:val="1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4"/>
  </w:num>
  <w:num w:numId="19">
    <w:abstractNumId w:val="9"/>
  </w:num>
  <w:num w:numId="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2D4"/>
    <w:rsid w:val="0001398B"/>
    <w:rsid w:val="000179E3"/>
    <w:rsid w:val="00017FCB"/>
    <w:rsid w:val="000203D3"/>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5F73"/>
    <w:rsid w:val="0004686A"/>
    <w:rsid w:val="000468E2"/>
    <w:rsid w:val="00046F07"/>
    <w:rsid w:val="00050466"/>
    <w:rsid w:val="00051DBD"/>
    <w:rsid w:val="0005237C"/>
    <w:rsid w:val="000529B0"/>
    <w:rsid w:val="00052A3C"/>
    <w:rsid w:val="00053402"/>
    <w:rsid w:val="00053ABC"/>
    <w:rsid w:val="00054A03"/>
    <w:rsid w:val="00056A79"/>
    <w:rsid w:val="00056C0D"/>
    <w:rsid w:val="00060B80"/>
    <w:rsid w:val="00061344"/>
    <w:rsid w:val="00061CE1"/>
    <w:rsid w:val="00061FA9"/>
    <w:rsid w:val="0006262D"/>
    <w:rsid w:val="00062648"/>
    <w:rsid w:val="00062CB7"/>
    <w:rsid w:val="000631D9"/>
    <w:rsid w:val="00063336"/>
    <w:rsid w:val="0006407E"/>
    <w:rsid w:val="00064A37"/>
    <w:rsid w:val="00064B95"/>
    <w:rsid w:val="00065E73"/>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96B87"/>
    <w:rsid w:val="000973CB"/>
    <w:rsid w:val="000A182A"/>
    <w:rsid w:val="000A24C0"/>
    <w:rsid w:val="000A2A67"/>
    <w:rsid w:val="000A2B2C"/>
    <w:rsid w:val="000A3F90"/>
    <w:rsid w:val="000A477A"/>
    <w:rsid w:val="000A4A28"/>
    <w:rsid w:val="000A4E44"/>
    <w:rsid w:val="000A58CC"/>
    <w:rsid w:val="000A74F1"/>
    <w:rsid w:val="000A754B"/>
    <w:rsid w:val="000A77ED"/>
    <w:rsid w:val="000A7B8F"/>
    <w:rsid w:val="000B0370"/>
    <w:rsid w:val="000B0A5E"/>
    <w:rsid w:val="000B0C92"/>
    <w:rsid w:val="000B32C8"/>
    <w:rsid w:val="000B418F"/>
    <w:rsid w:val="000B5AB1"/>
    <w:rsid w:val="000B5D79"/>
    <w:rsid w:val="000B6D31"/>
    <w:rsid w:val="000B7891"/>
    <w:rsid w:val="000C0061"/>
    <w:rsid w:val="000C0663"/>
    <w:rsid w:val="000C0810"/>
    <w:rsid w:val="000C10B9"/>
    <w:rsid w:val="000C1D19"/>
    <w:rsid w:val="000C2E5F"/>
    <w:rsid w:val="000C3423"/>
    <w:rsid w:val="000C3861"/>
    <w:rsid w:val="000C39F4"/>
    <w:rsid w:val="000C476C"/>
    <w:rsid w:val="000C4A8E"/>
    <w:rsid w:val="000C4FC2"/>
    <w:rsid w:val="000C5A04"/>
    <w:rsid w:val="000C5AF7"/>
    <w:rsid w:val="000D009C"/>
    <w:rsid w:val="000D0855"/>
    <w:rsid w:val="000D1B4C"/>
    <w:rsid w:val="000D1E0F"/>
    <w:rsid w:val="000D3275"/>
    <w:rsid w:val="000D5445"/>
    <w:rsid w:val="000D5A1D"/>
    <w:rsid w:val="000D5DFD"/>
    <w:rsid w:val="000D7369"/>
    <w:rsid w:val="000D7BDE"/>
    <w:rsid w:val="000E07DC"/>
    <w:rsid w:val="000E11C3"/>
    <w:rsid w:val="000E1DFA"/>
    <w:rsid w:val="000E24F6"/>
    <w:rsid w:val="000E2665"/>
    <w:rsid w:val="000E2E43"/>
    <w:rsid w:val="000E31CE"/>
    <w:rsid w:val="000E54C3"/>
    <w:rsid w:val="000E5976"/>
    <w:rsid w:val="000E6436"/>
    <w:rsid w:val="000E64FE"/>
    <w:rsid w:val="000E77B8"/>
    <w:rsid w:val="000F063C"/>
    <w:rsid w:val="000F2EDD"/>
    <w:rsid w:val="000F31C5"/>
    <w:rsid w:val="000F34CB"/>
    <w:rsid w:val="000F34DE"/>
    <w:rsid w:val="000F3501"/>
    <w:rsid w:val="000F37A8"/>
    <w:rsid w:val="000F3CB2"/>
    <w:rsid w:val="000F5C9C"/>
    <w:rsid w:val="000F5D21"/>
    <w:rsid w:val="000F6D7E"/>
    <w:rsid w:val="00100187"/>
    <w:rsid w:val="00100AAC"/>
    <w:rsid w:val="00100DDD"/>
    <w:rsid w:val="0010268C"/>
    <w:rsid w:val="00102D65"/>
    <w:rsid w:val="00103888"/>
    <w:rsid w:val="001039A5"/>
    <w:rsid w:val="001069CE"/>
    <w:rsid w:val="00107499"/>
    <w:rsid w:val="00107557"/>
    <w:rsid w:val="0010792B"/>
    <w:rsid w:val="00107AE4"/>
    <w:rsid w:val="001105B5"/>
    <w:rsid w:val="00110C9A"/>
    <w:rsid w:val="0011167C"/>
    <w:rsid w:val="001119B2"/>
    <w:rsid w:val="00112B02"/>
    <w:rsid w:val="00113930"/>
    <w:rsid w:val="00113BD3"/>
    <w:rsid w:val="00114097"/>
    <w:rsid w:val="00114A21"/>
    <w:rsid w:val="00115D96"/>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36BB"/>
    <w:rsid w:val="0014481A"/>
    <w:rsid w:val="001459C8"/>
    <w:rsid w:val="001462DE"/>
    <w:rsid w:val="00146629"/>
    <w:rsid w:val="001467B7"/>
    <w:rsid w:val="00147864"/>
    <w:rsid w:val="00152ADF"/>
    <w:rsid w:val="00152D78"/>
    <w:rsid w:val="00152E0B"/>
    <w:rsid w:val="00152E28"/>
    <w:rsid w:val="00153833"/>
    <w:rsid w:val="00154304"/>
    <w:rsid w:val="0015466E"/>
    <w:rsid w:val="00154765"/>
    <w:rsid w:val="00154955"/>
    <w:rsid w:val="00154EF0"/>
    <w:rsid w:val="00155BED"/>
    <w:rsid w:val="00155E0F"/>
    <w:rsid w:val="00156A23"/>
    <w:rsid w:val="001572B1"/>
    <w:rsid w:val="00160599"/>
    <w:rsid w:val="00161658"/>
    <w:rsid w:val="00161A7B"/>
    <w:rsid w:val="00162EDB"/>
    <w:rsid w:val="0016349A"/>
    <w:rsid w:val="00163780"/>
    <w:rsid w:val="00163B1F"/>
    <w:rsid w:val="00163E3D"/>
    <w:rsid w:val="001648EE"/>
    <w:rsid w:val="00164B65"/>
    <w:rsid w:val="001660BC"/>
    <w:rsid w:val="00166794"/>
    <w:rsid w:val="00170D28"/>
    <w:rsid w:val="00171D55"/>
    <w:rsid w:val="0017201D"/>
    <w:rsid w:val="0017216C"/>
    <w:rsid w:val="0017265D"/>
    <w:rsid w:val="00173DDB"/>
    <w:rsid w:val="00174509"/>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4538"/>
    <w:rsid w:val="001946FE"/>
    <w:rsid w:val="001972CC"/>
    <w:rsid w:val="001974CC"/>
    <w:rsid w:val="001A1188"/>
    <w:rsid w:val="001A125F"/>
    <w:rsid w:val="001A138D"/>
    <w:rsid w:val="001A1F2D"/>
    <w:rsid w:val="001A2857"/>
    <w:rsid w:val="001A2A89"/>
    <w:rsid w:val="001A2DF1"/>
    <w:rsid w:val="001A3634"/>
    <w:rsid w:val="001A38AD"/>
    <w:rsid w:val="001A3B77"/>
    <w:rsid w:val="001A3EBB"/>
    <w:rsid w:val="001A4D5D"/>
    <w:rsid w:val="001A4F87"/>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7C9"/>
    <w:rsid w:val="001D1A8B"/>
    <w:rsid w:val="001D393C"/>
    <w:rsid w:val="001D39FC"/>
    <w:rsid w:val="001D3AB5"/>
    <w:rsid w:val="001D47E9"/>
    <w:rsid w:val="001D746B"/>
    <w:rsid w:val="001D7E82"/>
    <w:rsid w:val="001E0AD2"/>
    <w:rsid w:val="001E0CAD"/>
    <w:rsid w:val="001E356F"/>
    <w:rsid w:val="001E3F91"/>
    <w:rsid w:val="001E5147"/>
    <w:rsid w:val="001E672F"/>
    <w:rsid w:val="001E6822"/>
    <w:rsid w:val="001E74A5"/>
    <w:rsid w:val="001E7B9E"/>
    <w:rsid w:val="001E7F84"/>
    <w:rsid w:val="001F0015"/>
    <w:rsid w:val="001F025B"/>
    <w:rsid w:val="001F1169"/>
    <w:rsid w:val="001F2FC5"/>
    <w:rsid w:val="001F4299"/>
    <w:rsid w:val="001F4746"/>
    <w:rsid w:val="001F492B"/>
    <w:rsid w:val="001F5AF8"/>
    <w:rsid w:val="001F5F15"/>
    <w:rsid w:val="001F5F65"/>
    <w:rsid w:val="001F653D"/>
    <w:rsid w:val="001F783F"/>
    <w:rsid w:val="001F7DE2"/>
    <w:rsid w:val="0020074D"/>
    <w:rsid w:val="002021CB"/>
    <w:rsid w:val="002031F3"/>
    <w:rsid w:val="002035BF"/>
    <w:rsid w:val="00203F45"/>
    <w:rsid w:val="002041FB"/>
    <w:rsid w:val="00205055"/>
    <w:rsid w:val="00205095"/>
    <w:rsid w:val="00205B22"/>
    <w:rsid w:val="00205D9B"/>
    <w:rsid w:val="00206041"/>
    <w:rsid w:val="00207415"/>
    <w:rsid w:val="00207DE4"/>
    <w:rsid w:val="0021001E"/>
    <w:rsid w:val="002100D4"/>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2DC"/>
    <w:rsid w:val="00225E04"/>
    <w:rsid w:val="0022739B"/>
    <w:rsid w:val="00230170"/>
    <w:rsid w:val="00230434"/>
    <w:rsid w:val="002305CF"/>
    <w:rsid w:val="00230719"/>
    <w:rsid w:val="002310F3"/>
    <w:rsid w:val="00232469"/>
    <w:rsid w:val="002345FF"/>
    <w:rsid w:val="00234A2F"/>
    <w:rsid w:val="002350A0"/>
    <w:rsid w:val="00236FE9"/>
    <w:rsid w:val="00237611"/>
    <w:rsid w:val="00237777"/>
    <w:rsid w:val="0024022A"/>
    <w:rsid w:val="00241FD2"/>
    <w:rsid w:val="00244476"/>
    <w:rsid w:val="00244D17"/>
    <w:rsid w:val="00244DAA"/>
    <w:rsid w:val="00246BC2"/>
    <w:rsid w:val="002474CE"/>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67D52"/>
    <w:rsid w:val="002707FF"/>
    <w:rsid w:val="00271B06"/>
    <w:rsid w:val="00272858"/>
    <w:rsid w:val="00272CE0"/>
    <w:rsid w:val="00273013"/>
    <w:rsid w:val="00273C37"/>
    <w:rsid w:val="0027430D"/>
    <w:rsid w:val="00274F7F"/>
    <w:rsid w:val="00274FEE"/>
    <w:rsid w:val="0027557F"/>
    <w:rsid w:val="00275B34"/>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4CB"/>
    <w:rsid w:val="00290622"/>
    <w:rsid w:val="00293AAD"/>
    <w:rsid w:val="002951D4"/>
    <w:rsid w:val="002953A9"/>
    <w:rsid w:val="00297DCB"/>
    <w:rsid w:val="002A07F4"/>
    <w:rsid w:val="002A229B"/>
    <w:rsid w:val="002A2974"/>
    <w:rsid w:val="002A2F91"/>
    <w:rsid w:val="002A35B6"/>
    <w:rsid w:val="002A61A7"/>
    <w:rsid w:val="002A6BF9"/>
    <w:rsid w:val="002A7537"/>
    <w:rsid w:val="002A781B"/>
    <w:rsid w:val="002A7D3B"/>
    <w:rsid w:val="002B085C"/>
    <w:rsid w:val="002B0B55"/>
    <w:rsid w:val="002B1B6E"/>
    <w:rsid w:val="002B1E62"/>
    <w:rsid w:val="002B284F"/>
    <w:rsid w:val="002B2A2E"/>
    <w:rsid w:val="002B2F59"/>
    <w:rsid w:val="002B31F9"/>
    <w:rsid w:val="002B32AD"/>
    <w:rsid w:val="002B3688"/>
    <w:rsid w:val="002B4061"/>
    <w:rsid w:val="002B4D21"/>
    <w:rsid w:val="002B4E9C"/>
    <w:rsid w:val="002B504F"/>
    <w:rsid w:val="002B577D"/>
    <w:rsid w:val="002B6B16"/>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6B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E7D03"/>
    <w:rsid w:val="002F000D"/>
    <w:rsid w:val="002F1871"/>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374"/>
    <w:rsid w:val="00316B6F"/>
    <w:rsid w:val="003170F6"/>
    <w:rsid w:val="00317883"/>
    <w:rsid w:val="00317EFF"/>
    <w:rsid w:val="003208D6"/>
    <w:rsid w:val="00321AA3"/>
    <w:rsid w:val="00322A7D"/>
    <w:rsid w:val="00323895"/>
    <w:rsid w:val="0032464F"/>
    <w:rsid w:val="00324670"/>
    <w:rsid w:val="00325208"/>
    <w:rsid w:val="00327829"/>
    <w:rsid w:val="00327D79"/>
    <w:rsid w:val="00330239"/>
    <w:rsid w:val="00330A26"/>
    <w:rsid w:val="00331011"/>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6E5"/>
    <w:rsid w:val="00365AD3"/>
    <w:rsid w:val="003672CE"/>
    <w:rsid w:val="00370BB1"/>
    <w:rsid w:val="003721B2"/>
    <w:rsid w:val="00372328"/>
    <w:rsid w:val="0037428A"/>
    <w:rsid w:val="00374A4E"/>
    <w:rsid w:val="00374BE8"/>
    <w:rsid w:val="003762FD"/>
    <w:rsid w:val="00376B1F"/>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86E"/>
    <w:rsid w:val="0039193E"/>
    <w:rsid w:val="00391ADA"/>
    <w:rsid w:val="00391F80"/>
    <w:rsid w:val="00392CDB"/>
    <w:rsid w:val="003931A9"/>
    <w:rsid w:val="0039380F"/>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1050"/>
    <w:rsid w:val="003B2856"/>
    <w:rsid w:val="003B2A0D"/>
    <w:rsid w:val="003B316F"/>
    <w:rsid w:val="003B45B6"/>
    <w:rsid w:val="003B46AB"/>
    <w:rsid w:val="003B50CD"/>
    <w:rsid w:val="003B5515"/>
    <w:rsid w:val="003B55AD"/>
    <w:rsid w:val="003B565C"/>
    <w:rsid w:val="003B6963"/>
    <w:rsid w:val="003B7421"/>
    <w:rsid w:val="003B7EC4"/>
    <w:rsid w:val="003C052C"/>
    <w:rsid w:val="003C0D68"/>
    <w:rsid w:val="003C18E9"/>
    <w:rsid w:val="003C3024"/>
    <w:rsid w:val="003C3086"/>
    <w:rsid w:val="003C4E02"/>
    <w:rsid w:val="003C5EFD"/>
    <w:rsid w:val="003C6BD8"/>
    <w:rsid w:val="003C7282"/>
    <w:rsid w:val="003C7422"/>
    <w:rsid w:val="003C788C"/>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09ED"/>
    <w:rsid w:val="0040137F"/>
    <w:rsid w:val="00401919"/>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17FC5"/>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58AE"/>
    <w:rsid w:val="00435978"/>
    <w:rsid w:val="0043661D"/>
    <w:rsid w:val="00437297"/>
    <w:rsid w:val="00437702"/>
    <w:rsid w:val="004401B5"/>
    <w:rsid w:val="00440800"/>
    <w:rsid w:val="0044149F"/>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C50"/>
    <w:rsid w:val="00453E1C"/>
    <w:rsid w:val="00456317"/>
    <w:rsid w:val="00456348"/>
    <w:rsid w:val="0046105E"/>
    <w:rsid w:val="004613B1"/>
    <w:rsid w:val="00461513"/>
    <w:rsid w:val="0046231E"/>
    <w:rsid w:val="0046283C"/>
    <w:rsid w:val="004635E2"/>
    <w:rsid w:val="00464688"/>
    <w:rsid w:val="00464CB6"/>
    <w:rsid w:val="0046566E"/>
    <w:rsid w:val="00465F73"/>
    <w:rsid w:val="00466D36"/>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A7B"/>
    <w:rsid w:val="00483667"/>
    <w:rsid w:val="0048386B"/>
    <w:rsid w:val="00483C14"/>
    <w:rsid w:val="00483EF5"/>
    <w:rsid w:val="004841FF"/>
    <w:rsid w:val="00484BCC"/>
    <w:rsid w:val="00485DB6"/>
    <w:rsid w:val="0048658E"/>
    <w:rsid w:val="004879C2"/>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95A"/>
    <w:rsid w:val="004B293C"/>
    <w:rsid w:val="004B2A3D"/>
    <w:rsid w:val="004B30DA"/>
    <w:rsid w:val="004B3D59"/>
    <w:rsid w:val="004B502A"/>
    <w:rsid w:val="004B5545"/>
    <w:rsid w:val="004B5677"/>
    <w:rsid w:val="004B58EA"/>
    <w:rsid w:val="004B5B76"/>
    <w:rsid w:val="004B73EF"/>
    <w:rsid w:val="004C08BA"/>
    <w:rsid w:val="004C0E87"/>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1DDC"/>
    <w:rsid w:val="004D257A"/>
    <w:rsid w:val="004D3142"/>
    <w:rsid w:val="004D390C"/>
    <w:rsid w:val="004D3DA9"/>
    <w:rsid w:val="004D4136"/>
    <w:rsid w:val="004D49AB"/>
    <w:rsid w:val="004D4B81"/>
    <w:rsid w:val="004D52DD"/>
    <w:rsid w:val="004D54CE"/>
    <w:rsid w:val="004D657E"/>
    <w:rsid w:val="004D68F8"/>
    <w:rsid w:val="004D6D19"/>
    <w:rsid w:val="004E11D8"/>
    <w:rsid w:val="004E267B"/>
    <w:rsid w:val="004E27E7"/>
    <w:rsid w:val="004E2B07"/>
    <w:rsid w:val="004E3C72"/>
    <w:rsid w:val="004E3E66"/>
    <w:rsid w:val="004E4879"/>
    <w:rsid w:val="004E5988"/>
    <w:rsid w:val="004E624F"/>
    <w:rsid w:val="004E65CD"/>
    <w:rsid w:val="004E6E3A"/>
    <w:rsid w:val="004E7E45"/>
    <w:rsid w:val="004F0C96"/>
    <w:rsid w:val="004F13F6"/>
    <w:rsid w:val="004F28A0"/>
    <w:rsid w:val="004F305D"/>
    <w:rsid w:val="004F3363"/>
    <w:rsid w:val="004F3835"/>
    <w:rsid w:val="004F3C3C"/>
    <w:rsid w:val="004F4380"/>
    <w:rsid w:val="004F44C7"/>
    <w:rsid w:val="004F489F"/>
    <w:rsid w:val="004F4958"/>
    <w:rsid w:val="004F51F5"/>
    <w:rsid w:val="004F6163"/>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0B16"/>
    <w:rsid w:val="00511612"/>
    <w:rsid w:val="0051174D"/>
    <w:rsid w:val="00511A30"/>
    <w:rsid w:val="00512F22"/>
    <w:rsid w:val="0051305D"/>
    <w:rsid w:val="005131DD"/>
    <w:rsid w:val="00515C20"/>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298A"/>
    <w:rsid w:val="0053358F"/>
    <w:rsid w:val="005363F7"/>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3F2"/>
    <w:rsid w:val="00574F63"/>
    <w:rsid w:val="005759CD"/>
    <w:rsid w:val="00575F68"/>
    <w:rsid w:val="00576971"/>
    <w:rsid w:val="00576F8E"/>
    <w:rsid w:val="00577884"/>
    <w:rsid w:val="00580873"/>
    <w:rsid w:val="00581C0F"/>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DD1"/>
    <w:rsid w:val="005B31C8"/>
    <w:rsid w:val="005B3A49"/>
    <w:rsid w:val="005B4816"/>
    <w:rsid w:val="005B5C9F"/>
    <w:rsid w:val="005B63EF"/>
    <w:rsid w:val="005B6802"/>
    <w:rsid w:val="005B6ADF"/>
    <w:rsid w:val="005B773D"/>
    <w:rsid w:val="005B7C5D"/>
    <w:rsid w:val="005C1A74"/>
    <w:rsid w:val="005C1F4B"/>
    <w:rsid w:val="005C2E4E"/>
    <w:rsid w:val="005C3294"/>
    <w:rsid w:val="005C347F"/>
    <w:rsid w:val="005C42D3"/>
    <w:rsid w:val="005C5787"/>
    <w:rsid w:val="005C5875"/>
    <w:rsid w:val="005C6F55"/>
    <w:rsid w:val="005C79D8"/>
    <w:rsid w:val="005D27DD"/>
    <w:rsid w:val="005D3493"/>
    <w:rsid w:val="005D3DD3"/>
    <w:rsid w:val="005D3F92"/>
    <w:rsid w:val="005D3FD2"/>
    <w:rsid w:val="005D622E"/>
    <w:rsid w:val="005D6B00"/>
    <w:rsid w:val="005D7BD4"/>
    <w:rsid w:val="005E0D3F"/>
    <w:rsid w:val="005E11D5"/>
    <w:rsid w:val="005E1572"/>
    <w:rsid w:val="005E2296"/>
    <w:rsid w:val="005E22BC"/>
    <w:rsid w:val="005E34D4"/>
    <w:rsid w:val="005E3AE2"/>
    <w:rsid w:val="005E3FDE"/>
    <w:rsid w:val="005E55F2"/>
    <w:rsid w:val="005E5F08"/>
    <w:rsid w:val="005E68FC"/>
    <w:rsid w:val="005E7017"/>
    <w:rsid w:val="005F04C4"/>
    <w:rsid w:val="005F0A4A"/>
    <w:rsid w:val="005F1540"/>
    <w:rsid w:val="005F15DB"/>
    <w:rsid w:val="005F3A30"/>
    <w:rsid w:val="005F487C"/>
    <w:rsid w:val="005F523C"/>
    <w:rsid w:val="005F53A4"/>
    <w:rsid w:val="005F5FE1"/>
    <w:rsid w:val="005F62B2"/>
    <w:rsid w:val="005F6A93"/>
    <w:rsid w:val="005F7081"/>
    <w:rsid w:val="005F715E"/>
    <w:rsid w:val="005F777C"/>
    <w:rsid w:val="0060042F"/>
    <w:rsid w:val="00600B4B"/>
    <w:rsid w:val="006010DA"/>
    <w:rsid w:val="006017AB"/>
    <w:rsid w:val="00603B6B"/>
    <w:rsid w:val="00604AC3"/>
    <w:rsid w:val="00605865"/>
    <w:rsid w:val="00605995"/>
    <w:rsid w:val="00606C4A"/>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4D94"/>
    <w:rsid w:val="006260B4"/>
    <w:rsid w:val="00626821"/>
    <w:rsid w:val="00627163"/>
    <w:rsid w:val="0062768A"/>
    <w:rsid w:val="006300C4"/>
    <w:rsid w:val="0063265C"/>
    <w:rsid w:val="0063278F"/>
    <w:rsid w:val="00634476"/>
    <w:rsid w:val="00634878"/>
    <w:rsid w:val="006349FE"/>
    <w:rsid w:val="00640A7F"/>
    <w:rsid w:val="00640DE4"/>
    <w:rsid w:val="00641315"/>
    <w:rsid w:val="006417BF"/>
    <w:rsid w:val="006434B9"/>
    <w:rsid w:val="006435C2"/>
    <w:rsid w:val="0064393B"/>
    <w:rsid w:val="00644375"/>
    <w:rsid w:val="00644A5C"/>
    <w:rsid w:val="00646378"/>
    <w:rsid w:val="00646A08"/>
    <w:rsid w:val="00647413"/>
    <w:rsid w:val="00650392"/>
    <w:rsid w:val="006505AC"/>
    <w:rsid w:val="0065061D"/>
    <w:rsid w:val="00651230"/>
    <w:rsid w:val="006521F7"/>
    <w:rsid w:val="00653E8D"/>
    <w:rsid w:val="006561EE"/>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701"/>
    <w:rsid w:val="00674A46"/>
    <w:rsid w:val="006752B0"/>
    <w:rsid w:val="006762BD"/>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04E7"/>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19AD"/>
    <w:rsid w:val="006C26B3"/>
    <w:rsid w:val="006C2E34"/>
    <w:rsid w:val="006C2FEE"/>
    <w:rsid w:val="006C50C2"/>
    <w:rsid w:val="006C5484"/>
    <w:rsid w:val="006C563A"/>
    <w:rsid w:val="006C5842"/>
    <w:rsid w:val="006C58DF"/>
    <w:rsid w:val="006C5AE3"/>
    <w:rsid w:val="006C6E1A"/>
    <w:rsid w:val="006D27EF"/>
    <w:rsid w:val="006D499E"/>
    <w:rsid w:val="006D518B"/>
    <w:rsid w:val="006D52D1"/>
    <w:rsid w:val="006D5C3D"/>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160E"/>
    <w:rsid w:val="00702887"/>
    <w:rsid w:val="0070499C"/>
    <w:rsid w:val="007049C8"/>
    <w:rsid w:val="007050B1"/>
    <w:rsid w:val="00707096"/>
    <w:rsid w:val="0071075E"/>
    <w:rsid w:val="007116E3"/>
    <w:rsid w:val="007136BC"/>
    <w:rsid w:val="00714576"/>
    <w:rsid w:val="00715A04"/>
    <w:rsid w:val="00721335"/>
    <w:rsid w:val="00721924"/>
    <w:rsid w:val="00721F55"/>
    <w:rsid w:val="00721F66"/>
    <w:rsid w:val="007221AE"/>
    <w:rsid w:val="00722B93"/>
    <w:rsid w:val="007234C4"/>
    <w:rsid w:val="00724910"/>
    <w:rsid w:val="00725BA3"/>
    <w:rsid w:val="00725BBD"/>
    <w:rsid w:val="00725BF5"/>
    <w:rsid w:val="00727F9B"/>
    <w:rsid w:val="0073000B"/>
    <w:rsid w:val="00731F1F"/>
    <w:rsid w:val="00732EAE"/>
    <w:rsid w:val="007332BB"/>
    <w:rsid w:val="00734BB2"/>
    <w:rsid w:val="0073505D"/>
    <w:rsid w:val="007351D1"/>
    <w:rsid w:val="007352FD"/>
    <w:rsid w:val="00735B1A"/>
    <w:rsid w:val="007365AD"/>
    <w:rsid w:val="007367EC"/>
    <w:rsid w:val="00736D3E"/>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995"/>
    <w:rsid w:val="007612B3"/>
    <w:rsid w:val="007615C6"/>
    <w:rsid w:val="00761B21"/>
    <w:rsid w:val="00761C9B"/>
    <w:rsid w:val="007623A5"/>
    <w:rsid w:val="00763861"/>
    <w:rsid w:val="00764032"/>
    <w:rsid w:val="007644E6"/>
    <w:rsid w:val="007652EA"/>
    <w:rsid w:val="00765D96"/>
    <w:rsid w:val="0076630F"/>
    <w:rsid w:val="007665D7"/>
    <w:rsid w:val="007674F3"/>
    <w:rsid w:val="00767CD2"/>
    <w:rsid w:val="007707F5"/>
    <w:rsid w:val="00770859"/>
    <w:rsid w:val="007721A1"/>
    <w:rsid w:val="0077275F"/>
    <w:rsid w:val="00772D1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288"/>
    <w:rsid w:val="007914E4"/>
    <w:rsid w:val="00791BE3"/>
    <w:rsid w:val="00791DC2"/>
    <w:rsid w:val="00791E58"/>
    <w:rsid w:val="00792364"/>
    <w:rsid w:val="00794178"/>
    <w:rsid w:val="00794673"/>
    <w:rsid w:val="00794BC3"/>
    <w:rsid w:val="00795F6F"/>
    <w:rsid w:val="00796BFE"/>
    <w:rsid w:val="00797B38"/>
    <w:rsid w:val="007A0692"/>
    <w:rsid w:val="007A082B"/>
    <w:rsid w:val="007A1303"/>
    <w:rsid w:val="007A17AA"/>
    <w:rsid w:val="007A1C50"/>
    <w:rsid w:val="007A22E2"/>
    <w:rsid w:val="007A2C90"/>
    <w:rsid w:val="007A493E"/>
    <w:rsid w:val="007A65E0"/>
    <w:rsid w:val="007A70B9"/>
    <w:rsid w:val="007A7602"/>
    <w:rsid w:val="007A7683"/>
    <w:rsid w:val="007B02B9"/>
    <w:rsid w:val="007B1AED"/>
    <w:rsid w:val="007B1B2A"/>
    <w:rsid w:val="007B26B2"/>
    <w:rsid w:val="007B2B63"/>
    <w:rsid w:val="007B30F3"/>
    <w:rsid w:val="007B439C"/>
    <w:rsid w:val="007B694D"/>
    <w:rsid w:val="007B753F"/>
    <w:rsid w:val="007C0013"/>
    <w:rsid w:val="007C0CBC"/>
    <w:rsid w:val="007C211E"/>
    <w:rsid w:val="007C255D"/>
    <w:rsid w:val="007C37D2"/>
    <w:rsid w:val="007C3985"/>
    <w:rsid w:val="007C6110"/>
    <w:rsid w:val="007D0032"/>
    <w:rsid w:val="007D0C01"/>
    <w:rsid w:val="007D1411"/>
    <w:rsid w:val="007D2361"/>
    <w:rsid w:val="007D3FBD"/>
    <w:rsid w:val="007D49A0"/>
    <w:rsid w:val="007D55B2"/>
    <w:rsid w:val="007D5D70"/>
    <w:rsid w:val="007D64FF"/>
    <w:rsid w:val="007D6D78"/>
    <w:rsid w:val="007D6FEB"/>
    <w:rsid w:val="007D79CF"/>
    <w:rsid w:val="007D7B38"/>
    <w:rsid w:val="007D7EF3"/>
    <w:rsid w:val="007E2035"/>
    <w:rsid w:val="007E2B3F"/>
    <w:rsid w:val="007E38A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624E"/>
    <w:rsid w:val="007F729E"/>
    <w:rsid w:val="007F763A"/>
    <w:rsid w:val="007F7FB3"/>
    <w:rsid w:val="00800C06"/>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5554"/>
    <w:rsid w:val="0081626A"/>
    <w:rsid w:val="008164F7"/>
    <w:rsid w:val="008167F5"/>
    <w:rsid w:val="0081794B"/>
    <w:rsid w:val="00817D8E"/>
    <w:rsid w:val="008200A3"/>
    <w:rsid w:val="00820BF2"/>
    <w:rsid w:val="00821A12"/>
    <w:rsid w:val="00821D8E"/>
    <w:rsid w:val="00822118"/>
    <w:rsid w:val="00824C4E"/>
    <w:rsid w:val="008252B1"/>
    <w:rsid w:val="00825F72"/>
    <w:rsid w:val="00830B55"/>
    <w:rsid w:val="008320FF"/>
    <w:rsid w:val="00833B5C"/>
    <w:rsid w:val="00833E4C"/>
    <w:rsid w:val="00834D56"/>
    <w:rsid w:val="0083555E"/>
    <w:rsid w:val="00836224"/>
    <w:rsid w:val="00836B3C"/>
    <w:rsid w:val="00836DC1"/>
    <w:rsid w:val="00837B71"/>
    <w:rsid w:val="00837BE4"/>
    <w:rsid w:val="00840559"/>
    <w:rsid w:val="008421F7"/>
    <w:rsid w:val="00843153"/>
    <w:rsid w:val="008435C2"/>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2E01"/>
    <w:rsid w:val="00853121"/>
    <w:rsid w:val="0085480B"/>
    <w:rsid w:val="00854E4C"/>
    <w:rsid w:val="0085572A"/>
    <w:rsid w:val="008560F4"/>
    <w:rsid w:val="00856C26"/>
    <w:rsid w:val="00860A1E"/>
    <w:rsid w:val="00860B95"/>
    <w:rsid w:val="00860FE6"/>
    <w:rsid w:val="00861622"/>
    <w:rsid w:val="00861936"/>
    <w:rsid w:val="00861D0D"/>
    <w:rsid w:val="0086256E"/>
    <w:rsid w:val="00863632"/>
    <w:rsid w:val="008636A2"/>
    <w:rsid w:val="0086413A"/>
    <w:rsid w:val="008662C0"/>
    <w:rsid w:val="00867B8C"/>
    <w:rsid w:val="0087038F"/>
    <w:rsid w:val="00870B1B"/>
    <w:rsid w:val="00870EAB"/>
    <w:rsid w:val="0087153F"/>
    <w:rsid w:val="00871BA6"/>
    <w:rsid w:val="00872266"/>
    <w:rsid w:val="00873454"/>
    <w:rsid w:val="00873FB5"/>
    <w:rsid w:val="0087459A"/>
    <w:rsid w:val="00875167"/>
    <w:rsid w:val="00877086"/>
    <w:rsid w:val="00877E0E"/>
    <w:rsid w:val="008806E0"/>
    <w:rsid w:val="008811AA"/>
    <w:rsid w:val="00881418"/>
    <w:rsid w:val="00881572"/>
    <w:rsid w:val="008815D1"/>
    <w:rsid w:val="00882510"/>
    <w:rsid w:val="00882AB3"/>
    <w:rsid w:val="00882FEA"/>
    <w:rsid w:val="00883450"/>
    <w:rsid w:val="0088398C"/>
    <w:rsid w:val="00885C6E"/>
    <w:rsid w:val="008866E5"/>
    <w:rsid w:val="0089031E"/>
    <w:rsid w:val="0089067B"/>
    <w:rsid w:val="00890D80"/>
    <w:rsid w:val="00891381"/>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1B32"/>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61E"/>
    <w:rsid w:val="008D1C98"/>
    <w:rsid w:val="008D1D54"/>
    <w:rsid w:val="008D22D8"/>
    <w:rsid w:val="008D24C6"/>
    <w:rsid w:val="008D2BCD"/>
    <w:rsid w:val="008D3786"/>
    <w:rsid w:val="008D406E"/>
    <w:rsid w:val="008D432B"/>
    <w:rsid w:val="008D453D"/>
    <w:rsid w:val="008D4BCB"/>
    <w:rsid w:val="008D4BD3"/>
    <w:rsid w:val="008D4E99"/>
    <w:rsid w:val="008D5066"/>
    <w:rsid w:val="008D517E"/>
    <w:rsid w:val="008D59DA"/>
    <w:rsid w:val="008D5A97"/>
    <w:rsid w:val="008D6697"/>
    <w:rsid w:val="008D71E5"/>
    <w:rsid w:val="008D728C"/>
    <w:rsid w:val="008E0674"/>
    <w:rsid w:val="008E11CC"/>
    <w:rsid w:val="008E1B8F"/>
    <w:rsid w:val="008E414C"/>
    <w:rsid w:val="008E5D47"/>
    <w:rsid w:val="008E60BC"/>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2BA1"/>
    <w:rsid w:val="00913385"/>
    <w:rsid w:val="009139D6"/>
    <w:rsid w:val="00913AA4"/>
    <w:rsid w:val="009143BE"/>
    <w:rsid w:val="00915778"/>
    <w:rsid w:val="009157E2"/>
    <w:rsid w:val="00915C60"/>
    <w:rsid w:val="009164DD"/>
    <w:rsid w:val="00917A9D"/>
    <w:rsid w:val="009210C9"/>
    <w:rsid w:val="0092146E"/>
    <w:rsid w:val="00921FE3"/>
    <w:rsid w:val="009229CA"/>
    <w:rsid w:val="0092488A"/>
    <w:rsid w:val="00924F14"/>
    <w:rsid w:val="00925C68"/>
    <w:rsid w:val="0092652B"/>
    <w:rsid w:val="00930384"/>
    <w:rsid w:val="00930E55"/>
    <w:rsid w:val="009315B0"/>
    <w:rsid w:val="009316E9"/>
    <w:rsid w:val="00931924"/>
    <w:rsid w:val="00932354"/>
    <w:rsid w:val="0093416D"/>
    <w:rsid w:val="00935346"/>
    <w:rsid w:val="00936B46"/>
    <w:rsid w:val="00941D44"/>
    <w:rsid w:val="00943263"/>
    <w:rsid w:val="0094424D"/>
    <w:rsid w:val="00944BAE"/>
    <w:rsid w:val="009457AE"/>
    <w:rsid w:val="00945A61"/>
    <w:rsid w:val="00945BAD"/>
    <w:rsid w:val="009468EC"/>
    <w:rsid w:val="00946D27"/>
    <w:rsid w:val="00950154"/>
    <w:rsid w:val="00950A03"/>
    <w:rsid w:val="00951E78"/>
    <w:rsid w:val="009523F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5F0B"/>
    <w:rsid w:val="00966425"/>
    <w:rsid w:val="00970F70"/>
    <w:rsid w:val="00971056"/>
    <w:rsid w:val="00971588"/>
    <w:rsid w:val="0097208E"/>
    <w:rsid w:val="0097252B"/>
    <w:rsid w:val="00972668"/>
    <w:rsid w:val="009727B4"/>
    <w:rsid w:val="00972C36"/>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29C"/>
    <w:rsid w:val="00993714"/>
    <w:rsid w:val="009943C4"/>
    <w:rsid w:val="00995C9F"/>
    <w:rsid w:val="00996420"/>
    <w:rsid w:val="00996436"/>
    <w:rsid w:val="0099752D"/>
    <w:rsid w:val="009A0461"/>
    <w:rsid w:val="009A12A7"/>
    <w:rsid w:val="009A28A2"/>
    <w:rsid w:val="009A4712"/>
    <w:rsid w:val="009A5191"/>
    <w:rsid w:val="009A6119"/>
    <w:rsid w:val="009A7728"/>
    <w:rsid w:val="009A7CCB"/>
    <w:rsid w:val="009B063C"/>
    <w:rsid w:val="009B0F5C"/>
    <w:rsid w:val="009B11D6"/>
    <w:rsid w:val="009B2684"/>
    <w:rsid w:val="009B2EE9"/>
    <w:rsid w:val="009B4676"/>
    <w:rsid w:val="009B475C"/>
    <w:rsid w:val="009B4864"/>
    <w:rsid w:val="009B4D26"/>
    <w:rsid w:val="009B5504"/>
    <w:rsid w:val="009B5904"/>
    <w:rsid w:val="009B62D6"/>
    <w:rsid w:val="009B649B"/>
    <w:rsid w:val="009B68F3"/>
    <w:rsid w:val="009B6F16"/>
    <w:rsid w:val="009C0940"/>
    <w:rsid w:val="009C125E"/>
    <w:rsid w:val="009C19CE"/>
    <w:rsid w:val="009C1D99"/>
    <w:rsid w:val="009C1F8B"/>
    <w:rsid w:val="009C2099"/>
    <w:rsid w:val="009C20A8"/>
    <w:rsid w:val="009C2F43"/>
    <w:rsid w:val="009C3701"/>
    <w:rsid w:val="009C5625"/>
    <w:rsid w:val="009C589D"/>
    <w:rsid w:val="009C7053"/>
    <w:rsid w:val="009C717B"/>
    <w:rsid w:val="009D0CFE"/>
    <w:rsid w:val="009D1054"/>
    <w:rsid w:val="009D2088"/>
    <w:rsid w:val="009D232B"/>
    <w:rsid w:val="009D2384"/>
    <w:rsid w:val="009D3240"/>
    <w:rsid w:val="009D3A6E"/>
    <w:rsid w:val="009D3EF4"/>
    <w:rsid w:val="009D4647"/>
    <w:rsid w:val="009D572A"/>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E7C0A"/>
    <w:rsid w:val="009F0277"/>
    <w:rsid w:val="009F0B67"/>
    <w:rsid w:val="009F1758"/>
    <w:rsid w:val="009F1E4B"/>
    <w:rsid w:val="009F307E"/>
    <w:rsid w:val="009F47A1"/>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1EAE"/>
    <w:rsid w:val="00A12870"/>
    <w:rsid w:val="00A13811"/>
    <w:rsid w:val="00A14AE3"/>
    <w:rsid w:val="00A16DF1"/>
    <w:rsid w:val="00A1735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D2"/>
    <w:rsid w:val="00A34E8C"/>
    <w:rsid w:val="00A35492"/>
    <w:rsid w:val="00A36766"/>
    <w:rsid w:val="00A37596"/>
    <w:rsid w:val="00A4044E"/>
    <w:rsid w:val="00A40CB0"/>
    <w:rsid w:val="00A42869"/>
    <w:rsid w:val="00A42E6A"/>
    <w:rsid w:val="00A4379F"/>
    <w:rsid w:val="00A4434D"/>
    <w:rsid w:val="00A44D08"/>
    <w:rsid w:val="00A45039"/>
    <w:rsid w:val="00A454E0"/>
    <w:rsid w:val="00A45546"/>
    <w:rsid w:val="00A4585A"/>
    <w:rsid w:val="00A459D6"/>
    <w:rsid w:val="00A45B12"/>
    <w:rsid w:val="00A45DAE"/>
    <w:rsid w:val="00A462D5"/>
    <w:rsid w:val="00A46862"/>
    <w:rsid w:val="00A46F7C"/>
    <w:rsid w:val="00A471A7"/>
    <w:rsid w:val="00A47A11"/>
    <w:rsid w:val="00A502EF"/>
    <w:rsid w:val="00A50B8A"/>
    <w:rsid w:val="00A51B6B"/>
    <w:rsid w:val="00A51F40"/>
    <w:rsid w:val="00A52516"/>
    <w:rsid w:val="00A53AF8"/>
    <w:rsid w:val="00A5514F"/>
    <w:rsid w:val="00A5717B"/>
    <w:rsid w:val="00A572BC"/>
    <w:rsid w:val="00A60038"/>
    <w:rsid w:val="00A61049"/>
    <w:rsid w:val="00A621A5"/>
    <w:rsid w:val="00A63A74"/>
    <w:rsid w:val="00A64036"/>
    <w:rsid w:val="00A646F4"/>
    <w:rsid w:val="00A67428"/>
    <w:rsid w:val="00A70260"/>
    <w:rsid w:val="00A70802"/>
    <w:rsid w:val="00A70CF3"/>
    <w:rsid w:val="00A7155E"/>
    <w:rsid w:val="00A71BC1"/>
    <w:rsid w:val="00A71E76"/>
    <w:rsid w:val="00A727EA"/>
    <w:rsid w:val="00A73752"/>
    <w:rsid w:val="00A74EDE"/>
    <w:rsid w:val="00A75396"/>
    <w:rsid w:val="00A763AE"/>
    <w:rsid w:val="00A76B0D"/>
    <w:rsid w:val="00A80FBD"/>
    <w:rsid w:val="00A815FD"/>
    <w:rsid w:val="00A81AB5"/>
    <w:rsid w:val="00A820E9"/>
    <w:rsid w:val="00A822CB"/>
    <w:rsid w:val="00A82724"/>
    <w:rsid w:val="00A82C5A"/>
    <w:rsid w:val="00A82CBB"/>
    <w:rsid w:val="00A83FF6"/>
    <w:rsid w:val="00A8561B"/>
    <w:rsid w:val="00A85C1C"/>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27B9"/>
    <w:rsid w:val="00AD3AA6"/>
    <w:rsid w:val="00AD3DB4"/>
    <w:rsid w:val="00AD4C0A"/>
    <w:rsid w:val="00AD5D95"/>
    <w:rsid w:val="00AD5ECA"/>
    <w:rsid w:val="00AD69A6"/>
    <w:rsid w:val="00AD6F04"/>
    <w:rsid w:val="00AE10E7"/>
    <w:rsid w:val="00AE3B0B"/>
    <w:rsid w:val="00AE567C"/>
    <w:rsid w:val="00AE5853"/>
    <w:rsid w:val="00AE69CC"/>
    <w:rsid w:val="00AE7935"/>
    <w:rsid w:val="00AF149D"/>
    <w:rsid w:val="00AF1F04"/>
    <w:rsid w:val="00AF3111"/>
    <w:rsid w:val="00AF3D59"/>
    <w:rsid w:val="00AF47BE"/>
    <w:rsid w:val="00AF5A51"/>
    <w:rsid w:val="00AF61CE"/>
    <w:rsid w:val="00AF623F"/>
    <w:rsid w:val="00AF6794"/>
    <w:rsid w:val="00AF7C1F"/>
    <w:rsid w:val="00B010BF"/>
    <w:rsid w:val="00B016F7"/>
    <w:rsid w:val="00B01FBC"/>
    <w:rsid w:val="00B02BDD"/>
    <w:rsid w:val="00B055B9"/>
    <w:rsid w:val="00B059CC"/>
    <w:rsid w:val="00B07AE7"/>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40AFF"/>
    <w:rsid w:val="00B414A7"/>
    <w:rsid w:val="00B42CE1"/>
    <w:rsid w:val="00B447D7"/>
    <w:rsid w:val="00B44E90"/>
    <w:rsid w:val="00B44F9F"/>
    <w:rsid w:val="00B457A5"/>
    <w:rsid w:val="00B4642E"/>
    <w:rsid w:val="00B47D0D"/>
    <w:rsid w:val="00B47D39"/>
    <w:rsid w:val="00B503A8"/>
    <w:rsid w:val="00B51454"/>
    <w:rsid w:val="00B51C97"/>
    <w:rsid w:val="00B52B7D"/>
    <w:rsid w:val="00B531D2"/>
    <w:rsid w:val="00B53616"/>
    <w:rsid w:val="00B53CCA"/>
    <w:rsid w:val="00B53F2C"/>
    <w:rsid w:val="00B54441"/>
    <w:rsid w:val="00B54A5F"/>
    <w:rsid w:val="00B54E5F"/>
    <w:rsid w:val="00B560B1"/>
    <w:rsid w:val="00B560C2"/>
    <w:rsid w:val="00B56409"/>
    <w:rsid w:val="00B56A02"/>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1B80"/>
    <w:rsid w:val="00B72EA8"/>
    <w:rsid w:val="00B733F9"/>
    <w:rsid w:val="00B73838"/>
    <w:rsid w:val="00B7421A"/>
    <w:rsid w:val="00B75267"/>
    <w:rsid w:val="00B75310"/>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6FA5"/>
    <w:rsid w:val="00B8705C"/>
    <w:rsid w:val="00B87DC4"/>
    <w:rsid w:val="00B902E7"/>
    <w:rsid w:val="00B9030B"/>
    <w:rsid w:val="00B91095"/>
    <w:rsid w:val="00B9217F"/>
    <w:rsid w:val="00B922D9"/>
    <w:rsid w:val="00B926D6"/>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A7F56"/>
    <w:rsid w:val="00BB04E3"/>
    <w:rsid w:val="00BB0919"/>
    <w:rsid w:val="00BB1309"/>
    <w:rsid w:val="00BB2592"/>
    <w:rsid w:val="00BB3156"/>
    <w:rsid w:val="00BB3C9C"/>
    <w:rsid w:val="00BB5769"/>
    <w:rsid w:val="00BB5CA9"/>
    <w:rsid w:val="00BB6662"/>
    <w:rsid w:val="00BB7B3B"/>
    <w:rsid w:val="00BC0361"/>
    <w:rsid w:val="00BC0CE4"/>
    <w:rsid w:val="00BC2018"/>
    <w:rsid w:val="00BC260A"/>
    <w:rsid w:val="00BC2D03"/>
    <w:rsid w:val="00BC30BF"/>
    <w:rsid w:val="00BC3150"/>
    <w:rsid w:val="00BC4F95"/>
    <w:rsid w:val="00BC5B44"/>
    <w:rsid w:val="00BC61B2"/>
    <w:rsid w:val="00BC6C2E"/>
    <w:rsid w:val="00BD010F"/>
    <w:rsid w:val="00BD02D5"/>
    <w:rsid w:val="00BD0E9F"/>
    <w:rsid w:val="00BD1092"/>
    <w:rsid w:val="00BD10B7"/>
    <w:rsid w:val="00BD1B67"/>
    <w:rsid w:val="00BD2FDF"/>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B7F"/>
    <w:rsid w:val="00BF2A79"/>
    <w:rsid w:val="00BF2C41"/>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762"/>
    <w:rsid w:val="00C17637"/>
    <w:rsid w:val="00C179FC"/>
    <w:rsid w:val="00C20681"/>
    <w:rsid w:val="00C208DE"/>
    <w:rsid w:val="00C20E29"/>
    <w:rsid w:val="00C20EB1"/>
    <w:rsid w:val="00C2139F"/>
    <w:rsid w:val="00C22CF5"/>
    <w:rsid w:val="00C22EFB"/>
    <w:rsid w:val="00C230A3"/>
    <w:rsid w:val="00C2364F"/>
    <w:rsid w:val="00C23AF5"/>
    <w:rsid w:val="00C246D6"/>
    <w:rsid w:val="00C252F4"/>
    <w:rsid w:val="00C2612F"/>
    <w:rsid w:val="00C268B5"/>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6919"/>
    <w:rsid w:val="00C47468"/>
    <w:rsid w:val="00C47B6E"/>
    <w:rsid w:val="00C512C4"/>
    <w:rsid w:val="00C53243"/>
    <w:rsid w:val="00C5368D"/>
    <w:rsid w:val="00C53DFD"/>
    <w:rsid w:val="00C540E2"/>
    <w:rsid w:val="00C55A2F"/>
    <w:rsid w:val="00C55FE8"/>
    <w:rsid w:val="00C56396"/>
    <w:rsid w:val="00C61173"/>
    <w:rsid w:val="00C61307"/>
    <w:rsid w:val="00C6220B"/>
    <w:rsid w:val="00C622AE"/>
    <w:rsid w:val="00C62D19"/>
    <w:rsid w:val="00C62EC3"/>
    <w:rsid w:val="00C63CF2"/>
    <w:rsid w:val="00C63F81"/>
    <w:rsid w:val="00C648FC"/>
    <w:rsid w:val="00C6520D"/>
    <w:rsid w:val="00C65DBA"/>
    <w:rsid w:val="00C663BE"/>
    <w:rsid w:val="00C66CD8"/>
    <w:rsid w:val="00C66F26"/>
    <w:rsid w:val="00C67D73"/>
    <w:rsid w:val="00C70508"/>
    <w:rsid w:val="00C711D3"/>
    <w:rsid w:val="00C71858"/>
    <w:rsid w:val="00C71D53"/>
    <w:rsid w:val="00C722C5"/>
    <w:rsid w:val="00C72760"/>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B00F9"/>
    <w:rsid w:val="00CB0101"/>
    <w:rsid w:val="00CB12C8"/>
    <w:rsid w:val="00CB3524"/>
    <w:rsid w:val="00CB3C69"/>
    <w:rsid w:val="00CB57BF"/>
    <w:rsid w:val="00CB5C79"/>
    <w:rsid w:val="00CB7FE7"/>
    <w:rsid w:val="00CC170C"/>
    <w:rsid w:val="00CC2DE4"/>
    <w:rsid w:val="00CC360E"/>
    <w:rsid w:val="00CC46A9"/>
    <w:rsid w:val="00CC4758"/>
    <w:rsid w:val="00CC48D6"/>
    <w:rsid w:val="00CC76D0"/>
    <w:rsid w:val="00CD0E02"/>
    <w:rsid w:val="00CD221B"/>
    <w:rsid w:val="00CD296A"/>
    <w:rsid w:val="00CD2ED9"/>
    <w:rsid w:val="00CD3D8C"/>
    <w:rsid w:val="00CD4DB2"/>
    <w:rsid w:val="00CD5543"/>
    <w:rsid w:val="00CD5CAA"/>
    <w:rsid w:val="00CD6866"/>
    <w:rsid w:val="00CD76D4"/>
    <w:rsid w:val="00CD7893"/>
    <w:rsid w:val="00CE03CC"/>
    <w:rsid w:val="00CE0E42"/>
    <w:rsid w:val="00CE1650"/>
    <w:rsid w:val="00CE24C5"/>
    <w:rsid w:val="00CE4A83"/>
    <w:rsid w:val="00CE5729"/>
    <w:rsid w:val="00CE66D8"/>
    <w:rsid w:val="00CE670C"/>
    <w:rsid w:val="00CE7724"/>
    <w:rsid w:val="00CE7C2C"/>
    <w:rsid w:val="00CE7E6A"/>
    <w:rsid w:val="00CF030B"/>
    <w:rsid w:val="00CF23A2"/>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2C5F"/>
    <w:rsid w:val="00D12D70"/>
    <w:rsid w:val="00D12EE7"/>
    <w:rsid w:val="00D1373C"/>
    <w:rsid w:val="00D13D97"/>
    <w:rsid w:val="00D143C7"/>
    <w:rsid w:val="00D15162"/>
    <w:rsid w:val="00D17702"/>
    <w:rsid w:val="00D17C3D"/>
    <w:rsid w:val="00D21977"/>
    <w:rsid w:val="00D225CB"/>
    <w:rsid w:val="00D23EC0"/>
    <w:rsid w:val="00D24BA0"/>
    <w:rsid w:val="00D25A9F"/>
    <w:rsid w:val="00D271F3"/>
    <w:rsid w:val="00D2734A"/>
    <w:rsid w:val="00D276CF"/>
    <w:rsid w:val="00D30003"/>
    <w:rsid w:val="00D300EA"/>
    <w:rsid w:val="00D306AB"/>
    <w:rsid w:val="00D308D3"/>
    <w:rsid w:val="00D30E77"/>
    <w:rsid w:val="00D31B93"/>
    <w:rsid w:val="00D33323"/>
    <w:rsid w:val="00D3469A"/>
    <w:rsid w:val="00D3478C"/>
    <w:rsid w:val="00D34A5C"/>
    <w:rsid w:val="00D35986"/>
    <w:rsid w:val="00D36A6A"/>
    <w:rsid w:val="00D37494"/>
    <w:rsid w:val="00D3789A"/>
    <w:rsid w:val="00D406EC"/>
    <w:rsid w:val="00D407B7"/>
    <w:rsid w:val="00D408E9"/>
    <w:rsid w:val="00D409B3"/>
    <w:rsid w:val="00D41E2D"/>
    <w:rsid w:val="00D42385"/>
    <w:rsid w:val="00D4287D"/>
    <w:rsid w:val="00D42957"/>
    <w:rsid w:val="00D47265"/>
    <w:rsid w:val="00D472EB"/>
    <w:rsid w:val="00D4793C"/>
    <w:rsid w:val="00D53F55"/>
    <w:rsid w:val="00D5404A"/>
    <w:rsid w:val="00D55346"/>
    <w:rsid w:val="00D57066"/>
    <w:rsid w:val="00D574A9"/>
    <w:rsid w:val="00D603D9"/>
    <w:rsid w:val="00D614CF"/>
    <w:rsid w:val="00D62723"/>
    <w:rsid w:val="00D63990"/>
    <w:rsid w:val="00D64632"/>
    <w:rsid w:val="00D65068"/>
    <w:rsid w:val="00D65243"/>
    <w:rsid w:val="00D658A1"/>
    <w:rsid w:val="00D70F0E"/>
    <w:rsid w:val="00D7198C"/>
    <w:rsid w:val="00D71D4E"/>
    <w:rsid w:val="00D71D6A"/>
    <w:rsid w:val="00D72F9A"/>
    <w:rsid w:val="00D73784"/>
    <w:rsid w:val="00D738F0"/>
    <w:rsid w:val="00D73B71"/>
    <w:rsid w:val="00D740E9"/>
    <w:rsid w:val="00D74FD3"/>
    <w:rsid w:val="00D7577D"/>
    <w:rsid w:val="00D75CDC"/>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293F"/>
    <w:rsid w:val="00DA3A4F"/>
    <w:rsid w:val="00DA42C0"/>
    <w:rsid w:val="00DA4EF8"/>
    <w:rsid w:val="00DA52A2"/>
    <w:rsid w:val="00DA61FD"/>
    <w:rsid w:val="00DA6A36"/>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C07E3"/>
    <w:rsid w:val="00DC1421"/>
    <w:rsid w:val="00DC2166"/>
    <w:rsid w:val="00DC230C"/>
    <w:rsid w:val="00DC2CE7"/>
    <w:rsid w:val="00DC301A"/>
    <w:rsid w:val="00DC4297"/>
    <w:rsid w:val="00DC4C71"/>
    <w:rsid w:val="00DC6AEA"/>
    <w:rsid w:val="00DC7377"/>
    <w:rsid w:val="00DD203A"/>
    <w:rsid w:val="00DD3C18"/>
    <w:rsid w:val="00DD4849"/>
    <w:rsid w:val="00DD4CD3"/>
    <w:rsid w:val="00DD5940"/>
    <w:rsid w:val="00DD5E7B"/>
    <w:rsid w:val="00DD67E4"/>
    <w:rsid w:val="00DE0D83"/>
    <w:rsid w:val="00DE0FC0"/>
    <w:rsid w:val="00DE1109"/>
    <w:rsid w:val="00DE224D"/>
    <w:rsid w:val="00DE2866"/>
    <w:rsid w:val="00DE3400"/>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4D86"/>
    <w:rsid w:val="00DF51C5"/>
    <w:rsid w:val="00DF72C7"/>
    <w:rsid w:val="00DF74FA"/>
    <w:rsid w:val="00E0100E"/>
    <w:rsid w:val="00E01358"/>
    <w:rsid w:val="00E01E64"/>
    <w:rsid w:val="00E02A29"/>
    <w:rsid w:val="00E03246"/>
    <w:rsid w:val="00E03508"/>
    <w:rsid w:val="00E03883"/>
    <w:rsid w:val="00E03952"/>
    <w:rsid w:val="00E03C0E"/>
    <w:rsid w:val="00E0442C"/>
    <w:rsid w:val="00E05083"/>
    <w:rsid w:val="00E052B3"/>
    <w:rsid w:val="00E070F2"/>
    <w:rsid w:val="00E073C2"/>
    <w:rsid w:val="00E10C25"/>
    <w:rsid w:val="00E10E21"/>
    <w:rsid w:val="00E1123F"/>
    <w:rsid w:val="00E11924"/>
    <w:rsid w:val="00E12D1C"/>
    <w:rsid w:val="00E1327D"/>
    <w:rsid w:val="00E13842"/>
    <w:rsid w:val="00E142AF"/>
    <w:rsid w:val="00E14317"/>
    <w:rsid w:val="00E14440"/>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A57"/>
    <w:rsid w:val="00E30C5B"/>
    <w:rsid w:val="00E314C5"/>
    <w:rsid w:val="00E31ABA"/>
    <w:rsid w:val="00E324FC"/>
    <w:rsid w:val="00E3289D"/>
    <w:rsid w:val="00E32DDF"/>
    <w:rsid w:val="00E33108"/>
    <w:rsid w:val="00E34706"/>
    <w:rsid w:val="00E35EA3"/>
    <w:rsid w:val="00E365F6"/>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C73"/>
    <w:rsid w:val="00E61EE8"/>
    <w:rsid w:val="00E62441"/>
    <w:rsid w:val="00E63879"/>
    <w:rsid w:val="00E64036"/>
    <w:rsid w:val="00E64EF0"/>
    <w:rsid w:val="00E66EE6"/>
    <w:rsid w:val="00E6703B"/>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21E"/>
    <w:rsid w:val="00EB3B26"/>
    <w:rsid w:val="00EB40DC"/>
    <w:rsid w:val="00EB53DE"/>
    <w:rsid w:val="00EB5593"/>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3F33"/>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8A4"/>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052"/>
    <w:rsid w:val="00F02E9D"/>
    <w:rsid w:val="00F036BC"/>
    <w:rsid w:val="00F04044"/>
    <w:rsid w:val="00F046C8"/>
    <w:rsid w:val="00F047AB"/>
    <w:rsid w:val="00F05B35"/>
    <w:rsid w:val="00F05DE1"/>
    <w:rsid w:val="00F07200"/>
    <w:rsid w:val="00F07353"/>
    <w:rsid w:val="00F104E6"/>
    <w:rsid w:val="00F10D6B"/>
    <w:rsid w:val="00F11ACD"/>
    <w:rsid w:val="00F120C4"/>
    <w:rsid w:val="00F12139"/>
    <w:rsid w:val="00F123F5"/>
    <w:rsid w:val="00F12764"/>
    <w:rsid w:val="00F12CDC"/>
    <w:rsid w:val="00F13E45"/>
    <w:rsid w:val="00F147C6"/>
    <w:rsid w:val="00F155D5"/>
    <w:rsid w:val="00F158B6"/>
    <w:rsid w:val="00F159B2"/>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0AE0"/>
    <w:rsid w:val="00F5309E"/>
    <w:rsid w:val="00F53C70"/>
    <w:rsid w:val="00F5433C"/>
    <w:rsid w:val="00F55D7B"/>
    <w:rsid w:val="00F5630D"/>
    <w:rsid w:val="00F60C62"/>
    <w:rsid w:val="00F6156F"/>
    <w:rsid w:val="00F61E8E"/>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FD0"/>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01D5"/>
    <w:rsid w:val="00FB13C2"/>
    <w:rsid w:val="00FB229D"/>
    <w:rsid w:val="00FB380D"/>
    <w:rsid w:val="00FB3BC9"/>
    <w:rsid w:val="00FB3C33"/>
    <w:rsid w:val="00FB3D6A"/>
    <w:rsid w:val="00FB4154"/>
    <w:rsid w:val="00FB462E"/>
    <w:rsid w:val="00FB50B4"/>
    <w:rsid w:val="00FB54FB"/>
    <w:rsid w:val="00FB6382"/>
    <w:rsid w:val="00FB658A"/>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0C8"/>
    <w:rsid w:val="00FF3373"/>
    <w:rsid w:val="00FF3B7B"/>
    <w:rsid w:val="00FF3DC9"/>
    <w:rsid w:val="00FF408D"/>
    <w:rsid w:val="00FF5D14"/>
    <w:rsid w:val="00FF603B"/>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056C0D"/>
    <w:pPr>
      <w:tabs>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DE3400"/>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4F3835"/>
  </w:style>
  <w:style w:type="paragraph" w:customStyle="1" w:styleId="m7640689326625126977gmail-msolistparagraph">
    <w:name w:val="m_7640689326625126977gmail-msolistparagraph"/>
    <w:basedOn w:val="Normal"/>
    <w:rsid w:val="004F3835"/>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00491375">
      <w:bodyDiv w:val="1"/>
      <w:marLeft w:val="0"/>
      <w:marRight w:val="0"/>
      <w:marTop w:val="0"/>
      <w:marBottom w:val="0"/>
      <w:divBdr>
        <w:top w:val="none" w:sz="0" w:space="0" w:color="auto"/>
        <w:left w:val="none" w:sz="0" w:space="0" w:color="auto"/>
        <w:bottom w:val="none" w:sz="0" w:space="0" w:color="auto"/>
        <w:right w:val="none" w:sz="0" w:space="0" w:color="auto"/>
      </w:divBdr>
      <w:divsChild>
        <w:div w:id="981499043">
          <w:marLeft w:val="0"/>
          <w:marRight w:val="0"/>
          <w:marTop w:val="0"/>
          <w:marBottom w:val="0"/>
          <w:divBdr>
            <w:top w:val="none" w:sz="0" w:space="0" w:color="auto"/>
            <w:left w:val="none" w:sz="0" w:space="0" w:color="auto"/>
            <w:bottom w:val="none" w:sz="0" w:space="0" w:color="auto"/>
            <w:right w:val="none" w:sz="0" w:space="0" w:color="auto"/>
          </w:divBdr>
        </w:div>
        <w:div w:id="1857042561">
          <w:marLeft w:val="0"/>
          <w:marRight w:val="0"/>
          <w:marTop w:val="0"/>
          <w:marBottom w:val="0"/>
          <w:divBdr>
            <w:top w:val="none" w:sz="0" w:space="0" w:color="auto"/>
            <w:left w:val="none" w:sz="0" w:space="0" w:color="auto"/>
            <w:bottom w:val="none" w:sz="0" w:space="0" w:color="auto"/>
            <w:right w:val="none" w:sz="0" w:space="0" w:color="auto"/>
          </w:divBdr>
          <w:divsChild>
            <w:div w:id="607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97108476">
      <w:bodyDiv w:val="1"/>
      <w:marLeft w:val="0"/>
      <w:marRight w:val="0"/>
      <w:marTop w:val="0"/>
      <w:marBottom w:val="0"/>
      <w:divBdr>
        <w:top w:val="none" w:sz="0" w:space="0" w:color="auto"/>
        <w:left w:val="none" w:sz="0" w:space="0" w:color="auto"/>
        <w:bottom w:val="none" w:sz="0" w:space="0" w:color="auto"/>
        <w:right w:val="none" w:sz="0" w:space="0" w:color="auto"/>
      </w:divBdr>
    </w:div>
    <w:div w:id="2105763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17440.page"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javascript:AbrirModal(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617440.page"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3CF77-99B7-4372-BD09-772CEC3D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70</Pages>
  <Words>13405</Words>
  <Characters>73731</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10</cp:revision>
  <cp:lastPrinted>2019-03-08T17:05:00Z</cp:lastPrinted>
  <dcterms:created xsi:type="dcterms:W3CDTF">2019-03-01T02:47:00Z</dcterms:created>
  <dcterms:modified xsi:type="dcterms:W3CDTF">2019-03-26T01:38:00Z</dcterms:modified>
</cp:coreProperties>
</file>