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6F4A" w:rsidRDefault="00E6179D" w:rsidP="00E6179D">
      <w:pPr>
        <w:spacing w:after="0" w:line="360" w:lineRule="auto"/>
        <w:jc w:val="both"/>
        <w:rPr>
          <w:rFonts w:ascii="Palatino Linotype" w:hAnsi="Palatino Linotype" w:cs="Arial"/>
          <w:b/>
          <w:bCs/>
          <w:sz w:val="23"/>
          <w:szCs w:val="23"/>
        </w:rPr>
      </w:pPr>
      <w:r w:rsidRPr="00427B79">
        <w:rPr>
          <w:rFonts w:ascii="Palatino Linotype" w:eastAsia="Calibri" w:hAnsi="Palatino Linotype" w:cs="Arial"/>
          <w:b/>
          <w:sz w:val="24"/>
          <w:szCs w:val="24"/>
        </w:rPr>
        <w:t>VOTO PARTICULAR DEL COMISIONADO JOSÉ GUADALUPE LUNA HERNÁNDEZ EN EL RECURSO DE REVISIÓN</w:t>
      </w:r>
      <w:r w:rsidR="00EF3EA6">
        <w:rPr>
          <w:rFonts w:ascii="Palatino Linotype" w:eastAsia="Calibri" w:hAnsi="Palatino Linotype" w:cs="Arial"/>
          <w:b/>
          <w:sz w:val="24"/>
          <w:szCs w:val="24"/>
        </w:rPr>
        <w:t xml:space="preserve"> </w:t>
      </w:r>
      <w:r w:rsidR="003342DD">
        <w:rPr>
          <w:rFonts w:ascii="Palatino Linotype" w:hAnsi="Palatino Linotype" w:cs="Arial"/>
          <w:b/>
          <w:sz w:val="24"/>
        </w:rPr>
        <w:t>04015/INFOEM/IP/RR/2018 y 04016</w:t>
      </w:r>
      <w:r w:rsidR="003342DD" w:rsidRPr="00893BDA">
        <w:rPr>
          <w:rFonts w:ascii="Palatino Linotype" w:hAnsi="Palatino Linotype" w:cs="Arial"/>
          <w:b/>
          <w:sz w:val="24"/>
        </w:rPr>
        <w:t>/INFOEM/IP/RR/2018</w:t>
      </w:r>
      <w:r w:rsidR="003342DD">
        <w:rPr>
          <w:rFonts w:ascii="Palatino Linotype" w:hAnsi="Palatino Linotype" w:cs="Arial"/>
          <w:b/>
          <w:sz w:val="24"/>
        </w:rPr>
        <w:t>.</w:t>
      </w:r>
    </w:p>
    <w:p w:rsidR="00436541" w:rsidRDefault="00436541" w:rsidP="00E6179D">
      <w:pPr>
        <w:spacing w:after="0" w:line="360" w:lineRule="auto"/>
        <w:jc w:val="both"/>
        <w:rPr>
          <w:rFonts w:ascii="Palatino Linotype" w:eastAsia="Calibri" w:hAnsi="Palatino Linotype" w:cs="Arial"/>
          <w:b/>
          <w:sz w:val="24"/>
          <w:szCs w:val="24"/>
        </w:rPr>
      </w:pPr>
    </w:p>
    <w:p w:rsidR="00E6179D" w:rsidRPr="00427B79" w:rsidRDefault="00E6179D" w:rsidP="00E6179D">
      <w:pPr>
        <w:spacing w:after="0" w:line="360" w:lineRule="auto"/>
        <w:jc w:val="both"/>
        <w:rPr>
          <w:rFonts w:ascii="Palatino Linotype" w:eastAsia="Calibri" w:hAnsi="Palatino Linotype" w:cs="Arial"/>
          <w:sz w:val="24"/>
          <w:szCs w:val="24"/>
        </w:rPr>
      </w:pPr>
      <w:r w:rsidRPr="00427B79">
        <w:rPr>
          <w:rFonts w:ascii="Palatino Linotype" w:eastAsia="Calibri" w:hAnsi="Palatino Linotype" w:cs="Arial"/>
          <w:b/>
          <w:sz w:val="24"/>
          <w:szCs w:val="24"/>
        </w:rPr>
        <w:t>Resumen del voto:</w:t>
      </w:r>
      <w:r w:rsidRPr="00427B79">
        <w:rPr>
          <w:rFonts w:ascii="Palatino Linotype" w:eastAsia="Calibri" w:hAnsi="Palatino Linotype" w:cs="Arial"/>
          <w:sz w:val="24"/>
          <w:szCs w:val="24"/>
        </w:rPr>
        <w:t xml:space="preserve"> Los pronunciamientos simples que realicen los Sujetos Obligados, deben estar debidamente motivados, debiendo explicar de manera clara y precisa las causas por las que no se cuenta con la información requerida, a efecto de brindar certeza jurídica de la omisión a la entrega de la información por no poseer, generar o administrar lo solicitado.</w:t>
      </w:r>
    </w:p>
    <w:p w:rsidR="00E6179D" w:rsidRPr="00427B79" w:rsidRDefault="00E6179D" w:rsidP="00E6179D">
      <w:pPr>
        <w:spacing w:after="0" w:line="360" w:lineRule="auto"/>
        <w:jc w:val="both"/>
        <w:rPr>
          <w:rFonts w:ascii="Palatino Linotype" w:eastAsia="Calibri" w:hAnsi="Palatino Linotype" w:cs="Arial"/>
          <w:sz w:val="24"/>
          <w:szCs w:val="24"/>
        </w:rPr>
      </w:pPr>
    </w:p>
    <w:p w:rsidR="00E6179D" w:rsidRPr="00835C8D" w:rsidRDefault="00E6179D" w:rsidP="00B73B30">
      <w:pPr>
        <w:pStyle w:val="TtulodeTDC"/>
        <w:spacing w:line="360" w:lineRule="auto"/>
        <w:rPr>
          <w:rFonts w:cs="Arial"/>
          <w:b w:val="0"/>
          <w:color w:val="auto"/>
          <w:szCs w:val="24"/>
        </w:rPr>
      </w:pPr>
      <w:r w:rsidRPr="00835C8D">
        <w:rPr>
          <w:rFonts w:cs="Arial"/>
          <w:color w:val="auto"/>
          <w:szCs w:val="24"/>
        </w:rPr>
        <w:t>Índice</w:t>
      </w:r>
      <w:r w:rsidR="00B73B30">
        <w:rPr>
          <w:rFonts w:cs="Arial"/>
          <w:color w:val="auto"/>
          <w:szCs w:val="24"/>
        </w:rPr>
        <w:t>.</w:t>
      </w:r>
    </w:p>
    <w:sdt>
      <w:sdtPr>
        <w:rPr>
          <w:rFonts w:asciiTheme="minorHAnsi" w:hAnsiTheme="minorHAnsi"/>
          <w:b w:val="0"/>
          <w:noProof w:val="0"/>
          <w:sz w:val="24"/>
          <w:szCs w:val="24"/>
          <w:lang w:val="es-ES"/>
        </w:rPr>
        <w:id w:val="-1628690016"/>
        <w:docPartObj>
          <w:docPartGallery w:val="Table of Contents"/>
          <w:docPartUnique/>
        </w:docPartObj>
      </w:sdtPr>
      <w:sdtEndPr>
        <w:rPr>
          <w:rFonts w:ascii="Palatino Linotype" w:hAnsi="Palatino Linotype"/>
          <w:bCs/>
        </w:rPr>
      </w:sdtEndPr>
      <w:sdtContent>
        <w:p w:rsidR="00B40B30" w:rsidRPr="00B40B30" w:rsidRDefault="00E6179D">
          <w:pPr>
            <w:pStyle w:val="TDC1"/>
            <w:rPr>
              <w:rFonts w:eastAsiaTheme="minorEastAsia"/>
              <w:b w:val="0"/>
              <w:sz w:val="24"/>
              <w:szCs w:val="24"/>
              <w:lang w:eastAsia="es-MX"/>
            </w:rPr>
          </w:pPr>
          <w:r w:rsidRPr="00B40B30">
            <w:rPr>
              <w:sz w:val="24"/>
              <w:szCs w:val="24"/>
            </w:rPr>
            <w:fldChar w:fldCharType="begin"/>
          </w:r>
          <w:r w:rsidRPr="00B40B30">
            <w:rPr>
              <w:sz w:val="24"/>
              <w:szCs w:val="24"/>
            </w:rPr>
            <w:instrText xml:space="preserve"> TOC \o "1-3" \h \z \u </w:instrText>
          </w:r>
          <w:r w:rsidRPr="00B40B30">
            <w:rPr>
              <w:sz w:val="24"/>
              <w:szCs w:val="24"/>
            </w:rPr>
            <w:fldChar w:fldCharType="separate"/>
          </w:r>
          <w:hyperlink w:anchor="_Toc535226686" w:history="1">
            <w:r w:rsidR="00B40B30" w:rsidRPr="00B40B30">
              <w:rPr>
                <w:rStyle w:val="Hipervnculo"/>
                <w:rFonts w:eastAsia="Times New Roman"/>
                <w:sz w:val="24"/>
                <w:szCs w:val="24"/>
              </w:rPr>
              <w:t>I.</w:t>
            </w:r>
            <w:r w:rsidR="00B40B30" w:rsidRPr="00B40B30">
              <w:rPr>
                <w:rFonts w:eastAsiaTheme="minorEastAsia"/>
                <w:b w:val="0"/>
                <w:sz w:val="24"/>
                <w:szCs w:val="24"/>
                <w:lang w:eastAsia="es-MX"/>
              </w:rPr>
              <w:tab/>
            </w:r>
            <w:r w:rsidR="00B40B30" w:rsidRPr="00B40B30">
              <w:rPr>
                <w:rStyle w:val="Hipervnculo"/>
                <w:rFonts w:eastAsia="Times New Roman"/>
                <w:sz w:val="24"/>
                <w:szCs w:val="24"/>
              </w:rPr>
              <w:t>Consideraciones Generales</w:t>
            </w:r>
            <w:r w:rsidR="00B40B30" w:rsidRPr="00B40B30">
              <w:rPr>
                <w:webHidden/>
                <w:sz w:val="24"/>
                <w:szCs w:val="24"/>
              </w:rPr>
              <w:tab/>
            </w:r>
            <w:r w:rsidR="00B40B30" w:rsidRPr="00B40B30">
              <w:rPr>
                <w:webHidden/>
                <w:sz w:val="24"/>
                <w:szCs w:val="24"/>
              </w:rPr>
              <w:fldChar w:fldCharType="begin"/>
            </w:r>
            <w:r w:rsidR="00B40B30" w:rsidRPr="00B40B30">
              <w:rPr>
                <w:webHidden/>
                <w:sz w:val="24"/>
                <w:szCs w:val="24"/>
              </w:rPr>
              <w:instrText xml:space="preserve"> PAGEREF _Toc535226686 \h </w:instrText>
            </w:r>
            <w:r w:rsidR="00B40B30" w:rsidRPr="00B40B30">
              <w:rPr>
                <w:webHidden/>
                <w:sz w:val="24"/>
                <w:szCs w:val="24"/>
              </w:rPr>
            </w:r>
            <w:r w:rsidR="00B40B30" w:rsidRPr="00B40B30">
              <w:rPr>
                <w:webHidden/>
                <w:sz w:val="24"/>
                <w:szCs w:val="24"/>
              </w:rPr>
              <w:fldChar w:fldCharType="separate"/>
            </w:r>
            <w:r w:rsidR="00B40B30" w:rsidRPr="00B40B30">
              <w:rPr>
                <w:webHidden/>
                <w:sz w:val="24"/>
                <w:szCs w:val="24"/>
              </w:rPr>
              <w:t>1</w:t>
            </w:r>
            <w:r w:rsidR="00B40B30" w:rsidRPr="00B40B30">
              <w:rPr>
                <w:webHidden/>
                <w:sz w:val="24"/>
                <w:szCs w:val="24"/>
              </w:rPr>
              <w:fldChar w:fldCharType="end"/>
            </w:r>
          </w:hyperlink>
        </w:p>
        <w:p w:rsidR="00B40B30" w:rsidRPr="00B40B30" w:rsidRDefault="00B40B30">
          <w:pPr>
            <w:pStyle w:val="TDC1"/>
            <w:rPr>
              <w:rFonts w:eastAsiaTheme="minorEastAsia"/>
              <w:b w:val="0"/>
              <w:sz w:val="24"/>
              <w:szCs w:val="24"/>
              <w:lang w:eastAsia="es-MX"/>
            </w:rPr>
          </w:pPr>
          <w:hyperlink w:anchor="_Toc535226687" w:history="1">
            <w:r w:rsidRPr="00B40B30">
              <w:rPr>
                <w:rStyle w:val="Hipervnculo"/>
                <w:rFonts w:eastAsia="Calibri"/>
                <w:sz w:val="24"/>
                <w:szCs w:val="24"/>
                <w:lang w:val="es-ES"/>
              </w:rPr>
              <w:t>II.</w:t>
            </w:r>
            <w:r w:rsidRPr="00B40B30">
              <w:rPr>
                <w:rFonts w:eastAsiaTheme="minorEastAsia"/>
                <w:b w:val="0"/>
                <w:sz w:val="24"/>
                <w:szCs w:val="24"/>
                <w:lang w:eastAsia="es-MX"/>
              </w:rPr>
              <w:tab/>
            </w:r>
            <w:r w:rsidRPr="00B40B30">
              <w:rPr>
                <w:rStyle w:val="Hipervnculo"/>
                <w:rFonts w:eastAsia="Calibri"/>
                <w:sz w:val="24"/>
                <w:szCs w:val="24"/>
                <w:lang w:val="es-ES"/>
              </w:rPr>
              <w:t>De los requerimientos planteados en el recurso de revisión.</w:t>
            </w:r>
            <w:r w:rsidRPr="00B40B30">
              <w:rPr>
                <w:webHidden/>
                <w:sz w:val="24"/>
                <w:szCs w:val="24"/>
              </w:rPr>
              <w:tab/>
            </w:r>
            <w:r w:rsidRPr="00B40B30">
              <w:rPr>
                <w:webHidden/>
                <w:sz w:val="24"/>
                <w:szCs w:val="24"/>
              </w:rPr>
              <w:fldChar w:fldCharType="begin"/>
            </w:r>
            <w:r w:rsidRPr="00B40B30">
              <w:rPr>
                <w:webHidden/>
                <w:sz w:val="24"/>
                <w:szCs w:val="24"/>
              </w:rPr>
              <w:instrText xml:space="preserve"> PAGEREF _Toc535226687 \h </w:instrText>
            </w:r>
            <w:r w:rsidRPr="00B40B30">
              <w:rPr>
                <w:webHidden/>
                <w:sz w:val="24"/>
                <w:szCs w:val="24"/>
              </w:rPr>
            </w:r>
            <w:r w:rsidRPr="00B40B30">
              <w:rPr>
                <w:webHidden/>
                <w:sz w:val="24"/>
                <w:szCs w:val="24"/>
              </w:rPr>
              <w:fldChar w:fldCharType="separate"/>
            </w:r>
            <w:r w:rsidRPr="00B40B30">
              <w:rPr>
                <w:webHidden/>
                <w:sz w:val="24"/>
                <w:szCs w:val="24"/>
              </w:rPr>
              <w:t>2</w:t>
            </w:r>
            <w:r w:rsidRPr="00B40B30">
              <w:rPr>
                <w:webHidden/>
                <w:sz w:val="24"/>
                <w:szCs w:val="24"/>
              </w:rPr>
              <w:fldChar w:fldCharType="end"/>
            </w:r>
          </w:hyperlink>
        </w:p>
        <w:p w:rsidR="00B40B30" w:rsidRPr="00B40B30" w:rsidRDefault="00B40B30" w:rsidP="00B40B30">
          <w:pPr>
            <w:pStyle w:val="TDC2"/>
            <w:rPr>
              <w:rFonts w:eastAsiaTheme="minorEastAsia"/>
              <w:lang w:eastAsia="es-MX"/>
            </w:rPr>
          </w:pPr>
          <w:hyperlink w:anchor="_Toc535226688" w:history="1">
            <w:r w:rsidRPr="00B40B30">
              <w:rPr>
                <w:rStyle w:val="Hipervnculo"/>
              </w:rPr>
              <w:t>III. Del Derecho de Acceso a la información pública y el deber de motivar.</w:t>
            </w:r>
            <w:r w:rsidRPr="00B40B30">
              <w:rPr>
                <w:webHidden/>
              </w:rPr>
              <w:tab/>
            </w:r>
            <w:r w:rsidRPr="00B40B30">
              <w:rPr>
                <w:webHidden/>
              </w:rPr>
              <w:fldChar w:fldCharType="begin"/>
            </w:r>
            <w:r w:rsidRPr="00B40B30">
              <w:rPr>
                <w:webHidden/>
              </w:rPr>
              <w:instrText xml:space="preserve"> PAGEREF _Toc535226688 \h </w:instrText>
            </w:r>
            <w:r w:rsidRPr="00B40B30">
              <w:rPr>
                <w:webHidden/>
              </w:rPr>
            </w:r>
            <w:r w:rsidRPr="00B40B30">
              <w:rPr>
                <w:webHidden/>
              </w:rPr>
              <w:fldChar w:fldCharType="separate"/>
            </w:r>
            <w:r w:rsidRPr="00B40B30">
              <w:rPr>
                <w:webHidden/>
              </w:rPr>
              <w:t>7</w:t>
            </w:r>
            <w:r w:rsidRPr="00B40B30">
              <w:rPr>
                <w:webHidden/>
              </w:rPr>
              <w:fldChar w:fldCharType="end"/>
            </w:r>
          </w:hyperlink>
        </w:p>
        <w:p w:rsidR="00B40B30" w:rsidRPr="00B40B30" w:rsidRDefault="00B40B30">
          <w:pPr>
            <w:pStyle w:val="TDC1"/>
            <w:rPr>
              <w:rFonts w:eastAsiaTheme="minorEastAsia"/>
              <w:b w:val="0"/>
              <w:sz w:val="24"/>
              <w:szCs w:val="24"/>
              <w:lang w:eastAsia="es-MX"/>
            </w:rPr>
          </w:pPr>
          <w:hyperlink w:anchor="_Toc535226689" w:history="1">
            <w:r w:rsidRPr="00B40B30">
              <w:rPr>
                <w:rStyle w:val="Hipervnculo"/>
                <w:rFonts w:eastAsia="Calibri"/>
                <w:sz w:val="24"/>
                <w:szCs w:val="24"/>
              </w:rPr>
              <w:t>IV. Del Pronunciamiento simple</w:t>
            </w:r>
            <w:r w:rsidRPr="00B40B30">
              <w:rPr>
                <w:webHidden/>
                <w:sz w:val="24"/>
                <w:szCs w:val="24"/>
              </w:rPr>
              <w:tab/>
            </w:r>
            <w:r w:rsidRPr="00B40B30">
              <w:rPr>
                <w:webHidden/>
                <w:sz w:val="24"/>
                <w:szCs w:val="24"/>
              </w:rPr>
              <w:fldChar w:fldCharType="begin"/>
            </w:r>
            <w:r w:rsidRPr="00B40B30">
              <w:rPr>
                <w:webHidden/>
                <w:sz w:val="24"/>
                <w:szCs w:val="24"/>
              </w:rPr>
              <w:instrText xml:space="preserve"> PAGEREF _Toc535226689 \h </w:instrText>
            </w:r>
            <w:r w:rsidRPr="00B40B30">
              <w:rPr>
                <w:webHidden/>
                <w:sz w:val="24"/>
                <w:szCs w:val="24"/>
              </w:rPr>
            </w:r>
            <w:r w:rsidRPr="00B40B30">
              <w:rPr>
                <w:webHidden/>
                <w:sz w:val="24"/>
                <w:szCs w:val="24"/>
              </w:rPr>
              <w:fldChar w:fldCharType="separate"/>
            </w:r>
            <w:r w:rsidRPr="00B40B30">
              <w:rPr>
                <w:webHidden/>
                <w:sz w:val="24"/>
                <w:szCs w:val="24"/>
              </w:rPr>
              <w:t>12</w:t>
            </w:r>
            <w:r w:rsidRPr="00B40B30">
              <w:rPr>
                <w:webHidden/>
                <w:sz w:val="24"/>
                <w:szCs w:val="24"/>
              </w:rPr>
              <w:fldChar w:fldCharType="end"/>
            </w:r>
          </w:hyperlink>
        </w:p>
        <w:p w:rsidR="00B40B30" w:rsidRPr="00B40B30" w:rsidRDefault="00B40B30">
          <w:pPr>
            <w:pStyle w:val="TDC1"/>
            <w:rPr>
              <w:rFonts w:eastAsiaTheme="minorEastAsia"/>
              <w:b w:val="0"/>
              <w:sz w:val="24"/>
              <w:szCs w:val="24"/>
              <w:lang w:eastAsia="es-MX"/>
            </w:rPr>
          </w:pPr>
          <w:hyperlink w:anchor="_Toc535226690" w:history="1">
            <w:r w:rsidRPr="00B40B30">
              <w:rPr>
                <w:rStyle w:val="Hipervnculo"/>
                <w:rFonts w:eastAsia="Calibri"/>
                <w:sz w:val="24"/>
                <w:szCs w:val="24"/>
              </w:rPr>
              <w:t>V. Conclusión.</w:t>
            </w:r>
            <w:r w:rsidRPr="00B40B30">
              <w:rPr>
                <w:webHidden/>
                <w:sz w:val="24"/>
                <w:szCs w:val="24"/>
              </w:rPr>
              <w:tab/>
            </w:r>
            <w:r w:rsidRPr="00B40B30">
              <w:rPr>
                <w:webHidden/>
                <w:sz w:val="24"/>
                <w:szCs w:val="24"/>
              </w:rPr>
              <w:fldChar w:fldCharType="begin"/>
            </w:r>
            <w:r w:rsidRPr="00B40B30">
              <w:rPr>
                <w:webHidden/>
                <w:sz w:val="24"/>
                <w:szCs w:val="24"/>
              </w:rPr>
              <w:instrText xml:space="preserve"> PAGEREF _Toc535226690 \h </w:instrText>
            </w:r>
            <w:r w:rsidRPr="00B40B30">
              <w:rPr>
                <w:webHidden/>
                <w:sz w:val="24"/>
                <w:szCs w:val="24"/>
              </w:rPr>
            </w:r>
            <w:r w:rsidRPr="00B40B30">
              <w:rPr>
                <w:webHidden/>
                <w:sz w:val="24"/>
                <w:szCs w:val="24"/>
              </w:rPr>
              <w:fldChar w:fldCharType="separate"/>
            </w:r>
            <w:r w:rsidRPr="00B40B30">
              <w:rPr>
                <w:webHidden/>
                <w:sz w:val="24"/>
                <w:szCs w:val="24"/>
              </w:rPr>
              <w:t>30</w:t>
            </w:r>
            <w:r w:rsidRPr="00B40B30">
              <w:rPr>
                <w:webHidden/>
                <w:sz w:val="24"/>
                <w:szCs w:val="24"/>
              </w:rPr>
              <w:fldChar w:fldCharType="end"/>
            </w:r>
          </w:hyperlink>
        </w:p>
        <w:p w:rsidR="00E6179D" w:rsidRPr="00B40B30" w:rsidRDefault="00E6179D" w:rsidP="00B73B30">
          <w:pPr>
            <w:spacing w:line="360" w:lineRule="auto"/>
            <w:rPr>
              <w:rFonts w:ascii="Palatino Linotype" w:hAnsi="Palatino Linotype"/>
              <w:sz w:val="24"/>
              <w:szCs w:val="24"/>
            </w:rPr>
          </w:pPr>
          <w:r w:rsidRPr="00B40B30">
            <w:rPr>
              <w:rFonts w:ascii="Palatino Linotype" w:hAnsi="Palatino Linotype"/>
              <w:b/>
              <w:bCs/>
              <w:sz w:val="24"/>
              <w:szCs w:val="24"/>
              <w:lang w:val="es-ES"/>
            </w:rPr>
            <w:fldChar w:fldCharType="end"/>
          </w:r>
        </w:p>
      </w:sdtContent>
    </w:sdt>
    <w:p w:rsidR="00E6179D" w:rsidRPr="00427B79" w:rsidRDefault="00E6179D" w:rsidP="00B41044">
      <w:pPr>
        <w:pStyle w:val="Ttulo1"/>
        <w:numPr>
          <w:ilvl w:val="0"/>
          <w:numId w:val="2"/>
        </w:numPr>
        <w:ind w:left="0" w:firstLine="0"/>
        <w:rPr>
          <w:rFonts w:eastAsia="Times New Roman"/>
          <w:color w:val="auto"/>
          <w:szCs w:val="24"/>
        </w:rPr>
      </w:pPr>
      <w:bookmarkStart w:id="0" w:name="_Toc535226686"/>
      <w:r w:rsidRPr="00427B79">
        <w:rPr>
          <w:rFonts w:eastAsia="Times New Roman"/>
          <w:color w:val="auto"/>
          <w:szCs w:val="24"/>
        </w:rPr>
        <w:t>Consideraciones Generales</w:t>
      </w:r>
      <w:bookmarkEnd w:id="0"/>
    </w:p>
    <w:p w:rsidR="0003648B" w:rsidRPr="00427B79" w:rsidRDefault="0003648B" w:rsidP="0003648B">
      <w:pPr>
        <w:pStyle w:val="TDC1"/>
        <w:ind w:left="0"/>
        <w:rPr>
          <w:sz w:val="24"/>
          <w:szCs w:val="24"/>
          <w:lang w:val="es-ES"/>
        </w:rPr>
      </w:pPr>
    </w:p>
    <w:p w:rsidR="00EF3EA6" w:rsidRPr="00427B79" w:rsidRDefault="00E6179D" w:rsidP="00EF3EA6">
      <w:pPr>
        <w:spacing w:after="0" w:line="360" w:lineRule="auto"/>
        <w:jc w:val="both"/>
        <w:rPr>
          <w:rFonts w:ascii="Palatino Linotype" w:eastAsia="Calibri" w:hAnsi="Palatino Linotype" w:cs="Arial"/>
          <w:b/>
          <w:bCs/>
          <w:sz w:val="24"/>
          <w:szCs w:val="24"/>
          <w:lang w:eastAsia="es-MX"/>
        </w:rPr>
      </w:pPr>
      <w:r w:rsidRPr="00427B79">
        <w:rPr>
          <w:rFonts w:ascii="Palatino Linotype" w:eastAsia="Times New Roman" w:hAnsi="Palatino Linotype" w:cs="Arial"/>
          <w:sz w:val="24"/>
          <w:szCs w:val="24"/>
          <w:lang w:val="es-ES_tradnl"/>
        </w:rPr>
        <w:t xml:space="preserve">He concurrido con mi voto particular de la presente resolución emitida </w:t>
      </w:r>
      <w:r w:rsidRPr="00427B79">
        <w:rPr>
          <w:rFonts w:ascii="Palatino Linotype" w:eastAsia="Calibri" w:hAnsi="Palatino Linotype" w:cs="Arial"/>
          <w:sz w:val="24"/>
          <w:szCs w:val="24"/>
        </w:rPr>
        <w:t xml:space="preserve">por el Pleno del Instituto de Transparencia, Acceso a la Información Pública y Protección de Datos Personales del Estado de México y Municipios, en su </w:t>
      </w:r>
      <w:r w:rsidR="00F44EAA">
        <w:rPr>
          <w:rFonts w:ascii="Palatino Linotype" w:eastAsia="Calibri" w:hAnsi="Palatino Linotype" w:cs="Arial"/>
          <w:sz w:val="24"/>
          <w:szCs w:val="24"/>
        </w:rPr>
        <w:t xml:space="preserve">Primera </w:t>
      </w:r>
      <w:r w:rsidRPr="00427B79">
        <w:rPr>
          <w:rFonts w:ascii="Palatino Linotype" w:eastAsia="Calibri" w:hAnsi="Palatino Linotype" w:cs="Arial"/>
          <w:sz w:val="24"/>
          <w:szCs w:val="24"/>
        </w:rPr>
        <w:t xml:space="preserve">Sesión </w:t>
      </w:r>
      <w:r w:rsidRPr="00427B79">
        <w:rPr>
          <w:rFonts w:ascii="Palatino Linotype" w:eastAsia="Calibri" w:hAnsi="Palatino Linotype" w:cs="Arial"/>
          <w:sz w:val="24"/>
          <w:szCs w:val="24"/>
        </w:rPr>
        <w:lastRenderedPageBreak/>
        <w:t xml:space="preserve">Ordinaria celebrada el </w:t>
      </w:r>
      <w:r w:rsidRPr="00F44EAA">
        <w:rPr>
          <w:rFonts w:ascii="Palatino Linotype" w:eastAsia="Calibri" w:hAnsi="Palatino Linotype" w:cs="Arial"/>
          <w:sz w:val="24"/>
          <w:szCs w:val="24"/>
        </w:rPr>
        <w:t xml:space="preserve">día </w:t>
      </w:r>
      <w:r w:rsidR="00F44EAA" w:rsidRPr="00F44EAA">
        <w:rPr>
          <w:rFonts w:ascii="Palatino Linotype" w:eastAsia="Calibri" w:hAnsi="Palatino Linotype" w:cs="Arial"/>
          <w:sz w:val="24"/>
          <w:szCs w:val="24"/>
        </w:rPr>
        <w:t>nueve</w:t>
      </w:r>
      <w:r w:rsidRPr="00F44EAA">
        <w:rPr>
          <w:rFonts w:ascii="Palatino Linotype" w:eastAsia="Calibri" w:hAnsi="Palatino Linotype" w:cs="Arial"/>
          <w:sz w:val="24"/>
          <w:szCs w:val="24"/>
        </w:rPr>
        <w:t xml:space="preserve"> (</w:t>
      </w:r>
      <w:r w:rsidR="00F44EAA" w:rsidRPr="00F44EAA">
        <w:rPr>
          <w:rFonts w:ascii="Palatino Linotype" w:eastAsia="Calibri" w:hAnsi="Palatino Linotype" w:cs="Arial"/>
          <w:sz w:val="24"/>
          <w:szCs w:val="24"/>
        </w:rPr>
        <w:t>09</w:t>
      </w:r>
      <w:r w:rsidRPr="00F44EAA">
        <w:rPr>
          <w:rFonts w:ascii="Palatino Linotype" w:eastAsia="Calibri" w:hAnsi="Palatino Linotype" w:cs="Arial"/>
          <w:sz w:val="24"/>
          <w:szCs w:val="24"/>
        </w:rPr>
        <w:t xml:space="preserve">) de </w:t>
      </w:r>
      <w:r w:rsidR="00F44EAA" w:rsidRPr="00F44EAA">
        <w:rPr>
          <w:rFonts w:ascii="Palatino Linotype" w:eastAsia="Calibri" w:hAnsi="Palatino Linotype" w:cs="Arial"/>
          <w:sz w:val="24"/>
          <w:szCs w:val="24"/>
        </w:rPr>
        <w:t>enero</w:t>
      </w:r>
      <w:r w:rsidR="008825D2" w:rsidRPr="00F44EAA">
        <w:rPr>
          <w:rFonts w:ascii="Palatino Linotype" w:eastAsia="Calibri" w:hAnsi="Palatino Linotype" w:cs="Arial"/>
          <w:sz w:val="24"/>
          <w:szCs w:val="24"/>
        </w:rPr>
        <w:t xml:space="preserve"> </w:t>
      </w:r>
      <w:r w:rsidRPr="00F44EAA">
        <w:rPr>
          <w:rFonts w:ascii="Palatino Linotype" w:eastAsia="Calibri" w:hAnsi="Palatino Linotype" w:cs="Arial"/>
          <w:sz w:val="24"/>
          <w:szCs w:val="24"/>
        </w:rPr>
        <w:t>de</w:t>
      </w:r>
      <w:r w:rsidR="001F0E58" w:rsidRPr="00F44EAA">
        <w:rPr>
          <w:rFonts w:ascii="Palatino Linotype" w:eastAsia="Calibri" w:hAnsi="Palatino Linotype" w:cs="Arial"/>
          <w:sz w:val="24"/>
          <w:szCs w:val="24"/>
        </w:rPr>
        <w:t>l</w:t>
      </w:r>
      <w:r w:rsidRPr="00F44EAA">
        <w:rPr>
          <w:rFonts w:ascii="Palatino Linotype" w:eastAsia="Calibri" w:hAnsi="Palatino Linotype" w:cs="Arial"/>
          <w:sz w:val="24"/>
          <w:szCs w:val="24"/>
        </w:rPr>
        <w:t xml:space="preserve"> </w:t>
      </w:r>
      <w:r w:rsidR="001F0E58" w:rsidRPr="00F44EAA">
        <w:rPr>
          <w:rFonts w:ascii="Palatino Linotype" w:eastAsia="Calibri" w:hAnsi="Palatino Linotype" w:cs="Arial"/>
          <w:sz w:val="24"/>
          <w:szCs w:val="24"/>
        </w:rPr>
        <w:t xml:space="preserve">dos mil </w:t>
      </w:r>
      <w:r w:rsidR="00F44EAA" w:rsidRPr="00F44EAA">
        <w:rPr>
          <w:rFonts w:ascii="Palatino Linotype" w:eastAsia="Calibri" w:hAnsi="Palatino Linotype" w:cs="Arial"/>
          <w:sz w:val="24"/>
          <w:szCs w:val="24"/>
        </w:rPr>
        <w:t>diecinueve</w:t>
      </w:r>
      <w:r w:rsidRPr="00427B79">
        <w:rPr>
          <w:rFonts w:ascii="Palatino Linotype" w:eastAsia="Calibri" w:hAnsi="Palatino Linotype" w:cs="Arial"/>
          <w:sz w:val="24"/>
          <w:szCs w:val="24"/>
        </w:rPr>
        <w:t xml:space="preserve">, en el recurso de revisión interpuesto </w:t>
      </w:r>
      <w:r w:rsidRPr="00772B4B">
        <w:rPr>
          <w:rFonts w:ascii="Palatino Linotype" w:eastAsia="Calibri" w:hAnsi="Palatino Linotype" w:cs="Arial"/>
          <w:sz w:val="24"/>
          <w:szCs w:val="24"/>
        </w:rPr>
        <w:t>po</w:t>
      </w:r>
      <w:r w:rsidR="004C57A6">
        <w:rPr>
          <w:rFonts w:ascii="Palatino Linotype" w:eastAsia="Calibri" w:hAnsi="Palatino Linotype" w:cs="Arial"/>
          <w:sz w:val="24"/>
          <w:szCs w:val="24"/>
        </w:rPr>
        <w:t>r</w:t>
      </w:r>
      <w:r w:rsidR="00436541" w:rsidRPr="00436541">
        <w:rPr>
          <w:rFonts w:ascii="Palatino Linotype" w:hAnsi="Palatino Linotype" w:cs="Arial"/>
          <w:b/>
        </w:rPr>
        <w:t xml:space="preserve"> </w:t>
      </w:r>
      <w:r w:rsidR="00F44EAA" w:rsidRPr="00F44EAA">
        <w:rPr>
          <w:rFonts w:ascii="Palatino Linotype" w:hAnsi="Palatino Linotype" w:cs="Arial"/>
        </w:rPr>
        <w:t>el particular</w:t>
      </w:r>
      <w:r w:rsidR="00F44EAA" w:rsidRPr="00F44EAA">
        <w:rPr>
          <w:rFonts w:ascii="Palatino Linotype" w:hAnsi="Palatino Linotype" w:cs="Arial"/>
          <w:b/>
        </w:rPr>
        <w:t>,</w:t>
      </w:r>
      <w:r w:rsidR="00436541">
        <w:rPr>
          <w:rFonts w:ascii="Palatino Linotype" w:hAnsi="Palatino Linotype"/>
          <w:b/>
          <w:lang w:val="es-ES_tradnl"/>
        </w:rPr>
        <w:t xml:space="preserve"> </w:t>
      </w:r>
      <w:r w:rsidR="003E0648">
        <w:rPr>
          <w:rFonts w:ascii="Palatino Linotype" w:eastAsia="Calibri" w:hAnsi="Palatino Linotype" w:cs="Arial"/>
          <w:sz w:val="24"/>
          <w:szCs w:val="24"/>
        </w:rPr>
        <w:t>en contra de la respuesta</w:t>
      </w:r>
      <w:r w:rsidR="0036141D">
        <w:rPr>
          <w:rFonts w:ascii="Palatino Linotype" w:eastAsia="Calibri" w:hAnsi="Palatino Linotype" w:cs="Arial"/>
          <w:sz w:val="24"/>
          <w:szCs w:val="24"/>
        </w:rPr>
        <w:t xml:space="preserve"> </w:t>
      </w:r>
      <w:r w:rsidR="0036141D" w:rsidRPr="00F44EAA">
        <w:rPr>
          <w:rFonts w:ascii="Palatino Linotype" w:eastAsia="Calibri" w:hAnsi="Palatino Linotype" w:cs="Arial"/>
          <w:sz w:val="24"/>
          <w:szCs w:val="24"/>
        </w:rPr>
        <w:t>de</w:t>
      </w:r>
      <w:r w:rsidR="00E10CF1" w:rsidRPr="00F44EAA">
        <w:rPr>
          <w:rFonts w:ascii="Palatino Linotype" w:eastAsia="Calibri" w:hAnsi="Palatino Linotype" w:cs="Arial"/>
          <w:sz w:val="24"/>
          <w:szCs w:val="24"/>
        </w:rPr>
        <w:t>l</w:t>
      </w:r>
      <w:r w:rsidR="00C66C13" w:rsidRPr="00F44EAA">
        <w:rPr>
          <w:rFonts w:ascii="Palatino Linotype" w:eastAsia="Calibri" w:hAnsi="Palatino Linotype" w:cs="Arial"/>
          <w:sz w:val="24"/>
          <w:szCs w:val="24"/>
        </w:rPr>
        <w:t xml:space="preserve"> </w:t>
      </w:r>
      <w:r w:rsidR="00E10CF1" w:rsidRPr="00F44EAA">
        <w:rPr>
          <w:rFonts w:ascii="Palatino Linotype" w:eastAsia="Calibri" w:hAnsi="Palatino Linotype" w:cs="Arial"/>
          <w:sz w:val="24"/>
          <w:szCs w:val="24"/>
        </w:rPr>
        <w:t xml:space="preserve"> </w:t>
      </w:r>
      <w:r w:rsidR="003342DD" w:rsidRPr="0081129B">
        <w:rPr>
          <w:rFonts w:ascii="Palatino Linotype" w:hAnsi="Palatino Linotype" w:cs="Arial"/>
          <w:b/>
          <w:sz w:val="24"/>
          <w:szCs w:val="24"/>
        </w:rPr>
        <w:t>Ayuntamiento de Villa Guerrero</w:t>
      </w:r>
      <w:r w:rsidR="00436541" w:rsidRPr="004D379F">
        <w:rPr>
          <w:rFonts w:ascii="Palatino Linotype" w:hAnsi="Palatino Linotype" w:cs="Arial"/>
        </w:rPr>
        <w:t>,</w:t>
      </w:r>
      <w:r w:rsidR="00EF21BF">
        <w:rPr>
          <w:rFonts w:ascii="Palatino Linotype" w:eastAsia="Calibri" w:hAnsi="Palatino Linotype" w:cs="Arial"/>
          <w:sz w:val="24"/>
          <w:szCs w:val="24"/>
        </w:rPr>
        <w:t xml:space="preserve"> </w:t>
      </w:r>
      <w:r w:rsidR="00EF3EA6" w:rsidRPr="00D549C7">
        <w:rPr>
          <w:rFonts w:ascii="Palatino Linotype" w:hAnsi="Palatino Linotype" w:cs="Arial"/>
          <w:b/>
        </w:rPr>
        <w:t xml:space="preserve"> </w:t>
      </w:r>
      <w:r w:rsidRPr="00427B79">
        <w:rPr>
          <w:rFonts w:ascii="Palatino Linotype" w:eastAsia="Calibri" w:hAnsi="Palatino Linotype" w:cs="Arial"/>
          <w:sz w:val="24"/>
          <w:szCs w:val="24"/>
        </w:rPr>
        <w:t>procedimiento que le fue asignado el número de expediente</w:t>
      </w:r>
      <w:r w:rsidR="00DB39B5">
        <w:rPr>
          <w:rFonts w:ascii="Palatino Linotype" w:eastAsia="Calibri" w:hAnsi="Palatino Linotype" w:cs="Arial"/>
          <w:sz w:val="24"/>
          <w:szCs w:val="24"/>
        </w:rPr>
        <w:t xml:space="preserve"> </w:t>
      </w:r>
      <w:r w:rsidR="003342DD">
        <w:rPr>
          <w:rFonts w:ascii="Palatino Linotype" w:hAnsi="Palatino Linotype" w:cs="Arial"/>
          <w:b/>
          <w:sz w:val="24"/>
        </w:rPr>
        <w:t>04015/INFOEM/IP/RR/2018 y 04016</w:t>
      </w:r>
      <w:r w:rsidR="003342DD" w:rsidRPr="00893BDA">
        <w:rPr>
          <w:rFonts w:ascii="Palatino Linotype" w:hAnsi="Palatino Linotype" w:cs="Arial"/>
          <w:b/>
          <w:sz w:val="24"/>
        </w:rPr>
        <w:t>/INFOEM/IP/RR/2018</w:t>
      </w:r>
      <w:r w:rsidR="003342DD">
        <w:rPr>
          <w:rFonts w:ascii="Palatino Linotype" w:hAnsi="Palatino Linotype" w:cs="Arial"/>
          <w:b/>
          <w:sz w:val="24"/>
        </w:rPr>
        <w:t>.</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3342DD">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La resolución puntualmente </w:t>
      </w:r>
      <w:r w:rsidRPr="00F44EAA">
        <w:rPr>
          <w:rFonts w:ascii="Palatino Linotype" w:eastAsia="Calibri" w:hAnsi="Palatino Linotype" w:cs="Arial"/>
          <w:sz w:val="24"/>
          <w:szCs w:val="24"/>
        </w:rPr>
        <w:t xml:space="preserve">determina </w:t>
      </w:r>
      <w:r w:rsidR="00436541" w:rsidRPr="00F44EAA">
        <w:rPr>
          <w:rFonts w:ascii="Palatino Linotype" w:eastAsia="Calibri" w:hAnsi="Palatino Linotype" w:cs="Arial"/>
          <w:b/>
          <w:sz w:val="24"/>
          <w:szCs w:val="24"/>
        </w:rPr>
        <w:t>MODIFICAR</w:t>
      </w:r>
      <w:r w:rsidRPr="00427B79">
        <w:rPr>
          <w:rFonts w:ascii="Palatino Linotype" w:eastAsia="Calibri" w:hAnsi="Palatino Linotype" w:cs="Arial"/>
          <w:sz w:val="24"/>
          <w:szCs w:val="24"/>
        </w:rPr>
        <w:t xml:space="preserve"> el recurso de revisión, tomando en consideración la respuesta del Sujeto Obligado.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lang w:val="es-ES"/>
        </w:rPr>
      </w:pPr>
      <w:r w:rsidRPr="00427B79">
        <w:rPr>
          <w:rFonts w:ascii="Palatino Linotype" w:eastAsia="Calibri" w:hAnsi="Palatino Linotype" w:cs="Arial"/>
          <w:sz w:val="24"/>
          <w:szCs w:val="24"/>
        </w:rPr>
        <w:t xml:space="preserve">Estando de acuerdo con la resolución formulada por el comisionado ponente, mi voto particular se deriva del simple pronunciamiento que el </w:t>
      </w:r>
      <w:r w:rsidRPr="00427B79">
        <w:rPr>
          <w:rFonts w:ascii="Palatino Linotype" w:eastAsia="Calibri" w:hAnsi="Palatino Linotype" w:cs="Arial"/>
          <w:b/>
          <w:sz w:val="24"/>
          <w:szCs w:val="24"/>
        </w:rPr>
        <w:t>SUJETO OBLIGADO</w:t>
      </w:r>
      <w:r w:rsidRPr="00427B79">
        <w:rPr>
          <w:rFonts w:ascii="Palatino Linotype" w:eastAsia="Calibri" w:hAnsi="Palatino Linotype" w:cs="Arial"/>
          <w:sz w:val="24"/>
          <w:szCs w:val="24"/>
        </w:rPr>
        <w:t xml:space="preserve"> realizó al momento de emitir la respuesta a la solicitud de información.</w:t>
      </w:r>
      <w:r w:rsidRPr="00427B79">
        <w:rPr>
          <w:rFonts w:ascii="Palatino Linotype" w:eastAsia="Calibri" w:hAnsi="Palatino Linotype" w:cs="Arial"/>
          <w:sz w:val="24"/>
          <w:szCs w:val="24"/>
          <w:lang w:val="es-ES"/>
        </w:rPr>
        <w:t xml:space="preserve"> </w:t>
      </w:r>
    </w:p>
    <w:p w:rsidR="00E6179D" w:rsidRPr="00427B79" w:rsidRDefault="00E6179D" w:rsidP="00E6179D">
      <w:pPr>
        <w:pStyle w:val="Prrafodelista"/>
        <w:ind w:left="0"/>
        <w:rPr>
          <w:rFonts w:ascii="Palatino Linotype" w:eastAsia="Calibri" w:hAnsi="Palatino Linotype" w:cs="Arial"/>
          <w:sz w:val="24"/>
          <w:szCs w:val="24"/>
          <w:lang w:val="es-ES"/>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lang w:val="es-ES"/>
        </w:rPr>
      </w:pPr>
      <w:r w:rsidRPr="00427B79">
        <w:rPr>
          <w:rFonts w:ascii="Palatino Linotype" w:eastAsia="Calibri" w:hAnsi="Palatino Linotype" w:cs="Arial"/>
          <w:sz w:val="24"/>
          <w:szCs w:val="24"/>
          <w:lang w:val="es-ES"/>
        </w:rPr>
        <w:t>Por</w:t>
      </w:r>
      <w:r w:rsidRPr="00427B79">
        <w:rPr>
          <w:rFonts w:ascii="Palatino Linotype" w:eastAsia="Calibri" w:hAnsi="Palatino Linotype" w:cs="Arial"/>
          <w:sz w:val="24"/>
          <w:szCs w:val="24"/>
        </w:rPr>
        <w:t xml:space="preserve"> tal motivo y en términos de lo señalado por el artículo 14 fracción XI del Reglamento Interior del Instituto de Transparencia y Acceso a la Información Pública del Estado de México y Municipios formulo el presente voto particular.</w:t>
      </w:r>
    </w:p>
    <w:p w:rsidR="00E6179D" w:rsidRPr="00427B79" w:rsidRDefault="00E6179D" w:rsidP="00E6179D">
      <w:pPr>
        <w:pStyle w:val="Prrafodelista"/>
        <w:ind w:left="0"/>
        <w:rPr>
          <w:rFonts w:ascii="Palatino Linotype" w:eastAsia="Calibri" w:hAnsi="Palatino Linotype" w:cs="Arial"/>
          <w:sz w:val="24"/>
          <w:szCs w:val="24"/>
          <w:lang w:val="es-ES"/>
        </w:rPr>
      </w:pPr>
    </w:p>
    <w:p w:rsidR="00E6179D" w:rsidRPr="00427B79" w:rsidRDefault="00E6179D" w:rsidP="00B41044">
      <w:pPr>
        <w:pStyle w:val="Ttulo1"/>
        <w:numPr>
          <w:ilvl w:val="0"/>
          <w:numId w:val="2"/>
        </w:numPr>
        <w:ind w:left="0" w:firstLine="0"/>
        <w:rPr>
          <w:rFonts w:eastAsia="Calibri"/>
          <w:color w:val="auto"/>
          <w:szCs w:val="24"/>
          <w:lang w:val="es-ES"/>
        </w:rPr>
      </w:pPr>
      <w:bookmarkStart w:id="1" w:name="_Toc535226687"/>
      <w:r w:rsidRPr="00427B79">
        <w:rPr>
          <w:rFonts w:eastAsia="Calibri"/>
          <w:color w:val="auto"/>
          <w:szCs w:val="24"/>
          <w:lang w:val="es-ES"/>
        </w:rPr>
        <w:t>De los requerimientos planteados en el recurso de revisión.</w:t>
      </w:r>
      <w:bookmarkEnd w:id="1"/>
    </w:p>
    <w:p w:rsidR="00E6179D" w:rsidRPr="00427B79" w:rsidRDefault="00E6179D" w:rsidP="00E6179D">
      <w:pPr>
        <w:pStyle w:val="Prrafodelista"/>
        <w:ind w:left="0"/>
        <w:rPr>
          <w:rFonts w:ascii="Palatino Linotype" w:eastAsia="Calibri" w:hAnsi="Palatino Linotype" w:cs="Arial"/>
          <w:sz w:val="24"/>
          <w:szCs w:val="24"/>
          <w:lang w:val="es-ES"/>
        </w:rPr>
      </w:pPr>
    </w:p>
    <w:p w:rsidR="006F081D" w:rsidRPr="00B672A9" w:rsidRDefault="00E6179D" w:rsidP="00B672A9">
      <w:pPr>
        <w:spacing w:line="360" w:lineRule="auto"/>
        <w:ind w:left="851" w:right="850"/>
        <w:jc w:val="both"/>
        <w:rPr>
          <w:rFonts w:ascii="Palatino Linotype" w:hAnsi="Palatino Linotype"/>
          <w:i/>
          <w:lang w:val="es-ES_tradnl"/>
        </w:rPr>
      </w:pPr>
      <w:r w:rsidRPr="00B21F85">
        <w:rPr>
          <w:rFonts w:ascii="Palatino Linotype" w:eastAsia="Calibri" w:hAnsi="Palatino Linotype" w:cs="Arial"/>
          <w:sz w:val="24"/>
          <w:szCs w:val="24"/>
          <w:lang w:val="es-ES"/>
        </w:rPr>
        <w:t xml:space="preserve">En </w:t>
      </w:r>
      <w:r w:rsidRPr="00B21F85">
        <w:rPr>
          <w:rFonts w:ascii="Palatino Linotype" w:eastAsia="Calibri" w:hAnsi="Palatino Linotype" w:cs="Times New Roman"/>
          <w:sz w:val="24"/>
          <w:szCs w:val="24"/>
        </w:rPr>
        <w:t>ejercicio del derecho constitucional que le asiste al particular, formuló una solicitu</w:t>
      </w:r>
      <w:r w:rsidR="003E0648" w:rsidRPr="00B21F85">
        <w:rPr>
          <w:rFonts w:ascii="Palatino Linotype" w:eastAsia="Calibri" w:hAnsi="Palatino Linotype" w:cs="Times New Roman"/>
          <w:sz w:val="24"/>
          <w:szCs w:val="24"/>
        </w:rPr>
        <w:t>d de información dirigida hacia</w:t>
      </w:r>
      <w:r w:rsidR="00497F7C" w:rsidRPr="00B21F85">
        <w:rPr>
          <w:rFonts w:ascii="Palatino Linotype" w:eastAsia="Calibri" w:hAnsi="Palatino Linotype" w:cs="Times New Roman"/>
          <w:sz w:val="24"/>
          <w:szCs w:val="24"/>
        </w:rPr>
        <w:t xml:space="preserve"> el</w:t>
      </w:r>
      <w:r w:rsidR="00605C17" w:rsidRPr="00605C17">
        <w:rPr>
          <w:rFonts w:ascii="Palatino Linotype" w:hAnsi="Palatino Linotype" w:cs="Arial"/>
          <w:b/>
          <w:sz w:val="24"/>
          <w:szCs w:val="24"/>
        </w:rPr>
        <w:t xml:space="preserve"> </w:t>
      </w:r>
      <w:r w:rsidR="00605C17" w:rsidRPr="0081129B">
        <w:rPr>
          <w:rFonts w:ascii="Palatino Linotype" w:hAnsi="Palatino Linotype" w:cs="Arial"/>
          <w:b/>
          <w:sz w:val="24"/>
          <w:szCs w:val="24"/>
        </w:rPr>
        <w:t>Ayuntamiento de Villa Guerrero</w:t>
      </w:r>
      <w:r w:rsidR="00436541" w:rsidRPr="00F44EAA">
        <w:rPr>
          <w:rFonts w:ascii="Palatino Linotype" w:hAnsi="Palatino Linotype" w:cs="Arial"/>
          <w:b/>
        </w:rPr>
        <w:t>,</w:t>
      </w:r>
      <w:r w:rsidR="00C752C4" w:rsidRPr="00F44EAA">
        <w:rPr>
          <w:rFonts w:ascii="Palatino Linotype" w:hAnsi="Palatino Linotype" w:cs="Arial"/>
        </w:rPr>
        <w:t xml:space="preserve"> </w:t>
      </w:r>
      <w:r w:rsidR="00466F4A" w:rsidRPr="00F44EAA">
        <w:rPr>
          <w:rFonts w:ascii="Palatino Linotype" w:eastAsia="Calibri" w:hAnsi="Palatino Linotype" w:cs="Times New Roman"/>
          <w:sz w:val="24"/>
          <w:szCs w:val="24"/>
        </w:rPr>
        <w:t>en dicha</w:t>
      </w:r>
      <w:r w:rsidR="005C0258" w:rsidRPr="00F44EAA">
        <w:rPr>
          <w:rFonts w:ascii="Palatino Linotype" w:eastAsia="Calibri" w:hAnsi="Palatino Linotype" w:cs="Times New Roman"/>
          <w:sz w:val="24"/>
          <w:szCs w:val="24"/>
        </w:rPr>
        <w:t xml:space="preserve"> solicitud planteó lo </w:t>
      </w:r>
      <w:r w:rsidRPr="00F44EAA">
        <w:rPr>
          <w:rFonts w:ascii="Palatino Linotype" w:eastAsia="Calibri" w:hAnsi="Palatino Linotype" w:cs="Times New Roman"/>
          <w:sz w:val="24"/>
          <w:szCs w:val="24"/>
        </w:rPr>
        <w:t>siguient</w:t>
      </w:r>
      <w:r w:rsidR="00480F5B" w:rsidRPr="00F44EAA">
        <w:rPr>
          <w:rFonts w:ascii="Palatino Linotype" w:eastAsia="Calibri" w:hAnsi="Palatino Linotype" w:cs="Times New Roman"/>
          <w:sz w:val="24"/>
          <w:szCs w:val="24"/>
        </w:rPr>
        <w:t>e</w:t>
      </w:r>
      <w:r w:rsidR="006262ED" w:rsidRPr="00F44EAA">
        <w:rPr>
          <w:rFonts w:ascii="Palatino Linotype" w:eastAsia="Calibri" w:hAnsi="Palatino Linotype" w:cs="Times New Roman"/>
          <w:sz w:val="24"/>
          <w:szCs w:val="24"/>
        </w:rPr>
        <w:t>:</w:t>
      </w:r>
      <w:r w:rsidR="006F081D" w:rsidRPr="00F44EAA">
        <w:rPr>
          <w:rFonts w:ascii="Palatino Linotype" w:hAnsi="Palatino Linotype"/>
          <w:i/>
          <w:lang w:val="es-ES_tradnl"/>
        </w:rPr>
        <w:t xml:space="preserve"> </w:t>
      </w:r>
      <w:r w:rsidR="00605C17" w:rsidRPr="00C87F01">
        <w:rPr>
          <w:rFonts w:ascii="Palatino Linotype" w:hAnsi="Palatino Linotype"/>
          <w:i/>
          <w:lang w:val="es-ES_tradnl"/>
        </w:rPr>
        <w:t>“</w:t>
      </w:r>
      <w:r w:rsidR="00605C17" w:rsidRPr="002C1906">
        <w:rPr>
          <w:rFonts w:ascii="Palatino Linotype" w:hAnsi="Palatino Linotype"/>
          <w:i/>
          <w:lang w:val="es-ES_tradnl"/>
        </w:rPr>
        <w:t xml:space="preserve">Se le solicita a la tesorera municipal de Villa Guerrero, Edo Mex. </w:t>
      </w:r>
      <w:r w:rsidR="00605C17" w:rsidRPr="002C1906">
        <w:rPr>
          <w:rFonts w:ascii="Palatino Linotype" w:hAnsi="Palatino Linotype"/>
          <w:i/>
          <w:lang w:val="es-ES_tradnl"/>
        </w:rPr>
        <w:lastRenderedPageBreak/>
        <w:t xml:space="preserve">Maria Gonzalez Rodriguez titulo y cédula profesional asi como la certificación expedida por el instituto hacendario del Estado de México. Solicito los reportes de la recaudación de ingresos del mercado municipal, explanada del mercado municipal mejor conocida como "mercado de la flor", Tianguis Dominical, baños del mercado, Baños del jardin e ingresos de casa de cultura, casino municipal y nos informe de todas las rifas que se realizan en el municipio de los periodos 2016, 20107 y 2018. Solicito información detallada de los ingresos de la central de abasto ubicada en la comunidad de la finca Villa Guerrero a partir del 8 de noviembre de 2017 así como también los de los baños de dicha central. Solicito información detallada de todos los boletos de la central de abasto que se han impreso en la dirección de la tesorería municipal. Solicito acuse de recibido de la cuenta publica entregada al órgano superior y al cabildo. Solicito información detallada de todos los pagos a proveedores que prestan servicio al ayuntamiento como tercero por cada una de las obras autorizadas de recursos federales, estatales y recurso propio así como la autorización de acta de cabildo y la autorización por el presidente municipal. solicito información detallada de los proveedores que aun el ayuntamiento cuenta con adeudo y motivos por los que no se les han pagado. Solicito información detallada del recurso Federal, estatal y municipal que ha ingresado a la tesorería municipal para el desarrollo y aplicacion del alumbrado publico de todo el municipio asi como sus comunidades beneficiadas con su respectiva solicitud, agradecimiento y copia de credencial de elector de todos los beneficiados, de igual manera información de proveedores que proporcionan todo el material para el alumbrado publico asi como los pagos, facturas y licitación. Solicito información detallada de la nomina y percepciones del presidente </w:t>
      </w:r>
      <w:r w:rsidR="00605C17" w:rsidRPr="002C1906">
        <w:rPr>
          <w:rFonts w:ascii="Palatino Linotype" w:hAnsi="Palatino Linotype"/>
          <w:i/>
          <w:lang w:val="es-ES_tradnl"/>
        </w:rPr>
        <w:lastRenderedPageBreak/>
        <w:t>municipal Tito maya de la cruz , asi como la del ayuntamiento municipal completo del periodo 2016, 2017 y 2018.</w:t>
      </w:r>
      <w:r w:rsidR="00605C17" w:rsidRPr="00C87F01">
        <w:rPr>
          <w:rFonts w:ascii="Palatino Linotype" w:hAnsi="Palatino Linotype"/>
          <w:i/>
          <w:lang w:val="es-ES_tradnl"/>
        </w:rPr>
        <w:t>”</w:t>
      </w:r>
      <w:r w:rsidR="00605C17">
        <w:rPr>
          <w:rFonts w:ascii="Palatino Linotype" w:hAnsi="Palatino Linotype"/>
          <w:i/>
          <w:lang w:val="es-ES_tradnl"/>
        </w:rPr>
        <w:t xml:space="preserve"> </w:t>
      </w:r>
      <w:r w:rsidR="00605C17" w:rsidRPr="007175C5">
        <w:rPr>
          <w:rFonts w:ascii="Palatino Linotype" w:hAnsi="Palatino Linotype"/>
          <w:i/>
          <w:lang w:val="es-ES_tradnl"/>
        </w:rPr>
        <w:t>[Sic]</w:t>
      </w:r>
    </w:p>
    <w:p w:rsidR="0016671B" w:rsidRPr="0016671B" w:rsidRDefault="0016671B" w:rsidP="0016671B">
      <w:pPr>
        <w:autoSpaceDE w:val="0"/>
        <w:autoSpaceDN w:val="0"/>
        <w:adjustRightInd w:val="0"/>
        <w:ind w:left="992" w:right="1043"/>
        <w:jc w:val="both"/>
        <w:rPr>
          <w:rFonts w:ascii="Palatino Linotype" w:eastAsia="Times New Roman" w:hAnsi="Palatino Linotype" w:cs="Arial"/>
          <w:i/>
          <w:lang w:val="es-ES" w:eastAsia="es-ES"/>
        </w:rPr>
      </w:pPr>
    </w:p>
    <w:p w:rsidR="000E4D6E" w:rsidRPr="006F081D" w:rsidRDefault="00CE55B7" w:rsidP="006F081D">
      <w:pPr>
        <w:pStyle w:val="Prrafodelista"/>
        <w:numPr>
          <w:ilvl w:val="0"/>
          <w:numId w:val="1"/>
        </w:numPr>
        <w:spacing w:before="120" w:after="120" w:line="360" w:lineRule="auto"/>
        <w:ind w:left="0" w:right="49" w:firstLine="0"/>
        <w:jc w:val="both"/>
        <w:rPr>
          <w:rFonts w:ascii="Palatino Linotype" w:eastAsia="Calibri" w:hAnsi="Palatino Linotype" w:cs="Arial"/>
          <w:sz w:val="24"/>
          <w:szCs w:val="24"/>
        </w:rPr>
      </w:pPr>
      <w:r w:rsidRPr="006F081D">
        <w:rPr>
          <w:rFonts w:ascii="Palatino Linotype" w:hAnsi="Palatino Linotype" w:cs="Arial"/>
          <w:i/>
        </w:rPr>
        <w:t xml:space="preserve"> </w:t>
      </w:r>
      <w:r w:rsidR="00E6179D" w:rsidRPr="006F081D">
        <w:rPr>
          <w:rFonts w:ascii="Palatino Linotype" w:eastAsia="Calibri" w:hAnsi="Palatino Linotype" w:cs="Arial"/>
          <w:sz w:val="24"/>
          <w:szCs w:val="24"/>
        </w:rPr>
        <w:t xml:space="preserve">Bajo esas consideraciones la Ponencia </w:t>
      </w:r>
      <w:r w:rsidR="00FD1FAD" w:rsidRPr="006F081D">
        <w:rPr>
          <w:rFonts w:ascii="Palatino Linotype" w:eastAsia="Calibri" w:hAnsi="Palatino Linotype" w:cs="Arial"/>
          <w:sz w:val="24"/>
          <w:szCs w:val="24"/>
        </w:rPr>
        <w:t>que resuelve el recurso de revisión</w:t>
      </w:r>
      <w:r w:rsidR="00E6179D" w:rsidRPr="006F081D">
        <w:rPr>
          <w:rFonts w:ascii="Palatino Linotype" w:eastAsia="Calibri" w:hAnsi="Palatino Linotype" w:cs="Arial"/>
          <w:sz w:val="24"/>
          <w:szCs w:val="24"/>
        </w:rPr>
        <w:t xml:space="preserve"> para no realizar una afectación al derecho de acceso a la información del particular, decidió por cuenta propia entrar al estudio y análisis del asunto a efecto de </w:t>
      </w:r>
      <w:r w:rsidR="00FD1FAD" w:rsidRPr="006F081D">
        <w:rPr>
          <w:rFonts w:ascii="Palatino Linotype" w:eastAsia="Calibri" w:hAnsi="Palatino Linotype" w:cs="Arial"/>
          <w:sz w:val="24"/>
          <w:szCs w:val="24"/>
        </w:rPr>
        <w:t>verificar si existe fu</w:t>
      </w:r>
      <w:r w:rsidR="003E0648" w:rsidRPr="006F081D">
        <w:rPr>
          <w:rFonts w:ascii="Palatino Linotype" w:eastAsia="Calibri" w:hAnsi="Palatino Linotype" w:cs="Arial"/>
          <w:sz w:val="24"/>
          <w:szCs w:val="24"/>
        </w:rPr>
        <w:t>ente obligacional por parte de</w:t>
      </w:r>
      <w:r w:rsidR="00720D2F">
        <w:rPr>
          <w:rFonts w:ascii="Palatino Linotype" w:eastAsia="Calibri" w:hAnsi="Palatino Linotype" w:cs="Arial"/>
          <w:sz w:val="24"/>
          <w:szCs w:val="24"/>
        </w:rPr>
        <w:t>l</w:t>
      </w:r>
      <w:r w:rsidR="00605C17" w:rsidRPr="00605C17">
        <w:rPr>
          <w:rFonts w:ascii="Palatino Linotype" w:hAnsi="Palatino Linotype" w:cs="Arial"/>
          <w:b/>
          <w:sz w:val="24"/>
          <w:szCs w:val="24"/>
        </w:rPr>
        <w:t xml:space="preserve"> </w:t>
      </w:r>
      <w:r w:rsidR="00605C17" w:rsidRPr="0081129B">
        <w:rPr>
          <w:rFonts w:ascii="Palatino Linotype" w:hAnsi="Palatino Linotype" w:cs="Arial"/>
          <w:b/>
          <w:sz w:val="24"/>
          <w:szCs w:val="24"/>
        </w:rPr>
        <w:t>Ayuntamiento de Villa Guerrero</w:t>
      </w:r>
      <w:r w:rsidR="00C93875">
        <w:rPr>
          <w:rFonts w:ascii="Palatino Linotype" w:hAnsi="Palatino Linotype" w:cs="Arial"/>
          <w:b/>
          <w:bCs/>
          <w:sz w:val="24"/>
          <w:szCs w:val="24"/>
        </w:rPr>
        <w:t>,</w:t>
      </w:r>
      <w:r w:rsidR="003D7278">
        <w:rPr>
          <w:rFonts w:ascii="Palatino Linotype" w:eastAsia="Calibri" w:hAnsi="Palatino Linotype" w:cs="Arial"/>
          <w:sz w:val="24"/>
          <w:szCs w:val="24"/>
        </w:rPr>
        <w:t xml:space="preserve"> </w:t>
      </w:r>
      <w:r w:rsidR="00C752C4" w:rsidRPr="006F081D">
        <w:rPr>
          <w:rFonts w:ascii="Palatino Linotype" w:eastAsiaTheme="minorEastAsia" w:hAnsi="Palatino Linotype" w:cs="Arial"/>
          <w:b/>
        </w:rPr>
        <w:t xml:space="preserve"> </w:t>
      </w:r>
      <w:r w:rsidR="00FD1FAD" w:rsidRPr="006F081D">
        <w:rPr>
          <w:rFonts w:ascii="Palatino Linotype" w:eastAsia="Calibri" w:hAnsi="Palatino Linotype" w:cs="Arial"/>
          <w:sz w:val="24"/>
          <w:szCs w:val="24"/>
        </w:rPr>
        <w:t xml:space="preserve">y así ordenar que se realice una búsqueda exhaustiva en los archivos </w:t>
      </w:r>
      <w:r w:rsidR="00B16CE1" w:rsidRPr="006F081D">
        <w:rPr>
          <w:rFonts w:ascii="Palatino Linotype" w:eastAsia="Calibri" w:hAnsi="Palatino Linotype" w:cs="Arial"/>
          <w:sz w:val="24"/>
          <w:szCs w:val="24"/>
        </w:rPr>
        <w:t xml:space="preserve">del </w:t>
      </w:r>
      <w:r w:rsidR="00FD1FAD" w:rsidRPr="006F081D">
        <w:rPr>
          <w:rFonts w:ascii="Palatino Linotype" w:eastAsia="Calibri" w:hAnsi="Palatino Linotype" w:cs="Arial"/>
          <w:b/>
          <w:sz w:val="24"/>
          <w:szCs w:val="24"/>
        </w:rPr>
        <w:t>SUJETO OBLIGADO</w:t>
      </w:r>
      <w:r w:rsidR="0006430D" w:rsidRPr="006F081D">
        <w:rPr>
          <w:rFonts w:ascii="Palatino Linotype" w:eastAsia="Calibri" w:hAnsi="Palatino Linotype" w:cs="Arial"/>
          <w:b/>
          <w:sz w:val="24"/>
          <w:szCs w:val="24"/>
        </w:rPr>
        <w:t>.</w:t>
      </w:r>
    </w:p>
    <w:p w:rsidR="000E4D6E" w:rsidRPr="000E4D6E" w:rsidRDefault="000E4D6E" w:rsidP="000E4D6E">
      <w:pPr>
        <w:pStyle w:val="Prrafodelista"/>
        <w:spacing w:line="360" w:lineRule="auto"/>
        <w:ind w:left="0" w:right="49"/>
        <w:jc w:val="both"/>
        <w:rPr>
          <w:rFonts w:ascii="Palatino Linotype" w:eastAsia="Calibri" w:hAnsi="Palatino Linotype" w:cs="Arial"/>
          <w:sz w:val="24"/>
          <w:szCs w:val="24"/>
        </w:rPr>
      </w:pPr>
    </w:p>
    <w:p w:rsidR="00F44EAA" w:rsidRPr="00F44EAA" w:rsidRDefault="00480F5B" w:rsidP="00F44EAA">
      <w:pPr>
        <w:pStyle w:val="Prrafodelista"/>
        <w:numPr>
          <w:ilvl w:val="0"/>
          <w:numId w:val="1"/>
        </w:numPr>
        <w:spacing w:before="120" w:after="120" w:line="360" w:lineRule="auto"/>
        <w:ind w:left="0" w:right="49" w:firstLine="0"/>
        <w:jc w:val="both"/>
        <w:rPr>
          <w:rFonts w:ascii="Palatino Linotype" w:hAnsi="Palatino Linotype"/>
          <w:sz w:val="24"/>
          <w:szCs w:val="24"/>
        </w:rPr>
      </w:pPr>
      <w:r w:rsidRPr="00CE55B7">
        <w:rPr>
          <w:rFonts w:ascii="Palatino Linotype" w:eastAsia="Calibri" w:hAnsi="Palatino Linotype" w:cs="Arial"/>
          <w:sz w:val="24"/>
          <w:szCs w:val="24"/>
        </w:rPr>
        <w:t xml:space="preserve">Por lo que respecta al análisis que realizó el ponente </w:t>
      </w:r>
      <w:r w:rsidRPr="00CE55B7">
        <w:rPr>
          <w:rFonts w:ascii="Palatino Linotype" w:hAnsi="Palatino Linotype" w:cs="Arial"/>
          <w:sz w:val="24"/>
          <w:szCs w:val="24"/>
        </w:rPr>
        <w:t xml:space="preserve">se observó que el </w:t>
      </w:r>
      <w:r w:rsidRPr="00CE55B7">
        <w:rPr>
          <w:rFonts w:ascii="Palatino Linotype" w:hAnsi="Palatino Linotype" w:cs="Arial"/>
          <w:b/>
          <w:sz w:val="24"/>
          <w:szCs w:val="24"/>
        </w:rPr>
        <w:t xml:space="preserve">SUJETO OBLIGADO </w:t>
      </w:r>
      <w:r w:rsidRPr="00CE55B7">
        <w:rPr>
          <w:rFonts w:ascii="Palatino Linotype" w:hAnsi="Palatino Linotype" w:cs="Arial"/>
          <w:sz w:val="24"/>
          <w:szCs w:val="24"/>
        </w:rPr>
        <w:t>no colmó la solicitud de información por parte del solicitante, por lo que se</w:t>
      </w:r>
      <w:r w:rsidRPr="00CE55B7">
        <w:rPr>
          <w:rFonts w:ascii="Palatino Linotype" w:hAnsi="Palatino Linotype" w:cs="Arial"/>
          <w:b/>
          <w:sz w:val="24"/>
          <w:szCs w:val="24"/>
        </w:rPr>
        <w:t xml:space="preserve"> ORDENA</w:t>
      </w:r>
      <w:r w:rsidR="00720D2F">
        <w:rPr>
          <w:rFonts w:ascii="Palatino Linotype" w:hAnsi="Palatino Linotype" w:cs="Arial"/>
          <w:b/>
          <w:sz w:val="24"/>
          <w:szCs w:val="24"/>
        </w:rPr>
        <w:t xml:space="preserve"> al </w:t>
      </w:r>
      <w:r w:rsidR="00720D2F" w:rsidRPr="00720D2F">
        <w:rPr>
          <w:rFonts w:ascii="Palatino Linotype" w:hAnsi="Palatino Linotype"/>
          <w:b/>
        </w:rPr>
        <w:t xml:space="preserve"> </w:t>
      </w:r>
      <w:r w:rsidR="00605C17" w:rsidRPr="0081129B">
        <w:rPr>
          <w:rFonts w:ascii="Palatino Linotype" w:hAnsi="Palatino Linotype" w:cs="Arial"/>
          <w:b/>
          <w:sz w:val="24"/>
          <w:szCs w:val="24"/>
        </w:rPr>
        <w:t>Ayuntamiento de Villa Guerrero</w:t>
      </w:r>
      <w:r w:rsidR="0006430D" w:rsidRPr="00CE55B7">
        <w:rPr>
          <w:rFonts w:ascii="Palatino Linotype" w:hAnsi="Palatino Linotype" w:cs="Arial"/>
          <w:b/>
          <w:sz w:val="24"/>
          <w:szCs w:val="24"/>
        </w:rPr>
        <w:t>,</w:t>
      </w:r>
      <w:r w:rsidR="0006430D" w:rsidRPr="00CE55B7">
        <w:rPr>
          <w:rFonts w:ascii="Palatino Linotype" w:hAnsi="Palatino Linotype" w:cs="Arial"/>
          <w:sz w:val="24"/>
          <w:szCs w:val="24"/>
        </w:rPr>
        <w:t xml:space="preserve"> </w:t>
      </w:r>
      <w:r w:rsidR="005441DE" w:rsidRPr="00CE55B7">
        <w:rPr>
          <w:rFonts w:ascii="Palatino Linotype" w:hAnsi="Palatino Linotype" w:cs="Arial"/>
          <w:sz w:val="24"/>
          <w:szCs w:val="24"/>
        </w:rPr>
        <w:t xml:space="preserve"> </w:t>
      </w:r>
      <w:r w:rsidRPr="00CE55B7">
        <w:rPr>
          <w:rFonts w:ascii="Palatino Linotype" w:hAnsi="Palatino Linotype" w:cs="Arial"/>
          <w:sz w:val="24"/>
          <w:szCs w:val="24"/>
        </w:rPr>
        <w:t>haga entrega</w:t>
      </w:r>
      <w:r w:rsidR="006F081D">
        <w:rPr>
          <w:rFonts w:ascii="Palatino Linotype" w:hAnsi="Palatino Linotype" w:cs="Arial"/>
          <w:sz w:val="24"/>
          <w:szCs w:val="24"/>
        </w:rPr>
        <w:t xml:space="preserve"> al recurrente, </w:t>
      </w:r>
      <w:r w:rsidRPr="00CE55B7">
        <w:rPr>
          <w:rFonts w:ascii="Palatino Linotype" w:hAnsi="Palatino Linotype" w:cs="Arial"/>
          <w:sz w:val="24"/>
          <w:szCs w:val="24"/>
        </w:rPr>
        <w:t xml:space="preserve"> </w:t>
      </w:r>
      <w:r w:rsidR="006F081D">
        <w:rPr>
          <w:rFonts w:ascii="Palatino Linotype" w:hAnsi="Palatino Linotype" w:cs="Arial"/>
          <w:sz w:val="24"/>
          <w:lang w:eastAsia="es-MX"/>
        </w:rPr>
        <w:t xml:space="preserve">en versión pública, </w:t>
      </w:r>
      <w:r w:rsidR="00436541">
        <w:rPr>
          <w:rFonts w:ascii="Palatino Linotype" w:hAnsi="Palatino Linotype" w:cs="Arial"/>
          <w:sz w:val="24"/>
          <w:lang w:eastAsia="es-MX"/>
        </w:rPr>
        <w:t>a través</w:t>
      </w:r>
      <w:r w:rsidR="00C93875">
        <w:rPr>
          <w:rFonts w:ascii="Palatino Linotype" w:hAnsi="Palatino Linotype" w:cs="Arial"/>
          <w:sz w:val="24"/>
          <w:lang w:eastAsia="es-MX"/>
        </w:rPr>
        <w:t xml:space="preserve"> del </w:t>
      </w:r>
      <w:r w:rsidR="006F081D" w:rsidRPr="006F081D">
        <w:rPr>
          <w:rFonts w:ascii="Palatino Linotype" w:hAnsi="Palatino Linotype" w:cs="Arial"/>
          <w:b/>
          <w:sz w:val="24"/>
          <w:lang w:eastAsia="es-MX"/>
        </w:rPr>
        <w:t>SAIMEX</w:t>
      </w:r>
      <w:r w:rsidR="00930786">
        <w:rPr>
          <w:rFonts w:ascii="Palatino Linotype" w:hAnsi="Palatino Linotype" w:cs="Arial"/>
          <w:sz w:val="24"/>
          <w:lang w:eastAsia="es-MX"/>
        </w:rPr>
        <w:t xml:space="preserve">, </w:t>
      </w:r>
      <w:r w:rsidR="00436541">
        <w:rPr>
          <w:rFonts w:ascii="Palatino Linotype" w:hAnsi="Palatino Linotype" w:cs="Arial"/>
          <w:sz w:val="24"/>
          <w:lang w:eastAsia="es-MX"/>
        </w:rPr>
        <w:t xml:space="preserve"> de </w:t>
      </w:r>
      <w:r w:rsidR="006F081D">
        <w:rPr>
          <w:rFonts w:ascii="Palatino Linotype" w:hAnsi="Palatino Linotype" w:cs="Arial"/>
          <w:sz w:val="24"/>
          <w:lang w:eastAsia="es-MX"/>
        </w:rPr>
        <w:t>lo siguiente:</w:t>
      </w:r>
    </w:p>
    <w:p w:rsidR="00605C17" w:rsidRPr="00605C17" w:rsidRDefault="00605C17" w:rsidP="00605C17">
      <w:pPr>
        <w:spacing w:before="240" w:after="240" w:line="360" w:lineRule="auto"/>
        <w:ind w:left="567"/>
        <w:jc w:val="both"/>
        <w:rPr>
          <w:rFonts w:ascii="Palatino Linotype" w:hAnsi="Palatino Linotype" w:cs="Arial"/>
          <w:sz w:val="24"/>
          <w:lang w:eastAsia="es-MX"/>
        </w:rPr>
      </w:pPr>
      <w:r w:rsidRPr="00605C17">
        <w:rPr>
          <w:rFonts w:ascii="Palatino Linotype" w:hAnsi="Palatino Linotype" w:cs="Arial"/>
          <w:sz w:val="24"/>
          <w:lang w:eastAsia="es-MX"/>
        </w:rPr>
        <w:t>1.</w:t>
      </w:r>
      <w:r w:rsidRPr="00605C17">
        <w:rPr>
          <w:rFonts w:ascii="Palatino Linotype" w:hAnsi="Palatino Linotype" w:cs="Arial"/>
          <w:sz w:val="24"/>
          <w:lang w:eastAsia="es-MX"/>
        </w:rPr>
        <w:tab/>
        <w:t>La certificación expedida por el Instituto Hacendario del Estado de México de la tesorera municipal.</w:t>
      </w:r>
    </w:p>
    <w:p w:rsidR="00605C17" w:rsidRPr="00605C17" w:rsidRDefault="00605C17" w:rsidP="00605C17">
      <w:pPr>
        <w:spacing w:before="240" w:after="240" w:line="360" w:lineRule="auto"/>
        <w:ind w:left="567"/>
        <w:jc w:val="both"/>
        <w:rPr>
          <w:rFonts w:ascii="Palatino Linotype" w:hAnsi="Palatino Linotype" w:cs="Arial"/>
          <w:sz w:val="24"/>
          <w:lang w:eastAsia="es-MX"/>
        </w:rPr>
      </w:pPr>
      <w:r w:rsidRPr="00605C17">
        <w:rPr>
          <w:rFonts w:ascii="Palatino Linotype" w:hAnsi="Palatino Linotype" w:cs="Arial"/>
          <w:sz w:val="24"/>
          <w:lang w:eastAsia="es-MX"/>
        </w:rPr>
        <w:t>2.</w:t>
      </w:r>
      <w:r w:rsidRPr="00605C17">
        <w:rPr>
          <w:rFonts w:ascii="Palatino Linotype" w:hAnsi="Palatino Linotype" w:cs="Arial"/>
          <w:sz w:val="24"/>
          <w:lang w:eastAsia="es-MX"/>
        </w:rPr>
        <w:tab/>
        <w:t>Los montos recabados por las rifas que fueron realizadas en los años 2016, 2017 y 2018.</w:t>
      </w:r>
    </w:p>
    <w:p w:rsidR="00605C17" w:rsidRPr="00605C17" w:rsidRDefault="00605C17" w:rsidP="00605C17">
      <w:pPr>
        <w:spacing w:before="240" w:after="240" w:line="360" w:lineRule="auto"/>
        <w:ind w:left="567"/>
        <w:jc w:val="both"/>
        <w:rPr>
          <w:rFonts w:ascii="Palatino Linotype" w:hAnsi="Palatino Linotype" w:cs="Arial"/>
          <w:sz w:val="24"/>
          <w:lang w:eastAsia="es-MX"/>
        </w:rPr>
      </w:pPr>
      <w:r w:rsidRPr="00605C17">
        <w:rPr>
          <w:rFonts w:ascii="Palatino Linotype" w:hAnsi="Palatino Linotype" w:cs="Arial"/>
          <w:sz w:val="24"/>
          <w:lang w:eastAsia="es-MX"/>
        </w:rPr>
        <w:t>3.</w:t>
      </w:r>
      <w:r w:rsidRPr="00605C17">
        <w:rPr>
          <w:rFonts w:ascii="Palatino Linotype" w:hAnsi="Palatino Linotype" w:cs="Arial"/>
          <w:sz w:val="24"/>
          <w:lang w:eastAsia="es-MX"/>
        </w:rPr>
        <w:tab/>
        <w:t>Documento o documentos en donde conste la información relacionada con los boletos de la central de abasto del 26 de septiembre de 2017 al 26 de septiembre de 2018.</w:t>
      </w:r>
    </w:p>
    <w:p w:rsidR="00605C17" w:rsidRPr="00605C17" w:rsidRDefault="00605C17" w:rsidP="00605C17">
      <w:pPr>
        <w:spacing w:before="240" w:after="240" w:line="360" w:lineRule="auto"/>
        <w:ind w:left="567"/>
        <w:jc w:val="both"/>
        <w:rPr>
          <w:rFonts w:ascii="Palatino Linotype" w:hAnsi="Palatino Linotype" w:cs="Arial"/>
          <w:sz w:val="24"/>
          <w:lang w:eastAsia="es-MX"/>
        </w:rPr>
      </w:pPr>
      <w:r w:rsidRPr="00605C17">
        <w:rPr>
          <w:rFonts w:ascii="Palatino Linotype" w:hAnsi="Palatino Linotype" w:cs="Arial"/>
          <w:sz w:val="24"/>
          <w:lang w:eastAsia="es-MX"/>
        </w:rPr>
        <w:lastRenderedPageBreak/>
        <w:t>4.</w:t>
      </w:r>
      <w:r w:rsidRPr="00605C17">
        <w:rPr>
          <w:rFonts w:ascii="Palatino Linotype" w:hAnsi="Palatino Linotype" w:cs="Arial"/>
          <w:sz w:val="24"/>
          <w:lang w:eastAsia="es-MX"/>
        </w:rPr>
        <w:tab/>
        <w:t>Acuses de recibido correspondientes a los informes entregados al OSFEM, por concepto de la cuenta pública, correspondientes a los años 2016 y 2017.</w:t>
      </w:r>
    </w:p>
    <w:p w:rsidR="00605C17" w:rsidRPr="00605C17" w:rsidRDefault="00605C17" w:rsidP="00605C17">
      <w:pPr>
        <w:spacing w:before="240" w:after="240" w:line="360" w:lineRule="auto"/>
        <w:ind w:left="567"/>
        <w:jc w:val="both"/>
        <w:rPr>
          <w:rFonts w:ascii="Palatino Linotype" w:hAnsi="Palatino Linotype" w:cs="Arial"/>
          <w:sz w:val="24"/>
          <w:lang w:eastAsia="es-MX"/>
        </w:rPr>
      </w:pPr>
      <w:r w:rsidRPr="00605C17">
        <w:rPr>
          <w:rFonts w:ascii="Palatino Linotype" w:hAnsi="Palatino Linotype" w:cs="Arial"/>
          <w:sz w:val="24"/>
          <w:lang w:eastAsia="es-MX"/>
        </w:rPr>
        <w:t>5.</w:t>
      </w:r>
      <w:r w:rsidRPr="00605C17">
        <w:rPr>
          <w:rFonts w:ascii="Palatino Linotype" w:hAnsi="Palatino Linotype" w:cs="Arial"/>
          <w:sz w:val="24"/>
          <w:lang w:eastAsia="es-MX"/>
        </w:rPr>
        <w:tab/>
        <w:t>Acuses de recibido correspondientes a los informes entregados al cabildo, por concepto de la cuenta pública, correspondiente al año 2017.</w:t>
      </w:r>
    </w:p>
    <w:p w:rsidR="00605C17" w:rsidRPr="00605C17" w:rsidRDefault="00605C17" w:rsidP="00605C17">
      <w:pPr>
        <w:spacing w:before="240" w:after="240" w:line="360" w:lineRule="auto"/>
        <w:ind w:left="567"/>
        <w:jc w:val="both"/>
        <w:rPr>
          <w:rFonts w:ascii="Palatino Linotype" w:hAnsi="Palatino Linotype" w:cs="Arial"/>
          <w:sz w:val="24"/>
          <w:lang w:eastAsia="es-MX"/>
        </w:rPr>
      </w:pPr>
      <w:r w:rsidRPr="00605C17">
        <w:rPr>
          <w:rFonts w:ascii="Palatino Linotype" w:hAnsi="Palatino Linotype" w:cs="Arial"/>
          <w:sz w:val="24"/>
          <w:lang w:eastAsia="es-MX"/>
        </w:rPr>
        <w:t>6.</w:t>
      </w:r>
      <w:r w:rsidRPr="00605C17">
        <w:rPr>
          <w:rFonts w:ascii="Palatino Linotype" w:hAnsi="Palatino Linotype" w:cs="Arial"/>
          <w:sz w:val="24"/>
          <w:lang w:eastAsia="es-MX"/>
        </w:rPr>
        <w:tab/>
        <w:t>Pagos realizados a proveedores por conceptos de obras públicas del 26 de septiembre de 2017 al 26 de septiembre de 2018.</w:t>
      </w:r>
    </w:p>
    <w:p w:rsidR="00605C17" w:rsidRPr="00605C17" w:rsidRDefault="00605C17" w:rsidP="00605C17">
      <w:pPr>
        <w:spacing w:before="240" w:after="240" w:line="360" w:lineRule="auto"/>
        <w:ind w:left="567"/>
        <w:jc w:val="both"/>
        <w:rPr>
          <w:rFonts w:ascii="Palatino Linotype" w:hAnsi="Palatino Linotype" w:cs="Arial"/>
          <w:sz w:val="24"/>
          <w:lang w:eastAsia="es-MX"/>
        </w:rPr>
      </w:pPr>
      <w:r w:rsidRPr="00605C17">
        <w:rPr>
          <w:rFonts w:ascii="Palatino Linotype" w:hAnsi="Palatino Linotype" w:cs="Arial"/>
          <w:sz w:val="24"/>
          <w:lang w:eastAsia="es-MX"/>
        </w:rPr>
        <w:t>7.</w:t>
      </w:r>
      <w:r w:rsidRPr="00605C17">
        <w:rPr>
          <w:rFonts w:ascii="Palatino Linotype" w:hAnsi="Palatino Linotype" w:cs="Arial"/>
          <w:sz w:val="24"/>
          <w:lang w:eastAsia="es-MX"/>
        </w:rPr>
        <w:tab/>
        <w:t>Facturas o pagos realizados al proveedor “ALUMBRADO PÚBLICO INDUSTR</w:t>
      </w:r>
      <w:r>
        <w:rPr>
          <w:rFonts w:ascii="Palatino Linotype" w:hAnsi="Palatino Linotype" w:cs="Arial"/>
          <w:sz w:val="24"/>
          <w:lang w:eastAsia="es-MX"/>
        </w:rPr>
        <w:t>IAL Y COMERCIAL J.C.S.A DE C.V”</w:t>
      </w:r>
    </w:p>
    <w:p w:rsidR="00605C17" w:rsidRPr="00605C17" w:rsidRDefault="00605C17" w:rsidP="0014749A">
      <w:pPr>
        <w:spacing w:before="240" w:after="240" w:line="360" w:lineRule="auto"/>
        <w:ind w:left="567"/>
        <w:jc w:val="both"/>
        <w:rPr>
          <w:rFonts w:ascii="Palatino Linotype" w:hAnsi="Palatino Linotype" w:cs="Arial"/>
          <w:sz w:val="24"/>
          <w:lang w:eastAsia="es-MX"/>
        </w:rPr>
      </w:pPr>
      <w:r w:rsidRPr="00605C17">
        <w:rPr>
          <w:rFonts w:ascii="Palatino Linotype" w:hAnsi="Palatino Linotype" w:cs="Arial"/>
          <w:sz w:val="24"/>
          <w:lang w:eastAsia="es-MX"/>
        </w:rPr>
        <w:t>8.</w:t>
      </w:r>
      <w:r w:rsidRPr="00605C17">
        <w:rPr>
          <w:rFonts w:ascii="Palatino Linotype" w:hAnsi="Palatino Linotype" w:cs="Arial"/>
          <w:sz w:val="24"/>
          <w:lang w:eastAsia="es-MX"/>
        </w:rPr>
        <w:tab/>
        <w:t>Procedimiento de licitación pública, invitación restringida o adjudicación directa, según sea el caso, en donde se le designó a la empresa “ALUMBRADO PÚBLICO INDUSTRIAL Y COMERCIAL J.C.S.A DE C.V” surtir el material de alumbrado público para todo</w:t>
      </w:r>
      <w:r w:rsidR="0014749A">
        <w:rPr>
          <w:rFonts w:ascii="Palatino Linotype" w:hAnsi="Palatino Linotype" w:cs="Arial"/>
          <w:sz w:val="24"/>
          <w:lang w:eastAsia="es-MX"/>
        </w:rPr>
        <w:t xml:space="preserve"> el municipio de Villa Guerrero</w:t>
      </w:r>
    </w:p>
    <w:p w:rsidR="00605C17" w:rsidRPr="00605C17" w:rsidRDefault="00605C17" w:rsidP="00605C17">
      <w:pPr>
        <w:spacing w:before="240" w:after="240" w:line="360" w:lineRule="auto"/>
        <w:ind w:left="567"/>
        <w:jc w:val="both"/>
        <w:rPr>
          <w:rFonts w:ascii="Palatino Linotype" w:hAnsi="Palatino Linotype" w:cs="Arial"/>
          <w:sz w:val="24"/>
          <w:lang w:eastAsia="es-MX"/>
        </w:rPr>
      </w:pPr>
      <w:r w:rsidRPr="00605C17">
        <w:rPr>
          <w:rFonts w:ascii="Palatino Linotype" w:hAnsi="Palatino Linotype" w:cs="Arial"/>
          <w:sz w:val="24"/>
          <w:lang w:eastAsia="es-MX"/>
        </w:rPr>
        <w:t>9.</w:t>
      </w:r>
      <w:r w:rsidRPr="00605C17">
        <w:rPr>
          <w:rFonts w:ascii="Palatino Linotype" w:hAnsi="Palatino Linotype" w:cs="Arial"/>
          <w:sz w:val="24"/>
          <w:lang w:eastAsia="es-MX"/>
        </w:rPr>
        <w:tab/>
        <w:t>Nómina de todo el personal adscrito al Municipio de Villa Guerrero, correspondien</w:t>
      </w:r>
      <w:r>
        <w:rPr>
          <w:rFonts w:ascii="Palatino Linotype" w:hAnsi="Palatino Linotype" w:cs="Arial"/>
          <w:sz w:val="24"/>
          <w:lang w:eastAsia="es-MX"/>
        </w:rPr>
        <w:t>te a los años 2016, 2017 y 2018</w:t>
      </w:r>
    </w:p>
    <w:p w:rsidR="00605C17" w:rsidRPr="00605C17" w:rsidRDefault="00605C17" w:rsidP="00605C17">
      <w:pPr>
        <w:spacing w:before="240" w:after="240" w:line="360" w:lineRule="auto"/>
        <w:ind w:left="567"/>
        <w:jc w:val="both"/>
        <w:rPr>
          <w:rFonts w:ascii="Palatino Linotype" w:hAnsi="Palatino Linotype" w:cs="Arial"/>
          <w:sz w:val="24"/>
          <w:lang w:eastAsia="es-MX"/>
        </w:rPr>
      </w:pPr>
      <w:r w:rsidRPr="00605C17">
        <w:rPr>
          <w:rFonts w:ascii="Palatino Linotype" w:hAnsi="Palatino Linotype" w:cs="Arial"/>
          <w:sz w:val="24"/>
          <w:lang w:eastAsia="es-MX"/>
        </w:rPr>
        <w:t xml:space="preserve">Para la entrega en versión pública de la información en versión pública, deberá emitir el Acuerdo del Comité de Transparencia en términos de lo señalado en el Considerando Cuarto y en los artículos 49, fracción VIII, 132, fracción II de </w:t>
      </w:r>
      <w:r w:rsidRPr="00605C17">
        <w:rPr>
          <w:rFonts w:ascii="Palatino Linotype" w:hAnsi="Palatino Linotype" w:cs="Arial"/>
          <w:sz w:val="24"/>
          <w:lang w:eastAsia="es-MX"/>
        </w:rPr>
        <w:lastRenderedPageBreak/>
        <w:t>la Ley de Transparencia y Acceso a la Información Pública del Estado de México y Municipios y demás normatividades aplicables, en el que funde y motive las razones sobre los datos que se supriman o eliminen y se ponga a disposición de la recurrente, por la información confidencial.</w:t>
      </w:r>
    </w:p>
    <w:p w:rsidR="00605C17" w:rsidRPr="00605C17" w:rsidRDefault="00605C17" w:rsidP="00605C17">
      <w:pPr>
        <w:spacing w:before="240" w:after="240" w:line="360" w:lineRule="auto"/>
        <w:ind w:left="567"/>
        <w:jc w:val="both"/>
        <w:rPr>
          <w:rFonts w:ascii="Palatino Linotype" w:hAnsi="Palatino Linotype" w:cs="Arial"/>
          <w:sz w:val="24"/>
          <w:lang w:eastAsia="es-MX"/>
        </w:rPr>
      </w:pPr>
      <w:r w:rsidRPr="00605C17">
        <w:rPr>
          <w:rFonts w:ascii="Palatino Linotype" w:hAnsi="Palatino Linotype" w:cs="Arial"/>
          <w:sz w:val="24"/>
          <w:lang w:eastAsia="es-MX"/>
        </w:rPr>
        <w:t>Respecto al punto 1 en caso de que la información que se ordena la entrega, no se encuentre en posesión del sujeto obligado deberá emitir el Acuerdo en donde se confirme la declaratoria de inexistencia de la información.</w:t>
      </w:r>
    </w:p>
    <w:p w:rsidR="002D2F58" w:rsidRPr="00964E10" w:rsidRDefault="00605C17" w:rsidP="00605C17">
      <w:pPr>
        <w:spacing w:before="240" w:after="240" w:line="360" w:lineRule="auto"/>
        <w:ind w:left="567"/>
        <w:jc w:val="both"/>
        <w:rPr>
          <w:rFonts w:ascii="Palatino Linotype" w:eastAsia="Calibri" w:hAnsi="Palatino Linotype" w:cs="Arial"/>
          <w:lang w:val="es-ES_tradnl"/>
        </w:rPr>
      </w:pPr>
      <w:r w:rsidRPr="00605C17">
        <w:rPr>
          <w:rFonts w:ascii="Palatino Linotype" w:hAnsi="Palatino Linotype" w:cs="Arial"/>
          <w:sz w:val="24"/>
          <w:lang w:eastAsia="es-MX"/>
        </w:rPr>
        <w:t>Por lo que respecto al punto 3 en caso de que el sujeto obligado no haya generado, administrado ni poseído dicha información, bastará con que así lo manifieste.</w:t>
      </w:r>
      <w:r w:rsidR="00423C67">
        <w:rPr>
          <w:rFonts w:ascii="Palatino Linotype" w:hAnsi="Palatino Linotype" w:cs="Arial"/>
          <w:sz w:val="24"/>
          <w:lang w:eastAsia="es-MX"/>
        </w:rPr>
        <w:t xml:space="preserve"> </w:t>
      </w:r>
    </w:p>
    <w:p w:rsidR="00964E10" w:rsidRPr="00605C17" w:rsidRDefault="00594E5C" w:rsidP="00605C17">
      <w:pPr>
        <w:pStyle w:val="Prrafodelista"/>
        <w:numPr>
          <w:ilvl w:val="0"/>
          <w:numId w:val="1"/>
        </w:numPr>
        <w:spacing w:before="240" w:after="240" w:line="360" w:lineRule="auto"/>
        <w:ind w:left="284" w:right="49" w:firstLine="0"/>
        <w:jc w:val="both"/>
        <w:rPr>
          <w:rFonts w:ascii="Palatino Linotype" w:eastAsia="Times New Roman" w:hAnsi="Palatino Linotype" w:cs="Arial"/>
          <w:i/>
          <w:sz w:val="24"/>
        </w:rPr>
      </w:pPr>
      <w:r>
        <w:rPr>
          <w:rFonts w:ascii="Palatino Linotype" w:eastAsia="Times New Roman" w:hAnsi="Palatino Linotype" w:cs="Arial"/>
          <w:sz w:val="24"/>
        </w:rPr>
        <w:t>Sin embargo esta ponencia observó que la resolución puntualmente indica lo siguiente</w:t>
      </w:r>
      <w:r w:rsidR="00434E1A" w:rsidRPr="00434E1A">
        <w:rPr>
          <w:rFonts w:ascii="Palatino Linotype" w:eastAsia="Times New Roman" w:hAnsi="Palatino Linotype" w:cs="Arial"/>
          <w:sz w:val="24"/>
        </w:rPr>
        <w:t xml:space="preserve"> </w:t>
      </w:r>
      <w:r w:rsidR="00434E1A">
        <w:rPr>
          <w:rFonts w:ascii="Palatino Linotype" w:eastAsia="Times New Roman" w:hAnsi="Palatino Linotype" w:cs="Arial"/>
          <w:sz w:val="24"/>
        </w:rPr>
        <w:t xml:space="preserve">respecto </w:t>
      </w:r>
      <w:r w:rsidR="001A3506">
        <w:rPr>
          <w:rFonts w:ascii="Palatino Linotype" w:eastAsia="Times New Roman" w:hAnsi="Palatino Linotype" w:cs="Arial"/>
          <w:sz w:val="24"/>
        </w:rPr>
        <w:t xml:space="preserve">al </w:t>
      </w:r>
      <w:r w:rsidR="00605C17">
        <w:rPr>
          <w:rFonts w:ascii="Palatino Linotype" w:eastAsia="Times New Roman" w:hAnsi="Palatino Linotype" w:cs="Arial"/>
          <w:sz w:val="24"/>
        </w:rPr>
        <w:t xml:space="preserve">numeral </w:t>
      </w:r>
      <w:r w:rsidR="00601B0F">
        <w:rPr>
          <w:rFonts w:ascii="Palatino Linotype" w:eastAsia="Times New Roman" w:hAnsi="Palatino Linotype" w:cs="Arial"/>
          <w:sz w:val="24"/>
        </w:rPr>
        <w:t xml:space="preserve"> </w:t>
      </w:r>
      <w:r w:rsidR="00605C17">
        <w:rPr>
          <w:rFonts w:ascii="Palatino Linotype" w:eastAsia="Times New Roman" w:hAnsi="Palatino Linotype" w:cs="Arial"/>
          <w:sz w:val="24"/>
        </w:rPr>
        <w:t>3</w:t>
      </w:r>
      <w:r w:rsidR="0041189B">
        <w:rPr>
          <w:rFonts w:ascii="Palatino Linotype" w:eastAsia="Times New Roman" w:hAnsi="Palatino Linotype" w:cs="Arial"/>
          <w:sz w:val="24"/>
        </w:rPr>
        <w:t>:</w:t>
      </w:r>
    </w:p>
    <w:p w:rsidR="00605C17" w:rsidRPr="00601B0F" w:rsidRDefault="00605C17" w:rsidP="00605C17">
      <w:pPr>
        <w:pStyle w:val="Prrafodelista"/>
        <w:spacing w:before="240" w:after="240" w:line="360" w:lineRule="auto"/>
        <w:ind w:left="567" w:right="49"/>
        <w:jc w:val="both"/>
        <w:rPr>
          <w:rFonts w:ascii="Palatino Linotype" w:eastAsia="Times New Roman" w:hAnsi="Palatino Linotype" w:cs="Arial"/>
          <w:sz w:val="24"/>
        </w:rPr>
      </w:pPr>
      <w:r w:rsidRPr="00601B0F">
        <w:rPr>
          <w:rFonts w:ascii="Palatino Linotype" w:eastAsia="Times New Roman" w:hAnsi="Palatino Linotype" w:cs="Arial"/>
          <w:sz w:val="24"/>
        </w:rPr>
        <w:t>Por lo que respecto al punto 3 en caso de que el sujeto obligado no haya generado, administrado ni poseído dicha información, bastará con que así lo manifieste.</w:t>
      </w:r>
    </w:p>
    <w:p w:rsidR="00964E10" w:rsidRPr="00601B0F" w:rsidRDefault="00964E10" w:rsidP="00E27554">
      <w:pPr>
        <w:pStyle w:val="Prrafodelista"/>
        <w:spacing w:before="240" w:after="240" w:line="360" w:lineRule="auto"/>
        <w:ind w:left="0" w:right="49"/>
        <w:jc w:val="both"/>
        <w:rPr>
          <w:rFonts w:ascii="Palatino Linotype" w:eastAsia="Times New Roman" w:hAnsi="Palatino Linotype" w:cs="Arial"/>
        </w:rPr>
      </w:pPr>
    </w:p>
    <w:p w:rsidR="00C602B8" w:rsidRPr="00C602B8" w:rsidRDefault="00594E5C" w:rsidP="009D4E0C">
      <w:pPr>
        <w:pStyle w:val="Prrafodelista"/>
        <w:numPr>
          <w:ilvl w:val="0"/>
          <w:numId w:val="1"/>
        </w:numPr>
        <w:spacing w:before="240" w:after="240" w:line="360" w:lineRule="auto"/>
        <w:ind w:left="0" w:right="49" w:firstLine="0"/>
        <w:jc w:val="both"/>
        <w:rPr>
          <w:rFonts w:ascii="Palatino Linotype" w:eastAsia="Times New Roman" w:hAnsi="Palatino Linotype" w:cs="Arial"/>
          <w:i/>
          <w:sz w:val="24"/>
        </w:rPr>
      </w:pPr>
      <w:r>
        <w:rPr>
          <w:rFonts w:ascii="Palatino Linotype" w:eastAsia="Times New Roman" w:hAnsi="Palatino Linotype" w:cs="Arial"/>
          <w:sz w:val="24"/>
        </w:rPr>
        <w:t xml:space="preserve">Por esa razón, el ponente se </w:t>
      </w:r>
      <w:r w:rsidR="00C602B8">
        <w:rPr>
          <w:rFonts w:ascii="Palatino Linotype" w:eastAsia="Times New Roman" w:hAnsi="Palatino Linotype" w:cs="Arial"/>
          <w:sz w:val="24"/>
        </w:rPr>
        <w:t>manifestó al</w:t>
      </w:r>
      <w:r>
        <w:rPr>
          <w:rFonts w:ascii="Palatino Linotype" w:eastAsia="Times New Roman" w:hAnsi="Palatino Linotype" w:cs="Arial"/>
          <w:sz w:val="24"/>
        </w:rPr>
        <w:t xml:space="preserve"> respecto enfatizando que en </w:t>
      </w:r>
      <w:r w:rsidR="008216B4" w:rsidRPr="008216B4">
        <w:rPr>
          <w:rFonts w:ascii="Palatino Linotype" w:eastAsia="Times New Roman" w:hAnsi="Palatino Linotype" w:cs="Arial"/>
          <w:sz w:val="24"/>
        </w:rPr>
        <w:t xml:space="preserve">el caso de que el </w:t>
      </w:r>
      <w:r w:rsidR="008216B4" w:rsidRPr="008216B4">
        <w:rPr>
          <w:rFonts w:ascii="Palatino Linotype" w:eastAsia="Times New Roman" w:hAnsi="Palatino Linotype" w:cs="Arial"/>
          <w:b/>
          <w:sz w:val="24"/>
        </w:rPr>
        <w:t xml:space="preserve">SUJETO OBLIGADO </w:t>
      </w:r>
      <w:r w:rsidR="008216B4" w:rsidRPr="008216B4">
        <w:rPr>
          <w:rFonts w:ascii="Palatino Linotype" w:eastAsia="Times New Roman" w:hAnsi="Palatino Linotype" w:cs="Arial"/>
          <w:sz w:val="24"/>
        </w:rPr>
        <w:t>no cuente con la información</w:t>
      </w:r>
      <w:r>
        <w:rPr>
          <w:rFonts w:ascii="Palatino Linotype" w:eastAsia="Times New Roman" w:hAnsi="Palatino Linotype" w:cs="Arial"/>
          <w:sz w:val="24"/>
        </w:rPr>
        <w:t>,</w:t>
      </w:r>
      <w:r w:rsidR="008216B4" w:rsidRPr="008216B4">
        <w:rPr>
          <w:rFonts w:ascii="Palatino Linotype" w:eastAsia="Times New Roman" w:hAnsi="Palatino Linotype" w:cs="Arial"/>
          <w:sz w:val="24"/>
        </w:rPr>
        <w:t xml:space="preserve"> bastará c</w:t>
      </w:r>
      <w:r w:rsidR="008216B4">
        <w:rPr>
          <w:rFonts w:ascii="Palatino Linotype" w:eastAsia="Times New Roman" w:hAnsi="Palatino Linotype" w:cs="Arial"/>
          <w:sz w:val="24"/>
        </w:rPr>
        <w:t>on que se pronuncie</w:t>
      </w:r>
      <w:r w:rsidR="008216B4" w:rsidRPr="008216B4">
        <w:rPr>
          <w:rFonts w:ascii="Palatino Linotype" w:eastAsia="Times New Roman" w:hAnsi="Palatino Linotype" w:cs="Arial"/>
          <w:sz w:val="24"/>
        </w:rPr>
        <w:t xml:space="preserve"> al respecto </w:t>
      </w:r>
      <w:r w:rsidR="008216B4">
        <w:rPr>
          <w:rFonts w:ascii="Palatino Linotype" w:eastAsia="Times New Roman" w:hAnsi="Palatino Linotype" w:cs="Arial"/>
          <w:sz w:val="24"/>
        </w:rPr>
        <w:t>y lo haga del conocimiento del particular.</w:t>
      </w:r>
    </w:p>
    <w:p w:rsidR="00E6179D" w:rsidRPr="00427B79"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lastRenderedPageBreak/>
        <w:t xml:space="preserve">Por tal motivo el </w:t>
      </w:r>
      <w:r w:rsidR="00427B79" w:rsidRPr="00427B79">
        <w:rPr>
          <w:rFonts w:ascii="Palatino Linotype" w:eastAsia="Calibri" w:hAnsi="Palatino Linotype" w:cs="Arial"/>
          <w:b/>
          <w:sz w:val="24"/>
          <w:szCs w:val="24"/>
        </w:rPr>
        <w:t>SUJETO OBLIGADO</w:t>
      </w:r>
      <w:r w:rsidR="00427B79" w:rsidRPr="00427B79">
        <w:rPr>
          <w:rFonts w:ascii="Palatino Linotype" w:eastAsia="Calibri" w:hAnsi="Palatino Linotype" w:cs="Arial"/>
          <w:sz w:val="24"/>
          <w:szCs w:val="24"/>
        </w:rPr>
        <w:t xml:space="preserve"> </w:t>
      </w:r>
      <w:r w:rsidRPr="00427B79">
        <w:rPr>
          <w:rFonts w:ascii="Palatino Linotype" w:eastAsia="Calibri" w:hAnsi="Palatino Linotype" w:cs="Arial"/>
          <w:sz w:val="24"/>
          <w:szCs w:val="24"/>
        </w:rPr>
        <w:t>en cuestión debe de demostrar q</w:t>
      </w:r>
      <w:r w:rsidR="009D3902">
        <w:rPr>
          <w:rFonts w:ascii="Palatino Linotype" w:eastAsia="Calibri" w:hAnsi="Palatino Linotype" w:cs="Arial"/>
          <w:sz w:val="24"/>
          <w:szCs w:val="24"/>
        </w:rPr>
        <w:t>ue no genera, posee o administra</w:t>
      </w:r>
      <w:r w:rsidRPr="00427B79">
        <w:rPr>
          <w:rFonts w:ascii="Palatino Linotype" w:eastAsia="Calibri" w:hAnsi="Palatino Linotype" w:cs="Arial"/>
          <w:sz w:val="24"/>
          <w:szCs w:val="24"/>
        </w:rPr>
        <w:t xml:space="preserve"> la informa</w:t>
      </w:r>
      <w:r w:rsidR="008216B4">
        <w:rPr>
          <w:rFonts w:ascii="Palatino Linotype" w:eastAsia="Calibri" w:hAnsi="Palatino Linotype" w:cs="Arial"/>
          <w:sz w:val="24"/>
          <w:szCs w:val="24"/>
        </w:rPr>
        <w:t>ción que requiere el particular, debiendo motivar su respuesta en función de las causas que</w:t>
      </w:r>
      <w:r w:rsidR="00C602B8">
        <w:rPr>
          <w:rFonts w:ascii="Palatino Linotype" w:eastAsia="Calibri" w:hAnsi="Palatino Linotype" w:cs="Arial"/>
          <w:sz w:val="24"/>
          <w:szCs w:val="24"/>
        </w:rPr>
        <w:t xml:space="preserve"> hayan generado</w:t>
      </w:r>
      <w:r w:rsidR="008216B4">
        <w:rPr>
          <w:rFonts w:ascii="Palatino Linotype" w:eastAsia="Calibri" w:hAnsi="Palatino Linotype" w:cs="Arial"/>
          <w:sz w:val="24"/>
          <w:szCs w:val="24"/>
        </w:rPr>
        <w:t xml:space="preserve"> tales circunstancias. </w:t>
      </w:r>
    </w:p>
    <w:p w:rsidR="00680533" w:rsidRPr="00427B79" w:rsidRDefault="00680533" w:rsidP="00680533">
      <w:pPr>
        <w:spacing w:after="0" w:line="360" w:lineRule="auto"/>
        <w:contextualSpacing/>
        <w:jc w:val="both"/>
        <w:rPr>
          <w:rFonts w:ascii="Palatino Linotype" w:eastAsia="Calibri" w:hAnsi="Palatino Linotype" w:cs="Arial"/>
          <w:sz w:val="24"/>
          <w:szCs w:val="24"/>
        </w:rPr>
      </w:pPr>
    </w:p>
    <w:p w:rsidR="0003648B" w:rsidRPr="00427B79" w:rsidRDefault="0003648B" w:rsidP="0003648B">
      <w:pPr>
        <w:pStyle w:val="Ttulo2"/>
        <w:rPr>
          <w:b/>
          <w:szCs w:val="24"/>
        </w:rPr>
      </w:pPr>
      <w:bookmarkStart w:id="2" w:name="_Toc469919070"/>
      <w:bookmarkStart w:id="3" w:name="_Toc535226688"/>
      <w:r w:rsidRPr="00427B79">
        <w:rPr>
          <w:b/>
          <w:szCs w:val="24"/>
        </w:rPr>
        <w:t>II</w:t>
      </w:r>
      <w:r w:rsidR="00680533" w:rsidRPr="00427B79">
        <w:rPr>
          <w:b/>
          <w:szCs w:val="24"/>
        </w:rPr>
        <w:t>I</w:t>
      </w:r>
      <w:r w:rsidRPr="00427B79">
        <w:rPr>
          <w:b/>
          <w:szCs w:val="24"/>
        </w:rPr>
        <w:t>. Del Derecho de Acceso a la información pública y el deber de motivar.</w:t>
      </w:r>
      <w:bookmarkEnd w:id="2"/>
      <w:bookmarkEnd w:id="3"/>
    </w:p>
    <w:p w:rsidR="0003648B" w:rsidRPr="00427B79" w:rsidRDefault="0003648B" w:rsidP="0003648B">
      <w:pPr>
        <w:pStyle w:val="Prrafodelista"/>
        <w:spacing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after="0" w:line="360" w:lineRule="auto"/>
        <w:ind w:left="0" w:firstLine="0"/>
        <w:jc w:val="both"/>
        <w:rPr>
          <w:rFonts w:ascii="Palatino Linotype" w:hAnsi="Palatino Linotype" w:cs="Arial"/>
          <w:sz w:val="24"/>
          <w:szCs w:val="24"/>
        </w:rPr>
      </w:pPr>
      <w:r w:rsidRPr="00427B79">
        <w:rPr>
          <w:rFonts w:ascii="Palatino Linotype" w:eastAsia="Times New Roman" w:hAnsi="Palatino Linotype" w:cs="Arial"/>
          <w:sz w:val="24"/>
          <w:szCs w:val="24"/>
        </w:rPr>
        <w:t xml:space="preserve">Resulta necesario establecer que el derecho de acceso a la información pública es un derecho fundamental reconocido a todas las personas en el artículo 6 de la </w:t>
      </w:r>
      <w:r w:rsidRPr="00427B79">
        <w:rPr>
          <w:rFonts w:ascii="Palatino Linotype" w:eastAsia="Times New Roman" w:hAnsi="Palatino Linotype" w:cs="Arial"/>
          <w:b/>
          <w:sz w:val="24"/>
          <w:szCs w:val="24"/>
        </w:rPr>
        <w:t>Constitución Política de los Estados Unidos Mexicanos</w:t>
      </w:r>
      <w:r w:rsidRPr="00427B79">
        <w:rPr>
          <w:rFonts w:ascii="Palatino Linotype" w:eastAsia="Times New Roman" w:hAnsi="Palatino Linotype" w:cs="Arial"/>
          <w:sz w:val="24"/>
          <w:szCs w:val="24"/>
        </w:rPr>
        <w:t xml:space="preserve">, 13 párrafos 1 y 2 del </w:t>
      </w:r>
      <w:r w:rsidRPr="00427B79">
        <w:rPr>
          <w:rFonts w:ascii="Palatino Linotype" w:eastAsia="Times New Roman" w:hAnsi="Palatino Linotype" w:cs="Arial"/>
          <w:b/>
          <w:sz w:val="24"/>
          <w:szCs w:val="24"/>
        </w:rPr>
        <w:t>Pacto de San José de Costa Rica</w:t>
      </w:r>
      <w:r w:rsidRPr="00427B79">
        <w:rPr>
          <w:rFonts w:ascii="Palatino Linotype" w:eastAsia="Times New Roman" w:hAnsi="Palatino Linotype" w:cs="Arial"/>
          <w:sz w:val="24"/>
          <w:szCs w:val="24"/>
        </w:rPr>
        <w:t xml:space="preserve">, </w:t>
      </w:r>
      <w:r w:rsidRPr="00427B79">
        <w:rPr>
          <w:rFonts w:ascii="Palatino Linotype" w:hAnsi="Palatino Linotype" w:cs="Arial"/>
          <w:sz w:val="24"/>
          <w:szCs w:val="24"/>
        </w:rPr>
        <w:t xml:space="preserve">11, 12, 13 de la </w:t>
      </w:r>
      <w:r w:rsidRPr="00427B79">
        <w:rPr>
          <w:rFonts w:ascii="Palatino Linotype" w:hAnsi="Palatino Linotype"/>
          <w:b/>
          <w:sz w:val="24"/>
          <w:szCs w:val="24"/>
        </w:rPr>
        <w:t>Ley General de Transparencia y Acceso a la Información Pública</w:t>
      </w:r>
      <w:r w:rsidRPr="00427B79">
        <w:rPr>
          <w:rFonts w:ascii="Palatino Linotype" w:eastAsia="Times New Roman" w:hAnsi="Palatino Linotype" w:cs="Arial"/>
          <w:sz w:val="24"/>
          <w:szCs w:val="24"/>
        </w:rPr>
        <w:t xml:space="preserve"> y 5 de la </w:t>
      </w:r>
      <w:r w:rsidRPr="00427B79">
        <w:rPr>
          <w:rFonts w:ascii="Palatino Linotype" w:eastAsia="Times New Roman" w:hAnsi="Palatino Linotype" w:cs="Arial"/>
          <w:b/>
          <w:sz w:val="24"/>
          <w:szCs w:val="24"/>
        </w:rPr>
        <w:t>Constitución Política del Estado Libre y Soberano de México</w:t>
      </w:r>
      <w:r w:rsidRPr="00427B79">
        <w:rPr>
          <w:rFonts w:ascii="Palatino Linotype" w:eastAsia="Times New Roman" w:hAnsi="Palatino Linotype" w:cs="Arial"/>
          <w:sz w:val="24"/>
          <w:szCs w:val="24"/>
        </w:rPr>
        <w:t>; y</w:t>
      </w:r>
      <w:r w:rsidRPr="00427B79">
        <w:rPr>
          <w:rFonts w:ascii="Palatino Linotype" w:eastAsia="Times New Roman" w:hAnsi="Palatino Linotype" w:cs="Arial"/>
          <w:b/>
          <w:sz w:val="24"/>
          <w:szCs w:val="24"/>
        </w:rPr>
        <w:t xml:space="preserve">, </w:t>
      </w:r>
      <w:r w:rsidRPr="00427B79">
        <w:rPr>
          <w:rFonts w:ascii="Palatino Linotype" w:eastAsia="Times New Roman" w:hAnsi="Palatino Linotype" w:cs="Arial"/>
          <w:sz w:val="24"/>
          <w:szCs w:val="24"/>
        </w:rPr>
        <w:t xml:space="preserve">razón por la cual todos los órganos del </w:t>
      </w:r>
      <w:r w:rsidRPr="00427B79">
        <w:rPr>
          <w:rFonts w:ascii="Palatino Linotype" w:eastAsia="Times New Roman" w:hAnsi="Palatino Linotype" w:cs="Arial"/>
          <w:b/>
          <w:sz w:val="24"/>
          <w:szCs w:val="24"/>
        </w:rPr>
        <w:t>Estado</w:t>
      </w:r>
      <w:r w:rsidRPr="00427B79">
        <w:rPr>
          <w:rFonts w:ascii="Palatino Linotype" w:eastAsia="Times New Roman" w:hAnsi="Palatino Linotype" w:cs="Arial"/>
          <w:sz w:val="24"/>
          <w:szCs w:val="24"/>
        </w:rPr>
        <w:t xml:space="preserve"> están obligados no sólo a reconocerlo sino aún más, a salvaguardarlo y en caso de contravención, a este Instituto le corresponde restituirlo.</w:t>
      </w:r>
    </w:p>
    <w:p w:rsidR="0003648B" w:rsidRPr="00427B79" w:rsidRDefault="0003648B" w:rsidP="0003648B">
      <w:pPr>
        <w:pStyle w:val="Prrafodelista"/>
        <w:spacing w:after="0"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cs="Arial"/>
          <w:bCs/>
          <w:color w:val="000000" w:themeColor="text1"/>
          <w:sz w:val="24"/>
          <w:szCs w:val="24"/>
        </w:rPr>
        <w:t>En efecto, el derecho fundamental de acceso a la información pública se desarrolla en varias vertientes:</w:t>
      </w:r>
    </w:p>
    <w:p w:rsidR="0003648B" w:rsidRPr="00427B79" w:rsidRDefault="0003648B" w:rsidP="0003648B">
      <w:pPr>
        <w:pStyle w:val="Prrafodelista"/>
        <w:spacing w:before="240" w:after="240" w:line="360" w:lineRule="auto"/>
        <w:ind w:left="851"/>
        <w:jc w:val="both"/>
        <w:rPr>
          <w:rFonts w:ascii="Palatino Linotype" w:hAnsi="Palatino Linotype" w:cs="Arial"/>
          <w:sz w:val="24"/>
          <w:szCs w:val="24"/>
        </w:rPr>
      </w:pP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 xml:space="preserve">Impone al Estado la obligación de protegerlo. Esto es, es suficiente con que una persona realice una solicitud de información para que la </w:t>
      </w:r>
      <w:r w:rsidRPr="00427B79">
        <w:rPr>
          <w:rFonts w:ascii="Palatino Linotype" w:hAnsi="Palatino Linotype" w:cs="Arial"/>
          <w:bCs/>
          <w:color w:val="000000" w:themeColor="text1"/>
          <w:sz w:val="24"/>
          <w:szCs w:val="24"/>
        </w:rPr>
        <w:lastRenderedPageBreak/>
        <w:t>autoridad la atienda y entregue lo solicitado, salvo excepciones limitadas.</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la obligación a todos los organismos de transparentar sus acciones como una forma cotidiana de actuar; de garantizar el acceso a la información pública a través de tener disponible en cualquier momento la información sin necesidad de que medie una solicitud del particular.</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Otorga a todos los documentos en posesión de las autoridades la calidad de públicos y únicamente pueden ser reservados temporalmente por razones de interés público y en los términos expresamente señalados en la ley.</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Este derecho se rige por el principio de máxima publicidad, es decir, la información que generan, administren o posean los organismos públicos son documentos de acceso a cualquier persona y para su restricción debe existir un bien jurídico mayor que proteger.</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al Legislativo la obligación de crear una ley que establezca los procedimientos para su protección, respeto y difusión.</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el</w:t>
      </w:r>
      <w:r w:rsidRPr="00427B79">
        <w:rPr>
          <w:rFonts w:ascii="Palatino Linotype" w:hAnsi="Palatino Linotype"/>
          <w:bCs/>
          <w:color w:val="000000" w:themeColor="text1"/>
          <w:sz w:val="24"/>
          <w:szCs w:val="24"/>
        </w:rPr>
        <w:t xml:space="preserve"> </w:t>
      </w:r>
      <w:hyperlink r:id="rId8" w:tooltip="Derechos civiles y políticos" w:history="1">
        <w:r w:rsidRPr="00427B79">
          <w:rPr>
            <w:rFonts w:ascii="Palatino Linotype" w:hAnsi="Palatino Linotype"/>
            <w:bCs/>
            <w:color w:val="000000" w:themeColor="text1"/>
            <w:sz w:val="24"/>
            <w:szCs w:val="24"/>
          </w:rPr>
          <w:t>derecho</w:t>
        </w:r>
      </w:hyperlink>
      <w:r w:rsidRPr="00427B79">
        <w:rPr>
          <w:rFonts w:ascii="Palatino Linotype" w:hAnsi="Palatino Linotype"/>
          <w:bCs/>
          <w:color w:val="000000" w:themeColor="text1"/>
          <w:sz w:val="24"/>
          <w:szCs w:val="24"/>
        </w:rPr>
        <w:t xml:space="preserve"> </w:t>
      </w:r>
      <w:r w:rsidRPr="00427B79">
        <w:rPr>
          <w:rFonts w:ascii="Palatino Linotype" w:hAnsi="Palatino Linotype" w:cs="Arial"/>
          <w:bCs/>
          <w:color w:val="000000" w:themeColor="text1"/>
          <w:sz w:val="24"/>
          <w:szCs w:val="24"/>
        </w:rPr>
        <w:t xml:space="preserve">de una persona de buscar, </w:t>
      </w:r>
      <w:r w:rsidRPr="00427B79">
        <w:rPr>
          <w:rFonts w:ascii="Palatino Linotype" w:hAnsi="Palatino Linotype" w:cs="Arial"/>
          <w:b/>
          <w:bCs/>
          <w:color w:val="000000" w:themeColor="text1"/>
          <w:sz w:val="24"/>
          <w:szCs w:val="24"/>
          <w:u w:val="single"/>
        </w:rPr>
        <w:t xml:space="preserve">recibir </w:t>
      </w:r>
      <w:r w:rsidRPr="00427B79">
        <w:rPr>
          <w:rFonts w:ascii="Palatino Linotype" w:hAnsi="Palatino Linotype" w:cs="Arial"/>
          <w:bCs/>
          <w:color w:val="000000" w:themeColor="text1"/>
          <w:sz w:val="24"/>
          <w:szCs w:val="24"/>
        </w:rPr>
        <w:t>y difundir información en poder del gobierno u administraciones públicas.</w:t>
      </w:r>
    </w:p>
    <w:p w:rsidR="0003648B" w:rsidRPr="00427B79" w:rsidRDefault="0003648B" w:rsidP="0003648B">
      <w:pPr>
        <w:pStyle w:val="Prrafodelista"/>
        <w:autoSpaceDE w:val="0"/>
        <w:autoSpaceDN w:val="0"/>
        <w:adjustRightInd w:val="0"/>
        <w:spacing w:before="240" w:after="240" w:line="360" w:lineRule="auto"/>
        <w:ind w:left="567" w:right="616"/>
        <w:jc w:val="both"/>
        <w:rPr>
          <w:rFonts w:ascii="Palatino Linotype" w:hAnsi="Palatino Linotype" w:cs="Arial"/>
          <w:bCs/>
          <w:color w:val="000000" w:themeColor="text1"/>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cs="Arial"/>
          <w:sz w:val="24"/>
          <w:szCs w:val="24"/>
        </w:rPr>
        <w:t xml:space="preserve">Por tanto, para que los </w:t>
      </w:r>
      <w:r w:rsidRPr="00427B79">
        <w:rPr>
          <w:rFonts w:ascii="Palatino Linotype" w:hAnsi="Palatino Linotype" w:cs="Arial"/>
          <w:b/>
          <w:sz w:val="24"/>
          <w:szCs w:val="24"/>
        </w:rPr>
        <w:t>SUJETOS OBLIGADOS</w:t>
      </w:r>
      <w:r w:rsidRPr="00427B79">
        <w:rPr>
          <w:rFonts w:ascii="Palatino Linotype" w:hAnsi="Palatino Linotype" w:cs="Arial"/>
          <w:sz w:val="24"/>
          <w:szCs w:val="24"/>
        </w:rPr>
        <w:t xml:space="preserve"> hagan efectivo el derecho de las personas de </w:t>
      </w:r>
      <w:r w:rsidRPr="00427B79">
        <w:rPr>
          <w:rFonts w:ascii="Palatino Linotype" w:hAnsi="Palatino Linotype" w:cs="Arial"/>
          <w:b/>
          <w:sz w:val="24"/>
          <w:szCs w:val="24"/>
        </w:rPr>
        <w:t>buscar, recibir y difundir información pública</w:t>
      </w:r>
      <w:r w:rsidRPr="00427B79">
        <w:rPr>
          <w:rFonts w:ascii="Palatino Linotype" w:hAnsi="Palatino Linotype" w:cs="Arial"/>
          <w:sz w:val="24"/>
          <w:szCs w:val="24"/>
        </w:rPr>
        <w:t xml:space="preserve">, información que los </w:t>
      </w:r>
      <w:r w:rsidRPr="00427B79">
        <w:rPr>
          <w:rFonts w:ascii="Palatino Linotype" w:hAnsi="Palatino Linotype" w:cs="Arial"/>
          <w:b/>
          <w:sz w:val="24"/>
          <w:szCs w:val="24"/>
        </w:rPr>
        <w:t>SUJETOS OBLIGADOS</w:t>
      </w:r>
      <w:r w:rsidRPr="00427B79">
        <w:rPr>
          <w:rFonts w:ascii="Palatino Linotype" w:hAnsi="Palatino Linotype" w:cs="Arial"/>
          <w:sz w:val="24"/>
          <w:szCs w:val="24"/>
        </w:rPr>
        <w:t xml:space="preserve"> generen, administren o posean, y que deben poner a </w:t>
      </w:r>
      <w:r w:rsidRPr="00427B79">
        <w:rPr>
          <w:rFonts w:ascii="Palatino Linotype" w:hAnsi="Palatino Linotype" w:cs="Arial"/>
          <w:sz w:val="24"/>
          <w:szCs w:val="24"/>
        </w:rPr>
        <w:lastRenderedPageBreak/>
        <w:t>disposición de los particulares los documentos en los que conste el ejercicio de sus atribuciones legales o que por cualquier circunstancia obre en sus archivos.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Es necesario precisar que la transparencia es un principio jurídico que se concreta especialmente en el derecho fundamental de acceder a la información pública y que la aplicación del principio de transparencia y el respeto y garantía del derecho de acceder a la información pública, son elementos indispensables para afirmar que existe un verdadero estado social y democrático de derecho, en el cual todas las personas pueden participar activamente en los asuntos que las afecten y una Administración Pública comprometida con el bienestar general.</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Por otra parte, tenemos la rendición de cuenta pública; que supone la capacidad de las instituciones para hacer responsables a los gobernantes de sus actos y decisiones en los distintos niveles de poder, eso permite evitar, prevenir y en su caso, castigar el abuso de poder.</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 xml:space="preserve">Por lo tanto, el principio de la rendición de cuentas y la transparencia encuentran un objetivo en común, buscar conciliar el interés colectivo con el interés particular de los gobernantes, si los gobernantes, funcionarios, representantes y líderes políticos, es decir, todos los que dispongan de algún poder político, saben que puedan ser llamados a cuentas, que su acción política, su desempeño gubernamental y sus decisiones podrán generar efectos positivos o negativos a su </w:t>
      </w:r>
      <w:r w:rsidRPr="00427B79">
        <w:rPr>
          <w:rFonts w:ascii="Palatino Linotype" w:hAnsi="Palatino Linotype"/>
          <w:sz w:val="24"/>
          <w:szCs w:val="24"/>
        </w:rPr>
        <w:lastRenderedPageBreak/>
        <w:t>interés personal, tendrán mayor diligencia en el momento de ejercer el poder y atenderán, tanto el interés colectivo como la relación de medios y fines en el quehacer gubernamental, precisamente para que el resultado de sus resoluciones no afecte o perjudique el interés general o el particular de sus gobernados y representados.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 xml:space="preserve">La Constitución Política de los Estados Unidos Mexicanos, adopta la </w:t>
      </w:r>
      <w:r w:rsidRPr="00427B79">
        <w:rPr>
          <w:rFonts w:ascii="Palatino Linotype" w:hAnsi="Palatino Linotype"/>
          <w:i/>
          <w:sz w:val="24"/>
          <w:szCs w:val="24"/>
        </w:rPr>
        <w:t>ratio decidendi</w:t>
      </w:r>
      <w:r w:rsidRPr="00427B79">
        <w:rPr>
          <w:rFonts w:ascii="Palatino Linotype" w:hAnsi="Palatino Linotype"/>
          <w:sz w:val="24"/>
          <w:szCs w:val="24"/>
        </w:rPr>
        <w:t xml:space="preserve"> en la sentencia de la Corte Interamericana de Derechos Humanos, de que en principio es posible acceder a toda información pública, salvo que la ley de manera justificada, proporcionada y razonable establezca alguna restricción a dicho acceso, de modo que las restricciones están limitadas en el tiempo, pues el principio acogido es el de la máxima publicidad. Obviamente, este acceso se garantiza sin menoscabo de la intimidad de la vida privada y de los datos personales.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Por estas razones las leyes de transparencia y acceso a la información en México, tienen como objetivo primordial el garantizar que los ciudadanos puedan solicitar documentos que poseen las instituciones gubernamentales.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highlight w:val="lightGray"/>
        </w:rPr>
      </w:pPr>
    </w:p>
    <w:p w:rsidR="0003648B" w:rsidRPr="00D35B4C"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D35B4C">
        <w:rPr>
          <w:rFonts w:ascii="Palatino Linotype" w:hAnsi="Palatino Linotype"/>
          <w:sz w:val="24"/>
          <w:szCs w:val="24"/>
        </w:rPr>
        <w:t xml:space="preserve">En efecto, la Ley de Transparencia y Acceso a la Información Pública del Estado de México y Municipios, su propósito es transparentar el ejercicio de la función pública, tutelar y garantizar a toda persona, el ejercicio del derecho de acceso a la información pública, a sus datos personales, así como a la corrección y </w:t>
      </w:r>
      <w:r w:rsidRPr="00D35B4C">
        <w:rPr>
          <w:rFonts w:ascii="Palatino Linotype" w:hAnsi="Palatino Linotype"/>
          <w:sz w:val="24"/>
          <w:szCs w:val="24"/>
        </w:rPr>
        <w:lastRenderedPageBreak/>
        <w:t>supresión de éstos y proteger los datos personales que se encuentren en posesión de los sujetos obligados.</w:t>
      </w:r>
    </w:p>
    <w:p w:rsidR="0003648B" w:rsidRPr="00D35B4C"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D35B4C" w:rsidRDefault="0003648B" w:rsidP="009D4E0C">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D35B4C">
        <w:rPr>
          <w:rFonts w:ascii="Palatino Linotype" w:hAnsi="Palatino Linotype"/>
          <w:sz w:val="24"/>
          <w:szCs w:val="24"/>
        </w:rPr>
        <w:t xml:space="preserve">Derivado de dicha obligación se impone también la obligación de </w:t>
      </w:r>
      <w:r w:rsidRPr="00D35B4C">
        <w:rPr>
          <w:rFonts w:ascii="Palatino Linotype" w:hAnsi="Palatino Linotype"/>
          <w:bCs/>
          <w:color w:val="000000" w:themeColor="text1"/>
          <w:sz w:val="24"/>
          <w:szCs w:val="24"/>
        </w:rPr>
        <w:t>preservar sus documentos en archivos administrativos actualizados y publicarán a través de los medios electrónicos disponibles, la información que posean generen o administren de forma completa y actualizada.</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D35B4C" w:rsidRDefault="0003648B" w:rsidP="009D4E0C">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rPr>
      </w:pPr>
      <w:r w:rsidRPr="00D35B4C">
        <w:rPr>
          <w:rFonts w:ascii="Palatino Linotype" w:hAnsi="Palatino Linotype"/>
          <w:sz w:val="24"/>
          <w:szCs w:val="24"/>
        </w:rPr>
        <w:t>Bajo la tesitura de lo anteriormente expuesto</w:t>
      </w:r>
      <w:r w:rsidRPr="00D35B4C">
        <w:rPr>
          <w:rFonts w:ascii="Palatino Linotype" w:hAnsi="Palatino Linotype"/>
          <w:bCs/>
          <w:color w:val="000000" w:themeColor="text1"/>
          <w:sz w:val="24"/>
          <w:szCs w:val="24"/>
        </w:rPr>
        <w:t xml:space="preserve"> </w:t>
      </w:r>
      <w:r w:rsidRPr="00D35B4C">
        <w:rPr>
          <w:rFonts w:ascii="Palatino Linotype" w:hAnsi="Palatino Linotype"/>
          <w:sz w:val="24"/>
          <w:szCs w:val="24"/>
        </w:rPr>
        <w:t xml:space="preserve">se presume que la información debe existir si se refiere a las facultades, competencias y funciones que los ordenamientos jurídicos aplicables otorgan a los sujetos obligados. </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427B79" w:rsidRDefault="00D35B4C" w:rsidP="009D4E0C">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highlight w:val="lightGray"/>
        </w:rPr>
      </w:pPr>
      <w:r w:rsidRPr="00D35B4C">
        <w:rPr>
          <w:rFonts w:ascii="Palatino Linotype" w:hAnsi="Palatino Linotype"/>
          <w:bCs/>
          <w:color w:val="000000" w:themeColor="text1"/>
          <w:sz w:val="24"/>
          <w:szCs w:val="24"/>
        </w:rPr>
        <w:t xml:space="preserve">Por lo que si en los puntos resolutivos </w:t>
      </w:r>
      <w:r w:rsidR="0003648B" w:rsidRPr="00D35B4C">
        <w:rPr>
          <w:rFonts w:ascii="Palatino Linotype" w:hAnsi="Palatino Linotype"/>
          <w:bCs/>
          <w:color w:val="000000" w:themeColor="text1"/>
          <w:sz w:val="24"/>
          <w:szCs w:val="24"/>
        </w:rPr>
        <w:t xml:space="preserve">se está ordenando </w:t>
      </w:r>
      <w:r>
        <w:rPr>
          <w:rFonts w:ascii="Palatino Linotype" w:hAnsi="Palatino Linotype"/>
          <w:bCs/>
          <w:color w:val="000000" w:themeColor="text1"/>
          <w:sz w:val="24"/>
          <w:szCs w:val="24"/>
        </w:rPr>
        <w:t xml:space="preserve">al </w:t>
      </w:r>
      <w:r w:rsidRPr="00D35B4C">
        <w:rPr>
          <w:rFonts w:ascii="Palatino Linotype" w:hAnsi="Palatino Linotype"/>
          <w:b/>
          <w:bCs/>
          <w:color w:val="000000" w:themeColor="text1"/>
          <w:sz w:val="24"/>
          <w:szCs w:val="24"/>
        </w:rPr>
        <w:t>SUJETO OBLIGADO</w:t>
      </w:r>
      <w:r>
        <w:rPr>
          <w:rFonts w:ascii="Palatino Linotype" w:hAnsi="Palatino Linotype"/>
          <w:bCs/>
          <w:color w:val="000000" w:themeColor="text1"/>
          <w:sz w:val="24"/>
          <w:szCs w:val="24"/>
        </w:rPr>
        <w:t xml:space="preserve"> </w:t>
      </w:r>
      <w:r>
        <w:rPr>
          <w:rFonts w:ascii="Palatino Linotype" w:hAnsi="Palatino Linotype" w:cs="Arial"/>
          <w:sz w:val="24"/>
          <w:szCs w:val="24"/>
        </w:rPr>
        <w:t xml:space="preserve">realizar una búsqueda de la información solicitada en términos del </w:t>
      </w:r>
      <w:r w:rsidRPr="00D35B4C">
        <w:rPr>
          <w:rFonts w:ascii="Palatino Linotype" w:hAnsi="Palatino Linotype" w:cs="Arial"/>
          <w:sz w:val="24"/>
          <w:szCs w:val="24"/>
        </w:rPr>
        <w:t xml:space="preserve">Considerando </w:t>
      </w:r>
      <w:r w:rsidRPr="00D35B4C">
        <w:rPr>
          <w:rFonts w:ascii="Palatino Linotype" w:hAnsi="Palatino Linotype" w:cs="Arial"/>
          <w:b/>
          <w:sz w:val="24"/>
          <w:szCs w:val="24"/>
        </w:rPr>
        <w:t>CUARTO</w:t>
      </w:r>
      <w:r w:rsidRPr="00D35B4C">
        <w:rPr>
          <w:rFonts w:ascii="Palatino Linotype" w:hAnsi="Palatino Linotype" w:cs="Arial"/>
          <w:sz w:val="24"/>
          <w:szCs w:val="24"/>
        </w:rPr>
        <w:t xml:space="preserve">, y entregarla al particular </w:t>
      </w:r>
      <w:r w:rsidR="0003648B" w:rsidRPr="00D35B4C">
        <w:rPr>
          <w:rFonts w:ascii="Palatino Linotype" w:hAnsi="Palatino Linotype" w:cs="Arial"/>
          <w:sz w:val="24"/>
          <w:szCs w:val="24"/>
        </w:rPr>
        <w:t>ya no cabe la manifestación simple y llana, sino que se deben observar dos puntos importantes:</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D35B4C"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D35B4C">
        <w:rPr>
          <w:rFonts w:ascii="Palatino Linotype" w:hAnsi="Palatino Linotype"/>
          <w:bCs/>
          <w:color w:val="000000" w:themeColor="text1"/>
          <w:sz w:val="24"/>
          <w:szCs w:val="24"/>
        </w:rPr>
        <w:t xml:space="preserve">Si la posesión de la información es de carácter inexcusable, es decir </w:t>
      </w:r>
      <w:r w:rsidRPr="00D35B4C">
        <w:rPr>
          <w:rFonts w:ascii="Palatino Linotype" w:hAnsi="Palatino Linotype"/>
          <w:sz w:val="24"/>
          <w:szCs w:val="24"/>
        </w:rPr>
        <w:t>si el sujeto obligado, en el ejercicio de sus atribuciones, debía generar, poseer o administrar la información, pero ésta</w:t>
      </w:r>
      <w:r w:rsidR="00D35B4C">
        <w:rPr>
          <w:rFonts w:ascii="Palatino Linotype" w:hAnsi="Palatino Linotype"/>
          <w:sz w:val="24"/>
          <w:szCs w:val="24"/>
        </w:rPr>
        <w:t xml:space="preserve"> no se encuentra, el Comité de T</w:t>
      </w:r>
      <w:r w:rsidRPr="00D35B4C">
        <w:rPr>
          <w:rFonts w:ascii="Palatino Linotype" w:hAnsi="Palatino Linotype"/>
          <w:sz w:val="24"/>
          <w:szCs w:val="24"/>
        </w:rPr>
        <w:t>ransparencia deberá emitir un acuerdo de inexistencia.</w:t>
      </w:r>
    </w:p>
    <w:p w:rsidR="0003648B" w:rsidRPr="00D35B4C" w:rsidRDefault="0003648B" w:rsidP="00D35B4C">
      <w:pPr>
        <w:pStyle w:val="Prrafodelista"/>
        <w:spacing w:before="240" w:after="240" w:line="360" w:lineRule="auto"/>
        <w:ind w:left="567" w:right="616"/>
        <w:jc w:val="both"/>
        <w:rPr>
          <w:rFonts w:ascii="Palatino Linotype" w:hAnsi="Palatino Linotype"/>
          <w:bCs/>
          <w:color w:val="000000" w:themeColor="text1"/>
          <w:sz w:val="24"/>
          <w:szCs w:val="24"/>
        </w:rPr>
      </w:pPr>
    </w:p>
    <w:p w:rsidR="0003648B" w:rsidRPr="00D35B4C"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D35B4C">
        <w:rPr>
          <w:rFonts w:ascii="Palatino Linotype" w:hAnsi="Palatino Linotype"/>
          <w:sz w:val="24"/>
          <w:szCs w:val="24"/>
        </w:rPr>
        <w:lastRenderedPageBreak/>
        <w:t>O bien pudiera suscitarse el supuesto aplicable al presente asunto, que la facultad sea de carácter potestativo o que su realización dependa de un carácter externo, en ese caso debe señalarse se debe motivar la respuesta en función de las causas que motiven tal circunstancia, en el que detalle las razones del por qué no obra en sus archivos.</w:t>
      </w:r>
    </w:p>
    <w:p w:rsidR="0003648B" w:rsidRPr="00427B79" w:rsidRDefault="0003648B" w:rsidP="0003648B">
      <w:pPr>
        <w:pStyle w:val="Prrafodelista"/>
        <w:spacing w:before="240" w:after="240" w:line="360" w:lineRule="auto"/>
        <w:ind w:left="0"/>
        <w:jc w:val="both"/>
        <w:rPr>
          <w:rFonts w:ascii="Palatino Linotype" w:hAnsi="Palatino Linotype"/>
          <w:sz w:val="24"/>
          <w:szCs w:val="24"/>
          <w:highlight w:val="lightGray"/>
        </w:rPr>
      </w:pPr>
    </w:p>
    <w:p w:rsidR="0003648B" w:rsidRPr="00D35B4C" w:rsidRDefault="0003648B" w:rsidP="009D4E0C">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D35B4C">
        <w:rPr>
          <w:rFonts w:ascii="Palatino Linotype" w:hAnsi="Palatino Linotype" w:cs="Arial"/>
          <w:sz w:val="24"/>
          <w:szCs w:val="24"/>
        </w:rPr>
        <w:t xml:space="preserve">En razón a las consideraciones antes señaladas es que no puedo compartir el sentido de la resolución adoptada, </w:t>
      </w:r>
      <w:r w:rsidR="00D35B4C">
        <w:rPr>
          <w:rFonts w:ascii="Palatino Linotype" w:hAnsi="Palatino Linotype" w:cs="Arial"/>
          <w:sz w:val="24"/>
          <w:szCs w:val="24"/>
        </w:rPr>
        <w:t>y me permito manifestar lo siguiente en el presente voto particular:</w:t>
      </w:r>
    </w:p>
    <w:p w:rsidR="00680533" w:rsidRPr="00427B79" w:rsidRDefault="00835C8D" w:rsidP="00835C8D">
      <w:pPr>
        <w:pStyle w:val="Ttulo1"/>
        <w:rPr>
          <w:rFonts w:eastAsia="Calibri"/>
          <w:b w:val="0"/>
          <w:color w:val="auto"/>
          <w:szCs w:val="24"/>
        </w:rPr>
      </w:pPr>
      <w:bookmarkStart w:id="4" w:name="_Toc535226689"/>
      <w:r>
        <w:rPr>
          <w:rFonts w:eastAsia="Calibri"/>
          <w:color w:val="auto"/>
          <w:szCs w:val="24"/>
        </w:rPr>
        <w:t xml:space="preserve">IV. </w:t>
      </w:r>
      <w:r w:rsidR="00680533" w:rsidRPr="00427B79">
        <w:rPr>
          <w:rFonts w:eastAsia="Calibri"/>
          <w:color w:val="auto"/>
          <w:szCs w:val="24"/>
        </w:rPr>
        <w:t>Del Pronunciamiento simple</w:t>
      </w:r>
      <w:bookmarkEnd w:id="4"/>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En numerosas ocasiones he mencionado que la fundamentación y motivación es una obligación inherente y fundamental de todas las autoridades independientemente del grado jerárquico con el que cuenten, y en el presente recurso de revisión que hoy nos ocupa no será  la excepción en la que señale este aspecto, para lo cual es importante hacer mención lo que el </w:t>
      </w:r>
      <w:r w:rsidRPr="00427B79">
        <w:rPr>
          <w:rFonts w:ascii="Palatino Linotype" w:eastAsia="Times New Roman" w:hAnsi="Palatino Linotype" w:cs="Arial"/>
          <w:sz w:val="24"/>
          <w:szCs w:val="24"/>
          <w:lang w:val="es-ES_tradnl" w:eastAsia="es-MX"/>
        </w:rPr>
        <w:t>intérprete judicial del país ha establecido en una jurisprudencia respecto a qué debe entenderse por fundamentación y motivación, en los siguientes términos:</w:t>
      </w:r>
    </w:p>
    <w:p w:rsidR="00E6179D" w:rsidRPr="00427B79" w:rsidRDefault="00E6179D" w:rsidP="00E6179D">
      <w:pPr>
        <w:spacing w:after="0" w:line="360" w:lineRule="auto"/>
        <w:ind w:right="618"/>
        <w:contextualSpacing/>
        <w:jc w:val="both"/>
        <w:rPr>
          <w:rFonts w:ascii="Palatino Linotype" w:eastAsiaTheme="minorEastAsia" w:hAnsi="Palatino Linotype" w:cs="Arial"/>
          <w:sz w:val="24"/>
          <w:szCs w:val="24"/>
          <w:lang w:val="es-ES_tradnl" w:eastAsia="es-ES"/>
        </w:rPr>
      </w:pP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b/>
          <w:i/>
          <w:lang w:val="es-ES_tradnl" w:eastAsia="es-ES"/>
        </w:rPr>
        <w:t>FUNDAMENTACIÓN Y MOTIVACIÓN.</w:t>
      </w:r>
      <w:r w:rsidRPr="00B73B30">
        <w:rPr>
          <w:rFonts w:ascii="Palatino Linotype" w:eastAsiaTheme="minorEastAsia" w:hAnsi="Palatino Linotype" w:cs="Arial"/>
          <w:i/>
          <w:lang w:val="es-ES_tradnl" w:eastAsia="es-ES"/>
        </w:rPr>
        <w:t xml:space="preserve"> </w:t>
      </w:r>
      <w:r w:rsidRPr="00B73B30">
        <w:rPr>
          <w:rFonts w:ascii="Palatino Linotype" w:eastAsiaTheme="minorEastAsia" w:hAnsi="Palatino Linotype" w:cs="Arial"/>
          <w:i/>
          <w:u w:val="single"/>
          <w:lang w:val="es-ES_tradnl" w:eastAsia="es-ES"/>
        </w:rPr>
        <w:t xml:space="preserve">La debida fundamentación y motivación legal, deben entenderse, por lo primero, la cita del precepto legal aplicable al caso, y por lo segundo, las razones, motivos o circunstancias especiales que llevaron a la autoridad </w:t>
      </w:r>
      <w:r w:rsidRPr="00B73B30">
        <w:rPr>
          <w:rFonts w:ascii="Palatino Linotype" w:eastAsiaTheme="minorEastAsia" w:hAnsi="Palatino Linotype" w:cs="Arial"/>
          <w:i/>
          <w:u w:val="single"/>
          <w:lang w:val="es-ES_tradnl" w:eastAsia="es-ES"/>
        </w:rPr>
        <w:lastRenderedPageBreak/>
        <w:t>a concluir que el caso particular encuadra en el supuesto previsto por la norma legal invocada como fundamento</w:t>
      </w:r>
      <w:r w:rsidRPr="00B73B30">
        <w:rPr>
          <w:rFonts w:ascii="Palatino Linotype" w:eastAsiaTheme="minorEastAsia" w:hAnsi="Palatino Linotype" w:cs="Arial"/>
          <w:i/>
          <w:lang w:val="es-ES_tradnl" w:eastAsia="es-ES"/>
        </w:rPr>
        <w:t>.</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SEGUNDO TRIBUNAL COLEGIADO DEL SEXTO CIRCUITO.</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directo 194/88. Bufete Industrial Construcciones, S.A. de C.V. 28 de junio de 1988. Unanimidad de votos. Ponente: Gustavo Calvillo Rangel. Secretario: Jorge Alberto González Álvarez.</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Revisión fiscal 103/88. Instituto Mexicano del Seguro Social. 18 de octubre de 1988. Unanimidad de votos. Ponente: Arnoldo Nájera Virgen. Secretario: Alejandro Esponda Rincón.</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en revisión 333/88. Adilia Romero. 26 de octubre de 1988. Unanimidad de votos. Ponente: Arnoldo Nájera Virgen. Secretario: Enrique Crispín Campos Ramírez.</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en revisión 597/95. Emilio Maurer Bretón. 15 de noviembre de 1995. Unanimidad de votos. Ponente: Clementina Ramírez Moguel Goyzueta. Secretario: Gonzalo Carrera Molina.</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directo 7/96. Pedro Vicente López Miro. 21 de febrero de 1996. Unanimidad de votos. Ponente: María Eugenia Estela Martínez Cardiel. Secretario: Enrique Baigts Muñoz.</w:t>
      </w:r>
    </w:p>
    <w:p w:rsidR="00E6179D" w:rsidRPr="00427B79" w:rsidRDefault="00E6179D" w:rsidP="00E6179D">
      <w:pPr>
        <w:spacing w:after="0" w:line="360" w:lineRule="auto"/>
        <w:contextualSpacing/>
        <w:jc w:val="both"/>
        <w:rPr>
          <w:rFonts w:ascii="Palatino Linotype" w:eastAsiaTheme="minorEastAsia" w:hAnsi="Palatino Linotype" w:cs="Arial"/>
          <w:sz w:val="24"/>
          <w:szCs w:val="24"/>
          <w:lang w:val="es-ES" w:eastAsia="es-ES"/>
        </w:rPr>
      </w:pPr>
    </w:p>
    <w:p w:rsidR="00E6179D" w:rsidRPr="00427B79"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Así </w:t>
      </w:r>
      <w:r w:rsidRPr="00427B79">
        <w:rPr>
          <w:rFonts w:ascii="Palatino Linotype" w:eastAsia="Times New Roman" w:hAnsi="Palatino Linotype" w:cs="Arial"/>
          <w:sz w:val="24"/>
          <w:szCs w:val="24"/>
          <w:lang w:val="es-ES_tradnl" w:eastAsia="es-MX"/>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D35B4C"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lastRenderedPageBreak/>
        <w:t xml:space="preserve">Lo anterior a razón de que el Sujeto Obligado se limitó simplemente a manifestar </w:t>
      </w:r>
      <w:r w:rsidRPr="00427B79">
        <w:rPr>
          <w:rFonts w:ascii="Palatino Linotype" w:eastAsia="Calibri" w:hAnsi="Palatino Linotype" w:cs="Arial"/>
          <w:i/>
          <w:sz w:val="24"/>
          <w:szCs w:val="24"/>
        </w:rPr>
        <w:t xml:space="preserve">“que no cuenta con la información” </w:t>
      </w:r>
      <w:r w:rsidRPr="00427B79">
        <w:rPr>
          <w:rFonts w:ascii="Palatino Linotype" w:eastAsia="Calibri" w:hAnsi="Palatino Linotype" w:cs="Arial"/>
          <w:sz w:val="24"/>
          <w:szCs w:val="24"/>
        </w:rPr>
        <w:t xml:space="preserve">tal respuesta es considerada como un pronunciamiento simple; sin embargo, carece de fundamentación y motivación, toda vez que no explica de manera clara y precisa las razones por las que la información no es generada, poseída o administrada y por tanto no obra en los archivos del Sujeto Obligado, lo </w:t>
      </w:r>
      <w:r w:rsidR="00D35B4C">
        <w:rPr>
          <w:rFonts w:ascii="Palatino Linotype" w:eastAsia="Calibri" w:hAnsi="Palatino Linotype" w:cs="Arial"/>
          <w:sz w:val="24"/>
          <w:szCs w:val="24"/>
        </w:rPr>
        <w:t>que en consecuencia contradice en primer lugar</w:t>
      </w:r>
      <w:r w:rsidR="00D35B4C" w:rsidRPr="00D35B4C">
        <w:rPr>
          <w:rFonts w:ascii="Palatino Linotype" w:eastAsia="Calibri" w:hAnsi="Palatino Linotype" w:cs="Arial"/>
          <w:sz w:val="24"/>
          <w:szCs w:val="24"/>
        </w:rPr>
        <w:t xml:space="preserve"> </w:t>
      </w:r>
      <w:r w:rsidR="00D35B4C">
        <w:rPr>
          <w:rFonts w:ascii="Palatino Linotype" w:eastAsia="Calibri" w:hAnsi="Palatino Linotype" w:cs="Arial"/>
          <w:sz w:val="24"/>
          <w:szCs w:val="24"/>
          <w:u w:val="single"/>
        </w:rPr>
        <w:t>e</w:t>
      </w:r>
      <w:r w:rsidRPr="00427B79">
        <w:rPr>
          <w:rFonts w:ascii="Palatino Linotype" w:eastAsia="Calibri" w:hAnsi="Palatino Linotype" w:cs="Arial"/>
          <w:sz w:val="24"/>
          <w:szCs w:val="24"/>
          <w:u w:val="single"/>
        </w:rPr>
        <w:t>l principio de certeza</w:t>
      </w:r>
      <w:r w:rsidRPr="00427B79">
        <w:rPr>
          <w:rFonts w:ascii="Palatino Linotype" w:eastAsia="Calibri" w:hAnsi="Palatino Linotype" w:cs="Arial"/>
          <w:sz w:val="24"/>
          <w:szCs w:val="24"/>
        </w:rPr>
        <w:t xml:space="preserve">, en razón de que el acto de autoridad que realizó el </w:t>
      </w:r>
      <w:r w:rsidR="00680533" w:rsidRPr="00427B79">
        <w:rPr>
          <w:rFonts w:ascii="Palatino Linotype" w:eastAsia="Calibri" w:hAnsi="Palatino Linotype" w:cs="Arial"/>
          <w:sz w:val="24"/>
          <w:szCs w:val="24"/>
        </w:rPr>
        <w:t>Secretaría de Finanzas del Estado de México</w:t>
      </w:r>
      <w:r w:rsidRPr="00427B79">
        <w:rPr>
          <w:rFonts w:ascii="Palatino Linotype" w:eastAsia="Calibri" w:hAnsi="Palatino Linotype" w:cs="Arial"/>
          <w:sz w:val="24"/>
          <w:szCs w:val="24"/>
        </w:rPr>
        <w:t xml:space="preserve"> en respuesta a la solicitud carece de fundamentación y motivación, lo que en consecuencia no brinda seguridad y certidumbre jurídica al particular, imposibilitando conocer si la postura</w:t>
      </w:r>
      <w:r w:rsidR="00D35B4C">
        <w:rPr>
          <w:rFonts w:ascii="Palatino Linotype" w:eastAsia="Calibri" w:hAnsi="Palatino Linotype" w:cs="Arial"/>
          <w:sz w:val="24"/>
          <w:szCs w:val="24"/>
        </w:rPr>
        <w:t xml:space="preserve"> adoptada por el Sujeto Obligado</w:t>
      </w:r>
      <w:r w:rsidRPr="00427B79">
        <w:rPr>
          <w:rFonts w:ascii="Palatino Linotype" w:eastAsia="Calibri" w:hAnsi="Palatino Linotype" w:cs="Arial"/>
          <w:sz w:val="24"/>
          <w:szCs w:val="24"/>
        </w:rPr>
        <w:t xml:space="preserve"> es apegada a derecho; y </w:t>
      </w:r>
      <w:r w:rsidR="00D35B4C">
        <w:rPr>
          <w:rFonts w:ascii="Palatino Linotype" w:eastAsia="Calibri" w:hAnsi="Palatino Linotype" w:cs="Arial"/>
          <w:sz w:val="24"/>
          <w:szCs w:val="24"/>
        </w:rPr>
        <w:t>en segundo lugar</w:t>
      </w:r>
      <w:r w:rsidRPr="00427B79">
        <w:rPr>
          <w:rFonts w:ascii="Palatino Linotype" w:eastAsia="Calibri" w:hAnsi="Palatino Linotype" w:cs="Arial"/>
          <w:sz w:val="24"/>
          <w:szCs w:val="24"/>
        </w:rPr>
        <w:t xml:space="preserve"> </w:t>
      </w:r>
      <w:r w:rsidR="00D35B4C">
        <w:rPr>
          <w:rFonts w:ascii="Palatino Linotype" w:eastAsia="Calibri" w:hAnsi="Palatino Linotype" w:cs="Arial"/>
          <w:sz w:val="24"/>
          <w:szCs w:val="24"/>
          <w:u w:val="single"/>
        </w:rPr>
        <w:t>e</w:t>
      </w:r>
      <w:r w:rsidRPr="00427B79">
        <w:rPr>
          <w:rFonts w:ascii="Palatino Linotype" w:eastAsia="Calibri" w:hAnsi="Palatino Linotype" w:cs="Arial"/>
          <w:sz w:val="24"/>
          <w:szCs w:val="24"/>
          <w:u w:val="single"/>
        </w:rPr>
        <w:t>l artículo 19 segundo párrafo</w:t>
      </w:r>
      <w:r w:rsidRPr="00427B79">
        <w:rPr>
          <w:rFonts w:ascii="Palatino Linotype" w:eastAsia="Calibri" w:hAnsi="Palatino Linotype" w:cs="Arial"/>
          <w:sz w:val="24"/>
          <w:szCs w:val="24"/>
        </w:rPr>
        <w:t xml:space="preserve"> que señala </w:t>
      </w:r>
      <w:r w:rsidRPr="00427B79">
        <w:rPr>
          <w:rFonts w:ascii="Palatino Linotype" w:eastAsia="Calibri" w:hAnsi="Palatino Linotype" w:cs="Arial"/>
          <w:i/>
          <w:sz w:val="24"/>
          <w:szCs w:val="24"/>
        </w:rPr>
        <w:t>“En los casos en que ciertas facultades, competencias o funciones no se hayan ejercido, se debe motivar la respuesta en función de las causas que motiven tal circunstancia.”</w:t>
      </w:r>
      <w:r w:rsidRPr="00427B79">
        <w:rPr>
          <w:rFonts w:ascii="Palatino Linotype" w:eastAsia="Calibri" w:hAnsi="Palatino Linotype" w:cs="Arial"/>
          <w:sz w:val="24"/>
          <w:szCs w:val="24"/>
        </w:rPr>
        <w:t xml:space="preserve"> </w:t>
      </w:r>
    </w:p>
    <w:p w:rsidR="00D35B4C" w:rsidRDefault="00D35B4C" w:rsidP="00D35B4C">
      <w:pPr>
        <w:spacing w:after="0" w:line="360" w:lineRule="auto"/>
        <w:contextualSpacing/>
        <w:jc w:val="both"/>
        <w:rPr>
          <w:rFonts w:ascii="Palatino Linotype" w:eastAsia="Calibri" w:hAnsi="Palatino Linotype" w:cs="Arial"/>
          <w:sz w:val="24"/>
          <w:szCs w:val="24"/>
        </w:rPr>
      </w:pPr>
    </w:p>
    <w:p w:rsidR="00A22908" w:rsidRDefault="00D35B4C"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Pr>
          <w:rFonts w:ascii="Palatino Linotype" w:eastAsia="Calibri" w:hAnsi="Palatino Linotype" w:cs="Arial"/>
          <w:sz w:val="24"/>
          <w:szCs w:val="24"/>
        </w:rPr>
        <w:t xml:space="preserve">Por lo que si </w:t>
      </w:r>
      <w:r w:rsidR="00E6179D" w:rsidRPr="00427B79">
        <w:rPr>
          <w:rFonts w:ascii="Palatino Linotype" w:eastAsia="Calibri" w:hAnsi="Palatino Linotype" w:cs="Arial"/>
          <w:sz w:val="24"/>
          <w:szCs w:val="24"/>
        </w:rPr>
        <w:t xml:space="preserve">el Sujeto Obligado no genera, administra o posee la información que solicitó el particular, </w:t>
      </w:r>
      <w:r>
        <w:rPr>
          <w:rFonts w:ascii="Palatino Linotype" w:eastAsia="Calibri" w:hAnsi="Palatino Linotype" w:cs="Arial"/>
          <w:sz w:val="24"/>
          <w:szCs w:val="24"/>
        </w:rPr>
        <w:t xml:space="preserve">el mismo </w:t>
      </w:r>
      <w:r w:rsidR="0083488C">
        <w:rPr>
          <w:rFonts w:ascii="Palatino Linotype" w:eastAsia="Calibri" w:hAnsi="Palatino Linotype" w:cs="Arial"/>
          <w:sz w:val="24"/>
          <w:szCs w:val="24"/>
        </w:rPr>
        <w:t>deberá fundar y motivar</w:t>
      </w:r>
      <w:r w:rsidR="00E6179D" w:rsidRPr="00427B79">
        <w:rPr>
          <w:rFonts w:ascii="Palatino Linotype" w:eastAsia="Calibri" w:hAnsi="Palatino Linotype" w:cs="Arial"/>
          <w:sz w:val="24"/>
          <w:szCs w:val="24"/>
        </w:rPr>
        <w:t xml:space="preserve"> debidamente las razones o circunstancias por las que no genera, posee o administra la información precisando de manera clara, las razones que expliquen las causas por las que no se cuenta con la información requerida en el presente asunto.</w:t>
      </w:r>
    </w:p>
    <w:p w:rsidR="00A22908" w:rsidRDefault="00A22908" w:rsidP="00A22908">
      <w:pPr>
        <w:pStyle w:val="Prrafodelista"/>
        <w:rPr>
          <w:rFonts w:ascii="Palatino Linotype" w:eastAsia="Calibri" w:hAnsi="Palatino Linotype" w:cs="Arial"/>
          <w:sz w:val="24"/>
          <w:szCs w:val="24"/>
          <w:lang w:val="es-ES_tradnl"/>
        </w:rPr>
      </w:pPr>
    </w:p>
    <w:p w:rsidR="00A22908" w:rsidRPr="00A22908" w:rsidRDefault="00A22908"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A22908">
        <w:rPr>
          <w:rFonts w:ascii="Palatino Linotype" w:eastAsia="Calibri" w:hAnsi="Palatino Linotype" w:cs="Arial"/>
          <w:sz w:val="24"/>
          <w:szCs w:val="24"/>
          <w:lang w:val="es-ES_tradnl"/>
        </w:rPr>
        <w:lastRenderedPageBreak/>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A22908" w:rsidRPr="00A22908" w:rsidRDefault="00A22908" w:rsidP="00A22908">
      <w:pPr>
        <w:spacing w:after="0" w:line="360" w:lineRule="auto"/>
        <w:contextualSpacing/>
        <w:jc w:val="both"/>
        <w:rPr>
          <w:rFonts w:ascii="Palatino Linotype" w:eastAsia="Calibri" w:hAnsi="Palatino Linotype" w:cs="Arial"/>
          <w:sz w:val="24"/>
          <w:szCs w:val="24"/>
          <w:lang w:val="es-ES"/>
        </w:rPr>
      </w:pPr>
    </w:p>
    <w:p w:rsidR="00A22908" w:rsidRPr="00A22908" w:rsidRDefault="00A22908" w:rsidP="00A22908">
      <w:pPr>
        <w:spacing w:after="0" w:line="360" w:lineRule="auto"/>
        <w:ind w:left="567" w:right="616"/>
        <w:contextualSpacing/>
        <w:jc w:val="both"/>
        <w:rPr>
          <w:rFonts w:ascii="Palatino Linotype" w:eastAsia="Calibri" w:hAnsi="Palatino Linotype" w:cs="Arial"/>
          <w:i/>
          <w:lang w:val="es-ES_tradnl"/>
        </w:rPr>
      </w:pPr>
      <w:r w:rsidRPr="00A22908">
        <w:rPr>
          <w:rFonts w:ascii="Palatino Linotype" w:eastAsia="Calibri" w:hAnsi="Palatino Linotype" w:cs="Arial"/>
          <w:b/>
          <w:i/>
          <w:lang w:val="es-ES_tradnl"/>
        </w:rPr>
        <w:t>Artículo 16.</w:t>
      </w:r>
      <w:r w:rsidRPr="00A22908">
        <w:rPr>
          <w:rFonts w:ascii="Palatino Linotype" w:eastAsia="Calibri" w:hAnsi="Palatino Linotype" w:cs="Arial"/>
          <w:i/>
          <w:lang w:val="es-ES_tradnl"/>
        </w:rPr>
        <w:t xml:space="preserve"> Nadie puede ser molestado en su persona, familia, domicilio, papeles o posesiones, </w:t>
      </w:r>
      <w:r w:rsidRPr="00A22908">
        <w:rPr>
          <w:rFonts w:ascii="Palatino Linotype" w:eastAsia="Calibri" w:hAnsi="Palatino Linotype" w:cs="Arial"/>
          <w:b/>
          <w:i/>
          <w:lang w:val="es-ES_tradnl"/>
        </w:rPr>
        <w:t>sino en virtud de mandamiento escrito de la autoridad competente, que funde y motive la causa legal del procedimiento</w:t>
      </w:r>
      <w:r w:rsidRPr="00A22908">
        <w:rPr>
          <w:rFonts w:ascii="Palatino Linotype" w:eastAsia="Calibri" w:hAnsi="Palatino Linotype" w:cs="Arial"/>
          <w:i/>
          <w:lang w:val="es-ES_tradnl"/>
        </w:rPr>
        <w:t>.</w:t>
      </w:r>
    </w:p>
    <w:p w:rsidR="00A22908" w:rsidRPr="00A22908" w:rsidRDefault="00A22908" w:rsidP="00A22908">
      <w:pPr>
        <w:spacing w:after="0" w:line="360" w:lineRule="auto"/>
        <w:contextualSpacing/>
        <w:jc w:val="both"/>
        <w:rPr>
          <w:rFonts w:ascii="Palatino Linotype" w:eastAsia="Calibri" w:hAnsi="Palatino Linotype" w:cs="Arial"/>
          <w:sz w:val="24"/>
          <w:szCs w:val="24"/>
          <w:lang w:val="es-ES_tradnl"/>
        </w:rPr>
      </w:pPr>
    </w:p>
    <w:p w:rsidR="00A22908"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De este precepto se deduce que en el régimen jurídico mexicano, la fundamentación y motivación de los actos o resoluciones no es exclusiva de los órganos judiciales o jurisdiccionales, sino que se extiende a todas las autoridades.</w:t>
      </w:r>
    </w:p>
    <w:p w:rsidR="00C602B8" w:rsidRDefault="00C602B8" w:rsidP="00C602B8">
      <w:pPr>
        <w:pStyle w:val="Prrafodelista"/>
        <w:spacing w:after="0" w:line="360" w:lineRule="auto"/>
        <w:ind w:left="0"/>
        <w:jc w:val="both"/>
        <w:rPr>
          <w:rFonts w:ascii="Palatino Linotype" w:eastAsia="Calibri" w:hAnsi="Palatino Linotype" w:cs="Arial"/>
          <w:sz w:val="24"/>
          <w:szCs w:val="24"/>
          <w:lang w:val="es-ES_tradnl"/>
        </w:rPr>
      </w:pPr>
    </w:p>
    <w:p w:rsidR="00A22908"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 este contexto, en todo acto que la autoridad pronuncie en el ejercicio de sus atribuciones, debe expresar los fundamentos legales que le dieron origen y las razones por las que se deben aplicar al caso concreto.</w:t>
      </w:r>
    </w:p>
    <w:p w:rsid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A22908"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Entonces, la fundamentación y motivación consiste en la obligación que tiene todo ente público de expresar los preceptos jurídicos aplicables al asunto motivo del acto y las razones o argumentos de su actuar.</w:t>
      </w:r>
    </w:p>
    <w:p w:rsidR="00A22908" w:rsidRPr="00A22908" w:rsidRDefault="00A22908" w:rsidP="00A22908">
      <w:pPr>
        <w:pStyle w:val="Prrafodelista"/>
        <w:rPr>
          <w:rFonts w:ascii="Palatino Linotype" w:eastAsia="Calibri" w:hAnsi="Palatino Linotype" w:cs="Arial"/>
          <w:sz w:val="24"/>
          <w:szCs w:val="24"/>
          <w:lang w:val="es-ES_tradnl"/>
        </w:rPr>
      </w:pPr>
    </w:p>
    <w:p w:rsidR="00A22908"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lastRenderedPageBreak/>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rsidR="00A22908" w:rsidRPr="00A22908" w:rsidRDefault="00A22908" w:rsidP="00A22908">
      <w:pPr>
        <w:spacing w:after="0" w:line="360" w:lineRule="auto"/>
        <w:ind w:right="616"/>
        <w:contextualSpacing/>
        <w:jc w:val="both"/>
        <w:rPr>
          <w:rFonts w:ascii="Palatino Linotype" w:eastAsia="Calibri" w:hAnsi="Palatino Linotype" w:cs="Arial"/>
          <w:i/>
          <w:lang w:val="es-ES_tradnl"/>
        </w:rPr>
      </w:pPr>
    </w:p>
    <w:p w:rsidR="00A22908"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 xml:space="preserve">En consecuencia, la fundamentación y motivación implica que, en el acto de autoridad, además de contenerse los supuestos jurídicos aplicables se expliquen claramente por qué a través de la utilización de la norma se emitió el acto. De este </w:t>
      </w:r>
      <w:r w:rsidRPr="00A22908">
        <w:rPr>
          <w:rFonts w:ascii="Palatino Linotype" w:eastAsia="Calibri" w:hAnsi="Palatino Linotype" w:cs="Arial"/>
          <w:sz w:val="24"/>
          <w:szCs w:val="24"/>
          <w:lang w:val="es-ES_tradnl"/>
        </w:rPr>
        <w:lastRenderedPageBreak/>
        <w:t>modo, la persona que se sienta afectada pueda impugnar la decisión, permitiéndole una real y auténtica defensa.</w:t>
      </w:r>
    </w:p>
    <w:p w:rsidR="00A22908" w:rsidRP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Pr="00427B79"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Es de mencionar que </w:t>
      </w:r>
      <w:r w:rsidR="0083488C">
        <w:rPr>
          <w:rFonts w:ascii="Palatino Linotype" w:eastAsia="Calibri" w:hAnsi="Palatino Linotype" w:cs="Arial"/>
          <w:sz w:val="24"/>
          <w:szCs w:val="24"/>
        </w:rPr>
        <w:t>en caso de que el</w:t>
      </w:r>
      <w:r w:rsidRPr="00427B79">
        <w:rPr>
          <w:rFonts w:ascii="Palatino Linotype" w:eastAsia="Calibri" w:hAnsi="Palatino Linotype" w:cs="Arial"/>
          <w:sz w:val="24"/>
          <w:szCs w:val="24"/>
        </w:rPr>
        <w:t xml:space="preserve"> </w:t>
      </w:r>
      <w:r w:rsidRPr="00427B79">
        <w:rPr>
          <w:rFonts w:ascii="Palatino Linotype" w:eastAsia="Calibri" w:hAnsi="Palatino Linotype" w:cs="Arial"/>
          <w:b/>
          <w:sz w:val="24"/>
          <w:szCs w:val="24"/>
        </w:rPr>
        <w:t>SUJETO OBLIGADO</w:t>
      </w:r>
      <w:r w:rsidRPr="00427B79">
        <w:rPr>
          <w:rFonts w:ascii="Palatino Linotype" w:eastAsia="Calibri" w:hAnsi="Palatino Linotype" w:cs="Arial"/>
          <w:sz w:val="24"/>
          <w:szCs w:val="24"/>
        </w:rPr>
        <w:t xml:space="preserve">, no </w:t>
      </w:r>
      <w:r w:rsidR="0083488C">
        <w:rPr>
          <w:rFonts w:ascii="Palatino Linotype" w:eastAsia="Calibri" w:hAnsi="Palatino Linotype" w:cs="Arial"/>
          <w:sz w:val="24"/>
          <w:szCs w:val="24"/>
        </w:rPr>
        <w:t xml:space="preserve">contara </w:t>
      </w:r>
      <w:r w:rsidRPr="00427B79">
        <w:rPr>
          <w:rFonts w:ascii="Palatino Linotype" w:eastAsia="Calibri" w:hAnsi="Palatino Linotype" w:cs="Arial"/>
          <w:sz w:val="24"/>
          <w:szCs w:val="24"/>
        </w:rPr>
        <w:t>con la información solicitada</w:t>
      </w:r>
      <w:r w:rsidR="0083488C">
        <w:rPr>
          <w:rFonts w:ascii="Palatino Linotype" w:eastAsia="Calibri" w:hAnsi="Palatino Linotype" w:cs="Arial"/>
          <w:sz w:val="24"/>
          <w:szCs w:val="24"/>
        </w:rPr>
        <w:t xml:space="preserve"> por no encontrarse dentro de sus </w:t>
      </w:r>
      <w:r w:rsidR="0083488C" w:rsidRPr="0083488C">
        <w:rPr>
          <w:rFonts w:ascii="Palatino Linotype" w:hAnsi="Palatino Linotype"/>
          <w:sz w:val="24"/>
          <w:szCs w:val="24"/>
        </w:rPr>
        <w:t>facultades, competencias o funcione</w:t>
      </w:r>
      <w:r w:rsidR="0083488C">
        <w:rPr>
          <w:rFonts w:ascii="Palatino Linotype" w:eastAsia="Calibri" w:hAnsi="Palatino Linotype" w:cs="Arial"/>
          <w:sz w:val="24"/>
          <w:szCs w:val="24"/>
        </w:rPr>
        <w:t>s</w:t>
      </w:r>
      <w:r w:rsidRPr="00427B79">
        <w:rPr>
          <w:rFonts w:ascii="Palatino Linotype" w:eastAsia="Calibri" w:hAnsi="Palatino Linotype" w:cs="Arial"/>
          <w:sz w:val="24"/>
          <w:szCs w:val="24"/>
        </w:rPr>
        <w:t xml:space="preserve">, </w:t>
      </w:r>
      <w:r w:rsidR="0083488C">
        <w:rPr>
          <w:rFonts w:ascii="Palatino Linotype" w:eastAsia="Calibri" w:hAnsi="Palatino Linotype" w:cs="Arial"/>
          <w:sz w:val="24"/>
          <w:szCs w:val="24"/>
        </w:rPr>
        <w:t>deberá demostrarlo de manera fundada y motivada</w:t>
      </w:r>
      <w:r w:rsidRPr="00427B79">
        <w:rPr>
          <w:rFonts w:ascii="Palatino Linotype" w:eastAsia="Calibri" w:hAnsi="Palatino Linotype" w:cs="Arial"/>
          <w:sz w:val="24"/>
          <w:szCs w:val="24"/>
        </w:rPr>
        <w:t xml:space="preserve">, </w:t>
      </w:r>
      <w:r w:rsidR="0083488C">
        <w:rPr>
          <w:rFonts w:ascii="Palatino Linotype" w:eastAsia="Calibri" w:hAnsi="Palatino Linotype" w:cs="Arial"/>
          <w:sz w:val="24"/>
          <w:szCs w:val="24"/>
        </w:rPr>
        <w:t>de acuerdo a</w:t>
      </w:r>
      <w:r w:rsidRPr="00427B79">
        <w:rPr>
          <w:rFonts w:ascii="Palatino Linotype" w:eastAsia="Calibri" w:hAnsi="Palatino Linotype" w:cs="Arial"/>
          <w:sz w:val="24"/>
          <w:szCs w:val="24"/>
        </w:rPr>
        <w:t>l artículo 20 de la Ley de la materia</w:t>
      </w:r>
      <w:r w:rsidR="0083488C">
        <w:rPr>
          <w:rFonts w:ascii="Palatino Linotype" w:eastAsia="Calibri" w:hAnsi="Palatino Linotype" w:cs="Arial"/>
          <w:sz w:val="24"/>
          <w:szCs w:val="24"/>
        </w:rPr>
        <w:t>,</w:t>
      </w:r>
      <w:r w:rsidRPr="00427B79">
        <w:rPr>
          <w:rFonts w:ascii="Palatino Linotype" w:eastAsia="Calibri" w:hAnsi="Palatino Linotype" w:cs="Arial"/>
          <w:sz w:val="24"/>
          <w:szCs w:val="24"/>
        </w:rPr>
        <w:t xml:space="preserve"> el cual establece que:</w:t>
      </w:r>
    </w:p>
    <w:p w:rsidR="00E6179D" w:rsidRPr="00427B79" w:rsidRDefault="00E6179D" w:rsidP="00E6179D">
      <w:pPr>
        <w:spacing w:after="0" w:line="360" w:lineRule="auto"/>
        <w:contextualSpacing/>
        <w:jc w:val="both"/>
        <w:rPr>
          <w:b/>
          <w:bCs/>
          <w:sz w:val="24"/>
          <w:szCs w:val="24"/>
        </w:rPr>
      </w:pPr>
    </w:p>
    <w:p w:rsidR="00E6179D" w:rsidRPr="00427B79" w:rsidRDefault="00E6179D" w:rsidP="0083488C">
      <w:pPr>
        <w:spacing w:after="0" w:line="360" w:lineRule="auto"/>
        <w:ind w:left="567" w:right="616"/>
        <w:contextualSpacing/>
        <w:jc w:val="both"/>
        <w:rPr>
          <w:rFonts w:ascii="Palatino Linotype" w:eastAsia="Calibri" w:hAnsi="Palatino Linotype" w:cs="Arial"/>
          <w:i/>
          <w:sz w:val="24"/>
          <w:szCs w:val="24"/>
        </w:rPr>
      </w:pPr>
      <w:r w:rsidRPr="00427B79">
        <w:rPr>
          <w:rFonts w:ascii="Palatino Linotype" w:hAnsi="Palatino Linotype"/>
          <w:b/>
          <w:bCs/>
          <w:i/>
          <w:sz w:val="24"/>
          <w:szCs w:val="24"/>
        </w:rPr>
        <w:t xml:space="preserve">Artículo 20. </w:t>
      </w:r>
      <w:r w:rsidRPr="00427B79">
        <w:rPr>
          <w:rFonts w:ascii="Palatino Linotype" w:hAnsi="Palatino Linotype"/>
          <w:i/>
          <w:sz w:val="24"/>
          <w:szCs w:val="24"/>
        </w:rPr>
        <w:t xml:space="preserve">Ante la negativa del acceso a la información </w:t>
      </w:r>
      <w:r w:rsidRPr="00427B79">
        <w:rPr>
          <w:rFonts w:ascii="Palatino Linotype" w:hAnsi="Palatino Linotype"/>
          <w:b/>
          <w:i/>
          <w:sz w:val="24"/>
          <w:szCs w:val="24"/>
        </w:rPr>
        <w:t>o su inexistencia</w:t>
      </w:r>
      <w:r w:rsidRPr="00427B79">
        <w:rPr>
          <w:rFonts w:ascii="Palatino Linotype" w:hAnsi="Palatino Linotype"/>
          <w:i/>
          <w:sz w:val="24"/>
          <w:szCs w:val="24"/>
        </w:rPr>
        <w:t xml:space="preserve">, el sujeto obligado deberá demostrar que la información solicitada está prevista en alguna de las excepciones contenidas en esta Ley o, en su caso, </w:t>
      </w:r>
      <w:r w:rsidRPr="00427B79">
        <w:rPr>
          <w:rFonts w:ascii="Palatino Linotype" w:hAnsi="Palatino Linotype"/>
          <w:b/>
          <w:i/>
          <w:sz w:val="24"/>
          <w:szCs w:val="24"/>
        </w:rPr>
        <w:t>demostrar que la información no se refiere a alguna de sus facultades, competencias o funciones.</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83488C" w:rsidRDefault="00E6179D" w:rsidP="009D4E0C">
      <w:pPr>
        <w:numPr>
          <w:ilvl w:val="0"/>
          <w:numId w:val="1"/>
        </w:numPr>
        <w:spacing w:after="0" w:line="360" w:lineRule="auto"/>
        <w:ind w:left="0" w:firstLine="0"/>
        <w:contextualSpacing/>
        <w:jc w:val="both"/>
        <w:rPr>
          <w:rFonts w:ascii="Palatino Linotype" w:hAnsi="Palatino Linotype"/>
          <w:sz w:val="24"/>
          <w:szCs w:val="24"/>
        </w:rPr>
      </w:pPr>
      <w:r w:rsidRPr="0083488C">
        <w:rPr>
          <w:rFonts w:ascii="Palatino Linotype" w:eastAsia="Calibri" w:hAnsi="Palatino Linotype" w:cs="Arial"/>
          <w:sz w:val="24"/>
          <w:szCs w:val="24"/>
        </w:rPr>
        <w:t>Por lo anteriormente expuesto, se concluye que para los casos en que la información que el</w:t>
      </w:r>
      <w:r w:rsidR="0083488C">
        <w:rPr>
          <w:rFonts w:ascii="Palatino Linotype" w:eastAsia="Calibri" w:hAnsi="Palatino Linotype" w:cs="Arial"/>
          <w:sz w:val="24"/>
          <w:szCs w:val="24"/>
        </w:rPr>
        <w:t xml:space="preserve"> particular solicitó sea inexis</w:t>
      </w:r>
      <w:r w:rsidRPr="0083488C">
        <w:rPr>
          <w:rFonts w:ascii="Palatino Linotype" w:eastAsia="Calibri" w:hAnsi="Palatino Linotype" w:cs="Arial"/>
          <w:sz w:val="24"/>
          <w:szCs w:val="24"/>
        </w:rPr>
        <w:t xml:space="preserve">tente de acuerdo con el artículo 20 de la Ley, la autoridad debe informar al particular especificando los elementos </w:t>
      </w:r>
      <w:r w:rsidR="0083488C">
        <w:rPr>
          <w:rFonts w:ascii="Palatino Linotype" w:eastAsia="Calibri" w:hAnsi="Palatino Linotype" w:cs="Arial"/>
          <w:sz w:val="24"/>
          <w:szCs w:val="24"/>
        </w:rPr>
        <w:t>que le permitan tener la seguri</w:t>
      </w:r>
      <w:r w:rsidRPr="0083488C">
        <w:rPr>
          <w:rFonts w:ascii="Palatino Linotype" w:eastAsia="Calibri" w:hAnsi="Palatino Linotype" w:cs="Arial"/>
          <w:sz w:val="24"/>
          <w:szCs w:val="24"/>
        </w:rPr>
        <w:t>dad de que los criterios de búsqueda fu</w:t>
      </w:r>
      <w:r w:rsidR="0083488C">
        <w:rPr>
          <w:rFonts w:ascii="Palatino Linotype" w:eastAsia="Calibri" w:hAnsi="Palatino Linotype" w:cs="Arial"/>
          <w:sz w:val="24"/>
          <w:szCs w:val="24"/>
        </w:rPr>
        <w:t>eron exhaustivos, así como seña</w:t>
      </w:r>
      <w:r w:rsidRPr="0083488C">
        <w:rPr>
          <w:rFonts w:ascii="Palatino Linotype" w:eastAsia="Calibri" w:hAnsi="Palatino Linotype" w:cs="Arial"/>
          <w:sz w:val="24"/>
          <w:szCs w:val="24"/>
        </w:rPr>
        <w:t>lar detalladamente las circunstancias que generaron la inexistencia de la información, de manera que la autoridad no puede únicamente informar al solicitante sobre la inexistencia de determinada información, sino que debe hacerse todo lo necesario para satisfacer el derecho reclamado por el particular.</w:t>
      </w:r>
    </w:p>
    <w:p w:rsidR="00E6179D" w:rsidRPr="00B73B30" w:rsidRDefault="00E6179D" w:rsidP="00E6179D">
      <w:pPr>
        <w:spacing w:after="0" w:line="360" w:lineRule="auto"/>
        <w:contextualSpacing/>
        <w:jc w:val="both"/>
        <w:rPr>
          <w:rFonts w:ascii="Palatino Linotype" w:hAnsi="Palatino Linotype"/>
          <w:sz w:val="24"/>
          <w:szCs w:val="24"/>
        </w:rPr>
      </w:pPr>
    </w:p>
    <w:p w:rsidR="00E6179D" w:rsidRPr="00B21F85" w:rsidRDefault="00E6179D" w:rsidP="009D4E0C">
      <w:pPr>
        <w:numPr>
          <w:ilvl w:val="0"/>
          <w:numId w:val="1"/>
        </w:numPr>
        <w:spacing w:after="0" w:line="360" w:lineRule="auto"/>
        <w:ind w:left="0" w:firstLine="0"/>
        <w:contextualSpacing/>
        <w:jc w:val="both"/>
        <w:rPr>
          <w:rFonts w:ascii="Palatino Linotype" w:hAnsi="Palatino Linotype"/>
          <w:sz w:val="24"/>
          <w:szCs w:val="24"/>
        </w:rPr>
      </w:pPr>
      <w:r w:rsidRPr="00B73B30">
        <w:rPr>
          <w:rFonts w:ascii="Palatino Linotype" w:eastAsia="Calibri" w:hAnsi="Palatino Linotype" w:cs="Arial"/>
          <w:sz w:val="24"/>
          <w:szCs w:val="24"/>
        </w:rPr>
        <w:t>T</w:t>
      </w:r>
      <w:r w:rsidRPr="00B73B30">
        <w:rPr>
          <w:rFonts w:ascii="Palatino Linotype" w:eastAsia="Calibri" w:hAnsi="Palatino Linotype"/>
          <w:sz w:val="24"/>
          <w:szCs w:val="24"/>
        </w:rPr>
        <w:t>al circunst</w:t>
      </w:r>
      <w:r w:rsidR="0083488C" w:rsidRPr="00B73B30">
        <w:rPr>
          <w:rFonts w:ascii="Palatino Linotype" w:eastAsia="Calibri" w:hAnsi="Palatino Linotype"/>
          <w:sz w:val="24"/>
          <w:szCs w:val="24"/>
        </w:rPr>
        <w:t>ancia no puede tener como resul</w:t>
      </w:r>
      <w:r w:rsidRPr="00B73B30">
        <w:rPr>
          <w:rFonts w:ascii="Palatino Linotype" w:eastAsia="Calibri" w:hAnsi="Palatino Linotype"/>
          <w:sz w:val="24"/>
          <w:szCs w:val="24"/>
        </w:rPr>
        <w:t>tado el simple pronunciamiento de la inexistencia de la información solicitada, sino por el contrario, en estos casos las autoridades deberán fundar y motivar las razones por las que no cuentan con la información ya sea porque no realizaron dichos actos o porque no se encuentran en el ámbito de sus atribuciones.</w:t>
      </w:r>
    </w:p>
    <w:p w:rsidR="00B21F85" w:rsidRDefault="00B21F85" w:rsidP="00B21F85">
      <w:pPr>
        <w:pStyle w:val="Prrafodelista"/>
        <w:rPr>
          <w:rFonts w:ascii="Palatino Linotype" w:hAnsi="Palatino Linotype"/>
          <w:sz w:val="24"/>
          <w:szCs w:val="24"/>
        </w:rPr>
      </w:pPr>
    </w:p>
    <w:p w:rsidR="00B21F85" w:rsidRDefault="00B21F85" w:rsidP="00B21F85">
      <w:pPr>
        <w:spacing w:after="0" w:line="360" w:lineRule="auto"/>
        <w:contextualSpacing/>
        <w:jc w:val="both"/>
        <w:rPr>
          <w:rFonts w:ascii="Palatino Linotype" w:hAnsi="Palatino Linotype"/>
          <w:sz w:val="24"/>
          <w:szCs w:val="24"/>
        </w:rPr>
      </w:pPr>
      <w:r>
        <w:rPr>
          <w:rFonts w:ascii="Palatino Linotype" w:hAnsi="Palatino Linotype"/>
          <w:sz w:val="24"/>
          <w:szCs w:val="24"/>
        </w:rPr>
        <w:t>V. Del artículo 19 de la ley de la materia.</w:t>
      </w:r>
    </w:p>
    <w:p w:rsidR="00B21F85" w:rsidRDefault="00B21F85" w:rsidP="00B21F85">
      <w:pPr>
        <w:spacing w:after="0" w:line="360" w:lineRule="auto"/>
        <w:contextualSpacing/>
        <w:jc w:val="both"/>
        <w:rPr>
          <w:rFonts w:ascii="Palatino Linotype" w:hAnsi="Palatino Linotype"/>
          <w:sz w:val="24"/>
          <w:szCs w:val="24"/>
        </w:rPr>
      </w:pPr>
    </w:p>
    <w:p w:rsidR="00B21F85" w:rsidRPr="00B21F85" w:rsidRDefault="00B21F85" w:rsidP="00B21F85">
      <w:pPr>
        <w:pStyle w:val="Prrafodelista"/>
        <w:numPr>
          <w:ilvl w:val="0"/>
          <w:numId w:val="1"/>
        </w:numPr>
        <w:spacing w:after="0" w:line="360" w:lineRule="auto"/>
        <w:ind w:left="0" w:right="900" w:firstLine="0"/>
        <w:jc w:val="both"/>
        <w:rPr>
          <w:rFonts w:ascii="Palatino Linotype" w:hAnsi="Palatino Linotype"/>
          <w:sz w:val="24"/>
          <w:szCs w:val="24"/>
        </w:rPr>
      </w:pPr>
      <w:r w:rsidRPr="00B21F85">
        <w:rPr>
          <w:rFonts w:ascii="Palatino Linotype" w:hAnsi="Palatino Linotype"/>
          <w:sz w:val="24"/>
          <w:szCs w:val="24"/>
        </w:rPr>
        <w:t xml:space="preserve">Para poder comprender lo que la </w:t>
      </w:r>
      <w:r w:rsidRPr="00B21F85">
        <w:rPr>
          <w:rFonts w:ascii="Palatino Linotype" w:hAnsi="Palatino Linotype"/>
          <w:b/>
          <w:sz w:val="24"/>
          <w:szCs w:val="24"/>
        </w:rPr>
        <w:t>“presunción de la información”</w:t>
      </w:r>
      <w:r w:rsidRPr="00B21F85">
        <w:rPr>
          <w:rFonts w:ascii="Palatino Linotype" w:hAnsi="Palatino Linotype"/>
          <w:sz w:val="24"/>
          <w:szCs w:val="24"/>
        </w:rPr>
        <w:t xml:space="preserve"> implica, es necesario analizar lo establecido en el artículo 19 de la Ley de Transparencia y Acceso a la Información Pública del Estado de México y Municipios, que a la letra señala lo siguiente: </w:t>
      </w:r>
    </w:p>
    <w:p w:rsidR="00B21F85" w:rsidRDefault="00B21F85" w:rsidP="00B21F85">
      <w:pPr>
        <w:spacing w:after="0" w:line="360" w:lineRule="auto"/>
        <w:ind w:right="900"/>
        <w:jc w:val="both"/>
        <w:rPr>
          <w:rFonts w:ascii="Palatino Linotype" w:hAnsi="Palatino Linotype"/>
          <w:sz w:val="24"/>
          <w:szCs w:val="24"/>
        </w:rPr>
      </w:pPr>
    </w:p>
    <w:p w:rsidR="00B21F85" w:rsidRPr="003252A4" w:rsidRDefault="00B21F85" w:rsidP="00B21F85">
      <w:pPr>
        <w:spacing w:line="360" w:lineRule="auto"/>
        <w:ind w:left="567" w:right="900"/>
        <w:jc w:val="both"/>
        <w:rPr>
          <w:rFonts w:ascii="Palatino Linotype" w:hAnsi="Palatino Linotype"/>
          <w:i/>
          <w:sz w:val="24"/>
          <w:szCs w:val="24"/>
        </w:rPr>
      </w:pPr>
      <w:r w:rsidRPr="003252A4">
        <w:rPr>
          <w:rFonts w:ascii="Palatino Linotype" w:hAnsi="Palatino Linotype"/>
          <w:i/>
          <w:sz w:val="24"/>
          <w:szCs w:val="24"/>
        </w:rPr>
        <w:t xml:space="preserve">“Artículo 19. Se presume que la información debe de existir si se refiere a las facultades, competencias y funciones que los ordenamientos jurídicos aplicables otorgan a los sujetos obligados. </w:t>
      </w:r>
    </w:p>
    <w:p w:rsidR="00B21F85" w:rsidRPr="003252A4" w:rsidRDefault="00B21F85" w:rsidP="00B21F85">
      <w:pPr>
        <w:spacing w:line="360" w:lineRule="auto"/>
        <w:ind w:left="567" w:right="900"/>
        <w:jc w:val="both"/>
        <w:rPr>
          <w:rFonts w:ascii="Palatino Linotype" w:hAnsi="Palatino Linotype"/>
          <w:i/>
          <w:sz w:val="24"/>
          <w:szCs w:val="24"/>
        </w:rPr>
      </w:pPr>
      <w:r w:rsidRPr="003252A4">
        <w:rPr>
          <w:rFonts w:ascii="Palatino Linotype" w:hAnsi="Palatino Linotype"/>
          <w:i/>
          <w:sz w:val="24"/>
          <w:szCs w:val="24"/>
        </w:rPr>
        <w:t xml:space="preserve">En los casos en que ciertas facultades, competencias o funciones no se hayan ejercido, se debe motivar la respuesta en función de las causas que motiven tal circunstancia. </w:t>
      </w:r>
    </w:p>
    <w:p w:rsidR="00B21F85" w:rsidRDefault="00B21F85" w:rsidP="00B21F85">
      <w:pPr>
        <w:spacing w:line="360" w:lineRule="auto"/>
        <w:ind w:left="567" w:right="900"/>
        <w:jc w:val="both"/>
        <w:rPr>
          <w:rFonts w:ascii="Palatino Linotype" w:hAnsi="Palatino Linotype"/>
          <w:i/>
          <w:sz w:val="24"/>
          <w:szCs w:val="24"/>
        </w:rPr>
      </w:pPr>
      <w:r w:rsidRPr="003252A4">
        <w:rPr>
          <w:rFonts w:ascii="Palatino Linotype" w:hAnsi="Palatino Linotype"/>
          <w:i/>
          <w:sz w:val="24"/>
          <w:szCs w:val="24"/>
        </w:rPr>
        <w:lastRenderedPageBreak/>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w:t>
      </w:r>
    </w:p>
    <w:p w:rsidR="00B21F85" w:rsidRPr="00D47DAC" w:rsidRDefault="00B21F85" w:rsidP="00B21F85">
      <w:pPr>
        <w:spacing w:after="0" w:line="360" w:lineRule="auto"/>
        <w:ind w:right="900"/>
        <w:jc w:val="both"/>
        <w:rPr>
          <w:rFonts w:ascii="Palatino Linotype" w:hAnsi="Palatino Linotype"/>
          <w:i/>
          <w:sz w:val="24"/>
          <w:szCs w:val="24"/>
        </w:rPr>
      </w:pPr>
    </w:p>
    <w:p w:rsidR="00B21F85" w:rsidRPr="00B21F85" w:rsidRDefault="00B21F85" w:rsidP="00B21F85">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Derivado del artículo anterior y con la finalidad de entender la naturaleza del mismo, se procede a realizar un análisis deductivo, siendo que este es una estrategia de razonamiento que se emplea para deducir conclusiones lógicas a partir de una serie de premisas o principios y cuyo proceso de pensamiento va de lo general a lo particular, por lo que se desprende que el precepto legal citado, está compuesto por las siguientes hipótesis. </w:t>
      </w:r>
    </w:p>
    <w:p w:rsidR="00B21F85" w:rsidRDefault="00B21F85" w:rsidP="00B21F85">
      <w:pPr>
        <w:spacing w:after="0" w:line="360" w:lineRule="auto"/>
        <w:jc w:val="both"/>
        <w:rPr>
          <w:rFonts w:ascii="Palatino Linotype" w:hAnsi="Palatino Linotype"/>
          <w:sz w:val="24"/>
          <w:szCs w:val="24"/>
        </w:rPr>
      </w:pPr>
    </w:p>
    <w:p w:rsidR="00B21F85" w:rsidRDefault="00B21F85" w:rsidP="00B21F85">
      <w:pPr>
        <w:pStyle w:val="Prrafodelista"/>
        <w:numPr>
          <w:ilvl w:val="0"/>
          <w:numId w:val="28"/>
        </w:numPr>
        <w:spacing w:after="0" w:line="360" w:lineRule="auto"/>
        <w:ind w:left="426"/>
        <w:jc w:val="both"/>
        <w:rPr>
          <w:rFonts w:ascii="Palatino Linotype" w:hAnsi="Palatino Linotype"/>
          <w:sz w:val="24"/>
          <w:szCs w:val="24"/>
        </w:rPr>
      </w:pPr>
      <w:r w:rsidRPr="00450598">
        <w:rPr>
          <w:rFonts w:ascii="Palatino Linotype" w:hAnsi="Palatino Linotype"/>
          <w:b/>
          <w:sz w:val="24"/>
          <w:szCs w:val="24"/>
        </w:rPr>
        <w:t>Existencia y presunción implícita</w:t>
      </w:r>
      <w:r>
        <w:rPr>
          <w:rFonts w:ascii="Palatino Linotype" w:hAnsi="Palatino Linotype"/>
          <w:b/>
          <w:sz w:val="24"/>
          <w:szCs w:val="24"/>
        </w:rPr>
        <w:t xml:space="preserve"> o explícita de la información.</w:t>
      </w:r>
      <w:r>
        <w:rPr>
          <w:rFonts w:ascii="Palatino Linotype" w:hAnsi="Palatino Linotype"/>
          <w:sz w:val="24"/>
          <w:szCs w:val="24"/>
        </w:rPr>
        <w:t xml:space="preserve"> </w:t>
      </w:r>
    </w:p>
    <w:p w:rsidR="00B21F85" w:rsidRDefault="00B21F85" w:rsidP="00B21F85">
      <w:pPr>
        <w:pStyle w:val="Prrafodelista"/>
        <w:spacing w:after="0" w:line="360" w:lineRule="auto"/>
        <w:ind w:left="426"/>
        <w:jc w:val="both"/>
        <w:rPr>
          <w:rFonts w:ascii="Palatino Linotype" w:hAnsi="Palatino Linotype"/>
          <w:sz w:val="24"/>
          <w:szCs w:val="24"/>
        </w:rPr>
      </w:pPr>
    </w:p>
    <w:p w:rsidR="00B21F85" w:rsidRDefault="00B21F85" w:rsidP="00B21F85">
      <w:pPr>
        <w:pStyle w:val="Prrafodelista"/>
        <w:numPr>
          <w:ilvl w:val="0"/>
          <w:numId w:val="1"/>
        </w:numPr>
        <w:spacing w:after="0" w:line="360" w:lineRule="auto"/>
        <w:ind w:left="0" w:firstLine="0"/>
        <w:jc w:val="both"/>
        <w:rPr>
          <w:rFonts w:ascii="Palatino Linotype" w:hAnsi="Palatino Linotype"/>
          <w:sz w:val="24"/>
          <w:szCs w:val="24"/>
        </w:rPr>
      </w:pPr>
      <w:r>
        <w:rPr>
          <w:rFonts w:ascii="Palatino Linotype" w:hAnsi="Palatino Linotype"/>
          <w:sz w:val="24"/>
          <w:szCs w:val="24"/>
        </w:rPr>
        <w:t>Esta hipótesis señala qu</w:t>
      </w:r>
      <w:r w:rsidRPr="00DA579B">
        <w:rPr>
          <w:rFonts w:ascii="Palatino Linotype" w:hAnsi="Palatino Linotype"/>
          <w:sz w:val="24"/>
          <w:szCs w:val="24"/>
        </w:rPr>
        <w:t xml:space="preserve">e </w:t>
      </w:r>
      <w:r>
        <w:rPr>
          <w:rFonts w:ascii="Palatino Linotype" w:hAnsi="Palatino Linotype"/>
          <w:sz w:val="24"/>
          <w:szCs w:val="24"/>
        </w:rPr>
        <w:t xml:space="preserve">se </w:t>
      </w:r>
      <w:r w:rsidRPr="00DA579B">
        <w:rPr>
          <w:rFonts w:ascii="Palatino Linotype" w:hAnsi="Palatino Linotype"/>
          <w:sz w:val="24"/>
          <w:szCs w:val="24"/>
        </w:rPr>
        <w:t xml:space="preserve">presume que la información debe de existir </w:t>
      </w:r>
      <w:r>
        <w:rPr>
          <w:rFonts w:ascii="Palatino Linotype" w:hAnsi="Palatino Linotype"/>
          <w:sz w:val="24"/>
          <w:szCs w:val="24"/>
        </w:rPr>
        <w:t xml:space="preserve">en archivos del </w:t>
      </w:r>
      <w:r w:rsidRPr="00DA579B">
        <w:rPr>
          <w:rFonts w:ascii="Palatino Linotype" w:hAnsi="Palatino Linotype"/>
          <w:b/>
          <w:sz w:val="24"/>
          <w:szCs w:val="24"/>
        </w:rPr>
        <w:t>SUJETO OBLIGADO</w:t>
      </w:r>
      <w:r>
        <w:rPr>
          <w:rFonts w:ascii="Palatino Linotype" w:hAnsi="Palatino Linotype"/>
          <w:sz w:val="24"/>
          <w:szCs w:val="24"/>
        </w:rPr>
        <w:t xml:space="preserve">, en razón de que éste tiene la obligación, facultad y/o competencia de generar la misma, para robustecer lo anterior se anexa el siguiente criterio; </w:t>
      </w:r>
    </w:p>
    <w:p w:rsidR="00B21F85" w:rsidRDefault="00B21F85" w:rsidP="00B21F85">
      <w:pPr>
        <w:pStyle w:val="Prrafodelista"/>
        <w:spacing w:after="0" w:line="360" w:lineRule="auto"/>
        <w:jc w:val="both"/>
        <w:rPr>
          <w:rFonts w:ascii="Palatino Linotype" w:hAnsi="Palatino Linotype"/>
          <w:sz w:val="24"/>
          <w:szCs w:val="24"/>
        </w:rPr>
      </w:pPr>
    </w:p>
    <w:p w:rsidR="00B21F85" w:rsidRPr="00450598" w:rsidRDefault="00B21F85" w:rsidP="00B21F85">
      <w:pPr>
        <w:pStyle w:val="Prrafodelista"/>
        <w:spacing w:after="0" w:line="360" w:lineRule="auto"/>
        <w:ind w:left="567" w:right="616"/>
        <w:jc w:val="both"/>
        <w:rPr>
          <w:rFonts w:ascii="Palatino Linotype" w:hAnsi="Palatino Linotype" w:cs="Arial"/>
          <w:sz w:val="24"/>
          <w:szCs w:val="24"/>
        </w:rPr>
      </w:pPr>
      <w:r w:rsidRPr="00450598">
        <w:rPr>
          <w:rFonts w:ascii="Palatino Linotype" w:hAnsi="Palatino Linotype" w:cs="Arial"/>
          <w:b/>
          <w:sz w:val="24"/>
          <w:szCs w:val="24"/>
        </w:rPr>
        <w:t>EXISTENCIA DE LA INFORMACIÓN PÚBLICA, PRESUNCIÓN IMPLÍCITA O EXPLÍCITA DE LA.</w:t>
      </w:r>
      <w:r w:rsidRPr="00450598">
        <w:rPr>
          <w:rFonts w:ascii="Palatino Linotype" w:hAnsi="Palatino Linotype" w:cs="Arial"/>
          <w:sz w:val="24"/>
          <w:szCs w:val="24"/>
        </w:rPr>
        <w:t xml:space="preserve"> La obligación constitucional de documentar todo acto que derive del ejercicio de las facultades, </w:t>
      </w:r>
      <w:r w:rsidRPr="00450598">
        <w:rPr>
          <w:rFonts w:ascii="Palatino Linotype" w:hAnsi="Palatino Linotype" w:cs="Arial"/>
          <w:sz w:val="24"/>
          <w:szCs w:val="24"/>
        </w:rPr>
        <w:lastRenderedPageBreak/>
        <w:t xml:space="preserve">competencias o funciones de los Sujetos Obligados, encuentra expresión legal en los artículos 19 de la Ley General de Transparencia y de la Ley de Transparencia y Acceso a la Información Pública del Estado de México. 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w:t>
      </w:r>
      <w:r w:rsidRPr="00450598">
        <w:rPr>
          <w:rFonts w:ascii="Palatino Linotype" w:hAnsi="Palatino Linotype" w:cs="Arial"/>
          <w:sz w:val="24"/>
          <w:szCs w:val="24"/>
          <w:u w:val="single"/>
        </w:rPr>
        <w:t>aprobar un presupuesto de egresos</w:t>
      </w:r>
      <w:r w:rsidRPr="00450598">
        <w:rPr>
          <w:rFonts w:ascii="Palatino Linotype" w:hAnsi="Palatino Linotype" w:cs="Arial"/>
          <w:sz w:val="24"/>
          <w:szCs w:val="24"/>
        </w:rPr>
        <w:t>;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p>
    <w:p w:rsidR="00B21F85" w:rsidRDefault="00B21F85" w:rsidP="00B21F85">
      <w:pPr>
        <w:pStyle w:val="Prrafodelista"/>
        <w:spacing w:line="360" w:lineRule="auto"/>
        <w:jc w:val="both"/>
        <w:rPr>
          <w:rFonts w:ascii="Palatino Linotype" w:hAnsi="Palatino Linotype"/>
          <w:sz w:val="24"/>
          <w:szCs w:val="24"/>
        </w:rPr>
      </w:pPr>
    </w:p>
    <w:p w:rsidR="00B21F85" w:rsidRPr="00DA579B" w:rsidRDefault="00B21F85" w:rsidP="00B21F85">
      <w:pPr>
        <w:pStyle w:val="Prrafodelista"/>
        <w:numPr>
          <w:ilvl w:val="0"/>
          <w:numId w:val="28"/>
        </w:numPr>
        <w:spacing w:line="360" w:lineRule="auto"/>
        <w:ind w:left="426" w:hanging="426"/>
        <w:jc w:val="both"/>
        <w:rPr>
          <w:rFonts w:ascii="Palatino Linotype" w:hAnsi="Palatino Linotype"/>
          <w:sz w:val="24"/>
          <w:szCs w:val="24"/>
        </w:rPr>
      </w:pPr>
      <w:r w:rsidRPr="00450598">
        <w:rPr>
          <w:rFonts w:ascii="Palatino Linotype" w:hAnsi="Palatino Linotype"/>
          <w:b/>
          <w:sz w:val="24"/>
          <w:szCs w:val="24"/>
        </w:rPr>
        <w:t>Inexistencia de la información, por la f</w:t>
      </w:r>
      <w:r>
        <w:rPr>
          <w:rFonts w:ascii="Palatino Linotype" w:hAnsi="Palatino Linotype"/>
          <w:b/>
          <w:sz w:val="24"/>
          <w:szCs w:val="24"/>
        </w:rPr>
        <w:t>alta de acción de un interesado.</w:t>
      </w:r>
    </w:p>
    <w:p w:rsidR="00B21F85" w:rsidRDefault="00B21F85" w:rsidP="00B21F85">
      <w:pPr>
        <w:pStyle w:val="Prrafodelista"/>
        <w:numPr>
          <w:ilvl w:val="0"/>
          <w:numId w:val="1"/>
        </w:numPr>
        <w:spacing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Esta hipótesis señala que para el caso de que el </w:t>
      </w:r>
      <w:r w:rsidRPr="00B21F85">
        <w:rPr>
          <w:rFonts w:ascii="Palatino Linotype" w:hAnsi="Palatino Linotype"/>
          <w:b/>
          <w:sz w:val="24"/>
          <w:szCs w:val="24"/>
        </w:rPr>
        <w:t>SUJETO OBLIGADO</w:t>
      </w:r>
      <w:r w:rsidRPr="00B21F85">
        <w:rPr>
          <w:rFonts w:ascii="Palatino Linotype" w:hAnsi="Palatino Linotype"/>
          <w:sz w:val="24"/>
          <w:szCs w:val="24"/>
        </w:rPr>
        <w:t xml:space="preserve"> no haya generado la información, en razón de que la autoridad responsable no se encontró en la exigencia de ejercer las facultades, competencias y atribuciones que la ley le </w:t>
      </w:r>
      <w:r w:rsidRPr="00B21F85">
        <w:rPr>
          <w:rFonts w:ascii="Palatino Linotype" w:hAnsi="Palatino Linotype"/>
          <w:sz w:val="24"/>
          <w:szCs w:val="24"/>
        </w:rPr>
        <w:lastRenderedPageBreak/>
        <w:t xml:space="preserve">confiere para generar información, ya que no existió particular alguno que realizara una solicitud de acceso a la información. </w:t>
      </w:r>
    </w:p>
    <w:p w:rsidR="00B21F85" w:rsidRDefault="00B21F85" w:rsidP="00B21F85">
      <w:pPr>
        <w:pStyle w:val="Prrafodelista"/>
        <w:spacing w:line="360" w:lineRule="auto"/>
        <w:ind w:left="0"/>
        <w:jc w:val="both"/>
        <w:rPr>
          <w:rFonts w:ascii="Palatino Linotype" w:hAnsi="Palatino Linotype"/>
          <w:sz w:val="24"/>
          <w:szCs w:val="24"/>
        </w:rPr>
      </w:pPr>
    </w:p>
    <w:p w:rsidR="00B21F85" w:rsidRPr="00B21F85" w:rsidRDefault="00B21F85" w:rsidP="00B21F85">
      <w:pPr>
        <w:pStyle w:val="Prrafodelista"/>
        <w:numPr>
          <w:ilvl w:val="0"/>
          <w:numId w:val="1"/>
        </w:numPr>
        <w:spacing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Por lo anterior y si fuera el caso, el </w:t>
      </w:r>
      <w:r w:rsidRPr="00B21F85">
        <w:rPr>
          <w:rFonts w:ascii="Palatino Linotype" w:hAnsi="Palatino Linotype"/>
          <w:b/>
          <w:sz w:val="24"/>
          <w:szCs w:val="24"/>
        </w:rPr>
        <w:t>SUJETO OBLIGADO</w:t>
      </w:r>
      <w:r w:rsidRPr="00B21F85">
        <w:rPr>
          <w:rFonts w:ascii="Palatino Linotype" w:hAnsi="Palatino Linotype"/>
          <w:sz w:val="24"/>
          <w:szCs w:val="24"/>
        </w:rPr>
        <w:t xml:space="preserve">, deberá señalar de manera fundada y motivada las razones que lo llevaron a la falta de su generación, asimismo se anexa el siguiente criterio. </w:t>
      </w:r>
    </w:p>
    <w:p w:rsidR="00B21F85" w:rsidRPr="001C2A0E" w:rsidRDefault="00B21F85" w:rsidP="00B21F85">
      <w:pPr>
        <w:pStyle w:val="Prrafodelista"/>
        <w:spacing w:after="0" w:line="360" w:lineRule="auto"/>
        <w:ind w:left="426"/>
        <w:jc w:val="both"/>
        <w:rPr>
          <w:rFonts w:ascii="Palatino Linotype" w:hAnsi="Palatino Linotype"/>
          <w:sz w:val="24"/>
          <w:szCs w:val="24"/>
        </w:rPr>
      </w:pPr>
    </w:p>
    <w:p w:rsidR="00B21F85" w:rsidRDefault="00B21F85" w:rsidP="00B21F85">
      <w:pPr>
        <w:pStyle w:val="Prrafodelista"/>
        <w:spacing w:after="0" w:line="360" w:lineRule="auto"/>
        <w:ind w:left="567" w:right="616"/>
        <w:jc w:val="both"/>
        <w:rPr>
          <w:rFonts w:ascii="Palatino Linotype" w:hAnsi="Palatino Linotype" w:cs="Arial"/>
          <w:sz w:val="24"/>
          <w:szCs w:val="24"/>
        </w:rPr>
      </w:pPr>
      <w:r w:rsidRPr="00450598">
        <w:rPr>
          <w:rFonts w:ascii="Palatino Linotype" w:hAnsi="Palatino Linotype" w:cs="Arial"/>
          <w:b/>
          <w:sz w:val="24"/>
          <w:szCs w:val="24"/>
        </w:rPr>
        <w:t xml:space="preserve">INEXISTENCIA DE LA INFORMACIÓN, </w:t>
      </w:r>
      <w:r w:rsidRPr="00450598">
        <w:rPr>
          <w:rFonts w:ascii="Palatino Linotype" w:hAnsi="Palatino Linotype" w:cs="Arial"/>
          <w:b/>
          <w:sz w:val="24"/>
          <w:szCs w:val="24"/>
          <w:u w:val="single"/>
        </w:rPr>
        <w:t>SUPUESTOS</w:t>
      </w:r>
      <w:r w:rsidRPr="00450598">
        <w:rPr>
          <w:rFonts w:ascii="Palatino Linotype" w:hAnsi="Palatino Linotype" w:cs="Arial"/>
          <w:b/>
          <w:sz w:val="24"/>
          <w:szCs w:val="24"/>
        </w:rPr>
        <w:t xml:space="preserve"> PARA MANIFESTAR LA. </w:t>
      </w:r>
      <w:r w:rsidRPr="00450598">
        <w:rPr>
          <w:rFonts w:ascii="Palatino Linotype" w:hAnsi="Palatino Linotype" w:cs="Arial"/>
          <w:sz w:val="24"/>
          <w:szCs w:val="24"/>
        </w:rPr>
        <w:t>A</w:t>
      </w:r>
      <w:r w:rsidRPr="00450598">
        <w:rPr>
          <w:rFonts w:ascii="Palatino Linotype" w:hAnsi="Palatino Linotype" w:cs="Arial"/>
          <w:b/>
          <w:sz w:val="24"/>
          <w:szCs w:val="24"/>
        </w:rPr>
        <w:t xml:space="preserve"> </w:t>
      </w:r>
      <w:r w:rsidRPr="00450598">
        <w:rPr>
          <w:rFonts w:ascii="Palatino Linotype" w:hAnsi="Palatino Linotype" w:cs="Arial"/>
          <w:sz w:val="24"/>
          <w:szCs w:val="24"/>
        </w:rPr>
        <w:t xml:space="preserve">diferencia de la Ley General, la Ley de Transparencia y Acceso a la Información Pública del Estado de México establece, en su artículo 19, dos supuestos generales para proceder en el caso de información inexistente pero cuya existencia se presume por relacionarse con las facultades, competencias y funciones legales de los sujetos obligados. El primer supuesto, que corresponde a lo señalado en su segundo párrafo, alude a actos no realizados y contemplados en alguna hipótesis jurídica pero a) cuya realización dependa de que un tercero demande la emisión de un acto de autoridad, la expedición de una licencia, por ejemplo; b) de un acontecimiento de realización probable, la Cuenta Pública correspondiente a un ejercicio fiscal en curso, por ejemplo; o, C) una facultad potestativa, la firma de convenio de colaboración, por ejemplo. En estos casos, el Sujeto Obligado, al emitir su respuesta o cumplir con una resolución emitida por éste órgano garante,  </w:t>
      </w:r>
      <w:r w:rsidRPr="00450598">
        <w:rPr>
          <w:rFonts w:ascii="Palatino Linotype" w:hAnsi="Palatino Linotype" w:cs="Arial"/>
          <w:sz w:val="24"/>
          <w:szCs w:val="24"/>
        </w:rPr>
        <w:lastRenderedPageBreak/>
        <w:t>deberá manifestar, de manera precisa y clara, las razones que expliquen las causas por las que no se ha realizado el acto de autoridad y, en consecuencia, no se ha documentado decisión alguna.</w:t>
      </w:r>
    </w:p>
    <w:p w:rsidR="00B21F85" w:rsidRPr="00450598" w:rsidRDefault="00B21F85" w:rsidP="00B21F85">
      <w:pPr>
        <w:pStyle w:val="Prrafodelista"/>
        <w:spacing w:after="0" w:line="360" w:lineRule="auto"/>
        <w:ind w:left="567" w:right="616"/>
        <w:jc w:val="both"/>
        <w:rPr>
          <w:rFonts w:ascii="Palatino Linotype" w:hAnsi="Palatino Linotype" w:cs="Arial"/>
          <w:sz w:val="24"/>
          <w:szCs w:val="24"/>
        </w:rPr>
      </w:pPr>
    </w:p>
    <w:p w:rsidR="00B21F85" w:rsidRDefault="00B21F85" w:rsidP="00B21F85">
      <w:pPr>
        <w:pStyle w:val="Prrafodelista"/>
        <w:numPr>
          <w:ilvl w:val="0"/>
          <w:numId w:val="28"/>
        </w:numPr>
        <w:spacing w:after="0" w:line="360" w:lineRule="auto"/>
        <w:ind w:left="426" w:hanging="426"/>
        <w:jc w:val="both"/>
        <w:rPr>
          <w:rFonts w:ascii="Palatino Linotype" w:hAnsi="Palatino Linotype"/>
          <w:sz w:val="24"/>
          <w:szCs w:val="24"/>
        </w:rPr>
      </w:pPr>
      <w:r w:rsidRPr="00450598">
        <w:rPr>
          <w:rFonts w:ascii="Palatino Linotype" w:hAnsi="Palatino Linotype"/>
          <w:b/>
          <w:sz w:val="24"/>
          <w:szCs w:val="24"/>
        </w:rPr>
        <w:t>Inexistencia de la información, por incumplimiento de obligación o circunstancias ajenas al SUJETO OBLIGADO</w:t>
      </w:r>
      <w:r>
        <w:rPr>
          <w:rFonts w:ascii="Palatino Linotype" w:hAnsi="Palatino Linotype"/>
          <w:sz w:val="24"/>
          <w:szCs w:val="24"/>
        </w:rPr>
        <w:t>.</w:t>
      </w:r>
    </w:p>
    <w:p w:rsidR="00B21F85" w:rsidRDefault="00B21F85" w:rsidP="00B21F85">
      <w:pPr>
        <w:pStyle w:val="Prrafodelista"/>
        <w:spacing w:after="0" w:line="360" w:lineRule="auto"/>
        <w:ind w:left="426"/>
        <w:jc w:val="both"/>
        <w:rPr>
          <w:rFonts w:ascii="Palatino Linotype" w:hAnsi="Palatino Linotype"/>
          <w:sz w:val="24"/>
          <w:szCs w:val="24"/>
        </w:rPr>
      </w:pPr>
    </w:p>
    <w:p w:rsidR="00B21F85" w:rsidRPr="00B21F85" w:rsidRDefault="00B21F85" w:rsidP="00B21F85">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Esta hipótesis prevé que el </w:t>
      </w:r>
      <w:r w:rsidRPr="00B21F85">
        <w:rPr>
          <w:rFonts w:ascii="Palatino Linotype" w:hAnsi="Palatino Linotype"/>
          <w:b/>
          <w:sz w:val="24"/>
          <w:szCs w:val="24"/>
        </w:rPr>
        <w:t>SUJETO OBLIGADO</w:t>
      </w:r>
      <w:r w:rsidRPr="00B21F85">
        <w:rPr>
          <w:rFonts w:ascii="Palatino Linotype" w:hAnsi="Palatino Linotype"/>
          <w:sz w:val="24"/>
          <w:szCs w:val="24"/>
        </w:rPr>
        <w:t xml:space="preserve"> sí debió generar la información solicitada, en razón de que es una de sus facultades, atribuciones y competencias, pero no lo hizo, o bien si fue generada poseída y/o administrada por el mismo, pero ya no obra en sus archivos, en consecuencia y en ambos casos, la autoridad responsable deberá manifestar de manera fundada y motivada las razones que expliquen las causas que llevaron ante tal situación -se anexa el siguiente criterio-. </w:t>
      </w:r>
    </w:p>
    <w:p w:rsidR="00B21F85" w:rsidRPr="00450598" w:rsidRDefault="00B21F85" w:rsidP="00B21F85">
      <w:pPr>
        <w:pStyle w:val="Prrafodelista"/>
        <w:spacing w:after="0" w:line="360" w:lineRule="auto"/>
        <w:jc w:val="both"/>
        <w:rPr>
          <w:rFonts w:ascii="Palatino Linotype" w:hAnsi="Palatino Linotype"/>
          <w:sz w:val="24"/>
          <w:szCs w:val="24"/>
        </w:rPr>
      </w:pPr>
    </w:p>
    <w:p w:rsidR="00B21F85" w:rsidRDefault="00B21F85" w:rsidP="00B21F85">
      <w:pPr>
        <w:spacing w:after="0" w:line="360" w:lineRule="auto"/>
        <w:ind w:left="567" w:right="616"/>
        <w:jc w:val="both"/>
        <w:rPr>
          <w:rFonts w:ascii="Palatino Linotype" w:hAnsi="Palatino Linotype" w:cs="Arial"/>
          <w:sz w:val="24"/>
          <w:szCs w:val="24"/>
        </w:rPr>
      </w:pPr>
      <w:r w:rsidRPr="00541925">
        <w:rPr>
          <w:rFonts w:ascii="Palatino Linotype" w:hAnsi="Palatino Linotype" w:cs="Arial"/>
          <w:b/>
          <w:sz w:val="24"/>
          <w:szCs w:val="24"/>
          <w:u w:val="single"/>
        </w:rPr>
        <w:t>INEXISTENCIA DE LA INFORMACIÓN,</w:t>
      </w:r>
      <w:r w:rsidRPr="00541925">
        <w:rPr>
          <w:rFonts w:ascii="Palatino Linotype" w:hAnsi="Palatino Linotype" w:cs="Arial"/>
          <w:b/>
          <w:sz w:val="24"/>
          <w:szCs w:val="24"/>
        </w:rPr>
        <w:t xml:space="preserve"> SUPUESTOS PARA EMITIR LA RESOLUCIÓN DE LA.</w:t>
      </w:r>
      <w:r w:rsidRPr="00541925">
        <w:rPr>
          <w:rFonts w:ascii="Palatino Linotype" w:hAnsi="Palatino Linotype" w:cs="Arial"/>
          <w:sz w:val="24"/>
          <w:szCs w:val="24"/>
        </w:rPr>
        <w:t xml:space="preserve"> A diferencia de la Ley General, la Ley de Transparencia y Acceso a la Información Pública del Estado de México establece, en su artículo 19, dos supuestos generales para proceder en el caso de información inexistente pero cuya existencia se presume por relacionarse con las facultades, competencias y funciones legales de los sujetos obligados. El segundo supuesto, que corresponde a </w:t>
      </w:r>
      <w:r w:rsidRPr="00541925">
        <w:rPr>
          <w:rFonts w:ascii="Palatino Linotype" w:hAnsi="Palatino Linotype" w:cs="Arial"/>
          <w:sz w:val="24"/>
          <w:szCs w:val="24"/>
        </w:rPr>
        <w:lastRenderedPageBreak/>
        <w:t xml:space="preserve">lo señalado en su último párrafo, alude a: 1.- Actos realizados sobre los cuales a) no se generó, poseyó o administró el documento que registre la información solicitada; </w:t>
      </w:r>
      <w:r w:rsidRPr="00541925">
        <w:rPr>
          <w:rFonts w:ascii="Palatino Linotype" w:hAnsi="Palatino Linotype" w:cs="Arial"/>
          <w:b/>
          <w:sz w:val="24"/>
          <w:szCs w:val="24"/>
        </w:rPr>
        <w:t>b) habiendo sido generada, poseída o administrada, no se cuenta con la información solicitada</w:t>
      </w:r>
      <w:r w:rsidRPr="00541925">
        <w:rPr>
          <w:rFonts w:ascii="Palatino Linotype" w:hAnsi="Palatino Linotype" w:cs="Arial"/>
          <w:sz w:val="24"/>
          <w:szCs w:val="24"/>
        </w:rPr>
        <w:t xml:space="preserve">; o bien, 2.- El sujeto obligado fue omiso en el ejercicio de una facultad, competencia o atribución inexcusable. En estos casos, será necesario acreditar que se cumplieron los supuestos del artículo 169 del citado ordenamiento y emitir la resolución que confirme la inexistencia cumpliendo con las formalidades señaladas en el artículo 170 de la misma norma. </w:t>
      </w:r>
    </w:p>
    <w:p w:rsidR="00B21F85" w:rsidRPr="00541925" w:rsidRDefault="00B21F85" w:rsidP="00B21F85">
      <w:pPr>
        <w:spacing w:after="0" w:line="360" w:lineRule="auto"/>
        <w:ind w:right="616"/>
        <w:jc w:val="both"/>
        <w:rPr>
          <w:rFonts w:ascii="Palatino Linotype" w:hAnsi="Palatino Linotype" w:cs="Arial"/>
          <w:sz w:val="24"/>
          <w:szCs w:val="24"/>
        </w:rPr>
      </w:pPr>
    </w:p>
    <w:p w:rsidR="00B21F85" w:rsidRDefault="00B21F85" w:rsidP="00B21F85">
      <w:pPr>
        <w:spacing w:after="0" w:line="360" w:lineRule="auto"/>
        <w:jc w:val="both"/>
        <w:rPr>
          <w:rFonts w:ascii="Palatino Linotype" w:eastAsia="Calibri" w:hAnsi="Palatino Linotype" w:cs="Times New Roman"/>
          <w:sz w:val="24"/>
          <w:szCs w:val="24"/>
          <w:highlight w:val="yellow"/>
          <w:lang w:val="es-ES" w:eastAsia="es-ES"/>
        </w:rPr>
      </w:pPr>
    </w:p>
    <w:p w:rsidR="00B21F85" w:rsidRPr="00F16264" w:rsidRDefault="00B21F85" w:rsidP="00B21F85">
      <w:pPr>
        <w:pStyle w:val="Prrafodelista"/>
        <w:numPr>
          <w:ilvl w:val="0"/>
          <w:numId w:val="29"/>
        </w:numPr>
        <w:spacing w:after="0" w:line="360" w:lineRule="auto"/>
        <w:ind w:left="426" w:hanging="426"/>
        <w:jc w:val="both"/>
        <w:rPr>
          <w:rFonts w:ascii="Palatino Linotype" w:eastAsia="Calibri" w:hAnsi="Palatino Linotype" w:cs="Times New Roman"/>
          <w:sz w:val="24"/>
          <w:szCs w:val="24"/>
          <w:lang w:val="es-ES" w:eastAsia="es-ES"/>
        </w:rPr>
      </w:pPr>
      <w:r w:rsidRPr="00450598">
        <w:rPr>
          <w:rFonts w:ascii="Palatino Linotype" w:hAnsi="Palatino Linotype"/>
          <w:b/>
          <w:sz w:val="24"/>
          <w:szCs w:val="24"/>
        </w:rPr>
        <w:t>Existencia de la información y presunción implícita</w:t>
      </w:r>
      <w:r>
        <w:rPr>
          <w:rFonts w:ascii="Palatino Linotype" w:hAnsi="Palatino Linotype"/>
          <w:b/>
          <w:sz w:val="24"/>
          <w:szCs w:val="24"/>
        </w:rPr>
        <w:t>.</w:t>
      </w:r>
    </w:p>
    <w:p w:rsidR="00B21F85" w:rsidRPr="00F16264" w:rsidRDefault="00B21F85" w:rsidP="00B21F85">
      <w:pPr>
        <w:pStyle w:val="Prrafodelista"/>
        <w:spacing w:after="0" w:line="360" w:lineRule="auto"/>
        <w:ind w:left="426"/>
        <w:jc w:val="both"/>
        <w:rPr>
          <w:rFonts w:ascii="Palatino Linotype" w:eastAsia="Calibri" w:hAnsi="Palatino Linotype" w:cs="Times New Roman"/>
          <w:sz w:val="24"/>
          <w:szCs w:val="24"/>
          <w:lang w:val="es-ES" w:eastAsia="es-ES"/>
        </w:rPr>
      </w:pPr>
    </w:p>
    <w:p w:rsidR="00B21F85" w:rsidRDefault="00B21F85" w:rsidP="00B21F85">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principio, el término presunción se deriva de la voz latina </w:t>
      </w:r>
      <w:r w:rsidRPr="00B21F85">
        <w:rPr>
          <w:rFonts w:ascii="Palatino Linotype" w:hAnsi="Palatino Linotype"/>
          <w:i/>
          <w:sz w:val="24"/>
          <w:szCs w:val="24"/>
        </w:rPr>
        <w:t>“prae-sumere”,</w:t>
      </w:r>
      <w:r w:rsidRPr="00B21F85">
        <w:rPr>
          <w:rFonts w:ascii="Palatino Linotype" w:hAnsi="Palatino Linotype"/>
          <w:sz w:val="24"/>
          <w:szCs w:val="24"/>
        </w:rPr>
        <w:t xml:space="preserve"> que significa; </w:t>
      </w:r>
      <w:r w:rsidRPr="00B21F85">
        <w:rPr>
          <w:rFonts w:ascii="Palatino Linotype" w:hAnsi="Palatino Linotype"/>
          <w:i/>
          <w:sz w:val="24"/>
          <w:szCs w:val="24"/>
        </w:rPr>
        <w:t xml:space="preserve">resolver de antemano, anticipar, tomar una cosa cierta sin que esté probada o conjeturar. </w:t>
      </w:r>
      <w:r w:rsidRPr="00B21F85">
        <w:rPr>
          <w:rFonts w:ascii="Palatino Linotype" w:hAnsi="Palatino Linotype"/>
          <w:sz w:val="24"/>
          <w:szCs w:val="24"/>
        </w:rPr>
        <w:t xml:space="preserve">En relación con el conocimiento, aquel que “presume” es quien toma anticipadamente como sabido aquello que desconoce. Se puede decir que la presunción equivale a suponer una cosa cierta sin que esta esté probada. </w:t>
      </w:r>
    </w:p>
    <w:p w:rsidR="00B21F85" w:rsidRPr="00B21F85" w:rsidRDefault="00B21F85" w:rsidP="00B21F85">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Ahora bien, la presunción es una conjetura probable sobre una cosa incierta, puede ser de derecho cuando la determina la ley, o de hombre, si proviene de un razonamiento de un juez o de una autoridad, de acuerdo con el Código de Procedimientos Administrativos del Estado de México, señala en su artículo 88 que: </w:t>
      </w:r>
    </w:p>
    <w:p w:rsidR="00B21F85" w:rsidRDefault="00B21F85" w:rsidP="00B21F85">
      <w:pPr>
        <w:spacing w:after="0" w:line="360" w:lineRule="auto"/>
        <w:jc w:val="both"/>
        <w:rPr>
          <w:rFonts w:ascii="Palatino Linotype" w:hAnsi="Palatino Linotype"/>
          <w:sz w:val="24"/>
          <w:szCs w:val="24"/>
        </w:rPr>
      </w:pPr>
    </w:p>
    <w:p w:rsidR="00B21F85" w:rsidRPr="00F16264" w:rsidRDefault="00B21F85" w:rsidP="00B21F85">
      <w:pPr>
        <w:spacing w:after="0" w:line="360" w:lineRule="auto"/>
        <w:ind w:left="567" w:right="616"/>
        <w:jc w:val="both"/>
        <w:rPr>
          <w:rFonts w:ascii="Palatino Linotype" w:hAnsi="Palatino Linotype"/>
          <w:i/>
          <w:sz w:val="24"/>
          <w:szCs w:val="24"/>
        </w:rPr>
      </w:pPr>
      <w:r>
        <w:rPr>
          <w:rFonts w:ascii="Palatino Linotype" w:hAnsi="Palatino Linotype"/>
          <w:i/>
          <w:sz w:val="24"/>
          <w:szCs w:val="24"/>
        </w:rPr>
        <w:t>“</w:t>
      </w:r>
      <w:r w:rsidRPr="00F16264">
        <w:rPr>
          <w:rFonts w:ascii="Palatino Linotype" w:hAnsi="Palatino Linotype"/>
          <w:i/>
          <w:sz w:val="24"/>
          <w:szCs w:val="24"/>
        </w:rPr>
        <w:t xml:space="preserve">Artículo 88. La </w:t>
      </w:r>
      <w:r w:rsidRPr="00722024">
        <w:rPr>
          <w:rFonts w:ascii="Palatino Linotype" w:hAnsi="Palatino Linotype"/>
          <w:b/>
          <w:i/>
          <w:sz w:val="24"/>
          <w:szCs w:val="24"/>
        </w:rPr>
        <w:t>presunción es la consecuencia</w:t>
      </w:r>
      <w:r w:rsidRPr="00F16264">
        <w:rPr>
          <w:rFonts w:ascii="Palatino Linotype" w:hAnsi="Palatino Linotype"/>
          <w:i/>
          <w:sz w:val="24"/>
          <w:szCs w:val="24"/>
        </w:rPr>
        <w:t xml:space="preserve"> que la ley, autoridad administrativa o el tribunal </w:t>
      </w:r>
      <w:r w:rsidRPr="00722024">
        <w:rPr>
          <w:rFonts w:ascii="Palatino Linotype" w:hAnsi="Palatino Linotype"/>
          <w:b/>
          <w:i/>
          <w:sz w:val="24"/>
          <w:szCs w:val="24"/>
        </w:rPr>
        <w:t>deducen de un hecho conocido para averiguar la verdad de otro desconocido</w:t>
      </w:r>
      <w:r w:rsidRPr="00F16264">
        <w:rPr>
          <w:rFonts w:ascii="Palatino Linotype" w:hAnsi="Palatino Linotype"/>
          <w:i/>
          <w:sz w:val="24"/>
          <w:szCs w:val="24"/>
        </w:rPr>
        <w:t xml:space="preserve">; la primera se llama legal y la segunda humana. </w:t>
      </w:r>
    </w:p>
    <w:p w:rsidR="00B21F85" w:rsidRDefault="00B21F85" w:rsidP="00B21F85">
      <w:pPr>
        <w:spacing w:after="0" w:line="360" w:lineRule="auto"/>
        <w:ind w:left="567" w:right="616"/>
        <w:jc w:val="both"/>
        <w:rPr>
          <w:rFonts w:ascii="Palatino Linotype" w:hAnsi="Palatino Linotype"/>
          <w:i/>
          <w:sz w:val="24"/>
          <w:szCs w:val="24"/>
        </w:rPr>
      </w:pPr>
      <w:r w:rsidRPr="00F16264">
        <w:rPr>
          <w:rFonts w:ascii="Palatino Linotype" w:hAnsi="Palatino Linotype"/>
          <w:i/>
          <w:sz w:val="24"/>
          <w:szCs w:val="24"/>
        </w:rPr>
        <w:t>Hay presunción legal cuando la ley la establece expresamente. Hay presunción humana cunado de un hecho debidamente probado se deduce otro que es c</w:t>
      </w:r>
      <w:r>
        <w:rPr>
          <w:rFonts w:ascii="Palatino Linotype" w:hAnsi="Palatino Linotype"/>
          <w:i/>
          <w:sz w:val="24"/>
          <w:szCs w:val="24"/>
        </w:rPr>
        <w:t xml:space="preserve">onsecuencia ordinaria de aquel”. </w:t>
      </w:r>
    </w:p>
    <w:p w:rsidR="00B21F85" w:rsidRPr="00F16264" w:rsidRDefault="00B21F85" w:rsidP="00B21F85">
      <w:pPr>
        <w:spacing w:after="0" w:line="360" w:lineRule="auto"/>
        <w:ind w:left="567" w:right="616"/>
        <w:jc w:val="both"/>
        <w:rPr>
          <w:rFonts w:ascii="Palatino Linotype" w:hAnsi="Palatino Linotype"/>
          <w:i/>
          <w:sz w:val="24"/>
          <w:szCs w:val="24"/>
        </w:rPr>
      </w:pPr>
    </w:p>
    <w:p w:rsidR="00B21F85" w:rsidRPr="00B21F85" w:rsidRDefault="00B21F85" w:rsidP="00B21F85">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Hablando en términos de efectos procesales; la doctrina norteamericana expresa que:</w:t>
      </w:r>
    </w:p>
    <w:p w:rsidR="00B21F85" w:rsidRDefault="00B21F85" w:rsidP="00B21F85">
      <w:pPr>
        <w:spacing w:after="0" w:line="360" w:lineRule="auto"/>
        <w:ind w:left="567" w:right="616"/>
        <w:jc w:val="both"/>
        <w:rPr>
          <w:rFonts w:ascii="Palatino Linotype" w:hAnsi="Palatino Linotype"/>
          <w:sz w:val="24"/>
          <w:szCs w:val="24"/>
        </w:rPr>
      </w:pPr>
      <w:r w:rsidRPr="00F16264">
        <w:rPr>
          <w:rFonts w:ascii="Palatino Linotype" w:hAnsi="Palatino Linotype"/>
          <w:i/>
          <w:sz w:val="24"/>
          <w:szCs w:val="24"/>
        </w:rPr>
        <w:t>“Así como las cargas de la prueba están algunas veces situadas por razones de equidad, algunas presunciones están creadas para corregir un desequilibrio resultante del mayor acceso que tiene a la prueba una de las partes”.</w:t>
      </w:r>
      <w:r w:rsidRPr="00F16264">
        <w:rPr>
          <w:rFonts w:ascii="Palatino Linotype" w:hAnsi="Palatino Linotype"/>
          <w:sz w:val="24"/>
          <w:szCs w:val="24"/>
        </w:rPr>
        <w:t xml:space="preserve"> </w:t>
      </w:r>
    </w:p>
    <w:p w:rsidR="00B21F85" w:rsidRDefault="00B21F85" w:rsidP="00B21F85">
      <w:pPr>
        <w:spacing w:after="0" w:line="360" w:lineRule="auto"/>
        <w:jc w:val="both"/>
        <w:rPr>
          <w:rFonts w:ascii="Palatino Linotype" w:hAnsi="Palatino Linotype"/>
          <w:sz w:val="24"/>
          <w:szCs w:val="24"/>
        </w:rPr>
      </w:pPr>
    </w:p>
    <w:p w:rsidR="00B21F85" w:rsidRDefault="00B21F85" w:rsidP="00B21F85">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Es decir, en algunos procedimientos jurídicos y en diversas situaciones, la parte demandada y la parte actora, se encuentran en el mismo plano de obligación de presentar las pruebas para corroborar los hechos a los que aluden, sin embargo, en casos específicos, nos confrontamos a que las pruebas son más accesibles para una de las partes, generando con ello un estado de desequilibrio probatorio, y ante este nace la figura de la presunción.</w:t>
      </w:r>
    </w:p>
    <w:p w:rsidR="00B21F85" w:rsidRDefault="00B21F85" w:rsidP="00B21F85">
      <w:pPr>
        <w:pStyle w:val="Prrafodelista"/>
        <w:spacing w:after="0" w:line="360" w:lineRule="auto"/>
        <w:ind w:left="0"/>
        <w:jc w:val="both"/>
        <w:rPr>
          <w:rFonts w:ascii="Palatino Linotype" w:hAnsi="Palatino Linotype"/>
          <w:sz w:val="24"/>
          <w:szCs w:val="24"/>
        </w:rPr>
      </w:pPr>
    </w:p>
    <w:p w:rsidR="00B21F85" w:rsidRDefault="00B21F85" w:rsidP="00B21F85">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lastRenderedPageBreak/>
        <w:t>Parra Quijano</w:t>
      </w:r>
      <w:r>
        <w:rPr>
          <w:rStyle w:val="Refdenotaalpie"/>
          <w:rFonts w:ascii="Palatino Linotype" w:hAnsi="Palatino Linotype"/>
          <w:sz w:val="24"/>
          <w:szCs w:val="24"/>
        </w:rPr>
        <w:footnoteReference w:id="1"/>
      </w:r>
      <w:r w:rsidRPr="00B21F85">
        <w:rPr>
          <w:rFonts w:ascii="Palatino Linotype" w:hAnsi="Palatino Linotype"/>
          <w:sz w:val="24"/>
          <w:szCs w:val="24"/>
        </w:rPr>
        <w:t xml:space="preserve"> establece que las presunciones se originan por razones de equidad, debido a la dificultad de traer al proceso hechos de imposibilidad probatoria; no son hechos imposibles, sino hechos que son normales pero no hay medios probatorios para traerlos al proceso. </w:t>
      </w:r>
    </w:p>
    <w:p w:rsidR="00B21F85" w:rsidRPr="00B21F85" w:rsidRDefault="00B21F85" w:rsidP="00B21F85">
      <w:pPr>
        <w:pStyle w:val="Prrafodelista"/>
        <w:rPr>
          <w:rFonts w:ascii="Palatino Linotype" w:hAnsi="Palatino Linotype"/>
          <w:sz w:val="24"/>
          <w:szCs w:val="24"/>
        </w:rPr>
      </w:pPr>
    </w:p>
    <w:p w:rsidR="00B21F85" w:rsidRDefault="00B21F85" w:rsidP="00B21F85">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No se debe olvidar que la presunción se trata de la aplicación de métodos lógicos, reglas de experiencia y análisis de concordancia. Al sujeto que favorezca la presunción, no requiere probarla, basta que muestre el hecho base, por ejemplo;  La ley en materia civil, señala que “la posesión de una cosa hará presumir la tradición”, es decir, si se celebró un contrato de compraventa, y el comprador tiene en la actualidad la cosa objeto del contrato en su poder, la ley presume que el vendedor se la entregó y que dicha entrega materializó la tradición, es decir el hecho base es la posesión del  objeto.</w:t>
      </w:r>
    </w:p>
    <w:p w:rsidR="00B21F85" w:rsidRPr="00B21F85" w:rsidRDefault="00B21F85" w:rsidP="00B21F85">
      <w:pPr>
        <w:pStyle w:val="Prrafodelista"/>
        <w:rPr>
          <w:rFonts w:ascii="Palatino Linotype" w:hAnsi="Palatino Linotype"/>
          <w:sz w:val="24"/>
          <w:szCs w:val="24"/>
        </w:rPr>
      </w:pPr>
    </w:p>
    <w:p w:rsidR="00B21F85" w:rsidRPr="00B21F85" w:rsidRDefault="00B21F85" w:rsidP="00B21F85">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materia de transparencia, esta hipótesis se encuadra de la siguiente manera: </w:t>
      </w:r>
      <w:r>
        <w:rPr>
          <w:rFonts w:ascii="Palatino Linotype" w:hAnsi="Palatino Linotype"/>
          <w:sz w:val="24"/>
          <w:szCs w:val="24"/>
        </w:rPr>
        <w:t xml:space="preserve"> </w:t>
      </w:r>
      <w:r w:rsidRPr="00B21F85">
        <w:rPr>
          <w:rFonts w:ascii="Palatino Linotype" w:hAnsi="Palatino Linotype"/>
          <w:sz w:val="24"/>
          <w:szCs w:val="24"/>
        </w:rPr>
        <w:t xml:space="preserve">El hecho base es la facultad, la competencia y las funciones que la ley aplicable otorga a los sujetos obligados para generar la información, luego entonces, si la facultad, la competencia y las funciones de la autoridad, dan como resultado la generación de la información, se presupone que el </w:t>
      </w:r>
      <w:r w:rsidRPr="00B21F85">
        <w:rPr>
          <w:rFonts w:ascii="Palatino Linotype" w:hAnsi="Palatino Linotype"/>
          <w:b/>
          <w:sz w:val="24"/>
          <w:szCs w:val="24"/>
        </w:rPr>
        <w:t>SUJETO OBLIGADO</w:t>
      </w:r>
      <w:r w:rsidRPr="00B21F85">
        <w:rPr>
          <w:rFonts w:ascii="Palatino Linotype" w:hAnsi="Palatino Linotype"/>
          <w:sz w:val="24"/>
          <w:szCs w:val="24"/>
        </w:rPr>
        <w:t xml:space="preserve"> debe de poseer y administrar la misma, y por lo consecuencia, al poseer y administrar la </w:t>
      </w:r>
      <w:r w:rsidRPr="00B21F85">
        <w:rPr>
          <w:rFonts w:ascii="Palatino Linotype" w:hAnsi="Palatino Linotype"/>
          <w:sz w:val="24"/>
          <w:szCs w:val="24"/>
        </w:rPr>
        <w:lastRenderedPageBreak/>
        <w:t xml:space="preserve">información, éste debe de permitir su  acceso a través del Derecho de Acceso a la Información. </w:t>
      </w:r>
    </w:p>
    <w:p w:rsidR="00B21F85" w:rsidRDefault="00B21F85" w:rsidP="00B21F85">
      <w:pPr>
        <w:spacing w:after="0" w:line="360" w:lineRule="auto"/>
        <w:jc w:val="both"/>
        <w:rPr>
          <w:rFonts w:ascii="Palatino Linotype" w:hAnsi="Palatino Linotype"/>
          <w:sz w:val="24"/>
          <w:szCs w:val="24"/>
        </w:rPr>
      </w:pPr>
    </w:p>
    <w:p w:rsidR="00B21F85" w:rsidRPr="00801E18" w:rsidRDefault="00B21F85" w:rsidP="00B21F85">
      <w:pPr>
        <w:pStyle w:val="Prrafodelista"/>
        <w:numPr>
          <w:ilvl w:val="0"/>
          <w:numId w:val="29"/>
        </w:numPr>
        <w:spacing w:after="0" w:line="360" w:lineRule="auto"/>
        <w:ind w:left="426" w:hanging="426"/>
        <w:jc w:val="both"/>
        <w:rPr>
          <w:rFonts w:ascii="Palatino Linotype" w:hAnsi="Palatino Linotype"/>
          <w:sz w:val="24"/>
          <w:szCs w:val="24"/>
        </w:rPr>
      </w:pPr>
      <w:r w:rsidRPr="00450598">
        <w:rPr>
          <w:rFonts w:ascii="Palatino Linotype" w:hAnsi="Palatino Linotype"/>
          <w:b/>
          <w:sz w:val="24"/>
          <w:szCs w:val="24"/>
        </w:rPr>
        <w:t>Inexistencia de la información, por la falta de acción de un interesado</w:t>
      </w:r>
      <w:r>
        <w:rPr>
          <w:rFonts w:ascii="Palatino Linotype" w:hAnsi="Palatino Linotype"/>
          <w:b/>
          <w:sz w:val="24"/>
          <w:szCs w:val="24"/>
        </w:rPr>
        <w:t xml:space="preserve">. </w:t>
      </w:r>
    </w:p>
    <w:p w:rsidR="00B21F85" w:rsidRPr="00801E18" w:rsidRDefault="00B21F85" w:rsidP="00B21F85">
      <w:pPr>
        <w:pStyle w:val="Prrafodelista"/>
        <w:spacing w:after="0" w:line="360" w:lineRule="auto"/>
        <w:ind w:left="426"/>
        <w:jc w:val="both"/>
        <w:rPr>
          <w:rFonts w:ascii="Palatino Linotype" w:hAnsi="Palatino Linotype"/>
          <w:sz w:val="24"/>
          <w:szCs w:val="24"/>
        </w:rPr>
      </w:pPr>
    </w:p>
    <w:p w:rsidR="00B21F85" w:rsidRDefault="00B21F85" w:rsidP="00B21F85">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Respecto a la segunda hipótesis prevista en el artículo objeto del análisis, tenemos que posicionarnos desde una óptica procesal, por lo que es menester señalar y entender que el concepto de derecho tiene dos particulares puntos de vista; objetivos y subjetivos. </w:t>
      </w:r>
    </w:p>
    <w:p w:rsidR="00B21F85" w:rsidRDefault="00B21F85" w:rsidP="00B21F85">
      <w:pPr>
        <w:pStyle w:val="Prrafodelista"/>
        <w:spacing w:after="0" w:line="360" w:lineRule="auto"/>
        <w:ind w:left="0"/>
        <w:jc w:val="both"/>
        <w:rPr>
          <w:rFonts w:ascii="Palatino Linotype" w:hAnsi="Palatino Linotype"/>
          <w:sz w:val="24"/>
          <w:szCs w:val="24"/>
        </w:rPr>
      </w:pPr>
    </w:p>
    <w:p w:rsidR="00B21F85" w:rsidRDefault="00B21F85" w:rsidP="00B21F85">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el primer caso, el derecho objetivo, es aquel conjunto de normas, leyes, costumbres, resoluciones judiciales y preceptos doctrinarios, en el segundo caso, el derecho subjetivo versa sobre las facultades que tienen las personas para actuar en la vida jurídica. </w:t>
      </w:r>
    </w:p>
    <w:p w:rsidR="00B21F85" w:rsidRPr="00B21F85" w:rsidRDefault="00B21F85" w:rsidP="00B21F85">
      <w:pPr>
        <w:pStyle w:val="Prrafodelista"/>
        <w:rPr>
          <w:rFonts w:ascii="Palatino Linotype" w:hAnsi="Palatino Linotype"/>
          <w:sz w:val="24"/>
          <w:szCs w:val="24"/>
        </w:rPr>
      </w:pPr>
    </w:p>
    <w:p w:rsidR="00B21F85" w:rsidRDefault="00B21F85" w:rsidP="00B21F85">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Es así que dentro del proceso, el derecho objetivo se va a entender como el precepto legal que contempla el quehacer de la autoridad, y por otro lado, el derecho subjetivo, es entendido como algo que se tiene o no se tiene, es decir “un derecho” y de la existencia de éste, se puede derivar una pretensión, la cual es concebida como un querer, una voluntad o una intención exteriorizada, para someter el interés ajeno </w:t>
      </w:r>
      <w:r w:rsidRPr="00B21F85">
        <w:rPr>
          <w:rFonts w:ascii="Palatino Linotype" w:hAnsi="Palatino Linotype"/>
          <w:sz w:val="24"/>
          <w:szCs w:val="24"/>
        </w:rPr>
        <w:lastRenderedPageBreak/>
        <w:t>al interés propio</w:t>
      </w:r>
      <w:r>
        <w:rPr>
          <w:rStyle w:val="Refdenotaalpie"/>
          <w:rFonts w:ascii="Palatino Linotype" w:hAnsi="Palatino Linotype"/>
          <w:sz w:val="24"/>
          <w:szCs w:val="24"/>
        </w:rPr>
        <w:footnoteReference w:id="2"/>
      </w:r>
      <w:r w:rsidRPr="00B21F85">
        <w:rPr>
          <w:rFonts w:ascii="Palatino Linotype" w:hAnsi="Palatino Linotype"/>
          <w:sz w:val="24"/>
          <w:szCs w:val="24"/>
        </w:rPr>
        <w:t xml:space="preserve">, luego entonces, de la existencia de la pretensión, se puede llegar a la acción como una de las formas de materializarla. </w:t>
      </w:r>
    </w:p>
    <w:p w:rsidR="00B21F85" w:rsidRPr="00B21F85" w:rsidRDefault="00B21F85" w:rsidP="00B21F85">
      <w:pPr>
        <w:pStyle w:val="Prrafodelista"/>
        <w:rPr>
          <w:rFonts w:ascii="Palatino Linotype" w:hAnsi="Palatino Linotype"/>
          <w:sz w:val="24"/>
          <w:szCs w:val="24"/>
        </w:rPr>
      </w:pPr>
    </w:p>
    <w:p w:rsidR="00B21F85" w:rsidRDefault="00B21F85" w:rsidP="00B21F85">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Entender la figura de la “acción” en términos procesales, es comprender que como regla fundamental no se entiende jurisdicción sin acción; esto es, que la justicia no se mueve si no hay quien la solicite. </w:t>
      </w:r>
    </w:p>
    <w:p w:rsidR="00B21F85" w:rsidRPr="00B21F85" w:rsidRDefault="00B21F85" w:rsidP="00B21F85">
      <w:pPr>
        <w:pStyle w:val="Prrafodelista"/>
        <w:rPr>
          <w:rFonts w:ascii="Palatino Linotype" w:hAnsi="Palatino Linotype"/>
          <w:sz w:val="24"/>
          <w:szCs w:val="24"/>
        </w:rPr>
      </w:pPr>
    </w:p>
    <w:p w:rsidR="00B21F85" w:rsidRDefault="00B21F85" w:rsidP="00B21F85">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el caso concreto del derecho de acceso a la información, hablamos de la existencia de un derecho objetivo cuando existe un ordenamiento jurídico y/o precepto legal, que de origen a un derecho subjetivo. Es decir, distintos ordenamientos jurídicos, como; la Ley de Transparencia del Estado de México, prevé en sus artículos la facultad de los sujetos obligados de generar, poseer y administrar información y, cuya esencia es de interés público, luego entonces, el derecho subjetivo se configura como la facultad que otorga dicha norma, para que el particular pueda acceder a la información generada por el sujeto obligado, todo ello se materializará a través de una acción del particular al pretender acceder a la información relativa que la autoridad genera, la cual es la solicitud de información. </w:t>
      </w:r>
    </w:p>
    <w:p w:rsidR="00B21F85" w:rsidRPr="00B21F85" w:rsidRDefault="00B21F85" w:rsidP="00B21F85">
      <w:pPr>
        <w:pStyle w:val="Prrafodelista"/>
        <w:rPr>
          <w:rFonts w:ascii="Palatino Linotype" w:hAnsi="Palatino Linotype"/>
          <w:sz w:val="24"/>
          <w:szCs w:val="24"/>
        </w:rPr>
      </w:pPr>
    </w:p>
    <w:p w:rsidR="00B21F85" w:rsidRDefault="00B21F85" w:rsidP="00B21F85">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conclusión, la norma existe, la facultad o derecho del particular para acceder a la información también existen, todo ello de manera unilateral. Es entonces que la existencia de la pretensión de conocer información relativa a un </w:t>
      </w:r>
      <w:r w:rsidRPr="00B21F85">
        <w:rPr>
          <w:rFonts w:ascii="Palatino Linotype" w:hAnsi="Palatino Linotype"/>
          <w:b/>
          <w:sz w:val="24"/>
          <w:szCs w:val="24"/>
        </w:rPr>
        <w:t xml:space="preserve">SUJETO </w:t>
      </w:r>
      <w:r w:rsidRPr="00B21F85">
        <w:rPr>
          <w:rFonts w:ascii="Palatino Linotype" w:hAnsi="Palatino Linotype"/>
          <w:b/>
          <w:sz w:val="24"/>
          <w:szCs w:val="24"/>
        </w:rPr>
        <w:lastRenderedPageBreak/>
        <w:t>OBLIGADO</w:t>
      </w:r>
      <w:r w:rsidRPr="00B21F85">
        <w:rPr>
          <w:rFonts w:ascii="Palatino Linotype" w:hAnsi="Palatino Linotype"/>
          <w:sz w:val="24"/>
          <w:szCs w:val="24"/>
        </w:rPr>
        <w:t xml:space="preserve"> y con ello una solicitud de información, es a voluntad de terceros, por lo que puede o no existir dicha voluntad. </w:t>
      </w:r>
    </w:p>
    <w:p w:rsidR="00B21F85" w:rsidRPr="00B21F85" w:rsidRDefault="00B21F85" w:rsidP="00B21F85">
      <w:pPr>
        <w:pStyle w:val="Prrafodelista"/>
        <w:rPr>
          <w:rFonts w:ascii="Palatino Linotype" w:hAnsi="Palatino Linotype"/>
          <w:sz w:val="24"/>
          <w:szCs w:val="24"/>
        </w:rPr>
      </w:pPr>
    </w:p>
    <w:p w:rsidR="00B21F85" w:rsidRPr="00B21F85" w:rsidRDefault="00B21F85" w:rsidP="00B21F85">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De lo anterior se colige que en muchos casos la generación de la información deriva netamente de que exista un solicitante que requiera conocer la información, en caso de que no exista, la facultad, atribución o competencia del </w:t>
      </w:r>
      <w:r w:rsidRPr="00B21F85">
        <w:rPr>
          <w:rFonts w:ascii="Palatino Linotype" w:hAnsi="Palatino Linotype"/>
          <w:b/>
          <w:sz w:val="24"/>
          <w:szCs w:val="24"/>
        </w:rPr>
        <w:t>SUJETO OBLIGADO</w:t>
      </w:r>
      <w:r w:rsidRPr="00B21F85">
        <w:rPr>
          <w:rFonts w:ascii="Palatino Linotype" w:hAnsi="Palatino Linotype"/>
          <w:sz w:val="24"/>
          <w:szCs w:val="24"/>
        </w:rPr>
        <w:t xml:space="preserve"> puede o no ser ejercida y por ende la información puede o no ser generada y en éste supuesto, el sujeto obligado deberá motivar y fundamentar su respuesta en función de las causas que motiven tal circunstancia. </w:t>
      </w:r>
    </w:p>
    <w:p w:rsidR="00B21F85" w:rsidRDefault="00B21F85" w:rsidP="00B21F85">
      <w:pPr>
        <w:spacing w:after="0" w:line="360" w:lineRule="auto"/>
        <w:jc w:val="both"/>
        <w:rPr>
          <w:rFonts w:ascii="Palatino Linotype" w:hAnsi="Palatino Linotype"/>
          <w:sz w:val="24"/>
          <w:szCs w:val="24"/>
        </w:rPr>
      </w:pPr>
    </w:p>
    <w:p w:rsidR="00B21F85" w:rsidRPr="00A465C7" w:rsidRDefault="00B21F85" w:rsidP="00B21F85">
      <w:pPr>
        <w:pStyle w:val="Prrafodelista"/>
        <w:numPr>
          <w:ilvl w:val="0"/>
          <w:numId w:val="29"/>
        </w:numPr>
        <w:spacing w:after="0" w:line="360" w:lineRule="auto"/>
        <w:ind w:left="426" w:hanging="426"/>
        <w:jc w:val="both"/>
        <w:rPr>
          <w:rFonts w:ascii="Palatino Linotype" w:hAnsi="Palatino Linotype"/>
          <w:sz w:val="24"/>
          <w:szCs w:val="24"/>
        </w:rPr>
      </w:pPr>
      <w:r w:rsidRPr="00A465C7">
        <w:rPr>
          <w:rFonts w:ascii="Palatino Linotype" w:hAnsi="Palatino Linotype"/>
          <w:b/>
          <w:sz w:val="24"/>
          <w:szCs w:val="24"/>
        </w:rPr>
        <w:t>Inexistencia de la información, por incumplimiento de obligación o circunstancias ajenas al sujeto obligado</w:t>
      </w:r>
      <w:r w:rsidRPr="00A465C7">
        <w:rPr>
          <w:rFonts w:ascii="Palatino Linotype" w:hAnsi="Palatino Linotype"/>
          <w:sz w:val="24"/>
          <w:szCs w:val="24"/>
        </w:rPr>
        <w:t>:</w:t>
      </w:r>
    </w:p>
    <w:p w:rsidR="00B21F85" w:rsidRDefault="00B21F85" w:rsidP="00B21F85">
      <w:pPr>
        <w:spacing w:after="0" w:line="360" w:lineRule="auto"/>
        <w:jc w:val="both"/>
        <w:rPr>
          <w:rFonts w:ascii="Palatino Linotype" w:eastAsia="Calibri" w:hAnsi="Palatino Linotype" w:cs="Times New Roman"/>
          <w:sz w:val="24"/>
          <w:szCs w:val="24"/>
          <w:highlight w:val="yellow"/>
          <w:lang w:val="es-ES" w:eastAsia="es-ES"/>
        </w:rPr>
      </w:pPr>
    </w:p>
    <w:p w:rsidR="00B21F85" w:rsidRPr="00B21F85" w:rsidRDefault="00B21F85" w:rsidP="00B21F85">
      <w:pPr>
        <w:pStyle w:val="Prrafodelista"/>
        <w:numPr>
          <w:ilvl w:val="0"/>
          <w:numId w:val="1"/>
        </w:numPr>
        <w:spacing w:after="0" w:line="360" w:lineRule="auto"/>
        <w:ind w:left="0" w:firstLine="0"/>
        <w:jc w:val="both"/>
        <w:rPr>
          <w:rFonts w:ascii="Palatino Linotype" w:eastAsia="Calibri" w:hAnsi="Palatino Linotype" w:cs="Arial"/>
          <w:sz w:val="24"/>
          <w:szCs w:val="24"/>
        </w:rPr>
      </w:pPr>
      <w:r w:rsidRPr="00B21F85">
        <w:rPr>
          <w:rFonts w:ascii="Palatino Linotype" w:eastAsia="Calibri" w:hAnsi="Palatino Linotype" w:cs="Times New Roman"/>
          <w:sz w:val="24"/>
          <w:szCs w:val="24"/>
          <w:lang w:val="es-ES" w:eastAsia="es-ES"/>
        </w:rPr>
        <w:t xml:space="preserve">Respecto a este supuesto, nos situamos en que existe el ordenamiento jurídico que establece la facultad, la atribución y las funciones e incluso la obligación del sujeto obligado para generar información, también existe la pretensión de conocer información relativa a éste y por ende, también existe la solicitud de información del particular, sin embargo, el </w:t>
      </w:r>
      <w:r w:rsidRPr="00B21F85">
        <w:rPr>
          <w:rFonts w:ascii="Palatino Linotype" w:eastAsia="Calibri" w:hAnsi="Palatino Linotype" w:cs="Times New Roman"/>
          <w:b/>
          <w:sz w:val="24"/>
          <w:szCs w:val="24"/>
          <w:lang w:val="es-ES" w:eastAsia="es-ES"/>
        </w:rPr>
        <w:t>SUJETO OBLIGADO</w:t>
      </w:r>
      <w:r w:rsidRPr="00B21F85">
        <w:rPr>
          <w:rFonts w:ascii="Palatino Linotype" w:eastAsia="Calibri" w:hAnsi="Palatino Linotype" w:cs="Times New Roman"/>
          <w:sz w:val="24"/>
          <w:szCs w:val="24"/>
          <w:lang w:val="es-ES" w:eastAsia="es-ES"/>
        </w:rPr>
        <w:t>; 1) N</w:t>
      </w:r>
      <w:r w:rsidRPr="00B21F85">
        <w:rPr>
          <w:rFonts w:ascii="Palatino Linotype" w:eastAsia="Calibri" w:hAnsi="Palatino Linotype" w:cs="Arial"/>
          <w:sz w:val="24"/>
          <w:szCs w:val="24"/>
        </w:rPr>
        <w:t xml:space="preserve">o ejerció lo que por ley le correspondía, lo que  implica que deberá probar o acreditar tal circunstancia, al tenor de que debe explicar (motivar o en su caso fundamentar) de manera correcta y adecuada por qué contando con esas facultades, competencias o funciones para generar, poseer o administrar la documentación solicitada no lo hizo y no se </w:t>
      </w:r>
      <w:r w:rsidRPr="00B21F85">
        <w:rPr>
          <w:rFonts w:ascii="Palatino Linotype" w:eastAsia="Calibri" w:hAnsi="Palatino Linotype" w:cs="Arial"/>
          <w:sz w:val="24"/>
          <w:szCs w:val="24"/>
        </w:rPr>
        <w:lastRenderedPageBreak/>
        <w:t xml:space="preserve">encuentra en su posesión, o bien  2) El </w:t>
      </w:r>
      <w:r w:rsidRPr="00B21F85">
        <w:rPr>
          <w:rFonts w:ascii="Palatino Linotype" w:eastAsia="Calibri" w:hAnsi="Palatino Linotype" w:cs="Arial"/>
          <w:b/>
          <w:sz w:val="24"/>
          <w:szCs w:val="24"/>
        </w:rPr>
        <w:t xml:space="preserve">SUJETO OBLIGADO </w:t>
      </w:r>
      <w:r w:rsidRPr="00B21F85">
        <w:rPr>
          <w:rFonts w:ascii="Palatino Linotype" w:eastAsia="Calibri" w:hAnsi="Palatino Linotype" w:cs="Arial"/>
          <w:sz w:val="24"/>
          <w:szCs w:val="24"/>
        </w:rPr>
        <w:t xml:space="preserve">sí ejerció las facultades, atribuciones y funciones que la ley le confiere y “cumplió” con la obligación de generar la información que le correspondía, sin embargo, un particular deseó conocer lo que por sus facultades generó, y el </w:t>
      </w:r>
      <w:r w:rsidRPr="00B21F85">
        <w:rPr>
          <w:rFonts w:ascii="Palatino Linotype" w:eastAsia="Calibri" w:hAnsi="Palatino Linotype" w:cs="Arial"/>
          <w:b/>
          <w:sz w:val="24"/>
          <w:szCs w:val="24"/>
        </w:rPr>
        <w:t>SUJETO OBLIGADO</w:t>
      </w:r>
      <w:r w:rsidRPr="00B21F85">
        <w:rPr>
          <w:rFonts w:ascii="Palatino Linotype" w:eastAsia="Calibri" w:hAnsi="Palatino Linotype" w:cs="Arial"/>
          <w:sz w:val="24"/>
          <w:szCs w:val="24"/>
        </w:rPr>
        <w:t xml:space="preserve"> señaló que pese a la búsqueda exhaustiva que realizó en sus archivos y en todas sus áreas competentes, por causas ajenas a él, no tiene la información solicitada, por lo que, en el mismo sentido también deberá de fundamentar y motivar de manera precisa y clara las razones por las cuales no se encuentra la información en su posesión.</w:t>
      </w:r>
    </w:p>
    <w:p w:rsidR="00483418" w:rsidRPr="00B21F85" w:rsidRDefault="00483418" w:rsidP="00B21F85">
      <w:pPr>
        <w:rPr>
          <w:rFonts w:ascii="Palatino Linotype" w:hAnsi="Palatino Linotype"/>
          <w:sz w:val="24"/>
          <w:szCs w:val="24"/>
        </w:rPr>
      </w:pPr>
    </w:p>
    <w:p w:rsidR="00B21F85" w:rsidRPr="00B21F85" w:rsidRDefault="00483418" w:rsidP="00B21F85">
      <w:pPr>
        <w:numPr>
          <w:ilvl w:val="0"/>
          <w:numId w:val="1"/>
        </w:numPr>
        <w:spacing w:after="0" w:line="360" w:lineRule="auto"/>
        <w:ind w:left="0" w:firstLine="0"/>
        <w:contextualSpacing/>
        <w:jc w:val="both"/>
        <w:rPr>
          <w:rFonts w:ascii="Palatino Linotype" w:hAnsi="Palatino Linotype"/>
          <w:sz w:val="24"/>
          <w:szCs w:val="24"/>
        </w:rPr>
      </w:pPr>
      <w:r w:rsidRPr="00B21F85">
        <w:rPr>
          <w:rFonts w:ascii="Palatino Linotype" w:hAnsi="Palatino Linotype"/>
          <w:sz w:val="24"/>
          <w:szCs w:val="24"/>
        </w:rPr>
        <w:t xml:space="preserve">Además es necesario señalar que el incorporar en la resolución “bastará con que así lo manifieste” o “bastará con que así lo informe” cuando del mismo resolutivo se desprende que “en caso de no localizar o de no contar” puesto que esta redacción alude a que en caso de que una vez concluida la búsqueda no se hubiese  ubicado el documento, pues que así lo informe; situación que resulta inadecuado, dado que si de la búsqueda no se localiza esto es porque nunca se generó, poseyó o administró es decir, no se ejecutó la atribución y esto trae como consecuencia que la información no exista, porque no es lo mismo, no generarla a no tenerla, por no localizarla, lo cual solo reflejaría una mala gestión documental. </w:t>
      </w:r>
      <w:r w:rsidR="00B21F85" w:rsidRPr="00B21F85">
        <w:rPr>
          <w:rFonts w:ascii="Palatino Linotype" w:hAnsi="Palatino Linotype"/>
          <w:sz w:val="24"/>
          <w:szCs w:val="24"/>
        </w:rPr>
        <w:t xml:space="preserve"> Por ello, contrario a lo que dicen ciertas voces aisladas, explicar las razones por las cuales no se ejercieron ciertas facultades, competencias o funciones no implica que se pruebe o acredite tal circunstancia, sino que el SUJETO OBLIGADO haga una explicación (motive y de ser el caso fundamente) adecuada de porque contando con esas facultades, </w:t>
      </w:r>
      <w:r w:rsidR="00B21F85" w:rsidRPr="00B21F85">
        <w:rPr>
          <w:rFonts w:ascii="Palatino Linotype" w:hAnsi="Palatino Linotype"/>
          <w:sz w:val="24"/>
          <w:szCs w:val="24"/>
        </w:rPr>
        <w:lastRenderedPageBreak/>
        <w:t>competencias o funciones para generar, poseer o administrar la documentación solicitada no lo hizo.</w:t>
      </w:r>
    </w:p>
    <w:p w:rsidR="00B21F85" w:rsidRPr="00483418" w:rsidRDefault="00B21F85" w:rsidP="00B21F85">
      <w:pPr>
        <w:spacing w:after="0" w:line="360" w:lineRule="auto"/>
        <w:contextualSpacing/>
        <w:jc w:val="both"/>
        <w:rPr>
          <w:rFonts w:ascii="Palatino Linotype" w:hAnsi="Palatino Linotype"/>
          <w:sz w:val="24"/>
          <w:szCs w:val="24"/>
          <w:highlight w:val="cyan"/>
        </w:rPr>
      </w:pPr>
    </w:p>
    <w:p w:rsidR="00E6179D" w:rsidRPr="0083488C" w:rsidRDefault="00CD53CB" w:rsidP="00CD53CB">
      <w:pPr>
        <w:pStyle w:val="Ttulo1"/>
        <w:rPr>
          <w:rFonts w:eastAsia="Calibri"/>
          <w:szCs w:val="24"/>
        </w:rPr>
      </w:pPr>
      <w:bookmarkStart w:id="5" w:name="_Toc535226690"/>
      <w:r>
        <w:rPr>
          <w:rFonts w:eastAsia="Calibri"/>
          <w:color w:val="auto"/>
          <w:szCs w:val="24"/>
        </w:rPr>
        <w:t xml:space="preserve">V. </w:t>
      </w:r>
      <w:r w:rsidR="00E6179D" w:rsidRPr="0083488C">
        <w:rPr>
          <w:rFonts w:eastAsia="Calibri"/>
          <w:color w:val="auto"/>
          <w:szCs w:val="24"/>
        </w:rPr>
        <w:t>Conclusión.</w:t>
      </w:r>
      <w:bookmarkEnd w:id="5"/>
    </w:p>
    <w:p w:rsidR="00E6179D" w:rsidRPr="00427B79" w:rsidRDefault="00E6179D" w:rsidP="00E6179D">
      <w:pPr>
        <w:pStyle w:val="Prrafodelista"/>
        <w:ind w:left="0"/>
        <w:rPr>
          <w:rFonts w:ascii="Palatino Linotype" w:eastAsia="Calibri" w:hAnsi="Palatino Linotype" w:cs="Arial"/>
          <w:sz w:val="24"/>
          <w:szCs w:val="24"/>
        </w:rPr>
      </w:pPr>
    </w:p>
    <w:p w:rsidR="00E6179D" w:rsidRPr="00427B79" w:rsidRDefault="00E6179D" w:rsidP="009D4E0C">
      <w:pPr>
        <w:numPr>
          <w:ilvl w:val="0"/>
          <w:numId w:val="1"/>
        </w:numPr>
        <w:spacing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Por lo mencionado anteriormente, considero que es de suma importancia que en los casos que el Sujeto Obligado emita un pronunciamiento simple este debe estar debidamente fundado y motivado demostrando las razones o motivos por las que no genera, posee o administra lo solicitado, de tal manera que el particular tenga certeza jurídica de que en todo momento se está actuando con estricto apego a derecho, de lo contrario este instituto como Órgano Garante contribuiría a la afectación al derecho de acceso a la información de los particulares al consentir tales deficiencias por parte de los Sujetos Obligados.</w:t>
      </w:r>
    </w:p>
    <w:p w:rsidR="00BB48A7" w:rsidRPr="00427B79" w:rsidRDefault="00BB48A7" w:rsidP="00E6179D">
      <w:pPr>
        <w:rPr>
          <w:rFonts w:ascii="Palatino Linotype" w:hAnsi="Palatino Linotype" w:cs="Arial"/>
          <w:color w:val="000000" w:themeColor="text1"/>
          <w:sz w:val="24"/>
          <w:szCs w:val="24"/>
        </w:rPr>
      </w:pPr>
    </w:p>
    <w:p w:rsidR="00BB48A7" w:rsidRPr="00427B79" w:rsidRDefault="00BB48A7" w:rsidP="00E6179D">
      <w:pPr>
        <w:pStyle w:val="Prrafodelista"/>
        <w:spacing w:before="240" w:after="240" w:line="360" w:lineRule="auto"/>
        <w:ind w:left="0"/>
        <w:jc w:val="both"/>
        <w:rPr>
          <w:rFonts w:ascii="Palatino Linotype" w:hAnsi="Palatino Linotype" w:cs="Arial"/>
          <w:color w:val="000000" w:themeColor="text1"/>
          <w:sz w:val="24"/>
          <w:szCs w:val="24"/>
        </w:rPr>
      </w:pPr>
    </w:p>
    <w:p w:rsidR="003855C9" w:rsidRPr="00427B79" w:rsidRDefault="00C602B8" w:rsidP="00C602B8">
      <w:pPr>
        <w:tabs>
          <w:tab w:val="center" w:pos="4419"/>
          <w:tab w:val="right" w:pos="8838"/>
        </w:tabs>
        <w:spacing w:line="360" w:lineRule="auto"/>
        <w:rPr>
          <w:rFonts w:ascii="Palatino Linotype" w:eastAsia="Arial" w:hAnsi="Palatino Linotype" w:cs="Arial"/>
          <w:b/>
          <w:color w:val="000000" w:themeColor="text1"/>
          <w:sz w:val="24"/>
          <w:szCs w:val="24"/>
          <w:lang w:eastAsia="es-MX"/>
        </w:rPr>
      </w:pPr>
      <w:r>
        <w:rPr>
          <w:rFonts w:ascii="Palatino Linotype" w:eastAsia="Arial" w:hAnsi="Palatino Linotype" w:cs="Arial"/>
          <w:b/>
          <w:color w:val="000000" w:themeColor="text1"/>
          <w:sz w:val="24"/>
          <w:szCs w:val="24"/>
          <w:lang w:eastAsia="es-MX"/>
        </w:rPr>
        <w:tab/>
      </w:r>
      <w:r w:rsidR="003855C9" w:rsidRPr="00427B79">
        <w:rPr>
          <w:rFonts w:ascii="Palatino Linotype" w:eastAsia="Arial" w:hAnsi="Palatino Linotype" w:cs="Arial"/>
          <w:b/>
          <w:color w:val="000000" w:themeColor="text1"/>
          <w:sz w:val="24"/>
          <w:szCs w:val="24"/>
          <w:lang w:eastAsia="es-MX"/>
        </w:rPr>
        <w:t>JOSÉ GUADALUPE LUNA HERNÁNDEZ</w:t>
      </w:r>
      <w:r>
        <w:rPr>
          <w:rFonts w:ascii="Palatino Linotype" w:eastAsia="Arial" w:hAnsi="Palatino Linotype" w:cs="Arial"/>
          <w:b/>
          <w:color w:val="000000" w:themeColor="text1"/>
          <w:sz w:val="24"/>
          <w:szCs w:val="24"/>
          <w:lang w:eastAsia="es-MX"/>
        </w:rPr>
        <w:tab/>
      </w:r>
    </w:p>
    <w:p w:rsidR="003855C9" w:rsidRPr="00427B79" w:rsidRDefault="003855C9" w:rsidP="00E6179D">
      <w:pPr>
        <w:spacing w:line="360" w:lineRule="auto"/>
        <w:jc w:val="center"/>
        <w:rPr>
          <w:rFonts w:ascii="Palatino Linotype" w:eastAsia="Arial" w:hAnsi="Palatino Linotype" w:cs="Arial"/>
          <w:b/>
          <w:color w:val="000000" w:themeColor="text1"/>
          <w:sz w:val="24"/>
          <w:szCs w:val="24"/>
          <w:lang w:eastAsia="es-MX"/>
        </w:rPr>
      </w:pPr>
      <w:r w:rsidRPr="00427B79">
        <w:rPr>
          <w:rFonts w:ascii="Palatino Linotype" w:eastAsia="Arial" w:hAnsi="Palatino Linotype" w:cs="Arial"/>
          <w:b/>
          <w:color w:val="000000" w:themeColor="text1"/>
          <w:sz w:val="24"/>
          <w:szCs w:val="24"/>
          <w:lang w:eastAsia="es-MX"/>
        </w:rPr>
        <w:t>COMISIONADO</w:t>
      </w:r>
    </w:p>
    <w:p w:rsidR="00A22908" w:rsidRPr="009A33F0" w:rsidRDefault="009A33F0" w:rsidP="009A33F0">
      <w:pPr>
        <w:jc w:val="center"/>
        <w:rPr>
          <w:rFonts w:ascii="Palatino Linotype" w:hAnsi="Palatino Linotype"/>
          <w:b/>
          <w:color w:val="000000" w:themeColor="text1"/>
          <w:sz w:val="24"/>
          <w:szCs w:val="24"/>
        </w:rPr>
      </w:pPr>
      <w:r w:rsidRPr="009A33F0">
        <w:rPr>
          <w:rFonts w:ascii="Palatino Linotype" w:hAnsi="Palatino Linotype"/>
          <w:b/>
          <w:color w:val="000000" w:themeColor="text1"/>
          <w:sz w:val="24"/>
          <w:szCs w:val="24"/>
        </w:rPr>
        <w:t>(Rúbrica)</w:t>
      </w:r>
    </w:p>
    <w:p w:rsidR="00C602B8" w:rsidRDefault="00C602B8" w:rsidP="00E6179D">
      <w:pPr>
        <w:rPr>
          <w:rFonts w:ascii="Palatino Linotype" w:hAnsi="Palatino Linotype"/>
          <w:color w:val="000000" w:themeColor="text1"/>
          <w:sz w:val="24"/>
          <w:szCs w:val="24"/>
        </w:rPr>
      </w:pPr>
    </w:p>
    <w:p w:rsidR="003855C9" w:rsidRPr="00427B79" w:rsidRDefault="00A22908" w:rsidP="00E6179D">
      <w:pPr>
        <w:rPr>
          <w:rFonts w:ascii="Palatino Linotype" w:hAnsi="Palatino Linotype"/>
          <w:color w:val="000000" w:themeColor="text1"/>
          <w:sz w:val="24"/>
          <w:szCs w:val="24"/>
        </w:rPr>
      </w:pPr>
      <w:r>
        <w:rPr>
          <w:rFonts w:ascii="Palatino Linotype" w:hAnsi="Palatino Linotype"/>
          <w:color w:val="000000" w:themeColor="text1"/>
          <w:sz w:val="24"/>
          <w:szCs w:val="24"/>
        </w:rPr>
        <w:t>JGLH</w:t>
      </w:r>
      <w:r w:rsidR="00241D8A">
        <w:rPr>
          <w:rFonts w:ascii="Palatino Linotype" w:hAnsi="Palatino Linotype"/>
          <w:color w:val="000000" w:themeColor="text1"/>
          <w:sz w:val="24"/>
          <w:szCs w:val="24"/>
        </w:rPr>
        <w:t>/VMM</w:t>
      </w:r>
      <w:bookmarkStart w:id="6" w:name="_GoBack"/>
      <w:bookmarkEnd w:id="6"/>
    </w:p>
    <w:sectPr w:rsidR="003855C9" w:rsidRPr="00427B79" w:rsidSect="00605C17">
      <w:headerReference w:type="even" r:id="rId9"/>
      <w:headerReference w:type="default" r:id="rId10"/>
      <w:footerReference w:type="default" r:id="rId11"/>
      <w:headerReference w:type="first" r:id="rId12"/>
      <w:pgSz w:w="12240" w:h="15840" w:code="1"/>
      <w:pgMar w:top="2495" w:right="1701" w:bottom="2495"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5C01" w:rsidRDefault="005A5C01" w:rsidP="00E82D3D">
      <w:pPr>
        <w:spacing w:after="0" w:line="240" w:lineRule="auto"/>
      </w:pPr>
      <w:r>
        <w:separator/>
      </w:r>
    </w:p>
  </w:endnote>
  <w:endnote w:type="continuationSeparator" w:id="0">
    <w:p w:rsidR="005A5C01" w:rsidRDefault="005A5C01" w:rsidP="00E82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0097618"/>
      <w:docPartObj>
        <w:docPartGallery w:val="Page Numbers (Bottom of Page)"/>
        <w:docPartUnique/>
      </w:docPartObj>
    </w:sdtPr>
    <w:sdtEndPr/>
    <w:sdtContent>
      <w:sdt>
        <w:sdtPr>
          <w:id w:val="-1769616900"/>
          <w:docPartObj>
            <w:docPartGallery w:val="Page Numbers (Top of Page)"/>
            <w:docPartUnique/>
          </w:docPartObj>
        </w:sdtPr>
        <w:sdtEndPr/>
        <w:sdtContent>
          <w:p w:rsidR="00987C08" w:rsidRDefault="00987C0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B40B30">
              <w:rPr>
                <w:b/>
                <w:bCs/>
                <w:noProof/>
              </w:rPr>
              <w:t>30</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B40B30">
              <w:rPr>
                <w:b/>
                <w:bCs/>
                <w:noProof/>
              </w:rPr>
              <w:t>30</w:t>
            </w:r>
            <w:r>
              <w:rPr>
                <w:b/>
                <w:bCs/>
                <w:sz w:val="24"/>
                <w:szCs w:val="24"/>
              </w:rPr>
              <w:fldChar w:fldCharType="end"/>
            </w:r>
          </w:p>
        </w:sdtContent>
      </w:sdt>
    </w:sdtContent>
  </w:sdt>
  <w:p w:rsidR="00987C08" w:rsidRDefault="00987C08" w:rsidP="00BB488C">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5C01" w:rsidRDefault="005A5C01" w:rsidP="00E82D3D">
      <w:pPr>
        <w:spacing w:after="0" w:line="240" w:lineRule="auto"/>
      </w:pPr>
      <w:r>
        <w:separator/>
      </w:r>
    </w:p>
  </w:footnote>
  <w:footnote w:type="continuationSeparator" w:id="0">
    <w:p w:rsidR="005A5C01" w:rsidRDefault="005A5C01" w:rsidP="00E82D3D">
      <w:pPr>
        <w:spacing w:after="0" w:line="240" w:lineRule="auto"/>
      </w:pPr>
      <w:r>
        <w:continuationSeparator/>
      </w:r>
    </w:p>
  </w:footnote>
  <w:footnote w:id="1">
    <w:p w:rsidR="00B21F85" w:rsidRDefault="00B21F85" w:rsidP="00B21F85">
      <w:pPr>
        <w:pStyle w:val="Textonotapie"/>
      </w:pPr>
      <w:r>
        <w:rPr>
          <w:rStyle w:val="Refdenotaalpie"/>
        </w:rPr>
        <w:footnoteRef/>
      </w:r>
      <w:r>
        <w:t xml:space="preserve"> Reflexiones sobre las presunciones, Parra Quijano. Jairo, pag. 1. </w:t>
      </w:r>
    </w:p>
  </w:footnote>
  <w:footnote w:id="2">
    <w:p w:rsidR="00B21F85" w:rsidRDefault="00B21F85" w:rsidP="00B21F85">
      <w:pPr>
        <w:pStyle w:val="Textonotapie"/>
      </w:pPr>
      <w:r>
        <w:rPr>
          <w:rStyle w:val="Refdenotaalpie"/>
        </w:rPr>
        <w:footnoteRef/>
      </w:r>
      <w:r>
        <w:t xml:space="preserve"> Teoría General del Proceso. Gómez Lara. Oxford.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900FFB">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5" o:spid="_x0000_s2049" type="#_x0000_t136" style="position:absolute;margin-left:0;margin-top:0;width:557.4pt;height:65.55pt;rotation:315;z-index:-251657216;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900FFB">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6" o:spid="_x0000_s2050" type="#_x0000_t136" style="position:absolute;margin-left:0;margin-top:0;width:557.4pt;height:65.55pt;rotation:315;z-index:-251656192;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p w:rsidR="00987C08" w:rsidRDefault="00987C08">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900FFB">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4" o:spid="_x0000_s2051" type="#_x0000_t136" style="position:absolute;margin-left:0;margin-top:0;width:557.4pt;height:65.55pt;rotation:315;z-index:-251655168;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6C7F7D"/>
    <w:multiLevelType w:val="multilevel"/>
    <w:tmpl w:val="5BB6EFEE"/>
    <w:lvl w:ilvl="0">
      <w:start w:val="1"/>
      <w:numFmt w:val="lowerLetter"/>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
    <w:nsid w:val="08E85806"/>
    <w:multiLevelType w:val="hybridMultilevel"/>
    <w:tmpl w:val="69707A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A1F7C8E"/>
    <w:multiLevelType w:val="hybridMultilevel"/>
    <w:tmpl w:val="D4542AEC"/>
    <w:lvl w:ilvl="0" w:tplc="EDDCAEBC">
      <w:start w:val="1"/>
      <w:numFmt w:val="decimal"/>
      <w:lvlText w:val="%1."/>
      <w:lvlJc w:val="left"/>
      <w:pPr>
        <w:ind w:left="720" w:hanging="360"/>
      </w:pPr>
      <w:rPr>
        <w:rFonts w:hint="default"/>
        <w:i/>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AFE5652"/>
    <w:multiLevelType w:val="hybridMultilevel"/>
    <w:tmpl w:val="3320DBE6"/>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4">
    <w:nsid w:val="107870FC"/>
    <w:multiLevelType w:val="hybridMultilevel"/>
    <w:tmpl w:val="1CAEC528"/>
    <w:lvl w:ilvl="0" w:tplc="358EFBE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2E80EA6"/>
    <w:multiLevelType w:val="hybridMultilevel"/>
    <w:tmpl w:val="5A667C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4856639"/>
    <w:multiLevelType w:val="hybridMultilevel"/>
    <w:tmpl w:val="3260DF76"/>
    <w:lvl w:ilvl="0" w:tplc="3882652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BB057C0"/>
    <w:multiLevelType w:val="hybridMultilevel"/>
    <w:tmpl w:val="DC1825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7FC2B15"/>
    <w:multiLevelType w:val="hybridMultilevel"/>
    <w:tmpl w:val="C08AFF70"/>
    <w:lvl w:ilvl="0" w:tplc="628CF26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9">
    <w:nsid w:val="29863FAE"/>
    <w:multiLevelType w:val="hybridMultilevel"/>
    <w:tmpl w:val="EB98A30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DED10C4"/>
    <w:multiLevelType w:val="hybridMultilevel"/>
    <w:tmpl w:val="04ACB2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342397A"/>
    <w:multiLevelType w:val="hybridMultilevel"/>
    <w:tmpl w:val="85D6DB24"/>
    <w:lvl w:ilvl="0" w:tplc="F3D0022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AAB74CB"/>
    <w:multiLevelType w:val="hybridMultilevel"/>
    <w:tmpl w:val="C6D2F62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428F3ABA"/>
    <w:multiLevelType w:val="hybridMultilevel"/>
    <w:tmpl w:val="795AD0AE"/>
    <w:lvl w:ilvl="0" w:tplc="080A000F">
      <w:start w:val="1"/>
      <w:numFmt w:val="decimal"/>
      <w:lvlText w:val="%1."/>
      <w:lvlJc w:val="left"/>
      <w:pPr>
        <w:ind w:left="1591" w:hanging="360"/>
      </w:pPr>
      <w:rPr>
        <w:rFonts w:hint="default"/>
      </w:rPr>
    </w:lvl>
    <w:lvl w:ilvl="1" w:tplc="080A0003" w:tentative="1">
      <w:start w:val="1"/>
      <w:numFmt w:val="bullet"/>
      <w:lvlText w:val="o"/>
      <w:lvlJc w:val="left"/>
      <w:pPr>
        <w:ind w:left="2311" w:hanging="360"/>
      </w:pPr>
      <w:rPr>
        <w:rFonts w:ascii="Courier New" w:hAnsi="Courier New" w:cs="Courier New" w:hint="default"/>
      </w:rPr>
    </w:lvl>
    <w:lvl w:ilvl="2" w:tplc="080A0005" w:tentative="1">
      <w:start w:val="1"/>
      <w:numFmt w:val="bullet"/>
      <w:lvlText w:val=""/>
      <w:lvlJc w:val="left"/>
      <w:pPr>
        <w:ind w:left="3031" w:hanging="360"/>
      </w:pPr>
      <w:rPr>
        <w:rFonts w:ascii="Wingdings" w:hAnsi="Wingdings" w:hint="default"/>
      </w:rPr>
    </w:lvl>
    <w:lvl w:ilvl="3" w:tplc="080A0001" w:tentative="1">
      <w:start w:val="1"/>
      <w:numFmt w:val="bullet"/>
      <w:lvlText w:val=""/>
      <w:lvlJc w:val="left"/>
      <w:pPr>
        <w:ind w:left="3751" w:hanging="360"/>
      </w:pPr>
      <w:rPr>
        <w:rFonts w:ascii="Symbol" w:hAnsi="Symbol" w:hint="default"/>
      </w:rPr>
    </w:lvl>
    <w:lvl w:ilvl="4" w:tplc="080A0003" w:tentative="1">
      <w:start w:val="1"/>
      <w:numFmt w:val="bullet"/>
      <w:lvlText w:val="o"/>
      <w:lvlJc w:val="left"/>
      <w:pPr>
        <w:ind w:left="4471" w:hanging="360"/>
      </w:pPr>
      <w:rPr>
        <w:rFonts w:ascii="Courier New" w:hAnsi="Courier New" w:cs="Courier New" w:hint="default"/>
      </w:rPr>
    </w:lvl>
    <w:lvl w:ilvl="5" w:tplc="080A0005" w:tentative="1">
      <w:start w:val="1"/>
      <w:numFmt w:val="bullet"/>
      <w:lvlText w:val=""/>
      <w:lvlJc w:val="left"/>
      <w:pPr>
        <w:ind w:left="5191" w:hanging="360"/>
      </w:pPr>
      <w:rPr>
        <w:rFonts w:ascii="Wingdings" w:hAnsi="Wingdings" w:hint="default"/>
      </w:rPr>
    </w:lvl>
    <w:lvl w:ilvl="6" w:tplc="080A0001" w:tentative="1">
      <w:start w:val="1"/>
      <w:numFmt w:val="bullet"/>
      <w:lvlText w:val=""/>
      <w:lvlJc w:val="left"/>
      <w:pPr>
        <w:ind w:left="5911" w:hanging="360"/>
      </w:pPr>
      <w:rPr>
        <w:rFonts w:ascii="Symbol" w:hAnsi="Symbol" w:hint="default"/>
      </w:rPr>
    </w:lvl>
    <w:lvl w:ilvl="7" w:tplc="080A0003" w:tentative="1">
      <w:start w:val="1"/>
      <w:numFmt w:val="bullet"/>
      <w:lvlText w:val="o"/>
      <w:lvlJc w:val="left"/>
      <w:pPr>
        <w:ind w:left="6631" w:hanging="360"/>
      </w:pPr>
      <w:rPr>
        <w:rFonts w:ascii="Courier New" w:hAnsi="Courier New" w:cs="Courier New" w:hint="default"/>
      </w:rPr>
    </w:lvl>
    <w:lvl w:ilvl="8" w:tplc="080A0005" w:tentative="1">
      <w:start w:val="1"/>
      <w:numFmt w:val="bullet"/>
      <w:lvlText w:val=""/>
      <w:lvlJc w:val="left"/>
      <w:pPr>
        <w:ind w:left="7351" w:hanging="360"/>
      </w:pPr>
      <w:rPr>
        <w:rFonts w:ascii="Wingdings" w:hAnsi="Wingdings" w:hint="default"/>
      </w:rPr>
    </w:lvl>
  </w:abstractNum>
  <w:abstractNum w:abstractNumId="14">
    <w:nsid w:val="44290DC3"/>
    <w:multiLevelType w:val="hybridMultilevel"/>
    <w:tmpl w:val="DE0AC90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450A604D"/>
    <w:multiLevelType w:val="hybridMultilevel"/>
    <w:tmpl w:val="A0F4260C"/>
    <w:lvl w:ilvl="0" w:tplc="3B78EFA8">
      <w:start w:val="1"/>
      <w:numFmt w:val="decimal"/>
      <w:lvlText w:val="%1."/>
      <w:lvlJc w:val="left"/>
      <w:pPr>
        <w:ind w:left="720" w:hanging="360"/>
      </w:pPr>
      <w:rPr>
        <w:rFonts w:cstheme="min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49614B31"/>
    <w:multiLevelType w:val="hybridMultilevel"/>
    <w:tmpl w:val="BB8A3294"/>
    <w:lvl w:ilvl="0" w:tplc="E9B0BB7A">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49A0544C"/>
    <w:multiLevelType w:val="hybridMultilevel"/>
    <w:tmpl w:val="5686AB70"/>
    <w:lvl w:ilvl="0" w:tplc="4726EF08">
      <w:start w:val="1"/>
      <w:numFmt w:val="decimal"/>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4BBE6DAE"/>
    <w:multiLevelType w:val="hybridMultilevel"/>
    <w:tmpl w:val="00E25A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50B579AF"/>
    <w:multiLevelType w:val="multilevel"/>
    <w:tmpl w:val="1CA2EE46"/>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577202FA"/>
    <w:multiLevelType w:val="hybridMultilevel"/>
    <w:tmpl w:val="D91489B2"/>
    <w:lvl w:ilvl="0" w:tplc="DDC08822">
      <w:start w:val="1"/>
      <w:numFmt w:val="decimal"/>
      <w:lvlText w:val="%1."/>
      <w:lvlJc w:val="left"/>
      <w:pPr>
        <w:ind w:left="360" w:hanging="360"/>
      </w:pPr>
      <w:rPr>
        <w:rFonts w:hAnsi="Arial Unicode MS" w:hint="default"/>
        <w:b/>
        <w:i w:val="0"/>
        <w:caps w:val="0"/>
        <w:smallCaps w:val="0"/>
        <w:strike w:val="0"/>
        <w:dstrike w:val="0"/>
        <w:outline w:val="0"/>
        <w:emboss w:val="0"/>
        <w:imprint w:val="0"/>
        <w:spacing w:val="0"/>
        <w:w w:val="100"/>
        <w:kern w:val="0"/>
        <w:position w:val="0"/>
        <w:highlight w:val="none"/>
        <w:u w:val="none"/>
        <w:vertAlign w:val="baseline"/>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5B4B1BAE"/>
    <w:multiLevelType w:val="hybridMultilevel"/>
    <w:tmpl w:val="5D064894"/>
    <w:lvl w:ilvl="0" w:tplc="B860BAB4">
      <w:start w:val="1"/>
      <w:numFmt w:val="upperRoman"/>
      <w:lvlText w:val="%1."/>
      <w:lvlJc w:val="left"/>
      <w:pPr>
        <w:ind w:left="1080" w:hanging="720"/>
      </w:pPr>
      <w:rPr>
        <w:rFonts w:hint="default"/>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67A61C8F"/>
    <w:multiLevelType w:val="hybridMultilevel"/>
    <w:tmpl w:val="472CE58E"/>
    <w:lvl w:ilvl="0" w:tplc="080A0011">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3">
    <w:nsid w:val="69B62D5F"/>
    <w:multiLevelType w:val="hybridMultilevel"/>
    <w:tmpl w:val="763441EC"/>
    <w:lvl w:ilvl="0" w:tplc="FD1CD57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6A797FB5"/>
    <w:multiLevelType w:val="hybridMultilevel"/>
    <w:tmpl w:val="9FE0D2F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6D7A3673"/>
    <w:multiLevelType w:val="hybridMultilevel"/>
    <w:tmpl w:val="0F8CB382"/>
    <w:lvl w:ilvl="0" w:tplc="E958629A">
      <w:start w:val="1"/>
      <w:numFmt w:val="decimal"/>
      <w:lvlText w:val="%1)"/>
      <w:lvlJc w:val="left"/>
      <w:pPr>
        <w:ind w:left="720" w:hanging="360"/>
      </w:pPr>
      <w:rPr>
        <w:b/>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6">
    <w:nsid w:val="6E90497E"/>
    <w:multiLevelType w:val="hybridMultilevel"/>
    <w:tmpl w:val="76D8D59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78F47563"/>
    <w:multiLevelType w:val="hybridMultilevel"/>
    <w:tmpl w:val="73AE71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nsid w:val="79864B9F"/>
    <w:multiLevelType w:val="hybridMultilevel"/>
    <w:tmpl w:val="35DA33A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7B0E2221"/>
    <w:multiLevelType w:val="hybridMultilevel"/>
    <w:tmpl w:val="559A4D8E"/>
    <w:lvl w:ilvl="0" w:tplc="080A0017">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7D445FEE"/>
    <w:multiLevelType w:val="hybridMultilevel"/>
    <w:tmpl w:val="E022F40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0"/>
  </w:num>
  <w:num w:numId="2">
    <w:abstractNumId w:val="21"/>
  </w:num>
  <w:num w:numId="3">
    <w:abstractNumId w:val="3"/>
  </w:num>
  <w:num w:numId="4">
    <w:abstractNumId w:val="27"/>
  </w:num>
  <w:num w:numId="5">
    <w:abstractNumId w:val="0"/>
  </w:num>
  <w:num w:numId="6">
    <w:abstractNumId w:val="1"/>
  </w:num>
  <w:num w:numId="7">
    <w:abstractNumId w:val="12"/>
  </w:num>
  <w:num w:numId="8">
    <w:abstractNumId w:val="15"/>
  </w:num>
  <w:num w:numId="9">
    <w:abstractNumId w:val="23"/>
  </w:num>
  <w:num w:numId="10">
    <w:abstractNumId w:val="13"/>
  </w:num>
  <w:num w:numId="11">
    <w:abstractNumId w:val="18"/>
  </w:num>
  <w:num w:numId="12">
    <w:abstractNumId w:val="7"/>
  </w:num>
  <w:num w:numId="13">
    <w:abstractNumId w:val="29"/>
  </w:num>
  <w:num w:numId="14">
    <w:abstractNumId w:val="28"/>
  </w:num>
  <w:num w:numId="15">
    <w:abstractNumId w:val="2"/>
  </w:num>
  <w:num w:numId="16">
    <w:abstractNumId w:val="11"/>
  </w:num>
  <w:num w:numId="17">
    <w:abstractNumId w:val="6"/>
  </w:num>
  <w:num w:numId="18">
    <w:abstractNumId w:val="8"/>
  </w:num>
  <w:num w:numId="19">
    <w:abstractNumId w:val="17"/>
  </w:num>
  <w:num w:numId="20">
    <w:abstractNumId w:val="5"/>
  </w:num>
  <w:num w:numId="21">
    <w:abstractNumId w:val="10"/>
  </w:num>
  <w:num w:numId="22">
    <w:abstractNumId w:val="25"/>
  </w:num>
  <w:num w:numId="23">
    <w:abstractNumId w:val="16"/>
  </w:num>
  <w:num w:numId="24">
    <w:abstractNumId w:val="4"/>
  </w:num>
  <w:num w:numId="25">
    <w:abstractNumId w:val="26"/>
  </w:num>
  <w:num w:numId="26">
    <w:abstractNumId w:val="19"/>
  </w:num>
  <w:num w:numId="27">
    <w:abstractNumId w:val="22"/>
  </w:num>
  <w:num w:numId="28">
    <w:abstractNumId w:val="14"/>
  </w:num>
  <w:num w:numId="29">
    <w:abstractNumId w:val="24"/>
  </w:num>
  <w:num w:numId="30">
    <w:abstractNumId w:val="30"/>
  </w:num>
  <w:num w:numId="31">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D3D"/>
    <w:rsid w:val="00002FEE"/>
    <w:rsid w:val="00003F39"/>
    <w:rsid w:val="00007F05"/>
    <w:rsid w:val="00025E0E"/>
    <w:rsid w:val="0002788B"/>
    <w:rsid w:val="00033837"/>
    <w:rsid w:val="000354F0"/>
    <w:rsid w:val="0003648B"/>
    <w:rsid w:val="00047D47"/>
    <w:rsid w:val="00050071"/>
    <w:rsid w:val="00051010"/>
    <w:rsid w:val="0006430D"/>
    <w:rsid w:val="00064C7C"/>
    <w:rsid w:val="00075BC8"/>
    <w:rsid w:val="00080138"/>
    <w:rsid w:val="00082116"/>
    <w:rsid w:val="00083196"/>
    <w:rsid w:val="0009506C"/>
    <w:rsid w:val="000957D0"/>
    <w:rsid w:val="00096CC2"/>
    <w:rsid w:val="000A17C5"/>
    <w:rsid w:val="000B09D7"/>
    <w:rsid w:val="000B2BE4"/>
    <w:rsid w:val="000C57DB"/>
    <w:rsid w:val="000D78CD"/>
    <w:rsid w:val="000E1ACA"/>
    <w:rsid w:val="000E4D6E"/>
    <w:rsid w:val="000F6EC0"/>
    <w:rsid w:val="00102360"/>
    <w:rsid w:val="00113C80"/>
    <w:rsid w:val="00113E8A"/>
    <w:rsid w:val="001240A5"/>
    <w:rsid w:val="0014749A"/>
    <w:rsid w:val="00147D04"/>
    <w:rsid w:val="0016014E"/>
    <w:rsid w:val="001604B4"/>
    <w:rsid w:val="0016671B"/>
    <w:rsid w:val="001708DF"/>
    <w:rsid w:val="001725DC"/>
    <w:rsid w:val="0018245A"/>
    <w:rsid w:val="001833A7"/>
    <w:rsid w:val="0018421D"/>
    <w:rsid w:val="001849AC"/>
    <w:rsid w:val="00187407"/>
    <w:rsid w:val="001A3506"/>
    <w:rsid w:val="001A7D89"/>
    <w:rsid w:val="001B19B4"/>
    <w:rsid w:val="001C23BB"/>
    <w:rsid w:val="001C3DD0"/>
    <w:rsid w:val="001C6366"/>
    <w:rsid w:val="001D35E2"/>
    <w:rsid w:val="001D47E3"/>
    <w:rsid w:val="001D71D8"/>
    <w:rsid w:val="001E1AE7"/>
    <w:rsid w:val="001E5635"/>
    <w:rsid w:val="001F05DA"/>
    <w:rsid w:val="001F0E58"/>
    <w:rsid w:val="001F1428"/>
    <w:rsid w:val="00202AE6"/>
    <w:rsid w:val="0022191E"/>
    <w:rsid w:val="00223548"/>
    <w:rsid w:val="00224B9E"/>
    <w:rsid w:val="00230205"/>
    <w:rsid w:val="00235438"/>
    <w:rsid w:val="00240141"/>
    <w:rsid w:val="00241D8A"/>
    <w:rsid w:val="00252BB6"/>
    <w:rsid w:val="00256514"/>
    <w:rsid w:val="002643E6"/>
    <w:rsid w:val="00265FB2"/>
    <w:rsid w:val="00270126"/>
    <w:rsid w:val="00273862"/>
    <w:rsid w:val="002A2E8D"/>
    <w:rsid w:val="002A3111"/>
    <w:rsid w:val="002B1FE5"/>
    <w:rsid w:val="002B30C5"/>
    <w:rsid w:val="002C0B0D"/>
    <w:rsid w:val="002C4ACE"/>
    <w:rsid w:val="002D2F58"/>
    <w:rsid w:val="002D4033"/>
    <w:rsid w:val="002E3ED2"/>
    <w:rsid w:val="002E691F"/>
    <w:rsid w:val="002F79FF"/>
    <w:rsid w:val="00302CEB"/>
    <w:rsid w:val="00305CE0"/>
    <w:rsid w:val="00315772"/>
    <w:rsid w:val="003170B3"/>
    <w:rsid w:val="0032084C"/>
    <w:rsid w:val="0032240B"/>
    <w:rsid w:val="003258B6"/>
    <w:rsid w:val="0032670C"/>
    <w:rsid w:val="003342DD"/>
    <w:rsid w:val="00360A7B"/>
    <w:rsid w:val="0036141D"/>
    <w:rsid w:val="003617E4"/>
    <w:rsid w:val="003676A8"/>
    <w:rsid w:val="003722F0"/>
    <w:rsid w:val="00376B99"/>
    <w:rsid w:val="00377B5A"/>
    <w:rsid w:val="00384DBA"/>
    <w:rsid w:val="003855C9"/>
    <w:rsid w:val="003875DC"/>
    <w:rsid w:val="00387F6B"/>
    <w:rsid w:val="003965B8"/>
    <w:rsid w:val="003A0E53"/>
    <w:rsid w:val="003A31EF"/>
    <w:rsid w:val="003A4962"/>
    <w:rsid w:val="003C19DC"/>
    <w:rsid w:val="003C37C6"/>
    <w:rsid w:val="003C7F8A"/>
    <w:rsid w:val="003D41BA"/>
    <w:rsid w:val="003D7278"/>
    <w:rsid w:val="003E0648"/>
    <w:rsid w:val="003F0FAA"/>
    <w:rsid w:val="003F1617"/>
    <w:rsid w:val="00401477"/>
    <w:rsid w:val="00410B42"/>
    <w:rsid w:val="0041189B"/>
    <w:rsid w:val="00421B1A"/>
    <w:rsid w:val="00423C67"/>
    <w:rsid w:val="00427B43"/>
    <w:rsid w:val="00427B79"/>
    <w:rsid w:val="004340E4"/>
    <w:rsid w:val="00434E1A"/>
    <w:rsid w:val="00436338"/>
    <w:rsid w:val="00436541"/>
    <w:rsid w:val="00437D14"/>
    <w:rsid w:val="00454A8A"/>
    <w:rsid w:val="0045613E"/>
    <w:rsid w:val="0046231E"/>
    <w:rsid w:val="004633B7"/>
    <w:rsid w:val="00466F4A"/>
    <w:rsid w:val="0046755B"/>
    <w:rsid w:val="00470840"/>
    <w:rsid w:val="004733AF"/>
    <w:rsid w:val="0047567F"/>
    <w:rsid w:val="00480F5B"/>
    <w:rsid w:val="00483418"/>
    <w:rsid w:val="0048628E"/>
    <w:rsid w:val="00494B01"/>
    <w:rsid w:val="00497F7C"/>
    <w:rsid w:val="004A5F86"/>
    <w:rsid w:val="004C57A6"/>
    <w:rsid w:val="004D772F"/>
    <w:rsid w:val="004F3ABB"/>
    <w:rsid w:val="004F4DA5"/>
    <w:rsid w:val="00501D40"/>
    <w:rsid w:val="005033E9"/>
    <w:rsid w:val="00510EE4"/>
    <w:rsid w:val="00522308"/>
    <w:rsid w:val="0052306C"/>
    <w:rsid w:val="005441DE"/>
    <w:rsid w:val="005503D3"/>
    <w:rsid w:val="00554B28"/>
    <w:rsid w:val="005556CA"/>
    <w:rsid w:val="005565CE"/>
    <w:rsid w:val="005650D9"/>
    <w:rsid w:val="00567957"/>
    <w:rsid w:val="005905A5"/>
    <w:rsid w:val="00590C2D"/>
    <w:rsid w:val="00594E5C"/>
    <w:rsid w:val="005A2F43"/>
    <w:rsid w:val="005A5C01"/>
    <w:rsid w:val="005C0258"/>
    <w:rsid w:val="005C5909"/>
    <w:rsid w:val="005D0118"/>
    <w:rsid w:val="005E5192"/>
    <w:rsid w:val="005F30BC"/>
    <w:rsid w:val="005F3E96"/>
    <w:rsid w:val="00601B0F"/>
    <w:rsid w:val="00605C17"/>
    <w:rsid w:val="00611694"/>
    <w:rsid w:val="0061188C"/>
    <w:rsid w:val="00617ACF"/>
    <w:rsid w:val="006262ED"/>
    <w:rsid w:val="006319DC"/>
    <w:rsid w:val="00645585"/>
    <w:rsid w:val="006562FF"/>
    <w:rsid w:val="00673029"/>
    <w:rsid w:val="00676187"/>
    <w:rsid w:val="00680533"/>
    <w:rsid w:val="006864CA"/>
    <w:rsid w:val="006937EC"/>
    <w:rsid w:val="006951FC"/>
    <w:rsid w:val="006A0BDD"/>
    <w:rsid w:val="006B39ED"/>
    <w:rsid w:val="006C5E0D"/>
    <w:rsid w:val="006D3C8A"/>
    <w:rsid w:val="006E22C9"/>
    <w:rsid w:val="006F081D"/>
    <w:rsid w:val="006F0A01"/>
    <w:rsid w:val="00715A51"/>
    <w:rsid w:val="00720D2F"/>
    <w:rsid w:val="00723CDA"/>
    <w:rsid w:val="00730193"/>
    <w:rsid w:val="007349D6"/>
    <w:rsid w:val="00740A46"/>
    <w:rsid w:val="00740DA3"/>
    <w:rsid w:val="00744BA1"/>
    <w:rsid w:val="00744F8C"/>
    <w:rsid w:val="00761D8C"/>
    <w:rsid w:val="007626E7"/>
    <w:rsid w:val="00772B4B"/>
    <w:rsid w:val="00773AAF"/>
    <w:rsid w:val="007763E8"/>
    <w:rsid w:val="00780F47"/>
    <w:rsid w:val="00786073"/>
    <w:rsid w:val="00787B93"/>
    <w:rsid w:val="00797A31"/>
    <w:rsid w:val="007A1EB0"/>
    <w:rsid w:val="007A304C"/>
    <w:rsid w:val="007A4C87"/>
    <w:rsid w:val="007A5444"/>
    <w:rsid w:val="007B0E23"/>
    <w:rsid w:val="007B2DD9"/>
    <w:rsid w:val="007D037D"/>
    <w:rsid w:val="007D03AB"/>
    <w:rsid w:val="007D1783"/>
    <w:rsid w:val="007D2D36"/>
    <w:rsid w:val="007D7732"/>
    <w:rsid w:val="007E48FF"/>
    <w:rsid w:val="007F7A9D"/>
    <w:rsid w:val="00804A5D"/>
    <w:rsid w:val="00806194"/>
    <w:rsid w:val="00806C2E"/>
    <w:rsid w:val="008076C1"/>
    <w:rsid w:val="00807E40"/>
    <w:rsid w:val="008126FB"/>
    <w:rsid w:val="00817655"/>
    <w:rsid w:val="008216B4"/>
    <w:rsid w:val="008232B6"/>
    <w:rsid w:val="00831B0F"/>
    <w:rsid w:val="0083488C"/>
    <w:rsid w:val="00835C8D"/>
    <w:rsid w:val="00843E5B"/>
    <w:rsid w:val="0084698E"/>
    <w:rsid w:val="00850B8D"/>
    <w:rsid w:val="00852C16"/>
    <w:rsid w:val="008572C3"/>
    <w:rsid w:val="00857FB4"/>
    <w:rsid w:val="00860C81"/>
    <w:rsid w:val="00862F04"/>
    <w:rsid w:val="00865C88"/>
    <w:rsid w:val="008747CB"/>
    <w:rsid w:val="00876065"/>
    <w:rsid w:val="008825D2"/>
    <w:rsid w:val="008843B2"/>
    <w:rsid w:val="00884EFF"/>
    <w:rsid w:val="00886DFE"/>
    <w:rsid w:val="00894E97"/>
    <w:rsid w:val="008B030F"/>
    <w:rsid w:val="008C3F65"/>
    <w:rsid w:val="008C63A7"/>
    <w:rsid w:val="008D4328"/>
    <w:rsid w:val="008E733E"/>
    <w:rsid w:val="008F212A"/>
    <w:rsid w:val="008F2800"/>
    <w:rsid w:val="0090262D"/>
    <w:rsid w:val="00906020"/>
    <w:rsid w:val="009143F1"/>
    <w:rsid w:val="00920E8D"/>
    <w:rsid w:val="00922197"/>
    <w:rsid w:val="00930786"/>
    <w:rsid w:val="0093474A"/>
    <w:rsid w:val="00945937"/>
    <w:rsid w:val="00950BDB"/>
    <w:rsid w:val="00964E10"/>
    <w:rsid w:val="00971CD6"/>
    <w:rsid w:val="0098297D"/>
    <w:rsid w:val="00983DEC"/>
    <w:rsid w:val="00984119"/>
    <w:rsid w:val="00984681"/>
    <w:rsid w:val="00987C08"/>
    <w:rsid w:val="00994A15"/>
    <w:rsid w:val="00995C55"/>
    <w:rsid w:val="009A081B"/>
    <w:rsid w:val="009A0D68"/>
    <w:rsid w:val="009A2638"/>
    <w:rsid w:val="009A2D39"/>
    <w:rsid w:val="009A33F0"/>
    <w:rsid w:val="009A5621"/>
    <w:rsid w:val="009B3A5C"/>
    <w:rsid w:val="009C1A2E"/>
    <w:rsid w:val="009C7267"/>
    <w:rsid w:val="009C72FE"/>
    <w:rsid w:val="009D3902"/>
    <w:rsid w:val="009D4E0C"/>
    <w:rsid w:val="009E0EE0"/>
    <w:rsid w:val="009F4960"/>
    <w:rsid w:val="009F6B96"/>
    <w:rsid w:val="009F7A37"/>
    <w:rsid w:val="009F7B67"/>
    <w:rsid w:val="00A02ED0"/>
    <w:rsid w:val="00A1541E"/>
    <w:rsid w:val="00A22908"/>
    <w:rsid w:val="00A23B00"/>
    <w:rsid w:val="00A245A7"/>
    <w:rsid w:val="00A276D9"/>
    <w:rsid w:val="00A2786C"/>
    <w:rsid w:val="00A37A86"/>
    <w:rsid w:val="00A42F36"/>
    <w:rsid w:val="00A5179E"/>
    <w:rsid w:val="00A61107"/>
    <w:rsid w:val="00A649E1"/>
    <w:rsid w:val="00A672A5"/>
    <w:rsid w:val="00A717F7"/>
    <w:rsid w:val="00A749B1"/>
    <w:rsid w:val="00A82E8C"/>
    <w:rsid w:val="00A84374"/>
    <w:rsid w:val="00AA0FB7"/>
    <w:rsid w:val="00AA39FC"/>
    <w:rsid w:val="00AC4FE5"/>
    <w:rsid w:val="00AC640A"/>
    <w:rsid w:val="00AD1BEF"/>
    <w:rsid w:val="00AD4195"/>
    <w:rsid w:val="00AD5621"/>
    <w:rsid w:val="00AE0090"/>
    <w:rsid w:val="00AE08B4"/>
    <w:rsid w:val="00AE3DF4"/>
    <w:rsid w:val="00AF1B72"/>
    <w:rsid w:val="00B16CE1"/>
    <w:rsid w:val="00B2190C"/>
    <w:rsid w:val="00B21F85"/>
    <w:rsid w:val="00B32C98"/>
    <w:rsid w:val="00B3675E"/>
    <w:rsid w:val="00B40B30"/>
    <w:rsid w:val="00B41044"/>
    <w:rsid w:val="00B516DB"/>
    <w:rsid w:val="00B52EEC"/>
    <w:rsid w:val="00B57FAA"/>
    <w:rsid w:val="00B64246"/>
    <w:rsid w:val="00B672A9"/>
    <w:rsid w:val="00B73B30"/>
    <w:rsid w:val="00B83FC5"/>
    <w:rsid w:val="00B847EF"/>
    <w:rsid w:val="00B91C16"/>
    <w:rsid w:val="00B9285A"/>
    <w:rsid w:val="00B97DB6"/>
    <w:rsid w:val="00BB27D3"/>
    <w:rsid w:val="00BB325C"/>
    <w:rsid w:val="00BB4414"/>
    <w:rsid w:val="00BB488C"/>
    <w:rsid w:val="00BB48A7"/>
    <w:rsid w:val="00BC31E0"/>
    <w:rsid w:val="00BD16B5"/>
    <w:rsid w:val="00BD2985"/>
    <w:rsid w:val="00BF70DB"/>
    <w:rsid w:val="00C0383A"/>
    <w:rsid w:val="00C076A9"/>
    <w:rsid w:val="00C1158A"/>
    <w:rsid w:val="00C130B3"/>
    <w:rsid w:val="00C20869"/>
    <w:rsid w:val="00C43E73"/>
    <w:rsid w:val="00C4764C"/>
    <w:rsid w:val="00C544E1"/>
    <w:rsid w:val="00C547F0"/>
    <w:rsid w:val="00C602B8"/>
    <w:rsid w:val="00C6233A"/>
    <w:rsid w:val="00C66C13"/>
    <w:rsid w:val="00C73E2A"/>
    <w:rsid w:val="00C752C4"/>
    <w:rsid w:val="00C753D8"/>
    <w:rsid w:val="00C9078E"/>
    <w:rsid w:val="00C93875"/>
    <w:rsid w:val="00CA2B8E"/>
    <w:rsid w:val="00CB2472"/>
    <w:rsid w:val="00CB26E2"/>
    <w:rsid w:val="00CB2E4E"/>
    <w:rsid w:val="00CC3ACF"/>
    <w:rsid w:val="00CC7CC1"/>
    <w:rsid w:val="00CD53CB"/>
    <w:rsid w:val="00CD6AB1"/>
    <w:rsid w:val="00CD6EAF"/>
    <w:rsid w:val="00CE55B7"/>
    <w:rsid w:val="00CF0462"/>
    <w:rsid w:val="00CF1560"/>
    <w:rsid w:val="00CF242A"/>
    <w:rsid w:val="00CF3D2E"/>
    <w:rsid w:val="00D0055C"/>
    <w:rsid w:val="00D05844"/>
    <w:rsid w:val="00D061BB"/>
    <w:rsid w:val="00D152FB"/>
    <w:rsid w:val="00D207EA"/>
    <w:rsid w:val="00D2727B"/>
    <w:rsid w:val="00D31010"/>
    <w:rsid w:val="00D35B4C"/>
    <w:rsid w:val="00D36317"/>
    <w:rsid w:val="00D40E34"/>
    <w:rsid w:val="00D51491"/>
    <w:rsid w:val="00D549C7"/>
    <w:rsid w:val="00D92BA5"/>
    <w:rsid w:val="00DA5A47"/>
    <w:rsid w:val="00DB39B5"/>
    <w:rsid w:val="00DB53B7"/>
    <w:rsid w:val="00DC4358"/>
    <w:rsid w:val="00DC792E"/>
    <w:rsid w:val="00DD14BB"/>
    <w:rsid w:val="00DE7A32"/>
    <w:rsid w:val="00DF69C5"/>
    <w:rsid w:val="00DF782C"/>
    <w:rsid w:val="00E10CF1"/>
    <w:rsid w:val="00E15203"/>
    <w:rsid w:val="00E216B3"/>
    <w:rsid w:val="00E27554"/>
    <w:rsid w:val="00E27A90"/>
    <w:rsid w:val="00E317C2"/>
    <w:rsid w:val="00E3588D"/>
    <w:rsid w:val="00E41E1B"/>
    <w:rsid w:val="00E51DF4"/>
    <w:rsid w:val="00E535E4"/>
    <w:rsid w:val="00E61519"/>
    <w:rsid w:val="00E6179D"/>
    <w:rsid w:val="00E676E0"/>
    <w:rsid w:val="00E82D3D"/>
    <w:rsid w:val="00E93266"/>
    <w:rsid w:val="00EA110C"/>
    <w:rsid w:val="00EA33CD"/>
    <w:rsid w:val="00EA7D41"/>
    <w:rsid w:val="00EB2D01"/>
    <w:rsid w:val="00EB7AAD"/>
    <w:rsid w:val="00EC6B7E"/>
    <w:rsid w:val="00EF21BF"/>
    <w:rsid w:val="00EF3EA6"/>
    <w:rsid w:val="00EF6FDF"/>
    <w:rsid w:val="00F01271"/>
    <w:rsid w:val="00F1169F"/>
    <w:rsid w:val="00F1403B"/>
    <w:rsid w:val="00F26CE5"/>
    <w:rsid w:val="00F30EE8"/>
    <w:rsid w:val="00F41722"/>
    <w:rsid w:val="00F44EAA"/>
    <w:rsid w:val="00F665AF"/>
    <w:rsid w:val="00F72355"/>
    <w:rsid w:val="00F8373B"/>
    <w:rsid w:val="00FA6405"/>
    <w:rsid w:val="00FA79CE"/>
    <w:rsid w:val="00FB274F"/>
    <w:rsid w:val="00FC605B"/>
    <w:rsid w:val="00FD1FAD"/>
    <w:rsid w:val="00FE3088"/>
    <w:rsid w:val="00FF3621"/>
    <w:rsid w:val="00FF62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3FE2A249-A106-482D-AF60-ED48C88A2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7655"/>
  </w:style>
  <w:style w:type="paragraph" w:styleId="Ttulo1">
    <w:name w:val="heading 1"/>
    <w:basedOn w:val="Normal"/>
    <w:next w:val="Normal"/>
    <w:link w:val="Ttulo1Car"/>
    <w:uiPriority w:val="9"/>
    <w:qFormat/>
    <w:rsid w:val="00B2190C"/>
    <w:pPr>
      <w:keepNext/>
      <w:keepLines/>
      <w:spacing w:before="240" w:after="0"/>
      <w:outlineLvl w:val="0"/>
    </w:pPr>
    <w:rPr>
      <w:rFonts w:ascii="Palatino Linotype" w:eastAsiaTheme="majorEastAsia" w:hAnsi="Palatino Linotype" w:cstheme="majorBidi"/>
      <w:b/>
      <w:color w:val="000000" w:themeColor="text1"/>
      <w:sz w:val="24"/>
      <w:szCs w:val="32"/>
    </w:rPr>
  </w:style>
  <w:style w:type="paragraph" w:styleId="Ttulo2">
    <w:name w:val="heading 2"/>
    <w:basedOn w:val="Normal"/>
    <w:next w:val="Normal"/>
    <w:link w:val="Ttulo2Car"/>
    <w:uiPriority w:val="9"/>
    <w:semiHidden/>
    <w:unhideWhenUsed/>
    <w:qFormat/>
    <w:rsid w:val="000A17C5"/>
    <w:pPr>
      <w:keepNext/>
      <w:keepLines/>
      <w:spacing w:before="40" w:after="0"/>
      <w:outlineLvl w:val="1"/>
    </w:pPr>
    <w:rPr>
      <w:rFonts w:ascii="Palatino Linotype" w:eastAsiaTheme="majorEastAsia" w:hAnsi="Palatino Linotype" w:cstheme="majorBidi"/>
      <w:color w:val="000000" w:themeColor="text1"/>
      <w:sz w:val="24"/>
      <w:szCs w:val="26"/>
    </w:rPr>
  </w:style>
  <w:style w:type="paragraph" w:styleId="Ttulo3">
    <w:name w:val="heading 3"/>
    <w:basedOn w:val="Normal"/>
    <w:next w:val="Normal"/>
    <w:link w:val="Ttulo3Car"/>
    <w:uiPriority w:val="9"/>
    <w:semiHidden/>
    <w:unhideWhenUsed/>
    <w:qFormat/>
    <w:rsid w:val="003855C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E82D3D"/>
    <w:pPr>
      <w:spacing w:after="0" w:line="240" w:lineRule="auto"/>
    </w:pPr>
    <w:rPr>
      <w:sz w:val="20"/>
      <w:szCs w:val="20"/>
    </w:rPr>
  </w:style>
  <w:style w:type="character" w:customStyle="1" w:styleId="TextonotapieCar">
    <w:name w:val="Texto nota pie Car"/>
    <w:basedOn w:val="Fuentedeprrafopredeter"/>
    <w:link w:val="Textonotapie"/>
    <w:uiPriority w:val="99"/>
    <w:rsid w:val="00E82D3D"/>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
    <w:basedOn w:val="Fuentedeprrafopredeter"/>
    <w:uiPriority w:val="99"/>
    <w:unhideWhenUsed/>
    <w:rsid w:val="00E82D3D"/>
    <w:rPr>
      <w:vertAlign w:val="superscript"/>
    </w:rPr>
  </w:style>
  <w:style w:type="paragraph" w:styleId="Piedepgina">
    <w:name w:val="footer"/>
    <w:basedOn w:val="Normal"/>
    <w:link w:val="PiedepginaCar"/>
    <w:uiPriority w:val="99"/>
    <w:unhideWhenUsed/>
    <w:rsid w:val="00E82D3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82D3D"/>
  </w:style>
  <w:style w:type="paragraph" w:styleId="Encabezado">
    <w:name w:val="header"/>
    <w:basedOn w:val="Normal"/>
    <w:link w:val="EncabezadoCar"/>
    <w:uiPriority w:val="99"/>
    <w:unhideWhenUsed/>
    <w:rsid w:val="00E82D3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82D3D"/>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9A2D39"/>
    <w:pPr>
      <w:ind w:left="720"/>
      <w:contextualSpacing/>
    </w:pPr>
  </w:style>
  <w:style w:type="paragraph" w:styleId="Textodeglobo">
    <w:name w:val="Balloon Text"/>
    <w:basedOn w:val="Normal"/>
    <w:link w:val="TextodegloboCar"/>
    <w:uiPriority w:val="99"/>
    <w:semiHidden/>
    <w:unhideWhenUsed/>
    <w:rsid w:val="001B19B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B19B4"/>
    <w:rPr>
      <w:rFonts w:ascii="Segoe UI" w:hAnsi="Segoe UI" w:cs="Segoe UI"/>
      <w:sz w:val="18"/>
      <w:szCs w:val="18"/>
    </w:rPr>
  </w:style>
  <w:style w:type="character" w:customStyle="1" w:styleId="Ttulo1Car">
    <w:name w:val="Título 1 Car"/>
    <w:basedOn w:val="Fuentedeprrafopredeter"/>
    <w:link w:val="Ttulo1"/>
    <w:uiPriority w:val="9"/>
    <w:rsid w:val="00B2190C"/>
    <w:rPr>
      <w:rFonts w:ascii="Palatino Linotype" w:eastAsiaTheme="majorEastAsia" w:hAnsi="Palatino Linotype" w:cstheme="majorBidi"/>
      <w:b/>
      <w:color w:val="000000" w:themeColor="text1"/>
      <w:sz w:val="24"/>
      <w:szCs w:val="3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DE7A32"/>
  </w:style>
  <w:style w:type="paragraph" w:styleId="Sinespaciado">
    <w:name w:val="No Spacing"/>
    <w:aliases w:val="Francesa"/>
    <w:link w:val="SinespaciadoCar"/>
    <w:uiPriority w:val="1"/>
    <w:qFormat/>
    <w:rsid w:val="00DE7A32"/>
    <w:pPr>
      <w:spacing w:after="0" w:line="240" w:lineRule="auto"/>
    </w:pPr>
  </w:style>
  <w:style w:type="paragraph" w:styleId="TtulodeTDC">
    <w:name w:val="TOC Heading"/>
    <w:basedOn w:val="Ttulo1"/>
    <w:next w:val="Normal"/>
    <w:uiPriority w:val="39"/>
    <w:unhideWhenUsed/>
    <w:qFormat/>
    <w:rsid w:val="00DE7A32"/>
    <w:pPr>
      <w:outlineLvl w:val="9"/>
    </w:pPr>
    <w:rPr>
      <w:lang w:eastAsia="es-MX"/>
    </w:rPr>
  </w:style>
  <w:style w:type="paragraph" w:styleId="TDC1">
    <w:name w:val="toc 1"/>
    <w:basedOn w:val="Normal"/>
    <w:next w:val="Normal"/>
    <w:autoRedefine/>
    <w:uiPriority w:val="39"/>
    <w:unhideWhenUsed/>
    <w:rsid w:val="001833A7"/>
    <w:pPr>
      <w:tabs>
        <w:tab w:val="left" w:pos="440"/>
        <w:tab w:val="left" w:pos="880"/>
        <w:tab w:val="right" w:leader="dot" w:pos="8828"/>
      </w:tabs>
      <w:spacing w:after="100"/>
      <w:ind w:left="284"/>
      <w:jc w:val="both"/>
    </w:pPr>
    <w:rPr>
      <w:rFonts w:ascii="Palatino Linotype" w:hAnsi="Palatino Linotype"/>
      <w:b/>
      <w:noProof/>
      <w:sz w:val="20"/>
      <w:szCs w:val="20"/>
    </w:rPr>
  </w:style>
  <w:style w:type="character" w:styleId="Hipervnculo">
    <w:name w:val="Hyperlink"/>
    <w:basedOn w:val="Fuentedeprrafopredeter"/>
    <w:uiPriority w:val="99"/>
    <w:unhideWhenUsed/>
    <w:rsid w:val="00DE7A32"/>
    <w:rPr>
      <w:color w:val="0563C1" w:themeColor="hyperlink"/>
      <w:u w:val="single"/>
    </w:rPr>
  </w:style>
  <w:style w:type="character" w:customStyle="1" w:styleId="SinespaciadoCar">
    <w:name w:val="Sin espaciado Car"/>
    <w:aliases w:val="Francesa Car"/>
    <w:link w:val="Sinespaciado"/>
    <w:uiPriority w:val="1"/>
    <w:locked/>
    <w:rsid w:val="00DE7A32"/>
  </w:style>
  <w:style w:type="paragraph" w:customStyle="1" w:styleId="Cuerpo">
    <w:name w:val="Cuerpo"/>
    <w:rsid w:val="00CC3ACF"/>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Ttulo2Car">
    <w:name w:val="Título 2 Car"/>
    <w:basedOn w:val="Fuentedeprrafopredeter"/>
    <w:link w:val="Ttulo2"/>
    <w:uiPriority w:val="9"/>
    <w:semiHidden/>
    <w:rsid w:val="000A17C5"/>
    <w:rPr>
      <w:rFonts w:ascii="Palatino Linotype" w:eastAsiaTheme="majorEastAsia" w:hAnsi="Palatino Linotype" w:cstheme="majorBidi"/>
      <w:color w:val="000000" w:themeColor="text1"/>
      <w:sz w:val="24"/>
      <w:szCs w:val="26"/>
    </w:rPr>
  </w:style>
  <w:style w:type="character" w:customStyle="1" w:styleId="Ttulo3Car">
    <w:name w:val="Título 3 Car"/>
    <w:basedOn w:val="Fuentedeprrafopredeter"/>
    <w:link w:val="Ttulo3"/>
    <w:uiPriority w:val="9"/>
    <w:semiHidden/>
    <w:rsid w:val="003855C9"/>
    <w:rPr>
      <w:rFonts w:asciiTheme="majorHAnsi" w:eastAsiaTheme="majorEastAsia" w:hAnsiTheme="majorHAnsi" w:cstheme="majorBidi"/>
      <w:color w:val="1F4D78" w:themeColor="accent1" w:themeShade="7F"/>
      <w:sz w:val="24"/>
      <w:szCs w:val="24"/>
    </w:rPr>
  </w:style>
  <w:style w:type="table" w:styleId="Tablaconcuadrcula">
    <w:name w:val="Table Grid"/>
    <w:basedOn w:val="Tablanormal"/>
    <w:uiPriority w:val="39"/>
    <w:rsid w:val="003855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
    <w:name w:val="j"/>
    <w:basedOn w:val="Normal"/>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paragraph" w:styleId="NormalWeb">
    <w:name w:val="Normal (Web)"/>
    <w:basedOn w:val="Normal"/>
    <w:uiPriority w:val="99"/>
    <w:unhideWhenUsed/>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table" w:styleId="Tablanormal1">
    <w:name w:val="Plain Table 1"/>
    <w:basedOn w:val="Tablanormal"/>
    <w:uiPriority w:val="41"/>
    <w:rsid w:val="003855C9"/>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pple-converted-space">
    <w:name w:val="apple-converted-space"/>
    <w:basedOn w:val="Fuentedeprrafopredeter"/>
    <w:rsid w:val="003855C9"/>
  </w:style>
  <w:style w:type="paragraph" w:styleId="TDC2">
    <w:name w:val="toc 2"/>
    <w:basedOn w:val="Normal"/>
    <w:next w:val="Normal"/>
    <w:autoRedefine/>
    <w:uiPriority w:val="39"/>
    <w:unhideWhenUsed/>
    <w:rsid w:val="00B40B30"/>
    <w:pPr>
      <w:tabs>
        <w:tab w:val="left" w:pos="660"/>
        <w:tab w:val="right" w:leader="dot" w:pos="8828"/>
      </w:tabs>
      <w:spacing w:after="100"/>
      <w:ind w:left="284"/>
    </w:pPr>
    <w:rPr>
      <w:rFonts w:ascii="Palatino Linotype" w:hAnsi="Palatino Linotype"/>
      <w:b/>
      <w:noProof/>
      <w:sz w:val="24"/>
      <w:szCs w:val="24"/>
    </w:rPr>
  </w:style>
  <w:style w:type="paragraph" w:styleId="TDC3">
    <w:name w:val="toc 3"/>
    <w:basedOn w:val="Normal"/>
    <w:next w:val="Normal"/>
    <w:autoRedefine/>
    <w:uiPriority w:val="39"/>
    <w:unhideWhenUsed/>
    <w:rsid w:val="009B3A5C"/>
    <w:pPr>
      <w:spacing w:after="100"/>
      <w:ind w:left="440"/>
    </w:pPr>
  </w:style>
  <w:style w:type="character" w:customStyle="1" w:styleId="normaltextrun">
    <w:name w:val="normaltextrun"/>
    <w:basedOn w:val="Fuentedeprrafopredeter"/>
    <w:rsid w:val="00D363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431698">
      <w:bodyDiv w:val="1"/>
      <w:marLeft w:val="0"/>
      <w:marRight w:val="0"/>
      <w:marTop w:val="0"/>
      <w:marBottom w:val="0"/>
      <w:divBdr>
        <w:top w:val="none" w:sz="0" w:space="0" w:color="auto"/>
        <w:left w:val="none" w:sz="0" w:space="0" w:color="auto"/>
        <w:bottom w:val="none" w:sz="0" w:space="0" w:color="auto"/>
        <w:right w:val="none" w:sz="0" w:space="0" w:color="auto"/>
      </w:divBdr>
    </w:div>
    <w:div w:id="494347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Derechos_civiles_y_pol%C3%ADtico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664301-7029-4A97-A8BD-925D325EB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30</Pages>
  <Words>6066</Words>
  <Characters>33368</Characters>
  <Application>Microsoft Office Word</Application>
  <DocSecurity>0</DocSecurity>
  <Lines>278</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16</cp:revision>
  <cp:lastPrinted>2019-01-11T21:15:00Z</cp:lastPrinted>
  <dcterms:created xsi:type="dcterms:W3CDTF">2019-01-10T22:09:00Z</dcterms:created>
  <dcterms:modified xsi:type="dcterms:W3CDTF">2019-01-14T16:57:00Z</dcterms:modified>
</cp:coreProperties>
</file>