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1594F0" w14:textId="0640EBB8" w:rsidR="00110E3E" w:rsidRPr="00A36A7E" w:rsidRDefault="00A36A7E" w:rsidP="00997086">
      <w:pPr>
        <w:spacing w:line="360" w:lineRule="auto"/>
        <w:ind w:left="708" w:hanging="708"/>
        <w:jc w:val="center"/>
        <w:rPr>
          <w:rFonts w:ascii="Palatino Linotype" w:hAnsi="Palatino Linotype"/>
          <w:b/>
        </w:rPr>
      </w:pPr>
      <w:r w:rsidRPr="00A36A7E">
        <w:rPr>
          <w:rFonts w:ascii="Palatino Linotype" w:hAnsi="Palatino Linotype"/>
          <w:b/>
        </w:rPr>
        <w:t>LÍNEAS</w:t>
      </w:r>
      <w:r w:rsidR="0061249A" w:rsidRPr="00A36A7E">
        <w:rPr>
          <w:rFonts w:ascii="Palatino Linotype" w:hAnsi="Palatino Linotype"/>
          <w:b/>
        </w:rPr>
        <w:t xml:space="preserve"> ARGUMENTATIVAS</w:t>
      </w:r>
    </w:p>
    <w:p w14:paraId="42E53080" w14:textId="77777777" w:rsidR="00E803B5" w:rsidRPr="00A36A7E" w:rsidRDefault="00E803B5" w:rsidP="00E803B5">
      <w:pPr>
        <w:spacing w:before="240" w:after="240" w:line="360" w:lineRule="auto"/>
        <w:jc w:val="both"/>
        <w:rPr>
          <w:rFonts w:ascii="Palatino Linotype" w:eastAsia="MS Mincho" w:hAnsi="Palatino Linotype" w:cs="Times New Roman"/>
        </w:rPr>
      </w:pPr>
      <w:bookmarkStart w:id="0" w:name="_Toc512340952"/>
      <w:r w:rsidRPr="00A36A7E">
        <w:rPr>
          <w:rFonts w:ascii="Palatino Linotype" w:eastAsia="Calibri" w:hAnsi="Palatino Linotype" w:cs="Times New Roman"/>
          <w:b/>
        </w:rPr>
        <w:t xml:space="preserve">CAMBIO DE MODALIDAD DE ENTREGA DE LA INFORMACIÓN, JUSTIFICACIÓN. </w:t>
      </w:r>
      <w:r w:rsidRPr="00A36A7E">
        <w:rPr>
          <w:rFonts w:ascii="Palatino Linotype" w:eastAsia="MS Mincho" w:hAnsi="Palatino Linotype" w:cs="Times New Roman"/>
        </w:rPr>
        <w:t xml:space="preserve">La modalidad de entrega como la forma de envío de la información se hará preferentemente como haya señalado el solicitante. Solo en los casos en que esto no sea posible, el </w:t>
      </w:r>
      <w:r w:rsidRPr="00A36A7E">
        <w:rPr>
          <w:rFonts w:ascii="Palatino Linotype" w:eastAsia="MS Mincho" w:hAnsi="Palatino Linotype" w:cs="Times New Roman"/>
          <w:b/>
        </w:rPr>
        <w:t xml:space="preserve">SUJETO OBLIGADO </w:t>
      </w:r>
      <w:r w:rsidRPr="00A36A7E">
        <w:rPr>
          <w:rFonts w:ascii="Palatino Linotype" w:eastAsia="MS Mincho" w:hAnsi="Palatino Linotype" w:cs="Times New Roman"/>
        </w:rPr>
        <w:t>podrá garantizar la entrega a través de cualquier otro medio, siempre y cuando funde y motive la razón para hacerlo. La necesidad de fundar y motivar es imperante en todos los actos que emite cualquier autoridad.</w:t>
      </w:r>
    </w:p>
    <w:p w14:paraId="12B76A57" w14:textId="1C68658D" w:rsidR="00791618" w:rsidRPr="00A36A7E" w:rsidRDefault="00A36A7E" w:rsidP="00791618">
      <w:pPr>
        <w:spacing w:before="240" w:after="240" w:line="360" w:lineRule="auto"/>
        <w:jc w:val="both"/>
        <w:rPr>
          <w:rFonts w:ascii="Palatino Linotype" w:eastAsia="Calibri" w:hAnsi="Palatino Linotype" w:cs="Arial"/>
          <w:b/>
          <w:szCs w:val="22"/>
          <w:lang w:val="es-ES" w:eastAsia="es-MX"/>
        </w:rPr>
      </w:pPr>
      <w:r w:rsidRPr="00A36A7E">
        <w:rPr>
          <w:rFonts w:ascii="Palatino Linotype" w:eastAsia="Times New Roman" w:hAnsi="Palatino Linotype" w:cs="Times New Roman"/>
          <w:b/>
          <w:noProof/>
          <w:lang w:val="es-MX" w:eastAsia="es-MX"/>
        </w:rPr>
        <mc:AlternateContent>
          <mc:Choice Requires="wps">
            <w:drawing>
              <wp:anchor distT="0" distB="0" distL="114300" distR="114300" simplePos="0" relativeHeight="251659264" behindDoc="0" locked="0" layoutInCell="1" allowOverlap="1" wp14:anchorId="6C0CA577" wp14:editId="0F2A0313">
                <wp:simplePos x="0" y="0"/>
                <wp:positionH relativeFrom="column">
                  <wp:posOffset>25333</wp:posOffset>
                </wp:positionH>
                <wp:positionV relativeFrom="paragraph">
                  <wp:posOffset>1927898</wp:posOffset>
                </wp:positionV>
                <wp:extent cx="5500047" cy="2838734"/>
                <wp:effectExtent l="38100" t="19050" r="62865" b="95250"/>
                <wp:wrapNone/>
                <wp:docPr id="2" name="Conector recto 2"/>
                <wp:cNvGraphicFramePr/>
                <a:graphic xmlns:a="http://schemas.openxmlformats.org/drawingml/2006/main">
                  <a:graphicData uri="http://schemas.microsoft.com/office/word/2010/wordprocessingShape">
                    <wps:wsp>
                      <wps:cNvCnPr/>
                      <wps:spPr>
                        <a:xfrm>
                          <a:off x="0" y="0"/>
                          <a:ext cx="5500047" cy="2838734"/>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1E2A98C"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pt,151.8pt" to="435.05pt,3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" strokecolor="#4f81bd [3204]" strokeweight="2pt">
                <v:shadow on="t" color="black" opacity="24903f" origin=",.5" offset="0,.55556mm"/>
              </v:line>
            </w:pict>
          </mc:Fallback>
        </mc:AlternateContent>
      </w:r>
      <w:r w:rsidR="00791618" w:rsidRPr="00A36A7E">
        <w:rPr>
          <w:rFonts w:ascii="Palatino Linotype" w:eastAsia="Times New Roman" w:hAnsi="Palatino Linotype" w:cs="Times New Roman"/>
          <w:b/>
        </w:rPr>
        <w:t xml:space="preserve">SOBRESEIMIENTO, RAZONES PARA SU ACTUALIZACIÓN. </w:t>
      </w:r>
      <w:r w:rsidR="00791618" w:rsidRPr="00A36A7E">
        <w:rPr>
          <w:rFonts w:ascii="Palatino Linotype" w:eastAsia="Times New Roman" w:hAnsi="Palatino Linotype" w:cs="Times New Roman"/>
        </w:rPr>
        <w:t xml:space="preserve">Para que se actualice el sobreseimiento de un recurso de revisión, el </w:t>
      </w:r>
      <w:r w:rsidR="00791618" w:rsidRPr="00A36A7E">
        <w:rPr>
          <w:rFonts w:ascii="Palatino Linotype" w:eastAsia="Times New Roman" w:hAnsi="Palatino Linotype" w:cs="Times New Roman"/>
          <w:b/>
        </w:rPr>
        <w:t>SUJETO OBLIGADO</w:t>
      </w:r>
      <w:r w:rsidR="00791618" w:rsidRPr="00A36A7E">
        <w:rPr>
          <w:rFonts w:ascii="Palatino Linotype" w:eastAsia="Times New Roman" w:hAnsi="Palatino Linotype" w:cs="Times New Roman"/>
        </w:rPr>
        <w:t xml:space="preserve"> puede entregar o completar la información en acto posterior a la respuesta emitida a la solicitud de acceso a la información, con la finalidad de que se sea resarcido el derecho de acceso a la información pública de la persona y haciendo cesar toda controversia</w:t>
      </w:r>
      <w:r w:rsidR="00A33BCD" w:rsidRPr="00A36A7E">
        <w:rPr>
          <w:rFonts w:ascii="Palatino Linotype" w:eastAsia="Times New Roman" w:hAnsi="Palatino Linotype" w:cs="Times New Roman"/>
        </w:rPr>
        <w:t>.</w:t>
      </w:r>
    </w:p>
    <w:p w14:paraId="25358EE3" w14:textId="77777777" w:rsidR="00791618" w:rsidRPr="00A36A7E" w:rsidRDefault="00791618" w:rsidP="00E803B5">
      <w:pPr>
        <w:spacing w:before="240" w:after="240" w:line="360" w:lineRule="auto"/>
        <w:jc w:val="both"/>
        <w:rPr>
          <w:rFonts w:ascii="Palatino Linotype" w:eastAsia="MS Mincho" w:hAnsi="Palatino Linotype" w:cs="Times New Roman"/>
        </w:rPr>
      </w:pPr>
    </w:p>
    <w:p w14:paraId="59D0792A" w14:textId="77777777" w:rsidR="007C7F00" w:rsidRPr="00A36A7E" w:rsidRDefault="007C7F00" w:rsidP="00AD24F6">
      <w:pPr>
        <w:spacing w:before="240" w:after="240" w:line="360" w:lineRule="auto"/>
        <w:jc w:val="both"/>
        <w:rPr>
          <w:rFonts w:ascii="Palatino Linotype" w:hAnsi="Palatino Linotype" w:cs="Arial"/>
          <w:sz w:val="22"/>
        </w:rPr>
      </w:pPr>
    </w:p>
    <w:p w14:paraId="129B9062" w14:textId="77777777" w:rsidR="00A84C07" w:rsidRPr="00A36A7E" w:rsidRDefault="00A84C07" w:rsidP="00AD24F6">
      <w:pPr>
        <w:spacing w:before="240" w:after="240" w:line="360" w:lineRule="auto"/>
        <w:jc w:val="both"/>
        <w:rPr>
          <w:rFonts w:ascii="Palatino Linotype" w:hAnsi="Palatino Linotype" w:cs="Arial"/>
          <w:sz w:val="22"/>
        </w:rPr>
      </w:pPr>
    </w:p>
    <w:p w14:paraId="2DC51EF8" w14:textId="77777777" w:rsidR="007C7F00" w:rsidRPr="00A36A7E" w:rsidRDefault="007C7F00" w:rsidP="00AD24F6">
      <w:pPr>
        <w:spacing w:before="240" w:after="240" w:line="360" w:lineRule="auto"/>
        <w:jc w:val="both"/>
        <w:rPr>
          <w:rFonts w:ascii="Palatino Linotype" w:hAnsi="Palatino Linotype" w:cs="Arial"/>
          <w:sz w:val="22"/>
        </w:rPr>
      </w:pPr>
    </w:p>
    <w:p w14:paraId="7E41DA58" w14:textId="77777777" w:rsidR="007C7F00" w:rsidRPr="00A36A7E" w:rsidRDefault="007C7F00" w:rsidP="00AD24F6">
      <w:pPr>
        <w:spacing w:before="240" w:after="240" w:line="360" w:lineRule="auto"/>
        <w:jc w:val="both"/>
        <w:rPr>
          <w:rFonts w:ascii="Palatino Linotype" w:hAnsi="Palatino Linotype" w:cs="Arial"/>
          <w:sz w:val="22"/>
        </w:rPr>
      </w:pPr>
    </w:p>
    <w:p w14:paraId="5F346ABB" w14:textId="77777777" w:rsidR="00443C42" w:rsidRPr="00A36A7E" w:rsidRDefault="00443C42" w:rsidP="00AD24F6">
      <w:pPr>
        <w:spacing w:before="240" w:after="240" w:line="360" w:lineRule="auto"/>
        <w:jc w:val="both"/>
        <w:rPr>
          <w:rFonts w:ascii="Palatino Linotype" w:hAnsi="Palatino Linotype" w:cs="Arial"/>
          <w:sz w:val="22"/>
        </w:rPr>
      </w:pPr>
    </w:p>
    <w:bookmarkEnd w:id="0"/>
    <w:p w14:paraId="5C6AEE9C" w14:textId="2CC18FF4" w:rsidR="007C37D2" w:rsidRPr="00A36A7E" w:rsidRDefault="00721F66" w:rsidP="00957B2F">
      <w:pPr>
        <w:spacing w:line="360" w:lineRule="auto"/>
        <w:jc w:val="center"/>
        <w:rPr>
          <w:rFonts w:ascii="Palatino Linotype" w:hAnsi="Palatino Linotype"/>
        </w:rPr>
      </w:pPr>
      <w:r w:rsidRPr="00A36A7E">
        <w:rPr>
          <w:rFonts w:ascii="Palatino Linotype" w:hAnsi="Palatino Linotype"/>
          <w:b/>
        </w:rPr>
        <w:lastRenderedPageBreak/>
        <w:t>Índice</w:t>
      </w:r>
      <w:r w:rsidRPr="00A36A7E">
        <w:rPr>
          <w:rFonts w:ascii="Palatino Linotype" w:hAnsi="Palatino Linotype"/>
        </w:rPr>
        <w:t>.</w:t>
      </w:r>
    </w:p>
    <w:sdt>
      <w:sdtPr>
        <w:rPr>
          <w:rFonts w:ascii="Palatino Linotype" w:eastAsiaTheme="minorEastAsia" w:hAnsi="Palatino Linotype" w:cstheme="minorBidi"/>
          <w:color w:val="auto"/>
          <w:sz w:val="24"/>
          <w:szCs w:val="24"/>
          <w:lang w:val="es-ES" w:eastAsia="es-ES"/>
        </w:rPr>
        <w:id w:val="1703668029"/>
        <w:docPartObj>
          <w:docPartGallery w:val="Table of Contents"/>
          <w:docPartUnique/>
        </w:docPartObj>
      </w:sdtPr>
      <w:sdtEndPr>
        <w:rPr>
          <w:b/>
          <w:bCs/>
        </w:rPr>
      </w:sdtEndPr>
      <w:sdtContent>
        <w:p w14:paraId="5C458920" w14:textId="252B8364" w:rsidR="00DF1386" w:rsidRPr="00A36A7E" w:rsidRDefault="00DF1386" w:rsidP="00957B2F">
          <w:pPr>
            <w:pStyle w:val="TtulodeTDC"/>
            <w:spacing w:before="0" w:line="360" w:lineRule="auto"/>
            <w:rPr>
              <w:rFonts w:ascii="Palatino Linotype" w:hAnsi="Palatino Linotype"/>
            </w:rPr>
          </w:pPr>
        </w:p>
        <w:p w14:paraId="350F9DA9" w14:textId="77777777" w:rsidR="00A36A7E" w:rsidRPr="00A36A7E" w:rsidRDefault="00DF1386">
          <w:pPr>
            <w:pStyle w:val="TDC1"/>
            <w:rPr>
              <w:noProof/>
              <w:sz w:val="22"/>
              <w:szCs w:val="22"/>
              <w:lang w:val="es-MX" w:eastAsia="es-MX"/>
            </w:rPr>
          </w:pPr>
          <w:r w:rsidRPr="00A36A7E">
            <w:rPr>
              <w:rFonts w:ascii="Palatino Linotype" w:hAnsi="Palatino Linotype"/>
            </w:rPr>
            <w:fldChar w:fldCharType="begin"/>
          </w:r>
          <w:r w:rsidRPr="00A36A7E">
            <w:rPr>
              <w:rFonts w:ascii="Palatino Linotype" w:hAnsi="Palatino Linotype"/>
            </w:rPr>
            <w:instrText xml:space="preserve"> TOC \o "1-3" \h \z \u </w:instrText>
          </w:r>
          <w:r w:rsidRPr="00A36A7E">
            <w:rPr>
              <w:rFonts w:ascii="Palatino Linotype" w:hAnsi="Palatino Linotype"/>
            </w:rPr>
            <w:fldChar w:fldCharType="separate"/>
          </w:r>
          <w:hyperlink w:anchor="_Toc532814534" w:history="1">
            <w:r w:rsidR="00A36A7E" w:rsidRPr="00A36A7E">
              <w:rPr>
                <w:rStyle w:val="Hipervnculo"/>
                <w:rFonts w:ascii="Palatino Linotype" w:hAnsi="Palatino Linotype"/>
                <w:b/>
                <w:noProof/>
              </w:rPr>
              <w:t>ANTECEDENTES</w:t>
            </w:r>
            <w:r w:rsidR="00A36A7E" w:rsidRPr="00A36A7E">
              <w:rPr>
                <w:noProof/>
                <w:webHidden/>
              </w:rPr>
              <w:tab/>
            </w:r>
            <w:r w:rsidR="00A36A7E" w:rsidRPr="00A36A7E">
              <w:rPr>
                <w:noProof/>
                <w:webHidden/>
              </w:rPr>
              <w:fldChar w:fldCharType="begin"/>
            </w:r>
            <w:r w:rsidR="00A36A7E" w:rsidRPr="00A36A7E">
              <w:rPr>
                <w:noProof/>
                <w:webHidden/>
              </w:rPr>
              <w:instrText xml:space="preserve"> PAGEREF _Toc532814534 \h </w:instrText>
            </w:r>
            <w:r w:rsidR="00A36A7E" w:rsidRPr="00A36A7E">
              <w:rPr>
                <w:noProof/>
                <w:webHidden/>
              </w:rPr>
            </w:r>
            <w:r w:rsidR="00A36A7E" w:rsidRPr="00A36A7E">
              <w:rPr>
                <w:noProof/>
                <w:webHidden/>
              </w:rPr>
              <w:fldChar w:fldCharType="separate"/>
            </w:r>
            <w:r w:rsidR="000834E3">
              <w:rPr>
                <w:noProof/>
                <w:webHidden/>
              </w:rPr>
              <w:t>3</w:t>
            </w:r>
            <w:r w:rsidR="00A36A7E" w:rsidRPr="00A36A7E">
              <w:rPr>
                <w:noProof/>
                <w:webHidden/>
              </w:rPr>
              <w:fldChar w:fldCharType="end"/>
            </w:r>
          </w:hyperlink>
        </w:p>
        <w:p w14:paraId="33202680" w14:textId="77777777" w:rsidR="00A36A7E" w:rsidRPr="00A36A7E" w:rsidRDefault="00787FDC">
          <w:pPr>
            <w:pStyle w:val="TDC1"/>
            <w:rPr>
              <w:noProof/>
              <w:sz w:val="22"/>
              <w:szCs w:val="22"/>
              <w:lang w:val="es-MX" w:eastAsia="es-MX"/>
            </w:rPr>
          </w:pPr>
          <w:hyperlink w:anchor="_Toc532814535" w:history="1">
            <w:r w:rsidR="00A36A7E" w:rsidRPr="00A36A7E">
              <w:rPr>
                <w:rStyle w:val="Hipervnculo"/>
                <w:rFonts w:ascii="Palatino Linotype" w:hAnsi="Palatino Linotype"/>
                <w:b/>
                <w:noProof/>
              </w:rPr>
              <w:t>CONSIDERANDO</w:t>
            </w:r>
            <w:r w:rsidR="00A36A7E" w:rsidRPr="00A36A7E">
              <w:rPr>
                <w:noProof/>
                <w:webHidden/>
              </w:rPr>
              <w:tab/>
            </w:r>
            <w:r w:rsidR="00A36A7E" w:rsidRPr="00A36A7E">
              <w:rPr>
                <w:noProof/>
                <w:webHidden/>
              </w:rPr>
              <w:fldChar w:fldCharType="begin"/>
            </w:r>
            <w:r w:rsidR="00A36A7E" w:rsidRPr="00A36A7E">
              <w:rPr>
                <w:noProof/>
                <w:webHidden/>
              </w:rPr>
              <w:instrText xml:space="preserve"> PAGEREF _Toc532814535 \h </w:instrText>
            </w:r>
            <w:r w:rsidR="00A36A7E" w:rsidRPr="00A36A7E">
              <w:rPr>
                <w:noProof/>
                <w:webHidden/>
              </w:rPr>
            </w:r>
            <w:r w:rsidR="00A36A7E" w:rsidRPr="00A36A7E">
              <w:rPr>
                <w:noProof/>
                <w:webHidden/>
              </w:rPr>
              <w:fldChar w:fldCharType="separate"/>
            </w:r>
            <w:r w:rsidR="000834E3">
              <w:rPr>
                <w:noProof/>
                <w:webHidden/>
              </w:rPr>
              <w:t>8</w:t>
            </w:r>
            <w:r w:rsidR="00A36A7E" w:rsidRPr="00A36A7E">
              <w:rPr>
                <w:noProof/>
                <w:webHidden/>
              </w:rPr>
              <w:fldChar w:fldCharType="end"/>
            </w:r>
          </w:hyperlink>
        </w:p>
        <w:p w14:paraId="7371C8A0" w14:textId="77777777" w:rsidR="00A36A7E" w:rsidRPr="00A36A7E" w:rsidRDefault="00787FDC">
          <w:pPr>
            <w:pStyle w:val="TDC2"/>
            <w:rPr>
              <w:noProof/>
              <w:sz w:val="22"/>
              <w:szCs w:val="22"/>
              <w:lang w:val="es-MX" w:eastAsia="es-MX"/>
            </w:rPr>
          </w:pPr>
          <w:hyperlink w:anchor="_Toc532814536" w:history="1">
            <w:r w:rsidR="00A36A7E" w:rsidRPr="00A36A7E">
              <w:rPr>
                <w:rStyle w:val="Hipervnculo"/>
                <w:rFonts w:ascii="Palatino Linotype" w:hAnsi="Palatino Linotype"/>
                <w:b/>
                <w:noProof/>
              </w:rPr>
              <w:t>PRIMERO. De la competencia</w:t>
            </w:r>
            <w:r w:rsidR="00A36A7E" w:rsidRPr="00A36A7E">
              <w:rPr>
                <w:noProof/>
                <w:webHidden/>
              </w:rPr>
              <w:tab/>
            </w:r>
            <w:r w:rsidR="00A36A7E" w:rsidRPr="00A36A7E">
              <w:rPr>
                <w:noProof/>
                <w:webHidden/>
              </w:rPr>
              <w:fldChar w:fldCharType="begin"/>
            </w:r>
            <w:r w:rsidR="00A36A7E" w:rsidRPr="00A36A7E">
              <w:rPr>
                <w:noProof/>
                <w:webHidden/>
              </w:rPr>
              <w:instrText xml:space="preserve"> PAGEREF _Toc532814536 \h </w:instrText>
            </w:r>
            <w:r w:rsidR="00A36A7E" w:rsidRPr="00A36A7E">
              <w:rPr>
                <w:noProof/>
                <w:webHidden/>
              </w:rPr>
            </w:r>
            <w:r w:rsidR="00A36A7E" w:rsidRPr="00A36A7E">
              <w:rPr>
                <w:noProof/>
                <w:webHidden/>
              </w:rPr>
              <w:fldChar w:fldCharType="separate"/>
            </w:r>
            <w:r w:rsidR="000834E3">
              <w:rPr>
                <w:noProof/>
                <w:webHidden/>
              </w:rPr>
              <w:t>8</w:t>
            </w:r>
            <w:r w:rsidR="00A36A7E" w:rsidRPr="00A36A7E">
              <w:rPr>
                <w:noProof/>
                <w:webHidden/>
              </w:rPr>
              <w:fldChar w:fldCharType="end"/>
            </w:r>
          </w:hyperlink>
        </w:p>
        <w:p w14:paraId="6F2A90F1" w14:textId="77777777" w:rsidR="00A36A7E" w:rsidRPr="00A36A7E" w:rsidRDefault="00787FDC">
          <w:pPr>
            <w:pStyle w:val="TDC2"/>
            <w:rPr>
              <w:noProof/>
              <w:sz w:val="22"/>
              <w:szCs w:val="22"/>
              <w:lang w:val="es-MX" w:eastAsia="es-MX"/>
            </w:rPr>
          </w:pPr>
          <w:hyperlink w:anchor="_Toc532814537" w:history="1">
            <w:r w:rsidR="00A36A7E" w:rsidRPr="00A36A7E">
              <w:rPr>
                <w:rStyle w:val="Hipervnculo"/>
                <w:rFonts w:ascii="Palatino Linotype" w:hAnsi="Palatino Linotype"/>
                <w:b/>
                <w:noProof/>
              </w:rPr>
              <w:t>SEGUNDO. De la oportunidad y procedencia.</w:t>
            </w:r>
            <w:r w:rsidR="00A36A7E" w:rsidRPr="00A36A7E">
              <w:rPr>
                <w:noProof/>
                <w:webHidden/>
              </w:rPr>
              <w:tab/>
            </w:r>
            <w:r w:rsidR="00A36A7E" w:rsidRPr="00A36A7E">
              <w:rPr>
                <w:noProof/>
                <w:webHidden/>
              </w:rPr>
              <w:fldChar w:fldCharType="begin"/>
            </w:r>
            <w:r w:rsidR="00A36A7E" w:rsidRPr="00A36A7E">
              <w:rPr>
                <w:noProof/>
                <w:webHidden/>
              </w:rPr>
              <w:instrText xml:space="preserve"> PAGEREF _Toc532814537 \h </w:instrText>
            </w:r>
            <w:r w:rsidR="00A36A7E" w:rsidRPr="00A36A7E">
              <w:rPr>
                <w:noProof/>
                <w:webHidden/>
              </w:rPr>
            </w:r>
            <w:r w:rsidR="00A36A7E" w:rsidRPr="00A36A7E">
              <w:rPr>
                <w:noProof/>
                <w:webHidden/>
              </w:rPr>
              <w:fldChar w:fldCharType="separate"/>
            </w:r>
            <w:r w:rsidR="000834E3">
              <w:rPr>
                <w:noProof/>
                <w:webHidden/>
              </w:rPr>
              <w:t>8</w:t>
            </w:r>
            <w:r w:rsidR="00A36A7E" w:rsidRPr="00A36A7E">
              <w:rPr>
                <w:noProof/>
                <w:webHidden/>
              </w:rPr>
              <w:fldChar w:fldCharType="end"/>
            </w:r>
          </w:hyperlink>
        </w:p>
        <w:p w14:paraId="4F076044" w14:textId="77777777" w:rsidR="00A36A7E" w:rsidRPr="00A36A7E" w:rsidRDefault="00787FDC">
          <w:pPr>
            <w:pStyle w:val="TDC1"/>
            <w:rPr>
              <w:noProof/>
              <w:sz w:val="22"/>
              <w:szCs w:val="22"/>
              <w:lang w:val="es-MX" w:eastAsia="es-MX"/>
            </w:rPr>
          </w:pPr>
          <w:hyperlink w:anchor="_Toc532814538" w:history="1">
            <w:r w:rsidR="00A36A7E" w:rsidRPr="00A36A7E">
              <w:rPr>
                <w:rStyle w:val="Hipervnculo"/>
                <w:rFonts w:ascii="Palatino Linotype" w:hAnsi="Palatino Linotype"/>
                <w:b/>
                <w:noProof/>
              </w:rPr>
              <w:t>TERCERO. De previo y especial pronunciamiento.</w:t>
            </w:r>
            <w:r w:rsidR="00A36A7E" w:rsidRPr="00A36A7E">
              <w:rPr>
                <w:noProof/>
                <w:webHidden/>
              </w:rPr>
              <w:tab/>
            </w:r>
            <w:r w:rsidR="00A36A7E" w:rsidRPr="00A36A7E">
              <w:rPr>
                <w:noProof/>
                <w:webHidden/>
              </w:rPr>
              <w:fldChar w:fldCharType="begin"/>
            </w:r>
            <w:r w:rsidR="00A36A7E" w:rsidRPr="00A36A7E">
              <w:rPr>
                <w:noProof/>
                <w:webHidden/>
              </w:rPr>
              <w:instrText xml:space="preserve"> PAGEREF _Toc532814538 \h </w:instrText>
            </w:r>
            <w:r w:rsidR="00A36A7E" w:rsidRPr="00A36A7E">
              <w:rPr>
                <w:noProof/>
                <w:webHidden/>
              </w:rPr>
            </w:r>
            <w:r w:rsidR="00A36A7E" w:rsidRPr="00A36A7E">
              <w:rPr>
                <w:noProof/>
                <w:webHidden/>
              </w:rPr>
              <w:fldChar w:fldCharType="separate"/>
            </w:r>
            <w:r w:rsidR="000834E3">
              <w:rPr>
                <w:noProof/>
                <w:webHidden/>
              </w:rPr>
              <w:t>9</w:t>
            </w:r>
            <w:r w:rsidR="00A36A7E" w:rsidRPr="00A36A7E">
              <w:rPr>
                <w:noProof/>
                <w:webHidden/>
              </w:rPr>
              <w:fldChar w:fldCharType="end"/>
            </w:r>
          </w:hyperlink>
        </w:p>
        <w:p w14:paraId="6904EE23" w14:textId="77777777" w:rsidR="00A36A7E" w:rsidRPr="00A36A7E" w:rsidRDefault="00787FDC">
          <w:pPr>
            <w:pStyle w:val="TDC2"/>
            <w:tabs>
              <w:tab w:val="left" w:pos="660"/>
            </w:tabs>
            <w:rPr>
              <w:noProof/>
              <w:sz w:val="22"/>
              <w:szCs w:val="22"/>
              <w:lang w:val="es-MX" w:eastAsia="es-MX"/>
            </w:rPr>
          </w:pPr>
          <w:hyperlink w:anchor="_Toc532814539" w:history="1">
            <w:r w:rsidR="00A36A7E" w:rsidRPr="00A36A7E">
              <w:rPr>
                <w:rStyle w:val="Hipervnculo"/>
                <w:rFonts w:ascii="Palatino Linotype" w:hAnsi="Palatino Linotype"/>
                <w:b/>
                <w:noProof/>
              </w:rPr>
              <w:t>A)</w:t>
            </w:r>
            <w:r w:rsidR="00A36A7E" w:rsidRPr="00A36A7E">
              <w:rPr>
                <w:noProof/>
                <w:sz w:val="22"/>
                <w:szCs w:val="22"/>
                <w:lang w:val="es-MX" w:eastAsia="es-MX"/>
              </w:rPr>
              <w:tab/>
            </w:r>
            <w:r w:rsidR="00A36A7E" w:rsidRPr="00A36A7E">
              <w:rPr>
                <w:rStyle w:val="Hipervnculo"/>
                <w:rFonts w:ascii="Palatino Linotype" w:hAnsi="Palatino Linotype"/>
                <w:b/>
                <w:noProof/>
              </w:rPr>
              <w:t>Plus Petitio</w:t>
            </w:r>
            <w:r w:rsidR="00A36A7E" w:rsidRPr="00A36A7E">
              <w:rPr>
                <w:noProof/>
                <w:webHidden/>
              </w:rPr>
              <w:tab/>
            </w:r>
            <w:r w:rsidR="00A36A7E" w:rsidRPr="00A36A7E">
              <w:rPr>
                <w:noProof/>
                <w:webHidden/>
              </w:rPr>
              <w:fldChar w:fldCharType="begin"/>
            </w:r>
            <w:r w:rsidR="00A36A7E" w:rsidRPr="00A36A7E">
              <w:rPr>
                <w:noProof/>
                <w:webHidden/>
              </w:rPr>
              <w:instrText xml:space="preserve"> PAGEREF _Toc532814539 \h </w:instrText>
            </w:r>
            <w:r w:rsidR="00A36A7E" w:rsidRPr="00A36A7E">
              <w:rPr>
                <w:noProof/>
                <w:webHidden/>
              </w:rPr>
            </w:r>
            <w:r w:rsidR="00A36A7E" w:rsidRPr="00A36A7E">
              <w:rPr>
                <w:noProof/>
                <w:webHidden/>
              </w:rPr>
              <w:fldChar w:fldCharType="separate"/>
            </w:r>
            <w:r w:rsidR="000834E3">
              <w:rPr>
                <w:noProof/>
                <w:webHidden/>
              </w:rPr>
              <w:t>9</w:t>
            </w:r>
            <w:r w:rsidR="00A36A7E" w:rsidRPr="00A36A7E">
              <w:rPr>
                <w:noProof/>
                <w:webHidden/>
              </w:rPr>
              <w:fldChar w:fldCharType="end"/>
            </w:r>
          </w:hyperlink>
        </w:p>
        <w:p w14:paraId="7D30A1F5" w14:textId="77777777" w:rsidR="00A36A7E" w:rsidRPr="00A36A7E" w:rsidRDefault="00787FDC">
          <w:pPr>
            <w:pStyle w:val="TDC1"/>
            <w:rPr>
              <w:noProof/>
              <w:sz w:val="22"/>
              <w:szCs w:val="22"/>
              <w:lang w:val="es-MX" w:eastAsia="es-MX"/>
            </w:rPr>
          </w:pPr>
          <w:hyperlink w:anchor="_Toc532814540" w:history="1">
            <w:r w:rsidR="00A36A7E" w:rsidRPr="00A36A7E">
              <w:rPr>
                <w:rStyle w:val="Hipervnculo"/>
                <w:rFonts w:ascii="Palatino Linotype" w:hAnsi="Palatino Linotype"/>
                <w:b/>
                <w:noProof/>
              </w:rPr>
              <w:t>CUARTO. De las causales del sobreseimiento.</w:t>
            </w:r>
            <w:r w:rsidR="00A36A7E" w:rsidRPr="00A36A7E">
              <w:rPr>
                <w:noProof/>
                <w:webHidden/>
              </w:rPr>
              <w:tab/>
            </w:r>
            <w:r w:rsidR="00A36A7E" w:rsidRPr="00A36A7E">
              <w:rPr>
                <w:noProof/>
                <w:webHidden/>
              </w:rPr>
              <w:fldChar w:fldCharType="begin"/>
            </w:r>
            <w:r w:rsidR="00A36A7E" w:rsidRPr="00A36A7E">
              <w:rPr>
                <w:noProof/>
                <w:webHidden/>
              </w:rPr>
              <w:instrText xml:space="preserve"> PAGEREF _Toc532814540 \h </w:instrText>
            </w:r>
            <w:r w:rsidR="00A36A7E" w:rsidRPr="00A36A7E">
              <w:rPr>
                <w:noProof/>
                <w:webHidden/>
              </w:rPr>
            </w:r>
            <w:r w:rsidR="00A36A7E" w:rsidRPr="00A36A7E">
              <w:rPr>
                <w:noProof/>
                <w:webHidden/>
              </w:rPr>
              <w:fldChar w:fldCharType="separate"/>
            </w:r>
            <w:r w:rsidR="000834E3">
              <w:rPr>
                <w:noProof/>
                <w:webHidden/>
              </w:rPr>
              <w:t>12</w:t>
            </w:r>
            <w:r w:rsidR="00A36A7E" w:rsidRPr="00A36A7E">
              <w:rPr>
                <w:noProof/>
                <w:webHidden/>
              </w:rPr>
              <w:fldChar w:fldCharType="end"/>
            </w:r>
          </w:hyperlink>
        </w:p>
        <w:p w14:paraId="4DC22DC3" w14:textId="77777777" w:rsidR="00A36A7E" w:rsidRPr="00A36A7E" w:rsidRDefault="00787FDC">
          <w:pPr>
            <w:pStyle w:val="TDC2"/>
            <w:tabs>
              <w:tab w:val="left" w:pos="480"/>
            </w:tabs>
            <w:rPr>
              <w:noProof/>
              <w:sz w:val="22"/>
              <w:szCs w:val="22"/>
              <w:lang w:val="es-MX" w:eastAsia="es-MX"/>
            </w:rPr>
          </w:pPr>
          <w:hyperlink w:anchor="_Toc532814541" w:history="1">
            <w:r w:rsidR="00A36A7E" w:rsidRPr="00A36A7E">
              <w:rPr>
                <w:rStyle w:val="Hipervnculo"/>
                <w:rFonts w:ascii="Palatino Linotype" w:hAnsi="Palatino Linotype"/>
                <w:b/>
                <w:noProof/>
              </w:rPr>
              <w:t>A.</w:t>
            </w:r>
            <w:r w:rsidR="00A36A7E" w:rsidRPr="00A36A7E">
              <w:rPr>
                <w:noProof/>
                <w:sz w:val="22"/>
                <w:szCs w:val="22"/>
                <w:lang w:val="es-MX" w:eastAsia="es-MX"/>
              </w:rPr>
              <w:tab/>
            </w:r>
            <w:r w:rsidR="00A36A7E" w:rsidRPr="00A36A7E">
              <w:rPr>
                <w:rStyle w:val="Hipervnculo"/>
                <w:rFonts w:ascii="Palatino Linotype" w:hAnsi="Palatino Linotype"/>
                <w:b/>
                <w:noProof/>
              </w:rPr>
              <w:t>Revisión de bases de licitación.</w:t>
            </w:r>
            <w:r w:rsidR="00A36A7E" w:rsidRPr="00A36A7E">
              <w:rPr>
                <w:noProof/>
                <w:webHidden/>
              </w:rPr>
              <w:tab/>
            </w:r>
            <w:r w:rsidR="00A36A7E" w:rsidRPr="00A36A7E">
              <w:rPr>
                <w:noProof/>
                <w:webHidden/>
              </w:rPr>
              <w:fldChar w:fldCharType="begin"/>
            </w:r>
            <w:r w:rsidR="00A36A7E" w:rsidRPr="00A36A7E">
              <w:rPr>
                <w:noProof/>
                <w:webHidden/>
              </w:rPr>
              <w:instrText xml:space="preserve"> PAGEREF _Toc532814541 \h </w:instrText>
            </w:r>
            <w:r w:rsidR="00A36A7E" w:rsidRPr="00A36A7E">
              <w:rPr>
                <w:noProof/>
                <w:webHidden/>
              </w:rPr>
            </w:r>
            <w:r w:rsidR="00A36A7E" w:rsidRPr="00A36A7E">
              <w:rPr>
                <w:noProof/>
                <w:webHidden/>
              </w:rPr>
              <w:fldChar w:fldCharType="separate"/>
            </w:r>
            <w:r w:rsidR="000834E3">
              <w:rPr>
                <w:noProof/>
                <w:webHidden/>
              </w:rPr>
              <w:t>14</w:t>
            </w:r>
            <w:r w:rsidR="00A36A7E" w:rsidRPr="00A36A7E">
              <w:rPr>
                <w:noProof/>
                <w:webHidden/>
              </w:rPr>
              <w:fldChar w:fldCharType="end"/>
            </w:r>
          </w:hyperlink>
        </w:p>
        <w:p w14:paraId="2D627220" w14:textId="77777777" w:rsidR="00A36A7E" w:rsidRPr="00A36A7E" w:rsidRDefault="00787FDC">
          <w:pPr>
            <w:pStyle w:val="TDC2"/>
            <w:tabs>
              <w:tab w:val="left" w:pos="480"/>
            </w:tabs>
            <w:rPr>
              <w:noProof/>
              <w:sz w:val="22"/>
              <w:szCs w:val="22"/>
              <w:lang w:val="es-MX" w:eastAsia="es-MX"/>
            </w:rPr>
          </w:pPr>
          <w:hyperlink w:anchor="_Toc532814542" w:history="1">
            <w:r w:rsidR="00A36A7E" w:rsidRPr="00A36A7E">
              <w:rPr>
                <w:rStyle w:val="Hipervnculo"/>
                <w:rFonts w:ascii="Palatino Linotype" w:hAnsi="Palatino Linotype"/>
                <w:b/>
                <w:noProof/>
              </w:rPr>
              <w:t>B.</w:t>
            </w:r>
            <w:r w:rsidR="00A36A7E" w:rsidRPr="00A36A7E">
              <w:rPr>
                <w:noProof/>
                <w:sz w:val="22"/>
                <w:szCs w:val="22"/>
                <w:lang w:val="es-MX" w:eastAsia="es-MX"/>
              </w:rPr>
              <w:tab/>
            </w:r>
            <w:r w:rsidR="00A36A7E" w:rsidRPr="00A36A7E">
              <w:rPr>
                <w:rStyle w:val="Hipervnculo"/>
                <w:rFonts w:ascii="Palatino Linotype" w:hAnsi="Palatino Linotype"/>
                <w:b/>
                <w:noProof/>
              </w:rPr>
              <w:t>Obligaciones de Transparencia.</w:t>
            </w:r>
            <w:r w:rsidR="00A36A7E" w:rsidRPr="00A36A7E">
              <w:rPr>
                <w:noProof/>
                <w:webHidden/>
              </w:rPr>
              <w:tab/>
            </w:r>
            <w:r w:rsidR="00A36A7E" w:rsidRPr="00A36A7E">
              <w:rPr>
                <w:noProof/>
                <w:webHidden/>
              </w:rPr>
              <w:fldChar w:fldCharType="begin"/>
            </w:r>
            <w:r w:rsidR="00A36A7E" w:rsidRPr="00A36A7E">
              <w:rPr>
                <w:noProof/>
                <w:webHidden/>
              </w:rPr>
              <w:instrText xml:space="preserve"> PAGEREF _Toc532814542 \h </w:instrText>
            </w:r>
            <w:r w:rsidR="00A36A7E" w:rsidRPr="00A36A7E">
              <w:rPr>
                <w:noProof/>
                <w:webHidden/>
              </w:rPr>
            </w:r>
            <w:r w:rsidR="00A36A7E" w:rsidRPr="00A36A7E">
              <w:rPr>
                <w:noProof/>
                <w:webHidden/>
              </w:rPr>
              <w:fldChar w:fldCharType="separate"/>
            </w:r>
            <w:r w:rsidR="000834E3">
              <w:rPr>
                <w:noProof/>
                <w:webHidden/>
              </w:rPr>
              <w:t>18</w:t>
            </w:r>
            <w:r w:rsidR="00A36A7E" w:rsidRPr="00A36A7E">
              <w:rPr>
                <w:noProof/>
                <w:webHidden/>
              </w:rPr>
              <w:fldChar w:fldCharType="end"/>
            </w:r>
          </w:hyperlink>
        </w:p>
        <w:p w14:paraId="34C0F8C3" w14:textId="77777777" w:rsidR="00A36A7E" w:rsidRPr="00A36A7E" w:rsidRDefault="00787FDC">
          <w:pPr>
            <w:pStyle w:val="TDC2"/>
            <w:tabs>
              <w:tab w:val="left" w:pos="480"/>
            </w:tabs>
            <w:rPr>
              <w:noProof/>
              <w:sz w:val="22"/>
              <w:szCs w:val="22"/>
              <w:lang w:val="es-MX" w:eastAsia="es-MX"/>
            </w:rPr>
          </w:pPr>
          <w:hyperlink w:anchor="_Toc532814543" w:history="1">
            <w:r w:rsidR="00A36A7E" w:rsidRPr="00A36A7E">
              <w:rPr>
                <w:rStyle w:val="Hipervnculo"/>
                <w:rFonts w:ascii="Palatino Linotype" w:hAnsi="Palatino Linotype"/>
                <w:b/>
                <w:noProof/>
              </w:rPr>
              <w:t>C.</w:t>
            </w:r>
            <w:r w:rsidR="00A36A7E" w:rsidRPr="00A36A7E">
              <w:rPr>
                <w:noProof/>
                <w:sz w:val="22"/>
                <w:szCs w:val="22"/>
                <w:lang w:val="es-MX" w:eastAsia="es-MX"/>
              </w:rPr>
              <w:tab/>
            </w:r>
            <w:r w:rsidR="00A36A7E" w:rsidRPr="00A36A7E">
              <w:rPr>
                <w:rStyle w:val="Hipervnculo"/>
                <w:rFonts w:ascii="Palatino Linotype" w:hAnsi="Palatino Linotype"/>
                <w:b/>
                <w:noProof/>
              </w:rPr>
              <w:t>Cambio de modalidad.</w:t>
            </w:r>
            <w:r w:rsidR="00A36A7E" w:rsidRPr="00A36A7E">
              <w:rPr>
                <w:noProof/>
                <w:webHidden/>
              </w:rPr>
              <w:tab/>
            </w:r>
            <w:r w:rsidR="00A36A7E" w:rsidRPr="00A36A7E">
              <w:rPr>
                <w:noProof/>
                <w:webHidden/>
              </w:rPr>
              <w:fldChar w:fldCharType="begin"/>
            </w:r>
            <w:r w:rsidR="00A36A7E" w:rsidRPr="00A36A7E">
              <w:rPr>
                <w:noProof/>
                <w:webHidden/>
              </w:rPr>
              <w:instrText xml:space="preserve"> PAGEREF _Toc532814543 \h </w:instrText>
            </w:r>
            <w:r w:rsidR="00A36A7E" w:rsidRPr="00A36A7E">
              <w:rPr>
                <w:noProof/>
                <w:webHidden/>
              </w:rPr>
            </w:r>
            <w:r w:rsidR="00A36A7E" w:rsidRPr="00A36A7E">
              <w:rPr>
                <w:noProof/>
                <w:webHidden/>
              </w:rPr>
              <w:fldChar w:fldCharType="separate"/>
            </w:r>
            <w:r w:rsidR="000834E3">
              <w:rPr>
                <w:noProof/>
                <w:webHidden/>
              </w:rPr>
              <w:t>26</w:t>
            </w:r>
            <w:r w:rsidR="00A36A7E" w:rsidRPr="00A36A7E">
              <w:rPr>
                <w:noProof/>
                <w:webHidden/>
              </w:rPr>
              <w:fldChar w:fldCharType="end"/>
            </w:r>
          </w:hyperlink>
        </w:p>
        <w:p w14:paraId="6A142116" w14:textId="77777777" w:rsidR="00A36A7E" w:rsidRPr="00A36A7E" w:rsidRDefault="00787FDC">
          <w:pPr>
            <w:pStyle w:val="TDC2"/>
            <w:tabs>
              <w:tab w:val="left" w:pos="480"/>
            </w:tabs>
            <w:rPr>
              <w:noProof/>
              <w:sz w:val="22"/>
              <w:szCs w:val="22"/>
              <w:lang w:val="es-MX" w:eastAsia="es-MX"/>
            </w:rPr>
          </w:pPr>
          <w:hyperlink w:anchor="_Toc532814544" w:history="1">
            <w:r w:rsidR="00A36A7E" w:rsidRPr="00A36A7E">
              <w:rPr>
                <w:rStyle w:val="Hipervnculo"/>
                <w:rFonts w:ascii="Palatino Linotype" w:hAnsi="Palatino Linotype"/>
                <w:b/>
                <w:noProof/>
              </w:rPr>
              <w:t>D.</w:t>
            </w:r>
            <w:r w:rsidR="00A36A7E" w:rsidRPr="00A36A7E">
              <w:rPr>
                <w:noProof/>
                <w:sz w:val="22"/>
                <w:szCs w:val="22"/>
                <w:lang w:val="es-MX" w:eastAsia="es-MX"/>
              </w:rPr>
              <w:tab/>
            </w:r>
            <w:r w:rsidR="00A36A7E" w:rsidRPr="00A36A7E">
              <w:rPr>
                <w:rStyle w:val="Hipervnculo"/>
                <w:rFonts w:ascii="Palatino Linotype" w:hAnsi="Palatino Linotype"/>
                <w:b/>
                <w:noProof/>
              </w:rPr>
              <w:t>Actualización del sobreseimiento.</w:t>
            </w:r>
            <w:r w:rsidR="00A36A7E" w:rsidRPr="00A36A7E">
              <w:rPr>
                <w:noProof/>
                <w:webHidden/>
              </w:rPr>
              <w:tab/>
            </w:r>
            <w:r w:rsidR="00A36A7E" w:rsidRPr="00A36A7E">
              <w:rPr>
                <w:noProof/>
                <w:webHidden/>
              </w:rPr>
              <w:fldChar w:fldCharType="begin"/>
            </w:r>
            <w:r w:rsidR="00A36A7E" w:rsidRPr="00A36A7E">
              <w:rPr>
                <w:noProof/>
                <w:webHidden/>
              </w:rPr>
              <w:instrText xml:space="preserve"> PAGEREF _Toc532814544 \h </w:instrText>
            </w:r>
            <w:r w:rsidR="00A36A7E" w:rsidRPr="00A36A7E">
              <w:rPr>
                <w:noProof/>
                <w:webHidden/>
              </w:rPr>
            </w:r>
            <w:r w:rsidR="00A36A7E" w:rsidRPr="00A36A7E">
              <w:rPr>
                <w:noProof/>
                <w:webHidden/>
              </w:rPr>
              <w:fldChar w:fldCharType="separate"/>
            </w:r>
            <w:r w:rsidR="000834E3">
              <w:rPr>
                <w:noProof/>
                <w:webHidden/>
              </w:rPr>
              <w:t>31</w:t>
            </w:r>
            <w:r w:rsidR="00A36A7E" w:rsidRPr="00A36A7E">
              <w:rPr>
                <w:noProof/>
                <w:webHidden/>
              </w:rPr>
              <w:fldChar w:fldCharType="end"/>
            </w:r>
          </w:hyperlink>
        </w:p>
        <w:p w14:paraId="21463770" w14:textId="77777777" w:rsidR="00A36A7E" w:rsidRPr="00A36A7E" w:rsidRDefault="00787FDC">
          <w:pPr>
            <w:pStyle w:val="TDC1"/>
            <w:rPr>
              <w:noProof/>
              <w:sz w:val="22"/>
              <w:szCs w:val="22"/>
              <w:lang w:val="es-MX" w:eastAsia="es-MX"/>
            </w:rPr>
          </w:pPr>
          <w:hyperlink w:anchor="_Toc532814545" w:history="1">
            <w:r w:rsidR="00A36A7E" w:rsidRPr="00A36A7E">
              <w:rPr>
                <w:rStyle w:val="Hipervnculo"/>
                <w:rFonts w:ascii="Palatino Linotype" w:eastAsia="Calibri" w:hAnsi="Palatino Linotype"/>
                <w:b/>
                <w:noProof/>
                <w:lang w:val="es-ES"/>
              </w:rPr>
              <w:t>R E S O L U T I V O S</w:t>
            </w:r>
            <w:r w:rsidR="00A36A7E" w:rsidRPr="00A36A7E">
              <w:rPr>
                <w:noProof/>
                <w:webHidden/>
              </w:rPr>
              <w:tab/>
            </w:r>
            <w:r w:rsidR="00A36A7E" w:rsidRPr="00A36A7E">
              <w:rPr>
                <w:noProof/>
                <w:webHidden/>
              </w:rPr>
              <w:fldChar w:fldCharType="begin"/>
            </w:r>
            <w:r w:rsidR="00A36A7E" w:rsidRPr="00A36A7E">
              <w:rPr>
                <w:noProof/>
                <w:webHidden/>
              </w:rPr>
              <w:instrText xml:space="preserve"> PAGEREF _Toc532814545 \h </w:instrText>
            </w:r>
            <w:r w:rsidR="00A36A7E" w:rsidRPr="00A36A7E">
              <w:rPr>
                <w:noProof/>
                <w:webHidden/>
              </w:rPr>
            </w:r>
            <w:r w:rsidR="00A36A7E" w:rsidRPr="00A36A7E">
              <w:rPr>
                <w:noProof/>
                <w:webHidden/>
              </w:rPr>
              <w:fldChar w:fldCharType="separate"/>
            </w:r>
            <w:r w:rsidR="000834E3">
              <w:rPr>
                <w:noProof/>
                <w:webHidden/>
              </w:rPr>
              <w:t>33</w:t>
            </w:r>
            <w:r w:rsidR="00A36A7E" w:rsidRPr="00A36A7E">
              <w:rPr>
                <w:noProof/>
                <w:webHidden/>
              </w:rPr>
              <w:fldChar w:fldCharType="end"/>
            </w:r>
          </w:hyperlink>
        </w:p>
        <w:p w14:paraId="72AA7387" w14:textId="4F30E5AB" w:rsidR="00DF1386" w:rsidRPr="00A36A7E" w:rsidRDefault="00DF1386" w:rsidP="00957B2F">
          <w:pPr>
            <w:spacing w:line="360" w:lineRule="auto"/>
            <w:rPr>
              <w:rFonts w:ascii="Palatino Linotype" w:hAnsi="Palatino Linotype"/>
            </w:rPr>
          </w:pPr>
          <w:r w:rsidRPr="00A36A7E">
            <w:rPr>
              <w:rFonts w:ascii="Palatino Linotype" w:hAnsi="Palatino Linotype"/>
              <w:b/>
              <w:bCs/>
              <w:lang w:val="es-ES"/>
            </w:rPr>
            <w:fldChar w:fldCharType="end"/>
          </w:r>
        </w:p>
      </w:sdtContent>
    </w:sdt>
    <w:p w14:paraId="2638FCEE" w14:textId="674C76F4" w:rsidR="00F523F2" w:rsidRPr="00A36A7E" w:rsidRDefault="00A36A7E" w:rsidP="00957B2F">
      <w:pPr>
        <w:spacing w:line="360" w:lineRule="auto"/>
        <w:jc w:val="both"/>
        <w:rPr>
          <w:rFonts w:ascii="Palatino Linotype" w:hAnsi="Palatino Linotype"/>
        </w:rPr>
      </w:pPr>
      <w:r w:rsidRPr="00A36A7E">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7B7C4F4B" wp14:editId="104AD075">
                <wp:simplePos x="0" y="0"/>
                <wp:positionH relativeFrom="column">
                  <wp:posOffset>66277</wp:posOffset>
                </wp:positionH>
                <wp:positionV relativeFrom="paragraph">
                  <wp:posOffset>144031</wp:posOffset>
                </wp:positionV>
                <wp:extent cx="5459104" cy="3330054"/>
                <wp:effectExtent l="38100" t="19050" r="65405" b="80010"/>
                <wp:wrapNone/>
                <wp:docPr id="3" name="Conector recto 3"/>
                <wp:cNvGraphicFramePr/>
                <a:graphic xmlns:a="http://schemas.openxmlformats.org/drawingml/2006/main">
                  <a:graphicData uri="http://schemas.microsoft.com/office/word/2010/wordprocessingShape">
                    <wps:wsp>
                      <wps:cNvCnPr/>
                      <wps:spPr>
                        <a:xfrm>
                          <a:off x="0" y="0"/>
                          <a:ext cx="5459104" cy="3330054"/>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2692A90" id="Conector recto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2pt,11.35pt" to="435.05pt,2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" strokecolor="#4f81bd [3204]" strokeweight="2pt">
                <v:shadow on="t" color="black" opacity="24903f" origin=",.5" offset="0,.55556mm"/>
              </v:line>
            </w:pict>
          </mc:Fallback>
        </mc:AlternateContent>
      </w:r>
    </w:p>
    <w:p w14:paraId="734BFB9E" w14:textId="77777777" w:rsidR="00F523F2" w:rsidRPr="00A36A7E" w:rsidRDefault="00F523F2" w:rsidP="00957B2F">
      <w:pPr>
        <w:spacing w:line="360" w:lineRule="auto"/>
        <w:jc w:val="both"/>
        <w:rPr>
          <w:rFonts w:ascii="Palatino Linotype" w:hAnsi="Palatino Linotype"/>
        </w:rPr>
      </w:pPr>
    </w:p>
    <w:p w14:paraId="528CA5BA" w14:textId="77777777" w:rsidR="00E47801" w:rsidRPr="00A36A7E" w:rsidRDefault="00E47801" w:rsidP="00957B2F">
      <w:pPr>
        <w:spacing w:line="360" w:lineRule="auto"/>
        <w:jc w:val="both"/>
        <w:rPr>
          <w:rFonts w:ascii="Palatino Linotype" w:hAnsi="Palatino Linotype"/>
        </w:rPr>
      </w:pPr>
    </w:p>
    <w:p w14:paraId="6AF5979D" w14:textId="77777777" w:rsidR="00E12E56" w:rsidRPr="00A36A7E" w:rsidRDefault="00E12E56" w:rsidP="00957B2F">
      <w:pPr>
        <w:spacing w:line="360" w:lineRule="auto"/>
        <w:jc w:val="both"/>
        <w:rPr>
          <w:rFonts w:ascii="Palatino Linotype" w:hAnsi="Palatino Linotype"/>
        </w:rPr>
      </w:pPr>
    </w:p>
    <w:p w14:paraId="51C88607" w14:textId="77777777" w:rsidR="00E47801" w:rsidRPr="00A36A7E" w:rsidRDefault="00E47801" w:rsidP="00957B2F">
      <w:pPr>
        <w:spacing w:line="360" w:lineRule="auto"/>
        <w:jc w:val="both"/>
        <w:rPr>
          <w:rFonts w:ascii="Palatino Linotype" w:hAnsi="Palatino Linotype"/>
        </w:rPr>
      </w:pPr>
    </w:p>
    <w:p w14:paraId="45148055" w14:textId="77777777" w:rsidR="00B33FF0" w:rsidRPr="00A36A7E" w:rsidRDefault="00B33FF0" w:rsidP="00957B2F">
      <w:pPr>
        <w:spacing w:line="360" w:lineRule="auto"/>
        <w:jc w:val="both"/>
        <w:rPr>
          <w:rFonts w:ascii="Palatino Linotype" w:hAnsi="Palatino Linotype"/>
        </w:rPr>
      </w:pPr>
    </w:p>
    <w:p w14:paraId="489C7D89" w14:textId="77777777" w:rsidR="009F4C74" w:rsidRPr="00A36A7E" w:rsidRDefault="009F4C74" w:rsidP="00957B2F">
      <w:pPr>
        <w:spacing w:line="360" w:lineRule="auto"/>
        <w:jc w:val="both"/>
        <w:rPr>
          <w:rFonts w:ascii="Palatino Linotype" w:hAnsi="Palatino Linotype"/>
        </w:rPr>
      </w:pPr>
    </w:p>
    <w:p w14:paraId="24A28CC2" w14:textId="77777777" w:rsidR="00B33FF0" w:rsidRPr="00A36A7E" w:rsidRDefault="00B33FF0" w:rsidP="00957B2F">
      <w:pPr>
        <w:spacing w:line="360" w:lineRule="auto"/>
        <w:jc w:val="both"/>
        <w:rPr>
          <w:rFonts w:ascii="Palatino Linotype" w:hAnsi="Palatino Linotype"/>
        </w:rPr>
      </w:pPr>
    </w:p>
    <w:p w14:paraId="0AFEAFAB" w14:textId="77777777" w:rsidR="00B33FF0" w:rsidRPr="00A36A7E" w:rsidRDefault="00B33FF0" w:rsidP="00957B2F">
      <w:pPr>
        <w:spacing w:line="360" w:lineRule="auto"/>
        <w:jc w:val="both"/>
        <w:rPr>
          <w:rFonts w:ascii="Palatino Linotype" w:hAnsi="Palatino Linotype"/>
        </w:rPr>
      </w:pPr>
    </w:p>
    <w:p w14:paraId="155F04C0" w14:textId="77777777" w:rsidR="00A84C07" w:rsidRPr="00A36A7E" w:rsidRDefault="00A84C07" w:rsidP="00957B2F">
      <w:pPr>
        <w:spacing w:line="360" w:lineRule="auto"/>
        <w:jc w:val="both"/>
        <w:rPr>
          <w:rFonts w:ascii="Palatino Linotype" w:hAnsi="Palatino Linotype"/>
        </w:rPr>
      </w:pPr>
    </w:p>
    <w:p w14:paraId="73F7F940" w14:textId="6E2E0D7E" w:rsidR="00662C69" w:rsidRPr="00A36A7E" w:rsidRDefault="009B11D6" w:rsidP="00957B2F">
      <w:pPr>
        <w:spacing w:line="360" w:lineRule="auto"/>
        <w:jc w:val="both"/>
        <w:rPr>
          <w:rFonts w:ascii="Palatino Linotype" w:hAnsi="Palatino Linotype"/>
        </w:rPr>
      </w:pPr>
      <w:r w:rsidRPr="00A36A7E">
        <w:rPr>
          <w:rFonts w:ascii="Palatino Linotype" w:hAnsi="Palatino Linotype"/>
        </w:rPr>
        <w:lastRenderedPageBreak/>
        <w:t>R</w:t>
      </w:r>
      <w:r w:rsidR="00662C69" w:rsidRPr="00A36A7E">
        <w:rPr>
          <w:rFonts w:ascii="Palatino Linotype" w:hAnsi="Palatino Linotype"/>
        </w:rPr>
        <w:t>esolución del Pleno del Instituto de Transparencia, Acceso a la Información Pública y Protección de Datos Personales del Estado de México y Municipios, con domicilio en Metepec, Estado de México; de</w:t>
      </w:r>
      <w:r w:rsidR="0099177C" w:rsidRPr="00A36A7E">
        <w:rPr>
          <w:rFonts w:ascii="Palatino Linotype" w:hAnsi="Palatino Linotype"/>
        </w:rPr>
        <w:t xml:space="preserve"> fecha</w:t>
      </w:r>
      <w:r w:rsidR="00662C69" w:rsidRPr="00A36A7E">
        <w:rPr>
          <w:rFonts w:ascii="Palatino Linotype" w:hAnsi="Palatino Linotype"/>
        </w:rPr>
        <w:t xml:space="preserve"> </w:t>
      </w:r>
      <w:r w:rsidR="000D67C4" w:rsidRPr="00A36A7E">
        <w:rPr>
          <w:rFonts w:ascii="Palatino Linotype" w:hAnsi="Palatino Linotype"/>
        </w:rPr>
        <w:t>doce</w:t>
      </w:r>
      <w:r w:rsidR="00443C42" w:rsidRPr="00A36A7E">
        <w:rPr>
          <w:rFonts w:ascii="Palatino Linotype" w:hAnsi="Palatino Linotype"/>
        </w:rPr>
        <w:t xml:space="preserve"> </w:t>
      </w:r>
      <w:r w:rsidR="00662C69" w:rsidRPr="00A36A7E">
        <w:rPr>
          <w:rFonts w:ascii="Palatino Linotype" w:hAnsi="Palatino Linotype"/>
        </w:rPr>
        <w:t>(</w:t>
      </w:r>
      <w:r w:rsidR="000D67C4" w:rsidRPr="00A36A7E">
        <w:rPr>
          <w:rFonts w:ascii="Palatino Linotype" w:hAnsi="Palatino Linotype"/>
        </w:rPr>
        <w:t>12</w:t>
      </w:r>
      <w:r w:rsidR="00662C69" w:rsidRPr="00A36A7E">
        <w:rPr>
          <w:rFonts w:ascii="Palatino Linotype" w:hAnsi="Palatino Linotype"/>
        </w:rPr>
        <w:t xml:space="preserve">) de </w:t>
      </w:r>
      <w:r w:rsidR="000D67C4" w:rsidRPr="00A36A7E">
        <w:rPr>
          <w:rFonts w:ascii="Palatino Linotype" w:hAnsi="Palatino Linotype"/>
        </w:rPr>
        <w:t>diciem</w:t>
      </w:r>
      <w:r w:rsidR="00443C42" w:rsidRPr="00A36A7E">
        <w:rPr>
          <w:rFonts w:ascii="Palatino Linotype" w:hAnsi="Palatino Linotype"/>
        </w:rPr>
        <w:t>bre</w:t>
      </w:r>
      <w:r w:rsidR="00B81907" w:rsidRPr="00A36A7E">
        <w:rPr>
          <w:rFonts w:ascii="Palatino Linotype" w:hAnsi="Palatino Linotype"/>
        </w:rPr>
        <w:t xml:space="preserve"> </w:t>
      </w:r>
      <w:r w:rsidR="00C83112" w:rsidRPr="00A36A7E">
        <w:rPr>
          <w:rFonts w:ascii="Palatino Linotype" w:hAnsi="Palatino Linotype"/>
        </w:rPr>
        <w:t>de dos mil dieciocho</w:t>
      </w:r>
      <w:r w:rsidR="00863ACE" w:rsidRPr="00A36A7E">
        <w:rPr>
          <w:rFonts w:ascii="Palatino Linotype" w:hAnsi="Palatino Linotype"/>
        </w:rPr>
        <w:t>.</w:t>
      </w:r>
      <w:r w:rsidR="00A67C95" w:rsidRPr="00A36A7E">
        <w:rPr>
          <w:rFonts w:ascii="Palatino Linotype" w:hAnsi="Palatino Linotype"/>
        </w:rPr>
        <w:t xml:space="preserve"> </w:t>
      </w:r>
    </w:p>
    <w:p w14:paraId="3CDD0198" w14:textId="77777777" w:rsidR="0016091E" w:rsidRPr="00A36A7E" w:rsidRDefault="0016091E" w:rsidP="00957B2F">
      <w:pPr>
        <w:spacing w:line="360" w:lineRule="auto"/>
        <w:jc w:val="both"/>
        <w:rPr>
          <w:rFonts w:ascii="Palatino Linotype" w:hAnsi="Palatino Linotype"/>
        </w:rPr>
      </w:pPr>
    </w:p>
    <w:p w14:paraId="02C1324E" w14:textId="47D86BEA" w:rsidR="00662C69" w:rsidRPr="00A36A7E" w:rsidRDefault="00662C69" w:rsidP="00957B2F">
      <w:pPr>
        <w:spacing w:line="360" w:lineRule="auto"/>
        <w:jc w:val="both"/>
        <w:rPr>
          <w:rFonts w:ascii="Palatino Linotype" w:hAnsi="Palatino Linotype"/>
        </w:rPr>
      </w:pPr>
      <w:r w:rsidRPr="00A36A7E">
        <w:rPr>
          <w:rFonts w:ascii="Palatino Linotype" w:hAnsi="Palatino Linotype"/>
          <w:b/>
        </w:rPr>
        <w:t>VISTO</w:t>
      </w:r>
      <w:r w:rsidRPr="00A36A7E">
        <w:rPr>
          <w:rFonts w:ascii="Palatino Linotype" w:hAnsi="Palatino Linotype"/>
        </w:rPr>
        <w:t xml:space="preserve"> el expediente electrónico formado con motivo del recurso de revisión </w:t>
      </w:r>
      <w:r w:rsidR="00DF56FA" w:rsidRPr="00A36A7E">
        <w:rPr>
          <w:rFonts w:ascii="Palatino Linotype" w:hAnsi="Palatino Linotype" w:cs="Arial"/>
          <w:b/>
          <w:bCs/>
        </w:rPr>
        <w:t>0</w:t>
      </w:r>
      <w:r w:rsidR="00B336E0" w:rsidRPr="00A36A7E">
        <w:rPr>
          <w:rFonts w:ascii="Palatino Linotype" w:hAnsi="Palatino Linotype" w:cs="Arial"/>
          <w:b/>
          <w:bCs/>
        </w:rPr>
        <w:t>4030</w:t>
      </w:r>
      <w:r w:rsidR="0003063D" w:rsidRPr="00A36A7E">
        <w:rPr>
          <w:rFonts w:ascii="Palatino Linotype" w:hAnsi="Palatino Linotype" w:cs="Arial"/>
          <w:b/>
          <w:bCs/>
        </w:rPr>
        <w:t>/INFOEM/IP/RR/201</w:t>
      </w:r>
      <w:r w:rsidR="000A7AE6" w:rsidRPr="00A36A7E">
        <w:rPr>
          <w:rFonts w:ascii="Palatino Linotype" w:hAnsi="Palatino Linotype" w:cs="Arial"/>
          <w:b/>
          <w:bCs/>
        </w:rPr>
        <w:t>8</w:t>
      </w:r>
      <w:r w:rsidRPr="00A36A7E">
        <w:rPr>
          <w:rFonts w:ascii="Palatino Linotype" w:hAnsi="Palatino Linotype" w:cs="Arial"/>
          <w:b/>
          <w:bCs/>
        </w:rPr>
        <w:t xml:space="preserve">, </w:t>
      </w:r>
      <w:r w:rsidRPr="00A36A7E">
        <w:rPr>
          <w:rFonts w:ascii="Palatino Linotype" w:hAnsi="Palatino Linotype"/>
        </w:rPr>
        <w:t xml:space="preserve">promovido por </w:t>
      </w:r>
      <w:r w:rsidR="00E035E7" w:rsidRPr="00E035E7">
        <w:rPr>
          <w:rFonts w:ascii="Palatino Linotype" w:hAnsi="Palatino Linotype"/>
          <w:b/>
          <w:highlight w:val="black"/>
        </w:rPr>
        <w:t>--------------------------</w:t>
      </w:r>
      <w:r w:rsidR="00443C42" w:rsidRPr="00A36A7E">
        <w:rPr>
          <w:rFonts w:ascii="Palatino Linotype" w:hAnsi="Palatino Linotype"/>
          <w:b/>
          <w:sz w:val="22"/>
          <w:szCs w:val="22"/>
        </w:rPr>
        <w:t xml:space="preserve"> </w:t>
      </w:r>
      <w:r w:rsidRPr="00A36A7E">
        <w:rPr>
          <w:rFonts w:ascii="Palatino Linotype" w:hAnsi="Palatino Linotype" w:cs="Arial"/>
        </w:rPr>
        <w:t xml:space="preserve">en su </w:t>
      </w:r>
      <w:r w:rsidR="00D83C17" w:rsidRPr="00A36A7E">
        <w:rPr>
          <w:rFonts w:ascii="Palatino Linotype" w:hAnsi="Palatino Linotype" w:cs="Arial"/>
        </w:rPr>
        <w:t>calidad</w:t>
      </w:r>
      <w:r w:rsidRPr="00A36A7E">
        <w:rPr>
          <w:rFonts w:ascii="Palatino Linotype" w:hAnsi="Palatino Linotype" w:cs="Arial"/>
        </w:rPr>
        <w:t xml:space="preserve"> de </w:t>
      </w:r>
      <w:r w:rsidRPr="00A36A7E">
        <w:rPr>
          <w:rFonts w:ascii="Palatino Linotype" w:hAnsi="Palatino Linotype" w:cs="Arial"/>
          <w:b/>
        </w:rPr>
        <w:t>RECURRENTE</w:t>
      </w:r>
      <w:r w:rsidR="00BE236A" w:rsidRPr="00A36A7E">
        <w:rPr>
          <w:rFonts w:ascii="Palatino Linotype" w:hAnsi="Palatino Linotype" w:cs="Arial"/>
        </w:rPr>
        <w:t>,</w:t>
      </w:r>
      <w:r w:rsidR="007716C6" w:rsidRPr="00A36A7E">
        <w:rPr>
          <w:rFonts w:ascii="Palatino Linotype" w:hAnsi="Palatino Linotype" w:cs="Arial"/>
        </w:rPr>
        <w:t xml:space="preserve"> en contra de la </w:t>
      </w:r>
      <w:r w:rsidR="005F0167" w:rsidRPr="00A36A7E">
        <w:rPr>
          <w:rFonts w:ascii="Palatino Linotype" w:hAnsi="Palatino Linotype" w:cs="Arial"/>
        </w:rPr>
        <w:t>r</w:t>
      </w:r>
      <w:r w:rsidR="009453DB" w:rsidRPr="00A36A7E">
        <w:rPr>
          <w:rFonts w:ascii="Palatino Linotype" w:hAnsi="Palatino Linotype" w:cs="Arial"/>
        </w:rPr>
        <w:t>espuesta</w:t>
      </w:r>
      <w:r w:rsidR="00FE1F87" w:rsidRPr="00A36A7E">
        <w:rPr>
          <w:rFonts w:ascii="Palatino Linotype" w:hAnsi="Palatino Linotype" w:cs="Arial"/>
        </w:rPr>
        <w:t xml:space="preserve"> de</w:t>
      </w:r>
      <w:r w:rsidR="004D5424" w:rsidRPr="00A36A7E">
        <w:rPr>
          <w:rFonts w:ascii="Palatino Linotype" w:hAnsi="Palatino Linotype" w:cs="Arial"/>
        </w:rPr>
        <w:t xml:space="preserve">l </w:t>
      </w:r>
      <w:r w:rsidR="00FE1F87" w:rsidRPr="00A36A7E">
        <w:rPr>
          <w:rFonts w:ascii="Palatino Linotype" w:hAnsi="Palatino Linotype" w:cs="Arial"/>
          <w:b/>
        </w:rPr>
        <w:t xml:space="preserve">Ayuntamiento de </w:t>
      </w:r>
      <w:proofErr w:type="spellStart"/>
      <w:r w:rsidR="000D67C4" w:rsidRPr="00A36A7E">
        <w:rPr>
          <w:rFonts w:ascii="Palatino Linotype" w:hAnsi="Palatino Linotype" w:cs="Arial"/>
          <w:b/>
        </w:rPr>
        <w:t>Huehuetoca</w:t>
      </w:r>
      <w:proofErr w:type="spellEnd"/>
      <w:r w:rsidR="007237BF" w:rsidRPr="00A36A7E">
        <w:rPr>
          <w:rFonts w:ascii="Palatino Linotype" w:hAnsi="Palatino Linotype" w:cs="Arial"/>
        </w:rPr>
        <w:t>,</w:t>
      </w:r>
      <w:r w:rsidR="0036073F" w:rsidRPr="00A36A7E">
        <w:rPr>
          <w:rFonts w:ascii="Palatino Linotype" w:hAnsi="Palatino Linotype"/>
          <w:b/>
        </w:rPr>
        <w:t xml:space="preserve"> </w:t>
      </w:r>
      <w:r w:rsidRPr="00A36A7E">
        <w:rPr>
          <w:rFonts w:ascii="Palatino Linotype" w:hAnsi="Palatino Linotype"/>
        </w:rPr>
        <w:t>en lo sucesivo el</w:t>
      </w:r>
      <w:r w:rsidRPr="00A36A7E">
        <w:rPr>
          <w:rFonts w:ascii="Palatino Linotype" w:hAnsi="Palatino Linotype"/>
          <w:b/>
        </w:rPr>
        <w:t xml:space="preserve"> SUJETO OBLIGADO, </w:t>
      </w:r>
      <w:r w:rsidRPr="00A36A7E">
        <w:rPr>
          <w:rFonts w:ascii="Palatino Linotype" w:hAnsi="Palatino Linotype"/>
        </w:rPr>
        <w:t>se procede a dictar la presente resolución, con base en los siguientes:</w:t>
      </w:r>
    </w:p>
    <w:p w14:paraId="0592E8EF" w14:textId="77777777" w:rsidR="0016091E" w:rsidRPr="00A36A7E" w:rsidRDefault="0016091E" w:rsidP="00957B2F">
      <w:pPr>
        <w:spacing w:line="360" w:lineRule="auto"/>
        <w:jc w:val="both"/>
        <w:rPr>
          <w:rFonts w:ascii="Palatino Linotype" w:hAnsi="Palatino Linotype" w:cs="Arial"/>
          <w:b/>
          <w:bCs/>
        </w:rPr>
      </w:pPr>
    </w:p>
    <w:p w14:paraId="769E1410" w14:textId="5740327F" w:rsidR="00587366" w:rsidRPr="00A36A7E" w:rsidRDefault="00662C69" w:rsidP="00957B2F">
      <w:pPr>
        <w:pStyle w:val="Ttulo1"/>
        <w:spacing w:before="0" w:line="360" w:lineRule="auto"/>
        <w:jc w:val="center"/>
        <w:rPr>
          <w:rFonts w:ascii="Palatino Linotype" w:hAnsi="Palatino Linotype"/>
          <w:b/>
          <w:color w:val="auto"/>
          <w:sz w:val="24"/>
        </w:rPr>
      </w:pPr>
      <w:bookmarkStart w:id="1" w:name="_Toc532814534"/>
      <w:r w:rsidRPr="00A36A7E">
        <w:rPr>
          <w:rFonts w:ascii="Palatino Linotype" w:hAnsi="Palatino Linotype"/>
          <w:b/>
          <w:color w:val="auto"/>
          <w:sz w:val="24"/>
        </w:rPr>
        <w:t>ANTECEDENTES</w:t>
      </w:r>
      <w:bookmarkEnd w:id="1"/>
    </w:p>
    <w:p w14:paraId="35C363C2" w14:textId="77777777" w:rsidR="0016091E" w:rsidRPr="00A36A7E" w:rsidRDefault="0016091E" w:rsidP="00957B2F">
      <w:pPr>
        <w:spacing w:line="360" w:lineRule="auto"/>
        <w:rPr>
          <w:rFonts w:ascii="Palatino Linotype" w:hAnsi="Palatino Linotype"/>
          <w:lang w:val="es-MX" w:eastAsia="en-US"/>
        </w:rPr>
      </w:pPr>
    </w:p>
    <w:p w14:paraId="1FB60AE9" w14:textId="28224900" w:rsidR="00DB4BEF" w:rsidRPr="00A36A7E" w:rsidRDefault="001648EE" w:rsidP="00957B2F">
      <w:pPr>
        <w:pStyle w:val="Prrafodelista"/>
        <w:numPr>
          <w:ilvl w:val="0"/>
          <w:numId w:val="1"/>
        </w:numPr>
        <w:spacing w:line="360" w:lineRule="auto"/>
        <w:ind w:left="0" w:firstLine="0"/>
        <w:jc w:val="both"/>
        <w:rPr>
          <w:rFonts w:ascii="Palatino Linotype" w:eastAsia="Calibri" w:hAnsi="Palatino Linotype" w:cs="Arial"/>
          <w:lang w:val="es-ES"/>
        </w:rPr>
      </w:pPr>
      <w:r w:rsidRPr="00A36A7E">
        <w:rPr>
          <w:rFonts w:ascii="Palatino Linotype" w:eastAsia="Calibri" w:hAnsi="Palatino Linotype" w:cs="Arial"/>
          <w:lang w:val="es-ES"/>
        </w:rPr>
        <w:t xml:space="preserve">El día </w:t>
      </w:r>
      <w:r w:rsidR="00B336E0" w:rsidRPr="00A36A7E">
        <w:rPr>
          <w:rFonts w:ascii="Palatino Linotype" w:eastAsia="Calibri" w:hAnsi="Palatino Linotype" w:cs="Arial"/>
          <w:lang w:val="es-ES"/>
        </w:rPr>
        <w:t>veintisiete</w:t>
      </w:r>
      <w:r w:rsidR="00DF56FA" w:rsidRPr="00A36A7E">
        <w:rPr>
          <w:rFonts w:ascii="Palatino Linotype" w:eastAsia="Calibri" w:hAnsi="Palatino Linotype" w:cs="Arial"/>
          <w:lang w:val="es-ES"/>
        </w:rPr>
        <w:t xml:space="preserve"> </w:t>
      </w:r>
      <w:r w:rsidR="00A13811" w:rsidRPr="00A36A7E">
        <w:rPr>
          <w:rFonts w:ascii="Palatino Linotype" w:eastAsia="Calibri" w:hAnsi="Palatino Linotype" w:cs="Arial"/>
          <w:lang w:val="es-ES"/>
        </w:rPr>
        <w:t>(</w:t>
      </w:r>
      <w:r w:rsidR="00B336E0" w:rsidRPr="00A36A7E">
        <w:rPr>
          <w:rFonts w:ascii="Palatino Linotype" w:eastAsia="Calibri" w:hAnsi="Palatino Linotype" w:cs="Arial"/>
          <w:lang w:val="es-ES"/>
        </w:rPr>
        <w:t>27</w:t>
      </w:r>
      <w:r w:rsidR="00A13811" w:rsidRPr="00A36A7E">
        <w:rPr>
          <w:rFonts w:ascii="Palatino Linotype" w:eastAsia="Calibri" w:hAnsi="Palatino Linotype" w:cs="Arial"/>
          <w:lang w:val="es-ES"/>
        </w:rPr>
        <w:t xml:space="preserve">) de </w:t>
      </w:r>
      <w:r w:rsidR="00A84C07" w:rsidRPr="00A36A7E">
        <w:rPr>
          <w:rFonts w:ascii="Palatino Linotype" w:eastAsia="Calibri" w:hAnsi="Palatino Linotype" w:cs="Arial"/>
          <w:lang w:val="es-ES"/>
        </w:rPr>
        <w:t>septiembre</w:t>
      </w:r>
      <w:r w:rsidR="00EF13C1" w:rsidRPr="00A36A7E">
        <w:rPr>
          <w:rFonts w:ascii="Palatino Linotype" w:eastAsia="Calibri" w:hAnsi="Palatino Linotype" w:cs="Arial"/>
          <w:lang w:val="es-ES"/>
        </w:rPr>
        <w:t xml:space="preserve"> </w:t>
      </w:r>
      <w:r w:rsidR="00AB274F" w:rsidRPr="00A36A7E">
        <w:rPr>
          <w:rFonts w:ascii="Palatino Linotype" w:eastAsia="Calibri" w:hAnsi="Palatino Linotype" w:cs="Arial"/>
          <w:lang w:val="es-ES"/>
        </w:rPr>
        <w:t xml:space="preserve">de </w:t>
      </w:r>
      <w:r w:rsidR="00DB4BEF" w:rsidRPr="00A36A7E">
        <w:rPr>
          <w:rFonts w:ascii="Palatino Linotype" w:eastAsia="Calibri" w:hAnsi="Palatino Linotype" w:cs="Arial"/>
          <w:lang w:val="es-ES"/>
        </w:rPr>
        <w:t xml:space="preserve">dos mil </w:t>
      </w:r>
      <w:r w:rsidR="008F2C40" w:rsidRPr="00A36A7E">
        <w:rPr>
          <w:rFonts w:ascii="Palatino Linotype" w:eastAsia="Calibri" w:hAnsi="Palatino Linotype" w:cs="Arial"/>
          <w:lang w:val="es-ES"/>
        </w:rPr>
        <w:t>dieci</w:t>
      </w:r>
      <w:r w:rsidR="004D5424" w:rsidRPr="00A36A7E">
        <w:rPr>
          <w:rFonts w:ascii="Palatino Linotype" w:eastAsia="Calibri" w:hAnsi="Palatino Linotype" w:cs="Arial"/>
          <w:lang w:val="es-ES"/>
        </w:rPr>
        <w:t>ocho</w:t>
      </w:r>
      <w:r w:rsidR="00DB4BEF" w:rsidRPr="00A36A7E">
        <w:rPr>
          <w:rFonts w:ascii="Palatino Linotype" w:eastAsia="Calibri" w:hAnsi="Palatino Linotype" w:cs="Arial"/>
          <w:sz w:val="28"/>
          <w:lang w:val="es-ES"/>
        </w:rPr>
        <w:t>,</w:t>
      </w:r>
      <w:r w:rsidR="00DB4BEF" w:rsidRPr="00A36A7E">
        <w:rPr>
          <w:rFonts w:ascii="Palatino Linotype" w:eastAsia="Calibri" w:hAnsi="Palatino Linotype" w:cs="Times New Roman"/>
          <w:sz w:val="28"/>
          <w:lang w:val="es-ES"/>
        </w:rPr>
        <w:t xml:space="preserve"> </w:t>
      </w:r>
      <w:r w:rsidR="00E035E7" w:rsidRPr="00E035E7">
        <w:rPr>
          <w:rFonts w:ascii="Palatino Linotype" w:hAnsi="Palatino Linotype"/>
          <w:b/>
          <w:highlight w:val="black"/>
        </w:rPr>
        <w:t>------------------------</w:t>
      </w:r>
      <w:r w:rsidR="00B336E0" w:rsidRPr="00A36A7E">
        <w:rPr>
          <w:rFonts w:ascii="Palatino Linotype" w:hAnsi="Palatino Linotype"/>
          <w:b/>
        </w:rPr>
        <w:t xml:space="preserve"> </w:t>
      </w:r>
      <w:r w:rsidR="00E035E7" w:rsidRPr="00E035E7">
        <w:rPr>
          <w:rFonts w:ascii="Palatino Linotype" w:hAnsi="Palatino Linotype"/>
          <w:b/>
          <w:highlight w:val="black"/>
        </w:rPr>
        <w:t>-----------</w:t>
      </w:r>
      <w:r w:rsidR="00FE1F87" w:rsidRPr="00A36A7E">
        <w:rPr>
          <w:rFonts w:ascii="Palatino Linotype" w:hAnsi="Palatino Linotype" w:cs="Arial"/>
        </w:rPr>
        <w:t xml:space="preserve"> </w:t>
      </w:r>
      <w:r w:rsidR="00FB2648" w:rsidRPr="00A36A7E">
        <w:rPr>
          <w:rFonts w:ascii="Palatino Linotype" w:hAnsi="Palatino Linotype"/>
          <w:szCs w:val="22"/>
        </w:rPr>
        <w:t>presentó</w:t>
      </w:r>
      <w:r w:rsidR="00C9545D" w:rsidRPr="00A36A7E">
        <w:rPr>
          <w:rFonts w:ascii="Palatino Linotype" w:hAnsi="Palatino Linotype"/>
          <w:b/>
          <w:szCs w:val="22"/>
        </w:rPr>
        <w:t xml:space="preserve"> </w:t>
      </w:r>
      <w:r w:rsidR="003116A6" w:rsidRPr="00A36A7E">
        <w:rPr>
          <w:rFonts w:ascii="Palatino Linotype" w:eastAsia="Calibri" w:hAnsi="Palatino Linotype" w:cs="Arial"/>
          <w:lang w:val="es-ES"/>
        </w:rPr>
        <w:t xml:space="preserve">ante el </w:t>
      </w:r>
      <w:r w:rsidR="003116A6" w:rsidRPr="00A36A7E">
        <w:rPr>
          <w:rFonts w:ascii="Palatino Linotype" w:eastAsia="Calibri" w:hAnsi="Palatino Linotype" w:cs="Arial"/>
          <w:b/>
          <w:lang w:val="es-ES"/>
        </w:rPr>
        <w:t>SUJETO OBLIGADO</w:t>
      </w:r>
      <w:r w:rsidR="003116A6" w:rsidRPr="00A36A7E">
        <w:rPr>
          <w:rFonts w:ascii="Palatino Linotype" w:eastAsia="Calibri" w:hAnsi="Palatino Linotype" w:cs="Arial"/>
        </w:rPr>
        <w:t xml:space="preserve"> vía</w:t>
      </w:r>
      <w:r w:rsidR="00DB4BEF" w:rsidRPr="00A36A7E">
        <w:rPr>
          <w:rFonts w:ascii="Palatino Linotype" w:eastAsia="Calibri" w:hAnsi="Palatino Linotype" w:cs="Arial"/>
        </w:rPr>
        <w:t xml:space="preserve"> </w:t>
      </w:r>
      <w:r w:rsidR="00DB4BEF" w:rsidRPr="00A36A7E">
        <w:rPr>
          <w:rFonts w:ascii="Palatino Linotype" w:eastAsia="Calibri" w:hAnsi="Palatino Linotype" w:cs="Arial"/>
          <w:lang w:val="es-ES"/>
        </w:rPr>
        <w:t xml:space="preserve">Sistema de Acceso a la Información Mexiquense </w:t>
      </w:r>
      <w:r w:rsidR="00FB2648" w:rsidRPr="00A36A7E">
        <w:rPr>
          <w:rFonts w:ascii="Palatino Linotype" w:eastAsia="Calibri" w:hAnsi="Palatino Linotype" w:cs="Arial"/>
          <w:lang w:val="es-ES"/>
        </w:rPr>
        <w:t>(</w:t>
      </w:r>
      <w:r w:rsidR="00DB4BEF" w:rsidRPr="00A36A7E">
        <w:rPr>
          <w:rFonts w:ascii="Palatino Linotype" w:eastAsia="Calibri" w:hAnsi="Palatino Linotype" w:cs="Arial"/>
          <w:b/>
          <w:lang w:val="es-ES"/>
        </w:rPr>
        <w:t>SAIMEX</w:t>
      </w:r>
      <w:r w:rsidR="00FB2648" w:rsidRPr="00A36A7E">
        <w:rPr>
          <w:rFonts w:ascii="Palatino Linotype" w:eastAsia="Calibri" w:hAnsi="Palatino Linotype" w:cs="Arial"/>
          <w:b/>
          <w:lang w:val="es-ES"/>
        </w:rPr>
        <w:t>)</w:t>
      </w:r>
      <w:r w:rsidR="008A66FC" w:rsidRPr="00A36A7E">
        <w:rPr>
          <w:rFonts w:ascii="Palatino Linotype" w:eastAsia="Calibri" w:hAnsi="Palatino Linotype" w:cs="Arial"/>
          <w:lang w:val="es-ES"/>
        </w:rPr>
        <w:t xml:space="preserve"> </w:t>
      </w:r>
      <w:r w:rsidR="00DB4BEF" w:rsidRPr="00A36A7E">
        <w:rPr>
          <w:rFonts w:ascii="Palatino Linotype" w:eastAsia="Calibri" w:hAnsi="Palatino Linotype" w:cs="Arial"/>
          <w:lang w:val="es-ES"/>
        </w:rPr>
        <w:t xml:space="preserve">la solicitud de información pública registrada con el número </w:t>
      </w:r>
      <w:r w:rsidR="009453DB" w:rsidRPr="00A36A7E">
        <w:rPr>
          <w:rFonts w:ascii="Palatino Linotype" w:hAnsi="Palatino Linotype"/>
          <w:b/>
          <w:bCs/>
        </w:rPr>
        <w:t>00</w:t>
      </w:r>
      <w:r w:rsidR="00B336E0" w:rsidRPr="00A36A7E">
        <w:rPr>
          <w:rFonts w:ascii="Palatino Linotype" w:hAnsi="Palatino Linotype"/>
          <w:b/>
          <w:bCs/>
        </w:rPr>
        <w:t>050</w:t>
      </w:r>
      <w:r w:rsidR="009453DB" w:rsidRPr="00A36A7E">
        <w:rPr>
          <w:rFonts w:ascii="Palatino Linotype" w:hAnsi="Palatino Linotype"/>
          <w:b/>
          <w:bCs/>
        </w:rPr>
        <w:t>/</w:t>
      </w:r>
      <w:r w:rsidR="00B336E0" w:rsidRPr="00A36A7E">
        <w:rPr>
          <w:rFonts w:ascii="Palatino Linotype" w:hAnsi="Palatino Linotype"/>
          <w:b/>
          <w:bCs/>
        </w:rPr>
        <w:t>HUEHUETO</w:t>
      </w:r>
      <w:r w:rsidR="009B4112" w:rsidRPr="00A36A7E">
        <w:rPr>
          <w:rFonts w:ascii="Palatino Linotype" w:hAnsi="Palatino Linotype"/>
          <w:b/>
          <w:bCs/>
        </w:rPr>
        <w:t>/</w:t>
      </w:r>
      <w:r w:rsidR="00A94951" w:rsidRPr="00A36A7E">
        <w:rPr>
          <w:rFonts w:ascii="Palatino Linotype" w:hAnsi="Palatino Linotype"/>
          <w:b/>
          <w:bCs/>
        </w:rPr>
        <w:t>IP</w:t>
      </w:r>
      <w:r w:rsidR="004D5424" w:rsidRPr="00A36A7E">
        <w:rPr>
          <w:rFonts w:ascii="Palatino Linotype" w:hAnsi="Palatino Linotype"/>
          <w:b/>
          <w:bCs/>
        </w:rPr>
        <w:t>/2018</w:t>
      </w:r>
      <w:r w:rsidR="007173CB" w:rsidRPr="00A36A7E">
        <w:rPr>
          <w:rFonts w:ascii="Palatino Linotype" w:hAnsi="Palatino Linotype"/>
          <w:b/>
          <w:bCs/>
        </w:rPr>
        <w:t>;</w:t>
      </w:r>
      <w:r w:rsidR="00DB4BEF" w:rsidRPr="00A36A7E">
        <w:rPr>
          <w:rFonts w:ascii="Palatino Linotype" w:eastAsia="Calibri" w:hAnsi="Palatino Linotype" w:cs="Arial"/>
          <w:lang w:val="es-ES"/>
        </w:rPr>
        <w:t xml:space="preserve"> mediante </w:t>
      </w:r>
      <w:r w:rsidR="003769A7" w:rsidRPr="00A36A7E">
        <w:rPr>
          <w:rFonts w:ascii="Palatino Linotype" w:eastAsia="Calibri" w:hAnsi="Palatino Linotype" w:cs="Arial"/>
          <w:lang w:val="es-ES"/>
        </w:rPr>
        <w:t>la cual solicitó lo siguiente</w:t>
      </w:r>
      <w:r w:rsidR="00DB4BEF" w:rsidRPr="00A36A7E">
        <w:rPr>
          <w:rFonts w:ascii="Palatino Linotype" w:eastAsia="Calibri" w:hAnsi="Palatino Linotype" w:cs="Arial"/>
          <w:lang w:val="es-ES"/>
        </w:rPr>
        <w:t>:</w:t>
      </w:r>
    </w:p>
    <w:p w14:paraId="57769CDD" w14:textId="77777777" w:rsidR="00B336E0" w:rsidRPr="00A36A7E" w:rsidRDefault="00B336E0" w:rsidP="00B336E0">
      <w:pPr>
        <w:pStyle w:val="Prrafodelista"/>
        <w:spacing w:line="360" w:lineRule="auto"/>
        <w:ind w:left="0"/>
        <w:jc w:val="both"/>
        <w:rPr>
          <w:rFonts w:ascii="Palatino Linotype" w:eastAsia="Calibri" w:hAnsi="Palatino Linotype" w:cs="Arial"/>
          <w:lang w:val="es-ES"/>
        </w:rPr>
      </w:pPr>
    </w:p>
    <w:p w14:paraId="1FACC4E2" w14:textId="5B1BE03E" w:rsidR="005F0167" w:rsidRPr="00A36A7E" w:rsidRDefault="00E76AB6" w:rsidP="00957B2F">
      <w:pPr>
        <w:spacing w:line="360" w:lineRule="auto"/>
        <w:ind w:left="567" w:right="567"/>
        <w:jc w:val="both"/>
        <w:rPr>
          <w:rFonts w:ascii="Palatino Linotype" w:eastAsia="Times New Roman" w:hAnsi="Palatino Linotype" w:cs="Times New Roman"/>
          <w:i/>
          <w:sz w:val="22"/>
          <w:szCs w:val="14"/>
          <w:lang w:val="es-ES"/>
        </w:rPr>
      </w:pPr>
      <w:r w:rsidRPr="00A36A7E">
        <w:rPr>
          <w:rFonts w:ascii="Palatino Linotype" w:eastAsia="Times New Roman" w:hAnsi="Palatino Linotype" w:cs="Times New Roman"/>
          <w:i/>
          <w:sz w:val="22"/>
          <w:szCs w:val="14"/>
          <w:lang w:val="es-ES"/>
        </w:rPr>
        <w:t>“</w:t>
      </w:r>
      <w:proofErr w:type="spellStart"/>
      <w:r w:rsidR="00B336E0" w:rsidRPr="00A36A7E">
        <w:rPr>
          <w:rFonts w:ascii="Palatino Linotype" w:eastAsia="Times New Roman" w:hAnsi="Palatino Linotype" w:cs="Times New Roman"/>
          <w:i/>
          <w:sz w:val="22"/>
          <w:szCs w:val="14"/>
          <w:lang w:val="es-ES"/>
        </w:rPr>
        <w:t>revision</w:t>
      </w:r>
      <w:proofErr w:type="spellEnd"/>
      <w:r w:rsidR="00B336E0" w:rsidRPr="00A36A7E">
        <w:rPr>
          <w:rFonts w:ascii="Palatino Linotype" w:eastAsia="Times New Roman" w:hAnsi="Palatino Linotype" w:cs="Times New Roman"/>
          <w:i/>
          <w:sz w:val="22"/>
          <w:szCs w:val="14"/>
          <w:lang w:val="es-ES"/>
        </w:rPr>
        <w:t xml:space="preserve"> de bases que realizo el OIC a las licitaciones de este año y en proceso para ambulancias y patrullas o moto patrullas / se requiere que cumplan con todas sus obligaciones de transparencia y se requiere toda la información en su portal y se entregue por esta </w:t>
      </w:r>
      <w:proofErr w:type="spellStart"/>
      <w:r w:rsidR="00B336E0" w:rsidRPr="00A36A7E">
        <w:rPr>
          <w:rFonts w:ascii="Palatino Linotype" w:eastAsia="Times New Roman" w:hAnsi="Palatino Linotype" w:cs="Times New Roman"/>
          <w:i/>
          <w:sz w:val="22"/>
          <w:szCs w:val="14"/>
          <w:lang w:val="es-ES"/>
        </w:rPr>
        <w:t>via</w:t>
      </w:r>
      <w:proofErr w:type="spellEnd"/>
      <w:r w:rsidR="00B336E0" w:rsidRPr="00A36A7E">
        <w:rPr>
          <w:rFonts w:ascii="Palatino Linotype" w:eastAsia="Times New Roman" w:hAnsi="Palatino Linotype" w:cs="Times New Roman"/>
          <w:i/>
          <w:sz w:val="22"/>
          <w:szCs w:val="14"/>
          <w:lang w:val="es-ES"/>
        </w:rPr>
        <w:t xml:space="preserve"> / tampoco están las bases en su portales y los datos de sus contralorías o sistema para presentar denuncias /</w:t>
      </w:r>
      <w:r w:rsidRPr="00A36A7E">
        <w:rPr>
          <w:rFonts w:ascii="Palatino Linotype" w:eastAsia="Times New Roman" w:hAnsi="Palatino Linotype" w:cs="Times New Roman"/>
          <w:i/>
          <w:sz w:val="22"/>
          <w:szCs w:val="14"/>
          <w:lang w:val="es-ES"/>
        </w:rPr>
        <w:t>” (</w:t>
      </w:r>
      <w:r w:rsidR="00C83B8D" w:rsidRPr="00A36A7E">
        <w:rPr>
          <w:rFonts w:ascii="Palatino Linotype" w:eastAsia="Times New Roman" w:hAnsi="Palatino Linotype" w:cs="Times New Roman"/>
          <w:i/>
          <w:sz w:val="22"/>
          <w:szCs w:val="14"/>
          <w:lang w:val="es-ES"/>
        </w:rPr>
        <w:t>Sic)</w:t>
      </w:r>
    </w:p>
    <w:p w14:paraId="5F82D93A" w14:textId="77777777" w:rsidR="00E712DA" w:rsidRPr="00A36A7E" w:rsidRDefault="00E712DA" w:rsidP="00957B2F">
      <w:pPr>
        <w:spacing w:line="360" w:lineRule="auto"/>
        <w:ind w:left="567" w:right="567"/>
        <w:jc w:val="both"/>
        <w:rPr>
          <w:rFonts w:ascii="Palatino Linotype" w:eastAsia="Times New Roman" w:hAnsi="Palatino Linotype" w:cs="Times New Roman"/>
          <w:i/>
          <w:sz w:val="22"/>
          <w:szCs w:val="14"/>
          <w:lang w:val="es-ES"/>
        </w:rPr>
      </w:pPr>
    </w:p>
    <w:p w14:paraId="3CF7BF43" w14:textId="2FE88673" w:rsidR="00154B1C" w:rsidRPr="00A36A7E" w:rsidRDefault="008604AA" w:rsidP="00957B2F">
      <w:pPr>
        <w:pStyle w:val="Prrafodelista"/>
        <w:numPr>
          <w:ilvl w:val="0"/>
          <w:numId w:val="1"/>
        </w:numPr>
        <w:spacing w:line="360" w:lineRule="auto"/>
        <w:ind w:left="0" w:right="34" w:firstLine="0"/>
        <w:jc w:val="both"/>
        <w:rPr>
          <w:rFonts w:ascii="Palatino Linotype" w:hAnsi="Palatino Linotype" w:cs="Arial"/>
          <w:szCs w:val="22"/>
        </w:rPr>
      </w:pPr>
      <w:r w:rsidRPr="00A36A7E">
        <w:rPr>
          <w:rFonts w:ascii="Palatino Linotype" w:hAnsi="Palatino Linotype" w:cs="Arial"/>
          <w:szCs w:val="22"/>
        </w:rPr>
        <w:lastRenderedPageBreak/>
        <w:t>El</w:t>
      </w:r>
      <w:r w:rsidR="007173CB" w:rsidRPr="00A36A7E">
        <w:rPr>
          <w:rFonts w:ascii="Palatino Linotype" w:hAnsi="Palatino Linotype" w:cs="Arial"/>
          <w:szCs w:val="22"/>
        </w:rPr>
        <w:t xml:space="preserve"> particular señaló como modalidad de entrega</w:t>
      </w:r>
      <w:r w:rsidR="003E41D1" w:rsidRPr="00A36A7E">
        <w:rPr>
          <w:rFonts w:ascii="Palatino Linotype" w:hAnsi="Palatino Linotype" w:cs="Arial"/>
          <w:szCs w:val="22"/>
        </w:rPr>
        <w:t xml:space="preserve"> de la información</w:t>
      </w:r>
      <w:r w:rsidR="004E6B35" w:rsidRPr="00A36A7E">
        <w:rPr>
          <w:rFonts w:ascii="Palatino Linotype" w:hAnsi="Palatino Linotype" w:cs="Arial"/>
          <w:szCs w:val="22"/>
        </w:rPr>
        <w:t xml:space="preserve">: A </w:t>
      </w:r>
      <w:r w:rsidR="00443C42" w:rsidRPr="00A36A7E">
        <w:rPr>
          <w:rFonts w:ascii="Palatino Linotype" w:hAnsi="Palatino Linotype" w:cs="Arial"/>
          <w:szCs w:val="22"/>
        </w:rPr>
        <w:t>través de</w:t>
      </w:r>
      <w:r w:rsidR="00A84C07" w:rsidRPr="00A36A7E">
        <w:rPr>
          <w:rFonts w:ascii="Palatino Linotype" w:hAnsi="Palatino Linotype" w:cs="Arial"/>
          <w:szCs w:val="22"/>
        </w:rPr>
        <w:t xml:space="preserve">l </w:t>
      </w:r>
      <w:r w:rsidR="00A84C07" w:rsidRPr="00A36A7E">
        <w:rPr>
          <w:rFonts w:ascii="Palatino Linotype" w:hAnsi="Palatino Linotype" w:cs="Arial"/>
          <w:b/>
          <w:szCs w:val="22"/>
        </w:rPr>
        <w:t>SAIMEX</w:t>
      </w:r>
    </w:p>
    <w:p w14:paraId="423C95AE" w14:textId="77777777" w:rsidR="004E6B35" w:rsidRPr="00A36A7E" w:rsidRDefault="004E6B35" w:rsidP="00957B2F">
      <w:pPr>
        <w:pStyle w:val="Prrafodelista"/>
        <w:spacing w:line="360" w:lineRule="auto"/>
        <w:ind w:left="0" w:right="34"/>
        <w:jc w:val="both"/>
        <w:rPr>
          <w:rFonts w:ascii="Palatino Linotype" w:hAnsi="Palatino Linotype" w:cs="Arial"/>
          <w:szCs w:val="22"/>
        </w:rPr>
      </w:pPr>
    </w:p>
    <w:p w14:paraId="76084E28" w14:textId="23717A0B" w:rsidR="002A49DD" w:rsidRPr="00A36A7E" w:rsidRDefault="001C2D83" w:rsidP="00996D08">
      <w:pPr>
        <w:pStyle w:val="Prrafodelista"/>
        <w:numPr>
          <w:ilvl w:val="0"/>
          <w:numId w:val="1"/>
        </w:numPr>
        <w:spacing w:line="360" w:lineRule="auto"/>
        <w:ind w:left="0" w:right="34" w:firstLine="0"/>
        <w:jc w:val="both"/>
        <w:rPr>
          <w:rFonts w:ascii="Palatino Linotype" w:hAnsi="Palatino Linotype" w:cs="Arial"/>
          <w:i/>
          <w:sz w:val="22"/>
          <w:szCs w:val="22"/>
        </w:rPr>
      </w:pPr>
      <w:r w:rsidRPr="00A36A7E">
        <w:rPr>
          <w:rFonts w:ascii="Palatino Linotype" w:eastAsia="Calibri" w:hAnsi="Palatino Linotype" w:cs="Arial"/>
          <w:lang w:val="es-AR"/>
        </w:rPr>
        <w:t xml:space="preserve">El </w:t>
      </w:r>
      <w:r w:rsidR="000D67C4" w:rsidRPr="00A36A7E">
        <w:rPr>
          <w:rFonts w:ascii="Palatino Linotype" w:eastAsia="Calibri" w:hAnsi="Palatino Linotype" w:cs="Arial"/>
          <w:lang w:val="es-AR"/>
        </w:rPr>
        <w:t>dieciocho</w:t>
      </w:r>
      <w:r w:rsidR="000579F9" w:rsidRPr="00A36A7E">
        <w:rPr>
          <w:rFonts w:ascii="Palatino Linotype" w:eastAsia="Calibri" w:hAnsi="Palatino Linotype" w:cs="Arial"/>
          <w:lang w:val="es-AR"/>
        </w:rPr>
        <w:t xml:space="preserve"> (</w:t>
      </w:r>
      <w:r w:rsidR="000D67C4" w:rsidRPr="00A36A7E">
        <w:rPr>
          <w:rFonts w:ascii="Palatino Linotype" w:eastAsia="Calibri" w:hAnsi="Palatino Linotype" w:cs="Arial"/>
          <w:lang w:val="es-AR"/>
        </w:rPr>
        <w:t>18</w:t>
      </w:r>
      <w:r w:rsidR="000579F9" w:rsidRPr="00A36A7E">
        <w:rPr>
          <w:rFonts w:ascii="Palatino Linotype" w:eastAsia="Calibri" w:hAnsi="Palatino Linotype" w:cs="Arial"/>
          <w:lang w:val="es-AR"/>
        </w:rPr>
        <w:t xml:space="preserve">) de </w:t>
      </w:r>
      <w:r w:rsidR="00A84C07" w:rsidRPr="00A36A7E">
        <w:rPr>
          <w:rFonts w:ascii="Palatino Linotype" w:eastAsia="Calibri" w:hAnsi="Palatino Linotype" w:cs="Arial"/>
          <w:lang w:val="es-AR"/>
        </w:rPr>
        <w:t>octubre</w:t>
      </w:r>
      <w:r w:rsidR="000A4ACE" w:rsidRPr="00A36A7E">
        <w:rPr>
          <w:rFonts w:ascii="Palatino Linotype" w:eastAsia="Calibri" w:hAnsi="Palatino Linotype" w:cs="Arial"/>
          <w:lang w:val="es-AR"/>
        </w:rPr>
        <w:t xml:space="preserve"> </w:t>
      </w:r>
      <w:r w:rsidR="000579F9" w:rsidRPr="00A36A7E">
        <w:rPr>
          <w:rFonts w:ascii="Palatino Linotype" w:eastAsia="Calibri" w:hAnsi="Palatino Linotype" w:cs="Arial"/>
          <w:lang w:val="es-AR"/>
        </w:rPr>
        <w:t xml:space="preserve">de dos mil </w:t>
      </w:r>
      <w:r w:rsidR="00C83112" w:rsidRPr="00A36A7E">
        <w:rPr>
          <w:rFonts w:ascii="Palatino Linotype" w:eastAsia="Calibri" w:hAnsi="Palatino Linotype" w:cs="Arial"/>
          <w:lang w:val="es-ES"/>
        </w:rPr>
        <w:t>dieciocho</w:t>
      </w:r>
      <w:r w:rsidR="000579F9" w:rsidRPr="00A36A7E">
        <w:rPr>
          <w:rFonts w:ascii="Palatino Linotype" w:eastAsia="Calibri" w:hAnsi="Palatino Linotype" w:cs="Arial"/>
          <w:lang w:val="es-AR"/>
        </w:rPr>
        <w:t>, el</w:t>
      </w:r>
      <w:r w:rsidR="00DB4BEF" w:rsidRPr="00A36A7E">
        <w:rPr>
          <w:rFonts w:ascii="Palatino Linotype" w:eastAsia="Times New Roman" w:hAnsi="Palatino Linotype" w:cs="Arial"/>
          <w:lang w:val="es-ES"/>
        </w:rPr>
        <w:t xml:space="preserve"> </w:t>
      </w:r>
      <w:r w:rsidR="003F2675" w:rsidRPr="00A36A7E">
        <w:rPr>
          <w:rFonts w:ascii="Palatino Linotype" w:eastAsia="Times New Roman" w:hAnsi="Palatino Linotype" w:cs="Arial"/>
          <w:b/>
          <w:lang w:val="es-ES"/>
        </w:rPr>
        <w:t>Sujeto Obligado</w:t>
      </w:r>
      <w:r w:rsidR="00653690" w:rsidRPr="00A36A7E">
        <w:rPr>
          <w:rFonts w:ascii="Palatino Linotype" w:eastAsia="Times New Roman" w:hAnsi="Palatino Linotype" w:cs="Arial"/>
          <w:b/>
          <w:lang w:val="es-ES"/>
        </w:rPr>
        <w:t xml:space="preserve"> </w:t>
      </w:r>
      <w:r w:rsidR="009B0AC1" w:rsidRPr="00A36A7E">
        <w:rPr>
          <w:rFonts w:ascii="Palatino Linotype" w:eastAsia="Times New Roman" w:hAnsi="Palatino Linotype" w:cs="Arial"/>
          <w:lang w:val="es-ES"/>
        </w:rPr>
        <w:t>dio respu</w:t>
      </w:r>
      <w:r w:rsidR="00720CBE" w:rsidRPr="00A36A7E">
        <w:rPr>
          <w:rFonts w:ascii="Palatino Linotype" w:eastAsia="Times New Roman" w:hAnsi="Palatino Linotype" w:cs="Arial"/>
          <w:lang w:val="es-ES"/>
        </w:rPr>
        <w:t xml:space="preserve">esta </w:t>
      </w:r>
      <w:r w:rsidR="009B4112" w:rsidRPr="00A36A7E">
        <w:rPr>
          <w:rFonts w:ascii="Palatino Linotype" w:eastAsia="Times New Roman" w:hAnsi="Palatino Linotype" w:cs="Arial"/>
          <w:lang w:val="es-ES"/>
        </w:rPr>
        <w:t>a la solicitud</w:t>
      </w:r>
      <w:r w:rsidR="00193347" w:rsidRPr="00A36A7E">
        <w:rPr>
          <w:rFonts w:ascii="Palatino Linotype" w:eastAsia="Times New Roman" w:hAnsi="Palatino Linotype" w:cs="Arial"/>
          <w:lang w:val="es-ES"/>
        </w:rPr>
        <w:t xml:space="preserve"> </w:t>
      </w:r>
      <w:r w:rsidR="00996D08" w:rsidRPr="00A36A7E">
        <w:rPr>
          <w:rFonts w:ascii="Palatino Linotype" w:eastAsia="Times New Roman" w:hAnsi="Palatino Linotype" w:cs="Arial"/>
          <w:lang w:val="es-ES"/>
        </w:rPr>
        <w:t xml:space="preserve">anexando los documentos denominados </w:t>
      </w:r>
      <w:r w:rsidR="00996D08" w:rsidRPr="00A36A7E">
        <w:rPr>
          <w:rFonts w:ascii="Palatino Linotype" w:eastAsia="Times New Roman" w:hAnsi="Palatino Linotype" w:cs="Arial"/>
          <w:b/>
          <w:i/>
          <w:sz w:val="22"/>
          <w:lang w:val="es-ES"/>
        </w:rPr>
        <w:t>ACTA DE REQ.50.pdf; MINUTA REQ.50.pdf; REQ.50.pdf; y OFICIO REQ.50.pdf</w:t>
      </w:r>
      <w:r w:rsidR="00996D08" w:rsidRPr="00A36A7E">
        <w:rPr>
          <w:rFonts w:ascii="Palatino Linotype" w:eastAsia="Times New Roman" w:hAnsi="Palatino Linotype" w:cs="Arial"/>
          <w:lang w:val="es-ES"/>
        </w:rPr>
        <w:t xml:space="preserve">  y </w:t>
      </w:r>
      <w:r w:rsidR="00193347" w:rsidRPr="00A36A7E">
        <w:rPr>
          <w:rFonts w:ascii="Palatino Linotype" w:eastAsia="Times New Roman" w:hAnsi="Palatino Linotype" w:cs="Arial"/>
          <w:lang w:val="es-ES"/>
        </w:rPr>
        <w:t>en los siguientes términos</w:t>
      </w:r>
      <w:r w:rsidR="009B4112" w:rsidRPr="00A36A7E">
        <w:rPr>
          <w:rFonts w:ascii="Palatino Linotype" w:eastAsia="Times New Roman" w:hAnsi="Palatino Linotype" w:cs="Arial"/>
          <w:lang w:val="es-ES"/>
        </w:rPr>
        <w:t>:</w:t>
      </w:r>
    </w:p>
    <w:p w14:paraId="4C752B1D" w14:textId="77777777" w:rsidR="009B0AC1" w:rsidRPr="00A36A7E" w:rsidRDefault="009B0AC1" w:rsidP="00957B2F">
      <w:pPr>
        <w:pStyle w:val="Prrafodelista"/>
        <w:spacing w:line="360" w:lineRule="auto"/>
        <w:rPr>
          <w:rFonts w:ascii="Palatino Linotype" w:hAnsi="Palatino Linotype" w:cs="Arial"/>
          <w:i/>
          <w:sz w:val="22"/>
          <w:szCs w:val="22"/>
        </w:rPr>
      </w:pPr>
    </w:p>
    <w:p w14:paraId="0777B4D1" w14:textId="77777777" w:rsidR="00996D08" w:rsidRPr="00A36A7E" w:rsidRDefault="000A4ACE" w:rsidP="00996D08">
      <w:pPr>
        <w:pStyle w:val="Prrafodelista"/>
        <w:spacing w:line="360" w:lineRule="auto"/>
        <w:ind w:left="567" w:right="567"/>
        <w:jc w:val="both"/>
        <w:rPr>
          <w:rFonts w:ascii="Palatino Linotype" w:hAnsi="Palatino Linotype" w:cs="Arial"/>
          <w:i/>
          <w:sz w:val="22"/>
          <w:szCs w:val="22"/>
        </w:rPr>
      </w:pPr>
      <w:r w:rsidRPr="00A36A7E">
        <w:rPr>
          <w:rFonts w:ascii="Palatino Linotype" w:hAnsi="Palatino Linotype" w:cs="Arial"/>
          <w:i/>
          <w:sz w:val="22"/>
          <w:szCs w:val="22"/>
        </w:rPr>
        <w:t>“</w:t>
      </w:r>
      <w:r w:rsidR="00996D08" w:rsidRPr="00A36A7E">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57CE57C" w14:textId="16605FD0" w:rsidR="0085201C" w:rsidRPr="00A36A7E" w:rsidRDefault="00996D08" w:rsidP="00996D08">
      <w:pPr>
        <w:pStyle w:val="Prrafodelista"/>
        <w:spacing w:line="360" w:lineRule="auto"/>
        <w:ind w:left="567" w:right="567"/>
        <w:jc w:val="both"/>
        <w:rPr>
          <w:rFonts w:ascii="Palatino Linotype" w:hAnsi="Palatino Linotype" w:cs="Arial"/>
          <w:i/>
          <w:sz w:val="22"/>
          <w:szCs w:val="22"/>
        </w:rPr>
      </w:pPr>
      <w:r w:rsidRPr="00A36A7E">
        <w:rPr>
          <w:rFonts w:ascii="Palatino Linotype" w:hAnsi="Palatino Linotype" w:cs="Arial"/>
          <w:i/>
          <w:sz w:val="22"/>
          <w:szCs w:val="22"/>
        </w:rPr>
        <w:t xml:space="preserve">En respuesta a la solicitud recibida, nos permitimos hacer de su conocimiento que con fundamento en el artículo 163 de la Ley de Transparencia y Acceso a la Información </w:t>
      </w:r>
      <w:proofErr w:type="spellStart"/>
      <w:r w:rsidRPr="00A36A7E">
        <w:rPr>
          <w:rFonts w:ascii="Palatino Linotype" w:hAnsi="Palatino Linotype" w:cs="Arial"/>
          <w:i/>
          <w:sz w:val="22"/>
          <w:szCs w:val="22"/>
        </w:rPr>
        <w:t>Publica</w:t>
      </w:r>
      <w:proofErr w:type="spellEnd"/>
      <w:r w:rsidRPr="00A36A7E">
        <w:rPr>
          <w:rFonts w:ascii="Palatino Linotype" w:hAnsi="Palatino Linotype" w:cs="Arial"/>
          <w:i/>
          <w:sz w:val="22"/>
          <w:szCs w:val="22"/>
        </w:rPr>
        <w:t xml:space="preserve"> del Estado de México y Municipios, le contestamos que; En atención a la solicitud con número de folio 00050/HUEHUETO/IP/2018, me permito informarle a usted que encontrara anexo de la Información solicitada Sin más por el momento quedo de usted para cualquier duda y aclaración</w:t>
      </w:r>
      <w:r w:rsidR="000A4ACE" w:rsidRPr="00A36A7E">
        <w:rPr>
          <w:rFonts w:ascii="Palatino Linotype" w:hAnsi="Palatino Linotype" w:cs="Arial"/>
          <w:i/>
          <w:sz w:val="22"/>
          <w:szCs w:val="22"/>
        </w:rPr>
        <w:t>”</w:t>
      </w:r>
      <w:r w:rsidR="00720CBE" w:rsidRPr="00A36A7E">
        <w:rPr>
          <w:rFonts w:ascii="Palatino Linotype" w:hAnsi="Palatino Linotype" w:cs="Arial"/>
          <w:i/>
          <w:sz w:val="22"/>
          <w:szCs w:val="22"/>
        </w:rPr>
        <w:t xml:space="preserve"> (sic)</w:t>
      </w:r>
    </w:p>
    <w:p w14:paraId="422CE154" w14:textId="77777777" w:rsidR="00A84C07" w:rsidRPr="00A36A7E" w:rsidRDefault="00A84C07" w:rsidP="00A84C07">
      <w:pPr>
        <w:pStyle w:val="Prrafodelista"/>
        <w:spacing w:line="360" w:lineRule="auto"/>
        <w:ind w:left="567" w:right="567"/>
        <w:jc w:val="both"/>
        <w:rPr>
          <w:rFonts w:ascii="Palatino Linotype" w:hAnsi="Palatino Linotype" w:cs="Arial"/>
          <w:i/>
          <w:sz w:val="22"/>
          <w:szCs w:val="22"/>
        </w:rPr>
      </w:pPr>
    </w:p>
    <w:p w14:paraId="768C053A" w14:textId="77777777" w:rsidR="00996D08" w:rsidRPr="00A36A7E" w:rsidRDefault="00996D08" w:rsidP="00A84C07">
      <w:pPr>
        <w:pStyle w:val="Prrafodelista"/>
        <w:numPr>
          <w:ilvl w:val="0"/>
          <w:numId w:val="39"/>
        </w:numPr>
        <w:spacing w:line="360" w:lineRule="auto"/>
        <w:ind w:left="709" w:right="567"/>
        <w:jc w:val="both"/>
        <w:rPr>
          <w:rFonts w:ascii="Palatino Linotype" w:hAnsi="Palatino Linotype" w:cs="Arial"/>
          <w:i/>
          <w:szCs w:val="22"/>
        </w:rPr>
      </w:pPr>
      <w:r w:rsidRPr="00A36A7E">
        <w:rPr>
          <w:rFonts w:ascii="Palatino Linotype" w:eastAsia="Times New Roman" w:hAnsi="Palatino Linotype" w:cs="Arial"/>
          <w:b/>
          <w:i/>
          <w:sz w:val="22"/>
          <w:lang w:val="es-ES"/>
        </w:rPr>
        <w:t xml:space="preserve">ACTA DE REQ.50.pdf: </w:t>
      </w:r>
      <w:r w:rsidRPr="00A36A7E">
        <w:rPr>
          <w:rFonts w:ascii="Palatino Linotype" w:eastAsia="Times New Roman" w:hAnsi="Palatino Linotype" w:cs="Arial"/>
          <w:lang w:val="es-ES"/>
        </w:rPr>
        <w:t xml:space="preserve">Contiene el Acta correspondiente a la Junta de Aclaraciones: de Convocatoria y Bases del Procedimiento Adquisitivo Licitación Pública de Carácter Nacional </w:t>
      </w:r>
      <w:r w:rsidRPr="00A36A7E">
        <w:rPr>
          <w:rFonts w:ascii="Palatino Linotype" w:eastAsia="Times New Roman" w:hAnsi="Palatino Linotype" w:cs="Arial"/>
          <w:b/>
          <w:sz w:val="22"/>
          <w:lang w:val="es-ES"/>
        </w:rPr>
        <w:t>No. MHU/DSPYVM/FORTASEG/LPN/01/2018</w:t>
      </w:r>
      <w:r w:rsidRPr="00A36A7E">
        <w:rPr>
          <w:rFonts w:ascii="Palatino Linotype" w:eastAsia="Times New Roman" w:hAnsi="Palatino Linotype" w:cs="Arial"/>
          <w:lang w:val="es-ES"/>
        </w:rPr>
        <w:t xml:space="preserve"> para la Adquisición de Vehículo Terrestre Equipado para Patrulla.</w:t>
      </w:r>
    </w:p>
    <w:p w14:paraId="79E5B955" w14:textId="569AE34D" w:rsidR="00996D08" w:rsidRPr="00A36A7E" w:rsidRDefault="00996D08" w:rsidP="00996D08">
      <w:pPr>
        <w:spacing w:line="360" w:lineRule="auto"/>
        <w:ind w:right="567"/>
        <w:jc w:val="both"/>
        <w:rPr>
          <w:rFonts w:ascii="Palatino Linotype" w:hAnsi="Palatino Linotype" w:cs="Arial"/>
          <w:i/>
          <w:szCs w:val="22"/>
        </w:rPr>
      </w:pPr>
    </w:p>
    <w:p w14:paraId="11242A0D" w14:textId="1DD8B704" w:rsidR="00B96225" w:rsidRPr="00A36A7E" w:rsidRDefault="00996D08" w:rsidP="00B96225">
      <w:pPr>
        <w:pStyle w:val="Prrafodelista"/>
        <w:numPr>
          <w:ilvl w:val="0"/>
          <w:numId w:val="39"/>
        </w:numPr>
        <w:spacing w:line="360" w:lineRule="auto"/>
        <w:ind w:left="709" w:right="567"/>
        <w:jc w:val="both"/>
        <w:rPr>
          <w:rFonts w:ascii="Palatino Linotype" w:hAnsi="Palatino Linotype" w:cs="Arial"/>
          <w:i/>
          <w:szCs w:val="22"/>
        </w:rPr>
      </w:pPr>
      <w:r w:rsidRPr="00A36A7E">
        <w:rPr>
          <w:rFonts w:ascii="Palatino Linotype" w:eastAsia="Times New Roman" w:hAnsi="Palatino Linotype" w:cs="Arial"/>
          <w:b/>
          <w:i/>
          <w:sz w:val="22"/>
          <w:lang w:val="es-ES"/>
        </w:rPr>
        <w:t>MINUTA REQ.50.pdf:</w:t>
      </w:r>
      <w:r w:rsidR="00CF6C37" w:rsidRPr="00A36A7E">
        <w:rPr>
          <w:rFonts w:ascii="Palatino Linotype" w:eastAsia="Times New Roman" w:hAnsi="Palatino Linotype" w:cs="Arial"/>
          <w:b/>
          <w:i/>
          <w:sz w:val="22"/>
          <w:lang w:val="es-ES"/>
        </w:rPr>
        <w:t xml:space="preserve"> </w:t>
      </w:r>
      <w:r w:rsidR="00CF6C37" w:rsidRPr="00A36A7E">
        <w:rPr>
          <w:rFonts w:ascii="Palatino Linotype" w:eastAsia="Times New Roman" w:hAnsi="Palatino Linotype" w:cs="Arial"/>
          <w:lang w:val="es-ES"/>
        </w:rPr>
        <w:t>Contiene la Minuta de Trabajo del Comité de Adqu</w:t>
      </w:r>
      <w:r w:rsidR="00B96225" w:rsidRPr="00A36A7E">
        <w:rPr>
          <w:rFonts w:ascii="Palatino Linotype" w:eastAsia="Times New Roman" w:hAnsi="Palatino Linotype" w:cs="Arial"/>
          <w:lang w:val="es-ES"/>
        </w:rPr>
        <w:t xml:space="preserve">isiciones de Bienes y Servicios sobre el Procedimiento Adquisitivo </w:t>
      </w:r>
      <w:r w:rsidR="00B96225" w:rsidRPr="00A36A7E">
        <w:rPr>
          <w:rFonts w:ascii="Palatino Linotype" w:eastAsia="Times New Roman" w:hAnsi="Palatino Linotype" w:cs="Arial"/>
          <w:lang w:val="es-ES"/>
        </w:rPr>
        <w:lastRenderedPageBreak/>
        <w:t xml:space="preserve">Licitación Pública de Carácter Nacional </w:t>
      </w:r>
      <w:r w:rsidR="00B96225" w:rsidRPr="00A36A7E">
        <w:rPr>
          <w:rFonts w:ascii="Palatino Linotype" w:eastAsia="Times New Roman" w:hAnsi="Palatino Linotype" w:cs="Arial"/>
          <w:b/>
          <w:sz w:val="22"/>
          <w:lang w:val="es-ES"/>
        </w:rPr>
        <w:t>No. MHU/DSPYVM/FORTASEG/LPN/01/2018</w:t>
      </w:r>
      <w:r w:rsidR="00B96225" w:rsidRPr="00A36A7E">
        <w:rPr>
          <w:rFonts w:ascii="Palatino Linotype" w:eastAsia="Times New Roman" w:hAnsi="Palatino Linotype" w:cs="Arial"/>
          <w:lang w:val="es-ES"/>
        </w:rPr>
        <w:t xml:space="preserve"> para la Adquisición de Vehículo Terrestre Equipado para Patrulla.</w:t>
      </w:r>
    </w:p>
    <w:p w14:paraId="48FAF006" w14:textId="69A24454" w:rsidR="00996D08" w:rsidRPr="00A36A7E" w:rsidRDefault="00996D08" w:rsidP="00B96225">
      <w:pPr>
        <w:pStyle w:val="Prrafodelista"/>
        <w:spacing w:line="360" w:lineRule="auto"/>
        <w:ind w:left="709" w:right="567"/>
        <w:jc w:val="both"/>
        <w:rPr>
          <w:rFonts w:ascii="Palatino Linotype" w:hAnsi="Palatino Linotype" w:cs="Arial"/>
          <w:i/>
          <w:szCs w:val="22"/>
        </w:rPr>
      </w:pPr>
    </w:p>
    <w:p w14:paraId="55ACC7E0" w14:textId="0EE9FFB1" w:rsidR="00B96225" w:rsidRPr="00A36A7E" w:rsidRDefault="00996D08" w:rsidP="00B96225">
      <w:pPr>
        <w:pStyle w:val="Prrafodelista"/>
        <w:numPr>
          <w:ilvl w:val="0"/>
          <w:numId w:val="39"/>
        </w:numPr>
        <w:spacing w:line="360" w:lineRule="auto"/>
        <w:ind w:left="709" w:right="567"/>
        <w:jc w:val="both"/>
        <w:rPr>
          <w:rFonts w:ascii="Palatino Linotype" w:hAnsi="Palatino Linotype" w:cs="Arial"/>
          <w:i/>
          <w:szCs w:val="22"/>
        </w:rPr>
      </w:pPr>
      <w:r w:rsidRPr="00A36A7E">
        <w:rPr>
          <w:rFonts w:ascii="Palatino Linotype" w:eastAsia="Times New Roman" w:hAnsi="Palatino Linotype" w:cs="Arial"/>
          <w:b/>
          <w:i/>
          <w:sz w:val="22"/>
          <w:lang w:val="es-ES"/>
        </w:rPr>
        <w:t>REQ.50.pdf:</w:t>
      </w:r>
      <w:r w:rsidR="00B96225" w:rsidRPr="00A36A7E">
        <w:rPr>
          <w:rFonts w:ascii="Palatino Linotype" w:eastAsia="Times New Roman" w:hAnsi="Palatino Linotype" w:cs="Arial"/>
          <w:b/>
          <w:i/>
          <w:sz w:val="22"/>
          <w:lang w:val="es-ES"/>
        </w:rPr>
        <w:t xml:space="preserve"> </w:t>
      </w:r>
      <w:r w:rsidR="00B96225" w:rsidRPr="00A36A7E">
        <w:rPr>
          <w:rFonts w:ascii="Palatino Linotype" w:eastAsia="Times New Roman" w:hAnsi="Palatino Linotype" w:cs="Arial"/>
          <w:lang w:val="es-ES"/>
        </w:rPr>
        <w:t>Oficio PMH/CIM/18/781, suscrito por el Contralor Interno Municipal, mediante el cual se refiere que del presente ejercicio fiscal solo  cuenta con un Procedimiento Adquisitivo Licitación Pública de Carácter Nacional No. MHU/DSPYVM/FORTASEG/LPN/01/2018 para la Adquisición de Vehículo Terrestre Equipado para Patrulla, el cual se encuentra en trámite y el Órgano de Control Interno ha intervenido en su calidad de integrante del Comité de Adquisiciones de Bienes y Servicios del Municipio.</w:t>
      </w:r>
    </w:p>
    <w:p w14:paraId="4B68C333" w14:textId="77AA2726" w:rsidR="00996D08" w:rsidRPr="00A36A7E" w:rsidRDefault="00B96225" w:rsidP="00B96225">
      <w:pPr>
        <w:pStyle w:val="Prrafodelista"/>
        <w:spacing w:line="360" w:lineRule="auto"/>
        <w:ind w:left="709" w:right="567"/>
        <w:jc w:val="both"/>
        <w:rPr>
          <w:rFonts w:ascii="Palatino Linotype" w:hAnsi="Palatino Linotype" w:cs="Arial"/>
          <w:i/>
          <w:szCs w:val="22"/>
        </w:rPr>
      </w:pPr>
      <w:r w:rsidRPr="00A36A7E">
        <w:rPr>
          <w:rFonts w:ascii="Palatino Linotype" w:eastAsia="Times New Roman" w:hAnsi="Palatino Linotype" w:cs="Arial"/>
          <w:i/>
          <w:sz w:val="22"/>
          <w:lang w:val="es-ES"/>
        </w:rPr>
        <w:t xml:space="preserve"> </w:t>
      </w:r>
    </w:p>
    <w:p w14:paraId="431EE815" w14:textId="730CAE53" w:rsidR="00996D08" w:rsidRPr="00A36A7E" w:rsidRDefault="00996D08" w:rsidP="00A84C07">
      <w:pPr>
        <w:pStyle w:val="Prrafodelista"/>
        <w:numPr>
          <w:ilvl w:val="0"/>
          <w:numId w:val="39"/>
        </w:numPr>
        <w:spacing w:line="360" w:lineRule="auto"/>
        <w:ind w:left="709" w:right="567"/>
        <w:jc w:val="both"/>
        <w:rPr>
          <w:rFonts w:ascii="Palatino Linotype" w:hAnsi="Palatino Linotype" w:cs="Arial"/>
          <w:i/>
          <w:szCs w:val="22"/>
        </w:rPr>
      </w:pPr>
      <w:r w:rsidRPr="00A36A7E">
        <w:rPr>
          <w:rFonts w:ascii="Palatino Linotype" w:eastAsia="Times New Roman" w:hAnsi="Palatino Linotype" w:cs="Arial"/>
          <w:b/>
          <w:i/>
          <w:sz w:val="22"/>
          <w:lang w:val="es-ES"/>
        </w:rPr>
        <w:t>OFICIO REQ.50.pdf:</w:t>
      </w:r>
      <w:r w:rsidR="00B96225" w:rsidRPr="00A36A7E">
        <w:rPr>
          <w:rFonts w:ascii="Palatino Linotype" w:eastAsia="Times New Roman" w:hAnsi="Palatino Linotype" w:cs="Arial"/>
          <w:b/>
          <w:i/>
          <w:sz w:val="22"/>
          <w:lang w:val="es-ES"/>
        </w:rPr>
        <w:t xml:space="preserve"> </w:t>
      </w:r>
      <w:r w:rsidR="001B26D5" w:rsidRPr="00A36A7E">
        <w:rPr>
          <w:rFonts w:ascii="Palatino Linotype" w:eastAsia="Times New Roman" w:hAnsi="Palatino Linotype" w:cs="Arial"/>
          <w:sz w:val="22"/>
          <w:lang w:val="es-ES"/>
        </w:rPr>
        <w:t>Oficio: UIM/94/10-2018 y UIM/91-10-2018, mediante el cual se le hace de conocimiento al particular que se les envió un oficio a los servidores públicos habilitados para que mantengan actualizado el portal IPOMEX, mientras que el otro, va dirigido a los servidores públicos habilitados con la instrucción antes referida, además, contiene los sellos de recibido de las diferentes áreas.</w:t>
      </w:r>
    </w:p>
    <w:p w14:paraId="063AE92C" w14:textId="77777777" w:rsidR="00B96225" w:rsidRPr="00A36A7E" w:rsidRDefault="00B96225" w:rsidP="00B96225">
      <w:pPr>
        <w:pStyle w:val="Prrafodelista"/>
        <w:rPr>
          <w:rFonts w:ascii="Palatino Linotype" w:hAnsi="Palatino Linotype" w:cs="Arial"/>
          <w:i/>
          <w:szCs w:val="22"/>
        </w:rPr>
      </w:pPr>
    </w:p>
    <w:p w14:paraId="69F5F367" w14:textId="587EAD5D" w:rsidR="009800C6" w:rsidRPr="00A36A7E" w:rsidRDefault="00C67174" w:rsidP="005E72C0">
      <w:pPr>
        <w:pStyle w:val="Prrafodelista"/>
        <w:numPr>
          <w:ilvl w:val="0"/>
          <w:numId w:val="1"/>
        </w:numPr>
        <w:spacing w:line="360" w:lineRule="auto"/>
        <w:ind w:left="0" w:right="34" w:firstLine="0"/>
        <w:jc w:val="both"/>
        <w:rPr>
          <w:rFonts w:ascii="Palatino Linotype" w:hAnsi="Palatino Linotype" w:cs="Arial"/>
          <w:i/>
          <w:sz w:val="22"/>
          <w:szCs w:val="22"/>
        </w:rPr>
      </w:pPr>
      <w:r w:rsidRPr="00A36A7E">
        <w:rPr>
          <w:rFonts w:ascii="Palatino Linotype" w:eastAsia="Times New Roman" w:hAnsi="Palatino Linotype" w:cs="Arial"/>
          <w:lang w:val="es-ES"/>
        </w:rPr>
        <w:t>E</w:t>
      </w:r>
      <w:r w:rsidR="001B26D5" w:rsidRPr="00A36A7E">
        <w:rPr>
          <w:rFonts w:ascii="Palatino Linotype" w:eastAsia="Times New Roman" w:hAnsi="Palatino Linotype" w:cs="Arial"/>
          <w:lang w:val="es-ES"/>
        </w:rPr>
        <w:t>l veintidós</w:t>
      </w:r>
      <w:r w:rsidR="00CE4A80" w:rsidRPr="00A36A7E">
        <w:rPr>
          <w:rFonts w:ascii="Palatino Linotype" w:eastAsia="Times New Roman" w:hAnsi="Palatino Linotype" w:cs="Arial"/>
          <w:lang w:val="es-ES"/>
        </w:rPr>
        <w:t xml:space="preserve"> (</w:t>
      </w:r>
      <w:r w:rsidR="001B26D5" w:rsidRPr="00A36A7E">
        <w:rPr>
          <w:rFonts w:ascii="Palatino Linotype" w:eastAsia="Times New Roman" w:hAnsi="Palatino Linotype" w:cs="Arial"/>
          <w:lang w:val="es-ES"/>
        </w:rPr>
        <w:t>22</w:t>
      </w:r>
      <w:r w:rsidR="00CE4A80" w:rsidRPr="00A36A7E">
        <w:rPr>
          <w:rFonts w:ascii="Palatino Linotype" w:eastAsia="Times New Roman" w:hAnsi="Palatino Linotype" w:cs="Arial"/>
          <w:lang w:val="es-ES"/>
        </w:rPr>
        <w:t xml:space="preserve">) de </w:t>
      </w:r>
      <w:r w:rsidRPr="00A36A7E">
        <w:rPr>
          <w:rFonts w:ascii="Palatino Linotype" w:eastAsia="Times New Roman" w:hAnsi="Palatino Linotype" w:cs="Arial"/>
          <w:lang w:val="es-ES"/>
        </w:rPr>
        <w:t>octubre</w:t>
      </w:r>
      <w:r w:rsidR="00A57EDB" w:rsidRPr="00A36A7E">
        <w:rPr>
          <w:rFonts w:ascii="Palatino Linotype" w:eastAsia="Times New Roman" w:hAnsi="Palatino Linotype" w:cs="Arial"/>
          <w:lang w:val="es-ES"/>
        </w:rPr>
        <w:t xml:space="preserve"> </w:t>
      </w:r>
      <w:r w:rsidR="00AB2A4A" w:rsidRPr="00A36A7E">
        <w:rPr>
          <w:rFonts w:ascii="Palatino Linotype" w:eastAsia="Times New Roman" w:hAnsi="Palatino Linotype" w:cs="Arial"/>
          <w:lang w:val="es-ES"/>
        </w:rPr>
        <w:t xml:space="preserve">de dos mil </w:t>
      </w:r>
      <w:r w:rsidR="00C83112" w:rsidRPr="00A36A7E">
        <w:rPr>
          <w:rFonts w:ascii="Palatino Linotype" w:eastAsia="Calibri" w:hAnsi="Palatino Linotype" w:cs="Arial"/>
          <w:lang w:val="es-ES"/>
        </w:rPr>
        <w:t>dieciocho</w:t>
      </w:r>
      <w:r w:rsidR="008A265E" w:rsidRPr="00A36A7E">
        <w:rPr>
          <w:rFonts w:ascii="Palatino Linotype" w:eastAsia="Times New Roman" w:hAnsi="Palatino Linotype" w:cs="Arial"/>
          <w:lang w:val="es-ES"/>
        </w:rPr>
        <w:t xml:space="preserve"> la</w:t>
      </w:r>
      <w:r w:rsidR="00AB2A4A" w:rsidRPr="00A36A7E">
        <w:rPr>
          <w:rFonts w:ascii="Palatino Linotype" w:eastAsia="Times New Roman" w:hAnsi="Palatino Linotype" w:cs="Arial"/>
          <w:lang w:val="es-ES"/>
        </w:rPr>
        <w:t xml:space="preserve"> particular</w:t>
      </w:r>
      <w:r w:rsidR="00DB4BEF" w:rsidRPr="00A36A7E">
        <w:rPr>
          <w:rFonts w:ascii="Palatino Linotype" w:eastAsia="Times New Roman" w:hAnsi="Palatino Linotype" w:cs="Arial"/>
          <w:lang w:val="es-ES"/>
        </w:rPr>
        <w:t xml:space="preserve"> interpuso</w:t>
      </w:r>
      <w:r w:rsidR="009316E9" w:rsidRPr="00A36A7E">
        <w:rPr>
          <w:rFonts w:ascii="Palatino Linotype" w:eastAsia="Times New Roman" w:hAnsi="Palatino Linotype" w:cs="Arial"/>
          <w:lang w:val="es-ES"/>
        </w:rPr>
        <w:t xml:space="preserve"> el</w:t>
      </w:r>
      <w:r w:rsidR="000B1E3D" w:rsidRPr="00A36A7E">
        <w:rPr>
          <w:rFonts w:ascii="Palatino Linotype" w:eastAsia="Times New Roman" w:hAnsi="Palatino Linotype" w:cs="Arial"/>
          <w:lang w:val="es-ES"/>
        </w:rPr>
        <w:t xml:space="preserve"> recurso de revisión </w:t>
      </w:r>
      <w:r w:rsidR="009316E9" w:rsidRPr="00A36A7E">
        <w:rPr>
          <w:rFonts w:ascii="Palatino Linotype" w:eastAsia="Times New Roman" w:hAnsi="Palatino Linotype" w:cs="Arial"/>
          <w:lang w:val="es-ES"/>
        </w:rPr>
        <w:t xml:space="preserve">en contra </w:t>
      </w:r>
      <w:r w:rsidR="005E223A" w:rsidRPr="00A36A7E">
        <w:rPr>
          <w:rFonts w:ascii="Palatino Linotype" w:eastAsia="Times New Roman" w:hAnsi="Palatino Linotype" w:cs="Arial"/>
          <w:lang w:val="es-ES"/>
        </w:rPr>
        <w:t xml:space="preserve">de </w:t>
      </w:r>
      <w:r w:rsidR="009B0AC1" w:rsidRPr="00A36A7E">
        <w:rPr>
          <w:rFonts w:ascii="Palatino Linotype" w:eastAsia="Times New Roman" w:hAnsi="Palatino Linotype" w:cs="Arial"/>
          <w:lang w:val="es-ES"/>
        </w:rPr>
        <w:t xml:space="preserve">la </w:t>
      </w:r>
      <w:r w:rsidR="005E223A" w:rsidRPr="00A36A7E">
        <w:rPr>
          <w:rFonts w:ascii="Palatino Linotype" w:eastAsia="Times New Roman" w:hAnsi="Palatino Linotype" w:cs="Arial"/>
          <w:lang w:val="es-ES"/>
        </w:rPr>
        <w:t>respuesta del</w:t>
      </w:r>
      <w:r w:rsidR="00B12AA3" w:rsidRPr="00A36A7E">
        <w:rPr>
          <w:rFonts w:ascii="Palatino Linotype" w:eastAsia="Times New Roman" w:hAnsi="Palatino Linotype" w:cs="Arial"/>
          <w:lang w:val="es-ES"/>
        </w:rPr>
        <w:t xml:space="preserve"> </w:t>
      </w:r>
      <w:r w:rsidR="00CA54E7" w:rsidRPr="00A36A7E">
        <w:rPr>
          <w:rFonts w:ascii="Palatino Linotype" w:eastAsia="Times New Roman" w:hAnsi="Palatino Linotype" w:cs="Arial"/>
          <w:lang w:val="es-ES"/>
        </w:rPr>
        <w:t>Sujeto Obligado</w:t>
      </w:r>
      <w:r w:rsidR="00193347" w:rsidRPr="00A36A7E">
        <w:rPr>
          <w:rFonts w:ascii="Palatino Linotype" w:eastAsia="Times New Roman" w:hAnsi="Palatino Linotype" w:cs="Arial"/>
          <w:lang w:val="es-ES"/>
        </w:rPr>
        <w:t xml:space="preserve">, </w:t>
      </w:r>
      <w:bookmarkStart w:id="2" w:name="_Toc462307683"/>
      <w:bookmarkStart w:id="3" w:name="_Toc472427085"/>
      <w:bookmarkStart w:id="4" w:name="_Toc472500652"/>
      <w:r w:rsidRPr="00A36A7E">
        <w:rPr>
          <w:rFonts w:ascii="Palatino Linotype" w:eastAsia="Times New Roman" w:hAnsi="Palatino Linotype" w:cs="Arial"/>
          <w:lang w:val="es-ES"/>
        </w:rPr>
        <w:t>señalando:</w:t>
      </w:r>
    </w:p>
    <w:p w14:paraId="50FEFA7F" w14:textId="77777777" w:rsidR="00C67174" w:rsidRPr="00A36A7E" w:rsidRDefault="00C67174" w:rsidP="00C67174">
      <w:pPr>
        <w:pStyle w:val="Prrafodelista"/>
        <w:spacing w:line="360" w:lineRule="auto"/>
        <w:ind w:left="0" w:right="34"/>
        <w:jc w:val="both"/>
        <w:rPr>
          <w:rFonts w:ascii="Palatino Linotype" w:hAnsi="Palatino Linotype" w:cs="Arial"/>
          <w:i/>
          <w:sz w:val="22"/>
          <w:szCs w:val="22"/>
        </w:rPr>
      </w:pPr>
    </w:p>
    <w:p w14:paraId="2DDC7870" w14:textId="38550DA9" w:rsidR="00F2273F" w:rsidRPr="00A36A7E" w:rsidRDefault="001A67B9" w:rsidP="00957B2F">
      <w:pPr>
        <w:pStyle w:val="Prrafodelista"/>
        <w:spacing w:line="360" w:lineRule="auto"/>
        <w:ind w:left="0" w:right="34"/>
        <w:jc w:val="both"/>
        <w:rPr>
          <w:rFonts w:ascii="Palatino Linotype" w:eastAsia="Calibri" w:hAnsi="Palatino Linotype" w:cs="Arial"/>
          <w:lang w:val="es-ES"/>
        </w:rPr>
      </w:pPr>
      <w:r w:rsidRPr="00A36A7E">
        <w:rPr>
          <w:rFonts w:ascii="Palatino Linotype" w:hAnsi="Palatino Linotype"/>
          <w:b/>
        </w:rPr>
        <w:t xml:space="preserve">A) </w:t>
      </w:r>
      <w:r w:rsidR="009E4942" w:rsidRPr="00A36A7E">
        <w:rPr>
          <w:rFonts w:ascii="Palatino Linotype" w:hAnsi="Palatino Linotype"/>
          <w:b/>
        </w:rPr>
        <w:t>Acto impugnado</w:t>
      </w:r>
      <w:bookmarkEnd w:id="2"/>
      <w:bookmarkEnd w:id="3"/>
      <w:bookmarkEnd w:id="4"/>
      <w:r w:rsidR="00161C65" w:rsidRPr="00A36A7E">
        <w:rPr>
          <w:rFonts w:ascii="Palatino Linotype" w:hAnsi="Palatino Linotype"/>
          <w:b/>
        </w:rPr>
        <w:t>:</w:t>
      </w:r>
      <w:r w:rsidR="00161C65" w:rsidRPr="00A36A7E">
        <w:rPr>
          <w:rStyle w:val="Ttulo2Car"/>
          <w:rFonts w:ascii="Palatino Linotype" w:hAnsi="Palatino Linotype"/>
          <w:b/>
          <w:i/>
          <w:color w:val="auto"/>
          <w:sz w:val="24"/>
          <w:lang w:val="es-ES"/>
        </w:rPr>
        <w:t xml:space="preserve"> </w:t>
      </w:r>
      <w:r w:rsidR="00161C65" w:rsidRPr="00A36A7E">
        <w:rPr>
          <w:rFonts w:ascii="Palatino Linotype" w:hAnsi="Palatino Linotype"/>
          <w:i/>
          <w:sz w:val="22"/>
        </w:rPr>
        <w:t>“</w:t>
      </w:r>
      <w:r w:rsidR="001B26D5" w:rsidRPr="00A36A7E">
        <w:rPr>
          <w:rFonts w:ascii="Palatino Linotype" w:hAnsi="Palatino Linotype"/>
          <w:i/>
          <w:sz w:val="22"/>
        </w:rPr>
        <w:t xml:space="preserve">Como se percatara el INFOEM muchos documentos firmados pero el expediente no lo entrega </w:t>
      </w:r>
      <w:proofErr w:type="gramStart"/>
      <w:r w:rsidR="001B26D5" w:rsidRPr="00A36A7E">
        <w:rPr>
          <w:rFonts w:ascii="Palatino Linotype" w:hAnsi="Palatino Linotype"/>
          <w:i/>
          <w:sz w:val="22"/>
        </w:rPr>
        <w:t>completo ,</w:t>
      </w:r>
      <w:proofErr w:type="gramEnd"/>
      <w:r w:rsidR="001B26D5" w:rsidRPr="00A36A7E">
        <w:rPr>
          <w:rFonts w:ascii="Palatino Linotype" w:hAnsi="Palatino Linotype"/>
          <w:i/>
          <w:sz w:val="22"/>
        </w:rPr>
        <w:t xml:space="preserve"> contrato, facturas, revisión de base por la </w:t>
      </w:r>
      <w:proofErr w:type="spellStart"/>
      <w:r w:rsidR="001B26D5" w:rsidRPr="00A36A7E">
        <w:rPr>
          <w:rFonts w:ascii="Palatino Linotype" w:hAnsi="Palatino Linotype"/>
          <w:i/>
          <w:sz w:val="22"/>
        </w:rPr>
        <w:t>contraloria</w:t>
      </w:r>
      <w:proofErr w:type="spellEnd"/>
      <w:r w:rsidR="001B26D5" w:rsidRPr="00A36A7E">
        <w:rPr>
          <w:rFonts w:ascii="Palatino Linotype" w:hAnsi="Palatino Linotype"/>
          <w:i/>
          <w:sz w:val="22"/>
        </w:rPr>
        <w:t xml:space="preserve"> y menos </w:t>
      </w:r>
      <w:proofErr w:type="spellStart"/>
      <w:r w:rsidR="001B26D5" w:rsidRPr="00A36A7E">
        <w:rPr>
          <w:rFonts w:ascii="Palatino Linotype" w:hAnsi="Palatino Linotype"/>
          <w:i/>
          <w:sz w:val="22"/>
        </w:rPr>
        <w:t>aun</w:t>
      </w:r>
      <w:proofErr w:type="spellEnd"/>
      <w:r w:rsidR="001B26D5" w:rsidRPr="00A36A7E">
        <w:rPr>
          <w:rFonts w:ascii="Palatino Linotype" w:hAnsi="Palatino Linotype"/>
          <w:i/>
          <w:sz w:val="22"/>
        </w:rPr>
        <w:t xml:space="preserve"> la licitación completa con sus anexos técnicos , por lo tanto no entregaron nada </w:t>
      </w:r>
      <w:r w:rsidR="008A265E" w:rsidRPr="00A36A7E">
        <w:rPr>
          <w:rFonts w:ascii="Palatino Linotype" w:hAnsi="Palatino Linotype"/>
          <w:i/>
          <w:sz w:val="22"/>
        </w:rPr>
        <w:t>“(</w:t>
      </w:r>
      <w:r w:rsidR="00A056B8" w:rsidRPr="00A36A7E">
        <w:rPr>
          <w:rFonts w:ascii="Palatino Linotype" w:hAnsi="Palatino Linotype"/>
          <w:i/>
          <w:sz w:val="22"/>
        </w:rPr>
        <w:t>Sic</w:t>
      </w:r>
      <w:r w:rsidR="00C319CD" w:rsidRPr="00A36A7E">
        <w:rPr>
          <w:rFonts w:ascii="Palatino Linotype" w:hAnsi="Palatino Linotype"/>
          <w:i/>
          <w:sz w:val="22"/>
        </w:rPr>
        <w:t>)</w:t>
      </w:r>
      <w:r w:rsidR="009E4942" w:rsidRPr="00A36A7E">
        <w:rPr>
          <w:rFonts w:ascii="Palatino Linotype" w:eastAsia="Calibri" w:hAnsi="Palatino Linotype" w:cs="Arial"/>
          <w:i/>
          <w:sz w:val="22"/>
          <w:szCs w:val="22"/>
          <w:lang w:val="es-ES"/>
        </w:rPr>
        <w:t>;</w:t>
      </w:r>
      <w:r w:rsidR="00F2273F" w:rsidRPr="00A36A7E">
        <w:rPr>
          <w:rFonts w:ascii="Palatino Linotype" w:eastAsia="Calibri" w:hAnsi="Palatino Linotype" w:cs="Arial"/>
          <w:i/>
          <w:sz w:val="22"/>
          <w:szCs w:val="22"/>
          <w:lang w:val="es-ES"/>
        </w:rPr>
        <w:t xml:space="preserve"> </w:t>
      </w:r>
      <w:r w:rsidR="000B1E3D" w:rsidRPr="00A36A7E">
        <w:rPr>
          <w:rFonts w:ascii="Palatino Linotype" w:eastAsia="Calibri" w:hAnsi="Palatino Linotype" w:cs="Arial"/>
          <w:lang w:val="es-ES"/>
        </w:rPr>
        <w:t>y</w:t>
      </w:r>
    </w:p>
    <w:p w14:paraId="6FFCF6F0" w14:textId="77777777" w:rsidR="001B26D5" w:rsidRPr="00A36A7E" w:rsidRDefault="001B26D5" w:rsidP="00957B2F">
      <w:pPr>
        <w:pStyle w:val="Prrafodelista"/>
        <w:spacing w:line="360" w:lineRule="auto"/>
        <w:ind w:left="0" w:right="34"/>
        <w:jc w:val="both"/>
        <w:rPr>
          <w:rFonts w:ascii="Palatino Linotype" w:hAnsi="Palatino Linotype" w:cs="Arial"/>
          <w:i/>
          <w:sz w:val="22"/>
          <w:szCs w:val="22"/>
        </w:rPr>
      </w:pPr>
    </w:p>
    <w:p w14:paraId="07862EB4" w14:textId="4634DB89" w:rsidR="00AF6A1C" w:rsidRPr="00A36A7E" w:rsidRDefault="001A67B9" w:rsidP="00957B2F">
      <w:pPr>
        <w:pStyle w:val="Prrafodelista"/>
        <w:spacing w:line="360" w:lineRule="auto"/>
        <w:ind w:left="0"/>
        <w:jc w:val="both"/>
        <w:rPr>
          <w:rFonts w:ascii="Palatino Linotype" w:hAnsi="Palatino Linotype" w:cs="Arial"/>
          <w:i/>
          <w:sz w:val="22"/>
          <w:szCs w:val="22"/>
        </w:rPr>
      </w:pPr>
      <w:r w:rsidRPr="00A36A7E">
        <w:rPr>
          <w:rFonts w:ascii="Palatino Linotype" w:hAnsi="Palatino Linotype"/>
          <w:b/>
        </w:rPr>
        <w:t xml:space="preserve">B) </w:t>
      </w:r>
      <w:r w:rsidR="00F2273F" w:rsidRPr="00A36A7E">
        <w:rPr>
          <w:rFonts w:ascii="Palatino Linotype" w:hAnsi="Palatino Linotype"/>
          <w:b/>
        </w:rPr>
        <w:t xml:space="preserve"> </w:t>
      </w:r>
      <w:bookmarkStart w:id="5" w:name="_Toc462307685"/>
      <w:bookmarkStart w:id="6" w:name="_Toc472427087"/>
      <w:bookmarkStart w:id="7" w:name="_Toc472500654"/>
      <w:r w:rsidR="009E4942" w:rsidRPr="00A36A7E">
        <w:rPr>
          <w:rFonts w:ascii="Palatino Linotype" w:hAnsi="Palatino Linotype"/>
          <w:b/>
        </w:rPr>
        <w:t>Razones o Motivos de inconformidad:</w:t>
      </w:r>
      <w:bookmarkEnd w:id="5"/>
      <w:bookmarkEnd w:id="6"/>
      <w:bookmarkEnd w:id="7"/>
      <w:r w:rsidRPr="00A36A7E">
        <w:rPr>
          <w:rStyle w:val="Ttulo2Car"/>
          <w:rFonts w:ascii="Palatino Linotype" w:hAnsi="Palatino Linotype"/>
          <w:b/>
          <w:color w:val="auto"/>
          <w:sz w:val="24"/>
          <w:lang w:val="es-ES"/>
        </w:rPr>
        <w:t xml:space="preserve"> </w:t>
      </w:r>
      <w:r w:rsidR="0099446C" w:rsidRPr="00A36A7E">
        <w:rPr>
          <w:rFonts w:ascii="Palatino Linotype" w:hAnsi="Palatino Linotype"/>
          <w:i/>
          <w:sz w:val="22"/>
          <w:szCs w:val="22"/>
        </w:rPr>
        <w:t>“</w:t>
      </w:r>
      <w:r w:rsidR="001B26D5" w:rsidRPr="00A36A7E">
        <w:rPr>
          <w:rFonts w:ascii="Palatino Linotype" w:eastAsia="Times New Roman" w:hAnsi="Palatino Linotype" w:cs="Arial"/>
          <w:i/>
          <w:sz w:val="22"/>
          <w:lang w:val="es-ES"/>
        </w:rPr>
        <w:t>opacidad y extraño que una sola empresa participe</w:t>
      </w:r>
      <w:r w:rsidR="00963DED" w:rsidRPr="00A36A7E">
        <w:rPr>
          <w:rFonts w:ascii="Palatino Linotype" w:hAnsi="Palatino Linotype"/>
          <w:i/>
          <w:sz w:val="22"/>
          <w:szCs w:val="22"/>
        </w:rPr>
        <w:t>”</w:t>
      </w:r>
      <w:r w:rsidR="00FF56C5" w:rsidRPr="00A36A7E">
        <w:rPr>
          <w:rFonts w:ascii="Palatino Linotype" w:hAnsi="Palatino Linotype"/>
          <w:i/>
          <w:sz w:val="22"/>
          <w:szCs w:val="22"/>
        </w:rPr>
        <w:t xml:space="preserve"> </w:t>
      </w:r>
      <w:r w:rsidR="00AB2A4A" w:rsidRPr="00A36A7E">
        <w:rPr>
          <w:rFonts w:ascii="Palatino Linotype" w:hAnsi="Palatino Linotype" w:cs="Arial"/>
          <w:i/>
          <w:sz w:val="22"/>
          <w:szCs w:val="22"/>
        </w:rPr>
        <w:t>(</w:t>
      </w:r>
      <w:r w:rsidR="00A056B8" w:rsidRPr="00A36A7E">
        <w:rPr>
          <w:rFonts w:ascii="Palatino Linotype" w:hAnsi="Palatino Linotype" w:cs="Arial"/>
          <w:i/>
          <w:sz w:val="22"/>
          <w:szCs w:val="22"/>
        </w:rPr>
        <w:t>Sic</w:t>
      </w:r>
      <w:r w:rsidR="00AF6A1C" w:rsidRPr="00A36A7E">
        <w:rPr>
          <w:rFonts w:ascii="Palatino Linotype" w:hAnsi="Palatino Linotype" w:cs="Arial"/>
          <w:i/>
          <w:sz w:val="22"/>
          <w:szCs w:val="22"/>
        </w:rPr>
        <w:t>)</w:t>
      </w:r>
      <w:r w:rsidR="00161C65" w:rsidRPr="00A36A7E">
        <w:rPr>
          <w:rFonts w:ascii="Palatino Linotype" w:hAnsi="Palatino Linotype" w:cs="Arial"/>
          <w:i/>
          <w:sz w:val="22"/>
          <w:szCs w:val="22"/>
        </w:rPr>
        <w:t xml:space="preserve"> </w:t>
      </w:r>
    </w:p>
    <w:p w14:paraId="363F5176" w14:textId="77777777" w:rsidR="00425EB8" w:rsidRPr="00A36A7E" w:rsidRDefault="00425EB8" w:rsidP="00957B2F">
      <w:pPr>
        <w:pStyle w:val="Prrafodelista"/>
        <w:spacing w:line="360" w:lineRule="auto"/>
        <w:ind w:left="0"/>
        <w:jc w:val="both"/>
        <w:rPr>
          <w:rFonts w:ascii="Palatino Linotype" w:hAnsi="Palatino Linotype" w:cs="Arial"/>
          <w:i/>
          <w:sz w:val="22"/>
          <w:szCs w:val="22"/>
        </w:rPr>
      </w:pPr>
    </w:p>
    <w:p w14:paraId="6E571BB8" w14:textId="1BC494FB" w:rsidR="006D52D1" w:rsidRPr="00A36A7E" w:rsidRDefault="007E5278" w:rsidP="00957B2F">
      <w:pPr>
        <w:pStyle w:val="Prrafodelista"/>
        <w:numPr>
          <w:ilvl w:val="0"/>
          <w:numId w:val="1"/>
        </w:numPr>
        <w:spacing w:line="360" w:lineRule="auto"/>
        <w:ind w:left="0" w:firstLine="0"/>
        <w:jc w:val="both"/>
        <w:rPr>
          <w:rFonts w:ascii="Palatino Linotype" w:hAnsi="Palatino Linotype"/>
          <w:i/>
          <w:color w:val="000000"/>
          <w:sz w:val="22"/>
          <w:szCs w:val="22"/>
        </w:rPr>
      </w:pPr>
      <w:r w:rsidRPr="00A36A7E">
        <w:rPr>
          <w:rFonts w:ascii="Palatino Linotype" w:eastAsia="Times New Roman" w:hAnsi="Palatino Linotype" w:cs="Arial"/>
          <w:lang w:val="es-ES"/>
        </w:rPr>
        <w:t xml:space="preserve">Se </w:t>
      </w:r>
      <w:r w:rsidR="002E74CE" w:rsidRPr="00A36A7E">
        <w:rPr>
          <w:rFonts w:ascii="Palatino Linotype" w:eastAsia="Times New Roman" w:hAnsi="Palatino Linotype" w:cs="Arial"/>
          <w:lang w:val="es-ES"/>
        </w:rPr>
        <w:t xml:space="preserve">registró el recurso de revisión </w:t>
      </w:r>
      <w:r w:rsidR="00F85237" w:rsidRPr="00A36A7E">
        <w:rPr>
          <w:rFonts w:ascii="Palatino Linotype" w:eastAsia="Times New Roman" w:hAnsi="Palatino Linotype" w:cs="Arial"/>
          <w:lang w:val="es-ES"/>
        </w:rPr>
        <w:t xml:space="preserve">bajo el número de expediente </w:t>
      </w:r>
      <w:r w:rsidR="00F85237" w:rsidRPr="00A36A7E">
        <w:rPr>
          <w:rFonts w:ascii="Palatino Linotype" w:hAnsi="Palatino Linotype" w:cs="Arial"/>
          <w:bCs/>
        </w:rPr>
        <w:t xml:space="preserve">al rubro indicado, asimismo </w:t>
      </w:r>
      <w:r w:rsidR="005B7C5D" w:rsidRPr="00A36A7E">
        <w:rPr>
          <w:rFonts w:ascii="Palatino Linotype" w:hAnsi="Palatino Linotype" w:cs="Arial"/>
          <w:bCs/>
        </w:rPr>
        <w:t xml:space="preserve">con fundamento en lo dispuesto por el </w:t>
      </w:r>
      <w:r w:rsidR="005B7C5D" w:rsidRPr="00A36A7E">
        <w:rPr>
          <w:rFonts w:ascii="Palatino Linotype" w:eastAsia="Calibri" w:hAnsi="Palatino Linotype" w:cs="Arial"/>
          <w:lang w:val="es-ES"/>
        </w:rPr>
        <w:t xml:space="preserve">artículo 185 fracción I de la </w:t>
      </w:r>
      <w:r w:rsidR="005B7C5D" w:rsidRPr="00A36A7E">
        <w:rPr>
          <w:rFonts w:ascii="Palatino Linotype" w:eastAsia="Calibri" w:hAnsi="Palatino Linotype" w:cs="Arial"/>
          <w:b/>
          <w:lang w:val="es-ES"/>
        </w:rPr>
        <w:t xml:space="preserve">Ley de Transparencia y Acceso a la Información Pública del Estado de México y Municipios </w:t>
      </w:r>
      <w:r w:rsidR="005B7C5D" w:rsidRPr="00A36A7E">
        <w:rPr>
          <w:rFonts w:ascii="Palatino Linotype" w:eastAsia="Times New Roman" w:hAnsi="Palatino Linotype" w:cs="Arial"/>
          <w:lang w:val="es-ES"/>
        </w:rPr>
        <w:t xml:space="preserve">se turnó al </w:t>
      </w:r>
      <w:r w:rsidR="005B7C5D" w:rsidRPr="00A36A7E">
        <w:rPr>
          <w:rFonts w:ascii="Palatino Linotype" w:eastAsia="Times New Roman" w:hAnsi="Palatino Linotype" w:cs="Arial"/>
          <w:b/>
          <w:lang w:val="es-ES"/>
        </w:rPr>
        <w:t>Comisionad</w:t>
      </w:r>
      <w:r w:rsidR="005A7720" w:rsidRPr="00A36A7E">
        <w:rPr>
          <w:rFonts w:ascii="Palatino Linotype" w:eastAsia="Times New Roman" w:hAnsi="Palatino Linotype" w:cs="Arial"/>
          <w:b/>
          <w:lang w:val="es-ES"/>
        </w:rPr>
        <w:t xml:space="preserve">o José Guadalupe Luna Hernández, </w:t>
      </w:r>
      <w:r w:rsidR="005B7C5D" w:rsidRPr="00A36A7E">
        <w:rPr>
          <w:rFonts w:ascii="Palatino Linotype" w:eastAsia="Times New Roman" w:hAnsi="Palatino Linotype" w:cs="Arial"/>
          <w:lang w:val="es-ES"/>
        </w:rPr>
        <w:t xml:space="preserve">con el objeto de </w:t>
      </w:r>
      <w:r w:rsidRPr="00A36A7E">
        <w:rPr>
          <w:rFonts w:ascii="Palatino Linotype" w:eastAsia="Times New Roman" w:hAnsi="Palatino Linotype" w:cs="Arial"/>
          <w:lang w:val="es-MX"/>
        </w:rPr>
        <w:t>su análisis.</w:t>
      </w:r>
    </w:p>
    <w:p w14:paraId="29886A8A" w14:textId="77777777" w:rsidR="00A056B8" w:rsidRPr="00A36A7E" w:rsidRDefault="00A056B8" w:rsidP="00957B2F">
      <w:pPr>
        <w:pStyle w:val="Prrafodelista"/>
        <w:spacing w:line="360" w:lineRule="auto"/>
        <w:ind w:left="0"/>
        <w:jc w:val="both"/>
        <w:rPr>
          <w:rFonts w:ascii="Palatino Linotype" w:hAnsi="Palatino Linotype"/>
          <w:i/>
          <w:color w:val="000000"/>
          <w:sz w:val="22"/>
          <w:szCs w:val="22"/>
        </w:rPr>
      </w:pPr>
    </w:p>
    <w:p w14:paraId="1CB91980" w14:textId="17271254" w:rsidR="00B12AA3" w:rsidRPr="00A36A7E" w:rsidRDefault="00FE49E3" w:rsidP="00957B2F">
      <w:pPr>
        <w:pStyle w:val="Prrafodelista"/>
        <w:numPr>
          <w:ilvl w:val="0"/>
          <w:numId w:val="1"/>
        </w:numPr>
        <w:spacing w:line="360" w:lineRule="auto"/>
        <w:ind w:left="0" w:hanging="11"/>
        <w:jc w:val="both"/>
        <w:rPr>
          <w:rFonts w:ascii="Palatino Linotype" w:hAnsi="Palatino Linotype"/>
          <w:i/>
          <w:color w:val="000000"/>
          <w:sz w:val="22"/>
          <w:szCs w:val="22"/>
        </w:rPr>
      </w:pPr>
      <w:r w:rsidRPr="00A36A7E">
        <w:rPr>
          <w:rFonts w:ascii="Palatino Linotype" w:eastAsia="Calibri" w:hAnsi="Palatino Linotype" w:cs="Arial"/>
          <w:lang w:val="es-ES"/>
        </w:rPr>
        <w:t xml:space="preserve">El </w:t>
      </w:r>
      <w:r w:rsidR="0004686A" w:rsidRPr="00A36A7E">
        <w:rPr>
          <w:rFonts w:ascii="Palatino Linotype" w:eastAsia="Calibri" w:hAnsi="Palatino Linotype" w:cs="Arial"/>
          <w:lang w:val="es-ES"/>
        </w:rPr>
        <w:t xml:space="preserve">Comisionado Ponente con fundamento en lo dispuesto por el artículo 185 fracción II de la ley de la materia, a través del </w:t>
      </w:r>
      <w:r w:rsidR="00B81371" w:rsidRPr="00A36A7E">
        <w:rPr>
          <w:rFonts w:ascii="Palatino Linotype" w:eastAsia="Calibri" w:hAnsi="Palatino Linotype" w:cs="Arial"/>
          <w:lang w:val="es-ES"/>
        </w:rPr>
        <w:t xml:space="preserve">acuerdo </w:t>
      </w:r>
      <w:r w:rsidR="00F147C6" w:rsidRPr="00A36A7E">
        <w:rPr>
          <w:rFonts w:ascii="Palatino Linotype" w:eastAsia="Calibri" w:hAnsi="Palatino Linotype" w:cs="Arial"/>
          <w:lang w:val="es-ES"/>
        </w:rPr>
        <w:t xml:space="preserve">de admisión </w:t>
      </w:r>
      <w:r w:rsidR="00B81371" w:rsidRPr="00A36A7E">
        <w:rPr>
          <w:rFonts w:ascii="Palatino Linotype" w:eastAsia="Calibri" w:hAnsi="Palatino Linotype" w:cs="Arial"/>
          <w:lang w:val="es-ES"/>
        </w:rPr>
        <w:t xml:space="preserve">de </w:t>
      </w:r>
      <w:r w:rsidR="00C71576" w:rsidRPr="00A36A7E">
        <w:rPr>
          <w:rFonts w:ascii="Palatino Linotype" w:eastAsia="Calibri" w:hAnsi="Palatino Linotype" w:cs="Arial"/>
          <w:lang w:val="es-ES"/>
        </w:rPr>
        <w:t xml:space="preserve">fecha </w:t>
      </w:r>
      <w:r w:rsidR="001B26D5" w:rsidRPr="00A36A7E">
        <w:rPr>
          <w:rFonts w:ascii="Palatino Linotype" w:eastAsia="Calibri" w:hAnsi="Palatino Linotype" w:cs="Arial"/>
          <w:lang w:val="es-ES"/>
        </w:rPr>
        <w:t>veintiséis</w:t>
      </w:r>
      <w:r w:rsidR="009B0AC1" w:rsidRPr="00A36A7E">
        <w:rPr>
          <w:rFonts w:ascii="Palatino Linotype" w:eastAsia="Calibri" w:hAnsi="Palatino Linotype" w:cs="Arial"/>
          <w:lang w:val="es-ES"/>
        </w:rPr>
        <w:t xml:space="preserve"> </w:t>
      </w:r>
      <w:r w:rsidR="002310DA" w:rsidRPr="00A36A7E">
        <w:rPr>
          <w:rFonts w:ascii="Palatino Linotype" w:eastAsia="Calibri" w:hAnsi="Palatino Linotype" w:cs="Arial"/>
          <w:lang w:val="es-ES"/>
        </w:rPr>
        <w:t>(</w:t>
      </w:r>
      <w:r w:rsidR="001B26D5" w:rsidRPr="00A36A7E">
        <w:rPr>
          <w:rFonts w:ascii="Palatino Linotype" w:eastAsia="Calibri" w:hAnsi="Palatino Linotype" w:cs="Arial"/>
          <w:lang w:val="es-ES"/>
        </w:rPr>
        <w:t>26</w:t>
      </w:r>
      <w:r w:rsidR="00F92687" w:rsidRPr="00A36A7E">
        <w:rPr>
          <w:rFonts w:ascii="Palatino Linotype" w:eastAsia="Calibri" w:hAnsi="Palatino Linotype" w:cs="Arial"/>
          <w:lang w:val="es-ES"/>
        </w:rPr>
        <w:t xml:space="preserve">) de </w:t>
      </w:r>
      <w:r w:rsidR="00425EB8" w:rsidRPr="00A36A7E">
        <w:rPr>
          <w:rFonts w:ascii="Palatino Linotype" w:eastAsia="Calibri" w:hAnsi="Palatino Linotype" w:cs="Arial"/>
          <w:lang w:val="es-ES"/>
        </w:rPr>
        <w:t>octubre</w:t>
      </w:r>
      <w:r w:rsidR="00930501" w:rsidRPr="00A36A7E">
        <w:rPr>
          <w:rFonts w:ascii="Palatino Linotype" w:eastAsia="Calibri" w:hAnsi="Palatino Linotype" w:cs="Arial"/>
          <w:lang w:val="es-ES"/>
        </w:rPr>
        <w:t xml:space="preserve"> </w:t>
      </w:r>
      <w:r w:rsidR="0075650E" w:rsidRPr="00A36A7E">
        <w:rPr>
          <w:rFonts w:ascii="Palatino Linotype" w:eastAsia="Calibri" w:hAnsi="Palatino Linotype" w:cs="Arial"/>
          <w:lang w:val="es-ES"/>
        </w:rPr>
        <w:t xml:space="preserve">de dos mil </w:t>
      </w:r>
      <w:r w:rsidR="00C83112" w:rsidRPr="00A36A7E">
        <w:rPr>
          <w:rFonts w:ascii="Palatino Linotype" w:eastAsia="Calibri" w:hAnsi="Palatino Linotype" w:cs="Arial"/>
          <w:lang w:val="es-ES"/>
        </w:rPr>
        <w:t>dieciocho</w:t>
      </w:r>
      <w:r w:rsidR="00473924" w:rsidRPr="00A36A7E">
        <w:rPr>
          <w:rFonts w:ascii="Palatino Linotype" w:eastAsia="Calibri" w:hAnsi="Palatino Linotype" w:cs="Arial"/>
          <w:lang w:val="es-ES"/>
        </w:rPr>
        <w:t xml:space="preserve">, </w:t>
      </w:r>
      <w:r w:rsidR="00B81371" w:rsidRPr="00A36A7E">
        <w:rPr>
          <w:rFonts w:ascii="Palatino Linotype" w:eastAsia="Calibri" w:hAnsi="Palatino Linotype" w:cs="Arial"/>
          <w:lang w:val="es-ES"/>
        </w:rPr>
        <w:t xml:space="preserve">puso a </w:t>
      </w:r>
      <w:r w:rsidR="00875167" w:rsidRPr="00A36A7E">
        <w:rPr>
          <w:rFonts w:ascii="Palatino Linotype" w:eastAsia="Calibri" w:hAnsi="Palatino Linotype" w:cs="Arial"/>
          <w:lang w:val="es-ES"/>
        </w:rPr>
        <w:t>disposición</w:t>
      </w:r>
      <w:r w:rsidR="00B81371" w:rsidRPr="00A36A7E">
        <w:rPr>
          <w:rFonts w:ascii="Palatino Linotype" w:eastAsia="Calibri" w:hAnsi="Palatino Linotype" w:cs="Arial"/>
          <w:lang w:val="es-ES"/>
        </w:rPr>
        <w:t xml:space="preserve"> de las partes el expediente electrónico </w:t>
      </w:r>
      <w:r w:rsidR="00B81371" w:rsidRPr="00A36A7E">
        <w:rPr>
          <w:rFonts w:ascii="Palatino Linotype" w:eastAsia="Calibri" w:hAnsi="Palatino Linotype" w:cs="Arial"/>
        </w:rPr>
        <w:t xml:space="preserve">vía </w:t>
      </w:r>
      <w:r w:rsidR="00B81371" w:rsidRPr="00A36A7E">
        <w:rPr>
          <w:rFonts w:ascii="Palatino Linotype" w:eastAsia="Calibri" w:hAnsi="Palatino Linotype" w:cs="Arial"/>
          <w:lang w:val="es-ES"/>
        </w:rPr>
        <w:t xml:space="preserve">Sistema de Acceso a la Información Mexiquense </w:t>
      </w:r>
      <w:r w:rsidR="00B81371" w:rsidRPr="00A36A7E">
        <w:rPr>
          <w:rFonts w:ascii="Palatino Linotype" w:eastAsia="Calibri" w:hAnsi="Palatino Linotype" w:cs="Arial"/>
          <w:b/>
          <w:lang w:val="es-ES"/>
        </w:rPr>
        <w:t xml:space="preserve">SAIMEX </w:t>
      </w:r>
      <w:r w:rsidR="00B81371" w:rsidRPr="00A36A7E">
        <w:rPr>
          <w:rFonts w:ascii="Palatino Linotype" w:eastAsia="Calibri" w:hAnsi="Palatino Linotype" w:cs="Arial"/>
          <w:lang w:val="es-ES"/>
        </w:rPr>
        <w:t xml:space="preserve">a efecto de que en un plazo máximo de siete días </w:t>
      </w:r>
      <w:r w:rsidR="00875167" w:rsidRPr="00A36A7E">
        <w:rPr>
          <w:rFonts w:ascii="Palatino Linotype" w:eastAsia="Calibri" w:hAnsi="Palatino Linotype" w:cs="Arial"/>
          <w:lang w:val="es-ES"/>
        </w:rPr>
        <w:t>manifestaran</w:t>
      </w:r>
      <w:r w:rsidR="00B81371" w:rsidRPr="00A36A7E">
        <w:rPr>
          <w:rFonts w:ascii="Palatino Linotype" w:eastAsia="Calibri" w:hAnsi="Palatino Linotype" w:cs="Arial"/>
          <w:lang w:val="es-ES"/>
        </w:rPr>
        <w:t xml:space="preserve"> lo que a derecho conviniera</w:t>
      </w:r>
      <w:r w:rsidR="00875167" w:rsidRPr="00A36A7E">
        <w:rPr>
          <w:rFonts w:ascii="Palatino Linotype" w:eastAsia="Calibri" w:hAnsi="Palatino Linotype" w:cs="Arial"/>
          <w:lang w:val="es-ES"/>
        </w:rPr>
        <w:t>n</w:t>
      </w:r>
      <w:r w:rsidR="00032493" w:rsidRPr="00A36A7E">
        <w:rPr>
          <w:rFonts w:ascii="Palatino Linotype" w:eastAsia="Calibri" w:hAnsi="Palatino Linotype" w:cs="Arial"/>
          <w:lang w:val="es-ES"/>
        </w:rPr>
        <w:t>,</w:t>
      </w:r>
      <w:r w:rsidR="00B81371" w:rsidRPr="00A36A7E">
        <w:rPr>
          <w:rFonts w:ascii="Palatino Linotype" w:eastAsia="Calibri" w:hAnsi="Palatino Linotype" w:cs="Arial"/>
          <w:lang w:val="es-ES"/>
        </w:rPr>
        <w:t xml:space="preserve"> </w:t>
      </w:r>
      <w:r w:rsidR="00875167" w:rsidRPr="00A36A7E">
        <w:rPr>
          <w:rFonts w:ascii="Palatino Linotype" w:eastAsia="Calibri" w:hAnsi="Palatino Linotype" w:cs="Arial"/>
          <w:lang w:val="es-ES"/>
        </w:rPr>
        <w:t xml:space="preserve">ofrecieran pruebas y alegatos según corresponda al caso concreto, </w:t>
      </w:r>
      <w:r w:rsidR="00F147C6" w:rsidRPr="00A36A7E">
        <w:rPr>
          <w:rFonts w:ascii="Palatino Linotype" w:eastAsia="Calibri" w:hAnsi="Palatino Linotype" w:cs="Arial"/>
          <w:lang w:val="es-ES"/>
        </w:rPr>
        <w:t>de esta forma</w:t>
      </w:r>
      <w:r w:rsidR="00875167" w:rsidRPr="00A36A7E">
        <w:rPr>
          <w:rFonts w:ascii="Palatino Linotype" w:eastAsia="Calibri" w:hAnsi="Palatino Linotype" w:cs="Arial"/>
          <w:lang w:val="es-ES"/>
        </w:rPr>
        <w:t xml:space="preserve"> para que el </w:t>
      </w:r>
      <w:r w:rsidR="003F2675" w:rsidRPr="00A36A7E">
        <w:rPr>
          <w:rFonts w:ascii="Palatino Linotype" w:eastAsia="Calibri" w:hAnsi="Palatino Linotype" w:cs="Arial"/>
          <w:b/>
          <w:lang w:val="es-ES"/>
        </w:rPr>
        <w:t>Sujeto Obligado</w:t>
      </w:r>
      <w:r w:rsidR="00875167" w:rsidRPr="00A36A7E">
        <w:rPr>
          <w:rFonts w:ascii="Palatino Linotype" w:eastAsia="Calibri" w:hAnsi="Palatino Linotype" w:cs="Arial"/>
          <w:lang w:val="es-ES"/>
        </w:rPr>
        <w:t xml:space="preserve"> </w:t>
      </w:r>
      <w:r w:rsidR="003F2675" w:rsidRPr="00A36A7E">
        <w:rPr>
          <w:rFonts w:ascii="Palatino Linotype" w:eastAsia="Calibri" w:hAnsi="Palatino Linotype" w:cs="Arial"/>
          <w:lang w:val="es-ES"/>
        </w:rPr>
        <w:t>presentara</w:t>
      </w:r>
      <w:r w:rsidR="00B81371" w:rsidRPr="00A36A7E">
        <w:rPr>
          <w:rFonts w:ascii="Palatino Linotype" w:eastAsia="Calibri" w:hAnsi="Palatino Linotype" w:cs="Arial"/>
          <w:lang w:val="es-ES"/>
        </w:rPr>
        <w:t xml:space="preserve"> el Informe Justificado</w:t>
      </w:r>
      <w:r w:rsidR="00875167" w:rsidRPr="00A36A7E">
        <w:rPr>
          <w:rFonts w:ascii="Palatino Linotype" w:eastAsia="Calibri" w:hAnsi="Palatino Linotype" w:cs="Arial"/>
          <w:lang w:val="es-ES"/>
        </w:rPr>
        <w:t xml:space="preserve"> procedente</w:t>
      </w:r>
      <w:r w:rsidR="00B81371" w:rsidRPr="00A36A7E">
        <w:rPr>
          <w:rFonts w:ascii="Palatino Linotype" w:eastAsia="Calibri" w:hAnsi="Palatino Linotype" w:cs="Arial"/>
          <w:lang w:val="es-ES"/>
        </w:rPr>
        <w:t>.</w:t>
      </w:r>
    </w:p>
    <w:p w14:paraId="5002A7C5" w14:textId="77777777" w:rsidR="008A265E" w:rsidRPr="00A36A7E" w:rsidRDefault="008A265E" w:rsidP="008A265E">
      <w:pPr>
        <w:pStyle w:val="Prrafodelista"/>
        <w:rPr>
          <w:rFonts w:ascii="Palatino Linotype" w:hAnsi="Palatino Linotype"/>
          <w:i/>
          <w:color w:val="000000"/>
          <w:sz w:val="22"/>
          <w:szCs w:val="22"/>
        </w:rPr>
      </w:pPr>
    </w:p>
    <w:p w14:paraId="7FF164F4" w14:textId="705B8C4C" w:rsidR="00C67174" w:rsidRPr="00A36A7E" w:rsidRDefault="008A265E" w:rsidP="001B26D5">
      <w:pPr>
        <w:pStyle w:val="Prrafodelista"/>
        <w:numPr>
          <w:ilvl w:val="0"/>
          <w:numId w:val="1"/>
        </w:numPr>
        <w:spacing w:line="360" w:lineRule="auto"/>
        <w:ind w:left="0" w:hanging="11"/>
        <w:jc w:val="both"/>
        <w:rPr>
          <w:rFonts w:ascii="Palatino Linotype" w:hAnsi="Palatino Linotype"/>
          <w:color w:val="000000"/>
          <w:szCs w:val="22"/>
        </w:rPr>
      </w:pPr>
      <w:r w:rsidRPr="00A36A7E">
        <w:rPr>
          <w:rFonts w:ascii="Palatino Linotype" w:hAnsi="Palatino Linotype"/>
          <w:color w:val="000000"/>
          <w:szCs w:val="22"/>
        </w:rPr>
        <w:t>De las constancias que obran en el expediente electrón</w:t>
      </w:r>
      <w:r w:rsidR="0028222D" w:rsidRPr="00A36A7E">
        <w:rPr>
          <w:rFonts w:ascii="Palatino Linotype" w:hAnsi="Palatino Linotype"/>
          <w:color w:val="000000"/>
          <w:szCs w:val="22"/>
        </w:rPr>
        <w:t>i</w:t>
      </w:r>
      <w:r w:rsidR="001B26D5" w:rsidRPr="00A36A7E">
        <w:rPr>
          <w:rFonts w:ascii="Palatino Linotype" w:hAnsi="Palatino Linotype"/>
          <w:color w:val="000000"/>
          <w:szCs w:val="22"/>
        </w:rPr>
        <w:t xml:space="preserve">co del SAIMEX, se aprecia que tanto el </w:t>
      </w:r>
      <w:r w:rsidR="0028222D" w:rsidRPr="00A36A7E">
        <w:rPr>
          <w:rFonts w:ascii="Palatino Linotype" w:hAnsi="Palatino Linotype"/>
          <w:color w:val="000000"/>
          <w:szCs w:val="22"/>
        </w:rPr>
        <w:t>Sujeto Obliga</w:t>
      </w:r>
      <w:r w:rsidR="00C67174" w:rsidRPr="00A36A7E">
        <w:rPr>
          <w:rFonts w:ascii="Palatino Linotype" w:hAnsi="Palatino Linotype"/>
          <w:color w:val="000000"/>
          <w:szCs w:val="22"/>
        </w:rPr>
        <w:t xml:space="preserve">do </w:t>
      </w:r>
      <w:r w:rsidR="001B26D5" w:rsidRPr="00A36A7E">
        <w:rPr>
          <w:rFonts w:ascii="Palatino Linotype" w:hAnsi="Palatino Linotype"/>
          <w:color w:val="000000"/>
          <w:szCs w:val="22"/>
        </w:rPr>
        <w:t xml:space="preserve">como el recurrente fueron omisos en presentar informe justificado y manifestaciones en el tiempo previsto para tal efecto. </w:t>
      </w:r>
    </w:p>
    <w:p w14:paraId="723BC946" w14:textId="77777777" w:rsidR="000D23CA" w:rsidRPr="00A36A7E" w:rsidRDefault="000D23CA" w:rsidP="000D23CA">
      <w:pPr>
        <w:pStyle w:val="Prrafodelista"/>
        <w:rPr>
          <w:rFonts w:ascii="Palatino Linotype" w:hAnsi="Palatino Linotype"/>
          <w:color w:val="000000"/>
          <w:szCs w:val="22"/>
        </w:rPr>
      </w:pPr>
    </w:p>
    <w:p w14:paraId="3BEF9BE1" w14:textId="76548070" w:rsidR="000D23CA" w:rsidRPr="00A36A7E" w:rsidRDefault="000D23CA" w:rsidP="001B26D5">
      <w:pPr>
        <w:pStyle w:val="Prrafodelista"/>
        <w:numPr>
          <w:ilvl w:val="0"/>
          <w:numId w:val="1"/>
        </w:numPr>
        <w:spacing w:line="360" w:lineRule="auto"/>
        <w:ind w:left="0" w:hanging="11"/>
        <w:jc w:val="both"/>
        <w:rPr>
          <w:rFonts w:ascii="Palatino Linotype" w:hAnsi="Palatino Linotype"/>
          <w:color w:val="000000"/>
          <w:szCs w:val="22"/>
        </w:rPr>
      </w:pPr>
      <w:r w:rsidRPr="00A36A7E">
        <w:rPr>
          <w:rFonts w:ascii="Palatino Linotype" w:hAnsi="Palatino Linotype"/>
          <w:color w:val="000000"/>
          <w:szCs w:val="22"/>
        </w:rPr>
        <w:t xml:space="preserve">Sin embargo, el día cinco (5) de diciembre de dos mil dieciocho, el Sujeto Obligado vía correo electrónico envió el documento denominado </w:t>
      </w:r>
      <w:r w:rsidRPr="00A36A7E">
        <w:rPr>
          <w:rFonts w:ascii="Palatino Linotype" w:hAnsi="Palatino Linotype"/>
          <w:b/>
          <w:i/>
          <w:color w:val="000000"/>
          <w:szCs w:val="22"/>
        </w:rPr>
        <w:t xml:space="preserve">REC. TEV. </w:t>
      </w:r>
      <w:r w:rsidRPr="00A36A7E">
        <w:rPr>
          <w:rFonts w:ascii="Palatino Linotype" w:hAnsi="Palatino Linotype"/>
          <w:b/>
          <w:i/>
          <w:color w:val="000000"/>
          <w:szCs w:val="22"/>
        </w:rPr>
        <w:lastRenderedPageBreak/>
        <w:t>04030.pdf</w:t>
      </w:r>
      <w:r w:rsidRPr="00A36A7E">
        <w:rPr>
          <w:rFonts w:ascii="Palatino Linotype" w:hAnsi="Palatino Linotype"/>
          <w:color w:val="000000"/>
          <w:szCs w:val="22"/>
        </w:rPr>
        <w:t>, del cual su contenido será analizado más adelante; no obstante para mejor referencia se inserta imagen:</w:t>
      </w:r>
    </w:p>
    <w:p w14:paraId="402F9512" w14:textId="77777777" w:rsidR="000D23CA" w:rsidRPr="00A36A7E" w:rsidRDefault="000D23CA" w:rsidP="000D23CA">
      <w:pPr>
        <w:pStyle w:val="Prrafodelista"/>
        <w:rPr>
          <w:rFonts w:ascii="Palatino Linotype" w:hAnsi="Palatino Linotype"/>
          <w:color w:val="000000"/>
          <w:szCs w:val="22"/>
        </w:rPr>
      </w:pPr>
    </w:p>
    <w:p w14:paraId="5B2C3D03" w14:textId="4B021EB5" w:rsidR="000D23CA" w:rsidRPr="00A36A7E" w:rsidRDefault="000D23CA" w:rsidP="000D23CA">
      <w:pPr>
        <w:pStyle w:val="Prrafodelista"/>
        <w:spacing w:line="360" w:lineRule="auto"/>
        <w:ind w:left="0"/>
        <w:jc w:val="both"/>
        <w:rPr>
          <w:rFonts w:ascii="Palatino Linotype" w:hAnsi="Palatino Linotype"/>
          <w:color w:val="000000"/>
          <w:szCs w:val="22"/>
        </w:rPr>
      </w:pPr>
      <w:r w:rsidRPr="00A36A7E">
        <w:rPr>
          <w:noProof/>
          <w:lang w:val="es-MX" w:eastAsia="es-MX"/>
        </w:rPr>
        <w:drawing>
          <wp:inline distT="0" distB="0" distL="0" distR="0" wp14:anchorId="2B60E8A9" wp14:editId="5EE5725C">
            <wp:extent cx="5543550" cy="469388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579" t="18810" r="39287" b="16262"/>
                    <a:stretch/>
                  </pic:blipFill>
                  <pic:spPr bwMode="auto">
                    <a:xfrm>
                      <a:off x="0" y="0"/>
                      <a:ext cx="5564863" cy="4711930"/>
                    </a:xfrm>
                    <a:prstGeom prst="rect">
                      <a:avLst/>
                    </a:prstGeom>
                    <a:ln>
                      <a:noFill/>
                    </a:ln>
                    <a:extLst>
                      <a:ext uri="{53640926-AAD7-44D8-BBD7-CCE9431645EC}">
                        <a14:shadowObscured xmlns:a14="http://schemas.microsoft.com/office/drawing/2010/main"/>
                      </a:ext>
                    </a:extLst>
                  </pic:spPr>
                </pic:pic>
              </a:graphicData>
            </a:graphic>
          </wp:inline>
        </w:drawing>
      </w:r>
    </w:p>
    <w:p w14:paraId="4B2D8D15" w14:textId="77777777" w:rsidR="000D23CA" w:rsidRPr="00A36A7E" w:rsidRDefault="000D23CA" w:rsidP="000D23CA">
      <w:pPr>
        <w:pStyle w:val="Prrafodelista"/>
        <w:spacing w:line="360" w:lineRule="auto"/>
        <w:ind w:left="0"/>
        <w:jc w:val="both"/>
        <w:rPr>
          <w:rFonts w:ascii="Palatino Linotype" w:hAnsi="Palatino Linotype"/>
          <w:color w:val="000000"/>
          <w:szCs w:val="22"/>
        </w:rPr>
      </w:pPr>
    </w:p>
    <w:p w14:paraId="4DFB7C58" w14:textId="44383900" w:rsidR="0028222D" w:rsidRPr="00A36A7E" w:rsidRDefault="0028222D" w:rsidP="00B33FF0">
      <w:pPr>
        <w:pStyle w:val="Prrafodelista"/>
        <w:numPr>
          <w:ilvl w:val="0"/>
          <w:numId w:val="1"/>
        </w:numPr>
        <w:spacing w:line="360" w:lineRule="auto"/>
        <w:ind w:left="0" w:hanging="11"/>
        <w:jc w:val="both"/>
        <w:rPr>
          <w:rFonts w:ascii="Palatino Linotype" w:hAnsi="Palatino Linotype"/>
          <w:b/>
          <w:u w:val="single"/>
        </w:rPr>
      </w:pPr>
      <w:r w:rsidRPr="00A36A7E">
        <w:rPr>
          <w:rFonts w:ascii="Palatino Linotype" w:hAnsi="Palatino Linotype"/>
        </w:rPr>
        <w:t xml:space="preserve">El Comisionado Ponente decretó el cierre de instrucción del recurso de revisión mediante acuerdo de fecha </w:t>
      </w:r>
      <w:r w:rsidR="001B26D5" w:rsidRPr="00A36A7E">
        <w:rPr>
          <w:rFonts w:ascii="Palatino Linotype" w:hAnsi="Palatino Linotype"/>
        </w:rPr>
        <w:t>cuatro</w:t>
      </w:r>
      <w:r w:rsidRPr="00A36A7E">
        <w:rPr>
          <w:rFonts w:ascii="Palatino Linotype" w:hAnsi="Palatino Linotype"/>
        </w:rPr>
        <w:t xml:space="preserve"> (</w:t>
      </w:r>
      <w:r w:rsidR="001B26D5" w:rsidRPr="00A36A7E">
        <w:rPr>
          <w:rFonts w:ascii="Palatino Linotype" w:hAnsi="Palatino Linotype"/>
        </w:rPr>
        <w:t>04</w:t>
      </w:r>
      <w:r w:rsidRPr="00A36A7E">
        <w:rPr>
          <w:rFonts w:ascii="Palatino Linotype" w:hAnsi="Palatino Linotype"/>
        </w:rPr>
        <w:t xml:space="preserve">) de </w:t>
      </w:r>
      <w:r w:rsidR="001B26D5" w:rsidRPr="00A36A7E">
        <w:rPr>
          <w:rFonts w:ascii="Palatino Linotype" w:hAnsi="Palatino Linotype"/>
        </w:rPr>
        <w:t>diciembre</w:t>
      </w:r>
      <w:r w:rsidRPr="00A36A7E">
        <w:rPr>
          <w:rFonts w:ascii="Palatino Linotype" w:hAnsi="Palatino Linotype"/>
        </w:rPr>
        <w:t xml:space="preserve"> de dos mil dieciocho; así como el acuerdo de ampliación de termino para resolver a efecto de un mejor proveer en el expediente en que se actúa, por lo que ordenó turnar el expediente a resolución, misma que ahora se pronuncia;</w:t>
      </w:r>
      <w:r w:rsidRPr="00A36A7E">
        <w:rPr>
          <w:rFonts w:ascii="Palatino Linotype" w:hAnsi="Palatino Linotype" w:cs="Arial"/>
          <w:color w:val="000000" w:themeColor="text1"/>
        </w:rPr>
        <w:t xml:space="preserve"> y  - - - - - - - - - - - </w:t>
      </w:r>
      <w:r w:rsidRPr="00A36A7E">
        <w:rPr>
          <w:rFonts w:ascii="Palatino Linotype" w:hAnsi="Palatino Linotype" w:cs="Arial"/>
        </w:rPr>
        <w:t xml:space="preserve">- - - - - - - </w:t>
      </w:r>
      <w:r w:rsidR="000D23CA" w:rsidRPr="00A36A7E">
        <w:rPr>
          <w:rFonts w:ascii="Palatino Linotype" w:hAnsi="Palatino Linotype" w:cs="Arial"/>
        </w:rPr>
        <w:t xml:space="preserve">- - - - - - - - - - </w:t>
      </w:r>
    </w:p>
    <w:p w14:paraId="19237AC6" w14:textId="77777777" w:rsidR="0028222D" w:rsidRPr="00A36A7E" w:rsidRDefault="0028222D" w:rsidP="0028222D">
      <w:pPr>
        <w:spacing w:line="360" w:lineRule="auto"/>
        <w:jc w:val="both"/>
        <w:rPr>
          <w:rFonts w:ascii="Palatino Linotype" w:hAnsi="Palatino Linotype"/>
          <w:b/>
          <w:u w:val="single"/>
        </w:rPr>
      </w:pPr>
    </w:p>
    <w:p w14:paraId="15FA8C1A" w14:textId="2933A0F5" w:rsidR="00587366" w:rsidRPr="00A36A7E" w:rsidRDefault="007C0013" w:rsidP="00957B2F">
      <w:pPr>
        <w:pStyle w:val="Ttulo1"/>
        <w:spacing w:before="0" w:line="360" w:lineRule="auto"/>
        <w:jc w:val="center"/>
        <w:rPr>
          <w:rFonts w:ascii="Palatino Linotype" w:hAnsi="Palatino Linotype"/>
          <w:b/>
          <w:color w:val="auto"/>
          <w:sz w:val="24"/>
          <w:szCs w:val="24"/>
        </w:rPr>
      </w:pPr>
      <w:bookmarkStart w:id="8" w:name="_Toc532814535"/>
      <w:r w:rsidRPr="00A36A7E">
        <w:rPr>
          <w:rFonts w:ascii="Palatino Linotype" w:hAnsi="Palatino Linotype"/>
          <w:b/>
          <w:color w:val="auto"/>
          <w:sz w:val="24"/>
          <w:szCs w:val="24"/>
        </w:rPr>
        <w:lastRenderedPageBreak/>
        <w:t>CONSIDERANDO</w:t>
      </w:r>
      <w:bookmarkEnd w:id="8"/>
    </w:p>
    <w:p w14:paraId="330724FC" w14:textId="342298F6" w:rsidR="00C64777" w:rsidRPr="00A36A7E" w:rsidRDefault="007C0013" w:rsidP="00C64777">
      <w:pPr>
        <w:pStyle w:val="Ttulo2"/>
        <w:spacing w:before="0" w:line="360" w:lineRule="auto"/>
        <w:rPr>
          <w:rFonts w:ascii="Palatino Linotype" w:hAnsi="Palatino Linotype"/>
          <w:b/>
          <w:color w:val="auto"/>
          <w:sz w:val="24"/>
        </w:rPr>
      </w:pPr>
      <w:bookmarkStart w:id="9" w:name="_Toc532814536"/>
      <w:r w:rsidRPr="00A36A7E">
        <w:rPr>
          <w:rFonts w:ascii="Palatino Linotype" w:hAnsi="Palatino Linotype"/>
          <w:b/>
          <w:color w:val="auto"/>
          <w:sz w:val="24"/>
        </w:rPr>
        <w:t>PRIMERO. De la competencia</w:t>
      </w:r>
      <w:bookmarkEnd w:id="9"/>
    </w:p>
    <w:p w14:paraId="327EAD5A" w14:textId="77777777" w:rsidR="003654DD" w:rsidRPr="00A36A7E" w:rsidRDefault="003654DD" w:rsidP="00957B2F">
      <w:pPr>
        <w:pStyle w:val="Prrafodelista"/>
        <w:numPr>
          <w:ilvl w:val="0"/>
          <w:numId w:val="1"/>
        </w:numPr>
        <w:spacing w:line="360" w:lineRule="auto"/>
        <w:ind w:left="0" w:firstLine="0"/>
        <w:jc w:val="both"/>
        <w:rPr>
          <w:rFonts w:ascii="Palatino Linotype" w:hAnsi="Palatino Linotype"/>
        </w:rPr>
      </w:pPr>
      <w:r w:rsidRPr="00A36A7E">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A36A7E">
        <w:rPr>
          <w:rFonts w:ascii="Palatino Linotype" w:eastAsia="Calibri" w:hAnsi="Palatino Linotype" w:cs="Times New Roman"/>
          <w:b/>
          <w:lang w:val="es-ES"/>
        </w:rPr>
        <w:t>Constitución Política de los Estados Unidos Mexicanos</w:t>
      </w:r>
      <w:r w:rsidRPr="00A36A7E">
        <w:rPr>
          <w:rFonts w:ascii="Palatino Linotype" w:eastAsia="Calibri" w:hAnsi="Palatino Linotype" w:cs="Times New Roman"/>
          <w:lang w:val="es-ES"/>
        </w:rPr>
        <w:t xml:space="preserve">; 5, párrafos vigésimo, vigésimo primero y vigésimo segundo fracciones IV y V de la </w:t>
      </w:r>
      <w:r w:rsidRPr="00A36A7E">
        <w:rPr>
          <w:rFonts w:ascii="Palatino Linotype" w:eastAsia="Calibri" w:hAnsi="Palatino Linotype" w:cs="Times New Roman"/>
          <w:b/>
          <w:lang w:val="es-ES"/>
        </w:rPr>
        <w:t>Constitución Política del Estado Libre y Soberano de México</w:t>
      </w:r>
      <w:r w:rsidRPr="00A36A7E">
        <w:rPr>
          <w:rFonts w:ascii="Palatino Linotype" w:eastAsia="Calibri" w:hAnsi="Palatino Linotype" w:cs="Times New Roman"/>
          <w:lang w:val="es-ES"/>
        </w:rPr>
        <w:t xml:space="preserve">; artículos 1, 2 fracción II, 13, 29, 36 fracciones I y II, 176, 178, 179, 181 párrafo tercero y 185 </w:t>
      </w:r>
      <w:r w:rsidRPr="00A36A7E">
        <w:rPr>
          <w:rFonts w:ascii="Palatino Linotype" w:eastAsia="Calibri" w:hAnsi="Palatino Linotype" w:cs="Arial"/>
          <w:lang w:val="es-ES"/>
        </w:rPr>
        <w:t xml:space="preserve">de la </w:t>
      </w:r>
      <w:r w:rsidRPr="00A36A7E">
        <w:rPr>
          <w:rFonts w:ascii="Palatino Linotype" w:eastAsia="Calibri" w:hAnsi="Palatino Linotype" w:cs="Arial"/>
          <w:b/>
          <w:lang w:val="es-ES"/>
        </w:rPr>
        <w:t>Ley de Transparencia y Acceso a la Información Pública del Estado de México y Municipios</w:t>
      </w:r>
      <w:r w:rsidRPr="00A36A7E">
        <w:rPr>
          <w:rFonts w:ascii="Palatino Linotype" w:eastAsia="Calibri" w:hAnsi="Palatino Linotype" w:cs="Arial"/>
          <w:lang w:val="es-ES"/>
        </w:rPr>
        <w:t xml:space="preserve">; ; y 10, 7, 9 fracciones I y XXIV, y 11 del </w:t>
      </w:r>
      <w:r w:rsidRPr="00A36A7E">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12ED1AED" w14:textId="77777777" w:rsidR="00DF1386" w:rsidRPr="00A36A7E" w:rsidRDefault="00DF1386" w:rsidP="00957B2F">
      <w:pPr>
        <w:pStyle w:val="Prrafodelista"/>
        <w:spacing w:line="360" w:lineRule="auto"/>
        <w:ind w:left="0"/>
        <w:jc w:val="both"/>
        <w:rPr>
          <w:rFonts w:ascii="Palatino Linotype" w:hAnsi="Palatino Linotype"/>
        </w:rPr>
      </w:pPr>
    </w:p>
    <w:p w14:paraId="567FEBEC" w14:textId="32050651" w:rsidR="007C0013" w:rsidRPr="00A36A7E" w:rsidRDefault="007C0013" w:rsidP="00957B2F">
      <w:pPr>
        <w:pStyle w:val="Ttulo2"/>
        <w:spacing w:before="0" w:line="360" w:lineRule="auto"/>
        <w:rPr>
          <w:rFonts w:ascii="Palatino Linotype" w:hAnsi="Palatino Linotype"/>
          <w:b/>
          <w:color w:val="auto"/>
          <w:sz w:val="24"/>
        </w:rPr>
      </w:pPr>
      <w:bookmarkStart w:id="10" w:name="_Toc532814537"/>
      <w:r w:rsidRPr="00A36A7E">
        <w:rPr>
          <w:rFonts w:ascii="Palatino Linotype" w:hAnsi="Palatino Linotype"/>
          <w:b/>
          <w:color w:val="auto"/>
          <w:sz w:val="24"/>
        </w:rPr>
        <w:t>SEGUNDO. De</w:t>
      </w:r>
      <w:r w:rsidR="00A5224E" w:rsidRPr="00A36A7E">
        <w:rPr>
          <w:rFonts w:ascii="Palatino Linotype" w:hAnsi="Palatino Linotype"/>
          <w:b/>
          <w:color w:val="auto"/>
          <w:sz w:val="24"/>
        </w:rPr>
        <w:t xml:space="preserve"> la oportunidad y procedencia</w:t>
      </w:r>
      <w:r w:rsidRPr="00A36A7E">
        <w:rPr>
          <w:rFonts w:ascii="Palatino Linotype" w:hAnsi="Palatino Linotype"/>
          <w:b/>
          <w:color w:val="auto"/>
          <w:sz w:val="24"/>
        </w:rPr>
        <w:t>.</w:t>
      </w:r>
      <w:bookmarkEnd w:id="10"/>
    </w:p>
    <w:p w14:paraId="43CDF1EA" w14:textId="680F3E13" w:rsidR="00E47801" w:rsidRPr="00A36A7E" w:rsidRDefault="00E47801" w:rsidP="00E47801">
      <w:pPr>
        <w:pStyle w:val="Prrafodelista"/>
        <w:numPr>
          <w:ilvl w:val="0"/>
          <w:numId w:val="1"/>
        </w:numPr>
        <w:spacing w:before="240" w:after="240" w:line="360" w:lineRule="auto"/>
        <w:ind w:left="0" w:right="49" w:firstLine="0"/>
        <w:jc w:val="both"/>
        <w:rPr>
          <w:rFonts w:ascii="Palatino Linotype" w:hAnsi="Palatino Linotype"/>
        </w:rPr>
      </w:pPr>
      <w:r w:rsidRPr="00A36A7E">
        <w:rPr>
          <w:rFonts w:ascii="Palatino Linotype" w:eastAsia="Calibri" w:hAnsi="Palatino Linotype" w:cs="Arial"/>
        </w:rPr>
        <w:t xml:space="preserve">El medio de impugnación fue presentado a través del </w:t>
      </w:r>
      <w:r w:rsidRPr="00A36A7E">
        <w:rPr>
          <w:rFonts w:ascii="Palatino Linotype" w:eastAsia="Calibri" w:hAnsi="Palatino Linotype" w:cs="Arial"/>
          <w:b/>
        </w:rPr>
        <w:t>SAIMEX,</w:t>
      </w:r>
      <w:r w:rsidRPr="00A36A7E">
        <w:rPr>
          <w:rFonts w:ascii="Palatino Linotype" w:eastAsia="Calibri" w:hAnsi="Palatino Linotype" w:cs="Arial"/>
        </w:rPr>
        <w:t xml:space="preserve"> en el formato previamente aprobado para tal efecto y dentro del plazo legal de quince días hábiles otorgados; siendo así que el </w:t>
      </w:r>
      <w:r w:rsidRPr="00A36A7E">
        <w:rPr>
          <w:rFonts w:ascii="Palatino Linotype" w:eastAsia="Calibri" w:hAnsi="Palatino Linotype" w:cs="Arial"/>
          <w:b/>
        </w:rPr>
        <w:t>SUJETO OBLIGADO</w:t>
      </w:r>
      <w:r w:rsidRPr="00A36A7E">
        <w:rPr>
          <w:rFonts w:ascii="Palatino Linotype" w:eastAsia="Calibri" w:hAnsi="Palatino Linotype" w:cs="Arial"/>
        </w:rPr>
        <w:t xml:space="preserve"> entregó respuesta </w:t>
      </w:r>
      <w:r w:rsidR="0028222D" w:rsidRPr="00A36A7E">
        <w:rPr>
          <w:rFonts w:ascii="Palatino Linotype" w:eastAsia="Calibri" w:hAnsi="Palatino Linotype" w:cs="Arial"/>
        </w:rPr>
        <w:t xml:space="preserve">a la solicitud el día </w:t>
      </w:r>
      <w:r w:rsidR="001B26D5" w:rsidRPr="00A36A7E">
        <w:rPr>
          <w:rFonts w:ascii="Palatino Linotype" w:eastAsia="Calibri" w:hAnsi="Palatino Linotype" w:cs="Arial"/>
        </w:rPr>
        <w:t>dieciocho</w:t>
      </w:r>
      <w:r w:rsidRPr="00A36A7E">
        <w:rPr>
          <w:rFonts w:ascii="Palatino Linotype" w:eastAsia="Calibri" w:hAnsi="Palatino Linotype" w:cs="Arial"/>
        </w:rPr>
        <w:t xml:space="preserve"> (</w:t>
      </w:r>
      <w:r w:rsidR="001B26D5" w:rsidRPr="00A36A7E">
        <w:rPr>
          <w:rFonts w:ascii="Palatino Linotype" w:eastAsia="Calibri" w:hAnsi="Palatino Linotype" w:cs="Arial"/>
        </w:rPr>
        <w:t>18</w:t>
      </w:r>
      <w:r w:rsidRPr="00A36A7E">
        <w:rPr>
          <w:rFonts w:ascii="Palatino Linotype" w:eastAsia="Calibri" w:hAnsi="Palatino Linotype" w:cs="Arial"/>
        </w:rPr>
        <w:t xml:space="preserve">) de </w:t>
      </w:r>
      <w:r w:rsidR="005A6C46" w:rsidRPr="00A36A7E">
        <w:rPr>
          <w:rFonts w:ascii="Palatino Linotype" w:eastAsia="Calibri" w:hAnsi="Palatino Linotype" w:cs="Arial"/>
        </w:rPr>
        <w:t>octubre</w:t>
      </w:r>
      <w:r w:rsidRPr="00A36A7E">
        <w:rPr>
          <w:rFonts w:ascii="Palatino Linotype" w:eastAsia="Calibri" w:hAnsi="Palatino Linotype" w:cs="Arial"/>
        </w:rPr>
        <w:t xml:space="preserve"> de dos mil dieciocho, </w:t>
      </w:r>
      <w:r w:rsidRPr="00A36A7E">
        <w:rPr>
          <w:rFonts w:ascii="Palatino Linotype" w:hAnsi="Palatino Linotype" w:cs="Arial"/>
        </w:rPr>
        <w:t xml:space="preserve">de tal forma que el plazo para interponer el recurso de revisión transcurrió del </w:t>
      </w:r>
      <w:r w:rsidR="001B26D5" w:rsidRPr="00A36A7E">
        <w:rPr>
          <w:rFonts w:ascii="Palatino Linotype" w:hAnsi="Palatino Linotype" w:cs="Arial"/>
        </w:rPr>
        <w:t>diecinueve</w:t>
      </w:r>
      <w:r w:rsidRPr="00A36A7E">
        <w:rPr>
          <w:rFonts w:ascii="Palatino Linotype" w:hAnsi="Palatino Linotype" w:cs="Arial"/>
        </w:rPr>
        <w:t xml:space="preserve"> (</w:t>
      </w:r>
      <w:r w:rsidR="001B26D5" w:rsidRPr="00A36A7E">
        <w:rPr>
          <w:rFonts w:ascii="Palatino Linotype" w:hAnsi="Palatino Linotype" w:cs="Arial"/>
        </w:rPr>
        <w:t>19</w:t>
      </w:r>
      <w:r w:rsidRPr="00A36A7E">
        <w:rPr>
          <w:rFonts w:ascii="Palatino Linotype" w:hAnsi="Palatino Linotype" w:cs="Arial"/>
        </w:rPr>
        <w:t xml:space="preserve">) </w:t>
      </w:r>
      <w:r w:rsidR="001B26D5" w:rsidRPr="00A36A7E">
        <w:rPr>
          <w:rFonts w:ascii="Palatino Linotype" w:hAnsi="Palatino Linotype" w:cs="Arial"/>
        </w:rPr>
        <w:t>de octubre al</w:t>
      </w:r>
      <w:r w:rsidR="005A6C46" w:rsidRPr="00A36A7E">
        <w:rPr>
          <w:rFonts w:ascii="Palatino Linotype" w:hAnsi="Palatino Linotype" w:cs="Arial"/>
        </w:rPr>
        <w:t xml:space="preserve"> </w:t>
      </w:r>
      <w:r w:rsidR="001B26D5" w:rsidRPr="00A36A7E">
        <w:rPr>
          <w:rFonts w:ascii="Palatino Linotype" w:hAnsi="Palatino Linotype" w:cs="Arial"/>
        </w:rPr>
        <w:t>nueve</w:t>
      </w:r>
      <w:r w:rsidR="005A6C46" w:rsidRPr="00A36A7E">
        <w:rPr>
          <w:rFonts w:ascii="Palatino Linotype" w:hAnsi="Palatino Linotype" w:cs="Arial"/>
        </w:rPr>
        <w:t xml:space="preserve"> </w:t>
      </w:r>
      <w:r w:rsidRPr="00A36A7E">
        <w:rPr>
          <w:rFonts w:ascii="Palatino Linotype" w:hAnsi="Palatino Linotype" w:cs="Arial"/>
        </w:rPr>
        <w:t>(</w:t>
      </w:r>
      <w:r w:rsidR="001B26D5" w:rsidRPr="00A36A7E">
        <w:rPr>
          <w:rFonts w:ascii="Palatino Linotype" w:hAnsi="Palatino Linotype" w:cs="Arial"/>
        </w:rPr>
        <w:t>09</w:t>
      </w:r>
      <w:r w:rsidRPr="00A36A7E">
        <w:rPr>
          <w:rFonts w:ascii="Palatino Linotype" w:hAnsi="Palatino Linotype" w:cs="Arial"/>
        </w:rPr>
        <w:t xml:space="preserve">) de </w:t>
      </w:r>
      <w:r w:rsidR="001B26D5" w:rsidRPr="00A36A7E">
        <w:rPr>
          <w:rFonts w:ascii="Palatino Linotype" w:hAnsi="Palatino Linotype" w:cs="Arial"/>
        </w:rPr>
        <w:t xml:space="preserve">noviembre </w:t>
      </w:r>
      <w:r w:rsidRPr="00A36A7E">
        <w:rPr>
          <w:rFonts w:ascii="Palatino Linotype" w:hAnsi="Palatino Linotype" w:cs="Arial"/>
        </w:rPr>
        <w:t xml:space="preserve">de dos mil dieciocho; en consecuencia, presentó su inconformidad el día </w:t>
      </w:r>
      <w:r w:rsidR="001B26D5" w:rsidRPr="00A36A7E">
        <w:rPr>
          <w:rFonts w:ascii="Palatino Linotype" w:hAnsi="Palatino Linotype" w:cs="Arial"/>
        </w:rPr>
        <w:t>veintidós</w:t>
      </w:r>
      <w:r w:rsidRPr="00A36A7E">
        <w:rPr>
          <w:rFonts w:ascii="Palatino Linotype" w:hAnsi="Palatino Linotype" w:cs="Arial"/>
        </w:rPr>
        <w:t xml:space="preserve"> (</w:t>
      </w:r>
      <w:r w:rsidR="001B26D5" w:rsidRPr="00A36A7E">
        <w:rPr>
          <w:rFonts w:ascii="Palatino Linotype" w:hAnsi="Palatino Linotype" w:cs="Arial"/>
        </w:rPr>
        <w:t>22</w:t>
      </w:r>
      <w:r w:rsidRPr="00A36A7E">
        <w:rPr>
          <w:rFonts w:ascii="Palatino Linotype" w:hAnsi="Palatino Linotype" w:cs="Arial"/>
        </w:rPr>
        <w:t xml:space="preserve">) de </w:t>
      </w:r>
      <w:r w:rsidR="005A6C46" w:rsidRPr="00A36A7E">
        <w:rPr>
          <w:rFonts w:ascii="Palatino Linotype" w:hAnsi="Palatino Linotype" w:cs="Arial"/>
        </w:rPr>
        <w:t>octubre</w:t>
      </w:r>
      <w:r w:rsidRPr="00A36A7E">
        <w:rPr>
          <w:rFonts w:ascii="Palatino Linotype" w:hAnsi="Palatino Linotype" w:cs="Arial"/>
        </w:rPr>
        <w:t xml:space="preserve"> de dos mil dieciocho, por lo que se encuentra dentro de los márgenes temporales previstos en el artículo 178 de la </w:t>
      </w:r>
      <w:r w:rsidRPr="00A36A7E">
        <w:rPr>
          <w:rFonts w:ascii="Palatino Linotype" w:hAnsi="Palatino Linotype" w:cs="Arial"/>
          <w:b/>
        </w:rPr>
        <w:lastRenderedPageBreak/>
        <w:t xml:space="preserve">Ley de Transparencia y Acceso a la Información Pública del Estado de México y Municipios </w:t>
      </w:r>
      <w:r w:rsidRPr="00A36A7E">
        <w:rPr>
          <w:rFonts w:ascii="Palatino Linotype" w:hAnsi="Palatino Linotype" w:cs="Arial"/>
        </w:rPr>
        <w:t>vigente.</w:t>
      </w:r>
    </w:p>
    <w:p w14:paraId="4EC687BB" w14:textId="77777777" w:rsidR="00E47801" w:rsidRPr="00A36A7E" w:rsidRDefault="00E47801" w:rsidP="00E47801">
      <w:pPr>
        <w:pStyle w:val="Prrafodelista"/>
        <w:spacing w:before="240" w:after="240" w:line="360" w:lineRule="auto"/>
        <w:ind w:left="0" w:right="49"/>
        <w:jc w:val="both"/>
        <w:rPr>
          <w:rFonts w:ascii="Palatino Linotype" w:hAnsi="Palatino Linotype"/>
        </w:rPr>
      </w:pPr>
    </w:p>
    <w:p w14:paraId="3151F617" w14:textId="77777777" w:rsidR="00E47801" w:rsidRPr="00A36A7E" w:rsidRDefault="00E47801" w:rsidP="00E47801">
      <w:pPr>
        <w:pStyle w:val="Prrafodelista"/>
        <w:numPr>
          <w:ilvl w:val="0"/>
          <w:numId w:val="1"/>
        </w:numPr>
        <w:spacing w:before="240" w:after="240" w:line="360" w:lineRule="auto"/>
        <w:ind w:left="0" w:right="49" w:firstLine="0"/>
        <w:jc w:val="both"/>
        <w:rPr>
          <w:rFonts w:ascii="Palatino Linotype" w:hAnsi="Palatino Linotype"/>
        </w:rPr>
      </w:pPr>
      <w:r w:rsidRPr="00A36A7E">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37382BE" w14:textId="22F6A593" w:rsidR="00EF6771" w:rsidRPr="00A36A7E" w:rsidRDefault="006F4DAE" w:rsidP="003930CC">
      <w:pPr>
        <w:pStyle w:val="Ttulo1"/>
        <w:spacing w:before="0" w:line="360" w:lineRule="auto"/>
        <w:rPr>
          <w:rFonts w:ascii="Palatino Linotype" w:hAnsi="Palatino Linotype"/>
          <w:b/>
          <w:color w:val="auto"/>
          <w:sz w:val="24"/>
          <w:szCs w:val="24"/>
        </w:rPr>
      </w:pPr>
      <w:bookmarkStart w:id="11" w:name="_Toc532814538"/>
      <w:bookmarkStart w:id="12" w:name="_Toc447183492"/>
      <w:bookmarkStart w:id="13" w:name="_Toc450120667"/>
      <w:bookmarkStart w:id="14" w:name="_Toc461555895"/>
      <w:r w:rsidRPr="00A36A7E">
        <w:rPr>
          <w:rFonts w:ascii="Palatino Linotype" w:hAnsi="Palatino Linotype"/>
          <w:b/>
          <w:color w:val="auto"/>
          <w:sz w:val="24"/>
          <w:szCs w:val="24"/>
        </w:rPr>
        <w:t>TERCERO</w:t>
      </w:r>
      <w:r w:rsidR="00AC20D6" w:rsidRPr="00A36A7E">
        <w:rPr>
          <w:rFonts w:ascii="Palatino Linotype" w:hAnsi="Palatino Linotype"/>
          <w:b/>
          <w:color w:val="auto"/>
          <w:sz w:val="24"/>
          <w:szCs w:val="24"/>
        </w:rPr>
        <w:t xml:space="preserve">. </w:t>
      </w:r>
      <w:r w:rsidR="00EF6771" w:rsidRPr="00A36A7E">
        <w:rPr>
          <w:rFonts w:ascii="Palatino Linotype" w:hAnsi="Palatino Linotype"/>
          <w:b/>
          <w:color w:val="auto"/>
          <w:sz w:val="24"/>
          <w:szCs w:val="24"/>
        </w:rPr>
        <w:t>De previo y especial pronunciamiento.</w:t>
      </w:r>
      <w:bookmarkEnd w:id="11"/>
    </w:p>
    <w:p w14:paraId="59101DDF" w14:textId="77777777" w:rsidR="00EF6771" w:rsidRPr="00A36A7E" w:rsidRDefault="00EF6771" w:rsidP="00EF6771">
      <w:pPr>
        <w:rPr>
          <w:lang w:val="es-MX" w:eastAsia="en-US"/>
        </w:rPr>
      </w:pPr>
    </w:p>
    <w:p w14:paraId="216B6587" w14:textId="77777777" w:rsidR="00EF6771" w:rsidRPr="00A36A7E" w:rsidRDefault="00EF6771" w:rsidP="00EF6771">
      <w:pPr>
        <w:pStyle w:val="Ttulo2"/>
        <w:numPr>
          <w:ilvl w:val="0"/>
          <w:numId w:val="44"/>
        </w:numPr>
        <w:rPr>
          <w:rFonts w:ascii="Palatino Linotype" w:hAnsi="Palatino Linotype"/>
          <w:b/>
          <w:color w:val="auto"/>
          <w:sz w:val="24"/>
        </w:rPr>
      </w:pPr>
      <w:bookmarkStart w:id="15" w:name="_Toc532814539"/>
      <w:r w:rsidRPr="00A36A7E">
        <w:rPr>
          <w:rFonts w:ascii="Palatino Linotype" w:hAnsi="Palatino Linotype"/>
          <w:b/>
          <w:color w:val="auto"/>
          <w:sz w:val="24"/>
        </w:rPr>
        <w:t xml:space="preserve">Plus </w:t>
      </w:r>
      <w:proofErr w:type="spellStart"/>
      <w:r w:rsidRPr="00A36A7E">
        <w:rPr>
          <w:rFonts w:ascii="Palatino Linotype" w:hAnsi="Palatino Linotype"/>
          <w:b/>
          <w:color w:val="auto"/>
          <w:sz w:val="24"/>
        </w:rPr>
        <w:t>Petitio</w:t>
      </w:r>
      <w:bookmarkEnd w:id="15"/>
      <w:proofErr w:type="spellEnd"/>
    </w:p>
    <w:p w14:paraId="3022AFDB" w14:textId="77777777" w:rsidR="00EF6771" w:rsidRPr="00A36A7E" w:rsidRDefault="00EF6771" w:rsidP="00EF6771">
      <w:pPr>
        <w:rPr>
          <w:lang w:val="es-MX" w:eastAsia="en-US"/>
        </w:rPr>
      </w:pPr>
    </w:p>
    <w:p w14:paraId="3DC126CC" w14:textId="77777777" w:rsidR="00EF6771" w:rsidRPr="00A36A7E" w:rsidRDefault="00EF6771" w:rsidP="00EF6771">
      <w:pPr>
        <w:pStyle w:val="Prrafodelista"/>
        <w:numPr>
          <w:ilvl w:val="0"/>
          <w:numId w:val="1"/>
        </w:numPr>
        <w:spacing w:line="360" w:lineRule="auto"/>
        <w:ind w:left="0" w:firstLine="0"/>
        <w:jc w:val="both"/>
        <w:rPr>
          <w:rFonts w:ascii="Palatino Linotype" w:eastAsia="Calibri" w:hAnsi="Palatino Linotype" w:cs="Arial"/>
        </w:rPr>
      </w:pPr>
      <w:r w:rsidRPr="00A36A7E">
        <w:rPr>
          <w:rFonts w:ascii="Palatino Linotype" w:eastAsia="Calibri" w:hAnsi="Palatino Linotype" w:cs="Arial"/>
        </w:rPr>
        <w:t>El particular al momento de formular la solicitud de acceso a la información solicitó lo siguiente:</w:t>
      </w:r>
    </w:p>
    <w:p w14:paraId="35FA2977" w14:textId="77777777" w:rsidR="00EF6771" w:rsidRPr="00A36A7E" w:rsidRDefault="00EF6771" w:rsidP="00EF6771">
      <w:pPr>
        <w:pStyle w:val="Prrafodelista"/>
        <w:numPr>
          <w:ilvl w:val="0"/>
          <w:numId w:val="45"/>
        </w:numPr>
        <w:spacing w:line="360" w:lineRule="auto"/>
        <w:jc w:val="both"/>
        <w:rPr>
          <w:rFonts w:ascii="Palatino Linotype" w:eastAsia="Calibri" w:hAnsi="Palatino Linotype" w:cs="Arial"/>
        </w:rPr>
      </w:pPr>
      <w:r w:rsidRPr="00A36A7E">
        <w:rPr>
          <w:rFonts w:ascii="Palatino Linotype" w:eastAsia="Calibri" w:hAnsi="Palatino Linotype" w:cs="Arial"/>
        </w:rPr>
        <w:t>Revisión de bases que realizó el Órgano Interno de Control a las licitaciones de éste año y en proceso para la adquisición de ambulancias, patrullas o moto patrullas.</w:t>
      </w:r>
    </w:p>
    <w:p w14:paraId="59158D66" w14:textId="77777777" w:rsidR="00EF6771" w:rsidRPr="00A36A7E" w:rsidRDefault="00EF6771" w:rsidP="00EF6771">
      <w:pPr>
        <w:pStyle w:val="Prrafodelista"/>
        <w:numPr>
          <w:ilvl w:val="0"/>
          <w:numId w:val="45"/>
        </w:numPr>
        <w:spacing w:line="360" w:lineRule="auto"/>
        <w:jc w:val="both"/>
        <w:rPr>
          <w:rFonts w:ascii="Palatino Linotype" w:eastAsia="Calibri" w:hAnsi="Palatino Linotype" w:cs="Arial"/>
        </w:rPr>
      </w:pPr>
      <w:r w:rsidRPr="00A36A7E">
        <w:rPr>
          <w:rFonts w:ascii="Palatino Linotype" w:eastAsia="Calibri" w:hAnsi="Palatino Linotype" w:cs="Arial"/>
        </w:rPr>
        <w:t>Se requiere que cumplan con todas sus obligaciones de transparencia y se requiere toda la información en su portal y se entregue por esta vía, tampoco están las bases en sus portales y los datos de sus contralorías o sistema para presentar denuncia.</w:t>
      </w:r>
    </w:p>
    <w:p w14:paraId="2ADE73B9" w14:textId="77777777" w:rsidR="00EF6771" w:rsidRPr="00A36A7E" w:rsidRDefault="00EF6771" w:rsidP="00EF6771">
      <w:pPr>
        <w:pStyle w:val="Prrafodelista"/>
        <w:spacing w:line="360" w:lineRule="auto"/>
        <w:ind w:left="0"/>
        <w:jc w:val="both"/>
        <w:rPr>
          <w:rFonts w:ascii="Palatino Linotype" w:eastAsia="Calibri" w:hAnsi="Palatino Linotype" w:cs="Arial"/>
        </w:rPr>
      </w:pPr>
    </w:p>
    <w:p w14:paraId="330A48BD" w14:textId="77777777" w:rsidR="00EF6771" w:rsidRPr="00A36A7E" w:rsidRDefault="00EF6771" w:rsidP="00EF6771">
      <w:pPr>
        <w:pStyle w:val="Prrafodelista"/>
        <w:numPr>
          <w:ilvl w:val="0"/>
          <w:numId w:val="1"/>
        </w:numPr>
        <w:spacing w:line="360" w:lineRule="auto"/>
        <w:ind w:left="0" w:firstLine="0"/>
        <w:jc w:val="both"/>
        <w:rPr>
          <w:rFonts w:ascii="Palatino Linotype" w:eastAsia="Calibri" w:hAnsi="Palatino Linotype" w:cs="Arial"/>
        </w:rPr>
      </w:pPr>
      <w:r w:rsidRPr="00A36A7E">
        <w:rPr>
          <w:rFonts w:ascii="Palatino Linotype" w:hAnsi="Palatino Linotype"/>
          <w:lang w:val="es-ES"/>
        </w:rPr>
        <w:t xml:space="preserve">Ante dicha situación, es necesario señalar que </w:t>
      </w:r>
      <w:r w:rsidRPr="00A36A7E">
        <w:rPr>
          <w:rFonts w:ascii="Palatino Linotype" w:eastAsia="Times New Roman" w:hAnsi="Palatino Linotype" w:cs="Times New Roman"/>
          <w:color w:val="222222"/>
          <w:lang w:val="es-ES" w:eastAsia="es-MX"/>
        </w:rPr>
        <w:t>el sistema de medios de impugnación en nuestro país se centra en el análisis de </w:t>
      </w:r>
      <w:r w:rsidRPr="00A36A7E">
        <w:rPr>
          <w:rFonts w:ascii="Palatino Linotype" w:eastAsia="Times New Roman" w:hAnsi="Palatino Linotype" w:cs="Times New Roman"/>
          <w:color w:val="222222"/>
          <w:u w:val="single"/>
          <w:lang w:val="es-ES" w:eastAsia="es-MX"/>
        </w:rPr>
        <w:t>los agravios o motivos de inconformidad</w:t>
      </w:r>
      <w:r w:rsidRPr="00A36A7E">
        <w:rPr>
          <w:rFonts w:ascii="Palatino Linotype" w:eastAsia="Times New Roman" w:hAnsi="Palatino Linotype" w:cs="Times New Roman"/>
          <w:color w:val="222222"/>
          <w:lang w:val="es-ES" w:eastAsia="es-MX"/>
        </w:rPr>
        <w:t>, los que </w:t>
      </w:r>
      <w:r w:rsidRPr="00A36A7E">
        <w:rPr>
          <w:rFonts w:ascii="Palatino Linotype" w:eastAsia="Times New Roman" w:hAnsi="Palatino Linotype" w:cs="Times New Roman"/>
          <w:color w:val="222222"/>
          <w:u w:val="single"/>
          <w:lang w:val="es-ES" w:eastAsia="es-MX"/>
        </w:rPr>
        <w:t>deben tener relación directa con el acto de autoridad que lo motiva</w:t>
      </w:r>
      <w:r w:rsidRPr="00A36A7E">
        <w:rPr>
          <w:rFonts w:ascii="Palatino Linotype" w:eastAsia="Times New Roman" w:hAnsi="Palatino Linotype" w:cs="Times New Roman"/>
          <w:color w:val="222222"/>
          <w:lang w:val="es-ES" w:eastAsia="es-MX"/>
        </w:rPr>
        <w:t xml:space="preserve">. En materia de transparencia, los motivos de la inconformidad deben versar </w:t>
      </w:r>
      <w:r w:rsidRPr="00A36A7E">
        <w:rPr>
          <w:rFonts w:ascii="Palatino Linotype" w:eastAsia="Times New Roman" w:hAnsi="Palatino Linotype" w:cs="Times New Roman"/>
          <w:color w:val="222222"/>
          <w:lang w:val="es-ES" w:eastAsia="es-MX"/>
        </w:rPr>
        <w:lastRenderedPageBreak/>
        <w:t xml:space="preserve">sobre la respuesta de información proporcionada por los sujetos obligados o la </w:t>
      </w:r>
      <w:r w:rsidRPr="00A36A7E">
        <w:rPr>
          <w:rFonts w:ascii="Palatino Linotype" w:eastAsia="Times New Roman" w:hAnsi="Palatino Linotype" w:cs="Times New Roman"/>
          <w:lang w:val="es-ES" w:eastAsia="es-MX"/>
        </w:rPr>
        <w:t>negativa de entrega de la misma, derivada de la solicitud de información pública. De este modo, en los motivos de inconformidad los recurrentes no pueden incluir situaciones novedosas o solicitudes de información nuevas de las que el Sujeto Obligado no tuvo la oportunidad de conocer y por consiguiente producir un posicionamiento.</w:t>
      </w:r>
    </w:p>
    <w:p w14:paraId="2C954DE8" w14:textId="77777777" w:rsidR="00EF6771" w:rsidRPr="00A36A7E" w:rsidRDefault="00EF6771" w:rsidP="00EF6771">
      <w:pPr>
        <w:pStyle w:val="Prrafodelista"/>
        <w:rPr>
          <w:rFonts w:ascii="Palatino Linotype" w:hAnsi="Palatino Linotype"/>
          <w:lang w:val="es-ES"/>
        </w:rPr>
      </w:pPr>
    </w:p>
    <w:p w14:paraId="76DA8F8D" w14:textId="77777777" w:rsidR="00EF6771" w:rsidRPr="00A36A7E" w:rsidRDefault="00EF6771" w:rsidP="00EF677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A36A7E">
        <w:rPr>
          <w:rFonts w:ascii="Palatino Linotype" w:eastAsia="Times New Roman" w:hAnsi="Palatino Linotype" w:cs="Times New Roman"/>
          <w:color w:val="222222"/>
          <w:lang w:val="es-ES" w:eastAsia="es-MX"/>
        </w:rPr>
        <w:t>Es por ello, que la Ley de la materia contempla que en los casos en que a través del recurso de revisión se pretenda ampliar los requerimientos de información, la inconformidad relativa a estas situaciones novedosas no debe ser tomada en cuenta como parte de la Litis y debe ser desechada, tal y como lo establece el artículo 191 fracción VII:</w:t>
      </w:r>
    </w:p>
    <w:p w14:paraId="39C1FEFF" w14:textId="77777777" w:rsidR="00EF6771" w:rsidRPr="00A36A7E" w:rsidRDefault="00EF6771" w:rsidP="00EF6771">
      <w:pPr>
        <w:pStyle w:val="Prrafodelista"/>
        <w:rPr>
          <w:rFonts w:ascii="Palatino Linotype" w:hAnsi="Palatino Linotype"/>
          <w:lang w:val="es-ES"/>
        </w:rPr>
      </w:pPr>
    </w:p>
    <w:p w14:paraId="62605054" w14:textId="77777777" w:rsidR="00EF6771" w:rsidRPr="00A36A7E" w:rsidRDefault="00EF6771" w:rsidP="00EF6771">
      <w:pPr>
        <w:pStyle w:val="Prrafodelista"/>
        <w:tabs>
          <w:tab w:val="left" w:pos="851"/>
        </w:tabs>
        <w:spacing w:line="360" w:lineRule="auto"/>
        <w:ind w:left="567" w:right="567"/>
        <w:jc w:val="both"/>
        <w:rPr>
          <w:rFonts w:ascii="Palatino Linotype" w:hAnsi="Palatino Linotype" w:cs="Bookman Old Style"/>
          <w:i/>
          <w:sz w:val="22"/>
          <w:szCs w:val="20"/>
          <w:lang w:val="es-MX"/>
        </w:rPr>
      </w:pPr>
      <w:r w:rsidRPr="00A36A7E">
        <w:rPr>
          <w:rFonts w:ascii="Palatino Linotype" w:hAnsi="Palatino Linotype" w:cs="Bookman Old Style,Bold"/>
          <w:b/>
          <w:bCs/>
          <w:i/>
          <w:sz w:val="22"/>
          <w:szCs w:val="20"/>
          <w:lang w:val="es-MX"/>
        </w:rPr>
        <w:t xml:space="preserve">Artículo 191. </w:t>
      </w:r>
      <w:r w:rsidRPr="00A36A7E">
        <w:rPr>
          <w:rFonts w:ascii="Palatino Linotype" w:hAnsi="Palatino Linotype" w:cs="Bookman Old Style"/>
          <w:i/>
          <w:sz w:val="22"/>
          <w:szCs w:val="20"/>
          <w:lang w:val="es-MX"/>
        </w:rPr>
        <w:t>El recurso será desechado por improcedente cuando:</w:t>
      </w:r>
    </w:p>
    <w:p w14:paraId="23F6A299" w14:textId="77777777" w:rsidR="00EF6771" w:rsidRPr="00A36A7E" w:rsidRDefault="00EF6771" w:rsidP="00EF6771">
      <w:pPr>
        <w:pStyle w:val="Prrafodelista"/>
        <w:tabs>
          <w:tab w:val="left" w:pos="851"/>
        </w:tabs>
        <w:spacing w:line="360" w:lineRule="auto"/>
        <w:ind w:left="567" w:right="567"/>
        <w:jc w:val="both"/>
        <w:rPr>
          <w:rFonts w:ascii="Palatino Linotype" w:hAnsi="Palatino Linotype" w:cs="Bookman Old Style"/>
          <w:i/>
          <w:sz w:val="22"/>
          <w:szCs w:val="20"/>
          <w:lang w:val="es-MX"/>
        </w:rPr>
      </w:pPr>
      <w:r w:rsidRPr="00A36A7E">
        <w:rPr>
          <w:rFonts w:ascii="Palatino Linotype" w:hAnsi="Palatino Linotype" w:cs="Bookman Old Style"/>
          <w:i/>
          <w:sz w:val="22"/>
          <w:szCs w:val="20"/>
          <w:lang w:val="es-MX"/>
        </w:rPr>
        <w:t>…</w:t>
      </w:r>
    </w:p>
    <w:p w14:paraId="47C899A1" w14:textId="77777777" w:rsidR="00EF6771" w:rsidRPr="00A36A7E" w:rsidRDefault="00EF6771" w:rsidP="00EF6771">
      <w:pPr>
        <w:autoSpaceDE w:val="0"/>
        <w:autoSpaceDN w:val="0"/>
        <w:adjustRightInd w:val="0"/>
        <w:ind w:left="567" w:right="567"/>
        <w:rPr>
          <w:rFonts w:ascii="Palatino Linotype" w:hAnsi="Palatino Linotype"/>
          <w:i/>
          <w:sz w:val="28"/>
          <w:lang w:val="es-ES"/>
        </w:rPr>
      </w:pPr>
      <w:r w:rsidRPr="00A36A7E">
        <w:rPr>
          <w:rFonts w:ascii="Palatino Linotype" w:hAnsi="Palatino Linotype" w:cs="Bookman Old Style,Bold"/>
          <w:b/>
          <w:bCs/>
          <w:i/>
          <w:sz w:val="22"/>
          <w:szCs w:val="20"/>
          <w:lang w:val="es-MX"/>
        </w:rPr>
        <w:t xml:space="preserve">VII. </w:t>
      </w:r>
      <w:r w:rsidRPr="00A36A7E">
        <w:rPr>
          <w:rFonts w:ascii="Palatino Linotype" w:hAnsi="Palatino Linotype" w:cs="Bookman Old Style"/>
          <w:i/>
          <w:sz w:val="22"/>
          <w:szCs w:val="20"/>
          <w:lang w:val="es-MX"/>
        </w:rPr>
        <w:t>El recurrente amplíe su solicitud en el recurso de revisión, únicamente respecto de los nuevos contenidos.</w:t>
      </w:r>
    </w:p>
    <w:p w14:paraId="75BA8B5A" w14:textId="77777777" w:rsidR="00EF6771" w:rsidRPr="00A36A7E" w:rsidRDefault="00EF6771" w:rsidP="00EF6771">
      <w:pPr>
        <w:pStyle w:val="Prrafodelista"/>
        <w:tabs>
          <w:tab w:val="left" w:pos="851"/>
        </w:tabs>
        <w:spacing w:line="360" w:lineRule="auto"/>
        <w:ind w:left="0" w:right="49"/>
        <w:jc w:val="both"/>
        <w:rPr>
          <w:rFonts w:ascii="Palatino Linotype" w:hAnsi="Palatino Linotype"/>
          <w:lang w:val="es-ES"/>
        </w:rPr>
      </w:pPr>
    </w:p>
    <w:p w14:paraId="1081020C" w14:textId="43C682D5" w:rsidR="00EF6771" w:rsidRPr="00A36A7E" w:rsidRDefault="00EF6771" w:rsidP="00EF677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A36A7E">
        <w:rPr>
          <w:rFonts w:ascii="Palatino Linotype" w:eastAsia="Times New Roman" w:hAnsi="Palatino Linotype" w:cs="Times New Roman"/>
          <w:color w:val="222222"/>
          <w:lang w:val="es-ES" w:eastAsia="es-MX"/>
        </w:rPr>
        <w:t>Por lo anterior, resulta improcedente el referido acto impugnado, toda vez que</w:t>
      </w:r>
      <w:r w:rsidRPr="00A36A7E">
        <w:rPr>
          <w:rFonts w:ascii="Palatino Linotype" w:eastAsia="Times New Roman" w:hAnsi="Palatino Linotype" w:cs="Times New Roman"/>
          <w:color w:val="000000"/>
          <w:lang w:eastAsia="es-MX"/>
        </w:rPr>
        <w:t xml:space="preserve"> la ahora recurrente se excede dentro de su inconformidad respecto a lo requerido originalmente en la solicitud de información, siendo el caso que pretende ampliar lo solicitado de origen, </w:t>
      </w:r>
      <w:r w:rsidRPr="00A36A7E">
        <w:rPr>
          <w:rFonts w:ascii="Palatino Linotype" w:eastAsia="Times New Roman" w:hAnsi="Palatino Linotype" w:cs="Times New Roman"/>
          <w:b/>
          <w:color w:val="000000"/>
          <w:lang w:eastAsia="es-MX"/>
        </w:rPr>
        <w:t>requiriendo ahora el expediente completo, contrato, facturas</w:t>
      </w:r>
      <w:r w:rsidR="009B1EEB" w:rsidRPr="00A36A7E">
        <w:rPr>
          <w:rFonts w:ascii="Palatino Linotype" w:eastAsia="Times New Roman" w:hAnsi="Palatino Linotype" w:cs="Times New Roman"/>
          <w:b/>
          <w:color w:val="000000"/>
          <w:lang w:eastAsia="es-MX"/>
        </w:rPr>
        <w:t xml:space="preserve"> y anexos técnicos</w:t>
      </w:r>
      <w:r w:rsidRPr="00A36A7E">
        <w:rPr>
          <w:rFonts w:ascii="Palatino Linotype" w:eastAsia="Times New Roman" w:hAnsi="Palatino Linotype" w:cs="Times New Roman"/>
          <w:b/>
          <w:color w:val="000000"/>
          <w:lang w:eastAsia="es-MX"/>
        </w:rPr>
        <w:t>.</w:t>
      </w:r>
      <w:r w:rsidRPr="00A36A7E">
        <w:rPr>
          <w:rFonts w:ascii="Palatino Linotype" w:eastAsia="Times New Roman" w:hAnsi="Palatino Linotype" w:cs="Times New Roman"/>
          <w:color w:val="000000"/>
          <w:lang w:eastAsia="es-MX"/>
        </w:rPr>
        <w:t xml:space="preserve"> Lo que hace que se surta lo que en la teoría jurídica se le denomina como </w:t>
      </w:r>
      <w:r w:rsidRPr="00A36A7E">
        <w:rPr>
          <w:rFonts w:ascii="Palatino Linotype" w:eastAsia="Times New Roman" w:hAnsi="Palatino Linotype" w:cs="Times New Roman"/>
          <w:b/>
          <w:bCs/>
          <w:color w:val="000000"/>
          <w:lang w:eastAsia="es-MX"/>
        </w:rPr>
        <w:t xml:space="preserve">plus </w:t>
      </w:r>
      <w:proofErr w:type="spellStart"/>
      <w:r w:rsidRPr="00A36A7E">
        <w:rPr>
          <w:rFonts w:ascii="Palatino Linotype" w:eastAsia="Times New Roman" w:hAnsi="Palatino Linotype" w:cs="Times New Roman"/>
          <w:b/>
          <w:bCs/>
          <w:color w:val="000000"/>
          <w:lang w:eastAsia="es-MX"/>
        </w:rPr>
        <w:t>petitio</w:t>
      </w:r>
      <w:proofErr w:type="spellEnd"/>
      <w:r w:rsidRPr="00A36A7E">
        <w:rPr>
          <w:rFonts w:ascii="Palatino Linotype" w:eastAsia="Times New Roman" w:hAnsi="Palatino Linotype" w:cs="Times New Roman"/>
          <w:color w:val="000000"/>
          <w:lang w:eastAsia="es-MX"/>
        </w:rPr>
        <w:t>.</w:t>
      </w:r>
    </w:p>
    <w:p w14:paraId="40382DB2" w14:textId="77777777" w:rsidR="00EF6771" w:rsidRPr="00A36A7E" w:rsidRDefault="00EF6771" w:rsidP="00EF6771">
      <w:pPr>
        <w:pStyle w:val="Prrafodelista"/>
        <w:rPr>
          <w:rFonts w:ascii="Palatino Linotype" w:hAnsi="Palatino Linotype"/>
          <w:lang w:val="es-ES"/>
        </w:rPr>
      </w:pPr>
    </w:p>
    <w:p w14:paraId="463DED5D" w14:textId="77777777" w:rsidR="00EF6771" w:rsidRPr="00A36A7E" w:rsidRDefault="00EF6771" w:rsidP="00EF677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A36A7E">
        <w:rPr>
          <w:rFonts w:ascii="Palatino Linotype" w:eastAsia="Times New Roman" w:hAnsi="Palatino Linotype" w:cs="Times New Roman"/>
          <w:color w:val="222222"/>
          <w:lang w:val="es-ES" w:eastAsia="es-MX"/>
        </w:rPr>
        <w:lastRenderedPageBreak/>
        <w:t>Sirve de apoyo el </w:t>
      </w:r>
      <w:r w:rsidRPr="00A36A7E">
        <w:rPr>
          <w:rFonts w:ascii="Palatino Linotype" w:eastAsia="Times New Roman" w:hAnsi="Palatino Linotype" w:cs="Times New Roman"/>
          <w:b/>
          <w:bCs/>
          <w:color w:val="222222"/>
          <w:lang w:val="es-ES" w:eastAsia="es-MX"/>
        </w:rPr>
        <w:t>criterio 01/17</w:t>
      </w:r>
      <w:r w:rsidRPr="00A36A7E">
        <w:rPr>
          <w:rFonts w:ascii="Palatino Linotype" w:eastAsia="Times New Roman" w:hAnsi="Palatino Linotype" w:cs="Times New Roman"/>
          <w:color w:val="222222"/>
          <w:lang w:val="es-ES" w:eastAsia="es-MX"/>
        </w:rPr>
        <w:t> emitido por el Instituto Nacional de Transparencia, Acceso a la Información y Protección de Datos Personales que establece lo siguiente:</w:t>
      </w:r>
    </w:p>
    <w:p w14:paraId="50C7F19C" w14:textId="77777777" w:rsidR="00EF6771" w:rsidRPr="00A36A7E" w:rsidRDefault="00EF6771" w:rsidP="00EF6771">
      <w:pPr>
        <w:shd w:val="clear" w:color="auto" w:fill="FFFFFF"/>
        <w:spacing w:before="240" w:after="240" w:line="360" w:lineRule="atLeast"/>
        <w:ind w:left="567" w:right="567"/>
        <w:jc w:val="both"/>
        <w:rPr>
          <w:rFonts w:ascii="Cambria" w:eastAsia="Times New Roman" w:hAnsi="Cambria" w:cs="Times New Roman"/>
          <w:color w:val="222222"/>
          <w:lang w:val="es-MX" w:eastAsia="es-MX"/>
        </w:rPr>
      </w:pPr>
      <w:r w:rsidRPr="00A36A7E">
        <w:rPr>
          <w:rFonts w:ascii="Palatino Linotype" w:eastAsia="Times New Roman" w:hAnsi="Palatino Linotype" w:cs="Times New Roman"/>
          <w:color w:val="222222"/>
          <w:lang w:val="es-ES" w:eastAsia="es-MX"/>
        </w:rPr>
        <w:t> </w:t>
      </w:r>
      <w:r w:rsidRPr="00A36A7E">
        <w:rPr>
          <w:rFonts w:ascii="Palatino Linotype" w:eastAsia="Times New Roman" w:hAnsi="Palatino Linotype" w:cs="Times New Roman"/>
          <w:b/>
          <w:bCs/>
          <w:i/>
          <w:iCs/>
          <w:color w:val="222222"/>
          <w:sz w:val="22"/>
          <w:szCs w:val="22"/>
          <w:lang w:eastAsia="es-MX"/>
        </w:rPr>
        <w:t>Es improcedente ampliar las solicitudes de acceso a información, a través de la interposición del recurso de revisión.</w:t>
      </w:r>
      <w:r w:rsidRPr="00A36A7E">
        <w:rPr>
          <w:rFonts w:ascii="Palatino Linotype" w:eastAsia="Times New Roman" w:hAnsi="Palatino Linotype" w:cs="Times New Roman"/>
          <w:i/>
          <w:iCs/>
          <w:color w:val="222222"/>
          <w:sz w:val="22"/>
          <w:szCs w:val="22"/>
          <w:lang w:eastAsia="es-MX"/>
        </w:rPr>
        <w:t> 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218CCBEF" w14:textId="77777777" w:rsidR="00EF6771" w:rsidRPr="00A36A7E" w:rsidRDefault="00EF6771" w:rsidP="00EF6771">
      <w:pPr>
        <w:shd w:val="clear" w:color="auto" w:fill="FFFFFF"/>
        <w:spacing w:before="240" w:after="240" w:line="360" w:lineRule="atLeast"/>
        <w:ind w:left="567" w:right="567"/>
        <w:jc w:val="both"/>
        <w:rPr>
          <w:rFonts w:ascii="Cambria" w:eastAsia="Times New Roman" w:hAnsi="Cambria" w:cs="Times New Roman"/>
          <w:color w:val="222222"/>
          <w:lang w:val="es-MX" w:eastAsia="es-MX"/>
        </w:rPr>
      </w:pPr>
      <w:r w:rsidRPr="00A36A7E">
        <w:rPr>
          <w:rFonts w:ascii="Palatino Linotype" w:eastAsia="Times New Roman" w:hAnsi="Palatino Linotype" w:cs="Times New Roman"/>
          <w:i/>
          <w:iCs/>
          <w:color w:val="222222"/>
          <w:sz w:val="22"/>
          <w:szCs w:val="22"/>
          <w:lang w:eastAsia="es-MX"/>
        </w:rPr>
        <w:t> </w:t>
      </w:r>
      <w:r w:rsidRPr="00A36A7E">
        <w:rPr>
          <w:rFonts w:ascii="Palatino Linotype" w:eastAsia="Times New Roman" w:hAnsi="Palatino Linotype" w:cs="Times New Roman"/>
          <w:i/>
          <w:iCs/>
          <w:color w:val="222222"/>
          <w:sz w:val="22"/>
          <w:szCs w:val="22"/>
          <w:lang w:val="es-ES" w:eastAsia="es-MX"/>
        </w:rPr>
        <w:t>Resoluciones:</w:t>
      </w:r>
    </w:p>
    <w:p w14:paraId="317856A2" w14:textId="77777777" w:rsidR="00EF6771" w:rsidRPr="00A36A7E" w:rsidRDefault="00EF6771" w:rsidP="00EF6771">
      <w:pPr>
        <w:shd w:val="clear" w:color="auto" w:fill="FFFFFF"/>
        <w:spacing w:before="240" w:after="240" w:line="360" w:lineRule="atLeast"/>
        <w:ind w:left="567" w:right="567"/>
        <w:rPr>
          <w:rFonts w:ascii="Cambria" w:eastAsia="Times New Roman" w:hAnsi="Cambria" w:cs="Times New Roman"/>
          <w:color w:val="222222"/>
          <w:lang w:val="es-MX" w:eastAsia="es-MX"/>
        </w:rPr>
      </w:pPr>
      <w:r w:rsidRPr="00A36A7E">
        <w:rPr>
          <w:rFonts w:ascii="Palatino Linotype" w:eastAsia="Times New Roman" w:hAnsi="Palatino Linotype" w:cs="Times New Roman"/>
          <w:i/>
          <w:iCs/>
          <w:color w:val="222222"/>
          <w:sz w:val="22"/>
          <w:szCs w:val="22"/>
          <w:lang w:val="es-ES" w:eastAsia="es-MX"/>
        </w:rPr>
        <w:sym w:font="Symbol" w:char="F0B7"/>
      </w:r>
      <w:r w:rsidRPr="00A36A7E">
        <w:rPr>
          <w:rFonts w:ascii="Palatino Linotype" w:eastAsia="Times New Roman" w:hAnsi="Palatino Linotype" w:cs="Times New Roman"/>
          <w:i/>
          <w:iCs/>
          <w:color w:val="222222"/>
          <w:sz w:val="22"/>
          <w:szCs w:val="22"/>
          <w:lang w:val="es-ES" w:eastAsia="es-MX"/>
        </w:rPr>
        <w:t xml:space="preserve"> RRA 0196/16. Secretaría de Agricultura, Ganadería, Desarrollo Rural, Pesca y</w:t>
      </w:r>
    </w:p>
    <w:p w14:paraId="70A05147" w14:textId="77777777" w:rsidR="00EF6771" w:rsidRPr="00A36A7E" w:rsidRDefault="00EF6771" w:rsidP="00EF6771">
      <w:pPr>
        <w:shd w:val="clear" w:color="auto" w:fill="FFFFFF"/>
        <w:spacing w:before="240" w:after="240" w:line="360" w:lineRule="atLeast"/>
        <w:ind w:left="567" w:right="567"/>
        <w:rPr>
          <w:rFonts w:ascii="Cambria" w:eastAsia="Times New Roman" w:hAnsi="Cambria" w:cs="Times New Roman"/>
          <w:color w:val="222222"/>
          <w:lang w:val="es-MX" w:eastAsia="es-MX"/>
        </w:rPr>
      </w:pPr>
      <w:r w:rsidRPr="00A36A7E">
        <w:rPr>
          <w:rFonts w:ascii="Palatino Linotype" w:eastAsia="Times New Roman" w:hAnsi="Palatino Linotype" w:cs="Times New Roman"/>
          <w:i/>
          <w:iCs/>
          <w:color w:val="222222"/>
          <w:sz w:val="22"/>
          <w:szCs w:val="22"/>
          <w:lang w:val="es-ES" w:eastAsia="es-MX"/>
        </w:rPr>
        <w:t>Alimentación. 13 de julio de 2016. Por unanimidad. Comisionado Ponente Joel</w:t>
      </w:r>
    </w:p>
    <w:p w14:paraId="515AF51F" w14:textId="77777777" w:rsidR="00EF6771" w:rsidRPr="00A36A7E" w:rsidRDefault="00EF6771" w:rsidP="00EF6771">
      <w:pPr>
        <w:shd w:val="clear" w:color="auto" w:fill="FFFFFF"/>
        <w:spacing w:before="240" w:after="240" w:line="360" w:lineRule="atLeast"/>
        <w:ind w:left="567" w:right="567"/>
        <w:rPr>
          <w:rFonts w:ascii="Cambria" w:eastAsia="Times New Roman" w:hAnsi="Cambria" w:cs="Times New Roman"/>
          <w:color w:val="222222"/>
          <w:lang w:val="es-MX" w:eastAsia="es-MX"/>
        </w:rPr>
      </w:pPr>
      <w:r w:rsidRPr="00A36A7E">
        <w:rPr>
          <w:rFonts w:ascii="Palatino Linotype" w:eastAsia="Times New Roman" w:hAnsi="Palatino Linotype" w:cs="Times New Roman"/>
          <w:i/>
          <w:iCs/>
          <w:color w:val="222222"/>
          <w:sz w:val="22"/>
          <w:szCs w:val="22"/>
          <w:lang w:val="es-ES" w:eastAsia="es-MX"/>
        </w:rPr>
        <w:t>Salas Suárez.</w:t>
      </w:r>
    </w:p>
    <w:p w14:paraId="297A887F" w14:textId="77777777" w:rsidR="00EF6771" w:rsidRPr="00A36A7E" w:rsidRDefault="00EF6771" w:rsidP="00EF6771">
      <w:pPr>
        <w:shd w:val="clear" w:color="auto" w:fill="FFFFFF"/>
        <w:spacing w:before="240" w:after="240" w:line="360" w:lineRule="atLeast"/>
        <w:ind w:left="567" w:right="567"/>
        <w:rPr>
          <w:rFonts w:ascii="Cambria" w:eastAsia="Times New Roman" w:hAnsi="Cambria" w:cs="Times New Roman"/>
          <w:color w:val="222222"/>
          <w:lang w:val="es-MX" w:eastAsia="es-MX"/>
        </w:rPr>
      </w:pPr>
      <w:r w:rsidRPr="00A36A7E">
        <w:rPr>
          <w:rFonts w:ascii="Palatino Linotype" w:eastAsia="Times New Roman" w:hAnsi="Palatino Linotype" w:cs="Times New Roman"/>
          <w:i/>
          <w:iCs/>
          <w:color w:val="222222"/>
          <w:sz w:val="22"/>
          <w:szCs w:val="22"/>
          <w:lang w:val="es-ES" w:eastAsia="es-MX"/>
        </w:rPr>
        <w:sym w:font="Symbol" w:char="F0B7"/>
      </w:r>
      <w:r w:rsidRPr="00A36A7E">
        <w:rPr>
          <w:rFonts w:ascii="Palatino Linotype" w:eastAsia="Times New Roman" w:hAnsi="Palatino Linotype" w:cs="Times New Roman"/>
          <w:i/>
          <w:iCs/>
          <w:color w:val="222222"/>
          <w:sz w:val="22"/>
          <w:szCs w:val="22"/>
          <w:lang w:val="es-ES" w:eastAsia="es-MX"/>
        </w:rPr>
        <w:t xml:space="preserve"> RRA 0130/16. Comisión Nacional del Agua. 09 de agosto de 2016. Por unanimidad. Comisionado Ponente María Patricia </w:t>
      </w:r>
      <w:proofErr w:type="spellStart"/>
      <w:r w:rsidRPr="00A36A7E">
        <w:rPr>
          <w:rFonts w:ascii="Palatino Linotype" w:eastAsia="Times New Roman" w:hAnsi="Palatino Linotype" w:cs="Times New Roman"/>
          <w:i/>
          <w:iCs/>
          <w:color w:val="222222"/>
          <w:sz w:val="22"/>
          <w:szCs w:val="22"/>
          <w:lang w:val="es-ES" w:eastAsia="es-MX"/>
        </w:rPr>
        <w:t>Kurczyn</w:t>
      </w:r>
      <w:proofErr w:type="spellEnd"/>
      <w:r w:rsidRPr="00A36A7E">
        <w:rPr>
          <w:rFonts w:ascii="Palatino Linotype" w:eastAsia="Times New Roman" w:hAnsi="Palatino Linotype" w:cs="Times New Roman"/>
          <w:i/>
          <w:iCs/>
          <w:color w:val="222222"/>
          <w:sz w:val="22"/>
          <w:szCs w:val="22"/>
          <w:lang w:val="es-ES" w:eastAsia="es-MX"/>
        </w:rPr>
        <w:t xml:space="preserve"> Villalobos.</w:t>
      </w:r>
    </w:p>
    <w:p w14:paraId="5CD328A2" w14:textId="77777777" w:rsidR="00EF6771" w:rsidRPr="00A36A7E" w:rsidRDefault="00EF6771" w:rsidP="00EF6771">
      <w:pPr>
        <w:shd w:val="clear" w:color="auto" w:fill="FFFFFF"/>
        <w:spacing w:before="240" w:after="240" w:line="360" w:lineRule="atLeast"/>
        <w:ind w:left="567" w:right="567"/>
        <w:rPr>
          <w:rFonts w:ascii="Cambria" w:eastAsia="Times New Roman" w:hAnsi="Cambria" w:cs="Times New Roman"/>
          <w:color w:val="222222"/>
          <w:lang w:val="es-MX" w:eastAsia="es-MX"/>
        </w:rPr>
      </w:pPr>
      <w:r w:rsidRPr="00A36A7E">
        <w:rPr>
          <w:rFonts w:ascii="Palatino Linotype" w:eastAsia="Times New Roman" w:hAnsi="Palatino Linotype" w:cs="Times New Roman"/>
          <w:i/>
          <w:iCs/>
          <w:color w:val="222222"/>
          <w:sz w:val="22"/>
          <w:szCs w:val="22"/>
          <w:lang w:val="es-ES" w:eastAsia="es-MX"/>
        </w:rPr>
        <w:sym w:font="Symbol" w:char="F0B7"/>
      </w:r>
      <w:r w:rsidRPr="00A36A7E">
        <w:rPr>
          <w:rFonts w:ascii="Palatino Linotype" w:eastAsia="Times New Roman" w:hAnsi="Palatino Linotype" w:cs="Times New Roman"/>
          <w:i/>
          <w:iCs/>
          <w:color w:val="222222"/>
          <w:sz w:val="22"/>
          <w:szCs w:val="22"/>
          <w:lang w:val="es-ES" w:eastAsia="es-MX"/>
        </w:rPr>
        <w:t xml:space="preserve"> RRA 0342/16. Colegio de Bachilleres. 24 de agosto de 2016. Por unanimidad.</w:t>
      </w:r>
    </w:p>
    <w:p w14:paraId="2BCAA70B" w14:textId="77777777" w:rsidR="00EF6771" w:rsidRPr="00A36A7E" w:rsidRDefault="00EF6771" w:rsidP="00EF6771">
      <w:pPr>
        <w:shd w:val="clear" w:color="auto" w:fill="FFFFFF"/>
        <w:spacing w:before="240" w:after="240" w:line="360" w:lineRule="atLeast"/>
        <w:ind w:left="567" w:right="567"/>
        <w:rPr>
          <w:rFonts w:ascii="Cambria" w:eastAsia="Times New Roman" w:hAnsi="Cambria" w:cs="Times New Roman"/>
          <w:color w:val="222222"/>
          <w:lang w:val="es-MX" w:eastAsia="es-MX"/>
        </w:rPr>
      </w:pPr>
      <w:r w:rsidRPr="00A36A7E">
        <w:rPr>
          <w:rFonts w:ascii="Palatino Linotype" w:eastAsia="Times New Roman" w:hAnsi="Palatino Linotype" w:cs="Times New Roman"/>
          <w:i/>
          <w:iCs/>
          <w:color w:val="222222"/>
          <w:sz w:val="22"/>
          <w:szCs w:val="22"/>
          <w:lang w:val="es-ES" w:eastAsia="es-MX"/>
        </w:rPr>
        <w:t>Comisionada Ponente Ximena Puente de la Mora.</w:t>
      </w:r>
    </w:p>
    <w:p w14:paraId="187722D2" w14:textId="77777777" w:rsidR="00EF6771" w:rsidRPr="00A36A7E" w:rsidRDefault="00EF6771" w:rsidP="00EF6771">
      <w:pPr>
        <w:pStyle w:val="Prrafodelista"/>
        <w:numPr>
          <w:ilvl w:val="0"/>
          <w:numId w:val="1"/>
        </w:numPr>
        <w:shd w:val="clear" w:color="auto" w:fill="FFFFFF"/>
        <w:spacing w:before="240" w:after="240" w:line="360" w:lineRule="auto"/>
        <w:ind w:left="0" w:firstLine="0"/>
        <w:jc w:val="both"/>
        <w:rPr>
          <w:rFonts w:ascii="Cambria" w:eastAsia="Times New Roman" w:hAnsi="Cambria" w:cs="Times New Roman"/>
          <w:color w:val="222222"/>
          <w:lang w:val="es-MX" w:eastAsia="es-MX"/>
        </w:rPr>
      </w:pPr>
      <w:r w:rsidRPr="00A36A7E">
        <w:rPr>
          <w:rFonts w:ascii="Palatino Linotype" w:eastAsia="Times New Roman" w:hAnsi="Palatino Linotype" w:cs="Times New Roman"/>
          <w:color w:val="222222"/>
          <w:lang w:val="es-ES" w:eastAsia="es-MX"/>
        </w:rPr>
        <w:t>Asimismo sirve</w:t>
      </w:r>
      <w:r w:rsidRPr="00A36A7E">
        <w:rPr>
          <w:rFonts w:ascii="Palatino Linotype" w:eastAsia="Times New Roman" w:hAnsi="Palatino Linotype" w:cs="Times New Roman"/>
          <w:color w:val="000000"/>
          <w:lang w:eastAsia="es-MX"/>
        </w:rPr>
        <w:t> de apoyo a lo anterior por analogía, la Jurisprudencia No. 29 visible a foja 19 del Apéndice al Semanario Judicial de la Federación 1917-1995, Torno VI, Materia Común, Primera Parte, Tesis de la Suprema Corte de Justicia, que contiene:</w:t>
      </w:r>
    </w:p>
    <w:p w14:paraId="2D7F9341" w14:textId="77777777" w:rsidR="00EF6771" w:rsidRPr="00A36A7E" w:rsidRDefault="00EF6771" w:rsidP="00EF6771">
      <w:pPr>
        <w:shd w:val="clear" w:color="auto" w:fill="FFFFFF"/>
        <w:spacing w:before="240" w:after="240" w:line="360" w:lineRule="atLeast"/>
        <w:ind w:left="567" w:right="567"/>
        <w:jc w:val="both"/>
        <w:rPr>
          <w:rFonts w:ascii="Palatino Linotype" w:eastAsia="Times New Roman" w:hAnsi="Palatino Linotype" w:cs="Times New Roman"/>
          <w:i/>
          <w:iCs/>
          <w:color w:val="000000"/>
          <w:sz w:val="22"/>
          <w:szCs w:val="22"/>
          <w:lang w:eastAsia="es-MX"/>
        </w:rPr>
      </w:pPr>
      <w:r w:rsidRPr="00A36A7E">
        <w:rPr>
          <w:rFonts w:ascii="Palatino Linotype" w:eastAsia="Times New Roman" w:hAnsi="Palatino Linotype" w:cs="Times New Roman"/>
          <w:b/>
          <w:bCs/>
          <w:i/>
          <w:iCs/>
          <w:color w:val="000000"/>
          <w:sz w:val="22"/>
          <w:szCs w:val="22"/>
          <w:lang w:eastAsia="es-MX"/>
        </w:rPr>
        <w:lastRenderedPageBreak/>
        <w:t>AGRAVIOS EN LA REVISION. DEBEN ESTAR EN RELACION DIRECTA CON LOS FUNDAMENTOS Y CONSIDERACIONES DE LA SENTENCIA</w:t>
      </w:r>
      <w:r w:rsidRPr="00A36A7E">
        <w:rPr>
          <w:rFonts w:ascii="Palatino Linotype" w:eastAsia="Times New Roman" w:hAnsi="Palatino Linotype" w:cs="Times New Roman"/>
          <w:i/>
          <w:iCs/>
          <w:color w:val="000000"/>
          <w:sz w:val="22"/>
          <w:szCs w:val="22"/>
          <w:lang w:eastAsia="es-MX"/>
        </w:rPr>
        <w:t>.- 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p>
    <w:p w14:paraId="1240EA99" w14:textId="77777777" w:rsidR="00EF6771" w:rsidRPr="00A36A7E" w:rsidRDefault="00EF6771" w:rsidP="00EF6771">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A36A7E">
        <w:rPr>
          <w:rFonts w:ascii="Palatino Linotype" w:hAnsi="Palatino Linotype"/>
          <w:lang w:val="es-ES"/>
        </w:rPr>
        <w:t>No obstante, es necesario mencionar que se dejan a salvo los derechos del recurrente para que, si así lo desea presente una nueva solicitud de acceso a la información pública con toda aquella información novedosa a la que desee acceder.</w:t>
      </w:r>
    </w:p>
    <w:p w14:paraId="31960FEE" w14:textId="77777777" w:rsidR="009B1EEB" w:rsidRPr="00A36A7E" w:rsidRDefault="009B1EEB" w:rsidP="009B1EEB">
      <w:pPr>
        <w:pStyle w:val="Prrafodelista"/>
        <w:tabs>
          <w:tab w:val="left" w:pos="851"/>
        </w:tabs>
        <w:spacing w:before="240" w:after="240" w:line="360" w:lineRule="auto"/>
        <w:ind w:left="0" w:right="49"/>
        <w:jc w:val="both"/>
        <w:rPr>
          <w:rFonts w:ascii="Palatino Linotype" w:hAnsi="Palatino Linotype"/>
          <w:lang w:val="es-ES"/>
        </w:rPr>
      </w:pPr>
    </w:p>
    <w:p w14:paraId="64EDDC2D" w14:textId="6EEEAA63" w:rsidR="009B1EEB" w:rsidRPr="00A36A7E" w:rsidRDefault="003930CC" w:rsidP="009B1EEB">
      <w:pPr>
        <w:pStyle w:val="Ttulo1"/>
        <w:rPr>
          <w:rFonts w:ascii="Palatino Linotype" w:hAnsi="Palatino Linotype"/>
          <w:b/>
          <w:color w:val="auto"/>
          <w:sz w:val="24"/>
        </w:rPr>
      </w:pPr>
      <w:bookmarkStart w:id="16" w:name="_Toc532814540"/>
      <w:r w:rsidRPr="00A36A7E">
        <w:rPr>
          <w:rFonts w:ascii="Palatino Linotype" w:hAnsi="Palatino Linotype"/>
          <w:b/>
          <w:color w:val="auto"/>
          <w:sz w:val="24"/>
        </w:rPr>
        <w:t>CUARTO</w:t>
      </w:r>
      <w:r w:rsidR="009B1EEB" w:rsidRPr="00A36A7E">
        <w:rPr>
          <w:rFonts w:ascii="Palatino Linotype" w:hAnsi="Palatino Linotype"/>
          <w:b/>
          <w:color w:val="auto"/>
          <w:sz w:val="24"/>
        </w:rPr>
        <w:t xml:space="preserve">. </w:t>
      </w:r>
      <w:r w:rsidRPr="00A36A7E">
        <w:rPr>
          <w:rFonts w:ascii="Palatino Linotype" w:hAnsi="Palatino Linotype"/>
          <w:b/>
          <w:color w:val="auto"/>
          <w:sz w:val="24"/>
        </w:rPr>
        <w:t>De las causales del sobreseimiento</w:t>
      </w:r>
      <w:r w:rsidR="009B1EEB" w:rsidRPr="00A36A7E">
        <w:rPr>
          <w:rFonts w:ascii="Palatino Linotype" w:hAnsi="Palatino Linotype"/>
          <w:b/>
          <w:color w:val="auto"/>
          <w:sz w:val="24"/>
        </w:rPr>
        <w:t>.</w:t>
      </w:r>
      <w:bookmarkEnd w:id="16"/>
    </w:p>
    <w:p w14:paraId="550B8668" w14:textId="77777777" w:rsidR="003930CC" w:rsidRPr="00A36A7E" w:rsidRDefault="003930CC" w:rsidP="003930CC">
      <w:pPr>
        <w:rPr>
          <w:lang w:val="es-MX" w:eastAsia="en-US"/>
        </w:rPr>
      </w:pPr>
    </w:p>
    <w:p w14:paraId="36303A18" w14:textId="77777777" w:rsidR="003930CC" w:rsidRPr="00A36A7E" w:rsidRDefault="003930CC" w:rsidP="003930CC">
      <w:pPr>
        <w:rPr>
          <w:lang w:val="es-MX" w:eastAsia="en-US"/>
        </w:rPr>
      </w:pPr>
    </w:p>
    <w:p w14:paraId="4CA0602A" w14:textId="77777777" w:rsidR="003930CC" w:rsidRPr="00A36A7E" w:rsidRDefault="003930CC" w:rsidP="003930CC">
      <w:pPr>
        <w:pStyle w:val="Prrafodelista"/>
        <w:numPr>
          <w:ilvl w:val="0"/>
          <w:numId w:val="1"/>
        </w:numPr>
        <w:spacing w:line="360" w:lineRule="auto"/>
        <w:ind w:left="0" w:right="49" w:firstLine="0"/>
        <w:jc w:val="both"/>
        <w:rPr>
          <w:rFonts w:ascii="Palatino Linotype" w:hAnsi="Palatino Linotype"/>
          <w:i/>
          <w:color w:val="000000"/>
          <w:sz w:val="22"/>
          <w:szCs w:val="22"/>
        </w:rPr>
      </w:pPr>
      <w:r w:rsidRPr="00A36A7E">
        <w:rPr>
          <w:rFonts w:ascii="Palatino Linotype" w:eastAsia="Calibri" w:hAnsi="Palatino Linotype" w:cs="Arial"/>
        </w:rPr>
        <w:t>El particular solicitó la revisión de bases de licitaciones realizadas en este ejercicio fiscal sobre adquisiciones de patrullas, ambulancias y moto patrullas, además solicitó toda la información que se encuentra en IPOMEX, a través del SAIMEX.</w:t>
      </w:r>
    </w:p>
    <w:p w14:paraId="3F9614D5" w14:textId="77777777" w:rsidR="003930CC" w:rsidRPr="00A36A7E" w:rsidRDefault="003930CC" w:rsidP="003930CC">
      <w:pPr>
        <w:pStyle w:val="Prrafodelista"/>
        <w:spacing w:line="360" w:lineRule="auto"/>
        <w:ind w:left="0" w:right="49"/>
        <w:jc w:val="both"/>
        <w:rPr>
          <w:rFonts w:ascii="Palatino Linotype" w:hAnsi="Palatino Linotype"/>
          <w:i/>
          <w:color w:val="000000"/>
          <w:sz w:val="22"/>
          <w:szCs w:val="22"/>
        </w:rPr>
      </w:pPr>
    </w:p>
    <w:p w14:paraId="7BAA0698" w14:textId="77777777" w:rsidR="003930CC" w:rsidRPr="00A36A7E" w:rsidRDefault="003930CC" w:rsidP="003930CC">
      <w:pPr>
        <w:pStyle w:val="Prrafodelista"/>
        <w:numPr>
          <w:ilvl w:val="0"/>
          <w:numId w:val="1"/>
        </w:numPr>
        <w:spacing w:line="360" w:lineRule="auto"/>
        <w:ind w:left="0" w:right="49" w:firstLine="0"/>
        <w:jc w:val="both"/>
        <w:rPr>
          <w:rFonts w:ascii="Palatino Linotype" w:hAnsi="Palatino Linotype"/>
          <w:i/>
          <w:color w:val="000000"/>
          <w:sz w:val="22"/>
          <w:szCs w:val="22"/>
        </w:rPr>
      </w:pPr>
      <w:r w:rsidRPr="00A36A7E">
        <w:rPr>
          <w:rFonts w:ascii="Palatino Linotype" w:eastAsia="Calibri" w:hAnsi="Palatino Linotype" w:cs="Arial"/>
        </w:rPr>
        <w:t xml:space="preserve">El Sujeto Obligado remitió </w:t>
      </w:r>
      <w:r w:rsidRPr="00A36A7E">
        <w:rPr>
          <w:rFonts w:ascii="Palatino Linotype" w:eastAsia="Times New Roman" w:hAnsi="Palatino Linotype" w:cs="Arial"/>
          <w:lang w:val="es-ES"/>
        </w:rPr>
        <w:t xml:space="preserve">el Acta correspondiente a la Junta de Aclaraciones de la Convocatoria y Bases, además la Minuta de Trabajo del Comité de Adquisiciones de Bienes y Servicios sobre del Procedimiento Adquisitivo Licitación Pública de Carácter Nacional </w:t>
      </w:r>
      <w:r w:rsidRPr="00A36A7E">
        <w:rPr>
          <w:rFonts w:ascii="Palatino Linotype" w:eastAsia="Times New Roman" w:hAnsi="Palatino Linotype" w:cs="Arial"/>
          <w:b/>
          <w:sz w:val="22"/>
          <w:lang w:val="es-ES"/>
        </w:rPr>
        <w:t>No. MHU/DSPYVM/FORTASEG/LPN/01/2018</w:t>
      </w:r>
      <w:r w:rsidRPr="00A36A7E">
        <w:rPr>
          <w:rFonts w:ascii="Palatino Linotype" w:eastAsia="Times New Roman" w:hAnsi="Palatino Linotype" w:cs="Arial"/>
          <w:lang w:val="es-ES"/>
        </w:rPr>
        <w:t xml:space="preserve"> para la Adquisición de Vehículo Terrestre Equipado para Patrulla. Por otra parte, adjuntó dos oficios donde se aprecia que giran instrucción a los servidores públicos </w:t>
      </w:r>
      <w:r w:rsidRPr="00A36A7E">
        <w:rPr>
          <w:rFonts w:ascii="Palatino Linotype" w:eastAsia="Times New Roman" w:hAnsi="Palatino Linotype" w:cs="Arial"/>
          <w:lang w:val="es-ES"/>
        </w:rPr>
        <w:lastRenderedPageBreak/>
        <w:t>habilitados de distintas áreas para que mantengan actualizado el portal del IPOMEX.</w:t>
      </w:r>
    </w:p>
    <w:p w14:paraId="44CBDF8B" w14:textId="77777777" w:rsidR="003930CC" w:rsidRPr="00A36A7E" w:rsidRDefault="003930CC" w:rsidP="003930CC">
      <w:pPr>
        <w:pStyle w:val="Prrafodelista"/>
        <w:rPr>
          <w:rFonts w:ascii="Palatino Linotype" w:hAnsi="Palatino Linotype"/>
          <w:i/>
          <w:color w:val="000000"/>
          <w:sz w:val="22"/>
          <w:szCs w:val="22"/>
        </w:rPr>
      </w:pPr>
    </w:p>
    <w:p w14:paraId="5C4BA7BE" w14:textId="77777777" w:rsidR="003930CC" w:rsidRPr="00A36A7E" w:rsidRDefault="003930CC" w:rsidP="003930CC">
      <w:pPr>
        <w:pStyle w:val="Prrafodelista"/>
        <w:numPr>
          <w:ilvl w:val="0"/>
          <w:numId w:val="1"/>
        </w:numPr>
        <w:spacing w:line="360" w:lineRule="auto"/>
        <w:ind w:left="0" w:right="49" w:firstLine="0"/>
        <w:jc w:val="both"/>
        <w:rPr>
          <w:rFonts w:ascii="Palatino Linotype" w:hAnsi="Palatino Linotype"/>
          <w:color w:val="000000"/>
          <w:szCs w:val="22"/>
        </w:rPr>
      </w:pPr>
      <w:r w:rsidRPr="00A36A7E">
        <w:rPr>
          <w:rFonts w:ascii="Palatino Linotype" w:hAnsi="Palatino Linotype"/>
          <w:color w:val="000000"/>
          <w:szCs w:val="22"/>
        </w:rPr>
        <w:t>El particular se inconformó porque no entregaron el expediente completo, contrato, facturas, revisión de bases por la contraloría, anexos técnicos, además señaló “opacidad y extraño que solo una empresa participe.”</w:t>
      </w:r>
    </w:p>
    <w:p w14:paraId="03CE00AE" w14:textId="77777777" w:rsidR="003930CC" w:rsidRPr="00A36A7E" w:rsidRDefault="003930CC" w:rsidP="003930CC">
      <w:pPr>
        <w:pStyle w:val="Prrafodelista"/>
        <w:rPr>
          <w:rFonts w:ascii="Palatino Linotype" w:eastAsia="Calibri" w:hAnsi="Palatino Linotype" w:cs="Arial"/>
        </w:rPr>
      </w:pPr>
    </w:p>
    <w:p w14:paraId="7B1674A9" w14:textId="7DB443F5" w:rsidR="00A71BBC" w:rsidRPr="00A36A7E" w:rsidRDefault="00C36B39" w:rsidP="00A71BBC">
      <w:pPr>
        <w:pStyle w:val="Prrafodelista"/>
        <w:numPr>
          <w:ilvl w:val="0"/>
          <w:numId w:val="1"/>
        </w:numPr>
        <w:spacing w:line="360" w:lineRule="auto"/>
        <w:ind w:left="0" w:right="49" w:firstLine="0"/>
        <w:jc w:val="both"/>
        <w:rPr>
          <w:rFonts w:ascii="Palatino Linotype" w:hAnsi="Palatino Linotype"/>
          <w:i/>
          <w:color w:val="000000"/>
          <w:sz w:val="22"/>
          <w:szCs w:val="22"/>
        </w:rPr>
      </w:pPr>
      <w:r w:rsidRPr="00A36A7E">
        <w:rPr>
          <w:rFonts w:ascii="Palatino Linotype" w:eastAsia="Calibri" w:hAnsi="Palatino Linotype" w:cs="Arial"/>
        </w:rPr>
        <w:t>E</w:t>
      </w:r>
      <w:r w:rsidR="006B6B2C" w:rsidRPr="00A36A7E">
        <w:rPr>
          <w:rFonts w:ascii="Palatino Linotype" w:eastAsia="Calibri" w:hAnsi="Palatino Linotype" w:cs="Arial"/>
        </w:rPr>
        <w:t>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asumido por el propio Sujeto Obligado, lo cual ocurrió en el presente caso en particular, toda vez que</w:t>
      </w:r>
      <w:r w:rsidR="00E43024" w:rsidRPr="00A36A7E">
        <w:rPr>
          <w:rFonts w:ascii="Palatino Linotype" w:eastAsia="Calibri" w:hAnsi="Palatino Linotype" w:cs="Arial"/>
        </w:rPr>
        <w:t xml:space="preserve"> </w:t>
      </w:r>
      <w:r w:rsidR="008C7AE6" w:rsidRPr="00A36A7E">
        <w:rPr>
          <w:rFonts w:ascii="Palatino Linotype" w:eastAsia="Calibri" w:hAnsi="Palatino Linotype" w:cs="Arial"/>
        </w:rPr>
        <w:t xml:space="preserve">refirió </w:t>
      </w:r>
      <w:r w:rsidR="00D7051A" w:rsidRPr="00A36A7E">
        <w:rPr>
          <w:rFonts w:ascii="Palatino Linotype" w:eastAsia="Calibri" w:hAnsi="Palatino Linotype" w:cs="Arial"/>
        </w:rPr>
        <w:t>a través de su respuesta que en el presente ejercicio fiscal únicamente se cuenta con un Procedimiento de Contratación Licitación Pública de Carácter Nacional Presencial No. MHU/GSPYVM/FORTASEG/LPN/01/2018 relativa a Adquisición de Vehículo Terrestre Equipado para Patrulla, mientras que por otra parte remitió los oficios que dan cuenta que se giraron instrucciones a los servidores públicos habilitados para que tengan el portal del IPOMEX actualizado.</w:t>
      </w:r>
    </w:p>
    <w:p w14:paraId="554DBE39" w14:textId="77777777" w:rsidR="00A71BBC" w:rsidRPr="00A36A7E" w:rsidRDefault="00A71BBC" w:rsidP="00A71BBC">
      <w:pPr>
        <w:pStyle w:val="Prrafodelista"/>
        <w:spacing w:line="360" w:lineRule="auto"/>
        <w:ind w:left="0" w:right="49"/>
        <w:jc w:val="both"/>
        <w:rPr>
          <w:rFonts w:ascii="Palatino Linotype" w:hAnsi="Palatino Linotype"/>
          <w:i/>
          <w:color w:val="000000"/>
          <w:sz w:val="22"/>
          <w:szCs w:val="22"/>
        </w:rPr>
      </w:pPr>
    </w:p>
    <w:p w14:paraId="6039529F" w14:textId="3D7FB0DA" w:rsidR="006B6B2C" w:rsidRPr="00A36A7E" w:rsidRDefault="00BA74D7" w:rsidP="00A71BBC">
      <w:pPr>
        <w:pStyle w:val="Prrafodelista"/>
        <w:tabs>
          <w:tab w:val="left" w:pos="851"/>
        </w:tabs>
        <w:spacing w:line="360" w:lineRule="auto"/>
        <w:ind w:left="0" w:right="49"/>
        <w:jc w:val="both"/>
        <w:rPr>
          <w:rFonts w:ascii="Palatino Linotype" w:hAnsi="Palatino Linotype"/>
          <w:lang w:val="es-ES"/>
        </w:rPr>
      </w:pPr>
      <w:r w:rsidRPr="00A36A7E">
        <w:rPr>
          <w:rFonts w:ascii="Palatino Linotype" w:hAnsi="Palatino Linotype"/>
          <w:lang w:val="es-ES"/>
        </w:rPr>
        <w:t>B</w:t>
      </w:r>
      <w:r w:rsidR="006B6B2C" w:rsidRPr="00A36A7E">
        <w:rPr>
          <w:rFonts w:ascii="Palatino Linotype" w:eastAsia="Calibri" w:hAnsi="Palatino Linotype" w:cs="Arial"/>
        </w:rPr>
        <w:t>ajo dicho pronunciamiento se entiende que el Sujeto Obligado genera, posee y administra la información solicitada.</w:t>
      </w:r>
    </w:p>
    <w:p w14:paraId="283258CB" w14:textId="77777777" w:rsidR="008C7AE6" w:rsidRPr="00A36A7E" w:rsidRDefault="008C7AE6" w:rsidP="008C7AE6">
      <w:pPr>
        <w:pStyle w:val="Prrafodelista"/>
        <w:rPr>
          <w:rFonts w:ascii="Palatino Linotype" w:hAnsi="Palatino Linotype"/>
          <w:lang w:val="es-ES"/>
        </w:rPr>
      </w:pPr>
    </w:p>
    <w:p w14:paraId="13F79252" w14:textId="2F24F11B" w:rsidR="004C535E" w:rsidRPr="00A36A7E" w:rsidRDefault="00451941" w:rsidP="004C535E">
      <w:pPr>
        <w:pStyle w:val="Prrafodelista"/>
        <w:numPr>
          <w:ilvl w:val="0"/>
          <w:numId w:val="1"/>
        </w:numPr>
        <w:spacing w:line="360" w:lineRule="auto"/>
        <w:ind w:left="0" w:firstLine="0"/>
        <w:jc w:val="both"/>
        <w:rPr>
          <w:rFonts w:ascii="Palatino Linotype" w:eastAsia="Calibri" w:hAnsi="Palatino Linotype" w:cs="Arial"/>
        </w:rPr>
      </w:pPr>
      <w:r w:rsidRPr="00A36A7E">
        <w:rPr>
          <w:rFonts w:ascii="Palatino Linotype" w:eastAsia="Calibri" w:hAnsi="Palatino Linotype" w:cs="Arial"/>
        </w:rPr>
        <w:t xml:space="preserve">Lo conducente en el presente caso en concreto, es verificar si la información que remitió el </w:t>
      </w:r>
      <w:r w:rsidRPr="00A36A7E">
        <w:rPr>
          <w:rFonts w:ascii="Palatino Linotype" w:eastAsia="Calibri" w:hAnsi="Palatino Linotype" w:cs="Arial"/>
          <w:b/>
        </w:rPr>
        <w:t>Sujeto Obligado</w:t>
      </w:r>
      <w:r w:rsidRPr="00A36A7E">
        <w:rPr>
          <w:rFonts w:ascii="Palatino Linotype" w:eastAsia="Calibri" w:hAnsi="Palatino Linotype" w:cs="Arial"/>
        </w:rPr>
        <w:t xml:space="preserve"> es suficiente para colmar con el derecho al acceso a la información de</w:t>
      </w:r>
      <w:r w:rsidR="008604AA" w:rsidRPr="00A36A7E">
        <w:rPr>
          <w:rFonts w:ascii="Palatino Linotype" w:eastAsia="Calibri" w:hAnsi="Palatino Linotype" w:cs="Arial"/>
        </w:rPr>
        <w:t>l</w:t>
      </w:r>
      <w:r w:rsidRPr="00A36A7E">
        <w:rPr>
          <w:rFonts w:ascii="Palatino Linotype" w:eastAsia="Calibri" w:hAnsi="Palatino Linotype" w:cs="Arial"/>
        </w:rPr>
        <w:t xml:space="preserve"> particular. </w:t>
      </w:r>
    </w:p>
    <w:p w14:paraId="5C56FDAA" w14:textId="77777777" w:rsidR="00B96135" w:rsidRPr="00A36A7E" w:rsidRDefault="00B96135" w:rsidP="00B96135">
      <w:pPr>
        <w:pStyle w:val="Prrafodelista"/>
        <w:spacing w:line="360" w:lineRule="auto"/>
        <w:ind w:left="0"/>
        <w:jc w:val="both"/>
        <w:rPr>
          <w:rFonts w:ascii="Palatino Linotype" w:eastAsia="Calibri" w:hAnsi="Palatino Linotype" w:cs="Arial"/>
        </w:rPr>
      </w:pPr>
    </w:p>
    <w:p w14:paraId="2A2E9FAD" w14:textId="2ABE5D8D" w:rsidR="00555A31" w:rsidRPr="00A36A7E" w:rsidRDefault="00D7051A" w:rsidP="00555A31">
      <w:pPr>
        <w:pStyle w:val="Ttulo2"/>
        <w:numPr>
          <w:ilvl w:val="0"/>
          <w:numId w:val="18"/>
        </w:numPr>
        <w:rPr>
          <w:rFonts w:ascii="Palatino Linotype" w:hAnsi="Palatino Linotype"/>
          <w:b/>
          <w:color w:val="auto"/>
          <w:sz w:val="24"/>
        </w:rPr>
      </w:pPr>
      <w:bookmarkStart w:id="17" w:name="_Toc532814541"/>
      <w:r w:rsidRPr="00A36A7E">
        <w:rPr>
          <w:rFonts w:ascii="Palatino Linotype" w:hAnsi="Palatino Linotype"/>
          <w:b/>
          <w:color w:val="auto"/>
          <w:sz w:val="24"/>
        </w:rPr>
        <w:lastRenderedPageBreak/>
        <w:t>Revisión de bases de licitación.</w:t>
      </w:r>
      <w:bookmarkEnd w:id="17"/>
    </w:p>
    <w:p w14:paraId="11624738" w14:textId="77777777" w:rsidR="003E55C8" w:rsidRPr="00A36A7E" w:rsidRDefault="003E55C8" w:rsidP="003E55C8">
      <w:pPr>
        <w:pStyle w:val="Prrafodelista"/>
        <w:rPr>
          <w:rFonts w:ascii="Palatino Linotype" w:hAnsi="Palatino Linotype"/>
          <w:lang w:val="es-ES"/>
        </w:rPr>
      </w:pPr>
    </w:p>
    <w:p w14:paraId="14D54C03" w14:textId="65D9ADAC" w:rsidR="00F368B0" w:rsidRPr="00A36A7E" w:rsidRDefault="00B96135" w:rsidP="00AD04DC">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A36A7E">
        <w:rPr>
          <w:rFonts w:ascii="Palatino Linotype" w:eastAsia="Times New Roman" w:hAnsi="Palatino Linotype" w:cs="Arial"/>
          <w:color w:val="000000"/>
        </w:rPr>
        <w:t>El Sujeto Obligado remitió</w:t>
      </w:r>
      <w:r w:rsidR="004079D3" w:rsidRPr="00A36A7E">
        <w:rPr>
          <w:rFonts w:ascii="Palatino Linotype" w:eastAsia="Times New Roman" w:hAnsi="Palatino Linotype" w:cs="Arial"/>
          <w:color w:val="000000"/>
        </w:rPr>
        <w:t xml:space="preserve"> </w:t>
      </w:r>
      <w:r w:rsidR="00F368B0" w:rsidRPr="00A36A7E">
        <w:rPr>
          <w:rFonts w:ascii="Palatino Linotype" w:eastAsia="Times New Roman" w:hAnsi="Palatino Linotype" w:cs="Arial"/>
          <w:color w:val="000000"/>
        </w:rPr>
        <w:t>dos documentos, el primero de ellos corresponde al Acta de la Junta de Aclaraciones: de Convocatoria y Bases, del Procedimiento Adquisitivo Licitación Pública de Carácter Nacional, No MHU/DSPYVM/FORTASEG/LPN/01/2018; para la Adquisición de Vehículo Terrestre Equipado para Patrulla de fecha cinco de octubre de 2018, en la que en el punto número cinco, refiere lo siguiente:</w:t>
      </w:r>
    </w:p>
    <w:p w14:paraId="3ACD0230" w14:textId="77777777" w:rsidR="00F368B0" w:rsidRPr="00A36A7E" w:rsidRDefault="00F368B0" w:rsidP="00F368B0">
      <w:pPr>
        <w:pStyle w:val="Prrafodelista"/>
        <w:spacing w:line="360" w:lineRule="auto"/>
        <w:ind w:left="0" w:right="49"/>
        <w:jc w:val="both"/>
        <w:rPr>
          <w:rFonts w:ascii="Palatino Linotype" w:eastAsia="Times New Roman" w:hAnsi="Palatino Linotype" w:cs="Arial"/>
          <w:color w:val="000000"/>
        </w:rPr>
      </w:pPr>
    </w:p>
    <w:p w14:paraId="6A644EE2" w14:textId="24F2BC29" w:rsidR="00F368B0" w:rsidRPr="00A36A7E" w:rsidRDefault="007F6C31" w:rsidP="00654548">
      <w:pPr>
        <w:pStyle w:val="Prrafodelista"/>
        <w:spacing w:line="360" w:lineRule="auto"/>
        <w:ind w:left="567" w:right="567"/>
        <w:jc w:val="both"/>
        <w:rPr>
          <w:rFonts w:ascii="Palatino Linotype" w:eastAsia="Times New Roman" w:hAnsi="Palatino Linotype" w:cs="Arial"/>
          <w:i/>
          <w:color w:val="000000"/>
          <w:sz w:val="22"/>
          <w:szCs w:val="22"/>
        </w:rPr>
      </w:pPr>
      <w:r w:rsidRPr="00A36A7E">
        <w:rPr>
          <w:rFonts w:ascii="Palatino Linotype" w:eastAsia="Times New Roman" w:hAnsi="Palatino Linotype" w:cs="Arial"/>
          <w:color w:val="000000"/>
        </w:rPr>
        <w:t>“</w:t>
      </w:r>
      <w:r w:rsidR="00654548" w:rsidRPr="00A36A7E">
        <w:rPr>
          <w:rFonts w:ascii="Palatino Linotype" w:eastAsia="Times New Roman" w:hAnsi="Palatino Linotype" w:cs="Arial"/>
          <w:i/>
          <w:color w:val="000000"/>
          <w:sz w:val="22"/>
          <w:szCs w:val="22"/>
        </w:rPr>
        <w:t>PASANDO A LOS ASUNTOS GENERALES, UNA VEZ QUE SE HAN DADO A CONOCER LAS ACLARACIONES A LAS BASES PARA ESTE PROCEDIMIENTO LAS CUALES FORMARÁN PARTE DE LAS MISMAS, PARA LOS FINES Y EFECTOS QUE HAYA LUGAR EN ESTE PROCEDIMIENTO ADQUISITIVO, EL LICITANTE QUEDA ENTERADO Y SATISFECHO EN ESTE ACTO, AVALANDO CON SU FIRMA EN ESTE ACTO.</w:t>
      </w:r>
    </w:p>
    <w:p w14:paraId="1CC11DDC" w14:textId="77777777" w:rsidR="00654548" w:rsidRPr="00A36A7E" w:rsidRDefault="00654548" w:rsidP="00654548">
      <w:pPr>
        <w:pStyle w:val="Prrafodelista"/>
        <w:spacing w:line="360" w:lineRule="auto"/>
        <w:ind w:left="567" w:right="567"/>
        <w:jc w:val="both"/>
        <w:rPr>
          <w:rFonts w:ascii="Palatino Linotype" w:eastAsia="Times New Roman" w:hAnsi="Palatino Linotype" w:cs="Arial"/>
          <w:i/>
          <w:color w:val="000000"/>
          <w:sz w:val="22"/>
          <w:szCs w:val="22"/>
        </w:rPr>
      </w:pPr>
    </w:p>
    <w:p w14:paraId="37A34A34" w14:textId="09834D15" w:rsidR="00654548" w:rsidRPr="00A36A7E" w:rsidRDefault="00654548" w:rsidP="00654548">
      <w:pPr>
        <w:autoSpaceDE w:val="0"/>
        <w:autoSpaceDN w:val="0"/>
        <w:adjustRightInd w:val="0"/>
        <w:spacing w:line="360" w:lineRule="auto"/>
        <w:ind w:left="567" w:right="567"/>
        <w:jc w:val="both"/>
        <w:rPr>
          <w:rFonts w:ascii="Palatino Linotype" w:hAnsi="Palatino Linotype" w:cs="*Tahoma-14435-Identity-H"/>
          <w:i/>
          <w:color w:val="0C0C0C"/>
          <w:sz w:val="22"/>
          <w:szCs w:val="22"/>
          <w:lang w:val="es-MX"/>
        </w:rPr>
      </w:pPr>
      <w:r w:rsidRPr="00A36A7E">
        <w:rPr>
          <w:rFonts w:ascii="Palatino Linotype" w:hAnsi="Palatino Linotype" w:cs="*Tahoma-14435-Identity-H"/>
          <w:i/>
          <w:color w:val="0A0A0A"/>
          <w:sz w:val="22"/>
          <w:szCs w:val="22"/>
          <w:lang w:val="es-MX"/>
        </w:rPr>
        <w:t xml:space="preserve">EL ÓRGANO DE CONTROL INTERNO SE PRONUNCIA A QUE SE DEBERÁN ANEXAR LOS SIGUIENTES ASPECTOS EN LAS </w:t>
      </w:r>
      <w:r w:rsidRPr="00A36A7E">
        <w:rPr>
          <w:rFonts w:ascii="Palatino Linotype" w:hAnsi="Palatino Linotype" w:cs="*Tahoma-14435-Identity-H"/>
          <w:i/>
          <w:color w:val="0C0C0C"/>
          <w:sz w:val="22"/>
          <w:szCs w:val="22"/>
          <w:lang w:val="es-MX"/>
        </w:rPr>
        <w:t>BASES.</w:t>
      </w:r>
    </w:p>
    <w:p w14:paraId="0D30DD0C" w14:textId="77777777" w:rsidR="00654548" w:rsidRPr="00A36A7E" w:rsidRDefault="00654548" w:rsidP="00654548">
      <w:pPr>
        <w:autoSpaceDE w:val="0"/>
        <w:autoSpaceDN w:val="0"/>
        <w:adjustRightInd w:val="0"/>
        <w:spacing w:line="360" w:lineRule="auto"/>
        <w:ind w:left="567" w:right="567"/>
        <w:jc w:val="both"/>
        <w:rPr>
          <w:rFonts w:ascii="Palatino Linotype" w:hAnsi="Palatino Linotype" w:cs="*Tahoma-14435-Identity-H"/>
          <w:i/>
          <w:color w:val="0C0C0C"/>
          <w:sz w:val="22"/>
          <w:szCs w:val="22"/>
          <w:lang w:val="es-MX"/>
        </w:rPr>
      </w:pPr>
    </w:p>
    <w:p w14:paraId="269CD49A" w14:textId="21479145" w:rsidR="00654548" w:rsidRPr="00A36A7E" w:rsidRDefault="00654548" w:rsidP="00654548">
      <w:pPr>
        <w:autoSpaceDE w:val="0"/>
        <w:autoSpaceDN w:val="0"/>
        <w:adjustRightInd w:val="0"/>
        <w:spacing w:line="360" w:lineRule="auto"/>
        <w:ind w:left="567" w:right="567"/>
        <w:jc w:val="both"/>
        <w:rPr>
          <w:rFonts w:ascii="Palatino Linotype" w:hAnsi="Palatino Linotype" w:cs="*Tahoma-Italic-14434-Identity-H"/>
          <w:i/>
          <w:iCs/>
          <w:color w:val="0D0D0D"/>
          <w:sz w:val="22"/>
          <w:szCs w:val="22"/>
          <w:lang w:val="es-MX"/>
        </w:rPr>
      </w:pPr>
      <w:r w:rsidRPr="00A36A7E">
        <w:rPr>
          <w:rFonts w:ascii="Palatino Linotype" w:hAnsi="Palatino Linotype" w:cs="*Tahoma-Italic-14434-Identity-H"/>
          <w:i/>
          <w:iCs/>
          <w:color w:val="0D0D0D"/>
          <w:sz w:val="22"/>
          <w:szCs w:val="22"/>
          <w:lang w:val="es-MX"/>
        </w:rPr>
        <w:t xml:space="preserve">... ARTÍCULO 29. LA CONVOCATORIA A LA LICITACIÓN PÚBLICA, EN LA CUAL SE ESTABLECERÁN LAS BASES EN QUE SE DESARROLLARÁ EL PROCEDIMIENTO Y EN LAS CUALES </w:t>
      </w:r>
      <w:r w:rsidRPr="00A36A7E">
        <w:rPr>
          <w:rFonts w:ascii="Palatino Linotype" w:hAnsi="Palatino Linotype" w:cs="*Times New Roman-14416-Identity"/>
          <w:i/>
          <w:color w:val="0D0D0D"/>
          <w:sz w:val="22"/>
          <w:szCs w:val="22"/>
          <w:lang w:val="es-MX"/>
        </w:rPr>
        <w:t xml:space="preserve">SE </w:t>
      </w:r>
      <w:r w:rsidRPr="00A36A7E">
        <w:rPr>
          <w:rFonts w:ascii="Palatino Linotype" w:hAnsi="Palatino Linotype" w:cs="*Tahoma-Italic-14434-Identity-H"/>
          <w:i/>
          <w:iCs/>
          <w:color w:val="0D0D0D"/>
          <w:sz w:val="22"/>
          <w:szCs w:val="22"/>
          <w:lang w:val="es-MX"/>
        </w:rPr>
        <w:t>DESCRIBIRÁN LOS REQUISITOS DE PARTICIPACIÓN, DEBERÁ CONTENER:</w:t>
      </w:r>
    </w:p>
    <w:p w14:paraId="519CC315" w14:textId="77777777" w:rsidR="00654548" w:rsidRPr="00A36A7E" w:rsidRDefault="00654548" w:rsidP="00654548">
      <w:pPr>
        <w:autoSpaceDE w:val="0"/>
        <w:autoSpaceDN w:val="0"/>
        <w:adjustRightInd w:val="0"/>
        <w:spacing w:line="360" w:lineRule="auto"/>
        <w:ind w:left="567" w:right="567"/>
        <w:jc w:val="both"/>
        <w:rPr>
          <w:rFonts w:ascii="Palatino Linotype" w:hAnsi="Palatino Linotype" w:cs="*Tahoma-Italic-14434-Identity-H"/>
          <w:i/>
          <w:iCs/>
          <w:color w:val="0D0D0D"/>
          <w:sz w:val="22"/>
          <w:szCs w:val="22"/>
          <w:lang w:val="es-MX"/>
        </w:rPr>
      </w:pPr>
    </w:p>
    <w:p w14:paraId="323E25D1" w14:textId="1B2BEFF9" w:rsidR="00654548" w:rsidRPr="00A36A7E" w:rsidRDefault="00654548" w:rsidP="00654548">
      <w:pPr>
        <w:autoSpaceDE w:val="0"/>
        <w:autoSpaceDN w:val="0"/>
        <w:adjustRightInd w:val="0"/>
        <w:spacing w:line="360" w:lineRule="auto"/>
        <w:ind w:left="567" w:right="567"/>
        <w:jc w:val="both"/>
        <w:rPr>
          <w:rFonts w:ascii="Palatino Linotype" w:hAnsi="Palatino Linotype" w:cs="*Tahoma-Italic-10474-Identity-H"/>
          <w:i/>
          <w:iCs/>
          <w:color w:val="0A0A0A"/>
          <w:sz w:val="22"/>
          <w:szCs w:val="22"/>
          <w:lang w:val="es-MX"/>
        </w:rPr>
      </w:pPr>
      <w:r w:rsidRPr="00A36A7E">
        <w:rPr>
          <w:rFonts w:ascii="Palatino Linotype" w:hAnsi="Palatino Linotype" w:cs="*Tahoma-Italic-10474-Identity-H"/>
          <w:i/>
          <w:iCs/>
          <w:color w:val="0A0A0A"/>
          <w:sz w:val="22"/>
          <w:szCs w:val="22"/>
          <w:lang w:val="es-MX"/>
        </w:rPr>
        <w:t xml:space="preserve">IV. EL CARÁCTER DE LA LICITACIÓN Y EL IDIOMA O IDIOMAS, ADEMÁS DEL ESPAÑOL, EN QUE PODRÁN PRESENTARSE </w:t>
      </w:r>
      <w:r w:rsidRPr="00A36A7E">
        <w:rPr>
          <w:rFonts w:ascii="Palatino Linotype" w:hAnsi="Palatino Linotype" w:cs="*Calibri-10464-Identity-H"/>
          <w:i/>
          <w:color w:val="0A0A0A"/>
          <w:sz w:val="22"/>
          <w:szCs w:val="22"/>
          <w:lang w:val="es-MX"/>
        </w:rPr>
        <w:t xml:space="preserve">LAS </w:t>
      </w:r>
      <w:r w:rsidRPr="00A36A7E">
        <w:rPr>
          <w:rFonts w:ascii="Palatino Linotype" w:hAnsi="Palatino Linotype" w:cs="*Tahoma-Italic-10474-Identity-H"/>
          <w:i/>
          <w:iCs/>
          <w:color w:val="0A0A0A"/>
          <w:sz w:val="22"/>
          <w:szCs w:val="22"/>
          <w:lang w:val="es-MX"/>
        </w:rPr>
        <w:t xml:space="preserve">PROPOSICIONES. </w:t>
      </w:r>
      <w:r w:rsidRPr="00A36A7E">
        <w:rPr>
          <w:rFonts w:ascii="Palatino Linotype" w:hAnsi="Palatino Linotype" w:cs="*Calibri-10464-Identity-H"/>
          <w:i/>
          <w:color w:val="0A0A0A"/>
          <w:sz w:val="22"/>
          <w:szCs w:val="22"/>
          <w:lang w:val="es-MX"/>
        </w:rPr>
        <w:lastRenderedPageBreak/>
        <w:t xml:space="preserve">LOS </w:t>
      </w:r>
      <w:r w:rsidRPr="00A36A7E">
        <w:rPr>
          <w:rFonts w:ascii="Palatino Linotype" w:hAnsi="Palatino Linotype" w:cs="*Tahoma-Italic-10474-Identity-H"/>
          <w:i/>
          <w:iCs/>
          <w:color w:val="0A0A0A"/>
          <w:sz w:val="22"/>
          <w:szCs w:val="22"/>
          <w:lang w:val="es-MX"/>
        </w:rPr>
        <w:t xml:space="preserve">ANEXOS TÉCNICOS Y FOLLETOS EN EL O </w:t>
      </w:r>
      <w:r w:rsidRPr="00A36A7E">
        <w:rPr>
          <w:rFonts w:ascii="Palatino Linotype" w:hAnsi="Palatino Linotype" w:cs="*Calibri-10464-Identity-H"/>
          <w:i/>
          <w:color w:val="0A0A0A"/>
          <w:sz w:val="22"/>
          <w:szCs w:val="22"/>
          <w:lang w:val="es-MX"/>
        </w:rPr>
        <w:t xml:space="preserve">LOS </w:t>
      </w:r>
      <w:r w:rsidRPr="00A36A7E">
        <w:rPr>
          <w:rFonts w:ascii="Palatino Linotype" w:hAnsi="Palatino Linotype" w:cs="*Tahoma-Italic-10474-Identity-H"/>
          <w:i/>
          <w:iCs/>
          <w:color w:val="0A0A0A"/>
          <w:sz w:val="22"/>
          <w:szCs w:val="22"/>
          <w:lang w:val="es-MX"/>
        </w:rPr>
        <w:t xml:space="preserve">IDIOMAS QUE DETERMINE LA CONVOCANTE; </w:t>
      </w:r>
    </w:p>
    <w:p w14:paraId="2A4E5BFE" w14:textId="77777777" w:rsidR="00654548" w:rsidRPr="00A36A7E" w:rsidRDefault="00654548" w:rsidP="00654548">
      <w:pPr>
        <w:autoSpaceDE w:val="0"/>
        <w:autoSpaceDN w:val="0"/>
        <w:adjustRightInd w:val="0"/>
        <w:spacing w:line="360" w:lineRule="auto"/>
        <w:ind w:left="567" w:right="567"/>
        <w:jc w:val="both"/>
        <w:rPr>
          <w:rFonts w:ascii="Palatino Linotype" w:hAnsi="Palatino Linotype" w:cs="*Tahoma-Italic-10474-Identity-H"/>
          <w:i/>
          <w:iCs/>
          <w:color w:val="0A0A0A"/>
          <w:sz w:val="22"/>
          <w:szCs w:val="22"/>
          <w:lang w:val="es-MX"/>
        </w:rPr>
      </w:pPr>
    </w:p>
    <w:p w14:paraId="542C3F83" w14:textId="0458CD61" w:rsidR="00654548" w:rsidRPr="00A36A7E" w:rsidRDefault="00654548" w:rsidP="00654548">
      <w:pPr>
        <w:autoSpaceDE w:val="0"/>
        <w:autoSpaceDN w:val="0"/>
        <w:adjustRightInd w:val="0"/>
        <w:spacing w:line="360" w:lineRule="auto"/>
        <w:ind w:left="567" w:right="567"/>
        <w:jc w:val="both"/>
        <w:rPr>
          <w:rFonts w:ascii="Palatino Linotype" w:hAnsi="Palatino Linotype" w:cs="*Tahoma-Italic-10474-Identity-H"/>
          <w:i/>
          <w:iCs/>
          <w:color w:val="0B0B0B"/>
          <w:sz w:val="22"/>
          <w:szCs w:val="22"/>
          <w:lang w:val="es-MX"/>
        </w:rPr>
      </w:pPr>
      <w:r w:rsidRPr="00A36A7E">
        <w:rPr>
          <w:rFonts w:ascii="Palatino Linotype" w:hAnsi="Palatino Linotype" w:cs="*Tahoma-Italic-10474-Identity-H"/>
          <w:i/>
          <w:iCs/>
          <w:color w:val="0B0B0B"/>
          <w:sz w:val="22"/>
          <w:szCs w:val="22"/>
          <w:lang w:val="es-MX"/>
        </w:rPr>
        <w:t xml:space="preserve">VI. EL SEÑALAMIENTO DE QUE PARA INTERVENIR EN EL ACTO DE PRESENTACIÓN Y APERTURA DE PROPOSICIONES, BASTARÁ QUE </w:t>
      </w:r>
      <w:r w:rsidRPr="00A36A7E">
        <w:rPr>
          <w:rFonts w:ascii="Palatino Linotype" w:hAnsi="Palatino Linotype" w:cs="*Calibri-10464-Identity-H"/>
          <w:i/>
          <w:color w:val="0B0B0B"/>
          <w:sz w:val="22"/>
          <w:szCs w:val="22"/>
          <w:lang w:val="es-MX"/>
        </w:rPr>
        <w:t xml:space="preserve">LOS </w:t>
      </w:r>
      <w:r w:rsidRPr="00A36A7E">
        <w:rPr>
          <w:rFonts w:ascii="Palatino Linotype" w:hAnsi="Palatino Linotype" w:cs="*Tahoma-Italic-10474-Identity-H"/>
          <w:i/>
          <w:iCs/>
          <w:color w:val="0B0B0B"/>
          <w:sz w:val="22"/>
          <w:szCs w:val="22"/>
          <w:lang w:val="es-MX"/>
        </w:rPr>
        <w:t xml:space="preserve">LICITANTE$ PRESENTEN UN ESCRITO EN EL QUE </w:t>
      </w:r>
      <w:r w:rsidRPr="00A36A7E">
        <w:rPr>
          <w:rFonts w:ascii="Palatino Linotype" w:hAnsi="Palatino Linotype" w:cs="*Calibri-10464-Identity-H"/>
          <w:i/>
          <w:color w:val="0B0B0B"/>
          <w:sz w:val="22"/>
          <w:szCs w:val="22"/>
          <w:lang w:val="es-MX"/>
        </w:rPr>
        <w:t xml:space="preserve">SU </w:t>
      </w:r>
      <w:r w:rsidRPr="00A36A7E">
        <w:rPr>
          <w:rFonts w:ascii="Palatino Linotype" w:hAnsi="Palatino Linotype" w:cs="*Tahoma-Italic-10474-Identity-H"/>
          <w:i/>
          <w:iCs/>
          <w:color w:val="0B0B0B"/>
          <w:sz w:val="22"/>
          <w:szCs w:val="22"/>
          <w:lang w:val="es-MX"/>
        </w:rPr>
        <w:t xml:space="preserve">FIRMANTE MANIFIESTE, BAJO PROTESTA DE DECIR VERDAD, QUE CUENTA CON FACULTADES SUFICIENTES PARA COMPROMETERSE POR </w:t>
      </w:r>
      <w:r w:rsidRPr="00A36A7E">
        <w:rPr>
          <w:rFonts w:ascii="Palatino Linotype" w:hAnsi="Palatino Linotype" w:cs="*Calibri-10466-Identity-H"/>
          <w:i/>
          <w:color w:val="0B0B0B"/>
          <w:sz w:val="22"/>
          <w:szCs w:val="22"/>
          <w:lang w:val="es-MX"/>
        </w:rPr>
        <w:t xml:space="preserve">SI O </w:t>
      </w:r>
      <w:r w:rsidRPr="00A36A7E">
        <w:rPr>
          <w:rFonts w:ascii="Palatino Linotype" w:hAnsi="Palatino Linotype" w:cs="*Tahoma-Italic-10474-Identity-H"/>
          <w:i/>
          <w:iCs/>
          <w:color w:val="0B0B0B"/>
          <w:sz w:val="22"/>
          <w:szCs w:val="22"/>
          <w:lang w:val="es-MX"/>
        </w:rPr>
        <w:t xml:space="preserve">POR </w:t>
      </w:r>
      <w:r w:rsidRPr="00A36A7E">
        <w:rPr>
          <w:rFonts w:ascii="Palatino Linotype" w:hAnsi="Palatino Linotype" w:cs="*Calibri-10466-Identity-H"/>
          <w:i/>
          <w:color w:val="0B0B0B"/>
          <w:sz w:val="22"/>
          <w:szCs w:val="22"/>
          <w:lang w:val="es-MX"/>
        </w:rPr>
        <w:t xml:space="preserve">SU </w:t>
      </w:r>
      <w:r w:rsidRPr="00A36A7E">
        <w:rPr>
          <w:rFonts w:ascii="Palatino Linotype" w:hAnsi="Palatino Linotype" w:cs="*Tahoma-Italic-10474-Identity-H"/>
          <w:i/>
          <w:iCs/>
          <w:color w:val="0B0B0B"/>
          <w:sz w:val="22"/>
          <w:szCs w:val="22"/>
          <w:lang w:val="es-MX"/>
        </w:rPr>
        <w:t xml:space="preserve">REPRESENTADA, SIN QUE RESULTE NECESARIO ACREDITAR </w:t>
      </w:r>
      <w:r w:rsidRPr="00A36A7E">
        <w:rPr>
          <w:rFonts w:ascii="Palatino Linotype" w:hAnsi="Palatino Linotype" w:cs="*Calibri-10466-Identity-H"/>
          <w:i/>
          <w:color w:val="0B0B0B"/>
          <w:sz w:val="22"/>
          <w:szCs w:val="22"/>
          <w:lang w:val="es-MX"/>
        </w:rPr>
        <w:t xml:space="preserve">SU </w:t>
      </w:r>
      <w:r w:rsidRPr="00A36A7E">
        <w:rPr>
          <w:rFonts w:ascii="Palatino Linotype" w:hAnsi="Palatino Linotype" w:cs="*Tahoma-Italic-10474-Identity-H"/>
          <w:i/>
          <w:iCs/>
          <w:color w:val="0B0B0B"/>
          <w:sz w:val="22"/>
          <w:szCs w:val="22"/>
          <w:lang w:val="es-MX"/>
        </w:rPr>
        <w:t>PERSONALIDAD JURIDICA;</w:t>
      </w:r>
    </w:p>
    <w:p w14:paraId="6C437F28" w14:textId="77777777" w:rsidR="00654548" w:rsidRPr="00A36A7E" w:rsidRDefault="00654548" w:rsidP="00654548">
      <w:pPr>
        <w:autoSpaceDE w:val="0"/>
        <w:autoSpaceDN w:val="0"/>
        <w:adjustRightInd w:val="0"/>
        <w:spacing w:line="360" w:lineRule="auto"/>
        <w:ind w:left="567" w:right="567"/>
        <w:jc w:val="both"/>
        <w:rPr>
          <w:rFonts w:ascii="Palatino Linotype" w:hAnsi="Palatino Linotype" w:cs="*Tahoma-Italic-10474-Identity-H"/>
          <w:i/>
          <w:iCs/>
          <w:color w:val="0B0B0B"/>
          <w:sz w:val="22"/>
          <w:szCs w:val="22"/>
          <w:lang w:val="es-MX"/>
        </w:rPr>
      </w:pPr>
    </w:p>
    <w:p w14:paraId="73195300" w14:textId="58BEAD69" w:rsidR="00654548" w:rsidRPr="00A36A7E" w:rsidRDefault="00654548" w:rsidP="00654548">
      <w:pPr>
        <w:autoSpaceDE w:val="0"/>
        <w:autoSpaceDN w:val="0"/>
        <w:adjustRightInd w:val="0"/>
        <w:spacing w:line="360" w:lineRule="auto"/>
        <w:ind w:left="567" w:right="567"/>
        <w:jc w:val="both"/>
        <w:rPr>
          <w:rFonts w:ascii="Palatino Linotype" w:hAnsi="Palatino Linotype" w:cs="*Tahoma-Italic-10474-Identity-H"/>
          <w:i/>
          <w:iCs/>
          <w:color w:val="0C0C0C"/>
          <w:sz w:val="22"/>
          <w:szCs w:val="22"/>
          <w:lang w:val="es-MX"/>
        </w:rPr>
      </w:pPr>
      <w:r w:rsidRPr="00A36A7E">
        <w:rPr>
          <w:rFonts w:ascii="Palatino Linotype" w:hAnsi="Palatino Linotype" w:cs="*Tahoma-Italic-10474-Identity-H"/>
          <w:i/>
          <w:iCs/>
          <w:color w:val="0C0C0C"/>
          <w:sz w:val="22"/>
          <w:szCs w:val="22"/>
          <w:lang w:val="es-MX"/>
        </w:rPr>
        <w:t xml:space="preserve">IX. PRECISAR QUE SERÁ REQUISITO EL QUE </w:t>
      </w:r>
      <w:r w:rsidRPr="00A36A7E">
        <w:rPr>
          <w:rFonts w:ascii="Palatino Linotype" w:hAnsi="Palatino Linotype" w:cs="*Calibri-10464-Identity-H"/>
          <w:i/>
          <w:color w:val="0C0C0C"/>
          <w:sz w:val="22"/>
          <w:szCs w:val="22"/>
          <w:lang w:val="es-MX"/>
        </w:rPr>
        <w:t xml:space="preserve">LOS </w:t>
      </w:r>
      <w:r w:rsidRPr="00A36A7E">
        <w:rPr>
          <w:rFonts w:ascii="Palatino Linotype" w:hAnsi="Palatino Linotype" w:cs="*Tahoma-Italic-10474-Identity-H"/>
          <w:i/>
          <w:iCs/>
          <w:color w:val="0C0C0C"/>
          <w:sz w:val="22"/>
          <w:szCs w:val="22"/>
          <w:lang w:val="es-MX"/>
        </w:rPr>
        <w:t xml:space="preserve">LICITANTE$ PRESENTEN UNA DECLARACIÓN DE INTEGRIDAD, EN LA QUE MANIFIESTEN, BAJO PROTESTA DE DECIR VERDAD, QUE POR </w:t>
      </w:r>
      <w:r w:rsidRPr="00A36A7E">
        <w:rPr>
          <w:rFonts w:ascii="Palatino Linotype" w:hAnsi="Palatino Linotype" w:cs="*Calibri-10464-Identity-H"/>
          <w:i/>
          <w:color w:val="0C0C0C"/>
          <w:sz w:val="22"/>
          <w:szCs w:val="22"/>
          <w:lang w:val="es-MX"/>
        </w:rPr>
        <w:t xml:space="preserve">SÍ MISMOS O </w:t>
      </w:r>
      <w:r w:rsidRPr="00A36A7E">
        <w:rPr>
          <w:rFonts w:ascii="Palatino Linotype" w:hAnsi="Palatino Linotype" w:cs="*Tahoma-Italic-10474-Identity-H"/>
          <w:i/>
          <w:iCs/>
          <w:color w:val="0C0C0C"/>
          <w:sz w:val="22"/>
          <w:szCs w:val="22"/>
          <w:lang w:val="es-MX"/>
        </w:rPr>
        <w:t xml:space="preserve">A TRAVÉS DE INTERPÓSITA PERSONA, </w:t>
      </w:r>
      <w:r w:rsidRPr="00A36A7E">
        <w:rPr>
          <w:rFonts w:ascii="Palatino Linotype" w:hAnsi="Palatino Linotype" w:cs="*Calibri-10464-Identity-H"/>
          <w:i/>
          <w:color w:val="0C0C0C"/>
          <w:sz w:val="22"/>
          <w:szCs w:val="22"/>
          <w:lang w:val="es-MX"/>
        </w:rPr>
        <w:t xml:space="preserve">SE </w:t>
      </w:r>
      <w:r w:rsidRPr="00A36A7E">
        <w:rPr>
          <w:rFonts w:ascii="Palatino Linotype" w:hAnsi="Palatino Linotype" w:cs="*Tahoma-Italic-10474-Identity-H"/>
          <w:i/>
          <w:iCs/>
          <w:color w:val="0C0C0C"/>
          <w:sz w:val="22"/>
          <w:szCs w:val="22"/>
          <w:lang w:val="es-MX"/>
        </w:rPr>
        <w:t xml:space="preserve">ABSTENDRÁN DE ADOPTAR CONDUCTAS, PARA QUE </w:t>
      </w:r>
      <w:r w:rsidRPr="00A36A7E">
        <w:rPr>
          <w:rFonts w:ascii="Palatino Linotype" w:hAnsi="Palatino Linotype" w:cs="*Calibri-10464-Identity-H"/>
          <w:i/>
          <w:color w:val="0C0C0C"/>
          <w:sz w:val="22"/>
          <w:szCs w:val="22"/>
          <w:lang w:val="es-MX"/>
        </w:rPr>
        <w:t xml:space="preserve">LOS </w:t>
      </w:r>
      <w:r w:rsidRPr="00A36A7E">
        <w:rPr>
          <w:rFonts w:ascii="Palatino Linotype" w:hAnsi="Palatino Linotype" w:cs="*Tahoma-Italic-10474-Identity-H"/>
          <w:i/>
          <w:iCs/>
          <w:color w:val="0C0C0C"/>
          <w:sz w:val="22"/>
          <w:szCs w:val="22"/>
          <w:lang w:val="es-MX"/>
        </w:rPr>
        <w:t xml:space="preserve">SERVIDORES PÚBLICOS DE LA DEPENDENCIA </w:t>
      </w:r>
      <w:r w:rsidRPr="00A36A7E">
        <w:rPr>
          <w:rFonts w:ascii="Palatino Linotype" w:hAnsi="Palatino Linotype" w:cs="*Calibri-10464-Identity-H"/>
          <w:i/>
          <w:color w:val="0C0C0C"/>
          <w:sz w:val="22"/>
          <w:szCs w:val="22"/>
          <w:lang w:val="es-MX"/>
        </w:rPr>
        <w:t xml:space="preserve">O </w:t>
      </w:r>
      <w:r w:rsidRPr="00A36A7E">
        <w:rPr>
          <w:rFonts w:ascii="Palatino Linotype" w:hAnsi="Palatino Linotype" w:cs="*Tahoma-Italic-10474-Identity-H"/>
          <w:i/>
          <w:iCs/>
          <w:color w:val="0C0C0C"/>
          <w:sz w:val="22"/>
          <w:szCs w:val="22"/>
          <w:lang w:val="es-MX"/>
        </w:rPr>
        <w:t xml:space="preserve">ENTIDAD, INDUZCAN </w:t>
      </w:r>
      <w:r w:rsidRPr="00A36A7E">
        <w:rPr>
          <w:rFonts w:ascii="Palatino Linotype" w:hAnsi="Palatino Linotype" w:cs="*Calibri-10464-Identity-H"/>
          <w:i/>
          <w:color w:val="0C0C0C"/>
          <w:sz w:val="22"/>
          <w:szCs w:val="22"/>
          <w:lang w:val="es-MX"/>
        </w:rPr>
        <w:t xml:space="preserve">O </w:t>
      </w:r>
      <w:r w:rsidRPr="00A36A7E">
        <w:rPr>
          <w:rFonts w:ascii="Palatino Linotype" w:hAnsi="Palatino Linotype" w:cs="*Tahoma-Italic-10474-Identity-H"/>
          <w:i/>
          <w:iCs/>
          <w:color w:val="0C0C0C"/>
          <w:sz w:val="22"/>
          <w:szCs w:val="22"/>
          <w:lang w:val="es-MX"/>
        </w:rPr>
        <w:t xml:space="preserve">ALTEREN LAS EVALUACIONES DE </w:t>
      </w:r>
      <w:r w:rsidRPr="00A36A7E">
        <w:rPr>
          <w:rFonts w:ascii="Palatino Linotype" w:hAnsi="Palatino Linotype" w:cs="*Calibri-10464-Identity-H"/>
          <w:i/>
          <w:color w:val="0C0C0C"/>
          <w:sz w:val="22"/>
          <w:szCs w:val="22"/>
          <w:lang w:val="es-MX"/>
        </w:rPr>
        <w:t xml:space="preserve">LAS </w:t>
      </w:r>
      <w:r w:rsidRPr="00A36A7E">
        <w:rPr>
          <w:rFonts w:ascii="Palatino Linotype" w:hAnsi="Palatino Linotype" w:cs="*Tahoma-Italic-10474-Identity-H"/>
          <w:i/>
          <w:iCs/>
          <w:color w:val="0C0C0C"/>
          <w:sz w:val="22"/>
          <w:szCs w:val="22"/>
          <w:lang w:val="es-MX"/>
        </w:rPr>
        <w:t xml:space="preserve">PROPOSICIONES, EL RESULTADO DEL PROCEDIMIENTO, U OTROS </w:t>
      </w:r>
      <w:r w:rsidRPr="00A36A7E">
        <w:rPr>
          <w:rFonts w:ascii="Palatino Linotype" w:hAnsi="Palatino Linotype" w:cs="*Calibri-10464-Identity-H"/>
          <w:i/>
          <w:color w:val="0C0C0C"/>
          <w:sz w:val="22"/>
          <w:szCs w:val="22"/>
          <w:lang w:val="es-MX"/>
        </w:rPr>
        <w:t xml:space="preserve">ASPECTOS </w:t>
      </w:r>
      <w:r w:rsidRPr="00A36A7E">
        <w:rPr>
          <w:rFonts w:ascii="Palatino Linotype" w:hAnsi="Palatino Linotype" w:cs="*Tahoma-Italic-10474-Identity-H"/>
          <w:i/>
          <w:iCs/>
          <w:color w:val="0C0C0C"/>
          <w:sz w:val="22"/>
          <w:szCs w:val="22"/>
          <w:lang w:val="es-MX"/>
        </w:rPr>
        <w:t xml:space="preserve">QUE OTORGUEN CONDICIONES MÁS VENTAJOSAS CON RELACIÓN A </w:t>
      </w:r>
      <w:r w:rsidRPr="00A36A7E">
        <w:rPr>
          <w:rFonts w:ascii="Palatino Linotype" w:hAnsi="Palatino Linotype" w:cs="*Calibri-10464-Identity-H"/>
          <w:i/>
          <w:color w:val="0C0C0C"/>
          <w:sz w:val="22"/>
          <w:szCs w:val="22"/>
          <w:lang w:val="es-MX"/>
        </w:rPr>
        <w:t xml:space="preserve">LOS </w:t>
      </w:r>
      <w:r w:rsidRPr="00A36A7E">
        <w:rPr>
          <w:rFonts w:ascii="Palatino Linotype" w:hAnsi="Palatino Linotype" w:cs="*Tahoma-Italic-10474-Identity-H"/>
          <w:i/>
          <w:iCs/>
          <w:color w:val="0C0C0C"/>
          <w:sz w:val="22"/>
          <w:szCs w:val="22"/>
          <w:lang w:val="es-MX"/>
        </w:rPr>
        <w:t>DEMÁS  ARTICIPANTES;"</w:t>
      </w:r>
    </w:p>
    <w:p w14:paraId="260F69E4" w14:textId="77777777" w:rsidR="00654548" w:rsidRPr="00A36A7E" w:rsidRDefault="00654548" w:rsidP="00654548">
      <w:pPr>
        <w:autoSpaceDE w:val="0"/>
        <w:autoSpaceDN w:val="0"/>
        <w:adjustRightInd w:val="0"/>
        <w:spacing w:line="360" w:lineRule="auto"/>
        <w:ind w:left="567" w:right="567"/>
        <w:jc w:val="both"/>
        <w:rPr>
          <w:rFonts w:ascii="Palatino Linotype" w:hAnsi="Palatino Linotype" w:cs="*Tahoma-Italic-10474-Identity-H"/>
          <w:i/>
          <w:iCs/>
          <w:color w:val="0C0C0C"/>
          <w:sz w:val="22"/>
          <w:szCs w:val="22"/>
          <w:lang w:val="es-MX"/>
        </w:rPr>
      </w:pPr>
    </w:p>
    <w:p w14:paraId="05F4CD41" w14:textId="3F4D5FC7" w:rsidR="00654548" w:rsidRPr="00A36A7E" w:rsidRDefault="00654548" w:rsidP="00654548">
      <w:pPr>
        <w:autoSpaceDE w:val="0"/>
        <w:autoSpaceDN w:val="0"/>
        <w:adjustRightInd w:val="0"/>
        <w:spacing w:line="360" w:lineRule="auto"/>
        <w:ind w:left="567" w:right="567"/>
        <w:jc w:val="both"/>
        <w:rPr>
          <w:rFonts w:ascii="Palatino Linotype" w:hAnsi="Palatino Linotype" w:cs="*Tahoma-Italic-10474-Identity-H"/>
          <w:i/>
          <w:iCs/>
          <w:color w:val="0C0C0C"/>
          <w:sz w:val="22"/>
          <w:szCs w:val="22"/>
          <w:lang w:val="es-MX"/>
        </w:rPr>
      </w:pPr>
      <w:r w:rsidRPr="00A36A7E">
        <w:rPr>
          <w:rFonts w:ascii="Palatino Linotype" w:hAnsi="Palatino Linotype" w:cs="*Calibri-10464-Identity-H"/>
          <w:i/>
          <w:color w:val="090909"/>
          <w:sz w:val="22"/>
          <w:szCs w:val="22"/>
          <w:lang w:val="es-MX"/>
        </w:rPr>
        <w:t xml:space="preserve">SE REITERAN LOS ANTERIORES ASPECTOS Y A SU VEZ SE LE INDICA AL LICITANTE QUE EL VEHICULO TERRESTRE, SE </w:t>
      </w:r>
      <w:r w:rsidRPr="00A36A7E">
        <w:rPr>
          <w:rFonts w:ascii="Palatino Linotype" w:hAnsi="Palatino Linotype" w:cs="*Calibri-10464-Identity-H"/>
          <w:i/>
          <w:color w:val="0C0C0C"/>
          <w:sz w:val="22"/>
          <w:szCs w:val="22"/>
          <w:lang w:val="es-MX"/>
        </w:rPr>
        <w:t xml:space="preserve">REFIERE A UNA </w:t>
      </w:r>
      <w:r w:rsidRPr="00A36A7E">
        <w:rPr>
          <w:rFonts w:ascii="Palatino Linotype" w:hAnsi="Palatino Linotype" w:cs="*Tahoma-Italic-10474-Identity-H"/>
          <w:i/>
          <w:iCs/>
          <w:color w:val="0C0C0C"/>
          <w:sz w:val="22"/>
          <w:szCs w:val="22"/>
          <w:lang w:val="es-MX"/>
        </w:rPr>
        <w:t>CAMIONETA PICKUP.</w:t>
      </w:r>
    </w:p>
    <w:p w14:paraId="0C9DF8BD" w14:textId="77777777" w:rsidR="00654548" w:rsidRPr="00A36A7E" w:rsidRDefault="00654548" w:rsidP="00654548">
      <w:pPr>
        <w:autoSpaceDE w:val="0"/>
        <w:autoSpaceDN w:val="0"/>
        <w:adjustRightInd w:val="0"/>
        <w:spacing w:line="360" w:lineRule="auto"/>
        <w:ind w:left="567" w:right="567"/>
        <w:jc w:val="both"/>
        <w:rPr>
          <w:rFonts w:ascii="Palatino Linotype" w:hAnsi="Palatino Linotype" w:cs="*Tahoma-Italic-10474-Identity-H"/>
          <w:i/>
          <w:iCs/>
          <w:color w:val="0C0C0C"/>
          <w:sz w:val="22"/>
          <w:szCs w:val="22"/>
          <w:lang w:val="es-MX"/>
        </w:rPr>
      </w:pPr>
    </w:p>
    <w:p w14:paraId="235C1958" w14:textId="60643990" w:rsidR="00654548" w:rsidRPr="00A36A7E" w:rsidRDefault="00654548" w:rsidP="00654548">
      <w:pPr>
        <w:autoSpaceDE w:val="0"/>
        <w:autoSpaceDN w:val="0"/>
        <w:adjustRightInd w:val="0"/>
        <w:spacing w:line="360" w:lineRule="auto"/>
        <w:ind w:left="567" w:right="567"/>
        <w:jc w:val="both"/>
        <w:rPr>
          <w:rFonts w:ascii="Palatino Linotype" w:eastAsia="Times New Roman" w:hAnsi="Palatino Linotype" w:cs="Arial"/>
          <w:i/>
          <w:color w:val="000000"/>
          <w:sz w:val="22"/>
          <w:szCs w:val="22"/>
        </w:rPr>
      </w:pPr>
      <w:r w:rsidRPr="00A36A7E">
        <w:rPr>
          <w:rFonts w:ascii="Palatino Linotype" w:hAnsi="Palatino Linotype" w:cs="*Tahoma-Italic-10474-Identity-H"/>
          <w:i/>
          <w:iCs/>
          <w:color w:val="0C0C0C"/>
          <w:sz w:val="22"/>
          <w:szCs w:val="22"/>
          <w:lang w:val="es-MX"/>
        </w:rPr>
        <w:t xml:space="preserve">SE RECUERDA AL PARTICIPANTE, SU PUNTUAL ASISTENCIA AL ACTO DE ENTREGA Y APERTURA DE PROPOSICIONES TÉCNICAS Y ECONÓMICAS, </w:t>
      </w:r>
      <w:r w:rsidRPr="00A36A7E">
        <w:rPr>
          <w:rFonts w:ascii="Palatino Linotype" w:hAnsi="Palatino Linotype" w:cs="*Tahoma-Italic-10474-Identity-H"/>
          <w:i/>
          <w:iCs/>
          <w:color w:val="0C0C0C"/>
          <w:sz w:val="22"/>
          <w:szCs w:val="22"/>
          <w:lang w:val="es-MX"/>
        </w:rPr>
        <w:lastRenderedPageBreak/>
        <w:t>EL DÍA DOCE DE OCTUBRE DE DOS MIL DIECIOCHO, EN PUNTO DE LAS ONCE HORAS, EN ESTA SALA DE JUNTAS.” (SIC)</w:t>
      </w:r>
    </w:p>
    <w:p w14:paraId="0E6DDA0D" w14:textId="77777777" w:rsidR="007F6C31" w:rsidRPr="00A36A7E" w:rsidRDefault="007F6C31" w:rsidP="007F6C31">
      <w:pPr>
        <w:pStyle w:val="Prrafodelista"/>
        <w:spacing w:line="360" w:lineRule="auto"/>
        <w:ind w:left="0" w:right="49"/>
        <w:jc w:val="both"/>
        <w:rPr>
          <w:rFonts w:ascii="Palatino Linotype" w:eastAsia="Times New Roman" w:hAnsi="Palatino Linotype" w:cs="Arial"/>
          <w:color w:val="000000"/>
        </w:rPr>
      </w:pPr>
    </w:p>
    <w:p w14:paraId="383CA25E" w14:textId="0955FE5D" w:rsidR="00F368B0" w:rsidRPr="00A36A7E" w:rsidRDefault="00654548" w:rsidP="00AD04DC">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A36A7E">
        <w:rPr>
          <w:rFonts w:ascii="Palatino Linotype" w:eastAsia="Times New Roman" w:hAnsi="Palatino Linotype" w:cs="Arial"/>
          <w:color w:val="000000"/>
        </w:rPr>
        <w:t xml:space="preserve">Mientras que en la Minuta de Trabajo del Comité de Adquisiciones de Bienes y Servicios, se reunieron el Secretario del Ayuntamiento, Tesorero Municipal, Contralor Interno Municipal, Director de Administración y Director Jurídico y se Seguimiento Técnico, todos en calidad de </w:t>
      </w:r>
      <w:r w:rsidRPr="00A36A7E">
        <w:rPr>
          <w:rFonts w:ascii="Palatino Linotype" w:eastAsia="Times New Roman" w:hAnsi="Palatino Linotype" w:cs="Arial"/>
          <w:b/>
          <w:color w:val="000000"/>
        </w:rPr>
        <w:t>integrantes del Comité de Adquisiciones de Bienes y Servicios del Municipio de Huehuetoca; a efecto de revisar el Proyecto de Bases para el Procedimiento Adquisitivo Licitación Pública de Carácter Nacional, No MHU/DSPYVM/FORTASEG/LPN/01/2018;</w:t>
      </w:r>
      <w:r w:rsidRPr="00A36A7E">
        <w:rPr>
          <w:rFonts w:ascii="Palatino Linotype" w:eastAsia="Times New Roman" w:hAnsi="Palatino Linotype" w:cs="Arial"/>
          <w:color w:val="000000"/>
        </w:rPr>
        <w:t xml:space="preserve"> para la Adquisición de Vehículo Terrestre Equipado para Patrulla</w:t>
      </w:r>
      <w:r w:rsidR="00870148" w:rsidRPr="00A36A7E">
        <w:rPr>
          <w:rFonts w:ascii="Palatino Linotype" w:eastAsia="Times New Roman" w:hAnsi="Palatino Linotype" w:cs="Arial"/>
          <w:color w:val="000000"/>
        </w:rPr>
        <w:t>. Donde el Contralor manifestó “el FORTASEG es un recurso Federal, las bases proyectadas deberán atender a lo establecido en la Ley de Adquisiciones, Arrendamientos y Servicios del Sector Público para su debida publicación.</w:t>
      </w:r>
    </w:p>
    <w:p w14:paraId="125CB344" w14:textId="77777777" w:rsidR="00870148" w:rsidRPr="00A36A7E" w:rsidRDefault="00870148" w:rsidP="00870148">
      <w:pPr>
        <w:pStyle w:val="Prrafodelista"/>
        <w:spacing w:line="360" w:lineRule="auto"/>
        <w:ind w:left="0" w:right="49"/>
        <w:jc w:val="both"/>
        <w:rPr>
          <w:rFonts w:ascii="Palatino Linotype" w:eastAsia="Times New Roman" w:hAnsi="Palatino Linotype" w:cs="Arial"/>
          <w:color w:val="000000"/>
        </w:rPr>
      </w:pPr>
    </w:p>
    <w:p w14:paraId="322D8B2A" w14:textId="19699712" w:rsidR="00870148" w:rsidRPr="00A36A7E" w:rsidRDefault="00870148" w:rsidP="00AD04DC">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A36A7E">
        <w:rPr>
          <w:rFonts w:ascii="Palatino Linotype" w:eastAsia="Times New Roman" w:hAnsi="Palatino Linotype" w:cs="Arial"/>
          <w:color w:val="000000"/>
        </w:rPr>
        <w:t>Luego entonces, derivado de</w:t>
      </w:r>
      <w:r w:rsidR="009F4C74" w:rsidRPr="00A36A7E">
        <w:rPr>
          <w:rFonts w:ascii="Palatino Linotype" w:eastAsia="Times New Roman" w:hAnsi="Palatino Linotype" w:cs="Arial"/>
          <w:color w:val="000000"/>
        </w:rPr>
        <w:t xml:space="preserve"> lo anterior, se tiene que no só</w:t>
      </w:r>
      <w:r w:rsidRPr="00A36A7E">
        <w:rPr>
          <w:rFonts w:ascii="Palatino Linotype" w:eastAsia="Times New Roman" w:hAnsi="Palatino Linotype" w:cs="Arial"/>
          <w:color w:val="000000"/>
        </w:rPr>
        <w:t xml:space="preserve">lo el Contralor Interno del Ayuntamiento de Huehueteca revisó las bases de la Licitación antes mencionada, sino que las revisaron todos los integrantes del </w:t>
      </w:r>
      <w:r w:rsidRPr="00A36A7E">
        <w:rPr>
          <w:rFonts w:ascii="Palatino Linotype" w:eastAsia="Times New Roman" w:hAnsi="Palatino Linotype" w:cs="Arial"/>
          <w:b/>
          <w:color w:val="000000"/>
        </w:rPr>
        <w:t xml:space="preserve">Comité de Adquisiciones de Bienes y Servicios del Sujeto Obligado y quedó registrado en la Minuta </w:t>
      </w:r>
      <w:r w:rsidRPr="00A36A7E">
        <w:rPr>
          <w:rFonts w:ascii="Palatino Linotype" w:eastAsia="Times New Roman" w:hAnsi="Palatino Linotype" w:cs="Arial"/>
          <w:color w:val="000000"/>
        </w:rPr>
        <w:t>de Trabajo del Comité de Adquisiciones de Bienes y Servicios, misma que fue remitida en respuesta a la solicitud.</w:t>
      </w:r>
    </w:p>
    <w:p w14:paraId="07003250" w14:textId="77777777" w:rsidR="009F5559" w:rsidRPr="00A36A7E" w:rsidRDefault="009F5559" w:rsidP="009F5559">
      <w:pPr>
        <w:pStyle w:val="Prrafodelista"/>
        <w:rPr>
          <w:rFonts w:ascii="Palatino Linotype" w:eastAsia="Times New Roman" w:hAnsi="Palatino Linotype" w:cs="Arial"/>
          <w:color w:val="000000"/>
        </w:rPr>
      </w:pPr>
    </w:p>
    <w:p w14:paraId="0F59E704" w14:textId="20DEC191" w:rsidR="009F5559" w:rsidRPr="00A36A7E" w:rsidRDefault="009F5559" w:rsidP="00AD04DC">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A36A7E">
        <w:rPr>
          <w:rFonts w:ascii="Palatino Linotype" w:eastAsia="Times New Roman" w:hAnsi="Palatino Linotype" w:cs="Arial"/>
          <w:color w:val="000000"/>
        </w:rPr>
        <w:t xml:space="preserve">Aunado a lo anterior, el Contralor Interno del Sujeto Obligado </w:t>
      </w:r>
      <w:r w:rsidR="00666E23" w:rsidRPr="00A36A7E">
        <w:rPr>
          <w:rFonts w:ascii="Palatino Linotype" w:eastAsia="Times New Roman" w:hAnsi="Palatino Linotype" w:cs="Arial"/>
          <w:color w:val="000000"/>
        </w:rPr>
        <w:t xml:space="preserve">señaló que en el presente ejercicio fiscal solamente se cuenta con un Procedimiento </w:t>
      </w:r>
      <w:r w:rsidR="00666E23" w:rsidRPr="00A36A7E">
        <w:rPr>
          <w:rFonts w:ascii="Palatino Linotype" w:eastAsia="Calibri" w:hAnsi="Palatino Linotype" w:cs="Arial"/>
        </w:rPr>
        <w:t xml:space="preserve">de Contratación Licitación Pública de Carácter Nacional Presencial No. </w:t>
      </w:r>
      <w:r w:rsidR="00666E23" w:rsidRPr="00A36A7E">
        <w:rPr>
          <w:rFonts w:ascii="Palatino Linotype" w:eastAsia="Calibri" w:hAnsi="Palatino Linotype" w:cs="Arial"/>
        </w:rPr>
        <w:lastRenderedPageBreak/>
        <w:t>MHU/GSPYVM/FORTASEG/LPN/01/2018 relativa a Adquisición de Vehículo Terrestre Equipado para Patrulla.</w:t>
      </w:r>
    </w:p>
    <w:p w14:paraId="56E5E554" w14:textId="77777777" w:rsidR="00870148" w:rsidRPr="00A36A7E" w:rsidRDefault="00870148" w:rsidP="00870148">
      <w:pPr>
        <w:pStyle w:val="Prrafodelista"/>
        <w:rPr>
          <w:rFonts w:ascii="Palatino Linotype" w:eastAsia="Times New Roman" w:hAnsi="Palatino Linotype" w:cs="Arial"/>
          <w:color w:val="000000"/>
        </w:rPr>
      </w:pPr>
    </w:p>
    <w:p w14:paraId="72028C53" w14:textId="07C6D844" w:rsidR="00870148" w:rsidRPr="00A36A7E" w:rsidRDefault="00870148" w:rsidP="00870148">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A36A7E">
        <w:rPr>
          <w:rFonts w:ascii="Palatino Linotype" w:eastAsia="Times New Roman" w:hAnsi="Palatino Linotype" w:cs="Arial"/>
          <w:color w:val="000000"/>
        </w:rPr>
        <w:t xml:space="preserve">En consecuencia, toda vez que existió un pronunciamiento por parte del área competente, es </w:t>
      </w:r>
      <w:r w:rsidRPr="00A36A7E">
        <w:rPr>
          <w:rFonts w:ascii="Palatino Linotype" w:hAnsi="Palatino Linotype" w:cs="Arial"/>
          <w:szCs w:val="20"/>
        </w:rPr>
        <w:t>necesario hacer referencia a l</w:t>
      </w:r>
      <w:r w:rsidRPr="00A36A7E">
        <w:rPr>
          <w:rFonts w:ascii="Palatino Linotype" w:hAnsi="Palatino Linotype"/>
        </w:rPr>
        <w:t>a presunción de veracidad</w:t>
      </w:r>
      <w:r w:rsidRPr="00A36A7E">
        <w:rPr>
          <w:rStyle w:val="Refdenotaalpie"/>
          <w:rFonts w:ascii="Palatino Linotype" w:hAnsi="Palatino Linotype"/>
        </w:rPr>
        <w:footnoteReference w:id="1"/>
      </w:r>
      <w:r w:rsidRPr="00A36A7E">
        <w:rPr>
          <w:rFonts w:ascii="Palatino Linotype" w:hAnsi="Palatino Linotype"/>
        </w:rPr>
        <w:t xml:space="preserve"> supone una declaración </w:t>
      </w:r>
      <w:proofErr w:type="spellStart"/>
      <w:r w:rsidRPr="00A36A7E">
        <w:rPr>
          <w:rFonts w:ascii="Palatino Linotype" w:hAnsi="Palatino Linotype"/>
          <w:i/>
        </w:rPr>
        <w:t>iurus</w:t>
      </w:r>
      <w:proofErr w:type="spellEnd"/>
      <w:r w:rsidRPr="00A36A7E">
        <w:rPr>
          <w:rFonts w:ascii="Palatino Linotype" w:hAnsi="Palatino Linotype"/>
          <w:i/>
        </w:rPr>
        <w:t xml:space="preserve"> tantum</w:t>
      </w:r>
      <w:r w:rsidRPr="00A36A7E">
        <w:rPr>
          <w:rFonts w:ascii="Palatino Linotype" w:hAnsi="Palatino Linotype"/>
        </w:rPr>
        <w:t xml:space="preserve"> ya que admite prueba en contra, por lo que este Órgano no está facultado para pronunciarse sobre la veracidad de la información entregada, aun y cuando el particular haya señalado que se encuentra incompleto.</w:t>
      </w:r>
    </w:p>
    <w:p w14:paraId="66CE4A1B" w14:textId="77777777" w:rsidR="00870148" w:rsidRPr="00A36A7E" w:rsidRDefault="00870148" w:rsidP="00870148">
      <w:pPr>
        <w:pStyle w:val="Prrafodelista"/>
        <w:rPr>
          <w:rFonts w:ascii="Palatino Linotype" w:hAnsi="Palatino Linotype"/>
        </w:rPr>
      </w:pPr>
    </w:p>
    <w:p w14:paraId="12FDD4B0" w14:textId="77777777" w:rsidR="00870148" w:rsidRPr="00A36A7E" w:rsidRDefault="00870148" w:rsidP="00870148">
      <w:pPr>
        <w:pStyle w:val="Prrafodelista"/>
        <w:numPr>
          <w:ilvl w:val="0"/>
          <w:numId w:val="1"/>
        </w:numPr>
        <w:spacing w:line="360" w:lineRule="auto"/>
        <w:ind w:left="0" w:firstLine="0"/>
        <w:jc w:val="both"/>
        <w:rPr>
          <w:rFonts w:ascii="Palatino Linotype" w:hAnsi="Palatino Linotype"/>
        </w:rPr>
      </w:pPr>
      <w:r w:rsidRPr="00A36A7E">
        <w:rPr>
          <w:rFonts w:ascii="Palatino Linotype" w:hAnsi="Palatino Linotype"/>
        </w:rPr>
        <w:t>Sirve de apoyo a lo anterior por analogía el criterio 31-10 emitido por el entonces Instituto Federal de Acceso a la Información y Protección de Datos, que a la letra dice:</w:t>
      </w:r>
    </w:p>
    <w:p w14:paraId="2ED5267A" w14:textId="77777777" w:rsidR="00870148" w:rsidRPr="00A36A7E" w:rsidRDefault="00870148" w:rsidP="00870148">
      <w:pPr>
        <w:pStyle w:val="Prrafodelista"/>
        <w:rPr>
          <w:rFonts w:ascii="Palatino Linotype" w:hAnsi="Palatino Linotype"/>
        </w:rPr>
      </w:pPr>
    </w:p>
    <w:p w14:paraId="4231D52F" w14:textId="77777777" w:rsidR="00870148" w:rsidRPr="00A36A7E" w:rsidRDefault="00870148" w:rsidP="00870148">
      <w:pPr>
        <w:autoSpaceDE w:val="0"/>
        <w:autoSpaceDN w:val="0"/>
        <w:adjustRightInd w:val="0"/>
        <w:spacing w:line="360" w:lineRule="auto"/>
        <w:ind w:left="567" w:right="567"/>
        <w:jc w:val="both"/>
        <w:rPr>
          <w:rFonts w:ascii="Palatino Linotype" w:hAnsi="Palatino Linotype"/>
          <w:i/>
          <w:iCs/>
          <w:sz w:val="22"/>
        </w:rPr>
      </w:pPr>
      <w:r w:rsidRPr="00A36A7E">
        <w:rPr>
          <w:rFonts w:ascii="Palatino Linotype" w:hAnsi="Palatino Linotype"/>
          <w:b/>
          <w:i/>
          <w:iCs/>
          <w:sz w:val="22"/>
        </w:rPr>
        <w:t>El Instituto Federal de Acceso a la Información y Protección de Datos </w:t>
      </w:r>
      <w:r w:rsidRPr="00A36A7E">
        <w:rPr>
          <w:rFonts w:ascii="Palatino Linotype" w:hAnsi="Palatino Linotype"/>
          <w:b/>
          <w:bCs/>
          <w:i/>
          <w:iCs/>
          <w:sz w:val="22"/>
        </w:rPr>
        <w:t>no cuenta con facultades para pronunciarse respecto de la veracidad de los documentos proporcionados por los sujetos obligados.</w:t>
      </w:r>
      <w:r w:rsidRPr="00A36A7E">
        <w:rPr>
          <w:rFonts w:ascii="Palatino Linotype" w:hAnsi="Palatino Linotype"/>
          <w:i/>
          <w:iCs/>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w:t>
      </w:r>
      <w:r w:rsidRPr="00A36A7E">
        <w:rPr>
          <w:rFonts w:ascii="Palatino Linotype" w:hAnsi="Palatino Linotype"/>
          <w:i/>
          <w:iCs/>
          <w:sz w:val="22"/>
        </w:rPr>
        <w:lastRenderedPageBreak/>
        <w:t>artículos 49 y 50 de la Ley Federal de Transparencia y Acceso a la Información Pública Gubernamental no se prevé una causal que permita al Instituto Federal de Acceso a la Información y Protección de Datos conocer, vía recurso revisión, al respecto.”</w:t>
      </w:r>
    </w:p>
    <w:p w14:paraId="72634AF1" w14:textId="77777777" w:rsidR="00870148" w:rsidRPr="00A36A7E" w:rsidRDefault="00870148" w:rsidP="00870148">
      <w:pPr>
        <w:autoSpaceDE w:val="0"/>
        <w:autoSpaceDN w:val="0"/>
        <w:adjustRightInd w:val="0"/>
        <w:spacing w:line="360" w:lineRule="auto"/>
        <w:ind w:left="567" w:right="567"/>
        <w:jc w:val="both"/>
        <w:rPr>
          <w:rFonts w:ascii="Palatino Linotype" w:hAnsi="Palatino Linotype"/>
          <w:i/>
          <w:iCs/>
          <w:sz w:val="22"/>
        </w:rPr>
      </w:pPr>
    </w:p>
    <w:p w14:paraId="15EA796E" w14:textId="60B8A76F" w:rsidR="00870148" w:rsidRPr="00A36A7E" w:rsidRDefault="009F4C74" w:rsidP="00870148">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A36A7E">
        <w:rPr>
          <w:rFonts w:ascii="Palatino Linotype" w:eastAsia="Times New Roman" w:hAnsi="Palatino Linotype" w:cs="Arial"/>
          <w:color w:val="000000"/>
        </w:rPr>
        <w:t>E</w:t>
      </w:r>
      <w:r w:rsidR="00870148" w:rsidRPr="00A36A7E">
        <w:rPr>
          <w:rFonts w:ascii="Palatino Linotype" w:eastAsia="Times New Roman" w:hAnsi="Palatino Linotype" w:cs="Arial"/>
          <w:color w:val="000000"/>
        </w:rPr>
        <w:t xml:space="preserve">ste Órgano Garante carece de facultades para dudar de la veracidad sobre la información proporcionada por el Sujeto Obligado, </w:t>
      </w:r>
      <w:r w:rsidRPr="00A36A7E">
        <w:rPr>
          <w:rFonts w:ascii="Palatino Linotype" w:eastAsia="Times New Roman" w:hAnsi="Palatino Linotype" w:cs="Arial"/>
          <w:color w:val="000000"/>
        </w:rPr>
        <w:t xml:space="preserve">por lo que debe tenerse por </w:t>
      </w:r>
      <w:r w:rsidR="00666E23" w:rsidRPr="00A36A7E">
        <w:rPr>
          <w:rFonts w:ascii="Palatino Linotype" w:eastAsia="Times New Roman" w:hAnsi="Palatino Linotype" w:cs="Arial"/>
          <w:color w:val="000000"/>
        </w:rPr>
        <w:t>atendido el punto relativo a la revisión de las</w:t>
      </w:r>
      <w:r w:rsidRPr="00A36A7E">
        <w:rPr>
          <w:rFonts w:ascii="Palatino Linotype" w:eastAsia="Times New Roman" w:hAnsi="Palatino Linotype" w:cs="Arial"/>
          <w:color w:val="000000"/>
        </w:rPr>
        <w:t xml:space="preserve"> bases de la licitaciones sobre adquisiciones de patrullas, ambulancias o moto patrullas.</w:t>
      </w:r>
    </w:p>
    <w:p w14:paraId="537FC07D" w14:textId="77777777" w:rsidR="00F368B0" w:rsidRPr="00A36A7E" w:rsidRDefault="00F368B0" w:rsidP="00870148">
      <w:pPr>
        <w:pStyle w:val="Prrafodelista"/>
        <w:spacing w:line="360" w:lineRule="auto"/>
        <w:ind w:left="0" w:right="49"/>
        <w:jc w:val="both"/>
        <w:rPr>
          <w:rFonts w:ascii="Palatino Linotype" w:eastAsia="Times New Roman" w:hAnsi="Palatino Linotype" w:cs="Arial"/>
          <w:color w:val="000000"/>
        </w:rPr>
      </w:pPr>
    </w:p>
    <w:p w14:paraId="67086F2C" w14:textId="250ECF6C" w:rsidR="00F368B0" w:rsidRPr="00A36A7E" w:rsidRDefault="000D23CA" w:rsidP="0080780A">
      <w:pPr>
        <w:pStyle w:val="Ttulo2"/>
        <w:numPr>
          <w:ilvl w:val="0"/>
          <w:numId w:val="18"/>
        </w:numPr>
        <w:rPr>
          <w:rFonts w:ascii="Palatino Linotype" w:hAnsi="Palatino Linotype"/>
          <w:b/>
        </w:rPr>
      </w:pPr>
      <w:bookmarkStart w:id="18" w:name="_Toc532814542"/>
      <w:r w:rsidRPr="00A36A7E">
        <w:rPr>
          <w:rFonts w:ascii="Palatino Linotype" w:hAnsi="Palatino Linotype"/>
          <w:b/>
          <w:color w:val="auto"/>
          <w:sz w:val="24"/>
        </w:rPr>
        <w:t>Obligaciones de Transparencia</w:t>
      </w:r>
      <w:r w:rsidR="0080780A" w:rsidRPr="00A36A7E">
        <w:rPr>
          <w:rFonts w:ascii="Palatino Linotype" w:hAnsi="Palatino Linotype"/>
          <w:b/>
          <w:color w:val="auto"/>
          <w:sz w:val="24"/>
        </w:rPr>
        <w:t>.</w:t>
      </w:r>
      <w:bookmarkEnd w:id="18"/>
    </w:p>
    <w:p w14:paraId="499DDD2D" w14:textId="77777777" w:rsidR="00F368B0" w:rsidRPr="00A36A7E" w:rsidRDefault="00F368B0" w:rsidP="0080780A">
      <w:pPr>
        <w:pStyle w:val="Prrafodelista"/>
        <w:spacing w:line="360" w:lineRule="auto"/>
        <w:ind w:left="0" w:right="49"/>
        <w:jc w:val="both"/>
        <w:rPr>
          <w:rFonts w:ascii="Palatino Linotype" w:eastAsia="Times New Roman" w:hAnsi="Palatino Linotype" w:cs="Arial"/>
          <w:color w:val="000000"/>
        </w:rPr>
      </w:pPr>
    </w:p>
    <w:p w14:paraId="3C49C010" w14:textId="06F37782" w:rsidR="0080780A" w:rsidRPr="00A36A7E" w:rsidRDefault="00666E23" w:rsidP="00AD04DC">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A36A7E">
        <w:rPr>
          <w:rFonts w:ascii="Palatino Linotype" w:eastAsia="Times New Roman" w:hAnsi="Palatino Linotype" w:cs="Arial"/>
          <w:color w:val="000000"/>
        </w:rPr>
        <w:t>Por otra parte, e</w:t>
      </w:r>
      <w:r w:rsidR="0080780A" w:rsidRPr="00A36A7E">
        <w:rPr>
          <w:rFonts w:ascii="Palatino Linotype" w:eastAsia="Times New Roman" w:hAnsi="Palatino Linotype" w:cs="Arial"/>
          <w:color w:val="000000"/>
        </w:rPr>
        <w:t xml:space="preserve">l particular, en su solicitud de acceso a la información manifestó </w:t>
      </w:r>
      <w:r w:rsidR="0080780A" w:rsidRPr="00A36A7E">
        <w:rPr>
          <w:rFonts w:ascii="Palatino Linotype" w:eastAsia="Times New Roman" w:hAnsi="Palatino Linotype" w:cs="Arial"/>
          <w:i/>
          <w:color w:val="000000"/>
        </w:rPr>
        <w:t>“… se requiere que cumplan con todas sus obligaciones de transparencia y se requiere toda la información en su portal y por ésta vía”</w:t>
      </w:r>
      <w:r w:rsidR="00D7051A" w:rsidRPr="00A36A7E">
        <w:rPr>
          <w:rFonts w:ascii="Palatino Linotype" w:eastAsia="Times New Roman" w:hAnsi="Palatino Linotype" w:cs="Arial"/>
          <w:i/>
          <w:color w:val="000000"/>
        </w:rPr>
        <w:t xml:space="preserve"> </w:t>
      </w:r>
    </w:p>
    <w:p w14:paraId="71CE4ACE" w14:textId="77777777" w:rsidR="0080780A" w:rsidRPr="00A36A7E" w:rsidRDefault="0080780A" w:rsidP="0080780A">
      <w:pPr>
        <w:spacing w:line="360" w:lineRule="auto"/>
        <w:ind w:right="49"/>
        <w:jc w:val="both"/>
        <w:rPr>
          <w:rFonts w:ascii="Palatino Linotype" w:eastAsia="Times New Roman" w:hAnsi="Palatino Linotype" w:cs="Arial"/>
          <w:color w:val="000000"/>
        </w:rPr>
      </w:pPr>
    </w:p>
    <w:p w14:paraId="14FBC9AC" w14:textId="1D2AC749" w:rsidR="00E803B5" w:rsidRPr="00A36A7E" w:rsidRDefault="00E803B5" w:rsidP="00E803B5">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A36A7E">
        <w:rPr>
          <w:rFonts w:ascii="Palatino Linotype" w:eastAsia="Times New Roman" w:hAnsi="Palatino Linotype" w:cs="Arial"/>
          <w:color w:val="000000"/>
        </w:rPr>
        <w:t xml:space="preserve">Primeramente requiere que se cumplan con todas sus obligaciones de transparencia y que suban la información a su portal, ante tal situación, </w:t>
      </w:r>
      <w:r w:rsidRPr="00A36A7E">
        <w:rPr>
          <w:rFonts w:ascii="Palatino Linotype" w:hAnsi="Palatino Linotype" w:cs="Arial"/>
        </w:rPr>
        <w:t xml:space="preserve">es de precisar que no existe un documento específico que pueda dar cumplimiento a la solicitud de información presentada por el particular dado que se asemeja más a un derecho de petición. Ahora bien, el tema central de este requerimiento es que se trata de las obligaciones de transparencia las cuales se encuentra reguladas por el artículo 92 y 94 de la Ley de Transparencia Estatal, en virtud de que la Plataforma de Información Pública de Oficio Mexiquense identificada con el acrónimo de (IPOMEX) es una herramienta tecnológica desarrollada por este Instituto que permite a los Sujetos Obligados publicar lo correspondiente a la Información </w:t>
      </w:r>
      <w:r w:rsidRPr="00A36A7E">
        <w:rPr>
          <w:rFonts w:ascii="Palatino Linotype" w:hAnsi="Palatino Linotype" w:cs="Arial"/>
        </w:rPr>
        <w:lastRenderedPageBreak/>
        <w:t>Pública de Oficio contemplada en la ley de la materia, de una forma ágil y de fácil manejo y ésta se encuentra enlazada con la Plataforma Nacional de Transparencia, por lo que al momento de que se publica o actualiza algún tipo de información por partes de los Sujeto Obligados, estas herramientas tecnológicas no están diseñadas para genera un documento en el que se pueda verificar el cumplimiento de retroalimentar dichas plataformas con la información que debe ser publicada en las mismas.</w:t>
      </w:r>
    </w:p>
    <w:p w14:paraId="48F766C1" w14:textId="77777777" w:rsidR="00E803B5" w:rsidRPr="00A36A7E" w:rsidRDefault="00E803B5" w:rsidP="00E803B5">
      <w:pPr>
        <w:pStyle w:val="Prrafodelista"/>
        <w:spacing w:line="360" w:lineRule="auto"/>
        <w:ind w:left="0" w:right="49"/>
        <w:jc w:val="both"/>
        <w:rPr>
          <w:rFonts w:ascii="Palatino Linotype" w:eastAsia="Times New Roman" w:hAnsi="Palatino Linotype" w:cs="Arial"/>
          <w:color w:val="000000"/>
        </w:rPr>
      </w:pPr>
    </w:p>
    <w:p w14:paraId="1A7477EB" w14:textId="77777777" w:rsidR="00E803B5" w:rsidRPr="00A36A7E" w:rsidRDefault="00E803B5" w:rsidP="00E803B5">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A36A7E">
        <w:rPr>
          <w:rFonts w:ascii="Palatino Linotype" w:hAnsi="Palatino Linotype" w:cs="Arial"/>
        </w:rPr>
        <w:t>Luego entonces, cada vez que los Sujetos Obligados realicen algún tipo de cambio en la misma, el propio sistema genera la fecha de actualización, no obstante lo anterior, es de precisar que la información que se publica en dichos sistemas puede ser consultada por cualquier persona las veinticuatro horas del día.</w:t>
      </w:r>
    </w:p>
    <w:p w14:paraId="3637942D" w14:textId="77777777" w:rsidR="00E803B5" w:rsidRPr="00A36A7E" w:rsidRDefault="00E803B5" w:rsidP="00E803B5">
      <w:pPr>
        <w:pStyle w:val="Prrafodelista"/>
        <w:rPr>
          <w:rFonts w:ascii="Palatino Linotype" w:eastAsia="Times New Roman" w:hAnsi="Palatino Linotype" w:cs="Arial"/>
          <w:color w:val="000000"/>
        </w:rPr>
      </w:pPr>
    </w:p>
    <w:p w14:paraId="54607358" w14:textId="22F6265A" w:rsidR="00E803B5" w:rsidRPr="00A36A7E" w:rsidRDefault="003930CC" w:rsidP="00E803B5">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A36A7E">
        <w:rPr>
          <w:rFonts w:ascii="Palatino Linotype" w:eastAsia="MS Mincho" w:hAnsi="Palatino Linotype" w:cs="Times New Roman"/>
        </w:rPr>
        <w:t>No obstante, -se reitera-</w:t>
      </w:r>
      <w:r w:rsidR="00E803B5" w:rsidRPr="00A36A7E">
        <w:rPr>
          <w:rFonts w:ascii="Palatino Linotype" w:eastAsia="MS Mincho" w:hAnsi="Palatino Linotype" w:cs="Times New Roman"/>
        </w:rPr>
        <w:t xml:space="preserve"> que no hay un documento en específico que pueda colmar dicho planteamiento en el presente asunto que se desahoga, este Órgano Garante tiene a bien informar lo contenido en los </w:t>
      </w:r>
      <w:r w:rsidR="00E803B5" w:rsidRPr="00A36A7E">
        <w:rPr>
          <w:rFonts w:ascii="Palatino Linotype" w:eastAsia="MS Mincho" w:hAnsi="Palatino Linotype" w:cs="Times New Roman"/>
          <w:b/>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w:t>
      </w:r>
      <w:r w:rsidR="00E803B5" w:rsidRPr="00A36A7E">
        <w:rPr>
          <w:rFonts w:ascii="Palatino Linotype" w:eastAsia="MS Mincho" w:hAnsi="Palatino Linotype" w:cs="Times New Roman"/>
          <w:b/>
          <w:lang w:val="es-MX"/>
        </w:rPr>
        <w:t>Plataforma Nacional de Transparencia</w:t>
      </w:r>
      <w:r w:rsidR="00E803B5" w:rsidRPr="00A36A7E">
        <w:rPr>
          <w:rStyle w:val="Refdenotaalpie"/>
          <w:rFonts w:ascii="Palatino Linotype" w:eastAsia="MS Mincho" w:hAnsi="Palatino Linotype" w:cs="Times New Roman"/>
          <w:b/>
          <w:lang w:val="es-MX"/>
        </w:rPr>
        <w:footnoteReference w:id="2"/>
      </w:r>
      <w:r w:rsidR="00E803B5" w:rsidRPr="00A36A7E">
        <w:rPr>
          <w:rFonts w:ascii="Palatino Linotype" w:eastAsia="MS Mincho" w:hAnsi="Palatino Linotype" w:cs="Times New Roman"/>
          <w:b/>
          <w:lang w:val="es-MX"/>
        </w:rPr>
        <w:t xml:space="preserve">, </w:t>
      </w:r>
      <w:r w:rsidR="00E803B5" w:rsidRPr="00A36A7E">
        <w:rPr>
          <w:rFonts w:ascii="Palatino Linotype" w:eastAsia="MS Mincho" w:hAnsi="Palatino Linotype" w:cs="Times New Roman"/>
          <w:lang w:val="es-MX"/>
        </w:rPr>
        <w:t>en su artículo transitorio quinto el cual establece lo siguiente:</w:t>
      </w:r>
    </w:p>
    <w:p w14:paraId="1335E65A" w14:textId="77777777" w:rsidR="00E803B5" w:rsidRPr="00A36A7E" w:rsidRDefault="00E803B5" w:rsidP="00E803B5">
      <w:pPr>
        <w:pStyle w:val="Prrafodelista"/>
        <w:ind w:left="426"/>
        <w:jc w:val="both"/>
        <w:rPr>
          <w:rFonts w:ascii="Palatino Linotype" w:eastAsia="MS Mincho" w:hAnsi="Palatino Linotype" w:cs="Times New Roman"/>
          <w:i/>
          <w:lang w:val="es-MX"/>
        </w:rPr>
      </w:pPr>
    </w:p>
    <w:p w14:paraId="15D2D1BB" w14:textId="77777777" w:rsidR="00E803B5" w:rsidRPr="00A36A7E" w:rsidRDefault="00E803B5" w:rsidP="00E803B5">
      <w:pPr>
        <w:autoSpaceDE w:val="0"/>
        <w:autoSpaceDN w:val="0"/>
        <w:adjustRightInd w:val="0"/>
        <w:spacing w:line="360" w:lineRule="auto"/>
        <w:ind w:left="426" w:right="616"/>
        <w:jc w:val="both"/>
        <w:rPr>
          <w:rFonts w:ascii="Palatino Linotype" w:eastAsia="MS Mincho" w:hAnsi="Palatino Linotype" w:cs="Times New Roman"/>
          <w:i/>
        </w:rPr>
      </w:pPr>
      <w:r w:rsidRPr="00A36A7E">
        <w:rPr>
          <w:rFonts w:ascii="Palatino Linotype" w:eastAsia="MS Mincho" w:hAnsi="Palatino Linotype" w:cs="Times New Roman"/>
          <w:b/>
          <w:i/>
        </w:rPr>
        <w:t>Quinto.</w:t>
      </w:r>
      <w:r w:rsidRPr="00A36A7E">
        <w:rPr>
          <w:rFonts w:ascii="Palatino Linotype" w:eastAsia="MS Mincho" w:hAnsi="Palatino Linotype" w:cs="Times New Roman"/>
          <w:i/>
        </w:rPr>
        <w:t xml:space="preserve"> </w:t>
      </w:r>
      <w:r w:rsidRPr="00A36A7E">
        <w:rPr>
          <w:rFonts w:ascii="Palatino Linotype" w:eastAsia="MS Mincho" w:hAnsi="Palatino Linotype" w:cs="Times New Roman"/>
          <w:i/>
          <w:u w:val="single"/>
        </w:rPr>
        <w:t>Los organismos garantes</w:t>
      </w:r>
      <w:r w:rsidRPr="00A36A7E">
        <w:rPr>
          <w:rFonts w:ascii="Palatino Linotype" w:eastAsia="MS Mincho" w:hAnsi="Palatino Linotype" w:cs="Times New Roman"/>
          <w:i/>
        </w:rPr>
        <w:t xml:space="preserve">, con base en las normativas complementarias que hayan emitido, </w:t>
      </w:r>
      <w:r w:rsidRPr="00A36A7E">
        <w:rPr>
          <w:rFonts w:ascii="Palatino Linotype" w:eastAsia="MS Mincho" w:hAnsi="Palatino Linotype" w:cs="Times New Roman"/>
          <w:i/>
          <w:u w:val="single"/>
        </w:rPr>
        <w:t>darán trámite a las denuncias ciudadanas por el posible incumplimiento a las obligaciones de transparencia, a partir del primer día hábil del año 2018 conforme al calendario de labores establecido por cada organismo garante</w:t>
      </w:r>
      <w:r w:rsidRPr="00A36A7E">
        <w:rPr>
          <w:rFonts w:ascii="Palatino Linotype" w:eastAsia="MS Mincho" w:hAnsi="Palatino Linotype" w:cs="Times New Roman"/>
          <w:i/>
        </w:rPr>
        <w:t>.</w:t>
      </w:r>
    </w:p>
    <w:p w14:paraId="53C4ADE7" w14:textId="77777777" w:rsidR="00E803B5" w:rsidRPr="00A36A7E" w:rsidRDefault="00E803B5" w:rsidP="00E803B5">
      <w:pPr>
        <w:pStyle w:val="Prrafodelista"/>
        <w:rPr>
          <w:rFonts w:ascii="Palatino Linotype" w:eastAsia="MS Mincho" w:hAnsi="Palatino Linotype" w:cs="Times New Roman"/>
          <w:lang w:val="es-MX"/>
        </w:rPr>
      </w:pPr>
    </w:p>
    <w:p w14:paraId="3B504EE2" w14:textId="77777777" w:rsidR="00E803B5" w:rsidRPr="00A36A7E" w:rsidRDefault="00E803B5" w:rsidP="00E803B5">
      <w:pPr>
        <w:pStyle w:val="Prrafodelista"/>
        <w:numPr>
          <w:ilvl w:val="0"/>
          <w:numId w:val="1"/>
        </w:numPr>
        <w:spacing w:before="240" w:after="240" w:line="360" w:lineRule="auto"/>
        <w:ind w:left="0" w:firstLine="0"/>
        <w:jc w:val="both"/>
        <w:rPr>
          <w:rFonts w:ascii="Palatino Linotype" w:hAnsi="Palatino Linotype" w:cs="Arial"/>
        </w:rPr>
      </w:pPr>
      <w:r w:rsidRPr="00A36A7E">
        <w:rPr>
          <w:rFonts w:ascii="Palatino Linotype" w:hAnsi="Palatino Linotype" w:cs="Arial"/>
        </w:rPr>
        <w:t>En términos generales las denuncias que presenten los particulares respecto al incumplimiento de la publicación de las obligaciones de transparencia se darán trámite a partir del primer día hábil del año 2018 en los términos que la Ley en la materia establezca. En los artículos 111 y 114 de la Ley de Transparencia Estatal refieren lo siguiente:</w:t>
      </w:r>
    </w:p>
    <w:p w14:paraId="12EF1762" w14:textId="77777777" w:rsidR="00E803B5" w:rsidRPr="00A36A7E" w:rsidRDefault="00E803B5" w:rsidP="00E803B5">
      <w:pPr>
        <w:pStyle w:val="Prrafodelista"/>
        <w:spacing w:before="240" w:after="240" w:line="360" w:lineRule="auto"/>
        <w:ind w:left="426"/>
        <w:jc w:val="both"/>
        <w:rPr>
          <w:rFonts w:ascii="Palatino Linotype" w:hAnsi="Palatino Linotype" w:cs="Arial"/>
        </w:rPr>
      </w:pPr>
    </w:p>
    <w:p w14:paraId="7960D7ED" w14:textId="77777777" w:rsidR="00E803B5" w:rsidRPr="00A36A7E" w:rsidRDefault="00E803B5" w:rsidP="00E803B5">
      <w:pPr>
        <w:pStyle w:val="Prrafodelista"/>
        <w:spacing w:before="240" w:after="240" w:line="360" w:lineRule="auto"/>
        <w:ind w:left="426" w:right="616"/>
        <w:jc w:val="both"/>
        <w:rPr>
          <w:rFonts w:ascii="Palatino Linotype" w:hAnsi="Palatino Linotype"/>
          <w:i/>
        </w:rPr>
      </w:pPr>
      <w:r w:rsidRPr="00A36A7E">
        <w:rPr>
          <w:rFonts w:ascii="Palatino Linotype" w:hAnsi="Palatino Linotype"/>
          <w:b/>
          <w:i/>
        </w:rPr>
        <w:t>Artículo 111.</w:t>
      </w:r>
      <w:r w:rsidRPr="00A36A7E">
        <w:rPr>
          <w:rFonts w:ascii="Palatino Linotype" w:hAnsi="Palatino Linotype"/>
          <w:i/>
        </w:rPr>
        <w:t xml:space="preserve"> </w:t>
      </w:r>
      <w:r w:rsidRPr="00A36A7E">
        <w:rPr>
          <w:rFonts w:ascii="Palatino Linotype" w:hAnsi="Palatino Linotype"/>
          <w:b/>
          <w:i/>
          <w:u w:val="single"/>
        </w:rPr>
        <w:t>Cualquier persona podrá denunciar ante el Instituto la falta de publicación de las obligaciones de transparencia previstas en la presente Ley y demás</w:t>
      </w:r>
      <w:r w:rsidRPr="00A36A7E">
        <w:rPr>
          <w:rFonts w:ascii="Palatino Linotype" w:hAnsi="Palatino Linotype"/>
          <w:i/>
        </w:rPr>
        <w:t xml:space="preserve"> disposiciones jurídicas aplicables, en sus respectivos ámbitos de competencia. </w:t>
      </w:r>
      <w:r w:rsidRPr="00A36A7E">
        <w:rPr>
          <w:rFonts w:ascii="Palatino Linotype" w:hAnsi="Palatino Linotype"/>
          <w:b/>
          <w:i/>
        </w:rPr>
        <w:t>Las denuncias</w:t>
      </w:r>
      <w:r w:rsidRPr="00A36A7E">
        <w:rPr>
          <w:rFonts w:ascii="Palatino Linotype" w:hAnsi="Palatino Linotype"/>
          <w:i/>
        </w:rPr>
        <w:t xml:space="preserve"> presentadas por los particulares </w:t>
      </w:r>
      <w:r w:rsidRPr="00A36A7E">
        <w:rPr>
          <w:rFonts w:ascii="Palatino Linotype" w:hAnsi="Palatino Linotype"/>
          <w:b/>
          <w:i/>
        </w:rPr>
        <w:t>podrán realizarse en cualquier momento</w:t>
      </w:r>
      <w:r w:rsidRPr="00A36A7E">
        <w:rPr>
          <w:rFonts w:ascii="Palatino Linotype" w:hAnsi="Palatino Linotype"/>
          <w:i/>
        </w:rPr>
        <w:t>, de conformidad con el procedimiento señalado en la presente Ley.</w:t>
      </w:r>
    </w:p>
    <w:p w14:paraId="13488A53" w14:textId="77777777" w:rsidR="00E803B5" w:rsidRPr="00A36A7E" w:rsidRDefault="00E803B5" w:rsidP="00E803B5">
      <w:pPr>
        <w:pStyle w:val="Prrafodelista"/>
        <w:spacing w:before="240" w:after="240" w:line="360" w:lineRule="auto"/>
        <w:ind w:left="426" w:right="616"/>
        <w:jc w:val="both"/>
        <w:rPr>
          <w:rFonts w:ascii="Palatino Linotype" w:hAnsi="Palatino Linotype"/>
          <w:i/>
        </w:rPr>
      </w:pPr>
    </w:p>
    <w:p w14:paraId="60EF42EE" w14:textId="77777777" w:rsidR="00E803B5" w:rsidRPr="00A36A7E" w:rsidRDefault="00E803B5" w:rsidP="00E803B5">
      <w:pPr>
        <w:pStyle w:val="Prrafodelista"/>
        <w:spacing w:before="240" w:after="240" w:line="360" w:lineRule="auto"/>
        <w:ind w:left="426" w:right="616"/>
        <w:jc w:val="both"/>
        <w:rPr>
          <w:rFonts w:ascii="Palatino Linotype" w:hAnsi="Palatino Linotype"/>
          <w:i/>
        </w:rPr>
      </w:pPr>
      <w:r w:rsidRPr="00A36A7E">
        <w:rPr>
          <w:rFonts w:ascii="Palatino Linotype" w:hAnsi="Palatino Linotype"/>
          <w:b/>
          <w:i/>
        </w:rPr>
        <w:t>Artículo 114.</w:t>
      </w:r>
      <w:r w:rsidRPr="00A36A7E">
        <w:rPr>
          <w:rFonts w:ascii="Palatino Linotype" w:hAnsi="Palatino Linotype"/>
          <w:i/>
        </w:rPr>
        <w:t xml:space="preserve"> </w:t>
      </w:r>
      <w:r w:rsidRPr="00A36A7E">
        <w:rPr>
          <w:rFonts w:ascii="Palatino Linotype" w:hAnsi="Palatino Linotype"/>
          <w:b/>
          <w:i/>
        </w:rPr>
        <w:t>La denuncia podrá presentarse de la forma siguiente</w:t>
      </w:r>
      <w:r w:rsidRPr="00A36A7E">
        <w:rPr>
          <w:rFonts w:ascii="Palatino Linotype" w:hAnsi="Palatino Linotype"/>
          <w:i/>
        </w:rPr>
        <w:t xml:space="preserve">: </w:t>
      </w:r>
    </w:p>
    <w:p w14:paraId="55E787D1" w14:textId="77777777" w:rsidR="00E803B5" w:rsidRPr="00A36A7E" w:rsidRDefault="00E803B5" w:rsidP="00E803B5">
      <w:pPr>
        <w:pStyle w:val="Prrafodelista"/>
        <w:spacing w:before="240" w:after="240" w:line="360" w:lineRule="auto"/>
        <w:ind w:left="426" w:right="616"/>
        <w:jc w:val="both"/>
        <w:rPr>
          <w:rFonts w:ascii="Palatino Linotype" w:hAnsi="Palatino Linotype"/>
          <w:i/>
        </w:rPr>
      </w:pPr>
      <w:r w:rsidRPr="00A36A7E">
        <w:rPr>
          <w:rFonts w:ascii="Palatino Linotype" w:hAnsi="Palatino Linotype"/>
          <w:i/>
        </w:rPr>
        <w:t xml:space="preserve">I. </w:t>
      </w:r>
      <w:r w:rsidRPr="00A36A7E">
        <w:rPr>
          <w:rFonts w:ascii="Palatino Linotype" w:hAnsi="Palatino Linotype"/>
          <w:b/>
          <w:i/>
        </w:rPr>
        <w:t>Por medio electrónico</w:t>
      </w:r>
      <w:r w:rsidRPr="00A36A7E">
        <w:rPr>
          <w:rFonts w:ascii="Palatino Linotype" w:hAnsi="Palatino Linotype"/>
          <w:i/>
        </w:rPr>
        <w:t xml:space="preserve">: A través del sitio o plataforma electrónica respectiva que se habilite, o por correo electrónico, dirigido a la dirección electrónica que al efecto se establezca; y </w:t>
      </w:r>
    </w:p>
    <w:p w14:paraId="2E523139" w14:textId="77777777" w:rsidR="00E803B5" w:rsidRPr="00A36A7E" w:rsidRDefault="00E803B5" w:rsidP="00E803B5">
      <w:pPr>
        <w:pStyle w:val="Prrafodelista"/>
        <w:spacing w:before="240" w:after="240" w:line="360" w:lineRule="auto"/>
        <w:ind w:left="426" w:right="616"/>
        <w:jc w:val="both"/>
        <w:rPr>
          <w:rFonts w:ascii="Palatino Linotype" w:hAnsi="Palatino Linotype" w:cs="Arial"/>
          <w:i/>
        </w:rPr>
      </w:pPr>
      <w:r w:rsidRPr="00A36A7E">
        <w:rPr>
          <w:rFonts w:ascii="Palatino Linotype" w:hAnsi="Palatino Linotype"/>
          <w:i/>
        </w:rPr>
        <w:t xml:space="preserve">II. </w:t>
      </w:r>
      <w:r w:rsidRPr="00A36A7E">
        <w:rPr>
          <w:rFonts w:ascii="Palatino Linotype" w:hAnsi="Palatino Linotype"/>
          <w:b/>
          <w:i/>
        </w:rPr>
        <w:t>Por escrito</w:t>
      </w:r>
      <w:r w:rsidRPr="00A36A7E">
        <w:rPr>
          <w:rFonts w:ascii="Palatino Linotype" w:hAnsi="Palatino Linotype"/>
          <w:i/>
        </w:rPr>
        <w:t>: presentado físicamente, ante la Unidad de Transparencia del Instituto</w:t>
      </w:r>
    </w:p>
    <w:p w14:paraId="36B1A4DB" w14:textId="21D0EC00" w:rsidR="00E803B5" w:rsidRPr="00A36A7E" w:rsidRDefault="00E803B5" w:rsidP="00E803B5">
      <w:pPr>
        <w:pStyle w:val="Prrafodelista"/>
        <w:numPr>
          <w:ilvl w:val="0"/>
          <w:numId w:val="1"/>
        </w:numPr>
        <w:spacing w:before="240" w:after="240" w:line="360" w:lineRule="auto"/>
        <w:ind w:left="0" w:firstLine="0"/>
        <w:jc w:val="both"/>
        <w:rPr>
          <w:rFonts w:ascii="Palatino Linotype" w:hAnsi="Palatino Linotype" w:cs="Arial"/>
        </w:rPr>
      </w:pPr>
      <w:r w:rsidRPr="00A36A7E">
        <w:rPr>
          <w:rFonts w:ascii="Palatino Linotype" w:hAnsi="Palatino Linotype" w:cs="Arial"/>
        </w:rPr>
        <w:lastRenderedPageBreak/>
        <w:t xml:space="preserve">Luego entonces, para la presentación de la respectiva denuncia por el incumplimiento de la obligaciones de transparencia del </w:t>
      </w:r>
      <w:r w:rsidRPr="00A36A7E">
        <w:rPr>
          <w:rFonts w:ascii="Palatino Linotype" w:hAnsi="Palatino Linotype" w:cs="Arial"/>
          <w:b/>
        </w:rPr>
        <w:t>SUJETO OBLIGADO</w:t>
      </w:r>
      <w:r w:rsidRPr="00A36A7E">
        <w:rPr>
          <w:rFonts w:ascii="Palatino Linotype" w:hAnsi="Palatino Linotype" w:cs="Arial"/>
        </w:rPr>
        <w:t>, el recurrente deberá de realizar el procedimiento tal como lo establece a la Ley, toda vez que el recurso de revisión no es el medio idóneo por el cual se dé seguimiento a la pretendida denuncia, por lo anterior se dejan a salvo los derechos del particular para que presente su denuncia, a efecto de que se realicen las acciones pertinentes.</w:t>
      </w:r>
    </w:p>
    <w:p w14:paraId="1A3DB586" w14:textId="77777777" w:rsidR="00E803B5" w:rsidRPr="00A36A7E" w:rsidRDefault="00E803B5" w:rsidP="00E803B5">
      <w:pPr>
        <w:pStyle w:val="Prrafodelista"/>
        <w:spacing w:before="240" w:after="240" w:line="360" w:lineRule="auto"/>
        <w:ind w:left="0"/>
        <w:jc w:val="both"/>
        <w:rPr>
          <w:rFonts w:ascii="Palatino Linotype" w:hAnsi="Palatino Linotype" w:cs="Arial"/>
        </w:rPr>
      </w:pPr>
    </w:p>
    <w:p w14:paraId="7501CE89" w14:textId="6AD4D2D1" w:rsidR="00E803B5" w:rsidRPr="00A36A7E" w:rsidRDefault="00E803B5" w:rsidP="00AD04DC">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A36A7E">
        <w:rPr>
          <w:rFonts w:ascii="Palatino Linotype" w:eastAsia="Times New Roman" w:hAnsi="Palatino Linotype" w:cs="Arial"/>
          <w:color w:val="000000"/>
        </w:rPr>
        <w:t>Por otra parte, no pasa desapercibido para este Órgano Garante que el particular requiere que toda la información que se tiene en su portal, le sea entregada a través de SAIMEX.</w:t>
      </w:r>
    </w:p>
    <w:p w14:paraId="3C271390" w14:textId="77777777" w:rsidR="00E803B5" w:rsidRPr="00A36A7E" w:rsidRDefault="00E803B5" w:rsidP="00E803B5">
      <w:pPr>
        <w:pStyle w:val="Prrafodelista"/>
        <w:rPr>
          <w:rFonts w:ascii="Palatino Linotype" w:eastAsia="Times New Roman" w:hAnsi="Palatino Linotype" w:cs="Arial"/>
          <w:color w:val="000000"/>
        </w:rPr>
      </w:pPr>
    </w:p>
    <w:p w14:paraId="150C0D26" w14:textId="35EC9EE1" w:rsidR="00E803B5" w:rsidRPr="00A36A7E" w:rsidRDefault="000D23CA" w:rsidP="00AD04DC">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A36A7E">
        <w:rPr>
          <w:rFonts w:ascii="Palatino Linotype" w:eastAsia="Times New Roman" w:hAnsi="Palatino Linotype" w:cs="Arial"/>
          <w:color w:val="000000"/>
        </w:rPr>
        <w:t>Sobre este punto, es necesario insertar el contenido íntegro del documento remitido por el Sujeto Obligado vía correo electrónico a esta Ponencia, siendo el siguiente:</w:t>
      </w:r>
    </w:p>
    <w:p w14:paraId="5197F0C2" w14:textId="0313397F" w:rsidR="000D23CA" w:rsidRPr="00A36A7E" w:rsidRDefault="00A36A7E" w:rsidP="000D23CA">
      <w:pPr>
        <w:pStyle w:val="Prrafodelista"/>
        <w:rPr>
          <w:rFonts w:ascii="Palatino Linotype" w:eastAsia="Times New Roman" w:hAnsi="Palatino Linotype" w:cs="Arial"/>
          <w:color w:val="000000"/>
        </w:rPr>
      </w:pPr>
      <w:r>
        <w:rPr>
          <w:rFonts w:ascii="Palatino Linotype" w:eastAsia="Times New Roman" w:hAnsi="Palatino Linotype" w:cs="Arial"/>
          <w:noProof/>
          <w:color w:val="000000"/>
          <w:lang w:val="es-MX" w:eastAsia="es-MX"/>
        </w:rPr>
        <mc:AlternateContent>
          <mc:Choice Requires="wps">
            <w:drawing>
              <wp:anchor distT="0" distB="0" distL="114300" distR="114300" simplePos="0" relativeHeight="251661312" behindDoc="0" locked="0" layoutInCell="1" allowOverlap="1" wp14:anchorId="13917410" wp14:editId="27D8195C">
                <wp:simplePos x="0" y="0"/>
                <wp:positionH relativeFrom="column">
                  <wp:posOffset>79925</wp:posOffset>
                </wp:positionH>
                <wp:positionV relativeFrom="paragraph">
                  <wp:posOffset>100566</wp:posOffset>
                </wp:positionV>
                <wp:extent cx="5363570" cy="3370997"/>
                <wp:effectExtent l="38100" t="19050" r="66040" b="96520"/>
                <wp:wrapNone/>
                <wp:docPr id="9" name="Conector recto 9"/>
                <wp:cNvGraphicFramePr/>
                <a:graphic xmlns:a="http://schemas.openxmlformats.org/drawingml/2006/main">
                  <a:graphicData uri="http://schemas.microsoft.com/office/word/2010/wordprocessingShape">
                    <wps:wsp>
                      <wps:cNvCnPr/>
                      <wps:spPr>
                        <a:xfrm>
                          <a:off x="0" y="0"/>
                          <a:ext cx="5363570" cy="337099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DF908EC" id="Conector recto 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3pt,7.9pt" to="428.65pt,2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" strokecolor="#4f81bd [3204]" strokeweight="2pt">
                <v:shadow on="t" color="black" opacity="24903f" origin=",.5" offset="0,.55556mm"/>
              </v:line>
            </w:pict>
          </mc:Fallback>
        </mc:AlternateContent>
      </w:r>
    </w:p>
    <w:p w14:paraId="49FE2560" w14:textId="01D79C72" w:rsidR="000D23CA" w:rsidRPr="00A36A7E" w:rsidRDefault="00E035E7" w:rsidP="000D23CA">
      <w:pPr>
        <w:pStyle w:val="Prrafodelista"/>
        <w:spacing w:line="360" w:lineRule="auto"/>
        <w:ind w:left="0" w:right="49"/>
        <w:jc w:val="both"/>
        <w:rPr>
          <w:rFonts w:ascii="Palatino Linotype" w:eastAsia="Times New Roman" w:hAnsi="Palatino Linotype" w:cs="Arial"/>
          <w:color w:val="000000"/>
        </w:rPr>
      </w:pPr>
      <w:r w:rsidRPr="00E035E7">
        <w:rPr>
          <w:rFonts w:ascii="Palatino Linotype" w:eastAsia="Times New Roman" w:hAnsi="Palatino Linotype" w:cs="Arial"/>
          <w:noProof/>
          <w:color w:val="000000"/>
          <w:lang w:val="es-MX" w:eastAsia="es-MX"/>
        </w:rPr>
        <w:lastRenderedPageBreak/>
        <w:drawing>
          <wp:inline distT="0" distB="0" distL="0" distR="0" wp14:anchorId="5C5DA6DE" wp14:editId="01C1C60D">
            <wp:extent cx="5020945" cy="6733540"/>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0945" cy="6733540"/>
                    </a:xfrm>
                    <a:prstGeom prst="rect">
                      <a:avLst/>
                    </a:prstGeom>
                    <a:noFill/>
                    <a:ln>
                      <a:noFill/>
                    </a:ln>
                  </pic:spPr>
                </pic:pic>
              </a:graphicData>
            </a:graphic>
          </wp:inline>
        </w:drawing>
      </w:r>
    </w:p>
    <w:p w14:paraId="2EBEECCF" w14:textId="30D97439" w:rsidR="000D23CA" w:rsidRPr="00A36A7E" w:rsidRDefault="000D23CA" w:rsidP="00B5024F">
      <w:pPr>
        <w:pStyle w:val="Prrafodelista"/>
        <w:spacing w:line="360" w:lineRule="auto"/>
        <w:ind w:left="0" w:right="49"/>
        <w:jc w:val="center"/>
        <w:rPr>
          <w:rFonts w:ascii="Palatino Linotype" w:eastAsia="Times New Roman" w:hAnsi="Palatino Linotype" w:cs="Arial"/>
          <w:color w:val="000000"/>
        </w:rPr>
      </w:pPr>
      <w:r w:rsidRPr="00A36A7E">
        <w:rPr>
          <w:noProof/>
          <w:lang w:val="es-MX" w:eastAsia="es-MX"/>
        </w:rPr>
        <w:lastRenderedPageBreak/>
        <w:drawing>
          <wp:inline distT="0" distB="0" distL="0" distR="0" wp14:anchorId="214C77B0" wp14:editId="500DA27E">
            <wp:extent cx="3810000" cy="758877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107" t="13956" r="39071" b="12318"/>
                    <a:stretch/>
                  </pic:blipFill>
                  <pic:spPr bwMode="auto">
                    <a:xfrm>
                      <a:off x="0" y="0"/>
                      <a:ext cx="3825006" cy="7618658"/>
                    </a:xfrm>
                    <a:prstGeom prst="rect">
                      <a:avLst/>
                    </a:prstGeom>
                    <a:ln>
                      <a:noFill/>
                    </a:ln>
                    <a:extLst>
                      <a:ext uri="{53640926-AAD7-44D8-BBD7-CCE9431645EC}">
                        <a14:shadowObscured xmlns:a14="http://schemas.microsoft.com/office/drawing/2010/main"/>
                      </a:ext>
                    </a:extLst>
                  </pic:spPr>
                </pic:pic>
              </a:graphicData>
            </a:graphic>
          </wp:inline>
        </w:drawing>
      </w:r>
    </w:p>
    <w:p w14:paraId="0A611F8F" w14:textId="0FF5C3AA" w:rsidR="00E803B5" w:rsidRPr="00A36A7E" w:rsidRDefault="00B5024F" w:rsidP="00B5024F">
      <w:pPr>
        <w:pStyle w:val="Prrafodelista"/>
        <w:spacing w:line="360" w:lineRule="auto"/>
        <w:ind w:left="0" w:right="49"/>
        <w:jc w:val="center"/>
        <w:rPr>
          <w:rFonts w:ascii="Palatino Linotype" w:eastAsia="Times New Roman" w:hAnsi="Palatino Linotype" w:cs="Arial"/>
          <w:color w:val="000000"/>
        </w:rPr>
      </w:pPr>
      <w:r w:rsidRPr="00A36A7E">
        <w:rPr>
          <w:noProof/>
          <w:lang w:val="es-MX" w:eastAsia="es-MX"/>
        </w:rPr>
        <w:lastRenderedPageBreak/>
        <w:drawing>
          <wp:inline distT="0" distB="0" distL="0" distR="0" wp14:anchorId="62600821" wp14:editId="132B3A55">
            <wp:extent cx="3895725" cy="766372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0107" t="16990" r="39071" b="10194"/>
                    <a:stretch/>
                  </pic:blipFill>
                  <pic:spPr bwMode="auto">
                    <a:xfrm>
                      <a:off x="0" y="0"/>
                      <a:ext cx="3903159" cy="7678346"/>
                    </a:xfrm>
                    <a:prstGeom prst="rect">
                      <a:avLst/>
                    </a:prstGeom>
                    <a:ln>
                      <a:noFill/>
                    </a:ln>
                    <a:extLst>
                      <a:ext uri="{53640926-AAD7-44D8-BBD7-CCE9431645EC}">
                        <a14:shadowObscured xmlns:a14="http://schemas.microsoft.com/office/drawing/2010/main"/>
                      </a:ext>
                    </a:extLst>
                  </pic:spPr>
                </pic:pic>
              </a:graphicData>
            </a:graphic>
          </wp:inline>
        </w:drawing>
      </w:r>
    </w:p>
    <w:p w14:paraId="7C6986EC" w14:textId="05B62931" w:rsidR="00B5024F" w:rsidRPr="00A36A7E" w:rsidRDefault="00B5024F" w:rsidP="00B5024F">
      <w:pPr>
        <w:pStyle w:val="Prrafodelista"/>
        <w:spacing w:line="360" w:lineRule="auto"/>
        <w:ind w:left="0" w:right="49"/>
        <w:jc w:val="center"/>
        <w:rPr>
          <w:rFonts w:ascii="Palatino Linotype" w:eastAsia="Times New Roman" w:hAnsi="Palatino Linotype" w:cs="Arial"/>
          <w:color w:val="000000"/>
        </w:rPr>
      </w:pPr>
      <w:r w:rsidRPr="00A36A7E">
        <w:rPr>
          <w:noProof/>
          <w:lang w:val="es-MX" w:eastAsia="es-MX"/>
        </w:rPr>
        <w:lastRenderedPageBreak/>
        <w:drawing>
          <wp:inline distT="0" distB="0" distL="0" distR="0" wp14:anchorId="3856EB42" wp14:editId="0FF37661">
            <wp:extent cx="5553075" cy="3123605"/>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304" t="34284" r="32927" b="32949"/>
                    <a:stretch/>
                  </pic:blipFill>
                  <pic:spPr bwMode="auto">
                    <a:xfrm>
                      <a:off x="0" y="0"/>
                      <a:ext cx="5599579" cy="3149763"/>
                    </a:xfrm>
                    <a:prstGeom prst="rect">
                      <a:avLst/>
                    </a:prstGeom>
                    <a:ln>
                      <a:noFill/>
                    </a:ln>
                    <a:extLst>
                      <a:ext uri="{53640926-AAD7-44D8-BBD7-CCE9431645EC}">
                        <a14:shadowObscured xmlns:a14="http://schemas.microsoft.com/office/drawing/2010/main"/>
                      </a:ext>
                    </a:extLst>
                  </pic:spPr>
                </pic:pic>
              </a:graphicData>
            </a:graphic>
          </wp:inline>
        </w:drawing>
      </w:r>
    </w:p>
    <w:p w14:paraId="45852DD2" w14:textId="77777777" w:rsidR="00B5024F" w:rsidRPr="00A36A7E" w:rsidRDefault="00B5024F" w:rsidP="00B5024F">
      <w:pPr>
        <w:pStyle w:val="Prrafodelista"/>
        <w:spacing w:line="360" w:lineRule="auto"/>
        <w:ind w:left="0" w:right="49"/>
        <w:jc w:val="center"/>
        <w:rPr>
          <w:rFonts w:ascii="Palatino Linotype" w:eastAsia="Times New Roman" w:hAnsi="Palatino Linotype" w:cs="Arial"/>
          <w:color w:val="000000"/>
        </w:rPr>
      </w:pPr>
    </w:p>
    <w:p w14:paraId="546F7C8D" w14:textId="2DDA17FD" w:rsidR="00B5024F" w:rsidRPr="00A36A7E" w:rsidRDefault="00B5024F" w:rsidP="003930CC">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A36A7E">
        <w:rPr>
          <w:rFonts w:ascii="Palatino Linotype" w:eastAsia="Times New Roman" w:hAnsi="Palatino Linotype" w:cs="Arial"/>
          <w:color w:val="000000"/>
        </w:rPr>
        <w:t xml:space="preserve">Tal como se aprecia, el Sujeto Obligado mediante el documento electrónico anterior, refiere que el particular puede acceder a toda la información disponible en el portal IPOMEX mediante la dirección electrónica </w:t>
      </w:r>
      <w:hyperlink r:id="rId13" w:history="1">
        <w:r w:rsidRPr="00A36A7E">
          <w:rPr>
            <w:rStyle w:val="Hipervnculo"/>
            <w:rFonts w:ascii="Palatino Linotype" w:eastAsia="Times New Roman" w:hAnsi="Palatino Linotype" w:cs="Arial"/>
          </w:rPr>
          <w:t>www.ipomex.org.mx/ipo/lgt/indice/huehuetoca.web</w:t>
        </w:r>
      </w:hyperlink>
      <w:r w:rsidRPr="00A36A7E">
        <w:rPr>
          <w:rFonts w:ascii="Palatino Linotype" w:eastAsia="Times New Roman" w:hAnsi="Palatino Linotype" w:cs="Arial"/>
          <w:color w:val="000000"/>
        </w:rPr>
        <w:t xml:space="preserve"> y además, manifestó que es imposible entregarle la información vía SAIMEX, ya que su capacidad no es apta para la cantidad de la información. No obstante, </w:t>
      </w:r>
      <w:r w:rsidR="0052281D" w:rsidRPr="00A36A7E">
        <w:rPr>
          <w:rFonts w:ascii="Palatino Linotype" w:eastAsia="Times New Roman" w:hAnsi="Palatino Linotype" w:cs="Arial"/>
          <w:color w:val="000000"/>
        </w:rPr>
        <w:t>manifestó que si el particular requiere la información de manera digital, puede acudir a la oficina de Transparencia en el Primer Nivel en un horario de lunes a viernes de 9 am a 06:00 pm en donde se le puede proporcionar dicha información sin costo alguno.</w:t>
      </w:r>
    </w:p>
    <w:p w14:paraId="40A63E7B" w14:textId="77777777" w:rsidR="0052281D" w:rsidRPr="00A36A7E" w:rsidRDefault="0052281D" w:rsidP="0052281D">
      <w:pPr>
        <w:pStyle w:val="Prrafodelista"/>
        <w:spacing w:line="360" w:lineRule="auto"/>
        <w:ind w:left="0" w:right="49"/>
        <w:jc w:val="both"/>
        <w:rPr>
          <w:rFonts w:ascii="Palatino Linotype" w:eastAsia="Times New Roman" w:hAnsi="Palatino Linotype" w:cs="Arial"/>
          <w:color w:val="000000"/>
        </w:rPr>
      </w:pPr>
    </w:p>
    <w:p w14:paraId="22D71D7A" w14:textId="2C11C458" w:rsidR="0052281D" w:rsidRPr="00A36A7E" w:rsidRDefault="0052281D" w:rsidP="003930CC">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A36A7E">
        <w:rPr>
          <w:rFonts w:ascii="Palatino Linotype" w:eastAsia="Times New Roman" w:hAnsi="Palatino Linotype" w:cs="Arial"/>
          <w:color w:val="000000"/>
        </w:rPr>
        <w:t>Por lo anterior, se entiende que el Sujeto Obligado pretende realizar un cambio de modalidad en la entrega de la información, ante dicha situación, es necesario señalar lo siguiente:</w:t>
      </w:r>
    </w:p>
    <w:p w14:paraId="01D5838D" w14:textId="77777777" w:rsidR="00E803B5" w:rsidRPr="00A36A7E" w:rsidRDefault="00E803B5" w:rsidP="0052281D">
      <w:pPr>
        <w:pStyle w:val="Prrafodelista"/>
        <w:spacing w:line="360" w:lineRule="auto"/>
        <w:ind w:left="0" w:right="49"/>
        <w:jc w:val="both"/>
        <w:rPr>
          <w:rFonts w:ascii="Palatino Linotype" w:eastAsia="Times New Roman" w:hAnsi="Palatino Linotype" w:cs="Arial"/>
          <w:color w:val="000000"/>
        </w:rPr>
      </w:pPr>
    </w:p>
    <w:p w14:paraId="773C6625" w14:textId="2F965CAD" w:rsidR="00E803B5" w:rsidRPr="00A36A7E" w:rsidRDefault="00E803B5" w:rsidP="00E803B5">
      <w:pPr>
        <w:pStyle w:val="Ttulo2"/>
        <w:numPr>
          <w:ilvl w:val="0"/>
          <w:numId w:val="18"/>
        </w:numPr>
        <w:rPr>
          <w:rFonts w:ascii="Palatino Linotype" w:hAnsi="Palatino Linotype"/>
          <w:b/>
          <w:color w:val="auto"/>
          <w:sz w:val="24"/>
        </w:rPr>
      </w:pPr>
      <w:bookmarkStart w:id="19" w:name="_Toc532814543"/>
      <w:r w:rsidRPr="00A36A7E">
        <w:rPr>
          <w:rFonts w:ascii="Palatino Linotype" w:hAnsi="Palatino Linotype"/>
          <w:b/>
          <w:color w:val="auto"/>
          <w:sz w:val="24"/>
        </w:rPr>
        <w:lastRenderedPageBreak/>
        <w:t>Cambio de modalidad.</w:t>
      </w:r>
      <w:bookmarkEnd w:id="19"/>
    </w:p>
    <w:p w14:paraId="63279812" w14:textId="77777777" w:rsidR="00E803B5" w:rsidRPr="00A36A7E" w:rsidRDefault="00E803B5" w:rsidP="00E803B5">
      <w:pPr>
        <w:pStyle w:val="Prrafodelista"/>
        <w:spacing w:line="360" w:lineRule="auto"/>
        <w:ind w:left="0" w:right="49"/>
        <w:jc w:val="both"/>
        <w:rPr>
          <w:rFonts w:ascii="Palatino Linotype" w:eastAsia="Times New Roman" w:hAnsi="Palatino Linotype" w:cs="Arial"/>
          <w:color w:val="000000"/>
        </w:rPr>
      </w:pPr>
    </w:p>
    <w:p w14:paraId="3355548A" w14:textId="77777777" w:rsidR="00E803B5" w:rsidRPr="00A36A7E" w:rsidRDefault="00E803B5" w:rsidP="00E803B5">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A36A7E">
        <w:rPr>
          <w:rFonts w:ascii="Palatino Linotype" w:hAnsi="Palatino Linotype"/>
          <w:lang w:val="es-ES"/>
        </w:rPr>
        <w:t>Ahora bien, es importante mencionar que el particular al momento de formular su solicitud de información, manifestó que requiere la información a través del SAIMEX, sin embargo, derivado del cúmulo de información, se aprecia que éste supera las capacidades del Sistema.</w:t>
      </w:r>
    </w:p>
    <w:p w14:paraId="6B9911F7" w14:textId="77777777" w:rsidR="00E803B5" w:rsidRPr="00A36A7E" w:rsidRDefault="00E803B5" w:rsidP="00E803B5">
      <w:pPr>
        <w:pStyle w:val="Prrafodelista"/>
        <w:tabs>
          <w:tab w:val="left" w:pos="851"/>
        </w:tabs>
        <w:spacing w:before="240" w:after="240" w:line="360" w:lineRule="auto"/>
        <w:ind w:left="0" w:right="49"/>
        <w:jc w:val="both"/>
        <w:rPr>
          <w:rFonts w:ascii="Palatino Linotype" w:hAnsi="Palatino Linotype"/>
          <w:lang w:val="es-ES"/>
        </w:rPr>
      </w:pPr>
    </w:p>
    <w:p w14:paraId="6A5316C8" w14:textId="66FA6FD9" w:rsidR="00E803B5" w:rsidRPr="00A36A7E" w:rsidRDefault="00E803B5" w:rsidP="00E803B5">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A36A7E">
        <w:rPr>
          <w:rFonts w:ascii="Palatino Linotype" w:hAnsi="Palatino Linotype"/>
          <w:lang w:val="es-ES"/>
        </w:rPr>
        <w:t xml:space="preserve">Por tal razón, este Órgano Garante no pasa desapercibido el contenido del artículo 164 de la Ley de Transparencia y Acceso a la Información Pública del Estado de México y Municipios que dispone que en los casos en que la información no pueda ser puesta a disposición del particular en la modalidad elegida, se deberá fundamentar y motivar el cambio. Ante dicha disposición, es pertinente señalar que derivado de que la información solicitada, a lo dicho por el Sujeto Obligado, se integra aproximadamente de </w:t>
      </w:r>
      <w:r w:rsidRPr="00A36A7E">
        <w:rPr>
          <w:rFonts w:ascii="Palatino Linotype" w:hAnsi="Palatino Linotype"/>
          <w:lang w:val="es-MX" w:eastAsia="en-US"/>
        </w:rPr>
        <w:t xml:space="preserve">35,662 fojas, mientras que el SAIMEX tiene capacidad para aproximadamente </w:t>
      </w:r>
      <w:r w:rsidRPr="00A36A7E">
        <w:rPr>
          <w:rFonts w:ascii="Palatino Linotype" w:hAnsi="Palatino Linotype" w:cs="Arial"/>
          <w:color w:val="222222"/>
          <w:shd w:val="clear" w:color="auto" w:fill="FFFFFF"/>
        </w:rPr>
        <w:t xml:space="preserve">8000 fojas, que escaneado a resolución de 100 </w:t>
      </w:r>
      <w:proofErr w:type="spellStart"/>
      <w:r w:rsidRPr="00A36A7E">
        <w:rPr>
          <w:rFonts w:ascii="Palatino Linotype" w:hAnsi="Palatino Linotype" w:cs="Arial"/>
          <w:color w:val="222222"/>
          <w:shd w:val="clear" w:color="auto" w:fill="FFFFFF"/>
        </w:rPr>
        <w:t>dpi's</w:t>
      </w:r>
      <w:proofErr w:type="spellEnd"/>
      <w:r w:rsidRPr="00A36A7E">
        <w:rPr>
          <w:rFonts w:ascii="Palatino Linotype" w:hAnsi="Palatino Linotype" w:cs="Arial"/>
          <w:color w:val="222222"/>
          <w:shd w:val="clear" w:color="auto" w:fill="FFFFFF"/>
        </w:rPr>
        <w:t xml:space="preserve">, a escala de grises, y a archivo PDF directo del escáner, daría como peso aproximado 600 MB. </w:t>
      </w:r>
    </w:p>
    <w:p w14:paraId="109DDFC9" w14:textId="77777777" w:rsidR="00E803B5" w:rsidRPr="00A36A7E" w:rsidRDefault="00E803B5" w:rsidP="00E803B5">
      <w:pPr>
        <w:pStyle w:val="Prrafodelista"/>
        <w:rPr>
          <w:rFonts w:ascii="Palatino Linotype" w:hAnsi="Palatino Linotype"/>
          <w:lang w:val="es-ES"/>
        </w:rPr>
      </w:pPr>
    </w:p>
    <w:p w14:paraId="139ECF6E" w14:textId="77777777" w:rsidR="00E803B5" w:rsidRPr="00A36A7E" w:rsidRDefault="00E803B5" w:rsidP="00E803B5">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A36A7E">
        <w:rPr>
          <w:rFonts w:ascii="Palatino Linotype" w:hAnsi="Palatino Linotype"/>
          <w:lang w:val="es-ES"/>
        </w:rPr>
        <w:t>En ese sentido, para dar cabal cumplimiento al derecho accionado por el particular, es lo idóneo es realizar un cambio de modalidad de entrega, siendo la opción más viable, “in situ”, para tal efecto, el Sujeto Obligado deberá indicar al recurrente el lugar, día y hora, así como el nombre del personal que le permita el acceso a la información solicitada; siendo importante referir que el tiempo y el horario que sea establecido para tal efecto, debe ser razonable y accesible, con el objeto de dar cumplimiento al derecho de acceso a la información que le asiste.</w:t>
      </w:r>
    </w:p>
    <w:p w14:paraId="4E886549" w14:textId="77777777" w:rsidR="00E803B5" w:rsidRPr="00A36A7E" w:rsidRDefault="00E803B5" w:rsidP="00E803B5">
      <w:pPr>
        <w:pStyle w:val="Prrafodelista"/>
        <w:rPr>
          <w:rFonts w:ascii="Palatino Linotype" w:hAnsi="Palatino Linotype"/>
          <w:lang w:val="es-ES"/>
        </w:rPr>
      </w:pPr>
    </w:p>
    <w:p w14:paraId="61A26F71" w14:textId="77777777" w:rsidR="00E803B5" w:rsidRPr="00A36A7E" w:rsidRDefault="00E803B5" w:rsidP="00E803B5">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A36A7E">
        <w:rPr>
          <w:rFonts w:ascii="Palatino Linotype" w:hAnsi="Palatino Linotype"/>
        </w:rPr>
        <w:lastRenderedPageBreak/>
        <w:t>En consecuencia de lo anterior, sirve de apoyo el Criterio número 8/2013, y 02/2004 del entonces Instituto Federal de Acceso a la Información, cuyo texto y sentido literal es el siguiente:</w:t>
      </w:r>
    </w:p>
    <w:p w14:paraId="2F9A3EA8" w14:textId="77777777" w:rsidR="00E803B5" w:rsidRPr="00A36A7E" w:rsidRDefault="00E803B5" w:rsidP="00E803B5">
      <w:pPr>
        <w:spacing w:line="360" w:lineRule="auto"/>
        <w:ind w:left="567" w:right="567"/>
        <w:jc w:val="both"/>
        <w:rPr>
          <w:rFonts w:ascii="Palatino Linotype" w:hAnsi="Palatino Linotype"/>
          <w:i/>
          <w:sz w:val="22"/>
          <w:szCs w:val="22"/>
        </w:rPr>
      </w:pPr>
      <w:r w:rsidRPr="00A36A7E">
        <w:rPr>
          <w:rFonts w:ascii="Palatino Linotype" w:hAnsi="Palatino Linotype"/>
          <w:b/>
          <w:bCs/>
          <w:i/>
          <w:sz w:val="22"/>
          <w:szCs w:val="22"/>
        </w:rPr>
        <w:t xml:space="preserve">Cuando exista impedimento justificado de atender la modalidad de entrega elegida por el solicitante, procede ofrecer </w:t>
      </w:r>
      <w:r w:rsidRPr="00A36A7E">
        <w:rPr>
          <w:rFonts w:ascii="Palatino Linotype" w:hAnsi="Palatino Linotype" w:cs="Arial"/>
          <w:b/>
          <w:bCs/>
          <w:i/>
          <w:noProof/>
          <w:sz w:val="22"/>
          <w:szCs w:val="22"/>
        </w:rPr>
        <w:t>todas</w:t>
      </w:r>
      <w:r w:rsidRPr="00A36A7E">
        <w:rPr>
          <w:rFonts w:ascii="Palatino Linotype" w:hAnsi="Palatino Linotype"/>
          <w:b/>
          <w:bCs/>
          <w:i/>
          <w:sz w:val="22"/>
          <w:szCs w:val="22"/>
        </w:rPr>
        <w:t xml:space="preserve"> las demás opciones previstas en la Ley.</w:t>
      </w:r>
      <w:r w:rsidRPr="00A36A7E">
        <w:rPr>
          <w:rFonts w:ascii="Palatino Linotype" w:hAnsi="Palatino Linotype"/>
          <w:bCs/>
          <w:i/>
          <w:sz w:val="22"/>
          <w:szCs w:val="22"/>
        </w:rPr>
        <w:t xml:space="preserve"> </w:t>
      </w:r>
      <w:r w:rsidRPr="00A36A7E">
        <w:rPr>
          <w:rFonts w:ascii="Palatino Linotype" w:hAnsi="Palatino Linotype"/>
          <w:i/>
          <w:sz w:val="22"/>
          <w:szCs w:val="22"/>
          <w:u w:val="single"/>
        </w:rPr>
        <w:t xml:space="preserve">De conformidad con lo dispuesto en los artículos 42 y 44 de la </w:t>
      </w:r>
      <w:r w:rsidRPr="00A36A7E">
        <w:rPr>
          <w:rFonts w:ascii="Palatino Linotype" w:hAnsi="Palatino Linotype"/>
          <w:i/>
          <w:iCs/>
          <w:sz w:val="22"/>
          <w:szCs w:val="22"/>
          <w:u w:val="single"/>
        </w:rPr>
        <w:t>Ley Federal de Transparencia y Acceso a la Información Pública Gubernamental</w:t>
      </w:r>
      <w:r w:rsidRPr="00A36A7E">
        <w:rPr>
          <w:rFonts w:ascii="Palatino Linotype" w:hAnsi="Palatino Linotype"/>
          <w:i/>
          <w:sz w:val="22"/>
          <w:szCs w:val="22"/>
          <w:u w:val="single"/>
        </w:rPr>
        <w:t>, y 54 de su Reglamento, la entrega de la información debe hacerse, en la medida de lo posible, en la forma solicitada por el interesado</w:t>
      </w:r>
      <w:r w:rsidRPr="00A36A7E">
        <w:rPr>
          <w:rFonts w:ascii="Palatino Linotype" w:hAnsi="Palatino Linotype"/>
          <w:i/>
          <w:sz w:val="22"/>
          <w:szCs w:val="22"/>
        </w:rPr>
        <w:t xml:space="preserve">, salvo que exista un impedimento justificado para atenderla, en cuyo caso, deberán exponerse las razones por las cuales no es posible utilizar el medio de reproducción solicitado. </w:t>
      </w:r>
      <w:r w:rsidRPr="00A36A7E">
        <w:rPr>
          <w:rFonts w:ascii="Palatino Linotype" w:hAnsi="Palatino Linotype"/>
          <w:i/>
          <w:sz w:val="22"/>
          <w:szCs w:val="22"/>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A36A7E">
        <w:rPr>
          <w:rFonts w:ascii="Palatino Linotype" w:hAnsi="Palatino Linotype"/>
          <w:i/>
          <w:sz w:val="22"/>
          <w:szCs w:val="22"/>
        </w:rPr>
        <w:t xml:space="preserve">.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4B628F7E" w14:textId="77777777" w:rsidR="00E803B5" w:rsidRPr="00A36A7E" w:rsidRDefault="00E803B5" w:rsidP="00E803B5">
      <w:pPr>
        <w:spacing w:line="360" w:lineRule="auto"/>
        <w:ind w:left="567" w:right="567"/>
        <w:jc w:val="both"/>
        <w:rPr>
          <w:rFonts w:ascii="Palatino Linotype" w:hAnsi="Palatino Linotype"/>
          <w:i/>
          <w:sz w:val="22"/>
          <w:szCs w:val="22"/>
        </w:rPr>
      </w:pPr>
      <w:r w:rsidRPr="00A36A7E">
        <w:rPr>
          <w:rFonts w:ascii="Palatino Linotype" w:hAnsi="Palatino Linotype"/>
          <w:i/>
          <w:sz w:val="22"/>
          <w:szCs w:val="22"/>
        </w:rPr>
        <w:t xml:space="preserve">Resoluciones </w:t>
      </w:r>
    </w:p>
    <w:p w14:paraId="1F27B429" w14:textId="77777777" w:rsidR="00E803B5" w:rsidRPr="00A36A7E" w:rsidRDefault="00E803B5" w:rsidP="00E803B5">
      <w:pPr>
        <w:spacing w:line="360" w:lineRule="auto"/>
        <w:ind w:left="567" w:right="567"/>
        <w:jc w:val="both"/>
        <w:rPr>
          <w:rFonts w:ascii="Palatino Linotype" w:hAnsi="Palatino Linotype"/>
          <w:i/>
          <w:sz w:val="22"/>
          <w:szCs w:val="22"/>
        </w:rPr>
      </w:pPr>
      <w:r w:rsidRPr="00A36A7E">
        <w:rPr>
          <w:rFonts w:ascii="Palatino Linotype" w:hAnsi="Palatino Linotype"/>
          <w:i/>
          <w:sz w:val="22"/>
          <w:szCs w:val="22"/>
        </w:rPr>
        <w:lastRenderedPageBreak/>
        <w:t xml:space="preserve">RDA 2012/12. Interpuesto en contra de la Secretaría de Comunicaciones y Transportes. Comisionada Ponente Jacqueline </w:t>
      </w:r>
      <w:proofErr w:type="spellStart"/>
      <w:r w:rsidRPr="00A36A7E">
        <w:rPr>
          <w:rFonts w:ascii="Palatino Linotype" w:hAnsi="Palatino Linotype"/>
          <w:i/>
          <w:sz w:val="22"/>
          <w:szCs w:val="22"/>
        </w:rPr>
        <w:t>Peschard</w:t>
      </w:r>
      <w:proofErr w:type="spellEnd"/>
      <w:r w:rsidRPr="00A36A7E">
        <w:rPr>
          <w:rFonts w:ascii="Palatino Linotype" w:hAnsi="Palatino Linotype"/>
          <w:i/>
          <w:sz w:val="22"/>
          <w:szCs w:val="22"/>
        </w:rPr>
        <w:t xml:space="preserve"> Mariscal. </w:t>
      </w:r>
    </w:p>
    <w:p w14:paraId="51374523" w14:textId="77777777" w:rsidR="00E803B5" w:rsidRPr="00A36A7E" w:rsidRDefault="00E803B5" w:rsidP="00E803B5">
      <w:pPr>
        <w:spacing w:line="360" w:lineRule="auto"/>
        <w:ind w:left="567" w:right="567"/>
        <w:jc w:val="both"/>
        <w:rPr>
          <w:rFonts w:ascii="Palatino Linotype" w:hAnsi="Palatino Linotype"/>
          <w:i/>
          <w:sz w:val="22"/>
          <w:szCs w:val="22"/>
        </w:rPr>
      </w:pPr>
      <w:r w:rsidRPr="00A36A7E">
        <w:rPr>
          <w:rFonts w:ascii="Palatino Linotype" w:hAnsi="Palatino Linotype"/>
          <w:i/>
          <w:sz w:val="22"/>
          <w:szCs w:val="22"/>
        </w:rPr>
        <w:t xml:space="preserve">RDA 0973/12. Interpuesto en contra de la Secretaría de Educación Pública. Comisionada Ponente Sigrid </w:t>
      </w:r>
      <w:proofErr w:type="spellStart"/>
      <w:r w:rsidRPr="00A36A7E">
        <w:rPr>
          <w:rFonts w:ascii="Palatino Linotype" w:hAnsi="Palatino Linotype"/>
          <w:i/>
          <w:sz w:val="22"/>
          <w:szCs w:val="22"/>
        </w:rPr>
        <w:t>Arzt</w:t>
      </w:r>
      <w:proofErr w:type="spellEnd"/>
      <w:r w:rsidRPr="00A36A7E">
        <w:rPr>
          <w:rFonts w:ascii="Palatino Linotype" w:hAnsi="Palatino Linotype"/>
          <w:i/>
          <w:sz w:val="22"/>
          <w:szCs w:val="22"/>
        </w:rPr>
        <w:t xml:space="preserve"> Colunga. </w:t>
      </w:r>
    </w:p>
    <w:p w14:paraId="50642B0D" w14:textId="77777777" w:rsidR="00E803B5" w:rsidRPr="00A36A7E" w:rsidRDefault="00E803B5" w:rsidP="00E803B5">
      <w:pPr>
        <w:spacing w:line="360" w:lineRule="auto"/>
        <w:ind w:left="567" w:right="567"/>
        <w:jc w:val="both"/>
        <w:rPr>
          <w:rFonts w:ascii="Palatino Linotype" w:hAnsi="Palatino Linotype"/>
          <w:i/>
          <w:sz w:val="22"/>
          <w:szCs w:val="22"/>
        </w:rPr>
      </w:pPr>
      <w:r w:rsidRPr="00A36A7E">
        <w:rPr>
          <w:rFonts w:ascii="Palatino Linotype" w:hAnsi="Palatino Linotype"/>
          <w:i/>
          <w:sz w:val="22"/>
          <w:szCs w:val="22"/>
        </w:rPr>
        <w:t xml:space="preserve">RDA 0112/12. Interpuesto en contra de Petróleos Mexicanos. Comisionado Ponente Ángel Trinidad Zaldívar. </w:t>
      </w:r>
    </w:p>
    <w:p w14:paraId="2DD47BAC" w14:textId="77777777" w:rsidR="00E803B5" w:rsidRPr="00A36A7E" w:rsidRDefault="00E803B5" w:rsidP="00E803B5">
      <w:pPr>
        <w:spacing w:line="360" w:lineRule="auto"/>
        <w:ind w:left="567" w:right="567"/>
        <w:jc w:val="both"/>
        <w:rPr>
          <w:rFonts w:ascii="Palatino Linotype" w:hAnsi="Palatino Linotype"/>
          <w:i/>
          <w:sz w:val="22"/>
          <w:szCs w:val="22"/>
        </w:rPr>
      </w:pPr>
      <w:r w:rsidRPr="00A36A7E">
        <w:rPr>
          <w:rFonts w:ascii="Palatino Linotype" w:hAnsi="Palatino Linotype"/>
          <w:i/>
          <w:sz w:val="22"/>
          <w:szCs w:val="22"/>
        </w:rPr>
        <w:t xml:space="preserve">RDA 0085/12. Interpuesto en contra del Instituto Nacional de Ciencias Médicas y Nutrición Salvador </w:t>
      </w:r>
      <w:proofErr w:type="spellStart"/>
      <w:r w:rsidRPr="00A36A7E">
        <w:rPr>
          <w:rFonts w:ascii="Palatino Linotype" w:hAnsi="Palatino Linotype"/>
          <w:i/>
          <w:sz w:val="22"/>
          <w:szCs w:val="22"/>
        </w:rPr>
        <w:t>Zubirán</w:t>
      </w:r>
      <w:proofErr w:type="spellEnd"/>
      <w:r w:rsidRPr="00A36A7E">
        <w:rPr>
          <w:rFonts w:ascii="Palatino Linotype" w:hAnsi="Palatino Linotype"/>
          <w:i/>
          <w:sz w:val="22"/>
          <w:szCs w:val="22"/>
        </w:rPr>
        <w:t xml:space="preserve">. Comisionada Ponente Sigrid </w:t>
      </w:r>
      <w:proofErr w:type="spellStart"/>
      <w:r w:rsidRPr="00A36A7E">
        <w:rPr>
          <w:rFonts w:ascii="Palatino Linotype" w:hAnsi="Palatino Linotype"/>
          <w:i/>
          <w:sz w:val="22"/>
          <w:szCs w:val="22"/>
        </w:rPr>
        <w:t>Arzt</w:t>
      </w:r>
      <w:proofErr w:type="spellEnd"/>
      <w:r w:rsidRPr="00A36A7E">
        <w:rPr>
          <w:rFonts w:ascii="Palatino Linotype" w:hAnsi="Palatino Linotype"/>
          <w:i/>
          <w:sz w:val="22"/>
          <w:szCs w:val="22"/>
        </w:rPr>
        <w:t xml:space="preserve"> Colunga. </w:t>
      </w:r>
    </w:p>
    <w:p w14:paraId="4B99492E" w14:textId="77777777" w:rsidR="00E803B5" w:rsidRPr="00A36A7E" w:rsidRDefault="00E803B5" w:rsidP="00E803B5">
      <w:pPr>
        <w:spacing w:line="360" w:lineRule="auto"/>
        <w:ind w:left="567" w:right="567"/>
        <w:jc w:val="both"/>
        <w:rPr>
          <w:rFonts w:ascii="Palatino Linotype" w:hAnsi="Palatino Linotype"/>
          <w:i/>
          <w:sz w:val="22"/>
          <w:szCs w:val="22"/>
        </w:rPr>
      </w:pPr>
      <w:r w:rsidRPr="00A36A7E">
        <w:rPr>
          <w:rFonts w:ascii="Palatino Linotype" w:hAnsi="Palatino Linotype"/>
          <w:i/>
          <w:sz w:val="22"/>
          <w:szCs w:val="22"/>
        </w:rPr>
        <w:t>3068/11. Interpuesto en contra de la Presidencia de la República. Comisionada Ponente María Elena Pérez-Jaén Zermeño. “</w:t>
      </w:r>
    </w:p>
    <w:p w14:paraId="52993F6E" w14:textId="77777777" w:rsidR="00E803B5" w:rsidRPr="00A36A7E" w:rsidRDefault="00E803B5" w:rsidP="00E803B5">
      <w:pPr>
        <w:spacing w:line="360" w:lineRule="auto"/>
        <w:ind w:left="567" w:right="567"/>
        <w:jc w:val="both"/>
        <w:rPr>
          <w:rFonts w:ascii="Palatino Linotype" w:hAnsi="Palatino Linotype"/>
          <w:i/>
          <w:sz w:val="22"/>
          <w:szCs w:val="22"/>
        </w:rPr>
      </w:pPr>
    </w:p>
    <w:p w14:paraId="5C233102" w14:textId="77777777" w:rsidR="00E803B5" w:rsidRPr="00A36A7E" w:rsidRDefault="00E803B5" w:rsidP="00E803B5">
      <w:pPr>
        <w:spacing w:line="360" w:lineRule="auto"/>
        <w:ind w:left="567" w:right="567"/>
        <w:jc w:val="both"/>
        <w:rPr>
          <w:rFonts w:ascii="Palatino Linotype" w:hAnsi="Palatino Linotype"/>
          <w:i/>
          <w:sz w:val="22"/>
          <w:szCs w:val="22"/>
        </w:rPr>
      </w:pPr>
      <w:r w:rsidRPr="00A36A7E">
        <w:rPr>
          <w:rFonts w:ascii="Palatino Linotype" w:hAnsi="Palatino Linotype"/>
          <w:i/>
          <w:sz w:val="22"/>
          <w:szCs w:val="22"/>
        </w:rPr>
        <w:t>Criterio 02/2004 INFORMACIÓN DISPERSA</w:t>
      </w:r>
      <w:r w:rsidRPr="00A36A7E">
        <w:rPr>
          <w:rFonts w:ascii="Palatino Linotype" w:hAnsi="Palatino Linotype"/>
          <w:sz w:val="22"/>
          <w:szCs w:val="22"/>
        </w:rPr>
        <w:t xml:space="preserve"> </w:t>
      </w:r>
      <w:r w:rsidRPr="00A36A7E">
        <w:rPr>
          <w:rFonts w:ascii="Palatino Linotype" w:hAnsi="Palatino Linotype"/>
          <w:i/>
          <w:sz w:val="22"/>
          <w:szCs w:val="22"/>
        </w:rPr>
        <w:t xml:space="preserve">EN DIVERSOS DOCUMENTOS. PARA RESPETAR EL DERECHO DE ACCESO A LA INFORMACIÓN BASTA CON QUE SE PERMITA LA CONSULTA FÍSICA DE AQUÉLLOS, SALVO EN EL CASO DE QUE EL RESPECTIVO ÓRGANO DEL ESTADO TENGA LA OBLIGACIÓN DE CONTAR CON UN DOCUMENTO QUE CONCENTRÉ AQUÉLLA. </w:t>
      </w:r>
      <w:r w:rsidRPr="00A36A7E">
        <w:rPr>
          <w:rFonts w:ascii="Palatino Linotype" w:hAnsi="Palatino Linotype"/>
          <w:i/>
          <w:sz w:val="22"/>
          <w:szCs w:val="22"/>
          <w:u w:val="single"/>
        </w:rPr>
        <w:t xml:space="preserve">Si bien para cumplir con el derecho de acceso a la información tratándose de la que se encuentra en diferentes documentos, basta con que se permita a los gobernados la consulta física de éstos, dado que tal prerrogativa no implica el procesamiento de los datos contenidos en diversos documentos, </w:t>
      </w:r>
      <w:r w:rsidRPr="00A36A7E">
        <w:rPr>
          <w:rFonts w:ascii="Palatino Linotype" w:hAnsi="Palatino Linotype"/>
          <w:i/>
          <w:sz w:val="22"/>
          <w:szCs w:val="22"/>
        </w:rPr>
        <w:t xml:space="preserve">como lo prevé el artículo 29 del Reglamento de la Suprema Corte de Justicia de la Nación y del Consejo de la Judicatura Federal para la aplicación de la Ley Federal de Transparencia y Acceso a la Información Pública Gubernamental, </w:t>
      </w:r>
      <w:r w:rsidRPr="00A36A7E">
        <w:rPr>
          <w:rFonts w:ascii="Palatino Linotype" w:hAnsi="Palatino Linotype"/>
          <w:i/>
          <w:sz w:val="22"/>
          <w:szCs w:val="22"/>
          <w:u w:val="single"/>
        </w:rPr>
        <w:t xml:space="preserve">ello no obsta para reconocer que si el órgano que tiene bajo su resguardo numerosos documentos en los que están dispersos los datos solicitados, cuenta con algún área o unidad que conforme a su regulación interna debe elaborar un documento en el que concentre esa información, para respetar el derecho en comento no basta que se permita la mencionada consulta física, ya que en este supuesto </w:t>
      </w:r>
      <w:r w:rsidRPr="00A36A7E">
        <w:rPr>
          <w:rFonts w:ascii="Palatino Linotype" w:hAnsi="Palatino Linotype"/>
          <w:i/>
          <w:sz w:val="22"/>
          <w:szCs w:val="22"/>
          <w:u w:val="single"/>
        </w:rPr>
        <w:lastRenderedPageBreak/>
        <w:t>el derecho de acceso a la información tiene el alcance de obligar a los órganos del Estado a poner a disposición de los gobernados la información que conforme a lo previsto en el marco jurídico que los regula deben tener bajo su resguardo, c</w:t>
      </w:r>
      <w:r w:rsidRPr="00A36A7E">
        <w:rPr>
          <w:rFonts w:ascii="Palatino Linotype" w:hAnsi="Palatino Linotype"/>
          <w:i/>
          <w:sz w:val="22"/>
          <w:szCs w:val="22"/>
        </w:rPr>
        <w:t>on lo que además se reconoce que para realizar la referida consulta física el solicitante enfrentará limitantes temporales y económicas que difícilmente podrá superar, lo que finalmente le impedirá conocer los datos que le permitan evaluar las actividades desarrolladas por el respectivo órgano del Estado. Clasificación de Información 6/2004-J. 29 de abril de 2004. Unanimidad de votos.”</w:t>
      </w:r>
    </w:p>
    <w:p w14:paraId="4D1BEF98" w14:textId="77777777" w:rsidR="00E803B5" w:rsidRPr="00A36A7E" w:rsidRDefault="00E803B5" w:rsidP="00E803B5">
      <w:pPr>
        <w:spacing w:line="360" w:lineRule="auto"/>
        <w:ind w:left="567" w:right="567"/>
        <w:jc w:val="both"/>
        <w:rPr>
          <w:rFonts w:ascii="Palatino Linotype" w:hAnsi="Palatino Linotype"/>
          <w:i/>
          <w:sz w:val="22"/>
          <w:szCs w:val="22"/>
        </w:rPr>
      </w:pPr>
      <w:r w:rsidRPr="00A36A7E">
        <w:rPr>
          <w:rFonts w:ascii="Palatino Linotype" w:hAnsi="Palatino Linotype"/>
          <w:i/>
          <w:sz w:val="22"/>
          <w:szCs w:val="22"/>
        </w:rPr>
        <w:t>(Énfasis añadido)</w:t>
      </w:r>
    </w:p>
    <w:p w14:paraId="43C37A34" w14:textId="77777777" w:rsidR="00E803B5" w:rsidRPr="00A36A7E" w:rsidRDefault="00E803B5" w:rsidP="00E803B5">
      <w:pPr>
        <w:pStyle w:val="Prrafodelista"/>
        <w:spacing w:line="360" w:lineRule="auto"/>
        <w:ind w:left="0"/>
        <w:jc w:val="both"/>
        <w:rPr>
          <w:rFonts w:ascii="Palatino Linotype" w:hAnsi="Palatino Linotype"/>
          <w:lang w:val="es-MX" w:eastAsia="en-US"/>
        </w:rPr>
      </w:pPr>
    </w:p>
    <w:p w14:paraId="4B84FBE0" w14:textId="424071F8" w:rsidR="004438C2" w:rsidRPr="00A36A7E" w:rsidRDefault="00E803B5" w:rsidP="004438C2">
      <w:pPr>
        <w:pStyle w:val="Prrafodelista"/>
        <w:numPr>
          <w:ilvl w:val="0"/>
          <w:numId w:val="1"/>
        </w:numPr>
        <w:spacing w:line="360" w:lineRule="auto"/>
        <w:ind w:left="0" w:firstLine="0"/>
        <w:jc w:val="both"/>
        <w:rPr>
          <w:rFonts w:ascii="Palatino Linotype" w:hAnsi="Palatino Linotype"/>
          <w:lang w:val="es-MX" w:eastAsia="en-US"/>
        </w:rPr>
      </w:pPr>
      <w:r w:rsidRPr="00A36A7E">
        <w:rPr>
          <w:rFonts w:ascii="Palatino Linotype" w:hAnsi="Palatino Linotype"/>
          <w:lang w:val="es-MX" w:eastAsia="en-US"/>
        </w:rPr>
        <w:t xml:space="preserve">Ante el cambio de modalidad realizado por este Órgano Garante con el único objeto de dar cabal cumplimiento al derecho en cuestión. Además, </w:t>
      </w:r>
      <w:r w:rsidR="004438C2" w:rsidRPr="00A36A7E">
        <w:rPr>
          <w:rFonts w:ascii="Palatino Linotype" w:hAnsi="Palatino Linotype"/>
          <w:lang w:val="es-MX" w:eastAsia="en-US"/>
        </w:rPr>
        <w:t xml:space="preserve">el cambio de modalidad pudiera implicar un costo al particular, en caso de que éste requiera llevarse la información, por lo tanto debemos traer a contexto </w:t>
      </w:r>
      <w:r w:rsidR="004438C2" w:rsidRPr="00A36A7E">
        <w:rPr>
          <w:rFonts w:ascii="Palatino Linotype" w:eastAsia="Calibri" w:hAnsi="Palatino Linotype" w:cs="Arial"/>
          <w:lang w:val="es-ES"/>
        </w:rPr>
        <w:t>el</w:t>
      </w:r>
      <w:r w:rsidR="004438C2" w:rsidRPr="00A36A7E">
        <w:t xml:space="preserve"> artículo 148 del </w:t>
      </w:r>
      <w:r w:rsidR="004438C2" w:rsidRPr="00A36A7E">
        <w:rPr>
          <w:rFonts w:ascii="Palatino Linotype" w:eastAsia="Calibri" w:hAnsi="Palatino Linotype" w:cs="Arial"/>
        </w:rPr>
        <w:t>Código Financiero del Estado de México y Municipios que señala lo siguiente:</w:t>
      </w:r>
    </w:p>
    <w:p w14:paraId="47BF933F" w14:textId="5CFACEDA" w:rsidR="004438C2" w:rsidRPr="00A36A7E" w:rsidRDefault="00A36A7E" w:rsidP="004438C2">
      <w:pPr>
        <w:pStyle w:val="Prrafodelista"/>
        <w:rPr>
          <w:rFonts w:ascii="Palatino Linotype" w:eastAsia="Calibri" w:hAnsi="Palatino Linotype" w:cs="Arial"/>
        </w:rPr>
      </w:pPr>
      <w:r>
        <w:rPr>
          <w:rFonts w:ascii="Palatino Linotype" w:eastAsia="Calibri" w:hAnsi="Palatino Linotype" w:cs="Arial"/>
          <w:noProof/>
          <w:lang w:val="es-MX" w:eastAsia="es-MX"/>
        </w:rPr>
        <mc:AlternateContent>
          <mc:Choice Requires="wps">
            <w:drawing>
              <wp:anchor distT="0" distB="0" distL="114300" distR="114300" simplePos="0" relativeHeight="251662336" behindDoc="0" locked="0" layoutInCell="1" allowOverlap="1" wp14:anchorId="1CDE7C3B" wp14:editId="5E71F082">
                <wp:simplePos x="0" y="0"/>
                <wp:positionH relativeFrom="column">
                  <wp:posOffset>175458</wp:posOffset>
                </wp:positionH>
                <wp:positionV relativeFrom="paragraph">
                  <wp:posOffset>179533</wp:posOffset>
                </wp:positionV>
                <wp:extent cx="5295331" cy="3138985"/>
                <wp:effectExtent l="38100" t="19050" r="76835" b="80645"/>
                <wp:wrapNone/>
                <wp:docPr id="10" name="Conector recto 10"/>
                <wp:cNvGraphicFramePr/>
                <a:graphic xmlns:a="http://schemas.openxmlformats.org/drawingml/2006/main">
                  <a:graphicData uri="http://schemas.microsoft.com/office/word/2010/wordprocessingShape">
                    <wps:wsp>
                      <wps:cNvCnPr/>
                      <wps:spPr>
                        <a:xfrm>
                          <a:off x="0" y="0"/>
                          <a:ext cx="5295331" cy="313898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824EF02" id="Conector recto 10"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3.8pt,14.15pt" to="430.75pt,2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" strokecolor="#4f81bd [3204]" strokeweight="2pt">
                <v:shadow on="t" color="black" opacity="24903f" origin=",.5" offset="0,.55556mm"/>
              </v:line>
            </w:pict>
          </mc:Fallback>
        </mc:AlternateContent>
      </w:r>
    </w:p>
    <w:p w14:paraId="1B80ADAF" w14:textId="77777777" w:rsidR="004438C2" w:rsidRPr="00A36A7E" w:rsidRDefault="004438C2" w:rsidP="004438C2">
      <w:pPr>
        <w:spacing w:before="240" w:line="360" w:lineRule="auto"/>
        <w:ind w:right="49"/>
        <w:contextualSpacing/>
        <w:jc w:val="both"/>
        <w:rPr>
          <w:rFonts w:ascii="Palatino Linotype" w:eastAsia="Calibri" w:hAnsi="Palatino Linotype" w:cs="Arial"/>
          <w:lang w:val="es-ES"/>
        </w:rPr>
      </w:pPr>
      <w:r w:rsidRPr="00A36A7E">
        <w:rPr>
          <w:noProof/>
          <w:lang w:val="es-MX" w:eastAsia="es-MX"/>
        </w:rPr>
        <w:lastRenderedPageBreak/>
        <w:drawing>
          <wp:inline distT="0" distB="0" distL="0" distR="0" wp14:anchorId="6A0213D1" wp14:editId="6CBF1948">
            <wp:extent cx="5715000" cy="3482163"/>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738" t="21726" r="31772" b="38745"/>
                    <a:stretch/>
                  </pic:blipFill>
                  <pic:spPr bwMode="auto">
                    <a:xfrm>
                      <a:off x="0" y="0"/>
                      <a:ext cx="5730244" cy="3491451"/>
                    </a:xfrm>
                    <a:prstGeom prst="rect">
                      <a:avLst/>
                    </a:prstGeom>
                    <a:ln>
                      <a:noFill/>
                    </a:ln>
                    <a:extLst>
                      <a:ext uri="{53640926-AAD7-44D8-BBD7-CCE9431645EC}">
                        <a14:shadowObscured xmlns:a14="http://schemas.microsoft.com/office/drawing/2010/main"/>
                      </a:ext>
                    </a:extLst>
                  </pic:spPr>
                </pic:pic>
              </a:graphicData>
            </a:graphic>
          </wp:inline>
        </w:drawing>
      </w:r>
    </w:p>
    <w:p w14:paraId="3293C53A" w14:textId="77777777" w:rsidR="004438C2" w:rsidRPr="00A36A7E" w:rsidRDefault="004438C2" w:rsidP="004438C2">
      <w:pPr>
        <w:pStyle w:val="Prrafodelista"/>
        <w:rPr>
          <w:rFonts w:ascii="Palatino Linotype" w:eastAsia="Calibri" w:hAnsi="Palatino Linotype" w:cs="Arial"/>
        </w:rPr>
      </w:pPr>
    </w:p>
    <w:p w14:paraId="1D3BA79B" w14:textId="7F53E56F" w:rsidR="004438C2" w:rsidRPr="00A36A7E" w:rsidRDefault="004438C2" w:rsidP="00E803B5">
      <w:pPr>
        <w:pStyle w:val="Prrafodelista"/>
        <w:numPr>
          <w:ilvl w:val="0"/>
          <w:numId w:val="1"/>
        </w:numPr>
        <w:spacing w:line="360" w:lineRule="auto"/>
        <w:ind w:left="0" w:firstLine="0"/>
        <w:jc w:val="both"/>
        <w:rPr>
          <w:rFonts w:ascii="Palatino Linotype" w:hAnsi="Palatino Linotype"/>
          <w:lang w:val="es-MX" w:eastAsia="en-US"/>
        </w:rPr>
      </w:pPr>
      <w:r w:rsidRPr="00A36A7E">
        <w:rPr>
          <w:rFonts w:ascii="Palatino Linotype" w:hAnsi="Palatino Linotype"/>
          <w:lang w:val="es-MX" w:eastAsia="en-US"/>
        </w:rPr>
        <w:t>Si bien, la ley dispone que se le cobrarán únicamente los derechos por la expedición de la información en medios magnéticos, también lo es que el solicitante podrá proporcionar el medio en el que requiera le sea entregada la información pública en cuyo caso no habrá costo que cubrir</w:t>
      </w:r>
      <w:r w:rsidR="0052281D" w:rsidRPr="00A36A7E">
        <w:rPr>
          <w:rFonts w:ascii="Palatino Linotype" w:hAnsi="Palatino Linotype"/>
          <w:lang w:val="es-MX" w:eastAsia="en-US"/>
        </w:rPr>
        <w:t>, tal y como lo señaló el Sujeto Obligado en el documento electrónico enviado a través de correo electrónico.</w:t>
      </w:r>
    </w:p>
    <w:p w14:paraId="5CE7A06A" w14:textId="77777777" w:rsidR="0052281D" w:rsidRPr="00A36A7E" w:rsidRDefault="0052281D" w:rsidP="0052281D">
      <w:pPr>
        <w:pStyle w:val="Prrafodelista"/>
        <w:spacing w:line="360" w:lineRule="auto"/>
        <w:ind w:left="0"/>
        <w:jc w:val="both"/>
        <w:rPr>
          <w:rFonts w:ascii="Palatino Linotype" w:hAnsi="Palatino Linotype"/>
          <w:lang w:val="es-MX" w:eastAsia="en-US"/>
        </w:rPr>
      </w:pPr>
    </w:p>
    <w:p w14:paraId="2F3E92A8" w14:textId="77777777" w:rsidR="0052281D" w:rsidRPr="00A36A7E" w:rsidRDefault="004438C2" w:rsidP="004438C2">
      <w:pPr>
        <w:pStyle w:val="Prrafodelista"/>
        <w:numPr>
          <w:ilvl w:val="0"/>
          <w:numId w:val="1"/>
        </w:numPr>
        <w:spacing w:line="360" w:lineRule="auto"/>
        <w:ind w:left="0" w:firstLine="0"/>
        <w:jc w:val="both"/>
        <w:rPr>
          <w:rFonts w:ascii="Palatino Linotype" w:hAnsi="Palatino Linotype"/>
          <w:lang w:val="es-MX" w:eastAsia="en-US"/>
        </w:rPr>
      </w:pPr>
      <w:r w:rsidRPr="00A36A7E">
        <w:rPr>
          <w:rFonts w:ascii="Palatino Linotype" w:hAnsi="Palatino Linotype"/>
          <w:lang w:val="es-MX" w:eastAsia="en-US"/>
        </w:rPr>
        <w:t>En consecuencia</w:t>
      </w:r>
      <w:r w:rsidR="0052281D" w:rsidRPr="00A36A7E">
        <w:rPr>
          <w:rFonts w:ascii="Palatino Linotype" w:hAnsi="Palatino Linotype"/>
          <w:lang w:val="es-MX" w:eastAsia="en-US"/>
        </w:rPr>
        <w:t>, esta Ponencia comparte el cambio de modalidad que arguye el Sujeto Obligado puesto que el cúmulo de información que se contiene en la Página del IPOMEX supera las capacidades técnicas del SAIMEX, por lo tanto, en obviedad de circunstancias, la información es imposible que sea transferida por ésta vía.</w:t>
      </w:r>
    </w:p>
    <w:p w14:paraId="1C235359" w14:textId="77777777" w:rsidR="0052281D" w:rsidRPr="00A36A7E" w:rsidRDefault="0052281D" w:rsidP="0052281D">
      <w:pPr>
        <w:pStyle w:val="Prrafodelista"/>
        <w:rPr>
          <w:rFonts w:ascii="Palatino Linotype" w:hAnsi="Palatino Linotype"/>
          <w:lang w:val="es-MX" w:eastAsia="en-US"/>
        </w:rPr>
      </w:pPr>
    </w:p>
    <w:p w14:paraId="5095C13E" w14:textId="7639CA22" w:rsidR="0052281D" w:rsidRPr="00A36A7E" w:rsidRDefault="00791618" w:rsidP="00791618">
      <w:pPr>
        <w:pStyle w:val="Ttulo2"/>
        <w:numPr>
          <w:ilvl w:val="0"/>
          <w:numId w:val="18"/>
        </w:numPr>
        <w:rPr>
          <w:rFonts w:ascii="Palatino Linotype" w:hAnsi="Palatino Linotype"/>
          <w:b/>
          <w:color w:val="auto"/>
          <w:sz w:val="24"/>
        </w:rPr>
      </w:pPr>
      <w:bookmarkStart w:id="20" w:name="_Toc532814544"/>
      <w:r w:rsidRPr="00A36A7E">
        <w:rPr>
          <w:rFonts w:ascii="Palatino Linotype" w:hAnsi="Palatino Linotype"/>
          <w:b/>
          <w:color w:val="auto"/>
          <w:sz w:val="24"/>
        </w:rPr>
        <w:lastRenderedPageBreak/>
        <w:t>Actualización del sobreseimiento.</w:t>
      </w:r>
      <w:bookmarkEnd w:id="20"/>
    </w:p>
    <w:p w14:paraId="54FB0A9D" w14:textId="77777777" w:rsidR="0052281D" w:rsidRPr="00A36A7E" w:rsidRDefault="0052281D" w:rsidP="0052281D">
      <w:pPr>
        <w:pStyle w:val="Prrafodelista"/>
        <w:spacing w:line="360" w:lineRule="auto"/>
        <w:ind w:left="0"/>
        <w:jc w:val="both"/>
        <w:rPr>
          <w:rFonts w:ascii="Palatino Linotype" w:hAnsi="Palatino Linotype"/>
          <w:lang w:val="es-MX" w:eastAsia="en-US"/>
        </w:rPr>
      </w:pPr>
    </w:p>
    <w:p w14:paraId="3ABAD85E" w14:textId="77777777" w:rsidR="00791618" w:rsidRPr="00A36A7E" w:rsidRDefault="004438C2" w:rsidP="00791618">
      <w:pPr>
        <w:pStyle w:val="Prrafodelista"/>
        <w:numPr>
          <w:ilvl w:val="0"/>
          <w:numId w:val="1"/>
        </w:numPr>
        <w:spacing w:before="240" w:after="240" w:line="360" w:lineRule="auto"/>
        <w:ind w:left="0" w:firstLine="0"/>
        <w:jc w:val="both"/>
        <w:rPr>
          <w:rFonts w:ascii="Palatino Linotype" w:hAnsi="Palatino Linotype" w:cs="Arial"/>
        </w:rPr>
      </w:pPr>
      <w:r w:rsidRPr="00A36A7E">
        <w:rPr>
          <w:rFonts w:ascii="Palatino Linotype" w:hAnsi="Palatino Linotype"/>
          <w:lang w:val="es-MX" w:eastAsia="en-US"/>
        </w:rPr>
        <w:t xml:space="preserve"> </w:t>
      </w:r>
      <w:r w:rsidR="00791618" w:rsidRPr="00A36A7E">
        <w:rPr>
          <w:rFonts w:ascii="Palatino Linotype" w:hAnsi="Palatino Linotype" w:cs="Arial"/>
        </w:rPr>
        <w:t>Luego entonces, por lo anterior, se actualiza el supuesto que contempla el artículo 192 fracción III de la Ley de Transparencia y Acceso a la Información Pública del Estado de México y Municipios, el cual refiere los siguiente:</w:t>
      </w:r>
    </w:p>
    <w:p w14:paraId="2D0B703B" w14:textId="77777777" w:rsidR="00791618" w:rsidRPr="00A36A7E" w:rsidRDefault="00791618" w:rsidP="00791618">
      <w:pPr>
        <w:autoSpaceDE w:val="0"/>
        <w:autoSpaceDN w:val="0"/>
        <w:adjustRightInd w:val="0"/>
        <w:ind w:left="567" w:right="567"/>
        <w:jc w:val="both"/>
        <w:rPr>
          <w:rFonts w:ascii="Palatino Linotype" w:eastAsiaTheme="minorHAnsi" w:hAnsi="Palatino Linotype" w:cs="Bookman Old Style"/>
          <w:i/>
          <w:sz w:val="22"/>
          <w:szCs w:val="20"/>
          <w:lang w:val="es-MX" w:eastAsia="en-US"/>
        </w:rPr>
      </w:pPr>
      <w:r w:rsidRPr="00A36A7E">
        <w:rPr>
          <w:rFonts w:ascii="Palatino Linotype" w:eastAsiaTheme="minorHAnsi" w:hAnsi="Palatino Linotype" w:cs="Bookman Old Style,Bold"/>
          <w:b/>
          <w:bCs/>
          <w:i/>
          <w:sz w:val="22"/>
          <w:szCs w:val="20"/>
          <w:lang w:val="es-MX" w:eastAsia="en-US"/>
        </w:rPr>
        <w:t xml:space="preserve">Artículo 192. </w:t>
      </w:r>
      <w:r w:rsidRPr="00A36A7E">
        <w:rPr>
          <w:rFonts w:ascii="Palatino Linotype" w:eastAsiaTheme="minorHAnsi" w:hAnsi="Palatino Linotype" w:cs="Bookman Old Style"/>
          <w:i/>
          <w:sz w:val="22"/>
          <w:szCs w:val="20"/>
          <w:lang w:val="es-MX" w:eastAsia="en-US"/>
        </w:rPr>
        <w:t>El recurso será sobreseído, en todo o en parte, cuando una vez admitido, se actualicen alguno de los siguientes supuestos:</w:t>
      </w:r>
    </w:p>
    <w:p w14:paraId="2ADD585C" w14:textId="77777777" w:rsidR="00791618" w:rsidRPr="00A36A7E" w:rsidRDefault="00791618" w:rsidP="00791618">
      <w:pPr>
        <w:autoSpaceDE w:val="0"/>
        <w:autoSpaceDN w:val="0"/>
        <w:adjustRightInd w:val="0"/>
        <w:ind w:left="567" w:right="567"/>
        <w:jc w:val="both"/>
        <w:rPr>
          <w:rFonts w:ascii="Palatino Linotype" w:eastAsiaTheme="minorHAnsi" w:hAnsi="Palatino Linotype" w:cs="Bookman Old Style"/>
          <w:i/>
          <w:sz w:val="22"/>
          <w:szCs w:val="20"/>
          <w:lang w:val="es-MX" w:eastAsia="en-US"/>
        </w:rPr>
      </w:pPr>
      <w:r w:rsidRPr="00A36A7E">
        <w:rPr>
          <w:rFonts w:ascii="Palatino Linotype" w:eastAsiaTheme="minorHAnsi" w:hAnsi="Palatino Linotype" w:cs="Bookman Old Style"/>
          <w:i/>
          <w:sz w:val="22"/>
          <w:szCs w:val="20"/>
          <w:lang w:val="es-MX" w:eastAsia="en-US"/>
        </w:rPr>
        <w:t>…</w:t>
      </w:r>
    </w:p>
    <w:p w14:paraId="08937B7F" w14:textId="77777777" w:rsidR="00791618" w:rsidRPr="00A36A7E" w:rsidRDefault="00791618" w:rsidP="00791618">
      <w:pPr>
        <w:autoSpaceDE w:val="0"/>
        <w:autoSpaceDN w:val="0"/>
        <w:adjustRightInd w:val="0"/>
        <w:ind w:left="567" w:right="567"/>
        <w:jc w:val="both"/>
        <w:rPr>
          <w:rFonts w:ascii="Palatino Linotype" w:eastAsiaTheme="minorHAnsi" w:hAnsi="Palatino Linotype" w:cs="Bookman Old Style"/>
          <w:i/>
          <w:sz w:val="22"/>
          <w:szCs w:val="20"/>
          <w:lang w:val="es-MX" w:eastAsia="en-US"/>
        </w:rPr>
      </w:pPr>
      <w:r w:rsidRPr="00A36A7E">
        <w:rPr>
          <w:rFonts w:ascii="Palatino Linotype" w:eastAsiaTheme="minorHAnsi" w:hAnsi="Palatino Linotype" w:cs="Bookman Old Style,Bold"/>
          <w:b/>
          <w:bCs/>
          <w:i/>
          <w:sz w:val="22"/>
          <w:szCs w:val="20"/>
          <w:lang w:val="es-MX" w:eastAsia="en-US"/>
        </w:rPr>
        <w:t xml:space="preserve">III. </w:t>
      </w:r>
      <w:r w:rsidRPr="00A36A7E">
        <w:rPr>
          <w:rFonts w:ascii="Palatino Linotype" w:eastAsiaTheme="minorHAnsi" w:hAnsi="Palatino Linotype" w:cs="Bookman Old Style"/>
          <w:i/>
          <w:sz w:val="22"/>
          <w:szCs w:val="20"/>
          <w:lang w:val="es-MX" w:eastAsia="en-US"/>
        </w:rPr>
        <w:t>El sujeto obligado responsable del acto lo modifique o revoque de tal manera que el recurso de revisión quede sin materia;</w:t>
      </w:r>
    </w:p>
    <w:p w14:paraId="1CF561D9" w14:textId="77777777" w:rsidR="00791618" w:rsidRPr="00A36A7E" w:rsidRDefault="00791618" w:rsidP="00791618">
      <w:pPr>
        <w:autoSpaceDE w:val="0"/>
        <w:autoSpaceDN w:val="0"/>
        <w:adjustRightInd w:val="0"/>
        <w:ind w:left="567" w:right="567"/>
        <w:jc w:val="both"/>
        <w:rPr>
          <w:rFonts w:ascii="Palatino Linotype" w:hAnsi="Palatino Linotype" w:cs="Arial"/>
          <w:i/>
        </w:rPr>
      </w:pPr>
    </w:p>
    <w:p w14:paraId="70701F89" w14:textId="482AA1B0" w:rsidR="00390063" w:rsidRPr="00A36A7E" w:rsidRDefault="00791618" w:rsidP="00791618">
      <w:pPr>
        <w:pStyle w:val="Prrafodelista"/>
        <w:numPr>
          <w:ilvl w:val="0"/>
          <w:numId w:val="1"/>
        </w:numPr>
        <w:spacing w:before="240" w:after="240" w:line="360" w:lineRule="auto"/>
        <w:ind w:left="0" w:firstLine="0"/>
        <w:jc w:val="both"/>
        <w:rPr>
          <w:rFonts w:ascii="Palatino Linotype" w:hAnsi="Palatino Linotype" w:cs="Arial"/>
        </w:rPr>
      </w:pPr>
      <w:r w:rsidRPr="00A36A7E">
        <w:rPr>
          <w:rFonts w:ascii="Palatino Linotype" w:hAnsi="Palatino Linotype" w:cs="Arial"/>
        </w:rPr>
        <w:t>Se determina el sobreseimiento toda vez que el Sujeto Obligado en acto posterior, a través de un correo electrónico otorgó la información necesaria para dejar satisfecho el derecho accionado por el recurrente, es decir, a través de un documento electrónico remitido en acto posterior a la respuesta a la solicitud manifestó que la información requerida en relación a las obligaciones de trasparencia que se encuentran publicadas en el portal IPOMEX, puede ser consultada directamente en la página para lo cual señaló la dirección electrónica, y, además, refirió que ésta no puede ser enviada por el SAIMEX</w:t>
      </w:r>
      <w:r w:rsidR="00390063" w:rsidRPr="00A36A7E">
        <w:rPr>
          <w:rFonts w:ascii="Palatino Linotype" w:hAnsi="Palatino Linotype" w:cs="Arial"/>
        </w:rPr>
        <w:t xml:space="preserve"> debido a que no tiene capacidad suficiente</w:t>
      </w:r>
      <w:r w:rsidRPr="00A36A7E">
        <w:rPr>
          <w:rFonts w:ascii="Palatino Linotype" w:hAnsi="Palatino Linotype" w:cs="Arial"/>
        </w:rPr>
        <w:t>, sin embargo, con tal de garantizar el derec</w:t>
      </w:r>
      <w:r w:rsidR="00390063" w:rsidRPr="00A36A7E">
        <w:rPr>
          <w:rFonts w:ascii="Palatino Linotype" w:hAnsi="Palatino Linotype" w:cs="Arial"/>
        </w:rPr>
        <w:t>ho accionado por el recurrente, la información se pondrá a su disposición en consulta directa sin costo alguno, para recogerla deberá acudir a las dirección indicada.</w:t>
      </w:r>
    </w:p>
    <w:p w14:paraId="782FC5EF" w14:textId="77777777" w:rsidR="00791618" w:rsidRPr="00A36A7E" w:rsidRDefault="00791618" w:rsidP="00791618">
      <w:pPr>
        <w:pStyle w:val="Prrafodelista"/>
        <w:spacing w:before="240" w:after="240" w:line="360" w:lineRule="auto"/>
        <w:ind w:left="0"/>
        <w:jc w:val="both"/>
        <w:rPr>
          <w:rFonts w:ascii="Palatino Linotype" w:hAnsi="Palatino Linotype" w:cs="Arial"/>
        </w:rPr>
      </w:pPr>
    </w:p>
    <w:p w14:paraId="5BC950F1" w14:textId="03C7BFDE" w:rsidR="00791618" w:rsidRPr="00A36A7E" w:rsidRDefault="00791618" w:rsidP="00791618">
      <w:pPr>
        <w:pStyle w:val="Prrafodelista"/>
        <w:numPr>
          <w:ilvl w:val="0"/>
          <w:numId w:val="1"/>
        </w:numPr>
        <w:spacing w:before="240" w:after="240" w:line="360" w:lineRule="auto"/>
        <w:ind w:left="0" w:right="49" w:firstLine="0"/>
        <w:jc w:val="both"/>
        <w:rPr>
          <w:rFonts w:ascii="Palatino Linotype" w:hAnsi="Palatino Linotype"/>
        </w:rPr>
      </w:pPr>
      <w:r w:rsidRPr="00A36A7E">
        <w:rPr>
          <w:rFonts w:ascii="Palatino Linotype" w:hAnsi="Palatino Linotype" w:cs="Arial"/>
        </w:rPr>
        <w:t xml:space="preserve">En tanto que, un acto impugnado queda sin materia, cuando ha sido satisfecha la pretensión de lo pedido o exigido por </w:t>
      </w:r>
      <w:r w:rsidRPr="00A36A7E">
        <w:rPr>
          <w:rFonts w:ascii="Palatino Linotype" w:hAnsi="Palatino Linotype" w:cs="Arial"/>
          <w:color w:val="000000"/>
        </w:rPr>
        <w:t>el recurrente</w:t>
      </w:r>
      <w:r w:rsidRPr="00A36A7E">
        <w:rPr>
          <w:rFonts w:ascii="Palatino Linotype" w:hAnsi="Palatino Linotype" w:cs="Arial"/>
          <w:b/>
        </w:rPr>
        <w:t xml:space="preserve"> </w:t>
      </w:r>
      <w:r w:rsidRPr="00A36A7E">
        <w:rPr>
          <w:rFonts w:ascii="Palatino Linotype" w:hAnsi="Palatino Linotype" w:cs="Arial"/>
        </w:rPr>
        <w:t xml:space="preserve">de manera que el </w:t>
      </w:r>
      <w:r w:rsidRPr="00A36A7E">
        <w:rPr>
          <w:rFonts w:ascii="Palatino Linotype" w:hAnsi="Palatino Linotype" w:cs="Arial"/>
          <w:b/>
        </w:rPr>
        <w:t xml:space="preserve">SUJETO OBLIGADO </w:t>
      </w:r>
      <w:r w:rsidRPr="00A36A7E">
        <w:rPr>
          <w:rFonts w:ascii="Palatino Linotype" w:hAnsi="Palatino Linotype" w:cs="Arial"/>
        </w:rPr>
        <w:t xml:space="preserve">en un </w:t>
      </w:r>
      <w:r w:rsidR="003930CC" w:rsidRPr="00A36A7E">
        <w:rPr>
          <w:rFonts w:ascii="Palatino Linotype" w:hAnsi="Palatino Linotype" w:cs="Arial"/>
        </w:rPr>
        <w:t>acto posterior</w:t>
      </w:r>
      <w:r w:rsidRPr="00A36A7E">
        <w:rPr>
          <w:rFonts w:ascii="Palatino Linotype" w:hAnsi="Palatino Linotype" w:cs="Arial"/>
        </w:rPr>
        <w:t xml:space="preserve"> complementa la respuesta inicialmente otorgada, cubriendo todos los requisitos para dejar sin materia el recurso.</w:t>
      </w:r>
    </w:p>
    <w:p w14:paraId="553315C6" w14:textId="77777777" w:rsidR="00791618" w:rsidRPr="00A36A7E" w:rsidRDefault="00791618" w:rsidP="00791618">
      <w:pPr>
        <w:pStyle w:val="Prrafodelista"/>
        <w:rPr>
          <w:rFonts w:ascii="Palatino Linotype" w:hAnsi="Palatino Linotype"/>
        </w:rPr>
      </w:pPr>
    </w:p>
    <w:p w14:paraId="23D7402C" w14:textId="77777777" w:rsidR="00791618" w:rsidRPr="00A36A7E" w:rsidRDefault="00791618" w:rsidP="00791618">
      <w:pPr>
        <w:pStyle w:val="Prrafodelista"/>
        <w:numPr>
          <w:ilvl w:val="0"/>
          <w:numId w:val="1"/>
        </w:numPr>
        <w:spacing w:before="240" w:after="240" w:line="360" w:lineRule="auto"/>
        <w:ind w:left="0" w:right="49" w:firstLine="0"/>
        <w:jc w:val="both"/>
        <w:rPr>
          <w:rFonts w:ascii="Palatino Linotype" w:hAnsi="Palatino Linotype"/>
        </w:rPr>
      </w:pPr>
      <w:r w:rsidRPr="00A36A7E">
        <w:rPr>
          <w:rFonts w:ascii="Palatino Linotype" w:hAnsi="Palatino Linotype" w:cs="Arial"/>
        </w:rPr>
        <w:t>Lo anterior tiene sustento en la Tesis: I.7o.C.54 K, del Séptimo Tribunal Colegiado en Materia Civil Del Primer Circuito publicada en el Semanario Judicial de la Federación y su Gaceta, de la Novena Época, en el Tomo XXIX, Enero de 2009, a página 2837, que literalmente establece:</w:t>
      </w:r>
    </w:p>
    <w:p w14:paraId="13C59966" w14:textId="77777777" w:rsidR="00791618" w:rsidRPr="00A36A7E" w:rsidRDefault="00791618" w:rsidP="00791618">
      <w:pPr>
        <w:spacing w:line="360" w:lineRule="auto"/>
        <w:ind w:left="567" w:right="567"/>
        <w:jc w:val="both"/>
        <w:rPr>
          <w:rFonts w:ascii="Palatino Linotype" w:hAnsi="Palatino Linotype" w:cs="Arial"/>
          <w:i/>
          <w:sz w:val="22"/>
          <w:szCs w:val="22"/>
        </w:rPr>
      </w:pPr>
      <w:r w:rsidRPr="00A36A7E">
        <w:rPr>
          <w:rFonts w:ascii="Palatino Linotype" w:hAnsi="Palatino Linotype" w:cs="Arial"/>
          <w:i/>
          <w:sz w:val="22"/>
          <w:szCs w:val="22"/>
        </w:rPr>
        <w:t>“</w:t>
      </w:r>
      <w:r w:rsidRPr="00A36A7E">
        <w:rPr>
          <w:rFonts w:ascii="Palatino Linotype" w:hAnsi="Palatino Linotype" w:cs="Arial"/>
          <w:b/>
          <w:i/>
          <w:sz w:val="22"/>
          <w:szCs w:val="22"/>
        </w:rPr>
        <w:t>SOBRESEIMIENTO EN EL JUICIO DE AMPARO DIRECTO. IMPIDE EL ESTUDIO DE LAS VIOLACIONES PROCESALES PLANTEADAS EN LOS CONCEPTOS DE VIOLACIÓN.</w:t>
      </w:r>
      <w:r w:rsidRPr="00A36A7E">
        <w:rPr>
          <w:rFonts w:ascii="Palatino Linotype" w:hAnsi="Palatino Linotype" w:cs="Arial"/>
          <w:i/>
          <w:sz w:val="22"/>
          <w:szCs w:val="22"/>
        </w:rPr>
        <w:t xml:space="preserve"> 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1E9AA77D" w14:textId="77777777" w:rsidR="00791618" w:rsidRPr="00A36A7E" w:rsidRDefault="00791618" w:rsidP="00791618">
      <w:pPr>
        <w:spacing w:line="360" w:lineRule="auto"/>
        <w:ind w:left="567" w:right="567"/>
        <w:jc w:val="both"/>
        <w:rPr>
          <w:rFonts w:ascii="Palatino Linotype" w:hAnsi="Palatino Linotype" w:cs="Arial"/>
          <w:i/>
          <w:sz w:val="22"/>
          <w:szCs w:val="22"/>
        </w:rPr>
      </w:pPr>
      <w:r w:rsidRPr="00A36A7E">
        <w:rPr>
          <w:rFonts w:ascii="Palatino Linotype" w:hAnsi="Palatino Linotype" w:cs="Arial"/>
          <w:i/>
          <w:sz w:val="22"/>
          <w:szCs w:val="22"/>
        </w:rPr>
        <w:t>SEPTIMO TRIBUNAL COLEGIADO EN MATERIA CIVIL DEL PRIMER CIRCUITO</w:t>
      </w:r>
    </w:p>
    <w:p w14:paraId="2E181A30" w14:textId="77777777" w:rsidR="00791618" w:rsidRPr="00A36A7E" w:rsidRDefault="00791618" w:rsidP="00791618">
      <w:pPr>
        <w:spacing w:line="360" w:lineRule="auto"/>
        <w:ind w:left="567" w:right="567"/>
        <w:jc w:val="both"/>
        <w:rPr>
          <w:rFonts w:ascii="Palatino Linotype" w:hAnsi="Palatino Linotype" w:cs="Arial"/>
          <w:i/>
          <w:sz w:val="22"/>
          <w:szCs w:val="22"/>
        </w:rPr>
      </w:pPr>
      <w:r w:rsidRPr="00A36A7E">
        <w:rPr>
          <w:rFonts w:ascii="Palatino Linotype" w:hAnsi="Palatino Linotype" w:cs="Arial"/>
          <w:i/>
          <w:sz w:val="22"/>
          <w:szCs w:val="22"/>
        </w:rPr>
        <w:t xml:space="preserve">Amparo directo 699/2008. Mariana Leticia González </w:t>
      </w:r>
      <w:proofErr w:type="spellStart"/>
      <w:r w:rsidRPr="00A36A7E">
        <w:rPr>
          <w:rFonts w:ascii="Palatino Linotype" w:hAnsi="Palatino Linotype" w:cs="Arial"/>
          <w:i/>
          <w:sz w:val="22"/>
          <w:szCs w:val="22"/>
        </w:rPr>
        <w:t>Steele</w:t>
      </w:r>
      <w:proofErr w:type="spellEnd"/>
      <w:r w:rsidRPr="00A36A7E">
        <w:rPr>
          <w:rFonts w:ascii="Palatino Linotype" w:hAnsi="Palatino Linotype" w:cs="Arial"/>
          <w:i/>
          <w:sz w:val="22"/>
          <w:szCs w:val="22"/>
        </w:rPr>
        <w:t>. 13 de noviembre de 2008. Unanimidad de votos. Ponente: Sara Judith Montalvo Trejo. Secretario: Arnulfo Mateos García.”</w:t>
      </w:r>
    </w:p>
    <w:p w14:paraId="6DB16A9E" w14:textId="77777777" w:rsidR="00791618" w:rsidRPr="00A36A7E" w:rsidRDefault="00791618" w:rsidP="00791618">
      <w:pPr>
        <w:spacing w:line="360" w:lineRule="auto"/>
        <w:jc w:val="both"/>
        <w:rPr>
          <w:rFonts w:ascii="Palatino Linotype" w:hAnsi="Palatino Linotype" w:cs="Arial"/>
        </w:rPr>
      </w:pPr>
    </w:p>
    <w:p w14:paraId="4A541EAB" w14:textId="213CC2AA" w:rsidR="00791618" w:rsidRPr="00A36A7E" w:rsidRDefault="00791618" w:rsidP="00791618">
      <w:pPr>
        <w:pStyle w:val="Prrafodelista"/>
        <w:numPr>
          <w:ilvl w:val="0"/>
          <w:numId w:val="1"/>
        </w:numPr>
        <w:spacing w:line="360" w:lineRule="auto"/>
        <w:ind w:left="0" w:firstLine="0"/>
        <w:jc w:val="both"/>
        <w:rPr>
          <w:rFonts w:ascii="Palatino Linotype" w:hAnsi="Palatino Linotype" w:cs="Arial"/>
        </w:rPr>
      </w:pPr>
      <w:r w:rsidRPr="00A36A7E">
        <w:rPr>
          <w:rFonts w:ascii="Palatino Linotype" w:hAnsi="Palatino Linotype" w:cs="Arial"/>
        </w:rPr>
        <w:t xml:space="preserve">Bajo esas consideraciones, se afirma que en el recurso de revisión sujeto a estudio se actualiza la hipótesis jurídica citada, toda vez que quedó probado que el </w:t>
      </w:r>
      <w:r w:rsidRPr="00A36A7E">
        <w:rPr>
          <w:rFonts w:ascii="Palatino Linotype" w:hAnsi="Palatino Linotype" w:cs="Arial"/>
          <w:b/>
        </w:rPr>
        <w:t>SUJETO OBLIGADO</w:t>
      </w:r>
      <w:r w:rsidRPr="00A36A7E">
        <w:rPr>
          <w:rFonts w:ascii="Palatino Linotype" w:hAnsi="Palatino Linotype" w:cs="Arial"/>
        </w:rPr>
        <w:t xml:space="preserve"> mediante un acto posterior </w:t>
      </w:r>
      <w:r w:rsidR="003930CC" w:rsidRPr="00A36A7E">
        <w:rPr>
          <w:rFonts w:ascii="Palatino Linotype" w:hAnsi="Palatino Linotype" w:cs="Arial"/>
        </w:rPr>
        <w:t>a la respuesta,</w:t>
      </w:r>
      <w:r w:rsidRPr="00A36A7E">
        <w:rPr>
          <w:rFonts w:ascii="Palatino Linotype" w:hAnsi="Palatino Linotype" w:cs="Arial"/>
        </w:rPr>
        <w:t xml:space="preserve"> </w:t>
      </w:r>
      <w:r w:rsidR="003930CC" w:rsidRPr="00A36A7E">
        <w:rPr>
          <w:rFonts w:ascii="Palatino Linotype" w:hAnsi="Palatino Linotype" w:cs="Arial"/>
        </w:rPr>
        <w:t xml:space="preserve">aportó la información necesaria, </w:t>
      </w:r>
      <w:r w:rsidRPr="00A36A7E">
        <w:rPr>
          <w:rFonts w:ascii="Palatino Linotype" w:hAnsi="Palatino Linotype" w:cs="Arial"/>
        </w:rPr>
        <w:t>atendiendo todos y cada uno de los requerimientos planteados en la solicitud de acceso a la información.</w:t>
      </w:r>
    </w:p>
    <w:p w14:paraId="3BAD6299" w14:textId="77777777" w:rsidR="009265EA" w:rsidRPr="00A36A7E" w:rsidRDefault="009265EA" w:rsidP="00957B2F">
      <w:pPr>
        <w:pStyle w:val="Ttulo1"/>
        <w:spacing w:before="0" w:line="360" w:lineRule="auto"/>
        <w:jc w:val="center"/>
        <w:rPr>
          <w:rFonts w:ascii="Palatino Linotype" w:eastAsia="Calibri" w:hAnsi="Palatino Linotype"/>
          <w:b/>
          <w:color w:val="auto"/>
          <w:sz w:val="24"/>
          <w:szCs w:val="24"/>
          <w:lang w:val="es-ES" w:eastAsia="es-ES"/>
        </w:rPr>
      </w:pPr>
      <w:bookmarkStart w:id="21" w:name="_Toc499201882"/>
      <w:bookmarkStart w:id="22" w:name="_Toc532814545"/>
      <w:bookmarkEnd w:id="12"/>
      <w:bookmarkEnd w:id="13"/>
      <w:bookmarkEnd w:id="14"/>
      <w:r w:rsidRPr="00A36A7E">
        <w:rPr>
          <w:rFonts w:ascii="Palatino Linotype" w:eastAsia="Calibri" w:hAnsi="Palatino Linotype"/>
          <w:b/>
          <w:color w:val="auto"/>
          <w:sz w:val="24"/>
          <w:szCs w:val="24"/>
          <w:lang w:val="es-ES" w:eastAsia="es-ES"/>
        </w:rPr>
        <w:lastRenderedPageBreak/>
        <w:t>R E S O L U T I V O S</w:t>
      </w:r>
      <w:bookmarkEnd w:id="21"/>
      <w:bookmarkEnd w:id="22"/>
      <w:r w:rsidRPr="00A36A7E">
        <w:rPr>
          <w:rFonts w:ascii="Palatino Linotype" w:eastAsia="Calibri" w:hAnsi="Palatino Linotype"/>
          <w:b/>
          <w:color w:val="auto"/>
          <w:sz w:val="24"/>
          <w:szCs w:val="24"/>
          <w:lang w:val="es-ES" w:eastAsia="es-ES"/>
        </w:rPr>
        <w:t xml:space="preserve"> </w:t>
      </w:r>
    </w:p>
    <w:p w14:paraId="0B91130A" w14:textId="77777777" w:rsidR="00EA564B" w:rsidRPr="00A36A7E" w:rsidRDefault="00EA564B" w:rsidP="00EA564B">
      <w:pPr>
        <w:rPr>
          <w:lang w:val="es-ES"/>
        </w:rPr>
      </w:pPr>
    </w:p>
    <w:p w14:paraId="609DF28C" w14:textId="4A29371E" w:rsidR="003930CC" w:rsidRPr="00A36A7E" w:rsidRDefault="003930CC" w:rsidP="003930CC">
      <w:pPr>
        <w:pStyle w:val="Sinespaciado"/>
        <w:spacing w:line="360" w:lineRule="auto"/>
        <w:jc w:val="both"/>
        <w:rPr>
          <w:rFonts w:ascii="Palatino Linotype" w:hAnsi="Palatino Linotype"/>
          <w:szCs w:val="20"/>
        </w:rPr>
      </w:pPr>
      <w:bookmarkStart w:id="23" w:name="_Toc450120669"/>
      <w:bookmarkStart w:id="24" w:name="_Toc460947011"/>
      <w:r w:rsidRPr="00A36A7E">
        <w:rPr>
          <w:rFonts w:ascii="Palatino Linotype" w:hAnsi="Palatino Linotype"/>
          <w:b/>
          <w:szCs w:val="20"/>
        </w:rPr>
        <w:t xml:space="preserve">PRIMERO. </w:t>
      </w:r>
      <w:r w:rsidRPr="00A36A7E">
        <w:rPr>
          <w:rFonts w:ascii="Palatino Linotype" w:hAnsi="Palatino Linotype"/>
          <w:szCs w:val="20"/>
        </w:rPr>
        <w:t xml:space="preserve">Se </w:t>
      </w:r>
      <w:r w:rsidRPr="00A36A7E">
        <w:rPr>
          <w:rFonts w:ascii="Palatino Linotype" w:hAnsi="Palatino Linotype"/>
          <w:b/>
          <w:szCs w:val="20"/>
        </w:rPr>
        <w:t>SOBRESEE</w:t>
      </w:r>
      <w:r w:rsidRPr="00A36A7E">
        <w:rPr>
          <w:rFonts w:ascii="Palatino Linotype" w:hAnsi="Palatino Linotype"/>
          <w:szCs w:val="20"/>
        </w:rPr>
        <w:t xml:space="preserve"> el recurso de revisión número </w:t>
      </w:r>
      <w:r w:rsidRPr="00A36A7E">
        <w:rPr>
          <w:rFonts w:ascii="Palatino Linotype" w:hAnsi="Palatino Linotype"/>
          <w:b/>
          <w:szCs w:val="20"/>
        </w:rPr>
        <w:t>04030/INFOEM/IP/RR/2018</w:t>
      </w:r>
      <w:r w:rsidRPr="00A36A7E">
        <w:rPr>
          <w:rFonts w:ascii="Palatino Linotype" w:hAnsi="Palatino Linotype"/>
          <w:szCs w:val="20"/>
        </w:rPr>
        <w:t>, porque al modificar la respuesta el recurso de revisión que</w:t>
      </w:r>
      <w:r w:rsidR="004E2021" w:rsidRPr="00A36A7E">
        <w:rPr>
          <w:rFonts w:ascii="Palatino Linotype" w:hAnsi="Palatino Linotype"/>
          <w:szCs w:val="20"/>
        </w:rPr>
        <w:t xml:space="preserve">dó sin materia en términos del </w:t>
      </w:r>
      <w:r w:rsidRPr="00A36A7E">
        <w:rPr>
          <w:rFonts w:ascii="Palatino Linotype" w:hAnsi="Palatino Linotype"/>
          <w:szCs w:val="20"/>
        </w:rPr>
        <w:t xml:space="preserve">Considerando </w:t>
      </w:r>
      <w:r w:rsidR="009F4C74" w:rsidRPr="00A36A7E">
        <w:rPr>
          <w:rFonts w:ascii="Palatino Linotype" w:hAnsi="Palatino Linotype"/>
          <w:b/>
          <w:szCs w:val="20"/>
        </w:rPr>
        <w:t>CUARTO</w:t>
      </w:r>
      <w:r w:rsidRPr="00A36A7E">
        <w:rPr>
          <w:rFonts w:ascii="Palatino Linotype" w:hAnsi="Palatino Linotype"/>
          <w:szCs w:val="20"/>
        </w:rPr>
        <w:t xml:space="preserve"> de la presente resolución.</w:t>
      </w:r>
    </w:p>
    <w:p w14:paraId="266EC718" w14:textId="77777777" w:rsidR="003930CC" w:rsidRPr="00A36A7E" w:rsidRDefault="003930CC" w:rsidP="003930CC">
      <w:pPr>
        <w:pStyle w:val="Sinespaciado"/>
        <w:spacing w:line="360" w:lineRule="auto"/>
        <w:jc w:val="both"/>
        <w:rPr>
          <w:rFonts w:ascii="Palatino Linotype" w:hAnsi="Palatino Linotype"/>
          <w:szCs w:val="20"/>
        </w:rPr>
      </w:pPr>
    </w:p>
    <w:p w14:paraId="02D89C38" w14:textId="77777777" w:rsidR="003930CC" w:rsidRPr="00A36A7E" w:rsidRDefault="003930CC" w:rsidP="003930CC">
      <w:pPr>
        <w:pStyle w:val="Sinespaciado"/>
        <w:spacing w:line="360" w:lineRule="auto"/>
        <w:jc w:val="both"/>
        <w:rPr>
          <w:rFonts w:ascii="Palatino Linotype" w:eastAsia="Calibri" w:hAnsi="Palatino Linotype" w:cs="Arial"/>
          <w:b/>
          <w:bCs/>
          <w:lang w:val="es-ES"/>
        </w:rPr>
      </w:pPr>
      <w:r w:rsidRPr="00A36A7E">
        <w:rPr>
          <w:rFonts w:ascii="Palatino Linotype" w:eastAsia="Calibri" w:hAnsi="Palatino Linotype" w:cs="Arial"/>
          <w:b/>
          <w:bCs/>
          <w:lang w:val="es-ES"/>
        </w:rPr>
        <w:t xml:space="preserve">SEGUNDO. REMÍTASE </w:t>
      </w:r>
      <w:r w:rsidRPr="00A36A7E">
        <w:rPr>
          <w:rFonts w:ascii="Palatino Linotype" w:eastAsia="Calibri" w:hAnsi="Palatino Linotype" w:cs="Arial"/>
          <w:bCs/>
          <w:lang w:val="es-ES"/>
        </w:rPr>
        <w:t xml:space="preserve">a través del Sistema de Acceso a la Información Mexiquense </w:t>
      </w:r>
      <w:r w:rsidRPr="00A36A7E">
        <w:rPr>
          <w:rFonts w:ascii="Palatino Linotype" w:eastAsia="Calibri" w:hAnsi="Palatino Linotype" w:cs="Arial"/>
          <w:b/>
          <w:bCs/>
          <w:lang w:val="es-ES"/>
        </w:rPr>
        <w:t xml:space="preserve">(SAIMEX) </w:t>
      </w:r>
      <w:r w:rsidRPr="00A36A7E">
        <w:rPr>
          <w:rFonts w:ascii="Palatino Linotype" w:eastAsia="Calibri" w:hAnsi="Palatino Linotype" w:cs="Arial"/>
          <w:bCs/>
          <w:lang w:val="es-ES"/>
        </w:rPr>
        <w:t>la presente resolución al Titular de la Unidad de Transparencia del</w:t>
      </w:r>
      <w:r w:rsidRPr="00A36A7E">
        <w:rPr>
          <w:rFonts w:ascii="Palatino Linotype" w:eastAsia="Calibri" w:hAnsi="Palatino Linotype" w:cs="Arial"/>
          <w:b/>
          <w:bCs/>
          <w:lang w:val="es-ES"/>
        </w:rPr>
        <w:t xml:space="preserve"> SUJETO OBLIGADO. </w:t>
      </w:r>
    </w:p>
    <w:p w14:paraId="4AEDC22C" w14:textId="77777777" w:rsidR="003930CC" w:rsidRPr="00A36A7E" w:rsidRDefault="003930CC" w:rsidP="003930CC">
      <w:pPr>
        <w:pStyle w:val="Sinespaciado"/>
        <w:spacing w:line="360" w:lineRule="auto"/>
        <w:jc w:val="both"/>
        <w:rPr>
          <w:rFonts w:ascii="Palatino Linotype" w:eastAsia="Palatino Linotype" w:hAnsi="Palatino Linotype" w:cs="Palatino Linotype"/>
          <w:b/>
        </w:rPr>
      </w:pPr>
    </w:p>
    <w:p w14:paraId="1E3EE3D0" w14:textId="24CE4015" w:rsidR="003930CC" w:rsidRPr="00A36A7E" w:rsidRDefault="003930CC" w:rsidP="003930CC">
      <w:pPr>
        <w:pStyle w:val="Sinespaciado"/>
        <w:spacing w:line="360" w:lineRule="auto"/>
        <w:jc w:val="both"/>
        <w:rPr>
          <w:rFonts w:ascii="Palatino Linotype" w:eastAsia="Times New Roman" w:hAnsi="Palatino Linotype" w:cs="Times New Roman"/>
          <w:color w:val="222222"/>
          <w:lang w:val="es-ES" w:eastAsia="es-MX"/>
        </w:rPr>
      </w:pPr>
      <w:r w:rsidRPr="00A36A7E">
        <w:rPr>
          <w:rFonts w:ascii="Palatino Linotype" w:eastAsia="Times New Roman" w:hAnsi="Palatino Linotype" w:cs="Arial"/>
          <w:b/>
        </w:rPr>
        <w:t xml:space="preserve">TERCERO. </w:t>
      </w:r>
      <w:r w:rsidRPr="00A36A7E">
        <w:rPr>
          <w:rFonts w:ascii="Palatino Linotype" w:eastAsia="Times New Roman" w:hAnsi="Palatino Linotype" w:cs="Times New Roman"/>
          <w:b/>
          <w:bCs/>
          <w:color w:val="222222"/>
          <w:lang w:val="es-ES"/>
        </w:rPr>
        <w:t xml:space="preserve">Notifíquese </w:t>
      </w:r>
      <w:r w:rsidRPr="00A36A7E">
        <w:rPr>
          <w:rFonts w:ascii="Palatino Linotype" w:eastAsia="Times New Roman" w:hAnsi="Palatino Linotype" w:cs="Times New Roman"/>
          <w:bCs/>
          <w:color w:val="222222"/>
          <w:lang w:val="es-ES"/>
        </w:rPr>
        <w:t xml:space="preserve">a </w:t>
      </w:r>
      <w:r w:rsidR="00FB1333" w:rsidRPr="00FB1333">
        <w:rPr>
          <w:rFonts w:ascii="Palatino Linotype" w:hAnsi="Palatino Linotype"/>
          <w:b/>
          <w:szCs w:val="22"/>
          <w:highlight w:val="black"/>
        </w:rPr>
        <w:t>------------------------</w:t>
      </w:r>
      <w:r w:rsidRPr="00A36A7E">
        <w:rPr>
          <w:rFonts w:ascii="Palatino Linotype" w:eastAsia="Times New Roman" w:hAnsi="Palatino Linotype" w:cs="Times New Roman"/>
          <w:color w:val="222222"/>
          <w:lang w:val="es-ES" w:eastAsia="es-MX"/>
        </w:rPr>
        <w:t xml:space="preserve"> la presente resolución.</w:t>
      </w:r>
    </w:p>
    <w:p w14:paraId="6DB6542A" w14:textId="77777777" w:rsidR="003930CC" w:rsidRPr="00A36A7E" w:rsidRDefault="003930CC" w:rsidP="003930CC">
      <w:pPr>
        <w:pStyle w:val="Sinespaciado"/>
        <w:spacing w:line="360" w:lineRule="auto"/>
        <w:jc w:val="both"/>
        <w:rPr>
          <w:rFonts w:ascii="Palatino Linotype" w:eastAsia="Times New Roman" w:hAnsi="Palatino Linotype" w:cs="Times New Roman"/>
          <w:color w:val="222222"/>
          <w:lang w:val="es-ES" w:eastAsia="es-MX"/>
        </w:rPr>
      </w:pPr>
    </w:p>
    <w:p w14:paraId="308D9EFB" w14:textId="1DD4736D" w:rsidR="004E2021" w:rsidRPr="00A36A7E" w:rsidRDefault="003930CC" w:rsidP="00A36A7E">
      <w:pPr>
        <w:spacing w:before="240" w:after="240" w:line="360" w:lineRule="auto"/>
        <w:jc w:val="both"/>
        <w:rPr>
          <w:rFonts w:ascii="Palatino Linotype" w:eastAsia="Times New Roman" w:hAnsi="Palatino Linotype" w:cs="Times New Roman"/>
          <w:color w:val="222222"/>
          <w:lang w:val="es-ES" w:eastAsia="es-MX"/>
        </w:rPr>
      </w:pPr>
      <w:r w:rsidRPr="00A36A7E">
        <w:rPr>
          <w:rFonts w:ascii="Palatino Linotype" w:hAnsi="Palatino Linotype"/>
          <w:b/>
        </w:rPr>
        <w:t>CUARTO.</w:t>
      </w:r>
      <w:r w:rsidRPr="00A36A7E">
        <w:rPr>
          <w:rFonts w:ascii="Palatino Linotype" w:eastAsia="Times New Roman" w:hAnsi="Palatino Linotype" w:cs="Times New Roman"/>
          <w:color w:val="222222"/>
          <w:lang w:val="es-ES" w:eastAsia="es-MX"/>
        </w:rPr>
        <w:t xml:space="preserve"> Se hace del conocimiento de</w:t>
      </w:r>
      <w:r w:rsidRPr="00A36A7E">
        <w:rPr>
          <w:rFonts w:ascii="Palatino Linotype" w:hAnsi="Palatino Linotype"/>
          <w:b/>
          <w:sz w:val="22"/>
          <w:szCs w:val="22"/>
        </w:rPr>
        <w:t xml:space="preserve"> </w:t>
      </w:r>
      <w:r w:rsidR="00FB1333" w:rsidRPr="00FB1333">
        <w:rPr>
          <w:rFonts w:ascii="Palatino Linotype" w:hAnsi="Palatino Linotype"/>
          <w:b/>
          <w:szCs w:val="22"/>
          <w:highlight w:val="black"/>
        </w:rPr>
        <w:t>-------------------------</w:t>
      </w:r>
      <w:r w:rsidR="009F4C74" w:rsidRPr="00A36A7E">
        <w:rPr>
          <w:rFonts w:ascii="Palatino Linotype" w:eastAsia="Times New Roman" w:hAnsi="Palatino Linotype" w:cs="Times New Roman"/>
          <w:color w:val="222222"/>
          <w:lang w:val="es-ES" w:eastAsia="es-MX"/>
        </w:rPr>
        <w:t xml:space="preserve"> </w:t>
      </w:r>
      <w:r w:rsidRPr="00A36A7E">
        <w:rPr>
          <w:rFonts w:ascii="Palatino Linotype" w:eastAsia="Times New Roman" w:hAnsi="Palatino Linotype" w:cs="Times New Roman"/>
          <w:color w:val="222222"/>
          <w:lang w:eastAsia="es-MX"/>
        </w:rPr>
        <w:t>que,</w:t>
      </w:r>
      <w:r w:rsidRPr="00A36A7E">
        <w:rPr>
          <w:rFonts w:ascii="Palatino Linotype" w:eastAsia="Times New Roman" w:hAnsi="Palatino Linotype" w:cs="Arial"/>
          <w:b/>
          <w:lang w:val="es-ES"/>
        </w:rPr>
        <w:t xml:space="preserve"> </w:t>
      </w:r>
      <w:r w:rsidRPr="00A36A7E">
        <w:rPr>
          <w:rFonts w:ascii="Palatino Linotype" w:eastAsia="Times New Roman" w:hAnsi="Palatino Linotype" w:cs="Times New Roman"/>
          <w:color w:val="222222"/>
          <w:lang w:val="es-ES" w:eastAsia="es-MX"/>
        </w:rPr>
        <w:t xml:space="preserve">de conformidad con lo establecido en el artículo 196 de la Ley de Transparencia y Acceso a la Información Pública del Estado de México y Municipios, en caso de que considere que la resolución le cause algún perjuicio podrá impugnarla </w:t>
      </w:r>
      <w:r w:rsidRPr="00A36A7E">
        <w:rPr>
          <w:rFonts w:ascii="Palatino Linotype" w:eastAsia="Times New Roman" w:hAnsi="Palatino Linotype" w:cs="Times New Roman"/>
          <w:bCs/>
          <w:color w:val="222222"/>
          <w:lang w:val="es-ES" w:eastAsia="es-MX"/>
        </w:rPr>
        <w:t>vía juicio de amparo</w:t>
      </w:r>
      <w:r w:rsidRPr="00A36A7E">
        <w:rPr>
          <w:rFonts w:ascii="Palatino Linotype" w:eastAsia="Times New Roman" w:hAnsi="Palatino Linotype" w:cs="Times New Roman"/>
          <w:color w:val="222222"/>
          <w:lang w:val="es-ES" w:eastAsia="es-MX"/>
        </w:rPr>
        <w:t xml:space="preserve"> en los términos de las leyes aplicables.</w:t>
      </w:r>
    </w:p>
    <w:bookmarkEnd w:id="23"/>
    <w:bookmarkEnd w:id="24"/>
    <w:p w14:paraId="46841C84" w14:textId="7E553508" w:rsidR="00A36A7E" w:rsidRDefault="00A36A7E" w:rsidP="00A36A7E">
      <w:pPr>
        <w:spacing w:line="360" w:lineRule="auto"/>
        <w:jc w:val="both"/>
        <w:rPr>
          <w:rFonts w:ascii="Palatino Linotype" w:hAnsi="Palatino Linotype"/>
        </w:rPr>
      </w:pPr>
      <w:r w:rsidRPr="00435F55">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w:t>
      </w:r>
      <w:r>
        <w:rPr>
          <w:rFonts w:ascii="Palatino Linotype" w:hAnsi="Palatino Linotype"/>
        </w:rPr>
        <w:t xml:space="preserve"> EMITIENDO VOTO PARTICULAR</w:t>
      </w:r>
      <w:r w:rsidRPr="00435F55">
        <w:rPr>
          <w:rFonts w:ascii="Palatino Linotype" w:hAnsi="Palatino Linotype"/>
        </w:rPr>
        <w:t xml:space="preserve">; JOSÉ GUADALUPE LUNA HERNÁNDEZ, JAVIER MARTÍNEZ CRUZ Y LUIS </w:t>
      </w:r>
      <w:r w:rsidRPr="00435F55">
        <w:rPr>
          <w:rFonts w:ascii="Palatino Linotype" w:hAnsi="Palatino Linotype"/>
        </w:rPr>
        <w:lastRenderedPageBreak/>
        <w:t xml:space="preserve">GUSTAVO PARRA NORIEGA; EN LA CUADRAGÉSIMA </w:t>
      </w:r>
      <w:r>
        <w:rPr>
          <w:rFonts w:ascii="Palatino Linotype" w:hAnsi="Palatino Linotype"/>
        </w:rPr>
        <w:t xml:space="preserve">SEXTA </w:t>
      </w:r>
      <w:r w:rsidRPr="00435F55">
        <w:rPr>
          <w:rFonts w:ascii="Palatino Linotype" w:hAnsi="Palatino Linotype"/>
        </w:rPr>
        <w:t xml:space="preserve"> SESIÓN ORDINARIA CELEBRADA EL </w:t>
      </w:r>
      <w:r w:rsidR="000834E3">
        <w:rPr>
          <w:rFonts w:ascii="Palatino Linotype" w:hAnsi="Palatino Linotype"/>
        </w:rPr>
        <w:t>DOCE</w:t>
      </w:r>
      <w:r w:rsidRPr="00435F55">
        <w:rPr>
          <w:rFonts w:ascii="Palatino Linotype" w:hAnsi="Palatino Linotype"/>
        </w:rPr>
        <w:t xml:space="preserve"> (</w:t>
      </w:r>
      <w:r w:rsidR="000834E3">
        <w:rPr>
          <w:rFonts w:ascii="Palatino Linotype" w:hAnsi="Palatino Linotype"/>
        </w:rPr>
        <w:t>12</w:t>
      </w:r>
      <w:r w:rsidRPr="00435F55">
        <w:rPr>
          <w:rFonts w:ascii="Palatino Linotype" w:hAnsi="Palatino Linotype"/>
        </w:rPr>
        <w:t>) DE DICIEMBRE DE DOS MIL DIECIOCHO, ANTE EL SECRETARIO TÉCNICO DEL PLENO ALEXIS TAPIA RAMÍREZ.</w:t>
      </w:r>
    </w:p>
    <w:p w14:paraId="775DD0E4" w14:textId="77777777" w:rsidR="00A36A7E" w:rsidRPr="00435F55" w:rsidRDefault="00A36A7E" w:rsidP="00A36A7E">
      <w:pPr>
        <w:spacing w:line="360" w:lineRule="auto"/>
        <w:jc w:val="both"/>
        <w:rPr>
          <w:rFonts w:ascii="Palatino Linotype" w:hAnsi="Palatino Linotype"/>
        </w:rPr>
      </w:pP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A36A7E" w:rsidRPr="00435F55" w14:paraId="1788E300" w14:textId="77777777" w:rsidTr="00C97E46">
        <w:trPr>
          <w:trHeight w:val="1807"/>
        </w:trPr>
        <w:tc>
          <w:tcPr>
            <w:tcW w:w="9073" w:type="dxa"/>
            <w:gridSpan w:val="2"/>
            <w:vAlign w:val="center"/>
          </w:tcPr>
          <w:p w14:paraId="5546E133" w14:textId="77777777" w:rsidR="00A36A7E" w:rsidRDefault="00A36A7E" w:rsidP="00C97E46">
            <w:pPr>
              <w:pStyle w:val="Prrafodelista"/>
              <w:ind w:left="0"/>
              <w:jc w:val="both"/>
              <w:rPr>
                <w:rFonts w:ascii="Palatino Linotype" w:hAnsi="Palatino Linotype" w:cs="Arial"/>
                <w:color w:val="000000" w:themeColor="text1"/>
              </w:rPr>
            </w:pPr>
          </w:p>
          <w:p w14:paraId="0E0ADFD6" w14:textId="77777777" w:rsidR="00A36A7E" w:rsidRPr="00435F55" w:rsidRDefault="00A36A7E" w:rsidP="00C97E46">
            <w:pPr>
              <w:pStyle w:val="Prrafodelista"/>
              <w:ind w:left="0"/>
              <w:jc w:val="both"/>
              <w:rPr>
                <w:rFonts w:ascii="Palatino Linotype" w:hAnsi="Palatino Linotype" w:cs="Arial"/>
                <w:color w:val="000000" w:themeColor="text1"/>
              </w:rPr>
            </w:pPr>
          </w:p>
          <w:p w14:paraId="1B3A34ED" w14:textId="77777777" w:rsidR="00A36A7E" w:rsidRPr="00435F55" w:rsidRDefault="00A36A7E" w:rsidP="00C97E46">
            <w:pPr>
              <w:jc w:val="center"/>
              <w:rPr>
                <w:rFonts w:ascii="Palatino Linotype" w:hAnsi="Palatino Linotype" w:cs="Times New Roman"/>
                <w:b/>
                <w:color w:val="000000" w:themeColor="text1"/>
              </w:rPr>
            </w:pPr>
            <w:r w:rsidRPr="00435F55">
              <w:rPr>
                <w:rFonts w:ascii="Palatino Linotype" w:hAnsi="Palatino Linotype" w:cs="Times New Roman"/>
                <w:b/>
                <w:color w:val="000000" w:themeColor="text1"/>
              </w:rPr>
              <w:t>Zulema Martínez Sánchez</w:t>
            </w:r>
          </w:p>
          <w:p w14:paraId="230D21F2" w14:textId="77777777" w:rsidR="00A36A7E" w:rsidRPr="00435F55" w:rsidRDefault="00A36A7E" w:rsidP="00C97E46">
            <w:pPr>
              <w:jc w:val="center"/>
              <w:rPr>
                <w:rFonts w:ascii="Palatino Linotype" w:hAnsi="Palatino Linotype"/>
                <w:color w:val="000000" w:themeColor="text1"/>
              </w:rPr>
            </w:pPr>
            <w:bookmarkStart w:id="25" w:name="_GoBack"/>
            <w:bookmarkEnd w:id="25"/>
            <w:r w:rsidRPr="00435F55">
              <w:rPr>
                <w:rFonts w:ascii="Palatino Linotype" w:hAnsi="Palatino Linotype"/>
                <w:color w:val="000000" w:themeColor="text1"/>
              </w:rPr>
              <w:t>Comisionada Presidenta</w:t>
            </w:r>
          </w:p>
          <w:p w14:paraId="49DBFD15" w14:textId="77777777" w:rsidR="00A36A7E" w:rsidRPr="00435F55" w:rsidRDefault="00A36A7E" w:rsidP="00C97E46">
            <w:pPr>
              <w:jc w:val="center"/>
              <w:rPr>
                <w:rFonts w:ascii="Palatino Linotype" w:hAnsi="Palatino Linotype"/>
                <w:color w:val="000000" w:themeColor="text1"/>
              </w:rPr>
            </w:pPr>
            <w:r w:rsidRPr="00435F55">
              <w:rPr>
                <w:rFonts w:ascii="Palatino Linotype" w:hAnsi="Palatino Linotype" w:cs="Times New Roman"/>
                <w:color w:val="000000" w:themeColor="text1"/>
              </w:rPr>
              <w:t>(Rúbrica)</w:t>
            </w:r>
          </w:p>
        </w:tc>
      </w:tr>
      <w:tr w:rsidR="00A36A7E" w:rsidRPr="00435F55" w14:paraId="4B79DF91" w14:textId="77777777" w:rsidTr="00C97E46">
        <w:trPr>
          <w:trHeight w:val="2156"/>
        </w:trPr>
        <w:tc>
          <w:tcPr>
            <w:tcW w:w="4253" w:type="dxa"/>
            <w:vAlign w:val="center"/>
          </w:tcPr>
          <w:p w14:paraId="79793EB4" w14:textId="77777777" w:rsidR="00A36A7E" w:rsidRDefault="00A36A7E" w:rsidP="00C97E46">
            <w:pPr>
              <w:jc w:val="center"/>
              <w:rPr>
                <w:rFonts w:ascii="Palatino Linotype" w:hAnsi="Palatino Linotype" w:cs="Times New Roman"/>
                <w:b/>
                <w:color w:val="000000" w:themeColor="text1"/>
              </w:rPr>
            </w:pPr>
          </w:p>
          <w:p w14:paraId="001A5A67" w14:textId="77777777" w:rsidR="00A36A7E" w:rsidRDefault="00A36A7E" w:rsidP="00C97E46">
            <w:pPr>
              <w:jc w:val="center"/>
              <w:rPr>
                <w:rFonts w:ascii="Palatino Linotype" w:hAnsi="Palatino Linotype" w:cs="Times New Roman"/>
                <w:b/>
                <w:color w:val="000000" w:themeColor="text1"/>
              </w:rPr>
            </w:pPr>
          </w:p>
          <w:p w14:paraId="6523B423" w14:textId="77777777" w:rsidR="00A36A7E" w:rsidRPr="00435F55" w:rsidRDefault="00A36A7E" w:rsidP="00C97E46">
            <w:pPr>
              <w:jc w:val="center"/>
              <w:rPr>
                <w:rFonts w:ascii="Palatino Linotype" w:hAnsi="Palatino Linotype" w:cs="Times New Roman"/>
                <w:b/>
                <w:color w:val="000000" w:themeColor="text1"/>
              </w:rPr>
            </w:pPr>
          </w:p>
          <w:p w14:paraId="3B677913" w14:textId="77777777" w:rsidR="00A36A7E" w:rsidRPr="00435F55" w:rsidRDefault="00A36A7E" w:rsidP="00C97E46">
            <w:pPr>
              <w:jc w:val="center"/>
              <w:rPr>
                <w:rFonts w:ascii="Palatino Linotype" w:hAnsi="Palatino Linotype" w:cs="Times New Roman"/>
                <w:b/>
                <w:color w:val="000000" w:themeColor="text1"/>
              </w:rPr>
            </w:pPr>
            <w:r w:rsidRPr="00435F55">
              <w:rPr>
                <w:rFonts w:ascii="Palatino Linotype" w:hAnsi="Palatino Linotype" w:cs="Times New Roman"/>
                <w:b/>
                <w:color w:val="000000" w:themeColor="text1"/>
              </w:rPr>
              <w:t xml:space="preserve">Eva </w:t>
            </w:r>
            <w:proofErr w:type="spellStart"/>
            <w:r w:rsidRPr="00435F55">
              <w:rPr>
                <w:rFonts w:ascii="Palatino Linotype" w:hAnsi="Palatino Linotype" w:cs="Times New Roman"/>
                <w:b/>
                <w:color w:val="000000" w:themeColor="text1"/>
              </w:rPr>
              <w:t>Abaid</w:t>
            </w:r>
            <w:proofErr w:type="spellEnd"/>
            <w:r w:rsidRPr="00435F55">
              <w:rPr>
                <w:rFonts w:ascii="Palatino Linotype" w:hAnsi="Palatino Linotype" w:cs="Times New Roman"/>
                <w:b/>
                <w:color w:val="000000" w:themeColor="text1"/>
              </w:rPr>
              <w:t xml:space="preserve"> </w:t>
            </w:r>
            <w:proofErr w:type="spellStart"/>
            <w:r w:rsidRPr="00435F55">
              <w:rPr>
                <w:rFonts w:ascii="Palatino Linotype" w:hAnsi="Palatino Linotype" w:cs="Times New Roman"/>
                <w:b/>
                <w:color w:val="000000" w:themeColor="text1"/>
              </w:rPr>
              <w:t>Yapur</w:t>
            </w:r>
            <w:proofErr w:type="spellEnd"/>
          </w:p>
          <w:p w14:paraId="0B9CA725" w14:textId="77777777" w:rsidR="00A36A7E" w:rsidRPr="00435F55" w:rsidRDefault="00A36A7E" w:rsidP="00C97E46">
            <w:pPr>
              <w:jc w:val="center"/>
              <w:rPr>
                <w:rFonts w:ascii="Palatino Linotype" w:hAnsi="Palatino Linotype" w:cs="Times New Roman"/>
                <w:color w:val="000000" w:themeColor="text1"/>
              </w:rPr>
            </w:pPr>
            <w:r w:rsidRPr="00435F55">
              <w:rPr>
                <w:rFonts w:ascii="Palatino Linotype" w:hAnsi="Palatino Linotype" w:cs="Times New Roman"/>
                <w:color w:val="000000" w:themeColor="text1"/>
              </w:rPr>
              <w:t>Comisionada</w:t>
            </w:r>
          </w:p>
          <w:p w14:paraId="13C4F6BC" w14:textId="77777777" w:rsidR="00A36A7E" w:rsidRPr="00435F55" w:rsidRDefault="00A36A7E" w:rsidP="00C97E46">
            <w:pPr>
              <w:jc w:val="center"/>
              <w:rPr>
                <w:rFonts w:ascii="Palatino Linotype" w:hAnsi="Palatino Linotype" w:cs="Times New Roman"/>
                <w:color w:val="000000" w:themeColor="text1"/>
              </w:rPr>
            </w:pPr>
            <w:r w:rsidRPr="00435F55">
              <w:rPr>
                <w:rFonts w:ascii="Palatino Linotype" w:hAnsi="Palatino Linotype" w:cs="Times New Roman"/>
                <w:color w:val="000000" w:themeColor="text1"/>
              </w:rPr>
              <w:t>(Rúbrica)</w:t>
            </w:r>
          </w:p>
        </w:tc>
        <w:tc>
          <w:tcPr>
            <w:tcW w:w="4820" w:type="dxa"/>
            <w:vAlign w:val="center"/>
          </w:tcPr>
          <w:p w14:paraId="063A37EF" w14:textId="77777777" w:rsidR="00A36A7E" w:rsidRDefault="00A36A7E" w:rsidP="00C97E46">
            <w:pPr>
              <w:jc w:val="center"/>
              <w:rPr>
                <w:rFonts w:ascii="Palatino Linotype" w:hAnsi="Palatino Linotype" w:cs="Times New Roman"/>
                <w:b/>
                <w:color w:val="000000" w:themeColor="text1"/>
              </w:rPr>
            </w:pPr>
          </w:p>
          <w:p w14:paraId="3F5D79E7" w14:textId="77777777" w:rsidR="00A36A7E" w:rsidRDefault="00A36A7E" w:rsidP="00C97E46">
            <w:pPr>
              <w:jc w:val="center"/>
              <w:rPr>
                <w:rFonts w:ascii="Palatino Linotype" w:hAnsi="Palatino Linotype" w:cs="Times New Roman"/>
                <w:b/>
                <w:color w:val="000000" w:themeColor="text1"/>
              </w:rPr>
            </w:pPr>
          </w:p>
          <w:p w14:paraId="25C27F8E" w14:textId="77777777" w:rsidR="00A36A7E" w:rsidRPr="00435F55" w:rsidRDefault="00A36A7E" w:rsidP="00C97E46">
            <w:pPr>
              <w:jc w:val="center"/>
              <w:rPr>
                <w:rFonts w:ascii="Palatino Linotype" w:hAnsi="Palatino Linotype" w:cs="Times New Roman"/>
                <w:b/>
                <w:color w:val="000000" w:themeColor="text1"/>
              </w:rPr>
            </w:pPr>
          </w:p>
          <w:p w14:paraId="028070B1" w14:textId="77777777" w:rsidR="00A36A7E" w:rsidRPr="00435F55" w:rsidRDefault="00A36A7E" w:rsidP="00C97E46">
            <w:pPr>
              <w:jc w:val="center"/>
              <w:rPr>
                <w:rFonts w:ascii="Palatino Linotype" w:hAnsi="Palatino Linotype" w:cs="Times New Roman"/>
                <w:b/>
                <w:color w:val="000000" w:themeColor="text1"/>
              </w:rPr>
            </w:pPr>
            <w:r w:rsidRPr="00435F55">
              <w:rPr>
                <w:rFonts w:ascii="Palatino Linotype" w:hAnsi="Palatino Linotype" w:cs="Times New Roman"/>
                <w:b/>
                <w:color w:val="000000" w:themeColor="text1"/>
              </w:rPr>
              <w:t>José Guadalupe Luna Hernández</w:t>
            </w:r>
          </w:p>
          <w:p w14:paraId="146FF7DE" w14:textId="77777777" w:rsidR="00A36A7E" w:rsidRPr="00435F55" w:rsidRDefault="00A36A7E" w:rsidP="00C97E46">
            <w:pPr>
              <w:jc w:val="center"/>
              <w:rPr>
                <w:rFonts w:ascii="Palatino Linotype" w:hAnsi="Palatino Linotype" w:cs="Times New Roman"/>
                <w:color w:val="000000" w:themeColor="text1"/>
              </w:rPr>
            </w:pPr>
            <w:r w:rsidRPr="00435F55">
              <w:rPr>
                <w:rFonts w:ascii="Palatino Linotype" w:hAnsi="Palatino Linotype" w:cs="Times New Roman"/>
                <w:color w:val="000000" w:themeColor="text1"/>
              </w:rPr>
              <w:t>Comisionado</w:t>
            </w:r>
          </w:p>
          <w:p w14:paraId="2684B0A8" w14:textId="77777777" w:rsidR="00A36A7E" w:rsidRPr="00435F55" w:rsidRDefault="00A36A7E" w:rsidP="00C97E46">
            <w:pPr>
              <w:jc w:val="center"/>
              <w:rPr>
                <w:rFonts w:ascii="Palatino Linotype" w:hAnsi="Palatino Linotype" w:cs="Times New Roman"/>
                <w:color w:val="000000" w:themeColor="text1"/>
              </w:rPr>
            </w:pPr>
            <w:r w:rsidRPr="00435F55">
              <w:rPr>
                <w:rFonts w:ascii="Palatino Linotype" w:hAnsi="Palatino Linotype" w:cs="Times New Roman"/>
                <w:color w:val="000000" w:themeColor="text1"/>
              </w:rPr>
              <w:t>(Rúbrica)</w:t>
            </w:r>
          </w:p>
        </w:tc>
      </w:tr>
      <w:tr w:rsidR="00A36A7E" w:rsidRPr="00435F55" w14:paraId="505C2FE9" w14:textId="77777777" w:rsidTr="00C97E46">
        <w:trPr>
          <w:trHeight w:val="2244"/>
        </w:trPr>
        <w:tc>
          <w:tcPr>
            <w:tcW w:w="4253" w:type="dxa"/>
            <w:vAlign w:val="center"/>
          </w:tcPr>
          <w:p w14:paraId="1D82A2E8" w14:textId="77777777" w:rsidR="00A36A7E" w:rsidRDefault="00A36A7E" w:rsidP="00C97E46">
            <w:pPr>
              <w:jc w:val="center"/>
              <w:rPr>
                <w:rFonts w:ascii="Palatino Linotype" w:hAnsi="Palatino Linotype" w:cs="Times New Roman"/>
                <w:b/>
                <w:color w:val="000000" w:themeColor="text1"/>
              </w:rPr>
            </w:pPr>
          </w:p>
          <w:p w14:paraId="31A42016" w14:textId="77777777" w:rsidR="00A36A7E" w:rsidRDefault="00A36A7E" w:rsidP="00C97E46">
            <w:pPr>
              <w:jc w:val="center"/>
              <w:rPr>
                <w:rFonts w:ascii="Palatino Linotype" w:hAnsi="Palatino Linotype" w:cs="Times New Roman"/>
                <w:b/>
                <w:color w:val="000000" w:themeColor="text1"/>
              </w:rPr>
            </w:pPr>
          </w:p>
          <w:p w14:paraId="0CF0C0BE" w14:textId="77777777" w:rsidR="00A36A7E" w:rsidRDefault="00A36A7E" w:rsidP="00C97E46">
            <w:pPr>
              <w:jc w:val="center"/>
              <w:rPr>
                <w:rFonts w:ascii="Palatino Linotype" w:hAnsi="Palatino Linotype" w:cs="Times New Roman"/>
                <w:b/>
                <w:color w:val="000000" w:themeColor="text1"/>
              </w:rPr>
            </w:pPr>
          </w:p>
          <w:p w14:paraId="661AC763" w14:textId="77777777" w:rsidR="00A36A7E" w:rsidRPr="00435F55" w:rsidRDefault="00A36A7E" w:rsidP="00C97E46">
            <w:pPr>
              <w:jc w:val="center"/>
              <w:rPr>
                <w:rFonts w:ascii="Palatino Linotype" w:hAnsi="Palatino Linotype" w:cs="Times New Roman"/>
                <w:b/>
                <w:color w:val="000000" w:themeColor="text1"/>
              </w:rPr>
            </w:pPr>
          </w:p>
          <w:p w14:paraId="37B060F8" w14:textId="77777777" w:rsidR="00A36A7E" w:rsidRPr="00435F55" w:rsidRDefault="00A36A7E" w:rsidP="00C97E46">
            <w:pPr>
              <w:jc w:val="center"/>
              <w:rPr>
                <w:rFonts w:ascii="Palatino Linotype" w:hAnsi="Palatino Linotype" w:cs="Times New Roman"/>
                <w:b/>
                <w:color w:val="000000" w:themeColor="text1"/>
              </w:rPr>
            </w:pPr>
            <w:r w:rsidRPr="00435F55">
              <w:rPr>
                <w:rFonts w:ascii="Palatino Linotype" w:hAnsi="Palatino Linotype" w:cs="Times New Roman"/>
                <w:b/>
                <w:color w:val="000000" w:themeColor="text1"/>
              </w:rPr>
              <w:t>Javier Martínez Cruz</w:t>
            </w:r>
          </w:p>
          <w:p w14:paraId="0484D6E6" w14:textId="77777777" w:rsidR="00A36A7E" w:rsidRPr="00435F55" w:rsidRDefault="00A36A7E" w:rsidP="00C97E46">
            <w:pPr>
              <w:jc w:val="center"/>
              <w:rPr>
                <w:rFonts w:ascii="Palatino Linotype" w:hAnsi="Palatino Linotype" w:cs="Times New Roman"/>
                <w:color w:val="000000" w:themeColor="text1"/>
              </w:rPr>
            </w:pPr>
            <w:r w:rsidRPr="00435F55">
              <w:rPr>
                <w:rFonts w:ascii="Palatino Linotype" w:hAnsi="Palatino Linotype" w:cs="Times New Roman"/>
                <w:color w:val="000000" w:themeColor="text1"/>
              </w:rPr>
              <w:t>Comisionado</w:t>
            </w:r>
          </w:p>
          <w:p w14:paraId="7734EFFF" w14:textId="77777777" w:rsidR="00A36A7E" w:rsidRPr="00435F55" w:rsidRDefault="00A36A7E" w:rsidP="00C97E46">
            <w:pPr>
              <w:jc w:val="center"/>
              <w:rPr>
                <w:rFonts w:ascii="Palatino Linotype" w:hAnsi="Palatino Linotype" w:cs="Times New Roman"/>
                <w:color w:val="000000" w:themeColor="text1"/>
              </w:rPr>
            </w:pPr>
            <w:r w:rsidRPr="00435F55">
              <w:rPr>
                <w:rFonts w:ascii="Palatino Linotype" w:hAnsi="Palatino Linotype" w:cs="Times New Roman"/>
                <w:color w:val="000000" w:themeColor="text1"/>
              </w:rPr>
              <w:t>(Rúbrica)</w:t>
            </w:r>
          </w:p>
        </w:tc>
        <w:tc>
          <w:tcPr>
            <w:tcW w:w="4820" w:type="dxa"/>
            <w:vAlign w:val="center"/>
          </w:tcPr>
          <w:p w14:paraId="44E7FD8D" w14:textId="77777777" w:rsidR="00A36A7E" w:rsidRDefault="00A36A7E" w:rsidP="00C97E46">
            <w:pPr>
              <w:jc w:val="center"/>
              <w:rPr>
                <w:rFonts w:ascii="Palatino Linotype" w:hAnsi="Palatino Linotype" w:cs="Times New Roman"/>
                <w:b/>
                <w:color w:val="000000" w:themeColor="text1"/>
              </w:rPr>
            </w:pPr>
          </w:p>
          <w:p w14:paraId="006FB9FF" w14:textId="77777777" w:rsidR="00A36A7E" w:rsidRDefault="00A36A7E" w:rsidP="00C97E46">
            <w:pPr>
              <w:jc w:val="center"/>
              <w:rPr>
                <w:rFonts w:ascii="Palatino Linotype" w:hAnsi="Palatino Linotype" w:cs="Times New Roman"/>
                <w:b/>
                <w:color w:val="000000" w:themeColor="text1"/>
              </w:rPr>
            </w:pPr>
          </w:p>
          <w:p w14:paraId="2C600C30" w14:textId="77777777" w:rsidR="00A36A7E" w:rsidRDefault="00A36A7E" w:rsidP="00C97E46">
            <w:pPr>
              <w:jc w:val="center"/>
              <w:rPr>
                <w:rFonts w:ascii="Palatino Linotype" w:hAnsi="Palatino Linotype" w:cs="Times New Roman"/>
                <w:b/>
                <w:color w:val="000000" w:themeColor="text1"/>
              </w:rPr>
            </w:pPr>
          </w:p>
          <w:p w14:paraId="0B1F005C" w14:textId="77777777" w:rsidR="00A36A7E" w:rsidRPr="00435F55" w:rsidRDefault="00A36A7E" w:rsidP="00C97E46">
            <w:pPr>
              <w:jc w:val="center"/>
              <w:rPr>
                <w:rFonts w:ascii="Palatino Linotype" w:hAnsi="Palatino Linotype" w:cs="Times New Roman"/>
                <w:b/>
                <w:color w:val="000000" w:themeColor="text1"/>
              </w:rPr>
            </w:pPr>
          </w:p>
          <w:p w14:paraId="12F6E411" w14:textId="77777777" w:rsidR="00A36A7E" w:rsidRPr="00435F55" w:rsidRDefault="00A36A7E" w:rsidP="00C97E46">
            <w:pPr>
              <w:jc w:val="center"/>
              <w:rPr>
                <w:rFonts w:ascii="Palatino Linotype" w:hAnsi="Palatino Linotype"/>
                <w:b/>
                <w:color w:val="000000" w:themeColor="text1"/>
              </w:rPr>
            </w:pPr>
            <w:r w:rsidRPr="00435F55">
              <w:rPr>
                <w:rFonts w:ascii="Palatino Linotype" w:hAnsi="Palatino Linotype"/>
                <w:b/>
                <w:color w:val="000000" w:themeColor="text1"/>
              </w:rPr>
              <w:t>Luis Gustavo Parra Noriega</w:t>
            </w:r>
          </w:p>
          <w:p w14:paraId="24980B7D" w14:textId="77777777" w:rsidR="00A36A7E" w:rsidRPr="00435F55" w:rsidRDefault="00A36A7E" w:rsidP="00C97E46">
            <w:pPr>
              <w:jc w:val="center"/>
              <w:rPr>
                <w:rFonts w:ascii="Palatino Linotype" w:hAnsi="Palatino Linotype" w:cs="Times New Roman"/>
                <w:color w:val="000000" w:themeColor="text1"/>
              </w:rPr>
            </w:pPr>
            <w:r w:rsidRPr="00435F55">
              <w:rPr>
                <w:rFonts w:ascii="Palatino Linotype" w:hAnsi="Palatino Linotype" w:cs="Times New Roman"/>
                <w:color w:val="000000" w:themeColor="text1"/>
              </w:rPr>
              <w:t>Comisionado</w:t>
            </w:r>
          </w:p>
          <w:p w14:paraId="77FD6D6F" w14:textId="77777777" w:rsidR="00A36A7E" w:rsidRPr="00435F55" w:rsidRDefault="00A36A7E" w:rsidP="00C97E46">
            <w:pPr>
              <w:jc w:val="center"/>
              <w:rPr>
                <w:rFonts w:ascii="Palatino Linotype" w:hAnsi="Palatino Linotype" w:cs="Times New Roman"/>
                <w:color w:val="000000" w:themeColor="text1"/>
              </w:rPr>
            </w:pPr>
            <w:r w:rsidRPr="00435F55">
              <w:rPr>
                <w:rFonts w:ascii="Palatino Linotype" w:hAnsi="Palatino Linotype" w:cs="Times New Roman"/>
                <w:color w:val="000000" w:themeColor="text1"/>
              </w:rPr>
              <w:t>(Rúbrica)</w:t>
            </w:r>
          </w:p>
        </w:tc>
      </w:tr>
      <w:tr w:rsidR="00A36A7E" w:rsidRPr="00435F55" w14:paraId="30979276" w14:textId="77777777" w:rsidTr="00C97E46">
        <w:trPr>
          <w:trHeight w:val="1953"/>
        </w:trPr>
        <w:tc>
          <w:tcPr>
            <w:tcW w:w="9073" w:type="dxa"/>
            <w:gridSpan w:val="2"/>
            <w:vAlign w:val="center"/>
          </w:tcPr>
          <w:p w14:paraId="593F227C" w14:textId="77777777" w:rsidR="00A36A7E" w:rsidRDefault="00A36A7E" w:rsidP="00C97E46">
            <w:pPr>
              <w:jc w:val="center"/>
              <w:rPr>
                <w:rFonts w:ascii="Palatino Linotype" w:hAnsi="Palatino Linotype" w:cs="Times New Roman"/>
                <w:b/>
                <w:color w:val="000000" w:themeColor="text1"/>
              </w:rPr>
            </w:pPr>
          </w:p>
          <w:p w14:paraId="7BC06480" w14:textId="77777777" w:rsidR="00A36A7E" w:rsidRDefault="00A36A7E" w:rsidP="00C97E46">
            <w:pPr>
              <w:jc w:val="center"/>
              <w:rPr>
                <w:rFonts w:ascii="Palatino Linotype" w:hAnsi="Palatino Linotype" w:cs="Times New Roman"/>
                <w:b/>
                <w:color w:val="000000" w:themeColor="text1"/>
              </w:rPr>
            </w:pPr>
          </w:p>
          <w:p w14:paraId="5239D3FB" w14:textId="77777777" w:rsidR="00A36A7E" w:rsidRDefault="00A36A7E" w:rsidP="00C97E46">
            <w:pPr>
              <w:jc w:val="center"/>
              <w:rPr>
                <w:rFonts w:ascii="Palatino Linotype" w:hAnsi="Palatino Linotype" w:cs="Times New Roman"/>
                <w:b/>
                <w:color w:val="000000" w:themeColor="text1"/>
              </w:rPr>
            </w:pPr>
          </w:p>
          <w:p w14:paraId="1EDC8541" w14:textId="77777777" w:rsidR="00A36A7E" w:rsidRDefault="00A36A7E" w:rsidP="00C97E46">
            <w:pPr>
              <w:jc w:val="center"/>
              <w:rPr>
                <w:rFonts w:ascii="Palatino Linotype" w:hAnsi="Palatino Linotype" w:cs="Times New Roman"/>
                <w:b/>
                <w:color w:val="000000" w:themeColor="text1"/>
              </w:rPr>
            </w:pPr>
          </w:p>
          <w:p w14:paraId="7BA6EFC2" w14:textId="77777777" w:rsidR="00A36A7E" w:rsidRPr="00435F55" w:rsidRDefault="00A36A7E" w:rsidP="00C97E46">
            <w:pPr>
              <w:jc w:val="center"/>
              <w:rPr>
                <w:rFonts w:ascii="Palatino Linotype" w:hAnsi="Palatino Linotype" w:cs="Times New Roman"/>
                <w:b/>
                <w:color w:val="000000" w:themeColor="text1"/>
              </w:rPr>
            </w:pPr>
            <w:r w:rsidRPr="00435F55">
              <w:rPr>
                <w:rFonts w:ascii="Palatino Linotype" w:hAnsi="Palatino Linotype" w:cs="Times New Roman"/>
                <w:b/>
                <w:color w:val="000000" w:themeColor="text1"/>
              </w:rPr>
              <w:t>Alexis Tapia Ramírez</w:t>
            </w:r>
          </w:p>
          <w:p w14:paraId="4E48D7D1" w14:textId="77777777" w:rsidR="00A36A7E" w:rsidRPr="00435F55" w:rsidRDefault="00A36A7E" w:rsidP="00C97E46">
            <w:pPr>
              <w:jc w:val="center"/>
              <w:rPr>
                <w:rFonts w:ascii="Palatino Linotype" w:hAnsi="Palatino Linotype" w:cs="Times New Roman"/>
                <w:color w:val="000000" w:themeColor="text1"/>
              </w:rPr>
            </w:pPr>
            <w:r w:rsidRPr="00435F55">
              <w:rPr>
                <w:rFonts w:ascii="Palatino Linotype" w:hAnsi="Palatino Linotype" w:cs="Times New Roman"/>
                <w:color w:val="000000" w:themeColor="text1"/>
              </w:rPr>
              <w:t>Secretario Técnico del Pleno</w:t>
            </w:r>
          </w:p>
          <w:p w14:paraId="5B8C4DF5" w14:textId="77777777" w:rsidR="00A36A7E" w:rsidRPr="00435F55" w:rsidRDefault="00A36A7E" w:rsidP="00C97E46">
            <w:pPr>
              <w:jc w:val="center"/>
              <w:rPr>
                <w:rFonts w:ascii="Palatino Linotype" w:hAnsi="Palatino Linotype" w:cs="Times New Roman"/>
                <w:color w:val="000000" w:themeColor="text1"/>
              </w:rPr>
            </w:pPr>
            <w:r w:rsidRPr="00435F55">
              <w:rPr>
                <w:rFonts w:ascii="Palatino Linotype" w:hAnsi="Palatino Linotype" w:cs="Times New Roman"/>
                <w:color w:val="000000" w:themeColor="text1"/>
              </w:rPr>
              <w:t>(Rúbrica)</w:t>
            </w:r>
          </w:p>
        </w:tc>
      </w:tr>
    </w:tbl>
    <w:p w14:paraId="5CD2FED7" w14:textId="5E23D433" w:rsidR="00840559" w:rsidRPr="002B611A" w:rsidRDefault="00A36A7E" w:rsidP="002B611A">
      <w:pPr>
        <w:spacing w:line="360" w:lineRule="auto"/>
        <w:jc w:val="both"/>
        <w:rPr>
          <w:rFonts w:ascii="Palatino Linotype" w:eastAsia="MS Mincho" w:hAnsi="Palatino Linotype" w:cs="Times New Roman"/>
        </w:rPr>
      </w:pPr>
      <w:r w:rsidRPr="00435F55">
        <w:rPr>
          <w:rFonts w:ascii="Palatino Linotype" w:hAnsi="Palatino Linotype" w:cs="Arial"/>
          <w:color w:val="000000" w:themeColor="text1"/>
        </w:rPr>
        <w:t xml:space="preserve">Esta hoja corresponde a la resolución del </w:t>
      </w:r>
      <w:r w:rsidR="000834E3">
        <w:rPr>
          <w:rFonts w:ascii="Palatino Linotype" w:hAnsi="Palatino Linotype" w:cs="Arial"/>
          <w:color w:val="000000" w:themeColor="text1"/>
        </w:rPr>
        <w:t>doce</w:t>
      </w:r>
      <w:r w:rsidRPr="00435F55">
        <w:rPr>
          <w:rFonts w:ascii="Palatino Linotype" w:hAnsi="Palatino Linotype" w:cs="Arial"/>
          <w:color w:val="000000" w:themeColor="text1"/>
        </w:rPr>
        <w:t xml:space="preserve"> (</w:t>
      </w:r>
      <w:r w:rsidR="000834E3">
        <w:rPr>
          <w:rFonts w:ascii="Palatino Linotype" w:hAnsi="Palatino Linotype" w:cs="Arial"/>
          <w:color w:val="000000" w:themeColor="text1"/>
        </w:rPr>
        <w:t>12</w:t>
      </w:r>
      <w:r w:rsidRPr="00435F55">
        <w:rPr>
          <w:rFonts w:ascii="Palatino Linotype" w:hAnsi="Palatino Linotype" w:cs="Arial"/>
          <w:color w:val="000000" w:themeColor="text1"/>
        </w:rPr>
        <w:t xml:space="preserve">) de diciembre de dos mil dieciocho emitida en el recurso de revisión </w:t>
      </w:r>
      <w:r w:rsidR="002B611A">
        <w:rPr>
          <w:rFonts w:ascii="Palatino Linotype" w:hAnsi="Palatino Linotype" w:cs="Arial"/>
          <w:b/>
          <w:bCs/>
          <w:color w:val="000000" w:themeColor="text1"/>
          <w:lang w:eastAsia="es-MX"/>
        </w:rPr>
        <w:t>04030</w:t>
      </w:r>
      <w:r w:rsidRPr="00435F55">
        <w:rPr>
          <w:rFonts w:ascii="Palatino Linotype" w:hAnsi="Palatino Linotype" w:cs="Arial"/>
          <w:b/>
          <w:bCs/>
          <w:color w:val="000000" w:themeColor="text1"/>
          <w:lang w:eastAsia="es-MX"/>
        </w:rPr>
        <w:t>/INFOEM/IP/RR/2018.</w:t>
      </w:r>
    </w:p>
    <w:sectPr w:rsidR="00840559" w:rsidRPr="002B611A" w:rsidSect="00C319CD">
      <w:headerReference w:type="default" r:id="rId15"/>
      <w:footerReference w:type="default" r:id="rId16"/>
      <w:headerReference w:type="first" r:id="rId17"/>
      <w:footerReference w:type="first" r:id="rId18"/>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4BBB47" w14:textId="77777777" w:rsidR="00E87D73" w:rsidRDefault="00E87D73" w:rsidP="00587366">
      <w:r>
        <w:separator/>
      </w:r>
    </w:p>
  </w:endnote>
  <w:endnote w:type="continuationSeparator" w:id="0">
    <w:p w14:paraId="7F10FC69" w14:textId="77777777" w:rsidR="00E87D73" w:rsidRDefault="00E87D73"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Tahoma-14435-Identity-H">
    <w:panose1 w:val="00000000000000000000"/>
    <w:charset w:val="00"/>
    <w:family w:val="auto"/>
    <w:notTrueType/>
    <w:pitch w:val="default"/>
    <w:sig w:usb0="00000003" w:usb1="00000000" w:usb2="00000000" w:usb3="00000000" w:csb0="00000001" w:csb1="00000000"/>
  </w:font>
  <w:font w:name="*Tahoma-Italic-14434-Identity-H">
    <w:panose1 w:val="00000000000000000000"/>
    <w:charset w:val="00"/>
    <w:family w:val="auto"/>
    <w:notTrueType/>
    <w:pitch w:val="default"/>
    <w:sig w:usb0="00000003" w:usb1="00000000" w:usb2="00000000" w:usb3="00000000" w:csb0="00000001" w:csb1="00000000"/>
  </w:font>
  <w:font w:name="*Times New Roman-14416-Identity">
    <w:panose1 w:val="00000000000000000000"/>
    <w:charset w:val="00"/>
    <w:family w:val="auto"/>
    <w:notTrueType/>
    <w:pitch w:val="default"/>
    <w:sig w:usb0="00000003" w:usb1="00000000" w:usb2="00000000" w:usb3="00000000" w:csb0="00000001" w:csb1="00000000"/>
  </w:font>
  <w:font w:name="*Tahoma-Italic-10474-Identity-H">
    <w:panose1 w:val="00000000000000000000"/>
    <w:charset w:val="00"/>
    <w:family w:val="auto"/>
    <w:notTrueType/>
    <w:pitch w:val="default"/>
    <w:sig w:usb0="00000003" w:usb1="00000000" w:usb2="00000000" w:usb3="00000000" w:csb0="00000001" w:csb1="00000000"/>
  </w:font>
  <w:font w:name="*Calibri-10464-Identity-H">
    <w:panose1 w:val="00000000000000000000"/>
    <w:charset w:val="00"/>
    <w:family w:val="auto"/>
    <w:notTrueType/>
    <w:pitch w:val="default"/>
    <w:sig w:usb0="00000003" w:usb1="00000000" w:usb2="00000000" w:usb3="00000000" w:csb0="00000001" w:csb1="00000000"/>
  </w:font>
  <w:font w:name="*Calibri-10466-Identity-H">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187818B4" w14:textId="246A4717" w:rsidR="003930CC" w:rsidRPr="00883450" w:rsidRDefault="003930CC">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787FDC">
              <w:rPr>
                <w:rFonts w:ascii="Palatino Linotype" w:hAnsi="Palatino Linotype"/>
                <w:b/>
                <w:bCs/>
                <w:noProof/>
                <w:sz w:val="22"/>
                <w:szCs w:val="20"/>
              </w:rPr>
              <w:t>26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787FDC">
              <w:rPr>
                <w:rFonts w:ascii="Palatino Linotype" w:hAnsi="Palatino Linotype"/>
                <w:b/>
                <w:bCs/>
                <w:noProof/>
                <w:sz w:val="22"/>
                <w:szCs w:val="20"/>
              </w:rPr>
              <w:t>34</w:t>
            </w:r>
            <w:r w:rsidRPr="00883450">
              <w:rPr>
                <w:rFonts w:ascii="Palatino Linotype" w:hAnsi="Palatino Linotype"/>
                <w:b/>
                <w:bCs/>
                <w:sz w:val="22"/>
                <w:szCs w:val="20"/>
              </w:rPr>
              <w:fldChar w:fldCharType="end"/>
            </w:r>
          </w:p>
        </w:sdtContent>
      </w:sdt>
    </w:sdtContent>
  </w:sdt>
  <w:p w14:paraId="6243EC1B" w14:textId="77777777" w:rsidR="003930CC" w:rsidRDefault="003930C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3930CC" w:rsidRPr="00883450" w:rsidRDefault="003930CC"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787FDC" w:rsidRPr="00787FDC">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787FDC" w:rsidRPr="00787FDC">
      <w:rPr>
        <w:rFonts w:ascii="Palatino Linotype" w:hAnsi="Palatino Linotype"/>
        <w:noProof/>
        <w:sz w:val="22"/>
        <w:szCs w:val="22"/>
        <w:lang w:val="es-ES"/>
      </w:rPr>
      <w:t>34</w:t>
    </w:r>
    <w:r w:rsidRPr="00883450">
      <w:rPr>
        <w:rFonts w:ascii="Palatino Linotype" w:hAnsi="Palatino Linotype"/>
        <w:sz w:val="22"/>
        <w:szCs w:val="22"/>
      </w:rPr>
      <w:fldChar w:fldCharType="end"/>
    </w:r>
  </w:p>
  <w:p w14:paraId="5F5C4865" w14:textId="77777777" w:rsidR="003930CC" w:rsidRPr="00883450" w:rsidRDefault="003930CC">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87790E" w14:textId="77777777" w:rsidR="00E87D73" w:rsidRDefault="00E87D73" w:rsidP="00587366">
      <w:r>
        <w:separator/>
      </w:r>
    </w:p>
  </w:footnote>
  <w:footnote w:type="continuationSeparator" w:id="0">
    <w:p w14:paraId="641FD419" w14:textId="77777777" w:rsidR="00E87D73" w:rsidRDefault="00E87D73" w:rsidP="00587366">
      <w:r>
        <w:continuationSeparator/>
      </w:r>
    </w:p>
  </w:footnote>
  <w:footnote w:id="1">
    <w:p w14:paraId="5F412B67" w14:textId="77777777" w:rsidR="003930CC" w:rsidRPr="00952F10" w:rsidRDefault="003930CC" w:rsidP="00870148">
      <w:pPr>
        <w:jc w:val="both"/>
        <w:rPr>
          <w:i/>
          <w:sz w:val="20"/>
          <w:szCs w:val="20"/>
        </w:rPr>
      </w:pPr>
      <w:r>
        <w:rPr>
          <w:rStyle w:val="Refdenotaalpie"/>
        </w:rPr>
        <w:footnoteRef/>
      </w:r>
      <w:r>
        <w:t xml:space="preserve"> </w:t>
      </w:r>
      <w:r w:rsidRPr="00952F10">
        <w:rPr>
          <w:i/>
          <w:sz w:val="20"/>
          <w:szCs w:val="20"/>
        </w:rPr>
        <w:t>En Perú la Ley del Procedimiento Administrativo General LEY N° 27444 señala: “1.7 Principio de presunción de veracidad.- En la tramitación del procedimiento administrativo, se presume que los documentos y declaraciones formulados por los administrados en la forma descrita por esta Ley, responden a la verdad de los hechos que ellos afirman. Esta presunción admite prueba en contrario.”</w:t>
      </w:r>
    </w:p>
    <w:p w14:paraId="622B0255" w14:textId="77777777" w:rsidR="003930CC" w:rsidRDefault="003930CC" w:rsidP="00870148">
      <w:pPr>
        <w:pStyle w:val="Textonotapie"/>
      </w:pPr>
    </w:p>
  </w:footnote>
  <w:footnote w:id="2">
    <w:p w14:paraId="580E3E6C" w14:textId="77777777" w:rsidR="003930CC" w:rsidRDefault="003930CC" w:rsidP="00E803B5">
      <w:pPr>
        <w:pStyle w:val="Textonotapie"/>
      </w:pPr>
      <w:r>
        <w:rPr>
          <w:rStyle w:val="Refdenotaalpie"/>
        </w:rPr>
        <w:footnoteRef/>
      </w:r>
      <w:r>
        <w:t>Información Pública de Oficio Mexiquense [IPOMEX], disponible para su consulta en:</w:t>
      </w:r>
      <w:r w:rsidRPr="00BE1113">
        <w:rPr>
          <w:sz w:val="22"/>
          <w:szCs w:val="22"/>
        </w:rPr>
        <w:t xml:space="preserve"> </w:t>
      </w:r>
      <w:hyperlink r:id="rId1" w:history="1">
        <w:r w:rsidRPr="00BE1113">
          <w:rPr>
            <w:rFonts w:ascii="Arial" w:hAnsi="Arial" w:cs="Arial"/>
            <w:color w:val="67C19D"/>
            <w:sz w:val="17"/>
            <w:szCs w:val="17"/>
            <w:u w:val="single"/>
            <w:shd w:val="clear" w:color="auto" w:fill="FFFFFF"/>
          </w:rPr>
          <w:t xml:space="preserve">Modificación de los Lineamientos técnicos </w:t>
        </w:r>
        <w:proofErr w:type="spellStart"/>
        <w:r w:rsidRPr="00BE1113">
          <w:rPr>
            <w:rFonts w:ascii="Arial" w:hAnsi="Arial" w:cs="Arial"/>
            <w:color w:val="67C19D"/>
            <w:sz w:val="17"/>
            <w:szCs w:val="17"/>
            <w:u w:val="single"/>
            <w:shd w:val="clear" w:color="auto" w:fill="FFFFFF"/>
          </w:rPr>
          <w:t>generales.rar</w:t>
        </w:r>
        <w:proofErr w:type="spellEnd"/>
      </w:hyperlink>
      <w:r>
        <w:rPr>
          <w:sz w:val="22"/>
          <w:szCs w:val="22"/>
        </w:rPr>
        <w:t xml:space="preserve">, </w:t>
      </w:r>
      <w:r>
        <w:t>registro 024, consultado en 27/11/2018</w:t>
      </w:r>
    </w:p>
    <w:p w14:paraId="357D9F69" w14:textId="77777777" w:rsidR="003930CC" w:rsidRDefault="003930CC" w:rsidP="00E803B5">
      <w:pPr>
        <w:pStyle w:val="Textonotapie"/>
        <w:rPr>
          <w:rFonts w:ascii="Arial" w:hAnsi="Arial" w:cs="Arial"/>
          <w:color w:val="444444"/>
          <w:sz w:val="17"/>
          <w:szCs w:val="17"/>
          <w:shd w:val="clear" w:color="auto" w:fill="FFFFFF"/>
        </w:rPr>
      </w:pPr>
    </w:p>
    <w:p w14:paraId="2F594162" w14:textId="77777777" w:rsidR="003930CC" w:rsidRDefault="003930CC" w:rsidP="00E803B5">
      <w:pPr>
        <w:pStyle w:val="Textonotapie"/>
        <w:rPr>
          <w:rFonts w:ascii="Arial" w:hAnsi="Arial" w:cs="Arial"/>
          <w:color w:val="444444"/>
          <w:sz w:val="17"/>
          <w:szCs w:val="17"/>
          <w:shd w:val="clear" w:color="auto" w:fill="FFFFFF"/>
        </w:rPr>
      </w:pPr>
    </w:p>
    <w:p w14:paraId="0E2E15F6" w14:textId="77777777" w:rsidR="003930CC" w:rsidRDefault="003930CC" w:rsidP="00E803B5">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F75084" w14:textId="77777777" w:rsidR="00A36A7E" w:rsidRDefault="00A36A7E"/>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3930CC" w:rsidRPr="00EF13C1" w14:paraId="28B038A3" w14:textId="77777777" w:rsidTr="00643C57">
      <w:trPr>
        <w:trHeight w:val="138"/>
        <w:jc w:val="right"/>
      </w:trPr>
      <w:tc>
        <w:tcPr>
          <w:tcW w:w="2552" w:type="dxa"/>
          <w:vAlign w:val="center"/>
        </w:tcPr>
        <w:p w14:paraId="444FA3BE" w14:textId="77777777" w:rsidR="003930CC" w:rsidRPr="00EF13C1" w:rsidRDefault="003930CC" w:rsidP="00C319CD">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3E499A46" w14:textId="790557D7" w:rsidR="003930CC" w:rsidRPr="00EF13C1" w:rsidRDefault="003930CC" w:rsidP="004D5424">
          <w:pPr>
            <w:pStyle w:val="Encabezado"/>
            <w:jc w:val="right"/>
            <w:rPr>
              <w:rFonts w:ascii="Palatino Linotype" w:hAnsi="Palatino Linotype"/>
              <w:b/>
              <w:sz w:val="22"/>
              <w:szCs w:val="22"/>
            </w:rPr>
          </w:pPr>
          <w:r>
            <w:rPr>
              <w:rFonts w:ascii="Palatino Linotype" w:hAnsi="Palatino Linotype" w:cs="Arial"/>
              <w:b/>
              <w:bCs/>
              <w:sz w:val="22"/>
              <w:szCs w:val="22"/>
              <w:lang w:eastAsia="es-MX"/>
            </w:rPr>
            <w:t>04030</w:t>
          </w:r>
          <w:r w:rsidRPr="00EF13C1">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8</w:t>
          </w:r>
        </w:p>
      </w:tc>
    </w:tr>
    <w:tr w:rsidR="003930CC" w:rsidRPr="00EF13C1" w14:paraId="316C9DB2" w14:textId="77777777" w:rsidTr="00643C57">
      <w:trPr>
        <w:trHeight w:val="321"/>
        <w:jc w:val="right"/>
      </w:trPr>
      <w:tc>
        <w:tcPr>
          <w:tcW w:w="2552" w:type="dxa"/>
          <w:vAlign w:val="center"/>
        </w:tcPr>
        <w:p w14:paraId="49601F1D" w14:textId="77777777" w:rsidR="003930CC" w:rsidRPr="00EF13C1" w:rsidRDefault="003930CC" w:rsidP="00C319CD">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079670A8" w14:textId="6EBD24DA" w:rsidR="003930CC" w:rsidRPr="00EF13C1" w:rsidRDefault="003930CC" w:rsidP="00B336E0">
          <w:pPr>
            <w:pStyle w:val="Encabezado"/>
            <w:rPr>
              <w:rFonts w:ascii="Palatino Linotype" w:hAnsi="Palatino Linotype"/>
              <w:b/>
              <w:sz w:val="22"/>
              <w:szCs w:val="22"/>
            </w:rPr>
          </w:pPr>
          <w:r>
            <w:rPr>
              <w:rFonts w:ascii="Palatino Linotype" w:hAnsi="Palatino Linotype"/>
              <w:b/>
              <w:bCs/>
              <w:sz w:val="22"/>
              <w:szCs w:val="22"/>
            </w:rPr>
            <w:t xml:space="preserve">          Ayuntamiento de Huehuetoca</w:t>
          </w:r>
        </w:p>
      </w:tc>
    </w:tr>
    <w:tr w:rsidR="003930CC" w:rsidRPr="00EF13C1" w14:paraId="15CEC1D4" w14:textId="77777777" w:rsidTr="00643C57">
      <w:trPr>
        <w:trHeight w:val="321"/>
        <w:jc w:val="right"/>
      </w:trPr>
      <w:tc>
        <w:tcPr>
          <w:tcW w:w="2552" w:type="dxa"/>
          <w:vAlign w:val="center"/>
        </w:tcPr>
        <w:p w14:paraId="2EEA8623" w14:textId="77777777" w:rsidR="003930CC" w:rsidRPr="00EF13C1" w:rsidRDefault="003930CC" w:rsidP="00C319CD">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7628C9B3" w14:textId="77777777" w:rsidR="003930CC" w:rsidRPr="00EF13C1" w:rsidRDefault="003930CC" w:rsidP="00C319CD">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33FE5A6E" w14:textId="639F8C23" w:rsidR="003930CC" w:rsidRDefault="003930C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3930CC" w:rsidRDefault="003930CC" w:rsidP="000B5D79">
    <w:pPr>
      <w:pStyle w:val="Encabezado"/>
      <w:tabs>
        <w:tab w:val="clear" w:pos="4252"/>
        <w:tab w:val="clear" w:pos="8504"/>
        <w:tab w:val="left" w:pos="3103"/>
      </w:tabs>
    </w:pPr>
    <w:r>
      <w:tab/>
    </w: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3930CC" w:rsidRPr="00EF13C1" w14:paraId="1A4C1239" w14:textId="77777777" w:rsidTr="00643C57">
      <w:trPr>
        <w:trHeight w:val="138"/>
        <w:jc w:val="right"/>
      </w:trPr>
      <w:tc>
        <w:tcPr>
          <w:tcW w:w="2552" w:type="dxa"/>
          <w:vAlign w:val="center"/>
        </w:tcPr>
        <w:p w14:paraId="05E8D394" w14:textId="77777777" w:rsidR="003930CC" w:rsidRPr="00EF13C1" w:rsidRDefault="003930CC" w:rsidP="00C319CD">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500992A8" w14:textId="106B404D" w:rsidR="003930CC" w:rsidRPr="00EF13C1" w:rsidRDefault="003930CC" w:rsidP="00FE1F87">
          <w:pPr>
            <w:pStyle w:val="Encabezado"/>
            <w:jc w:val="right"/>
            <w:rPr>
              <w:rFonts w:ascii="Palatino Linotype" w:hAnsi="Palatino Linotype"/>
              <w:b/>
              <w:sz w:val="22"/>
              <w:szCs w:val="22"/>
            </w:rPr>
          </w:pPr>
          <w:r>
            <w:rPr>
              <w:rFonts w:ascii="Palatino Linotype" w:hAnsi="Palatino Linotype" w:cs="Arial"/>
              <w:b/>
              <w:bCs/>
              <w:sz w:val="22"/>
              <w:szCs w:val="22"/>
              <w:lang w:eastAsia="es-MX"/>
            </w:rPr>
            <w:t>04030</w:t>
          </w:r>
          <w:r w:rsidRPr="00EF13C1">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8</w:t>
          </w:r>
        </w:p>
      </w:tc>
    </w:tr>
    <w:tr w:rsidR="003930CC" w:rsidRPr="00EF13C1" w14:paraId="5E026BAE" w14:textId="77777777" w:rsidTr="00643C57">
      <w:trPr>
        <w:trHeight w:val="233"/>
        <w:jc w:val="right"/>
      </w:trPr>
      <w:tc>
        <w:tcPr>
          <w:tcW w:w="2552" w:type="dxa"/>
          <w:vAlign w:val="center"/>
        </w:tcPr>
        <w:p w14:paraId="7363CA5A" w14:textId="77777777" w:rsidR="003930CC" w:rsidRPr="00EF13C1" w:rsidRDefault="003930CC" w:rsidP="00C319CD">
          <w:pPr>
            <w:rPr>
              <w:rFonts w:ascii="Palatino Linotype" w:hAnsi="Palatino Linotype"/>
              <w:b/>
              <w:sz w:val="22"/>
              <w:szCs w:val="22"/>
            </w:rPr>
          </w:pPr>
          <w:r w:rsidRPr="00EF13C1">
            <w:rPr>
              <w:rFonts w:ascii="Palatino Linotype" w:hAnsi="Palatino Linotype"/>
              <w:b/>
              <w:sz w:val="22"/>
              <w:szCs w:val="22"/>
            </w:rPr>
            <w:t>Recurrente:</w:t>
          </w:r>
        </w:p>
      </w:tc>
      <w:tc>
        <w:tcPr>
          <w:tcW w:w="3826" w:type="dxa"/>
          <w:vAlign w:val="center"/>
        </w:tcPr>
        <w:p w14:paraId="5656E0FF" w14:textId="6C332756" w:rsidR="003930CC" w:rsidRPr="00EF13C1" w:rsidRDefault="00E035E7" w:rsidP="00C319CD">
          <w:pPr>
            <w:pStyle w:val="Encabezado"/>
            <w:jc w:val="right"/>
            <w:rPr>
              <w:rFonts w:ascii="Palatino Linotype" w:hAnsi="Palatino Linotype"/>
              <w:b/>
              <w:sz w:val="22"/>
              <w:szCs w:val="22"/>
            </w:rPr>
          </w:pPr>
          <w:r w:rsidRPr="00E035E7">
            <w:rPr>
              <w:rFonts w:ascii="Palatino Linotype" w:hAnsi="Palatino Linotype"/>
              <w:b/>
              <w:sz w:val="22"/>
              <w:szCs w:val="22"/>
              <w:highlight w:val="black"/>
            </w:rPr>
            <w:t>-------------------------------</w:t>
          </w:r>
          <w:r w:rsidR="003930CC">
            <w:rPr>
              <w:rFonts w:ascii="Palatino Linotype" w:hAnsi="Palatino Linotype"/>
              <w:b/>
              <w:sz w:val="22"/>
              <w:szCs w:val="22"/>
            </w:rPr>
            <w:t xml:space="preserve">  </w:t>
          </w:r>
        </w:p>
      </w:tc>
    </w:tr>
    <w:tr w:rsidR="003930CC" w:rsidRPr="00EF13C1" w14:paraId="2D92B102" w14:textId="77777777" w:rsidTr="00643C57">
      <w:trPr>
        <w:trHeight w:val="321"/>
        <w:jc w:val="right"/>
      </w:trPr>
      <w:tc>
        <w:tcPr>
          <w:tcW w:w="2552" w:type="dxa"/>
          <w:vAlign w:val="center"/>
        </w:tcPr>
        <w:p w14:paraId="1DE9D245" w14:textId="77777777" w:rsidR="003930CC" w:rsidRPr="00EF13C1" w:rsidRDefault="003930CC" w:rsidP="00C319CD">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2E3475A9" w14:textId="0A49FA16" w:rsidR="003930CC" w:rsidRPr="00EF13C1" w:rsidRDefault="003930CC" w:rsidP="00B336E0">
          <w:pPr>
            <w:pStyle w:val="Encabezado"/>
            <w:jc w:val="right"/>
            <w:rPr>
              <w:rFonts w:ascii="Palatino Linotype" w:hAnsi="Palatino Linotype"/>
              <w:b/>
              <w:sz w:val="22"/>
              <w:szCs w:val="22"/>
            </w:rPr>
          </w:pPr>
          <w:r>
            <w:rPr>
              <w:rFonts w:ascii="Palatino Linotype" w:hAnsi="Palatino Linotype"/>
              <w:b/>
              <w:bCs/>
              <w:sz w:val="22"/>
              <w:szCs w:val="22"/>
            </w:rPr>
            <w:t>Ayuntamiento de Huehuetoca</w:t>
          </w:r>
          <w:r w:rsidRPr="00EF13C1">
            <w:rPr>
              <w:rFonts w:ascii="Palatino Linotype" w:hAnsi="Palatino Linotype"/>
              <w:b/>
              <w:bCs/>
              <w:sz w:val="22"/>
              <w:szCs w:val="22"/>
            </w:rPr>
            <w:t xml:space="preserve"> </w:t>
          </w:r>
          <w:r w:rsidRPr="00EF13C1">
            <w:rPr>
              <w:rFonts w:ascii="Palatino Linotype" w:hAnsi="Palatino Linotype"/>
              <w:b/>
              <w:sz w:val="22"/>
              <w:szCs w:val="22"/>
            </w:rPr>
            <w:t xml:space="preserve">    </w:t>
          </w:r>
        </w:p>
      </w:tc>
    </w:tr>
    <w:tr w:rsidR="003930CC" w:rsidRPr="00EF13C1" w14:paraId="37A51A6D" w14:textId="77777777" w:rsidTr="00643C57">
      <w:trPr>
        <w:trHeight w:val="321"/>
        <w:jc w:val="right"/>
      </w:trPr>
      <w:tc>
        <w:tcPr>
          <w:tcW w:w="2552" w:type="dxa"/>
          <w:vAlign w:val="center"/>
        </w:tcPr>
        <w:p w14:paraId="6F9D60AE" w14:textId="77777777" w:rsidR="003930CC" w:rsidRPr="00EF13C1" w:rsidRDefault="003930CC" w:rsidP="00C319CD">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0392F3F1" w14:textId="77777777" w:rsidR="003930CC" w:rsidRPr="00EF13C1" w:rsidRDefault="003930CC" w:rsidP="00C319CD">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156B5574" w14:textId="5C9B262E" w:rsidR="003930CC" w:rsidRDefault="003930CC" w:rsidP="00C319CD">
    <w:pPr>
      <w:pStyle w:val="Encabezado"/>
      <w:tabs>
        <w:tab w:val="clear" w:pos="4252"/>
        <w:tab w:val="clear" w:pos="8504"/>
        <w:tab w:val="left" w:pos="383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C2888"/>
    <w:multiLevelType w:val="hybridMultilevel"/>
    <w:tmpl w:val="8EF280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35743FC"/>
    <w:multiLevelType w:val="hybridMultilevel"/>
    <w:tmpl w:val="B7F495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42F1FFC"/>
    <w:multiLevelType w:val="hybridMultilevel"/>
    <w:tmpl w:val="7306335E"/>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nsid w:val="064A05D3"/>
    <w:multiLevelType w:val="hybridMultilevel"/>
    <w:tmpl w:val="8C5C48E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7D92DAE"/>
    <w:multiLevelType w:val="hybridMultilevel"/>
    <w:tmpl w:val="777C3C2C"/>
    <w:lvl w:ilvl="0" w:tplc="DFD0D33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B753946"/>
    <w:multiLevelType w:val="hybridMultilevel"/>
    <w:tmpl w:val="968ABB8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nsid w:val="1394437E"/>
    <w:multiLevelType w:val="hybridMultilevel"/>
    <w:tmpl w:val="F0AA2D1A"/>
    <w:lvl w:ilvl="0" w:tplc="080A0017">
      <w:start w:val="1"/>
      <w:numFmt w:val="lowerLetter"/>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8">
    <w:nsid w:val="13C3412C"/>
    <w:multiLevelType w:val="hybridMultilevel"/>
    <w:tmpl w:val="F57AECC4"/>
    <w:lvl w:ilvl="0" w:tplc="C7CEC306">
      <w:start w:val="1"/>
      <w:numFmt w:val="upp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45B2427"/>
    <w:multiLevelType w:val="hybridMultilevel"/>
    <w:tmpl w:val="390CEF7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nsid w:val="1C6C0D34"/>
    <w:multiLevelType w:val="hybridMultilevel"/>
    <w:tmpl w:val="85CC62C8"/>
    <w:lvl w:ilvl="0" w:tplc="E5B0347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D5C0A8B"/>
    <w:multiLevelType w:val="hybridMultilevel"/>
    <w:tmpl w:val="F70665C6"/>
    <w:lvl w:ilvl="0" w:tplc="EBFE1CE6">
      <w:start w:val="1"/>
      <w:numFmt w:val="upperLetter"/>
      <w:lvlText w:val="%1)"/>
      <w:lvlJc w:val="left"/>
      <w:pPr>
        <w:ind w:left="1146" w:hanging="360"/>
      </w:pPr>
      <w:rPr>
        <w:rFonts w:hint="default"/>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212B380E"/>
    <w:multiLevelType w:val="hybridMultilevel"/>
    <w:tmpl w:val="C1E4F61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5BD729B"/>
    <w:multiLevelType w:val="hybridMultilevel"/>
    <w:tmpl w:val="2D403886"/>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5">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CCC4651"/>
    <w:multiLevelType w:val="hybridMultilevel"/>
    <w:tmpl w:val="6B9CE160"/>
    <w:lvl w:ilvl="0" w:tplc="A0C07F5E">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D1C565A"/>
    <w:multiLevelType w:val="hybridMultilevel"/>
    <w:tmpl w:val="CCAED03A"/>
    <w:lvl w:ilvl="0" w:tplc="473400C4">
      <w:start w:val="1"/>
      <w:numFmt w:val="lowerLetter"/>
      <w:lvlText w:val="%1)"/>
      <w:lvlJc w:val="left"/>
      <w:pPr>
        <w:ind w:left="720" w:hanging="360"/>
      </w:pPr>
      <w:rPr>
        <w:rFonts w:eastAsiaTheme="minorEastAsia" w:cs="Bookman Old Style"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04A3FA2"/>
    <w:multiLevelType w:val="hybridMultilevel"/>
    <w:tmpl w:val="15F26A1A"/>
    <w:lvl w:ilvl="0" w:tplc="BB3C7E20">
      <w:start w:val="1"/>
      <w:numFmt w:val="upperRoman"/>
      <w:lvlText w:val="%1."/>
      <w:lvlJc w:val="left"/>
      <w:pPr>
        <w:ind w:left="1146" w:hanging="720"/>
      </w:pPr>
      <w:rPr>
        <w:rFonts w:hint="default"/>
        <w:b/>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20">
    <w:nsid w:val="30875BCA"/>
    <w:multiLevelType w:val="hybridMultilevel"/>
    <w:tmpl w:val="21D09C5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0F553F1"/>
    <w:multiLevelType w:val="hybridMultilevel"/>
    <w:tmpl w:val="1450BEC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2">
    <w:nsid w:val="34317490"/>
    <w:multiLevelType w:val="hybridMultilevel"/>
    <w:tmpl w:val="22E4DEEE"/>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080A0011">
      <w:start w:val="1"/>
      <w:numFmt w:val="decimal"/>
      <w:lvlText w:val="%3)"/>
      <w:lvlJc w:val="left"/>
      <w:pPr>
        <w:ind w:left="2340" w:hanging="360"/>
      </w:pPr>
      <w:rPr>
        <w:rFonts w:hint="default"/>
        <w:color w:val="auto"/>
      </w:rPr>
    </w:lvl>
    <w:lvl w:ilvl="3" w:tplc="A306CC5E">
      <w:start w:val="1"/>
      <w:numFmt w:val="decimal"/>
      <w:lvlText w:val="%4."/>
      <w:lvlJc w:val="left"/>
      <w:pPr>
        <w:ind w:left="928" w:hanging="360"/>
      </w:pPr>
      <w:rPr>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8E30E42"/>
    <w:multiLevelType w:val="hybridMultilevel"/>
    <w:tmpl w:val="5C5207B0"/>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24">
    <w:nsid w:val="38FF5270"/>
    <w:multiLevelType w:val="hybridMultilevel"/>
    <w:tmpl w:val="60CC004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8286FD8"/>
    <w:multiLevelType w:val="hybridMultilevel"/>
    <w:tmpl w:val="E1DAEF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A196E86"/>
    <w:multiLevelType w:val="hybridMultilevel"/>
    <w:tmpl w:val="33BE82BE"/>
    <w:lvl w:ilvl="0" w:tplc="3506A92C">
      <w:start w:val="1"/>
      <w:numFmt w:val="lowerLetter"/>
      <w:lvlText w:val="%1."/>
      <w:lvlJc w:val="lef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BB10952"/>
    <w:multiLevelType w:val="hybridMultilevel"/>
    <w:tmpl w:val="9E247054"/>
    <w:lvl w:ilvl="0" w:tplc="5574D07A">
      <w:start w:val="59"/>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C187ADA"/>
    <w:multiLevelType w:val="hybridMultilevel"/>
    <w:tmpl w:val="CE38F778"/>
    <w:lvl w:ilvl="0" w:tplc="C20AB67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D57401F"/>
    <w:multiLevelType w:val="hybridMultilevel"/>
    <w:tmpl w:val="03FE696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nsid w:val="506745E2"/>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0E516DB"/>
    <w:multiLevelType w:val="hybridMultilevel"/>
    <w:tmpl w:val="15AEFA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39D76CD"/>
    <w:multiLevelType w:val="hybridMultilevel"/>
    <w:tmpl w:val="783E7096"/>
    <w:lvl w:ilvl="0" w:tplc="38EABB7E">
      <w:start w:val="1"/>
      <w:numFmt w:val="upperLetter"/>
      <w:lvlText w:val="%1)"/>
      <w:lvlJc w:val="left"/>
      <w:pPr>
        <w:ind w:left="720" w:hanging="360"/>
      </w:pPr>
      <w:rPr>
        <w:rFonts w:eastAsiaTheme="minorEastAsia" w:cs="Bookman Old Style"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463284A"/>
    <w:multiLevelType w:val="hybridMultilevel"/>
    <w:tmpl w:val="245C5EBC"/>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4">
    <w:nsid w:val="56C80C94"/>
    <w:multiLevelType w:val="hybridMultilevel"/>
    <w:tmpl w:val="DE841352"/>
    <w:lvl w:ilvl="0" w:tplc="080A000B">
      <w:start w:val="1"/>
      <w:numFmt w:val="bullet"/>
      <w:lvlText w:val=""/>
      <w:lvlJc w:val="left"/>
      <w:pPr>
        <w:ind w:left="780" w:hanging="360"/>
      </w:pPr>
      <w:rPr>
        <w:rFonts w:ascii="Wingdings" w:hAnsi="Wingding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5">
    <w:nsid w:val="56EC6F00"/>
    <w:multiLevelType w:val="hybridMultilevel"/>
    <w:tmpl w:val="178A8820"/>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6">
    <w:nsid w:val="5875563F"/>
    <w:multiLevelType w:val="hybridMultilevel"/>
    <w:tmpl w:val="0C42B652"/>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7">
    <w:nsid w:val="59B82B23"/>
    <w:multiLevelType w:val="hybridMultilevel"/>
    <w:tmpl w:val="23108FE2"/>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8">
    <w:nsid w:val="5B797819"/>
    <w:multiLevelType w:val="hybridMultilevel"/>
    <w:tmpl w:val="2C46BD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9">
    <w:nsid w:val="5E2D2993"/>
    <w:multiLevelType w:val="hybridMultilevel"/>
    <w:tmpl w:val="1B362FFC"/>
    <w:lvl w:ilvl="0" w:tplc="715080AE">
      <w:start w:val="1"/>
      <w:numFmt w:val="lowerLetter"/>
      <w:lvlText w:val="%1)"/>
      <w:lvlJc w:val="left"/>
      <w:pPr>
        <w:ind w:left="1110" w:hanging="75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5024E11"/>
    <w:multiLevelType w:val="hybridMultilevel"/>
    <w:tmpl w:val="2FA2E55E"/>
    <w:lvl w:ilvl="0" w:tplc="ADB8E21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67B30AE0"/>
    <w:multiLevelType w:val="hybridMultilevel"/>
    <w:tmpl w:val="FC480EE4"/>
    <w:lvl w:ilvl="0" w:tplc="ABA8D364">
      <w:start w:val="1"/>
      <w:numFmt w:val="lowerLetter"/>
      <w:lvlText w:val="%1)"/>
      <w:lvlJc w:val="left"/>
      <w:pPr>
        <w:ind w:left="720" w:hanging="360"/>
      </w:pPr>
      <w:rPr>
        <w:rFonts w:ascii="Palatino Linotype" w:hAnsi="Palatino Linotype" w:hint="default"/>
        <w:color w:val="auto"/>
        <w:sz w:val="2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2">
    <w:nsid w:val="6C152896"/>
    <w:multiLevelType w:val="hybridMultilevel"/>
    <w:tmpl w:val="20E43D0E"/>
    <w:lvl w:ilvl="0" w:tplc="696A9FF4">
      <w:start w:val="3"/>
      <w:numFmt w:val="decimal"/>
      <w:lvlText w:val="%1."/>
      <w:lvlJc w:val="left"/>
      <w:pPr>
        <w:ind w:left="720" w:hanging="360"/>
      </w:pPr>
      <w:rPr>
        <w:rFonts w:eastAsia="Times New Roman" w:hint="default"/>
        <w:b/>
      </w:rPr>
    </w:lvl>
    <w:lvl w:ilvl="1" w:tplc="B84EFAB2">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268546C"/>
    <w:multiLevelType w:val="hybridMultilevel"/>
    <w:tmpl w:val="F0E66CE4"/>
    <w:lvl w:ilvl="0" w:tplc="080A0017">
      <w:start w:val="1"/>
      <w:numFmt w:val="lowerLetter"/>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4">
    <w:nsid w:val="778F7CC5"/>
    <w:multiLevelType w:val="hybridMultilevel"/>
    <w:tmpl w:val="06AEAA20"/>
    <w:lvl w:ilvl="0" w:tplc="34E80064">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E0B300D"/>
    <w:multiLevelType w:val="hybridMultilevel"/>
    <w:tmpl w:val="3F8AE8A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22"/>
  </w:num>
  <w:num w:numId="2">
    <w:abstractNumId w:val="12"/>
  </w:num>
  <w:num w:numId="3">
    <w:abstractNumId w:val="30"/>
  </w:num>
  <w:num w:numId="4">
    <w:abstractNumId w:val="33"/>
  </w:num>
  <w:num w:numId="5">
    <w:abstractNumId w:val="44"/>
  </w:num>
  <w:num w:numId="6">
    <w:abstractNumId w:val="1"/>
  </w:num>
  <w:num w:numId="7">
    <w:abstractNumId w:val="21"/>
  </w:num>
  <w:num w:numId="8">
    <w:abstractNumId w:val="2"/>
  </w:num>
  <w:num w:numId="9">
    <w:abstractNumId w:val="43"/>
  </w:num>
  <w:num w:numId="10">
    <w:abstractNumId w:val="3"/>
  </w:num>
  <w:num w:numId="11">
    <w:abstractNumId w:val="0"/>
  </w:num>
  <w:num w:numId="12">
    <w:abstractNumId w:val="39"/>
  </w:num>
  <w:num w:numId="13">
    <w:abstractNumId w:val="32"/>
  </w:num>
  <w:num w:numId="14">
    <w:abstractNumId w:val="17"/>
  </w:num>
  <w:num w:numId="15">
    <w:abstractNumId w:val="26"/>
  </w:num>
  <w:num w:numId="16">
    <w:abstractNumId w:val="41"/>
  </w:num>
  <w:num w:numId="17">
    <w:abstractNumId w:val="38"/>
  </w:num>
  <w:num w:numId="18">
    <w:abstractNumId w:val="8"/>
  </w:num>
  <w:num w:numId="19">
    <w:abstractNumId w:val="19"/>
  </w:num>
  <w:num w:numId="20">
    <w:abstractNumId w:val="6"/>
  </w:num>
  <w:num w:numId="21">
    <w:abstractNumId w:val="29"/>
  </w:num>
  <w:num w:numId="22">
    <w:abstractNumId w:val="24"/>
  </w:num>
  <w:num w:numId="23">
    <w:abstractNumId w:val="5"/>
  </w:num>
  <w:num w:numId="24">
    <w:abstractNumId w:val="18"/>
  </w:num>
  <w:num w:numId="25">
    <w:abstractNumId w:val="7"/>
  </w:num>
  <w:num w:numId="26">
    <w:abstractNumId w:val="27"/>
  </w:num>
  <w:num w:numId="27">
    <w:abstractNumId w:val="36"/>
  </w:num>
  <w:num w:numId="28">
    <w:abstractNumId w:val="15"/>
  </w:num>
  <w:num w:numId="29">
    <w:abstractNumId w:val="42"/>
  </w:num>
  <w:num w:numId="30">
    <w:abstractNumId w:val="37"/>
  </w:num>
  <w:num w:numId="31">
    <w:abstractNumId w:val="25"/>
  </w:num>
  <w:num w:numId="32">
    <w:abstractNumId w:val="28"/>
  </w:num>
  <w:num w:numId="33">
    <w:abstractNumId w:val="20"/>
  </w:num>
  <w:num w:numId="34">
    <w:abstractNumId w:val="9"/>
  </w:num>
  <w:num w:numId="35">
    <w:abstractNumId w:val="14"/>
  </w:num>
  <w:num w:numId="36">
    <w:abstractNumId w:val="16"/>
  </w:num>
  <w:num w:numId="37">
    <w:abstractNumId w:val="11"/>
  </w:num>
  <w:num w:numId="38">
    <w:abstractNumId w:val="40"/>
  </w:num>
  <w:num w:numId="39">
    <w:abstractNumId w:val="35"/>
  </w:num>
  <w:num w:numId="40">
    <w:abstractNumId w:val="45"/>
  </w:num>
  <w:num w:numId="41">
    <w:abstractNumId w:val="34"/>
  </w:num>
  <w:num w:numId="42">
    <w:abstractNumId w:val="23"/>
  </w:num>
  <w:num w:numId="43">
    <w:abstractNumId w:val="4"/>
  </w:num>
  <w:num w:numId="44">
    <w:abstractNumId w:val="10"/>
  </w:num>
  <w:num w:numId="45">
    <w:abstractNumId w:val="31"/>
  </w:num>
  <w:num w:numId="46">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11C3"/>
    <w:rsid w:val="00004F62"/>
    <w:rsid w:val="0000549D"/>
    <w:rsid w:val="000059D0"/>
    <w:rsid w:val="00006367"/>
    <w:rsid w:val="0000742F"/>
    <w:rsid w:val="000074D8"/>
    <w:rsid w:val="00007BA7"/>
    <w:rsid w:val="00007ECB"/>
    <w:rsid w:val="00010E6A"/>
    <w:rsid w:val="000110D9"/>
    <w:rsid w:val="00011F41"/>
    <w:rsid w:val="00012472"/>
    <w:rsid w:val="00012620"/>
    <w:rsid w:val="00015148"/>
    <w:rsid w:val="000159BF"/>
    <w:rsid w:val="000164C1"/>
    <w:rsid w:val="00021EA7"/>
    <w:rsid w:val="00025E6E"/>
    <w:rsid w:val="000267DF"/>
    <w:rsid w:val="000272A1"/>
    <w:rsid w:val="000277C5"/>
    <w:rsid w:val="00027821"/>
    <w:rsid w:val="0003063D"/>
    <w:rsid w:val="00030CE2"/>
    <w:rsid w:val="00032493"/>
    <w:rsid w:val="0003284E"/>
    <w:rsid w:val="00032A4A"/>
    <w:rsid w:val="00034477"/>
    <w:rsid w:val="00034A2F"/>
    <w:rsid w:val="00034C2E"/>
    <w:rsid w:val="000352EE"/>
    <w:rsid w:val="00036A3A"/>
    <w:rsid w:val="00041181"/>
    <w:rsid w:val="000414A2"/>
    <w:rsid w:val="00041933"/>
    <w:rsid w:val="00041A0D"/>
    <w:rsid w:val="00042382"/>
    <w:rsid w:val="00044DAF"/>
    <w:rsid w:val="0004534A"/>
    <w:rsid w:val="000453BF"/>
    <w:rsid w:val="000457F8"/>
    <w:rsid w:val="000458F3"/>
    <w:rsid w:val="00045C8C"/>
    <w:rsid w:val="00045FFB"/>
    <w:rsid w:val="000461D1"/>
    <w:rsid w:val="0004686A"/>
    <w:rsid w:val="000468E2"/>
    <w:rsid w:val="000519B8"/>
    <w:rsid w:val="00051F8D"/>
    <w:rsid w:val="0005462C"/>
    <w:rsid w:val="00055BAD"/>
    <w:rsid w:val="00056679"/>
    <w:rsid w:val="0005696F"/>
    <w:rsid w:val="00056A79"/>
    <w:rsid w:val="000571E3"/>
    <w:rsid w:val="000579F9"/>
    <w:rsid w:val="00057C34"/>
    <w:rsid w:val="00061185"/>
    <w:rsid w:val="000612B2"/>
    <w:rsid w:val="00062811"/>
    <w:rsid w:val="00063EF3"/>
    <w:rsid w:val="00064B95"/>
    <w:rsid w:val="000655CE"/>
    <w:rsid w:val="000733FD"/>
    <w:rsid w:val="00075243"/>
    <w:rsid w:val="00076180"/>
    <w:rsid w:val="000800AC"/>
    <w:rsid w:val="00080322"/>
    <w:rsid w:val="00080C23"/>
    <w:rsid w:val="00080DC8"/>
    <w:rsid w:val="00083148"/>
    <w:rsid w:val="000834E3"/>
    <w:rsid w:val="00083B70"/>
    <w:rsid w:val="00084BC9"/>
    <w:rsid w:val="00084EED"/>
    <w:rsid w:val="0008542A"/>
    <w:rsid w:val="0009135F"/>
    <w:rsid w:val="00091CA3"/>
    <w:rsid w:val="0009403F"/>
    <w:rsid w:val="00094A70"/>
    <w:rsid w:val="00095947"/>
    <w:rsid w:val="000959FF"/>
    <w:rsid w:val="0009608F"/>
    <w:rsid w:val="00097D9B"/>
    <w:rsid w:val="000A2AD5"/>
    <w:rsid w:val="000A4A9D"/>
    <w:rsid w:val="000A4ACE"/>
    <w:rsid w:val="000A59E5"/>
    <w:rsid w:val="000A5B7C"/>
    <w:rsid w:val="000A748D"/>
    <w:rsid w:val="000A74C9"/>
    <w:rsid w:val="000A77ED"/>
    <w:rsid w:val="000A7AE6"/>
    <w:rsid w:val="000B0475"/>
    <w:rsid w:val="000B0C60"/>
    <w:rsid w:val="000B1E3D"/>
    <w:rsid w:val="000B1FC7"/>
    <w:rsid w:val="000B441B"/>
    <w:rsid w:val="000B4664"/>
    <w:rsid w:val="000B49F5"/>
    <w:rsid w:val="000B4DB9"/>
    <w:rsid w:val="000B5BDA"/>
    <w:rsid w:val="000B5D79"/>
    <w:rsid w:val="000C05B1"/>
    <w:rsid w:val="000C10B9"/>
    <w:rsid w:val="000C1BB0"/>
    <w:rsid w:val="000C36F2"/>
    <w:rsid w:val="000C3721"/>
    <w:rsid w:val="000C4756"/>
    <w:rsid w:val="000C4A8E"/>
    <w:rsid w:val="000C5A04"/>
    <w:rsid w:val="000C6832"/>
    <w:rsid w:val="000D04BF"/>
    <w:rsid w:val="000D09FA"/>
    <w:rsid w:val="000D23CA"/>
    <w:rsid w:val="000D3253"/>
    <w:rsid w:val="000D33C6"/>
    <w:rsid w:val="000D38B8"/>
    <w:rsid w:val="000D3C7F"/>
    <w:rsid w:val="000D4EE3"/>
    <w:rsid w:val="000D5C91"/>
    <w:rsid w:val="000D67C4"/>
    <w:rsid w:val="000E0104"/>
    <w:rsid w:val="000E01E0"/>
    <w:rsid w:val="000E05F0"/>
    <w:rsid w:val="000E174A"/>
    <w:rsid w:val="000E2D21"/>
    <w:rsid w:val="000E36AA"/>
    <w:rsid w:val="000E3747"/>
    <w:rsid w:val="000E4394"/>
    <w:rsid w:val="000E5170"/>
    <w:rsid w:val="000F2849"/>
    <w:rsid w:val="000F2BA0"/>
    <w:rsid w:val="000F4F4F"/>
    <w:rsid w:val="000F56FC"/>
    <w:rsid w:val="000F585D"/>
    <w:rsid w:val="000F7836"/>
    <w:rsid w:val="001012FC"/>
    <w:rsid w:val="001013F6"/>
    <w:rsid w:val="00102435"/>
    <w:rsid w:val="001038FB"/>
    <w:rsid w:val="00110A12"/>
    <w:rsid w:val="00110E3E"/>
    <w:rsid w:val="00110E59"/>
    <w:rsid w:val="001114BC"/>
    <w:rsid w:val="00112B02"/>
    <w:rsid w:val="001131F2"/>
    <w:rsid w:val="00115B1B"/>
    <w:rsid w:val="00116562"/>
    <w:rsid w:val="0011669B"/>
    <w:rsid w:val="00117326"/>
    <w:rsid w:val="0012006D"/>
    <w:rsid w:val="00120951"/>
    <w:rsid w:val="00121D7C"/>
    <w:rsid w:val="00122348"/>
    <w:rsid w:val="00124EFA"/>
    <w:rsid w:val="00124F8E"/>
    <w:rsid w:val="00125A2E"/>
    <w:rsid w:val="001263B2"/>
    <w:rsid w:val="001266CC"/>
    <w:rsid w:val="0012670D"/>
    <w:rsid w:val="00127F7E"/>
    <w:rsid w:val="001304AE"/>
    <w:rsid w:val="001318B9"/>
    <w:rsid w:val="001318D2"/>
    <w:rsid w:val="00131F81"/>
    <w:rsid w:val="00133B79"/>
    <w:rsid w:val="0013492B"/>
    <w:rsid w:val="00134D9C"/>
    <w:rsid w:val="00135237"/>
    <w:rsid w:val="00135305"/>
    <w:rsid w:val="001368C2"/>
    <w:rsid w:val="001377C3"/>
    <w:rsid w:val="00137CB2"/>
    <w:rsid w:val="00140B88"/>
    <w:rsid w:val="00140D44"/>
    <w:rsid w:val="001413E1"/>
    <w:rsid w:val="00141800"/>
    <w:rsid w:val="001424AE"/>
    <w:rsid w:val="00143222"/>
    <w:rsid w:val="00143911"/>
    <w:rsid w:val="00143C66"/>
    <w:rsid w:val="00143D53"/>
    <w:rsid w:val="0014419A"/>
    <w:rsid w:val="00146189"/>
    <w:rsid w:val="00146E03"/>
    <w:rsid w:val="00147864"/>
    <w:rsid w:val="0014791F"/>
    <w:rsid w:val="00147B32"/>
    <w:rsid w:val="00147E0A"/>
    <w:rsid w:val="0015104A"/>
    <w:rsid w:val="00151852"/>
    <w:rsid w:val="0015332C"/>
    <w:rsid w:val="0015466E"/>
    <w:rsid w:val="00154B1C"/>
    <w:rsid w:val="00155475"/>
    <w:rsid w:val="00155C2E"/>
    <w:rsid w:val="00157BA8"/>
    <w:rsid w:val="00157C4F"/>
    <w:rsid w:val="00160267"/>
    <w:rsid w:val="0016091E"/>
    <w:rsid w:val="00160977"/>
    <w:rsid w:val="001609F0"/>
    <w:rsid w:val="00161C65"/>
    <w:rsid w:val="00162463"/>
    <w:rsid w:val="00163919"/>
    <w:rsid w:val="001648EE"/>
    <w:rsid w:val="00164B65"/>
    <w:rsid w:val="001654E5"/>
    <w:rsid w:val="00165581"/>
    <w:rsid w:val="0016654D"/>
    <w:rsid w:val="0016660E"/>
    <w:rsid w:val="00166794"/>
    <w:rsid w:val="00167D18"/>
    <w:rsid w:val="00170B3A"/>
    <w:rsid w:val="00172101"/>
    <w:rsid w:val="00172A1A"/>
    <w:rsid w:val="0017340D"/>
    <w:rsid w:val="00174D45"/>
    <w:rsid w:val="00175B30"/>
    <w:rsid w:val="00175E51"/>
    <w:rsid w:val="00175F0E"/>
    <w:rsid w:val="001760C2"/>
    <w:rsid w:val="0017657B"/>
    <w:rsid w:val="001775DF"/>
    <w:rsid w:val="00177D1C"/>
    <w:rsid w:val="00177FBE"/>
    <w:rsid w:val="00177FE9"/>
    <w:rsid w:val="001804AA"/>
    <w:rsid w:val="00180D87"/>
    <w:rsid w:val="00182CC3"/>
    <w:rsid w:val="00184124"/>
    <w:rsid w:val="001845D3"/>
    <w:rsid w:val="00185435"/>
    <w:rsid w:val="00185A8A"/>
    <w:rsid w:val="00185AE8"/>
    <w:rsid w:val="001868AB"/>
    <w:rsid w:val="001870AC"/>
    <w:rsid w:val="00187DB7"/>
    <w:rsid w:val="00187FFA"/>
    <w:rsid w:val="00190D31"/>
    <w:rsid w:val="001912E6"/>
    <w:rsid w:val="00193347"/>
    <w:rsid w:val="00193527"/>
    <w:rsid w:val="00193F06"/>
    <w:rsid w:val="001A0F17"/>
    <w:rsid w:val="001A138D"/>
    <w:rsid w:val="001A2899"/>
    <w:rsid w:val="001A2C72"/>
    <w:rsid w:val="001A3068"/>
    <w:rsid w:val="001A335F"/>
    <w:rsid w:val="001A3801"/>
    <w:rsid w:val="001A3C9C"/>
    <w:rsid w:val="001A3FE3"/>
    <w:rsid w:val="001A43D7"/>
    <w:rsid w:val="001A55DD"/>
    <w:rsid w:val="001A5A6D"/>
    <w:rsid w:val="001A67B9"/>
    <w:rsid w:val="001A6AEE"/>
    <w:rsid w:val="001B038E"/>
    <w:rsid w:val="001B110E"/>
    <w:rsid w:val="001B2247"/>
    <w:rsid w:val="001B26D5"/>
    <w:rsid w:val="001B3040"/>
    <w:rsid w:val="001B3372"/>
    <w:rsid w:val="001B3BB7"/>
    <w:rsid w:val="001B53A0"/>
    <w:rsid w:val="001B5F70"/>
    <w:rsid w:val="001B611E"/>
    <w:rsid w:val="001B723E"/>
    <w:rsid w:val="001B7B3E"/>
    <w:rsid w:val="001C1031"/>
    <w:rsid w:val="001C13B1"/>
    <w:rsid w:val="001C1726"/>
    <w:rsid w:val="001C1C2A"/>
    <w:rsid w:val="001C2D83"/>
    <w:rsid w:val="001C4523"/>
    <w:rsid w:val="001C4B31"/>
    <w:rsid w:val="001C6027"/>
    <w:rsid w:val="001C67B0"/>
    <w:rsid w:val="001C6DEF"/>
    <w:rsid w:val="001C6E80"/>
    <w:rsid w:val="001C79FA"/>
    <w:rsid w:val="001D04BA"/>
    <w:rsid w:val="001D20CF"/>
    <w:rsid w:val="001D39CA"/>
    <w:rsid w:val="001D507E"/>
    <w:rsid w:val="001D70A1"/>
    <w:rsid w:val="001E061A"/>
    <w:rsid w:val="001E1F6F"/>
    <w:rsid w:val="001E20D3"/>
    <w:rsid w:val="001E2AC3"/>
    <w:rsid w:val="001E2E0D"/>
    <w:rsid w:val="001E37FD"/>
    <w:rsid w:val="001E4796"/>
    <w:rsid w:val="001E5648"/>
    <w:rsid w:val="001E5B46"/>
    <w:rsid w:val="001E61D7"/>
    <w:rsid w:val="001E7B9E"/>
    <w:rsid w:val="001E7D8A"/>
    <w:rsid w:val="001E7EE1"/>
    <w:rsid w:val="001F0737"/>
    <w:rsid w:val="001F0D78"/>
    <w:rsid w:val="001F165C"/>
    <w:rsid w:val="001F1AA6"/>
    <w:rsid w:val="001F48B5"/>
    <w:rsid w:val="001F4E03"/>
    <w:rsid w:val="001F4E12"/>
    <w:rsid w:val="001F6140"/>
    <w:rsid w:val="001F6189"/>
    <w:rsid w:val="001F61D8"/>
    <w:rsid w:val="001F717C"/>
    <w:rsid w:val="002006E8"/>
    <w:rsid w:val="002024E2"/>
    <w:rsid w:val="00202595"/>
    <w:rsid w:val="002031F3"/>
    <w:rsid w:val="0020324B"/>
    <w:rsid w:val="00204D37"/>
    <w:rsid w:val="00210F6A"/>
    <w:rsid w:val="00211387"/>
    <w:rsid w:val="00211702"/>
    <w:rsid w:val="0021496E"/>
    <w:rsid w:val="00215717"/>
    <w:rsid w:val="00215785"/>
    <w:rsid w:val="00215985"/>
    <w:rsid w:val="002172B1"/>
    <w:rsid w:val="00217414"/>
    <w:rsid w:val="0021747A"/>
    <w:rsid w:val="002179AC"/>
    <w:rsid w:val="00220992"/>
    <w:rsid w:val="002217BA"/>
    <w:rsid w:val="00222A7D"/>
    <w:rsid w:val="00222C7E"/>
    <w:rsid w:val="00222F04"/>
    <w:rsid w:val="0022306A"/>
    <w:rsid w:val="00223934"/>
    <w:rsid w:val="00223C71"/>
    <w:rsid w:val="00223CAD"/>
    <w:rsid w:val="00226807"/>
    <w:rsid w:val="00226F76"/>
    <w:rsid w:val="002273F3"/>
    <w:rsid w:val="00230012"/>
    <w:rsid w:val="00230C3C"/>
    <w:rsid w:val="002310DA"/>
    <w:rsid w:val="002317CB"/>
    <w:rsid w:val="002318F3"/>
    <w:rsid w:val="00232780"/>
    <w:rsid w:val="002345FF"/>
    <w:rsid w:val="00234C51"/>
    <w:rsid w:val="00235130"/>
    <w:rsid w:val="002368D9"/>
    <w:rsid w:val="002379BC"/>
    <w:rsid w:val="00237F21"/>
    <w:rsid w:val="0024073E"/>
    <w:rsid w:val="002407C8"/>
    <w:rsid w:val="00240C04"/>
    <w:rsid w:val="00241C33"/>
    <w:rsid w:val="00242F7E"/>
    <w:rsid w:val="0024417B"/>
    <w:rsid w:val="002451AE"/>
    <w:rsid w:val="002457A9"/>
    <w:rsid w:val="00245D34"/>
    <w:rsid w:val="0024659F"/>
    <w:rsid w:val="00246BAD"/>
    <w:rsid w:val="00251874"/>
    <w:rsid w:val="002519B8"/>
    <w:rsid w:val="00253A61"/>
    <w:rsid w:val="00254B63"/>
    <w:rsid w:val="00257C34"/>
    <w:rsid w:val="00261001"/>
    <w:rsid w:val="00263A67"/>
    <w:rsid w:val="0026425B"/>
    <w:rsid w:val="00265609"/>
    <w:rsid w:val="002665BD"/>
    <w:rsid w:val="00267ACF"/>
    <w:rsid w:val="002729A2"/>
    <w:rsid w:val="0027424E"/>
    <w:rsid w:val="0027430D"/>
    <w:rsid w:val="0027514C"/>
    <w:rsid w:val="0027585B"/>
    <w:rsid w:val="00280015"/>
    <w:rsid w:val="0028176A"/>
    <w:rsid w:val="0028222D"/>
    <w:rsid w:val="0028370C"/>
    <w:rsid w:val="002845D3"/>
    <w:rsid w:val="0028520F"/>
    <w:rsid w:val="00286D67"/>
    <w:rsid w:val="00287455"/>
    <w:rsid w:val="0028750D"/>
    <w:rsid w:val="002912B2"/>
    <w:rsid w:val="00292380"/>
    <w:rsid w:val="00292D1F"/>
    <w:rsid w:val="00294A1B"/>
    <w:rsid w:val="002954B8"/>
    <w:rsid w:val="002962A2"/>
    <w:rsid w:val="002967AF"/>
    <w:rsid w:val="00296EE0"/>
    <w:rsid w:val="002A3063"/>
    <w:rsid w:val="002A31DD"/>
    <w:rsid w:val="002A3DEA"/>
    <w:rsid w:val="002A4019"/>
    <w:rsid w:val="002A49DD"/>
    <w:rsid w:val="002A4CB9"/>
    <w:rsid w:val="002A4D79"/>
    <w:rsid w:val="002A6505"/>
    <w:rsid w:val="002A6B32"/>
    <w:rsid w:val="002A79BE"/>
    <w:rsid w:val="002A7E42"/>
    <w:rsid w:val="002B04D1"/>
    <w:rsid w:val="002B085C"/>
    <w:rsid w:val="002B1E14"/>
    <w:rsid w:val="002B2660"/>
    <w:rsid w:val="002B2A2E"/>
    <w:rsid w:val="002B2D61"/>
    <w:rsid w:val="002B3CA5"/>
    <w:rsid w:val="002B5522"/>
    <w:rsid w:val="002B5B97"/>
    <w:rsid w:val="002B60BA"/>
    <w:rsid w:val="002B611A"/>
    <w:rsid w:val="002C0D19"/>
    <w:rsid w:val="002C0D6D"/>
    <w:rsid w:val="002C13D5"/>
    <w:rsid w:val="002C1BE6"/>
    <w:rsid w:val="002C2D64"/>
    <w:rsid w:val="002C2F64"/>
    <w:rsid w:val="002C47ED"/>
    <w:rsid w:val="002C4B72"/>
    <w:rsid w:val="002C5114"/>
    <w:rsid w:val="002C5C49"/>
    <w:rsid w:val="002C5F9E"/>
    <w:rsid w:val="002C60C0"/>
    <w:rsid w:val="002C71E8"/>
    <w:rsid w:val="002D01A1"/>
    <w:rsid w:val="002D15F0"/>
    <w:rsid w:val="002D1A38"/>
    <w:rsid w:val="002D1B90"/>
    <w:rsid w:val="002D2BA5"/>
    <w:rsid w:val="002D373C"/>
    <w:rsid w:val="002D3C1F"/>
    <w:rsid w:val="002D4F3F"/>
    <w:rsid w:val="002D4FB3"/>
    <w:rsid w:val="002D6E3A"/>
    <w:rsid w:val="002E0C70"/>
    <w:rsid w:val="002E12FC"/>
    <w:rsid w:val="002E1AFD"/>
    <w:rsid w:val="002E23A8"/>
    <w:rsid w:val="002E468F"/>
    <w:rsid w:val="002E4C91"/>
    <w:rsid w:val="002E74CE"/>
    <w:rsid w:val="002E7670"/>
    <w:rsid w:val="002E7E5E"/>
    <w:rsid w:val="002F04E8"/>
    <w:rsid w:val="002F0B56"/>
    <w:rsid w:val="002F1A26"/>
    <w:rsid w:val="002F1D03"/>
    <w:rsid w:val="002F2E2F"/>
    <w:rsid w:val="002F3672"/>
    <w:rsid w:val="002F4317"/>
    <w:rsid w:val="002F6191"/>
    <w:rsid w:val="002F64CF"/>
    <w:rsid w:val="002F7C1F"/>
    <w:rsid w:val="002F7DD9"/>
    <w:rsid w:val="002F7F5B"/>
    <w:rsid w:val="0030150B"/>
    <w:rsid w:val="003015DA"/>
    <w:rsid w:val="00301C5B"/>
    <w:rsid w:val="00301DE8"/>
    <w:rsid w:val="003020EA"/>
    <w:rsid w:val="00303549"/>
    <w:rsid w:val="00303717"/>
    <w:rsid w:val="00303B1A"/>
    <w:rsid w:val="00303BE0"/>
    <w:rsid w:val="00303E2C"/>
    <w:rsid w:val="003054FF"/>
    <w:rsid w:val="00305990"/>
    <w:rsid w:val="00306254"/>
    <w:rsid w:val="00306E11"/>
    <w:rsid w:val="00307227"/>
    <w:rsid w:val="003102F1"/>
    <w:rsid w:val="003105D0"/>
    <w:rsid w:val="003116A6"/>
    <w:rsid w:val="00311804"/>
    <w:rsid w:val="00311C91"/>
    <w:rsid w:val="00313033"/>
    <w:rsid w:val="00314295"/>
    <w:rsid w:val="00316ABA"/>
    <w:rsid w:val="00317402"/>
    <w:rsid w:val="00321471"/>
    <w:rsid w:val="003216AA"/>
    <w:rsid w:val="003219A0"/>
    <w:rsid w:val="00321AA3"/>
    <w:rsid w:val="003223D1"/>
    <w:rsid w:val="00323478"/>
    <w:rsid w:val="003235B7"/>
    <w:rsid w:val="00323895"/>
    <w:rsid w:val="00323A3F"/>
    <w:rsid w:val="003255F0"/>
    <w:rsid w:val="00330199"/>
    <w:rsid w:val="00330294"/>
    <w:rsid w:val="003304A6"/>
    <w:rsid w:val="00332CA4"/>
    <w:rsid w:val="0033310C"/>
    <w:rsid w:val="00333BE8"/>
    <w:rsid w:val="003348CF"/>
    <w:rsid w:val="0033490A"/>
    <w:rsid w:val="00336204"/>
    <w:rsid w:val="0033639C"/>
    <w:rsid w:val="00336656"/>
    <w:rsid w:val="00336DFB"/>
    <w:rsid w:val="00336E20"/>
    <w:rsid w:val="0033724C"/>
    <w:rsid w:val="003403D2"/>
    <w:rsid w:val="00340746"/>
    <w:rsid w:val="00340EB8"/>
    <w:rsid w:val="00341256"/>
    <w:rsid w:val="00341AF0"/>
    <w:rsid w:val="00343B0D"/>
    <w:rsid w:val="00344487"/>
    <w:rsid w:val="00345439"/>
    <w:rsid w:val="00345D0F"/>
    <w:rsid w:val="003472B3"/>
    <w:rsid w:val="00354510"/>
    <w:rsid w:val="00357C4D"/>
    <w:rsid w:val="00360010"/>
    <w:rsid w:val="0036073F"/>
    <w:rsid w:val="00363668"/>
    <w:rsid w:val="00363B47"/>
    <w:rsid w:val="00364109"/>
    <w:rsid w:val="00364479"/>
    <w:rsid w:val="003646F2"/>
    <w:rsid w:val="003651F9"/>
    <w:rsid w:val="003654DD"/>
    <w:rsid w:val="00365C6E"/>
    <w:rsid w:val="00366152"/>
    <w:rsid w:val="0036621B"/>
    <w:rsid w:val="0037160E"/>
    <w:rsid w:val="003716BC"/>
    <w:rsid w:val="00371DE5"/>
    <w:rsid w:val="003721B2"/>
    <w:rsid w:val="003725C6"/>
    <w:rsid w:val="00372D3D"/>
    <w:rsid w:val="00373050"/>
    <w:rsid w:val="0037493D"/>
    <w:rsid w:val="00375020"/>
    <w:rsid w:val="003769A7"/>
    <w:rsid w:val="0037779B"/>
    <w:rsid w:val="00381483"/>
    <w:rsid w:val="00382108"/>
    <w:rsid w:val="003825B0"/>
    <w:rsid w:val="003826F1"/>
    <w:rsid w:val="003833A2"/>
    <w:rsid w:val="00384284"/>
    <w:rsid w:val="003844C7"/>
    <w:rsid w:val="003855D8"/>
    <w:rsid w:val="0038583C"/>
    <w:rsid w:val="0038742D"/>
    <w:rsid w:val="00387DC9"/>
    <w:rsid w:val="00387DEB"/>
    <w:rsid w:val="00390063"/>
    <w:rsid w:val="00391C71"/>
    <w:rsid w:val="003930A6"/>
    <w:rsid w:val="003930CC"/>
    <w:rsid w:val="00393B71"/>
    <w:rsid w:val="0039460E"/>
    <w:rsid w:val="00395135"/>
    <w:rsid w:val="00395B50"/>
    <w:rsid w:val="00395D6C"/>
    <w:rsid w:val="00395F46"/>
    <w:rsid w:val="00396BE9"/>
    <w:rsid w:val="003972EF"/>
    <w:rsid w:val="003A0910"/>
    <w:rsid w:val="003A1809"/>
    <w:rsid w:val="003A22D2"/>
    <w:rsid w:val="003A27E7"/>
    <w:rsid w:val="003A3B6F"/>
    <w:rsid w:val="003A48A9"/>
    <w:rsid w:val="003A521F"/>
    <w:rsid w:val="003A53F5"/>
    <w:rsid w:val="003A590B"/>
    <w:rsid w:val="003A5CF8"/>
    <w:rsid w:val="003A616C"/>
    <w:rsid w:val="003A6600"/>
    <w:rsid w:val="003A6A5A"/>
    <w:rsid w:val="003A6B85"/>
    <w:rsid w:val="003A6BAD"/>
    <w:rsid w:val="003A6E98"/>
    <w:rsid w:val="003A7258"/>
    <w:rsid w:val="003A7F8C"/>
    <w:rsid w:val="003B0FFE"/>
    <w:rsid w:val="003B24B4"/>
    <w:rsid w:val="003B252C"/>
    <w:rsid w:val="003B395B"/>
    <w:rsid w:val="003B481F"/>
    <w:rsid w:val="003B4F02"/>
    <w:rsid w:val="003B55AD"/>
    <w:rsid w:val="003B59ED"/>
    <w:rsid w:val="003B5FC5"/>
    <w:rsid w:val="003B6EDB"/>
    <w:rsid w:val="003B6F26"/>
    <w:rsid w:val="003B73A2"/>
    <w:rsid w:val="003B7F27"/>
    <w:rsid w:val="003C1C65"/>
    <w:rsid w:val="003C1E11"/>
    <w:rsid w:val="003C3B92"/>
    <w:rsid w:val="003C40D9"/>
    <w:rsid w:val="003C4324"/>
    <w:rsid w:val="003C4876"/>
    <w:rsid w:val="003C4F5C"/>
    <w:rsid w:val="003C5ACB"/>
    <w:rsid w:val="003C5DE5"/>
    <w:rsid w:val="003C7282"/>
    <w:rsid w:val="003C73E8"/>
    <w:rsid w:val="003D3747"/>
    <w:rsid w:val="003D3A12"/>
    <w:rsid w:val="003D40AF"/>
    <w:rsid w:val="003D46D0"/>
    <w:rsid w:val="003D47C0"/>
    <w:rsid w:val="003D53D9"/>
    <w:rsid w:val="003D78BC"/>
    <w:rsid w:val="003E0B24"/>
    <w:rsid w:val="003E1504"/>
    <w:rsid w:val="003E2043"/>
    <w:rsid w:val="003E41D1"/>
    <w:rsid w:val="003E4C3B"/>
    <w:rsid w:val="003E5516"/>
    <w:rsid w:val="003E55C8"/>
    <w:rsid w:val="003E6E79"/>
    <w:rsid w:val="003F0149"/>
    <w:rsid w:val="003F15DB"/>
    <w:rsid w:val="003F21A6"/>
    <w:rsid w:val="003F2675"/>
    <w:rsid w:val="003F2702"/>
    <w:rsid w:val="003F4806"/>
    <w:rsid w:val="003F4876"/>
    <w:rsid w:val="003F70CA"/>
    <w:rsid w:val="003F767B"/>
    <w:rsid w:val="0040011B"/>
    <w:rsid w:val="004009F7"/>
    <w:rsid w:val="00400D54"/>
    <w:rsid w:val="00401D2A"/>
    <w:rsid w:val="00401F94"/>
    <w:rsid w:val="0040278D"/>
    <w:rsid w:val="00402AAD"/>
    <w:rsid w:val="00402C25"/>
    <w:rsid w:val="00402C63"/>
    <w:rsid w:val="00404378"/>
    <w:rsid w:val="00404F40"/>
    <w:rsid w:val="0040593D"/>
    <w:rsid w:val="004059F7"/>
    <w:rsid w:val="004079D3"/>
    <w:rsid w:val="00411983"/>
    <w:rsid w:val="00412849"/>
    <w:rsid w:val="0041341F"/>
    <w:rsid w:val="004143E5"/>
    <w:rsid w:val="0041531D"/>
    <w:rsid w:val="00415452"/>
    <w:rsid w:val="00417137"/>
    <w:rsid w:val="00417167"/>
    <w:rsid w:val="00417D15"/>
    <w:rsid w:val="004201F6"/>
    <w:rsid w:val="0042068A"/>
    <w:rsid w:val="00420774"/>
    <w:rsid w:val="00420868"/>
    <w:rsid w:val="00421C4F"/>
    <w:rsid w:val="0042390D"/>
    <w:rsid w:val="004245B9"/>
    <w:rsid w:val="00425876"/>
    <w:rsid w:val="00425C0E"/>
    <w:rsid w:val="00425EB8"/>
    <w:rsid w:val="00426D7C"/>
    <w:rsid w:val="00430E32"/>
    <w:rsid w:val="00430F6E"/>
    <w:rsid w:val="0043157D"/>
    <w:rsid w:val="004319E4"/>
    <w:rsid w:val="004328B8"/>
    <w:rsid w:val="00432B72"/>
    <w:rsid w:val="00433016"/>
    <w:rsid w:val="004342F1"/>
    <w:rsid w:val="00434EB9"/>
    <w:rsid w:val="004352A1"/>
    <w:rsid w:val="00435BFF"/>
    <w:rsid w:val="00435F1C"/>
    <w:rsid w:val="00436081"/>
    <w:rsid w:val="00441B07"/>
    <w:rsid w:val="00442676"/>
    <w:rsid w:val="004438C2"/>
    <w:rsid w:val="00443C42"/>
    <w:rsid w:val="00444132"/>
    <w:rsid w:val="0044471B"/>
    <w:rsid w:val="00446EF8"/>
    <w:rsid w:val="00447338"/>
    <w:rsid w:val="0044796D"/>
    <w:rsid w:val="00450038"/>
    <w:rsid w:val="00450A5F"/>
    <w:rsid w:val="00450A62"/>
    <w:rsid w:val="00450E17"/>
    <w:rsid w:val="00451514"/>
    <w:rsid w:val="004518ED"/>
    <w:rsid w:val="00451941"/>
    <w:rsid w:val="00454CEE"/>
    <w:rsid w:val="00455C56"/>
    <w:rsid w:val="00455F52"/>
    <w:rsid w:val="00456556"/>
    <w:rsid w:val="00456E7B"/>
    <w:rsid w:val="00457AE7"/>
    <w:rsid w:val="00457F8E"/>
    <w:rsid w:val="00463626"/>
    <w:rsid w:val="00464CB9"/>
    <w:rsid w:val="0046566E"/>
    <w:rsid w:val="0047025A"/>
    <w:rsid w:val="00470BB6"/>
    <w:rsid w:val="00470F59"/>
    <w:rsid w:val="00472F73"/>
    <w:rsid w:val="00473924"/>
    <w:rsid w:val="00473EC0"/>
    <w:rsid w:val="00474326"/>
    <w:rsid w:val="00475195"/>
    <w:rsid w:val="004753BC"/>
    <w:rsid w:val="00475EAE"/>
    <w:rsid w:val="00477A15"/>
    <w:rsid w:val="00480EB9"/>
    <w:rsid w:val="00481A7B"/>
    <w:rsid w:val="00484F64"/>
    <w:rsid w:val="00486C97"/>
    <w:rsid w:val="004878EB"/>
    <w:rsid w:val="00487D5B"/>
    <w:rsid w:val="00491A61"/>
    <w:rsid w:val="00491B5A"/>
    <w:rsid w:val="00491C96"/>
    <w:rsid w:val="0049305A"/>
    <w:rsid w:val="00493AEC"/>
    <w:rsid w:val="0049407D"/>
    <w:rsid w:val="004959AB"/>
    <w:rsid w:val="00496359"/>
    <w:rsid w:val="004973CB"/>
    <w:rsid w:val="004A0D46"/>
    <w:rsid w:val="004A1389"/>
    <w:rsid w:val="004A213D"/>
    <w:rsid w:val="004A267C"/>
    <w:rsid w:val="004A29C8"/>
    <w:rsid w:val="004A2A7C"/>
    <w:rsid w:val="004A2BE4"/>
    <w:rsid w:val="004A2BF5"/>
    <w:rsid w:val="004A2CDA"/>
    <w:rsid w:val="004A3A87"/>
    <w:rsid w:val="004A3EA6"/>
    <w:rsid w:val="004A48B3"/>
    <w:rsid w:val="004A4F56"/>
    <w:rsid w:val="004A5345"/>
    <w:rsid w:val="004A7437"/>
    <w:rsid w:val="004A7BF5"/>
    <w:rsid w:val="004A7FCE"/>
    <w:rsid w:val="004B0AF3"/>
    <w:rsid w:val="004B2064"/>
    <w:rsid w:val="004B293C"/>
    <w:rsid w:val="004B5030"/>
    <w:rsid w:val="004B6243"/>
    <w:rsid w:val="004B675C"/>
    <w:rsid w:val="004B739E"/>
    <w:rsid w:val="004B7C14"/>
    <w:rsid w:val="004B7D15"/>
    <w:rsid w:val="004C00B4"/>
    <w:rsid w:val="004C2F29"/>
    <w:rsid w:val="004C3FBA"/>
    <w:rsid w:val="004C4189"/>
    <w:rsid w:val="004C535E"/>
    <w:rsid w:val="004C5AE5"/>
    <w:rsid w:val="004C6E11"/>
    <w:rsid w:val="004C77CB"/>
    <w:rsid w:val="004C7A3A"/>
    <w:rsid w:val="004C7A99"/>
    <w:rsid w:val="004D1692"/>
    <w:rsid w:val="004D2149"/>
    <w:rsid w:val="004D2252"/>
    <w:rsid w:val="004D2256"/>
    <w:rsid w:val="004D257A"/>
    <w:rsid w:val="004D385C"/>
    <w:rsid w:val="004D3DAC"/>
    <w:rsid w:val="004D4ABA"/>
    <w:rsid w:val="004D5424"/>
    <w:rsid w:val="004D5D71"/>
    <w:rsid w:val="004D6DD5"/>
    <w:rsid w:val="004E0A39"/>
    <w:rsid w:val="004E0D65"/>
    <w:rsid w:val="004E1B19"/>
    <w:rsid w:val="004E2021"/>
    <w:rsid w:val="004E4C6D"/>
    <w:rsid w:val="004E50CD"/>
    <w:rsid w:val="004E6B35"/>
    <w:rsid w:val="004F1A35"/>
    <w:rsid w:val="004F2449"/>
    <w:rsid w:val="004F2E58"/>
    <w:rsid w:val="004F44C7"/>
    <w:rsid w:val="004F489F"/>
    <w:rsid w:val="004F5F95"/>
    <w:rsid w:val="004F6ADB"/>
    <w:rsid w:val="004F6FC9"/>
    <w:rsid w:val="004F766F"/>
    <w:rsid w:val="004F76DF"/>
    <w:rsid w:val="004F7944"/>
    <w:rsid w:val="004F7EB3"/>
    <w:rsid w:val="0050181B"/>
    <w:rsid w:val="005019BB"/>
    <w:rsid w:val="0050257B"/>
    <w:rsid w:val="005035A7"/>
    <w:rsid w:val="00503A08"/>
    <w:rsid w:val="0050506A"/>
    <w:rsid w:val="00505C5D"/>
    <w:rsid w:val="00506A59"/>
    <w:rsid w:val="00507124"/>
    <w:rsid w:val="005074EB"/>
    <w:rsid w:val="00507BA5"/>
    <w:rsid w:val="00511D0F"/>
    <w:rsid w:val="005122CA"/>
    <w:rsid w:val="005124B4"/>
    <w:rsid w:val="00512F22"/>
    <w:rsid w:val="005130F8"/>
    <w:rsid w:val="0051313C"/>
    <w:rsid w:val="00513B57"/>
    <w:rsid w:val="005145CE"/>
    <w:rsid w:val="005157ED"/>
    <w:rsid w:val="00516468"/>
    <w:rsid w:val="005167B1"/>
    <w:rsid w:val="00516B54"/>
    <w:rsid w:val="00517FFD"/>
    <w:rsid w:val="00521518"/>
    <w:rsid w:val="00521579"/>
    <w:rsid w:val="005215EE"/>
    <w:rsid w:val="005217CB"/>
    <w:rsid w:val="0052236C"/>
    <w:rsid w:val="00522569"/>
    <w:rsid w:val="0052281D"/>
    <w:rsid w:val="005232AA"/>
    <w:rsid w:val="005278C3"/>
    <w:rsid w:val="00530AC6"/>
    <w:rsid w:val="00530E09"/>
    <w:rsid w:val="00532697"/>
    <w:rsid w:val="00532E2A"/>
    <w:rsid w:val="00533964"/>
    <w:rsid w:val="00534783"/>
    <w:rsid w:val="005353CA"/>
    <w:rsid w:val="005374B5"/>
    <w:rsid w:val="005376E1"/>
    <w:rsid w:val="005407C5"/>
    <w:rsid w:val="00540B96"/>
    <w:rsid w:val="0054109D"/>
    <w:rsid w:val="0054191B"/>
    <w:rsid w:val="00542B3A"/>
    <w:rsid w:val="00544EC9"/>
    <w:rsid w:val="00544F87"/>
    <w:rsid w:val="005462C0"/>
    <w:rsid w:val="0055084A"/>
    <w:rsid w:val="005520BF"/>
    <w:rsid w:val="00552682"/>
    <w:rsid w:val="005529B7"/>
    <w:rsid w:val="00553DAB"/>
    <w:rsid w:val="00555568"/>
    <w:rsid w:val="0055580A"/>
    <w:rsid w:val="00555A31"/>
    <w:rsid w:val="00555CDA"/>
    <w:rsid w:val="00556056"/>
    <w:rsid w:val="0055785F"/>
    <w:rsid w:val="00560702"/>
    <w:rsid w:val="00564414"/>
    <w:rsid w:val="005654DE"/>
    <w:rsid w:val="0056598A"/>
    <w:rsid w:val="00565F80"/>
    <w:rsid w:val="005661B4"/>
    <w:rsid w:val="0056639F"/>
    <w:rsid w:val="00566ACD"/>
    <w:rsid w:val="00566C20"/>
    <w:rsid w:val="00567746"/>
    <w:rsid w:val="005679E9"/>
    <w:rsid w:val="005734E4"/>
    <w:rsid w:val="00574296"/>
    <w:rsid w:val="005744F0"/>
    <w:rsid w:val="00574D47"/>
    <w:rsid w:val="005757E9"/>
    <w:rsid w:val="00575BB2"/>
    <w:rsid w:val="00577432"/>
    <w:rsid w:val="00577B60"/>
    <w:rsid w:val="00577C6C"/>
    <w:rsid w:val="00577DB2"/>
    <w:rsid w:val="00580334"/>
    <w:rsid w:val="00581C0F"/>
    <w:rsid w:val="0058277F"/>
    <w:rsid w:val="005827EA"/>
    <w:rsid w:val="00582919"/>
    <w:rsid w:val="00582A2C"/>
    <w:rsid w:val="00582AD6"/>
    <w:rsid w:val="005830D7"/>
    <w:rsid w:val="00583192"/>
    <w:rsid w:val="005836D3"/>
    <w:rsid w:val="00584334"/>
    <w:rsid w:val="00584C0F"/>
    <w:rsid w:val="00587366"/>
    <w:rsid w:val="00587720"/>
    <w:rsid w:val="005879B1"/>
    <w:rsid w:val="005903A1"/>
    <w:rsid w:val="00590857"/>
    <w:rsid w:val="00591537"/>
    <w:rsid w:val="0059198B"/>
    <w:rsid w:val="0059336F"/>
    <w:rsid w:val="00595511"/>
    <w:rsid w:val="0059757A"/>
    <w:rsid w:val="005A05F4"/>
    <w:rsid w:val="005A0A64"/>
    <w:rsid w:val="005A252E"/>
    <w:rsid w:val="005A2A65"/>
    <w:rsid w:val="005A2C62"/>
    <w:rsid w:val="005A3513"/>
    <w:rsid w:val="005A3BD7"/>
    <w:rsid w:val="005A6C46"/>
    <w:rsid w:val="005A7720"/>
    <w:rsid w:val="005B31D7"/>
    <w:rsid w:val="005B461F"/>
    <w:rsid w:val="005B56CE"/>
    <w:rsid w:val="005B6566"/>
    <w:rsid w:val="005B6AB3"/>
    <w:rsid w:val="005B7C5D"/>
    <w:rsid w:val="005C0B77"/>
    <w:rsid w:val="005C1A74"/>
    <w:rsid w:val="005C2EFF"/>
    <w:rsid w:val="005C3294"/>
    <w:rsid w:val="005C5752"/>
    <w:rsid w:val="005C5875"/>
    <w:rsid w:val="005C5EF7"/>
    <w:rsid w:val="005C65AE"/>
    <w:rsid w:val="005C661D"/>
    <w:rsid w:val="005C6F55"/>
    <w:rsid w:val="005C7C1B"/>
    <w:rsid w:val="005D0794"/>
    <w:rsid w:val="005D0B65"/>
    <w:rsid w:val="005D15FE"/>
    <w:rsid w:val="005D27DD"/>
    <w:rsid w:val="005D3493"/>
    <w:rsid w:val="005D5C8E"/>
    <w:rsid w:val="005D7322"/>
    <w:rsid w:val="005E12E6"/>
    <w:rsid w:val="005E223A"/>
    <w:rsid w:val="005E29D8"/>
    <w:rsid w:val="005E2BAE"/>
    <w:rsid w:val="005E309B"/>
    <w:rsid w:val="005E34C4"/>
    <w:rsid w:val="005E34F4"/>
    <w:rsid w:val="005E3683"/>
    <w:rsid w:val="005E5798"/>
    <w:rsid w:val="005E6B99"/>
    <w:rsid w:val="005E72C0"/>
    <w:rsid w:val="005F0141"/>
    <w:rsid w:val="005F0167"/>
    <w:rsid w:val="005F1954"/>
    <w:rsid w:val="005F5071"/>
    <w:rsid w:val="005F56E1"/>
    <w:rsid w:val="005F62B2"/>
    <w:rsid w:val="005F715E"/>
    <w:rsid w:val="005F748B"/>
    <w:rsid w:val="005F75AC"/>
    <w:rsid w:val="00601D46"/>
    <w:rsid w:val="0060246B"/>
    <w:rsid w:val="006040D5"/>
    <w:rsid w:val="00604626"/>
    <w:rsid w:val="00604AC3"/>
    <w:rsid w:val="0060640F"/>
    <w:rsid w:val="006071D8"/>
    <w:rsid w:val="006118BE"/>
    <w:rsid w:val="00611FDE"/>
    <w:rsid w:val="0061249A"/>
    <w:rsid w:val="00613008"/>
    <w:rsid w:val="00613B7D"/>
    <w:rsid w:val="00614C8B"/>
    <w:rsid w:val="00616288"/>
    <w:rsid w:val="006176D5"/>
    <w:rsid w:val="00617727"/>
    <w:rsid w:val="0062070B"/>
    <w:rsid w:val="006218C1"/>
    <w:rsid w:val="00622428"/>
    <w:rsid w:val="00622B06"/>
    <w:rsid w:val="006233A0"/>
    <w:rsid w:val="00623DA4"/>
    <w:rsid w:val="00625112"/>
    <w:rsid w:val="00631AF3"/>
    <w:rsid w:val="00631BB0"/>
    <w:rsid w:val="00632515"/>
    <w:rsid w:val="006331D7"/>
    <w:rsid w:val="006334FE"/>
    <w:rsid w:val="0063389F"/>
    <w:rsid w:val="006347BF"/>
    <w:rsid w:val="0063554D"/>
    <w:rsid w:val="0064137E"/>
    <w:rsid w:val="00643761"/>
    <w:rsid w:val="00643C57"/>
    <w:rsid w:val="00643CD7"/>
    <w:rsid w:val="00644F94"/>
    <w:rsid w:val="00645227"/>
    <w:rsid w:val="0064691B"/>
    <w:rsid w:val="00646A08"/>
    <w:rsid w:val="00646F09"/>
    <w:rsid w:val="006474D3"/>
    <w:rsid w:val="00647AAA"/>
    <w:rsid w:val="006507FA"/>
    <w:rsid w:val="006512C1"/>
    <w:rsid w:val="00651B1C"/>
    <w:rsid w:val="006527F8"/>
    <w:rsid w:val="00652902"/>
    <w:rsid w:val="00652BB2"/>
    <w:rsid w:val="00653174"/>
    <w:rsid w:val="00653690"/>
    <w:rsid w:val="006538CA"/>
    <w:rsid w:val="00654548"/>
    <w:rsid w:val="00654679"/>
    <w:rsid w:val="00655A70"/>
    <w:rsid w:val="00657B93"/>
    <w:rsid w:val="00662C69"/>
    <w:rsid w:val="00664A70"/>
    <w:rsid w:val="00664CDC"/>
    <w:rsid w:val="00665304"/>
    <w:rsid w:val="00666B3C"/>
    <w:rsid w:val="00666E23"/>
    <w:rsid w:val="00667884"/>
    <w:rsid w:val="0067167E"/>
    <w:rsid w:val="006723F2"/>
    <w:rsid w:val="00673FDA"/>
    <w:rsid w:val="00674B19"/>
    <w:rsid w:val="0067649D"/>
    <w:rsid w:val="006802E2"/>
    <w:rsid w:val="00683EA4"/>
    <w:rsid w:val="0068414B"/>
    <w:rsid w:val="006848FA"/>
    <w:rsid w:val="00685183"/>
    <w:rsid w:val="00685865"/>
    <w:rsid w:val="00685A9C"/>
    <w:rsid w:val="00686874"/>
    <w:rsid w:val="00686D61"/>
    <w:rsid w:val="00687350"/>
    <w:rsid w:val="00687825"/>
    <w:rsid w:val="00687C00"/>
    <w:rsid w:val="0069091A"/>
    <w:rsid w:val="00690ADC"/>
    <w:rsid w:val="00691C8F"/>
    <w:rsid w:val="006920D6"/>
    <w:rsid w:val="0069259C"/>
    <w:rsid w:val="00693427"/>
    <w:rsid w:val="00695055"/>
    <w:rsid w:val="006964B5"/>
    <w:rsid w:val="00696C2B"/>
    <w:rsid w:val="00696EF8"/>
    <w:rsid w:val="006A142D"/>
    <w:rsid w:val="006A144F"/>
    <w:rsid w:val="006A2D52"/>
    <w:rsid w:val="006A3045"/>
    <w:rsid w:val="006A36E1"/>
    <w:rsid w:val="006A3BED"/>
    <w:rsid w:val="006A46F4"/>
    <w:rsid w:val="006A5A79"/>
    <w:rsid w:val="006A70AF"/>
    <w:rsid w:val="006A7BC6"/>
    <w:rsid w:val="006A7CA8"/>
    <w:rsid w:val="006B0198"/>
    <w:rsid w:val="006B01D5"/>
    <w:rsid w:val="006B12E8"/>
    <w:rsid w:val="006B4AF4"/>
    <w:rsid w:val="006B6B2C"/>
    <w:rsid w:val="006B6E20"/>
    <w:rsid w:val="006C2417"/>
    <w:rsid w:val="006C28DB"/>
    <w:rsid w:val="006C2A0E"/>
    <w:rsid w:val="006C37B7"/>
    <w:rsid w:val="006C4ABE"/>
    <w:rsid w:val="006C50C2"/>
    <w:rsid w:val="006C563A"/>
    <w:rsid w:val="006C6A85"/>
    <w:rsid w:val="006C73F5"/>
    <w:rsid w:val="006C7C01"/>
    <w:rsid w:val="006D0B81"/>
    <w:rsid w:val="006D1A53"/>
    <w:rsid w:val="006D27EF"/>
    <w:rsid w:val="006D3A65"/>
    <w:rsid w:val="006D5024"/>
    <w:rsid w:val="006D52D1"/>
    <w:rsid w:val="006D5682"/>
    <w:rsid w:val="006D652F"/>
    <w:rsid w:val="006D7528"/>
    <w:rsid w:val="006D79F5"/>
    <w:rsid w:val="006E0427"/>
    <w:rsid w:val="006E1056"/>
    <w:rsid w:val="006E174E"/>
    <w:rsid w:val="006E1753"/>
    <w:rsid w:val="006E257F"/>
    <w:rsid w:val="006E2E7B"/>
    <w:rsid w:val="006E4346"/>
    <w:rsid w:val="006E4699"/>
    <w:rsid w:val="006E6DE0"/>
    <w:rsid w:val="006E6F9B"/>
    <w:rsid w:val="006F0145"/>
    <w:rsid w:val="006F0CC7"/>
    <w:rsid w:val="006F156E"/>
    <w:rsid w:val="006F19CE"/>
    <w:rsid w:val="006F249B"/>
    <w:rsid w:val="006F2C12"/>
    <w:rsid w:val="006F2F92"/>
    <w:rsid w:val="006F3B70"/>
    <w:rsid w:val="006F40A1"/>
    <w:rsid w:val="006F4483"/>
    <w:rsid w:val="006F452E"/>
    <w:rsid w:val="006F4DAE"/>
    <w:rsid w:val="006F5EB4"/>
    <w:rsid w:val="006F6A1E"/>
    <w:rsid w:val="006F70FC"/>
    <w:rsid w:val="0070210E"/>
    <w:rsid w:val="0070224F"/>
    <w:rsid w:val="00703065"/>
    <w:rsid w:val="00703C40"/>
    <w:rsid w:val="00704281"/>
    <w:rsid w:val="00704608"/>
    <w:rsid w:val="00707096"/>
    <w:rsid w:val="00710E38"/>
    <w:rsid w:val="00710FD2"/>
    <w:rsid w:val="007115A3"/>
    <w:rsid w:val="0071282A"/>
    <w:rsid w:val="00712CA5"/>
    <w:rsid w:val="00713E7D"/>
    <w:rsid w:val="007169F7"/>
    <w:rsid w:val="007173CB"/>
    <w:rsid w:val="00720CBE"/>
    <w:rsid w:val="00721F66"/>
    <w:rsid w:val="00721F9B"/>
    <w:rsid w:val="0072227F"/>
    <w:rsid w:val="00722530"/>
    <w:rsid w:val="00722E4D"/>
    <w:rsid w:val="007237BF"/>
    <w:rsid w:val="0072483C"/>
    <w:rsid w:val="00724D2F"/>
    <w:rsid w:val="00724ECD"/>
    <w:rsid w:val="0072759C"/>
    <w:rsid w:val="0073023D"/>
    <w:rsid w:val="007306B8"/>
    <w:rsid w:val="00730DE2"/>
    <w:rsid w:val="00731962"/>
    <w:rsid w:val="00731E0E"/>
    <w:rsid w:val="00732576"/>
    <w:rsid w:val="00733C13"/>
    <w:rsid w:val="00734412"/>
    <w:rsid w:val="00735712"/>
    <w:rsid w:val="00735858"/>
    <w:rsid w:val="007366FE"/>
    <w:rsid w:val="007408CD"/>
    <w:rsid w:val="00740BA2"/>
    <w:rsid w:val="00741D6B"/>
    <w:rsid w:val="00742974"/>
    <w:rsid w:val="007436AC"/>
    <w:rsid w:val="007451C3"/>
    <w:rsid w:val="00746B31"/>
    <w:rsid w:val="00747799"/>
    <w:rsid w:val="00747990"/>
    <w:rsid w:val="007479C2"/>
    <w:rsid w:val="00750A80"/>
    <w:rsid w:val="0075151E"/>
    <w:rsid w:val="0075265E"/>
    <w:rsid w:val="00753A3C"/>
    <w:rsid w:val="00753D5F"/>
    <w:rsid w:val="0075440D"/>
    <w:rsid w:val="0075486E"/>
    <w:rsid w:val="007558DC"/>
    <w:rsid w:val="00755C52"/>
    <w:rsid w:val="00755DFC"/>
    <w:rsid w:val="0075650E"/>
    <w:rsid w:val="00756ADE"/>
    <w:rsid w:val="00757995"/>
    <w:rsid w:val="0076312F"/>
    <w:rsid w:val="007640A5"/>
    <w:rsid w:val="00764918"/>
    <w:rsid w:val="007656FA"/>
    <w:rsid w:val="007658E1"/>
    <w:rsid w:val="00770EC5"/>
    <w:rsid w:val="007716C6"/>
    <w:rsid w:val="00771967"/>
    <w:rsid w:val="00772DB9"/>
    <w:rsid w:val="00774141"/>
    <w:rsid w:val="00774858"/>
    <w:rsid w:val="00774DFD"/>
    <w:rsid w:val="00780998"/>
    <w:rsid w:val="007813C1"/>
    <w:rsid w:val="0078288E"/>
    <w:rsid w:val="00782D4D"/>
    <w:rsid w:val="00784B40"/>
    <w:rsid w:val="00784EB3"/>
    <w:rsid w:val="0078532B"/>
    <w:rsid w:val="00787223"/>
    <w:rsid w:val="00787286"/>
    <w:rsid w:val="00787C99"/>
    <w:rsid w:val="00787FDC"/>
    <w:rsid w:val="007914E4"/>
    <w:rsid w:val="00791618"/>
    <w:rsid w:val="00792E1F"/>
    <w:rsid w:val="007931F4"/>
    <w:rsid w:val="00793CB7"/>
    <w:rsid w:val="00793D39"/>
    <w:rsid w:val="00795575"/>
    <w:rsid w:val="0079561B"/>
    <w:rsid w:val="007957EB"/>
    <w:rsid w:val="00797B7C"/>
    <w:rsid w:val="00797E1D"/>
    <w:rsid w:val="007A035B"/>
    <w:rsid w:val="007A1303"/>
    <w:rsid w:val="007A1496"/>
    <w:rsid w:val="007A7A86"/>
    <w:rsid w:val="007A7DC2"/>
    <w:rsid w:val="007B0D1E"/>
    <w:rsid w:val="007B1047"/>
    <w:rsid w:val="007B1865"/>
    <w:rsid w:val="007B30F3"/>
    <w:rsid w:val="007B32BD"/>
    <w:rsid w:val="007B3AA6"/>
    <w:rsid w:val="007C0013"/>
    <w:rsid w:val="007C0E39"/>
    <w:rsid w:val="007C1655"/>
    <w:rsid w:val="007C28C0"/>
    <w:rsid w:val="007C2F60"/>
    <w:rsid w:val="007C345B"/>
    <w:rsid w:val="007C37D2"/>
    <w:rsid w:val="007C40DC"/>
    <w:rsid w:val="007C456C"/>
    <w:rsid w:val="007C70F6"/>
    <w:rsid w:val="007C7F00"/>
    <w:rsid w:val="007D29DA"/>
    <w:rsid w:val="007D3355"/>
    <w:rsid w:val="007D3CB5"/>
    <w:rsid w:val="007D5151"/>
    <w:rsid w:val="007D5380"/>
    <w:rsid w:val="007D5882"/>
    <w:rsid w:val="007D5E88"/>
    <w:rsid w:val="007D6358"/>
    <w:rsid w:val="007D6E14"/>
    <w:rsid w:val="007D7B08"/>
    <w:rsid w:val="007D7EF3"/>
    <w:rsid w:val="007E0D13"/>
    <w:rsid w:val="007E13B8"/>
    <w:rsid w:val="007E16D2"/>
    <w:rsid w:val="007E1AA4"/>
    <w:rsid w:val="007E2D7D"/>
    <w:rsid w:val="007E304A"/>
    <w:rsid w:val="007E4D9C"/>
    <w:rsid w:val="007E5278"/>
    <w:rsid w:val="007E5803"/>
    <w:rsid w:val="007E68E3"/>
    <w:rsid w:val="007E6AD6"/>
    <w:rsid w:val="007E7A98"/>
    <w:rsid w:val="007F0C33"/>
    <w:rsid w:val="007F0FBA"/>
    <w:rsid w:val="007F22C1"/>
    <w:rsid w:val="007F4613"/>
    <w:rsid w:val="007F6C31"/>
    <w:rsid w:val="007F7FB5"/>
    <w:rsid w:val="0080015F"/>
    <w:rsid w:val="008004EE"/>
    <w:rsid w:val="00803092"/>
    <w:rsid w:val="00803490"/>
    <w:rsid w:val="008042D3"/>
    <w:rsid w:val="008057A7"/>
    <w:rsid w:val="0080780A"/>
    <w:rsid w:val="00807F3F"/>
    <w:rsid w:val="0081005D"/>
    <w:rsid w:val="00810B2A"/>
    <w:rsid w:val="00811F43"/>
    <w:rsid w:val="00813416"/>
    <w:rsid w:val="00813708"/>
    <w:rsid w:val="0081429D"/>
    <w:rsid w:val="00814847"/>
    <w:rsid w:val="00815D02"/>
    <w:rsid w:val="0081614E"/>
    <w:rsid w:val="008167F5"/>
    <w:rsid w:val="00816BA6"/>
    <w:rsid w:val="008200A3"/>
    <w:rsid w:val="00820782"/>
    <w:rsid w:val="008210A9"/>
    <w:rsid w:val="00821E7A"/>
    <w:rsid w:val="0082452B"/>
    <w:rsid w:val="0082581C"/>
    <w:rsid w:val="008265CF"/>
    <w:rsid w:val="00826AEA"/>
    <w:rsid w:val="00830431"/>
    <w:rsid w:val="00831E30"/>
    <w:rsid w:val="00832A12"/>
    <w:rsid w:val="00833CA6"/>
    <w:rsid w:val="00835166"/>
    <w:rsid w:val="00837DED"/>
    <w:rsid w:val="00840559"/>
    <w:rsid w:val="00840623"/>
    <w:rsid w:val="00840B9F"/>
    <w:rsid w:val="00840F27"/>
    <w:rsid w:val="00842795"/>
    <w:rsid w:val="00843C16"/>
    <w:rsid w:val="0084419D"/>
    <w:rsid w:val="0084555A"/>
    <w:rsid w:val="00846690"/>
    <w:rsid w:val="008469E1"/>
    <w:rsid w:val="008473FA"/>
    <w:rsid w:val="0085139E"/>
    <w:rsid w:val="0085201C"/>
    <w:rsid w:val="008523BA"/>
    <w:rsid w:val="00854B4E"/>
    <w:rsid w:val="008560F4"/>
    <w:rsid w:val="00856F27"/>
    <w:rsid w:val="008604AA"/>
    <w:rsid w:val="00861BA1"/>
    <w:rsid w:val="00861BFB"/>
    <w:rsid w:val="008639C8"/>
    <w:rsid w:val="00863ACE"/>
    <w:rsid w:val="008641A7"/>
    <w:rsid w:val="008644D8"/>
    <w:rsid w:val="00864D74"/>
    <w:rsid w:val="00866B55"/>
    <w:rsid w:val="00867C9F"/>
    <w:rsid w:val="00870148"/>
    <w:rsid w:val="00871D98"/>
    <w:rsid w:val="00873734"/>
    <w:rsid w:val="008741F0"/>
    <w:rsid w:val="00875167"/>
    <w:rsid w:val="00881E13"/>
    <w:rsid w:val="00883450"/>
    <w:rsid w:val="00884101"/>
    <w:rsid w:val="0088519C"/>
    <w:rsid w:val="00885B9C"/>
    <w:rsid w:val="0088641A"/>
    <w:rsid w:val="00887E70"/>
    <w:rsid w:val="00891A33"/>
    <w:rsid w:val="00891CCC"/>
    <w:rsid w:val="008920CF"/>
    <w:rsid w:val="00892E87"/>
    <w:rsid w:val="008977F3"/>
    <w:rsid w:val="00897B57"/>
    <w:rsid w:val="008A265E"/>
    <w:rsid w:val="008A3855"/>
    <w:rsid w:val="008A4EE5"/>
    <w:rsid w:val="008A5914"/>
    <w:rsid w:val="008A66FC"/>
    <w:rsid w:val="008A6978"/>
    <w:rsid w:val="008A6999"/>
    <w:rsid w:val="008A7B21"/>
    <w:rsid w:val="008B1505"/>
    <w:rsid w:val="008B62A6"/>
    <w:rsid w:val="008B7426"/>
    <w:rsid w:val="008B7ADE"/>
    <w:rsid w:val="008C06B1"/>
    <w:rsid w:val="008C1752"/>
    <w:rsid w:val="008C2B3C"/>
    <w:rsid w:val="008C41A7"/>
    <w:rsid w:val="008C499D"/>
    <w:rsid w:val="008C4B36"/>
    <w:rsid w:val="008C516A"/>
    <w:rsid w:val="008C5A52"/>
    <w:rsid w:val="008C637D"/>
    <w:rsid w:val="008C6700"/>
    <w:rsid w:val="008C67D3"/>
    <w:rsid w:val="008C6A7F"/>
    <w:rsid w:val="008C7AE6"/>
    <w:rsid w:val="008D0144"/>
    <w:rsid w:val="008D02A3"/>
    <w:rsid w:val="008D0565"/>
    <w:rsid w:val="008D261E"/>
    <w:rsid w:val="008D3463"/>
    <w:rsid w:val="008D3B37"/>
    <w:rsid w:val="008D3CF4"/>
    <w:rsid w:val="008D4FC2"/>
    <w:rsid w:val="008D644F"/>
    <w:rsid w:val="008D7CD0"/>
    <w:rsid w:val="008E0E97"/>
    <w:rsid w:val="008E1151"/>
    <w:rsid w:val="008E11CC"/>
    <w:rsid w:val="008E28AA"/>
    <w:rsid w:val="008E3D49"/>
    <w:rsid w:val="008E4B89"/>
    <w:rsid w:val="008E70AD"/>
    <w:rsid w:val="008E73ED"/>
    <w:rsid w:val="008E7A8D"/>
    <w:rsid w:val="008E7BB2"/>
    <w:rsid w:val="008E7D21"/>
    <w:rsid w:val="008F04DC"/>
    <w:rsid w:val="008F12E6"/>
    <w:rsid w:val="008F1B08"/>
    <w:rsid w:val="008F1B90"/>
    <w:rsid w:val="008F1C1E"/>
    <w:rsid w:val="008F269D"/>
    <w:rsid w:val="008F2A5E"/>
    <w:rsid w:val="008F2C40"/>
    <w:rsid w:val="008F2D98"/>
    <w:rsid w:val="008F3336"/>
    <w:rsid w:val="008F3AB8"/>
    <w:rsid w:val="008F401B"/>
    <w:rsid w:val="008F48C7"/>
    <w:rsid w:val="008F5E2B"/>
    <w:rsid w:val="008F67C1"/>
    <w:rsid w:val="00900BD0"/>
    <w:rsid w:val="00901AF5"/>
    <w:rsid w:val="00906BC8"/>
    <w:rsid w:val="009071FE"/>
    <w:rsid w:val="009100D6"/>
    <w:rsid w:val="00912528"/>
    <w:rsid w:val="00913193"/>
    <w:rsid w:val="00913877"/>
    <w:rsid w:val="00915778"/>
    <w:rsid w:val="00915FCF"/>
    <w:rsid w:val="009164DD"/>
    <w:rsid w:val="00916D48"/>
    <w:rsid w:val="009178BF"/>
    <w:rsid w:val="0092231B"/>
    <w:rsid w:val="0092386A"/>
    <w:rsid w:val="00923E63"/>
    <w:rsid w:val="0092534A"/>
    <w:rsid w:val="009256C5"/>
    <w:rsid w:val="009264E2"/>
    <w:rsid w:val="00926543"/>
    <w:rsid w:val="009265EA"/>
    <w:rsid w:val="009277A0"/>
    <w:rsid w:val="0092796F"/>
    <w:rsid w:val="00927FAD"/>
    <w:rsid w:val="00930501"/>
    <w:rsid w:val="009316D9"/>
    <w:rsid w:val="009316E9"/>
    <w:rsid w:val="00931A14"/>
    <w:rsid w:val="00932DF6"/>
    <w:rsid w:val="00933AF1"/>
    <w:rsid w:val="00937430"/>
    <w:rsid w:val="009376F2"/>
    <w:rsid w:val="00937CA6"/>
    <w:rsid w:val="00940DD5"/>
    <w:rsid w:val="00941091"/>
    <w:rsid w:val="00941DC4"/>
    <w:rsid w:val="00942E6D"/>
    <w:rsid w:val="00943463"/>
    <w:rsid w:val="00944A07"/>
    <w:rsid w:val="009453DB"/>
    <w:rsid w:val="00946F09"/>
    <w:rsid w:val="00951D99"/>
    <w:rsid w:val="00952F10"/>
    <w:rsid w:val="009538E4"/>
    <w:rsid w:val="009541D7"/>
    <w:rsid w:val="0095564F"/>
    <w:rsid w:val="009563A5"/>
    <w:rsid w:val="00956D61"/>
    <w:rsid w:val="00957A4F"/>
    <w:rsid w:val="00957B2F"/>
    <w:rsid w:val="009606AA"/>
    <w:rsid w:val="009606E6"/>
    <w:rsid w:val="009614D3"/>
    <w:rsid w:val="0096217E"/>
    <w:rsid w:val="00962624"/>
    <w:rsid w:val="009627AC"/>
    <w:rsid w:val="00962992"/>
    <w:rsid w:val="00962F40"/>
    <w:rsid w:val="0096318E"/>
    <w:rsid w:val="00963DED"/>
    <w:rsid w:val="00970182"/>
    <w:rsid w:val="0097043C"/>
    <w:rsid w:val="00970701"/>
    <w:rsid w:val="0097095C"/>
    <w:rsid w:val="00970D24"/>
    <w:rsid w:val="00971D5A"/>
    <w:rsid w:val="009723BB"/>
    <w:rsid w:val="00972668"/>
    <w:rsid w:val="009727B4"/>
    <w:rsid w:val="00974266"/>
    <w:rsid w:val="00976C31"/>
    <w:rsid w:val="00976DBD"/>
    <w:rsid w:val="009800C6"/>
    <w:rsid w:val="00980844"/>
    <w:rsid w:val="00982EE3"/>
    <w:rsid w:val="009844CA"/>
    <w:rsid w:val="00985309"/>
    <w:rsid w:val="009865C2"/>
    <w:rsid w:val="009868FB"/>
    <w:rsid w:val="009905F4"/>
    <w:rsid w:val="00990E2E"/>
    <w:rsid w:val="0099113E"/>
    <w:rsid w:val="0099177C"/>
    <w:rsid w:val="00991E34"/>
    <w:rsid w:val="009924E6"/>
    <w:rsid w:val="0099438D"/>
    <w:rsid w:val="0099446C"/>
    <w:rsid w:val="009949A7"/>
    <w:rsid w:val="00996C86"/>
    <w:rsid w:val="00996D08"/>
    <w:rsid w:val="00997086"/>
    <w:rsid w:val="0099752D"/>
    <w:rsid w:val="00997883"/>
    <w:rsid w:val="009979E1"/>
    <w:rsid w:val="00997F65"/>
    <w:rsid w:val="009A08D3"/>
    <w:rsid w:val="009A0C07"/>
    <w:rsid w:val="009A1723"/>
    <w:rsid w:val="009A200F"/>
    <w:rsid w:val="009A2D60"/>
    <w:rsid w:val="009A5191"/>
    <w:rsid w:val="009A52F3"/>
    <w:rsid w:val="009A68E9"/>
    <w:rsid w:val="009B0A6C"/>
    <w:rsid w:val="009B0AC1"/>
    <w:rsid w:val="009B0F5C"/>
    <w:rsid w:val="009B11D6"/>
    <w:rsid w:val="009B1EEB"/>
    <w:rsid w:val="009B2E67"/>
    <w:rsid w:val="009B2EE4"/>
    <w:rsid w:val="009B3DBA"/>
    <w:rsid w:val="009B4112"/>
    <w:rsid w:val="009B4864"/>
    <w:rsid w:val="009B48AC"/>
    <w:rsid w:val="009B55AA"/>
    <w:rsid w:val="009B5733"/>
    <w:rsid w:val="009B6129"/>
    <w:rsid w:val="009B6F16"/>
    <w:rsid w:val="009C021F"/>
    <w:rsid w:val="009C3A05"/>
    <w:rsid w:val="009C6A33"/>
    <w:rsid w:val="009C7696"/>
    <w:rsid w:val="009C7C25"/>
    <w:rsid w:val="009D0271"/>
    <w:rsid w:val="009D1408"/>
    <w:rsid w:val="009D1A47"/>
    <w:rsid w:val="009D33E1"/>
    <w:rsid w:val="009D4571"/>
    <w:rsid w:val="009D4727"/>
    <w:rsid w:val="009D4852"/>
    <w:rsid w:val="009D53F3"/>
    <w:rsid w:val="009D5C19"/>
    <w:rsid w:val="009D5ECA"/>
    <w:rsid w:val="009D61D9"/>
    <w:rsid w:val="009D6252"/>
    <w:rsid w:val="009D645F"/>
    <w:rsid w:val="009D7023"/>
    <w:rsid w:val="009D7F69"/>
    <w:rsid w:val="009E1E81"/>
    <w:rsid w:val="009E26F7"/>
    <w:rsid w:val="009E27CC"/>
    <w:rsid w:val="009E2B1F"/>
    <w:rsid w:val="009E32F7"/>
    <w:rsid w:val="009E4942"/>
    <w:rsid w:val="009E4E0F"/>
    <w:rsid w:val="009E7AF5"/>
    <w:rsid w:val="009E7C4D"/>
    <w:rsid w:val="009F03B2"/>
    <w:rsid w:val="009F07D8"/>
    <w:rsid w:val="009F1DB6"/>
    <w:rsid w:val="009F2A82"/>
    <w:rsid w:val="009F31C7"/>
    <w:rsid w:val="009F33C1"/>
    <w:rsid w:val="009F4005"/>
    <w:rsid w:val="009F4C74"/>
    <w:rsid w:val="009F50DE"/>
    <w:rsid w:val="009F54A9"/>
    <w:rsid w:val="009F5559"/>
    <w:rsid w:val="009F630A"/>
    <w:rsid w:val="009F6644"/>
    <w:rsid w:val="009F7BB0"/>
    <w:rsid w:val="00A0095C"/>
    <w:rsid w:val="00A00A57"/>
    <w:rsid w:val="00A0133A"/>
    <w:rsid w:val="00A01354"/>
    <w:rsid w:val="00A01523"/>
    <w:rsid w:val="00A01BB5"/>
    <w:rsid w:val="00A01BCD"/>
    <w:rsid w:val="00A02A3D"/>
    <w:rsid w:val="00A02DD1"/>
    <w:rsid w:val="00A02F84"/>
    <w:rsid w:val="00A056B8"/>
    <w:rsid w:val="00A072FA"/>
    <w:rsid w:val="00A07D84"/>
    <w:rsid w:val="00A11296"/>
    <w:rsid w:val="00A13811"/>
    <w:rsid w:val="00A1394F"/>
    <w:rsid w:val="00A13C6C"/>
    <w:rsid w:val="00A14AA4"/>
    <w:rsid w:val="00A1583A"/>
    <w:rsid w:val="00A16C73"/>
    <w:rsid w:val="00A20EB4"/>
    <w:rsid w:val="00A212A3"/>
    <w:rsid w:val="00A2198C"/>
    <w:rsid w:val="00A222A7"/>
    <w:rsid w:val="00A2244D"/>
    <w:rsid w:val="00A235D0"/>
    <w:rsid w:val="00A23A62"/>
    <w:rsid w:val="00A23CBD"/>
    <w:rsid w:val="00A24FC2"/>
    <w:rsid w:val="00A262AD"/>
    <w:rsid w:val="00A269FE"/>
    <w:rsid w:val="00A30140"/>
    <w:rsid w:val="00A30AB8"/>
    <w:rsid w:val="00A314D4"/>
    <w:rsid w:val="00A318FE"/>
    <w:rsid w:val="00A32159"/>
    <w:rsid w:val="00A3276A"/>
    <w:rsid w:val="00A33BCD"/>
    <w:rsid w:val="00A33CA5"/>
    <w:rsid w:val="00A3403F"/>
    <w:rsid w:val="00A342DF"/>
    <w:rsid w:val="00A349D2"/>
    <w:rsid w:val="00A351BB"/>
    <w:rsid w:val="00A357EB"/>
    <w:rsid w:val="00A36741"/>
    <w:rsid w:val="00A36A7E"/>
    <w:rsid w:val="00A4099D"/>
    <w:rsid w:val="00A4269D"/>
    <w:rsid w:val="00A42A17"/>
    <w:rsid w:val="00A43C4E"/>
    <w:rsid w:val="00A443B8"/>
    <w:rsid w:val="00A45847"/>
    <w:rsid w:val="00A46036"/>
    <w:rsid w:val="00A462D5"/>
    <w:rsid w:val="00A518CE"/>
    <w:rsid w:val="00A5224E"/>
    <w:rsid w:val="00A535FD"/>
    <w:rsid w:val="00A54181"/>
    <w:rsid w:val="00A552B0"/>
    <w:rsid w:val="00A568F3"/>
    <w:rsid w:val="00A572BC"/>
    <w:rsid w:val="00A575AA"/>
    <w:rsid w:val="00A57EDB"/>
    <w:rsid w:val="00A61DA7"/>
    <w:rsid w:val="00A62EAA"/>
    <w:rsid w:val="00A6416B"/>
    <w:rsid w:val="00A64CFF"/>
    <w:rsid w:val="00A67C95"/>
    <w:rsid w:val="00A70931"/>
    <w:rsid w:val="00A70CF3"/>
    <w:rsid w:val="00A70DDA"/>
    <w:rsid w:val="00A7166B"/>
    <w:rsid w:val="00A71BBC"/>
    <w:rsid w:val="00A72642"/>
    <w:rsid w:val="00A72A3A"/>
    <w:rsid w:val="00A7719C"/>
    <w:rsid w:val="00A773D5"/>
    <w:rsid w:val="00A775B3"/>
    <w:rsid w:val="00A7766E"/>
    <w:rsid w:val="00A77B84"/>
    <w:rsid w:val="00A806E8"/>
    <w:rsid w:val="00A81106"/>
    <w:rsid w:val="00A81537"/>
    <w:rsid w:val="00A82724"/>
    <w:rsid w:val="00A83750"/>
    <w:rsid w:val="00A83BBF"/>
    <w:rsid w:val="00A83D03"/>
    <w:rsid w:val="00A84C07"/>
    <w:rsid w:val="00A8620F"/>
    <w:rsid w:val="00A86E42"/>
    <w:rsid w:val="00A8769A"/>
    <w:rsid w:val="00A87B31"/>
    <w:rsid w:val="00A906FE"/>
    <w:rsid w:val="00A91EED"/>
    <w:rsid w:val="00A92570"/>
    <w:rsid w:val="00A94055"/>
    <w:rsid w:val="00A94951"/>
    <w:rsid w:val="00A96F07"/>
    <w:rsid w:val="00AA0660"/>
    <w:rsid w:val="00AA1C69"/>
    <w:rsid w:val="00AA1FBA"/>
    <w:rsid w:val="00AA2A0A"/>
    <w:rsid w:val="00AA2AD3"/>
    <w:rsid w:val="00AA3E73"/>
    <w:rsid w:val="00AA5E73"/>
    <w:rsid w:val="00AA6228"/>
    <w:rsid w:val="00AA690E"/>
    <w:rsid w:val="00AA69A4"/>
    <w:rsid w:val="00AA6EC0"/>
    <w:rsid w:val="00AA7699"/>
    <w:rsid w:val="00AA7767"/>
    <w:rsid w:val="00AA7A73"/>
    <w:rsid w:val="00AA7FE5"/>
    <w:rsid w:val="00AB0DEE"/>
    <w:rsid w:val="00AB1D2B"/>
    <w:rsid w:val="00AB274F"/>
    <w:rsid w:val="00AB2A4A"/>
    <w:rsid w:val="00AB2C84"/>
    <w:rsid w:val="00AB4F9C"/>
    <w:rsid w:val="00AB6156"/>
    <w:rsid w:val="00AB645E"/>
    <w:rsid w:val="00AB6BE3"/>
    <w:rsid w:val="00AB7726"/>
    <w:rsid w:val="00AC087F"/>
    <w:rsid w:val="00AC0B88"/>
    <w:rsid w:val="00AC20D6"/>
    <w:rsid w:val="00AC2549"/>
    <w:rsid w:val="00AC451C"/>
    <w:rsid w:val="00AC7F9A"/>
    <w:rsid w:val="00AD0324"/>
    <w:rsid w:val="00AD04DC"/>
    <w:rsid w:val="00AD0B3C"/>
    <w:rsid w:val="00AD0E47"/>
    <w:rsid w:val="00AD24F6"/>
    <w:rsid w:val="00AD33E0"/>
    <w:rsid w:val="00AD3C7B"/>
    <w:rsid w:val="00AD6538"/>
    <w:rsid w:val="00AD66A8"/>
    <w:rsid w:val="00AE0480"/>
    <w:rsid w:val="00AE080B"/>
    <w:rsid w:val="00AE254D"/>
    <w:rsid w:val="00AE2673"/>
    <w:rsid w:val="00AE357D"/>
    <w:rsid w:val="00AE3FEC"/>
    <w:rsid w:val="00AE4411"/>
    <w:rsid w:val="00AE4C5A"/>
    <w:rsid w:val="00AE60FC"/>
    <w:rsid w:val="00AE69E4"/>
    <w:rsid w:val="00AE6C3D"/>
    <w:rsid w:val="00AE6FC6"/>
    <w:rsid w:val="00AE7123"/>
    <w:rsid w:val="00AF07B5"/>
    <w:rsid w:val="00AF0B9B"/>
    <w:rsid w:val="00AF1979"/>
    <w:rsid w:val="00AF1F04"/>
    <w:rsid w:val="00AF1F76"/>
    <w:rsid w:val="00AF36CE"/>
    <w:rsid w:val="00AF6A1C"/>
    <w:rsid w:val="00AF6CD9"/>
    <w:rsid w:val="00B00B16"/>
    <w:rsid w:val="00B016F7"/>
    <w:rsid w:val="00B01E6D"/>
    <w:rsid w:val="00B049C2"/>
    <w:rsid w:val="00B04F0B"/>
    <w:rsid w:val="00B055B9"/>
    <w:rsid w:val="00B060FB"/>
    <w:rsid w:val="00B06426"/>
    <w:rsid w:val="00B06B87"/>
    <w:rsid w:val="00B07A62"/>
    <w:rsid w:val="00B07CC5"/>
    <w:rsid w:val="00B1137D"/>
    <w:rsid w:val="00B125CA"/>
    <w:rsid w:val="00B12AA3"/>
    <w:rsid w:val="00B13D52"/>
    <w:rsid w:val="00B13D85"/>
    <w:rsid w:val="00B156F5"/>
    <w:rsid w:val="00B15847"/>
    <w:rsid w:val="00B15D2F"/>
    <w:rsid w:val="00B16E2F"/>
    <w:rsid w:val="00B1766F"/>
    <w:rsid w:val="00B1786A"/>
    <w:rsid w:val="00B17C9A"/>
    <w:rsid w:val="00B2026B"/>
    <w:rsid w:val="00B206D8"/>
    <w:rsid w:val="00B2095A"/>
    <w:rsid w:val="00B22000"/>
    <w:rsid w:val="00B256AA"/>
    <w:rsid w:val="00B25A9A"/>
    <w:rsid w:val="00B27CEB"/>
    <w:rsid w:val="00B307DE"/>
    <w:rsid w:val="00B312C7"/>
    <w:rsid w:val="00B336E0"/>
    <w:rsid w:val="00B33FF0"/>
    <w:rsid w:val="00B3403B"/>
    <w:rsid w:val="00B34DDB"/>
    <w:rsid w:val="00B35AFA"/>
    <w:rsid w:val="00B36522"/>
    <w:rsid w:val="00B37B2B"/>
    <w:rsid w:val="00B4043F"/>
    <w:rsid w:val="00B40741"/>
    <w:rsid w:val="00B40AFB"/>
    <w:rsid w:val="00B41B87"/>
    <w:rsid w:val="00B42739"/>
    <w:rsid w:val="00B42C26"/>
    <w:rsid w:val="00B44755"/>
    <w:rsid w:val="00B44FD6"/>
    <w:rsid w:val="00B45500"/>
    <w:rsid w:val="00B5024F"/>
    <w:rsid w:val="00B50FD7"/>
    <w:rsid w:val="00B520CD"/>
    <w:rsid w:val="00B521F4"/>
    <w:rsid w:val="00B52497"/>
    <w:rsid w:val="00B52840"/>
    <w:rsid w:val="00B52D09"/>
    <w:rsid w:val="00B54A5F"/>
    <w:rsid w:val="00B54C9B"/>
    <w:rsid w:val="00B54D87"/>
    <w:rsid w:val="00B57683"/>
    <w:rsid w:val="00B61F0E"/>
    <w:rsid w:val="00B62C74"/>
    <w:rsid w:val="00B6339C"/>
    <w:rsid w:val="00B65604"/>
    <w:rsid w:val="00B65DFA"/>
    <w:rsid w:val="00B66B57"/>
    <w:rsid w:val="00B708DB"/>
    <w:rsid w:val="00B7183A"/>
    <w:rsid w:val="00B71E6D"/>
    <w:rsid w:val="00B7334E"/>
    <w:rsid w:val="00B73614"/>
    <w:rsid w:val="00B73838"/>
    <w:rsid w:val="00B73B47"/>
    <w:rsid w:val="00B73E8B"/>
    <w:rsid w:val="00B7492E"/>
    <w:rsid w:val="00B74983"/>
    <w:rsid w:val="00B76F07"/>
    <w:rsid w:val="00B81371"/>
    <w:rsid w:val="00B81907"/>
    <w:rsid w:val="00B83777"/>
    <w:rsid w:val="00B84C40"/>
    <w:rsid w:val="00B87634"/>
    <w:rsid w:val="00B87D57"/>
    <w:rsid w:val="00B87DD1"/>
    <w:rsid w:val="00B900BD"/>
    <w:rsid w:val="00B902B4"/>
    <w:rsid w:val="00B91B22"/>
    <w:rsid w:val="00B92241"/>
    <w:rsid w:val="00B943CF"/>
    <w:rsid w:val="00B96135"/>
    <w:rsid w:val="00B96225"/>
    <w:rsid w:val="00B96446"/>
    <w:rsid w:val="00B970F2"/>
    <w:rsid w:val="00B974B4"/>
    <w:rsid w:val="00B97BDB"/>
    <w:rsid w:val="00BA0A62"/>
    <w:rsid w:val="00BA1AB9"/>
    <w:rsid w:val="00BA35D3"/>
    <w:rsid w:val="00BA4A03"/>
    <w:rsid w:val="00BA5B49"/>
    <w:rsid w:val="00BA5C5B"/>
    <w:rsid w:val="00BA64FE"/>
    <w:rsid w:val="00BA74D7"/>
    <w:rsid w:val="00BA7F72"/>
    <w:rsid w:val="00BB0C4E"/>
    <w:rsid w:val="00BB1342"/>
    <w:rsid w:val="00BB2048"/>
    <w:rsid w:val="00BB280B"/>
    <w:rsid w:val="00BB30BE"/>
    <w:rsid w:val="00BB3156"/>
    <w:rsid w:val="00BB3AD9"/>
    <w:rsid w:val="00BB426A"/>
    <w:rsid w:val="00BB427A"/>
    <w:rsid w:val="00BB5A70"/>
    <w:rsid w:val="00BB6662"/>
    <w:rsid w:val="00BB6A4C"/>
    <w:rsid w:val="00BB6AF4"/>
    <w:rsid w:val="00BB74D3"/>
    <w:rsid w:val="00BB7A1F"/>
    <w:rsid w:val="00BB7D24"/>
    <w:rsid w:val="00BB7FCF"/>
    <w:rsid w:val="00BC15E4"/>
    <w:rsid w:val="00BC3150"/>
    <w:rsid w:val="00BC47BB"/>
    <w:rsid w:val="00BC4E4B"/>
    <w:rsid w:val="00BC5561"/>
    <w:rsid w:val="00BC58F3"/>
    <w:rsid w:val="00BC5D43"/>
    <w:rsid w:val="00BC6453"/>
    <w:rsid w:val="00BC755B"/>
    <w:rsid w:val="00BD05EF"/>
    <w:rsid w:val="00BD1B67"/>
    <w:rsid w:val="00BD1F1C"/>
    <w:rsid w:val="00BD288B"/>
    <w:rsid w:val="00BD2A12"/>
    <w:rsid w:val="00BD2A84"/>
    <w:rsid w:val="00BD2FA5"/>
    <w:rsid w:val="00BD462C"/>
    <w:rsid w:val="00BE00FA"/>
    <w:rsid w:val="00BE0C95"/>
    <w:rsid w:val="00BE0ED1"/>
    <w:rsid w:val="00BE236A"/>
    <w:rsid w:val="00BE2F13"/>
    <w:rsid w:val="00BE3213"/>
    <w:rsid w:val="00BE32EE"/>
    <w:rsid w:val="00BE7363"/>
    <w:rsid w:val="00BE7DA3"/>
    <w:rsid w:val="00BF13B5"/>
    <w:rsid w:val="00BF163B"/>
    <w:rsid w:val="00BF2596"/>
    <w:rsid w:val="00BF45BC"/>
    <w:rsid w:val="00BF55CD"/>
    <w:rsid w:val="00BF5713"/>
    <w:rsid w:val="00BF63E7"/>
    <w:rsid w:val="00BF65DE"/>
    <w:rsid w:val="00BF6C98"/>
    <w:rsid w:val="00BF6CD6"/>
    <w:rsid w:val="00BF6D83"/>
    <w:rsid w:val="00BF7281"/>
    <w:rsid w:val="00C0055F"/>
    <w:rsid w:val="00C00B10"/>
    <w:rsid w:val="00C014D2"/>
    <w:rsid w:val="00C0225F"/>
    <w:rsid w:val="00C0534C"/>
    <w:rsid w:val="00C06C85"/>
    <w:rsid w:val="00C06CF8"/>
    <w:rsid w:val="00C06E03"/>
    <w:rsid w:val="00C10453"/>
    <w:rsid w:val="00C117F5"/>
    <w:rsid w:val="00C11DF5"/>
    <w:rsid w:val="00C12787"/>
    <w:rsid w:val="00C12C19"/>
    <w:rsid w:val="00C13819"/>
    <w:rsid w:val="00C13A80"/>
    <w:rsid w:val="00C13D66"/>
    <w:rsid w:val="00C15943"/>
    <w:rsid w:val="00C1661B"/>
    <w:rsid w:val="00C17737"/>
    <w:rsid w:val="00C17D4A"/>
    <w:rsid w:val="00C20E90"/>
    <w:rsid w:val="00C2139F"/>
    <w:rsid w:val="00C22E74"/>
    <w:rsid w:val="00C26A5A"/>
    <w:rsid w:val="00C26DF6"/>
    <w:rsid w:val="00C27A3D"/>
    <w:rsid w:val="00C319CD"/>
    <w:rsid w:val="00C3240D"/>
    <w:rsid w:val="00C32621"/>
    <w:rsid w:val="00C331E7"/>
    <w:rsid w:val="00C33BF4"/>
    <w:rsid w:val="00C33F8F"/>
    <w:rsid w:val="00C34C27"/>
    <w:rsid w:val="00C35413"/>
    <w:rsid w:val="00C360BE"/>
    <w:rsid w:val="00C36B39"/>
    <w:rsid w:val="00C37360"/>
    <w:rsid w:val="00C40639"/>
    <w:rsid w:val="00C412F8"/>
    <w:rsid w:val="00C41361"/>
    <w:rsid w:val="00C4163D"/>
    <w:rsid w:val="00C429F8"/>
    <w:rsid w:val="00C42F11"/>
    <w:rsid w:val="00C435BF"/>
    <w:rsid w:val="00C43C64"/>
    <w:rsid w:val="00C445BE"/>
    <w:rsid w:val="00C45893"/>
    <w:rsid w:val="00C45BF0"/>
    <w:rsid w:val="00C45E90"/>
    <w:rsid w:val="00C506DC"/>
    <w:rsid w:val="00C51D06"/>
    <w:rsid w:val="00C53AAB"/>
    <w:rsid w:val="00C54671"/>
    <w:rsid w:val="00C55660"/>
    <w:rsid w:val="00C57252"/>
    <w:rsid w:val="00C618FD"/>
    <w:rsid w:val="00C6220B"/>
    <w:rsid w:val="00C62946"/>
    <w:rsid w:val="00C63717"/>
    <w:rsid w:val="00C63D6C"/>
    <w:rsid w:val="00C63E70"/>
    <w:rsid w:val="00C645FB"/>
    <w:rsid w:val="00C64777"/>
    <w:rsid w:val="00C64D4F"/>
    <w:rsid w:val="00C67174"/>
    <w:rsid w:val="00C71576"/>
    <w:rsid w:val="00C72078"/>
    <w:rsid w:val="00C7320E"/>
    <w:rsid w:val="00C735EB"/>
    <w:rsid w:val="00C737CC"/>
    <w:rsid w:val="00C73DC7"/>
    <w:rsid w:val="00C73F7E"/>
    <w:rsid w:val="00C740CC"/>
    <w:rsid w:val="00C74587"/>
    <w:rsid w:val="00C7505F"/>
    <w:rsid w:val="00C75A95"/>
    <w:rsid w:val="00C75B8A"/>
    <w:rsid w:val="00C77BBD"/>
    <w:rsid w:val="00C80EEA"/>
    <w:rsid w:val="00C81C7F"/>
    <w:rsid w:val="00C81E3F"/>
    <w:rsid w:val="00C827DB"/>
    <w:rsid w:val="00C82ABC"/>
    <w:rsid w:val="00C83112"/>
    <w:rsid w:val="00C83B8D"/>
    <w:rsid w:val="00C84467"/>
    <w:rsid w:val="00C86DFA"/>
    <w:rsid w:val="00C870B8"/>
    <w:rsid w:val="00C871D4"/>
    <w:rsid w:val="00C9045C"/>
    <w:rsid w:val="00C9061C"/>
    <w:rsid w:val="00C91AD3"/>
    <w:rsid w:val="00C92A15"/>
    <w:rsid w:val="00C94A32"/>
    <w:rsid w:val="00C9545D"/>
    <w:rsid w:val="00C954BF"/>
    <w:rsid w:val="00C9554A"/>
    <w:rsid w:val="00C958EA"/>
    <w:rsid w:val="00C96809"/>
    <w:rsid w:val="00C97071"/>
    <w:rsid w:val="00C973A5"/>
    <w:rsid w:val="00C978F6"/>
    <w:rsid w:val="00CA09EC"/>
    <w:rsid w:val="00CA1085"/>
    <w:rsid w:val="00CA1863"/>
    <w:rsid w:val="00CA1FC5"/>
    <w:rsid w:val="00CA2EE8"/>
    <w:rsid w:val="00CA3F9D"/>
    <w:rsid w:val="00CA4473"/>
    <w:rsid w:val="00CA54E7"/>
    <w:rsid w:val="00CA67D5"/>
    <w:rsid w:val="00CA753D"/>
    <w:rsid w:val="00CB011A"/>
    <w:rsid w:val="00CB041E"/>
    <w:rsid w:val="00CB0D82"/>
    <w:rsid w:val="00CB0F72"/>
    <w:rsid w:val="00CB2A0E"/>
    <w:rsid w:val="00CB4A09"/>
    <w:rsid w:val="00CB6F8F"/>
    <w:rsid w:val="00CB7597"/>
    <w:rsid w:val="00CB7D2B"/>
    <w:rsid w:val="00CC05CE"/>
    <w:rsid w:val="00CC1B13"/>
    <w:rsid w:val="00CC1B40"/>
    <w:rsid w:val="00CC2016"/>
    <w:rsid w:val="00CC30C0"/>
    <w:rsid w:val="00CC360E"/>
    <w:rsid w:val="00CC3BD1"/>
    <w:rsid w:val="00CC4811"/>
    <w:rsid w:val="00CC4CEC"/>
    <w:rsid w:val="00CC6CE6"/>
    <w:rsid w:val="00CD0EB2"/>
    <w:rsid w:val="00CD1943"/>
    <w:rsid w:val="00CD252B"/>
    <w:rsid w:val="00CD475E"/>
    <w:rsid w:val="00CD4D11"/>
    <w:rsid w:val="00CD76D4"/>
    <w:rsid w:val="00CD7893"/>
    <w:rsid w:val="00CE10D5"/>
    <w:rsid w:val="00CE275A"/>
    <w:rsid w:val="00CE34F5"/>
    <w:rsid w:val="00CE4A80"/>
    <w:rsid w:val="00CE5FFE"/>
    <w:rsid w:val="00CE6090"/>
    <w:rsid w:val="00CE7C9C"/>
    <w:rsid w:val="00CE7E6A"/>
    <w:rsid w:val="00CF1F01"/>
    <w:rsid w:val="00CF3169"/>
    <w:rsid w:val="00CF3372"/>
    <w:rsid w:val="00CF377E"/>
    <w:rsid w:val="00CF378A"/>
    <w:rsid w:val="00CF4B31"/>
    <w:rsid w:val="00CF5F47"/>
    <w:rsid w:val="00CF68A0"/>
    <w:rsid w:val="00CF6C37"/>
    <w:rsid w:val="00D0115F"/>
    <w:rsid w:val="00D02364"/>
    <w:rsid w:val="00D034A6"/>
    <w:rsid w:val="00D04B8A"/>
    <w:rsid w:val="00D04C80"/>
    <w:rsid w:val="00D051A9"/>
    <w:rsid w:val="00D074F6"/>
    <w:rsid w:val="00D10833"/>
    <w:rsid w:val="00D12356"/>
    <w:rsid w:val="00D1272B"/>
    <w:rsid w:val="00D12A46"/>
    <w:rsid w:val="00D12BB9"/>
    <w:rsid w:val="00D14FA5"/>
    <w:rsid w:val="00D160C9"/>
    <w:rsid w:val="00D222DA"/>
    <w:rsid w:val="00D232FE"/>
    <w:rsid w:val="00D237F2"/>
    <w:rsid w:val="00D248CB"/>
    <w:rsid w:val="00D251DF"/>
    <w:rsid w:val="00D2539B"/>
    <w:rsid w:val="00D256D7"/>
    <w:rsid w:val="00D260C7"/>
    <w:rsid w:val="00D2734A"/>
    <w:rsid w:val="00D304B7"/>
    <w:rsid w:val="00D3353B"/>
    <w:rsid w:val="00D349BC"/>
    <w:rsid w:val="00D34C8A"/>
    <w:rsid w:val="00D3530C"/>
    <w:rsid w:val="00D35986"/>
    <w:rsid w:val="00D35B39"/>
    <w:rsid w:val="00D3789A"/>
    <w:rsid w:val="00D40479"/>
    <w:rsid w:val="00D40CEE"/>
    <w:rsid w:val="00D40DE4"/>
    <w:rsid w:val="00D41E2D"/>
    <w:rsid w:val="00D426B9"/>
    <w:rsid w:val="00D44831"/>
    <w:rsid w:val="00D45249"/>
    <w:rsid w:val="00D4588C"/>
    <w:rsid w:val="00D45A90"/>
    <w:rsid w:val="00D4793C"/>
    <w:rsid w:val="00D50DCD"/>
    <w:rsid w:val="00D50EDF"/>
    <w:rsid w:val="00D51927"/>
    <w:rsid w:val="00D520DF"/>
    <w:rsid w:val="00D53356"/>
    <w:rsid w:val="00D5367B"/>
    <w:rsid w:val="00D5385B"/>
    <w:rsid w:val="00D53C8A"/>
    <w:rsid w:val="00D5581E"/>
    <w:rsid w:val="00D568AC"/>
    <w:rsid w:val="00D56E96"/>
    <w:rsid w:val="00D5723F"/>
    <w:rsid w:val="00D57D21"/>
    <w:rsid w:val="00D62B9F"/>
    <w:rsid w:val="00D649D1"/>
    <w:rsid w:val="00D64B5F"/>
    <w:rsid w:val="00D64CA4"/>
    <w:rsid w:val="00D64FB8"/>
    <w:rsid w:val="00D65068"/>
    <w:rsid w:val="00D674E6"/>
    <w:rsid w:val="00D678E2"/>
    <w:rsid w:val="00D7051A"/>
    <w:rsid w:val="00D70F03"/>
    <w:rsid w:val="00D714BB"/>
    <w:rsid w:val="00D74A69"/>
    <w:rsid w:val="00D7581C"/>
    <w:rsid w:val="00D758B9"/>
    <w:rsid w:val="00D77B52"/>
    <w:rsid w:val="00D77BF1"/>
    <w:rsid w:val="00D77E0A"/>
    <w:rsid w:val="00D8372A"/>
    <w:rsid w:val="00D839CC"/>
    <w:rsid w:val="00D83BEB"/>
    <w:rsid w:val="00D83C17"/>
    <w:rsid w:val="00D84E62"/>
    <w:rsid w:val="00D85885"/>
    <w:rsid w:val="00D85CCB"/>
    <w:rsid w:val="00D85E87"/>
    <w:rsid w:val="00D87652"/>
    <w:rsid w:val="00D90669"/>
    <w:rsid w:val="00D9074A"/>
    <w:rsid w:val="00D90F25"/>
    <w:rsid w:val="00D9161C"/>
    <w:rsid w:val="00D91FCB"/>
    <w:rsid w:val="00D920BA"/>
    <w:rsid w:val="00D92776"/>
    <w:rsid w:val="00D92FB6"/>
    <w:rsid w:val="00D936C9"/>
    <w:rsid w:val="00D93866"/>
    <w:rsid w:val="00D96F49"/>
    <w:rsid w:val="00D97019"/>
    <w:rsid w:val="00DA06A9"/>
    <w:rsid w:val="00DA0E3E"/>
    <w:rsid w:val="00DA0FCF"/>
    <w:rsid w:val="00DA2B0A"/>
    <w:rsid w:val="00DA463C"/>
    <w:rsid w:val="00DA4E88"/>
    <w:rsid w:val="00DA4EB0"/>
    <w:rsid w:val="00DA533C"/>
    <w:rsid w:val="00DA735B"/>
    <w:rsid w:val="00DB0704"/>
    <w:rsid w:val="00DB10ED"/>
    <w:rsid w:val="00DB1CD4"/>
    <w:rsid w:val="00DB28D6"/>
    <w:rsid w:val="00DB2AEF"/>
    <w:rsid w:val="00DB34F0"/>
    <w:rsid w:val="00DB4BEF"/>
    <w:rsid w:val="00DB6132"/>
    <w:rsid w:val="00DB632E"/>
    <w:rsid w:val="00DB642C"/>
    <w:rsid w:val="00DB73CB"/>
    <w:rsid w:val="00DB7492"/>
    <w:rsid w:val="00DB7BA0"/>
    <w:rsid w:val="00DC161C"/>
    <w:rsid w:val="00DC2164"/>
    <w:rsid w:val="00DC28EC"/>
    <w:rsid w:val="00DC3873"/>
    <w:rsid w:val="00DC3AA6"/>
    <w:rsid w:val="00DC53EC"/>
    <w:rsid w:val="00DC54D3"/>
    <w:rsid w:val="00DC5C8A"/>
    <w:rsid w:val="00DC6AEA"/>
    <w:rsid w:val="00DC6CF0"/>
    <w:rsid w:val="00DD0582"/>
    <w:rsid w:val="00DD0B3E"/>
    <w:rsid w:val="00DD1E23"/>
    <w:rsid w:val="00DD3A5E"/>
    <w:rsid w:val="00DD464A"/>
    <w:rsid w:val="00DD46C2"/>
    <w:rsid w:val="00DD7630"/>
    <w:rsid w:val="00DE00DD"/>
    <w:rsid w:val="00DE132E"/>
    <w:rsid w:val="00DE13CE"/>
    <w:rsid w:val="00DE16F7"/>
    <w:rsid w:val="00DE2367"/>
    <w:rsid w:val="00DE2778"/>
    <w:rsid w:val="00DE3641"/>
    <w:rsid w:val="00DE5177"/>
    <w:rsid w:val="00DE58EC"/>
    <w:rsid w:val="00DF0B0C"/>
    <w:rsid w:val="00DF0DEA"/>
    <w:rsid w:val="00DF1386"/>
    <w:rsid w:val="00DF306F"/>
    <w:rsid w:val="00DF31A8"/>
    <w:rsid w:val="00DF3519"/>
    <w:rsid w:val="00DF3A31"/>
    <w:rsid w:val="00DF3E49"/>
    <w:rsid w:val="00DF3EE7"/>
    <w:rsid w:val="00DF56FA"/>
    <w:rsid w:val="00DF689B"/>
    <w:rsid w:val="00DF6E5E"/>
    <w:rsid w:val="00DF757C"/>
    <w:rsid w:val="00E00D1A"/>
    <w:rsid w:val="00E0118E"/>
    <w:rsid w:val="00E020B7"/>
    <w:rsid w:val="00E030BD"/>
    <w:rsid w:val="00E03246"/>
    <w:rsid w:val="00E035E7"/>
    <w:rsid w:val="00E03C0E"/>
    <w:rsid w:val="00E04585"/>
    <w:rsid w:val="00E04679"/>
    <w:rsid w:val="00E059A9"/>
    <w:rsid w:val="00E10066"/>
    <w:rsid w:val="00E1248E"/>
    <w:rsid w:val="00E12D1C"/>
    <w:rsid w:val="00E12E56"/>
    <w:rsid w:val="00E13160"/>
    <w:rsid w:val="00E1346A"/>
    <w:rsid w:val="00E13533"/>
    <w:rsid w:val="00E1460E"/>
    <w:rsid w:val="00E14D25"/>
    <w:rsid w:val="00E15B5E"/>
    <w:rsid w:val="00E15CF2"/>
    <w:rsid w:val="00E16C86"/>
    <w:rsid w:val="00E17216"/>
    <w:rsid w:val="00E20B1C"/>
    <w:rsid w:val="00E20F57"/>
    <w:rsid w:val="00E214C4"/>
    <w:rsid w:val="00E21B01"/>
    <w:rsid w:val="00E23781"/>
    <w:rsid w:val="00E242AA"/>
    <w:rsid w:val="00E27F96"/>
    <w:rsid w:val="00E3074B"/>
    <w:rsid w:val="00E30A98"/>
    <w:rsid w:val="00E30C90"/>
    <w:rsid w:val="00E3114F"/>
    <w:rsid w:val="00E3236D"/>
    <w:rsid w:val="00E32DDF"/>
    <w:rsid w:val="00E35206"/>
    <w:rsid w:val="00E353A5"/>
    <w:rsid w:val="00E35BD1"/>
    <w:rsid w:val="00E36942"/>
    <w:rsid w:val="00E3709D"/>
    <w:rsid w:val="00E405A0"/>
    <w:rsid w:val="00E41917"/>
    <w:rsid w:val="00E41A8E"/>
    <w:rsid w:val="00E42318"/>
    <w:rsid w:val="00E4235B"/>
    <w:rsid w:val="00E425EF"/>
    <w:rsid w:val="00E43024"/>
    <w:rsid w:val="00E43ABE"/>
    <w:rsid w:val="00E43FF5"/>
    <w:rsid w:val="00E4458B"/>
    <w:rsid w:val="00E445BD"/>
    <w:rsid w:val="00E45005"/>
    <w:rsid w:val="00E45D9B"/>
    <w:rsid w:val="00E4610D"/>
    <w:rsid w:val="00E469C4"/>
    <w:rsid w:val="00E475A9"/>
    <w:rsid w:val="00E47801"/>
    <w:rsid w:val="00E47D78"/>
    <w:rsid w:val="00E50F60"/>
    <w:rsid w:val="00E51C23"/>
    <w:rsid w:val="00E5461F"/>
    <w:rsid w:val="00E558EC"/>
    <w:rsid w:val="00E55F34"/>
    <w:rsid w:val="00E56404"/>
    <w:rsid w:val="00E57C59"/>
    <w:rsid w:val="00E61C27"/>
    <w:rsid w:val="00E62233"/>
    <w:rsid w:val="00E63879"/>
    <w:rsid w:val="00E6401E"/>
    <w:rsid w:val="00E642B6"/>
    <w:rsid w:val="00E6636E"/>
    <w:rsid w:val="00E702E6"/>
    <w:rsid w:val="00E712DA"/>
    <w:rsid w:val="00E715D7"/>
    <w:rsid w:val="00E71FDE"/>
    <w:rsid w:val="00E727B7"/>
    <w:rsid w:val="00E72D5B"/>
    <w:rsid w:val="00E730AA"/>
    <w:rsid w:val="00E76AB6"/>
    <w:rsid w:val="00E76F52"/>
    <w:rsid w:val="00E7790E"/>
    <w:rsid w:val="00E80396"/>
    <w:rsid w:val="00E803B5"/>
    <w:rsid w:val="00E80FBD"/>
    <w:rsid w:val="00E81CD7"/>
    <w:rsid w:val="00E82919"/>
    <w:rsid w:val="00E84B2C"/>
    <w:rsid w:val="00E85C9E"/>
    <w:rsid w:val="00E8674F"/>
    <w:rsid w:val="00E870F4"/>
    <w:rsid w:val="00E879CE"/>
    <w:rsid w:val="00E87D73"/>
    <w:rsid w:val="00E90339"/>
    <w:rsid w:val="00E92503"/>
    <w:rsid w:val="00E932D5"/>
    <w:rsid w:val="00E93B6A"/>
    <w:rsid w:val="00E95256"/>
    <w:rsid w:val="00E9537B"/>
    <w:rsid w:val="00E9573E"/>
    <w:rsid w:val="00E96153"/>
    <w:rsid w:val="00E96825"/>
    <w:rsid w:val="00E96D60"/>
    <w:rsid w:val="00E975AC"/>
    <w:rsid w:val="00EA0359"/>
    <w:rsid w:val="00EA18BF"/>
    <w:rsid w:val="00EA1D7C"/>
    <w:rsid w:val="00EA2778"/>
    <w:rsid w:val="00EA31FC"/>
    <w:rsid w:val="00EA564B"/>
    <w:rsid w:val="00EA5752"/>
    <w:rsid w:val="00EA63E9"/>
    <w:rsid w:val="00EA751D"/>
    <w:rsid w:val="00EA7CE4"/>
    <w:rsid w:val="00EB0697"/>
    <w:rsid w:val="00EB1A95"/>
    <w:rsid w:val="00EB20A4"/>
    <w:rsid w:val="00EB27E9"/>
    <w:rsid w:val="00EB40DC"/>
    <w:rsid w:val="00EB5207"/>
    <w:rsid w:val="00EB651A"/>
    <w:rsid w:val="00EB763A"/>
    <w:rsid w:val="00EC0133"/>
    <w:rsid w:val="00EC0EF3"/>
    <w:rsid w:val="00EC2753"/>
    <w:rsid w:val="00EC3352"/>
    <w:rsid w:val="00EC3934"/>
    <w:rsid w:val="00EC393C"/>
    <w:rsid w:val="00EC7352"/>
    <w:rsid w:val="00ED0A25"/>
    <w:rsid w:val="00ED0DCA"/>
    <w:rsid w:val="00ED131F"/>
    <w:rsid w:val="00ED14A3"/>
    <w:rsid w:val="00ED1EA9"/>
    <w:rsid w:val="00ED1FC7"/>
    <w:rsid w:val="00ED2180"/>
    <w:rsid w:val="00ED4409"/>
    <w:rsid w:val="00ED4951"/>
    <w:rsid w:val="00ED4EDE"/>
    <w:rsid w:val="00ED665E"/>
    <w:rsid w:val="00ED7805"/>
    <w:rsid w:val="00EE107C"/>
    <w:rsid w:val="00EE1E68"/>
    <w:rsid w:val="00EE2622"/>
    <w:rsid w:val="00EE3E9C"/>
    <w:rsid w:val="00EE50D6"/>
    <w:rsid w:val="00EE7807"/>
    <w:rsid w:val="00EF13C1"/>
    <w:rsid w:val="00EF1BA3"/>
    <w:rsid w:val="00EF2E94"/>
    <w:rsid w:val="00EF45E3"/>
    <w:rsid w:val="00EF5507"/>
    <w:rsid w:val="00EF5675"/>
    <w:rsid w:val="00EF6771"/>
    <w:rsid w:val="00EF72AE"/>
    <w:rsid w:val="00F00671"/>
    <w:rsid w:val="00F00FCC"/>
    <w:rsid w:val="00F01AB6"/>
    <w:rsid w:val="00F0270B"/>
    <w:rsid w:val="00F0325B"/>
    <w:rsid w:val="00F037AE"/>
    <w:rsid w:val="00F03864"/>
    <w:rsid w:val="00F04044"/>
    <w:rsid w:val="00F046C8"/>
    <w:rsid w:val="00F05A5B"/>
    <w:rsid w:val="00F066C3"/>
    <w:rsid w:val="00F10929"/>
    <w:rsid w:val="00F10D3F"/>
    <w:rsid w:val="00F1108B"/>
    <w:rsid w:val="00F111D7"/>
    <w:rsid w:val="00F1290E"/>
    <w:rsid w:val="00F13889"/>
    <w:rsid w:val="00F138F6"/>
    <w:rsid w:val="00F139AF"/>
    <w:rsid w:val="00F13D5C"/>
    <w:rsid w:val="00F1421E"/>
    <w:rsid w:val="00F147C6"/>
    <w:rsid w:val="00F14E17"/>
    <w:rsid w:val="00F159B8"/>
    <w:rsid w:val="00F15A29"/>
    <w:rsid w:val="00F160C5"/>
    <w:rsid w:val="00F167A9"/>
    <w:rsid w:val="00F17D44"/>
    <w:rsid w:val="00F20A7A"/>
    <w:rsid w:val="00F20FDC"/>
    <w:rsid w:val="00F21456"/>
    <w:rsid w:val="00F21696"/>
    <w:rsid w:val="00F21B3A"/>
    <w:rsid w:val="00F21CAB"/>
    <w:rsid w:val="00F2273F"/>
    <w:rsid w:val="00F23CB7"/>
    <w:rsid w:val="00F24648"/>
    <w:rsid w:val="00F24AAC"/>
    <w:rsid w:val="00F24BEF"/>
    <w:rsid w:val="00F25AF5"/>
    <w:rsid w:val="00F25C6D"/>
    <w:rsid w:val="00F25F7A"/>
    <w:rsid w:val="00F2706D"/>
    <w:rsid w:val="00F27C1E"/>
    <w:rsid w:val="00F31F68"/>
    <w:rsid w:val="00F32860"/>
    <w:rsid w:val="00F33D35"/>
    <w:rsid w:val="00F3501D"/>
    <w:rsid w:val="00F368B0"/>
    <w:rsid w:val="00F373FF"/>
    <w:rsid w:val="00F37CE1"/>
    <w:rsid w:val="00F4287C"/>
    <w:rsid w:val="00F430E4"/>
    <w:rsid w:val="00F438DE"/>
    <w:rsid w:val="00F43D54"/>
    <w:rsid w:val="00F44EAF"/>
    <w:rsid w:val="00F50622"/>
    <w:rsid w:val="00F523F2"/>
    <w:rsid w:val="00F53AF5"/>
    <w:rsid w:val="00F54800"/>
    <w:rsid w:val="00F54C03"/>
    <w:rsid w:val="00F5543A"/>
    <w:rsid w:val="00F55E1A"/>
    <w:rsid w:val="00F60029"/>
    <w:rsid w:val="00F60650"/>
    <w:rsid w:val="00F60C62"/>
    <w:rsid w:val="00F62382"/>
    <w:rsid w:val="00F63011"/>
    <w:rsid w:val="00F63961"/>
    <w:rsid w:val="00F64791"/>
    <w:rsid w:val="00F66FDC"/>
    <w:rsid w:val="00F67946"/>
    <w:rsid w:val="00F71436"/>
    <w:rsid w:val="00F718D0"/>
    <w:rsid w:val="00F71BEB"/>
    <w:rsid w:val="00F737D9"/>
    <w:rsid w:val="00F739E9"/>
    <w:rsid w:val="00F73B3E"/>
    <w:rsid w:val="00F76CE3"/>
    <w:rsid w:val="00F77F69"/>
    <w:rsid w:val="00F809A3"/>
    <w:rsid w:val="00F81140"/>
    <w:rsid w:val="00F829AB"/>
    <w:rsid w:val="00F84B08"/>
    <w:rsid w:val="00F851D7"/>
    <w:rsid w:val="00F85213"/>
    <w:rsid w:val="00F85237"/>
    <w:rsid w:val="00F856B5"/>
    <w:rsid w:val="00F85786"/>
    <w:rsid w:val="00F85B86"/>
    <w:rsid w:val="00F9000A"/>
    <w:rsid w:val="00F9195D"/>
    <w:rsid w:val="00F92438"/>
    <w:rsid w:val="00F92687"/>
    <w:rsid w:val="00F9392A"/>
    <w:rsid w:val="00F942C2"/>
    <w:rsid w:val="00F947BD"/>
    <w:rsid w:val="00F95381"/>
    <w:rsid w:val="00F95FA7"/>
    <w:rsid w:val="00F965FF"/>
    <w:rsid w:val="00FA27EB"/>
    <w:rsid w:val="00FA2E51"/>
    <w:rsid w:val="00FA46E1"/>
    <w:rsid w:val="00FA5AE3"/>
    <w:rsid w:val="00FA5B6A"/>
    <w:rsid w:val="00FA5EB0"/>
    <w:rsid w:val="00FA6320"/>
    <w:rsid w:val="00FA63E3"/>
    <w:rsid w:val="00FA6CE0"/>
    <w:rsid w:val="00FA7172"/>
    <w:rsid w:val="00FA73DD"/>
    <w:rsid w:val="00FB0296"/>
    <w:rsid w:val="00FB0A12"/>
    <w:rsid w:val="00FB1333"/>
    <w:rsid w:val="00FB13C2"/>
    <w:rsid w:val="00FB2648"/>
    <w:rsid w:val="00FB292F"/>
    <w:rsid w:val="00FB3253"/>
    <w:rsid w:val="00FB340B"/>
    <w:rsid w:val="00FB4A55"/>
    <w:rsid w:val="00FB71E5"/>
    <w:rsid w:val="00FB79E9"/>
    <w:rsid w:val="00FC02DF"/>
    <w:rsid w:val="00FC038C"/>
    <w:rsid w:val="00FC0F2A"/>
    <w:rsid w:val="00FC3AF6"/>
    <w:rsid w:val="00FC6DEA"/>
    <w:rsid w:val="00FC6F93"/>
    <w:rsid w:val="00FC7A2B"/>
    <w:rsid w:val="00FC7E40"/>
    <w:rsid w:val="00FD04FA"/>
    <w:rsid w:val="00FD0ED5"/>
    <w:rsid w:val="00FD153B"/>
    <w:rsid w:val="00FD176C"/>
    <w:rsid w:val="00FD1DFE"/>
    <w:rsid w:val="00FD2148"/>
    <w:rsid w:val="00FD2782"/>
    <w:rsid w:val="00FD27B5"/>
    <w:rsid w:val="00FD38CD"/>
    <w:rsid w:val="00FD3C59"/>
    <w:rsid w:val="00FD4A64"/>
    <w:rsid w:val="00FD5FFE"/>
    <w:rsid w:val="00FD6244"/>
    <w:rsid w:val="00FD6F47"/>
    <w:rsid w:val="00FE06B6"/>
    <w:rsid w:val="00FE1F87"/>
    <w:rsid w:val="00FE2025"/>
    <w:rsid w:val="00FE2EFE"/>
    <w:rsid w:val="00FE3DAA"/>
    <w:rsid w:val="00FE477A"/>
    <w:rsid w:val="00FE49E3"/>
    <w:rsid w:val="00FE7E0D"/>
    <w:rsid w:val="00FF1219"/>
    <w:rsid w:val="00FF2FB9"/>
    <w:rsid w:val="00FF3A63"/>
    <w:rsid w:val="00FF4559"/>
    <w:rsid w:val="00FF56C5"/>
    <w:rsid w:val="00FF5C73"/>
    <w:rsid w:val="00FF62AC"/>
    <w:rsid w:val="00FF748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5:docId w15:val="{D50AD92E-9569-48BF-B1C8-821AD3C4B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349D2"/>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unhideWhenUsed/>
    <w:qFormat/>
    <w:rsid w:val="00F71436"/>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paragraph" w:styleId="Ttulo4">
    <w:name w:val="heading 4"/>
    <w:basedOn w:val="Normal"/>
    <w:next w:val="Normal"/>
    <w:link w:val="Ttulo4Car"/>
    <w:uiPriority w:val="9"/>
    <w:unhideWhenUsed/>
    <w:qFormat/>
    <w:rsid w:val="00AD24F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996C86"/>
    <w:pPr>
      <w:tabs>
        <w:tab w:val="right" w:leader="dot" w:pos="8779"/>
      </w:tabs>
      <w:spacing w:after="100"/>
    </w:pPr>
  </w:style>
  <w:style w:type="paragraph" w:styleId="TDC2">
    <w:name w:val="toc 2"/>
    <w:basedOn w:val="Normal"/>
    <w:next w:val="Normal"/>
    <w:autoRedefine/>
    <w:uiPriority w:val="39"/>
    <w:unhideWhenUsed/>
    <w:rsid w:val="00316ABA"/>
    <w:pPr>
      <w:tabs>
        <w:tab w:val="right" w:leader="dot" w:pos="8779"/>
      </w:tabs>
      <w:spacing w:after="10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A349D2"/>
    <w:rPr>
      <w:rFonts w:asciiTheme="majorHAnsi" w:eastAsiaTheme="majorEastAsia" w:hAnsiTheme="majorHAnsi" w:cstheme="majorBidi"/>
      <w:color w:val="365F91" w:themeColor="accent1" w:themeShade="BF"/>
      <w:sz w:val="32"/>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character" w:customStyle="1" w:styleId="normaltextrun">
    <w:name w:val="normaltextrun"/>
    <w:basedOn w:val="Fuentedeprrafopredeter"/>
    <w:rsid w:val="00ED131F"/>
  </w:style>
  <w:style w:type="paragraph" w:styleId="Textoindependiente2">
    <w:name w:val="Body Text 2"/>
    <w:basedOn w:val="Normal"/>
    <w:link w:val="Textoindependiente2Car"/>
    <w:uiPriority w:val="99"/>
    <w:semiHidden/>
    <w:unhideWhenUsed/>
    <w:rsid w:val="00B7334E"/>
    <w:pPr>
      <w:spacing w:after="120" w:line="480" w:lineRule="auto"/>
    </w:pPr>
  </w:style>
  <w:style w:type="character" w:customStyle="1" w:styleId="Textoindependiente2Car">
    <w:name w:val="Texto independiente 2 Car"/>
    <w:basedOn w:val="Fuentedeprrafopredeter"/>
    <w:link w:val="Textoindependiente2"/>
    <w:uiPriority w:val="99"/>
    <w:semiHidden/>
    <w:rsid w:val="00B7334E"/>
  </w:style>
  <w:style w:type="paragraph" w:styleId="NormalWeb">
    <w:name w:val="Normal (Web)"/>
    <w:basedOn w:val="Normal"/>
    <w:uiPriority w:val="99"/>
    <w:unhideWhenUsed/>
    <w:rsid w:val="00797B7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A94951"/>
    <w:pPr>
      <w:numPr>
        <w:numId w:val="2"/>
      </w:numPr>
    </w:pPr>
  </w:style>
  <w:style w:type="paragraph" w:customStyle="1" w:styleId="Cuerpo">
    <w:name w:val="Cuerpo"/>
    <w:rsid w:val="00A94951"/>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character" w:customStyle="1" w:styleId="Ninguno">
    <w:name w:val="Ninguno"/>
    <w:rsid w:val="00A94951"/>
    <w:rPr>
      <w:lang w:val="es-ES_tradnl"/>
    </w:rPr>
  </w:style>
  <w:style w:type="character" w:customStyle="1" w:styleId="Ttulo3Car">
    <w:name w:val="Título 3 Car"/>
    <w:basedOn w:val="Fuentedeprrafopredeter"/>
    <w:link w:val="Ttulo3"/>
    <w:uiPriority w:val="9"/>
    <w:rsid w:val="00F71436"/>
    <w:rPr>
      <w:rFonts w:asciiTheme="majorHAnsi" w:eastAsiaTheme="majorEastAsia" w:hAnsiTheme="majorHAnsi" w:cstheme="majorBidi"/>
      <w:color w:val="243F60" w:themeColor="accent1" w:themeShade="7F"/>
      <w:lang w:val="es-MX" w:eastAsia="en-US"/>
    </w:rPr>
  </w:style>
  <w:style w:type="paragraph" w:customStyle="1" w:styleId="j">
    <w:name w:val="j"/>
    <w:basedOn w:val="Normal"/>
    <w:rsid w:val="00F71436"/>
    <w:pPr>
      <w:spacing w:before="100" w:beforeAutospacing="1" w:after="100" w:afterAutospacing="1"/>
    </w:pPr>
    <w:rPr>
      <w:rFonts w:ascii="Times New Roman" w:eastAsiaTheme="minorHAnsi" w:hAnsi="Times New Roman" w:cs="Times New Roman"/>
      <w:lang w:eastAsia="es-ES_tradnl"/>
    </w:rPr>
  </w:style>
  <w:style w:type="table" w:styleId="Tablanormal1">
    <w:name w:val="Plain Table 1"/>
    <w:basedOn w:val="Tablanormal"/>
    <w:uiPriority w:val="41"/>
    <w:rsid w:val="00F7143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3A6600"/>
    <w:pPr>
      <w:spacing w:after="100"/>
      <w:ind w:left="480"/>
    </w:pPr>
  </w:style>
  <w:style w:type="paragraph" w:customStyle="1" w:styleId="m4397069627087658506m3875924900656606131gmail-m3522841387156623642gmail-msolistparagraph">
    <w:name w:val="m_4397069627087658506m_3875924900656606131gmail-m_3522841387156623642gmail-msolistparagraph"/>
    <w:basedOn w:val="Normal"/>
    <w:rsid w:val="00DC2164"/>
    <w:pPr>
      <w:spacing w:before="100" w:beforeAutospacing="1" w:after="100" w:afterAutospacing="1"/>
    </w:pPr>
    <w:rPr>
      <w:rFonts w:ascii="Times New Roman" w:eastAsia="Times New Roman" w:hAnsi="Times New Roman" w:cs="Times New Roman"/>
      <w:lang w:val="es-ES"/>
    </w:rPr>
  </w:style>
  <w:style w:type="character" w:customStyle="1" w:styleId="m4397069627087658506m3875924900656606131gmail-il">
    <w:name w:val="m_4397069627087658506m_3875924900656606131gmail-il"/>
    <w:basedOn w:val="Fuentedeprrafopredeter"/>
    <w:rsid w:val="00DC2164"/>
  </w:style>
  <w:style w:type="paragraph" w:customStyle="1" w:styleId="m2140982489578957003gmail-msolistparagraph">
    <w:name w:val="m_2140982489578957003gmail-msolistparagraph"/>
    <w:basedOn w:val="Normal"/>
    <w:rsid w:val="00292380"/>
    <w:pPr>
      <w:spacing w:before="100" w:beforeAutospacing="1" w:after="100" w:afterAutospacing="1"/>
    </w:pPr>
    <w:rPr>
      <w:rFonts w:ascii="Times New Roman" w:eastAsia="Times New Roman" w:hAnsi="Times New Roman" w:cs="Times New Roman"/>
      <w:lang w:val="es-ES"/>
    </w:rPr>
  </w:style>
  <w:style w:type="character" w:customStyle="1" w:styleId="m2140982489578957003gmail-ttulo2car">
    <w:name w:val="m_2140982489578957003gmail-ttulo2car"/>
    <w:basedOn w:val="Fuentedeprrafopredeter"/>
    <w:rsid w:val="00292380"/>
  </w:style>
  <w:style w:type="character" w:customStyle="1" w:styleId="dp6">
    <w:name w:val="dp6"/>
    <w:basedOn w:val="Fuentedeprrafopredeter"/>
    <w:rsid w:val="00555CDA"/>
  </w:style>
  <w:style w:type="paragraph" w:customStyle="1" w:styleId="Texto">
    <w:name w:val="Texto"/>
    <w:basedOn w:val="Normal"/>
    <w:rsid w:val="00784EB3"/>
    <w:pPr>
      <w:spacing w:after="101" w:line="216" w:lineRule="exact"/>
      <w:ind w:firstLine="288"/>
      <w:jc w:val="both"/>
    </w:pPr>
    <w:rPr>
      <w:rFonts w:ascii="Arial" w:eastAsia="Times New Roman" w:hAnsi="Arial" w:cs="Arial"/>
      <w:sz w:val="18"/>
      <w:szCs w:val="18"/>
      <w:lang w:val="es-MX"/>
    </w:rPr>
  </w:style>
  <w:style w:type="paragraph" w:customStyle="1" w:styleId="m1609377113336227858gmail-msonormal">
    <w:name w:val="m_1609377113336227858gmail-msonormal"/>
    <w:basedOn w:val="Normal"/>
    <w:rsid w:val="00F53AF5"/>
    <w:pPr>
      <w:spacing w:before="100" w:beforeAutospacing="1" w:after="100" w:afterAutospacing="1"/>
    </w:pPr>
    <w:rPr>
      <w:rFonts w:ascii="Times New Roman" w:eastAsia="Times New Roman" w:hAnsi="Times New Roman" w:cs="Times New Roman"/>
      <w:lang w:val="es-ES"/>
    </w:rPr>
  </w:style>
  <w:style w:type="character" w:customStyle="1" w:styleId="SinespaciadoCar">
    <w:name w:val="Sin espaciado Car"/>
    <w:aliases w:val="Francesa Car"/>
    <w:link w:val="Sinespaciado"/>
    <w:uiPriority w:val="1"/>
    <w:locked/>
    <w:rsid w:val="00311C91"/>
  </w:style>
  <w:style w:type="paragraph" w:customStyle="1" w:styleId="m-8006309816326381897gmail-msonormal">
    <w:name w:val="m_-8006309816326381897gmail-msonormal"/>
    <w:basedOn w:val="Normal"/>
    <w:rsid w:val="001013F6"/>
    <w:pPr>
      <w:spacing w:before="100" w:beforeAutospacing="1" w:after="100" w:afterAutospacing="1"/>
    </w:pPr>
    <w:rPr>
      <w:rFonts w:ascii="Times New Roman" w:eastAsia="Times New Roman" w:hAnsi="Times New Roman" w:cs="Times New Roman"/>
      <w:lang w:val="es-MX" w:eastAsia="es-MX"/>
    </w:rPr>
  </w:style>
  <w:style w:type="paragraph" w:customStyle="1" w:styleId="m-8006309816326381897gmail-msolistparagraph">
    <w:name w:val="m_-8006309816326381897gmail-msolistparagraph"/>
    <w:basedOn w:val="Normal"/>
    <w:rsid w:val="001013F6"/>
    <w:pPr>
      <w:spacing w:before="100" w:beforeAutospacing="1" w:after="100" w:afterAutospacing="1"/>
    </w:pPr>
    <w:rPr>
      <w:rFonts w:ascii="Times New Roman" w:eastAsia="Times New Roman" w:hAnsi="Times New Roman" w:cs="Times New Roman"/>
      <w:lang w:val="es-MX" w:eastAsia="es-MX"/>
    </w:rPr>
  </w:style>
  <w:style w:type="paragraph" w:customStyle="1" w:styleId="m4401172798741639038gmail-msolistparagraph">
    <w:name w:val="m_4401172798741639038gmail-msolistparagraph"/>
    <w:basedOn w:val="Normal"/>
    <w:rsid w:val="009B2E67"/>
    <w:pPr>
      <w:spacing w:before="100" w:beforeAutospacing="1" w:after="100" w:afterAutospacing="1"/>
    </w:pPr>
    <w:rPr>
      <w:rFonts w:ascii="Times New Roman" w:eastAsia="Times New Roman" w:hAnsi="Times New Roman" w:cs="Times New Roman"/>
      <w:lang w:val="es-MX" w:eastAsia="es-MX"/>
    </w:rPr>
  </w:style>
  <w:style w:type="paragraph" w:customStyle="1" w:styleId="m4401172798741639038gmail-default">
    <w:name w:val="m_4401172798741639038gmail-default"/>
    <w:basedOn w:val="Normal"/>
    <w:rsid w:val="009B2E67"/>
    <w:pPr>
      <w:spacing w:before="100" w:beforeAutospacing="1" w:after="100" w:afterAutospacing="1"/>
    </w:pPr>
    <w:rPr>
      <w:rFonts w:ascii="Times New Roman" w:eastAsia="Times New Roman" w:hAnsi="Times New Roman" w:cs="Times New Roman"/>
      <w:lang w:val="es-MX" w:eastAsia="es-MX"/>
    </w:rPr>
  </w:style>
  <w:style w:type="paragraph" w:customStyle="1" w:styleId="m4401172798741639038gmail-m483811427706604298gmail-msolistparagraph">
    <w:name w:val="m_4401172798741639038gmail-m483811427706604298gmail-msolistparagraph"/>
    <w:basedOn w:val="Normal"/>
    <w:rsid w:val="009B2E67"/>
    <w:pPr>
      <w:spacing w:before="100" w:beforeAutospacing="1" w:after="100" w:afterAutospacing="1"/>
    </w:pPr>
    <w:rPr>
      <w:rFonts w:ascii="Times New Roman" w:eastAsia="Times New Roman" w:hAnsi="Times New Roman" w:cs="Times New Roman"/>
      <w:lang w:val="es-MX" w:eastAsia="es-MX"/>
    </w:rPr>
  </w:style>
  <w:style w:type="paragraph" w:customStyle="1" w:styleId="m4401172798741639038gmail-msonormal">
    <w:name w:val="m_4401172798741639038gmail-msonormal"/>
    <w:basedOn w:val="Normal"/>
    <w:rsid w:val="009B2E67"/>
    <w:pPr>
      <w:spacing w:before="100" w:beforeAutospacing="1" w:after="100" w:afterAutospacing="1"/>
    </w:pPr>
    <w:rPr>
      <w:rFonts w:ascii="Times New Roman" w:eastAsia="Times New Roman" w:hAnsi="Times New Roman" w:cs="Times New Roman"/>
      <w:lang w:val="es-MX" w:eastAsia="es-MX"/>
    </w:rPr>
  </w:style>
  <w:style w:type="character" w:customStyle="1" w:styleId="m4401172798741639038gmail-apple-converted-space">
    <w:name w:val="m_4401172798741639038gmail-apple-converted-space"/>
    <w:basedOn w:val="Fuentedeprrafopredeter"/>
    <w:rsid w:val="009B2E67"/>
  </w:style>
  <w:style w:type="character" w:customStyle="1" w:styleId="Ttulo4Car">
    <w:name w:val="Título 4 Car"/>
    <w:basedOn w:val="Fuentedeprrafopredeter"/>
    <w:link w:val="Ttulo4"/>
    <w:uiPriority w:val="9"/>
    <w:rsid w:val="00AD24F6"/>
    <w:rPr>
      <w:rFonts w:asciiTheme="majorHAnsi" w:eastAsiaTheme="majorEastAsia" w:hAnsiTheme="majorHAnsi" w:cstheme="majorBidi"/>
      <w:i/>
      <w:iCs/>
      <w:color w:val="365F91" w:themeColor="accent1" w:themeShade="BF"/>
    </w:rPr>
  </w:style>
  <w:style w:type="paragraph" w:customStyle="1" w:styleId="m8573766670305593871gmail-msolistparagraph">
    <w:name w:val="m_8573766670305593871gmail-msolistparagraph"/>
    <w:basedOn w:val="Normal"/>
    <w:rsid w:val="00E96D60"/>
    <w:pPr>
      <w:spacing w:before="100" w:beforeAutospacing="1" w:after="100" w:afterAutospacing="1"/>
    </w:pPr>
    <w:rPr>
      <w:rFonts w:ascii="Times New Roman" w:eastAsia="Times New Roman" w:hAnsi="Times New Roman" w:cs="Times New Roman"/>
      <w:lang w:val="es-MX" w:eastAsia="es-MX"/>
    </w:rPr>
  </w:style>
  <w:style w:type="character" w:customStyle="1" w:styleId="m8573766670305593871gmail-msocommentreference">
    <w:name w:val="m_8573766670305593871gmail-msocommentreference"/>
    <w:basedOn w:val="Fuentedeprrafopredeter"/>
    <w:rsid w:val="00E96D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33273">
      <w:bodyDiv w:val="1"/>
      <w:marLeft w:val="0"/>
      <w:marRight w:val="0"/>
      <w:marTop w:val="0"/>
      <w:marBottom w:val="0"/>
      <w:divBdr>
        <w:top w:val="none" w:sz="0" w:space="0" w:color="auto"/>
        <w:left w:val="none" w:sz="0" w:space="0" w:color="auto"/>
        <w:bottom w:val="none" w:sz="0" w:space="0" w:color="auto"/>
        <w:right w:val="none" w:sz="0" w:space="0" w:color="auto"/>
      </w:divBdr>
    </w:div>
    <w:div w:id="47268833">
      <w:bodyDiv w:val="1"/>
      <w:marLeft w:val="0"/>
      <w:marRight w:val="0"/>
      <w:marTop w:val="0"/>
      <w:marBottom w:val="0"/>
      <w:divBdr>
        <w:top w:val="none" w:sz="0" w:space="0" w:color="auto"/>
        <w:left w:val="none" w:sz="0" w:space="0" w:color="auto"/>
        <w:bottom w:val="none" w:sz="0" w:space="0" w:color="auto"/>
        <w:right w:val="none" w:sz="0" w:space="0" w:color="auto"/>
      </w:divBdr>
    </w:div>
    <w:div w:id="65419742">
      <w:bodyDiv w:val="1"/>
      <w:marLeft w:val="0"/>
      <w:marRight w:val="0"/>
      <w:marTop w:val="0"/>
      <w:marBottom w:val="0"/>
      <w:divBdr>
        <w:top w:val="none" w:sz="0" w:space="0" w:color="auto"/>
        <w:left w:val="none" w:sz="0" w:space="0" w:color="auto"/>
        <w:bottom w:val="none" w:sz="0" w:space="0" w:color="auto"/>
        <w:right w:val="none" w:sz="0" w:space="0" w:color="auto"/>
      </w:divBdr>
    </w:div>
    <w:div w:id="127431878">
      <w:bodyDiv w:val="1"/>
      <w:marLeft w:val="0"/>
      <w:marRight w:val="0"/>
      <w:marTop w:val="0"/>
      <w:marBottom w:val="0"/>
      <w:divBdr>
        <w:top w:val="none" w:sz="0" w:space="0" w:color="auto"/>
        <w:left w:val="none" w:sz="0" w:space="0" w:color="auto"/>
        <w:bottom w:val="none" w:sz="0" w:space="0" w:color="auto"/>
        <w:right w:val="none" w:sz="0" w:space="0" w:color="auto"/>
      </w:divBdr>
    </w:div>
    <w:div w:id="134838845">
      <w:bodyDiv w:val="1"/>
      <w:marLeft w:val="0"/>
      <w:marRight w:val="0"/>
      <w:marTop w:val="0"/>
      <w:marBottom w:val="0"/>
      <w:divBdr>
        <w:top w:val="none" w:sz="0" w:space="0" w:color="auto"/>
        <w:left w:val="none" w:sz="0" w:space="0" w:color="auto"/>
        <w:bottom w:val="none" w:sz="0" w:space="0" w:color="auto"/>
        <w:right w:val="none" w:sz="0" w:space="0" w:color="auto"/>
      </w:divBdr>
    </w:div>
    <w:div w:id="177041260">
      <w:bodyDiv w:val="1"/>
      <w:marLeft w:val="0"/>
      <w:marRight w:val="0"/>
      <w:marTop w:val="0"/>
      <w:marBottom w:val="0"/>
      <w:divBdr>
        <w:top w:val="none" w:sz="0" w:space="0" w:color="auto"/>
        <w:left w:val="none" w:sz="0" w:space="0" w:color="auto"/>
        <w:bottom w:val="none" w:sz="0" w:space="0" w:color="auto"/>
        <w:right w:val="none" w:sz="0" w:space="0" w:color="auto"/>
      </w:divBdr>
    </w:div>
    <w:div w:id="202445262">
      <w:bodyDiv w:val="1"/>
      <w:marLeft w:val="0"/>
      <w:marRight w:val="0"/>
      <w:marTop w:val="0"/>
      <w:marBottom w:val="0"/>
      <w:divBdr>
        <w:top w:val="none" w:sz="0" w:space="0" w:color="auto"/>
        <w:left w:val="none" w:sz="0" w:space="0" w:color="auto"/>
        <w:bottom w:val="none" w:sz="0" w:space="0" w:color="auto"/>
        <w:right w:val="none" w:sz="0" w:space="0" w:color="auto"/>
      </w:divBdr>
    </w:div>
    <w:div w:id="214125371">
      <w:bodyDiv w:val="1"/>
      <w:marLeft w:val="0"/>
      <w:marRight w:val="0"/>
      <w:marTop w:val="0"/>
      <w:marBottom w:val="0"/>
      <w:divBdr>
        <w:top w:val="none" w:sz="0" w:space="0" w:color="auto"/>
        <w:left w:val="none" w:sz="0" w:space="0" w:color="auto"/>
        <w:bottom w:val="none" w:sz="0" w:space="0" w:color="auto"/>
        <w:right w:val="none" w:sz="0" w:space="0" w:color="auto"/>
      </w:divBdr>
    </w:div>
    <w:div w:id="288317787">
      <w:bodyDiv w:val="1"/>
      <w:marLeft w:val="0"/>
      <w:marRight w:val="0"/>
      <w:marTop w:val="0"/>
      <w:marBottom w:val="0"/>
      <w:divBdr>
        <w:top w:val="none" w:sz="0" w:space="0" w:color="auto"/>
        <w:left w:val="none" w:sz="0" w:space="0" w:color="auto"/>
        <w:bottom w:val="none" w:sz="0" w:space="0" w:color="auto"/>
        <w:right w:val="none" w:sz="0" w:space="0" w:color="auto"/>
      </w:divBdr>
    </w:div>
    <w:div w:id="303586581">
      <w:bodyDiv w:val="1"/>
      <w:marLeft w:val="0"/>
      <w:marRight w:val="0"/>
      <w:marTop w:val="0"/>
      <w:marBottom w:val="0"/>
      <w:divBdr>
        <w:top w:val="none" w:sz="0" w:space="0" w:color="auto"/>
        <w:left w:val="none" w:sz="0" w:space="0" w:color="auto"/>
        <w:bottom w:val="none" w:sz="0" w:space="0" w:color="auto"/>
        <w:right w:val="none" w:sz="0" w:space="0" w:color="auto"/>
      </w:divBdr>
    </w:div>
    <w:div w:id="345207671">
      <w:bodyDiv w:val="1"/>
      <w:marLeft w:val="0"/>
      <w:marRight w:val="0"/>
      <w:marTop w:val="0"/>
      <w:marBottom w:val="0"/>
      <w:divBdr>
        <w:top w:val="none" w:sz="0" w:space="0" w:color="auto"/>
        <w:left w:val="none" w:sz="0" w:space="0" w:color="auto"/>
        <w:bottom w:val="none" w:sz="0" w:space="0" w:color="auto"/>
        <w:right w:val="none" w:sz="0" w:space="0" w:color="auto"/>
      </w:divBdr>
      <w:divsChild>
        <w:div w:id="1401825710">
          <w:marLeft w:val="0"/>
          <w:marRight w:val="0"/>
          <w:marTop w:val="0"/>
          <w:marBottom w:val="0"/>
          <w:divBdr>
            <w:top w:val="none" w:sz="0" w:space="0" w:color="auto"/>
            <w:left w:val="none" w:sz="0" w:space="0" w:color="auto"/>
            <w:bottom w:val="none" w:sz="0" w:space="0" w:color="auto"/>
            <w:right w:val="none" w:sz="0" w:space="0" w:color="auto"/>
          </w:divBdr>
        </w:div>
      </w:divsChild>
    </w:div>
    <w:div w:id="345862201">
      <w:bodyDiv w:val="1"/>
      <w:marLeft w:val="0"/>
      <w:marRight w:val="0"/>
      <w:marTop w:val="0"/>
      <w:marBottom w:val="0"/>
      <w:divBdr>
        <w:top w:val="none" w:sz="0" w:space="0" w:color="auto"/>
        <w:left w:val="none" w:sz="0" w:space="0" w:color="auto"/>
        <w:bottom w:val="none" w:sz="0" w:space="0" w:color="auto"/>
        <w:right w:val="none" w:sz="0" w:space="0" w:color="auto"/>
      </w:divBdr>
    </w:div>
    <w:div w:id="357045965">
      <w:bodyDiv w:val="1"/>
      <w:marLeft w:val="0"/>
      <w:marRight w:val="0"/>
      <w:marTop w:val="0"/>
      <w:marBottom w:val="0"/>
      <w:divBdr>
        <w:top w:val="none" w:sz="0" w:space="0" w:color="auto"/>
        <w:left w:val="none" w:sz="0" w:space="0" w:color="auto"/>
        <w:bottom w:val="none" w:sz="0" w:space="0" w:color="auto"/>
        <w:right w:val="none" w:sz="0" w:space="0" w:color="auto"/>
      </w:divBdr>
    </w:div>
    <w:div w:id="358361677">
      <w:bodyDiv w:val="1"/>
      <w:marLeft w:val="0"/>
      <w:marRight w:val="0"/>
      <w:marTop w:val="0"/>
      <w:marBottom w:val="0"/>
      <w:divBdr>
        <w:top w:val="none" w:sz="0" w:space="0" w:color="auto"/>
        <w:left w:val="none" w:sz="0" w:space="0" w:color="auto"/>
        <w:bottom w:val="none" w:sz="0" w:space="0" w:color="auto"/>
        <w:right w:val="none" w:sz="0" w:space="0" w:color="auto"/>
      </w:divBdr>
    </w:div>
    <w:div w:id="376856562">
      <w:bodyDiv w:val="1"/>
      <w:marLeft w:val="0"/>
      <w:marRight w:val="0"/>
      <w:marTop w:val="0"/>
      <w:marBottom w:val="0"/>
      <w:divBdr>
        <w:top w:val="none" w:sz="0" w:space="0" w:color="auto"/>
        <w:left w:val="none" w:sz="0" w:space="0" w:color="auto"/>
        <w:bottom w:val="none" w:sz="0" w:space="0" w:color="auto"/>
        <w:right w:val="none" w:sz="0" w:space="0" w:color="auto"/>
      </w:divBdr>
    </w:div>
    <w:div w:id="388771713">
      <w:bodyDiv w:val="1"/>
      <w:marLeft w:val="0"/>
      <w:marRight w:val="0"/>
      <w:marTop w:val="0"/>
      <w:marBottom w:val="0"/>
      <w:divBdr>
        <w:top w:val="none" w:sz="0" w:space="0" w:color="auto"/>
        <w:left w:val="none" w:sz="0" w:space="0" w:color="auto"/>
        <w:bottom w:val="none" w:sz="0" w:space="0" w:color="auto"/>
        <w:right w:val="none" w:sz="0" w:space="0" w:color="auto"/>
      </w:divBdr>
    </w:div>
    <w:div w:id="412509699">
      <w:bodyDiv w:val="1"/>
      <w:marLeft w:val="0"/>
      <w:marRight w:val="0"/>
      <w:marTop w:val="0"/>
      <w:marBottom w:val="0"/>
      <w:divBdr>
        <w:top w:val="none" w:sz="0" w:space="0" w:color="auto"/>
        <w:left w:val="none" w:sz="0" w:space="0" w:color="auto"/>
        <w:bottom w:val="none" w:sz="0" w:space="0" w:color="auto"/>
        <w:right w:val="none" w:sz="0" w:space="0" w:color="auto"/>
      </w:divBdr>
    </w:div>
    <w:div w:id="438912641">
      <w:bodyDiv w:val="1"/>
      <w:marLeft w:val="0"/>
      <w:marRight w:val="0"/>
      <w:marTop w:val="0"/>
      <w:marBottom w:val="0"/>
      <w:divBdr>
        <w:top w:val="none" w:sz="0" w:space="0" w:color="auto"/>
        <w:left w:val="none" w:sz="0" w:space="0" w:color="auto"/>
        <w:bottom w:val="none" w:sz="0" w:space="0" w:color="auto"/>
        <w:right w:val="none" w:sz="0" w:space="0" w:color="auto"/>
      </w:divBdr>
    </w:div>
    <w:div w:id="439954754">
      <w:bodyDiv w:val="1"/>
      <w:marLeft w:val="0"/>
      <w:marRight w:val="0"/>
      <w:marTop w:val="0"/>
      <w:marBottom w:val="0"/>
      <w:divBdr>
        <w:top w:val="none" w:sz="0" w:space="0" w:color="auto"/>
        <w:left w:val="none" w:sz="0" w:space="0" w:color="auto"/>
        <w:bottom w:val="none" w:sz="0" w:space="0" w:color="auto"/>
        <w:right w:val="none" w:sz="0" w:space="0" w:color="auto"/>
      </w:divBdr>
    </w:div>
    <w:div w:id="465318506">
      <w:bodyDiv w:val="1"/>
      <w:marLeft w:val="0"/>
      <w:marRight w:val="0"/>
      <w:marTop w:val="0"/>
      <w:marBottom w:val="0"/>
      <w:divBdr>
        <w:top w:val="none" w:sz="0" w:space="0" w:color="auto"/>
        <w:left w:val="none" w:sz="0" w:space="0" w:color="auto"/>
        <w:bottom w:val="none" w:sz="0" w:space="0" w:color="auto"/>
        <w:right w:val="none" w:sz="0" w:space="0" w:color="auto"/>
      </w:divBdr>
    </w:div>
    <w:div w:id="467480829">
      <w:bodyDiv w:val="1"/>
      <w:marLeft w:val="0"/>
      <w:marRight w:val="0"/>
      <w:marTop w:val="0"/>
      <w:marBottom w:val="0"/>
      <w:divBdr>
        <w:top w:val="none" w:sz="0" w:space="0" w:color="auto"/>
        <w:left w:val="none" w:sz="0" w:space="0" w:color="auto"/>
        <w:bottom w:val="none" w:sz="0" w:space="0" w:color="auto"/>
        <w:right w:val="none" w:sz="0" w:space="0" w:color="auto"/>
      </w:divBdr>
    </w:div>
    <w:div w:id="506016066">
      <w:bodyDiv w:val="1"/>
      <w:marLeft w:val="0"/>
      <w:marRight w:val="0"/>
      <w:marTop w:val="0"/>
      <w:marBottom w:val="0"/>
      <w:divBdr>
        <w:top w:val="none" w:sz="0" w:space="0" w:color="auto"/>
        <w:left w:val="none" w:sz="0" w:space="0" w:color="auto"/>
        <w:bottom w:val="none" w:sz="0" w:space="0" w:color="auto"/>
        <w:right w:val="none" w:sz="0" w:space="0" w:color="auto"/>
      </w:divBdr>
    </w:div>
    <w:div w:id="514734454">
      <w:bodyDiv w:val="1"/>
      <w:marLeft w:val="0"/>
      <w:marRight w:val="0"/>
      <w:marTop w:val="0"/>
      <w:marBottom w:val="0"/>
      <w:divBdr>
        <w:top w:val="none" w:sz="0" w:space="0" w:color="auto"/>
        <w:left w:val="none" w:sz="0" w:space="0" w:color="auto"/>
        <w:bottom w:val="none" w:sz="0" w:space="0" w:color="auto"/>
        <w:right w:val="none" w:sz="0" w:space="0" w:color="auto"/>
      </w:divBdr>
    </w:div>
    <w:div w:id="517160562">
      <w:bodyDiv w:val="1"/>
      <w:marLeft w:val="0"/>
      <w:marRight w:val="0"/>
      <w:marTop w:val="0"/>
      <w:marBottom w:val="0"/>
      <w:divBdr>
        <w:top w:val="none" w:sz="0" w:space="0" w:color="auto"/>
        <w:left w:val="none" w:sz="0" w:space="0" w:color="auto"/>
        <w:bottom w:val="none" w:sz="0" w:space="0" w:color="auto"/>
        <w:right w:val="none" w:sz="0" w:space="0" w:color="auto"/>
      </w:divBdr>
    </w:div>
    <w:div w:id="527372857">
      <w:bodyDiv w:val="1"/>
      <w:marLeft w:val="0"/>
      <w:marRight w:val="0"/>
      <w:marTop w:val="0"/>
      <w:marBottom w:val="0"/>
      <w:divBdr>
        <w:top w:val="none" w:sz="0" w:space="0" w:color="auto"/>
        <w:left w:val="none" w:sz="0" w:space="0" w:color="auto"/>
        <w:bottom w:val="none" w:sz="0" w:space="0" w:color="auto"/>
        <w:right w:val="none" w:sz="0" w:space="0" w:color="auto"/>
      </w:divBdr>
    </w:div>
    <w:div w:id="529072408">
      <w:bodyDiv w:val="1"/>
      <w:marLeft w:val="0"/>
      <w:marRight w:val="0"/>
      <w:marTop w:val="0"/>
      <w:marBottom w:val="0"/>
      <w:divBdr>
        <w:top w:val="none" w:sz="0" w:space="0" w:color="auto"/>
        <w:left w:val="none" w:sz="0" w:space="0" w:color="auto"/>
        <w:bottom w:val="none" w:sz="0" w:space="0" w:color="auto"/>
        <w:right w:val="none" w:sz="0" w:space="0" w:color="auto"/>
      </w:divBdr>
    </w:div>
    <w:div w:id="530604611">
      <w:bodyDiv w:val="1"/>
      <w:marLeft w:val="0"/>
      <w:marRight w:val="0"/>
      <w:marTop w:val="0"/>
      <w:marBottom w:val="0"/>
      <w:divBdr>
        <w:top w:val="none" w:sz="0" w:space="0" w:color="auto"/>
        <w:left w:val="none" w:sz="0" w:space="0" w:color="auto"/>
        <w:bottom w:val="none" w:sz="0" w:space="0" w:color="auto"/>
        <w:right w:val="none" w:sz="0" w:space="0" w:color="auto"/>
      </w:divBdr>
    </w:div>
    <w:div w:id="535121898">
      <w:bodyDiv w:val="1"/>
      <w:marLeft w:val="0"/>
      <w:marRight w:val="0"/>
      <w:marTop w:val="0"/>
      <w:marBottom w:val="0"/>
      <w:divBdr>
        <w:top w:val="none" w:sz="0" w:space="0" w:color="auto"/>
        <w:left w:val="none" w:sz="0" w:space="0" w:color="auto"/>
        <w:bottom w:val="none" w:sz="0" w:space="0" w:color="auto"/>
        <w:right w:val="none" w:sz="0" w:space="0" w:color="auto"/>
      </w:divBdr>
    </w:div>
    <w:div w:id="535847545">
      <w:bodyDiv w:val="1"/>
      <w:marLeft w:val="0"/>
      <w:marRight w:val="0"/>
      <w:marTop w:val="0"/>
      <w:marBottom w:val="0"/>
      <w:divBdr>
        <w:top w:val="none" w:sz="0" w:space="0" w:color="auto"/>
        <w:left w:val="none" w:sz="0" w:space="0" w:color="auto"/>
        <w:bottom w:val="none" w:sz="0" w:space="0" w:color="auto"/>
        <w:right w:val="none" w:sz="0" w:space="0" w:color="auto"/>
      </w:divBdr>
    </w:div>
    <w:div w:id="553322133">
      <w:bodyDiv w:val="1"/>
      <w:marLeft w:val="0"/>
      <w:marRight w:val="0"/>
      <w:marTop w:val="0"/>
      <w:marBottom w:val="0"/>
      <w:divBdr>
        <w:top w:val="none" w:sz="0" w:space="0" w:color="auto"/>
        <w:left w:val="none" w:sz="0" w:space="0" w:color="auto"/>
        <w:bottom w:val="none" w:sz="0" w:space="0" w:color="auto"/>
        <w:right w:val="none" w:sz="0" w:space="0" w:color="auto"/>
      </w:divBdr>
    </w:div>
    <w:div w:id="611473936">
      <w:bodyDiv w:val="1"/>
      <w:marLeft w:val="0"/>
      <w:marRight w:val="0"/>
      <w:marTop w:val="0"/>
      <w:marBottom w:val="0"/>
      <w:divBdr>
        <w:top w:val="none" w:sz="0" w:space="0" w:color="auto"/>
        <w:left w:val="none" w:sz="0" w:space="0" w:color="auto"/>
        <w:bottom w:val="none" w:sz="0" w:space="0" w:color="auto"/>
        <w:right w:val="none" w:sz="0" w:space="0" w:color="auto"/>
      </w:divBdr>
    </w:div>
    <w:div w:id="613707123">
      <w:bodyDiv w:val="1"/>
      <w:marLeft w:val="0"/>
      <w:marRight w:val="0"/>
      <w:marTop w:val="0"/>
      <w:marBottom w:val="0"/>
      <w:divBdr>
        <w:top w:val="none" w:sz="0" w:space="0" w:color="auto"/>
        <w:left w:val="none" w:sz="0" w:space="0" w:color="auto"/>
        <w:bottom w:val="none" w:sz="0" w:space="0" w:color="auto"/>
        <w:right w:val="none" w:sz="0" w:space="0" w:color="auto"/>
      </w:divBdr>
    </w:div>
    <w:div w:id="624316720">
      <w:bodyDiv w:val="1"/>
      <w:marLeft w:val="0"/>
      <w:marRight w:val="0"/>
      <w:marTop w:val="0"/>
      <w:marBottom w:val="0"/>
      <w:divBdr>
        <w:top w:val="none" w:sz="0" w:space="0" w:color="auto"/>
        <w:left w:val="none" w:sz="0" w:space="0" w:color="auto"/>
        <w:bottom w:val="none" w:sz="0" w:space="0" w:color="auto"/>
        <w:right w:val="none" w:sz="0" w:space="0" w:color="auto"/>
      </w:divBdr>
    </w:div>
    <w:div w:id="624969658">
      <w:bodyDiv w:val="1"/>
      <w:marLeft w:val="0"/>
      <w:marRight w:val="0"/>
      <w:marTop w:val="0"/>
      <w:marBottom w:val="0"/>
      <w:divBdr>
        <w:top w:val="none" w:sz="0" w:space="0" w:color="auto"/>
        <w:left w:val="none" w:sz="0" w:space="0" w:color="auto"/>
        <w:bottom w:val="none" w:sz="0" w:space="0" w:color="auto"/>
        <w:right w:val="none" w:sz="0" w:space="0" w:color="auto"/>
      </w:divBdr>
    </w:div>
    <w:div w:id="647176081">
      <w:bodyDiv w:val="1"/>
      <w:marLeft w:val="0"/>
      <w:marRight w:val="0"/>
      <w:marTop w:val="0"/>
      <w:marBottom w:val="0"/>
      <w:divBdr>
        <w:top w:val="none" w:sz="0" w:space="0" w:color="auto"/>
        <w:left w:val="none" w:sz="0" w:space="0" w:color="auto"/>
        <w:bottom w:val="none" w:sz="0" w:space="0" w:color="auto"/>
        <w:right w:val="none" w:sz="0" w:space="0" w:color="auto"/>
      </w:divBdr>
    </w:div>
    <w:div w:id="650713224">
      <w:bodyDiv w:val="1"/>
      <w:marLeft w:val="0"/>
      <w:marRight w:val="0"/>
      <w:marTop w:val="0"/>
      <w:marBottom w:val="0"/>
      <w:divBdr>
        <w:top w:val="none" w:sz="0" w:space="0" w:color="auto"/>
        <w:left w:val="none" w:sz="0" w:space="0" w:color="auto"/>
        <w:bottom w:val="none" w:sz="0" w:space="0" w:color="auto"/>
        <w:right w:val="none" w:sz="0" w:space="0" w:color="auto"/>
      </w:divBdr>
    </w:div>
    <w:div w:id="674503810">
      <w:bodyDiv w:val="1"/>
      <w:marLeft w:val="0"/>
      <w:marRight w:val="0"/>
      <w:marTop w:val="0"/>
      <w:marBottom w:val="0"/>
      <w:divBdr>
        <w:top w:val="none" w:sz="0" w:space="0" w:color="auto"/>
        <w:left w:val="none" w:sz="0" w:space="0" w:color="auto"/>
        <w:bottom w:val="none" w:sz="0" w:space="0" w:color="auto"/>
        <w:right w:val="none" w:sz="0" w:space="0" w:color="auto"/>
      </w:divBdr>
    </w:div>
    <w:div w:id="751589480">
      <w:bodyDiv w:val="1"/>
      <w:marLeft w:val="0"/>
      <w:marRight w:val="0"/>
      <w:marTop w:val="0"/>
      <w:marBottom w:val="0"/>
      <w:divBdr>
        <w:top w:val="none" w:sz="0" w:space="0" w:color="auto"/>
        <w:left w:val="none" w:sz="0" w:space="0" w:color="auto"/>
        <w:bottom w:val="none" w:sz="0" w:space="0" w:color="auto"/>
        <w:right w:val="none" w:sz="0" w:space="0" w:color="auto"/>
      </w:divBdr>
    </w:div>
    <w:div w:id="757793314">
      <w:bodyDiv w:val="1"/>
      <w:marLeft w:val="0"/>
      <w:marRight w:val="0"/>
      <w:marTop w:val="0"/>
      <w:marBottom w:val="0"/>
      <w:divBdr>
        <w:top w:val="none" w:sz="0" w:space="0" w:color="auto"/>
        <w:left w:val="none" w:sz="0" w:space="0" w:color="auto"/>
        <w:bottom w:val="none" w:sz="0" w:space="0" w:color="auto"/>
        <w:right w:val="none" w:sz="0" w:space="0" w:color="auto"/>
      </w:divBdr>
    </w:div>
    <w:div w:id="764153366">
      <w:bodyDiv w:val="1"/>
      <w:marLeft w:val="0"/>
      <w:marRight w:val="0"/>
      <w:marTop w:val="0"/>
      <w:marBottom w:val="0"/>
      <w:divBdr>
        <w:top w:val="none" w:sz="0" w:space="0" w:color="auto"/>
        <w:left w:val="none" w:sz="0" w:space="0" w:color="auto"/>
        <w:bottom w:val="none" w:sz="0" w:space="0" w:color="auto"/>
        <w:right w:val="none" w:sz="0" w:space="0" w:color="auto"/>
      </w:divBdr>
    </w:div>
    <w:div w:id="787891410">
      <w:bodyDiv w:val="1"/>
      <w:marLeft w:val="0"/>
      <w:marRight w:val="0"/>
      <w:marTop w:val="0"/>
      <w:marBottom w:val="0"/>
      <w:divBdr>
        <w:top w:val="none" w:sz="0" w:space="0" w:color="auto"/>
        <w:left w:val="none" w:sz="0" w:space="0" w:color="auto"/>
        <w:bottom w:val="none" w:sz="0" w:space="0" w:color="auto"/>
        <w:right w:val="none" w:sz="0" w:space="0" w:color="auto"/>
      </w:divBdr>
    </w:div>
    <w:div w:id="822744804">
      <w:bodyDiv w:val="1"/>
      <w:marLeft w:val="0"/>
      <w:marRight w:val="0"/>
      <w:marTop w:val="0"/>
      <w:marBottom w:val="0"/>
      <w:divBdr>
        <w:top w:val="none" w:sz="0" w:space="0" w:color="auto"/>
        <w:left w:val="none" w:sz="0" w:space="0" w:color="auto"/>
        <w:bottom w:val="none" w:sz="0" w:space="0" w:color="auto"/>
        <w:right w:val="none" w:sz="0" w:space="0" w:color="auto"/>
      </w:divBdr>
    </w:div>
    <w:div w:id="826440120">
      <w:bodyDiv w:val="1"/>
      <w:marLeft w:val="0"/>
      <w:marRight w:val="0"/>
      <w:marTop w:val="0"/>
      <w:marBottom w:val="0"/>
      <w:divBdr>
        <w:top w:val="none" w:sz="0" w:space="0" w:color="auto"/>
        <w:left w:val="none" w:sz="0" w:space="0" w:color="auto"/>
        <w:bottom w:val="none" w:sz="0" w:space="0" w:color="auto"/>
        <w:right w:val="none" w:sz="0" w:space="0" w:color="auto"/>
      </w:divBdr>
    </w:div>
    <w:div w:id="832718196">
      <w:bodyDiv w:val="1"/>
      <w:marLeft w:val="0"/>
      <w:marRight w:val="0"/>
      <w:marTop w:val="0"/>
      <w:marBottom w:val="0"/>
      <w:divBdr>
        <w:top w:val="none" w:sz="0" w:space="0" w:color="auto"/>
        <w:left w:val="none" w:sz="0" w:space="0" w:color="auto"/>
        <w:bottom w:val="none" w:sz="0" w:space="0" w:color="auto"/>
        <w:right w:val="none" w:sz="0" w:space="0" w:color="auto"/>
      </w:divBdr>
    </w:div>
    <w:div w:id="853610679">
      <w:bodyDiv w:val="1"/>
      <w:marLeft w:val="0"/>
      <w:marRight w:val="0"/>
      <w:marTop w:val="0"/>
      <w:marBottom w:val="0"/>
      <w:divBdr>
        <w:top w:val="none" w:sz="0" w:space="0" w:color="auto"/>
        <w:left w:val="none" w:sz="0" w:space="0" w:color="auto"/>
        <w:bottom w:val="none" w:sz="0" w:space="0" w:color="auto"/>
        <w:right w:val="none" w:sz="0" w:space="0" w:color="auto"/>
      </w:divBdr>
    </w:div>
    <w:div w:id="901335179">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3364243">
      <w:bodyDiv w:val="1"/>
      <w:marLeft w:val="0"/>
      <w:marRight w:val="0"/>
      <w:marTop w:val="0"/>
      <w:marBottom w:val="0"/>
      <w:divBdr>
        <w:top w:val="none" w:sz="0" w:space="0" w:color="auto"/>
        <w:left w:val="none" w:sz="0" w:space="0" w:color="auto"/>
        <w:bottom w:val="none" w:sz="0" w:space="0" w:color="auto"/>
        <w:right w:val="none" w:sz="0" w:space="0" w:color="auto"/>
      </w:divBdr>
    </w:div>
    <w:div w:id="962223806">
      <w:bodyDiv w:val="1"/>
      <w:marLeft w:val="0"/>
      <w:marRight w:val="0"/>
      <w:marTop w:val="0"/>
      <w:marBottom w:val="0"/>
      <w:divBdr>
        <w:top w:val="none" w:sz="0" w:space="0" w:color="auto"/>
        <w:left w:val="none" w:sz="0" w:space="0" w:color="auto"/>
        <w:bottom w:val="none" w:sz="0" w:space="0" w:color="auto"/>
        <w:right w:val="none" w:sz="0" w:space="0" w:color="auto"/>
      </w:divBdr>
    </w:div>
    <w:div w:id="986132998">
      <w:bodyDiv w:val="1"/>
      <w:marLeft w:val="0"/>
      <w:marRight w:val="0"/>
      <w:marTop w:val="0"/>
      <w:marBottom w:val="0"/>
      <w:divBdr>
        <w:top w:val="none" w:sz="0" w:space="0" w:color="auto"/>
        <w:left w:val="none" w:sz="0" w:space="0" w:color="auto"/>
        <w:bottom w:val="none" w:sz="0" w:space="0" w:color="auto"/>
        <w:right w:val="none" w:sz="0" w:space="0" w:color="auto"/>
      </w:divBdr>
    </w:div>
    <w:div w:id="988560073">
      <w:bodyDiv w:val="1"/>
      <w:marLeft w:val="0"/>
      <w:marRight w:val="0"/>
      <w:marTop w:val="0"/>
      <w:marBottom w:val="0"/>
      <w:divBdr>
        <w:top w:val="none" w:sz="0" w:space="0" w:color="auto"/>
        <w:left w:val="none" w:sz="0" w:space="0" w:color="auto"/>
        <w:bottom w:val="none" w:sz="0" w:space="0" w:color="auto"/>
        <w:right w:val="none" w:sz="0" w:space="0" w:color="auto"/>
      </w:divBdr>
    </w:div>
    <w:div w:id="993798608">
      <w:bodyDiv w:val="1"/>
      <w:marLeft w:val="0"/>
      <w:marRight w:val="0"/>
      <w:marTop w:val="0"/>
      <w:marBottom w:val="0"/>
      <w:divBdr>
        <w:top w:val="none" w:sz="0" w:space="0" w:color="auto"/>
        <w:left w:val="none" w:sz="0" w:space="0" w:color="auto"/>
        <w:bottom w:val="none" w:sz="0" w:space="0" w:color="auto"/>
        <w:right w:val="none" w:sz="0" w:space="0" w:color="auto"/>
      </w:divBdr>
    </w:div>
    <w:div w:id="1012148924">
      <w:bodyDiv w:val="1"/>
      <w:marLeft w:val="0"/>
      <w:marRight w:val="0"/>
      <w:marTop w:val="0"/>
      <w:marBottom w:val="0"/>
      <w:divBdr>
        <w:top w:val="none" w:sz="0" w:space="0" w:color="auto"/>
        <w:left w:val="none" w:sz="0" w:space="0" w:color="auto"/>
        <w:bottom w:val="none" w:sz="0" w:space="0" w:color="auto"/>
        <w:right w:val="none" w:sz="0" w:space="0" w:color="auto"/>
      </w:divBdr>
    </w:div>
    <w:div w:id="1017846451">
      <w:bodyDiv w:val="1"/>
      <w:marLeft w:val="0"/>
      <w:marRight w:val="0"/>
      <w:marTop w:val="0"/>
      <w:marBottom w:val="0"/>
      <w:divBdr>
        <w:top w:val="none" w:sz="0" w:space="0" w:color="auto"/>
        <w:left w:val="none" w:sz="0" w:space="0" w:color="auto"/>
        <w:bottom w:val="none" w:sz="0" w:space="0" w:color="auto"/>
        <w:right w:val="none" w:sz="0" w:space="0" w:color="auto"/>
      </w:divBdr>
    </w:div>
    <w:div w:id="1035038022">
      <w:bodyDiv w:val="1"/>
      <w:marLeft w:val="0"/>
      <w:marRight w:val="0"/>
      <w:marTop w:val="0"/>
      <w:marBottom w:val="0"/>
      <w:divBdr>
        <w:top w:val="none" w:sz="0" w:space="0" w:color="auto"/>
        <w:left w:val="none" w:sz="0" w:space="0" w:color="auto"/>
        <w:bottom w:val="none" w:sz="0" w:space="0" w:color="auto"/>
        <w:right w:val="none" w:sz="0" w:space="0" w:color="auto"/>
      </w:divBdr>
    </w:div>
    <w:div w:id="1041519188">
      <w:bodyDiv w:val="1"/>
      <w:marLeft w:val="0"/>
      <w:marRight w:val="0"/>
      <w:marTop w:val="0"/>
      <w:marBottom w:val="0"/>
      <w:divBdr>
        <w:top w:val="none" w:sz="0" w:space="0" w:color="auto"/>
        <w:left w:val="none" w:sz="0" w:space="0" w:color="auto"/>
        <w:bottom w:val="none" w:sz="0" w:space="0" w:color="auto"/>
        <w:right w:val="none" w:sz="0" w:space="0" w:color="auto"/>
      </w:divBdr>
    </w:div>
    <w:div w:id="1076634903">
      <w:bodyDiv w:val="1"/>
      <w:marLeft w:val="0"/>
      <w:marRight w:val="0"/>
      <w:marTop w:val="0"/>
      <w:marBottom w:val="0"/>
      <w:divBdr>
        <w:top w:val="none" w:sz="0" w:space="0" w:color="auto"/>
        <w:left w:val="none" w:sz="0" w:space="0" w:color="auto"/>
        <w:bottom w:val="none" w:sz="0" w:space="0" w:color="auto"/>
        <w:right w:val="none" w:sz="0" w:space="0" w:color="auto"/>
      </w:divBdr>
    </w:div>
    <w:div w:id="1091705368">
      <w:bodyDiv w:val="1"/>
      <w:marLeft w:val="0"/>
      <w:marRight w:val="0"/>
      <w:marTop w:val="0"/>
      <w:marBottom w:val="0"/>
      <w:divBdr>
        <w:top w:val="none" w:sz="0" w:space="0" w:color="auto"/>
        <w:left w:val="none" w:sz="0" w:space="0" w:color="auto"/>
        <w:bottom w:val="none" w:sz="0" w:space="0" w:color="auto"/>
        <w:right w:val="none" w:sz="0" w:space="0" w:color="auto"/>
      </w:divBdr>
    </w:div>
    <w:div w:id="1097940924">
      <w:bodyDiv w:val="1"/>
      <w:marLeft w:val="0"/>
      <w:marRight w:val="0"/>
      <w:marTop w:val="0"/>
      <w:marBottom w:val="0"/>
      <w:divBdr>
        <w:top w:val="none" w:sz="0" w:space="0" w:color="auto"/>
        <w:left w:val="none" w:sz="0" w:space="0" w:color="auto"/>
        <w:bottom w:val="none" w:sz="0" w:space="0" w:color="auto"/>
        <w:right w:val="none" w:sz="0" w:space="0" w:color="auto"/>
      </w:divBdr>
    </w:div>
    <w:div w:id="1111437260">
      <w:bodyDiv w:val="1"/>
      <w:marLeft w:val="0"/>
      <w:marRight w:val="0"/>
      <w:marTop w:val="0"/>
      <w:marBottom w:val="0"/>
      <w:divBdr>
        <w:top w:val="none" w:sz="0" w:space="0" w:color="auto"/>
        <w:left w:val="none" w:sz="0" w:space="0" w:color="auto"/>
        <w:bottom w:val="none" w:sz="0" w:space="0" w:color="auto"/>
        <w:right w:val="none" w:sz="0" w:space="0" w:color="auto"/>
      </w:divBdr>
    </w:div>
    <w:div w:id="1121411926">
      <w:bodyDiv w:val="1"/>
      <w:marLeft w:val="0"/>
      <w:marRight w:val="0"/>
      <w:marTop w:val="0"/>
      <w:marBottom w:val="0"/>
      <w:divBdr>
        <w:top w:val="none" w:sz="0" w:space="0" w:color="auto"/>
        <w:left w:val="none" w:sz="0" w:space="0" w:color="auto"/>
        <w:bottom w:val="none" w:sz="0" w:space="0" w:color="auto"/>
        <w:right w:val="none" w:sz="0" w:space="0" w:color="auto"/>
      </w:divBdr>
    </w:div>
    <w:div w:id="1124956453">
      <w:bodyDiv w:val="1"/>
      <w:marLeft w:val="0"/>
      <w:marRight w:val="0"/>
      <w:marTop w:val="0"/>
      <w:marBottom w:val="0"/>
      <w:divBdr>
        <w:top w:val="none" w:sz="0" w:space="0" w:color="auto"/>
        <w:left w:val="none" w:sz="0" w:space="0" w:color="auto"/>
        <w:bottom w:val="none" w:sz="0" w:space="0" w:color="auto"/>
        <w:right w:val="none" w:sz="0" w:space="0" w:color="auto"/>
      </w:divBdr>
    </w:div>
    <w:div w:id="1143502873">
      <w:bodyDiv w:val="1"/>
      <w:marLeft w:val="0"/>
      <w:marRight w:val="0"/>
      <w:marTop w:val="0"/>
      <w:marBottom w:val="0"/>
      <w:divBdr>
        <w:top w:val="none" w:sz="0" w:space="0" w:color="auto"/>
        <w:left w:val="none" w:sz="0" w:space="0" w:color="auto"/>
        <w:bottom w:val="none" w:sz="0" w:space="0" w:color="auto"/>
        <w:right w:val="none" w:sz="0" w:space="0" w:color="auto"/>
      </w:divBdr>
    </w:div>
    <w:div w:id="1160000188">
      <w:bodyDiv w:val="1"/>
      <w:marLeft w:val="0"/>
      <w:marRight w:val="0"/>
      <w:marTop w:val="0"/>
      <w:marBottom w:val="0"/>
      <w:divBdr>
        <w:top w:val="none" w:sz="0" w:space="0" w:color="auto"/>
        <w:left w:val="none" w:sz="0" w:space="0" w:color="auto"/>
        <w:bottom w:val="none" w:sz="0" w:space="0" w:color="auto"/>
        <w:right w:val="none" w:sz="0" w:space="0" w:color="auto"/>
      </w:divBdr>
    </w:div>
    <w:div w:id="1172142543">
      <w:bodyDiv w:val="1"/>
      <w:marLeft w:val="0"/>
      <w:marRight w:val="0"/>
      <w:marTop w:val="0"/>
      <w:marBottom w:val="0"/>
      <w:divBdr>
        <w:top w:val="none" w:sz="0" w:space="0" w:color="auto"/>
        <w:left w:val="none" w:sz="0" w:space="0" w:color="auto"/>
        <w:bottom w:val="none" w:sz="0" w:space="0" w:color="auto"/>
        <w:right w:val="none" w:sz="0" w:space="0" w:color="auto"/>
      </w:divBdr>
    </w:div>
    <w:div w:id="1185556500">
      <w:bodyDiv w:val="1"/>
      <w:marLeft w:val="0"/>
      <w:marRight w:val="0"/>
      <w:marTop w:val="0"/>
      <w:marBottom w:val="0"/>
      <w:divBdr>
        <w:top w:val="none" w:sz="0" w:space="0" w:color="auto"/>
        <w:left w:val="none" w:sz="0" w:space="0" w:color="auto"/>
        <w:bottom w:val="none" w:sz="0" w:space="0" w:color="auto"/>
        <w:right w:val="none" w:sz="0" w:space="0" w:color="auto"/>
      </w:divBdr>
    </w:div>
    <w:div w:id="1191063679">
      <w:bodyDiv w:val="1"/>
      <w:marLeft w:val="0"/>
      <w:marRight w:val="0"/>
      <w:marTop w:val="0"/>
      <w:marBottom w:val="0"/>
      <w:divBdr>
        <w:top w:val="none" w:sz="0" w:space="0" w:color="auto"/>
        <w:left w:val="none" w:sz="0" w:space="0" w:color="auto"/>
        <w:bottom w:val="none" w:sz="0" w:space="0" w:color="auto"/>
        <w:right w:val="none" w:sz="0" w:space="0" w:color="auto"/>
      </w:divBdr>
    </w:div>
    <w:div w:id="1197616686">
      <w:bodyDiv w:val="1"/>
      <w:marLeft w:val="0"/>
      <w:marRight w:val="0"/>
      <w:marTop w:val="0"/>
      <w:marBottom w:val="0"/>
      <w:divBdr>
        <w:top w:val="none" w:sz="0" w:space="0" w:color="auto"/>
        <w:left w:val="none" w:sz="0" w:space="0" w:color="auto"/>
        <w:bottom w:val="none" w:sz="0" w:space="0" w:color="auto"/>
        <w:right w:val="none" w:sz="0" w:space="0" w:color="auto"/>
      </w:divBdr>
    </w:div>
    <w:div w:id="1248002535">
      <w:bodyDiv w:val="1"/>
      <w:marLeft w:val="0"/>
      <w:marRight w:val="0"/>
      <w:marTop w:val="0"/>
      <w:marBottom w:val="0"/>
      <w:divBdr>
        <w:top w:val="none" w:sz="0" w:space="0" w:color="auto"/>
        <w:left w:val="none" w:sz="0" w:space="0" w:color="auto"/>
        <w:bottom w:val="none" w:sz="0" w:space="0" w:color="auto"/>
        <w:right w:val="none" w:sz="0" w:space="0" w:color="auto"/>
      </w:divBdr>
    </w:div>
    <w:div w:id="1251308920">
      <w:bodyDiv w:val="1"/>
      <w:marLeft w:val="0"/>
      <w:marRight w:val="0"/>
      <w:marTop w:val="0"/>
      <w:marBottom w:val="0"/>
      <w:divBdr>
        <w:top w:val="none" w:sz="0" w:space="0" w:color="auto"/>
        <w:left w:val="none" w:sz="0" w:space="0" w:color="auto"/>
        <w:bottom w:val="none" w:sz="0" w:space="0" w:color="auto"/>
        <w:right w:val="none" w:sz="0" w:space="0" w:color="auto"/>
      </w:divBdr>
      <w:divsChild>
        <w:div w:id="469713784">
          <w:marLeft w:val="0"/>
          <w:marRight w:val="0"/>
          <w:marTop w:val="0"/>
          <w:marBottom w:val="101"/>
          <w:divBdr>
            <w:top w:val="none" w:sz="0" w:space="0" w:color="auto"/>
            <w:left w:val="none" w:sz="0" w:space="0" w:color="auto"/>
            <w:bottom w:val="none" w:sz="0" w:space="0" w:color="auto"/>
            <w:right w:val="none" w:sz="0" w:space="0" w:color="auto"/>
          </w:divBdr>
        </w:div>
        <w:div w:id="492575367">
          <w:marLeft w:val="0"/>
          <w:marRight w:val="0"/>
          <w:marTop w:val="0"/>
          <w:marBottom w:val="101"/>
          <w:divBdr>
            <w:top w:val="none" w:sz="0" w:space="0" w:color="auto"/>
            <w:left w:val="none" w:sz="0" w:space="0" w:color="auto"/>
            <w:bottom w:val="none" w:sz="0" w:space="0" w:color="auto"/>
            <w:right w:val="none" w:sz="0" w:space="0" w:color="auto"/>
          </w:divBdr>
        </w:div>
        <w:div w:id="805509786">
          <w:marLeft w:val="0"/>
          <w:marRight w:val="0"/>
          <w:marTop w:val="0"/>
          <w:marBottom w:val="101"/>
          <w:divBdr>
            <w:top w:val="none" w:sz="0" w:space="0" w:color="auto"/>
            <w:left w:val="none" w:sz="0" w:space="0" w:color="auto"/>
            <w:bottom w:val="none" w:sz="0" w:space="0" w:color="auto"/>
            <w:right w:val="none" w:sz="0" w:space="0" w:color="auto"/>
          </w:divBdr>
        </w:div>
        <w:div w:id="1281843584">
          <w:marLeft w:val="0"/>
          <w:marRight w:val="0"/>
          <w:marTop w:val="0"/>
          <w:marBottom w:val="101"/>
          <w:divBdr>
            <w:top w:val="none" w:sz="0" w:space="0" w:color="auto"/>
            <w:left w:val="none" w:sz="0" w:space="0" w:color="auto"/>
            <w:bottom w:val="none" w:sz="0" w:space="0" w:color="auto"/>
            <w:right w:val="none" w:sz="0" w:space="0" w:color="auto"/>
          </w:divBdr>
        </w:div>
        <w:div w:id="2074115599">
          <w:marLeft w:val="0"/>
          <w:marRight w:val="0"/>
          <w:marTop w:val="0"/>
          <w:marBottom w:val="101"/>
          <w:divBdr>
            <w:top w:val="none" w:sz="0" w:space="0" w:color="auto"/>
            <w:left w:val="none" w:sz="0" w:space="0" w:color="auto"/>
            <w:bottom w:val="none" w:sz="0" w:space="0" w:color="auto"/>
            <w:right w:val="none" w:sz="0" w:space="0" w:color="auto"/>
          </w:divBdr>
        </w:div>
        <w:div w:id="2134638911">
          <w:marLeft w:val="0"/>
          <w:marRight w:val="0"/>
          <w:marTop w:val="0"/>
          <w:marBottom w:val="101"/>
          <w:divBdr>
            <w:top w:val="none" w:sz="0" w:space="0" w:color="auto"/>
            <w:left w:val="none" w:sz="0" w:space="0" w:color="auto"/>
            <w:bottom w:val="none" w:sz="0" w:space="0" w:color="auto"/>
            <w:right w:val="none" w:sz="0" w:space="0" w:color="auto"/>
          </w:divBdr>
        </w:div>
      </w:divsChild>
    </w:div>
    <w:div w:id="1252357044">
      <w:bodyDiv w:val="1"/>
      <w:marLeft w:val="0"/>
      <w:marRight w:val="0"/>
      <w:marTop w:val="0"/>
      <w:marBottom w:val="0"/>
      <w:divBdr>
        <w:top w:val="none" w:sz="0" w:space="0" w:color="auto"/>
        <w:left w:val="none" w:sz="0" w:space="0" w:color="auto"/>
        <w:bottom w:val="none" w:sz="0" w:space="0" w:color="auto"/>
        <w:right w:val="none" w:sz="0" w:space="0" w:color="auto"/>
      </w:divBdr>
    </w:div>
    <w:div w:id="1294872356">
      <w:bodyDiv w:val="1"/>
      <w:marLeft w:val="0"/>
      <w:marRight w:val="0"/>
      <w:marTop w:val="0"/>
      <w:marBottom w:val="0"/>
      <w:divBdr>
        <w:top w:val="none" w:sz="0" w:space="0" w:color="auto"/>
        <w:left w:val="none" w:sz="0" w:space="0" w:color="auto"/>
        <w:bottom w:val="none" w:sz="0" w:space="0" w:color="auto"/>
        <w:right w:val="none" w:sz="0" w:space="0" w:color="auto"/>
      </w:divBdr>
    </w:div>
    <w:div w:id="1326393991">
      <w:bodyDiv w:val="1"/>
      <w:marLeft w:val="0"/>
      <w:marRight w:val="0"/>
      <w:marTop w:val="0"/>
      <w:marBottom w:val="0"/>
      <w:divBdr>
        <w:top w:val="none" w:sz="0" w:space="0" w:color="auto"/>
        <w:left w:val="none" w:sz="0" w:space="0" w:color="auto"/>
        <w:bottom w:val="none" w:sz="0" w:space="0" w:color="auto"/>
        <w:right w:val="none" w:sz="0" w:space="0" w:color="auto"/>
      </w:divBdr>
    </w:div>
    <w:div w:id="1381443935">
      <w:bodyDiv w:val="1"/>
      <w:marLeft w:val="0"/>
      <w:marRight w:val="0"/>
      <w:marTop w:val="0"/>
      <w:marBottom w:val="0"/>
      <w:divBdr>
        <w:top w:val="none" w:sz="0" w:space="0" w:color="auto"/>
        <w:left w:val="none" w:sz="0" w:space="0" w:color="auto"/>
        <w:bottom w:val="none" w:sz="0" w:space="0" w:color="auto"/>
        <w:right w:val="none" w:sz="0" w:space="0" w:color="auto"/>
      </w:divBdr>
    </w:div>
    <w:div w:id="1384600143">
      <w:bodyDiv w:val="1"/>
      <w:marLeft w:val="0"/>
      <w:marRight w:val="0"/>
      <w:marTop w:val="0"/>
      <w:marBottom w:val="0"/>
      <w:divBdr>
        <w:top w:val="none" w:sz="0" w:space="0" w:color="auto"/>
        <w:left w:val="none" w:sz="0" w:space="0" w:color="auto"/>
        <w:bottom w:val="none" w:sz="0" w:space="0" w:color="auto"/>
        <w:right w:val="none" w:sz="0" w:space="0" w:color="auto"/>
      </w:divBdr>
    </w:div>
    <w:div w:id="1395619972">
      <w:bodyDiv w:val="1"/>
      <w:marLeft w:val="0"/>
      <w:marRight w:val="0"/>
      <w:marTop w:val="0"/>
      <w:marBottom w:val="0"/>
      <w:divBdr>
        <w:top w:val="none" w:sz="0" w:space="0" w:color="auto"/>
        <w:left w:val="none" w:sz="0" w:space="0" w:color="auto"/>
        <w:bottom w:val="none" w:sz="0" w:space="0" w:color="auto"/>
        <w:right w:val="none" w:sz="0" w:space="0" w:color="auto"/>
      </w:divBdr>
    </w:div>
    <w:div w:id="1423063806">
      <w:bodyDiv w:val="1"/>
      <w:marLeft w:val="0"/>
      <w:marRight w:val="0"/>
      <w:marTop w:val="0"/>
      <w:marBottom w:val="0"/>
      <w:divBdr>
        <w:top w:val="none" w:sz="0" w:space="0" w:color="auto"/>
        <w:left w:val="none" w:sz="0" w:space="0" w:color="auto"/>
        <w:bottom w:val="none" w:sz="0" w:space="0" w:color="auto"/>
        <w:right w:val="none" w:sz="0" w:space="0" w:color="auto"/>
      </w:divBdr>
    </w:div>
    <w:div w:id="1438714677">
      <w:bodyDiv w:val="1"/>
      <w:marLeft w:val="0"/>
      <w:marRight w:val="0"/>
      <w:marTop w:val="0"/>
      <w:marBottom w:val="0"/>
      <w:divBdr>
        <w:top w:val="none" w:sz="0" w:space="0" w:color="auto"/>
        <w:left w:val="none" w:sz="0" w:space="0" w:color="auto"/>
        <w:bottom w:val="none" w:sz="0" w:space="0" w:color="auto"/>
        <w:right w:val="none" w:sz="0" w:space="0" w:color="auto"/>
      </w:divBdr>
    </w:div>
    <w:div w:id="1440758294">
      <w:bodyDiv w:val="1"/>
      <w:marLeft w:val="0"/>
      <w:marRight w:val="0"/>
      <w:marTop w:val="0"/>
      <w:marBottom w:val="0"/>
      <w:divBdr>
        <w:top w:val="none" w:sz="0" w:space="0" w:color="auto"/>
        <w:left w:val="none" w:sz="0" w:space="0" w:color="auto"/>
        <w:bottom w:val="none" w:sz="0" w:space="0" w:color="auto"/>
        <w:right w:val="none" w:sz="0" w:space="0" w:color="auto"/>
      </w:divBdr>
    </w:div>
    <w:div w:id="1442456168">
      <w:bodyDiv w:val="1"/>
      <w:marLeft w:val="0"/>
      <w:marRight w:val="0"/>
      <w:marTop w:val="0"/>
      <w:marBottom w:val="0"/>
      <w:divBdr>
        <w:top w:val="none" w:sz="0" w:space="0" w:color="auto"/>
        <w:left w:val="none" w:sz="0" w:space="0" w:color="auto"/>
        <w:bottom w:val="none" w:sz="0" w:space="0" w:color="auto"/>
        <w:right w:val="none" w:sz="0" w:space="0" w:color="auto"/>
      </w:divBdr>
    </w:div>
    <w:div w:id="1457870373">
      <w:bodyDiv w:val="1"/>
      <w:marLeft w:val="0"/>
      <w:marRight w:val="0"/>
      <w:marTop w:val="0"/>
      <w:marBottom w:val="0"/>
      <w:divBdr>
        <w:top w:val="none" w:sz="0" w:space="0" w:color="auto"/>
        <w:left w:val="none" w:sz="0" w:space="0" w:color="auto"/>
        <w:bottom w:val="none" w:sz="0" w:space="0" w:color="auto"/>
        <w:right w:val="none" w:sz="0" w:space="0" w:color="auto"/>
      </w:divBdr>
    </w:div>
    <w:div w:id="1459451362">
      <w:bodyDiv w:val="1"/>
      <w:marLeft w:val="0"/>
      <w:marRight w:val="0"/>
      <w:marTop w:val="0"/>
      <w:marBottom w:val="0"/>
      <w:divBdr>
        <w:top w:val="none" w:sz="0" w:space="0" w:color="auto"/>
        <w:left w:val="none" w:sz="0" w:space="0" w:color="auto"/>
        <w:bottom w:val="none" w:sz="0" w:space="0" w:color="auto"/>
        <w:right w:val="none" w:sz="0" w:space="0" w:color="auto"/>
      </w:divBdr>
    </w:div>
    <w:div w:id="1487823668">
      <w:bodyDiv w:val="1"/>
      <w:marLeft w:val="0"/>
      <w:marRight w:val="0"/>
      <w:marTop w:val="0"/>
      <w:marBottom w:val="0"/>
      <w:divBdr>
        <w:top w:val="none" w:sz="0" w:space="0" w:color="auto"/>
        <w:left w:val="none" w:sz="0" w:space="0" w:color="auto"/>
        <w:bottom w:val="none" w:sz="0" w:space="0" w:color="auto"/>
        <w:right w:val="none" w:sz="0" w:space="0" w:color="auto"/>
      </w:divBdr>
    </w:div>
    <w:div w:id="1493325818">
      <w:bodyDiv w:val="1"/>
      <w:marLeft w:val="0"/>
      <w:marRight w:val="0"/>
      <w:marTop w:val="0"/>
      <w:marBottom w:val="0"/>
      <w:divBdr>
        <w:top w:val="none" w:sz="0" w:space="0" w:color="auto"/>
        <w:left w:val="none" w:sz="0" w:space="0" w:color="auto"/>
        <w:bottom w:val="none" w:sz="0" w:space="0" w:color="auto"/>
        <w:right w:val="none" w:sz="0" w:space="0" w:color="auto"/>
      </w:divBdr>
    </w:div>
    <w:div w:id="1504668208">
      <w:bodyDiv w:val="1"/>
      <w:marLeft w:val="0"/>
      <w:marRight w:val="0"/>
      <w:marTop w:val="0"/>
      <w:marBottom w:val="0"/>
      <w:divBdr>
        <w:top w:val="none" w:sz="0" w:space="0" w:color="auto"/>
        <w:left w:val="none" w:sz="0" w:space="0" w:color="auto"/>
        <w:bottom w:val="none" w:sz="0" w:space="0" w:color="auto"/>
        <w:right w:val="none" w:sz="0" w:space="0" w:color="auto"/>
      </w:divBdr>
    </w:div>
    <w:div w:id="1573546725">
      <w:bodyDiv w:val="1"/>
      <w:marLeft w:val="0"/>
      <w:marRight w:val="0"/>
      <w:marTop w:val="0"/>
      <w:marBottom w:val="0"/>
      <w:divBdr>
        <w:top w:val="none" w:sz="0" w:space="0" w:color="auto"/>
        <w:left w:val="none" w:sz="0" w:space="0" w:color="auto"/>
        <w:bottom w:val="none" w:sz="0" w:space="0" w:color="auto"/>
        <w:right w:val="none" w:sz="0" w:space="0" w:color="auto"/>
      </w:divBdr>
    </w:div>
    <w:div w:id="1585727398">
      <w:bodyDiv w:val="1"/>
      <w:marLeft w:val="0"/>
      <w:marRight w:val="0"/>
      <w:marTop w:val="0"/>
      <w:marBottom w:val="0"/>
      <w:divBdr>
        <w:top w:val="none" w:sz="0" w:space="0" w:color="auto"/>
        <w:left w:val="none" w:sz="0" w:space="0" w:color="auto"/>
        <w:bottom w:val="none" w:sz="0" w:space="0" w:color="auto"/>
        <w:right w:val="none" w:sz="0" w:space="0" w:color="auto"/>
      </w:divBdr>
    </w:div>
    <w:div w:id="1591812128">
      <w:bodyDiv w:val="1"/>
      <w:marLeft w:val="0"/>
      <w:marRight w:val="0"/>
      <w:marTop w:val="0"/>
      <w:marBottom w:val="0"/>
      <w:divBdr>
        <w:top w:val="none" w:sz="0" w:space="0" w:color="auto"/>
        <w:left w:val="none" w:sz="0" w:space="0" w:color="auto"/>
        <w:bottom w:val="none" w:sz="0" w:space="0" w:color="auto"/>
        <w:right w:val="none" w:sz="0" w:space="0" w:color="auto"/>
      </w:divBdr>
      <w:divsChild>
        <w:div w:id="1602227533">
          <w:marLeft w:val="0"/>
          <w:marRight w:val="0"/>
          <w:marTop w:val="0"/>
          <w:marBottom w:val="0"/>
          <w:divBdr>
            <w:top w:val="none" w:sz="0" w:space="0" w:color="auto"/>
            <w:left w:val="none" w:sz="0" w:space="0" w:color="auto"/>
            <w:bottom w:val="none" w:sz="0" w:space="0" w:color="auto"/>
            <w:right w:val="none" w:sz="0" w:space="0" w:color="auto"/>
          </w:divBdr>
          <w:divsChild>
            <w:div w:id="1757507504">
              <w:marLeft w:val="0"/>
              <w:marRight w:val="0"/>
              <w:marTop w:val="0"/>
              <w:marBottom w:val="0"/>
              <w:divBdr>
                <w:top w:val="none" w:sz="0" w:space="0" w:color="auto"/>
                <w:left w:val="none" w:sz="0" w:space="0" w:color="auto"/>
                <w:bottom w:val="none" w:sz="0" w:space="0" w:color="auto"/>
                <w:right w:val="none" w:sz="0" w:space="0" w:color="auto"/>
              </w:divBdr>
              <w:divsChild>
                <w:div w:id="1752435255">
                  <w:marLeft w:val="0"/>
                  <w:marRight w:val="0"/>
                  <w:marTop w:val="0"/>
                  <w:marBottom w:val="0"/>
                  <w:divBdr>
                    <w:top w:val="none" w:sz="0" w:space="0" w:color="auto"/>
                    <w:left w:val="none" w:sz="0" w:space="0" w:color="auto"/>
                    <w:bottom w:val="none" w:sz="0" w:space="0" w:color="auto"/>
                    <w:right w:val="none" w:sz="0" w:space="0" w:color="auto"/>
                  </w:divBdr>
                  <w:divsChild>
                    <w:div w:id="128314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08549">
          <w:marLeft w:val="60"/>
          <w:marRight w:val="0"/>
          <w:marTop w:val="0"/>
          <w:marBottom w:val="0"/>
          <w:divBdr>
            <w:top w:val="none" w:sz="0" w:space="0" w:color="auto"/>
            <w:left w:val="none" w:sz="0" w:space="0" w:color="auto"/>
            <w:bottom w:val="none" w:sz="0" w:space="0" w:color="auto"/>
            <w:right w:val="none" w:sz="0" w:space="0" w:color="auto"/>
          </w:divBdr>
          <w:divsChild>
            <w:div w:id="1391151130">
              <w:marLeft w:val="0"/>
              <w:marRight w:val="0"/>
              <w:marTop w:val="0"/>
              <w:marBottom w:val="0"/>
              <w:divBdr>
                <w:top w:val="none" w:sz="0" w:space="0" w:color="auto"/>
                <w:left w:val="none" w:sz="0" w:space="0" w:color="auto"/>
                <w:bottom w:val="none" w:sz="0" w:space="0" w:color="auto"/>
                <w:right w:val="none" w:sz="0" w:space="0" w:color="auto"/>
              </w:divBdr>
              <w:divsChild>
                <w:div w:id="1055082656">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617982251">
      <w:bodyDiv w:val="1"/>
      <w:marLeft w:val="0"/>
      <w:marRight w:val="0"/>
      <w:marTop w:val="0"/>
      <w:marBottom w:val="0"/>
      <w:divBdr>
        <w:top w:val="none" w:sz="0" w:space="0" w:color="auto"/>
        <w:left w:val="none" w:sz="0" w:space="0" w:color="auto"/>
        <w:bottom w:val="none" w:sz="0" w:space="0" w:color="auto"/>
        <w:right w:val="none" w:sz="0" w:space="0" w:color="auto"/>
      </w:divBdr>
    </w:div>
    <w:div w:id="1679041421">
      <w:bodyDiv w:val="1"/>
      <w:marLeft w:val="0"/>
      <w:marRight w:val="0"/>
      <w:marTop w:val="0"/>
      <w:marBottom w:val="0"/>
      <w:divBdr>
        <w:top w:val="none" w:sz="0" w:space="0" w:color="auto"/>
        <w:left w:val="none" w:sz="0" w:space="0" w:color="auto"/>
        <w:bottom w:val="none" w:sz="0" w:space="0" w:color="auto"/>
        <w:right w:val="none" w:sz="0" w:space="0" w:color="auto"/>
      </w:divBdr>
      <w:divsChild>
        <w:div w:id="1393197016">
          <w:marLeft w:val="0"/>
          <w:marRight w:val="0"/>
          <w:marTop w:val="0"/>
          <w:marBottom w:val="0"/>
          <w:divBdr>
            <w:top w:val="none" w:sz="0" w:space="0" w:color="auto"/>
            <w:left w:val="none" w:sz="0" w:space="0" w:color="auto"/>
            <w:bottom w:val="none" w:sz="0" w:space="0" w:color="auto"/>
            <w:right w:val="none" w:sz="0" w:space="0" w:color="auto"/>
          </w:divBdr>
          <w:divsChild>
            <w:div w:id="168494673">
              <w:marLeft w:val="0"/>
              <w:marRight w:val="0"/>
              <w:marTop w:val="0"/>
              <w:marBottom w:val="0"/>
              <w:divBdr>
                <w:top w:val="none" w:sz="0" w:space="0" w:color="auto"/>
                <w:left w:val="none" w:sz="0" w:space="0" w:color="auto"/>
                <w:bottom w:val="none" w:sz="0" w:space="0" w:color="auto"/>
                <w:right w:val="none" w:sz="0" w:space="0" w:color="auto"/>
              </w:divBdr>
              <w:divsChild>
                <w:div w:id="1437215997">
                  <w:marLeft w:val="0"/>
                  <w:marRight w:val="0"/>
                  <w:marTop w:val="0"/>
                  <w:marBottom w:val="0"/>
                  <w:divBdr>
                    <w:top w:val="none" w:sz="0" w:space="0" w:color="auto"/>
                    <w:left w:val="none" w:sz="0" w:space="0" w:color="auto"/>
                    <w:bottom w:val="none" w:sz="0" w:space="0" w:color="auto"/>
                    <w:right w:val="none" w:sz="0" w:space="0" w:color="auto"/>
                  </w:divBdr>
                  <w:divsChild>
                    <w:div w:id="64882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478849">
          <w:marLeft w:val="60"/>
          <w:marRight w:val="0"/>
          <w:marTop w:val="0"/>
          <w:marBottom w:val="0"/>
          <w:divBdr>
            <w:top w:val="none" w:sz="0" w:space="0" w:color="auto"/>
            <w:left w:val="none" w:sz="0" w:space="0" w:color="auto"/>
            <w:bottom w:val="none" w:sz="0" w:space="0" w:color="auto"/>
            <w:right w:val="none" w:sz="0" w:space="0" w:color="auto"/>
          </w:divBdr>
          <w:divsChild>
            <w:div w:id="869151650">
              <w:marLeft w:val="0"/>
              <w:marRight w:val="0"/>
              <w:marTop w:val="0"/>
              <w:marBottom w:val="0"/>
              <w:divBdr>
                <w:top w:val="none" w:sz="0" w:space="0" w:color="auto"/>
                <w:left w:val="none" w:sz="0" w:space="0" w:color="auto"/>
                <w:bottom w:val="none" w:sz="0" w:space="0" w:color="auto"/>
                <w:right w:val="none" w:sz="0" w:space="0" w:color="auto"/>
              </w:divBdr>
              <w:divsChild>
                <w:div w:id="79876258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683045245">
      <w:bodyDiv w:val="1"/>
      <w:marLeft w:val="0"/>
      <w:marRight w:val="0"/>
      <w:marTop w:val="0"/>
      <w:marBottom w:val="0"/>
      <w:divBdr>
        <w:top w:val="none" w:sz="0" w:space="0" w:color="auto"/>
        <w:left w:val="none" w:sz="0" w:space="0" w:color="auto"/>
        <w:bottom w:val="none" w:sz="0" w:space="0" w:color="auto"/>
        <w:right w:val="none" w:sz="0" w:space="0" w:color="auto"/>
      </w:divBdr>
    </w:div>
    <w:div w:id="1694653666">
      <w:bodyDiv w:val="1"/>
      <w:marLeft w:val="0"/>
      <w:marRight w:val="0"/>
      <w:marTop w:val="0"/>
      <w:marBottom w:val="0"/>
      <w:divBdr>
        <w:top w:val="none" w:sz="0" w:space="0" w:color="auto"/>
        <w:left w:val="none" w:sz="0" w:space="0" w:color="auto"/>
        <w:bottom w:val="none" w:sz="0" w:space="0" w:color="auto"/>
        <w:right w:val="none" w:sz="0" w:space="0" w:color="auto"/>
      </w:divBdr>
      <w:divsChild>
        <w:div w:id="1426071597">
          <w:marLeft w:val="0"/>
          <w:marRight w:val="0"/>
          <w:marTop w:val="0"/>
          <w:marBottom w:val="0"/>
          <w:divBdr>
            <w:top w:val="none" w:sz="0" w:space="0" w:color="auto"/>
            <w:left w:val="none" w:sz="0" w:space="0" w:color="auto"/>
            <w:bottom w:val="none" w:sz="0" w:space="0" w:color="auto"/>
            <w:right w:val="none" w:sz="0" w:space="0" w:color="auto"/>
          </w:divBdr>
        </w:div>
      </w:divsChild>
    </w:div>
    <w:div w:id="1813474173">
      <w:bodyDiv w:val="1"/>
      <w:marLeft w:val="0"/>
      <w:marRight w:val="0"/>
      <w:marTop w:val="0"/>
      <w:marBottom w:val="0"/>
      <w:divBdr>
        <w:top w:val="none" w:sz="0" w:space="0" w:color="auto"/>
        <w:left w:val="none" w:sz="0" w:space="0" w:color="auto"/>
        <w:bottom w:val="none" w:sz="0" w:space="0" w:color="auto"/>
        <w:right w:val="none" w:sz="0" w:space="0" w:color="auto"/>
      </w:divBdr>
    </w:div>
    <w:div w:id="1833911471">
      <w:bodyDiv w:val="1"/>
      <w:marLeft w:val="0"/>
      <w:marRight w:val="0"/>
      <w:marTop w:val="0"/>
      <w:marBottom w:val="0"/>
      <w:divBdr>
        <w:top w:val="none" w:sz="0" w:space="0" w:color="auto"/>
        <w:left w:val="none" w:sz="0" w:space="0" w:color="auto"/>
        <w:bottom w:val="none" w:sz="0" w:space="0" w:color="auto"/>
        <w:right w:val="none" w:sz="0" w:space="0" w:color="auto"/>
      </w:divBdr>
    </w:div>
    <w:div w:id="1864703304">
      <w:bodyDiv w:val="1"/>
      <w:marLeft w:val="0"/>
      <w:marRight w:val="0"/>
      <w:marTop w:val="0"/>
      <w:marBottom w:val="0"/>
      <w:divBdr>
        <w:top w:val="none" w:sz="0" w:space="0" w:color="auto"/>
        <w:left w:val="none" w:sz="0" w:space="0" w:color="auto"/>
        <w:bottom w:val="none" w:sz="0" w:space="0" w:color="auto"/>
        <w:right w:val="none" w:sz="0" w:space="0" w:color="auto"/>
      </w:divBdr>
    </w:div>
    <w:div w:id="1869564697">
      <w:bodyDiv w:val="1"/>
      <w:marLeft w:val="0"/>
      <w:marRight w:val="0"/>
      <w:marTop w:val="0"/>
      <w:marBottom w:val="0"/>
      <w:divBdr>
        <w:top w:val="none" w:sz="0" w:space="0" w:color="auto"/>
        <w:left w:val="none" w:sz="0" w:space="0" w:color="auto"/>
        <w:bottom w:val="none" w:sz="0" w:space="0" w:color="auto"/>
        <w:right w:val="none" w:sz="0" w:space="0" w:color="auto"/>
      </w:divBdr>
    </w:div>
    <w:div w:id="1885437938">
      <w:bodyDiv w:val="1"/>
      <w:marLeft w:val="0"/>
      <w:marRight w:val="0"/>
      <w:marTop w:val="0"/>
      <w:marBottom w:val="0"/>
      <w:divBdr>
        <w:top w:val="none" w:sz="0" w:space="0" w:color="auto"/>
        <w:left w:val="none" w:sz="0" w:space="0" w:color="auto"/>
        <w:bottom w:val="none" w:sz="0" w:space="0" w:color="auto"/>
        <w:right w:val="none" w:sz="0" w:space="0" w:color="auto"/>
      </w:divBdr>
    </w:div>
    <w:div w:id="1889026677">
      <w:bodyDiv w:val="1"/>
      <w:marLeft w:val="0"/>
      <w:marRight w:val="0"/>
      <w:marTop w:val="0"/>
      <w:marBottom w:val="0"/>
      <w:divBdr>
        <w:top w:val="none" w:sz="0" w:space="0" w:color="auto"/>
        <w:left w:val="none" w:sz="0" w:space="0" w:color="auto"/>
        <w:bottom w:val="none" w:sz="0" w:space="0" w:color="auto"/>
        <w:right w:val="none" w:sz="0" w:space="0" w:color="auto"/>
      </w:divBdr>
    </w:div>
    <w:div w:id="1931692323">
      <w:bodyDiv w:val="1"/>
      <w:marLeft w:val="0"/>
      <w:marRight w:val="0"/>
      <w:marTop w:val="0"/>
      <w:marBottom w:val="0"/>
      <w:divBdr>
        <w:top w:val="none" w:sz="0" w:space="0" w:color="auto"/>
        <w:left w:val="none" w:sz="0" w:space="0" w:color="auto"/>
        <w:bottom w:val="none" w:sz="0" w:space="0" w:color="auto"/>
        <w:right w:val="none" w:sz="0" w:space="0" w:color="auto"/>
      </w:divBdr>
    </w:div>
    <w:div w:id="1934975421">
      <w:bodyDiv w:val="1"/>
      <w:marLeft w:val="0"/>
      <w:marRight w:val="0"/>
      <w:marTop w:val="0"/>
      <w:marBottom w:val="0"/>
      <w:divBdr>
        <w:top w:val="none" w:sz="0" w:space="0" w:color="auto"/>
        <w:left w:val="none" w:sz="0" w:space="0" w:color="auto"/>
        <w:bottom w:val="none" w:sz="0" w:space="0" w:color="auto"/>
        <w:right w:val="none" w:sz="0" w:space="0" w:color="auto"/>
      </w:divBdr>
    </w:div>
    <w:div w:id="1964650721">
      <w:bodyDiv w:val="1"/>
      <w:marLeft w:val="0"/>
      <w:marRight w:val="0"/>
      <w:marTop w:val="0"/>
      <w:marBottom w:val="0"/>
      <w:divBdr>
        <w:top w:val="none" w:sz="0" w:space="0" w:color="auto"/>
        <w:left w:val="none" w:sz="0" w:space="0" w:color="auto"/>
        <w:bottom w:val="none" w:sz="0" w:space="0" w:color="auto"/>
        <w:right w:val="none" w:sz="0" w:space="0" w:color="auto"/>
      </w:divBdr>
    </w:div>
    <w:div w:id="1979332989">
      <w:bodyDiv w:val="1"/>
      <w:marLeft w:val="0"/>
      <w:marRight w:val="0"/>
      <w:marTop w:val="0"/>
      <w:marBottom w:val="0"/>
      <w:divBdr>
        <w:top w:val="none" w:sz="0" w:space="0" w:color="auto"/>
        <w:left w:val="none" w:sz="0" w:space="0" w:color="auto"/>
        <w:bottom w:val="none" w:sz="0" w:space="0" w:color="auto"/>
        <w:right w:val="none" w:sz="0" w:space="0" w:color="auto"/>
      </w:divBdr>
      <w:divsChild>
        <w:div w:id="1165779694">
          <w:marLeft w:val="0"/>
          <w:marRight w:val="0"/>
          <w:marTop w:val="0"/>
          <w:marBottom w:val="0"/>
          <w:divBdr>
            <w:top w:val="none" w:sz="0" w:space="0" w:color="auto"/>
            <w:left w:val="none" w:sz="0" w:space="0" w:color="auto"/>
            <w:bottom w:val="none" w:sz="0" w:space="0" w:color="auto"/>
            <w:right w:val="none" w:sz="0" w:space="0" w:color="auto"/>
          </w:divBdr>
          <w:divsChild>
            <w:div w:id="1646082774">
              <w:marLeft w:val="0"/>
              <w:marRight w:val="0"/>
              <w:marTop w:val="0"/>
              <w:marBottom w:val="0"/>
              <w:divBdr>
                <w:top w:val="none" w:sz="0" w:space="0" w:color="auto"/>
                <w:left w:val="none" w:sz="0" w:space="0" w:color="auto"/>
                <w:bottom w:val="none" w:sz="0" w:space="0" w:color="auto"/>
                <w:right w:val="none" w:sz="0" w:space="0" w:color="auto"/>
              </w:divBdr>
              <w:divsChild>
                <w:div w:id="496312465">
                  <w:marLeft w:val="0"/>
                  <w:marRight w:val="0"/>
                  <w:marTop w:val="0"/>
                  <w:marBottom w:val="0"/>
                  <w:divBdr>
                    <w:top w:val="none" w:sz="0" w:space="0" w:color="auto"/>
                    <w:left w:val="none" w:sz="0" w:space="0" w:color="auto"/>
                    <w:bottom w:val="none" w:sz="0" w:space="0" w:color="auto"/>
                    <w:right w:val="none" w:sz="0" w:space="0" w:color="auto"/>
                  </w:divBdr>
                  <w:divsChild>
                    <w:div w:id="1336806198">
                      <w:marLeft w:val="0"/>
                      <w:marRight w:val="0"/>
                      <w:marTop w:val="0"/>
                      <w:marBottom w:val="0"/>
                      <w:divBdr>
                        <w:top w:val="none" w:sz="0" w:space="0" w:color="auto"/>
                        <w:left w:val="none" w:sz="0" w:space="0" w:color="auto"/>
                        <w:bottom w:val="none" w:sz="0" w:space="0" w:color="auto"/>
                        <w:right w:val="none" w:sz="0" w:space="0" w:color="auto"/>
                      </w:divBdr>
                      <w:divsChild>
                        <w:div w:id="141310321">
                          <w:marLeft w:val="0"/>
                          <w:marRight w:val="0"/>
                          <w:marTop w:val="0"/>
                          <w:marBottom w:val="0"/>
                          <w:divBdr>
                            <w:top w:val="none" w:sz="0" w:space="0" w:color="auto"/>
                            <w:left w:val="none" w:sz="0" w:space="0" w:color="auto"/>
                            <w:bottom w:val="none" w:sz="0" w:space="0" w:color="auto"/>
                            <w:right w:val="none" w:sz="0" w:space="0" w:color="auto"/>
                          </w:divBdr>
                          <w:divsChild>
                            <w:div w:id="1122845764">
                              <w:marLeft w:val="0"/>
                              <w:marRight w:val="0"/>
                              <w:marTop w:val="0"/>
                              <w:marBottom w:val="0"/>
                              <w:divBdr>
                                <w:top w:val="none" w:sz="0" w:space="0" w:color="auto"/>
                                <w:left w:val="none" w:sz="0" w:space="0" w:color="auto"/>
                                <w:bottom w:val="none" w:sz="0" w:space="0" w:color="auto"/>
                                <w:right w:val="none" w:sz="0" w:space="0" w:color="auto"/>
                              </w:divBdr>
                              <w:divsChild>
                                <w:div w:id="922451535">
                                  <w:marLeft w:val="0"/>
                                  <w:marRight w:val="0"/>
                                  <w:marTop w:val="0"/>
                                  <w:marBottom w:val="0"/>
                                  <w:divBdr>
                                    <w:top w:val="none" w:sz="0" w:space="0" w:color="auto"/>
                                    <w:left w:val="none" w:sz="0" w:space="0" w:color="auto"/>
                                    <w:bottom w:val="none" w:sz="0" w:space="0" w:color="auto"/>
                                    <w:right w:val="none" w:sz="0" w:space="0" w:color="auto"/>
                                  </w:divBdr>
                                  <w:divsChild>
                                    <w:div w:id="1612975877">
                                      <w:marLeft w:val="0"/>
                                      <w:marRight w:val="0"/>
                                      <w:marTop w:val="0"/>
                                      <w:marBottom w:val="0"/>
                                      <w:divBdr>
                                        <w:top w:val="none" w:sz="0" w:space="0" w:color="auto"/>
                                        <w:left w:val="none" w:sz="0" w:space="0" w:color="auto"/>
                                        <w:bottom w:val="none" w:sz="0" w:space="0" w:color="auto"/>
                                        <w:right w:val="none" w:sz="0" w:space="0" w:color="auto"/>
                                      </w:divBdr>
                                      <w:divsChild>
                                        <w:div w:id="513500653">
                                          <w:marLeft w:val="0"/>
                                          <w:marRight w:val="0"/>
                                          <w:marTop w:val="0"/>
                                          <w:marBottom w:val="0"/>
                                          <w:divBdr>
                                            <w:top w:val="none" w:sz="0" w:space="0" w:color="auto"/>
                                            <w:left w:val="none" w:sz="0" w:space="0" w:color="auto"/>
                                            <w:bottom w:val="none" w:sz="0" w:space="0" w:color="auto"/>
                                            <w:right w:val="none" w:sz="0" w:space="0" w:color="auto"/>
                                          </w:divBdr>
                                          <w:divsChild>
                                            <w:div w:id="1080718105">
                                              <w:marLeft w:val="0"/>
                                              <w:marRight w:val="0"/>
                                              <w:marTop w:val="0"/>
                                              <w:marBottom w:val="0"/>
                                              <w:divBdr>
                                                <w:top w:val="single" w:sz="12" w:space="2" w:color="FFFFCC"/>
                                                <w:left w:val="single" w:sz="12" w:space="2" w:color="FFFFCC"/>
                                                <w:bottom w:val="single" w:sz="12" w:space="2" w:color="FFFFCC"/>
                                                <w:right w:val="single" w:sz="12" w:space="0" w:color="FFFFCC"/>
                                              </w:divBdr>
                                              <w:divsChild>
                                                <w:div w:id="1811701858">
                                                  <w:marLeft w:val="0"/>
                                                  <w:marRight w:val="0"/>
                                                  <w:marTop w:val="0"/>
                                                  <w:marBottom w:val="0"/>
                                                  <w:divBdr>
                                                    <w:top w:val="none" w:sz="0" w:space="0" w:color="auto"/>
                                                    <w:left w:val="none" w:sz="0" w:space="0" w:color="auto"/>
                                                    <w:bottom w:val="none" w:sz="0" w:space="0" w:color="auto"/>
                                                    <w:right w:val="none" w:sz="0" w:space="0" w:color="auto"/>
                                                  </w:divBdr>
                                                  <w:divsChild>
                                                    <w:div w:id="940451899">
                                                      <w:marLeft w:val="0"/>
                                                      <w:marRight w:val="0"/>
                                                      <w:marTop w:val="0"/>
                                                      <w:marBottom w:val="0"/>
                                                      <w:divBdr>
                                                        <w:top w:val="none" w:sz="0" w:space="0" w:color="auto"/>
                                                        <w:left w:val="none" w:sz="0" w:space="0" w:color="auto"/>
                                                        <w:bottom w:val="none" w:sz="0" w:space="0" w:color="auto"/>
                                                        <w:right w:val="none" w:sz="0" w:space="0" w:color="auto"/>
                                                      </w:divBdr>
                                                      <w:divsChild>
                                                        <w:div w:id="1182889306">
                                                          <w:marLeft w:val="0"/>
                                                          <w:marRight w:val="0"/>
                                                          <w:marTop w:val="0"/>
                                                          <w:marBottom w:val="0"/>
                                                          <w:divBdr>
                                                            <w:top w:val="none" w:sz="0" w:space="0" w:color="auto"/>
                                                            <w:left w:val="none" w:sz="0" w:space="0" w:color="auto"/>
                                                            <w:bottom w:val="none" w:sz="0" w:space="0" w:color="auto"/>
                                                            <w:right w:val="none" w:sz="0" w:space="0" w:color="auto"/>
                                                          </w:divBdr>
                                                          <w:divsChild>
                                                            <w:div w:id="1698121851">
                                                              <w:marLeft w:val="0"/>
                                                              <w:marRight w:val="0"/>
                                                              <w:marTop w:val="0"/>
                                                              <w:marBottom w:val="0"/>
                                                              <w:divBdr>
                                                                <w:top w:val="none" w:sz="0" w:space="0" w:color="auto"/>
                                                                <w:left w:val="none" w:sz="0" w:space="0" w:color="auto"/>
                                                                <w:bottom w:val="none" w:sz="0" w:space="0" w:color="auto"/>
                                                                <w:right w:val="none" w:sz="0" w:space="0" w:color="auto"/>
                                                              </w:divBdr>
                                                              <w:divsChild>
                                                                <w:div w:id="1938554989">
                                                                  <w:marLeft w:val="0"/>
                                                                  <w:marRight w:val="0"/>
                                                                  <w:marTop w:val="0"/>
                                                                  <w:marBottom w:val="0"/>
                                                                  <w:divBdr>
                                                                    <w:top w:val="none" w:sz="0" w:space="0" w:color="auto"/>
                                                                    <w:left w:val="none" w:sz="0" w:space="0" w:color="auto"/>
                                                                    <w:bottom w:val="none" w:sz="0" w:space="0" w:color="auto"/>
                                                                    <w:right w:val="none" w:sz="0" w:space="0" w:color="auto"/>
                                                                  </w:divBdr>
                                                                  <w:divsChild>
                                                                    <w:div w:id="1174418650">
                                                                      <w:marLeft w:val="0"/>
                                                                      <w:marRight w:val="0"/>
                                                                      <w:marTop w:val="0"/>
                                                                      <w:marBottom w:val="0"/>
                                                                      <w:divBdr>
                                                                        <w:top w:val="none" w:sz="0" w:space="0" w:color="auto"/>
                                                                        <w:left w:val="none" w:sz="0" w:space="0" w:color="auto"/>
                                                                        <w:bottom w:val="none" w:sz="0" w:space="0" w:color="auto"/>
                                                                        <w:right w:val="none" w:sz="0" w:space="0" w:color="auto"/>
                                                                      </w:divBdr>
                                                                      <w:divsChild>
                                                                        <w:div w:id="1682704903">
                                                                          <w:marLeft w:val="0"/>
                                                                          <w:marRight w:val="0"/>
                                                                          <w:marTop w:val="0"/>
                                                                          <w:marBottom w:val="0"/>
                                                                          <w:divBdr>
                                                                            <w:top w:val="none" w:sz="0" w:space="0" w:color="auto"/>
                                                                            <w:left w:val="none" w:sz="0" w:space="0" w:color="auto"/>
                                                                            <w:bottom w:val="none" w:sz="0" w:space="0" w:color="auto"/>
                                                                            <w:right w:val="none" w:sz="0" w:space="0" w:color="auto"/>
                                                                          </w:divBdr>
                                                                          <w:divsChild>
                                                                            <w:div w:id="1872108382">
                                                                              <w:marLeft w:val="0"/>
                                                                              <w:marRight w:val="0"/>
                                                                              <w:marTop w:val="0"/>
                                                                              <w:marBottom w:val="0"/>
                                                                              <w:divBdr>
                                                                                <w:top w:val="none" w:sz="0" w:space="0" w:color="auto"/>
                                                                                <w:left w:val="none" w:sz="0" w:space="0" w:color="auto"/>
                                                                                <w:bottom w:val="none" w:sz="0" w:space="0" w:color="auto"/>
                                                                                <w:right w:val="none" w:sz="0" w:space="0" w:color="auto"/>
                                                                              </w:divBdr>
                                                                              <w:divsChild>
                                                                                <w:div w:id="949237159">
                                                                                  <w:marLeft w:val="0"/>
                                                                                  <w:marRight w:val="0"/>
                                                                                  <w:marTop w:val="0"/>
                                                                                  <w:marBottom w:val="0"/>
                                                                                  <w:divBdr>
                                                                                    <w:top w:val="none" w:sz="0" w:space="0" w:color="auto"/>
                                                                                    <w:left w:val="none" w:sz="0" w:space="0" w:color="auto"/>
                                                                                    <w:bottom w:val="none" w:sz="0" w:space="0" w:color="auto"/>
                                                                                    <w:right w:val="none" w:sz="0" w:space="0" w:color="auto"/>
                                                                                  </w:divBdr>
                                                                                  <w:divsChild>
                                                                                    <w:div w:id="1620186822">
                                                                                      <w:marLeft w:val="0"/>
                                                                                      <w:marRight w:val="0"/>
                                                                                      <w:marTop w:val="0"/>
                                                                                      <w:marBottom w:val="0"/>
                                                                                      <w:divBdr>
                                                                                        <w:top w:val="none" w:sz="0" w:space="0" w:color="auto"/>
                                                                                        <w:left w:val="none" w:sz="0" w:space="0" w:color="auto"/>
                                                                                        <w:bottom w:val="none" w:sz="0" w:space="0" w:color="auto"/>
                                                                                        <w:right w:val="none" w:sz="0" w:space="0" w:color="auto"/>
                                                                                      </w:divBdr>
                                                                                      <w:divsChild>
                                                                                        <w:div w:id="1003388075">
                                                                                          <w:marLeft w:val="0"/>
                                                                                          <w:marRight w:val="120"/>
                                                                                          <w:marTop w:val="0"/>
                                                                                          <w:marBottom w:val="150"/>
                                                                                          <w:divBdr>
                                                                                            <w:top w:val="single" w:sz="2" w:space="0" w:color="EFEFEF"/>
                                                                                            <w:left w:val="single" w:sz="6" w:space="0" w:color="EFEFEF"/>
                                                                                            <w:bottom w:val="single" w:sz="6" w:space="0" w:color="E2E2E2"/>
                                                                                            <w:right w:val="single" w:sz="6" w:space="0" w:color="EFEFEF"/>
                                                                                          </w:divBdr>
                                                                                          <w:divsChild>
                                                                                            <w:div w:id="2032104531">
                                                                                              <w:marLeft w:val="0"/>
                                                                                              <w:marRight w:val="0"/>
                                                                                              <w:marTop w:val="0"/>
                                                                                              <w:marBottom w:val="0"/>
                                                                                              <w:divBdr>
                                                                                                <w:top w:val="none" w:sz="0" w:space="0" w:color="auto"/>
                                                                                                <w:left w:val="none" w:sz="0" w:space="0" w:color="auto"/>
                                                                                                <w:bottom w:val="none" w:sz="0" w:space="0" w:color="auto"/>
                                                                                                <w:right w:val="none" w:sz="0" w:space="0" w:color="auto"/>
                                                                                              </w:divBdr>
                                                                                              <w:divsChild>
                                                                                                <w:div w:id="140777306">
                                                                                                  <w:marLeft w:val="0"/>
                                                                                                  <w:marRight w:val="0"/>
                                                                                                  <w:marTop w:val="0"/>
                                                                                                  <w:marBottom w:val="0"/>
                                                                                                  <w:divBdr>
                                                                                                    <w:top w:val="none" w:sz="0" w:space="0" w:color="auto"/>
                                                                                                    <w:left w:val="none" w:sz="0" w:space="0" w:color="auto"/>
                                                                                                    <w:bottom w:val="none" w:sz="0" w:space="0" w:color="auto"/>
                                                                                                    <w:right w:val="none" w:sz="0" w:space="0" w:color="auto"/>
                                                                                                  </w:divBdr>
                                                                                                  <w:divsChild>
                                                                                                    <w:div w:id="1235118541">
                                                                                                      <w:marLeft w:val="0"/>
                                                                                                      <w:marRight w:val="0"/>
                                                                                                      <w:marTop w:val="0"/>
                                                                                                      <w:marBottom w:val="0"/>
                                                                                                      <w:divBdr>
                                                                                                        <w:top w:val="none" w:sz="0" w:space="0" w:color="auto"/>
                                                                                                        <w:left w:val="none" w:sz="0" w:space="0" w:color="auto"/>
                                                                                                        <w:bottom w:val="none" w:sz="0" w:space="0" w:color="auto"/>
                                                                                                        <w:right w:val="none" w:sz="0" w:space="0" w:color="auto"/>
                                                                                                      </w:divBdr>
                                                                                                      <w:divsChild>
                                                                                                        <w:div w:id="337540879">
                                                                                                          <w:marLeft w:val="0"/>
                                                                                                          <w:marRight w:val="0"/>
                                                                                                          <w:marTop w:val="0"/>
                                                                                                          <w:marBottom w:val="0"/>
                                                                                                          <w:divBdr>
                                                                                                            <w:top w:val="none" w:sz="0" w:space="0" w:color="auto"/>
                                                                                                            <w:left w:val="none" w:sz="0" w:space="0" w:color="auto"/>
                                                                                                            <w:bottom w:val="none" w:sz="0" w:space="0" w:color="auto"/>
                                                                                                            <w:right w:val="none" w:sz="0" w:space="0" w:color="auto"/>
                                                                                                          </w:divBdr>
                                                                                                          <w:divsChild>
                                                                                                            <w:div w:id="346247995">
                                                                                                              <w:marLeft w:val="0"/>
                                                                                                              <w:marRight w:val="0"/>
                                                                                                              <w:marTop w:val="0"/>
                                                                                                              <w:marBottom w:val="0"/>
                                                                                                              <w:divBdr>
                                                                                                                <w:top w:val="single" w:sz="2" w:space="4" w:color="D8D8D8"/>
                                                                                                                <w:left w:val="single" w:sz="2" w:space="0" w:color="D8D8D8"/>
                                                                                                                <w:bottom w:val="single" w:sz="2" w:space="4" w:color="D8D8D8"/>
                                                                                                                <w:right w:val="single" w:sz="2" w:space="0" w:color="D8D8D8"/>
                                                                                                              </w:divBdr>
                                                                                                              <w:divsChild>
                                                                                                                <w:div w:id="898515943">
                                                                                                                  <w:marLeft w:val="225"/>
                                                                                                                  <w:marRight w:val="225"/>
                                                                                                                  <w:marTop w:val="75"/>
                                                                                                                  <w:marBottom w:val="75"/>
                                                                                                                  <w:divBdr>
                                                                                                                    <w:top w:val="none" w:sz="0" w:space="0" w:color="auto"/>
                                                                                                                    <w:left w:val="none" w:sz="0" w:space="0" w:color="auto"/>
                                                                                                                    <w:bottom w:val="none" w:sz="0" w:space="0" w:color="auto"/>
                                                                                                                    <w:right w:val="none" w:sz="0" w:space="0" w:color="auto"/>
                                                                                                                  </w:divBdr>
                                                                                                                  <w:divsChild>
                                                                                                                    <w:div w:id="1781794915">
                                                                                                                      <w:marLeft w:val="0"/>
                                                                                                                      <w:marRight w:val="0"/>
                                                                                                                      <w:marTop w:val="0"/>
                                                                                                                      <w:marBottom w:val="0"/>
                                                                                                                      <w:divBdr>
                                                                                                                        <w:top w:val="single" w:sz="6" w:space="0" w:color="auto"/>
                                                                                                                        <w:left w:val="single" w:sz="6" w:space="0" w:color="auto"/>
                                                                                                                        <w:bottom w:val="single" w:sz="6" w:space="0" w:color="auto"/>
                                                                                                                        <w:right w:val="single" w:sz="6" w:space="0" w:color="auto"/>
                                                                                                                      </w:divBdr>
                                                                                                                      <w:divsChild>
                                                                                                                        <w:div w:id="87793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568622">
                                                                                                          <w:marLeft w:val="0"/>
                                                                                                          <w:marRight w:val="0"/>
                                                                                                          <w:marTop w:val="0"/>
                                                                                                          <w:marBottom w:val="0"/>
                                                                                                          <w:divBdr>
                                                                                                            <w:top w:val="single" w:sz="6" w:space="0" w:color="E5E5E5"/>
                                                                                                            <w:left w:val="none" w:sz="0" w:space="0" w:color="auto"/>
                                                                                                            <w:bottom w:val="none" w:sz="0" w:space="0" w:color="auto"/>
                                                                                                            <w:right w:val="none" w:sz="0" w:space="0" w:color="auto"/>
                                                                                                          </w:divBdr>
                                                                                                          <w:divsChild>
                                                                                                            <w:div w:id="433327083">
                                                                                                              <w:marLeft w:val="0"/>
                                                                                                              <w:marRight w:val="0"/>
                                                                                                              <w:marTop w:val="0"/>
                                                                                                              <w:marBottom w:val="0"/>
                                                                                                              <w:divBdr>
                                                                                                                <w:top w:val="single" w:sz="6" w:space="9" w:color="D8D8D8"/>
                                                                                                                <w:left w:val="none" w:sz="0" w:space="0" w:color="auto"/>
                                                                                                                <w:bottom w:val="none" w:sz="0" w:space="0" w:color="auto"/>
                                                                                                                <w:right w:val="none" w:sz="0" w:space="0" w:color="auto"/>
                                                                                                              </w:divBdr>
                                                                                                              <w:divsChild>
                                                                                                                <w:div w:id="115489877">
                                                                                                                  <w:marLeft w:val="0"/>
                                                                                                                  <w:marRight w:val="0"/>
                                                                                                                  <w:marTop w:val="0"/>
                                                                                                                  <w:marBottom w:val="0"/>
                                                                                                                  <w:divBdr>
                                                                                                                    <w:top w:val="none" w:sz="0" w:space="0" w:color="auto"/>
                                                                                                                    <w:left w:val="none" w:sz="0" w:space="0" w:color="auto"/>
                                                                                                                    <w:bottom w:val="none" w:sz="0" w:space="0" w:color="auto"/>
                                                                                                                    <w:right w:val="none" w:sz="0" w:space="0" w:color="auto"/>
                                                                                                                  </w:divBdr>
                                                                                                                  <w:divsChild>
                                                                                                                    <w:div w:id="1826504011">
                                                                                                                      <w:marLeft w:val="0"/>
                                                                                                                      <w:marRight w:val="0"/>
                                                                                                                      <w:marTop w:val="0"/>
                                                                                                                      <w:marBottom w:val="0"/>
                                                                                                                      <w:divBdr>
                                                                                                                        <w:top w:val="none" w:sz="0" w:space="0" w:color="auto"/>
                                                                                                                        <w:left w:val="none" w:sz="0" w:space="0" w:color="auto"/>
                                                                                                                        <w:bottom w:val="none" w:sz="0" w:space="0" w:color="auto"/>
                                                                                                                        <w:right w:val="none" w:sz="0" w:space="0" w:color="auto"/>
                                                                                                                      </w:divBdr>
                                                                                                                    </w:div>
                                                                                                                  </w:divsChild>
                                                                                                                </w:div>
                                                                                                                <w:div w:id="924194789">
                                                                                                                  <w:marLeft w:val="0"/>
                                                                                                                  <w:marRight w:val="0"/>
                                                                                                                  <w:marTop w:val="0"/>
                                                                                                                  <w:marBottom w:val="0"/>
                                                                                                                  <w:divBdr>
                                                                                                                    <w:top w:val="none" w:sz="0" w:space="0" w:color="auto"/>
                                                                                                                    <w:left w:val="none" w:sz="0" w:space="0" w:color="auto"/>
                                                                                                                    <w:bottom w:val="none" w:sz="0" w:space="0" w:color="auto"/>
                                                                                                                    <w:right w:val="none" w:sz="0" w:space="0" w:color="auto"/>
                                                                                                                  </w:divBdr>
                                                                                                                </w:div>
                                                                                                                <w:div w:id="100724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2141120">
      <w:bodyDiv w:val="1"/>
      <w:marLeft w:val="0"/>
      <w:marRight w:val="0"/>
      <w:marTop w:val="0"/>
      <w:marBottom w:val="0"/>
      <w:divBdr>
        <w:top w:val="none" w:sz="0" w:space="0" w:color="auto"/>
        <w:left w:val="none" w:sz="0" w:space="0" w:color="auto"/>
        <w:bottom w:val="none" w:sz="0" w:space="0" w:color="auto"/>
        <w:right w:val="none" w:sz="0" w:space="0" w:color="auto"/>
      </w:divBdr>
    </w:div>
    <w:div w:id="2032415474">
      <w:bodyDiv w:val="1"/>
      <w:marLeft w:val="0"/>
      <w:marRight w:val="0"/>
      <w:marTop w:val="0"/>
      <w:marBottom w:val="0"/>
      <w:divBdr>
        <w:top w:val="none" w:sz="0" w:space="0" w:color="auto"/>
        <w:left w:val="none" w:sz="0" w:space="0" w:color="auto"/>
        <w:bottom w:val="none" w:sz="0" w:space="0" w:color="auto"/>
        <w:right w:val="none" w:sz="0" w:space="0" w:color="auto"/>
      </w:divBdr>
    </w:div>
    <w:div w:id="2033919656">
      <w:bodyDiv w:val="1"/>
      <w:marLeft w:val="0"/>
      <w:marRight w:val="0"/>
      <w:marTop w:val="0"/>
      <w:marBottom w:val="0"/>
      <w:divBdr>
        <w:top w:val="none" w:sz="0" w:space="0" w:color="auto"/>
        <w:left w:val="none" w:sz="0" w:space="0" w:color="auto"/>
        <w:bottom w:val="none" w:sz="0" w:space="0" w:color="auto"/>
        <w:right w:val="none" w:sz="0" w:space="0" w:color="auto"/>
      </w:divBdr>
    </w:div>
    <w:div w:id="2041540488">
      <w:bodyDiv w:val="1"/>
      <w:marLeft w:val="0"/>
      <w:marRight w:val="0"/>
      <w:marTop w:val="0"/>
      <w:marBottom w:val="0"/>
      <w:divBdr>
        <w:top w:val="none" w:sz="0" w:space="0" w:color="auto"/>
        <w:left w:val="none" w:sz="0" w:space="0" w:color="auto"/>
        <w:bottom w:val="none" w:sz="0" w:space="0" w:color="auto"/>
        <w:right w:val="none" w:sz="0" w:space="0" w:color="auto"/>
      </w:divBdr>
    </w:div>
    <w:div w:id="2058121989">
      <w:bodyDiv w:val="1"/>
      <w:marLeft w:val="0"/>
      <w:marRight w:val="0"/>
      <w:marTop w:val="0"/>
      <w:marBottom w:val="0"/>
      <w:divBdr>
        <w:top w:val="none" w:sz="0" w:space="0" w:color="auto"/>
        <w:left w:val="none" w:sz="0" w:space="0" w:color="auto"/>
        <w:bottom w:val="none" w:sz="0" w:space="0" w:color="auto"/>
        <w:right w:val="none" w:sz="0" w:space="0" w:color="auto"/>
      </w:divBdr>
    </w:div>
    <w:div w:id="2066024151">
      <w:bodyDiv w:val="1"/>
      <w:marLeft w:val="0"/>
      <w:marRight w:val="0"/>
      <w:marTop w:val="0"/>
      <w:marBottom w:val="0"/>
      <w:divBdr>
        <w:top w:val="none" w:sz="0" w:space="0" w:color="auto"/>
        <w:left w:val="none" w:sz="0" w:space="0" w:color="auto"/>
        <w:bottom w:val="none" w:sz="0" w:space="0" w:color="auto"/>
        <w:right w:val="none" w:sz="0" w:space="0" w:color="auto"/>
      </w:divBdr>
    </w:div>
    <w:div w:id="2095078893">
      <w:bodyDiv w:val="1"/>
      <w:marLeft w:val="0"/>
      <w:marRight w:val="0"/>
      <w:marTop w:val="0"/>
      <w:marBottom w:val="0"/>
      <w:divBdr>
        <w:top w:val="none" w:sz="0" w:space="0" w:color="auto"/>
        <w:left w:val="none" w:sz="0" w:space="0" w:color="auto"/>
        <w:bottom w:val="none" w:sz="0" w:space="0" w:color="auto"/>
        <w:right w:val="none" w:sz="0" w:space="0" w:color="auto"/>
      </w:divBdr>
    </w:div>
    <w:div w:id="2103716931">
      <w:bodyDiv w:val="1"/>
      <w:marLeft w:val="0"/>
      <w:marRight w:val="0"/>
      <w:marTop w:val="0"/>
      <w:marBottom w:val="0"/>
      <w:divBdr>
        <w:top w:val="none" w:sz="0" w:space="0" w:color="auto"/>
        <w:left w:val="none" w:sz="0" w:space="0" w:color="auto"/>
        <w:bottom w:val="none" w:sz="0" w:space="0" w:color="auto"/>
        <w:right w:val="none" w:sz="0" w:space="0" w:color="auto"/>
      </w:divBdr>
    </w:div>
    <w:div w:id="2107846180">
      <w:bodyDiv w:val="1"/>
      <w:marLeft w:val="0"/>
      <w:marRight w:val="0"/>
      <w:marTop w:val="0"/>
      <w:marBottom w:val="0"/>
      <w:divBdr>
        <w:top w:val="none" w:sz="0" w:space="0" w:color="auto"/>
        <w:left w:val="none" w:sz="0" w:space="0" w:color="auto"/>
        <w:bottom w:val="none" w:sz="0" w:space="0" w:color="auto"/>
        <w:right w:val="none" w:sz="0" w:space="0" w:color="auto"/>
      </w:divBdr>
    </w:div>
    <w:div w:id="2112429573">
      <w:bodyDiv w:val="1"/>
      <w:marLeft w:val="0"/>
      <w:marRight w:val="0"/>
      <w:marTop w:val="0"/>
      <w:marBottom w:val="0"/>
      <w:divBdr>
        <w:top w:val="none" w:sz="0" w:space="0" w:color="auto"/>
        <w:left w:val="none" w:sz="0" w:space="0" w:color="auto"/>
        <w:bottom w:val="none" w:sz="0" w:space="0" w:color="auto"/>
        <w:right w:val="none" w:sz="0" w:space="0" w:color="auto"/>
      </w:divBdr>
    </w:div>
    <w:div w:id="2118869025">
      <w:bodyDiv w:val="1"/>
      <w:marLeft w:val="0"/>
      <w:marRight w:val="0"/>
      <w:marTop w:val="0"/>
      <w:marBottom w:val="0"/>
      <w:divBdr>
        <w:top w:val="none" w:sz="0" w:space="0" w:color="auto"/>
        <w:left w:val="none" w:sz="0" w:space="0" w:color="auto"/>
        <w:bottom w:val="none" w:sz="0" w:space="0" w:color="auto"/>
        <w:right w:val="none" w:sz="0" w:space="0" w:color="auto"/>
      </w:divBdr>
    </w:div>
    <w:div w:id="2126727537">
      <w:bodyDiv w:val="1"/>
      <w:marLeft w:val="0"/>
      <w:marRight w:val="0"/>
      <w:marTop w:val="0"/>
      <w:marBottom w:val="0"/>
      <w:divBdr>
        <w:top w:val="none" w:sz="0" w:space="0" w:color="auto"/>
        <w:left w:val="none" w:sz="0" w:space="0" w:color="auto"/>
        <w:bottom w:val="none" w:sz="0" w:space="0" w:color="auto"/>
        <w:right w:val="none" w:sz="0" w:space="0" w:color="auto"/>
      </w:divBdr>
    </w:div>
    <w:div w:id="21445014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pomex.org.mx/ipo/lgt/indice/huehuetoca.web"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www.ipomex.org.mx/ipo3/archivos/downloadAttach/140948.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91DE17-46ED-44CA-BB20-1F51B0405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34</Pages>
  <Words>6361</Words>
  <Characters>34988</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USUARIO</cp:lastModifiedBy>
  <cp:revision>7</cp:revision>
  <cp:lastPrinted>2018-12-18T00:58:00Z</cp:lastPrinted>
  <dcterms:created xsi:type="dcterms:W3CDTF">2018-12-06T21:24:00Z</dcterms:created>
  <dcterms:modified xsi:type="dcterms:W3CDTF">2019-02-06T20:45:00Z</dcterms:modified>
</cp:coreProperties>
</file>