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E38E0" w14:textId="636ADB5A" w:rsidR="00F95F7E" w:rsidRDefault="00F95F7E" w:rsidP="00ED662B">
      <w:pPr>
        <w:spacing w:line="360" w:lineRule="auto"/>
        <w:jc w:val="center"/>
        <w:rPr>
          <w:rFonts w:ascii="Palatino Linotype" w:hAnsi="Palatino Linotype"/>
          <w:b/>
        </w:rPr>
      </w:pPr>
      <w:r w:rsidRPr="006428EA">
        <w:rPr>
          <w:rFonts w:ascii="Palatino Linotype" w:hAnsi="Palatino Linotype"/>
          <w:b/>
        </w:rPr>
        <w:t>LÍNEAS ARGUMENTATIVAS.</w:t>
      </w:r>
    </w:p>
    <w:p w14:paraId="6125DE42" w14:textId="77777777" w:rsidR="00ED662B" w:rsidRPr="006428EA" w:rsidRDefault="00ED662B" w:rsidP="00ED662B">
      <w:pPr>
        <w:spacing w:line="360" w:lineRule="auto"/>
        <w:jc w:val="center"/>
        <w:rPr>
          <w:rFonts w:ascii="Palatino Linotype" w:hAnsi="Palatino Linotype"/>
          <w:b/>
        </w:rPr>
      </w:pPr>
    </w:p>
    <w:p w14:paraId="47E0B983" w14:textId="77777777" w:rsidR="00E9402D" w:rsidRDefault="00E9402D" w:rsidP="00ED662B">
      <w:pPr>
        <w:spacing w:line="360" w:lineRule="auto"/>
        <w:contextualSpacing/>
        <w:jc w:val="both"/>
        <w:rPr>
          <w:rFonts w:ascii="Palatino Linotype" w:eastAsia="Times New Roman" w:hAnsi="Palatino Linotype"/>
        </w:rPr>
      </w:pPr>
      <w:r w:rsidRPr="00EC3DE0">
        <w:rPr>
          <w:rFonts w:ascii="Palatino Linotype" w:eastAsia="Times New Roman" w:hAnsi="Palatino Linotype"/>
          <w:b/>
        </w:rPr>
        <w:t>DEBERES DE LAS AUTORIDADES.</w:t>
      </w:r>
      <w:r w:rsidRPr="00EC3DE0">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r>
        <w:rPr>
          <w:rFonts w:ascii="Palatino Linotype" w:eastAsia="Times New Roman" w:hAnsi="Palatino Linotype"/>
        </w:rPr>
        <w:t>,</w:t>
      </w:r>
      <w:r w:rsidRPr="00EC3DE0">
        <w:rPr>
          <w:rFonts w:ascii="Palatino Linotype" w:eastAsia="Times New Roman" w:hAnsi="Palatino Linotype"/>
        </w:rPr>
        <w:t xml:space="preserve"> a fin de dar cabal cumplimiento al derecho humano constitucionalmente reconocido.</w:t>
      </w:r>
    </w:p>
    <w:p w14:paraId="4FA03D88" w14:textId="77777777" w:rsidR="003F43CE" w:rsidRDefault="003F43CE" w:rsidP="00ED662B">
      <w:pPr>
        <w:spacing w:line="360" w:lineRule="auto"/>
        <w:contextualSpacing/>
        <w:jc w:val="both"/>
        <w:rPr>
          <w:rFonts w:ascii="Palatino Linotype" w:eastAsia="Times New Roman" w:hAnsi="Palatino Linotype"/>
        </w:rPr>
      </w:pPr>
    </w:p>
    <w:p w14:paraId="31095F78" w14:textId="77777777" w:rsidR="003F43CE" w:rsidRDefault="003F43CE" w:rsidP="00ED662B">
      <w:pPr>
        <w:spacing w:line="360" w:lineRule="auto"/>
        <w:contextualSpacing/>
        <w:jc w:val="both"/>
        <w:rPr>
          <w:rFonts w:ascii="Palatino Linotype" w:eastAsia="Times New Roman" w:hAnsi="Palatino Linotype"/>
        </w:rPr>
      </w:pPr>
      <w:r w:rsidRPr="00AE55E6">
        <w:rPr>
          <w:rFonts w:ascii="Palatino Linotype" w:hAnsi="Palatino Linotype" w:cs="Arial"/>
          <w:b/>
        </w:rPr>
        <w:t>VERSIONES PÚBLICAS, DE LA ELABORACION DE LAS</w:t>
      </w:r>
      <w:r w:rsidRPr="00AE55E6">
        <w:rPr>
          <w:rFonts w:ascii="Palatino Linotype" w:hAnsi="Palatino Linotype" w:cs="Arial"/>
        </w:rPr>
        <w:t>. Los Sujetos Obligados  deberán de elaborar las versiones públicas de aquella información que consideré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Porque ya que el documento se entrega deberá estar acompañado del acuerdo en donde se explicara qué tipo de datos se están testando y la razón de ello, para que el particular conozca los efectos de la clasificación y no acceda a un documento que este tachado.</w:t>
      </w:r>
    </w:p>
    <w:p w14:paraId="6A953FCA" w14:textId="4697C801" w:rsidR="0099153D" w:rsidRPr="00AE55E6" w:rsidRDefault="0099153D" w:rsidP="00ED662B">
      <w:pPr>
        <w:spacing w:line="360" w:lineRule="auto"/>
        <w:jc w:val="both"/>
        <w:rPr>
          <w:rFonts w:ascii="Palatino Linotype" w:hAnsi="Palatino Linotype" w:cs="Arial"/>
        </w:rPr>
      </w:pPr>
    </w:p>
    <w:p w14:paraId="7424539D" w14:textId="755F7526" w:rsidR="00D30114" w:rsidRPr="006428EA" w:rsidRDefault="00D30114" w:rsidP="00ED662B">
      <w:pPr>
        <w:spacing w:line="360" w:lineRule="auto"/>
        <w:contextualSpacing/>
        <w:jc w:val="both"/>
        <w:rPr>
          <w:rFonts w:ascii="Palatino Linotype" w:eastAsia="Times New Roman" w:hAnsi="Palatino Linotype"/>
        </w:rPr>
      </w:pPr>
    </w:p>
    <w:p w14:paraId="3968C0BE" w14:textId="51657A6C" w:rsidR="00F95F7E" w:rsidRPr="006428EA" w:rsidRDefault="00F95F7E" w:rsidP="00ED662B">
      <w:pPr>
        <w:spacing w:line="360" w:lineRule="auto"/>
        <w:contextualSpacing/>
        <w:jc w:val="both"/>
        <w:rPr>
          <w:rFonts w:ascii="Palatino Linotype" w:eastAsia="Times New Roman" w:hAnsi="Palatino Linotype"/>
        </w:rPr>
      </w:pPr>
    </w:p>
    <w:p w14:paraId="02B70AED" w14:textId="210ED491" w:rsidR="00F95F7E" w:rsidRPr="006428EA" w:rsidRDefault="00F95F7E" w:rsidP="00ED662B">
      <w:pPr>
        <w:spacing w:line="360" w:lineRule="auto"/>
        <w:contextualSpacing/>
        <w:jc w:val="both"/>
        <w:rPr>
          <w:rFonts w:ascii="Palatino Linotype" w:eastAsia="Times New Roman" w:hAnsi="Palatino Linotype"/>
        </w:rPr>
      </w:pPr>
    </w:p>
    <w:p w14:paraId="47819CD6" w14:textId="77777777" w:rsidR="007C3C28" w:rsidRPr="006428EA" w:rsidRDefault="007C3C28" w:rsidP="00ED662B">
      <w:pPr>
        <w:spacing w:line="360" w:lineRule="auto"/>
        <w:contextualSpacing/>
        <w:jc w:val="both"/>
        <w:rPr>
          <w:rFonts w:ascii="Palatino Linotype" w:eastAsia="Times New Roman" w:hAnsi="Palatino Linotype"/>
        </w:rPr>
      </w:pPr>
    </w:p>
    <w:p w14:paraId="526AA511" w14:textId="77777777" w:rsidR="007C3C28" w:rsidRPr="006428EA" w:rsidRDefault="007C3C28" w:rsidP="00ED662B">
      <w:pPr>
        <w:spacing w:line="360" w:lineRule="auto"/>
        <w:contextualSpacing/>
        <w:jc w:val="both"/>
        <w:rPr>
          <w:rFonts w:ascii="Palatino Linotype" w:eastAsia="Times New Roman" w:hAnsi="Palatino Linotype"/>
        </w:rPr>
      </w:pPr>
    </w:p>
    <w:p w14:paraId="31137936" w14:textId="302D1D0F" w:rsidR="00BC61B2" w:rsidRPr="006428EA" w:rsidRDefault="00A20B1F" w:rsidP="00ED662B">
      <w:pPr>
        <w:spacing w:line="360" w:lineRule="auto"/>
        <w:jc w:val="center"/>
        <w:rPr>
          <w:rFonts w:ascii="Palatino Linotype" w:eastAsia="Times New Roman" w:hAnsi="Palatino Linotype" w:cs="Times New Roman"/>
          <w:b/>
          <w:u w:val="single"/>
        </w:rPr>
      </w:pPr>
      <w:r w:rsidRPr="006428EA">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7AD08538" w:rsidR="00DA7E2F" w:rsidRPr="003F43CE" w:rsidRDefault="00DA7E2F" w:rsidP="00ED662B">
          <w:pPr>
            <w:pStyle w:val="TtulodeTDC"/>
            <w:spacing w:before="0" w:line="480" w:lineRule="auto"/>
            <w:rPr>
              <w:b/>
            </w:rPr>
          </w:pPr>
        </w:p>
        <w:p w14:paraId="49E85227" w14:textId="77777777" w:rsidR="003F43CE" w:rsidRPr="003F43CE" w:rsidRDefault="00DA7E2F" w:rsidP="00ED662B">
          <w:pPr>
            <w:pStyle w:val="TDC1"/>
            <w:spacing w:after="0"/>
            <w:ind w:left="0"/>
            <w:rPr>
              <w:rFonts w:ascii="Palatino Linotype" w:hAnsi="Palatino Linotype"/>
              <w:noProof/>
              <w:sz w:val="22"/>
              <w:szCs w:val="22"/>
              <w:lang w:val="es-MX" w:eastAsia="es-MX"/>
            </w:rPr>
          </w:pPr>
          <w:r w:rsidRPr="003F43CE">
            <w:rPr>
              <w:rFonts w:ascii="Palatino Linotype" w:hAnsi="Palatino Linotype"/>
              <w:b/>
            </w:rPr>
            <w:fldChar w:fldCharType="begin"/>
          </w:r>
          <w:r w:rsidRPr="003F43CE">
            <w:rPr>
              <w:rFonts w:ascii="Palatino Linotype" w:hAnsi="Palatino Linotype"/>
              <w:b/>
            </w:rPr>
            <w:instrText xml:space="preserve"> TOC \o "1-3" \h \z \u </w:instrText>
          </w:r>
          <w:r w:rsidRPr="003F43CE">
            <w:rPr>
              <w:rFonts w:ascii="Palatino Linotype" w:hAnsi="Palatino Linotype"/>
              <w:b/>
            </w:rPr>
            <w:fldChar w:fldCharType="separate"/>
          </w:r>
          <w:hyperlink w:anchor="_Toc532891571" w:history="1">
            <w:r w:rsidR="003F43CE" w:rsidRPr="003F43CE">
              <w:rPr>
                <w:rStyle w:val="Hipervnculo"/>
                <w:rFonts w:ascii="Palatino Linotype" w:hAnsi="Palatino Linotype"/>
                <w:b/>
                <w:noProof/>
              </w:rPr>
              <w:t>ANTECEDENTES</w:t>
            </w:r>
            <w:r w:rsidR="003F43CE" w:rsidRPr="003F43CE">
              <w:rPr>
                <w:rFonts w:ascii="Palatino Linotype" w:hAnsi="Palatino Linotype"/>
                <w:noProof/>
                <w:webHidden/>
              </w:rPr>
              <w:tab/>
            </w:r>
            <w:r w:rsidR="003F43CE" w:rsidRPr="003F43CE">
              <w:rPr>
                <w:rFonts w:ascii="Palatino Linotype" w:hAnsi="Palatino Linotype"/>
                <w:noProof/>
                <w:webHidden/>
              </w:rPr>
              <w:fldChar w:fldCharType="begin"/>
            </w:r>
            <w:r w:rsidR="003F43CE" w:rsidRPr="003F43CE">
              <w:rPr>
                <w:rFonts w:ascii="Palatino Linotype" w:hAnsi="Palatino Linotype"/>
                <w:noProof/>
                <w:webHidden/>
              </w:rPr>
              <w:instrText xml:space="preserve"> PAGEREF _Toc532891571 \h </w:instrText>
            </w:r>
            <w:r w:rsidR="003F43CE" w:rsidRPr="003F43CE">
              <w:rPr>
                <w:rFonts w:ascii="Palatino Linotype" w:hAnsi="Palatino Linotype"/>
                <w:noProof/>
                <w:webHidden/>
              </w:rPr>
            </w:r>
            <w:r w:rsidR="003F43CE" w:rsidRPr="003F43CE">
              <w:rPr>
                <w:rFonts w:ascii="Palatino Linotype" w:hAnsi="Palatino Linotype"/>
                <w:noProof/>
                <w:webHidden/>
              </w:rPr>
              <w:fldChar w:fldCharType="separate"/>
            </w:r>
            <w:r w:rsidR="004A283A">
              <w:rPr>
                <w:rFonts w:ascii="Palatino Linotype" w:hAnsi="Palatino Linotype"/>
                <w:noProof/>
                <w:webHidden/>
              </w:rPr>
              <w:t>3</w:t>
            </w:r>
            <w:r w:rsidR="003F43CE" w:rsidRPr="003F43CE">
              <w:rPr>
                <w:rFonts w:ascii="Palatino Linotype" w:hAnsi="Palatino Linotype"/>
                <w:noProof/>
                <w:webHidden/>
              </w:rPr>
              <w:fldChar w:fldCharType="end"/>
            </w:r>
          </w:hyperlink>
        </w:p>
        <w:p w14:paraId="1C9F51F9" w14:textId="77777777" w:rsidR="003F43CE" w:rsidRPr="003F43CE" w:rsidRDefault="00664D12" w:rsidP="00ED662B">
          <w:pPr>
            <w:pStyle w:val="TDC1"/>
            <w:spacing w:after="0"/>
            <w:ind w:left="0"/>
            <w:rPr>
              <w:rFonts w:ascii="Palatino Linotype" w:hAnsi="Palatino Linotype"/>
              <w:noProof/>
              <w:sz w:val="22"/>
              <w:szCs w:val="22"/>
              <w:lang w:val="es-MX" w:eastAsia="es-MX"/>
            </w:rPr>
          </w:pPr>
          <w:hyperlink w:anchor="_Toc532891574" w:history="1">
            <w:r w:rsidR="003F43CE" w:rsidRPr="003F43CE">
              <w:rPr>
                <w:rStyle w:val="Hipervnculo"/>
                <w:rFonts w:ascii="Palatino Linotype" w:hAnsi="Palatino Linotype"/>
                <w:b/>
                <w:noProof/>
              </w:rPr>
              <w:t>CONSIDERANDO</w:t>
            </w:r>
            <w:r w:rsidR="003F43CE" w:rsidRPr="003F43CE">
              <w:rPr>
                <w:rFonts w:ascii="Palatino Linotype" w:hAnsi="Palatino Linotype"/>
                <w:noProof/>
                <w:webHidden/>
              </w:rPr>
              <w:tab/>
            </w:r>
            <w:r w:rsidR="003F43CE" w:rsidRPr="003F43CE">
              <w:rPr>
                <w:rFonts w:ascii="Palatino Linotype" w:hAnsi="Palatino Linotype"/>
                <w:noProof/>
                <w:webHidden/>
              </w:rPr>
              <w:fldChar w:fldCharType="begin"/>
            </w:r>
            <w:r w:rsidR="003F43CE" w:rsidRPr="003F43CE">
              <w:rPr>
                <w:rFonts w:ascii="Palatino Linotype" w:hAnsi="Palatino Linotype"/>
                <w:noProof/>
                <w:webHidden/>
              </w:rPr>
              <w:instrText xml:space="preserve"> PAGEREF _Toc532891574 \h </w:instrText>
            </w:r>
            <w:r w:rsidR="003F43CE" w:rsidRPr="003F43CE">
              <w:rPr>
                <w:rFonts w:ascii="Palatino Linotype" w:hAnsi="Palatino Linotype"/>
                <w:noProof/>
                <w:webHidden/>
              </w:rPr>
            </w:r>
            <w:r w:rsidR="003F43CE" w:rsidRPr="003F43CE">
              <w:rPr>
                <w:rFonts w:ascii="Palatino Linotype" w:hAnsi="Palatino Linotype"/>
                <w:noProof/>
                <w:webHidden/>
              </w:rPr>
              <w:fldChar w:fldCharType="separate"/>
            </w:r>
            <w:r w:rsidR="004A283A">
              <w:rPr>
                <w:rFonts w:ascii="Palatino Linotype" w:hAnsi="Palatino Linotype"/>
                <w:noProof/>
                <w:webHidden/>
              </w:rPr>
              <w:t>6</w:t>
            </w:r>
            <w:r w:rsidR="003F43CE" w:rsidRPr="003F43CE">
              <w:rPr>
                <w:rFonts w:ascii="Palatino Linotype" w:hAnsi="Palatino Linotype"/>
                <w:noProof/>
                <w:webHidden/>
              </w:rPr>
              <w:fldChar w:fldCharType="end"/>
            </w:r>
          </w:hyperlink>
        </w:p>
        <w:p w14:paraId="27187C53" w14:textId="77777777" w:rsidR="003F43CE" w:rsidRPr="003F43CE" w:rsidRDefault="00664D12" w:rsidP="00ED662B">
          <w:pPr>
            <w:pStyle w:val="TDC2"/>
            <w:spacing w:after="0"/>
            <w:rPr>
              <w:rFonts w:ascii="Palatino Linotype" w:hAnsi="Palatino Linotype"/>
              <w:noProof/>
              <w:sz w:val="22"/>
              <w:szCs w:val="22"/>
              <w:lang w:val="es-MX" w:eastAsia="es-MX"/>
            </w:rPr>
          </w:pPr>
          <w:hyperlink w:anchor="_Toc532891575" w:history="1">
            <w:r w:rsidR="003F43CE" w:rsidRPr="003F43CE">
              <w:rPr>
                <w:rStyle w:val="Hipervnculo"/>
                <w:rFonts w:ascii="Palatino Linotype" w:hAnsi="Palatino Linotype"/>
                <w:b/>
                <w:noProof/>
              </w:rPr>
              <w:t>PRIMERO. De la competencia</w:t>
            </w:r>
            <w:r w:rsidR="003F43CE" w:rsidRPr="003F43CE">
              <w:rPr>
                <w:rFonts w:ascii="Palatino Linotype" w:hAnsi="Palatino Linotype"/>
                <w:noProof/>
                <w:webHidden/>
              </w:rPr>
              <w:tab/>
            </w:r>
            <w:r w:rsidR="003F43CE" w:rsidRPr="003F43CE">
              <w:rPr>
                <w:rFonts w:ascii="Palatino Linotype" w:hAnsi="Palatino Linotype"/>
                <w:noProof/>
                <w:webHidden/>
              </w:rPr>
              <w:fldChar w:fldCharType="begin"/>
            </w:r>
            <w:r w:rsidR="003F43CE" w:rsidRPr="003F43CE">
              <w:rPr>
                <w:rFonts w:ascii="Palatino Linotype" w:hAnsi="Palatino Linotype"/>
                <w:noProof/>
                <w:webHidden/>
              </w:rPr>
              <w:instrText xml:space="preserve"> PAGEREF _Toc532891575 \h </w:instrText>
            </w:r>
            <w:r w:rsidR="003F43CE" w:rsidRPr="003F43CE">
              <w:rPr>
                <w:rFonts w:ascii="Palatino Linotype" w:hAnsi="Palatino Linotype"/>
                <w:noProof/>
                <w:webHidden/>
              </w:rPr>
            </w:r>
            <w:r w:rsidR="003F43CE" w:rsidRPr="003F43CE">
              <w:rPr>
                <w:rFonts w:ascii="Palatino Linotype" w:hAnsi="Palatino Linotype"/>
                <w:noProof/>
                <w:webHidden/>
              </w:rPr>
              <w:fldChar w:fldCharType="separate"/>
            </w:r>
            <w:r w:rsidR="004A283A">
              <w:rPr>
                <w:rFonts w:ascii="Palatino Linotype" w:hAnsi="Palatino Linotype"/>
                <w:noProof/>
                <w:webHidden/>
              </w:rPr>
              <w:t>6</w:t>
            </w:r>
            <w:r w:rsidR="003F43CE" w:rsidRPr="003F43CE">
              <w:rPr>
                <w:rFonts w:ascii="Palatino Linotype" w:hAnsi="Palatino Linotype"/>
                <w:noProof/>
                <w:webHidden/>
              </w:rPr>
              <w:fldChar w:fldCharType="end"/>
            </w:r>
          </w:hyperlink>
        </w:p>
        <w:p w14:paraId="71663ED6" w14:textId="77777777" w:rsidR="003F43CE" w:rsidRPr="003F43CE" w:rsidRDefault="00664D12" w:rsidP="00ED662B">
          <w:pPr>
            <w:pStyle w:val="TDC2"/>
            <w:spacing w:after="0"/>
            <w:rPr>
              <w:rFonts w:ascii="Palatino Linotype" w:hAnsi="Palatino Linotype"/>
              <w:noProof/>
              <w:sz w:val="22"/>
              <w:szCs w:val="22"/>
              <w:lang w:val="es-MX" w:eastAsia="es-MX"/>
            </w:rPr>
          </w:pPr>
          <w:hyperlink w:anchor="_Toc532891576" w:history="1">
            <w:r w:rsidR="003F43CE" w:rsidRPr="003F43CE">
              <w:rPr>
                <w:rStyle w:val="Hipervnculo"/>
                <w:rFonts w:ascii="Palatino Linotype" w:hAnsi="Palatino Linotype"/>
                <w:b/>
                <w:noProof/>
              </w:rPr>
              <w:t>SEGUNDO. De la oportunidad y procedencia.</w:t>
            </w:r>
            <w:r w:rsidR="003F43CE" w:rsidRPr="003F43CE">
              <w:rPr>
                <w:rFonts w:ascii="Palatino Linotype" w:hAnsi="Palatino Linotype"/>
                <w:noProof/>
                <w:webHidden/>
              </w:rPr>
              <w:tab/>
            </w:r>
            <w:r w:rsidR="003F43CE" w:rsidRPr="003F43CE">
              <w:rPr>
                <w:rFonts w:ascii="Palatino Linotype" w:hAnsi="Palatino Linotype"/>
                <w:noProof/>
                <w:webHidden/>
              </w:rPr>
              <w:fldChar w:fldCharType="begin"/>
            </w:r>
            <w:r w:rsidR="003F43CE" w:rsidRPr="003F43CE">
              <w:rPr>
                <w:rFonts w:ascii="Palatino Linotype" w:hAnsi="Palatino Linotype"/>
                <w:noProof/>
                <w:webHidden/>
              </w:rPr>
              <w:instrText xml:space="preserve"> PAGEREF _Toc532891576 \h </w:instrText>
            </w:r>
            <w:r w:rsidR="003F43CE" w:rsidRPr="003F43CE">
              <w:rPr>
                <w:rFonts w:ascii="Palatino Linotype" w:hAnsi="Palatino Linotype"/>
                <w:noProof/>
                <w:webHidden/>
              </w:rPr>
            </w:r>
            <w:r w:rsidR="003F43CE" w:rsidRPr="003F43CE">
              <w:rPr>
                <w:rFonts w:ascii="Palatino Linotype" w:hAnsi="Palatino Linotype"/>
                <w:noProof/>
                <w:webHidden/>
              </w:rPr>
              <w:fldChar w:fldCharType="separate"/>
            </w:r>
            <w:r w:rsidR="004A283A">
              <w:rPr>
                <w:rFonts w:ascii="Palatino Linotype" w:hAnsi="Palatino Linotype"/>
                <w:noProof/>
                <w:webHidden/>
              </w:rPr>
              <w:t>7</w:t>
            </w:r>
            <w:r w:rsidR="003F43CE" w:rsidRPr="003F43CE">
              <w:rPr>
                <w:rFonts w:ascii="Palatino Linotype" w:hAnsi="Palatino Linotype"/>
                <w:noProof/>
                <w:webHidden/>
              </w:rPr>
              <w:fldChar w:fldCharType="end"/>
            </w:r>
          </w:hyperlink>
        </w:p>
        <w:p w14:paraId="7A858AE7" w14:textId="77777777" w:rsidR="003F43CE" w:rsidRPr="003F43CE" w:rsidRDefault="00664D12" w:rsidP="00ED662B">
          <w:pPr>
            <w:pStyle w:val="TDC1"/>
            <w:spacing w:after="0"/>
            <w:rPr>
              <w:rFonts w:ascii="Palatino Linotype" w:hAnsi="Palatino Linotype"/>
              <w:noProof/>
              <w:sz w:val="22"/>
              <w:szCs w:val="22"/>
              <w:lang w:val="es-MX" w:eastAsia="es-MX"/>
            </w:rPr>
          </w:pPr>
          <w:hyperlink w:anchor="_Toc532891577" w:history="1">
            <w:r w:rsidR="003F43CE" w:rsidRPr="003F43CE">
              <w:rPr>
                <w:rStyle w:val="Hipervnculo"/>
                <w:rFonts w:ascii="Palatino Linotype" w:hAnsi="Palatino Linotype"/>
                <w:b/>
                <w:noProof/>
              </w:rPr>
              <w:t>TERCERO.</w:t>
            </w:r>
            <w:r w:rsidR="003F43CE" w:rsidRPr="003F43CE">
              <w:rPr>
                <w:rStyle w:val="Hipervnculo"/>
                <w:rFonts w:ascii="Palatino Linotype" w:hAnsi="Palatino Linotype"/>
                <w:noProof/>
              </w:rPr>
              <w:t xml:space="preserve"> </w:t>
            </w:r>
            <w:r w:rsidR="003F43CE" w:rsidRPr="003F43CE">
              <w:rPr>
                <w:rStyle w:val="Hipervnculo"/>
                <w:rFonts w:ascii="Palatino Linotype" w:hAnsi="Palatino Linotype"/>
                <w:b/>
                <w:noProof/>
              </w:rPr>
              <w:t>De previo y especial pronunciamiento.</w:t>
            </w:r>
            <w:r w:rsidR="003F43CE" w:rsidRPr="003F43CE">
              <w:rPr>
                <w:rFonts w:ascii="Palatino Linotype" w:hAnsi="Palatino Linotype"/>
                <w:noProof/>
                <w:webHidden/>
              </w:rPr>
              <w:tab/>
            </w:r>
            <w:r w:rsidR="003F43CE" w:rsidRPr="003F43CE">
              <w:rPr>
                <w:rFonts w:ascii="Palatino Linotype" w:hAnsi="Palatino Linotype"/>
                <w:noProof/>
                <w:webHidden/>
              </w:rPr>
              <w:fldChar w:fldCharType="begin"/>
            </w:r>
            <w:r w:rsidR="003F43CE" w:rsidRPr="003F43CE">
              <w:rPr>
                <w:rFonts w:ascii="Palatino Linotype" w:hAnsi="Palatino Linotype"/>
                <w:noProof/>
                <w:webHidden/>
              </w:rPr>
              <w:instrText xml:space="preserve"> PAGEREF _Toc532891577 \h </w:instrText>
            </w:r>
            <w:r w:rsidR="003F43CE" w:rsidRPr="003F43CE">
              <w:rPr>
                <w:rFonts w:ascii="Palatino Linotype" w:hAnsi="Palatino Linotype"/>
                <w:noProof/>
                <w:webHidden/>
              </w:rPr>
            </w:r>
            <w:r w:rsidR="003F43CE" w:rsidRPr="003F43CE">
              <w:rPr>
                <w:rFonts w:ascii="Palatino Linotype" w:hAnsi="Palatino Linotype"/>
                <w:noProof/>
                <w:webHidden/>
              </w:rPr>
              <w:fldChar w:fldCharType="separate"/>
            </w:r>
            <w:r w:rsidR="004A283A">
              <w:rPr>
                <w:rFonts w:ascii="Palatino Linotype" w:hAnsi="Palatino Linotype"/>
                <w:noProof/>
                <w:webHidden/>
              </w:rPr>
              <w:t>11</w:t>
            </w:r>
            <w:r w:rsidR="003F43CE" w:rsidRPr="003F43CE">
              <w:rPr>
                <w:rFonts w:ascii="Palatino Linotype" w:hAnsi="Palatino Linotype"/>
                <w:noProof/>
                <w:webHidden/>
              </w:rPr>
              <w:fldChar w:fldCharType="end"/>
            </w:r>
          </w:hyperlink>
        </w:p>
        <w:p w14:paraId="702EC729" w14:textId="77777777" w:rsidR="003F43CE" w:rsidRPr="003F43CE" w:rsidRDefault="00664D12" w:rsidP="00ED662B">
          <w:pPr>
            <w:pStyle w:val="TDC1"/>
            <w:spacing w:after="0"/>
            <w:rPr>
              <w:rFonts w:ascii="Palatino Linotype" w:hAnsi="Palatino Linotype"/>
              <w:noProof/>
              <w:sz w:val="22"/>
              <w:szCs w:val="22"/>
              <w:lang w:val="es-MX" w:eastAsia="es-MX"/>
            </w:rPr>
          </w:pPr>
          <w:hyperlink w:anchor="_Toc532891578" w:history="1">
            <w:r w:rsidR="003F43CE" w:rsidRPr="003F43CE">
              <w:rPr>
                <w:rStyle w:val="Hipervnculo"/>
                <w:rFonts w:ascii="Palatino Linotype" w:hAnsi="Palatino Linotype"/>
                <w:b/>
                <w:noProof/>
              </w:rPr>
              <w:t>CUARTO.</w:t>
            </w:r>
            <w:r w:rsidR="003F43CE" w:rsidRPr="003F43CE">
              <w:rPr>
                <w:rStyle w:val="Hipervnculo"/>
                <w:rFonts w:ascii="Palatino Linotype" w:hAnsi="Palatino Linotype"/>
                <w:noProof/>
              </w:rPr>
              <w:t xml:space="preserve"> </w:t>
            </w:r>
            <w:r w:rsidR="003F43CE" w:rsidRPr="003F43CE">
              <w:rPr>
                <w:rStyle w:val="Hipervnculo"/>
                <w:rFonts w:ascii="Palatino Linotype" w:hAnsi="Palatino Linotype"/>
                <w:b/>
                <w:noProof/>
              </w:rPr>
              <w:t xml:space="preserve">Del planteamiento de la </w:t>
            </w:r>
            <w:r w:rsidR="003F43CE" w:rsidRPr="003F43CE">
              <w:rPr>
                <w:rStyle w:val="Hipervnculo"/>
                <w:rFonts w:ascii="Palatino Linotype" w:hAnsi="Palatino Linotype"/>
                <w:b/>
                <w:i/>
                <w:noProof/>
              </w:rPr>
              <w:t>Litis</w:t>
            </w:r>
            <w:r w:rsidR="003F43CE" w:rsidRPr="003F43CE">
              <w:rPr>
                <w:rStyle w:val="Hipervnculo"/>
                <w:rFonts w:ascii="Palatino Linotype" w:hAnsi="Palatino Linotype"/>
                <w:b/>
                <w:noProof/>
              </w:rPr>
              <w:t>.</w:t>
            </w:r>
            <w:r w:rsidR="003F43CE" w:rsidRPr="003F43CE">
              <w:rPr>
                <w:rFonts w:ascii="Palatino Linotype" w:hAnsi="Palatino Linotype"/>
                <w:noProof/>
                <w:webHidden/>
              </w:rPr>
              <w:tab/>
            </w:r>
            <w:r w:rsidR="003F43CE" w:rsidRPr="003F43CE">
              <w:rPr>
                <w:rFonts w:ascii="Palatino Linotype" w:hAnsi="Palatino Linotype"/>
                <w:noProof/>
                <w:webHidden/>
              </w:rPr>
              <w:fldChar w:fldCharType="begin"/>
            </w:r>
            <w:r w:rsidR="003F43CE" w:rsidRPr="003F43CE">
              <w:rPr>
                <w:rFonts w:ascii="Palatino Linotype" w:hAnsi="Palatino Linotype"/>
                <w:noProof/>
                <w:webHidden/>
              </w:rPr>
              <w:instrText xml:space="preserve"> PAGEREF _Toc532891578 \h </w:instrText>
            </w:r>
            <w:r w:rsidR="003F43CE" w:rsidRPr="003F43CE">
              <w:rPr>
                <w:rFonts w:ascii="Palatino Linotype" w:hAnsi="Palatino Linotype"/>
                <w:noProof/>
                <w:webHidden/>
              </w:rPr>
            </w:r>
            <w:r w:rsidR="003F43CE" w:rsidRPr="003F43CE">
              <w:rPr>
                <w:rFonts w:ascii="Palatino Linotype" w:hAnsi="Palatino Linotype"/>
                <w:noProof/>
                <w:webHidden/>
              </w:rPr>
              <w:fldChar w:fldCharType="separate"/>
            </w:r>
            <w:r w:rsidR="004A283A">
              <w:rPr>
                <w:rFonts w:ascii="Palatino Linotype" w:hAnsi="Palatino Linotype"/>
                <w:noProof/>
                <w:webHidden/>
              </w:rPr>
              <w:t>13</w:t>
            </w:r>
            <w:r w:rsidR="003F43CE" w:rsidRPr="003F43CE">
              <w:rPr>
                <w:rFonts w:ascii="Palatino Linotype" w:hAnsi="Palatino Linotype"/>
                <w:noProof/>
                <w:webHidden/>
              </w:rPr>
              <w:fldChar w:fldCharType="end"/>
            </w:r>
          </w:hyperlink>
        </w:p>
        <w:p w14:paraId="4D9B6ADA" w14:textId="77777777" w:rsidR="003F43CE" w:rsidRPr="003F43CE" w:rsidRDefault="00664D12" w:rsidP="00ED662B">
          <w:pPr>
            <w:pStyle w:val="TDC1"/>
            <w:spacing w:after="0"/>
            <w:rPr>
              <w:rFonts w:ascii="Palatino Linotype" w:hAnsi="Palatino Linotype"/>
              <w:noProof/>
              <w:sz w:val="22"/>
              <w:szCs w:val="22"/>
              <w:lang w:val="es-MX" w:eastAsia="es-MX"/>
            </w:rPr>
          </w:pPr>
          <w:hyperlink w:anchor="_Toc532891579" w:history="1">
            <w:r w:rsidR="003F43CE" w:rsidRPr="003F43CE">
              <w:rPr>
                <w:rStyle w:val="Hipervnculo"/>
                <w:rFonts w:ascii="Palatino Linotype" w:hAnsi="Palatino Linotype"/>
                <w:b/>
                <w:noProof/>
              </w:rPr>
              <w:t>QUINTO. Del estudio y resolución del asunto.</w:t>
            </w:r>
            <w:r w:rsidR="003F43CE" w:rsidRPr="003F43CE">
              <w:rPr>
                <w:rFonts w:ascii="Palatino Linotype" w:hAnsi="Palatino Linotype"/>
                <w:noProof/>
                <w:webHidden/>
              </w:rPr>
              <w:tab/>
            </w:r>
            <w:r w:rsidR="003F43CE" w:rsidRPr="003F43CE">
              <w:rPr>
                <w:rFonts w:ascii="Palatino Linotype" w:hAnsi="Palatino Linotype"/>
                <w:noProof/>
                <w:webHidden/>
              </w:rPr>
              <w:fldChar w:fldCharType="begin"/>
            </w:r>
            <w:r w:rsidR="003F43CE" w:rsidRPr="003F43CE">
              <w:rPr>
                <w:rFonts w:ascii="Palatino Linotype" w:hAnsi="Palatino Linotype"/>
                <w:noProof/>
                <w:webHidden/>
              </w:rPr>
              <w:instrText xml:space="preserve"> PAGEREF _Toc532891579 \h </w:instrText>
            </w:r>
            <w:r w:rsidR="003F43CE" w:rsidRPr="003F43CE">
              <w:rPr>
                <w:rFonts w:ascii="Palatino Linotype" w:hAnsi="Palatino Linotype"/>
                <w:noProof/>
                <w:webHidden/>
              </w:rPr>
            </w:r>
            <w:r w:rsidR="003F43CE" w:rsidRPr="003F43CE">
              <w:rPr>
                <w:rFonts w:ascii="Palatino Linotype" w:hAnsi="Palatino Linotype"/>
                <w:noProof/>
                <w:webHidden/>
              </w:rPr>
              <w:fldChar w:fldCharType="separate"/>
            </w:r>
            <w:r w:rsidR="004A283A">
              <w:rPr>
                <w:rFonts w:ascii="Palatino Linotype" w:hAnsi="Palatino Linotype"/>
                <w:noProof/>
                <w:webHidden/>
              </w:rPr>
              <w:t>14</w:t>
            </w:r>
            <w:r w:rsidR="003F43CE" w:rsidRPr="003F43CE">
              <w:rPr>
                <w:rFonts w:ascii="Palatino Linotype" w:hAnsi="Palatino Linotype"/>
                <w:noProof/>
                <w:webHidden/>
              </w:rPr>
              <w:fldChar w:fldCharType="end"/>
            </w:r>
          </w:hyperlink>
        </w:p>
        <w:p w14:paraId="5E5F09E1" w14:textId="77777777" w:rsidR="003F43CE" w:rsidRPr="003F43CE" w:rsidRDefault="00664D12" w:rsidP="00ED662B">
          <w:pPr>
            <w:pStyle w:val="TDC1"/>
            <w:spacing w:after="0"/>
            <w:rPr>
              <w:rFonts w:ascii="Palatino Linotype" w:hAnsi="Palatino Linotype"/>
              <w:noProof/>
              <w:sz w:val="22"/>
              <w:szCs w:val="22"/>
              <w:lang w:val="es-MX" w:eastAsia="es-MX"/>
            </w:rPr>
          </w:pPr>
          <w:hyperlink w:anchor="_Toc532891580" w:history="1">
            <w:r w:rsidR="003F43CE" w:rsidRPr="003F43CE">
              <w:rPr>
                <w:rStyle w:val="Hipervnculo"/>
                <w:rFonts w:ascii="Palatino Linotype" w:eastAsia="Calibri" w:hAnsi="Palatino Linotype"/>
                <w:b/>
                <w:noProof/>
                <w:lang w:val="es-ES"/>
              </w:rPr>
              <w:t>SEXTO. De la versión pública.</w:t>
            </w:r>
            <w:r w:rsidR="003F43CE" w:rsidRPr="003F43CE">
              <w:rPr>
                <w:rFonts w:ascii="Palatino Linotype" w:hAnsi="Palatino Linotype"/>
                <w:noProof/>
                <w:webHidden/>
              </w:rPr>
              <w:tab/>
            </w:r>
            <w:r w:rsidR="003F43CE" w:rsidRPr="003F43CE">
              <w:rPr>
                <w:rFonts w:ascii="Palatino Linotype" w:hAnsi="Palatino Linotype"/>
                <w:noProof/>
                <w:webHidden/>
              </w:rPr>
              <w:fldChar w:fldCharType="begin"/>
            </w:r>
            <w:r w:rsidR="003F43CE" w:rsidRPr="003F43CE">
              <w:rPr>
                <w:rFonts w:ascii="Palatino Linotype" w:hAnsi="Palatino Linotype"/>
                <w:noProof/>
                <w:webHidden/>
              </w:rPr>
              <w:instrText xml:space="preserve"> PAGEREF _Toc532891580 \h </w:instrText>
            </w:r>
            <w:r w:rsidR="003F43CE" w:rsidRPr="003F43CE">
              <w:rPr>
                <w:rFonts w:ascii="Palatino Linotype" w:hAnsi="Palatino Linotype"/>
                <w:noProof/>
                <w:webHidden/>
              </w:rPr>
            </w:r>
            <w:r w:rsidR="003F43CE" w:rsidRPr="003F43CE">
              <w:rPr>
                <w:rFonts w:ascii="Palatino Linotype" w:hAnsi="Palatino Linotype"/>
                <w:noProof/>
                <w:webHidden/>
              </w:rPr>
              <w:fldChar w:fldCharType="separate"/>
            </w:r>
            <w:r w:rsidR="004A283A">
              <w:rPr>
                <w:rFonts w:ascii="Palatino Linotype" w:hAnsi="Palatino Linotype"/>
                <w:noProof/>
                <w:webHidden/>
              </w:rPr>
              <w:t>23</w:t>
            </w:r>
            <w:r w:rsidR="003F43CE" w:rsidRPr="003F43CE">
              <w:rPr>
                <w:rFonts w:ascii="Palatino Linotype" w:hAnsi="Palatino Linotype"/>
                <w:noProof/>
                <w:webHidden/>
              </w:rPr>
              <w:fldChar w:fldCharType="end"/>
            </w:r>
          </w:hyperlink>
        </w:p>
        <w:p w14:paraId="7F0AF106" w14:textId="77777777" w:rsidR="003F43CE" w:rsidRPr="003F43CE" w:rsidRDefault="00664D12" w:rsidP="00ED662B">
          <w:pPr>
            <w:pStyle w:val="TDC1"/>
            <w:spacing w:after="0"/>
            <w:ind w:left="0"/>
            <w:rPr>
              <w:rFonts w:ascii="Palatino Linotype" w:hAnsi="Palatino Linotype"/>
              <w:noProof/>
              <w:sz w:val="22"/>
              <w:szCs w:val="22"/>
              <w:lang w:val="es-MX" w:eastAsia="es-MX"/>
            </w:rPr>
          </w:pPr>
          <w:hyperlink w:anchor="_Toc532891581" w:history="1">
            <w:r w:rsidR="003F43CE" w:rsidRPr="003F43CE">
              <w:rPr>
                <w:rStyle w:val="Hipervnculo"/>
                <w:rFonts w:ascii="Palatino Linotype" w:hAnsi="Palatino Linotype"/>
                <w:b/>
                <w:noProof/>
              </w:rPr>
              <w:t>R E S O L U T I V O S</w:t>
            </w:r>
            <w:r w:rsidR="003F43CE" w:rsidRPr="003F43CE">
              <w:rPr>
                <w:rFonts w:ascii="Palatino Linotype" w:hAnsi="Palatino Linotype"/>
                <w:noProof/>
                <w:webHidden/>
              </w:rPr>
              <w:tab/>
            </w:r>
            <w:r w:rsidR="003F43CE" w:rsidRPr="003F43CE">
              <w:rPr>
                <w:rFonts w:ascii="Palatino Linotype" w:hAnsi="Palatino Linotype"/>
                <w:noProof/>
                <w:webHidden/>
              </w:rPr>
              <w:fldChar w:fldCharType="begin"/>
            </w:r>
            <w:r w:rsidR="003F43CE" w:rsidRPr="003F43CE">
              <w:rPr>
                <w:rFonts w:ascii="Palatino Linotype" w:hAnsi="Palatino Linotype"/>
                <w:noProof/>
                <w:webHidden/>
              </w:rPr>
              <w:instrText xml:space="preserve"> PAGEREF _Toc532891581 \h </w:instrText>
            </w:r>
            <w:r w:rsidR="003F43CE" w:rsidRPr="003F43CE">
              <w:rPr>
                <w:rFonts w:ascii="Palatino Linotype" w:hAnsi="Palatino Linotype"/>
                <w:noProof/>
                <w:webHidden/>
              </w:rPr>
            </w:r>
            <w:r w:rsidR="003F43CE" w:rsidRPr="003F43CE">
              <w:rPr>
                <w:rFonts w:ascii="Palatino Linotype" w:hAnsi="Palatino Linotype"/>
                <w:noProof/>
                <w:webHidden/>
              </w:rPr>
              <w:fldChar w:fldCharType="separate"/>
            </w:r>
            <w:r w:rsidR="004A283A">
              <w:rPr>
                <w:rFonts w:ascii="Palatino Linotype" w:hAnsi="Palatino Linotype"/>
                <w:noProof/>
                <w:webHidden/>
              </w:rPr>
              <w:t>32</w:t>
            </w:r>
            <w:r w:rsidR="003F43CE" w:rsidRPr="003F43CE">
              <w:rPr>
                <w:rFonts w:ascii="Palatino Linotype" w:hAnsi="Palatino Linotype"/>
                <w:noProof/>
                <w:webHidden/>
              </w:rPr>
              <w:fldChar w:fldCharType="end"/>
            </w:r>
          </w:hyperlink>
        </w:p>
        <w:p w14:paraId="07A9A973" w14:textId="5404FA69" w:rsidR="00DA7E2F" w:rsidRPr="006428EA" w:rsidRDefault="00ED662B" w:rsidP="00ED662B">
          <w:pPr>
            <w:spacing w:line="480" w:lineRule="auto"/>
            <w:rPr>
              <w:rFonts w:ascii="Palatino Linotype" w:hAnsi="Palatino Linotype"/>
            </w:rPr>
          </w:pPr>
          <w:r>
            <w:rPr>
              <w:rFonts w:ascii="Palatino Linotype" w:hAnsi="Palatino Linotype"/>
              <w:b/>
              <w:noProof/>
              <w:lang w:val="es-MX" w:eastAsia="es-MX"/>
            </w:rPr>
            <mc:AlternateContent>
              <mc:Choice Requires="wps">
                <w:drawing>
                  <wp:anchor distT="0" distB="0" distL="114300" distR="114300" simplePos="0" relativeHeight="251663360" behindDoc="0" locked="0" layoutInCell="1" allowOverlap="1" wp14:anchorId="5C0F1AF2" wp14:editId="7FE33A22">
                    <wp:simplePos x="0" y="0"/>
                    <wp:positionH relativeFrom="margin">
                      <wp:align>left</wp:align>
                    </wp:positionH>
                    <wp:positionV relativeFrom="paragraph">
                      <wp:posOffset>171450</wp:posOffset>
                    </wp:positionV>
                    <wp:extent cx="5638800" cy="2667000"/>
                    <wp:effectExtent l="38100" t="38100" r="76200" b="95250"/>
                    <wp:wrapNone/>
                    <wp:docPr id="2" name="Conector recto 2"/>
                    <wp:cNvGraphicFramePr/>
                    <a:graphic xmlns:a="http://schemas.openxmlformats.org/drawingml/2006/main">
                      <a:graphicData uri="http://schemas.microsoft.com/office/word/2010/wordprocessingShape">
                        <wps:wsp>
                          <wps:cNvCnPr/>
                          <wps:spPr>
                            <a:xfrm>
                              <a:off x="0" y="0"/>
                              <a:ext cx="5638800" cy="2667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60BE5D" id="Conector recto 2" o:spid="_x0000_s1026"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pt" to="444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" strokecolor="#4f81bd [3204]" strokeweight="2pt">
                    <v:shadow on="t" color="black" opacity="24903f" origin=",.5" offset="0,.55556mm"/>
                    <w10:wrap anchorx="margin"/>
                  </v:line>
                </w:pict>
              </mc:Fallback>
            </mc:AlternateContent>
          </w:r>
          <w:r w:rsidR="00DA7E2F" w:rsidRPr="003F43CE">
            <w:rPr>
              <w:rFonts w:ascii="Palatino Linotype" w:hAnsi="Palatino Linotype"/>
              <w:b/>
              <w:bCs/>
              <w:lang w:val="es-ES"/>
            </w:rPr>
            <w:fldChar w:fldCharType="end"/>
          </w:r>
        </w:p>
      </w:sdtContent>
    </w:sdt>
    <w:p w14:paraId="5E41A56F" w14:textId="3DE9F912" w:rsidR="000D5A1D" w:rsidRPr="006428EA" w:rsidRDefault="000D5A1D" w:rsidP="00ED662B">
      <w:pPr>
        <w:spacing w:line="360" w:lineRule="auto"/>
        <w:ind w:left="708"/>
        <w:jc w:val="center"/>
        <w:rPr>
          <w:rFonts w:ascii="Palatino Linotype" w:hAnsi="Palatino Linotype"/>
          <w:b/>
        </w:rPr>
      </w:pPr>
    </w:p>
    <w:p w14:paraId="3FF4B6A2" w14:textId="340D5507" w:rsidR="007A22E2" w:rsidRDefault="007A22E2" w:rsidP="00ED662B">
      <w:pPr>
        <w:spacing w:line="360" w:lineRule="auto"/>
        <w:ind w:left="708"/>
        <w:jc w:val="center"/>
        <w:rPr>
          <w:rFonts w:ascii="Palatino Linotype" w:hAnsi="Palatino Linotype"/>
          <w:b/>
        </w:rPr>
      </w:pPr>
    </w:p>
    <w:p w14:paraId="04CC7EB8" w14:textId="77777777" w:rsidR="00ED662B" w:rsidRDefault="00ED662B" w:rsidP="00ED662B">
      <w:pPr>
        <w:spacing w:line="360" w:lineRule="auto"/>
        <w:ind w:left="708"/>
        <w:jc w:val="center"/>
        <w:rPr>
          <w:rFonts w:ascii="Palatino Linotype" w:hAnsi="Palatino Linotype"/>
          <w:b/>
        </w:rPr>
      </w:pPr>
    </w:p>
    <w:p w14:paraId="4D6DEF7A" w14:textId="77777777" w:rsidR="00ED662B" w:rsidRDefault="00ED662B" w:rsidP="00ED662B">
      <w:pPr>
        <w:spacing w:line="360" w:lineRule="auto"/>
        <w:ind w:left="708"/>
        <w:jc w:val="center"/>
        <w:rPr>
          <w:rFonts w:ascii="Palatino Linotype" w:hAnsi="Palatino Linotype"/>
          <w:b/>
        </w:rPr>
      </w:pPr>
    </w:p>
    <w:p w14:paraId="34260C2C" w14:textId="77777777" w:rsidR="00ED662B" w:rsidRDefault="00ED662B" w:rsidP="00ED662B">
      <w:pPr>
        <w:spacing w:line="360" w:lineRule="auto"/>
        <w:ind w:left="708"/>
        <w:jc w:val="center"/>
        <w:rPr>
          <w:rFonts w:ascii="Palatino Linotype" w:hAnsi="Palatino Linotype"/>
          <w:b/>
        </w:rPr>
      </w:pPr>
    </w:p>
    <w:p w14:paraId="32ADB7B8" w14:textId="77777777" w:rsidR="00ED662B" w:rsidRPr="006428EA" w:rsidRDefault="00ED662B" w:rsidP="00ED662B">
      <w:pPr>
        <w:spacing w:line="360" w:lineRule="auto"/>
        <w:ind w:left="708"/>
        <w:jc w:val="center"/>
        <w:rPr>
          <w:rFonts w:ascii="Palatino Linotype" w:hAnsi="Palatino Linotype"/>
          <w:b/>
        </w:rPr>
      </w:pPr>
    </w:p>
    <w:p w14:paraId="5721E12D" w14:textId="77777777" w:rsidR="0099153D" w:rsidRPr="006428EA" w:rsidRDefault="0099153D" w:rsidP="00ED662B">
      <w:pPr>
        <w:spacing w:line="360" w:lineRule="auto"/>
        <w:rPr>
          <w:rFonts w:ascii="Palatino Linotype" w:hAnsi="Palatino Linotype"/>
          <w:b/>
        </w:rPr>
      </w:pPr>
    </w:p>
    <w:p w14:paraId="73F7F940" w14:textId="6F514EEE" w:rsidR="00662C69" w:rsidRDefault="009B11D6" w:rsidP="00ED662B">
      <w:pPr>
        <w:tabs>
          <w:tab w:val="left" w:pos="3465"/>
        </w:tabs>
        <w:spacing w:line="360" w:lineRule="auto"/>
        <w:jc w:val="both"/>
        <w:rPr>
          <w:rFonts w:ascii="Palatino Linotype" w:hAnsi="Palatino Linotype"/>
        </w:rPr>
      </w:pPr>
      <w:r w:rsidRPr="00ED662B">
        <w:rPr>
          <w:rFonts w:ascii="Palatino Linotype" w:hAnsi="Palatino Linotype"/>
        </w:rPr>
        <w:t>R</w:t>
      </w:r>
      <w:r w:rsidR="00662C69" w:rsidRPr="00ED662B">
        <w:rPr>
          <w:rFonts w:ascii="Palatino Linotype" w:hAnsi="Palatino Linotype"/>
        </w:rPr>
        <w:t>esolución del Pleno del Instituto de Transparencia, Acceso a la Información Pública y Protección de Datos Personales del Estado de México y Mun</w:t>
      </w:r>
      <w:r w:rsidR="000D5A1D" w:rsidRPr="00ED662B">
        <w:rPr>
          <w:rFonts w:ascii="Palatino Linotype" w:hAnsi="Palatino Linotype"/>
        </w:rPr>
        <w:t>icipios, con</w:t>
      </w:r>
      <w:r w:rsidR="00662C69" w:rsidRPr="00ED662B">
        <w:rPr>
          <w:rFonts w:ascii="Palatino Linotype" w:hAnsi="Palatino Linotype"/>
        </w:rPr>
        <w:t xml:space="preserve"> </w:t>
      </w:r>
      <w:r w:rsidR="00485DB6" w:rsidRPr="00ED662B">
        <w:rPr>
          <w:rFonts w:ascii="Palatino Linotype" w:hAnsi="Palatino Linotype"/>
        </w:rPr>
        <w:t xml:space="preserve">domicilio </w:t>
      </w:r>
      <w:r w:rsidR="00662C69" w:rsidRPr="00ED662B">
        <w:rPr>
          <w:rFonts w:ascii="Palatino Linotype" w:hAnsi="Palatino Linotype"/>
        </w:rPr>
        <w:t xml:space="preserve">en Metepec, Estado de México; de </w:t>
      </w:r>
      <w:r w:rsidR="000D5A1D" w:rsidRPr="00ED662B">
        <w:rPr>
          <w:rFonts w:ascii="Palatino Linotype" w:hAnsi="Palatino Linotype"/>
        </w:rPr>
        <w:t xml:space="preserve">fecha </w:t>
      </w:r>
      <w:r w:rsidR="00ED662B" w:rsidRPr="00ED662B">
        <w:rPr>
          <w:rFonts w:ascii="Palatino Linotype" w:hAnsi="Palatino Linotype"/>
        </w:rPr>
        <w:t>nueve</w:t>
      </w:r>
      <w:r w:rsidR="001B40F3" w:rsidRPr="00ED662B">
        <w:rPr>
          <w:rFonts w:ascii="Palatino Linotype" w:hAnsi="Palatino Linotype"/>
        </w:rPr>
        <w:t xml:space="preserve"> </w:t>
      </w:r>
      <w:r w:rsidR="00ED662B" w:rsidRPr="00ED662B">
        <w:rPr>
          <w:rFonts w:ascii="Palatino Linotype" w:hAnsi="Palatino Linotype"/>
        </w:rPr>
        <w:t>(09</w:t>
      </w:r>
      <w:r w:rsidR="00662C69" w:rsidRPr="00ED662B">
        <w:rPr>
          <w:rFonts w:ascii="Palatino Linotype" w:hAnsi="Palatino Linotype"/>
        </w:rPr>
        <w:t xml:space="preserve">) de </w:t>
      </w:r>
      <w:r w:rsidR="00ED662B" w:rsidRPr="00ED662B">
        <w:rPr>
          <w:rFonts w:ascii="Palatino Linotype" w:hAnsi="Palatino Linotype"/>
        </w:rPr>
        <w:t>enero</w:t>
      </w:r>
      <w:r w:rsidR="001E74A5" w:rsidRPr="00ED662B">
        <w:rPr>
          <w:rFonts w:ascii="Palatino Linotype" w:hAnsi="Palatino Linotype"/>
        </w:rPr>
        <w:t xml:space="preserve"> </w:t>
      </w:r>
      <w:r w:rsidR="00662C69" w:rsidRPr="00ED662B">
        <w:rPr>
          <w:rFonts w:ascii="Palatino Linotype" w:hAnsi="Palatino Linotype"/>
        </w:rPr>
        <w:t xml:space="preserve">de dos mil </w:t>
      </w:r>
      <w:r w:rsidR="00B902E7" w:rsidRPr="00ED662B">
        <w:rPr>
          <w:rFonts w:ascii="Palatino Linotype" w:hAnsi="Palatino Linotype"/>
        </w:rPr>
        <w:t>dieci</w:t>
      </w:r>
      <w:r w:rsidR="004A283A">
        <w:rPr>
          <w:rFonts w:ascii="Palatino Linotype" w:hAnsi="Palatino Linotype"/>
        </w:rPr>
        <w:t>nueve</w:t>
      </w:r>
      <w:r w:rsidR="00662C69" w:rsidRPr="00ED662B">
        <w:rPr>
          <w:rFonts w:ascii="Palatino Linotype" w:hAnsi="Palatino Linotype"/>
        </w:rPr>
        <w:t>.</w:t>
      </w:r>
    </w:p>
    <w:p w14:paraId="0D88E8CD" w14:textId="77777777" w:rsidR="00ED662B" w:rsidRPr="00ED662B" w:rsidRDefault="00ED662B" w:rsidP="00ED662B">
      <w:pPr>
        <w:tabs>
          <w:tab w:val="left" w:pos="3465"/>
        </w:tabs>
        <w:spacing w:line="360" w:lineRule="auto"/>
        <w:jc w:val="both"/>
        <w:rPr>
          <w:rFonts w:ascii="Palatino Linotype" w:hAnsi="Palatino Linotype"/>
        </w:rPr>
      </w:pPr>
    </w:p>
    <w:p w14:paraId="02C1324E" w14:textId="5E46C2FB" w:rsidR="00662C69" w:rsidRDefault="00662C69" w:rsidP="00ED662B">
      <w:pPr>
        <w:spacing w:line="360" w:lineRule="auto"/>
        <w:jc w:val="both"/>
        <w:rPr>
          <w:rFonts w:ascii="Palatino Linotype" w:hAnsi="Palatino Linotype"/>
        </w:rPr>
      </w:pPr>
      <w:r w:rsidRPr="006428EA">
        <w:rPr>
          <w:rFonts w:ascii="Palatino Linotype" w:hAnsi="Palatino Linotype"/>
          <w:b/>
        </w:rPr>
        <w:t>VISTO</w:t>
      </w:r>
      <w:r w:rsidRPr="006428EA">
        <w:rPr>
          <w:rFonts w:ascii="Palatino Linotype" w:hAnsi="Palatino Linotype"/>
        </w:rPr>
        <w:t xml:space="preserve"> el expediente electrónico for</w:t>
      </w:r>
      <w:r w:rsidR="00D37494" w:rsidRPr="006428EA">
        <w:rPr>
          <w:rFonts w:ascii="Palatino Linotype" w:hAnsi="Palatino Linotype"/>
        </w:rPr>
        <w:t>mado con motivo del</w:t>
      </w:r>
      <w:r w:rsidRPr="006428EA">
        <w:rPr>
          <w:rFonts w:ascii="Palatino Linotype" w:hAnsi="Palatino Linotype"/>
        </w:rPr>
        <w:t xml:space="preserve"> recurso de revisión </w:t>
      </w:r>
      <w:r w:rsidR="00986B48" w:rsidRPr="006428EA">
        <w:rPr>
          <w:rFonts w:ascii="Palatino Linotype" w:hAnsi="Palatino Linotype"/>
          <w:b/>
        </w:rPr>
        <w:t>04078/INFOEM/IP/RR/2018</w:t>
      </w:r>
      <w:r w:rsidR="00AF3D59" w:rsidRPr="006428EA">
        <w:rPr>
          <w:rFonts w:ascii="Palatino Linotype" w:hAnsi="Palatino Linotype" w:cs="Arial"/>
          <w:b/>
          <w:bCs/>
        </w:rPr>
        <w:t>;</w:t>
      </w:r>
      <w:r w:rsidR="00335BFE" w:rsidRPr="006428EA">
        <w:rPr>
          <w:rFonts w:ascii="Palatino Linotype" w:hAnsi="Palatino Linotype" w:cs="Arial"/>
          <w:b/>
          <w:bCs/>
        </w:rPr>
        <w:t xml:space="preserve"> </w:t>
      </w:r>
      <w:r w:rsidR="00E9402D">
        <w:rPr>
          <w:rFonts w:ascii="Palatino Linotype" w:hAnsi="Palatino Linotype"/>
        </w:rPr>
        <w:t>promovido</w:t>
      </w:r>
      <w:r w:rsidRPr="006428EA">
        <w:rPr>
          <w:rFonts w:ascii="Palatino Linotype" w:hAnsi="Palatino Linotype"/>
        </w:rPr>
        <w:t xml:space="preserve"> </w:t>
      </w:r>
      <w:r w:rsidR="002B02D3" w:rsidRPr="002B02D3">
        <w:rPr>
          <w:rFonts w:ascii="Palatino Linotype" w:hAnsi="Palatino Linotype"/>
          <w:b/>
          <w:szCs w:val="22"/>
          <w:highlight w:val="black"/>
        </w:rPr>
        <w:t>--------------------------------------------------</w:t>
      </w:r>
      <w:r w:rsidRPr="006428EA">
        <w:rPr>
          <w:rFonts w:ascii="Palatino Linotype" w:hAnsi="Palatino Linotype"/>
          <w:b/>
        </w:rPr>
        <w:t xml:space="preserve"> </w:t>
      </w:r>
      <w:r w:rsidRPr="006428EA">
        <w:rPr>
          <w:rFonts w:ascii="Palatino Linotype" w:hAnsi="Palatino Linotype" w:cs="Arial"/>
        </w:rPr>
        <w:t xml:space="preserve">en su </w:t>
      </w:r>
      <w:r w:rsidR="00D83C17" w:rsidRPr="006428EA">
        <w:rPr>
          <w:rFonts w:ascii="Palatino Linotype" w:hAnsi="Palatino Linotype" w:cs="Arial"/>
        </w:rPr>
        <w:t>calidad</w:t>
      </w:r>
      <w:r w:rsidRPr="006428EA">
        <w:rPr>
          <w:rFonts w:ascii="Palatino Linotype" w:hAnsi="Palatino Linotype" w:cs="Arial"/>
        </w:rPr>
        <w:t xml:space="preserve"> de </w:t>
      </w:r>
      <w:r w:rsidRPr="006428EA">
        <w:rPr>
          <w:rFonts w:ascii="Palatino Linotype" w:hAnsi="Palatino Linotype" w:cs="Arial"/>
          <w:b/>
        </w:rPr>
        <w:t>RECURRENTE</w:t>
      </w:r>
      <w:r w:rsidRPr="006428EA">
        <w:rPr>
          <w:rFonts w:ascii="Palatino Linotype" w:hAnsi="Palatino Linotype" w:cs="Arial"/>
        </w:rPr>
        <w:t xml:space="preserve">, en contra </w:t>
      </w:r>
      <w:r w:rsidR="000D5A1D" w:rsidRPr="006428EA">
        <w:rPr>
          <w:rFonts w:ascii="Palatino Linotype" w:hAnsi="Palatino Linotype" w:cs="Arial"/>
        </w:rPr>
        <w:t xml:space="preserve">de </w:t>
      </w:r>
      <w:r w:rsidR="00843908" w:rsidRPr="006428EA">
        <w:rPr>
          <w:rFonts w:ascii="Palatino Linotype" w:hAnsi="Palatino Linotype" w:cs="Arial"/>
        </w:rPr>
        <w:t>la respuesta de</w:t>
      </w:r>
      <w:r w:rsidR="005E1EBD" w:rsidRPr="006428EA">
        <w:rPr>
          <w:rFonts w:ascii="Palatino Linotype" w:hAnsi="Palatino Linotype" w:cs="Arial"/>
        </w:rPr>
        <w:t>l</w:t>
      </w:r>
      <w:r w:rsidR="005D3DD3" w:rsidRPr="006428EA">
        <w:rPr>
          <w:rFonts w:ascii="Palatino Linotype" w:hAnsi="Palatino Linotype" w:cs="Arial"/>
        </w:rPr>
        <w:t xml:space="preserve"> </w:t>
      </w:r>
      <w:r w:rsidR="004362AD" w:rsidRPr="006428EA">
        <w:rPr>
          <w:rFonts w:ascii="Palatino Linotype" w:hAnsi="Palatino Linotype" w:cs="Arial"/>
          <w:b/>
        </w:rPr>
        <w:t>Ayuntamiento de Toluca</w:t>
      </w:r>
      <w:r w:rsidR="0036073F" w:rsidRPr="006428EA">
        <w:rPr>
          <w:rFonts w:ascii="Palatino Linotype" w:hAnsi="Palatino Linotype"/>
          <w:b/>
        </w:rPr>
        <w:t xml:space="preserve">, </w:t>
      </w:r>
      <w:r w:rsidRPr="006428EA">
        <w:rPr>
          <w:rFonts w:ascii="Palatino Linotype" w:hAnsi="Palatino Linotype"/>
        </w:rPr>
        <w:t>en lo sucesivo el</w:t>
      </w:r>
      <w:r w:rsidRPr="006428EA">
        <w:rPr>
          <w:rFonts w:ascii="Palatino Linotype" w:hAnsi="Palatino Linotype"/>
          <w:b/>
        </w:rPr>
        <w:t xml:space="preserve"> SUJETO OBLIGADO</w:t>
      </w:r>
      <w:r w:rsidRPr="006428EA">
        <w:rPr>
          <w:rFonts w:ascii="Palatino Linotype" w:hAnsi="Palatino Linotype"/>
        </w:rPr>
        <w:t xml:space="preserve">, </w:t>
      </w:r>
      <w:r w:rsidR="004D71C0" w:rsidRPr="006428EA">
        <w:rPr>
          <w:rFonts w:ascii="Palatino Linotype" w:hAnsi="Palatino Linotype"/>
        </w:rPr>
        <w:t xml:space="preserve">por lo que </w:t>
      </w:r>
      <w:r w:rsidRPr="006428EA">
        <w:rPr>
          <w:rFonts w:ascii="Palatino Linotype" w:hAnsi="Palatino Linotype"/>
        </w:rPr>
        <w:t>se procede a dictar la presente resolución, con base en los siguientes:</w:t>
      </w:r>
    </w:p>
    <w:p w14:paraId="5857ACE7" w14:textId="77777777" w:rsidR="00ED662B" w:rsidRPr="006428EA" w:rsidRDefault="00ED662B" w:rsidP="00ED662B">
      <w:pPr>
        <w:spacing w:line="360" w:lineRule="auto"/>
        <w:jc w:val="both"/>
        <w:rPr>
          <w:rFonts w:ascii="Palatino Linotype" w:hAnsi="Palatino Linotype"/>
          <w:b/>
        </w:rPr>
      </w:pPr>
    </w:p>
    <w:p w14:paraId="769E1410" w14:textId="5740327F" w:rsidR="00587366" w:rsidRDefault="00662C69" w:rsidP="00ED662B">
      <w:pPr>
        <w:pStyle w:val="Ttulo1"/>
        <w:spacing w:before="0" w:line="360" w:lineRule="auto"/>
        <w:jc w:val="center"/>
        <w:rPr>
          <w:b/>
        </w:rPr>
      </w:pPr>
      <w:bookmarkStart w:id="0" w:name="_Toc461555884"/>
      <w:bookmarkStart w:id="1" w:name="_Toc466371847"/>
      <w:bookmarkStart w:id="2" w:name="_Toc532891571"/>
      <w:r w:rsidRPr="006428EA">
        <w:rPr>
          <w:b/>
        </w:rPr>
        <w:t>ANTECEDENTES</w:t>
      </w:r>
      <w:bookmarkEnd w:id="0"/>
      <w:bookmarkEnd w:id="1"/>
      <w:bookmarkEnd w:id="2"/>
    </w:p>
    <w:p w14:paraId="5A25E88C" w14:textId="77777777" w:rsidR="00ED662B" w:rsidRPr="00ED662B" w:rsidRDefault="00ED662B" w:rsidP="00ED662B">
      <w:pPr>
        <w:rPr>
          <w:lang w:val="es-MX" w:eastAsia="en-US"/>
        </w:rPr>
      </w:pPr>
    </w:p>
    <w:p w14:paraId="7B572F81" w14:textId="569830B3" w:rsidR="00ED662B" w:rsidRPr="00ED662B" w:rsidRDefault="00D9392E" w:rsidP="00ED662B">
      <w:pPr>
        <w:pStyle w:val="Prrafodelista"/>
        <w:numPr>
          <w:ilvl w:val="0"/>
          <w:numId w:val="2"/>
        </w:numPr>
        <w:spacing w:line="360" w:lineRule="auto"/>
        <w:ind w:left="284" w:hanging="284"/>
        <w:jc w:val="both"/>
        <w:rPr>
          <w:rFonts w:ascii="Palatino Linotype" w:eastAsia="Calibri" w:hAnsi="Palatino Linotype" w:cs="Arial"/>
          <w:lang w:val="es-ES"/>
        </w:rPr>
      </w:pPr>
      <w:r w:rsidRPr="006428EA">
        <w:rPr>
          <w:rFonts w:ascii="Palatino Linotype" w:eastAsia="Calibri" w:hAnsi="Palatino Linotype" w:cs="Arial"/>
          <w:lang w:val="es-ES"/>
        </w:rPr>
        <w:t xml:space="preserve">El día </w:t>
      </w:r>
      <w:r w:rsidR="00986B48" w:rsidRPr="006428EA">
        <w:rPr>
          <w:rFonts w:ascii="Palatino Linotype" w:eastAsia="Calibri" w:hAnsi="Palatino Linotype" w:cs="Arial"/>
          <w:lang w:val="es-ES"/>
        </w:rPr>
        <w:t>uno</w:t>
      </w:r>
      <w:r w:rsidRPr="006428EA">
        <w:rPr>
          <w:rFonts w:ascii="Palatino Linotype" w:eastAsia="Calibri" w:hAnsi="Palatino Linotype" w:cs="Arial"/>
          <w:lang w:val="es-ES"/>
        </w:rPr>
        <w:t xml:space="preserve"> (</w:t>
      </w:r>
      <w:r w:rsidR="00F33670" w:rsidRPr="006428EA">
        <w:rPr>
          <w:rFonts w:ascii="Palatino Linotype" w:eastAsia="Calibri" w:hAnsi="Palatino Linotype" w:cs="Arial"/>
          <w:lang w:val="es-ES"/>
        </w:rPr>
        <w:t>0</w:t>
      </w:r>
      <w:r w:rsidR="00986B48" w:rsidRPr="006428EA">
        <w:rPr>
          <w:rFonts w:ascii="Palatino Linotype" w:eastAsia="Calibri" w:hAnsi="Palatino Linotype" w:cs="Arial"/>
          <w:lang w:val="es-ES"/>
        </w:rPr>
        <w:t>1</w:t>
      </w:r>
      <w:r w:rsidRPr="006428EA">
        <w:rPr>
          <w:rFonts w:ascii="Palatino Linotype" w:eastAsia="Calibri" w:hAnsi="Palatino Linotype" w:cs="Arial"/>
          <w:lang w:val="es-ES"/>
        </w:rPr>
        <w:t xml:space="preserve">) de </w:t>
      </w:r>
      <w:r w:rsidR="00986B48" w:rsidRPr="006428EA">
        <w:rPr>
          <w:rFonts w:ascii="Palatino Linotype" w:eastAsia="Calibri" w:hAnsi="Palatino Linotype" w:cs="Arial"/>
          <w:lang w:val="es-ES"/>
        </w:rPr>
        <w:t>octu</w:t>
      </w:r>
      <w:r w:rsidR="004362AD" w:rsidRPr="006428EA">
        <w:rPr>
          <w:rFonts w:ascii="Palatino Linotype" w:eastAsia="Calibri" w:hAnsi="Palatino Linotype" w:cs="Arial"/>
          <w:lang w:val="es-ES"/>
        </w:rPr>
        <w:t>bre</w:t>
      </w:r>
      <w:r w:rsidRPr="006428EA">
        <w:rPr>
          <w:rFonts w:ascii="Palatino Linotype" w:eastAsia="Calibri" w:hAnsi="Palatino Linotype" w:cs="Arial"/>
          <w:lang w:val="es-ES"/>
        </w:rPr>
        <w:t xml:space="preserve"> de dos mil dieci</w:t>
      </w:r>
      <w:r w:rsidR="00FB1953" w:rsidRPr="006428EA">
        <w:rPr>
          <w:rFonts w:ascii="Palatino Linotype" w:eastAsia="Calibri" w:hAnsi="Palatino Linotype" w:cs="Arial"/>
          <w:lang w:val="es-ES"/>
        </w:rPr>
        <w:t>ocho</w:t>
      </w:r>
      <w:r w:rsidRPr="006428EA">
        <w:rPr>
          <w:rFonts w:ascii="Palatino Linotype" w:hAnsi="Palatino Linotype"/>
          <w:b/>
        </w:rPr>
        <w:t xml:space="preserve">, </w:t>
      </w:r>
      <w:r w:rsidRPr="006428EA">
        <w:rPr>
          <w:rFonts w:ascii="Palatino Linotype" w:eastAsia="Calibri" w:hAnsi="Palatino Linotype" w:cs="Arial"/>
          <w:lang w:val="es-ES"/>
        </w:rPr>
        <w:t xml:space="preserve">se presentó ante el </w:t>
      </w:r>
      <w:r w:rsidRPr="006428EA">
        <w:rPr>
          <w:rFonts w:ascii="Palatino Linotype" w:eastAsia="Calibri" w:hAnsi="Palatino Linotype" w:cs="Arial"/>
          <w:b/>
          <w:lang w:val="es-ES"/>
        </w:rPr>
        <w:t>SUJETO OBLIGADO</w:t>
      </w:r>
      <w:r w:rsidRPr="006428EA">
        <w:rPr>
          <w:rFonts w:ascii="Palatino Linotype" w:eastAsia="Calibri" w:hAnsi="Palatino Linotype" w:cs="Arial"/>
        </w:rPr>
        <w:t xml:space="preserve"> vía </w:t>
      </w:r>
      <w:r w:rsidRPr="006428EA">
        <w:rPr>
          <w:rFonts w:ascii="Palatino Linotype" w:eastAsia="Calibri" w:hAnsi="Palatino Linotype" w:cs="Arial"/>
          <w:lang w:val="es-ES"/>
        </w:rPr>
        <w:t xml:space="preserve">Sistema de Acceso a la Información Mexiquense </w:t>
      </w:r>
      <w:r w:rsidR="00FB1953" w:rsidRPr="006428EA">
        <w:rPr>
          <w:rFonts w:ascii="Palatino Linotype" w:eastAsia="Calibri" w:hAnsi="Palatino Linotype" w:cs="Arial"/>
          <w:lang w:val="es-ES"/>
        </w:rPr>
        <w:t>(</w:t>
      </w:r>
      <w:r w:rsidRPr="006428EA">
        <w:rPr>
          <w:rFonts w:ascii="Palatino Linotype" w:eastAsia="Calibri" w:hAnsi="Palatino Linotype" w:cs="Arial"/>
          <w:b/>
          <w:lang w:val="es-ES"/>
        </w:rPr>
        <w:t>SAIMEX</w:t>
      </w:r>
      <w:r w:rsidR="00FB1953" w:rsidRPr="006428EA">
        <w:rPr>
          <w:rFonts w:ascii="Palatino Linotype" w:eastAsia="Calibri" w:hAnsi="Palatino Linotype" w:cs="Arial"/>
          <w:lang w:val="es-ES"/>
        </w:rPr>
        <w:t>)</w:t>
      </w:r>
      <w:r w:rsidRPr="006428EA">
        <w:rPr>
          <w:rFonts w:ascii="Palatino Linotype" w:eastAsia="Calibri" w:hAnsi="Palatino Linotype" w:cs="Arial"/>
          <w:lang w:val="es-ES"/>
        </w:rPr>
        <w:t xml:space="preserve">, la solicitud de información pública registrada con el número </w:t>
      </w:r>
      <w:r w:rsidR="004D71C0" w:rsidRPr="006428EA">
        <w:rPr>
          <w:rFonts w:ascii="Palatino Linotype" w:hAnsi="Palatino Linotype"/>
          <w:b/>
          <w:bCs/>
          <w:color w:val="000000" w:themeColor="text1"/>
        </w:rPr>
        <w:t xml:space="preserve"> </w:t>
      </w:r>
      <w:r w:rsidR="00986B48" w:rsidRPr="006428EA">
        <w:rPr>
          <w:rFonts w:ascii="Palatino Linotype" w:hAnsi="Palatino Linotype"/>
          <w:b/>
          <w:bCs/>
          <w:color w:val="000000" w:themeColor="text1"/>
        </w:rPr>
        <w:t>00432/TOLUCA/IP/2018</w:t>
      </w:r>
      <w:r w:rsidR="00E17F3A" w:rsidRPr="006428EA">
        <w:rPr>
          <w:rFonts w:ascii="Palatino Linotype" w:hAnsi="Palatino Linotype"/>
          <w:b/>
          <w:bCs/>
          <w:color w:val="000000" w:themeColor="text1"/>
        </w:rPr>
        <w:t>,</w:t>
      </w:r>
      <w:r w:rsidRPr="006428EA">
        <w:rPr>
          <w:rFonts w:ascii="Palatino Linotype" w:eastAsia="Calibri" w:hAnsi="Palatino Linotype" w:cs="Arial"/>
          <w:lang w:val="es-ES"/>
        </w:rPr>
        <w:t xml:space="preserve"> mediante la cual </w:t>
      </w:r>
      <w:r w:rsidR="00A133FA" w:rsidRPr="006428EA">
        <w:rPr>
          <w:rFonts w:ascii="Palatino Linotype" w:eastAsia="Calibri" w:hAnsi="Palatino Linotype" w:cs="Arial"/>
          <w:lang w:val="es-ES"/>
        </w:rPr>
        <w:t xml:space="preserve">se </w:t>
      </w:r>
      <w:r w:rsidRPr="006428EA">
        <w:rPr>
          <w:rFonts w:ascii="Palatino Linotype" w:eastAsia="Calibri" w:hAnsi="Palatino Linotype" w:cs="Arial"/>
          <w:lang w:val="es-ES"/>
        </w:rPr>
        <w:t>solicitó:</w:t>
      </w:r>
    </w:p>
    <w:p w14:paraId="780D2256" w14:textId="77777777" w:rsidR="00D9392E" w:rsidRPr="006428EA" w:rsidRDefault="00D9392E" w:rsidP="00ED662B">
      <w:pPr>
        <w:pStyle w:val="Prrafodelista"/>
        <w:spacing w:line="360" w:lineRule="auto"/>
        <w:ind w:left="360"/>
        <w:jc w:val="both"/>
        <w:rPr>
          <w:rFonts w:ascii="Palatino Linotype" w:hAnsi="Palatino Linotype"/>
          <w:i/>
          <w:color w:val="000000"/>
          <w:sz w:val="22"/>
          <w:szCs w:val="22"/>
        </w:rPr>
      </w:pPr>
    </w:p>
    <w:p w14:paraId="45EF49F8" w14:textId="1D3E9B18" w:rsidR="001C34D6" w:rsidRPr="006428EA" w:rsidRDefault="001C34D6" w:rsidP="00ED662B">
      <w:pPr>
        <w:pStyle w:val="Prrafodelista"/>
        <w:spacing w:line="360" w:lineRule="auto"/>
        <w:ind w:left="709" w:right="333"/>
        <w:jc w:val="both"/>
        <w:rPr>
          <w:rFonts w:ascii="Palatino Linotype" w:hAnsi="Palatino Linotype"/>
          <w:color w:val="000000"/>
        </w:rPr>
      </w:pPr>
      <w:r w:rsidRPr="006428EA">
        <w:rPr>
          <w:rFonts w:ascii="Palatino Linotype" w:hAnsi="Palatino Linotype"/>
          <w:i/>
          <w:color w:val="000000"/>
          <w:sz w:val="22"/>
          <w:szCs w:val="22"/>
        </w:rPr>
        <w:t>“</w:t>
      </w:r>
      <w:r w:rsidR="00986B48" w:rsidRPr="006428EA">
        <w:rPr>
          <w:rFonts w:ascii="Palatino Linotype" w:hAnsi="Palatino Linotype"/>
          <w:i/>
          <w:color w:val="000000"/>
          <w:sz w:val="22"/>
          <w:szCs w:val="22"/>
        </w:rPr>
        <w:t>Observaciones del OSFEM al Municipio de Toluca (Ayuntamiento de Toluca) del periodo 2016-2018</w:t>
      </w:r>
      <w:r w:rsidRPr="006428EA">
        <w:rPr>
          <w:rFonts w:ascii="Palatino Linotype" w:hAnsi="Palatino Linotype"/>
          <w:i/>
          <w:color w:val="000000"/>
          <w:sz w:val="22"/>
        </w:rPr>
        <w:t>”</w:t>
      </w:r>
      <w:r w:rsidRPr="006428EA">
        <w:rPr>
          <w:rFonts w:ascii="Palatino Linotype" w:hAnsi="Palatino Linotype"/>
          <w:color w:val="000000"/>
          <w:sz w:val="22"/>
        </w:rPr>
        <w:t xml:space="preserve"> </w:t>
      </w:r>
      <w:r w:rsidRPr="006428EA">
        <w:rPr>
          <w:rFonts w:ascii="Palatino Linotype" w:hAnsi="Palatino Linotype"/>
          <w:color w:val="000000"/>
        </w:rPr>
        <w:t>(Sic)</w:t>
      </w:r>
    </w:p>
    <w:p w14:paraId="2623C1CF" w14:textId="497A049E" w:rsidR="00D9392E" w:rsidRPr="006428EA" w:rsidRDefault="00C73C34" w:rsidP="00ED662B">
      <w:pPr>
        <w:pStyle w:val="Prrafodelista"/>
        <w:spacing w:line="360" w:lineRule="auto"/>
        <w:ind w:left="360"/>
        <w:jc w:val="both"/>
        <w:rPr>
          <w:rFonts w:ascii="Palatino Linotype" w:hAnsi="Palatino Linotype"/>
        </w:rPr>
      </w:pPr>
      <w:r w:rsidRPr="006428EA">
        <w:rPr>
          <w:rFonts w:ascii="Palatino Linotype" w:hAnsi="Palatino Linotype"/>
        </w:rPr>
        <w:tab/>
      </w:r>
    </w:p>
    <w:p w14:paraId="085F69D7" w14:textId="4B00E07A" w:rsidR="00F01360" w:rsidRPr="006428EA" w:rsidRDefault="00FB1953" w:rsidP="00ED662B">
      <w:pPr>
        <w:pStyle w:val="Prrafodelista"/>
        <w:numPr>
          <w:ilvl w:val="0"/>
          <w:numId w:val="8"/>
        </w:numPr>
        <w:spacing w:line="360" w:lineRule="auto"/>
        <w:ind w:right="34"/>
        <w:jc w:val="both"/>
        <w:rPr>
          <w:rFonts w:ascii="Palatino Linotype" w:hAnsi="Palatino Linotype"/>
        </w:rPr>
      </w:pPr>
      <w:r w:rsidRPr="006428EA">
        <w:rPr>
          <w:rFonts w:ascii="Palatino Linotype" w:eastAsia="Times New Roman" w:hAnsi="Palatino Linotype" w:cs="Arial"/>
          <w:lang w:val="es-ES"/>
        </w:rPr>
        <w:t>Eligiendo como modalidad de entrega de la información</w:t>
      </w:r>
      <w:r w:rsidR="00F01360" w:rsidRPr="006428EA">
        <w:rPr>
          <w:rFonts w:ascii="Palatino Linotype" w:hAnsi="Palatino Linotype"/>
        </w:rPr>
        <w:t xml:space="preserve">: </w:t>
      </w:r>
      <w:r w:rsidR="00F01360" w:rsidRPr="00E9402D">
        <w:rPr>
          <w:rFonts w:ascii="Palatino Linotype" w:hAnsi="Palatino Linotype"/>
          <w:b/>
        </w:rPr>
        <w:t xml:space="preserve">Vía </w:t>
      </w:r>
      <w:r w:rsidR="00F01360" w:rsidRPr="006428EA">
        <w:rPr>
          <w:rFonts w:ascii="Palatino Linotype" w:hAnsi="Palatino Linotype"/>
          <w:b/>
        </w:rPr>
        <w:t>SAIMEX</w:t>
      </w:r>
    </w:p>
    <w:p w14:paraId="6592950A" w14:textId="77777777" w:rsidR="00F01360" w:rsidRPr="006428EA" w:rsidRDefault="00F01360" w:rsidP="00ED662B">
      <w:pPr>
        <w:pStyle w:val="Prrafodelista"/>
        <w:spacing w:line="360" w:lineRule="auto"/>
        <w:ind w:left="284" w:right="34"/>
        <w:jc w:val="both"/>
        <w:rPr>
          <w:rFonts w:ascii="Palatino Linotype" w:hAnsi="Palatino Linotype"/>
        </w:rPr>
      </w:pPr>
    </w:p>
    <w:p w14:paraId="1CD89AC6" w14:textId="1129584E" w:rsidR="009D7380" w:rsidRPr="006428EA" w:rsidRDefault="00585F00" w:rsidP="00ED662B">
      <w:pPr>
        <w:pStyle w:val="Prrafodelista"/>
        <w:numPr>
          <w:ilvl w:val="0"/>
          <w:numId w:val="2"/>
        </w:numPr>
        <w:spacing w:line="360" w:lineRule="auto"/>
        <w:ind w:left="426" w:right="34"/>
        <w:jc w:val="both"/>
        <w:rPr>
          <w:rFonts w:ascii="Palatino Linotype" w:hAnsi="Palatino Linotype"/>
        </w:rPr>
      </w:pPr>
      <w:r w:rsidRPr="006428EA">
        <w:rPr>
          <w:rFonts w:ascii="Palatino Linotype" w:eastAsia="Times New Roman" w:hAnsi="Palatino Linotype" w:cs="Arial"/>
          <w:lang w:val="es-ES"/>
        </w:rPr>
        <w:lastRenderedPageBreak/>
        <w:t xml:space="preserve">El día </w:t>
      </w:r>
      <w:r w:rsidR="00FB1953" w:rsidRPr="006428EA">
        <w:rPr>
          <w:rFonts w:ascii="Palatino Linotype" w:eastAsia="Times New Roman" w:hAnsi="Palatino Linotype" w:cs="Arial"/>
          <w:lang w:val="es-ES"/>
        </w:rPr>
        <w:t xml:space="preserve">el </w:t>
      </w:r>
      <w:r w:rsidR="00504CEC" w:rsidRPr="006428EA">
        <w:rPr>
          <w:rFonts w:ascii="Palatino Linotype" w:eastAsia="Times New Roman" w:hAnsi="Palatino Linotype" w:cs="Arial"/>
          <w:lang w:val="es-ES"/>
        </w:rPr>
        <w:t>día</w:t>
      </w:r>
      <w:r w:rsidR="00FB1953" w:rsidRPr="006428EA">
        <w:rPr>
          <w:rFonts w:ascii="Palatino Linotype" w:eastAsia="Times New Roman" w:hAnsi="Palatino Linotype" w:cs="Arial"/>
          <w:lang w:val="es-ES"/>
        </w:rPr>
        <w:t xml:space="preserve"> </w:t>
      </w:r>
      <w:r w:rsidR="008E572F" w:rsidRPr="006428EA">
        <w:rPr>
          <w:rFonts w:ascii="Palatino Linotype" w:eastAsia="Times New Roman" w:hAnsi="Palatino Linotype" w:cs="Arial"/>
          <w:lang w:val="es-ES"/>
        </w:rPr>
        <w:t>veintidós</w:t>
      </w:r>
      <w:r w:rsidR="00FB1953" w:rsidRPr="006428EA">
        <w:rPr>
          <w:rFonts w:ascii="Palatino Linotype" w:eastAsia="Times New Roman" w:hAnsi="Palatino Linotype" w:cs="Arial"/>
          <w:lang w:val="es-ES"/>
        </w:rPr>
        <w:t xml:space="preserve"> (</w:t>
      </w:r>
      <w:r w:rsidR="00986B48" w:rsidRPr="006428EA">
        <w:rPr>
          <w:rFonts w:ascii="Palatino Linotype" w:eastAsia="Times New Roman" w:hAnsi="Palatino Linotype" w:cs="Arial"/>
          <w:lang w:val="es-ES"/>
        </w:rPr>
        <w:t>22</w:t>
      </w:r>
      <w:r w:rsidR="00FB1953" w:rsidRPr="006428EA">
        <w:rPr>
          <w:rFonts w:ascii="Palatino Linotype" w:eastAsia="Times New Roman" w:hAnsi="Palatino Linotype" w:cs="Arial"/>
          <w:lang w:val="es-ES"/>
        </w:rPr>
        <w:t xml:space="preserve">) de </w:t>
      </w:r>
      <w:r w:rsidR="004362AD" w:rsidRPr="006428EA">
        <w:rPr>
          <w:rFonts w:ascii="Palatino Linotype" w:eastAsia="Times New Roman" w:hAnsi="Palatino Linotype" w:cs="Arial"/>
          <w:lang w:val="es-ES"/>
        </w:rPr>
        <w:t>octu</w:t>
      </w:r>
      <w:r w:rsidR="00F33670" w:rsidRPr="006428EA">
        <w:rPr>
          <w:rFonts w:ascii="Palatino Linotype" w:eastAsia="Times New Roman" w:hAnsi="Palatino Linotype" w:cs="Arial"/>
          <w:lang w:val="es-ES"/>
        </w:rPr>
        <w:t>bre</w:t>
      </w:r>
      <w:r w:rsidR="00FB1953" w:rsidRPr="006428EA">
        <w:rPr>
          <w:rFonts w:ascii="Palatino Linotype" w:eastAsia="Times New Roman" w:hAnsi="Palatino Linotype" w:cs="Arial"/>
          <w:lang w:val="es-ES"/>
        </w:rPr>
        <w:t xml:space="preserve"> del año en curso el </w:t>
      </w:r>
      <w:r w:rsidR="00FB1953" w:rsidRPr="006428EA">
        <w:rPr>
          <w:rFonts w:ascii="Palatino Linotype" w:eastAsia="Times New Roman" w:hAnsi="Palatino Linotype" w:cs="Arial"/>
          <w:b/>
          <w:lang w:val="es-ES"/>
        </w:rPr>
        <w:t>SUJETO OBLIGADO</w:t>
      </w:r>
      <w:r w:rsidR="00FB1953" w:rsidRPr="006428EA">
        <w:rPr>
          <w:rFonts w:ascii="Palatino Linotype" w:eastAsia="Times New Roman" w:hAnsi="Palatino Linotype" w:cs="Arial"/>
          <w:lang w:val="es-ES"/>
        </w:rPr>
        <w:t xml:space="preserve"> </w:t>
      </w:r>
      <w:r w:rsidR="00504CEC" w:rsidRPr="006428EA">
        <w:rPr>
          <w:rFonts w:ascii="Palatino Linotype" w:eastAsia="Times New Roman" w:hAnsi="Palatino Linotype" w:cs="Arial"/>
          <w:lang w:val="es-ES"/>
        </w:rPr>
        <w:t>emitió</w:t>
      </w:r>
      <w:r w:rsidR="00FB1953" w:rsidRPr="006428EA">
        <w:rPr>
          <w:rFonts w:ascii="Palatino Linotype" w:eastAsia="Times New Roman" w:hAnsi="Palatino Linotype" w:cs="Arial"/>
          <w:lang w:val="es-ES"/>
        </w:rPr>
        <w:t xml:space="preserve"> su respuesta </w:t>
      </w:r>
      <w:r w:rsidR="005A4255" w:rsidRPr="006428EA">
        <w:rPr>
          <w:rFonts w:ascii="Palatino Linotype" w:eastAsia="Times New Roman" w:hAnsi="Palatino Linotype" w:cs="Arial"/>
          <w:lang w:val="es-ES"/>
        </w:rPr>
        <w:t xml:space="preserve">adjuntando </w:t>
      </w:r>
      <w:r w:rsidR="00986B48" w:rsidRPr="006428EA">
        <w:rPr>
          <w:rFonts w:ascii="Palatino Linotype" w:eastAsia="Times New Roman" w:hAnsi="Palatino Linotype" w:cs="Arial"/>
          <w:lang w:val="es-ES"/>
        </w:rPr>
        <w:t>dos</w:t>
      </w:r>
      <w:r w:rsidR="004362AD" w:rsidRPr="006428EA">
        <w:rPr>
          <w:rFonts w:ascii="Palatino Linotype" w:eastAsia="Times New Roman" w:hAnsi="Palatino Linotype" w:cs="Arial"/>
          <w:lang w:val="es-ES"/>
        </w:rPr>
        <w:t xml:space="preserve"> </w:t>
      </w:r>
      <w:r w:rsidR="005A4255" w:rsidRPr="006428EA">
        <w:rPr>
          <w:rFonts w:ascii="Palatino Linotype" w:eastAsia="Times New Roman" w:hAnsi="Palatino Linotype" w:cs="Arial"/>
          <w:lang w:val="es-ES"/>
        </w:rPr>
        <w:t>archivo</w:t>
      </w:r>
      <w:r w:rsidR="00986B48" w:rsidRPr="006428EA">
        <w:rPr>
          <w:rFonts w:ascii="Palatino Linotype" w:eastAsia="Times New Roman" w:hAnsi="Palatino Linotype" w:cs="Arial"/>
          <w:lang w:val="es-ES"/>
        </w:rPr>
        <w:t>s</w:t>
      </w:r>
      <w:r w:rsidR="005A4255" w:rsidRPr="006428EA">
        <w:rPr>
          <w:rFonts w:ascii="Palatino Linotype" w:eastAsia="Times New Roman" w:hAnsi="Palatino Linotype" w:cs="Arial"/>
          <w:lang w:val="es-ES"/>
        </w:rPr>
        <w:t xml:space="preserve"> electrónico</w:t>
      </w:r>
      <w:r w:rsidR="00986B48" w:rsidRPr="006428EA">
        <w:rPr>
          <w:rFonts w:ascii="Palatino Linotype" w:eastAsia="Times New Roman" w:hAnsi="Palatino Linotype" w:cs="Arial"/>
          <w:lang w:val="es-ES"/>
        </w:rPr>
        <w:t>s</w:t>
      </w:r>
      <w:r w:rsidR="005A4255" w:rsidRPr="006428EA">
        <w:rPr>
          <w:rFonts w:ascii="Palatino Linotype" w:eastAsia="Times New Roman" w:hAnsi="Palatino Linotype" w:cs="Arial"/>
          <w:lang w:val="es-ES"/>
        </w:rPr>
        <w:t xml:space="preserve"> a saber</w:t>
      </w:r>
      <w:r w:rsidR="009D7380" w:rsidRPr="006428EA">
        <w:rPr>
          <w:rFonts w:ascii="Palatino Linotype" w:eastAsia="Times New Roman" w:hAnsi="Palatino Linotype" w:cs="Arial"/>
          <w:lang w:val="es-ES"/>
        </w:rPr>
        <w:t>:</w:t>
      </w:r>
    </w:p>
    <w:p w14:paraId="55D980E5" w14:textId="77777777" w:rsidR="00062229" w:rsidRPr="006428EA" w:rsidRDefault="00062229" w:rsidP="00ED662B">
      <w:pPr>
        <w:rPr>
          <w:rFonts w:ascii="Palatino Linotype" w:hAnsi="Palatino Linotype"/>
        </w:rPr>
      </w:pPr>
    </w:p>
    <w:p w14:paraId="19A0B897" w14:textId="044DE623" w:rsidR="00D6140F" w:rsidRPr="006428EA" w:rsidRDefault="00D6140F" w:rsidP="00ED662B">
      <w:pPr>
        <w:pStyle w:val="Prrafodelista"/>
        <w:numPr>
          <w:ilvl w:val="0"/>
          <w:numId w:val="8"/>
        </w:numPr>
        <w:spacing w:line="360" w:lineRule="auto"/>
        <w:ind w:right="616"/>
        <w:jc w:val="both"/>
        <w:rPr>
          <w:rFonts w:ascii="Palatino Linotype" w:hAnsi="Palatino Linotype"/>
        </w:rPr>
      </w:pPr>
      <w:r w:rsidRPr="006428EA">
        <w:rPr>
          <w:rFonts w:ascii="Palatino Linotype" w:hAnsi="Palatino Linotype"/>
          <w:b/>
        </w:rPr>
        <w:t xml:space="preserve">RESPUESTA 432.pdf: </w:t>
      </w:r>
      <w:r w:rsidRPr="006428EA">
        <w:rPr>
          <w:rFonts w:ascii="Palatino Linotype" w:hAnsi="Palatino Linotype"/>
        </w:rPr>
        <w:t xml:space="preserve">Que corresponde a una nota informativa suscrita por el Subdirector de </w:t>
      </w:r>
      <w:r w:rsidR="008E572F" w:rsidRPr="006428EA">
        <w:rPr>
          <w:rFonts w:ascii="Palatino Linotype" w:hAnsi="Palatino Linotype"/>
        </w:rPr>
        <w:t>Contaduría</w:t>
      </w:r>
      <w:r w:rsidRPr="006428EA">
        <w:rPr>
          <w:rFonts w:ascii="Palatino Linotype" w:hAnsi="Palatino Linotype"/>
        </w:rPr>
        <w:t xml:space="preserve">, mediante el cual remite observaciones realizadas por el OSFEM, en atención a la solicitud de </w:t>
      </w:r>
      <w:r w:rsidR="008E572F" w:rsidRPr="006428EA">
        <w:rPr>
          <w:rFonts w:ascii="Palatino Linotype" w:hAnsi="Palatino Linotype"/>
        </w:rPr>
        <w:t>información</w:t>
      </w:r>
      <w:r w:rsidRPr="006428EA">
        <w:rPr>
          <w:rFonts w:ascii="Palatino Linotype" w:hAnsi="Palatino Linotype"/>
        </w:rPr>
        <w:t xml:space="preserve"> de </w:t>
      </w:r>
      <w:r w:rsidR="008E572F" w:rsidRPr="006428EA">
        <w:rPr>
          <w:rFonts w:ascii="Palatino Linotype" w:hAnsi="Palatino Linotype"/>
        </w:rPr>
        <w:t>mérito</w:t>
      </w:r>
      <w:r w:rsidRPr="006428EA">
        <w:rPr>
          <w:rFonts w:ascii="Palatino Linotype" w:hAnsi="Palatino Linotype"/>
        </w:rPr>
        <w:t xml:space="preserve">, mismas que se remiten a </w:t>
      </w:r>
      <w:r w:rsidR="008E572F" w:rsidRPr="006428EA">
        <w:rPr>
          <w:rFonts w:ascii="Palatino Linotype" w:hAnsi="Palatino Linotype"/>
        </w:rPr>
        <w:t>través</w:t>
      </w:r>
      <w:r w:rsidRPr="006428EA">
        <w:rPr>
          <w:rFonts w:ascii="Palatino Linotype" w:hAnsi="Palatino Linotype"/>
        </w:rPr>
        <w:t xml:space="preserve"> de un cuadro con los rubros de: número de observación, folio, fecha y asunto; asimismo, las observaciones son del tipo administrativas resarcitorias, administrativas </w:t>
      </w:r>
      <w:r w:rsidR="008E572F" w:rsidRPr="006428EA">
        <w:rPr>
          <w:rFonts w:ascii="Palatino Linotype" w:hAnsi="Palatino Linotype"/>
        </w:rPr>
        <w:t>disciplinarias</w:t>
      </w:r>
      <w:r w:rsidRPr="006428EA">
        <w:rPr>
          <w:rFonts w:ascii="Palatino Linotype" w:hAnsi="Palatino Linotype"/>
        </w:rPr>
        <w:t xml:space="preserve"> y cuenta </w:t>
      </w:r>
      <w:r w:rsidR="008E572F" w:rsidRPr="006428EA">
        <w:rPr>
          <w:rFonts w:ascii="Palatino Linotype" w:hAnsi="Palatino Linotype"/>
        </w:rPr>
        <w:t>pública</w:t>
      </w:r>
      <w:r w:rsidRPr="006428EA">
        <w:rPr>
          <w:rFonts w:ascii="Palatino Linotype" w:hAnsi="Palatino Linotype"/>
        </w:rPr>
        <w:t xml:space="preserve"> 2016.</w:t>
      </w:r>
    </w:p>
    <w:p w14:paraId="54BCC50D" w14:textId="4B0931FA" w:rsidR="00986B48" w:rsidRPr="006428EA" w:rsidRDefault="00D6140F" w:rsidP="00ED662B">
      <w:pPr>
        <w:pStyle w:val="Prrafodelista"/>
        <w:spacing w:line="360" w:lineRule="auto"/>
        <w:ind w:left="1004" w:right="616"/>
        <w:jc w:val="both"/>
        <w:rPr>
          <w:rFonts w:ascii="Palatino Linotype" w:hAnsi="Palatino Linotype"/>
        </w:rPr>
      </w:pPr>
      <w:r w:rsidRPr="006428EA">
        <w:rPr>
          <w:rFonts w:ascii="Palatino Linotype" w:hAnsi="Palatino Linotype"/>
        </w:rPr>
        <w:t xml:space="preserve">Al respecto remiten diverso soporte documental del </w:t>
      </w:r>
      <w:r w:rsidR="008E572F" w:rsidRPr="006428EA">
        <w:rPr>
          <w:rFonts w:ascii="Palatino Linotype" w:hAnsi="Palatino Linotype"/>
        </w:rPr>
        <w:t>Órgano</w:t>
      </w:r>
      <w:r w:rsidRPr="006428EA">
        <w:rPr>
          <w:rFonts w:ascii="Palatino Linotype" w:hAnsi="Palatino Linotype"/>
        </w:rPr>
        <w:t xml:space="preserve"> Superior de Fiscalización del Estado de México, y del </w:t>
      </w:r>
      <w:r w:rsidR="008E572F" w:rsidRPr="006428EA">
        <w:rPr>
          <w:rFonts w:ascii="Palatino Linotype" w:hAnsi="Palatino Linotype"/>
        </w:rPr>
        <w:t>órgano</w:t>
      </w:r>
      <w:r w:rsidRPr="006428EA">
        <w:rPr>
          <w:rFonts w:ascii="Palatino Linotype" w:hAnsi="Palatino Linotype"/>
        </w:rPr>
        <w:t xml:space="preserve"> interno de control del Municipio.</w:t>
      </w:r>
    </w:p>
    <w:p w14:paraId="17BD959E" w14:textId="77777777" w:rsidR="00D6140F" w:rsidRPr="006428EA" w:rsidRDefault="00D6140F" w:rsidP="00ED662B">
      <w:pPr>
        <w:pStyle w:val="Prrafodelista"/>
        <w:ind w:left="1004" w:right="616"/>
        <w:rPr>
          <w:rFonts w:ascii="Palatino Linotype" w:hAnsi="Palatino Linotype"/>
          <w:b/>
        </w:rPr>
      </w:pPr>
    </w:p>
    <w:p w14:paraId="7D762C0C" w14:textId="02728F05" w:rsidR="00A37C47" w:rsidRPr="006428EA" w:rsidRDefault="00986B48" w:rsidP="00ED662B">
      <w:pPr>
        <w:pStyle w:val="Prrafodelista"/>
        <w:numPr>
          <w:ilvl w:val="0"/>
          <w:numId w:val="8"/>
        </w:numPr>
        <w:spacing w:line="360" w:lineRule="auto"/>
        <w:ind w:left="1003" w:right="616" w:hanging="357"/>
        <w:jc w:val="both"/>
        <w:rPr>
          <w:rFonts w:ascii="Palatino Linotype" w:hAnsi="Palatino Linotype"/>
        </w:rPr>
      </w:pPr>
      <w:r w:rsidRPr="006428EA">
        <w:rPr>
          <w:rFonts w:ascii="Palatino Linotype" w:hAnsi="Palatino Linotype"/>
          <w:b/>
        </w:rPr>
        <w:t>432 notificación de pago por escaneo.pdf</w:t>
      </w:r>
      <w:r w:rsidR="00D6140F" w:rsidRPr="006428EA">
        <w:rPr>
          <w:rFonts w:ascii="Palatino Linotype" w:hAnsi="Palatino Linotype"/>
          <w:b/>
        </w:rPr>
        <w:t xml:space="preserve">: </w:t>
      </w:r>
      <w:r w:rsidR="00D6140F" w:rsidRPr="006428EA">
        <w:rPr>
          <w:rFonts w:ascii="Palatino Linotype" w:hAnsi="Palatino Linotype"/>
        </w:rPr>
        <w:t>Que corresponde a un escrito dirigido al particular y signado por el Titular de la Unidad de Transparencia, mediante el cual le informa que la Tesorería municipal indica que la información solicitada consta de 34 hojas físicas, por lo tanto deberá cubrir el pago de las mismas, señalando para tal efecto el procedimiento para efectuar el pago correspondiente.</w:t>
      </w:r>
    </w:p>
    <w:p w14:paraId="0401BD03" w14:textId="77777777" w:rsidR="00986B48" w:rsidRDefault="00986B48" w:rsidP="00ED662B">
      <w:pPr>
        <w:rPr>
          <w:rFonts w:ascii="Palatino Linotype" w:hAnsi="Palatino Linotype"/>
        </w:rPr>
      </w:pPr>
    </w:p>
    <w:p w14:paraId="34B87186" w14:textId="0C6EE918" w:rsidR="00E9402D" w:rsidRPr="00F95F7E" w:rsidRDefault="00E9402D" w:rsidP="00ED662B">
      <w:pPr>
        <w:pStyle w:val="Prrafodelista"/>
        <w:numPr>
          <w:ilvl w:val="0"/>
          <w:numId w:val="2"/>
        </w:numPr>
        <w:spacing w:line="360" w:lineRule="auto"/>
        <w:ind w:left="284" w:hanging="284"/>
        <w:jc w:val="both"/>
        <w:rPr>
          <w:rFonts w:ascii="Palatino Linotype" w:hAnsi="Palatino Linotype"/>
          <w:b/>
          <w:i/>
          <w:sz w:val="22"/>
          <w:szCs w:val="22"/>
        </w:rPr>
      </w:pPr>
      <w:r w:rsidRPr="00381879">
        <w:rPr>
          <w:rFonts w:ascii="Palatino Linotype" w:eastAsia="Times New Roman" w:hAnsi="Palatino Linotype" w:cs="Arial"/>
          <w:lang w:val="es-ES"/>
        </w:rPr>
        <w:lastRenderedPageBreak/>
        <w:t xml:space="preserve">El día </w:t>
      </w:r>
      <w:proofErr w:type="spellStart"/>
      <w:r>
        <w:rPr>
          <w:rFonts w:ascii="Palatino Linotype" w:eastAsia="Times New Roman" w:hAnsi="Palatino Linotype" w:cs="Arial"/>
          <w:lang w:val="es-ES"/>
        </w:rPr>
        <w:t>veintitres</w:t>
      </w:r>
      <w:proofErr w:type="spellEnd"/>
      <w:r>
        <w:rPr>
          <w:rFonts w:ascii="Palatino Linotype" w:eastAsia="Times New Roman" w:hAnsi="Palatino Linotype" w:cs="Arial"/>
          <w:lang w:val="es-ES"/>
        </w:rPr>
        <w:t xml:space="preserve"> </w:t>
      </w:r>
      <w:r w:rsidRPr="00381879">
        <w:rPr>
          <w:rFonts w:ascii="Palatino Linotype" w:eastAsia="Times New Roman" w:hAnsi="Palatino Linotype" w:cs="Arial"/>
          <w:lang w:val="es-ES"/>
        </w:rPr>
        <w:t>(</w:t>
      </w:r>
      <w:r>
        <w:rPr>
          <w:rFonts w:ascii="Palatino Linotype" w:eastAsia="Times New Roman" w:hAnsi="Palatino Linotype" w:cs="Arial"/>
          <w:lang w:val="es-ES"/>
        </w:rPr>
        <w:t>23</w:t>
      </w:r>
      <w:r w:rsidRPr="00381879">
        <w:rPr>
          <w:rFonts w:ascii="Palatino Linotype" w:eastAsia="Times New Roman" w:hAnsi="Palatino Linotype" w:cs="Arial"/>
          <w:lang w:val="es-ES"/>
        </w:rPr>
        <w:t xml:space="preserve">) de </w:t>
      </w:r>
      <w:r>
        <w:rPr>
          <w:rFonts w:ascii="Palatino Linotype" w:eastAsia="Times New Roman" w:hAnsi="Palatino Linotype" w:cs="Arial"/>
          <w:lang w:val="es-ES"/>
        </w:rPr>
        <w:t>octubre</w:t>
      </w:r>
      <w:r w:rsidRPr="00381879">
        <w:rPr>
          <w:rFonts w:ascii="Palatino Linotype" w:eastAsia="Times New Roman" w:hAnsi="Palatino Linotype" w:cs="Arial"/>
          <w:lang w:val="es-ES"/>
        </w:rPr>
        <w:t xml:space="preserve"> de dos mil dieci</w:t>
      </w:r>
      <w:r>
        <w:rPr>
          <w:rFonts w:ascii="Palatino Linotype" w:eastAsia="Times New Roman" w:hAnsi="Palatino Linotype" w:cs="Arial"/>
          <w:lang w:val="es-ES"/>
        </w:rPr>
        <w:t>ocho</w:t>
      </w:r>
      <w:r w:rsidRPr="00381879">
        <w:rPr>
          <w:rFonts w:ascii="Palatino Linotype" w:eastAsia="Times New Roman" w:hAnsi="Palatino Linotype" w:cs="Arial"/>
          <w:lang w:val="es-ES"/>
        </w:rPr>
        <w:t xml:space="preserve"> </w:t>
      </w:r>
      <w:r>
        <w:rPr>
          <w:rFonts w:ascii="Palatino Linotype" w:eastAsia="Times New Roman" w:hAnsi="Palatino Linotype" w:cs="Arial"/>
          <w:lang w:val="es-ES"/>
        </w:rPr>
        <w:t>el</w:t>
      </w:r>
      <w:r w:rsidRPr="007E4E68">
        <w:rPr>
          <w:rFonts w:ascii="Palatino Linotype" w:hAnsi="Palatino Linotype" w:cs="Arial"/>
          <w:szCs w:val="20"/>
        </w:rPr>
        <w:t xml:space="preserve"> particular</w:t>
      </w:r>
      <w:r w:rsidRPr="00381879">
        <w:rPr>
          <w:rFonts w:ascii="Palatino Linotype" w:eastAsia="Times New Roman" w:hAnsi="Palatino Linotype" w:cs="Arial"/>
          <w:lang w:val="es-ES"/>
        </w:rPr>
        <w:t xml:space="preserve"> interpuso el recurso de revisión, en contra de la respuesta anteriormente referida, señalando como:</w:t>
      </w:r>
    </w:p>
    <w:p w14:paraId="32FE5E18" w14:textId="77777777" w:rsidR="00E9402D" w:rsidRPr="006428EA" w:rsidRDefault="00E9402D" w:rsidP="00ED662B">
      <w:pPr>
        <w:rPr>
          <w:rFonts w:ascii="Palatino Linotype" w:hAnsi="Palatino Linotype"/>
        </w:rPr>
      </w:pPr>
    </w:p>
    <w:p w14:paraId="41517A7C" w14:textId="113E0E94" w:rsidR="00585F00" w:rsidRPr="006428EA" w:rsidRDefault="00585F00" w:rsidP="00ED662B">
      <w:pPr>
        <w:pStyle w:val="Ttulo2"/>
        <w:numPr>
          <w:ilvl w:val="0"/>
          <w:numId w:val="3"/>
        </w:numPr>
        <w:spacing w:before="0" w:line="360" w:lineRule="auto"/>
        <w:ind w:left="567" w:right="616" w:hanging="11"/>
        <w:jc w:val="both"/>
        <w:rPr>
          <w:rFonts w:ascii="Palatino Linotype" w:hAnsi="Palatino Linotype"/>
          <w:i/>
          <w:color w:val="000000" w:themeColor="text1"/>
          <w:sz w:val="24"/>
          <w:szCs w:val="24"/>
        </w:rPr>
      </w:pP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bookmarkStart w:id="17" w:name="_Toc500264537"/>
      <w:bookmarkStart w:id="18" w:name="_Toc503290275"/>
      <w:bookmarkStart w:id="19" w:name="_Toc524009637"/>
      <w:bookmarkStart w:id="20" w:name="_Toc524009672"/>
      <w:bookmarkStart w:id="21" w:name="_Toc524602720"/>
      <w:bookmarkStart w:id="22" w:name="_Toc526365279"/>
      <w:bookmarkStart w:id="23" w:name="_Toc526365337"/>
      <w:bookmarkStart w:id="24" w:name="_Toc530067664"/>
      <w:bookmarkStart w:id="25" w:name="_Toc530067692"/>
      <w:bookmarkStart w:id="26" w:name="_Toc530067939"/>
      <w:bookmarkStart w:id="27" w:name="_Toc531120472"/>
      <w:bookmarkStart w:id="28" w:name="_Toc531120505"/>
      <w:bookmarkStart w:id="29" w:name="_Toc532814078"/>
      <w:bookmarkStart w:id="30" w:name="_Toc532815569"/>
      <w:bookmarkStart w:id="31" w:name="_Toc532891572"/>
      <w:r w:rsidRPr="006428EA">
        <w:rPr>
          <w:rStyle w:val="Ttulo2Car"/>
          <w:rFonts w:ascii="Palatino Linotype" w:hAnsi="Palatino Linotype"/>
          <w:b/>
          <w:color w:val="auto"/>
          <w:sz w:val="24"/>
          <w:szCs w:val="24"/>
        </w:rPr>
        <w:t>Acto impugnado</w:t>
      </w:r>
      <w:bookmarkEnd w:id="3"/>
      <w:r w:rsidR="00F95F7E" w:rsidRPr="006428EA">
        <w:rPr>
          <w:rStyle w:val="Ttulo2Car"/>
          <w:rFonts w:ascii="Palatino Linotype" w:hAnsi="Palatino Linotype"/>
          <w:b/>
          <w:color w:val="000000" w:themeColor="text1"/>
          <w:sz w:val="24"/>
          <w:szCs w:val="24"/>
        </w:rPr>
        <w:t xml:space="preserve">: </w:t>
      </w:r>
      <w:r w:rsidR="00F95F7E" w:rsidRPr="006428EA">
        <w:rPr>
          <w:rStyle w:val="Ttulo2Car"/>
          <w:rFonts w:ascii="Palatino Linotype" w:hAnsi="Palatino Linotype"/>
          <w:color w:val="000000" w:themeColor="text1"/>
          <w:sz w:val="24"/>
          <w:szCs w:val="24"/>
        </w:rPr>
        <w:t>“</w:t>
      </w:r>
      <w:r w:rsidR="00D6140F" w:rsidRPr="006428EA">
        <w:rPr>
          <w:rFonts w:ascii="Palatino Linotype" w:eastAsia="Times New Roman" w:hAnsi="Palatino Linotype" w:cs="Times New Roman"/>
          <w:i/>
          <w:color w:val="000000" w:themeColor="text1"/>
          <w:sz w:val="24"/>
          <w:szCs w:val="24"/>
          <w:lang w:val="es-ES"/>
        </w:rPr>
        <w:t>Observaciones del OSFEM al Municipio de Toluca (Ayuntamiento de Toluca) del periodo 2016-2018</w:t>
      </w:r>
      <w:r w:rsidRPr="006428EA">
        <w:rPr>
          <w:rFonts w:ascii="Palatino Linotype" w:hAnsi="Palatino Linotype"/>
          <w:i/>
          <w:color w:val="000000" w:themeColor="text1"/>
          <w:sz w:val="24"/>
          <w:szCs w:val="24"/>
        </w:rPr>
        <w:t xml:space="preserve">” </w:t>
      </w:r>
      <w:r w:rsidRPr="006428EA">
        <w:rPr>
          <w:rFonts w:ascii="Palatino Linotype" w:hAnsi="Palatino Linotype"/>
          <w:color w:val="000000" w:themeColor="text1"/>
          <w:sz w:val="24"/>
          <w:szCs w:val="24"/>
        </w:rPr>
        <w:t>(Sic)</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6DD4C621" w14:textId="6F268153" w:rsidR="00585F00" w:rsidRPr="006428EA" w:rsidRDefault="00585F00" w:rsidP="00ED662B">
      <w:pPr>
        <w:ind w:left="567" w:right="616" w:hanging="11"/>
        <w:rPr>
          <w:rFonts w:ascii="Palatino Linotype" w:hAnsi="Palatino Linotype"/>
          <w:lang w:val="es-MX" w:eastAsia="en-US"/>
        </w:rPr>
      </w:pPr>
    </w:p>
    <w:p w14:paraId="16C1CD16" w14:textId="4DDEB995" w:rsidR="00585F00" w:rsidRPr="006428EA" w:rsidRDefault="00585F00" w:rsidP="00ED662B">
      <w:pPr>
        <w:pStyle w:val="Ttulo2"/>
        <w:numPr>
          <w:ilvl w:val="0"/>
          <w:numId w:val="3"/>
        </w:numPr>
        <w:spacing w:before="0" w:line="360" w:lineRule="auto"/>
        <w:ind w:left="567" w:right="616" w:hanging="11"/>
        <w:jc w:val="both"/>
        <w:rPr>
          <w:rFonts w:ascii="Palatino Linotype" w:hAnsi="Palatino Linotype"/>
          <w:b/>
          <w:color w:val="000000" w:themeColor="text1"/>
          <w:sz w:val="24"/>
          <w:szCs w:val="24"/>
        </w:rPr>
      </w:pPr>
      <w:bookmarkStart w:id="32" w:name="_Toc466982515"/>
      <w:bookmarkStart w:id="33" w:name="_Toc471908127"/>
      <w:bookmarkStart w:id="34" w:name="_Toc491791301"/>
      <w:bookmarkStart w:id="35" w:name="_Toc496726171"/>
      <w:bookmarkStart w:id="36" w:name="_Toc497242135"/>
      <w:bookmarkStart w:id="37" w:name="_Toc497292518"/>
      <w:bookmarkStart w:id="38" w:name="_Toc498503717"/>
      <w:bookmarkStart w:id="39" w:name="_Toc499568661"/>
      <w:bookmarkStart w:id="40" w:name="_Toc499568694"/>
      <w:bookmarkStart w:id="41" w:name="_Toc499665453"/>
      <w:bookmarkStart w:id="42" w:name="_Toc499729820"/>
      <w:bookmarkStart w:id="43" w:name="_Toc499835025"/>
      <w:bookmarkStart w:id="44" w:name="_Toc499835836"/>
      <w:bookmarkStart w:id="45" w:name="_Toc499835859"/>
      <w:bookmarkStart w:id="46" w:name="_Toc500264538"/>
      <w:bookmarkStart w:id="47" w:name="_Toc503290276"/>
      <w:bookmarkStart w:id="48" w:name="_Toc524009638"/>
      <w:bookmarkStart w:id="49" w:name="_Toc524009673"/>
      <w:bookmarkStart w:id="50" w:name="_Toc524602721"/>
      <w:bookmarkStart w:id="51" w:name="_Toc526365280"/>
      <w:bookmarkStart w:id="52" w:name="_Toc526365338"/>
      <w:bookmarkStart w:id="53" w:name="_Toc530067665"/>
      <w:bookmarkStart w:id="54" w:name="_Toc530067693"/>
      <w:bookmarkStart w:id="55" w:name="_Toc530067940"/>
      <w:bookmarkStart w:id="56" w:name="_Toc531120473"/>
      <w:bookmarkStart w:id="57" w:name="_Toc531120506"/>
      <w:bookmarkStart w:id="58" w:name="_Toc532814079"/>
      <w:bookmarkStart w:id="59" w:name="_Toc532815570"/>
      <w:bookmarkStart w:id="60" w:name="_Toc532891573"/>
      <w:r w:rsidRPr="006428EA">
        <w:rPr>
          <w:rStyle w:val="Ttulo2Car"/>
          <w:rFonts w:ascii="Palatino Linotype" w:hAnsi="Palatino Linotype"/>
          <w:b/>
          <w:color w:val="000000" w:themeColor="text1"/>
          <w:sz w:val="24"/>
          <w:szCs w:val="24"/>
        </w:rPr>
        <w:t>Razones o Motivos de inconformidad:</w:t>
      </w:r>
      <w:bookmarkEnd w:id="32"/>
      <w:r w:rsidRPr="006428EA">
        <w:rPr>
          <w:rFonts w:ascii="Palatino Linotype" w:hAnsi="Palatino Linotype"/>
          <w:b/>
          <w:color w:val="000000" w:themeColor="text1"/>
          <w:sz w:val="24"/>
          <w:szCs w:val="24"/>
        </w:rPr>
        <w:t xml:space="preserve"> </w:t>
      </w:r>
      <w:r w:rsidRPr="006428EA">
        <w:rPr>
          <w:rFonts w:ascii="Palatino Linotype" w:hAnsi="Palatino Linotype"/>
          <w:i/>
          <w:color w:val="000000" w:themeColor="text1"/>
          <w:sz w:val="24"/>
          <w:szCs w:val="24"/>
        </w:rPr>
        <w:t>“</w:t>
      </w:r>
      <w:r w:rsidR="00A5795B" w:rsidRPr="006428EA">
        <w:rPr>
          <w:rFonts w:ascii="Palatino Linotype" w:hAnsi="Palatino Linotype"/>
          <w:i/>
          <w:color w:val="000000" w:themeColor="text1"/>
          <w:sz w:val="24"/>
          <w:szCs w:val="24"/>
        </w:rPr>
        <w:t>Fueron opacos al entregar solo 20 hojas, necesitamos conocer toda la información.</w:t>
      </w:r>
      <w:r w:rsidRPr="006428EA">
        <w:rPr>
          <w:rFonts w:ascii="Palatino Linotype" w:hAnsi="Palatino Linotype"/>
          <w:i/>
          <w:color w:val="000000" w:themeColor="text1"/>
          <w:sz w:val="24"/>
          <w:szCs w:val="24"/>
        </w:rPr>
        <w:t xml:space="preserve">” </w:t>
      </w:r>
      <w:r w:rsidRPr="006428EA">
        <w:rPr>
          <w:rFonts w:ascii="Palatino Linotype" w:hAnsi="Palatino Linotype"/>
          <w:color w:val="000000" w:themeColor="text1"/>
          <w:sz w:val="24"/>
          <w:szCs w:val="24"/>
        </w:rPr>
        <w:t>(Sic)</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6428EA">
        <w:rPr>
          <w:rFonts w:ascii="Palatino Linotype" w:hAnsi="Palatino Linotype"/>
          <w:i/>
          <w:color w:val="000000" w:themeColor="text1"/>
          <w:sz w:val="24"/>
          <w:szCs w:val="24"/>
        </w:rPr>
        <w:t xml:space="preserve"> </w:t>
      </w:r>
    </w:p>
    <w:p w14:paraId="59F9AD07" w14:textId="77777777" w:rsidR="00CA709B" w:rsidRPr="006428EA" w:rsidRDefault="00CA709B" w:rsidP="00ED662B">
      <w:pPr>
        <w:pStyle w:val="Prrafodelista"/>
        <w:spacing w:line="360" w:lineRule="auto"/>
        <w:ind w:left="426"/>
        <w:jc w:val="both"/>
        <w:rPr>
          <w:rFonts w:ascii="Palatino Linotype" w:hAnsi="Palatino Linotype"/>
          <w:szCs w:val="22"/>
        </w:rPr>
      </w:pPr>
    </w:p>
    <w:p w14:paraId="0A7C00DB" w14:textId="77777777" w:rsidR="00585F00" w:rsidRPr="006428EA" w:rsidRDefault="00585F00" w:rsidP="00ED662B">
      <w:pPr>
        <w:pStyle w:val="Prrafodelista"/>
        <w:numPr>
          <w:ilvl w:val="0"/>
          <w:numId w:val="2"/>
        </w:numPr>
        <w:spacing w:line="360" w:lineRule="auto"/>
        <w:ind w:left="284" w:hanging="284"/>
        <w:jc w:val="both"/>
        <w:rPr>
          <w:rFonts w:ascii="Palatino Linotype" w:hAnsi="Palatino Linotype"/>
          <w:i/>
          <w:color w:val="000000"/>
          <w:sz w:val="22"/>
          <w:szCs w:val="22"/>
        </w:rPr>
      </w:pPr>
      <w:r w:rsidRPr="006428EA">
        <w:rPr>
          <w:rFonts w:ascii="Palatino Linotype" w:eastAsia="Times New Roman" w:hAnsi="Palatino Linotype" w:cs="Arial"/>
          <w:lang w:val="es-ES"/>
        </w:rPr>
        <w:t xml:space="preserve">Se registró el recurso de revisión bajo el número de expediente </w:t>
      </w:r>
      <w:r w:rsidRPr="006428EA">
        <w:rPr>
          <w:rFonts w:ascii="Palatino Linotype" w:hAnsi="Palatino Linotype" w:cs="Arial"/>
          <w:bCs/>
        </w:rPr>
        <w:t xml:space="preserve">al rubro indicado, asimismo con fundamento en lo dispuesto por el </w:t>
      </w:r>
      <w:r w:rsidRPr="006428EA">
        <w:rPr>
          <w:rFonts w:ascii="Palatino Linotype" w:eastAsia="Calibri" w:hAnsi="Palatino Linotype" w:cs="Arial"/>
          <w:lang w:val="es-ES"/>
        </w:rPr>
        <w:t xml:space="preserve">artículo 185 fracción I de la </w:t>
      </w:r>
      <w:r w:rsidRPr="006428EA">
        <w:rPr>
          <w:rFonts w:ascii="Palatino Linotype" w:eastAsia="Calibri" w:hAnsi="Palatino Linotype" w:cs="Arial"/>
          <w:b/>
          <w:lang w:val="es-ES"/>
        </w:rPr>
        <w:t xml:space="preserve">Ley de Transparencia y Acceso a la Información Pública del Estado de México y Municipios </w:t>
      </w:r>
      <w:r w:rsidRPr="006428EA">
        <w:rPr>
          <w:rFonts w:ascii="Palatino Linotype" w:eastAsia="Times New Roman" w:hAnsi="Palatino Linotype" w:cs="Arial"/>
          <w:lang w:val="es-ES"/>
        </w:rPr>
        <w:t xml:space="preserve">se turnó al </w:t>
      </w:r>
      <w:r w:rsidRPr="006428EA">
        <w:rPr>
          <w:rFonts w:ascii="Palatino Linotype" w:eastAsia="Times New Roman" w:hAnsi="Palatino Linotype" w:cs="Arial"/>
          <w:b/>
          <w:lang w:val="es-ES"/>
        </w:rPr>
        <w:t xml:space="preserve">Comisionado José Guadalupe Luna Hernández </w:t>
      </w:r>
      <w:r w:rsidRPr="006428EA">
        <w:rPr>
          <w:rFonts w:ascii="Palatino Linotype" w:eastAsia="Times New Roman" w:hAnsi="Palatino Linotype" w:cs="Arial"/>
          <w:lang w:val="es-ES"/>
        </w:rPr>
        <w:t xml:space="preserve">con el objeto de </w:t>
      </w:r>
      <w:r w:rsidRPr="006428EA">
        <w:rPr>
          <w:rFonts w:ascii="Palatino Linotype" w:eastAsia="Times New Roman" w:hAnsi="Palatino Linotype" w:cs="Arial"/>
          <w:lang w:val="es-MX"/>
        </w:rPr>
        <w:t>su análisis.</w:t>
      </w:r>
    </w:p>
    <w:p w14:paraId="5239869B" w14:textId="77777777" w:rsidR="00585F00" w:rsidRPr="006428EA" w:rsidRDefault="00585F00" w:rsidP="00ED662B">
      <w:pPr>
        <w:pStyle w:val="Prrafodelista"/>
        <w:ind w:left="0"/>
        <w:rPr>
          <w:rFonts w:ascii="Palatino Linotype" w:eastAsia="Calibri" w:hAnsi="Palatino Linotype" w:cs="Arial"/>
          <w:lang w:val="es-ES"/>
        </w:rPr>
      </w:pPr>
    </w:p>
    <w:p w14:paraId="03EDD93B" w14:textId="6F1A6688" w:rsidR="00585F00" w:rsidRPr="006428EA" w:rsidRDefault="00585F00" w:rsidP="00ED662B">
      <w:pPr>
        <w:pStyle w:val="Prrafodelista"/>
        <w:numPr>
          <w:ilvl w:val="0"/>
          <w:numId w:val="2"/>
        </w:numPr>
        <w:spacing w:line="360" w:lineRule="auto"/>
        <w:ind w:left="284" w:hanging="284"/>
        <w:jc w:val="both"/>
        <w:rPr>
          <w:rFonts w:ascii="Palatino Linotype" w:hAnsi="Palatino Linotype"/>
          <w:i/>
          <w:color w:val="000000"/>
          <w:sz w:val="22"/>
          <w:szCs w:val="22"/>
        </w:rPr>
      </w:pPr>
      <w:r w:rsidRPr="006428EA">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A5795B" w:rsidRPr="006428EA">
        <w:rPr>
          <w:rFonts w:ascii="Palatino Linotype" w:eastAsia="Calibri" w:hAnsi="Palatino Linotype" w:cs="Arial"/>
          <w:lang w:val="es-ES"/>
        </w:rPr>
        <w:t>veintinueve</w:t>
      </w:r>
      <w:r w:rsidR="00D03A00" w:rsidRPr="006428EA">
        <w:rPr>
          <w:rFonts w:ascii="Palatino Linotype" w:eastAsia="Calibri" w:hAnsi="Palatino Linotype" w:cs="Arial"/>
          <w:lang w:val="es-ES"/>
        </w:rPr>
        <w:t xml:space="preserve"> </w:t>
      </w:r>
      <w:r w:rsidRPr="006428EA">
        <w:rPr>
          <w:rFonts w:ascii="Palatino Linotype" w:eastAsia="Calibri" w:hAnsi="Palatino Linotype" w:cs="Arial"/>
          <w:lang w:val="es-ES"/>
        </w:rPr>
        <w:t>(</w:t>
      </w:r>
      <w:r w:rsidR="00A5795B" w:rsidRPr="006428EA">
        <w:rPr>
          <w:rFonts w:ascii="Palatino Linotype" w:eastAsia="Calibri" w:hAnsi="Palatino Linotype" w:cs="Arial"/>
          <w:lang w:val="es-ES"/>
        </w:rPr>
        <w:t>29</w:t>
      </w:r>
      <w:r w:rsidRPr="006428EA">
        <w:rPr>
          <w:rFonts w:ascii="Palatino Linotype" w:eastAsia="Calibri" w:hAnsi="Palatino Linotype" w:cs="Arial"/>
          <w:lang w:val="es-ES"/>
        </w:rPr>
        <w:t xml:space="preserve">) de </w:t>
      </w:r>
      <w:r w:rsidR="00BA2666" w:rsidRPr="006428EA">
        <w:rPr>
          <w:rFonts w:ascii="Palatino Linotype" w:eastAsia="Calibri" w:hAnsi="Palatino Linotype" w:cs="Arial"/>
          <w:lang w:val="es-ES"/>
        </w:rPr>
        <w:t>octu</w:t>
      </w:r>
      <w:r w:rsidR="001A18F8" w:rsidRPr="006428EA">
        <w:rPr>
          <w:rFonts w:ascii="Palatino Linotype" w:eastAsia="Calibri" w:hAnsi="Palatino Linotype" w:cs="Arial"/>
          <w:lang w:val="es-ES"/>
        </w:rPr>
        <w:t>bre</w:t>
      </w:r>
      <w:r w:rsidRPr="006428EA">
        <w:rPr>
          <w:rFonts w:ascii="Palatino Linotype" w:eastAsia="Calibri" w:hAnsi="Palatino Linotype" w:cs="Arial"/>
          <w:lang w:val="es-ES"/>
        </w:rPr>
        <w:t xml:space="preserve"> de dos mil dieci</w:t>
      </w:r>
      <w:r w:rsidR="00D03A00" w:rsidRPr="006428EA">
        <w:rPr>
          <w:rFonts w:ascii="Palatino Linotype" w:eastAsia="Calibri" w:hAnsi="Palatino Linotype" w:cs="Arial"/>
          <w:lang w:val="es-ES"/>
        </w:rPr>
        <w:t>ocho</w:t>
      </w:r>
      <w:r w:rsidRPr="006428EA">
        <w:rPr>
          <w:rFonts w:ascii="Palatino Linotype" w:eastAsia="Calibri" w:hAnsi="Palatino Linotype" w:cs="Arial"/>
          <w:lang w:val="es-ES"/>
        </w:rPr>
        <w:t xml:space="preserve">, puso a disposición de las partes el expediente electrónico </w:t>
      </w:r>
      <w:r w:rsidRPr="006428EA">
        <w:rPr>
          <w:rFonts w:ascii="Palatino Linotype" w:eastAsia="Calibri" w:hAnsi="Palatino Linotype" w:cs="Arial"/>
        </w:rPr>
        <w:t xml:space="preserve">vía </w:t>
      </w:r>
      <w:r w:rsidRPr="006428EA">
        <w:rPr>
          <w:rFonts w:ascii="Palatino Linotype" w:eastAsia="Calibri" w:hAnsi="Palatino Linotype" w:cs="Arial"/>
          <w:lang w:val="es-ES"/>
        </w:rPr>
        <w:t xml:space="preserve">Sistema de Acceso a la Información Mexiquense </w:t>
      </w:r>
      <w:r w:rsidRPr="006428EA">
        <w:rPr>
          <w:rFonts w:ascii="Palatino Linotype" w:eastAsia="Calibri" w:hAnsi="Palatino Linotype" w:cs="Arial"/>
          <w:b/>
          <w:lang w:val="es-ES"/>
        </w:rPr>
        <w:t xml:space="preserve">SAIMEX </w:t>
      </w:r>
      <w:r w:rsidRPr="006428EA">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6428EA">
        <w:rPr>
          <w:rFonts w:ascii="Palatino Linotype" w:eastAsia="Calibri" w:hAnsi="Palatino Linotype" w:cs="Arial"/>
          <w:b/>
          <w:lang w:val="es-ES"/>
        </w:rPr>
        <w:t>SUJETO OBLIGADO</w:t>
      </w:r>
      <w:r w:rsidRPr="006428EA">
        <w:rPr>
          <w:rFonts w:ascii="Palatino Linotype" w:eastAsia="Calibri" w:hAnsi="Palatino Linotype" w:cs="Arial"/>
          <w:lang w:val="es-ES"/>
        </w:rPr>
        <w:t xml:space="preserve"> presentará el Inf</w:t>
      </w:r>
      <w:r w:rsidR="00643903" w:rsidRPr="006428EA">
        <w:rPr>
          <w:rFonts w:ascii="Palatino Linotype" w:eastAsia="Calibri" w:hAnsi="Palatino Linotype" w:cs="Arial"/>
          <w:lang w:val="es-ES"/>
        </w:rPr>
        <w:t>orme Justificado procedente.</w:t>
      </w:r>
    </w:p>
    <w:p w14:paraId="5BA1A0A6" w14:textId="77777777" w:rsidR="00E041D1" w:rsidRPr="006428EA" w:rsidRDefault="00E041D1" w:rsidP="00ED662B">
      <w:pPr>
        <w:pStyle w:val="Prrafodelista"/>
        <w:rPr>
          <w:rFonts w:ascii="Palatino Linotype" w:hAnsi="Palatino Linotype"/>
          <w:i/>
          <w:color w:val="000000"/>
          <w:sz w:val="22"/>
          <w:szCs w:val="22"/>
        </w:rPr>
      </w:pPr>
    </w:p>
    <w:p w14:paraId="6EF7A585" w14:textId="5539F5AA" w:rsidR="00D160DB" w:rsidRPr="006428EA" w:rsidRDefault="00D160DB" w:rsidP="00ED662B">
      <w:pPr>
        <w:pStyle w:val="Prrafodelista"/>
        <w:numPr>
          <w:ilvl w:val="0"/>
          <w:numId w:val="2"/>
        </w:numPr>
        <w:spacing w:line="360" w:lineRule="auto"/>
        <w:ind w:left="284" w:hanging="284"/>
        <w:jc w:val="both"/>
        <w:rPr>
          <w:rFonts w:ascii="Palatino Linotype" w:hAnsi="Palatino Linotype"/>
          <w:i/>
          <w:color w:val="000000"/>
          <w:szCs w:val="22"/>
        </w:rPr>
      </w:pPr>
      <w:r w:rsidRPr="006428EA">
        <w:rPr>
          <w:rFonts w:ascii="Palatino Linotype" w:hAnsi="Palatino Linotype"/>
          <w:color w:val="000000"/>
          <w:szCs w:val="22"/>
        </w:rPr>
        <w:t xml:space="preserve">En fecha </w:t>
      </w:r>
      <w:r w:rsidR="00A5795B" w:rsidRPr="006428EA">
        <w:rPr>
          <w:rFonts w:ascii="Palatino Linotype" w:hAnsi="Palatino Linotype"/>
          <w:color w:val="000000"/>
          <w:szCs w:val="22"/>
        </w:rPr>
        <w:t xml:space="preserve">nueve (09) de noviembre de dos mil </w:t>
      </w:r>
      <w:r w:rsidR="008E572F" w:rsidRPr="006428EA">
        <w:rPr>
          <w:rFonts w:ascii="Palatino Linotype" w:hAnsi="Palatino Linotype"/>
          <w:color w:val="000000"/>
          <w:szCs w:val="22"/>
        </w:rPr>
        <w:t>dieciocho</w:t>
      </w:r>
      <w:r w:rsidR="00A5795B" w:rsidRPr="006428EA">
        <w:rPr>
          <w:rFonts w:ascii="Palatino Linotype" w:hAnsi="Palatino Linotype"/>
          <w:color w:val="000000"/>
          <w:szCs w:val="22"/>
        </w:rPr>
        <w:t xml:space="preserve">, el sujeto obligado </w:t>
      </w:r>
      <w:r w:rsidR="008E572F" w:rsidRPr="006428EA">
        <w:rPr>
          <w:rFonts w:ascii="Palatino Linotype" w:hAnsi="Palatino Linotype"/>
          <w:color w:val="000000"/>
          <w:szCs w:val="22"/>
        </w:rPr>
        <w:t>rindió</w:t>
      </w:r>
      <w:r w:rsidR="00A5795B" w:rsidRPr="006428EA">
        <w:rPr>
          <w:rFonts w:ascii="Palatino Linotype" w:hAnsi="Palatino Linotype"/>
          <w:color w:val="000000"/>
          <w:szCs w:val="22"/>
        </w:rPr>
        <w:t xml:space="preserve"> el informe justificado respectivo; mismo que fue puesto a la vista del particular mediante acuerdo de fecha siete (07) de diciembre del mismo año, por aportar elementos novedosos con relación a su primigenia respuesta.</w:t>
      </w:r>
      <w:r w:rsidR="002C1882" w:rsidRPr="006428EA">
        <w:rPr>
          <w:rFonts w:ascii="Palatino Linotype" w:hAnsi="Palatino Linotype"/>
          <w:color w:val="000000"/>
          <w:szCs w:val="22"/>
        </w:rPr>
        <w:t xml:space="preserve"> </w:t>
      </w:r>
      <w:r w:rsidR="00A5795B" w:rsidRPr="006428EA">
        <w:rPr>
          <w:rFonts w:ascii="Palatino Linotype" w:hAnsi="Palatino Linotype"/>
          <w:color w:val="000000"/>
          <w:szCs w:val="22"/>
        </w:rPr>
        <w:t>N</w:t>
      </w:r>
      <w:r w:rsidR="00E9402D">
        <w:rPr>
          <w:rFonts w:ascii="Palatino Linotype" w:hAnsi="Palatino Linotype"/>
          <w:color w:val="000000"/>
          <w:szCs w:val="22"/>
        </w:rPr>
        <w:t xml:space="preserve">o obstante, el hoy recurrente </w:t>
      </w:r>
      <w:r w:rsidR="002C1882" w:rsidRPr="006428EA">
        <w:rPr>
          <w:rFonts w:ascii="Palatino Linotype" w:hAnsi="Palatino Linotype"/>
          <w:color w:val="000000"/>
          <w:szCs w:val="22"/>
        </w:rPr>
        <w:t>fue omiso en realizar pronunciamiento alguno</w:t>
      </w:r>
      <w:r w:rsidRPr="006428EA">
        <w:rPr>
          <w:rFonts w:ascii="Palatino Linotype" w:hAnsi="Palatino Linotype"/>
          <w:color w:val="000000"/>
          <w:szCs w:val="22"/>
        </w:rPr>
        <w:t xml:space="preserve"> que a su derecho conviniera y asistiera.</w:t>
      </w:r>
    </w:p>
    <w:p w14:paraId="5DB3A817" w14:textId="77777777" w:rsidR="00D63E87" w:rsidRPr="006428EA" w:rsidRDefault="00D63E87" w:rsidP="00ED662B">
      <w:pPr>
        <w:pStyle w:val="Prrafodelista"/>
        <w:rPr>
          <w:rFonts w:ascii="Palatino Linotype" w:hAnsi="Palatino Linotype"/>
          <w:i/>
          <w:color w:val="000000"/>
          <w:szCs w:val="22"/>
        </w:rPr>
      </w:pPr>
    </w:p>
    <w:p w14:paraId="66F0290E" w14:textId="22D32BB2" w:rsidR="00643903" w:rsidRPr="00ED662B" w:rsidRDefault="00CF3F0A" w:rsidP="00ED662B">
      <w:pPr>
        <w:pStyle w:val="Prrafodelista"/>
        <w:numPr>
          <w:ilvl w:val="0"/>
          <w:numId w:val="2"/>
        </w:numPr>
        <w:spacing w:line="360" w:lineRule="auto"/>
        <w:ind w:left="284" w:hanging="284"/>
        <w:jc w:val="both"/>
        <w:rPr>
          <w:rFonts w:ascii="Palatino Linotype" w:hAnsi="Palatino Linotype"/>
          <w:b/>
        </w:rPr>
      </w:pPr>
      <w:r w:rsidRPr="006428EA">
        <w:rPr>
          <w:rFonts w:ascii="Palatino Linotype" w:hAnsi="Palatino Linotype"/>
        </w:rPr>
        <w:t xml:space="preserve">En fecha </w:t>
      </w:r>
      <w:r w:rsidR="00A5795B" w:rsidRPr="006428EA">
        <w:rPr>
          <w:rFonts w:ascii="Palatino Linotype" w:hAnsi="Palatino Linotype"/>
        </w:rPr>
        <w:t>diecisiet</w:t>
      </w:r>
      <w:r w:rsidR="00595BC4" w:rsidRPr="006428EA">
        <w:rPr>
          <w:rFonts w:ascii="Palatino Linotype" w:hAnsi="Palatino Linotype"/>
        </w:rPr>
        <w:t>e</w:t>
      </w:r>
      <w:r w:rsidRPr="006428EA">
        <w:rPr>
          <w:rFonts w:ascii="Palatino Linotype" w:hAnsi="Palatino Linotype"/>
        </w:rPr>
        <w:t xml:space="preserve"> (</w:t>
      </w:r>
      <w:r w:rsidR="00A5795B" w:rsidRPr="006428EA">
        <w:rPr>
          <w:rFonts w:ascii="Palatino Linotype" w:hAnsi="Palatino Linotype"/>
        </w:rPr>
        <w:t>17</w:t>
      </w:r>
      <w:r w:rsidRPr="006428EA">
        <w:rPr>
          <w:rFonts w:ascii="Palatino Linotype" w:hAnsi="Palatino Linotype"/>
        </w:rPr>
        <w:t xml:space="preserve">) de </w:t>
      </w:r>
      <w:r w:rsidR="00A5795B" w:rsidRPr="006428EA">
        <w:rPr>
          <w:rFonts w:ascii="Palatino Linotype" w:hAnsi="Palatino Linotype"/>
        </w:rPr>
        <w:t>dici</w:t>
      </w:r>
      <w:r w:rsidRPr="006428EA">
        <w:rPr>
          <w:rFonts w:ascii="Palatino Linotype" w:hAnsi="Palatino Linotype"/>
        </w:rPr>
        <w:t xml:space="preserve">embre de 2018, se </w:t>
      </w:r>
      <w:r w:rsidR="00ED4587" w:rsidRPr="006428EA">
        <w:rPr>
          <w:rFonts w:ascii="Palatino Linotype" w:hAnsi="Palatino Linotype"/>
        </w:rPr>
        <w:t>emitió</w:t>
      </w:r>
      <w:r w:rsidRPr="006428EA">
        <w:rPr>
          <w:rFonts w:ascii="Palatino Linotype" w:hAnsi="Palatino Linotype"/>
        </w:rPr>
        <w:t xml:space="preserve"> el acuerdo de a</w:t>
      </w:r>
      <w:r w:rsidR="00BE7E44" w:rsidRPr="006428EA">
        <w:rPr>
          <w:rFonts w:ascii="Palatino Linotype" w:hAnsi="Palatino Linotype"/>
        </w:rPr>
        <w:t>m</w:t>
      </w:r>
      <w:r w:rsidRPr="006428EA">
        <w:rPr>
          <w:rFonts w:ascii="Palatino Linotype" w:hAnsi="Palatino Linotype"/>
        </w:rPr>
        <w:t>pliación de termino para un mejor proveer, seguidamente e</w:t>
      </w:r>
      <w:r w:rsidR="00585F00" w:rsidRPr="006428EA">
        <w:rPr>
          <w:rFonts w:ascii="Palatino Linotype" w:hAnsi="Palatino Linotype"/>
        </w:rPr>
        <w:t>l Comisionado Ponente decretó el cierre de instrucción</w:t>
      </w:r>
      <w:r w:rsidR="00585F00" w:rsidRPr="006428EA">
        <w:rPr>
          <w:rFonts w:ascii="Palatino Linotype" w:hAnsi="Palatino Linotype" w:cs="Arial"/>
        </w:rPr>
        <w:t xml:space="preserve"> </w:t>
      </w:r>
      <w:r w:rsidR="00A5795B" w:rsidRPr="006428EA">
        <w:rPr>
          <w:rFonts w:ascii="Palatino Linotype" w:hAnsi="Palatino Linotype" w:cs="Arial"/>
        </w:rPr>
        <w:t>en la misma fecha</w:t>
      </w:r>
      <w:r w:rsidR="00585F00" w:rsidRPr="006428EA">
        <w:rPr>
          <w:rFonts w:ascii="Palatino Linotype" w:hAnsi="Palatino Linotype"/>
        </w:rPr>
        <w:t xml:space="preserve">, </w:t>
      </w:r>
      <w:r w:rsidR="00585F00" w:rsidRPr="006428EA">
        <w:rPr>
          <w:rFonts w:ascii="Palatino Linotype" w:hAnsi="Palatino Linotype" w:cs="Arial"/>
        </w:rPr>
        <w:t>por lo que, ordenó tur</w:t>
      </w:r>
      <w:r w:rsidR="00434B23" w:rsidRPr="006428EA">
        <w:rPr>
          <w:rFonts w:ascii="Palatino Linotype" w:hAnsi="Palatino Linotype" w:cs="Arial"/>
        </w:rPr>
        <w:t xml:space="preserve">nar el expediente a resolución, </w:t>
      </w:r>
      <w:r w:rsidR="00274F7F" w:rsidRPr="006428EA">
        <w:rPr>
          <w:rFonts w:ascii="Palatino Linotype" w:hAnsi="Palatino Linotype" w:cs="Arial"/>
        </w:rPr>
        <w:t xml:space="preserve">por lo que no habiendo más que hacer constar, </w:t>
      </w:r>
      <w:r w:rsidR="001F5AF8" w:rsidRPr="006428EA">
        <w:rPr>
          <w:rFonts w:ascii="Palatino Linotype" w:hAnsi="Palatino Linotype" w:cs="Arial"/>
        </w:rPr>
        <w:t xml:space="preserve">y - - - - </w:t>
      </w:r>
      <w:r w:rsidR="00B12503" w:rsidRPr="006428EA">
        <w:rPr>
          <w:rFonts w:ascii="Palatino Linotype" w:hAnsi="Palatino Linotype" w:cs="Arial"/>
        </w:rPr>
        <w:t xml:space="preserve">- </w:t>
      </w:r>
    </w:p>
    <w:p w14:paraId="279129D5" w14:textId="77777777" w:rsidR="00ED662B" w:rsidRPr="00ED662B" w:rsidRDefault="00ED662B" w:rsidP="00ED662B">
      <w:pPr>
        <w:spacing w:line="360" w:lineRule="auto"/>
        <w:jc w:val="both"/>
        <w:rPr>
          <w:rFonts w:ascii="Palatino Linotype" w:hAnsi="Palatino Linotype"/>
          <w:b/>
        </w:rPr>
      </w:pPr>
    </w:p>
    <w:p w14:paraId="51E91971" w14:textId="24D5721F" w:rsidR="00585F00" w:rsidRPr="006428EA" w:rsidRDefault="00A5795B" w:rsidP="00ED662B">
      <w:pPr>
        <w:pStyle w:val="Ttulo1"/>
        <w:spacing w:before="0"/>
        <w:jc w:val="center"/>
        <w:rPr>
          <w:b/>
        </w:rPr>
      </w:pPr>
      <w:bookmarkStart w:id="61" w:name="_Toc491791302"/>
      <w:bookmarkStart w:id="62" w:name="_Toc532891574"/>
      <w:r w:rsidRPr="006428EA">
        <w:rPr>
          <w:b/>
        </w:rPr>
        <w:t>C</w:t>
      </w:r>
      <w:r w:rsidR="00585F00" w:rsidRPr="006428EA">
        <w:rPr>
          <w:b/>
        </w:rPr>
        <w:t>ONSIDERANDO</w:t>
      </w:r>
      <w:bookmarkEnd w:id="61"/>
      <w:bookmarkEnd w:id="62"/>
    </w:p>
    <w:p w14:paraId="7681ED66" w14:textId="77777777" w:rsidR="00585F00" w:rsidRPr="006428EA" w:rsidRDefault="00585F00" w:rsidP="00ED662B">
      <w:pPr>
        <w:rPr>
          <w:rFonts w:ascii="Palatino Linotype" w:hAnsi="Palatino Linotype"/>
          <w:lang w:val="es-MX" w:eastAsia="en-US"/>
        </w:rPr>
      </w:pPr>
    </w:p>
    <w:p w14:paraId="717D4ABA" w14:textId="77777777" w:rsidR="00585F00" w:rsidRPr="006428EA" w:rsidRDefault="00585F00" w:rsidP="00ED662B">
      <w:pPr>
        <w:pStyle w:val="Ttulo2"/>
        <w:spacing w:before="0"/>
        <w:rPr>
          <w:rFonts w:ascii="Palatino Linotype" w:hAnsi="Palatino Linotype"/>
          <w:b/>
          <w:color w:val="auto"/>
          <w:sz w:val="24"/>
        </w:rPr>
      </w:pPr>
      <w:bookmarkStart w:id="63" w:name="_Toc491791303"/>
      <w:bookmarkStart w:id="64" w:name="_Toc532891575"/>
      <w:r w:rsidRPr="006428EA">
        <w:rPr>
          <w:rFonts w:ascii="Palatino Linotype" w:hAnsi="Palatino Linotype"/>
          <w:b/>
          <w:color w:val="auto"/>
          <w:sz w:val="24"/>
        </w:rPr>
        <w:t>PRIMERO. De la competencia</w:t>
      </w:r>
      <w:bookmarkEnd w:id="63"/>
      <w:bookmarkEnd w:id="64"/>
    </w:p>
    <w:p w14:paraId="6EA8B854" w14:textId="77777777" w:rsidR="00585F00" w:rsidRPr="006428EA" w:rsidRDefault="00585F00" w:rsidP="00ED662B">
      <w:pPr>
        <w:rPr>
          <w:rFonts w:ascii="Palatino Linotype" w:hAnsi="Palatino Linotype"/>
          <w:lang w:val="es-MX" w:eastAsia="en-US"/>
        </w:rPr>
      </w:pPr>
    </w:p>
    <w:p w14:paraId="59B46AF8" w14:textId="77777777" w:rsidR="00585F00" w:rsidRPr="006428EA" w:rsidRDefault="00585F00" w:rsidP="00ED662B">
      <w:pPr>
        <w:pStyle w:val="Prrafodelista"/>
        <w:numPr>
          <w:ilvl w:val="0"/>
          <w:numId w:val="2"/>
        </w:numPr>
        <w:spacing w:line="360" w:lineRule="auto"/>
        <w:ind w:left="284" w:hanging="284"/>
        <w:jc w:val="both"/>
        <w:rPr>
          <w:rFonts w:ascii="Palatino Linotype" w:eastAsia="Calibri" w:hAnsi="Palatino Linotype" w:cs="Times New Roman"/>
          <w:b/>
          <w:lang w:val="es-ES"/>
        </w:rPr>
      </w:pPr>
      <w:r w:rsidRPr="006428EA">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428EA">
        <w:rPr>
          <w:rFonts w:ascii="Palatino Linotype" w:eastAsia="Calibri" w:hAnsi="Palatino Linotype" w:cs="Times New Roman"/>
          <w:b/>
          <w:lang w:val="es-ES"/>
        </w:rPr>
        <w:t>Constitución Política de los Estados Unidos Mexicanos</w:t>
      </w:r>
      <w:r w:rsidRPr="006428EA">
        <w:rPr>
          <w:rFonts w:ascii="Palatino Linotype" w:eastAsia="Calibri" w:hAnsi="Palatino Linotype" w:cs="Times New Roman"/>
          <w:lang w:val="es-ES"/>
        </w:rPr>
        <w:t xml:space="preserve">; 5, párrafos vigésimo, vigésimo primero y vigésimo segundo fracciones IV y V de la </w:t>
      </w:r>
      <w:r w:rsidRPr="006428EA">
        <w:rPr>
          <w:rFonts w:ascii="Palatino Linotype" w:eastAsia="Calibri" w:hAnsi="Palatino Linotype" w:cs="Times New Roman"/>
          <w:b/>
          <w:lang w:val="es-ES"/>
        </w:rPr>
        <w:t>Constitución Política del Estado Libre y Soberano de México</w:t>
      </w:r>
      <w:r w:rsidRPr="006428EA">
        <w:rPr>
          <w:rFonts w:ascii="Palatino Linotype" w:eastAsia="Calibri" w:hAnsi="Palatino Linotype" w:cs="Times New Roman"/>
          <w:lang w:val="es-ES"/>
        </w:rPr>
        <w:t xml:space="preserve">; artículos 1, 2 fracción II, 13, 29, 36 fracciones I y II, 176, 178, 179, 181 párrafo tercero y 185 </w:t>
      </w:r>
      <w:r w:rsidRPr="006428EA">
        <w:rPr>
          <w:rFonts w:ascii="Palatino Linotype" w:eastAsia="Calibri" w:hAnsi="Palatino Linotype" w:cs="Arial"/>
          <w:lang w:val="es-ES"/>
        </w:rPr>
        <w:t xml:space="preserve">de la </w:t>
      </w:r>
      <w:r w:rsidRPr="006428EA">
        <w:rPr>
          <w:rFonts w:ascii="Palatino Linotype" w:eastAsia="Calibri" w:hAnsi="Palatino Linotype" w:cs="Arial"/>
          <w:b/>
          <w:lang w:val="es-ES"/>
        </w:rPr>
        <w:t xml:space="preserve">Ley de Transparencia y Acceso a la Información Pública del Estado de México </w:t>
      </w:r>
      <w:r w:rsidRPr="006428EA">
        <w:rPr>
          <w:rFonts w:ascii="Palatino Linotype" w:eastAsia="Calibri" w:hAnsi="Palatino Linotype" w:cs="Arial"/>
          <w:b/>
          <w:lang w:val="es-ES"/>
        </w:rPr>
        <w:lastRenderedPageBreak/>
        <w:t>y Municipios</w:t>
      </w:r>
      <w:r w:rsidRPr="006428EA">
        <w:rPr>
          <w:rFonts w:ascii="Palatino Linotype" w:eastAsia="Calibri" w:hAnsi="Palatino Linotype" w:cs="Arial"/>
          <w:lang w:val="es-ES"/>
        </w:rPr>
        <w:t xml:space="preserve">; ; y 10, 7, 9 fracciones I y XXIV, y 11 del </w:t>
      </w:r>
      <w:r w:rsidRPr="006428EA">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A2AC03F" w14:textId="77777777" w:rsidR="001F5AF8" w:rsidRPr="006428EA" w:rsidRDefault="001F5AF8" w:rsidP="00ED662B">
      <w:pPr>
        <w:pStyle w:val="Prrafodelista"/>
        <w:spacing w:line="360" w:lineRule="auto"/>
        <w:ind w:left="426"/>
        <w:jc w:val="both"/>
        <w:rPr>
          <w:rFonts w:ascii="Palatino Linotype" w:eastAsia="Calibri" w:hAnsi="Palatino Linotype" w:cs="Times New Roman"/>
          <w:b/>
          <w:lang w:val="es-ES"/>
        </w:rPr>
      </w:pPr>
    </w:p>
    <w:p w14:paraId="23C784AF" w14:textId="77777777" w:rsidR="00585F00" w:rsidRDefault="00585F00" w:rsidP="00ED662B">
      <w:pPr>
        <w:pStyle w:val="Ttulo2"/>
        <w:spacing w:before="0"/>
        <w:rPr>
          <w:rFonts w:ascii="Palatino Linotype" w:hAnsi="Palatino Linotype"/>
          <w:b/>
          <w:color w:val="auto"/>
          <w:sz w:val="24"/>
        </w:rPr>
      </w:pPr>
      <w:bookmarkStart w:id="65" w:name="_Toc491791304"/>
      <w:bookmarkStart w:id="66" w:name="_Toc532891576"/>
      <w:r w:rsidRPr="006428EA">
        <w:rPr>
          <w:rFonts w:ascii="Palatino Linotype" w:hAnsi="Palatino Linotype"/>
          <w:b/>
          <w:color w:val="auto"/>
          <w:sz w:val="24"/>
        </w:rPr>
        <w:t>SEGUNDO. De la oportunidad y procedencia.</w:t>
      </w:r>
      <w:bookmarkEnd w:id="65"/>
      <w:bookmarkEnd w:id="66"/>
    </w:p>
    <w:p w14:paraId="02F5A137" w14:textId="77777777" w:rsidR="00ED662B" w:rsidRPr="00ED662B" w:rsidRDefault="00ED662B" w:rsidP="00ED662B">
      <w:pPr>
        <w:rPr>
          <w:lang w:val="es-MX" w:eastAsia="en-US"/>
        </w:rPr>
      </w:pPr>
    </w:p>
    <w:p w14:paraId="751A9037" w14:textId="77777777" w:rsidR="00ED662B" w:rsidRPr="00ED662B" w:rsidRDefault="00ED662B" w:rsidP="00ED662B">
      <w:pPr>
        <w:rPr>
          <w:lang w:val="es-MX" w:eastAsia="en-US"/>
        </w:rPr>
      </w:pPr>
    </w:p>
    <w:p w14:paraId="3839E4F2" w14:textId="5F24546E" w:rsidR="00585F00" w:rsidRPr="006428EA" w:rsidRDefault="00585F00" w:rsidP="00ED662B">
      <w:pPr>
        <w:pStyle w:val="Prrafodelista"/>
        <w:numPr>
          <w:ilvl w:val="0"/>
          <w:numId w:val="2"/>
        </w:numPr>
        <w:spacing w:line="360" w:lineRule="auto"/>
        <w:ind w:left="426" w:right="49" w:hanging="426"/>
        <w:jc w:val="both"/>
        <w:rPr>
          <w:rFonts w:ascii="Palatino Linotype" w:hAnsi="Palatino Linotype"/>
        </w:rPr>
      </w:pPr>
      <w:r w:rsidRPr="006428EA">
        <w:rPr>
          <w:rFonts w:ascii="Palatino Linotype" w:eastAsia="Calibri" w:hAnsi="Palatino Linotype" w:cs="Arial"/>
        </w:rPr>
        <w:t xml:space="preserve">El medio de impugnación fue presentado a través del </w:t>
      </w:r>
      <w:r w:rsidRPr="006428EA">
        <w:rPr>
          <w:rFonts w:ascii="Palatino Linotype" w:eastAsia="Calibri" w:hAnsi="Palatino Linotype" w:cs="Arial"/>
          <w:b/>
        </w:rPr>
        <w:t>SAIMEX,</w:t>
      </w:r>
      <w:r w:rsidRPr="006428EA">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6428EA">
        <w:rPr>
          <w:rFonts w:ascii="Palatino Linotype" w:eastAsia="Calibri" w:hAnsi="Palatino Linotype" w:cs="Arial"/>
          <w:b/>
        </w:rPr>
        <w:t>SUJETO OBLIGADO</w:t>
      </w:r>
      <w:r w:rsidRPr="006428EA">
        <w:rPr>
          <w:rFonts w:ascii="Palatino Linotype" w:eastAsia="Calibri" w:hAnsi="Palatino Linotype" w:cs="Arial"/>
        </w:rPr>
        <w:t xml:space="preserve"> entregó </w:t>
      </w:r>
      <w:r w:rsidR="00F95F7E" w:rsidRPr="006428EA">
        <w:rPr>
          <w:rFonts w:ascii="Palatino Linotype" w:eastAsia="Calibri" w:hAnsi="Palatino Linotype" w:cs="Arial"/>
        </w:rPr>
        <w:t xml:space="preserve">su </w:t>
      </w:r>
      <w:r w:rsidRPr="006428EA">
        <w:rPr>
          <w:rFonts w:ascii="Palatino Linotype" w:eastAsia="Calibri" w:hAnsi="Palatino Linotype" w:cs="Arial"/>
        </w:rPr>
        <w:t>re</w:t>
      </w:r>
      <w:r w:rsidR="00643903" w:rsidRPr="006428EA">
        <w:rPr>
          <w:rFonts w:ascii="Palatino Linotype" w:eastAsia="Calibri" w:hAnsi="Palatino Linotype" w:cs="Arial"/>
        </w:rPr>
        <w:t xml:space="preserve">spuesta el </w:t>
      </w:r>
      <w:r w:rsidR="008E572F" w:rsidRPr="006428EA">
        <w:rPr>
          <w:rFonts w:ascii="Palatino Linotype" w:eastAsia="Calibri" w:hAnsi="Palatino Linotype" w:cs="Arial"/>
        </w:rPr>
        <w:t>veintitrés</w:t>
      </w:r>
      <w:r w:rsidRPr="006428EA">
        <w:rPr>
          <w:rFonts w:ascii="Palatino Linotype" w:eastAsia="Calibri" w:hAnsi="Palatino Linotype" w:cs="Arial"/>
        </w:rPr>
        <w:t xml:space="preserve"> (</w:t>
      </w:r>
      <w:r w:rsidR="00140EF2" w:rsidRPr="006428EA">
        <w:rPr>
          <w:rFonts w:ascii="Palatino Linotype" w:eastAsia="Calibri" w:hAnsi="Palatino Linotype" w:cs="Arial"/>
        </w:rPr>
        <w:t>23</w:t>
      </w:r>
      <w:r w:rsidRPr="006428EA">
        <w:rPr>
          <w:rFonts w:ascii="Palatino Linotype" w:eastAsia="Calibri" w:hAnsi="Palatino Linotype" w:cs="Arial"/>
        </w:rPr>
        <w:t xml:space="preserve">) de </w:t>
      </w:r>
      <w:r w:rsidR="00595BC4" w:rsidRPr="006428EA">
        <w:rPr>
          <w:rFonts w:ascii="Palatino Linotype" w:eastAsia="Calibri" w:hAnsi="Palatino Linotype" w:cs="Arial"/>
        </w:rPr>
        <w:t>octu</w:t>
      </w:r>
      <w:r w:rsidR="00BE7E44" w:rsidRPr="006428EA">
        <w:rPr>
          <w:rFonts w:ascii="Palatino Linotype" w:eastAsia="Calibri" w:hAnsi="Palatino Linotype" w:cs="Arial"/>
        </w:rPr>
        <w:t>bre</w:t>
      </w:r>
      <w:r w:rsidRPr="006428EA">
        <w:rPr>
          <w:rFonts w:ascii="Palatino Linotype" w:eastAsia="Calibri" w:hAnsi="Palatino Linotype" w:cs="Arial"/>
        </w:rPr>
        <w:t xml:space="preserve"> de dos mil dieci</w:t>
      </w:r>
      <w:r w:rsidR="00B12503" w:rsidRPr="006428EA">
        <w:rPr>
          <w:rFonts w:ascii="Palatino Linotype" w:eastAsia="Calibri" w:hAnsi="Palatino Linotype" w:cs="Arial"/>
        </w:rPr>
        <w:t>ocho</w:t>
      </w:r>
      <w:r w:rsidRPr="006428EA">
        <w:rPr>
          <w:rFonts w:ascii="Palatino Linotype" w:eastAsia="Calibri" w:hAnsi="Palatino Linotype" w:cs="Arial"/>
        </w:rPr>
        <w:t xml:space="preserve">, </w:t>
      </w:r>
      <w:r w:rsidRPr="006428EA">
        <w:rPr>
          <w:rFonts w:ascii="Palatino Linotype" w:hAnsi="Palatino Linotype" w:cs="Arial"/>
        </w:rPr>
        <w:t xml:space="preserve">de tal forma que el plazo para interponer el recurso transcurrió del día </w:t>
      </w:r>
      <w:r w:rsidR="00140EF2" w:rsidRPr="006428EA">
        <w:rPr>
          <w:rFonts w:ascii="Palatino Linotype" w:hAnsi="Palatino Linotype" w:cs="Arial"/>
        </w:rPr>
        <w:t>veinticuatro</w:t>
      </w:r>
      <w:r w:rsidRPr="006428EA">
        <w:rPr>
          <w:rFonts w:ascii="Palatino Linotype" w:hAnsi="Palatino Linotype" w:cs="Arial"/>
        </w:rPr>
        <w:t xml:space="preserve"> (</w:t>
      </w:r>
      <w:r w:rsidR="00595BC4" w:rsidRPr="006428EA">
        <w:rPr>
          <w:rFonts w:ascii="Palatino Linotype" w:hAnsi="Palatino Linotype" w:cs="Arial"/>
        </w:rPr>
        <w:t>2</w:t>
      </w:r>
      <w:r w:rsidR="00140EF2" w:rsidRPr="006428EA">
        <w:rPr>
          <w:rFonts w:ascii="Palatino Linotype" w:hAnsi="Palatino Linotype" w:cs="Arial"/>
        </w:rPr>
        <w:t>4</w:t>
      </w:r>
      <w:r w:rsidR="00C96A63" w:rsidRPr="006428EA">
        <w:rPr>
          <w:rFonts w:ascii="Palatino Linotype" w:hAnsi="Palatino Linotype" w:cs="Arial"/>
        </w:rPr>
        <w:t>)</w:t>
      </w:r>
      <w:r w:rsidR="00140EF2" w:rsidRPr="006428EA">
        <w:rPr>
          <w:rFonts w:ascii="Palatino Linotype" w:hAnsi="Palatino Linotype" w:cs="Arial"/>
        </w:rPr>
        <w:t xml:space="preserve"> de octubre</w:t>
      </w:r>
      <w:r w:rsidR="00434B23" w:rsidRPr="006428EA">
        <w:rPr>
          <w:rFonts w:ascii="Palatino Linotype" w:hAnsi="Palatino Linotype" w:cs="Arial"/>
        </w:rPr>
        <w:t xml:space="preserve"> </w:t>
      </w:r>
      <w:r w:rsidR="00E21F52" w:rsidRPr="006428EA">
        <w:rPr>
          <w:rFonts w:ascii="Palatino Linotype" w:hAnsi="Palatino Linotype" w:cs="Arial"/>
        </w:rPr>
        <w:t>al</w:t>
      </w:r>
      <w:r w:rsidRPr="006428EA">
        <w:rPr>
          <w:rFonts w:ascii="Palatino Linotype" w:hAnsi="Palatino Linotype" w:cs="Arial"/>
        </w:rPr>
        <w:t xml:space="preserve"> </w:t>
      </w:r>
      <w:r w:rsidR="00140EF2" w:rsidRPr="006428EA">
        <w:rPr>
          <w:rFonts w:ascii="Palatino Linotype" w:hAnsi="Palatino Linotype" w:cs="Arial"/>
        </w:rPr>
        <w:t>catorce</w:t>
      </w:r>
      <w:r w:rsidR="00434B23" w:rsidRPr="006428EA">
        <w:rPr>
          <w:rFonts w:ascii="Palatino Linotype" w:hAnsi="Palatino Linotype" w:cs="Arial"/>
        </w:rPr>
        <w:t xml:space="preserve"> </w:t>
      </w:r>
      <w:r w:rsidRPr="006428EA">
        <w:rPr>
          <w:rFonts w:ascii="Palatino Linotype" w:hAnsi="Palatino Linotype" w:cs="Arial"/>
        </w:rPr>
        <w:t>(</w:t>
      </w:r>
      <w:r w:rsidR="00140EF2" w:rsidRPr="006428EA">
        <w:rPr>
          <w:rFonts w:ascii="Palatino Linotype" w:hAnsi="Palatino Linotype" w:cs="Arial"/>
        </w:rPr>
        <w:t>14</w:t>
      </w:r>
      <w:r w:rsidRPr="006428EA">
        <w:rPr>
          <w:rFonts w:ascii="Palatino Linotype" w:hAnsi="Palatino Linotype" w:cs="Arial"/>
        </w:rPr>
        <w:t>) de</w:t>
      </w:r>
      <w:r w:rsidR="00140EF2" w:rsidRPr="006428EA">
        <w:rPr>
          <w:rFonts w:ascii="Palatino Linotype" w:hAnsi="Palatino Linotype" w:cs="Arial"/>
        </w:rPr>
        <w:t xml:space="preserve"> noviembre</w:t>
      </w:r>
      <w:r w:rsidR="00595BC4" w:rsidRPr="006428EA">
        <w:rPr>
          <w:rFonts w:ascii="Palatino Linotype" w:hAnsi="Palatino Linotype" w:cs="Arial"/>
        </w:rPr>
        <w:t xml:space="preserve"> mismo mes y año</w:t>
      </w:r>
      <w:r w:rsidRPr="006428EA">
        <w:rPr>
          <w:rFonts w:ascii="Palatino Linotype" w:hAnsi="Palatino Linotype" w:cs="Arial"/>
        </w:rPr>
        <w:t xml:space="preserve">; en consecuencia, el ahora recurrente presentó su inconformidad el día </w:t>
      </w:r>
      <w:r w:rsidR="008E572F" w:rsidRPr="006428EA">
        <w:rPr>
          <w:rFonts w:ascii="Palatino Linotype" w:hAnsi="Palatino Linotype" w:cs="Arial"/>
        </w:rPr>
        <w:t>veintitrés</w:t>
      </w:r>
      <w:r w:rsidR="00B12503" w:rsidRPr="006428EA">
        <w:rPr>
          <w:rFonts w:ascii="Palatino Linotype" w:hAnsi="Palatino Linotype" w:cs="Arial"/>
        </w:rPr>
        <w:t xml:space="preserve"> </w:t>
      </w:r>
      <w:r w:rsidRPr="006428EA">
        <w:rPr>
          <w:rFonts w:ascii="Palatino Linotype" w:hAnsi="Palatino Linotype" w:cs="Arial"/>
        </w:rPr>
        <w:t>(</w:t>
      </w:r>
      <w:r w:rsidR="00104C12" w:rsidRPr="006428EA">
        <w:rPr>
          <w:rFonts w:ascii="Palatino Linotype" w:hAnsi="Palatino Linotype" w:cs="Arial"/>
        </w:rPr>
        <w:t>2</w:t>
      </w:r>
      <w:r w:rsidR="00140EF2" w:rsidRPr="006428EA">
        <w:rPr>
          <w:rFonts w:ascii="Palatino Linotype" w:hAnsi="Palatino Linotype" w:cs="Arial"/>
        </w:rPr>
        <w:t>3</w:t>
      </w:r>
      <w:r w:rsidRPr="006428EA">
        <w:rPr>
          <w:rFonts w:ascii="Palatino Linotype" w:hAnsi="Palatino Linotype" w:cs="Arial"/>
        </w:rPr>
        <w:t xml:space="preserve">) de </w:t>
      </w:r>
      <w:r w:rsidR="00595BC4" w:rsidRPr="006428EA">
        <w:rPr>
          <w:rFonts w:ascii="Palatino Linotype" w:hAnsi="Palatino Linotype" w:cs="Arial"/>
        </w:rPr>
        <w:t>octu</w:t>
      </w:r>
      <w:r w:rsidR="00E06AFA" w:rsidRPr="006428EA">
        <w:rPr>
          <w:rFonts w:ascii="Palatino Linotype" w:hAnsi="Palatino Linotype" w:cs="Arial"/>
        </w:rPr>
        <w:t>bre</w:t>
      </w:r>
      <w:r w:rsidR="00B12503" w:rsidRPr="006428EA">
        <w:rPr>
          <w:rFonts w:ascii="Palatino Linotype" w:hAnsi="Palatino Linotype" w:cs="Arial"/>
        </w:rPr>
        <w:t xml:space="preserve"> </w:t>
      </w:r>
      <w:r w:rsidRPr="006428EA">
        <w:rPr>
          <w:rFonts w:ascii="Palatino Linotype" w:hAnsi="Palatino Linotype" w:cs="Arial"/>
        </w:rPr>
        <w:t>de dos mil dieci</w:t>
      </w:r>
      <w:r w:rsidR="00B12503" w:rsidRPr="006428EA">
        <w:rPr>
          <w:rFonts w:ascii="Palatino Linotype" w:hAnsi="Palatino Linotype" w:cs="Arial"/>
        </w:rPr>
        <w:t>ocho;</w:t>
      </w:r>
      <w:r w:rsidRPr="006428EA">
        <w:rPr>
          <w:rFonts w:ascii="Palatino Linotype" w:hAnsi="Palatino Linotype" w:cs="Arial"/>
        </w:rPr>
        <w:t xml:space="preserve"> es decir, </w:t>
      </w:r>
      <w:r w:rsidR="00140EF2" w:rsidRPr="006428EA">
        <w:rPr>
          <w:rFonts w:ascii="Palatino Linotype" w:hAnsi="Palatino Linotype" w:cs="Arial"/>
        </w:rPr>
        <w:t>antes de que iniciara el</w:t>
      </w:r>
      <w:r w:rsidR="00C96A63" w:rsidRPr="006428EA">
        <w:rPr>
          <w:rFonts w:ascii="Palatino Linotype" w:hAnsi="Palatino Linotype" w:cs="Arial"/>
        </w:rPr>
        <w:t xml:space="preserve"> plazo legalmente establecido para tal efecto</w:t>
      </w:r>
      <w:r w:rsidRPr="006428EA">
        <w:rPr>
          <w:rFonts w:ascii="Palatino Linotype" w:hAnsi="Palatino Linotype" w:cs="Arial"/>
        </w:rPr>
        <w:t xml:space="preserve">. </w:t>
      </w:r>
    </w:p>
    <w:p w14:paraId="2517B941" w14:textId="77777777" w:rsidR="00140EF2" w:rsidRPr="006428EA" w:rsidRDefault="00140EF2" w:rsidP="00ED662B">
      <w:pPr>
        <w:pStyle w:val="Prrafodelista"/>
        <w:spacing w:line="360" w:lineRule="auto"/>
        <w:ind w:left="426" w:right="49"/>
        <w:jc w:val="both"/>
        <w:rPr>
          <w:rFonts w:ascii="Palatino Linotype" w:hAnsi="Palatino Linotype"/>
        </w:rPr>
      </w:pPr>
    </w:p>
    <w:p w14:paraId="5670247F" w14:textId="77777777" w:rsidR="00140EF2" w:rsidRPr="006428EA" w:rsidRDefault="00140EF2" w:rsidP="00ED662B">
      <w:pPr>
        <w:pStyle w:val="Prrafodelista"/>
        <w:numPr>
          <w:ilvl w:val="0"/>
          <w:numId w:val="2"/>
        </w:numPr>
        <w:spacing w:line="360" w:lineRule="auto"/>
        <w:ind w:left="426" w:right="49" w:hanging="426"/>
        <w:jc w:val="both"/>
        <w:rPr>
          <w:rFonts w:ascii="Palatino Linotype" w:eastAsia="Times New Roman" w:hAnsi="Palatino Linotype" w:cs="Arial"/>
          <w:bCs/>
          <w:color w:val="555555"/>
          <w:lang w:val="es-MX" w:eastAsia="es-MX"/>
        </w:rPr>
      </w:pPr>
      <w:r w:rsidRPr="006428EA">
        <w:rPr>
          <w:rFonts w:ascii="Palatino Linotype" w:hAnsi="Palatino Linotype" w:cs="Arial"/>
        </w:rPr>
        <w:t xml:space="preserve">Al respecto </w:t>
      </w:r>
      <w:r w:rsidRPr="006428EA">
        <w:rPr>
          <w:rFonts w:ascii="Palatino Linotype" w:eastAsia="Times New Roman" w:hAnsi="Palatino Linotype" w:cs="Arial"/>
          <w:bCs/>
          <w:color w:val="000000"/>
          <w:lang w:eastAsia="es-MX"/>
        </w:rPr>
        <w:t xml:space="preserve">resulta necesario precisar que 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w:t>
      </w:r>
      <w:r w:rsidRPr="006428EA">
        <w:rPr>
          <w:rFonts w:ascii="Palatino Linotype" w:eastAsia="Times New Roman" w:hAnsi="Palatino Linotype" w:cs="Arial"/>
          <w:bCs/>
          <w:color w:val="000000"/>
          <w:lang w:eastAsia="es-MX"/>
        </w:rPr>
        <w:lastRenderedPageBreak/>
        <w:t>lo que es de señalar que en aras de privilegiar el derecho de acceso a la información se entra al estudio del presente recurso de revisión sin que la fecha en que se presentó afecte la resolución.</w:t>
      </w:r>
    </w:p>
    <w:p w14:paraId="5F60378C" w14:textId="77777777" w:rsidR="00140EF2" w:rsidRPr="006428EA" w:rsidRDefault="00140EF2" w:rsidP="00ED662B">
      <w:pPr>
        <w:pStyle w:val="Prrafodelista"/>
        <w:rPr>
          <w:rFonts w:ascii="Palatino Linotype" w:eastAsia="Times New Roman" w:hAnsi="Palatino Linotype" w:cs="Arial"/>
          <w:bCs/>
          <w:color w:val="555555"/>
          <w:lang w:val="es-MX" w:eastAsia="es-MX"/>
        </w:rPr>
      </w:pPr>
    </w:p>
    <w:p w14:paraId="2734FFA5" w14:textId="77777777" w:rsidR="00140EF2" w:rsidRDefault="00140EF2" w:rsidP="00ED662B">
      <w:pPr>
        <w:pStyle w:val="Prrafodelista"/>
        <w:numPr>
          <w:ilvl w:val="0"/>
          <w:numId w:val="2"/>
        </w:numPr>
        <w:spacing w:line="360" w:lineRule="auto"/>
        <w:ind w:left="426" w:hanging="426"/>
        <w:jc w:val="both"/>
        <w:rPr>
          <w:rFonts w:ascii="Palatino Linotype" w:eastAsia="Times New Roman" w:hAnsi="Palatino Linotype" w:cs="Arial"/>
        </w:rPr>
      </w:pPr>
      <w:r w:rsidRPr="006428EA">
        <w:rPr>
          <w:rFonts w:ascii="Palatino Linotype" w:eastAsia="Times New Roman"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24367859" w14:textId="77777777" w:rsidR="00ED662B" w:rsidRPr="00ED662B" w:rsidRDefault="00ED662B" w:rsidP="00ED662B">
      <w:pPr>
        <w:spacing w:line="360" w:lineRule="auto"/>
        <w:jc w:val="both"/>
        <w:rPr>
          <w:rFonts w:ascii="Palatino Linotype" w:eastAsia="Times New Roman" w:hAnsi="Palatino Linotype" w:cs="Arial"/>
        </w:rPr>
      </w:pPr>
    </w:p>
    <w:p w14:paraId="374018CF" w14:textId="77777777" w:rsidR="00140EF2" w:rsidRPr="006428EA" w:rsidRDefault="00140EF2" w:rsidP="00ED662B">
      <w:pPr>
        <w:spacing w:line="360" w:lineRule="auto"/>
        <w:ind w:left="851" w:right="616"/>
        <w:contextualSpacing/>
        <w:jc w:val="both"/>
        <w:rPr>
          <w:rFonts w:ascii="Palatino Linotype" w:eastAsia="Times New Roman" w:hAnsi="Palatino Linotype" w:cs="Arial"/>
          <w:i/>
          <w:sz w:val="22"/>
          <w:szCs w:val="22"/>
        </w:rPr>
      </w:pPr>
      <w:r w:rsidRPr="006428EA">
        <w:rPr>
          <w:rFonts w:ascii="Palatino Linotype" w:eastAsia="Times New Roman" w:hAnsi="Palatino Linotype" w:cs="Arial"/>
          <w:i/>
          <w:sz w:val="22"/>
          <w:szCs w:val="22"/>
        </w:rPr>
        <w:t>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1049C0F" w14:textId="77777777" w:rsidR="00140EF2" w:rsidRPr="006428EA" w:rsidRDefault="00140EF2" w:rsidP="00ED662B">
      <w:pPr>
        <w:spacing w:line="360" w:lineRule="auto"/>
        <w:ind w:left="851" w:right="616"/>
        <w:contextualSpacing/>
        <w:jc w:val="both"/>
        <w:rPr>
          <w:rFonts w:ascii="Palatino Linotype" w:eastAsia="Times New Roman" w:hAnsi="Palatino Linotype" w:cs="Arial"/>
          <w:i/>
          <w:sz w:val="22"/>
          <w:szCs w:val="22"/>
        </w:rPr>
      </w:pPr>
      <w:r w:rsidRPr="006428EA">
        <w:rPr>
          <w:rFonts w:ascii="Palatino Linotype" w:eastAsia="Times New Roman" w:hAnsi="Palatino Linotype" w:cs="Arial"/>
          <w:i/>
          <w:sz w:val="22"/>
          <w:szCs w:val="22"/>
        </w:rPr>
        <w:t xml:space="preserve"> 1a</w:t>
      </w:r>
      <w:proofErr w:type="gramStart"/>
      <w:r w:rsidRPr="006428EA">
        <w:rPr>
          <w:rFonts w:ascii="Palatino Linotype" w:eastAsia="Times New Roman" w:hAnsi="Palatino Linotype" w:cs="Arial"/>
          <w:i/>
          <w:sz w:val="22"/>
          <w:szCs w:val="22"/>
        </w:rPr>
        <w:t>./</w:t>
      </w:r>
      <w:proofErr w:type="gramEnd"/>
      <w:r w:rsidRPr="006428EA">
        <w:rPr>
          <w:rFonts w:ascii="Palatino Linotype" w:eastAsia="Times New Roman" w:hAnsi="Palatino Linotype" w:cs="Arial"/>
          <w:i/>
          <w:sz w:val="22"/>
          <w:szCs w:val="22"/>
        </w:rPr>
        <w:t xml:space="preserve">J. 41/2015 (10a.) </w:t>
      </w:r>
    </w:p>
    <w:p w14:paraId="18E3C3A4" w14:textId="77777777" w:rsidR="00140EF2" w:rsidRPr="006428EA" w:rsidRDefault="00140EF2" w:rsidP="00ED662B">
      <w:pPr>
        <w:spacing w:line="360" w:lineRule="auto"/>
        <w:ind w:left="851" w:right="616"/>
        <w:contextualSpacing/>
        <w:jc w:val="both"/>
        <w:rPr>
          <w:rFonts w:ascii="Palatino Linotype" w:eastAsia="Times New Roman" w:hAnsi="Palatino Linotype" w:cs="Arial"/>
          <w:i/>
          <w:sz w:val="22"/>
          <w:szCs w:val="22"/>
        </w:rPr>
      </w:pPr>
      <w:r w:rsidRPr="006428EA">
        <w:rPr>
          <w:rFonts w:ascii="Palatino Linotype" w:eastAsia="Times New Roman" w:hAnsi="Palatino Linotype" w:cs="Arial"/>
          <w:i/>
          <w:sz w:val="22"/>
          <w:szCs w:val="22"/>
        </w:rPr>
        <w:t xml:space="preserve">Recurso de reclamación 953/2013. 9 de abril de 2014. Cinco votos de los Ministros Arturo Zaldívar Lelo de Larrea, José Ramón Cossío Díaz, Alfredo Gutiérrez Ortiz </w:t>
      </w:r>
      <w:r w:rsidRPr="006428EA">
        <w:rPr>
          <w:rFonts w:ascii="Palatino Linotype" w:eastAsia="Times New Roman" w:hAnsi="Palatino Linotype" w:cs="Arial"/>
          <w:i/>
          <w:sz w:val="22"/>
          <w:szCs w:val="22"/>
        </w:rPr>
        <w:lastRenderedPageBreak/>
        <w:t xml:space="preserve">Mena, Olga Sánchez Cordero de García Villegas y Jorge Mario Pardo Rebolledo. Ponente: Arturo Zaldívar Lelo de Larrea. Secretaria: Carmina Cortés Rodríguez. </w:t>
      </w:r>
    </w:p>
    <w:p w14:paraId="74D53C66" w14:textId="77777777" w:rsidR="00140EF2" w:rsidRPr="006428EA" w:rsidRDefault="00140EF2" w:rsidP="00ED662B">
      <w:pPr>
        <w:spacing w:line="360" w:lineRule="auto"/>
        <w:ind w:left="851" w:right="616"/>
        <w:contextualSpacing/>
        <w:jc w:val="both"/>
        <w:rPr>
          <w:rFonts w:ascii="Palatino Linotype" w:eastAsia="Times New Roman" w:hAnsi="Palatino Linotype" w:cs="Arial"/>
          <w:i/>
          <w:sz w:val="22"/>
          <w:szCs w:val="22"/>
        </w:rPr>
      </w:pPr>
    </w:p>
    <w:p w14:paraId="337AFC62" w14:textId="77777777" w:rsidR="00140EF2" w:rsidRPr="006428EA" w:rsidRDefault="00140EF2" w:rsidP="00ED662B">
      <w:pPr>
        <w:spacing w:line="360" w:lineRule="auto"/>
        <w:ind w:left="851" w:right="616"/>
        <w:contextualSpacing/>
        <w:jc w:val="both"/>
        <w:rPr>
          <w:rFonts w:ascii="Palatino Linotype" w:eastAsia="Times New Roman" w:hAnsi="Palatino Linotype" w:cs="Arial"/>
          <w:i/>
          <w:sz w:val="22"/>
          <w:szCs w:val="22"/>
        </w:rPr>
      </w:pPr>
      <w:r w:rsidRPr="006428EA">
        <w:rPr>
          <w:rFonts w:ascii="Palatino Linotype" w:eastAsia="Times New Roman" w:hAnsi="Palatino Linotype" w:cs="Arial"/>
          <w:i/>
          <w:sz w:val="22"/>
          <w:szCs w:val="22"/>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14:paraId="103101AA" w14:textId="77777777" w:rsidR="00140EF2" w:rsidRPr="006428EA" w:rsidRDefault="00140EF2" w:rsidP="00ED662B">
      <w:pPr>
        <w:spacing w:line="360" w:lineRule="auto"/>
        <w:ind w:left="851" w:right="616"/>
        <w:contextualSpacing/>
        <w:jc w:val="both"/>
        <w:rPr>
          <w:rFonts w:ascii="Palatino Linotype" w:eastAsia="Times New Roman" w:hAnsi="Palatino Linotype" w:cs="Arial"/>
          <w:i/>
          <w:sz w:val="22"/>
          <w:szCs w:val="22"/>
        </w:rPr>
      </w:pPr>
    </w:p>
    <w:p w14:paraId="431983DD" w14:textId="77777777" w:rsidR="00140EF2" w:rsidRPr="006428EA" w:rsidRDefault="00140EF2" w:rsidP="00ED662B">
      <w:pPr>
        <w:spacing w:line="360" w:lineRule="auto"/>
        <w:ind w:left="851" w:right="616"/>
        <w:contextualSpacing/>
        <w:jc w:val="both"/>
        <w:rPr>
          <w:rFonts w:ascii="Palatino Linotype" w:eastAsia="Times New Roman" w:hAnsi="Palatino Linotype" w:cs="Arial"/>
          <w:i/>
          <w:sz w:val="22"/>
          <w:szCs w:val="22"/>
        </w:rPr>
      </w:pPr>
      <w:r w:rsidRPr="006428EA">
        <w:rPr>
          <w:rFonts w:ascii="Palatino Linotype" w:eastAsia="Times New Roman" w:hAnsi="Palatino Linotype" w:cs="Arial"/>
          <w:i/>
          <w:sz w:val="22"/>
          <w:szCs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6428EA">
        <w:rPr>
          <w:rFonts w:ascii="Palatino Linotype" w:eastAsia="Times New Roman" w:hAnsi="Palatino Linotype" w:cs="Arial"/>
          <w:i/>
          <w:sz w:val="22"/>
          <w:szCs w:val="22"/>
        </w:rPr>
        <w:t>Arboleya</w:t>
      </w:r>
      <w:proofErr w:type="spellEnd"/>
      <w:r w:rsidRPr="006428EA">
        <w:rPr>
          <w:rFonts w:ascii="Palatino Linotype" w:eastAsia="Times New Roman" w:hAnsi="Palatino Linotype" w:cs="Arial"/>
          <w:i/>
          <w:sz w:val="22"/>
          <w:szCs w:val="22"/>
        </w:rPr>
        <w:t xml:space="preserve">. </w:t>
      </w:r>
    </w:p>
    <w:p w14:paraId="44E49C76" w14:textId="77777777" w:rsidR="00140EF2" w:rsidRPr="006428EA" w:rsidRDefault="00140EF2" w:rsidP="00ED662B">
      <w:pPr>
        <w:spacing w:line="360" w:lineRule="auto"/>
        <w:ind w:left="851" w:right="616"/>
        <w:contextualSpacing/>
        <w:jc w:val="both"/>
        <w:rPr>
          <w:rFonts w:ascii="Palatino Linotype" w:eastAsia="Times New Roman" w:hAnsi="Palatino Linotype" w:cs="Arial"/>
          <w:i/>
          <w:sz w:val="22"/>
          <w:szCs w:val="22"/>
        </w:rPr>
      </w:pPr>
    </w:p>
    <w:p w14:paraId="11533948" w14:textId="77777777" w:rsidR="00140EF2" w:rsidRPr="006428EA" w:rsidRDefault="00140EF2" w:rsidP="00ED662B">
      <w:pPr>
        <w:spacing w:line="360" w:lineRule="auto"/>
        <w:ind w:left="851" w:right="616"/>
        <w:contextualSpacing/>
        <w:jc w:val="both"/>
        <w:rPr>
          <w:rFonts w:ascii="Palatino Linotype" w:eastAsia="Times New Roman" w:hAnsi="Palatino Linotype" w:cs="Arial"/>
          <w:i/>
          <w:sz w:val="22"/>
          <w:szCs w:val="22"/>
        </w:rPr>
      </w:pPr>
      <w:r w:rsidRPr="006428EA">
        <w:rPr>
          <w:rFonts w:ascii="Palatino Linotype" w:eastAsia="Times New Roman" w:hAnsi="Palatino Linotype" w:cs="Arial"/>
          <w:i/>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6428EA">
        <w:rPr>
          <w:rFonts w:ascii="Palatino Linotype" w:eastAsia="Times New Roman" w:hAnsi="Palatino Linotype" w:cs="Arial"/>
          <w:i/>
          <w:sz w:val="22"/>
          <w:szCs w:val="22"/>
        </w:rPr>
        <w:t>Goslinga</w:t>
      </w:r>
      <w:proofErr w:type="spellEnd"/>
      <w:r w:rsidRPr="006428EA">
        <w:rPr>
          <w:rFonts w:ascii="Palatino Linotype" w:eastAsia="Times New Roman" w:hAnsi="Palatino Linotype" w:cs="Arial"/>
          <w:i/>
          <w:sz w:val="22"/>
          <w:szCs w:val="22"/>
        </w:rPr>
        <w:t xml:space="preserve"> </w:t>
      </w:r>
      <w:proofErr w:type="spellStart"/>
      <w:r w:rsidRPr="006428EA">
        <w:rPr>
          <w:rFonts w:ascii="Palatino Linotype" w:eastAsia="Times New Roman" w:hAnsi="Palatino Linotype" w:cs="Arial"/>
          <w:i/>
          <w:sz w:val="22"/>
          <w:szCs w:val="22"/>
        </w:rPr>
        <w:t>Remírez</w:t>
      </w:r>
      <w:proofErr w:type="spellEnd"/>
      <w:r w:rsidRPr="006428EA">
        <w:rPr>
          <w:rFonts w:ascii="Palatino Linotype" w:eastAsia="Times New Roman" w:hAnsi="Palatino Linotype" w:cs="Arial"/>
          <w:i/>
          <w:sz w:val="22"/>
          <w:szCs w:val="22"/>
        </w:rPr>
        <w:t xml:space="preserve">. </w:t>
      </w:r>
    </w:p>
    <w:p w14:paraId="40C92D8A" w14:textId="77777777" w:rsidR="00140EF2" w:rsidRPr="006428EA" w:rsidRDefault="00140EF2" w:rsidP="00ED662B">
      <w:pPr>
        <w:spacing w:line="360" w:lineRule="auto"/>
        <w:ind w:left="851" w:right="616"/>
        <w:contextualSpacing/>
        <w:jc w:val="both"/>
        <w:rPr>
          <w:rFonts w:ascii="Palatino Linotype" w:eastAsia="Times New Roman" w:hAnsi="Palatino Linotype" w:cs="Arial"/>
          <w:i/>
          <w:sz w:val="22"/>
          <w:szCs w:val="22"/>
        </w:rPr>
      </w:pPr>
    </w:p>
    <w:p w14:paraId="00E4CB52" w14:textId="77777777" w:rsidR="00140EF2" w:rsidRPr="006428EA" w:rsidRDefault="00140EF2" w:rsidP="00ED662B">
      <w:pPr>
        <w:spacing w:line="360" w:lineRule="auto"/>
        <w:ind w:left="851" w:right="616"/>
        <w:contextualSpacing/>
        <w:jc w:val="both"/>
        <w:rPr>
          <w:rFonts w:ascii="Palatino Linotype" w:eastAsia="Times New Roman" w:hAnsi="Palatino Linotype" w:cs="Arial"/>
          <w:i/>
          <w:sz w:val="22"/>
          <w:szCs w:val="22"/>
        </w:rPr>
      </w:pPr>
      <w:r w:rsidRPr="006428EA">
        <w:rPr>
          <w:rFonts w:ascii="Palatino Linotype" w:eastAsia="Times New Roman" w:hAnsi="Palatino Linotype" w:cs="Arial"/>
          <w:i/>
          <w:sz w:val="22"/>
          <w:szCs w:val="22"/>
        </w:rPr>
        <w:t xml:space="preserve">Recurso de reclamación 1231/2014. 18 de marzo de 2015. Cinco votos de los Ministros Arturo Zaldívar Lelo de Larrea, José Ramón Cossío Díaz, Jorge Mario Pardo Rebolledo, Olga Sánchez Cordero de García Villegas y Alfredo Gutiérrez Ortiz </w:t>
      </w:r>
      <w:r w:rsidRPr="006428EA">
        <w:rPr>
          <w:rFonts w:ascii="Palatino Linotype" w:eastAsia="Times New Roman" w:hAnsi="Palatino Linotype" w:cs="Arial"/>
          <w:i/>
          <w:sz w:val="22"/>
          <w:szCs w:val="22"/>
        </w:rPr>
        <w:lastRenderedPageBreak/>
        <w:t xml:space="preserve">Mena. Ponente: Arturo Zaldívar Lelo de Larrea. Secretario: Saúl Armando Patiño Lara. </w:t>
      </w:r>
    </w:p>
    <w:p w14:paraId="6458C781" w14:textId="30A1C7B7" w:rsidR="00140EF2" w:rsidRDefault="00140EF2" w:rsidP="00ED662B">
      <w:pPr>
        <w:spacing w:line="360" w:lineRule="auto"/>
        <w:ind w:left="851" w:right="616"/>
        <w:contextualSpacing/>
        <w:jc w:val="both"/>
        <w:rPr>
          <w:rFonts w:ascii="Palatino Linotype" w:eastAsia="Times New Roman" w:hAnsi="Palatino Linotype" w:cs="Arial"/>
          <w:i/>
          <w:sz w:val="22"/>
          <w:szCs w:val="22"/>
        </w:rPr>
      </w:pPr>
      <w:r w:rsidRPr="006428EA">
        <w:rPr>
          <w:rFonts w:ascii="Palatino Linotype" w:eastAsia="Times New Roman" w:hAnsi="Palatino Linotype" w:cs="Arial"/>
          <w:i/>
          <w:sz w:val="22"/>
          <w:szCs w:val="22"/>
        </w:rPr>
        <w:t>Tesis de jurisprudencia 41/2015 (10a.). Aprobada por la Primera Sala de este Alto Tribunal, en sesión privada de veintisiete de mayo de dos mil quince.</w:t>
      </w:r>
    </w:p>
    <w:p w14:paraId="49778B2D" w14:textId="77777777" w:rsidR="00ED662B" w:rsidRPr="00ED662B" w:rsidRDefault="00ED662B" w:rsidP="00ED662B">
      <w:pPr>
        <w:spacing w:line="360" w:lineRule="auto"/>
        <w:ind w:left="851" w:right="616"/>
        <w:contextualSpacing/>
        <w:jc w:val="both"/>
        <w:rPr>
          <w:rFonts w:ascii="Palatino Linotype" w:eastAsia="Times New Roman" w:hAnsi="Palatino Linotype" w:cs="Arial"/>
          <w:i/>
          <w:sz w:val="22"/>
          <w:szCs w:val="22"/>
        </w:rPr>
      </w:pPr>
    </w:p>
    <w:p w14:paraId="3CEA7AFA" w14:textId="77777777" w:rsidR="00140EF2" w:rsidRPr="006428EA" w:rsidRDefault="00140EF2" w:rsidP="00ED662B">
      <w:pPr>
        <w:pStyle w:val="Prrafodelista"/>
        <w:numPr>
          <w:ilvl w:val="0"/>
          <w:numId w:val="2"/>
        </w:numPr>
        <w:spacing w:line="360" w:lineRule="auto"/>
        <w:ind w:left="426" w:right="49"/>
        <w:jc w:val="both"/>
        <w:rPr>
          <w:rFonts w:ascii="Palatino Linotype" w:hAnsi="Palatino Linotype" w:cs="Arial"/>
          <w:i/>
          <w:sz w:val="22"/>
          <w:szCs w:val="20"/>
        </w:rPr>
      </w:pPr>
      <w:r w:rsidRPr="006428EA">
        <w:rPr>
          <w:rFonts w:ascii="Palatino Linotype" w:hAnsi="Palatino Linotype"/>
          <w:lang w:val="es-MX"/>
        </w:rPr>
        <w:t>Esto es así porque en primer lugar es necesario que el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0A7CA955" w14:textId="77777777" w:rsidR="00140EF2" w:rsidRPr="006428EA" w:rsidRDefault="00140EF2" w:rsidP="00ED662B">
      <w:pPr>
        <w:pStyle w:val="Prrafodelista"/>
        <w:spacing w:line="360" w:lineRule="auto"/>
        <w:ind w:left="0" w:right="49"/>
        <w:jc w:val="both"/>
        <w:rPr>
          <w:rFonts w:ascii="Palatino Linotype" w:hAnsi="Palatino Linotype" w:cs="Arial"/>
          <w:i/>
          <w:sz w:val="22"/>
          <w:szCs w:val="20"/>
        </w:rPr>
      </w:pPr>
    </w:p>
    <w:p w14:paraId="6B78D38E" w14:textId="77777777" w:rsidR="00140EF2" w:rsidRPr="006428EA" w:rsidRDefault="00140EF2" w:rsidP="00ED662B">
      <w:pPr>
        <w:pStyle w:val="Prrafodelista"/>
        <w:numPr>
          <w:ilvl w:val="0"/>
          <w:numId w:val="2"/>
        </w:numPr>
        <w:spacing w:line="360" w:lineRule="auto"/>
        <w:ind w:left="426" w:right="49"/>
        <w:jc w:val="both"/>
        <w:rPr>
          <w:rFonts w:ascii="Palatino Linotype" w:hAnsi="Palatino Linotype" w:cs="Arial"/>
          <w:i/>
          <w:sz w:val="22"/>
          <w:szCs w:val="20"/>
        </w:rPr>
      </w:pPr>
      <w:r w:rsidRPr="006428EA">
        <w:rPr>
          <w:rFonts w:ascii="Palatino Linotype" w:hAnsi="Palatino Linotype"/>
          <w:lang w:val="es-MX"/>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1558D8D6" w14:textId="77777777" w:rsidR="00140EF2" w:rsidRPr="006428EA" w:rsidRDefault="00140EF2" w:rsidP="00ED662B">
      <w:pPr>
        <w:pStyle w:val="Prrafodelista"/>
        <w:rPr>
          <w:rFonts w:ascii="Palatino Linotype" w:hAnsi="Palatino Linotype" w:cs="Arial"/>
          <w:i/>
          <w:sz w:val="22"/>
          <w:szCs w:val="20"/>
        </w:rPr>
      </w:pPr>
    </w:p>
    <w:p w14:paraId="541F78F5" w14:textId="2B4ADAA6" w:rsidR="00140EF2" w:rsidRPr="00E9402D" w:rsidRDefault="00140EF2" w:rsidP="00ED662B">
      <w:pPr>
        <w:pStyle w:val="Prrafodelista"/>
        <w:numPr>
          <w:ilvl w:val="0"/>
          <w:numId w:val="2"/>
        </w:numPr>
        <w:spacing w:line="360" w:lineRule="auto"/>
        <w:ind w:left="426" w:right="49"/>
        <w:jc w:val="both"/>
        <w:rPr>
          <w:rFonts w:ascii="Palatino Linotype" w:hAnsi="Palatino Linotype"/>
        </w:rPr>
      </w:pPr>
      <w:r w:rsidRPr="006428EA">
        <w:rPr>
          <w:rFonts w:ascii="Palatino Linotype" w:hAnsi="Palatino Linotype"/>
          <w:lang w:val="es-MX"/>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6428EA">
        <w:rPr>
          <w:rFonts w:ascii="Palatino Linotype" w:hAnsi="Palatino Linotype"/>
          <w:b/>
          <w:lang w:val="es-MX"/>
        </w:rPr>
        <w:t>SUJETO OBLIGADO</w:t>
      </w:r>
      <w:r w:rsidR="00E9402D">
        <w:rPr>
          <w:rFonts w:ascii="Palatino Linotype" w:hAnsi="Palatino Linotype"/>
          <w:b/>
          <w:lang w:val="es-MX"/>
        </w:rPr>
        <w:t>.</w:t>
      </w:r>
    </w:p>
    <w:p w14:paraId="71B2CFAB" w14:textId="77777777" w:rsidR="00E9402D" w:rsidRPr="00E9402D" w:rsidRDefault="00E9402D" w:rsidP="00ED662B">
      <w:pPr>
        <w:pStyle w:val="Prrafodelista"/>
        <w:rPr>
          <w:rFonts w:ascii="Palatino Linotype" w:hAnsi="Palatino Linotype"/>
        </w:rPr>
      </w:pPr>
    </w:p>
    <w:p w14:paraId="17834F09" w14:textId="77777777" w:rsidR="00045C97" w:rsidRPr="006428EA" w:rsidRDefault="00045C97" w:rsidP="00ED662B">
      <w:pPr>
        <w:pStyle w:val="Prrafodelista"/>
        <w:numPr>
          <w:ilvl w:val="0"/>
          <w:numId w:val="2"/>
        </w:numPr>
        <w:spacing w:line="360" w:lineRule="auto"/>
        <w:ind w:left="426"/>
        <w:jc w:val="both"/>
        <w:rPr>
          <w:rFonts w:ascii="Palatino Linotype" w:hAnsi="Palatino Linotype"/>
        </w:rPr>
      </w:pPr>
      <w:r w:rsidRPr="006428EA">
        <w:rPr>
          <w:rFonts w:ascii="Palatino Linotype" w:eastAsia="Calibri" w:hAnsi="Palatino Linotype" w:cs="Arial"/>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0482B97" w14:textId="77777777" w:rsidR="00D63E87" w:rsidRPr="006428EA" w:rsidRDefault="00D63E87" w:rsidP="00ED662B">
      <w:pPr>
        <w:pStyle w:val="Prrafodelista"/>
        <w:rPr>
          <w:rFonts w:ascii="Palatino Linotype" w:hAnsi="Palatino Linotype"/>
        </w:rPr>
      </w:pPr>
    </w:p>
    <w:p w14:paraId="25D47018" w14:textId="4E1783C0" w:rsidR="007809C0" w:rsidRDefault="007809C0" w:rsidP="00ED662B">
      <w:pPr>
        <w:pStyle w:val="Ttulo1"/>
        <w:spacing w:before="0" w:line="360" w:lineRule="auto"/>
        <w:rPr>
          <w:b/>
          <w:szCs w:val="24"/>
        </w:rPr>
      </w:pPr>
      <w:bookmarkStart w:id="67" w:name="_Toc528265090"/>
      <w:bookmarkStart w:id="68" w:name="_Toc532891577"/>
      <w:bookmarkStart w:id="69" w:name="_Toc467081898"/>
      <w:bookmarkStart w:id="70" w:name="_Toc509403242"/>
      <w:r w:rsidRPr="006428EA">
        <w:rPr>
          <w:b/>
          <w:szCs w:val="24"/>
        </w:rPr>
        <w:t>TERCERO.</w:t>
      </w:r>
      <w:r w:rsidRPr="006428EA">
        <w:rPr>
          <w:szCs w:val="24"/>
        </w:rPr>
        <w:t xml:space="preserve"> </w:t>
      </w:r>
      <w:r w:rsidRPr="006428EA">
        <w:rPr>
          <w:b/>
          <w:szCs w:val="24"/>
        </w:rPr>
        <w:t>De</w:t>
      </w:r>
      <w:bookmarkEnd w:id="67"/>
      <w:r w:rsidRPr="006428EA">
        <w:rPr>
          <w:b/>
          <w:szCs w:val="24"/>
        </w:rPr>
        <w:t xml:space="preserve"> previo y especial pronunciamiento.</w:t>
      </w:r>
      <w:bookmarkEnd w:id="68"/>
    </w:p>
    <w:p w14:paraId="0A231312" w14:textId="77777777" w:rsidR="00ED662B" w:rsidRPr="00ED662B" w:rsidRDefault="00ED662B" w:rsidP="00ED662B">
      <w:pPr>
        <w:rPr>
          <w:lang w:val="es-MX" w:eastAsia="en-US"/>
        </w:rPr>
      </w:pPr>
    </w:p>
    <w:p w14:paraId="683A23F7" w14:textId="2F4B8E1F" w:rsidR="00140EF2" w:rsidRPr="006428EA" w:rsidRDefault="007809C0" w:rsidP="00ED662B">
      <w:pPr>
        <w:pStyle w:val="Prrafodelista"/>
        <w:numPr>
          <w:ilvl w:val="0"/>
          <w:numId w:val="2"/>
        </w:numPr>
        <w:spacing w:line="360" w:lineRule="auto"/>
        <w:ind w:left="426" w:right="49"/>
        <w:jc w:val="both"/>
        <w:rPr>
          <w:rFonts w:ascii="Palatino Linotype" w:hAnsi="Palatino Linotype"/>
        </w:rPr>
      </w:pPr>
      <w:r w:rsidRPr="006428EA">
        <w:rPr>
          <w:rFonts w:ascii="Palatino Linotype" w:eastAsia="MS Mincho" w:hAnsi="Palatino Linotype" w:cs="Times New Roman"/>
          <w:color w:val="000000"/>
        </w:rPr>
        <w:t xml:space="preserve">Previo </w:t>
      </w:r>
      <w:r w:rsidR="00140EF2" w:rsidRPr="006428EA">
        <w:rPr>
          <w:rFonts w:ascii="Palatino Linotype" w:eastAsia="MS Mincho" w:hAnsi="Palatino Linotype" w:cs="Times New Roman"/>
          <w:color w:val="000000"/>
        </w:rPr>
        <w:t xml:space="preserve">al ingreso de la </w:t>
      </w:r>
      <w:r w:rsidR="00140EF2" w:rsidRPr="006428EA">
        <w:rPr>
          <w:rFonts w:ascii="Palatino Linotype" w:eastAsia="MS Mincho" w:hAnsi="Palatino Linotype" w:cs="Times New Roman"/>
          <w:i/>
          <w:color w:val="000000"/>
        </w:rPr>
        <w:t>Litis</w:t>
      </w:r>
      <w:r w:rsidR="00140EF2" w:rsidRPr="006428EA">
        <w:rPr>
          <w:rFonts w:ascii="Palatino Linotype" w:eastAsia="MS Mincho" w:hAnsi="Palatino Linotype" w:cs="Times New Roman"/>
          <w:color w:val="000000"/>
        </w:rPr>
        <w:t>, es dable señalar</w:t>
      </w:r>
      <w:r w:rsidR="00140EF2" w:rsidRPr="006428EA">
        <w:rPr>
          <w:rFonts w:ascii="Palatino Linotype" w:hAnsi="Palatino Linotype" w:cs="Arial"/>
        </w:rPr>
        <w:t xml:space="preserve">, que </w:t>
      </w:r>
      <w:r w:rsidR="00140EF2" w:rsidRPr="006428EA">
        <w:rPr>
          <w:rFonts w:ascii="Palatino Linotype" w:eastAsia="Calibri" w:hAnsi="Palatino Linotype" w:cs="Times New Roman"/>
          <w:lang w:val="es-ES"/>
        </w:rPr>
        <w:t xml:space="preserve">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00140EF2" w:rsidRPr="006428EA">
        <w:rPr>
          <w:rFonts w:ascii="Palatino Linotype" w:eastAsia="Calibri" w:hAnsi="Palatino Linotype" w:cs="Times New Roman"/>
          <w:b/>
          <w:lang w:val="es-ES"/>
        </w:rPr>
        <w:t xml:space="preserve">no proporciona su nombre completo para que sea </w:t>
      </w:r>
      <w:r w:rsidR="00140EF2" w:rsidRPr="006428EA">
        <w:rPr>
          <w:rFonts w:ascii="Palatino Linotype" w:eastAsia="Calibri" w:hAnsi="Palatino Linotype" w:cs="Times New Roman"/>
          <w:b/>
          <w:u w:val="single"/>
          <w:lang w:val="es-ES"/>
        </w:rPr>
        <w:t>identificado</w:t>
      </w:r>
      <w:r w:rsidR="00140EF2" w:rsidRPr="006428EA">
        <w:rPr>
          <w:rFonts w:ascii="Palatino Linotype" w:eastAsia="Calibri" w:hAnsi="Palatino Linotype" w:cs="Times New Roman"/>
          <w:b/>
          <w:lang w:val="es-ES"/>
        </w:rPr>
        <w:t>,</w:t>
      </w:r>
      <w:r w:rsidR="00140EF2" w:rsidRPr="006428EA">
        <w:rPr>
          <w:rFonts w:ascii="Palatino Linotype" w:eastAsia="Calibri" w:hAnsi="Palatino Linotype" w:cs="Times New Roman"/>
          <w:lang w:val="es-ES"/>
        </w:rPr>
        <w:t xml:space="preserve"> ni se tiene la certeza sobre su identidad; sin embargo, es importante señalar también que </w:t>
      </w:r>
      <w:r w:rsidR="00140EF2" w:rsidRPr="006428EA">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9829F5D" w14:textId="77777777" w:rsidR="00140EF2" w:rsidRPr="006428EA" w:rsidRDefault="00140EF2" w:rsidP="00ED662B">
      <w:pPr>
        <w:pStyle w:val="Prrafodelista"/>
        <w:spacing w:line="360" w:lineRule="auto"/>
        <w:ind w:left="426" w:right="49"/>
        <w:jc w:val="both"/>
        <w:rPr>
          <w:rFonts w:ascii="Palatino Linotype" w:hAnsi="Palatino Linotype"/>
        </w:rPr>
      </w:pPr>
    </w:p>
    <w:p w14:paraId="43286417" w14:textId="77777777" w:rsidR="00140EF2" w:rsidRPr="006428EA" w:rsidRDefault="00140EF2" w:rsidP="00ED662B">
      <w:pPr>
        <w:pStyle w:val="Prrafodelista"/>
        <w:numPr>
          <w:ilvl w:val="0"/>
          <w:numId w:val="2"/>
        </w:numPr>
        <w:spacing w:line="360" w:lineRule="auto"/>
        <w:ind w:left="426" w:right="49"/>
        <w:jc w:val="both"/>
        <w:rPr>
          <w:rFonts w:ascii="Palatino Linotype" w:hAnsi="Palatino Linotype"/>
        </w:rPr>
      </w:pPr>
      <w:r w:rsidRPr="006428EA">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w:t>
      </w:r>
      <w:r w:rsidRPr="006428EA">
        <w:rPr>
          <w:rFonts w:ascii="Palatino Linotype" w:eastAsia="Calibri" w:hAnsi="Palatino Linotype" w:cs="Times New Roman"/>
          <w:lang w:val="es-ES"/>
        </w:rPr>
        <w:lastRenderedPageBreak/>
        <w:t>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F948DC2" w14:textId="77777777" w:rsidR="00140EF2" w:rsidRPr="006428EA" w:rsidRDefault="00140EF2" w:rsidP="00ED662B">
      <w:pPr>
        <w:pStyle w:val="Prrafodelista"/>
        <w:rPr>
          <w:rFonts w:ascii="Palatino Linotype" w:eastAsia="Calibri" w:hAnsi="Palatino Linotype" w:cs="Times New Roman"/>
          <w:lang w:val="es-ES"/>
        </w:rPr>
      </w:pPr>
    </w:p>
    <w:p w14:paraId="010F4FA7" w14:textId="77777777" w:rsidR="00140EF2" w:rsidRPr="006428EA" w:rsidRDefault="00140EF2" w:rsidP="00ED662B">
      <w:pPr>
        <w:pStyle w:val="Prrafodelista"/>
        <w:numPr>
          <w:ilvl w:val="0"/>
          <w:numId w:val="2"/>
        </w:numPr>
        <w:spacing w:line="360" w:lineRule="auto"/>
        <w:ind w:left="426" w:right="49"/>
        <w:jc w:val="both"/>
        <w:rPr>
          <w:rFonts w:ascii="Palatino Linotype" w:hAnsi="Palatino Linotype"/>
        </w:rPr>
      </w:pPr>
      <w:r w:rsidRPr="006428EA">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36F7D07" w14:textId="77777777" w:rsidR="00140EF2" w:rsidRPr="006428EA" w:rsidRDefault="00140EF2" w:rsidP="00ED662B">
      <w:pPr>
        <w:pStyle w:val="Prrafodelista"/>
        <w:rPr>
          <w:rFonts w:ascii="Palatino Linotype" w:eastAsia="Calibri" w:hAnsi="Palatino Linotype" w:cs="Times New Roman"/>
          <w:lang w:val="es-ES"/>
        </w:rPr>
      </w:pPr>
    </w:p>
    <w:p w14:paraId="271C5AB3" w14:textId="77777777" w:rsidR="00140EF2" w:rsidRPr="006428EA" w:rsidRDefault="00140EF2" w:rsidP="00ED662B">
      <w:pPr>
        <w:pStyle w:val="Prrafodelista"/>
        <w:numPr>
          <w:ilvl w:val="0"/>
          <w:numId w:val="2"/>
        </w:numPr>
        <w:spacing w:line="360" w:lineRule="auto"/>
        <w:ind w:left="426" w:right="49"/>
        <w:jc w:val="both"/>
        <w:rPr>
          <w:rFonts w:ascii="Palatino Linotype" w:hAnsi="Palatino Linotype"/>
        </w:rPr>
      </w:pPr>
      <w:r w:rsidRPr="006428EA">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5D04C37" w14:textId="77777777" w:rsidR="00140EF2" w:rsidRPr="006428EA" w:rsidRDefault="00140EF2" w:rsidP="00ED662B">
      <w:pPr>
        <w:pStyle w:val="Prrafodelista"/>
        <w:rPr>
          <w:rFonts w:ascii="Palatino Linotype" w:eastAsia="Times New Roman" w:hAnsi="Palatino Linotype" w:cs="Arial"/>
          <w:lang w:val="es-ES"/>
        </w:rPr>
      </w:pPr>
    </w:p>
    <w:p w14:paraId="5A966716" w14:textId="24D3C8A9" w:rsidR="007809C0" w:rsidRPr="00ED662B" w:rsidRDefault="00140EF2" w:rsidP="00ED662B">
      <w:pPr>
        <w:pStyle w:val="Prrafodelista"/>
        <w:numPr>
          <w:ilvl w:val="0"/>
          <w:numId w:val="2"/>
        </w:numPr>
        <w:shd w:val="clear" w:color="auto" w:fill="FFFFFF"/>
        <w:spacing w:line="360" w:lineRule="auto"/>
        <w:ind w:left="426"/>
        <w:jc w:val="both"/>
        <w:textAlignment w:val="baseline"/>
        <w:rPr>
          <w:rFonts w:ascii="Palatino Linotype" w:hAnsi="Palatino Linotype"/>
          <w:color w:val="000000" w:themeColor="text1"/>
        </w:rPr>
      </w:pPr>
      <w:r w:rsidRPr="006428EA">
        <w:rPr>
          <w:rFonts w:ascii="Palatino Linotype" w:eastAsia="Times New Roman"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w:t>
      </w:r>
      <w:r w:rsidRPr="006428EA">
        <w:rPr>
          <w:rFonts w:ascii="Palatino Linotype" w:eastAsia="Times New Roman" w:hAnsi="Palatino Linotype" w:cs="Arial"/>
          <w:lang w:val="es-ES"/>
        </w:rPr>
        <w:lastRenderedPageBreak/>
        <w:t xml:space="preserve">ya sea jurídico o legítimo, máxime que es un elemento subsanable por este Órgano </w:t>
      </w:r>
      <w:proofErr w:type="spellStart"/>
      <w:r w:rsidRPr="006428EA">
        <w:rPr>
          <w:rFonts w:ascii="Palatino Linotype" w:eastAsia="Times New Roman" w:hAnsi="Palatino Linotype" w:cs="Arial"/>
          <w:lang w:val="es-ES"/>
        </w:rPr>
        <w:t>Resolutor</w:t>
      </w:r>
      <w:proofErr w:type="spellEnd"/>
      <w:r w:rsidRPr="006428EA">
        <w:rPr>
          <w:rFonts w:ascii="Palatino Linotype" w:eastAsia="Times New Roman" w:hAnsi="Palatino Linotype" w:cs="Arial"/>
          <w:lang w:val="es-ES"/>
        </w:rPr>
        <w:t>.</w:t>
      </w:r>
    </w:p>
    <w:p w14:paraId="7E9F4538" w14:textId="77777777" w:rsidR="00ED662B" w:rsidRPr="00ED662B" w:rsidRDefault="00ED662B" w:rsidP="00ED662B">
      <w:pPr>
        <w:shd w:val="clear" w:color="auto" w:fill="FFFFFF"/>
        <w:spacing w:line="360" w:lineRule="auto"/>
        <w:jc w:val="both"/>
        <w:textAlignment w:val="baseline"/>
        <w:rPr>
          <w:rFonts w:ascii="Palatino Linotype" w:hAnsi="Palatino Linotype"/>
          <w:color w:val="000000" w:themeColor="text1"/>
        </w:rPr>
      </w:pPr>
    </w:p>
    <w:p w14:paraId="07C3449F" w14:textId="22F28BB7" w:rsidR="00D63E87" w:rsidRDefault="007809C0" w:rsidP="00ED662B">
      <w:pPr>
        <w:pStyle w:val="Ttulo1"/>
        <w:spacing w:before="0" w:line="360" w:lineRule="auto"/>
        <w:rPr>
          <w:b/>
          <w:szCs w:val="24"/>
        </w:rPr>
      </w:pPr>
      <w:bookmarkStart w:id="71" w:name="_Toc532891578"/>
      <w:r w:rsidRPr="006428EA">
        <w:rPr>
          <w:b/>
          <w:szCs w:val="24"/>
        </w:rPr>
        <w:t>CUART</w:t>
      </w:r>
      <w:r w:rsidR="00D63E87" w:rsidRPr="006428EA">
        <w:rPr>
          <w:b/>
          <w:szCs w:val="24"/>
        </w:rPr>
        <w:t>O.</w:t>
      </w:r>
      <w:r w:rsidR="00D63E87" w:rsidRPr="006428EA">
        <w:rPr>
          <w:szCs w:val="24"/>
        </w:rPr>
        <w:t xml:space="preserve"> </w:t>
      </w:r>
      <w:r w:rsidR="00D63E87" w:rsidRPr="006428EA">
        <w:rPr>
          <w:b/>
          <w:szCs w:val="24"/>
        </w:rPr>
        <w:t xml:space="preserve">Del planteamiento de la </w:t>
      </w:r>
      <w:r w:rsidR="00D63E87" w:rsidRPr="006428EA">
        <w:rPr>
          <w:b/>
          <w:i/>
          <w:szCs w:val="24"/>
        </w:rPr>
        <w:t>Litis</w:t>
      </w:r>
      <w:r w:rsidR="00D63E87" w:rsidRPr="006428EA">
        <w:rPr>
          <w:b/>
          <w:szCs w:val="24"/>
        </w:rPr>
        <w:t>.</w:t>
      </w:r>
      <w:bookmarkEnd w:id="69"/>
      <w:bookmarkEnd w:id="70"/>
      <w:bookmarkEnd w:id="71"/>
    </w:p>
    <w:p w14:paraId="1724A33D" w14:textId="77777777" w:rsidR="00ED662B" w:rsidRPr="00ED662B" w:rsidRDefault="00ED662B" w:rsidP="00ED662B">
      <w:pPr>
        <w:rPr>
          <w:lang w:val="es-MX" w:eastAsia="en-US"/>
        </w:rPr>
      </w:pPr>
    </w:p>
    <w:p w14:paraId="44A2629C" w14:textId="5E99D096" w:rsidR="005317E3" w:rsidRPr="006428EA" w:rsidRDefault="00D63E87" w:rsidP="00ED662B">
      <w:pPr>
        <w:pStyle w:val="Prrafodelista"/>
        <w:numPr>
          <w:ilvl w:val="0"/>
          <w:numId w:val="2"/>
        </w:numPr>
        <w:spacing w:line="360" w:lineRule="auto"/>
        <w:ind w:left="426" w:right="49"/>
        <w:jc w:val="both"/>
        <w:rPr>
          <w:rFonts w:ascii="Palatino Linotype" w:eastAsia="Times New Roman" w:hAnsi="Palatino Linotype" w:cs="Arial"/>
          <w:color w:val="000000" w:themeColor="text1"/>
        </w:rPr>
      </w:pPr>
      <w:r w:rsidRPr="006428EA">
        <w:rPr>
          <w:rFonts w:ascii="Palatino Linotype" w:eastAsia="Calibri" w:hAnsi="Palatino Linotype" w:cs="Arial"/>
          <w:color w:val="000000" w:themeColor="text1"/>
          <w:lang w:val="es-MX" w:eastAsia="en-US"/>
        </w:rPr>
        <w:t>Derivado del razonamiento lógico-jurídico de las constancias que obran en el expediente al rubro indicado, es de señalar que e</w:t>
      </w:r>
      <w:r w:rsidRPr="006428EA">
        <w:rPr>
          <w:rFonts w:ascii="Palatino Linotype" w:hAnsi="Palatino Linotype" w:cs="Arial"/>
          <w:color w:val="000000" w:themeColor="text1"/>
        </w:rPr>
        <w:t>l ahora recurrente, solicitó la información transcrita en el anterior párrafo uno (01)</w:t>
      </w:r>
      <w:r w:rsidRPr="006428EA">
        <w:rPr>
          <w:rFonts w:ascii="Palatino Linotype" w:hAnsi="Palatino Linotype"/>
          <w:color w:val="000000"/>
        </w:rPr>
        <w:t xml:space="preserve">, el impetrante con motivo de la falta de respuesta del </w:t>
      </w:r>
      <w:r w:rsidRPr="006428EA">
        <w:rPr>
          <w:rFonts w:ascii="Palatino Linotype" w:hAnsi="Palatino Linotype"/>
          <w:b/>
          <w:color w:val="000000"/>
        </w:rPr>
        <w:t>SUJETO OBLIGADO</w:t>
      </w:r>
      <w:r w:rsidRPr="006428EA">
        <w:rPr>
          <w:rFonts w:ascii="Palatino Linotype" w:hAnsi="Palatino Linotype"/>
          <w:color w:val="000000"/>
        </w:rPr>
        <w:t xml:space="preserve"> se pronunció</w:t>
      </w:r>
      <w:r w:rsidRPr="006428EA">
        <w:rPr>
          <w:rFonts w:ascii="Palatino Linotype" w:hAnsi="Palatino Linotype" w:cs="Arial"/>
          <w:color w:val="000000" w:themeColor="text1"/>
        </w:rPr>
        <w:t xml:space="preserve"> a groso modo en los términos siguientes: </w:t>
      </w:r>
      <w:r w:rsidR="005317E3" w:rsidRPr="006428EA">
        <w:rPr>
          <w:rFonts w:ascii="Palatino Linotype" w:hAnsi="Palatino Linotype" w:cs="Arial"/>
          <w:i/>
          <w:color w:val="000000" w:themeColor="text1"/>
        </w:rPr>
        <w:t>"</w:t>
      </w:r>
      <w:r w:rsidR="002E1780" w:rsidRPr="006428EA">
        <w:rPr>
          <w:rFonts w:ascii="Palatino Linotype" w:hAnsi="Palatino Linotype"/>
        </w:rPr>
        <w:t xml:space="preserve"> </w:t>
      </w:r>
      <w:r w:rsidR="002E1780" w:rsidRPr="006428EA">
        <w:rPr>
          <w:rFonts w:ascii="Palatino Linotype" w:hAnsi="Palatino Linotype" w:cs="Arial"/>
          <w:i/>
          <w:color w:val="000000" w:themeColor="text1"/>
        </w:rPr>
        <w:t>Fueron opacos… necesitamos conocer toda la información</w:t>
      </w:r>
      <w:r w:rsidR="005317E3" w:rsidRPr="006428EA">
        <w:rPr>
          <w:rFonts w:ascii="Palatino Linotype" w:hAnsi="Palatino Linotype" w:cs="Arial"/>
          <w:i/>
          <w:color w:val="000000" w:themeColor="text1"/>
        </w:rPr>
        <w:t>"</w:t>
      </w:r>
    </w:p>
    <w:p w14:paraId="244569F5" w14:textId="77777777" w:rsidR="005317E3" w:rsidRPr="006428EA" w:rsidRDefault="005317E3" w:rsidP="00ED662B">
      <w:pPr>
        <w:pStyle w:val="Prrafodelista"/>
        <w:spacing w:line="360" w:lineRule="auto"/>
        <w:ind w:left="284" w:right="49"/>
        <w:jc w:val="both"/>
        <w:rPr>
          <w:rFonts w:ascii="Palatino Linotype" w:eastAsia="Times New Roman" w:hAnsi="Palatino Linotype" w:cs="Arial"/>
          <w:color w:val="000000" w:themeColor="text1"/>
        </w:rPr>
      </w:pPr>
    </w:p>
    <w:p w14:paraId="4ADD55BF" w14:textId="05E0B30E" w:rsidR="005317E3" w:rsidRDefault="005317E3" w:rsidP="00ED662B">
      <w:pPr>
        <w:pStyle w:val="Prrafodelista"/>
        <w:numPr>
          <w:ilvl w:val="0"/>
          <w:numId w:val="2"/>
        </w:numPr>
        <w:spacing w:line="360" w:lineRule="auto"/>
        <w:ind w:left="426" w:right="49"/>
        <w:jc w:val="both"/>
        <w:rPr>
          <w:rFonts w:ascii="Palatino Linotype" w:eastAsia="Times New Roman" w:hAnsi="Palatino Linotype" w:cs="Arial"/>
          <w:color w:val="000000" w:themeColor="text1"/>
        </w:rPr>
      </w:pPr>
      <w:r w:rsidRPr="006428EA">
        <w:rPr>
          <w:rFonts w:ascii="Palatino Linotype" w:hAnsi="Palatino Linotype" w:cs="Arial"/>
          <w:color w:val="000000" w:themeColor="text1"/>
        </w:rPr>
        <w:t>A</w:t>
      </w:r>
      <w:r w:rsidR="00D63E87" w:rsidRPr="006428EA">
        <w:rPr>
          <w:rFonts w:ascii="Palatino Linotype" w:hAnsi="Palatino Linotype" w:cs="Arial"/>
          <w:color w:val="000000" w:themeColor="text1"/>
        </w:rPr>
        <w:t xml:space="preserve">tento a lo anterior y con base en las constancias que obran en el expediente </w:t>
      </w:r>
      <w:r w:rsidR="00FB4004" w:rsidRPr="006428EA">
        <w:rPr>
          <w:rFonts w:ascii="Palatino Linotype" w:hAnsi="Palatino Linotype" w:cs="Arial"/>
          <w:color w:val="000000" w:themeColor="text1"/>
        </w:rPr>
        <w:t>electrónico</w:t>
      </w:r>
      <w:r w:rsidR="00D63E87" w:rsidRPr="006428EA">
        <w:rPr>
          <w:rFonts w:ascii="Palatino Linotype" w:hAnsi="Palatino Linotype" w:cs="Arial"/>
          <w:color w:val="000000" w:themeColor="text1"/>
        </w:rPr>
        <w:t xml:space="preserve"> de la solicitud de mérito, se advierte que el particular pretende </w:t>
      </w:r>
      <w:r w:rsidR="00D63E87" w:rsidRPr="006428EA">
        <w:rPr>
          <w:rFonts w:ascii="Palatino Linotype" w:eastAsia="Times New Roman" w:hAnsi="Palatino Linotype"/>
          <w:color w:val="000000" w:themeColor="text1"/>
        </w:rPr>
        <w:t>actualizar la causa de procedencia</w:t>
      </w:r>
      <w:r w:rsidR="00D63E87" w:rsidRPr="006428EA">
        <w:rPr>
          <w:rFonts w:ascii="Palatino Linotype" w:eastAsia="Times New Roman" w:hAnsi="Palatino Linotype"/>
          <w:b/>
          <w:color w:val="000000" w:themeColor="text1"/>
        </w:rPr>
        <w:t xml:space="preserve"> </w:t>
      </w:r>
      <w:r w:rsidR="00D63E87" w:rsidRPr="006428EA">
        <w:rPr>
          <w:rFonts w:ascii="Palatino Linotype" w:eastAsia="Times New Roman" w:hAnsi="Palatino Linotype" w:cs="Arial"/>
          <w:color w:val="000000" w:themeColor="text1"/>
          <w:lang w:eastAsia="es-MX"/>
        </w:rPr>
        <w:t xml:space="preserve">contenida en </w:t>
      </w:r>
      <w:r w:rsidR="00D63E87" w:rsidRPr="006428EA">
        <w:rPr>
          <w:rFonts w:ascii="Palatino Linotype" w:eastAsia="Times New Roman" w:hAnsi="Palatino Linotype" w:cs="Arial"/>
          <w:color w:val="000000" w:themeColor="text1"/>
          <w:lang w:val="es-ES" w:eastAsia="es-MX"/>
        </w:rPr>
        <w:t>el artículo</w:t>
      </w:r>
      <w:r w:rsidR="00D63E87" w:rsidRPr="006428EA">
        <w:rPr>
          <w:rFonts w:ascii="Palatino Linotype" w:eastAsia="Times New Roman" w:hAnsi="Palatino Linotype" w:cs="Arial"/>
          <w:b/>
          <w:color w:val="000000" w:themeColor="text1"/>
          <w:lang w:val="es-ES" w:eastAsia="es-MX"/>
        </w:rPr>
        <w:t xml:space="preserve"> 179</w:t>
      </w:r>
      <w:r w:rsidR="00D63E87" w:rsidRPr="006428EA">
        <w:rPr>
          <w:rFonts w:ascii="Palatino Linotype" w:eastAsia="Times New Roman" w:hAnsi="Palatino Linotype" w:cs="Arial"/>
          <w:color w:val="000000" w:themeColor="text1"/>
          <w:lang w:val="es-ES" w:eastAsia="es-MX"/>
        </w:rPr>
        <w:t xml:space="preserve"> fracción  </w:t>
      </w:r>
      <w:r w:rsidR="002E1780" w:rsidRPr="006428EA">
        <w:rPr>
          <w:rFonts w:ascii="Palatino Linotype" w:eastAsia="Times New Roman" w:hAnsi="Palatino Linotype" w:cs="Arial"/>
          <w:color w:val="000000" w:themeColor="text1"/>
          <w:lang w:val="es-ES" w:eastAsia="es-MX"/>
        </w:rPr>
        <w:t>V</w:t>
      </w:r>
      <w:r w:rsidR="00D63E87" w:rsidRPr="006428EA">
        <w:rPr>
          <w:rFonts w:ascii="Palatino Linotype" w:eastAsia="Times New Roman" w:hAnsi="Palatino Linotype" w:cs="Arial"/>
          <w:color w:val="000000" w:themeColor="text1"/>
          <w:lang w:val="es-ES" w:eastAsia="es-MX"/>
        </w:rPr>
        <w:t xml:space="preserve"> de la </w:t>
      </w:r>
      <w:r w:rsidR="00D63E87" w:rsidRPr="006428EA">
        <w:rPr>
          <w:rFonts w:ascii="Palatino Linotype" w:eastAsia="Calibri" w:hAnsi="Palatino Linotype" w:cs="Arial"/>
          <w:b/>
          <w:color w:val="000000" w:themeColor="text1"/>
          <w:lang w:val="es-ES"/>
        </w:rPr>
        <w:t>Ley de Transparencia y Acceso a la Información Pública del Estado de México y Municipios</w:t>
      </w:r>
      <w:r w:rsidR="00D63E87" w:rsidRPr="006428EA">
        <w:rPr>
          <w:rFonts w:ascii="Palatino Linotype" w:eastAsia="Times New Roman" w:hAnsi="Palatino Linotype" w:cs="Arial"/>
          <w:color w:val="000000" w:themeColor="text1"/>
          <w:lang w:val="es-ES" w:eastAsia="es-MX"/>
        </w:rPr>
        <w:t xml:space="preserve">, en virtud que la </w:t>
      </w:r>
      <w:r w:rsidRPr="006428EA">
        <w:rPr>
          <w:rFonts w:ascii="Palatino Linotype" w:eastAsia="Times New Roman" w:hAnsi="Palatino Linotype" w:cs="Arial"/>
          <w:color w:val="000000" w:themeColor="text1"/>
          <w:lang w:val="es-ES" w:eastAsia="es-MX"/>
        </w:rPr>
        <w:t xml:space="preserve">referida </w:t>
      </w:r>
      <w:r w:rsidR="00D63E87" w:rsidRPr="006428EA">
        <w:rPr>
          <w:rFonts w:ascii="Palatino Linotype" w:eastAsia="Times New Roman" w:hAnsi="Palatino Linotype" w:cs="Arial"/>
          <w:color w:val="000000" w:themeColor="text1"/>
          <w:lang w:val="es-ES" w:eastAsia="es-MX"/>
        </w:rPr>
        <w:t xml:space="preserve">fracción determina </w:t>
      </w:r>
      <w:r w:rsidRPr="006428EA">
        <w:rPr>
          <w:rFonts w:ascii="Palatino Linotype" w:eastAsia="Times New Roman" w:hAnsi="Palatino Linotype" w:cs="Arial"/>
          <w:color w:val="000000" w:themeColor="text1"/>
          <w:lang w:val="es-ES" w:eastAsia="es-MX"/>
        </w:rPr>
        <w:t>la entrega de la información</w:t>
      </w:r>
      <w:r w:rsidR="002E1780" w:rsidRPr="006428EA">
        <w:rPr>
          <w:rFonts w:ascii="Palatino Linotype" w:eastAsia="Times New Roman" w:hAnsi="Palatino Linotype" w:cs="Arial"/>
          <w:color w:val="000000" w:themeColor="text1"/>
          <w:lang w:val="es-ES" w:eastAsia="es-MX"/>
        </w:rPr>
        <w:t xml:space="preserve"> incompleta</w:t>
      </w:r>
      <w:r w:rsidR="00D63E87" w:rsidRPr="006428EA">
        <w:rPr>
          <w:rFonts w:ascii="Palatino Linotype" w:eastAsia="Times New Roman" w:hAnsi="Palatino Linotype" w:cs="Arial"/>
          <w:color w:val="000000" w:themeColor="text1"/>
          <w:lang w:val="es-ES" w:eastAsia="es-MX"/>
        </w:rPr>
        <w:t xml:space="preserve">. </w:t>
      </w:r>
      <w:r w:rsidRPr="006428EA">
        <w:rPr>
          <w:rFonts w:ascii="Palatino Linotype" w:eastAsia="Times New Roman" w:hAnsi="Palatino Linotype" w:cs="Arial"/>
          <w:color w:val="000000" w:themeColor="text1"/>
          <w:lang w:val="es-ES" w:eastAsia="es-MX"/>
        </w:rPr>
        <w:t xml:space="preserve">Contexto del que se duele el recurrente, de modo tal </w:t>
      </w:r>
      <w:r w:rsidRPr="006428EA">
        <w:rPr>
          <w:rFonts w:ascii="Palatino Linotype" w:hAnsi="Palatino Linotype" w:cs="Arial"/>
          <w:color w:val="000000" w:themeColor="text1"/>
          <w:szCs w:val="23"/>
        </w:rPr>
        <w:t xml:space="preserve">que el presente recurso de revisión se circunscribirá en determinar si el </w:t>
      </w:r>
      <w:r w:rsidRPr="006428EA">
        <w:rPr>
          <w:rFonts w:ascii="Palatino Linotype" w:hAnsi="Palatino Linotype" w:cs="Arial"/>
          <w:b/>
          <w:color w:val="000000" w:themeColor="text1"/>
          <w:szCs w:val="23"/>
        </w:rPr>
        <w:t>SUJETO</w:t>
      </w:r>
      <w:r w:rsidRPr="006428EA">
        <w:rPr>
          <w:rFonts w:ascii="Palatino Linotype" w:hAnsi="Palatino Linotype" w:cs="Arial"/>
          <w:color w:val="000000" w:themeColor="text1"/>
          <w:szCs w:val="23"/>
        </w:rPr>
        <w:t xml:space="preserve"> </w:t>
      </w:r>
      <w:r w:rsidRPr="006428EA">
        <w:rPr>
          <w:rFonts w:ascii="Palatino Linotype" w:hAnsi="Palatino Linotype" w:cs="Arial"/>
          <w:b/>
          <w:color w:val="000000" w:themeColor="text1"/>
          <w:szCs w:val="23"/>
        </w:rPr>
        <w:t>OBLIGADO</w:t>
      </w:r>
      <w:r w:rsidRPr="006428EA">
        <w:rPr>
          <w:rFonts w:ascii="Palatino Linotype" w:hAnsi="Palatino Linotype" w:cs="Arial"/>
          <w:color w:val="000000" w:themeColor="text1"/>
          <w:szCs w:val="23"/>
        </w:rPr>
        <w:t xml:space="preserve"> con su respuesta ciertamente </w:t>
      </w:r>
      <w:r w:rsidRPr="006428EA">
        <w:rPr>
          <w:rFonts w:ascii="Palatino Linotype" w:eastAsia="Times New Roman" w:hAnsi="Palatino Linotype"/>
          <w:color w:val="000000" w:themeColor="text1"/>
        </w:rPr>
        <w:t>actualiza la causa de procedencia</w:t>
      </w:r>
      <w:r w:rsidRPr="006428EA">
        <w:rPr>
          <w:rFonts w:ascii="Palatino Linotype" w:eastAsia="Times New Roman" w:hAnsi="Palatino Linotype"/>
          <w:b/>
          <w:color w:val="000000" w:themeColor="text1"/>
        </w:rPr>
        <w:t xml:space="preserve"> </w:t>
      </w:r>
      <w:r w:rsidRPr="006428EA">
        <w:rPr>
          <w:rFonts w:ascii="Palatino Linotype" w:eastAsia="Times New Roman" w:hAnsi="Palatino Linotype" w:cs="Arial"/>
          <w:color w:val="000000" w:themeColor="text1"/>
          <w:lang w:eastAsia="es-MX"/>
        </w:rPr>
        <w:t>del dispositivo jurídico en comento.</w:t>
      </w:r>
    </w:p>
    <w:p w14:paraId="596279F2" w14:textId="77777777" w:rsidR="00ED662B" w:rsidRPr="00ED662B" w:rsidRDefault="00ED662B" w:rsidP="00ED662B">
      <w:pPr>
        <w:pStyle w:val="Prrafodelista"/>
        <w:rPr>
          <w:rFonts w:ascii="Palatino Linotype" w:eastAsia="Times New Roman" w:hAnsi="Palatino Linotype" w:cs="Arial"/>
          <w:color w:val="000000" w:themeColor="text1"/>
        </w:rPr>
      </w:pPr>
    </w:p>
    <w:p w14:paraId="721F9F46" w14:textId="77777777" w:rsidR="00ED662B" w:rsidRPr="006428EA" w:rsidRDefault="00ED662B" w:rsidP="00ED662B">
      <w:pPr>
        <w:pStyle w:val="Prrafodelista"/>
        <w:spacing w:line="360" w:lineRule="auto"/>
        <w:ind w:left="426" w:right="49"/>
        <w:jc w:val="both"/>
        <w:rPr>
          <w:rFonts w:ascii="Palatino Linotype" w:eastAsia="Times New Roman" w:hAnsi="Palatino Linotype" w:cs="Arial"/>
          <w:color w:val="000000" w:themeColor="text1"/>
        </w:rPr>
      </w:pPr>
    </w:p>
    <w:p w14:paraId="104B5D2A" w14:textId="77777777" w:rsidR="00585F00" w:rsidRPr="006428EA" w:rsidRDefault="00585F00" w:rsidP="00ED662B">
      <w:pPr>
        <w:pStyle w:val="Prrafodelista"/>
        <w:rPr>
          <w:rFonts w:ascii="Palatino Linotype" w:hAnsi="Palatino Linotype" w:cs="Arial"/>
          <w:color w:val="000000" w:themeColor="text1"/>
        </w:rPr>
      </w:pPr>
    </w:p>
    <w:p w14:paraId="1CC9813C" w14:textId="31185D7E" w:rsidR="00435917" w:rsidRDefault="008C1102" w:rsidP="00ED662B">
      <w:pPr>
        <w:pStyle w:val="Ttulo1"/>
        <w:spacing w:before="0" w:line="360" w:lineRule="auto"/>
        <w:rPr>
          <w:b/>
          <w:color w:val="000000" w:themeColor="text1"/>
          <w:szCs w:val="24"/>
        </w:rPr>
      </w:pPr>
      <w:bookmarkStart w:id="72" w:name="_Toc466371862"/>
      <w:bookmarkStart w:id="73" w:name="_Toc466377651"/>
      <w:bookmarkStart w:id="74" w:name="_Toc495427546"/>
      <w:bookmarkStart w:id="75" w:name="_Toc499296550"/>
      <w:bookmarkStart w:id="76" w:name="_Toc508613991"/>
      <w:bookmarkStart w:id="77" w:name="_Toc532891579"/>
      <w:bookmarkStart w:id="78" w:name="_Toc455991148"/>
      <w:bookmarkStart w:id="79" w:name="_Toc461555896"/>
      <w:bookmarkStart w:id="80" w:name="_Toc462154385"/>
      <w:bookmarkStart w:id="81" w:name="_Toc462660376"/>
      <w:bookmarkStart w:id="82" w:name="_Toc462660687"/>
      <w:bookmarkStart w:id="83" w:name="_Toc462660766"/>
      <w:bookmarkStart w:id="84" w:name="_Toc465264624"/>
      <w:bookmarkStart w:id="85" w:name="_Toc465264870"/>
      <w:bookmarkStart w:id="86" w:name="_Toc465266520"/>
      <w:bookmarkStart w:id="87" w:name="_Toc466302258"/>
      <w:bookmarkStart w:id="88" w:name="_Toc466371866"/>
      <w:bookmarkStart w:id="89" w:name="_Toc466371925"/>
      <w:bookmarkStart w:id="90" w:name="_Toc466377654"/>
      <w:bookmarkStart w:id="91" w:name="_Toc478549736"/>
      <w:bookmarkStart w:id="92" w:name="_Toc478572850"/>
      <w:bookmarkStart w:id="93" w:name="_Toc479238537"/>
      <w:r w:rsidRPr="006428EA">
        <w:rPr>
          <w:b/>
          <w:color w:val="000000" w:themeColor="text1"/>
          <w:szCs w:val="24"/>
        </w:rPr>
        <w:lastRenderedPageBreak/>
        <w:t>QUIN</w:t>
      </w:r>
      <w:r w:rsidR="00D63E87" w:rsidRPr="006428EA">
        <w:rPr>
          <w:b/>
          <w:color w:val="000000" w:themeColor="text1"/>
          <w:szCs w:val="24"/>
        </w:rPr>
        <w:t>T</w:t>
      </w:r>
      <w:r w:rsidR="00435917" w:rsidRPr="006428EA">
        <w:rPr>
          <w:b/>
          <w:color w:val="000000" w:themeColor="text1"/>
          <w:szCs w:val="24"/>
        </w:rPr>
        <w:t xml:space="preserve">O. </w:t>
      </w:r>
      <w:r w:rsidR="00D63E87" w:rsidRPr="006428EA">
        <w:rPr>
          <w:b/>
          <w:color w:val="000000" w:themeColor="text1"/>
          <w:szCs w:val="24"/>
        </w:rPr>
        <w:t>Del estudio y resolución del asunto</w:t>
      </w:r>
      <w:r w:rsidR="00435917" w:rsidRPr="006428EA">
        <w:rPr>
          <w:b/>
          <w:color w:val="000000" w:themeColor="text1"/>
          <w:szCs w:val="24"/>
        </w:rPr>
        <w:t>.</w:t>
      </w:r>
      <w:bookmarkEnd w:id="72"/>
      <w:bookmarkEnd w:id="73"/>
      <w:bookmarkEnd w:id="74"/>
      <w:bookmarkEnd w:id="75"/>
      <w:bookmarkEnd w:id="76"/>
      <w:bookmarkEnd w:id="77"/>
    </w:p>
    <w:p w14:paraId="3DF4C468" w14:textId="77777777" w:rsidR="00ED662B" w:rsidRPr="00ED662B" w:rsidRDefault="00ED662B" w:rsidP="00ED662B">
      <w:pPr>
        <w:rPr>
          <w:lang w:val="es-MX" w:eastAsia="en-US"/>
        </w:rPr>
      </w:pPr>
    </w:p>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14:paraId="7589F0AF" w14:textId="034E6461" w:rsidR="007C3C28" w:rsidRPr="006428EA" w:rsidRDefault="007C3C28" w:rsidP="00ED662B">
      <w:pPr>
        <w:pStyle w:val="Prrafodelista"/>
        <w:numPr>
          <w:ilvl w:val="0"/>
          <w:numId w:val="1"/>
        </w:numPr>
        <w:spacing w:line="360" w:lineRule="auto"/>
        <w:ind w:left="426" w:right="49"/>
        <w:jc w:val="both"/>
        <w:rPr>
          <w:rFonts w:ascii="Palatino Linotype" w:hAnsi="Palatino Linotype" w:cs="Arial"/>
        </w:rPr>
      </w:pPr>
      <w:r w:rsidRPr="006428EA">
        <w:rPr>
          <w:rFonts w:ascii="Palatino Linotype" w:hAnsi="Palatino Linotype" w:cs="Arial"/>
          <w:szCs w:val="23"/>
        </w:rPr>
        <w:t xml:space="preserve">El recurso revisión tiene como finalidad reparar cualquier posible afectación al derecho de acceso a la información pública en términos del Título Octavo de la Ley de </w:t>
      </w:r>
      <w:r w:rsidRPr="006428EA">
        <w:rPr>
          <w:rFonts w:ascii="Palatino Linotype" w:eastAsia="Calibri" w:hAnsi="Palatino Linotype" w:cs="Arial"/>
        </w:rPr>
        <w:t>Transparencia, Acceso a la Información Pública del Estado de México y Municipios</w:t>
      </w:r>
      <w:r w:rsidRPr="006428EA">
        <w:rPr>
          <w:rFonts w:ascii="Palatino Linotype" w:hAnsi="Palatino Linotype" w:cs="Arial"/>
          <w:szCs w:val="23"/>
        </w:rPr>
        <w:t xml:space="preserve">, y determinar la confirmación; revocación o </w:t>
      </w:r>
      <w:r w:rsidRPr="006428EA">
        <w:rPr>
          <w:rFonts w:ascii="Palatino Linotype" w:hAnsi="Palatino Linotype" w:cs="Arial"/>
          <w:b/>
          <w:szCs w:val="23"/>
          <w:u w:val="single"/>
        </w:rPr>
        <w:t>modificación</w:t>
      </w:r>
      <w:r w:rsidRPr="006428EA">
        <w:rPr>
          <w:rFonts w:ascii="Palatino Linotype" w:hAnsi="Palatino Linotype" w:cs="Arial"/>
          <w:szCs w:val="23"/>
        </w:rPr>
        <w:t xml:space="preserve">; </w:t>
      </w:r>
      <w:proofErr w:type="spellStart"/>
      <w:r w:rsidRPr="006428EA">
        <w:rPr>
          <w:rFonts w:ascii="Palatino Linotype" w:hAnsi="Palatino Linotype" w:cs="Arial"/>
          <w:szCs w:val="23"/>
        </w:rPr>
        <w:t>desechamiento</w:t>
      </w:r>
      <w:proofErr w:type="spellEnd"/>
      <w:r w:rsidRPr="006428EA">
        <w:rPr>
          <w:rFonts w:ascii="Palatino Linotype" w:hAnsi="Palatino Linotype" w:cs="Arial"/>
          <w:szCs w:val="23"/>
        </w:rPr>
        <w:t xml:space="preserve"> o sobreseimiento; y en su caso ordenar la entrega de la información, con respecto a la respuesta emitida por el </w:t>
      </w:r>
      <w:r w:rsidRPr="006428EA">
        <w:rPr>
          <w:rFonts w:ascii="Palatino Linotype" w:hAnsi="Palatino Linotype" w:cs="Arial"/>
          <w:b/>
          <w:szCs w:val="23"/>
        </w:rPr>
        <w:t>SUJETO</w:t>
      </w:r>
      <w:r w:rsidRPr="006428EA">
        <w:rPr>
          <w:rFonts w:ascii="Palatino Linotype" w:hAnsi="Palatino Linotype" w:cs="Arial"/>
          <w:szCs w:val="23"/>
        </w:rPr>
        <w:t xml:space="preserve"> </w:t>
      </w:r>
      <w:r w:rsidRPr="006428EA">
        <w:rPr>
          <w:rFonts w:ascii="Palatino Linotype" w:hAnsi="Palatino Linotype" w:cs="Arial"/>
          <w:b/>
          <w:szCs w:val="23"/>
        </w:rPr>
        <w:t>OBLIGADO</w:t>
      </w:r>
      <w:r w:rsidRPr="006428EA">
        <w:rPr>
          <w:rFonts w:ascii="Palatino Linotype" w:hAnsi="Palatino Linotype" w:cs="Arial"/>
          <w:szCs w:val="23"/>
        </w:rPr>
        <w:t xml:space="preserve"> de </w:t>
      </w:r>
      <w:r w:rsidRPr="006428EA">
        <w:rPr>
          <w:rFonts w:ascii="Palatino Linotype" w:hAnsi="Palatino Linotype"/>
        </w:rPr>
        <w:t xml:space="preserve">fecha </w:t>
      </w:r>
      <w:r w:rsidR="008E572F" w:rsidRPr="006428EA">
        <w:rPr>
          <w:rFonts w:ascii="Palatino Linotype" w:hAnsi="Palatino Linotype"/>
        </w:rPr>
        <w:t>veintidós</w:t>
      </w:r>
      <w:r w:rsidRPr="006428EA">
        <w:rPr>
          <w:rFonts w:ascii="Palatino Linotype" w:hAnsi="Palatino Linotype"/>
        </w:rPr>
        <w:t xml:space="preserve"> (</w:t>
      </w:r>
      <w:r w:rsidR="002E1780" w:rsidRPr="006428EA">
        <w:rPr>
          <w:rFonts w:ascii="Palatino Linotype" w:hAnsi="Palatino Linotype"/>
        </w:rPr>
        <w:t>22</w:t>
      </w:r>
      <w:r w:rsidRPr="006428EA">
        <w:rPr>
          <w:rFonts w:ascii="Palatino Linotype" w:hAnsi="Palatino Linotype"/>
        </w:rPr>
        <w:t xml:space="preserve">) de </w:t>
      </w:r>
      <w:r w:rsidR="00394F0C" w:rsidRPr="006428EA">
        <w:rPr>
          <w:rFonts w:ascii="Palatino Linotype" w:hAnsi="Palatino Linotype"/>
        </w:rPr>
        <w:t>octu</w:t>
      </w:r>
      <w:r w:rsidR="00E06AFA" w:rsidRPr="006428EA">
        <w:rPr>
          <w:rFonts w:ascii="Palatino Linotype" w:hAnsi="Palatino Linotype"/>
        </w:rPr>
        <w:t>bre</w:t>
      </w:r>
      <w:r w:rsidRPr="006428EA">
        <w:rPr>
          <w:rFonts w:ascii="Palatino Linotype" w:hAnsi="Palatino Linotype"/>
        </w:rPr>
        <w:t xml:space="preserve"> de dos mil dieciocho</w:t>
      </w:r>
      <w:r w:rsidRPr="006428EA">
        <w:rPr>
          <w:rFonts w:ascii="Palatino Linotype" w:hAnsi="Palatino Linotype" w:cs="Arial"/>
          <w:szCs w:val="23"/>
        </w:rPr>
        <w:t>.</w:t>
      </w:r>
      <w:r w:rsidRPr="006428EA">
        <w:rPr>
          <w:rFonts w:ascii="Palatino Linotype" w:hAnsi="Palatino Linotype" w:cs="Arial"/>
        </w:rPr>
        <w:t xml:space="preserve"> </w:t>
      </w:r>
    </w:p>
    <w:p w14:paraId="7FCDF24B" w14:textId="77777777" w:rsidR="00417555" w:rsidRPr="006428EA" w:rsidRDefault="00417555" w:rsidP="00ED662B">
      <w:pPr>
        <w:pStyle w:val="Prrafodelista"/>
        <w:spacing w:line="360" w:lineRule="auto"/>
        <w:ind w:left="426" w:right="49"/>
        <w:jc w:val="both"/>
        <w:rPr>
          <w:rFonts w:ascii="Palatino Linotype" w:hAnsi="Palatino Linotype" w:cs="Arial"/>
        </w:rPr>
      </w:pPr>
    </w:p>
    <w:p w14:paraId="7D3B4BFE" w14:textId="6185D409" w:rsidR="00417555" w:rsidRPr="006428EA" w:rsidRDefault="00417555" w:rsidP="00ED662B">
      <w:pPr>
        <w:pStyle w:val="Prrafodelista"/>
        <w:numPr>
          <w:ilvl w:val="0"/>
          <w:numId w:val="1"/>
        </w:numPr>
        <w:spacing w:line="360" w:lineRule="auto"/>
        <w:ind w:left="426"/>
        <w:jc w:val="both"/>
        <w:rPr>
          <w:rFonts w:ascii="Palatino Linotype" w:eastAsia="MS Mincho" w:hAnsi="Palatino Linotype" w:cs="Times New Roman"/>
          <w:color w:val="000000"/>
        </w:rPr>
      </w:pPr>
      <w:r w:rsidRPr="006428EA">
        <w:rPr>
          <w:rFonts w:ascii="Palatino Linotype" w:hAnsi="Palatino Linotype"/>
        </w:rPr>
        <w:t xml:space="preserve">Asimismo, es menester precisar que </w:t>
      </w:r>
      <w:r w:rsidRPr="006428EA">
        <w:rPr>
          <w:rFonts w:ascii="Palatino Linotype" w:eastAsia="MS Mincho" w:hAnsi="Palatino Linotype" w:cs="Times New Roman"/>
          <w:color w:val="000000"/>
        </w:rPr>
        <w:t xml:space="preserve">Órgano Garante parte de que </w:t>
      </w:r>
      <w:r w:rsidRPr="006428EA">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428EA">
        <w:rPr>
          <w:rFonts w:ascii="Palatino Linotype" w:eastAsia="Times New Roman" w:hAnsi="Palatino Linotype" w:cs="Arial"/>
          <w:color w:val="000000"/>
        </w:rPr>
        <w:t xml:space="preserve"> </w:t>
      </w:r>
      <w:r w:rsidRPr="006428EA">
        <w:rPr>
          <w:rFonts w:ascii="Palatino Linotype" w:eastAsia="Times New Roman" w:hAnsi="Palatino Linotype" w:cs="Arial"/>
          <w:b/>
          <w:color w:val="000000"/>
        </w:rPr>
        <w:t>SUJETO OBLIGADO</w:t>
      </w:r>
      <w:r w:rsidRPr="006428EA">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428EA">
        <w:rPr>
          <w:rFonts w:ascii="Palatino Linotype" w:eastAsia="Times New Roman" w:hAnsi="Palatino Linotype" w:cs="Arial"/>
          <w:b/>
          <w:color w:val="000000"/>
        </w:rPr>
        <w:t xml:space="preserve">Constitución Política de los Estados Unidos Mexicanos </w:t>
      </w:r>
      <w:r w:rsidRPr="006428EA">
        <w:rPr>
          <w:rFonts w:ascii="Palatino Linotype" w:eastAsia="Times New Roman" w:hAnsi="Palatino Linotype" w:cs="Arial"/>
          <w:color w:val="000000"/>
        </w:rPr>
        <w:t xml:space="preserve">al señalar la obligación de “promover, </w:t>
      </w:r>
      <w:r w:rsidRPr="006428EA">
        <w:rPr>
          <w:rFonts w:ascii="Palatino Linotype" w:eastAsia="Times New Roman" w:hAnsi="Palatino Linotype" w:cs="Arial"/>
          <w:b/>
          <w:color w:val="000000"/>
        </w:rPr>
        <w:t>respetar</w:t>
      </w:r>
      <w:r w:rsidRPr="006428EA">
        <w:rPr>
          <w:rFonts w:ascii="Palatino Linotype" w:eastAsia="Times New Roman" w:hAnsi="Palatino Linotype" w:cs="Arial"/>
          <w:color w:val="000000"/>
        </w:rPr>
        <w:t xml:space="preserve">, proteger y </w:t>
      </w:r>
      <w:r w:rsidRPr="006428EA">
        <w:rPr>
          <w:rFonts w:ascii="Palatino Linotype" w:eastAsia="Times New Roman" w:hAnsi="Palatino Linotype" w:cs="Arial"/>
          <w:b/>
          <w:color w:val="000000"/>
        </w:rPr>
        <w:t>garantizar</w:t>
      </w:r>
      <w:r w:rsidRPr="006428EA">
        <w:rPr>
          <w:rFonts w:ascii="Palatino Linotype" w:eastAsia="Times New Roman" w:hAnsi="Palatino Linotype" w:cs="Arial"/>
          <w:color w:val="000000"/>
        </w:rPr>
        <w:t xml:space="preserve"> los derechos humanos”, entre los cuales se encuentra dicho derecho. </w:t>
      </w:r>
    </w:p>
    <w:p w14:paraId="66DF455C" w14:textId="77777777" w:rsidR="00417555" w:rsidRPr="006428EA" w:rsidRDefault="00417555" w:rsidP="00ED662B">
      <w:pPr>
        <w:pStyle w:val="Prrafodelista"/>
        <w:tabs>
          <w:tab w:val="left" w:pos="567"/>
        </w:tabs>
        <w:spacing w:line="360" w:lineRule="auto"/>
        <w:ind w:left="0" w:right="49"/>
        <w:jc w:val="both"/>
        <w:rPr>
          <w:rFonts w:ascii="Palatino Linotype" w:eastAsia="MS Mincho" w:hAnsi="Palatino Linotype" w:cs="Times New Roman"/>
          <w:color w:val="000000"/>
        </w:rPr>
      </w:pPr>
    </w:p>
    <w:p w14:paraId="1E74BE74" w14:textId="77777777" w:rsidR="00417555" w:rsidRPr="006428EA" w:rsidRDefault="00417555" w:rsidP="00ED662B">
      <w:pPr>
        <w:pStyle w:val="Prrafodelista"/>
        <w:numPr>
          <w:ilvl w:val="0"/>
          <w:numId w:val="1"/>
        </w:numPr>
        <w:spacing w:line="360" w:lineRule="auto"/>
        <w:ind w:left="426"/>
        <w:jc w:val="both"/>
        <w:rPr>
          <w:rFonts w:ascii="Palatino Linotype" w:eastAsia="Times New Roman" w:hAnsi="Palatino Linotype"/>
        </w:rPr>
      </w:pPr>
      <w:r w:rsidRPr="006428EA">
        <w:rPr>
          <w:rFonts w:ascii="Palatino Linotype" w:eastAsia="Times New Roman" w:hAnsi="Palatino Linotype"/>
        </w:rPr>
        <w:lastRenderedPageBreak/>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FBB2E6B" w14:textId="77777777" w:rsidR="00417555" w:rsidRPr="006428EA" w:rsidRDefault="00417555" w:rsidP="00ED662B">
      <w:pPr>
        <w:pStyle w:val="Prrafodelista"/>
        <w:spacing w:line="360" w:lineRule="auto"/>
        <w:rPr>
          <w:rFonts w:ascii="Palatino Linotype" w:eastAsia="MS Mincho" w:hAnsi="Palatino Linotype" w:cs="Times New Roman"/>
          <w:color w:val="000000"/>
        </w:rPr>
      </w:pPr>
    </w:p>
    <w:p w14:paraId="4AF0CD9C" w14:textId="77777777" w:rsidR="00417555" w:rsidRPr="006428EA" w:rsidRDefault="00417555" w:rsidP="00ED662B">
      <w:pPr>
        <w:pStyle w:val="Prrafodelista"/>
        <w:numPr>
          <w:ilvl w:val="0"/>
          <w:numId w:val="1"/>
        </w:numPr>
        <w:spacing w:line="360" w:lineRule="auto"/>
        <w:ind w:left="426"/>
        <w:jc w:val="both"/>
        <w:rPr>
          <w:rFonts w:ascii="Palatino Linotype" w:eastAsia="MS Mincho" w:hAnsi="Palatino Linotype" w:cs="Times New Roman"/>
          <w:color w:val="000000"/>
        </w:rPr>
      </w:pPr>
      <w:r w:rsidRPr="006428EA">
        <w:rPr>
          <w:rFonts w:ascii="Palatino Linotype" w:eastAsia="MS Mincho" w:hAnsi="Palatino Linotype" w:cs="Times New Roman"/>
          <w:color w:val="000000"/>
        </w:rPr>
        <w:t xml:space="preserve">Además de la obligación de promover, respetar, proteger y garantizar el derecho de acceso a la información, la </w:t>
      </w:r>
      <w:r w:rsidRPr="006428EA">
        <w:rPr>
          <w:rFonts w:ascii="Palatino Linotype" w:eastAsia="MS Mincho" w:hAnsi="Palatino Linotype" w:cs="Times New Roman"/>
          <w:b/>
          <w:color w:val="000000"/>
        </w:rPr>
        <w:t xml:space="preserve">Ley General de Trasparencia y Acceso a la Información Pública del Estado de México y Municipios </w:t>
      </w:r>
      <w:r w:rsidRPr="006428EA">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6428EA">
        <w:rPr>
          <w:rFonts w:ascii="Palatino Linotype" w:eastAsia="MS Mincho" w:hAnsi="Palatino Linotype" w:cs="Times New Roman"/>
          <w:b/>
          <w:color w:val="000000"/>
          <w:u w:val="single"/>
        </w:rPr>
        <w:t>simplicidad y rapidez</w:t>
      </w:r>
      <w:r w:rsidRPr="006428EA">
        <w:rPr>
          <w:rFonts w:ascii="Palatino Linotype" w:eastAsia="MS Mincho" w:hAnsi="Palatino Linotype" w:cs="Times New Roman"/>
          <w:color w:val="000000"/>
        </w:rPr>
        <w:t xml:space="preserve">. </w:t>
      </w:r>
    </w:p>
    <w:p w14:paraId="2ECBA3EC" w14:textId="77777777" w:rsidR="00417555" w:rsidRPr="006428EA" w:rsidRDefault="00417555" w:rsidP="00ED662B">
      <w:pPr>
        <w:pStyle w:val="Prrafodelista"/>
        <w:spacing w:line="360" w:lineRule="auto"/>
        <w:ind w:left="426" w:right="49"/>
        <w:jc w:val="both"/>
        <w:rPr>
          <w:rFonts w:ascii="Palatino Linotype" w:hAnsi="Palatino Linotype" w:cs="Arial"/>
        </w:rPr>
      </w:pPr>
    </w:p>
    <w:p w14:paraId="2AE534F2" w14:textId="0DFE41EC" w:rsidR="00E06AFA" w:rsidRPr="004F7648" w:rsidRDefault="00ED5AF4" w:rsidP="00ED662B">
      <w:pPr>
        <w:pStyle w:val="Prrafodelista"/>
        <w:numPr>
          <w:ilvl w:val="0"/>
          <w:numId w:val="1"/>
        </w:numPr>
        <w:spacing w:line="360" w:lineRule="auto"/>
        <w:ind w:left="426" w:right="49"/>
        <w:jc w:val="both"/>
        <w:rPr>
          <w:rFonts w:ascii="Palatino Linotype" w:hAnsi="Palatino Linotype" w:cs="Arial"/>
          <w:b/>
          <w:color w:val="000000" w:themeColor="text1"/>
        </w:rPr>
      </w:pPr>
      <w:r w:rsidRPr="006428EA">
        <w:rPr>
          <w:rFonts w:ascii="Palatino Linotype" w:eastAsia="Calibri" w:hAnsi="Palatino Linotype" w:cs="Arial"/>
          <w:color w:val="000000" w:themeColor="text1"/>
          <w:lang w:val="es-MX" w:eastAsia="en-US"/>
        </w:rPr>
        <w:t>Ahora bien, del caso concreto y d</w:t>
      </w:r>
      <w:r w:rsidR="008A59AC" w:rsidRPr="006428EA">
        <w:rPr>
          <w:rFonts w:ascii="Palatino Linotype" w:eastAsia="Calibri" w:hAnsi="Palatino Linotype" w:cs="Arial"/>
          <w:color w:val="000000" w:themeColor="text1"/>
          <w:lang w:val="es-MX" w:eastAsia="en-US"/>
        </w:rPr>
        <w:t xml:space="preserve">erivado del razonamiento lógico-jurídico de las constancias que obran en el expediente </w:t>
      </w:r>
      <w:r w:rsidRPr="006428EA">
        <w:rPr>
          <w:rFonts w:ascii="Palatino Linotype" w:eastAsia="Calibri" w:hAnsi="Palatino Linotype" w:cs="Arial"/>
          <w:color w:val="000000" w:themeColor="text1"/>
          <w:lang w:val="es-MX" w:eastAsia="en-US"/>
        </w:rPr>
        <w:t xml:space="preserve">electrónico </w:t>
      </w:r>
      <w:r w:rsidR="008A59AC" w:rsidRPr="006428EA">
        <w:rPr>
          <w:rFonts w:ascii="Palatino Linotype" w:eastAsia="Calibri" w:hAnsi="Palatino Linotype" w:cs="Arial"/>
          <w:color w:val="000000" w:themeColor="text1"/>
          <w:lang w:val="es-MX" w:eastAsia="en-US"/>
        </w:rPr>
        <w:t xml:space="preserve">al rubro indicado, es de señalar </w:t>
      </w:r>
      <w:r w:rsidR="004F197B" w:rsidRPr="006428EA">
        <w:rPr>
          <w:rFonts w:ascii="Palatino Linotype" w:eastAsia="Calibri" w:hAnsi="Palatino Linotype" w:cs="Arial"/>
          <w:color w:val="000000" w:themeColor="text1"/>
          <w:lang w:val="es-MX" w:eastAsia="en-US"/>
        </w:rPr>
        <w:t xml:space="preserve">primeramente </w:t>
      </w:r>
      <w:r w:rsidR="008A59AC" w:rsidRPr="006428EA">
        <w:rPr>
          <w:rFonts w:ascii="Palatino Linotype" w:eastAsia="Calibri" w:hAnsi="Palatino Linotype" w:cs="Arial"/>
          <w:color w:val="000000" w:themeColor="text1"/>
          <w:lang w:val="es-MX" w:eastAsia="en-US"/>
        </w:rPr>
        <w:t xml:space="preserve">que </w:t>
      </w:r>
      <w:r w:rsidR="00434FD0" w:rsidRPr="006428EA">
        <w:rPr>
          <w:rFonts w:ascii="Palatino Linotype" w:eastAsia="Calibri" w:hAnsi="Palatino Linotype" w:cs="Arial"/>
          <w:color w:val="000000" w:themeColor="text1"/>
          <w:lang w:val="es-MX" w:eastAsia="en-US"/>
        </w:rPr>
        <w:t>e</w:t>
      </w:r>
      <w:r w:rsidR="008A59AC" w:rsidRPr="006428EA">
        <w:rPr>
          <w:rFonts w:ascii="Palatino Linotype" w:hAnsi="Palatino Linotype" w:cs="Arial"/>
          <w:color w:val="000000" w:themeColor="text1"/>
        </w:rPr>
        <w:t xml:space="preserve">l </w:t>
      </w:r>
      <w:r w:rsidR="004F197B" w:rsidRPr="006428EA">
        <w:rPr>
          <w:rFonts w:ascii="Palatino Linotype" w:hAnsi="Palatino Linotype" w:cs="Arial"/>
          <w:color w:val="000000" w:themeColor="text1"/>
        </w:rPr>
        <w:t>hoy</w:t>
      </w:r>
      <w:r w:rsidR="008A59AC" w:rsidRPr="006428EA">
        <w:rPr>
          <w:rFonts w:ascii="Palatino Linotype" w:hAnsi="Palatino Linotype" w:cs="Arial"/>
          <w:color w:val="000000" w:themeColor="text1"/>
        </w:rPr>
        <w:t xml:space="preserve"> recurrente</w:t>
      </w:r>
      <w:r w:rsidR="00CE0DB1" w:rsidRPr="006428EA">
        <w:rPr>
          <w:rFonts w:ascii="Palatino Linotype" w:hAnsi="Palatino Linotype" w:cs="Arial"/>
          <w:color w:val="000000" w:themeColor="text1"/>
        </w:rPr>
        <w:t xml:space="preserve"> soli</w:t>
      </w:r>
      <w:r w:rsidR="00375BD3" w:rsidRPr="006428EA">
        <w:rPr>
          <w:rFonts w:ascii="Palatino Linotype" w:hAnsi="Palatino Linotype" w:cs="Arial"/>
          <w:color w:val="000000" w:themeColor="text1"/>
        </w:rPr>
        <w:t>c</w:t>
      </w:r>
      <w:r w:rsidR="004F7648">
        <w:rPr>
          <w:rFonts w:ascii="Palatino Linotype" w:hAnsi="Palatino Linotype" w:cs="Arial"/>
          <w:color w:val="000000" w:themeColor="text1"/>
        </w:rPr>
        <w:t>itó</w:t>
      </w:r>
      <w:r w:rsidR="00E06AFA" w:rsidRPr="006428EA">
        <w:rPr>
          <w:rFonts w:ascii="Palatino Linotype" w:hAnsi="Palatino Linotype" w:cs="Arial"/>
          <w:color w:val="000000" w:themeColor="text1"/>
        </w:rPr>
        <w:t xml:space="preserve"> </w:t>
      </w:r>
      <w:r w:rsidR="002E1780" w:rsidRPr="004F7648">
        <w:rPr>
          <w:rFonts w:ascii="Palatino Linotype" w:hAnsi="Palatino Linotype" w:cs="Arial"/>
          <w:b/>
          <w:color w:val="000000" w:themeColor="text1"/>
        </w:rPr>
        <w:t xml:space="preserve">las observaciones emitidas por el Órgano Superior de Fiscalización Estado de México </w:t>
      </w:r>
      <w:r w:rsidR="00D243C9" w:rsidRPr="004F7648">
        <w:rPr>
          <w:rFonts w:ascii="Palatino Linotype" w:hAnsi="Palatino Linotype" w:cs="Arial"/>
          <w:b/>
          <w:color w:val="000000" w:themeColor="text1"/>
        </w:rPr>
        <w:t xml:space="preserve">(OSFEM), </w:t>
      </w:r>
      <w:r w:rsidR="002E1780" w:rsidRPr="004F7648">
        <w:rPr>
          <w:rFonts w:ascii="Palatino Linotype" w:hAnsi="Palatino Linotype" w:cs="Arial"/>
          <w:b/>
          <w:color w:val="000000" w:themeColor="text1"/>
        </w:rPr>
        <w:t xml:space="preserve">al </w:t>
      </w:r>
      <w:r w:rsidR="00D243C9" w:rsidRPr="004F7648">
        <w:rPr>
          <w:rFonts w:ascii="Palatino Linotype" w:hAnsi="Palatino Linotype" w:cs="Arial"/>
          <w:b/>
          <w:color w:val="000000" w:themeColor="text1"/>
        </w:rPr>
        <w:t>Ayuntamiento de Toluca</w:t>
      </w:r>
      <w:r w:rsidR="002E1780" w:rsidRPr="004F7648">
        <w:rPr>
          <w:rFonts w:ascii="Palatino Linotype" w:hAnsi="Palatino Linotype" w:cs="Arial"/>
          <w:b/>
          <w:color w:val="000000" w:themeColor="text1"/>
        </w:rPr>
        <w:t xml:space="preserve"> del periodo 2016 – 2018.</w:t>
      </w:r>
    </w:p>
    <w:p w14:paraId="59317901" w14:textId="5438B5F1" w:rsidR="004F197B" w:rsidRPr="006428EA" w:rsidRDefault="004F197B" w:rsidP="00ED662B">
      <w:pPr>
        <w:pStyle w:val="Prrafodelista"/>
        <w:rPr>
          <w:rFonts w:ascii="Palatino Linotype" w:hAnsi="Palatino Linotype" w:cs="Arial"/>
          <w:color w:val="000000" w:themeColor="text1"/>
        </w:rPr>
      </w:pPr>
    </w:p>
    <w:p w14:paraId="5CF1E588" w14:textId="36133D71" w:rsidR="002860E1" w:rsidRPr="006428EA" w:rsidRDefault="004D2CFC" w:rsidP="00ED662B">
      <w:pPr>
        <w:pStyle w:val="Prrafodelista"/>
        <w:numPr>
          <w:ilvl w:val="0"/>
          <w:numId w:val="1"/>
        </w:numPr>
        <w:spacing w:line="360" w:lineRule="auto"/>
        <w:ind w:left="426" w:right="49"/>
        <w:jc w:val="both"/>
        <w:rPr>
          <w:rFonts w:ascii="Palatino Linotype" w:hAnsi="Palatino Linotype" w:cs="Arial"/>
          <w:i/>
          <w:color w:val="000000" w:themeColor="text1"/>
        </w:rPr>
      </w:pPr>
      <w:r w:rsidRPr="006428EA">
        <w:rPr>
          <w:rFonts w:ascii="Palatino Linotype" w:hAnsi="Palatino Linotype" w:cs="Arial"/>
          <w:color w:val="000000" w:themeColor="text1"/>
        </w:rPr>
        <w:t xml:space="preserve">Solicitud a la que recayó lo ya transcrito en el anterior párrafo dos (02), respuesta </w:t>
      </w:r>
      <w:r w:rsidR="00394F0C" w:rsidRPr="006428EA">
        <w:rPr>
          <w:rFonts w:ascii="Palatino Linotype" w:hAnsi="Palatino Linotype" w:cs="Arial"/>
          <w:color w:val="000000" w:themeColor="text1"/>
        </w:rPr>
        <w:t>en</w:t>
      </w:r>
      <w:r w:rsidRPr="006428EA">
        <w:rPr>
          <w:rFonts w:ascii="Palatino Linotype" w:hAnsi="Palatino Linotype" w:cs="Arial"/>
          <w:color w:val="000000" w:themeColor="text1"/>
        </w:rPr>
        <w:t xml:space="preserve"> la que </w:t>
      </w:r>
      <w:r w:rsidR="006428EA" w:rsidRPr="006428EA">
        <w:rPr>
          <w:rFonts w:ascii="Palatino Linotype" w:hAnsi="Palatino Linotype" w:cs="Arial"/>
          <w:color w:val="000000" w:themeColor="text1"/>
        </w:rPr>
        <w:t>a través del cuadro siguiente</w:t>
      </w:r>
      <w:r w:rsidR="00D243C9">
        <w:rPr>
          <w:rFonts w:ascii="Palatino Linotype" w:hAnsi="Palatino Linotype" w:cs="Arial"/>
          <w:color w:val="000000" w:themeColor="text1"/>
        </w:rPr>
        <w:t>, de las que se desprenden observaciones de los tres ejercicios fiscales, correspondientes a la temporalidad señalada por el recurrente</w:t>
      </w:r>
      <w:r w:rsidR="006428EA" w:rsidRPr="006428EA">
        <w:rPr>
          <w:rFonts w:ascii="Palatino Linotype" w:hAnsi="Palatino Linotype" w:cs="Arial"/>
          <w:color w:val="000000" w:themeColor="text1"/>
        </w:rPr>
        <w:t>:</w:t>
      </w:r>
    </w:p>
    <w:p w14:paraId="7E56A6C7" w14:textId="5229EE19" w:rsidR="006428EA" w:rsidRPr="00D243C9" w:rsidRDefault="006428EA" w:rsidP="00ED662B">
      <w:pPr>
        <w:rPr>
          <w:rFonts w:ascii="Palatino Linotype" w:hAnsi="Palatino Linotype" w:cs="Arial"/>
          <w:i/>
          <w:color w:val="000000" w:themeColor="text1"/>
        </w:rPr>
      </w:pPr>
    </w:p>
    <w:p w14:paraId="543E8A90" w14:textId="4FABCB9F" w:rsidR="006428EA" w:rsidRPr="006428EA" w:rsidRDefault="006428EA" w:rsidP="00ED662B">
      <w:pPr>
        <w:pStyle w:val="Prrafodelista"/>
        <w:tabs>
          <w:tab w:val="left" w:pos="4536"/>
        </w:tabs>
        <w:spacing w:line="360" w:lineRule="auto"/>
        <w:ind w:left="426" w:right="49"/>
        <w:jc w:val="center"/>
        <w:rPr>
          <w:rFonts w:ascii="Palatino Linotype" w:hAnsi="Palatino Linotype" w:cs="Arial"/>
          <w:i/>
          <w:color w:val="000000" w:themeColor="text1"/>
        </w:rPr>
      </w:pPr>
      <w:r w:rsidRPr="006428EA">
        <w:rPr>
          <w:rFonts w:ascii="Palatino Linotype" w:hAnsi="Palatino Linotype"/>
          <w:noProof/>
          <w:lang w:val="es-MX" w:eastAsia="es-MX"/>
        </w:rPr>
        <w:lastRenderedPageBreak/>
        <w:drawing>
          <wp:inline distT="0" distB="0" distL="0" distR="0" wp14:anchorId="0CAF699B" wp14:editId="7413BD6E">
            <wp:extent cx="3891896" cy="3606800"/>
            <wp:effectExtent l="19050" t="19050" r="13970" b="127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06380" cy="3620223"/>
                    </a:xfrm>
                    <a:prstGeom prst="rect">
                      <a:avLst/>
                    </a:prstGeom>
                    <a:ln>
                      <a:solidFill>
                        <a:schemeClr val="tx1">
                          <a:lumMod val="95000"/>
                          <a:lumOff val="5000"/>
                        </a:schemeClr>
                      </a:solidFill>
                    </a:ln>
                  </pic:spPr>
                </pic:pic>
              </a:graphicData>
            </a:graphic>
          </wp:inline>
        </w:drawing>
      </w:r>
    </w:p>
    <w:p w14:paraId="3457228B" w14:textId="77777777" w:rsidR="00D243C9" w:rsidRPr="00D243C9" w:rsidRDefault="00D243C9" w:rsidP="00ED662B">
      <w:pPr>
        <w:pStyle w:val="Prrafodelista"/>
        <w:spacing w:line="360" w:lineRule="auto"/>
        <w:ind w:left="426"/>
        <w:jc w:val="both"/>
        <w:rPr>
          <w:rFonts w:ascii="Palatino Linotype" w:hAnsi="Palatino Linotype"/>
        </w:rPr>
      </w:pPr>
    </w:p>
    <w:p w14:paraId="5DB73C65" w14:textId="77777777" w:rsidR="006428EA" w:rsidRPr="006428EA" w:rsidRDefault="006428EA" w:rsidP="00ED662B">
      <w:pPr>
        <w:pStyle w:val="Prrafodelista"/>
        <w:numPr>
          <w:ilvl w:val="0"/>
          <w:numId w:val="1"/>
        </w:numPr>
        <w:spacing w:line="360" w:lineRule="auto"/>
        <w:ind w:left="426"/>
        <w:jc w:val="both"/>
        <w:rPr>
          <w:rFonts w:ascii="Palatino Linotype" w:hAnsi="Palatino Linotype"/>
        </w:rPr>
      </w:pPr>
      <w:r w:rsidRPr="006428EA">
        <w:rPr>
          <w:rFonts w:ascii="Palatino Linotype" w:hAnsi="Palatino Linotype" w:cs="Arial"/>
          <w:color w:val="000000" w:themeColor="text1"/>
        </w:rPr>
        <w:t xml:space="preserve">Al respecto, primeramente es de referir </w:t>
      </w:r>
      <w:r w:rsidRPr="006428EA">
        <w:rPr>
          <w:rFonts w:ascii="Palatino Linotype" w:hAnsi="Palatino Linotype"/>
        </w:rPr>
        <w:t>este Órgano Garante no se encuentra facultado para dudar de su veracidad, ni</w:t>
      </w:r>
      <w:r w:rsidRPr="006428EA">
        <w:rPr>
          <w:rFonts w:ascii="Palatino Linotype" w:hAnsi="Palatino Linotype" w:cs="Bookman Old Style"/>
          <w:szCs w:val="20"/>
          <w:lang w:val="es-ES"/>
        </w:rPr>
        <w:t xml:space="preserve"> de las respuestas esgrimidas por los sujetos obligados</w:t>
      </w:r>
      <w:r w:rsidRPr="006428EA">
        <w:rPr>
          <w:rFonts w:ascii="Palatino Linotype" w:hAnsi="Palatino Linotype" w:cs="Arial"/>
        </w:rPr>
        <w:t xml:space="preserve"> ni de la que ponen a disposición de los solicitantes; situación que se aleja de las atribuciones de este Instituto </w:t>
      </w:r>
      <w:r w:rsidRPr="006428EA">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14:paraId="5994DBA3" w14:textId="77777777" w:rsidR="006428EA" w:rsidRPr="006428EA" w:rsidRDefault="006428EA" w:rsidP="00ED662B">
      <w:pPr>
        <w:pStyle w:val="Prrafodelista"/>
        <w:spacing w:line="360" w:lineRule="auto"/>
        <w:ind w:left="426"/>
        <w:jc w:val="both"/>
        <w:rPr>
          <w:rFonts w:ascii="Palatino Linotype" w:hAnsi="Palatino Linotype"/>
        </w:rPr>
      </w:pPr>
    </w:p>
    <w:p w14:paraId="3EBADA1A" w14:textId="77777777" w:rsidR="006428EA" w:rsidRDefault="006428EA" w:rsidP="00ED662B">
      <w:pPr>
        <w:pStyle w:val="Prrafodelista"/>
        <w:numPr>
          <w:ilvl w:val="0"/>
          <w:numId w:val="1"/>
        </w:numPr>
        <w:spacing w:line="360" w:lineRule="auto"/>
        <w:ind w:left="426"/>
        <w:jc w:val="both"/>
        <w:rPr>
          <w:rFonts w:ascii="Palatino Linotype" w:hAnsi="Palatino Linotype"/>
        </w:rPr>
      </w:pPr>
      <w:r w:rsidRPr="006428EA">
        <w:rPr>
          <w:rFonts w:ascii="Palatino Linotype" w:hAnsi="Palatino Linotype"/>
        </w:rPr>
        <w:lastRenderedPageBreak/>
        <w:t>Sirviendo de apoyo a lo anterior por analogía, el criterio 31-10 emitido por el ahora Instituto Nacional de Transparencia, Acceso a la Información y Protección de Datos Personales, que a la letra dice:</w:t>
      </w:r>
    </w:p>
    <w:p w14:paraId="1B28FA36" w14:textId="77777777" w:rsidR="00ED662B" w:rsidRPr="00ED662B" w:rsidRDefault="00ED662B" w:rsidP="00ED662B">
      <w:pPr>
        <w:spacing w:line="360" w:lineRule="auto"/>
        <w:jc w:val="both"/>
        <w:rPr>
          <w:rFonts w:ascii="Palatino Linotype" w:hAnsi="Palatino Linotype"/>
        </w:rPr>
      </w:pPr>
    </w:p>
    <w:p w14:paraId="214DE1C7" w14:textId="77777777" w:rsidR="006428EA" w:rsidRDefault="006428EA" w:rsidP="00ED662B">
      <w:pPr>
        <w:pStyle w:val="Default"/>
        <w:spacing w:line="360" w:lineRule="auto"/>
        <w:ind w:left="851" w:right="850"/>
        <w:jc w:val="both"/>
        <w:rPr>
          <w:rFonts w:ascii="Palatino Linotype" w:hAnsi="Palatino Linotype"/>
          <w:i/>
          <w:sz w:val="22"/>
          <w:szCs w:val="20"/>
        </w:rPr>
      </w:pPr>
      <w:r w:rsidRPr="006428EA">
        <w:rPr>
          <w:rFonts w:ascii="Palatino Linotype" w:hAnsi="Palatino Linotype"/>
          <w:i/>
          <w:sz w:val="22"/>
          <w:szCs w:val="20"/>
        </w:rPr>
        <w:t xml:space="preserve">El Instituto Federal de Acceso a la Información y Protección de Datos </w:t>
      </w:r>
      <w:r w:rsidRPr="006428EA">
        <w:rPr>
          <w:rFonts w:ascii="Palatino Linotype" w:hAnsi="Palatino Linotype"/>
          <w:b/>
          <w:i/>
          <w:sz w:val="22"/>
          <w:szCs w:val="20"/>
        </w:rPr>
        <w:t>no cuenta con facultades para pronunciarse respecto de la veracidad de los documentos proporcionados por los sujetos obligados.</w:t>
      </w:r>
      <w:r w:rsidRPr="006428EA">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FD477FA" w14:textId="77777777" w:rsidR="00ED662B" w:rsidRPr="006428EA" w:rsidRDefault="00ED662B" w:rsidP="00ED662B">
      <w:pPr>
        <w:pStyle w:val="Default"/>
        <w:spacing w:line="360" w:lineRule="auto"/>
        <w:ind w:left="851" w:right="850"/>
        <w:jc w:val="both"/>
        <w:rPr>
          <w:rFonts w:ascii="Palatino Linotype" w:hAnsi="Palatino Linotype"/>
          <w:i/>
          <w:sz w:val="22"/>
          <w:szCs w:val="20"/>
        </w:rPr>
      </w:pPr>
    </w:p>
    <w:p w14:paraId="43DB49F6" w14:textId="77777777" w:rsidR="006428EA" w:rsidRPr="00ED662B" w:rsidRDefault="006428EA" w:rsidP="00ED662B">
      <w:pPr>
        <w:pStyle w:val="Default"/>
        <w:numPr>
          <w:ilvl w:val="0"/>
          <w:numId w:val="1"/>
        </w:numPr>
        <w:spacing w:line="360" w:lineRule="auto"/>
        <w:ind w:left="426"/>
        <w:jc w:val="both"/>
        <w:rPr>
          <w:rFonts w:ascii="Palatino Linotype" w:hAnsi="Palatino Linotype"/>
          <w:i/>
          <w:sz w:val="22"/>
          <w:szCs w:val="20"/>
        </w:rPr>
      </w:pPr>
      <w:r w:rsidRPr="006428EA">
        <w:rPr>
          <w:rFonts w:ascii="Palatino Linotype" w:hAnsi="Palatino Linotype"/>
        </w:rPr>
        <w:t xml:space="preserve">Por su parte, la </w:t>
      </w:r>
      <w:r w:rsidRPr="006428EA">
        <w:rPr>
          <w:rFonts w:ascii="Palatino Linotype" w:hAnsi="Palatino Linotype"/>
          <w:b/>
        </w:rPr>
        <w:t>Ley de Transparencia y Acceso a la Información Pública del Estado de México y Municipios</w:t>
      </w:r>
      <w:r w:rsidRPr="006428EA">
        <w:rPr>
          <w:rFonts w:ascii="Palatino Linotype" w:hAnsi="Palatino Linotype"/>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w:t>
      </w:r>
      <w:r w:rsidRPr="006428EA">
        <w:rPr>
          <w:rFonts w:ascii="Palatino Linotype" w:hAnsi="Palatino Linotype"/>
        </w:rPr>
        <w:lastRenderedPageBreak/>
        <w:t>deberán apegarse en todo momento a los criterios de publicidad, veracidad, oportunidad entre otros, numeral en comento que a la letra señala:</w:t>
      </w:r>
    </w:p>
    <w:p w14:paraId="350B67C5" w14:textId="77777777" w:rsidR="00ED662B" w:rsidRPr="006428EA" w:rsidRDefault="00ED662B" w:rsidP="00ED662B">
      <w:pPr>
        <w:pStyle w:val="Default"/>
        <w:spacing w:line="360" w:lineRule="auto"/>
        <w:ind w:left="426"/>
        <w:jc w:val="both"/>
        <w:rPr>
          <w:rFonts w:ascii="Palatino Linotype" w:hAnsi="Palatino Linotype"/>
          <w:i/>
          <w:sz w:val="22"/>
          <w:szCs w:val="20"/>
        </w:rPr>
      </w:pPr>
    </w:p>
    <w:p w14:paraId="4EB144D3" w14:textId="77777777" w:rsidR="006428EA" w:rsidRDefault="006428EA" w:rsidP="00ED662B">
      <w:pPr>
        <w:pStyle w:val="Prrafodelista"/>
        <w:spacing w:line="360" w:lineRule="auto"/>
        <w:ind w:left="851" w:right="902"/>
        <w:jc w:val="both"/>
        <w:rPr>
          <w:rFonts w:ascii="Palatino Linotype" w:hAnsi="Palatino Linotype" w:cs="Arial"/>
          <w:b/>
          <w:i/>
          <w:sz w:val="22"/>
          <w:szCs w:val="22"/>
        </w:rPr>
      </w:pPr>
      <w:r w:rsidRPr="006428EA">
        <w:rPr>
          <w:rFonts w:ascii="Palatino Linotype" w:hAnsi="Palatino Linotype" w:cs="Arial"/>
          <w:i/>
          <w:sz w:val="22"/>
          <w:szCs w:val="22"/>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6428EA">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p>
    <w:p w14:paraId="1198C204" w14:textId="77777777" w:rsidR="00ED662B" w:rsidRPr="006428EA" w:rsidRDefault="00ED662B" w:rsidP="00ED662B">
      <w:pPr>
        <w:pStyle w:val="Prrafodelista"/>
        <w:spacing w:line="360" w:lineRule="auto"/>
        <w:ind w:left="851" w:right="902"/>
        <w:jc w:val="both"/>
        <w:rPr>
          <w:rFonts w:ascii="Palatino Linotype" w:hAnsi="Palatino Linotype" w:cs="Arial"/>
          <w:b/>
          <w:i/>
          <w:sz w:val="22"/>
          <w:szCs w:val="22"/>
        </w:rPr>
      </w:pPr>
    </w:p>
    <w:p w14:paraId="01AA200F" w14:textId="77777777" w:rsidR="006428EA" w:rsidRDefault="006428EA" w:rsidP="00ED662B">
      <w:pPr>
        <w:pStyle w:val="Prrafodelista"/>
        <w:widowControl w:val="0"/>
        <w:numPr>
          <w:ilvl w:val="0"/>
          <w:numId w:val="1"/>
        </w:numPr>
        <w:autoSpaceDE w:val="0"/>
        <w:autoSpaceDN w:val="0"/>
        <w:adjustRightInd w:val="0"/>
        <w:spacing w:line="360" w:lineRule="auto"/>
        <w:ind w:left="426" w:right="49"/>
        <w:contextualSpacing w:val="0"/>
        <w:jc w:val="both"/>
        <w:rPr>
          <w:rFonts w:ascii="Palatino Linotype" w:hAnsi="Palatino Linotype" w:cs="Arial"/>
        </w:rPr>
      </w:pPr>
      <w:r w:rsidRPr="006428EA">
        <w:rPr>
          <w:rFonts w:ascii="Palatino Linotype" w:hAnsi="Palatino Linotype" w:cs="Arial"/>
          <w:noProof/>
          <w:lang w:eastAsia="es-MX"/>
        </w:rPr>
        <w:t xml:space="preserve">Numerales que compelen al </w:t>
      </w:r>
      <w:r w:rsidRPr="006428EA">
        <w:rPr>
          <w:rFonts w:ascii="Palatino Linotype" w:hAnsi="Palatino Linotype" w:cs="Arial"/>
          <w:b/>
          <w:noProof/>
          <w:lang w:eastAsia="es-MX"/>
        </w:rPr>
        <w:t>SUJETO OBLIGADO</w:t>
      </w:r>
      <w:r w:rsidRPr="006428EA">
        <w:rPr>
          <w:rFonts w:ascii="Palatino Linotype" w:hAnsi="Palatino Linotype" w:cs="Arial"/>
          <w:noProof/>
          <w:lang w:eastAsia="es-MX"/>
        </w:rPr>
        <w:t xml:space="preserve"> apegarse en todo momento a los criterios ya expuestos, imipidiendo a este Órgano Colegiado cuestionar la veracidad de la información.</w:t>
      </w:r>
    </w:p>
    <w:p w14:paraId="2C57D7F0" w14:textId="77777777" w:rsidR="00ED662B" w:rsidRDefault="00ED662B" w:rsidP="00ED662B">
      <w:pPr>
        <w:pStyle w:val="Prrafodelista"/>
        <w:widowControl w:val="0"/>
        <w:autoSpaceDE w:val="0"/>
        <w:autoSpaceDN w:val="0"/>
        <w:adjustRightInd w:val="0"/>
        <w:spacing w:line="360" w:lineRule="auto"/>
        <w:ind w:left="426" w:right="49"/>
        <w:contextualSpacing w:val="0"/>
        <w:jc w:val="both"/>
        <w:rPr>
          <w:rFonts w:ascii="Palatino Linotype" w:hAnsi="Palatino Linotype" w:cs="Arial"/>
        </w:rPr>
      </w:pPr>
    </w:p>
    <w:p w14:paraId="2BC0F3AD" w14:textId="6992F073" w:rsidR="00203930" w:rsidRPr="00EC3DE0" w:rsidRDefault="00203930" w:rsidP="00ED662B">
      <w:pPr>
        <w:pStyle w:val="Prrafodelista"/>
        <w:widowControl w:val="0"/>
        <w:numPr>
          <w:ilvl w:val="0"/>
          <w:numId w:val="1"/>
        </w:numPr>
        <w:autoSpaceDE w:val="0"/>
        <w:autoSpaceDN w:val="0"/>
        <w:adjustRightInd w:val="0"/>
        <w:spacing w:line="360" w:lineRule="auto"/>
        <w:ind w:left="426" w:right="49"/>
        <w:jc w:val="both"/>
        <w:rPr>
          <w:rFonts w:ascii="Palatino Linotype" w:hAnsi="Palatino Linotype" w:cs="Arial"/>
        </w:rPr>
      </w:pPr>
      <w:r>
        <w:rPr>
          <w:rFonts w:ascii="Palatino Linotype" w:hAnsi="Palatino Linotype" w:cs="Arial"/>
        </w:rPr>
        <w:t xml:space="preserve">Asimismo, con esa </w:t>
      </w:r>
      <w:proofErr w:type="spellStart"/>
      <w:r>
        <w:rPr>
          <w:rFonts w:ascii="Palatino Linotype" w:hAnsi="Palatino Linotype" w:cs="Arial"/>
        </w:rPr>
        <w:t>contestacion</w:t>
      </w:r>
      <w:proofErr w:type="spellEnd"/>
      <w:r>
        <w:rPr>
          <w:rFonts w:ascii="Palatino Linotype" w:hAnsi="Palatino Linotype" w:cs="Arial"/>
        </w:rPr>
        <w:t xml:space="preserve"> </w:t>
      </w:r>
      <w:r w:rsidRPr="00EC3DE0">
        <w:rPr>
          <w:rFonts w:ascii="Palatino Linotype" w:hAnsi="Palatino Linotype" w:cs="Arial"/>
        </w:rPr>
        <w:t xml:space="preserve">asume que posee, genera y administra la información, </w:t>
      </w:r>
      <w:r>
        <w:rPr>
          <w:rFonts w:ascii="Palatino Linotype" w:hAnsi="Palatino Linotype" w:cs="Arial"/>
        </w:rPr>
        <w:t>por lo que entonces</w:t>
      </w:r>
      <w:r w:rsidRPr="00EC3DE0">
        <w:rPr>
          <w:rFonts w:ascii="Palatino Linotype" w:hAnsi="Palatino Linotype" w:cs="Arial"/>
        </w:rPr>
        <w:t xml:space="preserve"> se obvia </w:t>
      </w:r>
      <w:r>
        <w:rPr>
          <w:rFonts w:ascii="Palatino Linotype" w:hAnsi="Palatino Linotype" w:cs="Arial"/>
        </w:rPr>
        <w:t xml:space="preserve">adentrarse más en </w:t>
      </w:r>
      <w:r w:rsidRPr="00EC3DE0">
        <w:rPr>
          <w:rFonts w:ascii="Palatino Linotype" w:hAnsi="Palatino Linotype" w:cs="Arial"/>
        </w:rPr>
        <w:t>el estudio de la fuente obligacional, pues a nada práctico llevaría adentrarse en las atribuciones que posee para contar con la información; a</w:t>
      </w:r>
      <w:r w:rsidRPr="00EC3DE0">
        <w:rPr>
          <w:rFonts w:ascii="Palatino Linotype" w:hAnsi="Palatino Linotype" w:cs="Arial"/>
          <w:szCs w:val="20"/>
        </w:rPr>
        <w:t>l</w:t>
      </w:r>
      <w:r w:rsidRPr="00EC3DE0">
        <w:rPr>
          <w:rFonts w:ascii="Palatino Linotype" w:hAnsi="Palatino Linotype" w:cs="Arial"/>
          <w:color w:val="000000"/>
        </w:rPr>
        <w:t xml:space="preserve"> respecto es de subrayar que la materia elemental del acceso a la información pública, consiste en que la información solicitada conste en un soporte documental en cualquiera de sus formas, a saber: e</w:t>
      </w:r>
      <w:r w:rsidRPr="00EC3DE0">
        <w:rPr>
          <w:rFonts w:ascii="Palatino Linotype" w:hAnsi="Palatino Linotype" w:cs="Arial"/>
        </w:rPr>
        <w:t xml:space="preserve">xpedientes, estudios, actas, resoluciones, oficios, acuerdos, circulares, contratos, convenios, estadísticas o bien </w:t>
      </w:r>
      <w:r w:rsidRPr="00EC3DE0">
        <w:rPr>
          <w:rFonts w:ascii="Palatino Linotype" w:hAnsi="Palatino Linotype" w:cs="Arial"/>
          <w:u w:val="single"/>
        </w:rPr>
        <w:t>cualquier registro</w:t>
      </w:r>
      <w:r w:rsidRPr="00EC3DE0">
        <w:rPr>
          <w:rFonts w:ascii="Palatino Linotype" w:hAnsi="Palatino Linotype" w:cs="Arial"/>
        </w:rPr>
        <w:t xml:space="preserve"> </w:t>
      </w:r>
      <w:r w:rsidRPr="00EC3DE0">
        <w:rPr>
          <w:rFonts w:ascii="Palatino Linotype" w:hAnsi="Palatino Linotype" w:cs="Arial"/>
          <w:u w:val="single"/>
        </w:rPr>
        <w:t>en posesión de los Sujetos Obligados,</w:t>
      </w:r>
      <w:r w:rsidRPr="00EC3DE0">
        <w:rPr>
          <w:rFonts w:ascii="Palatino Linotype" w:hAnsi="Palatino Linotype" w:cs="Arial"/>
        </w:rPr>
        <w:t xml:space="preserve"> en términos de lo previsto por el artículo 3 </w:t>
      </w:r>
      <w:r w:rsidRPr="00EC3DE0">
        <w:rPr>
          <w:rFonts w:ascii="Palatino Linotype" w:hAnsi="Palatino Linotype" w:cs="Arial"/>
        </w:rPr>
        <w:lastRenderedPageBreak/>
        <w:t xml:space="preserve">de la Ley de Transparencia y Acceso a la Información Pública del Estado de México y Municipios, que establece: </w:t>
      </w:r>
    </w:p>
    <w:p w14:paraId="245106B8" w14:textId="77777777" w:rsidR="00203930" w:rsidRPr="00EC3DE0" w:rsidRDefault="00203930" w:rsidP="00ED662B">
      <w:pPr>
        <w:pStyle w:val="Prrafodelista"/>
        <w:rPr>
          <w:rFonts w:ascii="Palatino Linotype" w:hAnsi="Palatino Linotype" w:cs="Arial"/>
        </w:rPr>
      </w:pPr>
    </w:p>
    <w:p w14:paraId="537B96A3" w14:textId="77777777" w:rsidR="00203930" w:rsidRPr="00EC3DE0" w:rsidRDefault="00203930" w:rsidP="00ED662B">
      <w:pPr>
        <w:autoSpaceDE w:val="0"/>
        <w:autoSpaceDN w:val="0"/>
        <w:adjustRightInd w:val="0"/>
        <w:spacing w:line="360" w:lineRule="auto"/>
        <w:ind w:left="709" w:right="851"/>
        <w:jc w:val="both"/>
        <w:rPr>
          <w:rFonts w:ascii="Palatino Linotype" w:hAnsi="Palatino Linotype" w:cs="Arial"/>
          <w:bCs/>
          <w:i/>
          <w:sz w:val="22"/>
          <w:szCs w:val="22"/>
        </w:rPr>
      </w:pPr>
      <w:r w:rsidRPr="00EC3DE0">
        <w:rPr>
          <w:rFonts w:ascii="Palatino Linotype" w:hAnsi="Palatino Linotype" w:cs="Arial"/>
          <w:bCs/>
          <w:i/>
          <w:sz w:val="22"/>
          <w:szCs w:val="22"/>
        </w:rPr>
        <w:t>“</w:t>
      </w:r>
      <w:r w:rsidRPr="00EC3DE0">
        <w:rPr>
          <w:rFonts w:ascii="Palatino Linotype" w:hAnsi="Palatino Linotype" w:cs="Arial"/>
          <w:b/>
          <w:bCs/>
          <w:i/>
          <w:sz w:val="22"/>
          <w:szCs w:val="22"/>
        </w:rPr>
        <w:t>Artículo 3.</w:t>
      </w:r>
      <w:r w:rsidRPr="00EC3DE0">
        <w:rPr>
          <w:rFonts w:ascii="Palatino Linotype" w:hAnsi="Palatino Linotype" w:cs="Arial"/>
          <w:bCs/>
          <w:i/>
          <w:sz w:val="22"/>
          <w:szCs w:val="22"/>
        </w:rPr>
        <w:t xml:space="preserve"> Para los efectos de la presente Ley se entenderá por:</w:t>
      </w:r>
    </w:p>
    <w:p w14:paraId="474EC43B" w14:textId="77777777" w:rsidR="00203930" w:rsidRPr="00EC3DE0" w:rsidRDefault="00203930" w:rsidP="00ED662B">
      <w:pPr>
        <w:autoSpaceDE w:val="0"/>
        <w:autoSpaceDN w:val="0"/>
        <w:adjustRightInd w:val="0"/>
        <w:spacing w:line="360" w:lineRule="auto"/>
        <w:ind w:left="709" w:right="851"/>
        <w:jc w:val="both"/>
        <w:rPr>
          <w:rFonts w:ascii="Palatino Linotype" w:hAnsi="Palatino Linotype" w:cs="Arial"/>
          <w:bCs/>
          <w:i/>
          <w:sz w:val="22"/>
          <w:szCs w:val="22"/>
        </w:rPr>
      </w:pPr>
      <w:r w:rsidRPr="00EC3DE0">
        <w:rPr>
          <w:rFonts w:ascii="Palatino Linotype" w:hAnsi="Palatino Linotype" w:cs="Arial"/>
          <w:bCs/>
          <w:i/>
          <w:sz w:val="22"/>
          <w:szCs w:val="22"/>
        </w:rPr>
        <w:t>...</w:t>
      </w:r>
    </w:p>
    <w:p w14:paraId="33CADD2E" w14:textId="77777777" w:rsidR="00203930" w:rsidRPr="00EC3DE0" w:rsidRDefault="00203930" w:rsidP="00ED662B">
      <w:pPr>
        <w:autoSpaceDE w:val="0"/>
        <w:autoSpaceDN w:val="0"/>
        <w:adjustRightInd w:val="0"/>
        <w:spacing w:line="360" w:lineRule="auto"/>
        <w:ind w:left="709" w:right="851"/>
        <w:jc w:val="both"/>
        <w:rPr>
          <w:rFonts w:ascii="Palatino Linotype" w:hAnsi="Palatino Linotype" w:cs="Arial"/>
          <w:bCs/>
          <w:i/>
          <w:sz w:val="22"/>
          <w:szCs w:val="22"/>
        </w:rPr>
      </w:pPr>
      <w:r w:rsidRPr="00EC3DE0">
        <w:rPr>
          <w:rFonts w:ascii="Palatino Linotype" w:hAnsi="Palatino Linotype" w:cs="Arial"/>
          <w:bCs/>
          <w:i/>
          <w:sz w:val="22"/>
          <w:szCs w:val="22"/>
        </w:rPr>
        <w:t xml:space="preserve">XI. </w:t>
      </w:r>
      <w:r w:rsidRPr="00EC3DE0">
        <w:rPr>
          <w:rFonts w:ascii="Palatino Linotype" w:hAnsi="Palatino Linotype" w:cs="Arial"/>
          <w:b/>
          <w:bCs/>
          <w:i/>
          <w:sz w:val="22"/>
          <w:szCs w:val="22"/>
        </w:rPr>
        <w:t>Documento:</w:t>
      </w:r>
      <w:r w:rsidRPr="00EC3DE0">
        <w:rPr>
          <w:rFonts w:ascii="Palatino Linotype" w:hAnsi="Palatino Linotype" w:cs="Arial"/>
          <w:bCs/>
          <w:i/>
          <w:sz w:val="22"/>
          <w:szCs w:val="22"/>
        </w:rPr>
        <w:t xml:space="preserve"> Los </w:t>
      </w:r>
      <w:r w:rsidRPr="00EC3DE0">
        <w:rPr>
          <w:rFonts w:ascii="Palatino Linotype" w:hAnsi="Palatino Linotype" w:cs="Arial"/>
          <w:b/>
          <w:bCs/>
          <w:i/>
          <w:sz w:val="22"/>
          <w:szCs w:val="22"/>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w:t>
      </w:r>
      <w:r w:rsidRPr="00EC3DE0">
        <w:rPr>
          <w:rFonts w:ascii="Palatino Linotype" w:hAnsi="Palatino Linotype" w:cs="Arial"/>
          <w:bCs/>
          <w:i/>
          <w:sz w:val="22"/>
          <w:szCs w:val="22"/>
        </w:rPr>
        <w:t>de los sujetos obligados, sus servidores públicos e integrantes, sin importar su fuente o fecha de elaboración. Los documentos podrán estar en cualquier medio, sea escrito, impreso, sonoro, visual, electrónico, informático u holográfico;</w:t>
      </w:r>
    </w:p>
    <w:p w14:paraId="08940E13" w14:textId="77777777" w:rsidR="00203930" w:rsidRPr="00EC3DE0" w:rsidRDefault="00203930" w:rsidP="00ED662B">
      <w:pPr>
        <w:autoSpaceDE w:val="0"/>
        <w:autoSpaceDN w:val="0"/>
        <w:adjustRightInd w:val="0"/>
        <w:spacing w:line="360" w:lineRule="auto"/>
        <w:ind w:left="709" w:right="851"/>
        <w:jc w:val="both"/>
        <w:rPr>
          <w:rFonts w:ascii="Palatino Linotype" w:hAnsi="Palatino Linotype" w:cs="Arial"/>
          <w:b/>
          <w:bCs/>
          <w:i/>
          <w:sz w:val="22"/>
          <w:szCs w:val="22"/>
        </w:rPr>
      </w:pPr>
      <w:r w:rsidRPr="00EC3DE0">
        <w:rPr>
          <w:rFonts w:ascii="Palatino Linotype" w:hAnsi="Palatino Linotype" w:cs="Arial"/>
          <w:b/>
          <w:bCs/>
          <w:i/>
          <w:sz w:val="22"/>
          <w:szCs w:val="22"/>
        </w:rPr>
        <w:t>...”</w:t>
      </w:r>
    </w:p>
    <w:p w14:paraId="32EC92A5" w14:textId="77777777" w:rsidR="00203930" w:rsidRDefault="00203930" w:rsidP="00ED662B">
      <w:pPr>
        <w:autoSpaceDE w:val="0"/>
        <w:autoSpaceDN w:val="0"/>
        <w:adjustRightInd w:val="0"/>
        <w:spacing w:line="360" w:lineRule="auto"/>
        <w:ind w:left="709" w:right="851"/>
        <w:jc w:val="both"/>
        <w:rPr>
          <w:rFonts w:ascii="Palatino Linotype" w:hAnsi="Palatino Linotype" w:cs="Arial"/>
          <w:bCs/>
          <w:sz w:val="22"/>
          <w:szCs w:val="22"/>
        </w:rPr>
      </w:pPr>
      <w:r w:rsidRPr="00EC3DE0">
        <w:rPr>
          <w:rFonts w:ascii="Palatino Linotype" w:hAnsi="Palatino Linotype" w:cs="Arial"/>
          <w:bCs/>
          <w:sz w:val="22"/>
          <w:szCs w:val="22"/>
        </w:rPr>
        <w:t>(Énfasis añadido)</w:t>
      </w:r>
    </w:p>
    <w:p w14:paraId="4103ECC7" w14:textId="77777777" w:rsidR="00ED662B" w:rsidRPr="00EC3DE0" w:rsidRDefault="00ED662B" w:rsidP="00ED662B">
      <w:pPr>
        <w:autoSpaceDE w:val="0"/>
        <w:autoSpaceDN w:val="0"/>
        <w:adjustRightInd w:val="0"/>
        <w:spacing w:line="360" w:lineRule="auto"/>
        <w:ind w:left="709" w:right="851"/>
        <w:jc w:val="both"/>
        <w:rPr>
          <w:rFonts w:ascii="Palatino Linotype" w:hAnsi="Palatino Linotype" w:cs="Arial"/>
          <w:bCs/>
          <w:sz w:val="22"/>
          <w:szCs w:val="22"/>
        </w:rPr>
      </w:pPr>
    </w:p>
    <w:p w14:paraId="38C29012" w14:textId="77777777" w:rsidR="00203930" w:rsidRDefault="00203930" w:rsidP="00ED662B">
      <w:pPr>
        <w:pStyle w:val="Sinespaciado"/>
        <w:numPr>
          <w:ilvl w:val="0"/>
          <w:numId w:val="1"/>
        </w:numPr>
        <w:spacing w:line="360" w:lineRule="auto"/>
        <w:ind w:left="426"/>
        <w:jc w:val="both"/>
        <w:rPr>
          <w:rFonts w:ascii="Palatino Linotype" w:hAnsi="Palatino Linotype" w:cs="Arial"/>
          <w:lang w:eastAsia="es-MX"/>
        </w:rPr>
      </w:pPr>
      <w:r w:rsidRPr="00EC3DE0">
        <w:rPr>
          <w:rFonts w:ascii="Palatino Linotype" w:hAnsi="Palatino Linotype" w:cs="Arial"/>
          <w:lang w:eastAsia="es-MX"/>
        </w:rPr>
        <w:t>En efecto, toda vez que se pronunció sobre la información solicitada, acepta poseerla y administrarla, en ejercicio de sus funciones de derecho público, motivo por el cual se actualiza el supuesto jurídico, previsto en el artículo 12 de la Ley de Transparencia y Acceso a la Información Pública del Estado de México y Municipios</w:t>
      </w:r>
      <w:r>
        <w:rPr>
          <w:rFonts w:ascii="Palatino Linotype" w:hAnsi="Palatino Linotype" w:cs="Arial"/>
          <w:lang w:eastAsia="es-MX"/>
        </w:rPr>
        <w:t>.</w:t>
      </w:r>
    </w:p>
    <w:p w14:paraId="4E9F58EC" w14:textId="77777777" w:rsidR="00ED662B" w:rsidRDefault="00ED662B" w:rsidP="00ED662B">
      <w:pPr>
        <w:pStyle w:val="Sinespaciado"/>
        <w:spacing w:line="360" w:lineRule="auto"/>
        <w:ind w:left="426"/>
        <w:jc w:val="both"/>
        <w:rPr>
          <w:rFonts w:ascii="Palatino Linotype" w:hAnsi="Palatino Linotype" w:cs="Arial"/>
          <w:lang w:eastAsia="es-MX"/>
        </w:rPr>
      </w:pPr>
    </w:p>
    <w:p w14:paraId="56BFF014" w14:textId="534A54D2" w:rsidR="006428EA" w:rsidRDefault="00203930" w:rsidP="00ED662B">
      <w:pPr>
        <w:pStyle w:val="Prrafodelista"/>
        <w:numPr>
          <w:ilvl w:val="0"/>
          <w:numId w:val="1"/>
        </w:numPr>
        <w:spacing w:line="360" w:lineRule="auto"/>
        <w:ind w:left="426" w:right="49"/>
        <w:jc w:val="both"/>
        <w:rPr>
          <w:rFonts w:ascii="Palatino Linotype" w:hAnsi="Palatino Linotype" w:cs="Arial"/>
          <w:color w:val="000000" w:themeColor="text1"/>
        </w:rPr>
      </w:pPr>
      <w:r>
        <w:rPr>
          <w:rFonts w:ascii="Palatino Linotype" w:hAnsi="Palatino Linotype" w:cs="Arial"/>
          <w:color w:val="000000" w:themeColor="text1"/>
        </w:rPr>
        <w:t>Ahora bien</w:t>
      </w:r>
      <w:r w:rsidR="006428EA">
        <w:rPr>
          <w:rFonts w:ascii="Palatino Linotype" w:hAnsi="Palatino Linotype" w:cs="Arial"/>
          <w:color w:val="000000" w:themeColor="text1"/>
        </w:rPr>
        <w:t xml:space="preserve">, como anteriormente fuera señalado el particular al momento de interponer el recurso de revisión de </w:t>
      </w:r>
      <w:r w:rsidR="008E572F">
        <w:rPr>
          <w:rFonts w:ascii="Palatino Linotype" w:hAnsi="Palatino Linotype" w:cs="Arial"/>
          <w:color w:val="000000" w:themeColor="text1"/>
        </w:rPr>
        <w:t>mérito</w:t>
      </w:r>
      <w:r w:rsidR="006428EA">
        <w:rPr>
          <w:rFonts w:ascii="Palatino Linotype" w:hAnsi="Palatino Linotype" w:cs="Arial"/>
          <w:color w:val="000000" w:themeColor="text1"/>
        </w:rPr>
        <w:t xml:space="preserve"> refirió que solo se le habían remitido </w:t>
      </w:r>
      <w:r w:rsidR="006428EA">
        <w:rPr>
          <w:rFonts w:ascii="Palatino Linotype" w:hAnsi="Palatino Linotype" w:cs="Arial"/>
          <w:color w:val="000000" w:themeColor="text1"/>
        </w:rPr>
        <w:lastRenderedPageBreak/>
        <w:t>las primeras veinte (20) hojas</w:t>
      </w:r>
      <w:r w:rsidR="004C6419">
        <w:rPr>
          <w:rFonts w:ascii="Palatino Linotype" w:hAnsi="Palatino Linotype" w:cs="Arial"/>
          <w:color w:val="000000" w:themeColor="text1"/>
        </w:rPr>
        <w:t xml:space="preserve"> sin costo alguno, porque a decir del </w:t>
      </w:r>
      <w:r w:rsidR="004C6419" w:rsidRPr="004C6419">
        <w:rPr>
          <w:rFonts w:ascii="Palatino Linotype" w:hAnsi="Palatino Linotype" w:cs="Arial"/>
          <w:b/>
          <w:color w:val="000000" w:themeColor="text1"/>
        </w:rPr>
        <w:t>SUJETO OBLIGADO</w:t>
      </w:r>
      <w:r w:rsidR="004C6419">
        <w:rPr>
          <w:rFonts w:ascii="Palatino Linotype" w:hAnsi="Palatino Linotype" w:cs="Arial"/>
          <w:color w:val="000000" w:themeColor="text1"/>
        </w:rPr>
        <w:t>, el resto tienen un costo</w:t>
      </w:r>
      <w:r w:rsidR="006428EA">
        <w:rPr>
          <w:rFonts w:ascii="Palatino Linotype" w:hAnsi="Palatino Linotype" w:cs="Arial"/>
          <w:color w:val="000000" w:themeColor="text1"/>
        </w:rPr>
        <w:t xml:space="preserve">. </w:t>
      </w:r>
      <w:r w:rsidR="004C6419">
        <w:rPr>
          <w:rFonts w:ascii="Palatino Linotype" w:hAnsi="Palatino Linotype" w:cs="Arial"/>
          <w:color w:val="000000" w:themeColor="text1"/>
        </w:rPr>
        <w:t>Empero</w:t>
      </w:r>
      <w:r w:rsidR="006428EA">
        <w:rPr>
          <w:rFonts w:ascii="Palatino Linotype" w:hAnsi="Palatino Linotype" w:cs="Arial"/>
          <w:color w:val="000000" w:themeColor="text1"/>
        </w:rPr>
        <w:t xml:space="preserve">, en un hecho posterior como lo es el informe justificado, el </w:t>
      </w:r>
      <w:r w:rsidR="006428EA" w:rsidRPr="006428EA">
        <w:rPr>
          <w:rFonts w:ascii="Palatino Linotype" w:hAnsi="Palatino Linotype" w:cs="Arial"/>
          <w:b/>
          <w:color w:val="000000" w:themeColor="text1"/>
        </w:rPr>
        <w:t>SUJETO OBLIGADO</w:t>
      </w:r>
      <w:r w:rsidR="006428EA">
        <w:rPr>
          <w:rFonts w:ascii="Palatino Linotype" w:hAnsi="Palatino Linotype" w:cs="Arial"/>
          <w:color w:val="000000" w:themeColor="text1"/>
        </w:rPr>
        <w:t xml:space="preserve">, </w:t>
      </w:r>
      <w:r w:rsidR="006428EA" w:rsidRPr="006428EA">
        <w:rPr>
          <w:rFonts w:ascii="Palatino Linotype" w:hAnsi="Palatino Linotype" w:cs="Arial"/>
          <w:color w:val="000000" w:themeColor="text1"/>
        </w:rPr>
        <w:t xml:space="preserve">remite el mismo soporte documental de la primigenia respuesta, </w:t>
      </w:r>
      <w:r w:rsidR="004C6419">
        <w:rPr>
          <w:rFonts w:ascii="Palatino Linotype" w:hAnsi="Palatino Linotype" w:cs="Arial"/>
          <w:color w:val="000000" w:themeColor="text1"/>
        </w:rPr>
        <w:t xml:space="preserve">no obstante </w:t>
      </w:r>
      <w:r w:rsidR="006428EA" w:rsidRPr="006428EA">
        <w:rPr>
          <w:rFonts w:ascii="Palatino Linotype" w:hAnsi="Palatino Linotype" w:cs="Arial"/>
          <w:color w:val="000000" w:themeColor="text1"/>
        </w:rPr>
        <w:t>con anexos adicionales a los hallazgos del OSFEM</w:t>
      </w:r>
      <w:r w:rsidR="004C6419">
        <w:rPr>
          <w:rFonts w:ascii="Palatino Linotype" w:hAnsi="Palatino Linotype" w:cs="Arial"/>
          <w:color w:val="000000" w:themeColor="text1"/>
        </w:rPr>
        <w:t>, aún y cuando el cuadro que se analizara en párrafos posteriores colma la pretensión del recurrente, pues simplemente es soporte documental que cumplimenta la primigenia respuesta, en la que –se insiste–, se refirió un soporte documental mayor a las 20 (veinte hojas) remitidas.</w:t>
      </w:r>
    </w:p>
    <w:p w14:paraId="52232C47" w14:textId="77777777" w:rsidR="00ED662B" w:rsidRPr="00ED662B" w:rsidRDefault="00ED662B" w:rsidP="00ED662B">
      <w:pPr>
        <w:spacing w:line="360" w:lineRule="auto"/>
        <w:ind w:right="49"/>
        <w:jc w:val="both"/>
        <w:rPr>
          <w:rFonts w:ascii="Palatino Linotype" w:hAnsi="Palatino Linotype" w:cs="Arial"/>
          <w:color w:val="000000" w:themeColor="text1"/>
        </w:rPr>
      </w:pPr>
    </w:p>
    <w:p w14:paraId="59C7F47F" w14:textId="38618286" w:rsidR="00D243C9" w:rsidRDefault="00203930" w:rsidP="00ED662B">
      <w:pPr>
        <w:pStyle w:val="Prrafodelista"/>
        <w:numPr>
          <w:ilvl w:val="0"/>
          <w:numId w:val="1"/>
        </w:numPr>
        <w:spacing w:line="360" w:lineRule="auto"/>
        <w:ind w:left="426" w:right="49"/>
        <w:jc w:val="both"/>
        <w:rPr>
          <w:rFonts w:ascii="Palatino Linotype" w:hAnsi="Palatino Linotype" w:cs="Arial"/>
          <w:color w:val="000000" w:themeColor="text1"/>
        </w:rPr>
      </w:pPr>
      <w:r>
        <w:rPr>
          <w:rFonts w:ascii="Palatino Linotype" w:hAnsi="Palatino Linotype" w:cs="Arial"/>
          <w:color w:val="000000" w:themeColor="text1"/>
        </w:rPr>
        <w:t>En ese contexto</w:t>
      </w:r>
      <w:r w:rsidR="00D243C9">
        <w:rPr>
          <w:rFonts w:ascii="Palatino Linotype" w:hAnsi="Palatino Linotype" w:cs="Arial"/>
          <w:color w:val="000000" w:themeColor="text1"/>
        </w:rPr>
        <w:t>,</w:t>
      </w:r>
      <w:r w:rsidR="004C6419">
        <w:rPr>
          <w:rFonts w:ascii="Palatino Linotype" w:hAnsi="Palatino Linotype" w:cs="Arial"/>
          <w:color w:val="000000" w:themeColor="text1"/>
        </w:rPr>
        <w:t xml:space="preserve"> </w:t>
      </w:r>
      <w:r w:rsidR="00D243C9">
        <w:rPr>
          <w:rFonts w:ascii="Palatino Linotype" w:hAnsi="Palatino Linotype" w:cs="Arial"/>
          <w:color w:val="000000" w:themeColor="text1"/>
        </w:rPr>
        <w:t xml:space="preserve">de la lectura literal a la solicitud de información, se aprecia que el particular, en estricto sentido desea conocer las observaciones efectuadas por el OSFEM al </w:t>
      </w:r>
      <w:r w:rsidR="00D243C9" w:rsidRPr="00D243C9">
        <w:rPr>
          <w:rFonts w:ascii="Palatino Linotype" w:hAnsi="Palatino Linotype" w:cs="Arial"/>
          <w:b/>
          <w:color w:val="000000" w:themeColor="text1"/>
        </w:rPr>
        <w:t>SUJETO OBLIGADO</w:t>
      </w:r>
      <w:r w:rsidR="00D243C9">
        <w:rPr>
          <w:rFonts w:ascii="Palatino Linotype" w:hAnsi="Palatino Linotype" w:cs="Arial"/>
          <w:color w:val="000000" w:themeColor="text1"/>
        </w:rPr>
        <w:t xml:space="preserve">, por lo que no se advierte desee tener acceso a soporte documental del mismo. Por lo que si bien el cuadro  de referencia se aprecia corresponde a un documento </w:t>
      </w:r>
      <w:r w:rsidR="00D243C9" w:rsidRPr="00D243C9">
        <w:rPr>
          <w:rFonts w:ascii="Palatino Linotype" w:hAnsi="Palatino Linotype" w:cs="Arial"/>
          <w:i/>
          <w:color w:val="000000" w:themeColor="text1"/>
        </w:rPr>
        <w:t>ad hoc</w:t>
      </w:r>
      <w:r w:rsidR="00D243C9">
        <w:rPr>
          <w:rFonts w:ascii="Palatino Linotype" w:hAnsi="Palatino Linotype" w:cs="Arial"/>
          <w:color w:val="000000" w:themeColor="text1"/>
        </w:rPr>
        <w:t>, el mismo da contestación puntual a la pretensión del particular</w:t>
      </w:r>
      <w:r w:rsidR="004C6419">
        <w:rPr>
          <w:rFonts w:ascii="Palatino Linotype" w:hAnsi="Palatino Linotype" w:cs="Arial"/>
          <w:color w:val="000000" w:themeColor="text1"/>
        </w:rPr>
        <w:t>.</w:t>
      </w:r>
    </w:p>
    <w:p w14:paraId="5D3066D9" w14:textId="77777777" w:rsidR="00D243C9" w:rsidRPr="00D243C9" w:rsidRDefault="00D243C9" w:rsidP="00ED662B">
      <w:pPr>
        <w:pStyle w:val="Prrafodelista"/>
        <w:rPr>
          <w:rFonts w:ascii="Palatino Linotype" w:hAnsi="Palatino Linotype" w:cs="Arial"/>
          <w:color w:val="000000" w:themeColor="text1"/>
        </w:rPr>
      </w:pPr>
    </w:p>
    <w:p w14:paraId="5A4E2A56" w14:textId="5C413924" w:rsidR="00D243C9" w:rsidRPr="00D243C9" w:rsidRDefault="00D243C9" w:rsidP="00ED662B">
      <w:pPr>
        <w:pStyle w:val="Prrafodelista"/>
        <w:numPr>
          <w:ilvl w:val="0"/>
          <w:numId w:val="30"/>
        </w:numPr>
        <w:autoSpaceDE w:val="0"/>
        <w:autoSpaceDN w:val="0"/>
        <w:adjustRightInd w:val="0"/>
        <w:spacing w:line="360" w:lineRule="auto"/>
        <w:ind w:left="426" w:right="51"/>
        <w:jc w:val="both"/>
        <w:rPr>
          <w:rFonts w:ascii="Palatino Linotype" w:hAnsi="Palatino Linotype" w:cs="Arial"/>
        </w:rPr>
      </w:pPr>
      <w:r>
        <w:rPr>
          <w:rFonts w:ascii="Palatino Linotype" w:hAnsi="Palatino Linotype" w:cs="Arial"/>
          <w:color w:val="000000" w:themeColor="text1"/>
        </w:rPr>
        <w:t xml:space="preserve">Asimismo, si bien es cierto el derecho de acceso a la información pública, se </w:t>
      </w:r>
      <w:r w:rsidR="004C6419">
        <w:rPr>
          <w:rFonts w:ascii="Palatino Linotype" w:hAnsi="Palatino Linotype" w:cs="Arial"/>
          <w:color w:val="000000" w:themeColor="text1"/>
        </w:rPr>
        <w:t>satisface</w:t>
      </w:r>
      <w:r>
        <w:rPr>
          <w:rFonts w:ascii="Palatino Linotype" w:hAnsi="Palatino Linotype" w:cs="Arial"/>
          <w:color w:val="000000" w:themeColor="text1"/>
        </w:rPr>
        <w:t xml:space="preserve"> con la entrega de documentos en donde conste o se advierta la información que los particulares </w:t>
      </w:r>
      <w:r w:rsidRPr="00D243C9">
        <w:rPr>
          <w:rFonts w:ascii="Palatino Linotype" w:hAnsi="Palatino Linotype" w:cs="Arial"/>
          <w:color w:val="000000" w:themeColor="text1"/>
        </w:rPr>
        <w:t>requieran</w:t>
      </w:r>
      <w:r w:rsidRPr="00D243C9">
        <w:rPr>
          <w:rFonts w:ascii="Palatino Linotype" w:hAnsi="Palatino Linotype" w:cs="Arial"/>
        </w:rPr>
        <w:t xml:space="preserve"> y que </w:t>
      </w:r>
      <w:r>
        <w:rPr>
          <w:rFonts w:ascii="Palatino Linotype" w:hAnsi="Palatino Linotype" w:cs="Arial"/>
        </w:rPr>
        <w:t>en ese contexto</w:t>
      </w:r>
      <w:r w:rsidRPr="00D243C9">
        <w:rPr>
          <w:rFonts w:ascii="Palatino Linotype" w:hAnsi="Palatino Linotype" w:cs="Arial"/>
        </w:rPr>
        <w:t xml:space="preserve"> los Sujetos Obligados no se encuentran compelidos a responder cuestionarios o generar documentos </w:t>
      </w:r>
      <w:r w:rsidRPr="00D243C9">
        <w:rPr>
          <w:rFonts w:ascii="Palatino Linotype" w:hAnsi="Palatino Linotype" w:cs="Arial"/>
          <w:i/>
        </w:rPr>
        <w:t>ad hoc</w:t>
      </w:r>
      <w:r w:rsidRPr="00D243C9">
        <w:rPr>
          <w:rFonts w:ascii="Palatino Linotype" w:hAnsi="Palatino Linotype" w:cs="Arial"/>
        </w:rPr>
        <w:t xml:space="preserve"> a efecto de entregar la información conforme a los intereses de los particulares. Sirviendo de apoyo a lo anterior el </w:t>
      </w:r>
      <w:r w:rsidRPr="00D243C9">
        <w:rPr>
          <w:rFonts w:ascii="Palatino Linotype" w:hAnsi="Palatino Linotype" w:cs="Arial"/>
          <w:b/>
        </w:rPr>
        <w:t>criterio 03/17</w:t>
      </w:r>
      <w:r w:rsidRPr="00D243C9">
        <w:rPr>
          <w:rFonts w:ascii="Palatino Linotype" w:hAnsi="Palatino Linotype" w:cs="Arial"/>
        </w:rPr>
        <w:t xml:space="preserve"> emitido por </w:t>
      </w:r>
      <w:r w:rsidRPr="00D243C9">
        <w:rPr>
          <w:rFonts w:ascii="Palatino Linotype" w:hAnsi="Palatino Linotype" w:cs="Arial"/>
        </w:rPr>
        <w:lastRenderedPageBreak/>
        <w:t>el Instituto Nacional de Transparencia, Acceso a la Información y Protección de Datos Personales, y que es del tenor literal siguiente:</w:t>
      </w:r>
    </w:p>
    <w:p w14:paraId="03BB1065" w14:textId="77777777" w:rsidR="00D243C9" w:rsidRPr="00D243C9" w:rsidRDefault="00D243C9" w:rsidP="00ED662B">
      <w:pPr>
        <w:pStyle w:val="Prrafodelista"/>
        <w:rPr>
          <w:rFonts w:ascii="Palatino Linotype" w:hAnsi="Palatino Linotype" w:cs="Arial"/>
        </w:rPr>
      </w:pPr>
    </w:p>
    <w:p w14:paraId="3A709C6D" w14:textId="77777777" w:rsidR="00D243C9" w:rsidRPr="00D243C9" w:rsidRDefault="00D243C9" w:rsidP="00ED662B">
      <w:pPr>
        <w:spacing w:line="360" w:lineRule="auto"/>
        <w:ind w:left="851" w:right="474"/>
        <w:jc w:val="both"/>
        <w:rPr>
          <w:rFonts w:ascii="Palatino Linotype" w:eastAsia="Arial" w:hAnsi="Palatino Linotype" w:cs="Arial"/>
          <w:sz w:val="22"/>
        </w:rPr>
      </w:pPr>
      <w:r w:rsidRPr="00D243C9">
        <w:rPr>
          <w:rFonts w:ascii="Palatino Linotype" w:eastAsia="Arial" w:hAnsi="Palatino Linotype" w:cs="Arial"/>
          <w:b/>
          <w:sz w:val="22"/>
        </w:rPr>
        <w:t xml:space="preserve">No existe obligación de elaborar </w:t>
      </w:r>
      <w:r w:rsidRPr="00D243C9">
        <w:rPr>
          <w:rFonts w:ascii="Palatino Linotype" w:eastAsia="Arial" w:hAnsi="Palatino Linotype" w:cs="Arial"/>
          <w:b/>
          <w:spacing w:val="-3"/>
          <w:sz w:val="22"/>
        </w:rPr>
        <w:t>d</w:t>
      </w:r>
      <w:r w:rsidRPr="00D243C9">
        <w:rPr>
          <w:rFonts w:ascii="Palatino Linotype" w:eastAsia="Arial" w:hAnsi="Palatino Linotype" w:cs="Arial"/>
          <w:b/>
          <w:sz w:val="22"/>
        </w:rPr>
        <w:t>ocum</w:t>
      </w:r>
      <w:r w:rsidRPr="00D243C9">
        <w:rPr>
          <w:rFonts w:ascii="Palatino Linotype" w:eastAsia="Arial" w:hAnsi="Palatino Linotype" w:cs="Arial"/>
          <w:b/>
          <w:spacing w:val="1"/>
          <w:sz w:val="22"/>
        </w:rPr>
        <w:t>e</w:t>
      </w:r>
      <w:r w:rsidRPr="00D243C9">
        <w:rPr>
          <w:rFonts w:ascii="Palatino Linotype" w:eastAsia="Arial" w:hAnsi="Palatino Linotype" w:cs="Arial"/>
          <w:b/>
          <w:sz w:val="22"/>
        </w:rPr>
        <w:t>n</w:t>
      </w:r>
      <w:r w:rsidRPr="00D243C9">
        <w:rPr>
          <w:rFonts w:ascii="Palatino Linotype" w:eastAsia="Arial" w:hAnsi="Palatino Linotype" w:cs="Arial"/>
          <w:b/>
          <w:spacing w:val="-1"/>
          <w:sz w:val="22"/>
        </w:rPr>
        <w:t>t</w:t>
      </w:r>
      <w:r w:rsidRPr="00D243C9">
        <w:rPr>
          <w:rFonts w:ascii="Palatino Linotype" w:eastAsia="Arial" w:hAnsi="Palatino Linotype" w:cs="Arial"/>
          <w:b/>
          <w:sz w:val="22"/>
        </w:rPr>
        <w:t>os</w:t>
      </w:r>
      <w:r w:rsidRPr="00D243C9">
        <w:rPr>
          <w:rFonts w:ascii="Palatino Linotype" w:eastAsia="Arial" w:hAnsi="Palatino Linotype" w:cs="Arial"/>
          <w:b/>
          <w:spacing w:val="14"/>
          <w:sz w:val="22"/>
        </w:rPr>
        <w:t xml:space="preserve"> </w:t>
      </w:r>
      <w:r w:rsidRPr="00D243C9">
        <w:rPr>
          <w:rFonts w:ascii="Palatino Linotype" w:eastAsia="Arial" w:hAnsi="Palatino Linotype" w:cs="Arial"/>
          <w:b/>
          <w:i/>
          <w:spacing w:val="-1"/>
          <w:sz w:val="22"/>
        </w:rPr>
        <w:t xml:space="preserve">ad </w:t>
      </w:r>
      <w:r w:rsidRPr="00D243C9">
        <w:rPr>
          <w:rFonts w:ascii="Palatino Linotype" w:eastAsia="Arial" w:hAnsi="Palatino Linotype" w:cs="Arial"/>
          <w:b/>
          <w:i/>
          <w:sz w:val="22"/>
        </w:rPr>
        <w:t>hoc</w:t>
      </w:r>
      <w:r w:rsidRPr="00D243C9">
        <w:rPr>
          <w:rFonts w:ascii="Palatino Linotype" w:eastAsia="Arial" w:hAnsi="Palatino Linotype" w:cs="Arial"/>
          <w:b/>
          <w:i/>
          <w:spacing w:val="11"/>
          <w:sz w:val="22"/>
        </w:rPr>
        <w:t xml:space="preserve"> </w:t>
      </w:r>
      <w:r w:rsidRPr="00D243C9">
        <w:rPr>
          <w:rFonts w:ascii="Palatino Linotype" w:eastAsia="Arial" w:hAnsi="Palatino Linotype" w:cs="Arial"/>
          <w:b/>
          <w:sz w:val="22"/>
        </w:rPr>
        <w:t>para</w:t>
      </w:r>
      <w:r w:rsidRPr="00D243C9">
        <w:rPr>
          <w:rFonts w:ascii="Palatino Linotype" w:eastAsia="Arial" w:hAnsi="Palatino Linotype" w:cs="Arial"/>
          <w:b/>
          <w:spacing w:val="10"/>
          <w:sz w:val="22"/>
        </w:rPr>
        <w:t xml:space="preserve"> </w:t>
      </w:r>
      <w:r w:rsidRPr="00D243C9">
        <w:rPr>
          <w:rFonts w:ascii="Palatino Linotype" w:eastAsia="Arial" w:hAnsi="Palatino Linotype" w:cs="Arial"/>
          <w:b/>
          <w:sz w:val="22"/>
        </w:rPr>
        <w:t>atender las sol</w:t>
      </w:r>
      <w:r w:rsidRPr="00D243C9">
        <w:rPr>
          <w:rFonts w:ascii="Palatino Linotype" w:eastAsia="Arial" w:hAnsi="Palatino Linotype" w:cs="Arial"/>
          <w:b/>
          <w:spacing w:val="-2"/>
          <w:sz w:val="22"/>
        </w:rPr>
        <w:t>i</w:t>
      </w:r>
      <w:r w:rsidRPr="00D243C9">
        <w:rPr>
          <w:rFonts w:ascii="Palatino Linotype" w:eastAsia="Arial" w:hAnsi="Palatino Linotype" w:cs="Arial"/>
          <w:b/>
          <w:spacing w:val="1"/>
          <w:sz w:val="22"/>
        </w:rPr>
        <w:t>c</w:t>
      </w:r>
      <w:r w:rsidRPr="00D243C9">
        <w:rPr>
          <w:rFonts w:ascii="Palatino Linotype" w:eastAsia="Arial" w:hAnsi="Palatino Linotype" w:cs="Arial"/>
          <w:b/>
          <w:sz w:val="22"/>
        </w:rPr>
        <w:t>itudes</w:t>
      </w:r>
      <w:r w:rsidRPr="00D243C9">
        <w:rPr>
          <w:rFonts w:ascii="Palatino Linotype" w:eastAsia="Arial" w:hAnsi="Palatino Linotype" w:cs="Arial"/>
          <w:b/>
          <w:spacing w:val="10"/>
          <w:sz w:val="22"/>
        </w:rPr>
        <w:t xml:space="preserve"> </w:t>
      </w:r>
      <w:r w:rsidRPr="00D243C9">
        <w:rPr>
          <w:rFonts w:ascii="Palatino Linotype" w:eastAsia="Arial" w:hAnsi="Palatino Linotype" w:cs="Arial"/>
          <w:b/>
          <w:sz w:val="22"/>
        </w:rPr>
        <w:t>de</w:t>
      </w:r>
      <w:r w:rsidRPr="00D243C9">
        <w:rPr>
          <w:rFonts w:ascii="Palatino Linotype" w:eastAsia="Arial" w:hAnsi="Palatino Linotype" w:cs="Arial"/>
          <w:b/>
          <w:spacing w:val="9"/>
          <w:sz w:val="22"/>
        </w:rPr>
        <w:t xml:space="preserve"> </w:t>
      </w:r>
      <w:r w:rsidRPr="00D243C9">
        <w:rPr>
          <w:rFonts w:ascii="Palatino Linotype" w:eastAsia="Arial" w:hAnsi="Palatino Linotype" w:cs="Arial"/>
          <w:b/>
          <w:spacing w:val="1"/>
          <w:sz w:val="22"/>
        </w:rPr>
        <w:t>ac</w:t>
      </w:r>
      <w:r w:rsidRPr="00D243C9">
        <w:rPr>
          <w:rFonts w:ascii="Palatino Linotype" w:eastAsia="Arial" w:hAnsi="Palatino Linotype" w:cs="Arial"/>
          <w:b/>
          <w:spacing w:val="-1"/>
          <w:sz w:val="22"/>
        </w:rPr>
        <w:t>c</w:t>
      </w:r>
      <w:r w:rsidRPr="00D243C9">
        <w:rPr>
          <w:rFonts w:ascii="Palatino Linotype" w:eastAsia="Arial" w:hAnsi="Palatino Linotype" w:cs="Arial"/>
          <w:b/>
          <w:spacing w:val="1"/>
          <w:sz w:val="22"/>
        </w:rPr>
        <w:t>es</w:t>
      </w:r>
      <w:r w:rsidRPr="00D243C9">
        <w:rPr>
          <w:rFonts w:ascii="Palatino Linotype" w:eastAsia="Arial" w:hAnsi="Palatino Linotype" w:cs="Arial"/>
          <w:b/>
          <w:sz w:val="22"/>
        </w:rPr>
        <w:t>o</w:t>
      </w:r>
      <w:r w:rsidRPr="00D243C9">
        <w:rPr>
          <w:rFonts w:ascii="Palatino Linotype" w:eastAsia="Arial" w:hAnsi="Palatino Linotype" w:cs="Arial"/>
          <w:b/>
          <w:spacing w:val="11"/>
          <w:sz w:val="22"/>
        </w:rPr>
        <w:t xml:space="preserve"> </w:t>
      </w:r>
      <w:r w:rsidRPr="00D243C9">
        <w:rPr>
          <w:rFonts w:ascii="Palatino Linotype" w:eastAsia="Arial" w:hAnsi="Palatino Linotype" w:cs="Arial"/>
          <w:b/>
          <w:sz w:val="22"/>
        </w:rPr>
        <w:t>a</w:t>
      </w:r>
      <w:r w:rsidRPr="00D243C9">
        <w:rPr>
          <w:rFonts w:ascii="Palatino Linotype" w:eastAsia="Arial" w:hAnsi="Palatino Linotype" w:cs="Arial"/>
          <w:b/>
          <w:spacing w:val="9"/>
          <w:sz w:val="22"/>
        </w:rPr>
        <w:t xml:space="preserve"> </w:t>
      </w:r>
      <w:r w:rsidRPr="00D243C9">
        <w:rPr>
          <w:rFonts w:ascii="Palatino Linotype" w:eastAsia="Arial" w:hAnsi="Palatino Linotype" w:cs="Arial"/>
          <w:b/>
          <w:sz w:val="22"/>
        </w:rPr>
        <w:t>la</w:t>
      </w:r>
      <w:r w:rsidRPr="00D243C9">
        <w:rPr>
          <w:rFonts w:ascii="Palatino Linotype" w:eastAsia="Arial" w:hAnsi="Palatino Linotype" w:cs="Arial"/>
          <w:b/>
          <w:spacing w:val="10"/>
          <w:sz w:val="22"/>
        </w:rPr>
        <w:t xml:space="preserve"> </w:t>
      </w:r>
      <w:r w:rsidRPr="00D243C9">
        <w:rPr>
          <w:rFonts w:ascii="Palatino Linotype" w:eastAsia="Arial" w:hAnsi="Palatino Linotype" w:cs="Arial"/>
          <w:b/>
          <w:sz w:val="22"/>
        </w:rPr>
        <w:t>informa</w:t>
      </w:r>
      <w:r w:rsidRPr="00D243C9">
        <w:rPr>
          <w:rFonts w:ascii="Palatino Linotype" w:eastAsia="Arial" w:hAnsi="Palatino Linotype" w:cs="Arial"/>
          <w:b/>
          <w:spacing w:val="1"/>
          <w:sz w:val="22"/>
        </w:rPr>
        <w:t>c</w:t>
      </w:r>
      <w:r w:rsidRPr="00D243C9">
        <w:rPr>
          <w:rFonts w:ascii="Palatino Linotype" w:eastAsia="Arial" w:hAnsi="Palatino Linotype" w:cs="Arial"/>
          <w:b/>
          <w:sz w:val="22"/>
        </w:rPr>
        <w:t>ió</w:t>
      </w:r>
      <w:r w:rsidRPr="00D243C9">
        <w:rPr>
          <w:rFonts w:ascii="Palatino Linotype" w:eastAsia="Arial" w:hAnsi="Palatino Linotype" w:cs="Arial"/>
          <w:b/>
          <w:spacing w:val="-2"/>
          <w:sz w:val="22"/>
        </w:rPr>
        <w:t>n</w:t>
      </w:r>
      <w:r w:rsidRPr="00D243C9">
        <w:rPr>
          <w:rFonts w:ascii="Palatino Linotype" w:eastAsia="Arial" w:hAnsi="Palatino Linotype" w:cs="Arial"/>
          <w:b/>
          <w:sz w:val="22"/>
        </w:rPr>
        <w:t>.</w:t>
      </w:r>
      <w:r w:rsidRPr="00D243C9">
        <w:rPr>
          <w:rFonts w:ascii="Palatino Linotype" w:eastAsia="Arial" w:hAnsi="Palatino Linotype" w:cs="Arial"/>
          <w:b/>
          <w:spacing w:val="18"/>
          <w:sz w:val="22"/>
        </w:rPr>
        <w:t xml:space="preserve"> </w:t>
      </w:r>
      <w:r w:rsidRPr="00D243C9">
        <w:rPr>
          <w:rFonts w:ascii="Palatino Linotype" w:eastAsia="Arial" w:hAnsi="Palatino Linotype" w:cs="Arial"/>
          <w:spacing w:val="18"/>
          <w:sz w:val="22"/>
        </w:rPr>
        <w:t>L</w:t>
      </w:r>
      <w:r w:rsidRPr="00D243C9">
        <w:rPr>
          <w:rFonts w:ascii="Palatino Linotype" w:eastAsia="Arial" w:hAnsi="Palatino Linotype" w:cs="Arial"/>
          <w:spacing w:val="-1"/>
          <w:sz w:val="22"/>
        </w:rPr>
        <w:t xml:space="preserve">os </w:t>
      </w:r>
      <w:r w:rsidRPr="00D243C9">
        <w:rPr>
          <w:rFonts w:ascii="Palatino Linotype" w:eastAsia="Arial" w:hAnsi="Palatino Linotype" w:cs="Arial"/>
          <w:spacing w:val="1"/>
          <w:sz w:val="22"/>
        </w:rPr>
        <w:t>a</w:t>
      </w:r>
      <w:r w:rsidRPr="00D243C9">
        <w:rPr>
          <w:rFonts w:ascii="Palatino Linotype" w:eastAsia="Arial" w:hAnsi="Palatino Linotype" w:cs="Arial"/>
          <w:sz w:val="22"/>
        </w:rPr>
        <w:t>rt</w:t>
      </w:r>
      <w:r w:rsidRPr="00D243C9">
        <w:rPr>
          <w:rFonts w:ascii="Palatino Linotype" w:eastAsia="Arial" w:hAnsi="Palatino Linotype" w:cs="Arial"/>
          <w:spacing w:val="-2"/>
          <w:sz w:val="22"/>
        </w:rPr>
        <w:t>í</w:t>
      </w:r>
      <w:r w:rsidRPr="00D243C9">
        <w:rPr>
          <w:rFonts w:ascii="Palatino Linotype" w:eastAsia="Arial" w:hAnsi="Palatino Linotype" w:cs="Arial"/>
          <w:sz w:val="22"/>
        </w:rPr>
        <w:t>c</w:t>
      </w:r>
      <w:r w:rsidRPr="00D243C9">
        <w:rPr>
          <w:rFonts w:ascii="Palatino Linotype" w:eastAsia="Arial" w:hAnsi="Palatino Linotype" w:cs="Arial"/>
          <w:spacing w:val="1"/>
          <w:sz w:val="22"/>
        </w:rPr>
        <w:t>u</w:t>
      </w:r>
      <w:r w:rsidRPr="00D243C9">
        <w:rPr>
          <w:rFonts w:ascii="Palatino Linotype" w:eastAsia="Arial" w:hAnsi="Palatino Linotype" w:cs="Arial"/>
          <w:sz w:val="22"/>
        </w:rPr>
        <w:t>los</w:t>
      </w:r>
      <w:r w:rsidRPr="00D243C9">
        <w:rPr>
          <w:rFonts w:ascii="Palatino Linotype" w:eastAsia="Arial" w:hAnsi="Palatino Linotype" w:cs="Arial"/>
          <w:spacing w:val="8"/>
          <w:sz w:val="22"/>
        </w:rPr>
        <w:t xml:space="preserve"> 129 </w:t>
      </w:r>
      <w:r w:rsidRPr="00D243C9">
        <w:rPr>
          <w:rFonts w:ascii="Palatino Linotype" w:eastAsia="Arial" w:hAnsi="Palatino Linotype" w:cs="Arial"/>
          <w:spacing w:val="1"/>
          <w:sz w:val="22"/>
        </w:rPr>
        <w:t>d</w:t>
      </w:r>
      <w:r w:rsidRPr="00D243C9">
        <w:rPr>
          <w:rFonts w:ascii="Palatino Linotype" w:eastAsia="Arial" w:hAnsi="Palatino Linotype" w:cs="Arial"/>
          <w:sz w:val="22"/>
        </w:rPr>
        <w:t>e</w:t>
      </w:r>
      <w:r w:rsidRPr="00D243C9">
        <w:rPr>
          <w:rFonts w:ascii="Palatino Linotype" w:eastAsia="Arial" w:hAnsi="Palatino Linotype" w:cs="Arial"/>
          <w:spacing w:val="9"/>
          <w:sz w:val="22"/>
        </w:rPr>
        <w:t xml:space="preserve"> </w:t>
      </w:r>
      <w:r w:rsidRPr="00D243C9">
        <w:rPr>
          <w:rFonts w:ascii="Palatino Linotype" w:eastAsia="Arial" w:hAnsi="Palatino Linotype" w:cs="Arial"/>
          <w:sz w:val="22"/>
        </w:rPr>
        <w:t>la</w:t>
      </w:r>
      <w:r w:rsidRPr="00D243C9">
        <w:rPr>
          <w:rFonts w:ascii="Palatino Linotype" w:eastAsia="Arial" w:hAnsi="Palatino Linotype" w:cs="Arial"/>
          <w:spacing w:val="10"/>
          <w:sz w:val="22"/>
        </w:rPr>
        <w:t xml:space="preserve"> </w:t>
      </w:r>
      <w:r w:rsidRPr="00D243C9">
        <w:rPr>
          <w:rFonts w:ascii="Palatino Linotype" w:eastAsia="Arial" w:hAnsi="Palatino Linotype" w:cs="Arial"/>
          <w:spacing w:val="-1"/>
          <w:sz w:val="22"/>
        </w:rPr>
        <w:t>L</w:t>
      </w:r>
      <w:r w:rsidRPr="00D243C9">
        <w:rPr>
          <w:rFonts w:ascii="Palatino Linotype" w:eastAsia="Arial" w:hAnsi="Palatino Linotype" w:cs="Arial"/>
          <w:spacing w:val="1"/>
          <w:sz w:val="22"/>
        </w:rPr>
        <w:t>e</w:t>
      </w:r>
      <w:r w:rsidRPr="00D243C9">
        <w:rPr>
          <w:rFonts w:ascii="Palatino Linotype" w:eastAsia="Arial" w:hAnsi="Palatino Linotype" w:cs="Arial"/>
          <w:sz w:val="22"/>
        </w:rPr>
        <w:t>y</w:t>
      </w:r>
      <w:r w:rsidRPr="00D243C9">
        <w:rPr>
          <w:rFonts w:ascii="Palatino Linotype" w:eastAsia="Arial" w:hAnsi="Palatino Linotype" w:cs="Arial"/>
          <w:spacing w:val="8"/>
          <w:sz w:val="22"/>
        </w:rPr>
        <w:t xml:space="preserve"> </w:t>
      </w:r>
      <w:r w:rsidRPr="00D243C9">
        <w:rPr>
          <w:rFonts w:ascii="Palatino Linotype" w:eastAsia="Arial" w:hAnsi="Palatino Linotype" w:cs="Arial"/>
          <w:sz w:val="22"/>
        </w:rPr>
        <w:t>General</w:t>
      </w:r>
      <w:r w:rsidRPr="00D243C9">
        <w:rPr>
          <w:rFonts w:ascii="Palatino Linotype" w:eastAsia="Arial" w:hAnsi="Palatino Linotype" w:cs="Arial"/>
          <w:spacing w:val="10"/>
          <w:sz w:val="22"/>
        </w:rPr>
        <w:t xml:space="preserve"> </w:t>
      </w:r>
      <w:r w:rsidRPr="00D243C9">
        <w:rPr>
          <w:rFonts w:ascii="Palatino Linotype" w:eastAsia="Arial" w:hAnsi="Palatino Linotype" w:cs="Arial"/>
          <w:spacing w:val="-1"/>
          <w:sz w:val="22"/>
        </w:rPr>
        <w:t>d</w:t>
      </w:r>
      <w:r w:rsidRPr="00D243C9">
        <w:rPr>
          <w:rFonts w:ascii="Palatino Linotype" w:eastAsia="Arial" w:hAnsi="Palatino Linotype" w:cs="Arial"/>
          <w:sz w:val="22"/>
        </w:rPr>
        <w:t>e</w:t>
      </w:r>
      <w:r w:rsidRPr="00D243C9">
        <w:rPr>
          <w:rFonts w:ascii="Palatino Linotype" w:eastAsia="Arial" w:hAnsi="Palatino Linotype" w:cs="Arial"/>
          <w:spacing w:val="9"/>
          <w:sz w:val="22"/>
        </w:rPr>
        <w:t xml:space="preserve"> </w:t>
      </w:r>
      <w:r w:rsidRPr="00D243C9">
        <w:rPr>
          <w:rFonts w:ascii="Palatino Linotype" w:eastAsia="Arial" w:hAnsi="Palatino Linotype" w:cs="Arial"/>
          <w:spacing w:val="2"/>
          <w:sz w:val="22"/>
        </w:rPr>
        <w:t>T</w:t>
      </w:r>
      <w:r w:rsidRPr="00D243C9">
        <w:rPr>
          <w:rFonts w:ascii="Palatino Linotype" w:eastAsia="Arial" w:hAnsi="Palatino Linotype" w:cs="Arial"/>
          <w:sz w:val="22"/>
        </w:rPr>
        <w:t>r</w:t>
      </w:r>
      <w:r w:rsidRPr="00D243C9">
        <w:rPr>
          <w:rFonts w:ascii="Palatino Linotype" w:eastAsia="Arial" w:hAnsi="Palatino Linotype" w:cs="Arial"/>
          <w:spacing w:val="-2"/>
          <w:sz w:val="22"/>
        </w:rPr>
        <w:t>a</w:t>
      </w:r>
      <w:r w:rsidRPr="00D243C9">
        <w:rPr>
          <w:rFonts w:ascii="Palatino Linotype" w:eastAsia="Arial" w:hAnsi="Palatino Linotype" w:cs="Arial"/>
          <w:spacing w:val="1"/>
          <w:sz w:val="22"/>
        </w:rPr>
        <w:t>n</w:t>
      </w:r>
      <w:r w:rsidRPr="00D243C9">
        <w:rPr>
          <w:rFonts w:ascii="Palatino Linotype" w:eastAsia="Arial" w:hAnsi="Palatino Linotype" w:cs="Arial"/>
          <w:sz w:val="22"/>
        </w:rPr>
        <w:t>s</w:t>
      </w:r>
      <w:r w:rsidRPr="00D243C9">
        <w:rPr>
          <w:rFonts w:ascii="Palatino Linotype" w:eastAsia="Arial" w:hAnsi="Palatino Linotype" w:cs="Arial"/>
          <w:spacing w:val="1"/>
          <w:sz w:val="22"/>
        </w:rPr>
        <w:t>pa</w:t>
      </w:r>
      <w:r w:rsidRPr="00D243C9">
        <w:rPr>
          <w:rFonts w:ascii="Palatino Linotype" w:eastAsia="Arial" w:hAnsi="Palatino Linotype" w:cs="Arial"/>
          <w:sz w:val="22"/>
        </w:rPr>
        <w:t>r</w:t>
      </w:r>
      <w:r w:rsidRPr="00D243C9">
        <w:rPr>
          <w:rFonts w:ascii="Palatino Linotype" w:eastAsia="Arial" w:hAnsi="Palatino Linotype" w:cs="Arial"/>
          <w:spacing w:val="-2"/>
          <w:sz w:val="22"/>
        </w:rPr>
        <w:t>e</w:t>
      </w:r>
      <w:r w:rsidRPr="00D243C9">
        <w:rPr>
          <w:rFonts w:ascii="Palatino Linotype" w:eastAsia="Arial" w:hAnsi="Palatino Linotype" w:cs="Arial"/>
          <w:spacing w:val="1"/>
          <w:sz w:val="22"/>
        </w:rPr>
        <w:t>n</w:t>
      </w:r>
      <w:r w:rsidRPr="00D243C9">
        <w:rPr>
          <w:rFonts w:ascii="Palatino Linotype" w:eastAsia="Arial" w:hAnsi="Palatino Linotype" w:cs="Arial"/>
          <w:sz w:val="22"/>
        </w:rPr>
        <w:t>cia y Acc</w:t>
      </w:r>
      <w:r w:rsidRPr="00D243C9">
        <w:rPr>
          <w:rFonts w:ascii="Palatino Linotype" w:eastAsia="Arial" w:hAnsi="Palatino Linotype" w:cs="Arial"/>
          <w:spacing w:val="1"/>
          <w:sz w:val="22"/>
        </w:rPr>
        <w:t>e</w:t>
      </w:r>
      <w:r w:rsidRPr="00D243C9">
        <w:rPr>
          <w:rFonts w:ascii="Palatino Linotype" w:eastAsia="Arial" w:hAnsi="Palatino Linotype" w:cs="Arial"/>
          <w:sz w:val="22"/>
        </w:rPr>
        <w:t>so</w:t>
      </w:r>
      <w:r w:rsidRPr="00D243C9">
        <w:rPr>
          <w:rFonts w:ascii="Palatino Linotype" w:eastAsia="Arial" w:hAnsi="Palatino Linotype" w:cs="Arial"/>
          <w:spacing w:val="3"/>
          <w:sz w:val="22"/>
        </w:rPr>
        <w:t xml:space="preserve"> </w:t>
      </w:r>
      <w:r w:rsidRPr="00D243C9">
        <w:rPr>
          <w:rFonts w:ascii="Palatino Linotype" w:eastAsia="Arial" w:hAnsi="Palatino Linotype" w:cs="Arial"/>
          <w:sz w:val="22"/>
        </w:rPr>
        <w:t>a</w:t>
      </w:r>
      <w:r w:rsidRPr="00D243C9">
        <w:rPr>
          <w:rFonts w:ascii="Palatino Linotype" w:eastAsia="Arial" w:hAnsi="Palatino Linotype" w:cs="Arial"/>
          <w:spacing w:val="1"/>
          <w:sz w:val="22"/>
        </w:rPr>
        <w:t xml:space="preserve"> </w:t>
      </w:r>
      <w:r w:rsidRPr="00D243C9">
        <w:rPr>
          <w:rFonts w:ascii="Palatino Linotype" w:eastAsia="Arial" w:hAnsi="Palatino Linotype" w:cs="Arial"/>
          <w:sz w:val="22"/>
        </w:rPr>
        <w:t>la I</w:t>
      </w:r>
      <w:r w:rsidRPr="00D243C9">
        <w:rPr>
          <w:rFonts w:ascii="Palatino Linotype" w:eastAsia="Arial" w:hAnsi="Palatino Linotype" w:cs="Arial"/>
          <w:spacing w:val="-1"/>
          <w:sz w:val="22"/>
        </w:rPr>
        <w:t>n</w:t>
      </w:r>
      <w:r w:rsidRPr="00D243C9">
        <w:rPr>
          <w:rFonts w:ascii="Palatino Linotype" w:eastAsia="Arial" w:hAnsi="Palatino Linotype" w:cs="Arial"/>
          <w:sz w:val="22"/>
        </w:rPr>
        <w:t>f</w:t>
      </w:r>
      <w:r w:rsidRPr="00D243C9">
        <w:rPr>
          <w:rFonts w:ascii="Palatino Linotype" w:eastAsia="Arial" w:hAnsi="Palatino Linotype" w:cs="Arial"/>
          <w:spacing w:val="1"/>
          <w:sz w:val="22"/>
        </w:rPr>
        <w:t>o</w:t>
      </w:r>
      <w:r w:rsidRPr="00D243C9">
        <w:rPr>
          <w:rFonts w:ascii="Palatino Linotype" w:eastAsia="Arial" w:hAnsi="Palatino Linotype" w:cs="Arial"/>
          <w:spacing w:val="-3"/>
          <w:sz w:val="22"/>
        </w:rPr>
        <w:t>r</w:t>
      </w:r>
      <w:r w:rsidRPr="00D243C9">
        <w:rPr>
          <w:rFonts w:ascii="Palatino Linotype" w:eastAsia="Arial" w:hAnsi="Palatino Linotype" w:cs="Arial"/>
          <w:spacing w:val="1"/>
          <w:sz w:val="22"/>
        </w:rPr>
        <w:t>ma</w:t>
      </w:r>
      <w:r w:rsidRPr="00D243C9">
        <w:rPr>
          <w:rFonts w:ascii="Palatino Linotype" w:eastAsia="Arial" w:hAnsi="Palatino Linotype" w:cs="Arial"/>
          <w:sz w:val="22"/>
        </w:rPr>
        <w:t>ci</w:t>
      </w:r>
      <w:r w:rsidRPr="00D243C9">
        <w:rPr>
          <w:rFonts w:ascii="Palatino Linotype" w:eastAsia="Arial" w:hAnsi="Palatino Linotype" w:cs="Arial"/>
          <w:spacing w:val="-2"/>
          <w:sz w:val="22"/>
        </w:rPr>
        <w:t>ó</w:t>
      </w:r>
      <w:r w:rsidRPr="00D243C9">
        <w:rPr>
          <w:rFonts w:ascii="Palatino Linotype" w:eastAsia="Arial" w:hAnsi="Palatino Linotype" w:cs="Arial"/>
          <w:sz w:val="22"/>
        </w:rPr>
        <w:t>n</w:t>
      </w:r>
      <w:r w:rsidRPr="00D243C9">
        <w:rPr>
          <w:rFonts w:ascii="Palatino Linotype" w:eastAsia="Arial" w:hAnsi="Palatino Linotype" w:cs="Arial"/>
          <w:spacing w:val="6"/>
          <w:sz w:val="22"/>
        </w:rPr>
        <w:t xml:space="preserve"> </w:t>
      </w:r>
      <w:r w:rsidRPr="00D243C9">
        <w:rPr>
          <w:rFonts w:ascii="Palatino Linotype" w:eastAsia="Arial" w:hAnsi="Palatino Linotype" w:cs="Arial"/>
          <w:spacing w:val="-2"/>
          <w:sz w:val="22"/>
        </w:rPr>
        <w:t>P</w:t>
      </w:r>
      <w:r w:rsidRPr="00D243C9">
        <w:rPr>
          <w:rFonts w:ascii="Palatino Linotype" w:eastAsia="Arial" w:hAnsi="Palatino Linotype" w:cs="Arial"/>
          <w:spacing w:val="1"/>
          <w:sz w:val="22"/>
        </w:rPr>
        <w:t>úb</w:t>
      </w:r>
      <w:r w:rsidRPr="00D243C9">
        <w:rPr>
          <w:rFonts w:ascii="Palatino Linotype" w:eastAsia="Arial" w:hAnsi="Palatino Linotype" w:cs="Arial"/>
          <w:sz w:val="22"/>
        </w:rPr>
        <w:t>l</w:t>
      </w:r>
      <w:r w:rsidRPr="00D243C9">
        <w:rPr>
          <w:rFonts w:ascii="Palatino Linotype" w:eastAsia="Arial" w:hAnsi="Palatino Linotype" w:cs="Arial"/>
          <w:spacing w:val="-1"/>
          <w:sz w:val="22"/>
        </w:rPr>
        <w:t>i</w:t>
      </w:r>
      <w:r w:rsidRPr="00D243C9">
        <w:rPr>
          <w:rFonts w:ascii="Palatino Linotype" w:eastAsia="Arial" w:hAnsi="Palatino Linotype" w:cs="Arial"/>
          <w:sz w:val="22"/>
        </w:rPr>
        <w:t xml:space="preserve">ca y </w:t>
      </w:r>
      <w:r w:rsidRPr="00D243C9">
        <w:rPr>
          <w:rFonts w:ascii="Palatino Linotype" w:eastAsia="Arial" w:hAnsi="Palatino Linotype" w:cs="Arial"/>
          <w:spacing w:val="8"/>
          <w:sz w:val="22"/>
        </w:rPr>
        <w:t xml:space="preserve">130, párrafo cuarto, </w:t>
      </w:r>
      <w:r w:rsidRPr="00D243C9">
        <w:rPr>
          <w:rFonts w:ascii="Palatino Linotype" w:eastAsia="Arial" w:hAnsi="Palatino Linotype" w:cs="Arial"/>
          <w:spacing w:val="1"/>
          <w:sz w:val="22"/>
        </w:rPr>
        <w:t>d</w:t>
      </w:r>
      <w:r w:rsidRPr="00D243C9">
        <w:rPr>
          <w:rFonts w:ascii="Palatino Linotype" w:eastAsia="Arial" w:hAnsi="Palatino Linotype" w:cs="Arial"/>
          <w:sz w:val="22"/>
        </w:rPr>
        <w:t>e</w:t>
      </w:r>
      <w:r w:rsidRPr="00D243C9">
        <w:rPr>
          <w:rFonts w:ascii="Palatino Linotype" w:eastAsia="Arial" w:hAnsi="Palatino Linotype" w:cs="Arial"/>
          <w:spacing w:val="9"/>
          <w:sz w:val="22"/>
        </w:rPr>
        <w:t xml:space="preserve"> </w:t>
      </w:r>
      <w:r w:rsidRPr="00D243C9">
        <w:rPr>
          <w:rFonts w:ascii="Palatino Linotype" w:eastAsia="Arial" w:hAnsi="Palatino Linotype" w:cs="Arial"/>
          <w:sz w:val="22"/>
        </w:rPr>
        <w:t>la</w:t>
      </w:r>
      <w:r w:rsidRPr="00D243C9">
        <w:rPr>
          <w:rFonts w:ascii="Palatino Linotype" w:eastAsia="Arial" w:hAnsi="Palatino Linotype" w:cs="Arial"/>
          <w:spacing w:val="10"/>
          <w:sz w:val="22"/>
        </w:rPr>
        <w:t xml:space="preserve"> </w:t>
      </w:r>
      <w:r w:rsidRPr="00D243C9">
        <w:rPr>
          <w:rFonts w:ascii="Palatino Linotype" w:eastAsia="Arial" w:hAnsi="Palatino Linotype" w:cs="Arial"/>
          <w:spacing w:val="-1"/>
          <w:sz w:val="22"/>
        </w:rPr>
        <w:t>L</w:t>
      </w:r>
      <w:r w:rsidRPr="00D243C9">
        <w:rPr>
          <w:rFonts w:ascii="Palatino Linotype" w:eastAsia="Arial" w:hAnsi="Palatino Linotype" w:cs="Arial"/>
          <w:spacing w:val="1"/>
          <w:sz w:val="22"/>
        </w:rPr>
        <w:t>e</w:t>
      </w:r>
      <w:r w:rsidRPr="00D243C9">
        <w:rPr>
          <w:rFonts w:ascii="Palatino Linotype" w:eastAsia="Arial" w:hAnsi="Palatino Linotype" w:cs="Arial"/>
          <w:sz w:val="22"/>
        </w:rPr>
        <w:t>y</w:t>
      </w:r>
      <w:r w:rsidRPr="00D243C9">
        <w:rPr>
          <w:rFonts w:ascii="Palatino Linotype" w:eastAsia="Arial" w:hAnsi="Palatino Linotype" w:cs="Arial"/>
          <w:spacing w:val="8"/>
          <w:sz w:val="22"/>
        </w:rPr>
        <w:t xml:space="preserve"> </w:t>
      </w:r>
      <w:r w:rsidRPr="00D243C9">
        <w:rPr>
          <w:rFonts w:ascii="Palatino Linotype" w:eastAsia="Arial" w:hAnsi="Palatino Linotype" w:cs="Arial"/>
          <w:sz w:val="22"/>
        </w:rPr>
        <w:t>Fe</w:t>
      </w:r>
      <w:r w:rsidRPr="00D243C9">
        <w:rPr>
          <w:rFonts w:ascii="Palatino Linotype" w:eastAsia="Arial" w:hAnsi="Palatino Linotype" w:cs="Arial"/>
          <w:spacing w:val="1"/>
          <w:sz w:val="22"/>
        </w:rPr>
        <w:t>de</w:t>
      </w:r>
      <w:r w:rsidRPr="00D243C9">
        <w:rPr>
          <w:rFonts w:ascii="Palatino Linotype" w:eastAsia="Arial" w:hAnsi="Palatino Linotype" w:cs="Arial"/>
          <w:sz w:val="22"/>
        </w:rPr>
        <w:t>ral</w:t>
      </w:r>
      <w:r w:rsidRPr="00D243C9">
        <w:rPr>
          <w:rFonts w:ascii="Palatino Linotype" w:eastAsia="Arial" w:hAnsi="Palatino Linotype" w:cs="Arial"/>
          <w:spacing w:val="10"/>
          <w:sz w:val="22"/>
        </w:rPr>
        <w:t xml:space="preserve"> </w:t>
      </w:r>
      <w:r w:rsidRPr="00D243C9">
        <w:rPr>
          <w:rFonts w:ascii="Palatino Linotype" w:eastAsia="Arial" w:hAnsi="Palatino Linotype" w:cs="Arial"/>
          <w:spacing w:val="-1"/>
          <w:sz w:val="22"/>
        </w:rPr>
        <w:t>d</w:t>
      </w:r>
      <w:r w:rsidRPr="00D243C9">
        <w:rPr>
          <w:rFonts w:ascii="Palatino Linotype" w:eastAsia="Arial" w:hAnsi="Palatino Linotype" w:cs="Arial"/>
          <w:sz w:val="22"/>
        </w:rPr>
        <w:t>e</w:t>
      </w:r>
      <w:r w:rsidRPr="00D243C9">
        <w:rPr>
          <w:rFonts w:ascii="Palatino Linotype" w:eastAsia="Arial" w:hAnsi="Palatino Linotype" w:cs="Arial"/>
          <w:spacing w:val="9"/>
          <w:sz w:val="22"/>
        </w:rPr>
        <w:t xml:space="preserve"> </w:t>
      </w:r>
      <w:r w:rsidRPr="00D243C9">
        <w:rPr>
          <w:rFonts w:ascii="Palatino Linotype" w:eastAsia="Arial" w:hAnsi="Palatino Linotype" w:cs="Arial"/>
          <w:spacing w:val="2"/>
          <w:sz w:val="22"/>
        </w:rPr>
        <w:t>T</w:t>
      </w:r>
      <w:r w:rsidRPr="00D243C9">
        <w:rPr>
          <w:rFonts w:ascii="Palatino Linotype" w:eastAsia="Arial" w:hAnsi="Palatino Linotype" w:cs="Arial"/>
          <w:sz w:val="22"/>
        </w:rPr>
        <w:t>r</w:t>
      </w:r>
      <w:r w:rsidRPr="00D243C9">
        <w:rPr>
          <w:rFonts w:ascii="Palatino Linotype" w:eastAsia="Arial" w:hAnsi="Palatino Linotype" w:cs="Arial"/>
          <w:spacing w:val="-2"/>
          <w:sz w:val="22"/>
        </w:rPr>
        <w:t>a</w:t>
      </w:r>
      <w:r w:rsidRPr="00D243C9">
        <w:rPr>
          <w:rFonts w:ascii="Palatino Linotype" w:eastAsia="Arial" w:hAnsi="Palatino Linotype" w:cs="Arial"/>
          <w:spacing w:val="1"/>
          <w:sz w:val="22"/>
        </w:rPr>
        <w:t>n</w:t>
      </w:r>
      <w:r w:rsidRPr="00D243C9">
        <w:rPr>
          <w:rFonts w:ascii="Palatino Linotype" w:eastAsia="Arial" w:hAnsi="Palatino Linotype" w:cs="Arial"/>
          <w:sz w:val="22"/>
        </w:rPr>
        <w:t>s</w:t>
      </w:r>
      <w:r w:rsidRPr="00D243C9">
        <w:rPr>
          <w:rFonts w:ascii="Palatino Linotype" w:eastAsia="Arial" w:hAnsi="Palatino Linotype" w:cs="Arial"/>
          <w:spacing w:val="1"/>
          <w:sz w:val="22"/>
        </w:rPr>
        <w:t>pa</w:t>
      </w:r>
      <w:r w:rsidRPr="00D243C9">
        <w:rPr>
          <w:rFonts w:ascii="Palatino Linotype" w:eastAsia="Arial" w:hAnsi="Palatino Linotype" w:cs="Arial"/>
          <w:sz w:val="22"/>
        </w:rPr>
        <w:t>r</w:t>
      </w:r>
      <w:r w:rsidRPr="00D243C9">
        <w:rPr>
          <w:rFonts w:ascii="Palatino Linotype" w:eastAsia="Arial" w:hAnsi="Palatino Linotype" w:cs="Arial"/>
          <w:spacing w:val="-2"/>
          <w:sz w:val="22"/>
        </w:rPr>
        <w:t>e</w:t>
      </w:r>
      <w:r w:rsidRPr="00D243C9">
        <w:rPr>
          <w:rFonts w:ascii="Palatino Linotype" w:eastAsia="Arial" w:hAnsi="Palatino Linotype" w:cs="Arial"/>
          <w:spacing w:val="1"/>
          <w:sz w:val="22"/>
        </w:rPr>
        <w:t>n</w:t>
      </w:r>
      <w:r w:rsidRPr="00D243C9">
        <w:rPr>
          <w:rFonts w:ascii="Palatino Linotype" w:eastAsia="Arial" w:hAnsi="Palatino Linotype" w:cs="Arial"/>
          <w:sz w:val="22"/>
        </w:rPr>
        <w:t>cia y Acc</w:t>
      </w:r>
      <w:r w:rsidRPr="00D243C9">
        <w:rPr>
          <w:rFonts w:ascii="Palatino Linotype" w:eastAsia="Arial" w:hAnsi="Palatino Linotype" w:cs="Arial"/>
          <w:spacing w:val="1"/>
          <w:sz w:val="22"/>
        </w:rPr>
        <w:t>e</w:t>
      </w:r>
      <w:r w:rsidRPr="00D243C9">
        <w:rPr>
          <w:rFonts w:ascii="Palatino Linotype" w:eastAsia="Arial" w:hAnsi="Palatino Linotype" w:cs="Arial"/>
          <w:sz w:val="22"/>
        </w:rPr>
        <w:t>so</w:t>
      </w:r>
      <w:r w:rsidRPr="00D243C9">
        <w:rPr>
          <w:rFonts w:ascii="Palatino Linotype" w:eastAsia="Arial" w:hAnsi="Palatino Linotype" w:cs="Arial"/>
          <w:spacing w:val="3"/>
          <w:sz w:val="22"/>
        </w:rPr>
        <w:t xml:space="preserve"> </w:t>
      </w:r>
      <w:r w:rsidRPr="00D243C9">
        <w:rPr>
          <w:rFonts w:ascii="Palatino Linotype" w:eastAsia="Arial" w:hAnsi="Palatino Linotype" w:cs="Arial"/>
          <w:sz w:val="22"/>
        </w:rPr>
        <w:t>a</w:t>
      </w:r>
      <w:r w:rsidRPr="00D243C9">
        <w:rPr>
          <w:rFonts w:ascii="Palatino Linotype" w:eastAsia="Arial" w:hAnsi="Palatino Linotype" w:cs="Arial"/>
          <w:spacing w:val="1"/>
          <w:sz w:val="22"/>
        </w:rPr>
        <w:t xml:space="preserve"> </w:t>
      </w:r>
      <w:r w:rsidRPr="00D243C9">
        <w:rPr>
          <w:rFonts w:ascii="Palatino Linotype" w:eastAsia="Arial" w:hAnsi="Palatino Linotype" w:cs="Arial"/>
          <w:sz w:val="22"/>
        </w:rPr>
        <w:t>la I</w:t>
      </w:r>
      <w:r w:rsidRPr="00D243C9">
        <w:rPr>
          <w:rFonts w:ascii="Palatino Linotype" w:eastAsia="Arial" w:hAnsi="Palatino Linotype" w:cs="Arial"/>
          <w:spacing w:val="-1"/>
          <w:sz w:val="22"/>
        </w:rPr>
        <w:t>n</w:t>
      </w:r>
      <w:r w:rsidRPr="00D243C9">
        <w:rPr>
          <w:rFonts w:ascii="Palatino Linotype" w:eastAsia="Arial" w:hAnsi="Palatino Linotype" w:cs="Arial"/>
          <w:sz w:val="22"/>
        </w:rPr>
        <w:t>f</w:t>
      </w:r>
      <w:r w:rsidRPr="00D243C9">
        <w:rPr>
          <w:rFonts w:ascii="Palatino Linotype" w:eastAsia="Arial" w:hAnsi="Palatino Linotype" w:cs="Arial"/>
          <w:spacing w:val="1"/>
          <w:sz w:val="22"/>
        </w:rPr>
        <w:t>o</w:t>
      </w:r>
      <w:r w:rsidRPr="00D243C9">
        <w:rPr>
          <w:rFonts w:ascii="Palatino Linotype" w:eastAsia="Arial" w:hAnsi="Palatino Linotype" w:cs="Arial"/>
          <w:spacing w:val="-3"/>
          <w:sz w:val="22"/>
        </w:rPr>
        <w:t>r</w:t>
      </w:r>
      <w:r w:rsidRPr="00D243C9">
        <w:rPr>
          <w:rFonts w:ascii="Palatino Linotype" w:eastAsia="Arial" w:hAnsi="Palatino Linotype" w:cs="Arial"/>
          <w:spacing w:val="1"/>
          <w:sz w:val="22"/>
        </w:rPr>
        <w:t>ma</w:t>
      </w:r>
      <w:r w:rsidRPr="00D243C9">
        <w:rPr>
          <w:rFonts w:ascii="Palatino Linotype" w:eastAsia="Arial" w:hAnsi="Palatino Linotype" w:cs="Arial"/>
          <w:sz w:val="22"/>
        </w:rPr>
        <w:t>ci</w:t>
      </w:r>
      <w:r w:rsidRPr="00D243C9">
        <w:rPr>
          <w:rFonts w:ascii="Palatino Linotype" w:eastAsia="Arial" w:hAnsi="Palatino Linotype" w:cs="Arial"/>
          <w:spacing w:val="-2"/>
          <w:sz w:val="22"/>
        </w:rPr>
        <w:t>ó</w:t>
      </w:r>
      <w:r w:rsidRPr="00D243C9">
        <w:rPr>
          <w:rFonts w:ascii="Palatino Linotype" w:eastAsia="Arial" w:hAnsi="Palatino Linotype" w:cs="Arial"/>
          <w:sz w:val="22"/>
        </w:rPr>
        <w:t>n</w:t>
      </w:r>
      <w:r w:rsidRPr="00D243C9">
        <w:rPr>
          <w:rFonts w:ascii="Palatino Linotype" w:eastAsia="Arial" w:hAnsi="Palatino Linotype" w:cs="Arial"/>
          <w:spacing w:val="6"/>
          <w:sz w:val="22"/>
        </w:rPr>
        <w:t xml:space="preserve"> </w:t>
      </w:r>
      <w:r w:rsidRPr="00D243C9">
        <w:rPr>
          <w:rFonts w:ascii="Palatino Linotype" w:eastAsia="Arial" w:hAnsi="Palatino Linotype" w:cs="Arial"/>
          <w:spacing w:val="-2"/>
          <w:sz w:val="22"/>
        </w:rPr>
        <w:t>P</w:t>
      </w:r>
      <w:r w:rsidRPr="00D243C9">
        <w:rPr>
          <w:rFonts w:ascii="Palatino Linotype" w:eastAsia="Arial" w:hAnsi="Palatino Linotype" w:cs="Arial"/>
          <w:spacing w:val="1"/>
          <w:sz w:val="22"/>
        </w:rPr>
        <w:t>úb</w:t>
      </w:r>
      <w:r w:rsidRPr="00D243C9">
        <w:rPr>
          <w:rFonts w:ascii="Palatino Linotype" w:eastAsia="Arial" w:hAnsi="Palatino Linotype" w:cs="Arial"/>
          <w:sz w:val="22"/>
        </w:rPr>
        <w:t>l</w:t>
      </w:r>
      <w:r w:rsidRPr="00D243C9">
        <w:rPr>
          <w:rFonts w:ascii="Palatino Linotype" w:eastAsia="Arial" w:hAnsi="Palatino Linotype" w:cs="Arial"/>
          <w:spacing w:val="-1"/>
          <w:sz w:val="22"/>
        </w:rPr>
        <w:t>i</w:t>
      </w:r>
      <w:r w:rsidRPr="00D243C9">
        <w:rPr>
          <w:rFonts w:ascii="Palatino Linotype" w:eastAsia="Arial" w:hAnsi="Palatino Linotype" w:cs="Arial"/>
          <w:sz w:val="22"/>
        </w:rPr>
        <w:t xml:space="preserve">ca, </w:t>
      </w:r>
      <w:r w:rsidRPr="00D243C9">
        <w:rPr>
          <w:rFonts w:ascii="Palatino Linotype" w:eastAsia="Arial" w:hAnsi="Palatino Linotype" w:cs="Arial"/>
          <w:spacing w:val="-1"/>
          <w:sz w:val="22"/>
        </w:rPr>
        <w:t>señalan</w:t>
      </w:r>
      <w:r w:rsidRPr="00D243C9">
        <w:rPr>
          <w:rFonts w:ascii="Palatino Linotype" w:eastAsia="Arial" w:hAnsi="Palatino Linotype" w:cs="Arial"/>
          <w:spacing w:val="1"/>
          <w:sz w:val="22"/>
        </w:rPr>
        <w:t xml:space="preserve"> </w:t>
      </w:r>
      <w:r w:rsidRPr="00D243C9">
        <w:rPr>
          <w:rFonts w:ascii="Palatino Linotype" w:eastAsia="Arial" w:hAnsi="Palatino Linotype" w:cs="Arial"/>
          <w:spacing w:val="-1"/>
          <w:sz w:val="22"/>
        </w:rPr>
        <w:t>q</w:t>
      </w:r>
      <w:r w:rsidRPr="00D243C9">
        <w:rPr>
          <w:rFonts w:ascii="Palatino Linotype" w:eastAsia="Arial" w:hAnsi="Palatino Linotype" w:cs="Arial"/>
          <w:spacing w:val="1"/>
          <w:sz w:val="22"/>
        </w:rPr>
        <w:t>u</w:t>
      </w:r>
      <w:r w:rsidRPr="00D243C9">
        <w:rPr>
          <w:rFonts w:ascii="Palatino Linotype" w:eastAsia="Arial" w:hAnsi="Palatino Linotype" w:cs="Arial"/>
          <w:sz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D243C9">
        <w:rPr>
          <w:rFonts w:ascii="Palatino Linotype" w:eastAsia="Arial" w:hAnsi="Palatino Linotype" w:cs="Arial"/>
          <w:spacing w:val="-1"/>
          <w:sz w:val="22"/>
        </w:rPr>
        <w:t xml:space="preserve"> sin necesidad de</w:t>
      </w:r>
      <w:r w:rsidRPr="00D243C9">
        <w:rPr>
          <w:rFonts w:ascii="Palatino Linotype" w:eastAsia="Arial" w:hAnsi="Palatino Linotype" w:cs="Arial"/>
          <w:spacing w:val="1"/>
          <w:sz w:val="22"/>
        </w:rPr>
        <w:t xml:space="preserve"> e</w:t>
      </w:r>
      <w:r w:rsidRPr="00D243C9">
        <w:rPr>
          <w:rFonts w:ascii="Palatino Linotype" w:eastAsia="Arial" w:hAnsi="Palatino Linotype" w:cs="Arial"/>
          <w:sz w:val="22"/>
        </w:rPr>
        <w:t>la</w:t>
      </w:r>
      <w:r w:rsidRPr="00D243C9">
        <w:rPr>
          <w:rFonts w:ascii="Palatino Linotype" w:eastAsia="Arial" w:hAnsi="Palatino Linotype" w:cs="Arial"/>
          <w:spacing w:val="1"/>
          <w:sz w:val="22"/>
        </w:rPr>
        <w:t>bo</w:t>
      </w:r>
      <w:r w:rsidRPr="00D243C9">
        <w:rPr>
          <w:rFonts w:ascii="Palatino Linotype" w:eastAsia="Arial" w:hAnsi="Palatino Linotype" w:cs="Arial"/>
          <w:sz w:val="22"/>
        </w:rPr>
        <w:t xml:space="preserve">rar </w:t>
      </w:r>
      <w:r w:rsidRPr="00D243C9">
        <w:rPr>
          <w:rFonts w:ascii="Palatino Linotype" w:eastAsia="Arial" w:hAnsi="Palatino Linotype" w:cs="Arial"/>
          <w:spacing w:val="1"/>
          <w:sz w:val="22"/>
        </w:rPr>
        <w:t>do</w:t>
      </w:r>
      <w:r w:rsidRPr="00D243C9">
        <w:rPr>
          <w:rFonts w:ascii="Palatino Linotype" w:eastAsia="Arial" w:hAnsi="Palatino Linotype" w:cs="Arial"/>
          <w:spacing w:val="-2"/>
          <w:sz w:val="22"/>
        </w:rPr>
        <w:t>c</w:t>
      </w:r>
      <w:r w:rsidRPr="00D243C9">
        <w:rPr>
          <w:rFonts w:ascii="Palatino Linotype" w:eastAsia="Arial" w:hAnsi="Palatino Linotype" w:cs="Arial"/>
          <w:spacing w:val="1"/>
          <w:sz w:val="22"/>
        </w:rPr>
        <w:t>u</w:t>
      </w:r>
      <w:r w:rsidRPr="00D243C9">
        <w:rPr>
          <w:rFonts w:ascii="Palatino Linotype" w:eastAsia="Arial" w:hAnsi="Palatino Linotype" w:cs="Arial"/>
          <w:spacing w:val="-1"/>
          <w:sz w:val="22"/>
        </w:rPr>
        <w:t>m</w:t>
      </w:r>
      <w:r w:rsidRPr="00D243C9">
        <w:rPr>
          <w:rFonts w:ascii="Palatino Linotype" w:eastAsia="Arial" w:hAnsi="Palatino Linotype" w:cs="Arial"/>
          <w:spacing w:val="1"/>
          <w:sz w:val="22"/>
        </w:rPr>
        <w:t>en</w:t>
      </w:r>
      <w:r w:rsidRPr="00D243C9">
        <w:rPr>
          <w:rFonts w:ascii="Palatino Linotype" w:eastAsia="Arial" w:hAnsi="Palatino Linotype" w:cs="Arial"/>
          <w:spacing w:val="-2"/>
          <w:sz w:val="22"/>
        </w:rPr>
        <w:t>t</w:t>
      </w:r>
      <w:r w:rsidRPr="00D243C9">
        <w:rPr>
          <w:rFonts w:ascii="Palatino Linotype" w:eastAsia="Arial" w:hAnsi="Palatino Linotype" w:cs="Arial"/>
          <w:spacing w:val="1"/>
          <w:sz w:val="22"/>
        </w:rPr>
        <w:t>o</w:t>
      </w:r>
      <w:r w:rsidRPr="00D243C9">
        <w:rPr>
          <w:rFonts w:ascii="Palatino Linotype" w:eastAsia="Arial" w:hAnsi="Palatino Linotype" w:cs="Arial"/>
          <w:sz w:val="22"/>
        </w:rPr>
        <w:t>s</w:t>
      </w:r>
      <w:r w:rsidRPr="00D243C9">
        <w:rPr>
          <w:rFonts w:ascii="Palatino Linotype" w:eastAsia="Arial" w:hAnsi="Palatino Linotype" w:cs="Arial"/>
          <w:spacing w:val="3"/>
          <w:sz w:val="22"/>
        </w:rPr>
        <w:t xml:space="preserve"> </w:t>
      </w:r>
      <w:r w:rsidRPr="00D243C9">
        <w:rPr>
          <w:rFonts w:ascii="Palatino Linotype" w:eastAsia="Arial" w:hAnsi="Palatino Linotype" w:cs="Arial"/>
          <w:i/>
          <w:spacing w:val="1"/>
          <w:sz w:val="22"/>
        </w:rPr>
        <w:t>a</w:t>
      </w:r>
      <w:r w:rsidRPr="00D243C9">
        <w:rPr>
          <w:rFonts w:ascii="Palatino Linotype" w:eastAsia="Arial" w:hAnsi="Palatino Linotype" w:cs="Arial"/>
          <w:i/>
          <w:sz w:val="22"/>
        </w:rPr>
        <w:t>d</w:t>
      </w:r>
      <w:r w:rsidRPr="00D243C9">
        <w:rPr>
          <w:rFonts w:ascii="Palatino Linotype" w:eastAsia="Arial" w:hAnsi="Palatino Linotype" w:cs="Arial"/>
          <w:i/>
          <w:spacing w:val="1"/>
          <w:sz w:val="22"/>
        </w:rPr>
        <w:t xml:space="preserve"> ho</w:t>
      </w:r>
      <w:r w:rsidRPr="00D243C9">
        <w:rPr>
          <w:rFonts w:ascii="Palatino Linotype" w:eastAsia="Arial" w:hAnsi="Palatino Linotype" w:cs="Arial"/>
          <w:i/>
          <w:sz w:val="22"/>
        </w:rPr>
        <w:t>c</w:t>
      </w:r>
      <w:r w:rsidRPr="00D243C9">
        <w:rPr>
          <w:rFonts w:ascii="Palatino Linotype" w:eastAsia="Arial" w:hAnsi="Palatino Linotype" w:cs="Arial"/>
          <w:i/>
          <w:spacing w:val="2"/>
          <w:sz w:val="22"/>
        </w:rPr>
        <w:t xml:space="preserve"> </w:t>
      </w:r>
      <w:r w:rsidRPr="00D243C9">
        <w:rPr>
          <w:rFonts w:ascii="Palatino Linotype" w:eastAsia="Arial" w:hAnsi="Palatino Linotype" w:cs="Arial"/>
          <w:spacing w:val="1"/>
          <w:sz w:val="22"/>
        </w:rPr>
        <w:t>pa</w:t>
      </w:r>
      <w:r w:rsidRPr="00D243C9">
        <w:rPr>
          <w:rFonts w:ascii="Palatino Linotype" w:eastAsia="Arial" w:hAnsi="Palatino Linotype" w:cs="Arial"/>
          <w:sz w:val="22"/>
        </w:rPr>
        <w:t xml:space="preserve">ra </w:t>
      </w:r>
      <w:r w:rsidRPr="00D243C9">
        <w:rPr>
          <w:rFonts w:ascii="Palatino Linotype" w:eastAsia="Arial" w:hAnsi="Palatino Linotype" w:cs="Arial"/>
          <w:spacing w:val="1"/>
          <w:sz w:val="22"/>
        </w:rPr>
        <w:t>a</w:t>
      </w:r>
      <w:r w:rsidRPr="00D243C9">
        <w:rPr>
          <w:rFonts w:ascii="Palatino Linotype" w:eastAsia="Arial" w:hAnsi="Palatino Linotype" w:cs="Arial"/>
          <w:sz w:val="22"/>
        </w:rPr>
        <w:t>t</w:t>
      </w:r>
      <w:r w:rsidRPr="00D243C9">
        <w:rPr>
          <w:rFonts w:ascii="Palatino Linotype" w:eastAsia="Arial" w:hAnsi="Palatino Linotype" w:cs="Arial"/>
          <w:spacing w:val="-1"/>
          <w:sz w:val="22"/>
        </w:rPr>
        <w:t>e</w:t>
      </w:r>
      <w:r w:rsidRPr="00D243C9">
        <w:rPr>
          <w:rFonts w:ascii="Palatino Linotype" w:eastAsia="Arial" w:hAnsi="Palatino Linotype" w:cs="Arial"/>
          <w:spacing w:val="1"/>
          <w:sz w:val="22"/>
        </w:rPr>
        <w:t>n</w:t>
      </w:r>
      <w:r w:rsidRPr="00D243C9">
        <w:rPr>
          <w:rFonts w:ascii="Palatino Linotype" w:eastAsia="Arial" w:hAnsi="Palatino Linotype" w:cs="Arial"/>
          <w:spacing w:val="-1"/>
          <w:sz w:val="22"/>
        </w:rPr>
        <w:t>d</w:t>
      </w:r>
      <w:r w:rsidRPr="00D243C9">
        <w:rPr>
          <w:rFonts w:ascii="Palatino Linotype" w:eastAsia="Arial" w:hAnsi="Palatino Linotype" w:cs="Arial"/>
          <w:spacing w:val="1"/>
          <w:sz w:val="22"/>
        </w:rPr>
        <w:t>e</w:t>
      </w:r>
      <w:r w:rsidRPr="00D243C9">
        <w:rPr>
          <w:rFonts w:ascii="Palatino Linotype" w:eastAsia="Arial" w:hAnsi="Palatino Linotype" w:cs="Arial"/>
          <w:sz w:val="22"/>
        </w:rPr>
        <w:t>r</w:t>
      </w:r>
      <w:r w:rsidRPr="00D243C9">
        <w:rPr>
          <w:rFonts w:ascii="Palatino Linotype" w:eastAsia="Arial" w:hAnsi="Palatino Linotype" w:cs="Arial"/>
          <w:spacing w:val="2"/>
          <w:sz w:val="22"/>
        </w:rPr>
        <w:t xml:space="preserve"> </w:t>
      </w:r>
      <w:r w:rsidRPr="00D243C9">
        <w:rPr>
          <w:rFonts w:ascii="Palatino Linotype" w:eastAsia="Arial" w:hAnsi="Palatino Linotype" w:cs="Arial"/>
          <w:sz w:val="22"/>
        </w:rPr>
        <w:t>l</w:t>
      </w:r>
      <w:r w:rsidRPr="00D243C9">
        <w:rPr>
          <w:rFonts w:ascii="Palatino Linotype" w:eastAsia="Arial" w:hAnsi="Palatino Linotype" w:cs="Arial"/>
          <w:spacing w:val="-2"/>
          <w:sz w:val="22"/>
        </w:rPr>
        <w:t>a</w:t>
      </w:r>
      <w:r w:rsidRPr="00D243C9">
        <w:rPr>
          <w:rFonts w:ascii="Palatino Linotype" w:eastAsia="Arial" w:hAnsi="Palatino Linotype" w:cs="Arial"/>
          <w:sz w:val="22"/>
        </w:rPr>
        <w:t>s</w:t>
      </w:r>
      <w:r w:rsidRPr="00D243C9">
        <w:rPr>
          <w:rFonts w:ascii="Palatino Linotype" w:eastAsia="Arial" w:hAnsi="Palatino Linotype" w:cs="Arial"/>
          <w:spacing w:val="2"/>
          <w:sz w:val="22"/>
        </w:rPr>
        <w:t xml:space="preserve"> </w:t>
      </w:r>
      <w:r w:rsidRPr="00D243C9">
        <w:rPr>
          <w:rFonts w:ascii="Palatino Linotype" w:eastAsia="Arial" w:hAnsi="Palatino Linotype" w:cs="Arial"/>
          <w:sz w:val="22"/>
        </w:rPr>
        <w:t>s</w:t>
      </w:r>
      <w:r w:rsidRPr="00D243C9">
        <w:rPr>
          <w:rFonts w:ascii="Palatino Linotype" w:eastAsia="Arial" w:hAnsi="Palatino Linotype" w:cs="Arial"/>
          <w:spacing w:val="1"/>
          <w:sz w:val="22"/>
        </w:rPr>
        <w:t>o</w:t>
      </w:r>
      <w:r w:rsidRPr="00D243C9">
        <w:rPr>
          <w:rFonts w:ascii="Palatino Linotype" w:eastAsia="Arial" w:hAnsi="Palatino Linotype" w:cs="Arial"/>
          <w:sz w:val="22"/>
        </w:rPr>
        <w:t>l</w:t>
      </w:r>
      <w:r w:rsidRPr="00D243C9">
        <w:rPr>
          <w:rFonts w:ascii="Palatino Linotype" w:eastAsia="Arial" w:hAnsi="Palatino Linotype" w:cs="Arial"/>
          <w:spacing w:val="-1"/>
          <w:sz w:val="22"/>
        </w:rPr>
        <w:t>i</w:t>
      </w:r>
      <w:r w:rsidRPr="00D243C9">
        <w:rPr>
          <w:rFonts w:ascii="Palatino Linotype" w:eastAsia="Arial" w:hAnsi="Palatino Linotype" w:cs="Arial"/>
          <w:sz w:val="22"/>
        </w:rPr>
        <w:t>cit</w:t>
      </w:r>
      <w:r w:rsidRPr="00D243C9">
        <w:rPr>
          <w:rFonts w:ascii="Palatino Linotype" w:eastAsia="Arial" w:hAnsi="Palatino Linotype" w:cs="Arial"/>
          <w:spacing w:val="1"/>
          <w:sz w:val="22"/>
        </w:rPr>
        <w:t>ude</w:t>
      </w:r>
      <w:r w:rsidRPr="00D243C9">
        <w:rPr>
          <w:rFonts w:ascii="Palatino Linotype" w:eastAsia="Arial" w:hAnsi="Palatino Linotype" w:cs="Arial"/>
          <w:sz w:val="22"/>
        </w:rPr>
        <w:t>s</w:t>
      </w:r>
      <w:r w:rsidRPr="00D243C9">
        <w:rPr>
          <w:rFonts w:ascii="Palatino Linotype" w:eastAsia="Arial" w:hAnsi="Palatino Linotype" w:cs="Arial"/>
          <w:spacing w:val="4"/>
          <w:sz w:val="22"/>
        </w:rPr>
        <w:t xml:space="preserve"> </w:t>
      </w:r>
      <w:r w:rsidRPr="00D243C9">
        <w:rPr>
          <w:rFonts w:ascii="Palatino Linotype" w:eastAsia="Arial" w:hAnsi="Palatino Linotype" w:cs="Arial"/>
          <w:spacing w:val="-1"/>
          <w:sz w:val="22"/>
        </w:rPr>
        <w:t>d</w:t>
      </w:r>
      <w:r w:rsidRPr="00D243C9">
        <w:rPr>
          <w:rFonts w:ascii="Palatino Linotype" w:eastAsia="Arial" w:hAnsi="Palatino Linotype" w:cs="Arial"/>
          <w:sz w:val="22"/>
        </w:rPr>
        <w:t>e</w:t>
      </w:r>
      <w:r w:rsidRPr="00D243C9">
        <w:rPr>
          <w:rFonts w:ascii="Palatino Linotype" w:eastAsia="Arial" w:hAnsi="Palatino Linotype" w:cs="Arial"/>
          <w:spacing w:val="3"/>
          <w:sz w:val="22"/>
        </w:rPr>
        <w:t xml:space="preserve"> </w:t>
      </w:r>
      <w:r w:rsidRPr="00D243C9">
        <w:rPr>
          <w:rFonts w:ascii="Palatino Linotype" w:eastAsia="Arial" w:hAnsi="Palatino Linotype" w:cs="Arial"/>
          <w:sz w:val="22"/>
        </w:rPr>
        <w:t>i</w:t>
      </w:r>
      <w:r w:rsidRPr="00D243C9">
        <w:rPr>
          <w:rFonts w:ascii="Palatino Linotype" w:eastAsia="Arial" w:hAnsi="Palatino Linotype" w:cs="Arial"/>
          <w:spacing w:val="-2"/>
          <w:sz w:val="22"/>
        </w:rPr>
        <w:t>n</w:t>
      </w:r>
      <w:r w:rsidRPr="00D243C9">
        <w:rPr>
          <w:rFonts w:ascii="Palatino Linotype" w:eastAsia="Arial" w:hAnsi="Palatino Linotype" w:cs="Arial"/>
          <w:sz w:val="22"/>
        </w:rPr>
        <w:t>f</w:t>
      </w:r>
      <w:r w:rsidRPr="00D243C9">
        <w:rPr>
          <w:rFonts w:ascii="Palatino Linotype" w:eastAsia="Arial" w:hAnsi="Palatino Linotype" w:cs="Arial"/>
          <w:spacing w:val="1"/>
          <w:sz w:val="22"/>
        </w:rPr>
        <w:t>o</w:t>
      </w:r>
      <w:r w:rsidRPr="00D243C9">
        <w:rPr>
          <w:rFonts w:ascii="Palatino Linotype" w:eastAsia="Arial" w:hAnsi="Palatino Linotype" w:cs="Arial"/>
          <w:sz w:val="22"/>
        </w:rPr>
        <w:t>r</w:t>
      </w:r>
      <w:r w:rsidRPr="00D243C9">
        <w:rPr>
          <w:rFonts w:ascii="Palatino Linotype" w:eastAsia="Arial" w:hAnsi="Palatino Linotype" w:cs="Arial"/>
          <w:spacing w:val="-1"/>
          <w:sz w:val="22"/>
        </w:rPr>
        <w:t>m</w:t>
      </w:r>
      <w:r w:rsidRPr="00D243C9">
        <w:rPr>
          <w:rFonts w:ascii="Palatino Linotype" w:eastAsia="Arial" w:hAnsi="Palatino Linotype" w:cs="Arial"/>
          <w:spacing w:val="1"/>
          <w:sz w:val="22"/>
        </w:rPr>
        <w:t>a</w:t>
      </w:r>
      <w:r w:rsidRPr="00D243C9">
        <w:rPr>
          <w:rFonts w:ascii="Palatino Linotype" w:eastAsia="Arial" w:hAnsi="Palatino Linotype" w:cs="Arial"/>
          <w:sz w:val="22"/>
        </w:rPr>
        <w:t>ció</w:t>
      </w:r>
      <w:r w:rsidRPr="00D243C9">
        <w:rPr>
          <w:rFonts w:ascii="Palatino Linotype" w:eastAsia="Arial" w:hAnsi="Palatino Linotype" w:cs="Arial"/>
          <w:spacing w:val="1"/>
          <w:sz w:val="22"/>
        </w:rPr>
        <w:t>n</w:t>
      </w:r>
      <w:r w:rsidRPr="00D243C9">
        <w:rPr>
          <w:rFonts w:ascii="Palatino Linotype" w:eastAsia="Arial" w:hAnsi="Palatino Linotype" w:cs="Arial"/>
          <w:sz w:val="22"/>
        </w:rPr>
        <w:t>.</w:t>
      </w:r>
    </w:p>
    <w:p w14:paraId="0D2DE21C" w14:textId="77777777" w:rsidR="00D243C9" w:rsidRPr="00D243C9" w:rsidRDefault="00D243C9" w:rsidP="00ED662B">
      <w:pPr>
        <w:spacing w:line="360" w:lineRule="auto"/>
        <w:jc w:val="both"/>
        <w:rPr>
          <w:rFonts w:ascii="Palatino Linotype" w:hAnsi="Palatino Linotype" w:cs="Arial"/>
          <w:b/>
        </w:rPr>
      </w:pPr>
    </w:p>
    <w:p w14:paraId="3447FDDA" w14:textId="77777777" w:rsidR="00D243C9" w:rsidRPr="00D243C9" w:rsidRDefault="00D243C9" w:rsidP="00ED662B">
      <w:pPr>
        <w:ind w:left="851" w:right="474"/>
        <w:jc w:val="both"/>
        <w:rPr>
          <w:rFonts w:ascii="Palatino Linotype" w:hAnsi="Palatino Linotype" w:cs="Arial"/>
          <w:b/>
          <w:sz w:val="18"/>
        </w:rPr>
      </w:pPr>
      <w:r w:rsidRPr="00D243C9">
        <w:rPr>
          <w:rFonts w:ascii="Palatino Linotype" w:hAnsi="Palatino Linotype" w:cs="Arial"/>
          <w:b/>
          <w:sz w:val="18"/>
        </w:rPr>
        <w:t>Resoluciones:</w:t>
      </w:r>
    </w:p>
    <w:p w14:paraId="48E25815" w14:textId="77777777" w:rsidR="00D243C9" w:rsidRPr="00D243C9" w:rsidRDefault="00D243C9" w:rsidP="00ED662B">
      <w:pPr>
        <w:ind w:left="851" w:right="474"/>
        <w:jc w:val="both"/>
        <w:rPr>
          <w:rFonts w:ascii="Palatino Linotype" w:hAnsi="Palatino Linotype" w:cs="Arial"/>
          <w:sz w:val="18"/>
        </w:rPr>
      </w:pPr>
      <w:r w:rsidRPr="00D243C9">
        <w:rPr>
          <w:rFonts w:ascii="Palatino Linotype" w:hAnsi="Palatino Linotype" w:cs="Arial"/>
          <w:b/>
          <w:sz w:val="18"/>
        </w:rPr>
        <w:t>RRA 0050/16.</w:t>
      </w:r>
      <w:r w:rsidRPr="00D243C9">
        <w:rPr>
          <w:rFonts w:ascii="Palatino Linotype" w:hAnsi="Palatino Linotype" w:cs="Arial"/>
          <w:sz w:val="18"/>
        </w:rPr>
        <w:t xml:space="preserve"> Instituto Nacional para la Evaluación de la Educación. 13 julio de 2016. Por unanimidad. Comisionado Ponente: Francisco Javier Acuña Llamas.</w:t>
      </w:r>
    </w:p>
    <w:p w14:paraId="2E59E6D6" w14:textId="77777777" w:rsidR="00D243C9" w:rsidRPr="00D243C9" w:rsidRDefault="00D243C9" w:rsidP="00ED662B">
      <w:pPr>
        <w:ind w:left="851" w:right="474"/>
        <w:jc w:val="both"/>
        <w:rPr>
          <w:rFonts w:ascii="Palatino Linotype" w:hAnsi="Palatino Linotype" w:cs="Arial"/>
          <w:sz w:val="18"/>
        </w:rPr>
      </w:pPr>
      <w:r w:rsidRPr="00D243C9">
        <w:rPr>
          <w:rFonts w:ascii="Palatino Linotype" w:hAnsi="Palatino Linotype" w:cs="Arial"/>
          <w:b/>
          <w:sz w:val="18"/>
        </w:rPr>
        <w:t xml:space="preserve">RRA 0310/16. </w:t>
      </w:r>
      <w:r w:rsidRPr="00D243C9">
        <w:rPr>
          <w:rFonts w:ascii="Palatino Linotype" w:hAnsi="Palatino Linotype" w:cs="Arial"/>
          <w:sz w:val="18"/>
        </w:rPr>
        <w:t>Instituto Nacional de Transparencia, Acceso a la Información y Protección de Datos Personales. 10 de agosto de 2016. Por unanimidad. Comisionada Ponente. Areli Cano Guadiana.</w:t>
      </w:r>
    </w:p>
    <w:p w14:paraId="49F964FA" w14:textId="77777777" w:rsidR="00D243C9" w:rsidRPr="00D243C9" w:rsidRDefault="00D243C9" w:rsidP="00ED662B">
      <w:pPr>
        <w:pBdr>
          <w:bottom w:val="single" w:sz="12" w:space="1" w:color="auto"/>
        </w:pBdr>
        <w:ind w:left="851" w:right="474"/>
        <w:jc w:val="both"/>
        <w:rPr>
          <w:rFonts w:ascii="Palatino Linotype" w:hAnsi="Palatino Linotype" w:cs="Arial"/>
          <w:sz w:val="18"/>
        </w:rPr>
      </w:pPr>
      <w:r w:rsidRPr="00D243C9">
        <w:rPr>
          <w:rFonts w:ascii="Palatino Linotype" w:hAnsi="Palatino Linotype" w:cs="Arial"/>
          <w:b/>
          <w:sz w:val="18"/>
        </w:rPr>
        <w:t xml:space="preserve">RRA 1889/16. </w:t>
      </w:r>
      <w:r w:rsidRPr="00D243C9">
        <w:rPr>
          <w:rFonts w:ascii="Palatino Linotype" w:hAnsi="Palatino Linotype" w:cs="Arial"/>
          <w:sz w:val="18"/>
        </w:rPr>
        <w:t>Secretaría de Hacienda y Crédito Público. 05 de octubre de 2016. Por unanimidad. Comisionada Ponente. Ximena Puente de la Mora.</w:t>
      </w:r>
    </w:p>
    <w:p w14:paraId="7FA39E5D" w14:textId="77777777" w:rsidR="00D243C9" w:rsidRPr="00D243C9" w:rsidRDefault="00D243C9" w:rsidP="00ED662B">
      <w:pPr>
        <w:pStyle w:val="Prrafodelista"/>
        <w:rPr>
          <w:rFonts w:ascii="Palatino Linotype" w:hAnsi="Palatino Linotype" w:cs="Arial"/>
        </w:rPr>
      </w:pPr>
    </w:p>
    <w:p w14:paraId="58090BFF" w14:textId="61CBB5B8" w:rsidR="00D243C9" w:rsidRPr="00BE5B34" w:rsidRDefault="00D243C9" w:rsidP="00ED662B">
      <w:pPr>
        <w:pStyle w:val="Prrafodelista"/>
        <w:numPr>
          <w:ilvl w:val="0"/>
          <w:numId w:val="31"/>
        </w:numPr>
        <w:spacing w:line="360" w:lineRule="auto"/>
        <w:ind w:left="426" w:right="49"/>
        <w:jc w:val="both"/>
        <w:rPr>
          <w:rFonts w:ascii="Palatino Linotype" w:hAnsi="Palatino Linotype" w:cs="Arial"/>
          <w:color w:val="000000" w:themeColor="text1"/>
        </w:rPr>
      </w:pPr>
      <w:r w:rsidRPr="00BE5B34">
        <w:rPr>
          <w:rFonts w:ascii="Palatino Linotype" w:hAnsi="Palatino Linotype" w:cs="Arial"/>
        </w:rPr>
        <w:t>También lo es que no existe precepto legal que lo impida</w:t>
      </w:r>
      <w:r w:rsidR="00BE5B34" w:rsidRPr="00BE5B34">
        <w:rPr>
          <w:rFonts w:ascii="Palatino Linotype" w:hAnsi="Palatino Linotype" w:cs="Arial"/>
        </w:rPr>
        <w:t>.</w:t>
      </w:r>
      <w:r w:rsidR="00BE5B34">
        <w:rPr>
          <w:rFonts w:ascii="Palatino Linotype" w:hAnsi="Palatino Linotype" w:cs="Arial"/>
        </w:rPr>
        <w:t xml:space="preserve"> Por otro lado, n</w:t>
      </w:r>
      <w:r w:rsidRPr="00BE5B34">
        <w:rPr>
          <w:rFonts w:ascii="Palatino Linotype" w:hAnsi="Palatino Linotype" w:cs="Arial"/>
          <w:color w:val="000000" w:themeColor="text1"/>
        </w:rPr>
        <w:t xml:space="preserve">o pasa desapercibido a esta Ponencia </w:t>
      </w:r>
      <w:proofErr w:type="spellStart"/>
      <w:r w:rsidRPr="00BE5B34">
        <w:rPr>
          <w:rFonts w:ascii="Palatino Linotype" w:hAnsi="Palatino Linotype" w:cs="Arial"/>
          <w:color w:val="000000" w:themeColor="text1"/>
        </w:rPr>
        <w:t>resolutora</w:t>
      </w:r>
      <w:proofErr w:type="spellEnd"/>
      <w:r w:rsidRPr="00BE5B34">
        <w:rPr>
          <w:rFonts w:ascii="Palatino Linotype" w:hAnsi="Palatino Linotype" w:cs="Arial"/>
          <w:color w:val="000000" w:themeColor="text1"/>
        </w:rPr>
        <w:t xml:space="preserve">, que el </w:t>
      </w:r>
      <w:r w:rsidR="004C6419" w:rsidRPr="00BE5B34">
        <w:rPr>
          <w:rFonts w:ascii="Palatino Linotype" w:hAnsi="Palatino Linotype" w:cs="Arial"/>
          <w:color w:val="000000" w:themeColor="text1"/>
        </w:rPr>
        <w:t xml:space="preserve">Titular de la Unidad de Transparencia del Sujeto Obligado, en un primer momento adujo que la </w:t>
      </w:r>
      <w:bookmarkStart w:id="94" w:name="_GoBack"/>
      <w:bookmarkEnd w:id="94"/>
      <w:r w:rsidR="004C6419" w:rsidRPr="00BE5B34">
        <w:rPr>
          <w:rFonts w:ascii="Palatino Linotype" w:hAnsi="Palatino Linotype" w:cs="Arial"/>
          <w:color w:val="000000" w:themeColor="text1"/>
        </w:rPr>
        <w:lastRenderedPageBreak/>
        <w:t xml:space="preserve">respuesta a la solicitud de información constaba de </w:t>
      </w:r>
      <w:r w:rsidR="00BE5B34">
        <w:rPr>
          <w:rFonts w:ascii="Palatino Linotype" w:hAnsi="Palatino Linotype" w:cs="Arial"/>
          <w:color w:val="000000" w:themeColor="text1"/>
        </w:rPr>
        <w:t>tre</w:t>
      </w:r>
      <w:r w:rsidR="004C6419" w:rsidRPr="00BE5B34">
        <w:rPr>
          <w:rFonts w:ascii="Palatino Linotype" w:hAnsi="Palatino Linotype" w:cs="Arial"/>
          <w:color w:val="000000" w:themeColor="text1"/>
        </w:rPr>
        <w:t xml:space="preserve">inta y cuatro (34) fojas, mismas que </w:t>
      </w:r>
      <w:r w:rsidR="008E572F" w:rsidRPr="00BE5B34">
        <w:rPr>
          <w:rFonts w:ascii="Palatino Linotype" w:hAnsi="Palatino Linotype" w:cs="Arial"/>
          <w:color w:val="000000" w:themeColor="text1"/>
        </w:rPr>
        <w:t>tenía</w:t>
      </w:r>
      <w:r w:rsidR="004C6419" w:rsidRPr="00BE5B34">
        <w:rPr>
          <w:rFonts w:ascii="Palatino Linotype" w:hAnsi="Palatino Linotype" w:cs="Arial"/>
          <w:color w:val="000000" w:themeColor="text1"/>
        </w:rPr>
        <w:t xml:space="preserve"> un costo; sin embargo se le remitían las primeras veinte (20), y para efecto de entregar las restantes el particular debía emitir un pago.</w:t>
      </w:r>
    </w:p>
    <w:p w14:paraId="09C84E10" w14:textId="77777777" w:rsidR="004C6419" w:rsidRPr="004C6419" w:rsidRDefault="004C6419" w:rsidP="00ED662B">
      <w:pPr>
        <w:pStyle w:val="Prrafodelista"/>
        <w:rPr>
          <w:rFonts w:ascii="Palatino Linotype" w:hAnsi="Palatino Linotype" w:cs="Arial"/>
          <w:color w:val="000000" w:themeColor="text1"/>
        </w:rPr>
      </w:pPr>
    </w:p>
    <w:p w14:paraId="1CCAC7C2" w14:textId="4A9DF7F6" w:rsidR="00BE5B34" w:rsidRPr="00815B91" w:rsidRDefault="0099153D" w:rsidP="00ED662B">
      <w:pPr>
        <w:pStyle w:val="Prrafodelista"/>
        <w:numPr>
          <w:ilvl w:val="0"/>
          <w:numId w:val="31"/>
        </w:numPr>
        <w:spacing w:line="360" w:lineRule="auto"/>
        <w:ind w:left="426" w:right="49"/>
        <w:jc w:val="both"/>
        <w:rPr>
          <w:rFonts w:ascii="Palatino Linotype" w:hAnsi="Palatino Linotype" w:cs="Arial"/>
          <w:b/>
          <w:color w:val="000000" w:themeColor="text1"/>
        </w:rPr>
      </w:pPr>
      <w:r w:rsidRPr="0099153D">
        <w:rPr>
          <w:rFonts w:ascii="Palatino Linotype" w:hAnsi="Palatino Linotype" w:cs="Arial"/>
          <w:color w:val="000000" w:themeColor="text1"/>
        </w:rPr>
        <w:t>Situaci</w:t>
      </w:r>
      <w:r w:rsidR="00BE5B34">
        <w:rPr>
          <w:rFonts w:ascii="Palatino Linotype" w:hAnsi="Palatino Linotype" w:cs="Arial"/>
          <w:color w:val="000000" w:themeColor="text1"/>
        </w:rPr>
        <w:t>ón</w:t>
      </w:r>
      <w:r w:rsidRPr="0099153D">
        <w:rPr>
          <w:rFonts w:ascii="Palatino Linotype" w:hAnsi="Palatino Linotype" w:cs="Arial"/>
          <w:color w:val="000000" w:themeColor="text1"/>
        </w:rPr>
        <w:t xml:space="preserve">, </w:t>
      </w:r>
      <w:r w:rsidR="00BE5B34">
        <w:rPr>
          <w:rFonts w:ascii="Palatino Linotype" w:hAnsi="Palatino Linotype" w:cs="Arial"/>
          <w:color w:val="000000" w:themeColor="text1"/>
        </w:rPr>
        <w:t xml:space="preserve">que se aprecia se </w:t>
      </w:r>
      <w:r w:rsidR="008E572F">
        <w:rPr>
          <w:rFonts w:ascii="Palatino Linotype" w:hAnsi="Palatino Linotype" w:cs="Arial"/>
          <w:color w:val="000000" w:themeColor="text1"/>
        </w:rPr>
        <w:t>pretendió</w:t>
      </w:r>
      <w:r w:rsidR="00BE5B34">
        <w:rPr>
          <w:rFonts w:ascii="Palatino Linotype" w:hAnsi="Palatino Linotype" w:cs="Arial"/>
          <w:color w:val="000000" w:themeColor="text1"/>
        </w:rPr>
        <w:t xml:space="preserve"> subsanar</w:t>
      </w:r>
      <w:r w:rsidRPr="0099153D">
        <w:rPr>
          <w:rFonts w:ascii="Palatino Linotype" w:hAnsi="Palatino Linotype" w:cs="Arial"/>
          <w:color w:val="000000" w:themeColor="text1"/>
        </w:rPr>
        <w:t xml:space="preserve"> </w:t>
      </w:r>
      <w:r>
        <w:rPr>
          <w:rFonts w:ascii="Palatino Linotype" w:hAnsi="Palatino Linotype" w:cs="Arial"/>
          <w:color w:val="000000" w:themeColor="text1"/>
        </w:rPr>
        <w:t xml:space="preserve">mediante el informe justificado, </w:t>
      </w:r>
      <w:r w:rsidR="00BE5B34">
        <w:rPr>
          <w:rFonts w:ascii="Palatino Linotype" w:hAnsi="Palatino Linotype" w:cs="Arial"/>
          <w:color w:val="000000" w:themeColor="text1"/>
        </w:rPr>
        <w:t xml:space="preserve">remitiendo el mismo soporte documental con </w:t>
      </w:r>
      <w:proofErr w:type="spellStart"/>
      <w:r w:rsidR="00BE5B34">
        <w:rPr>
          <w:rFonts w:ascii="Palatino Linotype" w:hAnsi="Palatino Linotype" w:cs="Arial"/>
          <w:color w:val="000000" w:themeColor="text1"/>
        </w:rPr>
        <w:t>mas</w:t>
      </w:r>
      <w:proofErr w:type="spellEnd"/>
      <w:r w:rsidR="00BE5B34">
        <w:rPr>
          <w:rFonts w:ascii="Palatino Linotype" w:hAnsi="Palatino Linotype" w:cs="Arial"/>
          <w:color w:val="000000" w:themeColor="text1"/>
        </w:rPr>
        <w:t xml:space="preserve"> anexos de hallazgos emitidos por el OSFEM, ahora constante de treinta y tres (33) fojas, de las que restando las dos primeras de la nota informativa, queda de soporte documental emitido por el OSFEM un total de treinta y un fojas (31), siendo que el propio </w:t>
      </w:r>
      <w:r w:rsidR="00BE5B34" w:rsidRPr="00BE5B34">
        <w:rPr>
          <w:rFonts w:ascii="Palatino Linotype" w:hAnsi="Palatino Linotype" w:cs="Arial"/>
          <w:b/>
          <w:color w:val="000000" w:themeColor="text1"/>
        </w:rPr>
        <w:t>SUJETO OBLIGADO</w:t>
      </w:r>
      <w:r w:rsidR="00BE5B34">
        <w:rPr>
          <w:rFonts w:ascii="Palatino Linotype" w:hAnsi="Palatino Linotype" w:cs="Arial"/>
          <w:color w:val="000000" w:themeColor="text1"/>
        </w:rPr>
        <w:t xml:space="preserve">, de propia cuenta asumió que constaba de treinta y cuatro (34) fojas la respuesta, de modo tal, que  resulta dable modificar la respuesta y ordenar al </w:t>
      </w:r>
      <w:r w:rsidR="00BE5B34" w:rsidRPr="00BE5B34">
        <w:rPr>
          <w:rFonts w:ascii="Palatino Linotype" w:hAnsi="Palatino Linotype" w:cs="Arial"/>
          <w:b/>
          <w:color w:val="000000" w:themeColor="text1"/>
        </w:rPr>
        <w:t>SUJETO OBLIGADO</w:t>
      </w:r>
      <w:r w:rsidR="00BE5B34">
        <w:rPr>
          <w:rFonts w:ascii="Palatino Linotype" w:hAnsi="Palatino Linotype" w:cs="Arial"/>
          <w:color w:val="000000" w:themeColor="text1"/>
        </w:rPr>
        <w:t xml:space="preserve"> entregue la información de </w:t>
      </w:r>
      <w:r w:rsidR="008E572F">
        <w:rPr>
          <w:rFonts w:ascii="Palatino Linotype" w:hAnsi="Palatino Linotype" w:cs="Arial"/>
          <w:color w:val="000000" w:themeColor="text1"/>
        </w:rPr>
        <w:t>mérito</w:t>
      </w:r>
      <w:r w:rsidR="00BE5B34">
        <w:rPr>
          <w:rFonts w:ascii="Palatino Linotype" w:hAnsi="Palatino Linotype" w:cs="Arial"/>
          <w:color w:val="000000" w:themeColor="text1"/>
        </w:rPr>
        <w:t xml:space="preserve"> con el </w:t>
      </w:r>
      <w:r w:rsidR="008E572F">
        <w:rPr>
          <w:rFonts w:ascii="Palatino Linotype" w:hAnsi="Palatino Linotype" w:cs="Arial"/>
          <w:color w:val="000000" w:themeColor="text1"/>
        </w:rPr>
        <w:t>número</w:t>
      </w:r>
      <w:r w:rsidR="00BE5B34">
        <w:rPr>
          <w:rFonts w:ascii="Palatino Linotype" w:hAnsi="Palatino Linotype" w:cs="Arial"/>
          <w:color w:val="000000" w:themeColor="text1"/>
        </w:rPr>
        <w:t xml:space="preserve"> total de </w:t>
      </w:r>
      <w:r w:rsidR="004F7648">
        <w:rPr>
          <w:rFonts w:ascii="Palatino Linotype" w:hAnsi="Palatino Linotype" w:cs="Arial"/>
          <w:color w:val="000000" w:themeColor="text1"/>
        </w:rPr>
        <w:t xml:space="preserve">fojas que componen la respuesta, es decir, la entrega de las documentales completas, </w:t>
      </w:r>
      <w:r w:rsidR="004F7648" w:rsidRPr="00815B91">
        <w:rPr>
          <w:rFonts w:ascii="Palatino Linotype" w:hAnsi="Palatino Linotype" w:cs="Arial"/>
          <w:color w:val="000000" w:themeColor="text1"/>
        </w:rPr>
        <w:t>dado que como ha quedado demostrado, de acuerdo al señalamiento hecho por el SUJETO, la información se encuentra incompleta.</w:t>
      </w:r>
    </w:p>
    <w:p w14:paraId="07610BB3" w14:textId="77777777" w:rsidR="00786728" w:rsidRPr="00815B91" w:rsidRDefault="00786728" w:rsidP="00ED662B">
      <w:pPr>
        <w:pStyle w:val="Prrafodelista"/>
        <w:rPr>
          <w:rFonts w:ascii="Palatino Linotype" w:hAnsi="Palatino Linotype" w:cs="Arial"/>
          <w:b/>
          <w:color w:val="000000" w:themeColor="text1"/>
        </w:rPr>
      </w:pPr>
    </w:p>
    <w:p w14:paraId="586720C5" w14:textId="750F75EF" w:rsidR="00786728" w:rsidRPr="00815B91" w:rsidRDefault="00786728" w:rsidP="00ED662B">
      <w:pPr>
        <w:pStyle w:val="Prrafodelista"/>
        <w:numPr>
          <w:ilvl w:val="0"/>
          <w:numId w:val="31"/>
        </w:numPr>
        <w:spacing w:line="360" w:lineRule="auto"/>
        <w:ind w:left="426" w:right="49"/>
        <w:jc w:val="both"/>
        <w:rPr>
          <w:rFonts w:ascii="Palatino Linotype" w:hAnsi="Palatino Linotype" w:cs="Arial"/>
          <w:color w:val="000000" w:themeColor="text1"/>
        </w:rPr>
      </w:pPr>
      <w:r w:rsidRPr="00815B91">
        <w:rPr>
          <w:rFonts w:ascii="Palatino Linotype" w:hAnsi="Palatino Linotype" w:cs="Arial"/>
          <w:color w:val="000000" w:themeColor="text1"/>
        </w:rPr>
        <w:t xml:space="preserve">Por otro lado, referir que dado que se desconoce el contenido de las fojas faltantes, las mismas deberán ser entregadas en versión pública para ser el caso que contengan datos personales </w:t>
      </w:r>
      <w:proofErr w:type="spellStart"/>
      <w:r w:rsidRPr="00815B91">
        <w:rPr>
          <w:rFonts w:ascii="Palatino Linotype" w:hAnsi="Palatino Linotype" w:cs="Arial"/>
          <w:color w:val="000000" w:themeColor="text1"/>
        </w:rPr>
        <w:t>suceptibles</w:t>
      </w:r>
      <w:proofErr w:type="spellEnd"/>
      <w:r w:rsidRPr="00815B91">
        <w:rPr>
          <w:rFonts w:ascii="Palatino Linotype" w:hAnsi="Palatino Linotype" w:cs="Arial"/>
          <w:color w:val="000000" w:themeColor="text1"/>
        </w:rPr>
        <w:t xml:space="preserve"> de ser protegidos. Por lo que de ser el caso se </w:t>
      </w:r>
      <w:proofErr w:type="spellStart"/>
      <w:r w:rsidRPr="00815B91">
        <w:rPr>
          <w:rFonts w:ascii="Palatino Linotype" w:hAnsi="Palatino Linotype" w:cs="Arial"/>
          <w:color w:val="000000" w:themeColor="text1"/>
        </w:rPr>
        <w:t>debera</w:t>
      </w:r>
      <w:proofErr w:type="spellEnd"/>
      <w:r w:rsidRPr="00815B91">
        <w:rPr>
          <w:rFonts w:ascii="Palatino Linotype" w:hAnsi="Palatino Linotype" w:cs="Arial"/>
          <w:color w:val="000000" w:themeColor="text1"/>
        </w:rPr>
        <w:t xml:space="preserve"> emitir por parte </w:t>
      </w:r>
      <w:proofErr w:type="spellStart"/>
      <w:r w:rsidRPr="00815B91">
        <w:rPr>
          <w:rFonts w:ascii="Palatino Linotype" w:hAnsi="Palatino Linotype" w:cs="Arial"/>
          <w:color w:val="000000" w:themeColor="text1"/>
        </w:rPr>
        <w:t>de el</w:t>
      </w:r>
      <w:proofErr w:type="spellEnd"/>
      <w:r w:rsidRPr="00815B91">
        <w:rPr>
          <w:rFonts w:ascii="Palatino Linotype" w:hAnsi="Palatino Linotype" w:cs="Arial"/>
          <w:color w:val="000000" w:themeColor="text1"/>
        </w:rPr>
        <w:t xml:space="preserve"> acta del Comité de Transparencia respectiva de conformidad con el considerando especifico siguiente.</w:t>
      </w:r>
    </w:p>
    <w:p w14:paraId="022CF3D7" w14:textId="77777777" w:rsidR="004F7648" w:rsidRPr="004F7648" w:rsidRDefault="004F7648" w:rsidP="00ED662B">
      <w:pPr>
        <w:pStyle w:val="Prrafodelista"/>
        <w:rPr>
          <w:rFonts w:ascii="Palatino Linotype" w:hAnsi="Palatino Linotype" w:cs="Arial"/>
          <w:b/>
          <w:color w:val="000000" w:themeColor="text1"/>
        </w:rPr>
      </w:pPr>
    </w:p>
    <w:p w14:paraId="23139588" w14:textId="17961C19" w:rsidR="004C6419" w:rsidRPr="003F43CE" w:rsidRDefault="00BE5B34" w:rsidP="00ED662B">
      <w:pPr>
        <w:pStyle w:val="Prrafodelista"/>
        <w:numPr>
          <w:ilvl w:val="0"/>
          <w:numId w:val="31"/>
        </w:numPr>
        <w:spacing w:line="360" w:lineRule="auto"/>
        <w:ind w:left="426" w:right="49"/>
        <w:jc w:val="both"/>
        <w:rPr>
          <w:rFonts w:ascii="Palatino Linotype" w:hAnsi="Palatino Linotype" w:cs="Arial"/>
          <w:b/>
          <w:color w:val="000000" w:themeColor="text1"/>
        </w:rPr>
      </w:pPr>
      <w:r>
        <w:rPr>
          <w:rFonts w:ascii="Palatino Linotype" w:hAnsi="Palatino Linotype" w:cs="Arial"/>
          <w:color w:val="000000" w:themeColor="text1"/>
        </w:rPr>
        <w:t xml:space="preserve">Po </w:t>
      </w:r>
      <w:r w:rsidR="008E572F">
        <w:rPr>
          <w:rFonts w:ascii="Palatino Linotype" w:hAnsi="Palatino Linotype" w:cs="Arial"/>
          <w:color w:val="000000" w:themeColor="text1"/>
        </w:rPr>
        <w:t>último</w:t>
      </w:r>
      <w:r>
        <w:rPr>
          <w:rFonts w:ascii="Palatino Linotype" w:hAnsi="Palatino Linotype" w:cs="Arial"/>
          <w:color w:val="000000" w:themeColor="text1"/>
        </w:rPr>
        <w:t xml:space="preserve">, </w:t>
      </w:r>
      <w:r w:rsidR="0099153D">
        <w:rPr>
          <w:rFonts w:ascii="Palatino Linotype" w:hAnsi="Palatino Linotype" w:cs="Arial"/>
          <w:color w:val="000000" w:themeColor="text1"/>
        </w:rPr>
        <w:t xml:space="preserve">es de señalar que la solicitud de información fue requerida vía SAIMEX; es decir sin costo, por lo que el hecho que el </w:t>
      </w:r>
      <w:r w:rsidR="0099153D" w:rsidRPr="0099153D">
        <w:rPr>
          <w:rFonts w:ascii="Palatino Linotype" w:hAnsi="Palatino Linotype" w:cs="Arial"/>
          <w:b/>
          <w:color w:val="000000" w:themeColor="text1"/>
        </w:rPr>
        <w:t>SUJETO OBLIGADO</w:t>
      </w:r>
      <w:r w:rsidR="0099153D">
        <w:rPr>
          <w:rFonts w:ascii="Palatino Linotype" w:hAnsi="Palatino Linotype" w:cs="Arial"/>
          <w:color w:val="000000" w:themeColor="text1"/>
        </w:rPr>
        <w:t xml:space="preserve">, </w:t>
      </w:r>
      <w:r w:rsidR="0099153D">
        <w:rPr>
          <w:rFonts w:ascii="Palatino Linotype" w:hAnsi="Palatino Linotype" w:cs="Arial"/>
          <w:color w:val="000000" w:themeColor="text1"/>
        </w:rPr>
        <w:lastRenderedPageBreak/>
        <w:t xml:space="preserve">pretenda hacer un cobro </w:t>
      </w:r>
      <w:r>
        <w:rPr>
          <w:rFonts w:ascii="Palatino Linotype" w:hAnsi="Palatino Linotype" w:cs="Arial"/>
          <w:color w:val="000000" w:themeColor="text1"/>
        </w:rPr>
        <w:t>sin fundar</w:t>
      </w:r>
      <w:r w:rsidR="0099153D">
        <w:rPr>
          <w:rFonts w:ascii="Palatino Linotype" w:hAnsi="Palatino Linotype" w:cs="Arial"/>
          <w:color w:val="000000" w:themeColor="text1"/>
        </w:rPr>
        <w:t xml:space="preserve"> y motiva</w:t>
      </w:r>
      <w:r>
        <w:rPr>
          <w:rFonts w:ascii="Palatino Linotype" w:hAnsi="Palatino Linotype" w:cs="Arial"/>
          <w:color w:val="000000" w:themeColor="text1"/>
        </w:rPr>
        <w:t>r la acción</w:t>
      </w:r>
      <w:r w:rsidR="0099153D">
        <w:rPr>
          <w:rFonts w:ascii="Palatino Linotype" w:hAnsi="Palatino Linotype" w:cs="Arial"/>
          <w:color w:val="000000" w:themeColor="text1"/>
        </w:rPr>
        <w:t>, afecta el derecho de los particulares. Al respecto el derecho de a</w:t>
      </w:r>
      <w:r w:rsidR="003F43CE">
        <w:rPr>
          <w:rFonts w:ascii="Palatino Linotype" w:hAnsi="Palatino Linotype" w:cs="Arial"/>
          <w:color w:val="000000" w:themeColor="text1"/>
        </w:rPr>
        <w:t>cceso a la información</w:t>
      </w:r>
      <w:r w:rsidR="0099153D">
        <w:rPr>
          <w:rFonts w:ascii="Palatino Linotype" w:hAnsi="Palatino Linotype" w:cs="Arial"/>
          <w:color w:val="000000" w:themeColor="text1"/>
        </w:rPr>
        <w:t xml:space="preserve"> rige su funcionamiento bajo principios, del que destaca al caso </w:t>
      </w:r>
      <w:r w:rsidR="008E572F">
        <w:rPr>
          <w:rFonts w:ascii="Palatino Linotype" w:hAnsi="Palatino Linotype" w:cs="Arial"/>
          <w:color w:val="000000" w:themeColor="text1"/>
        </w:rPr>
        <w:t>concreto</w:t>
      </w:r>
      <w:r w:rsidR="0099153D">
        <w:rPr>
          <w:rFonts w:ascii="Palatino Linotype" w:hAnsi="Palatino Linotype" w:cs="Arial"/>
          <w:color w:val="000000" w:themeColor="text1"/>
        </w:rPr>
        <w:t xml:space="preserve"> el de </w:t>
      </w:r>
      <w:r w:rsidR="0099153D" w:rsidRPr="0099153D">
        <w:rPr>
          <w:rFonts w:ascii="Palatino Linotype" w:hAnsi="Palatino Linotype" w:cs="Arial"/>
          <w:color w:val="000000" w:themeColor="text1"/>
        </w:rPr>
        <w:t>Gratuidad</w:t>
      </w:r>
      <w:r w:rsidR="0099153D">
        <w:rPr>
          <w:rFonts w:ascii="Palatino Linotype" w:hAnsi="Palatino Linotype" w:cs="Arial"/>
          <w:color w:val="000000" w:themeColor="text1"/>
        </w:rPr>
        <w:t>, que c</w:t>
      </w:r>
      <w:r w:rsidR="0099153D" w:rsidRPr="0099153D">
        <w:rPr>
          <w:rFonts w:ascii="Palatino Linotype" w:hAnsi="Palatino Linotype" w:cs="Arial"/>
          <w:color w:val="000000" w:themeColor="text1"/>
        </w:rPr>
        <w:t xml:space="preserve">onsiste en que el acceso a la información pública no genera costo alguno para los solicitantes, </w:t>
      </w:r>
      <w:r w:rsidR="0099153D">
        <w:rPr>
          <w:rFonts w:ascii="Palatino Linotype" w:hAnsi="Palatino Linotype" w:cs="Arial"/>
          <w:color w:val="000000" w:themeColor="text1"/>
        </w:rPr>
        <w:t xml:space="preserve">y </w:t>
      </w:r>
      <w:r w:rsidR="0099153D" w:rsidRPr="0099153D">
        <w:rPr>
          <w:rFonts w:ascii="Palatino Linotype" w:hAnsi="Palatino Linotype" w:cs="Arial"/>
          <w:color w:val="000000" w:themeColor="text1"/>
        </w:rPr>
        <w:t xml:space="preserve">sólo podrá requerirse el cobro correspondiente a la modalidad de reproducción y entrega solicitada conforme a lo establecido en la </w:t>
      </w:r>
      <w:r w:rsidR="0099153D">
        <w:rPr>
          <w:rFonts w:ascii="Palatino Linotype" w:hAnsi="Palatino Linotype" w:cs="Arial"/>
          <w:color w:val="000000" w:themeColor="text1"/>
        </w:rPr>
        <w:t xml:space="preserve">Ley de la materia, por lo que si del presente asunto la modalidad de entrega fue </w:t>
      </w:r>
      <w:r w:rsidR="008E572F">
        <w:rPr>
          <w:rFonts w:ascii="Palatino Linotype" w:hAnsi="Palatino Linotype" w:cs="Arial"/>
          <w:color w:val="000000" w:themeColor="text1"/>
        </w:rPr>
        <w:t>vía</w:t>
      </w:r>
      <w:r w:rsidR="0099153D">
        <w:rPr>
          <w:rFonts w:ascii="Palatino Linotype" w:hAnsi="Palatino Linotype" w:cs="Arial"/>
          <w:color w:val="000000" w:themeColor="text1"/>
        </w:rPr>
        <w:t xml:space="preserve"> SAIMEX, la misma debe ser respetada por el </w:t>
      </w:r>
      <w:r w:rsidR="0099153D" w:rsidRPr="008E572F">
        <w:rPr>
          <w:rFonts w:ascii="Palatino Linotype" w:hAnsi="Palatino Linotype" w:cs="Arial"/>
          <w:b/>
          <w:color w:val="000000" w:themeColor="text1"/>
        </w:rPr>
        <w:t>SUJETO OBLIGADO</w:t>
      </w:r>
      <w:r w:rsidR="0099153D">
        <w:rPr>
          <w:rFonts w:ascii="Palatino Linotype" w:hAnsi="Palatino Linotype" w:cs="Arial"/>
          <w:color w:val="000000" w:themeColor="text1"/>
        </w:rPr>
        <w:t>, de modo tal que se le exhorta a que en futuras solicitudes de información se abstenga de requerir el pago cuando no sea conveniente.</w:t>
      </w:r>
    </w:p>
    <w:p w14:paraId="5395D328" w14:textId="77777777" w:rsidR="003F43CE" w:rsidRPr="003F43CE" w:rsidRDefault="003F43CE" w:rsidP="00ED662B">
      <w:pPr>
        <w:spacing w:line="360" w:lineRule="auto"/>
        <w:ind w:right="49"/>
        <w:jc w:val="both"/>
        <w:rPr>
          <w:rFonts w:ascii="Palatino Linotype" w:hAnsi="Palatino Linotype" w:cs="Arial"/>
          <w:b/>
          <w:color w:val="000000" w:themeColor="text1"/>
        </w:rPr>
      </w:pPr>
    </w:p>
    <w:p w14:paraId="00E4CAEF" w14:textId="77777777" w:rsidR="003F43CE" w:rsidRDefault="003F43CE" w:rsidP="00ED662B">
      <w:pPr>
        <w:pStyle w:val="Ttulo1"/>
        <w:spacing w:before="0"/>
        <w:rPr>
          <w:rFonts w:eastAsia="Calibri"/>
          <w:b/>
          <w:szCs w:val="24"/>
          <w:lang w:val="es-ES"/>
        </w:rPr>
      </w:pPr>
      <w:bookmarkStart w:id="95" w:name="_Toc453170995"/>
      <w:bookmarkStart w:id="96" w:name="_Toc508613993"/>
      <w:bookmarkStart w:id="97" w:name="_Toc524602727"/>
      <w:bookmarkStart w:id="98" w:name="_Toc528265092"/>
      <w:bookmarkStart w:id="99" w:name="_Toc531771246"/>
      <w:bookmarkStart w:id="100" w:name="_Toc531807688"/>
      <w:bookmarkStart w:id="101" w:name="_Toc532891580"/>
      <w:r>
        <w:rPr>
          <w:rFonts w:eastAsia="Calibri"/>
          <w:b/>
          <w:szCs w:val="24"/>
          <w:lang w:val="es-ES"/>
        </w:rPr>
        <w:t>SEXTO</w:t>
      </w:r>
      <w:r w:rsidRPr="000D12CD">
        <w:rPr>
          <w:rFonts w:eastAsia="Calibri"/>
          <w:b/>
          <w:szCs w:val="24"/>
          <w:lang w:val="es-ES"/>
        </w:rPr>
        <w:t>. De la versión pública</w:t>
      </w:r>
      <w:r>
        <w:rPr>
          <w:rFonts w:eastAsia="Calibri"/>
          <w:b/>
          <w:szCs w:val="24"/>
          <w:lang w:val="es-ES"/>
        </w:rPr>
        <w:t>.</w:t>
      </w:r>
      <w:bookmarkEnd w:id="95"/>
      <w:bookmarkEnd w:id="96"/>
      <w:bookmarkEnd w:id="97"/>
      <w:bookmarkEnd w:id="98"/>
      <w:bookmarkEnd w:id="99"/>
      <w:bookmarkEnd w:id="100"/>
      <w:bookmarkEnd w:id="101"/>
    </w:p>
    <w:p w14:paraId="6449E39A" w14:textId="77777777" w:rsidR="003F43CE" w:rsidRDefault="003F43CE" w:rsidP="00ED662B">
      <w:pPr>
        <w:rPr>
          <w:lang w:val="es-ES" w:eastAsia="en-US"/>
        </w:rPr>
      </w:pPr>
    </w:p>
    <w:p w14:paraId="1A849157" w14:textId="77777777" w:rsidR="00ED662B" w:rsidRPr="00DE347A" w:rsidRDefault="00ED662B" w:rsidP="00ED662B">
      <w:pPr>
        <w:rPr>
          <w:lang w:val="es-ES" w:eastAsia="en-US"/>
        </w:rPr>
      </w:pPr>
    </w:p>
    <w:p w14:paraId="01AD6E4E" w14:textId="5E3476BA" w:rsidR="003F43CE" w:rsidRDefault="003F43CE" w:rsidP="00ED662B">
      <w:pPr>
        <w:pStyle w:val="Prrafodelista"/>
        <w:numPr>
          <w:ilvl w:val="0"/>
          <w:numId w:val="7"/>
        </w:numPr>
        <w:autoSpaceDE w:val="0"/>
        <w:autoSpaceDN w:val="0"/>
        <w:adjustRightInd w:val="0"/>
        <w:spacing w:line="360" w:lineRule="auto"/>
        <w:ind w:left="426" w:right="50"/>
        <w:jc w:val="both"/>
        <w:rPr>
          <w:rFonts w:ascii="Palatino Linotype" w:eastAsia="Calibri" w:hAnsi="Palatino Linotype" w:cs="Arial"/>
          <w:szCs w:val="22"/>
          <w:lang w:val="es-ES" w:eastAsia="es-MX"/>
        </w:rPr>
      </w:pPr>
      <w:r>
        <w:rPr>
          <w:rFonts w:ascii="Palatino Linotype" w:eastAsia="Calibri" w:hAnsi="Palatino Linotype" w:cs="Arial"/>
          <w:szCs w:val="22"/>
          <w:lang w:val="es-ES" w:eastAsia="es-MX"/>
        </w:rPr>
        <w:t xml:space="preserve">Del soporte documental generado con motivo de las observaciones llevadas </w:t>
      </w:r>
      <w:proofErr w:type="spellStart"/>
      <w:r>
        <w:rPr>
          <w:rFonts w:ascii="Palatino Linotype" w:eastAsia="Calibri" w:hAnsi="Palatino Linotype" w:cs="Arial"/>
          <w:szCs w:val="22"/>
          <w:lang w:val="es-ES" w:eastAsia="es-MX"/>
        </w:rPr>
        <w:t>acabo</w:t>
      </w:r>
      <w:proofErr w:type="spellEnd"/>
      <w:r>
        <w:rPr>
          <w:rFonts w:ascii="Palatino Linotype" w:eastAsia="Calibri" w:hAnsi="Palatino Linotype" w:cs="Arial"/>
          <w:szCs w:val="22"/>
          <w:lang w:val="es-ES" w:eastAsia="es-MX"/>
        </w:rPr>
        <w:t xml:space="preserve"> por el OSFEM al </w:t>
      </w:r>
      <w:r w:rsidRPr="003F43CE">
        <w:rPr>
          <w:rFonts w:ascii="Palatino Linotype" w:eastAsia="Calibri" w:hAnsi="Palatino Linotype" w:cs="Arial"/>
          <w:b/>
          <w:szCs w:val="22"/>
          <w:lang w:val="es-ES" w:eastAsia="es-MX"/>
        </w:rPr>
        <w:t>SUJETO OBLIGADO</w:t>
      </w:r>
      <w:r>
        <w:rPr>
          <w:rFonts w:ascii="Palatino Linotype" w:eastAsia="Calibri" w:hAnsi="Palatino Linotype" w:cs="Arial"/>
          <w:szCs w:val="22"/>
          <w:lang w:val="es-ES" w:eastAsia="es-MX"/>
        </w:rPr>
        <w:t xml:space="preserve"> que se ha tenido a bien ordenar</w:t>
      </w:r>
      <w:r w:rsidRPr="00D72363">
        <w:rPr>
          <w:rFonts w:ascii="Palatino Linotype" w:eastAsia="Calibri" w:hAnsi="Palatino Linotype" w:cs="Arial"/>
          <w:szCs w:val="22"/>
          <w:lang w:val="es-ES" w:eastAsia="es-MX"/>
        </w:rPr>
        <w:t xml:space="preserve">, </w:t>
      </w:r>
      <w:r>
        <w:rPr>
          <w:rFonts w:ascii="Palatino Linotype" w:eastAsia="Calibri" w:hAnsi="Palatino Linotype" w:cs="Arial"/>
          <w:szCs w:val="22"/>
          <w:lang w:val="es-ES" w:eastAsia="es-MX"/>
        </w:rPr>
        <w:t>eventualmente puede obrar algún dato personal susceptible de ser protegido, si bien del ya remitido se observa no obran datos personales, se desconoce si del faltante pudiera haberlos,</w:t>
      </w:r>
      <w:r w:rsidRPr="00D72363">
        <w:rPr>
          <w:rFonts w:ascii="Palatino Linotype" w:eastAsia="Calibri" w:hAnsi="Palatino Linotype" w:cs="Arial"/>
          <w:szCs w:val="22"/>
          <w:lang w:val="es-ES" w:eastAsia="es-MX"/>
        </w:rPr>
        <w:t xml:space="preserve"> </w:t>
      </w:r>
      <w:r>
        <w:rPr>
          <w:rFonts w:ascii="Palatino Linotype" w:eastAsia="Calibri" w:hAnsi="Palatino Linotype" w:cs="Arial"/>
          <w:szCs w:val="22"/>
          <w:lang w:val="es-ES" w:eastAsia="es-MX"/>
        </w:rPr>
        <w:t>por lo que es procedente que</w:t>
      </w:r>
      <w:r w:rsidRPr="00D72363">
        <w:rPr>
          <w:rFonts w:ascii="Palatino Linotype" w:eastAsia="Calibri" w:hAnsi="Palatino Linotype" w:cs="Arial"/>
          <w:szCs w:val="22"/>
          <w:lang w:val="es-ES" w:eastAsia="es-MX"/>
        </w:rPr>
        <w:t xml:space="preserve"> </w:t>
      </w:r>
      <w:r>
        <w:rPr>
          <w:rFonts w:ascii="Palatino Linotype" w:eastAsia="Calibri" w:hAnsi="Palatino Linotype" w:cs="Arial"/>
          <w:szCs w:val="22"/>
          <w:lang w:val="es-ES" w:eastAsia="es-MX"/>
        </w:rPr>
        <w:t xml:space="preserve">de ser el caso, </w:t>
      </w:r>
      <w:r w:rsidRPr="00D72363">
        <w:rPr>
          <w:rFonts w:ascii="Palatino Linotype" w:eastAsia="Calibri" w:hAnsi="Palatino Linotype" w:cs="Arial"/>
          <w:szCs w:val="22"/>
          <w:lang w:val="es-ES" w:eastAsia="es-MX"/>
        </w:rPr>
        <w:t>la documentación se</w:t>
      </w:r>
      <w:r>
        <w:rPr>
          <w:rFonts w:ascii="Palatino Linotype" w:eastAsia="Calibri" w:hAnsi="Palatino Linotype" w:cs="Arial"/>
          <w:szCs w:val="22"/>
          <w:lang w:val="es-ES" w:eastAsia="es-MX"/>
        </w:rPr>
        <w:t>a</w:t>
      </w:r>
      <w:r w:rsidRPr="00D72363">
        <w:rPr>
          <w:rFonts w:ascii="Palatino Linotype" w:eastAsia="Calibri" w:hAnsi="Palatino Linotype" w:cs="Arial"/>
          <w:szCs w:val="22"/>
          <w:lang w:val="es-ES" w:eastAsia="es-MX"/>
        </w:rPr>
        <w:t xml:space="preserve"> remitida en versión pública</w:t>
      </w:r>
      <w:r>
        <w:rPr>
          <w:rFonts w:ascii="Palatino Linotype" w:eastAsia="Calibri" w:hAnsi="Palatino Linotype" w:cs="Arial"/>
          <w:szCs w:val="22"/>
          <w:lang w:val="es-ES" w:eastAsia="es-MX"/>
        </w:rPr>
        <w:t xml:space="preserve"> y</w:t>
      </w:r>
      <w:r w:rsidRPr="00D72363">
        <w:rPr>
          <w:rFonts w:ascii="Palatino Linotype" w:eastAsia="Calibri" w:hAnsi="Palatino Linotype" w:cs="Arial"/>
          <w:szCs w:val="22"/>
          <w:lang w:val="es-ES" w:eastAsia="es-MX"/>
        </w:rPr>
        <w:t xml:space="preserve"> que </w:t>
      </w:r>
      <w:r>
        <w:rPr>
          <w:rFonts w:ascii="Palatino Linotype" w:eastAsia="Calibri" w:hAnsi="Palatino Linotype" w:cs="Arial"/>
          <w:szCs w:val="22"/>
          <w:lang w:val="es-ES" w:eastAsia="es-MX"/>
        </w:rPr>
        <w:t xml:space="preserve">se </w:t>
      </w:r>
      <w:r w:rsidRPr="00D72363">
        <w:rPr>
          <w:rFonts w:ascii="Palatino Linotype" w:eastAsia="Calibri" w:hAnsi="Palatino Linotype" w:cs="Arial"/>
          <w:szCs w:val="22"/>
          <w:lang w:val="es-ES" w:eastAsia="es-MX"/>
        </w:rPr>
        <w:t xml:space="preserve">proteja, aquellas características que revelen datos personales de particulares </w:t>
      </w:r>
      <w:r>
        <w:rPr>
          <w:rFonts w:ascii="Palatino Linotype" w:eastAsia="Calibri" w:hAnsi="Palatino Linotype" w:cs="Arial"/>
          <w:szCs w:val="22"/>
          <w:lang w:val="es-ES" w:eastAsia="es-MX"/>
        </w:rPr>
        <w:t xml:space="preserve">que pudieran obrar en el soporte documental de referencia, </w:t>
      </w:r>
      <w:r w:rsidRPr="00D72363">
        <w:rPr>
          <w:rFonts w:ascii="Palatino Linotype" w:eastAsia="Calibri" w:hAnsi="Palatino Linotype" w:cs="Arial"/>
          <w:szCs w:val="22"/>
          <w:lang w:val="es-ES" w:eastAsia="es-MX"/>
        </w:rPr>
        <w:t>susceptibles de ser protegidos</w:t>
      </w:r>
      <w:r>
        <w:rPr>
          <w:rFonts w:ascii="Palatino Linotype" w:eastAsia="Calibri" w:hAnsi="Palatino Linotype" w:cs="Arial"/>
          <w:szCs w:val="22"/>
          <w:lang w:val="es-ES" w:eastAsia="es-MX"/>
        </w:rPr>
        <w:t>, en los términos que se precisan.</w:t>
      </w:r>
    </w:p>
    <w:p w14:paraId="756D5FBA" w14:textId="77777777" w:rsidR="003F43CE" w:rsidRDefault="003F43CE" w:rsidP="00ED662B">
      <w:pPr>
        <w:pStyle w:val="Prrafodelista"/>
        <w:autoSpaceDE w:val="0"/>
        <w:autoSpaceDN w:val="0"/>
        <w:adjustRightInd w:val="0"/>
        <w:spacing w:line="360" w:lineRule="auto"/>
        <w:ind w:right="50"/>
        <w:jc w:val="both"/>
        <w:rPr>
          <w:rFonts w:ascii="Palatino Linotype" w:eastAsia="Calibri" w:hAnsi="Palatino Linotype" w:cs="Arial"/>
          <w:szCs w:val="22"/>
          <w:lang w:val="es-ES" w:eastAsia="es-MX"/>
        </w:rPr>
      </w:pPr>
    </w:p>
    <w:p w14:paraId="7FFE6804" w14:textId="77777777" w:rsidR="003F43CE" w:rsidRDefault="003F43CE" w:rsidP="00ED662B">
      <w:pPr>
        <w:pStyle w:val="Prrafodelista"/>
        <w:numPr>
          <w:ilvl w:val="0"/>
          <w:numId w:val="7"/>
        </w:numPr>
        <w:autoSpaceDE w:val="0"/>
        <w:autoSpaceDN w:val="0"/>
        <w:adjustRightInd w:val="0"/>
        <w:spacing w:line="360" w:lineRule="auto"/>
        <w:ind w:left="426" w:right="50" w:hanging="426"/>
        <w:jc w:val="both"/>
        <w:rPr>
          <w:rFonts w:ascii="Palatino Linotype" w:eastAsia="Calibri" w:hAnsi="Palatino Linotype" w:cs="Arial"/>
          <w:szCs w:val="22"/>
          <w:lang w:val="es-ES" w:eastAsia="es-MX"/>
        </w:rPr>
      </w:pPr>
      <w:r w:rsidRPr="00F02F5A">
        <w:rPr>
          <w:rFonts w:ascii="Palatino Linotype" w:eastAsia="Calibri" w:hAnsi="Palatino Linotype" w:cs="Arial"/>
          <w:szCs w:val="22"/>
          <w:lang w:val="es-ES" w:eastAsia="es-MX"/>
        </w:rPr>
        <w:t>Cuando un documento requerido contiene datos persónales susceptible de clasificarse, resulta procedente dicha clasificación conforme a lo señalado por los artículos 3 fracciones IX, XX, XXI y XLV; 91, 137 y 143 de la Ley de Transparencia y Acceso a la Información Pública del Estado de México y Municipios</w:t>
      </w:r>
    </w:p>
    <w:p w14:paraId="5DE9658D" w14:textId="77777777" w:rsidR="003F43CE" w:rsidRPr="00F02F5A" w:rsidRDefault="003F43CE" w:rsidP="00ED662B">
      <w:pPr>
        <w:pStyle w:val="Prrafodelista"/>
        <w:rPr>
          <w:rFonts w:ascii="Palatino Linotype" w:eastAsia="Calibri" w:hAnsi="Palatino Linotype" w:cs="Arial"/>
          <w:szCs w:val="22"/>
          <w:lang w:val="es-ES" w:eastAsia="es-MX"/>
        </w:rPr>
      </w:pPr>
    </w:p>
    <w:p w14:paraId="5DE9B50D" w14:textId="77777777" w:rsidR="003F43CE" w:rsidRPr="000D12CD" w:rsidRDefault="003F43CE" w:rsidP="00ED662B">
      <w:pPr>
        <w:autoSpaceDE w:val="0"/>
        <w:autoSpaceDN w:val="0"/>
        <w:adjustRightInd w:val="0"/>
        <w:spacing w:line="360" w:lineRule="auto"/>
        <w:ind w:left="851" w:right="616"/>
        <w:jc w:val="both"/>
        <w:rPr>
          <w:rFonts w:ascii="Palatino Linotype" w:hAnsi="Palatino Linotype" w:cs="Arial"/>
          <w:i/>
          <w:sz w:val="22"/>
          <w:lang w:val="es-MX"/>
        </w:rPr>
      </w:pPr>
      <w:r w:rsidRPr="000D12CD">
        <w:rPr>
          <w:rFonts w:ascii="Palatino Linotype" w:hAnsi="Palatino Linotype" w:cs="Arial"/>
          <w:b/>
          <w:bCs/>
          <w:i/>
          <w:sz w:val="22"/>
          <w:lang w:val="es-MX"/>
        </w:rPr>
        <w:t xml:space="preserve">Artículo 3. </w:t>
      </w:r>
      <w:r w:rsidRPr="000D12CD">
        <w:rPr>
          <w:rFonts w:ascii="Palatino Linotype" w:hAnsi="Palatino Linotype" w:cs="Arial"/>
          <w:i/>
          <w:sz w:val="22"/>
          <w:lang w:val="es-MX"/>
        </w:rPr>
        <w:t>Para los efectos de la presente Ley se entenderá por:</w:t>
      </w:r>
    </w:p>
    <w:p w14:paraId="69D3A3F7" w14:textId="77777777" w:rsidR="003F43CE" w:rsidRPr="00A95C3A" w:rsidRDefault="003F43CE" w:rsidP="00ED662B">
      <w:pPr>
        <w:autoSpaceDE w:val="0"/>
        <w:autoSpaceDN w:val="0"/>
        <w:adjustRightInd w:val="0"/>
        <w:spacing w:line="360" w:lineRule="auto"/>
        <w:ind w:left="851" w:right="567"/>
        <w:jc w:val="both"/>
        <w:rPr>
          <w:rFonts w:ascii="Palatino Linotype" w:eastAsia="Calibri" w:hAnsi="Palatino Linotype" w:cs="Arial"/>
          <w:i/>
          <w:sz w:val="22"/>
          <w:szCs w:val="22"/>
          <w:lang w:val="es-ES" w:eastAsia="es-MX"/>
        </w:rPr>
      </w:pPr>
      <w:r>
        <w:rPr>
          <w:rFonts w:ascii="Palatino Linotype" w:eastAsia="Calibri" w:hAnsi="Palatino Linotype" w:cs="Arial"/>
          <w:i/>
          <w:sz w:val="22"/>
          <w:szCs w:val="22"/>
          <w:lang w:val="es-ES" w:eastAsia="es-MX"/>
        </w:rPr>
        <w:t xml:space="preserve"> </w:t>
      </w:r>
      <w:r w:rsidRPr="00A95C3A">
        <w:rPr>
          <w:rFonts w:ascii="Palatino Linotype" w:eastAsia="Calibri" w:hAnsi="Palatino Linotype" w:cs="Arial"/>
          <w:i/>
          <w:sz w:val="22"/>
          <w:szCs w:val="22"/>
          <w:lang w:val="es-ES" w:eastAsia="es-MX"/>
        </w:rPr>
        <w:t>(…)</w:t>
      </w:r>
    </w:p>
    <w:p w14:paraId="77461850" w14:textId="77777777" w:rsidR="003F43CE" w:rsidRPr="00A95C3A" w:rsidRDefault="003F43CE" w:rsidP="00ED662B">
      <w:pPr>
        <w:autoSpaceDE w:val="0"/>
        <w:autoSpaceDN w:val="0"/>
        <w:adjustRightInd w:val="0"/>
        <w:spacing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571FB03E" w14:textId="77777777" w:rsidR="003F43CE" w:rsidRPr="00A95C3A" w:rsidRDefault="003F43CE" w:rsidP="00ED662B">
      <w:pPr>
        <w:autoSpaceDE w:val="0"/>
        <w:autoSpaceDN w:val="0"/>
        <w:adjustRightInd w:val="0"/>
        <w:spacing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w:t>
      </w:r>
    </w:p>
    <w:p w14:paraId="75B92C09" w14:textId="77777777" w:rsidR="003F43CE" w:rsidRPr="00A95C3A" w:rsidRDefault="003F43CE" w:rsidP="00ED662B">
      <w:pPr>
        <w:autoSpaceDE w:val="0"/>
        <w:autoSpaceDN w:val="0"/>
        <w:adjustRightInd w:val="0"/>
        <w:spacing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XX. Información clasificada: Aquella considerada por la presente Ley como reservada o confidencial;</w:t>
      </w:r>
    </w:p>
    <w:p w14:paraId="5BDB5C97" w14:textId="77777777" w:rsidR="003F43CE" w:rsidRPr="00A95C3A" w:rsidRDefault="003F43CE" w:rsidP="00ED662B">
      <w:pPr>
        <w:autoSpaceDE w:val="0"/>
        <w:autoSpaceDN w:val="0"/>
        <w:adjustRightInd w:val="0"/>
        <w:spacing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97BE87F" w14:textId="77777777" w:rsidR="003F43CE" w:rsidRPr="00A95C3A" w:rsidRDefault="003F43CE" w:rsidP="00ED662B">
      <w:pPr>
        <w:autoSpaceDE w:val="0"/>
        <w:autoSpaceDN w:val="0"/>
        <w:adjustRightInd w:val="0"/>
        <w:spacing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w:t>
      </w:r>
    </w:p>
    <w:p w14:paraId="7193093B" w14:textId="77777777" w:rsidR="003F43CE" w:rsidRPr="00A95C3A" w:rsidRDefault="003F43CE" w:rsidP="00ED662B">
      <w:pPr>
        <w:autoSpaceDE w:val="0"/>
        <w:autoSpaceDN w:val="0"/>
        <w:adjustRightInd w:val="0"/>
        <w:spacing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30D60602" w14:textId="77777777" w:rsidR="003F43CE" w:rsidRPr="00A95C3A" w:rsidRDefault="003F43CE" w:rsidP="00ED662B">
      <w:pPr>
        <w:autoSpaceDE w:val="0"/>
        <w:autoSpaceDN w:val="0"/>
        <w:adjustRightInd w:val="0"/>
        <w:spacing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w:t>
      </w:r>
    </w:p>
    <w:p w14:paraId="1DB15205" w14:textId="77777777" w:rsidR="003F43CE" w:rsidRPr="00A95C3A" w:rsidRDefault="003F43CE" w:rsidP="00ED662B">
      <w:pPr>
        <w:autoSpaceDE w:val="0"/>
        <w:autoSpaceDN w:val="0"/>
        <w:adjustRightInd w:val="0"/>
        <w:spacing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36A454BF" w14:textId="77777777" w:rsidR="003F43CE" w:rsidRPr="00A95C3A" w:rsidRDefault="003F43CE" w:rsidP="00ED662B">
      <w:pPr>
        <w:autoSpaceDE w:val="0"/>
        <w:autoSpaceDN w:val="0"/>
        <w:adjustRightInd w:val="0"/>
        <w:spacing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lastRenderedPageBreak/>
        <w:t>(…)</w:t>
      </w:r>
    </w:p>
    <w:p w14:paraId="5953EF70" w14:textId="77777777" w:rsidR="003F43CE" w:rsidRPr="00A95C3A" w:rsidRDefault="003F43CE" w:rsidP="00ED662B">
      <w:pPr>
        <w:autoSpaceDE w:val="0"/>
        <w:autoSpaceDN w:val="0"/>
        <w:adjustRightInd w:val="0"/>
        <w:spacing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415838B" w14:textId="77777777" w:rsidR="003F43CE" w:rsidRPr="00A95C3A" w:rsidRDefault="003F43CE" w:rsidP="00ED662B">
      <w:pPr>
        <w:autoSpaceDE w:val="0"/>
        <w:autoSpaceDN w:val="0"/>
        <w:adjustRightInd w:val="0"/>
        <w:spacing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w:t>
      </w:r>
    </w:p>
    <w:p w14:paraId="48641588" w14:textId="77777777" w:rsidR="003F43CE" w:rsidRPr="00A95C3A" w:rsidRDefault="003F43CE" w:rsidP="00ED662B">
      <w:pPr>
        <w:autoSpaceDE w:val="0"/>
        <w:autoSpaceDN w:val="0"/>
        <w:adjustRightInd w:val="0"/>
        <w:spacing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429AD86D" w14:textId="77777777" w:rsidR="003F43CE" w:rsidRPr="00A95C3A" w:rsidRDefault="003F43CE" w:rsidP="00ED662B">
      <w:pPr>
        <w:autoSpaceDE w:val="0"/>
        <w:autoSpaceDN w:val="0"/>
        <w:adjustRightInd w:val="0"/>
        <w:spacing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A95C3A">
        <w:rPr>
          <w:rFonts w:ascii="Palatino Linotype" w:eastAsia="Calibri" w:hAnsi="Palatino Linotype" w:cs="Arial"/>
          <w:i/>
          <w:sz w:val="22"/>
          <w:szCs w:val="22"/>
          <w:lang w:val="es-ES" w:eastAsia="es-MX"/>
        </w:rPr>
        <w:t>jurídico</w:t>
      </w:r>
      <w:proofErr w:type="gramEnd"/>
      <w:r w:rsidRPr="00A95C3A">
        <w:rPr>
          <w:rFonts w:ascii="Palatino Linotype" w:eastAsia="Calibri" w:hAnsi="Palatino Linotype" w:cs="Arial"/>
          <w:i/>
          <w:sz w:val="22"/>
          <w:szCs w:val="22"/>
          <w:lang w:val="es-ES" w:eastAsia="es-MX"/>
        </w:rPr>
        <w:t xml:space="preserve"> colectiva identificada o identificable;</w:t>
      </w:r>
    </w:p>
    <w:p w14:paraId="496D9527" w14:textId="77777777" w:rsidR="003F43CE" w:rsidRPr="00A95C3A" w:rsidRDefault="003F43CE" w:rsidP="00ED662B">
      <w:pPr>
        <w:autoSpaceDE w:val="0"/>
        <w:autoSpaceDN w:val="0"/>
        <w:adjustRightInd w:val="0"/>
        <w:spacing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II. Los secretos bancario, fiduciario, industrial, comercial, fiscal, bursátil y postal, cuya titularidad corresponda a particulares, sujetos de derecho internacional o a sujetos obligados cuando no involucren el ejercicio de recursos públicos; y</w:t>
      </w:r>
    </w:p>
    <w:p w14:paraId="0BFFE4EB" w14:textId="77777777" w:rsidR="003F43CE" w:rsidRPr="00A95C3A" w:rsidRDefault="003F43CE" w:rsidP="00ED662B">
      <w:pPr>
        <w:autoSpaceDE w:val="0"/>
        <w:autoSpaceDN w:val="0"/>
        <w:adjustRightInd w:val="0"/>
        <w:spacing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III. La que presenten los particulares a los sujetos obligados, de conformidad con lo dispuesto por las leyes o los tratados internacionales.</w:t>
      </w:r>
    </w:p>
    <w:p w14:paraId="72FDC67D" w14:textId="77777777" w:rsidR="003F43CE" w:rsidRPr="00A95C3A" w:rsidRDefault="003F43CE" w:rsidP="00ED662B">
      <w:pPr>
        <w:autoSpaceDE w:val="0"/>
        <w:autoSpaceDN w:val="0"/>
        <w:adjustRightInd w:val="0"/>
        <w:spacing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0CB48F51" w14:textId="77777777" w:rsidR="003F43CE" w:rsidRDefault="003F43CE" w:rsidP="00ED662B">
      <w:pPr>
        <w:autoSpaceDE w:val="0"/>
        <w:autoSpaceDN w:val="0"/>
        <w:adjustRightInd w:val="0"/>
        <w:spacing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05EACB1B" w14:textId="77777777" w:rsidR="003F43CE" w:rsidRDefault="003F43CE" w:rsidP="00ED662B">
      <w:pPr>
        <w:pStyle w:val="Prrafodelista"/>
        <w:autoSpaceDE w:val="0"/>
        <w:autoSpaceDN w:val="0"/>
        <w:adjustRightInd w:val="0"/>
        <w:spacing w:line="360" w:lineRule="auto"/>
        <w:ind w:left="426" w:right="50"/>
        <w:jc w:val="both"/>
        <w:rPr>
          <w:rFonts w:ascii="Palatino Linotype" w:eastAsia="Calibri" w:hAnsi="Palatino Linotype" w:cs="Arial"/>
          <w:szCs w:val="22"/>
          <w:lang w:val="es-ES" w:eastAsia="es-MX"/>
        </w:rPr>
      </w:pPr>
    </w:p>
    <w:p w14:paraId="1B7E7286" w14:textId="77777777" w:rsidR="003F43CE" w:rsidRPr="00ED662B" w:rsidRDefault="003F43CE" w:rsidP="00ED662B">
      <w:pPr>
        <w:pStyle w:val="Prrafodelista"/>
        <w:numPr>
          <w:ilvl w:val="0"/>
          <w:numId w:val="7"/>
        </w:numPr>
        <w:autoSpaceDE w:val="0"/>
        <w:autoSpaceDN w:val="0"/>
        <w:adjustRightInd w:val="0"/>
        <w:spacing w:line="360" w:lineRule="auto"/>
        <w:ind w:left="426" w:right="50" w:hanging="426"/>
        <w:jc w:val="both"/>
        <w:rPr>
          <w:rFonts w:ascii="Palatino Linotype" w:eastAsia="Calibri" w:hAnsi="Palatino Linotype" w:cs="Arial"/>
          <w:szCs w:val="22"/>
          <w:lang w:val="es-ES" w:eastAsia="es-MX"/>
        </w:rPr>
      </w:pPr>
      <w:r w:rsidRPr="00F02F5A">
        <w:rPr>
          <w:rFonts w:ascii="Palatino Linotype" w:eastAsia="Calibri" w:hAnsi="Palatino Linotype" w:cs="Arial"/>
          <w:szCs w:val="22"/>
          <w:lang w:val="es-ES" w:eastAsia="es-MX"/>
        </w:rPr>
        <w:t xml:space="preserve">Para la clasificación de la información se requiere cumplir con las formalidades señaladas en la Ley de Transparencia y Acceso a la Información Pública del </w:t>
      </w:r>
      <w:r w:rsidRPr="00F02F5A">
        <w:rPr>
          <w:rFonts w:ascii="Palatino Linotype" w:eastAsia="Calibri" w:hAnsi="Palatino Linotype" w:cs="Arial"/>
          <w:szCs w:val="22"/>
          <w:lang w:val="es-ES" w:eastAsia="es-MX"/>
        </w:rPr>
        <w:lastRenderedPageBreak/>
        <w:t xml:space="preserve">Estado de México y Municipio, en sus artículos </w:t>
      </w:r>
      <w:r w:rsidRPr="00F02F5A">
        <w:rPr>
          <w:rFonts w:ascii="Palatino Linotype" w:eastAsia="Times New Roman" w:hAnsi="Palatino Linotype" w:cs="Arial"/>
        </w:rPr>
        <w:t>143 y 149, así como los establecidos en los Lineamientos Generales en Materia de Clasificación y Desclasificación de la Información, así  como para  la Elaboración de Versiones Públicas.</w:t>
      </w:r>
    </w:p>
    <w:p w14:paraId="6AC87D09" w14:textId="77777777" w:rsidR="00ED662B" w:rsidRPr="00F02F5A" w:rsidRDefault="00ED662B" w:rsidP="00ED662B">
      <w:pPr>
        <w:pStyle w:val="Prrafodelista"/>
        <w:autoSpaceDE w:val="0"/>
        <w:autoSpaceDN w:val="0"/>
        <w:adjustRightInd w:val="0"/>
        <w:spacing w:line="360" w:lineRule="auto"/>
        <w:ind w:left="426" w:right="50"/>
        <w:jc w:val="both"/>
        <w:rPr>
          <w:rFonts w:ascii="Palatino Linotype" w:eastAsia="Calibri" w:hAnsi="Palatino Linotype" w:cs="Arial"/>
          <w:szCs w:val="22"/>
          <w:lang w:val="es-ES" w:eastAsia="es-MX"/>
        </w:rPr>
      </w:pPr>
    </w:p>
    <w:p w14:paraId="5CFC3C7E" w14:textId="77777777" w:rsidR="003F43CE" w:rsidRDefault="003F43CE" w:rsidP="00ED662B">
      <w:pPr>
        <w:shd w:val="clear" w:color="auto" w:fill="FFFFFF"/>
        <w:spacing w:line="360" w:lineRule="auto"/>
        <w:ind w:left="709" w:right="616"/>
        <w:jc w:val="both"/>
        <w:rPr>
          <w:rFonts w:ascii="Palatino Linotype" w:hAnsi="Palatino Linotype" w:cs="Arial"/>
          <w:i/>
          <w:sz w:val="22"/>
          <w:szCs w:val="22"/>
        </w:rPr>
      </w:pPr>
      <w:r w:rsidRPr="00CD366D">
        <w:rPr>
          <w:rFonts w:ascii="Palatino Linotype" w:hAnsi="Palatino Linotype" w:cs="Arial"/>
          <w:b/>
          <w:i/>
        </w:rPr>
        <w:t>Artículo 143.</w:t>
      </w:r>
      <w:r>
        <w:rPr>
          <w:rFonts w:ascii="Palatino Linotype" w:hAnsi="Palatino Linotype" w:cs="Arial"/>
          <w:i/>
        </w:rPr>
        <w:t xml:space="preserve"> Para los efectos de esta Ley se considera información </w:t>
      </w:r>
      <w:r>
        <w:rPr>
          <w:rFonts w:ascii="Palatino Linotype" w:hAnsi="Palatino Linotype" w:cs="Arial"/>
          <w:b/>
          <w:i/>
        </w:rPr>
        <w:t>confidencial</w:t>
      </w:r>
      <w:r>
        <w:rPr>
          <w:rFonts w:ascii="Palatino Linotype" w:hAnsi="Palatino Linotype" w:cs="Arial"/>
          <w:i/>
        </w:rPr>
        <w:t xml:space="preserve">, la clasificada como tal, de manera permanente, por su naturaleza, cuando:  </w:t>
      </w:r>
    </w:p>
    <w:p w14:paraId="53A9A85B" w14:textId="77777777" w:rsidR="003F43CE" w:rsidRPr="00EE7387" w:rsidRDefault="003F43CE" w:rsidP="00ED662B">
      <w:pPr>
        <w:shd w:val="clear" w:color="auto" w:fill="FFFFFF"/>
        <w:spacing w:line="360" w:lineRule="auto"/>
        <w:ind w:left="709" w:right="616"/>
        <w:jc w:val="both"/>
        <w:rPr>
          <w:rFonts w:ascii="Palatino Linotype" w:hAnsi="Palatino Linotype" w:cs="Arial"/>
          <w:i/>
        </w:rPr>
      </w:pPr>
      <w:r w:rsidRPr="00EE7387">
        <w:rPr>
          <w:rFonts w:ascii="Palatino Linotype" w:hAnsi="Palatino Linotype" w:cs="Arial"/>
          <w:i/>
        </w:rPr>
        <w:t xml:space="preserve">I. Se refiera a la información privada y los datos personales concernientes a una persona física o </w:t>
      </w:r>
      <w:proofErr w:type="gramStart"/>
      <w:r w:rsidRPr="00EE7387">
        <w:rPr>
          <w:rFonts w:ascii="Palatino Linotype" w:hAnsi="Palatino Linotype" w:cs="Arial"/>
          <w:i/>
        </w:rPr>
        <w:t>jurídico</w:t>
      </w:r>
      <w:proofErr w:type="gramEnd"/>
      <w:r w:rsidRPr="00EE7387">
        <w:rPr>
          <w:rFonts w:ascii="Palatino Linotype" w:hAnsi="Palatino Linotype" w:cs="Arial"/>
          <w:i/>
        </w:rPr>
        <w:t xml:space="preserve"> colectiva</w:t>
      </w:r>
      <w:r w:rsidRPr="00EE7387">
        <w:rPr>
          <w:rFonts w:ascii="Palatino Linotype" w:hAnsi="Palatino Linotype" w:cs="Arial"/>
          <w:i/>
          <w:u w:val="single"/>
        </w:rPr>
        <w:t xml:space="preserve"> </w:t>
      </w:r>
      <w:r w:rsidRPr="00EE7387">
        <w:rPr>
          <w:rFonts w:ascii="Palatino Linotype" w:hAnsi="Palatino Linotype" w:cs="Arial"/>
          <w:i/>
        </w:rPr>
        <w:t xml:space="preserve">identificada o identificable;  </w:t>
      </w:r>
    </w:p>
    <w:p w14:paraId="2EAC8B31" w14:textId="77777777" w:rsidR="003F43CE" w:rsidRDefault="003F43CE" w:rsidP="00ED662B">
      <w:pPr>
        <w:shd w:val="clear" w:color="auto" w:fill="FFFFFF"/>
        <w:spacing w:line="360" w:lineRule="auto"/>
        <w:ind w:left="709" w:right="616"/>
        <w:jc w:val="both"/>
        <w:rPr>
          <w:rFonts w:ascii="Palatino Linotype" w:hAnsi="Palatino Linotype" w:cs="Arial"/>
          <w:i/>
        </w:rPr>
      </w:pPr>
      <w:r>
        <w:rPr>
          <w:rFonts w:ascii="Palatino Linotype" w:hAnsi="Palatino Linotype" w:cs="Arial"/>
          <w:i/>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2C64B25D" w14:textId="77777777" w:rsidR="003F43CE" w:rsidRPr="00EE7387" w:rsidRDefault="003F43CE" w:rsidP="00ED662B">
      <w:pPr>
        <w:pStyle w:val="Prrafodelista"/>
        <w:numPr>
          <w:ilvl w:val="0"/>
          <w:numId w:val="6"/>
        </w:numPr>
        <w:shd w:val="clear" w:color="auto" w:fill="FFFFFF"/>
        <w:spacing w:line="360" w:lineRule="auto"/>
        <w:ind w:left="709" w:right="616" w:hanging="66"/>
        <w:jc w:val="both"/>
        <w:rPr>
          <w:rFonts w:ascii="Palatino Linotype" w:hAnsi="Palatino Linotype" w:cs="Arial"/>
          <w:i/>
        </w:rPr>
      </w:pPr>
      <w:r w:rsidRPr="00EE7387">
        <w:rPr>
          <w:rFonts w:ascii="Palatino Linotype" w:eastAsia="Times New Roman" w:hAnsi="Palatino Linotype" w:cs="Arial"/>
          <w:i/>
        </w:rPr>
        <w:t xml:space="preserve">La que presenten los particulares a los sujetos obligados, de conformidad con lo dispuesto por las leyes o los tratados internacionales.  </w:t>
      </w:r>
    </w:p>
    <w:p w14:paraId="2E1B7247" w14:textId="77777777" w:rsidR="003F43CE" w:rsidRDefault="003F43CE" w:rsidP="00ED662B">
      <w:pPr>
        <w:shd w:val="clear" w:color="auto" w:fill="FFFFFF"/>
        <w:spacing w:line="360" w:lineRule="auto"/>
        <w:ind w:left="709" w:right="616"/>
        <w:jc w:val="both"/>
        <w:rPr>
          <w:rFonts w:ascii="Palatino Linotype" w:hAnsi="Palatino Linotype" w:cs="Arial"/>
          <w:i/>
        </w:rPr>
      </w:pPr>
      <w:r w:rsidRPr="00EE7387">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14:paraId="6DFBD51F" w14:textId="77777777" w:rsidR="003F43CE" w:rsidRPr="00E2146D" w:rsidRDefault="003F43CE" w:rsidP="00ED662B">
      <w:pPr>
        <w:shd w:val="clear" w:color="auto" w:fill="FFFFFF"/>
        <w:spacing w:line="360" w:lineRule="auto"/>
        <w:ind w:left="709" w:right="616"/>
        <w:jc w:val="both"/>
        <w:rPr>
          <w:rFonts w:ascii="Palatino Linotype" w:hAnsi="Palatino Linotype" w:cs="Arial"/>
          <w:i/>
          <w:sz w:val="22"/>
          <w:szCs w:val="22"/>
          <w:lang w:val="es-MX" w:eastAsia="en-US"/>
        </w:rPr>
      </w:pPr>
      <w:r w:rsidRPr="00E2146D">
        <w:rPr>
          <w:rFonts w:ascii="Palatino Linotype" w:hAnsi="Palatino Linotype" w:cs="Arial"/>
          <w:i/>
          <w:sz w:val="22"/>
          <w:szCs w:val="22"/>
          <w:lang w:val="es-MX" w:eastAsia="en-US"/>
        </w:rPr>
        <w:t>No se considerará confidencial la información que se encuentre en los registros públicos o en fuentes de acceso público, ni tampoco la que sea considerada por la presente ley como información pública</w:t>
      </w:r>
    </w:p>
    <w:p w14:paraId="712C0377" w14:textId="77777777" w:rsidR="003F43CE" w:rsidRPr="00E2146D" w:rsidRDefault="003F43CE" w:rsidP="00ED662B">
      <w:pPr>
        <w:shd w:val="clear" w:color="auto" w:fill="FFFFFF"/>
        <w:spacing w:line="360" w:lineRule="auto"/>
        <w:ind w:left="709" w:right="616"/>
        <w:jc w:val="both"/>
        <w:rPr>
          <w:rFonts w:ascii="Palatino Linotype" w:hAnsi="Palatino Linotype" w:cs="Arial"/>
          <w:i/>
          <w:sz w:val="22"/>
          <w:szCs w:val="22"/>
          <w:lang w:val="es-MX" w:eastAsia="en-US"/>
        </w:rPr>
      </w:pPr>
      <w:r w:rsidRPr="00E2146D">
        <w:rPr>
          <w:rFonts w:ascii="Palatino Linotype" w:hAnsi="Palatino Linotype" w:cs="Arial"/>
          <w:i/>
          <w:sz w:val="22"/>
          <w:szCs w:val="22"/>
          <w:lang w:val="es-MX" w:eastAsia="en-US"/>
        </w:rPr>
        <w:lastRenderedPageBreak/>
        <w:t xml:space="preserve">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w:t>
      </w:r>
    </w:p>
    <w:p w14:paraId="408DDA27" w14:textId="77777777" w:rsidR="003F43CE" w:rsidRPr="00E2146D" w:rsidRDefault="003F43CE" w:rsidP="00ED662B">
      <w:pPr>
        <w:shd w:val="clear" w:color="auto" w:fill="FFFFFF"/>
        <w:spacing w:line="360" w:lineRule="auto"/>
        <w:ind w:left="709" w:right="616"/>
        <w:jc w:val="both"/>
        <w:rPr>
          <w:rFonts w:ascii="Palatino Linotype" w:hAnsi="Palatino Linotype" w:cs="Arial"/>
          <w:i/>
          <w:sz w:val="22"/>
          <w:szCs w:val="22"/>
          <w:lang w:val="es-MX" w:eastAsia="en-US"/>
        </w:rPr>
      </w:pPr>
      <w:r w:rsidRPr="00E2146D">
        <w:rPr>
          <w:rFonts w:ascii="Palatino Linotype" w:hAnsi="Palatino Linotype" w:cs="Arial"/>
          <w:i/>
          <w:sz w:val="22"/>
          <w:szCs w:val="22"/>
          <w:lang w:val="es-MX" w:eastAsia="en-US"/>
        </w:rPr>
        <w:t xml:space="preserve">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1CF6CFA1" w14:textId="77777777" w:rsidR="003F43CE" w:rsidRPr="00E2146D" w:rsidRDefault="003F43CE" w:rsidP="00ED662B">
      <w:pPr>
        <w:shd w:val="clear" w:color="auto" w:fill="FFFFFF"/>
        <w:spacing w:line="360" w:lineRule="auto"/>
        <w:ind w:left="709" w:right="616"/>
        <w:jc w:val="both"/>
        <w:rPr>
          <w:rFonts w:ascii="Palatino Linotype" w:hAnsi="Palatino Linotype" w:cs="Arial"/>
          <w:i/>
          <w:sz w:val="22"/>
          <w:szCs w:val="22"/>
          <w:lang w:val="es-MX" w:eastAsia="en-US"/>
        </w:rPr>
      </w:pPr>
      <w:r w:rsidRPr="00E2146D">
        <w:rPr>
          <w:rFonts w:ascii="Palatino Linotype" w:hAnsi="Palatino Linotype" w:cs="Arial"/>
          <w:i/>
          <w:sz w:val="22"/>
          <w:szCs w:val="22"/>
          <w:lang w:val="es-MX" w:eastAsia="en-U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43881593" w14:textId="77777777" w:rsidR="003F43CE" w:rsidRPr="00E2146D" w:rsidRDefault="003F43CE" w:rsidP="00ED662B">
      <w:pPr>
        <w:shd w:val="clear" w:color="auto" w:fill="FFFFFF"/>
        <w:spacing w:line="360" w:lineRule="auto"/>
        <w:ind w:left="709" w:right="616"/>
        <w:jc w:val="both"/>
        <w:rPr>
          <w:rFonts w:ascii="Palatino Linotype" w:hAnsi="Palatino Linotype" w:cs="Arial"/>
          <w:i/>
          <w:sz w:val="22"/>
          <w:szCs w:val="22"/>
          <w:lang w:val="es-MX" w:eastAsia="en-US"/>
        </w:rPr>
      </w:pPr>
      <w:r w:rsidRPr="00E2146D">
        <w:rPr>
          <w:rFonts w:ascii="Palatino Linotype" w:hAnsi="Palatino Linotype" w:cs="Arial"/>
          <w:b/>
          <w:i/>
          <w:sz w:val="22"/>
          <w:szCs w:val="22"/>
          <w:lang w:val="es-MX" w:eastAsia="en-US"/>
        </w:rPr>
        <w:t>Artículo 149</w:t>
      </w:r>
      <w:r w:rsidRPr="00E2146D">
        <w:rPr>
          <w:rFonts w:ascii="Palatino Linotype" w:hAnsi="Palatino Linotype" w:cs="Arial"/>
          <w:i/>
          <w:sz w:val="22"/>
          <w:szCs w:val="22"/>
          <w:lang w:val="es-MX" w:eastAsia="en-US"/>
        </w:rPr>
        <w:t>. El acuerdo que clasifique la información como confidencial deberá contener un razonamiento lógico en el que demuestre que la información se encuentra en alguna o algunas de las hipótesis previstas en la presente Ley.</w:t>
      </w:r>
    </w:p>
    <w:p w14:paraId="56B08A2F" w14:textId="77777777" w:rsidR="003F43CE" w:rsidRPr="00E2146D" w:rsidRDefault="003F43CE" w:rsidP="00ED662B">
      <w:pPr>
        <w:shd w:val="clear" w:color="auto" w:fill="FFFFFF"/>
        <w:spacing w:line="360" w:lineRule="auto"/>
        <w:ind w:left="709" w:right="616"/>
        <w:jc w:val="both"/>
        <w:rPr>
          <w:rFonts w:ascii="Palatino Linotype" w:hAnsi="Palatino Linotype" w:cs="Arial"/>
          <w:i/>
          <w:sz w:val="22"/>
          <w:szCs w:val="22"/>
          <w:lang w:val="es-MX" w:eastAsia="en-US"/>
        </w:rPr>
      </w:pPr>
      <w:r w:rsidRPr="00E2146D">
        <w:rPr>
          <w:rFonts w:ascii="Palatino Linotype" w:hAnsi="Palatino Linotype" w:cs="Arial"/>
          <w:b/>
          <w:i/>
          <w:sz w:val="22"/>
          <w:szCs w:val="22"/>
          <w:lang w:val="es-MX" w:eastAsia="en-US"/>
        </w:rPr>
        <w:t>Quincuagésimo sexto</w:t>
      </w:r>
      <w:r w:rsidRPr="00E2146D">
        <w:rPr>
          <w:rFonts w:ascii="Palatino Linotype" w:hAnsi="Palatino Linotype" w:cs="Arial"/>
          <w:i/>
          <w:sz w:val="22"/>
          <w:szCs w:val="22"/>
          <w:lang w:val="es-MX" w:eastAsia="en-US"/>
        </w:rPr>
        <w:t xml:space="preserve">. La versión pública del documento o expediente que contenga partes o secciones reservadas o </w:t>
      </w:r>
      <w:r w:rsidRPr="00E2146D">
        <w:rPr>
          <w:rFonts w:ascii="Palatino Linotype" w:hAnsi="Palatino Linotype" w:cs="Arial"/>
          <w:b/>
          <w:i/>
          <w:sz w:val="22"/>
          <w:szCs w:val="22"/>
          <w:lang w:val="es-MX" w:eastAsia="en-US"/>
        </w:rPr>
        <w:t>confidenciales</w:t>
      </w:r>
      <w:r w:rsidRPr="00E2146D">
        <w:rPr>
          <w:rFonts w:ascii="Palatino Linotype" w:hAnsi="Palatino Linotype" w:cs="Arial"/>
          <w:i/>
          <w:sz w:val="22"/>
          <w:szCs w:val="22"/>
          <w:lang w:val="es-MX" w:eastAsia="en-US"/>
        </w:rPr>
        <w:t>, será elaborada por los sujetos obligados, previo pago de los costos de reproducción, a través de sus áreas y deberá ser aprobada por su Comité de Transparencia.</w:t>
      </w:r>
    </w:p>
    <w:p w14:paraId="4DB2087C" w14:textId="77777777" w:rsidR="003F43CE" w:rsidRPr="00E2146D" w:rsidRDefault="003F43CE" w:rsidP="00ED662B">
      <w:pPr>
        <w:shd w:val="clear" w:color="auto" w:fill="FFFFFF"/>
        <w:spacing w:line="360" w:lineRule="auto"/>
        <w:ind w:left="709" w:right="616"/>
        <w:jc w:val="both"/>
        <w:rPr>
          <w:rFonts w:ascii="Palatino Linotype" w:hAnsi="Palatino Linotype" w:cs="Arial"/>
          <w:i/>
          <w:sz w:val="22"/>
          <w:szCs w:val="22"/>
          <w:lang w:val="es-MX" w:eastAsia="en-US"/>
        </w:rPr>
      </w:pPr>
      <w:r w:rsidRPr="00E2146D">
        <w:rPr>
          <w:rFonts w:ascii="Palatino Linotype" w:hAnsi="Palatino Linotype" w:cs="Arial"/>
          <w:b/>
          <w:i/>
          <w:sz w:val="22"/>
          <w:szCs w:val="22"/>
          <w:lang w:val="es-MX" w:eastAsia="en-US"/>
        </w:rPr>
        <w:t>Quincuagésimo séptimo</w:t>
      </w:r>
      <w:r w:rsidRPr="00E2146D">
        <w:rPr>
          <w:rFonts w:ascii="Palatino Linotype" w:hAnsi="Palatino Linotype" w:cs="Arial"/>
          <w:i/>
          <w:sz w:val="22"/>
          <w:szCs w:val="22"/>
          <w:lang w:val="es-MX" w:eastAsia="en-US"/>
        </w:rPr>
        <w:t>. Se considera, en principio, como información pública y no podrá omitirse de las  versiones públicas la siguiente:</w:t>
      </w:r>
    </w:p>
    <w:p w14:paraId="41FC6DF7" w14:textId="77777777" w:rsidR="003F43CE" w:rsidRPr="00E2146D" w:rsidRDefault="003F43CE" w:rsidP="00ED662B">
      <w:pPr>
        <w:shd w:val="clear" w:color="auto" w:fill="FFFFFF"/>
        <w:spacing w:line="360" w:lineRule="auto"/>
        <w:ind w:left="709" w:right="616"/>
        <w:jc w:val="both"/>
        <w:rPr>
          <w:rFonts w:ascii="Palatino Linotype" w:hAnsi="Palatino Linotype" w:cs="Arial"/>
          <w:i/>
          <w:sz w:val="22"/>
          <w:szCs w:val="22"/>
          <w:lang w:val="es-MX" w:eastAsia="en-US"/>
        </w:rPr>
      </w:pPr>
      <w:r w:rsidRPr="00E2146D">
        <w:rPr>
          <w:rFonts w:ascii="Palatino Linotype" w:hAnsi="Palatino Linotype" w:cs="Arial"/>
          <w:i/>
          <w:sz w:val="22"/>
          <w:szCs w:val="22"/>
          <w:lang w:val="es-MX" w:eastAsia="en-US"/>
        </w:rPr>
        <w:lastRenderedPageBreak/>
        <w:t>I.        La relativa a las Obligaciones de Transparencia que contempla el Título V de la Ley General y las demás disposiciones legales aplicables;</w:t>
      </w:r>
    </w:p>
    <w:p w14:paraId="0C136C4F" w14:textId="77777777" w:rsidR="003F43CE" w:rsidRPr="00E2146D" w:rsidRDefault="003F43CE" w:rsidP="00ED662B">
      <w:pPr>
        <w:shd w:val="clear" w:color="auto" w:fill="FFFFFF"/>
        <w:spacing w:line="360" w:lineRule="auto"/>
        <w:ind w:left="709" w:right="616"/>
        <w:jc w:val="both"/>
        <w:rPr>
          <w:rFonts w:ascii="Palatino Linotype" w:hAnsi="Palatino Linotype" w:cs="Arial"/>
          <w:i/>
          <w:sz w:val="22"/>
          <w:szCs w:val="22"/>
          <w:lang w:val="es-MX" w:eastAsia="en-US"/>
        </w:rPr>
      </w:pPr>
      <w:r w:rsidRPr="00E2146D">
        <w:rPr>
          <w:rFonts w:ascii="Palatino Linotype" w:hAnsi="Palatino Linotype" w:cs="Arial"/>
          <w:i/>
          <w:sz w:val="22"/>
          <w:szCs w:val="22"/>
          <w:lang w:val="es-MX" w:eastAsia="en-US"/>
        </w:rPr>
        <w:t>II.       El nombre de los servidores públicos en los documentos, y sus firmas autógrafas, cuando sean utilizados en el ejercicio de las facultades conferidas para el desempeño del servicio público, y</w:t>
      </w:r>
    </w:p>
    <w:p w14:paraId="602EC26D" w14:textId="77777777" w:rsidR="003F43CE" w:rsidRPr="00E2146D" w:rsidRDefault="003F43CE" w:rsidP="00ED662B">
      <w:pPr>
        <w:shd w:val="clear" w:color="auto" w:fill="FFFFFF"/>
        <w:spacing w:line="360" w:lineRule="auto"/>
        <w:ind w:left="709" w:right="616"/>
        <w:jc w:val="both"/>
        <w:rPr>
          <w:rFonts w:ascii="Palatino Linotype" w:hAnsi="Palatino Linotype" w:cs="Arial"/>
          <w:i/>
        </w:rPr>
      </w:pPr>
      <w:r w:rsidRPr="00E2146D">
        <w:rPr>
          <w:rFonts w:ascii="Palatino Linotype" w:hAnsi="Palatino Linotype" w:cs="Arial"/>
          <w:i/>
        </w:rPr>
        <w:t>III.      La información que documente decisiones y los actos de autoridad concluidos de los sujetos obligados, así como el ejercicio de las facultades o actividades de los servidores públicos, de manera que se pueda valorar el desempeño de los mismos.</w:t>
      </w:r>
    </w:p>
    <w:p w14:paraId="7CE5C47B" w14:textId="77777777" w:rsidR="003F43CE" w:rsidRPr="00E2146D" w:rsidRDefault="003F43CE" w:rsidP="00ED662B">
      <w:pPr>
        <w:shd w:val="clear" w:color="auto" w:fill="FFFFFF"/>
        <w:spacing w:line="360" w:lineRule="auto"/>
        <w:ind w:left="709" w:right="616"/>
        <w:jc w:val="both"/>
        <w:rPr>
          <w:rFonts w:ascii="Palatino Linotype" w:hAnsi="Palatino Linotype" w:cs="Arial"/>
          <w:i/>
        </w:rPr>
      </w:pPr>
      <w:r w:rsidRPr="00E2146D">
        <w:rPr>
          <w:rFonts w:ascii="Palatino Linotype" w:hAnsi="Palatino Linotype" w:cs="Arial"/>
          <w:i/>
        </w:rPr>
        <w:t>Lo anterior, siempre y cuando no se acredite alguna causal de clasificación, prevista en las leyes o en los tratados internaciones suscritos por el Estado mexicano.</w:t>
      </w:r>
    </w:p>
    <w:p w14:paraId="15AFB0AD" w14:textId="77777777" w:rsidR="003F43CE" w:rsidRDefault="003F43CE" w:rsidP="00ED662B">
      <w:pPr>
        <w:shd w:val="clear" w:color="auto" w:fill="FFFFFF"/>
        <w:spacing w:line="360" w:lineRule="auto"/>
        <w:ind w:left="709" w:right="616"/>
        <w:jc w:val="both"/>
        <w:rPr>
          <w:rFonts w:ascii="Palatino Linotype" w:hAnsi="Palatino Linotype" w:cs="Arial"/>
          <w:i/>
        </w:rPr>
      </w:pPr>
      <w:r w:rsidRPr="00EC13F5">
        <w:rPr>
          <w:rFonts w:ascii="Palatino Linotype" w:hAnsi="Palatino Linotype" w:cs="Arial"/>
          <w:b/>
          <w:i/>
        </w:rPr>
        <w:t>Quincuagésimo octavo.</w:t>
      </w:r>
      <w:r w:rsidRPr="00E2146D">
        <w:rPr>
          <w:rFonts w:ascii="Palatino Linotype" w:hAnsi="Palatino Linotype" w:cs="Arial"/>
          <w:i/>
        </w:rPr>
        <w:t xml:space="preserve"> Los sujetos obligados garantizarán que los sistemas o medios empleados para eliminar la información en las versiones públicas no </w:t>
      </w:r>
      <w:r w:rsidRPr="008825E1">
        <w:rPr>
          <w:rFonts w:ascii="Palatino Linotype" w:hAnsi="Palatino Linotype" w:cs="Arial"/>
          <w:i/>
        </w:rPr>
        <w:t>permitan la recuperación o visualización de la misma.</w:t>
      </w:r>
    </w:p>
    <w:p w14:paraId="2871B895" w14:textId="77777777" w:rsidR="00ED662B" w:rsidRDefault="00ED662B" w:rsidP="00ED662B">
      <w:pPr>
        <w:shd w:val="clear" w:color="auto" w:fill="FFFFFF"/>
        <w:spacing w:line="360" w:lineRule="auto"/>
        <w:ind w:left="709" w:right="616"/>
        <w:jc w:val="both"/>
        <w:rPr>
          <w:rFonts w:ascii="Palatino Linotype" w:hAnsi="Palatino Linotype" w:cs="Arial"/>
          <w:i/>
        </w:rPr>
      </w:pPr>
    </w:p>
    <w:p w14:paraId="1019986B" w14:textId="77777777" w:rsidR="003F43CE" w:rsidRPr="008825E1" w:rsidRDefault="003F43CE" w:rsidP="00ED662B">
      <w:pPr>
        <w:pStyle w:val="Prrafodelista"/>
        <w:numPr>
          <w:ilvl w:val="0"/>
          <w:numId w:val="7"/>
        </w:numPr>
        <w:autoSpaceDE w:val="0"/>
        <w:autoSpaceDN w:val="0"/>
        <w:adjustRightInd w:val="0"/>
        <w:spacing w:line="360" w:lineRule="auto"/>
        <w:ind w:left="426" w:right="50" w:hanging="426"/>
        <w:jc w:val="both"/>
        <w:rPr>
          <w:rFonts w:ascii="Palatino Linotype" w:eastAsia="Calibri" w:hAnsi="Palatino Linotype" w:cs="Arial"/>
          <w:szCs w:val="22"/>
          <w:lang w:val="es-ES" w:eastAsia="es-MX"/>
        </w:rPr>
      </w:pPr>
      <w:r w:rsidRPr="008825E1">
        <w:rPr>
          <w:rFonts w:ascii="Palatino Linotype" w:eastAsia="Calibri" w:hAnsi="Palatino Linotype" w:cs="Arial"/>
          <w:szCs w:val="22"/>
          <w:lang w:val="es-ES" w:eastAsia="es-MX"/>
        </w:rPr>
        <w:t>Ante una solicitud de acceso a la información que resulte con información clasificada como confidencial, es viable de acuerdo a las disposiciones legales elaborar una versión pública. La versión pública debe ser autorizada por el Comité de Información, se debe de emitir un acuerdo de clasificación, previo a la entrega de la información al recurrente, el cual se debe de elaborar.</w:t>
      </w:r>
    </w:p>
    <w:p w14:paraId="40F903DB" w14:textId="77777777" w:rsidR="003F43CE" w:rsidRPr="008825E1" w:rsidRDefault="003F43CE" w:rsidP="00ED662B">
      <w:pPr>
        <w:pStyle w:val="Prrafodelista"/>
        <w:autoSpaceDE w:val="0"/>
        <w:autoSpaceDN w:val="0"/>
        <w:adjustRightInd w:val="0"/>
        <w:spacing w:line="360" w:lineRule="auto"/>
        <w:ind w:left="426" w:right="50"/>
        <w:jc w:val="both"/>
        <w:rPr>
          <w:rFonts w:ascii="Palatino Linotype" w:eastAsia="Calibri" w:hAnsi="Palatino Linotype" w:cs="Arial"/>
          <w:szCs w:val="22"/>
          <w:lang w:val="es-ES" w:eastAsia="es-MX"/>
        </w:rPr>
      </w:pPr>
    </w:p>
    <w:p w14:paraId="2C15D13C" w14:textId="77777777" w:rsidR="003F43CE" w:rsidRPr="00E2146D" w:rsidRDefault="003F43CE" w:rsidP="00ED662B">
      <w:pPr>
        <w:pStyle w:val="Prrafodelista"/>
        <w:numPr>
          <w:ilvl w:val="0"/>
          <w:numId w:val="7"/>
        </w:numPr>
        <w:autoSpaceDE w:val="0"/>
        <w:autoSpaceDN w:val="0"/>
        <w:adjustRightInd w:val="0"/>
        <w:spacing w:line="360" w:lineRule="auto"/>
        <w:ind w:left="426" w:right="-93" w:hanging="426"/>
        <w:jc w:val="both"/>
        <w:rPr>
          <w:rFonts w:ascii="Palatino Linotype" w:eastAsia="Calibri" w:hAnsi="Palatino Linotype" w:cs="Arial"/>
          <w:szCs w:val="22"/>
          <w:lang w:val="es-ES" w:eastAsia="es-MX"/>
        </w:rPr>
      </w:pPr>
      <w:r w:rsidRPr="00EC13F5">
        <w:rPr>
          <w:rFonts w:ascii="Palatino Linotype" w:eastAsia="Calibri" w:hAnsi="Palatino Linotype" w:cs="Arial"/>
          <w:szCs w:val="22"/>
          <w:lang w:val="es-ES" w:eastAsia="es-MX"/>
        </w:rPr>
        <w:lastRenderedPageBreak/>
        <w:t xml:space="preserve">Es de señalar, que por lo que hace a las versiones públicas, el </w:t>
      </w:r>
      <w:r w:rsidRPr="00EC13F5">
        <w:rPr>
          <w:rFonts w:ascii="Palatino Linotype" w:eastAsia="Calibri" w:hAnsi="Palatino Linotype" w:cs="Arial"/>
          <w:b/>
          <w:szCs w:val="22"/>
          <w:lang w:val="es-ES" w:eastAsia="es-MX"/>
        </w:rPr>
        <w:t>SUJETO OBLIGADO</w:t>
      </w:r>
      <w:r w:rsidRPr="00EC13F5">
        <w:rPr>
          <w:rFonts w:ascii="Palatino Linotype" w:eastAsia="Calibri" w:hAnsi="Palatino Linotype" w:cs="Arial"/>
          <w:szCs w:val="22"/>
          <w:lang w:val="es-ES" w:eastAsia="es-MX"/>
        </w:rPr>
        <w:t xml:space="preserve"> debe cumplir con las formalidades exigidas en la Ley, por lo que </w:t>
      </w:r>
      <w:r w:rsidRPr="00EC13F5">
        <w:rPr>
          <w:rFonts w:ascii="Palatino Linotype" w:eastAsia="Times New Roman" w:hAnsi="Palatino Linotype" w:cs="Arial"/>
          <w:szCs w:val="22"/>
          <w:lang w:val="es-MX" w:eastAsia="es-MX"/>
        </w:rPr>
        <w:t xml:space="preserve">para tal efecto emitirá el </w:t>
      </w:r>
      <w:r w:rsidRPr="00EC13F5">
        <w:rPr>
          <w:rFonts w:ascii="Palatino Linotype" w:eastAsia="Calibri" w:hAnsi="Palatino Linotype" w:cs="Arial"/>
          <w:szCs w:val="22"/>
          <w:lang w:val="es-ES" w:eastAsia="es-MX"/>
        </w:rPr>
        <w:t>Acuerdo del Comité de Información en términos de los artículos 49 fracción</w:t>
      </w:r>
      <w:r w:rsidRPr="00EC13F5">
        <w:rPr>
          <w:rFonts w:ascii="Palatino Linotype" w:eastAsia="Calibri" w:hAnsi="Palatino Linotype" w:cs="Arial"/>
          <w:bCs/>
          <w:lang w:val="es-MX" w:eastAsia="en-US"/>
        </w:rPr>
        <w:t xml:space="preserve"> VIII,</w:t>
      </w:r>
      <w:r w:rsidRPr="00EC13F5">
        <w:rPr>
          <w:rFonts w:ascii="Palatino Linotype" w:eastAsia="Calibri" w:hAnsi="Palatino Linotype" w:cs="Arial"/>
          <w:szCs w:val="22"/>
          <w:lang w:val="es-ES" w:eastAsia="es-MX"/>
        </w:rPr>
        <w:t xml:space="preserve"> 122</w:t>
      </w:r>
      <w:r w:rsidRPr="00EC13F5">
        <w:rPr>
          <w:rFonts w:eastAsia="Calibri"/>
          <w:vertAlign w:val="superscript"/>
          <w:lang w:val="es-ES" w:eastAsia="es-MX"/>
        </w:rPr>
        <w:footnoteReference w:id="1"/>
      </w:r>
      <w:r w:rsidRPr="00EC13F5">
        <w:rPr>
          <w:rFonts w:ascii="Palatino Linotype" w:eastAsia="Calibri" w:hAnsi="Palatino Linotype" w:cs="Arial"/>
          <w:szCs w:val="22"/>
          <w:lang w:val="es-ES" w:eastAsia="es-MX"/>
        </w:rPr>
        <w:t>, 135</w:t>
      </w:r>
      <w:r w:rsidRPr="00EC13F5">
        <w:rPr>
          <w:rFonts w:eastAsia="Calibri"/>
          <w:vertAlign w:val="superscript"/>
          <w:lang w:val="es-ES" w:eastAsia="es-MX"/>
        </w:rPr>
        <w:footnoteReference w:id="2"/>
      </w:r>
      <w:r w:rsidRPr="00EC13F5">
        <w:rPr>
          <w:rFonts w:ascii="Palatino Linotype" w:eastAsia="Calibri" w:hAnsi="Palatino Linotype" w:cs="Arial"/>
          <w:szCs w:val="22"/>
          <w:lang w:val="es-ES" w:eastAsia="es-MX"/>
        </w:rPr>
        <w:t xml:space="preserve"> y 149 de la Ley de Transparencia</w:t>
      </w:r>
      <w:r w:rsidRPr="00E2146D">
        <w:rPr>
          <w:rFonts w:ascii="Palatino Linotype" w:eastAsia="Calibri" w:hAnsi="Palatino Linotype" w:cs="Arial"/>
          <w:szCs w:val="22"/>
          <w:lang w:val="es-ES" w:eastAsia="es-MX"/>
        </w:rPr>
        <w:t xml:space="preserve"> y Acceso a la Información Pública del Estado de México, con el cual sustentara la clasificación de datos y con ello la "versión pública" de los documentos materia de la solicitud. </w:t>
      </w:r>
    </w:p>
    <w:p w14:paraId="5C08BB1E" w14:textId="77777777" w:rsidR="003F43CE" w:rsidRDefault="003F43CE" w:rsidP="00ED662B">
      <w:pPr>
        <w:pStyle w:val="Prrafodelista"/>
        <w:autoSpaceDE w:val="0"/>
        <w:autoSpaceDN w:val="0"/>
        <w:adjustRightInd w:val="0"/>
        <w:spacing w:line="360" w:lineRule="auto"/>
        <w:ind w:left="426" w:right="-93"/>
        <w:jc w:val="both"/>
        <w:rPr>
          <w:rFonts w:ascii="Palatino Linotype" w:eastAsia="Calibri" w:hAnsi="Palatino Linotype" w:cs="Arial"/>
          <w:szCs w:val="22"/>
          <w:lang w:val="es-ES" w:eastAsia="es-MX"/>
        </w:rPr>
      </w:pPr>
    </w:p>
    <w:p w14:paraId="55FF634F" w14:textId="77777777" w:rsidR="003F43CE" w:rsidRDefault="003F43CE" w:rsidP="00ED662B">
      <w:pPr>
        <w:pStyle w:val="Prrafodelista"/>
        <w:numPr>
          <w:ilvl w:val="0"/>
          <w:numId w:val="7"/>
        </w:numPr>
        <w:autoSpaceDE w:val="0"/>
        <w:autoSpaceDN w:val="0"/>
        <w:adjustRightInd w:val="0"/>
        <w:spacing w:line="360" w:lineRule="auto"/>
        <w:ind w:left="426" w:right="-93" w:hanging="426"/>
        <w:jc w:val="both"/>
        <w:rPr>
          <w:rFonts w:ascii="Palatino Linotype" w:eastAsia="Calibri" w:hAnsi="Palatino Linotype" w:cs="Arial"/>
          <w:szCs w:val="22"/>
          <w:lang w:val="es-ES" w:eastAsia="es-MX"/>
        </w:rPr>
      </w:pPr>
      <w:r w:rsidRPr="008825E1">
        <w:rPr>
          <w:rFonts w:ascii="Palatino Linotype" w:eastAsia="Calibri" w:hAnsi="Palatino Linotype" w:cs="Arial"/>
          <w:szCs w:val="22"/>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8825E1">
        <w:rPr>
          <w:rFonts w:ascii="Palatino Linotype" w:eastAsia="Calibri" w:hAnsi="Palatino Linotype" w:cs="Arial"/>
          <w:b/>
          <w:szCs w:val="22"/>
          <w:lang w:val="es-ES" w:eastAsia="es-CO"/>
        </w:rPr>
        <w:t>SUJETO OBLIGADO</w:t>
      </w:r>
      <w:r w:rsidRPr="008825E1">
        <w:rPr>
          <w:rFonts w:ascii="Palatino Linotype" w:eastAsia="Calibri" w:hAnsi="Palatino Linotype" w:cs="Arial"/>
          <w:szCs w:val="22"/>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w:t>
      </w:r>
      <w:r w:rsidRPr="008825E1">
        <w:rPr>
          <w:rFonts w:ascii="Palatino Linotype" w:eastAsia="Calibri" w:hAnsi="Palatino Linotype" w:cs="Arial"/>
          <w:szCs w:val="22"/>
          <w:lang w:val="es-ES" w:eastAsia="es-CO"/>
        </w:rPr>
        <w:lastRenderedPageBreak/>
        <w:t>porque se testan o suprimen, deja al solicitante en estado</w:t>
      </w:r>
      <w:r w:rsidRPr="0040297E">
        <w:rPr>
          <w:rFonts w:ascii="Palatino Linotype" w:eastAsia="Calibri" w:hAnsi="Palatino Linotype" w:cs="Arial"/>
          <w:szCs w:val="22"/>
          <w:lang w:val="es-ES" w:eastAsia="es-CO"/>
        </w:rPr>
        <w:t xml:space="preserve"> de incertidumbre, al no conocer o comprender porque no aparecen en la documentación respectiva, es decir, si no se exponen de manera puntual las razones de ello se estaría violentando desde un inicio el derecho de acceso a la información del solicitante.</w:t>
      </w:r>
    </w:p>
    <w:p w14:paraId="4191BFBE" w14:textId="77777777" w:rsidR="003F43CE" w:rsidRPr="0040297E" w:rsidRDefault="003F43CE" w:rsidP="00ED662B">
      <w:pPr>
        <w:pStyle w:val="Prrafodelista"/>
        <w:rPr>
          <w:rFonts w:ascii="Palatino Linotype" w:eastAsia="Times New Roman" w:hAnsi="Palatino Linotype" w:cs="Arial"/>
        </w:rPr>
      </w:pPr>
    </w:p>
    <w:p w14:paraId="0F75A109" w14:textId="77777777" w:rsidR="003F43CE" w:rsidRPr="008825E1" w:rsidRDefault="003F43CE" w:rsidP="00ED662B">
      <w:pPr>
        <w:pStyle w:val="Prrafodelista"/>
        <w:numPr>
          <w:ilvl w:val="0"/>
          <w:numId w:val="7"/>
        </w:numPr>
        <w:shd w:val="clear" w:color="auto" w:fill="FFFFFF"/>
        <w:spacing w:line="360" w:lineRule="auto"/>
        <w:ind w:left="426" w:hanging="426"/>
        <w:jc w:val="both"/>
        <w:rPr>
          <w:rFonts w:ascii="Palatino Linotype" w:eastAsia="Times New Roman" w:hAnsi="Palatino Linotype" w:cs="Arial"/>
          <w:lang w:val="es-MX" w:eastAsia="en-US"/>
        </w:rPr>
      </w:pPr>
      <w:r w:rsidRPr="00EE7387">
        <w:rPr>
          <w:rFonts w:ascii="Palatino Linotype" w:eastAsia="Times New Roman" w:hAnsi="Palatino Linotype" w:cs="Arial"/>
          <w:szCs w:val="22"/>
          <w:lang w:val="es-MX" w:eastAsia="es-MX"/>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w:t>
      </w:r>
      <w:r w:rsidRPr="008825E1">
        <w:rPr>
          <w:rFonts w:ascii="Palatino Linotype" w:eastAsia="Times New Roman" w:hAnsi="Palatino Linotype" w:cs="Arial"/>
          <w:szCs w:val="22"/>
          <w:lang w:val="es-MX" w:eastAsia="es-MX"/>
        </w:rPr>
        <w:t>privada de los particulares y de los servidores públicos.</w:t>
      </w:r>
    </w:p>
    <w:p w14:paraId="2EAF94E9" w14:textId="77777777" w:rsidR="003F43CE" w:rsidRPr="008825E1" w:rsidRDefault="003F43CE" w:rsidP="00ED662B">
      <w:pPr>
        <w:pStyle w:val="Prrafodelista"/>
        <w:rPr>
          <w:rFonts w:ascii="Palatino Linotype" w:eastAsia="Times New Roman" w:hAnsi="Palatino Linotype" w:cs="Arial"/>
          <w:lang w:val="es-MX" w:eastAsia="en-US"/>
        </w:rPr>
      </w:pPr>
    </w:p>
    <w:p w14:paraId="20F082CB" w14:textId="77777777" w:rsidR="003F43CE" w:rsidRPr="008825E1" w:rsidRDefault="003F43CE" w:rsidP="00ED662B">
      <w:pPr>
        <w:pStyle w:val="Prrafodelista"/>
        <w:numPr>
          <w:ilvl w:val="0"/>
          <w:numId w:val="7"/>
        </w:numPr>
        <w:shd w:val="clear" w:color="auto" w:fill="FFFFFF"/>
        <w:spacing w:line="360" w:lineRule="auto"/>
        <w:ind w:left="426" w:hanging="426"/>
        <w:jc w:val="both"/>
        <w:rPr>
          <w:rFonts w:ascii="Palatino Linotype" w:eastAsia="Times New Roman" w:hAnsi="Palatino Linotype" w:cs="Arial"/>
          <w:lang w:val="es-MX" w:eastAsia="en-US"/>
        </w:rPr>
      </w:pPr>
      <w:r w:rsidRPr="008825E1">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5D6588C" w14:textId="77777777" w:rsidR="003F43CE" w:rsidRPr="008825E1" w:rsidRDefault="003F43CE" w:rsidP="00ED662B">
      <w:pPr>
        <w:pStyle w:val="Prrafodelista"/>
        <w:rPr>
          <w:rFonts w:ascii="Palatino Linotype" w:eastAsia="Times New Roman" w:hAnsi="Palatino Linotype" w:cs="Arial"/>
          <w:lang w:val="es-MX" w:eastAsia="en-US"/>
        </w:rPr>
      </w:pPr>
    </w:p>
    <w:p w14:paraId="4B0FD28B" w14:textId="77777777" w:rsidR="003F43CE" w:rsidRPr="008825E1" w:rsidRDefault="003F43CE" w:rsidP="00ED662B">
      <w:pPr>
        <w:pStyle w:val="Prrafodelista"/>
        <w:numPr>
          <w:ilvl w:val="0"/>
          <w:numId w:val="7"/>
        </w:numPr>
        <w:shd w:val="clear" w:color="auto" w:fill="FFFFFF"/>
        <w:spacing w:line="360" w:lineRule="auto"/>
        <w:ind w:left="426" w:hanging="426"/>
        <w:jc w:val="both"/>
        <w:rPr>
          <w:rFonts w:ascii="Palatino Linotype" w:eastAsia="Times New Roman" w:hAnsi="Palatino Linotype" w:cs="Arial"/>
          <w:lang w:val="es-MX" w:eastAsia="en-US"/>
        </w:rPr>
      </w:pPr>
      <w:r w:rsidRPr="008825E1">
        <w:rPr>
          <w:rFonts w:ascii="Palatino Linotype" w:eastAsia="Times New Roman" w:hAnsi="Palatino Linotype" w:cs="Arial"/>
          <w:lang w:val="es-MX" w:eastAsia="en-US"/>
        </w:rPr>
        <w:t xml:space="preserve">Finalmente se concluye que </w:t>
      </w:r>
      <w:r w:rsidRPr="008825E1">
        <w:rPr>
          <w:rFonts w:ascii="Palatino Linotype" w:hAnsi="Palatino Linotype" w:cs="Arial"/>
        </w:rPr>
        <w:t>los</w:t>
      </w:r>
      <w:r w:rsidRPr="008825E1">
        <w:rPr>
          <w:rFonts w:ascii="Palatino Linotype" w:hAnsi="Palatino Linotype" w:cs="Arial"/>
          <w:b/>
        </w:rPr>
        <w:t xml:space="preserve"> </w:t>
      </w:r>
      <w:r w:rsidRPr="008825E1">
        <w:rPr>
          <w:rFonts w:ascii="Palatino Linotype" w:hAnsi="Palatino Linotype" w:cs="Arial"/>
        </w:rPr>
        <w:t xml:space="preserve">Sujetos Obligados  deberá de elaborar las versiones públicas respecto de aquella información que considere susceptible de clasificarse, debiendo de considerar las formalidades que establece la </w:t>
      </w:r>
      <w:r w:rsidRPr="008825E1">
        <w:rPr>
          <w:rFonts w:ascii="Palatino Linotype" w:hAnsi="Palatino Linotype" w:cs="Arial"/>
        </w:rPr>
        <w:lastRenderedPageBreak/>
        <w:t>normatividad aplicable, de lo contrario se consideran documentos  alterados o de clasificación fraudulenta.</w:t>
      </w:r>
    </w:p>
    <w:p w14:paraId="4E6F494B" w14:textId="6BE5C084" w:rsidR="0099153D" w:rsidRPr="0099153D" w:rsidRDefault="0099153D" w:rsidP="00ED662B">
      <w:pPr>
        <w:pStyle w:val="Prrafodelista"/>
        <w:spacing w:line="360" w:lineRule="auto"/>
        <w:ind w:left="426"/>
        <w:jc w:val="both"/>
        <w:rPr>
          <w:rFonts w:ascii="Palatino Linotype" w:hAnsi="Palatino Linotype"/>
          <w:color w:val="000000" w:themeColor="text1"/>
        </w:rPr>
      </w:pPr>
    </w:p>
    <w:p w14:paraId="79CE9B05" w14:textId="30C116FB" w:rsidR="005E1EBD" w:rsidRPr="003F43CE" w:rsidRDefault="005E1EBD" w:rsidP="00ED662B">
      <w:pPr>
        <w:pStyle w:val="Prrafodelista"/>
        <w:numPr>
          <w:ilvl w:val="0"/>
          <w:numId w:val="5"/>
        </w:numPr>
        <w:spacing w:line="360" w:lineRule="auto"/>
        <w:ind w:left="426"/>
        <w:jc w:val="both"/>
        <w:rPr>
          <w:rFonts w:ascii="Palatino Linotype" w:hAnsi="Palatino Linotype"/>
          <w:color w:val="000000" w:themeColor="text1"/>
        </w:rPr>
      </w:pPr>
      <w:r w:rsidRPr="006428EA">
        <w:rPr>
          <w:rFonts w:ascii="Palatino Linotype" w:hAnsi="Palatino Linotype"/>
          <w:color w:val="000000" w:themeColor="text1"/>
          <w:lang w:val="es-ES" w:eastAsia="es-MX"/>
        </w:rPr>
        <w:t xml:space="preserve">Por lo anteriormente expuesto y fundado, este </w:t>
      </w:r>
      <w:r w:rsidRPr="006428EA">
        <w:rPr>
          <w:rFonts w:ascii="Palatino Linotype" w:hAnsi="Palatino Linotype"/>
          <w:b/>
          <w:bCs/>
          <w:color w:val="000000" w:themeColor="text1"/>
          <w:lang w:val="es-ES" w:eastAsia="es-MX"/>
        </w:rPr>
        <w:t>ÓRGANO GARANTE</w:t>
      </w:r>
      <w:r w:rsidRPr="006428EA">
        <w:rPr>
          <w:rFonts w:ascii="Palatino Linotype" w:hAnsi="Palatino Linotype"/>
          <w:color w:val="000000" w:themeColor="text1"/>
          <w:lang w:val="es-ES" w:eastAsia="es-MX"/>
        </w:rPr>
        <w:t xml:space="preserve"> emite los siguientes:</w:t>
      </w:r>
    </w:p>
    <w:p w14:paraId="478FAD27" w14:textId="1BAF9C25" w:rsidR="003F43CE" w:rsidRDefault="003F43CE" w:rsidP="00ED662B">
      <w:pPr>
        <w:spacing w:line="360" w:lineRule="auto"/>
        <w:jc w:val="both"/>
        <w:rPr>
          <w:rFonts w:ascii="Palatino Linotype" w:hAnsi="Palatino Linotype"/>
          <w:color w:val="000000" w:themeColor="text1"/>
        </w:rPr>
      </w:pPr>
    </w:p>
    <w:p w14:paraId="1FC40FC2" w14:textId="3B05FD0D" w:rsidR="003F43CE" w:rsidRDefault="00ED662B" w:rsidP="00ED662B">
      <w:pPr>
        <w:spacing w:line="360" w:lineRule="auto"/>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2336" behindDoc="0" locked="0" layoutInCell="1" allowOverlap="1" wp14:anchorId="19EB502D" wp14:editId="4B3A24DC">
                <wp:simplePos x="0" y="0"/>
                <wp:positionH relativeFrom="margin">
                  <wp:align>center</wp:align>
                </wp:positionH>
                <wp:positionV relativeFrom="paragraph">
                  <wp:posOffset>173355</wp:posOffset>
                </wp:positionV>
                <wp:extent cx="5067300" cy="4905375"/>
                <wp:effectExtent l="38100" t="19050" r="76200" b="85725"/>
                <wp:wrapNone/>
                <wp:docPr id="1" name="Conector recto 1"/>
                <wp:cNvGraphicFramePr/>
                <a:graphic xmlns:a="http://schemas.openxmlformats.org/drawingml/2006/main">
                  <a:graphicData uri="http://schemas.microsoft.com/office/word/2010/wordprocessingShape">
                    <wps:wsp>
                      <wps:cNvCnPr/>
                      <wps:spPr>
                        <a:xfrm>
                          <a:off x="0" y="0"/>
                          <a:ext cx="5067300" cy="49053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7AB211" id="Conector recto 1"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3.65pt" to="399pt,3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" strokecolor="#4f81bd [3204]" strokeweight="2pt">
                <v:shadow on="t" color="black" opacity="24903f" origin=",.5" offset="0,.55556mm"/>
                <w10:wrap anchorx="margin"/>
              </v:line>
            </w:pict>
          </mc:Fallback>
        </mc:AlternateContent>
      </w:r>
    </w:p>
    <w:p w14:paraId="58019CC2" w14:textId="77777777" w:rsidR="003F43CE" w:rsidRDefault="003F43CE" w:rsidP="00ED662B">
      <w:pPr>
        <w:spacing w:line="360" w:lineRule="auto"/>
        <w:jc w:val="both"/>
        <w:rPr>
          <w:rFonts w:ascii="Palatino Linotype" w:hAnsi="Palatino Linotype"/>
          <w:color w:val="000000" w:themeColor="text1"/>
        </w:rPr>
      </w:pPr>
    </w:p>
    <w:p w14:paraId="50E79804" w14:textId="77777777" w:rsidR="003F43CE" w:rsidRDefault="003F43CE" w:rsidP="00ED662B">
      <w:pPr>
        <w:spacing w:line="360" w:lineRule="auto"/>
        <w:jc w:val="both"/>
        <w:rPr>
          <w:rFonts w:ascii="Palatino Linotype" w:hAnsi="Palatino Linotype"/>
          <w:color w:val="000000" w:themeColor="text1"/>
        </w:rPr>
      </w:pPr>
    </w:p>
    <w:p w14:paraId="5FBFAD9D" w14:textId="77777777" w:rsidR="003F43CE" w:rsidRDefault="003F43CE" w:rsidP="00ED662B">
      <w:pPr>
        <w:spacing w:line="360" w:lineRule="auto"/>
        <w:jc w:val="both"/>
        <w:rPr>
          <w:rFonts w:ascii="Palatino Linotype" w:hAnsi="Palatino Linotype"/>
          <w:color w:val="000000" w:themeColor="text1"/>
        </w:rPr>
      </w:pPr>
    </w:p>
    <w:p w14:paraId="577449E8" w14:textId="77777777" w:rsidR="003F43CE" w:rsidRDefault="003F43CE" w:rsidP="00ED662B">
      <w:pPr>
        <w:spacing w:line="360" w:lineRule="auto"/>
        <w:jc w:val="both"/>
        <w:rPr>
          <w:rFonts w:ascii="Palatino Linotype" w:hAnsi="Palatino Linotype"/>
          <w:color w:val="000000" w:themeColor="text1"/>
        </w:rPr>
      </w:pPr>
    </w:p>
    <w:p w14:paraId="4E14685E" w14:textId="77777777" w:rsidR="003F43CE" w:rsidRDefault="003F43CE" w:rsidP="00ED662B">
      <w:pPr>
        <w:spacing w:line="360" w:lineRule="auto"/>
        <w:jc w:val="both"/>
        <w:rPr>
          <w:rFonts w:ascii="Palatino Linotype" w:hAnsi="Palatino Linotype"/>
          <w:color w:val="000000" w:themeColor="text1"/>
        </w:rPr>
      </w:pPr>
    </w:p>
    <w:p w14:paraId="2DC2FEC7" w14:textId="77777777" w:rsidR="00ED662B" w:rsidRDefault="00ED662B" w:rsidP="00ED662B">
      <w:pPr>
        <w:spacing w:line="360" w:lineRule="auto"/>
        <w:jc w:val="both"/>
        <w:rPr>
          <w:rFonts w:ascii="Palatino Linotype" w:hAnsi="Palatino Linotype"/>
          <w:color w:val="000000" w:themeColor="text1"/>
        </w:rPr>
      </w:pPr>
    </w:p>
    <w:p w14:paraId="2CB4D92F" w14:textId="77777777" w:rsidR="00ED662B" w:rsidRDefault="00ED662B" w:rsidP="00ED662B">
      <w:pPr>
        <w:spacing w:line="360" w:lineRule="auto"/>
        <w:jc w:val="both"/>
        <w:rPr>
          <w:rFonts w:ascii="Palatino Linotype" w:hAnsi="Palatino Linotype"/>
          <w:color w:val="000000" w:themeColor="text1"/>
        </w:rPr>
      </w:pPr>
    </w:p>
    <w:p w14:paraId="30FC9F17" w14:textId="77777777" w:rsidR="00ED662B" w:rsidRDefault="00ED662B" w:rsidP="00ED662B">
      <w:pPr>
        <w:spacing w:line="360" w:lineRule="auto"/>
        <w:jc w:val="both"/>
        <w:rPr>
          <w:rFonts w:ascii="Palatino Linotype" w:hAnsi="Palatino Linotype"/>
          <w:color w:val="000000" w:themeColor="text1"/>
        </w:rPr>
      </w:pPr>
    </w:p>
    <w:p w14:paraId="667005FA" w14:textId="77777777" w:rsidR="00ED662B" w:rsidRDefault="00ED662B" w:rsidP="00ED662B">
      <w:pPr>
        <w:spacing w:line="360" w:lineRule="auto"/>
        <w:jc w:val="both"/>
        <w:rPr>
          <w:rFonts w:ascii="Palatino Linotype" w:hAnsi="Palatino Linotype"/>
          <w:color w:val="000000" w:themeColor="text1"/>
        </w:rPr>
      </w:pPr>
    </w:p>
    <w:p w14:paraId="72A232BD" w14:textId="77777777" w:rsidR="00ED662B" w:rsidRDefault="00ED662B" w:rsidP="00ED662B">
      <w:pPr>
        <w:spacing w:line="360" w:lineRule="auto"/>
        <w:jc w:val="both"/>
        <w:rPr>
          <w:rFonts w:ascii="Palatino Linotype" w:hAnsi="Palatino Linotype"/>
          <w:color w:val="000000" w:themeColor="text1"/>
        </w:rPr>
      </w:pPr>
    </w:p>
    <w:p w14:paraId="53818494" w14:textId="77777777" w:rsidR="00ED662B" w:rsidRDefault="00ED662B" w:rsidP="00ED662B">
      <w:pPr>
        <w:spacing w:line="360" w:lineRule="auto"/>
        <w:jc w:val="both"/>
        <w:rPr>
          <w:rFonts w:ascii="Palatino Linotype" w:hAnsi="Palatino Linotype"/>
          <w:color w:val="000000" w:themeColor="text1"/>
        </w:rPr>
      </w:pPr>
    </w:p>
    <w:p w14:paraId="2AC80ECA" w14:textId="77777777" w:rsidR="00ED662B" w:rsidRDefault="00ED662B" w:rsidP="00ED662B">
      <w:pPr>
        <w:spacing w:line="360" w:lineRule="auto"/>
        <w:jc w:val="both"/>
        <w:rPr>
          <w:rFonts w:ascii="Palatino Linotype" w:hAnsi="Palatino Linotype"/>
          <w:color w:val="000000" w:themeColor="text1"/>
        </w:rPr>
      </w:pPr>
    </w:p>
    <w:p w14:paraId="57EC19DF" w14:textId="77777777" w:rsidR="00ED662B" w:rsidRDefault="00ED662B" w:rsidP="00ED662B">
      <w:pPr>
        <w:spacing w:line="360" w:lineRule="auto"/>
        <w:jc w:val="both"/>
        <w:rPr>
          <w:rFonts w:ascii="Palatino Linotype" w:hAnsi="Palatino Linotype"/>
          <w:color w:val="000000" w:themeColor="text1"/>
        </w:rPr>
      </w:pPr>
    </w:p>
    <w:p w14:paraId="7BE44845" w14:textId="77777777" w:rsidR="00ED662B" w:rsidRDefault="00ED662B" w:rsidP="00ED662B">
      <w:pPr>
        <w:spacing w:line="360" w:lineRule="auto"/>
        <w:jc w:val="both"/>
        <w:rPr>
          <w:rFonts w:ascii="Palatino Linotype" w:hAnsi="Palatino Linotype"/>
          <w:color w:val="000000" w:themeColor="text1"/>
        </w:rPr>
      </w:pPr>
    </w:p>
    <w:p w14:paraId="17A96C96" w14:textId="77777777" w:rsidR="00ED662B" w:rsidRPr="003F43CE" w:rsidRDefault="00ED662B" w:rsidP="00ED662B">
      <w:pPr>
        <w:spacing w:line="360" w:lineRule="auto"/>
        <w:jc w:val="both"/>
        <w:rPr>
          <w:rFonts w:ascii="Palatino Linotype" w:hAnsi="Palatino Linotype"/>
          <w:color w:val="000000" w:themeColor="text1"/>
        </w:rPr>
      </w:pPr>
    </w:p>
    <w:p w14:paraId="4CACADBA" w14:textId="5A2E0833" w:rsidR="008A59AC" w:rsidRDefault="008A59AC" w:rsidP="00ED662B">
      <w:pPr>
        <w:pStyle w:val="Ttulo1"/>
        <w:spacing w:before="0" w:line="360" w:lineRule="auto"/>
        <w:jc w:val="center"/>
        <w:rPr>
          <w:b/>
          <w:color w:val="000000" w:themeColor="text1"/>
          <w:szCs w:val="24"/>
        </w:rPr>
      </w:pPr>
      <w:bookmarkStart w:id="102" w:name="_Toc466371865"/>
      <w:bookmarkStart w:id="103" w:name="_Toc466377653"/>
      <w:bookmarkStart w:id="104" w:name="_Toc495427547"/>
      <w:bookmarkStart w:id="105" w:name="_Toc532891581"/>
      <w:r w:rsidRPr="006428EA">
        <w:rPr>
          <w:b/>
          <w:color w:val="000000" w:themeColor="text1"/>
          <w:szCs w:val="24"/>
        </w:rPr>
        <w:lastRenderedPageBreak/>
        <w:t>R E S O L U T I V O S</w:t>
      </w:r>
      <w:bookmarkEnd w:id="102"/>
      <w:bookmarkEnd w:id="103"/>
      <w:bookmarkEnd w:id="104"/>
      <w:bookmarkEnd w:id="105"/>
    </w:p>
    <w:p w14:paraId="18DD4672" w14:textId="77777777" w:rsidR="00ED662B" w:rsidRPr="00ED662B" w:rsidRDefault="00ED662B" w:rsidP="00ED662B">
      <w:pPr>
        <w:rPr>
          <w:lang w:val="es-MX" w:eastAsia="en-US"/>
        </w:rPr>
      </w:pPr>
    </w:p>
    <w:p w14:paraId="1698DE74" w14:textId="35D6DB5C" w:rsidR="008E572F" w:rsidRDefault="008E572F" w:rsidP="00ED662B">
      <w:pPr>
        <w:spacing w:line="360" w:lineRule="auto"/>
        <w:jc w:val="both"/>
        <w:rPr>
          <w:rFonts w:ascii="Palatino Linotype" w:hAnsi="Palatino Linotype" w:cs="Arial"/>
          <w:bCs/>
        </w:rPr>
      </w:pPr>
      <w:r w:rsidRPr="00203930">
        <w:rPr>
          <w:rFonts w:ascii="Palatino Linotype" w:eastAsia="Times New Roman" w:hAnsi="Palatino Linotype" w:cs="Arial"/>
          <w:b/>
        </w:rPr>
        <w:t xml:space="preserve">PRIMERO. </w:t>
      </w:r>
      <w:r w:rsidRPr="00203930">
        <w:rPr>
          <w:rFonts w:ascii="Palatino Linotype" w:eastAsia="Times New Roman" w:hAnsi="Palatino Linotype" w:cs="Arial"/>
        </w:rPr>
        <w:t>Resultan fundadas las</w:t>
      </w:r>
      <w:r w:rsidRPr="00203930">
        <w:rPr>
          <w:rFonts w:ascii="Palatino Linotype" w:eastAsia="Times New Roman" w:hAnsi="Palatino Linotype" w:cs="Arial"/>
          <w:b/>
        </w:rPr>
        <w:t xml:space="preserve"> </w:t>
      </w:r>
      <w:r w:rsidRPr="00203930">
        <w:rPr>
          <w:rFonts w:ascii="Palatino Linotype" w:eastAsia="Times New Roman" w:hAnsi="Palatino Linotype" w:cs="Arial"/>
          <w:lang w:val="es-ES"/>
        </w:rPr>
        <w:t xml:space="preserve">razones o motivos de inconformidad hechos valer </w:t>
      </w:r>
      <w:r w:rsidRPr="00203930">
        <w:rPr>
          <w:rFonts w:ascii="Palatino Linotype" w:eastAsia="Calibri" w:hAnsi="Palatino Linotype" w:cs="Arial"/>
          <w:lang w:val="es-ES"/>
        </w:rPr>
        <w:t xml:space="preserve">en el recurso de revisión </w:t>
      </w:r>
      <w:r w:rsidRPr="00203930">
        <w:rPr>
          <w:rFonts w:ascii="Palatino Linotype" w:hAnsi="Palatino Linotype" w:cs="Arial"/>
          <w:b/>
          <w:bCs/>
        </w:rPr>
        <w:t xml:space="preserve">04078/INFOEM/IP/RR/2018, </w:t>
      </w:r>
      <w:r w:rsidRPr="00203930">
        <w:rPr>
          <w:rFonts w:ascii="Palatino Linotype" w:hAnsi="Palatino Linotype" w:cs="Arial"/>
          <w:bCs/>
        </w:rPr>
        <w:t xml:space="preserve">en términos del </w:t>
      </w:r>
      <w:r w:rsidRPr="00203930">
        <w:rPr>
          <w:rFonts w:ascii="Palatino Linotype" w:hAnsi="Palatino Linotype" w:cs="Arial"/>
          <w:b/>
          <w:bCs/>
        </w:rPr>
        <w:t>Considerando</w:t>
      </w:r>
      <w:r w:rsidRPr="00203930">
        <w:rPr>
          <w:rFonts w:ascii="Palatino Linotype" w:hAnsi="Palatino Linotype" w:cs="Arial"/>
          <w:bCs/>
        </w:rPr>
        <w:t xml:space="preserve"> </w:t>
      </w:r>
      <w:r w:rsidR="00203930" w:rsidRPr="00203930">
        <w:rPr>
          <w:rFonts w:ascii="Palatino Linotype" w:hAnsi="Palatino Linotype" w:cs="Arial"/>
          <w:b/>
          <w:bCs/>
        </w:rPr>
        <w:t>QUIN</w:t>
      </w:r>
      <w:r w:rsidRPr="00203930">
        <w:rPr>
          <w:rFonts w:ascii="Palatino Linotype" w:hAnsi="Palatino Linotype" w:cs="Arial"/>
          <w:b/>
          <w:bCs/>
        </w:rPr>
        <w:t xml:space="preserve">TO </w:t>
      </w:r>
      <w:r w:rsidRPr="00203930">
        <w:rPr>
          <w:rFonts w:ascii="Palatino Linotype" w:hAnsi="Palatino Linotype" w:cs="Arial"/>
          <w:bCs/>
        </w:rPr>
        <w:t>de la presente resolución.</w:t>
      </w:r>
    </w:p>
    <w:p w14:paraId="7FB57C7E" w14:textId="77777777" w:rsidR="00ED662B" w:rsidRPr="00203930" w:rsidRDefault="00ED662B" w:rsidP="00ED662B">
      <w:pPr>
        <w:spacing w:line="360" w:lineRule="auto"/>
        <w:jc w:val="both"/>
        <w:rPr>
          <w:rFonts w:ascii="Palatino Linotype" w:eastAsia="Times New Roman" w:hAnsi="Palatino Linotype" w:cs="Times New Roman"/>
        </w:rPr>
      </w:pPr>
    </w:p>
    <w:p w14:paraId="019AD8FE" w14:textId="0067AD1D" w:rsidR="008E572F" w:rsidRDefault="008E572F" w:rsidP="00ED662B">
      <w:pPr>
        <w:spacing w:line="360" w:lineRule="auto"/>
        <w:jc w:val="both"/>
        <w:rPr>
          <w:rFonts w:ascii="Palatino Linotype" w:hAnsi="Palatino Linotype" w:cs="Arial"/>
          <w:bCs/>
        </w:rPr>
      </w:pPr>
      <w:bookmarkStart w:id="106" w:name="_Toc477891768"/>
      <w:bookmarkStart w:id="107" w:name="_Toc477891858"/>
      <w:bookmarkStart w:id="108" w:name="_Toc481576259"/>
      <w:bookmarkStart w:id="109" w:name="_Toc492590391"/>
      <w:bookmarkStart w:id="110" w:name="_Toc462653937"/>
      <w:bookmarkStart w:id="111" w:name="_Toc453696502"/>
      <w:bookmarkStart w:id="112" w:name="_Toc454301155"/>
      <w:r w:rsidRPr="00203930">
        <w:rPr>
          <w:rFonts w:ascii="Palatino Linotype" w:hAnsi="Palatino Linotype"/>
          <w:b/>
        </w:rPr>
        <w:t>SEGUNDO.</w:t>
      </w:r>
      <w:r w:rsidRPr="00203930">
        <w:rPr>
          <w:rStyle w:val="Ttulo2Car"/>
          <w:rFonts w:ascii="Palatino Linotype" w:hAnsi="Palatino Linotype"/>
          <w:b/>
        </w:rPr>
        <w:t xml:space="preserve"> </w:t>
      </w:r>
      <w:bookmarkEnd w:id="106"/>
      <w:bookmarkEnd w:id="107"/>
      <w:bookmarkEnd w:id="108"/>
      <w:bookmarkEnd w:id="109"/>
      <w:bookmarkEnd w:id="110"/>
      <w:bookmarkEnd w:id="111"/>
      <w:bookmarkEnd w:id="112"/>
      <w:r w:rsidRPr="00203930">
        <w:rPr>
          <w:rFonts w:ascii="Palatino Linotype" w:eastAsia="Calibri" w:hAnsi="Palatino Linotype" w:cs="Arial"/>
          <w:lang w:val="es-ES"/>
        </w:rPr>
        <w:t>Se</w:t>
      </w:r>
      <w:r w:rsidRPr="00203930">
        <w:rPr>
          <w:rFonts w:ascii="Palatino Linotype" w:eastAsia="Calibri" w:hAnsi="Palatino Linotype" w:cs="Arial"/>
          <w:b/>
          <w:lang w:val="es-ES"/>
        </w:rPr>
        <w:t xml:space="preserve"> MODIFICA </w:t>
      </w:r>
      <w:r w:rsidRPr="00203930">
        <w:rPr>
          <w:rFonts w:ascii="Palatino Linotype" w:eastAsia="Calibri" w:hAnsi="Palatino Linotype" w:cs="Arial"/>
          <w:lang w:val="es-ES"/>
        </w:rPr>
        <w:t xml:space="preserve">la respuesta emitida por el </w:t>
      </w:r>
      <w:r w:rsidRPr="00203930">
        <w:rPr>
          <w:rFonts w:ascii="Palatino Linotype" w:hAnsi="Palatino Linotype" w:cs="Arial"/>
          <w:b/>
        </w:rPr>
        <w:t>Ayuntamiento de Toluca</w:t>
      </w:r>
      <w:r w:rsidRPr="00203930">
        <w:rPr>
          <w:rFonts w:ascii="Palatino Linotype" w:eastAsia="Calibri" w:hAnsi="Palatino Linotype" w:cs="Arial"/>
          <w:lang w:val="es-ES"/>
        </w:rPr>
        <w:t xml:space="preserve"> y se</w:t>
      </w:r>
      <w:r w:rsidRPr="00203930">
        <w:rPr>
          <w:rFonts w:ascii="Palatino Linotype" w:eastAsia="Calibri" w:hAnsi="Palatino Linotype" w:cs="Arial"/>
          <w:b/>
          <w:lang w:val="es-ES"/>
        </w:rPr>
        <w:t xml:space="preserve"> ORDENA </w:t>
      </w:r>
      <w:r w:rsidRPr="00203930">
        <w:rPr>
          <w:rFonts w:ascii="Palatino Linotype" w:eastAsia="Times New Roman" w:hAnsi="Palatino Linotype" w:cs="Arial"/>
          <w:lang w:val="es-ES"/>
        </w:rPr>
        <w:t xml:space="preserve">entregar vía </w:t>
      </w:r>
      <w:r w:rsidRPr="009E748A">
        <w:rPr>
          <w:rFonts w:ascii="Palatino Linotype" w:eastAsia="Times New Roman" w:hAnsi="Palatino Linotype" w:cs="Arial"/>
          <w:lang w:val="es-ES"/>
        </w:rPr>
        <w:t>Sistema de Acceso a la Información Mexiquense</w:t>
      </w:r>
      <w:r w:rsidR="004F7648" w:rsidRPr="009E748A">
        <w:rPr>
          <w:rFonts w:ascii="Palatino Linotype" w:eastAsia="Times New Roman" w:hAnsi="Palatino Linotype" w:cs="Arial"/>
          <w:lang w:val="es-ES"/>
        </w:rPr>
        <w:t xml:space="preserve"> (SAIMEX), </w:t>
      </w:r>
      <w:r w:rsidR="003F43CE" w:rsidRPr="009E748A">
        <w:rPr>
          <w:rFonts w:ascii="Palatino Linotype" w:eastAsia="Times New Roman" w:hAnsi="Palatino Linotype" w:cs="Arial"/>
          <w:lang w:val="es-ES"/>
        </w:rPr>
        <w:t xml:space="preserve">de ser el caso en versión pública, </w:t>
      </w:r>
      <w:r w:rsidR="004F7648" w:rsidRPr="009E748A">
        <w:rPr>
          <w:rFonts w:ascii="Palatino Linotype" w:eastAsia="Times New Roman" w:hAnsi="Palatino Linotype" w:cs="Arial"/>
          <w:lang w:val="es-ES"/>
        </w:rPr>
        <w:t>los documentos que contengan la</w:t>
      </w:r>
      <w:r w:rsidRPr="009E748A">
        <w:rPr>
          <w:rFonts w:ascii="Palatino Linotype" w:eastAsia="Times New Roman" w:hAnsi="Palatino Linotype" w:cs="Arial"/>
          <w:lang w:val="es-ES"/>
        </w:rPr>
        <w:t xml:space="preserve"> siguiente </w:t>
      </w:r>
      <w:r w:rsidRPr="009E748A">
        <w:rPr>
          <w:rFonts w:ascii="Palatino Linotype" w:hAnsi="Palatino Linotype" w:cs="Arial"/>
          <w:bCs/>
        </w:rPr>
        <w:t>información:</w:t>
      </w:r>
    </w:p>
    <w:p w14:paraId="7075F0AC" w14:textId="77777777" w:rsidR="00ED662B" w:rsidRPr="009E748A" w:rsidRDefault="00ED662B" w:rsidP="00ED662B">
      <w:pPr>
        <w:spacing w:line="360" w:lineRule="auto"/>
        <w:jc w:val="both"/>
        <w:rPr>
          <w:rFonts w:ascii="Palatino Linotype" w:eastAsia="Calibri" w:hAnsi="Palatino Linotype" w:cs="Arial"/>
          <w:b/>
          <w:lang w:val="es-ES"/>
        </w:rPr>
      </w:pPr>
    </w:p>
    <w:p w14:paraId="4189A712" w14:textId="6009F54B" w:rsidR="008E572F" w:rsidRPr="009E748A" w:rsidRDefault="008E572F" w:rsidP="00ED662B">
      <w:pPr>
        <w:pStyle w:val="Prrafodelista"/>
        <w:numPr>
          <w:ilvl w:val="0"/>
          <w:numId w:val="33"/>
        </w:numPr>
        <w:autoSpaceDE w:val="0"/>
        <w:autoSpaceDN w:val="0"/>
        <w:adjustRightInd w:val="0"/>
        <w:spacing w:line="360" w:lineRule="auto"/>
        <w:ind w:right="567"/>
        <w:jc w:val="both"/>
        <w:rPr>
          <w:rFonts w:ascii="Palatino Linotype" w:eastAsia="Calibri" w:hAnsi="Palatino Linotype" w:cs="Arial"/>
          <w:b/>
          <w:sz w:val="22"/>
          <w:lang w:val="es-ES"/>
        </w:rPr>
      </w:pPr>
      <w:r w:rsidRPr="009E748A">
        <w:rPr>
          <w:rFonts w:ascii="Palatino Linotype" w:hAnsi="Palatino Linotype"/>
          <w:b/>
          <w:lang w:val="es-MX" w:eastAsia="en-US"/>
        </w:rPr>
        <w:t>Observaciones del Órgano Superior de Fiscalización del Estado de México</w:t>
      </w:r>
      <w:r w:rsidR="00203930" w:rsidRPr="009E748A">
        <w:rPr>
          <w:rFonts w:ascii="Palatino Linotype" w:hAnsi="Palatino Linotype"/>
          <w:b/>
          <w:lang w:val="es-MX" w:eastAsia="en-US"/>
        </w:rPr>
        <w:t>,</w:t>
      </w:r>
      <w:r w:rsidRPr="009E748A">
        <w:rPr>
          <w:rFonts w:ascii="Palatino Linotype" w:hAnsi="Palatino Linotype"/>
          <w:b/>
          <w:lang w:val="es-MX" w:eastAsia="en-US"/>
        </w:rPr>
        <w:t xml:space="preserve"> en el periodo 2016 – 2018.</w:t>
      </w:r>
    </w:p>
    <w:p w14:paraId="55FCFE80" w14:textId="77777777" w:rsidR="003F43CE" w:rsidRPr="009E748A" w:rsidRDefault="003F43CE" w:rsidP="00ED662B">
      <w:pPr>
        <w:spacing w:line="360" w:lineRule="auto"/>
        <w:jc w:val="both"/>
        <w:rPr>
          <w:rFonts w:ascii="Palatino Linotype" w:eastAsia="Calibri" w:hAnsi="Palatino Linotype" w:cs="Arial"/>
        </w:rPr>
      </w:pPr>
    </w:p>
    <w:p w14:paraId="35473F7F" w14:textId="17718DFA" w:rsidR="003F43CE" w:rsidRPr="003F43CE" w:rsidRDefault="003F43CE" w:rsidP="00ED662B">
      <w:pPr>
        <w:spacing w:line="360" w:lineRule="auto"/>
        <w:jc w:val="both"/>
        <w:rPr>
          <w:rFonts w:ascii="Palatino Linotype" w:eastAsia="Calibri" w:hAnsi="Palatino Linotype" w:cs="Arial"/>
        </w:rPr>
      </w:pPr>
      <w:r w:rsidRPr="009E748A">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9E748A">
        <w:rPr>
          <w:rFonts w:ascii="Palatino Linotype" w:eastAsia="Calibri" w:hAnsi="Palatino Linotype" w:cs="Arial"/>
          <w:b/>
        </w:rPr>
        <w:t xml:space="preserve"> </w:t>
      </w:r>
      <w:r w:rsidR="002B02D3" w:rsidRPr="002B02D3">
        <w:rPr>
          <w:rFonts w:ascii="Palatino Linotype" w:eastAsia="Calibri" w:hAnsi="Palatino Linotype" w:cs="Arial"/>
          <w:b/>
          <w:highlight w:val="black"/>
        </w:rPr>
        <w:t>--------------------------------------------------</w:t>
      </w:r>
      <w:r w:rsidRPr="009E748A">
        <w:rPr>
          <w:rFonts w:ascii="Palatino Linotype" w:eastAsia="Calibri" w:hAnsi="Palatino Linotype" w:cs="Arial"/>
        </w:rPr>
        <w:t>.</w:t>
      </w:r>
    </w:p>
    <w:p w14:paraId="73F7FB2C" w14:textId="77777777" w:rsidR="008E572F" w:rsidRPr="004F7648" w:rsidRDefault="008E572F" w:rsidP="00ED662B">
      <w:pPr>
        <w:autoSpaceDE w:val="0"/>
        <w:autoSpaceDN w:val="0"/>
        <w:adjustRightInd w:val="0"/>
        <w:spacing w:line="360" w:lineRule="auto"/>
        <w:ind w:right="567"/>
        <w:jc w:val="both"/>
        <w:rPr>
          <w:rFonts w:ascii="Palatino Linotype" w:eastAsia="Calibri" w:hAnsi="Palatino Linotype" w:cs="Arial"/>
          <w:b/>
          <w:sz w:val="22"/>
          <w:lang w:val="es-ES"/>
        </w:rPr>
      </w:pPr>
    </w:p>
    <w:p w14:paraId="1A952FE3" w14:textId="77777777" w:rsidR="008E572F" w:rsidRPr="00006BF9" w:rsidRDefault="008E572F" w:rsidP="00ED662B">
      <w:pPr>
        <w:tabs>
          <w:tab w:val="left" w:pos="8080"/>
        </w:tabs>
        <w:spacing w:line="360" w:lineRule="auto"/>
        <w:ind w:right="49"/>
        <w:contextualSpacing/>
        <w:jc w:val="both"/>
        <w:rPr>
          <w:rFonts w:ascii="Palatino Linotype" w:eastAsia="Palatino Linotype" w:hAnsi="Palatino Linotype" w:cs="Palatino Linotype"/>
          <w:b/>
        </w:rPr>
      </w:pPr>
      <w:bookmarkStart w:id="113" w:name="_Toc460947013"/>
      <w:r w:rsidRPr="00006BF9">
        <w:rPr>
          <w:rFonts w:ascii="Palatino Linotype" w:eastAsia="Palatino Linotype" w:hAnsi="Palatino Linotype" w:cs="Palatino Linotype"/>
          <w:b/>
        </w:rPr>
        <w:t xml:space="preserve">TERCERO. Notifíquese </w:t>
      </w:r>
      <w:r w:rsidRPr="00006BF9">
        <w:rPr>
          <w:rFonts w:ascii="Palatino Linotype" w:eastAsia="Palatino Linotype" w:hAnsi="Palatino Linotype" w:cs="Palatino Linotype"/>
        </w:rPr>
        <w:t xml:space="preserve">al Titular de la Unidad de Transparencia del </w:t>
      </w:r>
      <w:r w:rsidRPr="00006BF9">
        <w:rPr>
          <w:rFonts w:ascii="Palatino Linotype" w:eastAsia="Palatino Linotype" w:hAnsi="Palatino Linotype" w:cs="Palatino Linotype"/>
          <w:b/>
        </w:rPr>
        <w:t>SUJETO OBLIGADO</w:t>
      </w:r>
      <w:r w:rsidRPr="00006BF9">
        <w:rPr>
          <w:rFonts w:ascii="Palatino Linotype" w:eastAsia="Palatino Linotype" w:hAnsi="Palatino Linotype" w:cs="Palatino Linotype"/>
        </w:rPr>
        <w:t xml:space="preserve">, para que conforme a los artículos 186 último párrafo, 189 párrafo </w:t>
      </w:r>
      <w:r w:rsidRPr="00006BF9">
        <w:rPr>
          <w:rFonts w:ascii="Palatino Linotype" w:eastAsia="Palatino Linotype" w:hAnsi="Palatino Linotype" w:cs="Palatino Linotype"/>
        </w:rPr>
        <w:lastRenderedPageBreak/>
        <w:t xml:space="preserve">segundo y 199 de la Ley de Transparencia y Acceso a la Información Pública del Estado de México y Municipios, </w:t>
      </w:r>
      <w:r w:rsidRPr="00006BF9">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685AD979" w14:textId="77777777" w:rsidR="008E572F" w:rsidRPr="00006BF9" w:rsidRDefault="008E572F" w:rsidP="00ED662B">
      <w:pPr>
        <w:shd w:val="clear" w:color="auto" w:fill="FFFFFF"/>
        <w:spacing w:line="360" w:lineRule="auto"/>
        <w:jc w:val="both"/>
        <w:rPr>
          <w:rFonts w:ascii="Palatino Linotype" w:eastAsia="Times New Roman" w:hAnsi="Palatino Linotype" w:cs="Arial"/>
          <w:b/>
        </w:rPr>
      </w:pPr>
    </w:p>
    <w:p w14:paraId="0055F823" w14:textId="7E89FCB4" w:rsidR="008E572F" w:rsidRPr="00006BF9" w:rsidRDefault="008E572F" w:rsidP="00ED662B">
      <w:pPr>
        <w:shd w:val="clear" w:color="auto" w:fill="FFFFFF"/>
        <w:spacing w:line="360" w:lineRule="auto"/>
        <w:jc w:val="both"/>
        <w:rPr>
          <w:rFonts w:ascii="Palatino Linotype" w:hAnsi="Palatino Linotype"/>
        </w:rPr>
      </w:pPr>
      <w:r w:rsidRPr="00006BF9">
        <w:rPr>
          <w:rFonts w:ascii="Palatino Linotype" w:eastAsia="Times New Roman" w:hAnsi="Palatino Linotype" w:cs="Arial"/>
          <w:b/>
        </w:rPr>
        <w:t xml:space="preserve">CUARTO. </w:t>
      </w:r>
      <w:r w:rsidRPr="00006BF9">
        <w:rPr>
          <w:rFonts w:ascii="Palatino Linotype" w:eastAsia="Times New Roman" w:hAnsi="Palatino Linotype" w:cs="Times New Roman"/>
          <w:b/>
          <w:bCs/>
          <w:color w:val="222222"/>
          <w:lang w:val="es-ES"/>
        </w:rPr>
        <w:t>Notifíquese a</w:t>
      </w:r>
      <w:r w:rsidRPr="00006BF9">
        <w:rPr>
          <w:rFonts w:ascii="Palatino Linotype" w:hAnsi="Palatino Linotype"/>
          <w:b/>
        </w:rPr>
        <w:t xml:space="preserve"> </w:t>
      </w:r>
      <w:r w:rsidR="002B02D3" w:rsidRPr="002B02D3">
        <w:rPr>
          <w:rFonts w:ascii="Palatino Linotype" w:hAnsi="Palatino Linotype"/>
          <w:b/>
          <w:szCs w:val="22"/>
          <w:highlight w:val="black"/>
        </w:rPr>
        <w:t>----------------------------------------------------</w:t>
      </w:r>
      <w:r>
        <w:rPr>
          <w:rFonts w:ascii="Palatino Linotype" w:hAnsi="Palatino Linotype"/>
          <w:b/>
          <w:szCs w:val="22"/>
        </w:rPr>
        <w:t xml:space="preserve"> </w:t>
      </w:r>
      <w:r w:rsidRPr="00006BF9">
        <w:rPr>
          <w:rFonts w:ascii="Palatino Linotype" w:hAnsi="Palatino Linotype"/>
        </w:rPr>
        <w:t>la presente resolución.</w:t>
      </w:r>
    </w:p>
    <w:p w14:paraId="7D1D0FE2" w14:textId="77777777" w:rsidR="008E572F" w:rsidRPr="00006BF9" w:rsidRDefault="008E572F" w:rsidP="00ED662B">
      <w:pPr>
        <w:shd w:val="clear" w:color="auto" w:fill="FFFFFF"/>
        <w:spacing w:line="360" w:lineRule="auto"/>
        <w:jc w:val="both"/>
        <w:rPr>
          <w:rFonts w:ascii="Palatino Linotype" w:hAnsi="Palatino Linotype"/>
        </w:rPr>
      </w:pPr>
    </w:p>
    <w:bookmarkEnd w:id="113"/>
    <w:p w14:paraId="5EF741A5" w14:textId="419DB492" w:rsidR="008E572F" w:rsidRDefault="008E572F" w:rsidP="00ED662B">
      <w:pPr>
        <w:spacing w:line="360" w:lineRule="auto"/>
        <w:jc w:val="both"/>
        <w:rPr>
          <w:rFonts w:ascii="Palatino Linotype" w:eastAsia="MS Mincho" w:hAnsi="Palatino Linotype" w:cs="Times New Roman"/>
          <w:lang w:val="es-ES"/>
        </w:rPr>
      </w:pPr>
      <w:r w:rsidRPr="00006BF9">
        <w:rPr>
          <w:rFonts w:ascii="Palatino Linotype" w:eastAsia="MS Mincho" w:hAnsi="Palatino Linotype" w:cs="Times New Roman"/>
          <w:b/>
          <w:lang w:val="es-MX"/>
        </w:rPr>
        <w:t>QUINTO.</w:t>
      </w:r>
      <w:r w:rsidRPr="00006BF9">
        <w:rPr>
          <w:rFonts w:ascii="Palatino Linotype" w:eastAsia="MS Mincho" w:hAnsi="Palatino Linotype" w:cs="Times New Roman"/>
          <w:lang w:val="es-MX"/>
        </w:rPr>
        <w:t xml:space="preserve"> </w:t>
      </w:r>
      <w:r>
        <w:rPr>
          <w:rFonts w:ascii="Palatino Linotype" w:eastAsia="MS Mincho" w:hAnsi="Palatino Linotype" w:cs="Times New Roman"/>
          <w:lang w:val="es-ES"/>
        </w:rPr>
        <w:t>Se hace del conocimiento de</w:t>
      </w:r>
      <w:r w:rsidRPr="008E572F">
        <w:t xml:space="preserve"> </w:t>
      </w:r>
      <w:r w:rsidR="002B02D3" w:rsidRPr="002B02D3">
        <w:rPr>
          <w:rFonts w:ascii="Palatino Linotype" w:hAnsi="Palatino Linotype"/>
          <w:b/>
          <w:szCs w:val="22"/>
          <w:highlight w:val="black"/>
        </w:rPr>
        <w:t>--------------------------------------------------</w:t>
      </w:r>
      <w:r>
        <w:rPr>
          <w:rFonts w:ascii="Palatino Linotype" w:hAnsi="Palatino Linotype"/>
          <w:b/>
          <w:szCs w:val="22"/>
        </w:rPr>
        <w:t xml:space="preserve"> </w:t>
      </w:r>
      <w:r w:rsidRPr="00006BF9">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006BF9">
        <w:rPr>
          <w:rFonts w:ascii="Palatino Linotype" w:eastAsia="MS Mincho" w:hAnsi="Palatino Linotype" w:cs="Times New Roman"/>
          <w:bCs/>
          <w:lang w:val="es-ES"/>
        </w:rPr>
        <w:t>vía juicio de amparo</w:t>
      </w:r>
      <w:r w:rsidRPr="00006BF9">
        <w:rPr>
          <w:rFonts w:ascii="Palatino Linotype" w:eastAsia="MS Mincho" w:hAnsi="Palatino Linotype" w:cs="Times New Roman"/>
          <w:lang w:val="es-ES"/>
        </w:rPr>
        <w:t> en los términos de las leyes aplicables.</w:t>
      </w:r>
    </w:p>
    <w:p w14:paraId="6936C7E8" w14:textId="77777777" w:rsidR="004A283A" w:rsidRDefault="004A283A" w:rsidP="00ED662B">
      <w:pPr>
        <w:spacing w:line="360" w:lineRule="auto"/>
        <w:jc w:val="both"/>
        <w:rPr>
          <w:rFonts w:ascii="Palatino Linotype" w:eastAsia="MS Mincho" w:hAnsi="Palatino Linotype" w:cs="Times New Roman"/>
          <w:lang w:val="es-ES"/>
        </w:rPr>
      </w:pPr>
    </w:p>
    <w:p w14:paraId="1D0F2623" w14:textId="77777777" w:rsidR="004A283A" w:rsidRPr="004A283A" w:rsidRDefault="004A283A" w:rsidP="004A283A">
      <w:pPr>
        <w:ind w:right="49"/>
        <w:jc w:val="both"/>
        <w:rPr>
          <w:rFonts w:ascii="Palatino Linotype" w:hAnsi="Palatino Linotype" w:cs="Arial"/>
        </w:rPr>
      </w:pPr>
      <w:r w:rsidRPr="00344C57">
        <w:rPr>
          <w:rFonts w:ascii="Palatino Linotype" w:hAnsi="Palatino Linotype" w:cs="Arial"/>
        </w:rPr>
        <w:t>ASÍ LO RESUELVE, POR UNANIMIDAD DE VOTOS, EL PLENO DEL</w:t>
      </w:r>
      <w:r w:rsidRPr="00344C57">
        <w:rPr>
          <w:rFonts w:ascii="Palatino Linotype" w:eastAsia="Arial Unicode MS" w:hAnsi="Palatino Linotype" w:cs="Arial"/>
        </w:rPr>
        <w:t xml:space="preserve"> INSTITUTO DE TRANSPARENCIA, ACCESO A LA INFORMACIÓN PÚBLICA Y PROTECCIÓN DE DATOS PERSONALES DEL ESTADO DE MÉXICO Y MUNICIPIOS</w:t>
      </w:r>
      <w:r w:rsidRPr="00344C57">
        <w:rPr>
          <w:rFonts w:ascii="Palatino Linotype" w:hAnsi="Palatino Linotype" w:cs="Arial"/>
        </w:rPr>
        <w:t xml:space="preserve">, CONFORMADO POR LOS COMISIONADOS ZULEMA MARTÍNEZ SÁNCHEZ; EVA ABAID YAPUR; JOSÉ GUADALUPE LUNA HERNÁNDEZ; JAVIER MARTÍNEZ CRUZ Y LUIS GUSTAVO PARRA NORIEGA; EN </w:t>
      </w:r>
      <w:r>
        <w:rPr>
          <w:rFonts w:ascii="Palatino Linotype" w:hAnsi="Palatino Linotype" w:cs="Arial"/>
        </w:rPr>
        <w:t>LA PRIMERA</w:t>
      </w:r>
      <w:r w:rsidRPr="00344C57">
        <w:rPr>
          <w:rFonts w:ascii="Palatino Linotype" w:hAnsi="Palatino Linotype" w:cs="Arial"/>
        </w:rPr>
        <w:t xml:space="preserve"> SESIÓN ORDINARIA CELEBRADA EL </w:t>
      </w:r>
      <w:r>
        <w:rPr>
          <w:rFonts w:ascii="Palatino Linotype" w:hAnsi="Palatino Linotype" w:cs="Arial"/>
        </w:rPr>
        <w:t xml:space="preserve">NUEVE DE ENERO DE DOS MIL DIECINUEVE </w:t>
      </w:r>
      <w:r w:rsidRPr="00DE0AEF">
        <w:rPr>
          <w:rFonts w:ascii="Palatino Linotype" w:hAnsi="Palatino Linotype" w:cs="Arial"/>
        </w:rPr>
        <w:t>ANTE EL SECRETARIO TÉCNICO DEL PLENO, ALEXIS TAPIA RAMÍREZ.</w:t>
      </w:r>
    </w:p>
    <w:p w14:paraId="65B648AE" w14:textId="77777777" w:rsidR="004A283A" w:rsidRDefault="004A283A" w:rsidP="00ED662B">
      <w:pPr>
        <w:spacing w:line="360" w:lineRule="auto"/>
        <w:jc w:val="both"/>
        <w:rPr>
          <w:rFonts w:ascii="Palatino Linotype" w:eastAsia="MS Mincho" w:hAnsi="Palatino Linotype" w:cs="Times New Roman"/>
          <w:lang w:val="es-ES"/>
        </w:rPr>
      </w:pPr>
    </w:p>
    <w:p w14:paraId="4B513734" w14:textId="4258A730" w:rsidR="00BD58D8" w:rsidRPr="006428EA" w:rsidRDefault="00BD58D8" w:rsidP="00ED662B">
      <w:pPr>
        <w:spacing w:line="360" w:lineRule="auto"/>
        <w:jc w:val="both"/>
        <w:rPr>
          <w:rFonts w:ascii="Palatino Linotype" w:eastAsia="MS Mincho" w:hAnsi="Palatino Linotype" w:cs="Times New Roman"/>
        </w:rPr>
      </w:pPr>
    </w:p>
    <w:tbl>
      <w:tblPr>
        <w:tblStyle w:val="Tablaconcuadrcula1"/>
        <w:tblW w:w="9073" w:type="dxa"/>
        <w:tblInd w:w="-142" w:type="dxa"/>
        <w:tblLook w:val="04A0" w:firstRow="1" w:lastRow="0" w:firstColumn="1" w:lastColumn="0" w:noHBand="0" w:noVBand="1"/>
      </w:tblPr>
      <w:tblGrid>
        <w:gridCol w:w="4253"/>
        <w:gridCol w:w="4820"/>
      </w:tblGrid>
      <w:tr w:rsidR="00B75473" w:rsidRPr="006428EA" w14:paraId="150CDD5E" w14:textId="77777777" w:rsidTr="004A283A">
        <w:trPr>
          <w:trHeight w:val="1807"/>
        </w:trPr>
        <w:tc>
          <w:tcPr>
            <w:tcW w:w="9073" w:type="dxa"/>
            <w:gridSpan w:val="2"/>
            <w:tcBorders>
              <w:top w:val="nil"/>
              <w:left w:val="nil"/>
              <w:bottom w:val="nil"/>
              <w:right w:val="nil"/>
            </w:tcBorders>
            <w:vAlign w:val="center"/>
          </w:tcPr>
          <w:p w14:paraId="31C34CC4" w14:textId="77777777" w:rsidR="004A283A" w:rsidRDefault="004A283A" w:rsidP="004A283A">
            <w:pPr>
              <w:jc w:val="center"/>
              <w:rPr>
                <w:rFonts w:ascii="Palatino Linotype" w:hAnsi="Palatino Linotype" w:cs="Times New Roman"/>
                <w:b/>
                <w:color w:val="000000" w:themeColor="text1"/>
              </w:rPr>
            </w:pPr>
          </w:p>
          <w:p w14:paraId="3C1B7109" w14:textId="77777777" w:rsidR="004A283A" w:rsidRDefault="004A283A" w:rsidP="004A283A">
            <w:pPr>
              <w:jc w:val="center"/>
              <w:rPr>
                <w:rFonts w:ascii="Palatino Linotype" w:hAnsi="Palatino Linotype" w:cs="Times New Roman"/>
                <w:b/>
                <w:color w:val="000000" w:themeColor="text1"/>
              </w:rPr>
            </w:pPr>
          </w:p>
          <w:p w14:paraId="03CC38EB" w14:textId="77777777" w:rsidR="004A283A" w:rsidRDefault="004A283A" w:rsidP="004A283A">
            <w:pPr>
              <w:jc w:val="center"/>
              <w:rPr>
                <w:rFonts w:ascii="Palatino Linotype" w:hAnsi="Palatino Linotype" w:cs="Times New Roman"/>
                <w:b/>
                <w:color w:val="000000" w:themeColor="text1"/>
              </w:rPr>
            </w:pPr>
          </w:p>
          <w:p w14:paraId="68BD503A" w14:textId="77777777" w:rsidR="004A283A" w:rsidRDefault="004A283A" w:rsidP="004A283A">
            <w:pPr>
              <w:jc w:val="center"/>
              <w:rPr>
                <w:rFonts w:ascii="Palatino Linotype" w:hAnsi="Palatino Linotype" w:cs="Times New Roman"/>
                <w:b/>
                <w:color w:val="000000" w:themeColor="text1"/>
              </w:rPr>
            </w:pPr>
          </w:p>
          <w:p w14:paraId="7298AD18" w14:textId="77777777" w:rsidR="00B75473" w:rsidRPr="006428EA" w:rsidRDefault="00B75473" w:rsidP="004A283A">
            <w:pPr>
              <w:jc w:val="center"/>
              <w:rPr>
                <w:rFonts w:ascii="Palatino Linotype" w:hAnsi="Palatino Linotype" w:cs="Times New Roman"/>
                <w:b/>
                <w:color w:val="000000" w:themeColor="text1"/>
              </w:rPr>
            </w:pPr>
            <w:r w:rsidRPr="006428EA">
              <w:rPr>
                <w:rFonts w:ascii="Palatino Linotype" w:hAnsi="Palatino Linotype" w:cs="Times New Roman"/>
                <w:b/>
                <w:color w:val="000000" w:themeColor="text1"/>
              </w:rPr>
              <w:t>Zulema Martínez Sánchez</w:t>
            </w:r>
          </w:p>
          <w:p w14:paraId="66356B2D" w14:textId="77777777" w:rsidR="00B75473" w:rsidRPr="006428EA" w:rsidRDefault="00B75473" w:rsidP="004A283A">
            <w:pPr>
              <w:jc w:val="center"/>
              <w:rPr>
                <w:rFonts w:ascii="Palatino Linotype" w:hAnsi="Palatino Linotype"/>
                <w:color w:val="000000" w:themeColor="text1"/>
              </w:rPr>
            </w:pPr>
            <w:r w:rsidRPr="006428EA">
              <w:rPr>
                <w:rFonts w:ascii="Palatino Linotype" w:hAnsi="Palatino Linotype"/>
                <w:color w:val="000000" w:themeColor="text1"/>
              </w:rPr>
              <w:t>Comisionada Presidenta</w:t>
            </w:r>
          </w:p>
          <w:p w14:paraId="512F0CDA" w14:textId="5F097605" w:rsidR="00B75473" w:rsidRPr="006428EA" w:rsidRDefault="00B75473" w:rsidP="004A283A">
            <w:pPr>
              <w:jc w:val="center"/>
              <w:rPr>
                <w:rFonts w:ascii="Palatino Linotype" w:hAnsi="Palatino Linotype"/>
                <w:color w:val="000000" w:themeColor="text1"/>
              </w:rPr>
            </w:pPr>
            <w:r w:rsidRPr="006428EA">
              <w:rPr>
                <w:rFonts w:ascii="Palatino Linotype" w:hAnsi="Palatino Linotype" w:cs="Times New Roman"/>
                <w:color w:val="000000" w:themeColor="text1"/>
              </w:rPr>
              <w:t>(Rúbrica)</w:t>
            </w:r>
          </w:p>
        </w:tc>
      </w:tr>
      <w:tr w:rsidR="00B75473" w:rsidRPr="006428EA" w14:paraId="78D3A41A" w14:textId="77777777" w:rsidTr="004A283A">
        <w:trPr>
          <w:trHeight w:val="2156"/>
        </w:trPr>
        <w:tc>
          <w:tcPr>
            <w:tcW w:w="4253" w:type="dxa"/>
            <w:tcBorders>
              <w:top w:val="nil"/>
              <w:left w:val="nil"/>
              <w:bottom w:val="nil"/>
              <w:right w:val="nil"/>
            </w:tcBorders>
            <w:vAlign w:val="center"/>
          </w:tcPr>
          <w:p w14:paraId="56519D4C" w14:textId="77777777" w:rsidR="00B75473" w:rsidRDefault="00B75473" w:rsidP="004A283A">
            <w:pPr>
              <w:jc w:val="center"/>
              <w:rPr>
                <w:rFonts w:ascii="Palatino Linotype" w:hAnsi="Palatino Linotype" w:cs="Times New Roman"/>
                <w:b/>
                <w:color w:val="000000" w:themeColor="text1"/>
              </w:rPr>
            </w:pPr>
          </w:p>
          <w:p w14:paraId="2BE20460" w14:textId="77777777" w:rsidR="004A283A" w:rsidRDefault="004A283A" w:rsidP="004A283A">
            <w:pPr>
              <w:jc w:val="center"/>
              <w:rPr>
                <w:rFonts w:ascii="Palatino Linotype" w:hAnsi="Palatino Linotype" w:cs="Times New Roman"/>
                <w:b/>
                <w:color w:val="000000" w:themeColor="text1"/>
              </w:rPr>
            </w:pPr>
          </w:p>
          <w:p w14:paraId="18CEB12B" w14:textId="77777777" w:rsidR="004A283A" w:rsidRPr="006428EA" w:rsidRDefault="004A283A" w:rsidP="004A283A">
            <w:pPr>
              <w:jc w:val="center"/>
              <w:rPr>
                <w:rFonts w:ascii="Palatino Linotype" w:hAnsi="Palatino Linotype" w:cs="Times New Roman"/>
                <w:b/>
                <w:color w:val="000000" w:themeColor="text1"/>
              </w:rPr>
            </w:pPr>
          </w:p>
          <w:p w14:paraId="759FFC26" w14:textId="77777777" w:rsidR="004A283A" w:rsidRDefault="004A283A" w:rsidP="004A283A">
            <w:pPr>
              <w:jc w:val="center"/>
              <w:rPr>
                <w:rFonts w:ascii="Palatino Linotype" w:hAnsi="Palatino Linotype" w:cs="Times New Roman"/>
                <w:b/>
                <w:color w:val="000000" w:themeColor="text1"/>
              </w:rPr>
            </w:pPr>
          </w:p>
          <w:p w14:paraId="6EB194B5" w14:textId="77777777" w:rsidR="004A283A" w:rsidRDefault="004A283A" w:rsidP="004A283A">
            <w:pPr>
              <w:jc w:val="center"/>
              <w:rPr>
                <w:rFonts w:ascii="Palatino Linotype" w:hAnsi="Palatino Linotype" w:cs="Times New Roman"/>
                <w:b/>
                <w:color w:val="000000" w:themeColor="text1"/>
              </w:rPr>
            </w:pPr>
          </w:p>
          <w:p w14:paraId="140C4ED8" w14:textId="77777777" w:rsidR="00B75473" w:rsidRPr="006428EA" w:rsidRDefault="00B75473" w:rsidP="004A283A">
            <w:pPr>
              <w:jc w:val="center"/>
              <w:rPr>
                <w:rFonts w:ascii="Palatino Linotype" w:hAnsi="Palatino Linotype" w:cs="Times New Roman"/>
                <w:b/>
                <w:color w:val="000000" w:themeColor="text1"/>
              </w:rPr>
            </w:pPr>
            <w:r w:rsidRPr="006428EA">
              <w:rPr>
                <w:rFonts w:ascii="Palatino Linotype" w:hAnsi="Palatino Linotype" w:cs="Times New Roman"/>
                <w:b/>
                <w:color w:val="000000" w:themeColor="text1"/>
              </w:rPr>
              <w:t xml:space="preserve">Eva </w:t>
            </w:r>
            <w:proofErr w:type="spellStart"/>
            <w:r w:rsidRPr="006428EA">
              <w:rPr>
                <w:rFonts w:ascii="Palatino Linotype" w:hAnsi="Palatino Linotype" w:cs="Times New Roman"/>
                <w:b/>
                <w:color w:val="000000" w:themeColor="text1"/>
              </w:rPr>
              <w:t>Abaid</w:t>
            </w:r>
            <w:proofErr w:type="spellEnd"/>
            <w:r w:rsidRPr="006428EA">
              <w:rPr>
                <w:rFonts w:ascii="Palatino Linotype" w:hAnsi="Palatino Linotype" w:cs="Times New Roman"/>
                <w:b/>
                <w:color w:val="000000" w:themeColor="text1"/>
              </w:rPr>
              <w:t xml:space="preserve"> </w:t>
            </w:r>
            <w:proofErr w:type="spellStart"/>
            <w:r w:rsidRPr="006428EA">
              <w:rPr>
                <w:rFonts w:ascii="Palatino Linotype" w:hAnsi="Palatino Linotype" w:cs="Times New Roman"/>
                <w:b/>
                <w:color w:val="000000" w:themeColor="text1"/>
              </w:rPr>
              <w:t>Yapur</w:t>
            </w:r>
            <w:proofErr w:type="spellEnd"/>
          </w:p>
          <w:p w14:paraId="37396CF7" w14:textId="77777777" w:rsidR="00B75473" w:rsidRPr="006428EA" w:rsidRDefault="00B75473" w:rsidP="004A283A">
            <w:pPr>
              <w:jc w:val="center"/>
              <w:rPr>
                <w:rFonts w:ascii="Palatino Linotype" w:hAnsi="Palatino Linotype" w:cs="Times New Roman"/>
                <w:color w:val="000000" w:themeColor="text1"/>
              </w:rPr>
            </w:pPr>
            <w:r w:rsidRPr="006428EA">
              <w:rPr>
                <w:rFonts w:ascii="Palatino Linotype" w:hAnsi="Palatino Linotype" w:cs="Times New Roman"/>
                <w:color w:val="000000" w:themeColor="text1"/>
              </w:rPr>
              <w:t>Comisionada</w:t>
            </w:r>
          </w:p>
          <w:p w14:paraId="311617EC" w14:textId="77777777" w:rsidR="00B75473" w:rsidRPr="006428EA" w:rsidRDefault="00B75473" w:rsidP="004A283A">
            <w:pPr>
              <w:jc w:val="center"/>
              <w:rPr>
                <w:rFonts w:ascii="Palatino Linotype" w:hAnsi="Palatino Linotype" w:cs="Times New Roman"/>
                <w:color w:val="000000" w:themeColor="text1"/>
              </w:rPr>
            </w:pPr>
            <w:r w:rsidRPr="006428EA">
              <w:rPr>
                <w:rFonts w:ascii="Palatino Linotype" w:hAnsi="Palatino Linotype" w:cs="Times New Roman"/>
                <w:color w:val="000000" w:themeColor="text1"/>
              </w:rPr>
              <w:t>(Rúbrica)</w:t>
            </w:r>
          </w:p>
        </w:tc>
        <w:tc>
          <w:tcPr>
            <w:tcW w:w="4820" w:type="dxa"/>
            <w:tcBorders>
              <w:top w:val="nil"/>
              <w:left w:val="nil"/>
              <w:bottom w:val="nil"/>
              <w:right w:val="nil"/>
            </w:tcBorders>
            <w:vAlign w:val="center"/>
          </w:tcPr>
          <w:p w14:paraId="24F050EA" w14:textId="77777777" w:rsidR="00B75473" w:rsidRPr="006428EA" w:rsidRDefault="00B75473" w:rsidP="004A283A">
            <w:pPr>
              <w:jc w:val="center"/>
              <w:rPr>
                <w:rFonts w:ascii="Palatino Linotype" w:hAnsi="Palatino Linotype" w:cs="Times New Roman"/>
                <w:b/>
                <w:color w:val="000000" w:themeColor="text1"/>
              </w:rPr>
            </w:pPr>
          </w:p>
          <w:p w14:paraId="15993B16" w14:textId="77777777" w:rsidR="004A283A" w:rsidRDefault="004A283A" w:rsidP="004A283A">
            <w:pPr>
              <w:jc w:val="center"/>
              <w:rPr>
                <w:rFonts w:ascii="Palatino Linotype" w:hAnsi="Palatino Linotype" w:cs="Times New Roman"/>
                <w:b/>
                <w:color w:val="000000" w:themeColor="text1"/>
              </w:rPr>
            </w:pPr>
          </w:p>
          <w:p w14:paraId="327C8971" w14:textId="77777777" w:rsidR="004A283A" w:rsidRDefault="004A283A" w:rsidP="004A283A">
            <w:pPr>
              <w:jc w:val="center"/>
              <w:rPr>
                <w:rFonts w:ascii="Palatino Linotype" w:hAnsi="Palatino Linotype" w:cs="Times New Roman"/>
                <w:b/>
                <w:color w:val="000000" w:themeColor="text1"/>
              </w:rPr>
            </w:pPr>
          </w:p>
          <w:p w14:paraId="4C6F6D60" w14:textId="77777777" w:rsidR="004A283A" w:rsidRDefault="004A283A" w:rsidP="004A283A">
            <w:pPr>
              <w:jc w:val="center"/>
              <w:rPr>
                <w:rFonts w:ascii="Palatino Linotype" w:hAnsi="Palatino Linotype" w:cs="Times New Roman"/>
                <w:b/>
                <w:color w:val="000000" w:themeColor="text1"/>
              </w:rPr>
            </w:pPr>
          </w:p>
          <w:p w14:paraId="69C3E2E6" w14:textId="77777777" w:rsidR="004A283A" w:rsidRDefault="004A283A" w:rsidP="004A283A">
            <w:pPr>
              <w:jc w:val="center"/>
              <w:rPr>
                <w:rFonts w:ascii="Palatino Linotype" w:hAnsi="Palatino Linotype" w:cs="Times New Roman"/>
                <w:b/>
                <w:color w:val="000000" w:themeColor="text1"/>
              </w:rPr>
            </w:pPr>
          </w:p>
          <w:p w14:paraId="325CE6FE" w14:textId="77777777" w:rsidR="00B75473" w:rsidRPr="006428EA" w:rsidRDefault="00B75473" w:rsidP="004A283A">
            <w:pPr>
              <w:jc w:val="center"/>
              <w:rPr>
                <w:rFonts w:ascii="Palatino Linotype" w:hAnsi="Palatino Linotype" w:cs="Times New Roman"/>
                <w:b/>
                <w:color w:val="000000" w:themeColor="text1"/>
              </w:rPr>
            </w:pPr>
            <w:r w:rsidRPr="006428EA">
              <w:rPr>
                <w:rFonts w:ascii="Palatino Linotype" w:hAnsi="Palatino Linotype" w:cs="Times New Roman"/>
                <w:b/>
                <w:color w:val="000000" w:themeColor="text1"/>
              </w:rPr>
              <w:t>José Guadalupe Luna Hernández</w:t>
            </w:r>
          </w:p>
          <w:p w14:paraId="31166AC7" w14:textId="77777777" w:rsidR="00B75473" w:rsidRPr="006428EA" w:rsidRDefault="00B75473" w:rsidP="004A283A">
            <w:pPr>
              <w:jc w:val="center"/>
              <w:rPr>
                <w:rFonts w:ascii="Palatino Linotype" w:hAnsi="Palatino Linotype" w:cs="Times New Roman"/>
                <w:color w:val="000000" w:themeColor="text1"/>
              </w:rPr>
            </w:pPr>
            <w:r w:rsidRPr="006428EA">
              <w:rPr>
                <w:rFonts w:ascii="Palatino Linotype" w:hAnsi="Palatino Linotype" w:cs="Times New Roman"/>
                <w:color w:val="000000" w:themeColor="text1"/>
              </w:rPr>
              <w:t>Comisionado</w:t>
            </w:r>
          </w:p>
          <w:p w14:paraId="440B193A" w14:textId="77777777" w:rsidR="00B75473" w:rsidRPr="006428EA" w:rsidRDefault="00B75473" w:rsidP="004A283A">
            <w:pPr>
              <w:jc w:val="center"/>
              <w:rPr>
                <w:rFonts w:ascii="Palatino Linotype" w:hAnsi="Palatino Linotype" w:cs="Times New Roman"/>
                <w:color w:val="000000" w:themeColor="text1"/>
              </w:rPr>
            </w:pPr>
            <w:r w:rsidRPr="006428EA">
              <w:rPr>
                <w:rFonts w:ascii="Palatino Linotype" w:hAnsi="Palatino Linotype" w:cs="Times New Roman"/>
                <w:color w:val="000000" w:themeColor="text1"/>
              </w:rPr>
              <w:t>(Rúbrica)</w:t>
            </w:r>
          </w:p>
        </w:tc>
      </w:tr>
      <w:tr w:rsidR="00B75473" w:rsidRPr="006428EA" w14:paraId="2D064136" w14:textId="77777777" w:rsidTr="004A283A">
        <w:trPr>
          <w:trHeight w:val="2244"/>
        </w:trPr>
        <w:tc>
          <w:tcPr>
            <w:tcW w:w="4253" w:type="dxa"/>
            <w:tcBorders>
              <w:top w:val="nil"/>
              <w:left w:val="nil"/>
              <w:bottom w:val="nil"/>
              <w:right w:val="nil"/>
            </w:tcBorders>
            <w:vAlign w:val="center"/>
          </w:tcPr>
          <w:p w14:paraId="6C4A49D7" w14:textId="77777777" w:rsidR="00B75473" w:rsidRPr="006428EA" w:rsidRDefault="00B75473" w:rsidP="004A283A">
            <w:pPr>
              <w:rPr>
                <w:rFonts w:ascii="Palatino Linotype" w:hAnsi="Palatino Linotype" w:cs="Times New Roman"/>
                <w:b/>
                <w:color w:val="000000" w:themeColor="text1"/>
              </w:rPr>
            </w:pPr>
          </w:p>
          <w:p w14:paraId="78FFAE3E" w14:textId="77777777" w:rsidR="00B75473" w:rsidRDefault="00B75473" w:rsidP="004A283A">
            <w:pPr>
              <w:jc w:val="center"/>
              <w:rPr>
                <w:rFonts w:ascii="Palatino Linotype" w:hAnsi="Palatino Linotype" w:cs="Times New Roman"/>
                <w:b/>
                <w:color w:val="000000" w:themeColor="text1"/>
              </w:rPr>
            </w:pPr>
          </w:p>
          <w:p w14:paraId="5BF33DA0" w14:textId="77777777" w:rsidR="004A283A" w:rsidRDefault="004A283A" w:rsidP="004A283A">
            <w:pPr>
              <w:jc w:val="center"/>
              <w:rPr>
                <w:rFonts w:ascii="Palatino Linotype" w:hAnsi="Palatino Linotype" w:cs="Times New Roman"/>
                <w:b/>
                <w:color w:val="000000" w:themeColor="text1"/>
              </w:rPr>
            </w:pPr>
          </w:p>
          <w:p w14:paraId="1D9018FD" w14:textId="77777777" w:rsidR="004A283A" w:rsidRDefault="004A283A" w:rsidP="004A283A">
            <w:pPr>
              <w:jc w:val="center"/>
              <w:rPr>
                <w:rFonts w:ascii="Palatino Linotype" w:hAnsi="Palatino Linotype" w:cs="Times New Roman"/>
                <w:b/>
                <w:color w:val="000000" w:themeColor="text1"/>
              </w:rPr>
            </w:pPr>
          </w:p>
          <w:p w14:paraId="1AE48865" w14:textId="77777777" w:rsidR="004A283A" w:rsidRDefault="004A283A" w:rsidP="004A283A">
            <w:pPr>
              <w:jc w:val="center"/>
              <w:rPr>
                <w:rFonts w:ascii="Palatino Linotype" w:hAnsi="Palatino Linotype" w:cs="Times New Roman"/>
                <w:b/>
                <w:color w:val="000000" w:themeColor="text1"/>
              </w:rPr>
            </w:pPr>
          </w:p>
          <w:p w14:paraId="6FCBD092" w14:textId="77777777" w:rsidR="004A283A" w:rsidRPr="006428EA" w:rsidRDefault="004A283A" w:rsidP="004A283A">
            <w:pPr>
              <w:jc w:val="center"/>
              <w:rPr>
                <w:rFonts w:ascii="Palatino Linotype" w:hAnsi="Palatino Linotype" w:cs="Times New Roman"/>
                <w:b/>
                <w:color w:val="000000" w:themeColor="text1"/>
              </w:rPr>
            </w:pPr>
          </w:p>
          <w:p w14:paraId="03CC8B85" w14:textId="77777777" w:rsidR="00B75473" w:rsidRPr="006428EA" w:rsidRDefault="00B75473" w:rsidP="004A283A">
            <w:pPr>
              <w:jc w:val="center"/>
              <w:rPr>
                <w:rFonts w:ascii="Palatino Linotype" w:hAnsi="Palatino Linotype" w:cs="Times New Roman"/>
                <w:b/>
                <w:color w:val="000000" w:themeColor="text1"/>
              </w:rPr>
            </w:pPr>
            <w:r w:rsidRPr="006428EA">
              <w:rPr>
                <w:rFonts w:ascii="Palatino Linotype" w:hAnsi="Palatino Linotype" w:cs="Times New Roman"/>
                <w:b/>
                <w:color w:val="000000" w:themeColor="text1"/>
              </w:rPr>
              <w:t>Javier Martínez Cruz</w:t>
            </w:r>
          </w:p>
          <w:p w14:paraId="59111EB1" w14:textId="77777777" w:rsidR="00B75473" w:rsidRPr="006428EA" w:rsidRDefault="00B75473" w:rsidP="004A283A">
            <w:pPr>
              <w:jc w:val="center"/>
              <w:rPr>
                <w:rFonts w:ascii="Palatino Linotype" w:hAnsi="Palatino Linotype" w:cs="Times New Roman"/>
                <w:color w:val="000000" w:themeColor="text1"/>
              </w:rPr>
            </w:pPr>
            <w:r w:rsidRPr="006428EA">
              <w:rPr>
                <w:rFonts w:ascii="Palatino Linotype" w:hAnsi="Palatino Linotype" w:cs="Times New Roman"/>
                <w:color w:val="000000" w:themeColor="text1"/>
              </w:rPr>
              <w:t>Comisionado</w:t>
            </w:r>
          </w:p>
          <w:p w14:paraId="00D3610B" w14:textId="77777777" w:rsidR="00B75473" w:rsidRPr="006428EA" w:rsidRDefault="00B75473" w:rsidP="004A283A">
            <w:pPr>
              <w:jc w:val="center"/>
              <w:rPr>
                <w:rFonts w:ascii="Palatino Linotype" w:hAnsi="Palatino Linotype" w:cs="Times New Roman"/>
                <w:color w:val="000000" w:themeColor="text1"/>
              </w:rPr>
            </w:pPr>
            <w:r w:rsidRPr="006428EA">
              <w:rPr>
                <w:rFonts w:ascii="Palatino Linotype" w:hAnsi="Palatino Linotype" w:cs="Times New Roman"/>
                <w:color w:val="000000" w:themeColor="text1"/>
              </w:rPr>
              <w:t>(Rúbrica)</w:t>
            </w:r>
          </w:p>
        </w:tc>
        <w:tc>
          <w:tcPr>
            <w:tcW w:w="4820" w:type="dxa"/>
            <w:tcBorders>
              <w:top w:val="nil"/>
              <w:left w:val="nil"/>
              <w:bottom w:val="nil"/>
              <w:right w:val="nil"/>
            </w:tcBorders>
            <w:vAlign w:val="center"/>
          </w:tcPr>
          <w:p w14:paraId="483E9652" w14:textId="77777777" w:rsidR="00B75473" w:rsidRPr="006428EA" w:rsidRDefault="00B75473" w:rsidP="004A283A">
            <w:pPr>
              <w:jc w:val="center"/>
              <w:rPr>
                <w:rFonts w:ascii="Palatino Linotype" w:hAnsi="Palatino Linotype" w:cs="Times New Roman"/>
                <w:b/>
                <w:color w:val="000000" w:themeColor="text1"/>
              </w:rPr>
            </w:pPr>
          </w:p>
          <w:p w14:paraId="08CA3E90" w14:textId="77777777" w:rsidR="00B75473" w:rsidRDefault="00B75473" w:rsidP="004A283A">
            <w:pPr>
              <w:rPr>
                <w:rFonts w:ascii="Palatino Linotype" w:hAnsi="Palatino Linotype" w:cs="Times New Roman"/>
                <w:b/>
                <w:color w:val="000000" w:themeColor="text1"/>
              </w:rPr>
            </w:pPr>
          </w:p>
          <w:p w14:paraId="508DD9C5" w14:textId="77777777" w:rsidR="004A283A" w:rsidRDefault="004A283A" w:rsidP="004A283A">
            <w:pPr>
              <w:rPr>
                <w:rFonts w:ascii="Palatino Linotype" w:hAnsi="Palatino Linotype" w:cs="Times New Roman"/>
                <w:b/>
                <w:color w:val="000000" w:themeColor="text1"/>
              </w:rPr>
            </w:pPr>
          </w:p>
          <w:p w14:paraId="6CE848EF" w14:textId="77777777" w:rsidR="004A283A" w:rsidRDefault="004A283A" w:rsidP="004A283A">
            <w:pPr>
              <w:rPr>
                <w:rFonts w:ascii="Palatino Linotype" w:hAnsi="Palatino Linotype" w:cs="Times New Roman"/>
                <w:b/>
                <w:color w:val="000000" w:themeColor="text1"/>
              </w:rPr>
            </w:pPr>
          </w:p>
          <w:p w14:paraId="4C514150" w14:textId="77777777" w:rsidR="004A283A" w:rsidRDefault="004A283A" w:rsidP="004A283A">
            <w:pPr>
              <w:rPr>
                <w:rFonts w:ascii="Palatino Linotype" w:hAnsi="Palatino Linotype" w:cs="Times New Roman"/>
                <w:b/>
                <w:color w:val="000000" w:themeColor="text1"/>
              </w:rPr>
            </w:pPr>
          </w:p>
          <w:p w14:paraId="2642E805" w14:textId="77777777" w:rsidR="004A283A" w:rsidRPr="006428EA" w:rsidRDefault="004A283A" w:rsidP="004A283A">
            <w:pPr>
              <w:rPr>
                <w:rFonts w:ascii="Palatino Linotype" w:hAnsi="Palatino Linotype" w:cs="Times New Roman"/>
                <w:b/>
                <w:color w:val="000000" w:themeColor="text1"/>
              </w:rPr>
            </w:pPr>
          </w:p>
          <w:p w14:paraId="51CEDFC5" w14:textId="6AFEA801" w:rsidR="00B75473" w:rsidRPr="006428EA" w:rsidRDefault="008478E8" w:rsidP="004A283A">
            <w:pPr>
              <w:jc w:val="center"/>
              <w:rPr>
                <w:rFonts w:ascii="Palatino Linotype" w:hAnsi="Palatino Linotype"/>
                <w:b/>
                <w:color w:val="000000" w:themeColor="text1"/>
              </w:rPr>
            </w:pPr>
            <w:r w:rsidRPr="006428EA">
              <w:rPr>
                <w:rFonts w:ascii="Palatino Linotype" w:hAnsi="Palatino Linotype"/>
                <w:b/>
                <w:color w:val="000000" w:themeColor="text1"/>
              </w:rPr>
              <w:t>Luis Gustavo Parra Noriega</w:t>
            </w:r>
          </w:p>
          <w:p w14:paraId="086B7105" w14:textId="3CE3954E" w:rsidR="00B75473" w:rsidRPr="006428EA" w:rsidRDefault="008478E8" w:rsidP="004A283A">
            <w:pPr>
              <w:jc w:val="center"/>
              <w:rPr>
                <w:rFonts w:ascii="Palatino Linotype" w:hAnsi="Palatino Linotype" w:cs="Times New Roman"/>
                <w:color w:val="000000" w:themeColor="text1"/>
              </w:rPr>
            </w:pPr>
            <w:r w:rsidRPr="006428EA">
              <w:rPr>
                <w:rFonts w:ascii="Palatino Linotype" w:hAnsi="Palatino Linotype" w:cs="Times New Roman"/>
                <w:color w:val="000000" w:themeColor="text1"/>
              </w:rPr>
              <w:t>Comisionado</w:t>
            </w:r>
          </w:p>
          <w:p w14:paraId="1CDB883D" w14:textId="77777777" w:rsidR="00B75473" w:rsidRPr="006428EA" w:rsidRDefault="00B75473" w:rsidP="004A283A">
            <w:pPr>
              <w:jc w:val="center"/>
              <w:rPr>
                <w:rFonts w:ascii="Palatino Linotype" w:hAnsi="Palatino Linotype" w:cs="Times New Roman"/>
                <w:color w:val="000000" w:themeColor="text1"/>
              </w:rPr>
            </w:pPr>
            <w:r w:rsidRPr="006428EA">
              <w:rPr>
                <w:rFonts w:ascii="Palatino Linotype" w:hAnsi="Palatino Linotype" w:cs="Times New Roman"/>
                <w:color w:val="000000" w:themeColor="text1"/>
              </w:rPr>
              <w:t>(Rúbrica)</w:t>
            </w:r>
          </w:p>
        </w:tc>
      </w:tr>
      <w:tr w:rsidR="00B75473" w:rsidRPr="006428EA" w14:paraId="0F0C631B" w14:textId="77777777" w:rsidTr="004A283A">
        <w:trPr>
          <w:trHeight w:val="1953"/>
        </w:trPr>
        <w:tc>
          <w:tcPr>
            <w:tcW w:w="9073" w:type="dxa"/>
            <w:gridSpan w:val="2"/>
            <w:tcBorders>
              <w:top w:val="nil"/>
              <w:left w:val="nil"/>
              <w:bottom w:val="nil"/>
              <w:right w:val="nil"/>
            </w:tcBorders>
            <w:vAlign w:val="center"/>
          </w:tcPr>
          <w:p w14:paraId="021B8A90" w14:textId="77777777" w:rsidR="00B75473" w:rsidRPr="006428EA" w:rsidRDefault="00B75473" w:rsidP="004A283A">
            <w:pPr>
              <w:pStyle w:val="Prrafodelista"/>
              <w:ind w:left="0"/>
              <w:jc w:val="both"/>
              <w:rPr>
                <w:rFonts w:ascii="Palatino Linotype" w:hAnsi="Palatino Linotype"/>
                <w:color w:val="000000" w:themeColor="text1"/>
              </w:rPr>
            </w:pPr>
          </w:p>
          <w:p w14:paraId="759F660A" w14:textId="77777777" w:rsidR="00B75473" w:rsidRDefault="00B75473" w:rsidP="004A283A">
            <w:pPr>
              <w:pStyle w:val="Prrafodelista"/>
              <w:ind w:left="0"/>
              <w:jc w:val="both"/>
              <w:rPr>
                <w:rFonts w:ascii="Palatino Linotype" w:hAnsi="Palatino Linotype"/>
                <w:color w:val="000000" w:themeColor="text1"/>
              </w:rPr>
            </w:pPr>
          </w:p>
          <w:p w14:paraId="102372DD" w14:textId="77777777" w:rsidR="004A283A" w:rsidRDefault="004A283A" w:rsidP="004A283A">
            <w:pPr>
              <w:pStyle w:val="Prrafodelista"/>
              <w:ind w:left="0"/>
              <w:jc w:val="both"/>
              <w:rPr>
                <w:rFonts w:ascii="Palatino Linotype" w:hAnsi="Palatino Linotype"/>
                <w:color w:val="000000" w:themeColor="text1"/>
              </w:rPr>
            </w:pPr>
          </w:p>
          <w:p w14:paraId="3AFA3578" w14:textId="77777777" w:rsidR="004A283A" w:rsidRPr="006428EA" w:rsidRDefault="004A283A" w:rsidP="004A283A">
            <w:pPr>
              <w:pStyle w:val="Prrafodelista"/>
              <w:ind w:left="0"/>
              <w:jc w:val="both"/>
              <w:rPr>
                <w:rFonts w:ascii="Palatino Linotype" w:hAnsi="Palatino Linotype"/>
                <w:color w:val="000000" w:themeColor="text1"/>
              </w:rPr>
            </w:pPr>
          </w:p>
          <w:p w14:paraId="7F1A8285" w14:textId="4DCD2CD0" w:rsidR="00B75473" w:rsidRPr="006428EA" w:rsidRDefault="008478E8" w:rsidP="004A283A">
            <w:pPr>
              <w:jc w:val="center"/>
              <w:rPr>
                <w:rFonts w:ascii="Palatino Linotype" w:hAnsi="Palatino Linotype" w:cs="Times New Roman"/>
                <w:b/>
                <w:color w:val="000000" w:themeColor="text1"/>
              </w:rPr>
            </w:pPr>
            <w:r w:rsidRPr="006428EA">
              <w:rPr>
                <w:rFonts w:ascii="Palatino Linotype" w:hAnsi="Palatino Linotype" w:cs="Times New Roman"/>
                <w:b/>
                <w:color w:val="000000" w:themeColor="text1"/>
              </w:rPr>
              <w:t xml:space="preserve">Alexis Tapia </w:t>
            </w:r>
            <w:r w:rsidR="002F42ED" w:rsidRPr="006428EA">
              <w:rPr>
                <w:rFonts w:ascii="Palatino Linotype" w:hAnsi="Palatino Linotype" w:cs="Times New Roman"/>
                <w:b/>
                <w:color w:val="000000" w:themeColor="text1"/>
              </w:rPr>
              <w:t>Ramírez</w:t>
            </w:r>
          </w:p>
          <w:p w14:paraId="370E2705" w14:textId="0D3D60D4" w:rsidR="00B75473" w:rsidRPr="006428EA" w:rsidRDefault="004A283A" w:rsidP="004A283A">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00B75473" w:rsidRPr="006428EA">
              <w:rPr>
                <w:rFonts w:ascii="Palatino Linotype" w:hAnsi="Palatino Linotype" w:cs="Times New Roman"/>
                <w:color w:val="000000" w:themeColor="text1"/>
              </w:rPr>
              <w:t xml:space="preserve"> del Pleno</w:t>
            </w:r>
          </w:p>
          <w:p w14:paraId="376C9740" w14:textId="790D5930" w:rsidR="004A283A" w:rsidRDefault="00B75473" w:rsidP="004A283A">
            <w:pPr>
              <w:jc w:val="center"/>
              <w:rPr>
                <w:rFonts w:ascii="Palatino Linotype" w:hAnsi="Palatino Linotype" w:cs="Times New Roman"/>
                <w:color w:val="000000" w:themeColor="text1"/>
              </w:rPr>
            </w:pPr>
            <w:r w:rsidRPr="006428EA">
              <w:rPr>
                <w:rFonts w:ascii="Palatino Linotype" w:hAnsi="Palatino Linotype" w:cs="Times New Roman"/>
                <w:color w:val="000000" w:themeColor="text1"/>
              </w:rPr>
              <w:t>(Rúbrica)</w:t>
            </w:r>
          </w:p>
          <w:p w14:paraId="43D90FEF" w14:textId="7F8A0712" w:rsidR="00B75473" w:rsidRPr="004A283A" w:rsidRDefault="00ED662B" w:rsidP="004A283A">
            <w:pPr>
              <w:jc w:val="both"/>
              <w:rPr>
                <w:rFonts w:ascii="Palatino Linotype" w:hAnsi="Palatino Linotype" w:cs="Arial"/>
                <w:i/>
              </w:rPr>
            </w:pPr>
            <w:r w:rsidRPr="00344C57">
              <w:rPr>
                <w:rFonts w:ascii="Palatino Linotype" w:hAnsi="Palatino Linotype" w:cs="Arial"/>
              </w:rPr>
              <w:t xml:space="preserve">Esta hoja corresponde a la resolución de fecha </w:t>
            </w:r>
            <w:r>
              <w:rPr>
                <w:rFonts w:ascii="Palatino Linotype" w:hAnsi="Palatino Linotype" w:cs="Arial"/>
              </w:rPr>
              <w:t>nueve (09) de enero de dos mil diecinueve</w:t>
            </w:r>
            <w:r w:rsidRPr="00344C57">
              <w:rPr>
                <w:rFonts w:ascii="Palatino Linotype" w:hAnsi="Palatino Linotype" w:cs="Arial"/>
              </w:rPr>
              <w:t xml:space="preserve">, emitida en el recurso de revisión </w:t>
            </w:r>
            <w:r>
              <w:rPr>
                <w:rFonts w:ascii="Palatino Linotype" w:hAnsi="Palatino Linotype" w:cs="Arial"/>
                <w:bCs/>
              </w:rPr>
              <w:t>04078/INFOEM/IP/RR/2018.</w:t>
            </w:r>
          </w:p>
        </w:tc>
      </w:tr>
    </w:tbl>
    <w:p w14:paraId="09D5B693" w14:textId="39FC8F97" w:rsidR="00BB5CA9" w:rsidRPr="006428EA" w:rsidRDefault="00BB5CA9" w:rsidP="00ED662B">
      <w:pPr>
        <w:pStyle w:val="Ttulo1"/>
        <w:spacing w:before="0" w:line="360" w:lineRule="auto"/>
      </w:pPr>
    </w:p>
    <w:sectPr w:rsidR="00BB5CA9" w:rsidRPr="006428EA" w:rsidSect="00ED662B">
      <w:headerReference w:type="default" r:id="rId9"/>
      <w:footerReference w:type="default" r:id="rId10"/>
      <w:headerReference w:type="first" r:id="rId11"/>
      <w:footerReference w:type="first" r:id="rId12"/>
      <w:pgSz w:w="12240" w:h="15840"/>
      <w:pgMar w:top="2268" w:right="1701" w:bottom="2155"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86F70" w14:textId="77777777" w:rsidR="000066B8" w:rsidRDefault="000066B8" w:rsidP="00587366">
      <w:r>
        <w:separator/>
      </w:r>
    </w:p>
  </w:endnote>
  <w:endnote w:type="continuationSeparator" w:id="0">
    <w:p w14:paraId="6153C455" w14:textId="77777777" w:rsidR="000066B8" w:rsidRDefault="000066B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203930" w:rsidRPr="00883450" w:rsidRDefault="0020393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64D12">
              <w:rPr>
                <w:rFonts w:ascii="Palatino Linotype" w:hAnsi="Palatino Linotype"/>
                <w:b/>
                <w:bCs/>
                <w:noProof/>
                <w:sz w:val="22"/>
                <w:szCs w:val="20"/>
              </w:rPr>
              <w:t>32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64D12">
              <w:rPr>
                <w:rFonts w:ascii="Palatino Linotype" w:hAnsi="Palatino Linotype"/>
                <w:b/>
                <w:bCs/>
                <w:noProof/>
                <w:sz w:val="22"/>
                <w:szCs w:val="20"/>
              </w:rPr>
              <w:t>34</w:t>
            </w:r>
            <w:r w:rsidRPr="00883450">
              <w:rPr>
                <w:rFonts w:ascii="Palatino Linotype" w:hAnsi="Palatino Linotype"/>
                <w:b/>
                <w:bCs/>
                <w:sz w:val="22"/>
                <w:szCs w:val="20"/>
              </w:rPr>
              <w:fldChar w:fldCharType="end"/>
            </w:r>
          </w:p>
        </w:sdtContent>
      </w:sdt>
    </w:sdtContent>
  </w:sdt>
  <w:p w14:paraId="6243EC1B" w14:textId="77777777" w:rsidR="00203930" w:rsidRDefault="0020393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203930" w:rsidRPr="00883450" w:rsidRDefault="0020393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B02D3">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B02D3" w:rsidRPr="002B02D3">
      <w:rPr>
        <w:rFonts w:ascii="Palatino Linotype" w:hAnsi="Palatino Linotype"/>
        <w:noProof/>
        <w:sz w:val="22"/>
        <w:szCs w:val="22"/>
        <w:lang w:val="es-ES"/>
      </w:rPr>
      <w:t>34</w:t>
    </w:r>
    <w:r w:rsidRPr="00883450">
      <w:rPr>
        <w:rFonts w:ascii="Palatino Linotype" w:hAnsi="Palatino Linotype"/>
        <w:sz w:val="22"/>
        <w:szCs w:val="22"/>
      </w:rPr>
      <w:fldChar w:fldCharType="end"/>
    </w:r>
  </w:p>
  <w:p w14:paraId="5F5C4865" w14:textId="77777777" w:rsidR="00203930" w:rsidRPr="00883450" w:rsidRDefault="0020393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FFF7D" w14:textId="77777777" w:rsidR="000066B8" w:rsidRDefault="000066B8" w:rsidP="00587366">
      <w:r>
        <w:separator/>
      </w:r>
    </w:p>
  </w:footnote>
  <w:footnote w:type="continuationSeparator" w:id="0">
    <w:p w14:paraId="1637CD87" w14:textId="77777777" w:rsidR="000066B8" w:rsidRDefault="000066B8" w:rsidP="00587366">
      <w:r>
        <w:continuationSeparator/>
      </w:r>
    </w:p>
  </w:footnote>
  <w:footnote w:id="1">
    <w:p w14:paraId="390CF69D" w14:textId="77777777" w:rsidR="003F43CE" w:rsidRDefault="003F43CE" w:rsidP="003F43CE">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6B74AE">
        <w:rPr>
          <w:rFonts w:ascii="Palatino Linotype" w:hAnsi="Palatino Linotype" w:cs="Arial"/>
          <w:b/>
          <w:bCs/>
          <w:sz w:val="18"/>
          <w:szCs w:val="18"/>
        </w:rPr>
        <w:t xml:space="preserve">Artículo 122. </w:t>
      </w:r>
      <w:r w:rsidRPr="006B74AE">
        <w:rPr>
          <w:rFonts w:ascii="Palatino Linotype" w:hAnsi="Palatino Linotype" w:cs="Arial"/>
          <w:sz w:val="18"/>
          <w:szCs w:val="18"/>
        </w:rPr>
        <w:t xml:space="preserve">La clasificación es el proceso mediante el cual el sujeto obligado determina que la información en su poder </w:t>
      </w:r>
      <w:proofErr w:type="spellStart"/>
      <w:r w:rsidRPr="006B74AE">
        <w:rPr>
          <w:rFonts w:ascii="Palatino Linotype" w:hAnsi="Palatino Linotype" w:cs="Arial"/>
          <w:sz w:val="18"/>
          <w:szCs w:val="18"/>
        </w:rPr>
        <w:t>actualiza</w:t>
      </w:r>
      <w:proofErr w:type="spellEnd"/>
      <w:r w:rsidRPr="006B74AE">
        <w:rPr>
          <w:rFonts w:ascii="Palatino Linotype" w:hAnsi="Palatino Linotype" w:cs="Arial"/>
          <w:sz w:val="18"/>
          <w:szCs w:val="18"/>
        </w:rPr>
        <w:t xml:space="preserve"> alguno de los supuestos de reserva o confidencialidad, de conformidad con lo dispuesto en el presente título.</w:t>
      </w:r>
    </w:p>
    <w:p w14:paraId="415DAFE4" w14:textId="77777777" w:rsidR="003F43CE" w:rsidRPr="006B74AE" w:rsidRDefault="003F43CE" w:rsidP="003F43CE">
      <w:pPr>
        <w:autoSpaceDE w:val="0"/>
        <w:autoSpaceDN w:val="0"/>
        <w:adjustRightInd w:val="0"/>
        <w:jc w:val="both"/>
        <w:rPr>
          <w:rFonts w:ascii="Palatino Linotype" w:hAnsi="Palatino Linotype" w:cs="Arial"/>
          <w:sz w:val="18"/>
          <w:szCs w:val="18"/>
        </w:rPr>
      </w:pPr>
    </w:p>
    <w:p w14:paraId="423182EA" w14:textId="77777777" w:rsidR="003F43CE" w:rsidRDefault="003F43CE" w:rsidP="003F43CE">
      <w:pPr>
        <w:autoSpaceDE w:val="0"/>
        <w:autoSpaceDN w:val="0"/>
        <w:adjustRightInd w:val="0"/>
        <w:jc w:val="both"/>
        <w:rPr>
          <w:rFonts w:ascii="Palatino Linotype" w:hAnsi="Palatino Linotype" w:cs="Arial"/>
          <w:sz w:val="18"/>
          <w:szCs w:val="18"/>
        </w:rPr>
      </w:pPr>
      <w:r w:rsidRPr="006B74AE">
        <w:rPr>
          <w:rFonts w:ascii="Palatino Linotype" w:hAnsi="Palatino Linotype" w:cs="Arial"/>
          <w:sz w:val="18"/>
          <w:szCs w:val="18"/>
        </w:rPr>
        <w:t>Los supuestos de reserva o confidencialidad previstos en las leyes deberán ser acordes con las bases, principios y disposiciones establecidos en la Ley General y, en ningún caso, podrán contravenirla.</w:t>
      </w:r>
    </w:p>
    <w:p w14:paraId="0078109F" w14:textId="77777777" w:rsidR="003F43CE" w:rsidRPr="006B74AE" w:rsidRDefault="003F43CE" w:rsidP="003F43CE">
      <w:pPr>
        <w:autoSpaceDE w:val="0"/>
        <w:autoSpaceDN w:val="0"/>
        <w:adjustRightInd w:val="0"/>
        <w:jc w:val="both"/>
        <w:rPr>
          <w:rFonts w:ascii="Palatino Linotype" w:hAnsi="Palatino Linotype" w:cs="Arial"/>
          <w:sz w:val="18"/>
          <w:szCs w:val="18"/>
        </w:rPr>
      </w:pPr>
    </w:p>
    <w:p w14:paraId="19224D6D" w14:textId="77777777" w:rsidR="003F43CE" w:rsidRDefault="003F43CE" w:rsidP="003F43CE">
      <w:pPr>
        <w:autoSpaceDE w:val="0"/>
        <w:autoSpaceDN w:val="0"/>
        <w:adjustRightInd w:val="0"/>
        <w:jc w:val="both"/>
        <w:rPr>
          <w:rFonts w:ascii="Arial" w:hAnsi="Arial" w:cs="Arial"/>
          <w:sz w:val="18"/>
          <w:szCs w:val="18"/>
        </w:rPr>
      </w:pPr>
      <w:r w:rsidRPr="006B74AE">
        <w:rPr>
          <w:rFonts w:ascii="Palatino Linotype" w:hAnsi="Palatino Linotype"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540101C6" w14:textId="77777777" w:rsidR="003F43CE" w:rsidRPr="00E7075C" w:rsidRDefault="003F43CE" w:rsidP="003F43CE">
      <w:pPr>
        <w:autoSpaceDE w:val="0"/>
        <w:autoSpaceDN w:val="0"/>
        <w:adjustRightInd w:val="0"/>
        <w:jc w:val="both"/>
      </w:pPr>
    </w:p>
  </w:footnote>
  <w:footnote w:id="2">
    <w:p w14:paraId="45ADF098" w14:textId="77777777" w:rsidR="003F43CE" w:rsidRPr="005315C2" w:rsidRDefault="003F43CE" w:rsidP="003F43CE">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5315C2">
        <w:rPr>
          <w:rFonts w:ascii="Palatino Linotype" w:hAnsi="Palatino Linotype" w:cs="Arial"/>
          <w:b/>
          <w:sz w:val="18"/>
          <w:szCs w:val="18"/>
        </w:rPr>
        <w:t>Artículo 135.</w:t>
      </w:r>
      <w:r w:rsidRPr="005315C2">
        <w:rPr>
          <w:rFonts w:ascii="Palatino Linotype" w:hAnsi="Palatino Linotype" w:cs="Arial"/>
          <w:sz w:val="18"/>
          <w:szCs w:val="18"/>
        </w:rPr>
        <w:t xml:space="preserve"> Los lineamientos generales que se emitan al respecto en materia de clasificación de la información reservada</w:t>
      </w:r>
      <w:r>
        <w:rPr>
          <w:rFonts w:ascii="Palatino Linotype" w:hAnsi="Palatino Linotype" w:cs="Arial"/>
          <w:sz w:val="18"/>
          <w:szCs w:val="18"/>
        </w:rPr>
        <w:t xml:space="preserve"> </w:t>
      </w:r>
      <w:r w:rsidRPr="005315C2">
        <w:rPr>
          <w:rFonts w:ascii="Palatino Linotype" w:hAnsi="Palatino Linotype" w:cs="Arial"/>
          <w:sz w:val="18"/>
          <w:szCs w:val="18"/>
        </w:rPr>
        <w:t>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203930" w:rsidRDefault="00203930" w:rsidP="001C6012">
    <w:pPr>
      <w:pStyle w:val="Encabezado"/>
      <w:tabs>
        <w:tab w:val="clear" w:pos="4252"/>
        <w:tab w:val="clear" w:pos="8504"/>
        <w:tab w:val="left" w:pos="8460"/>
      </w:tabs>
    </w:pPr>
    <w:r>
      <w:tab/>
    </w:r>
  </w:p>
  <w:p w14:paraId="64F5F23E" w14:textId="390690E5" w:rsidR="00203930" w:rsidRDefault="00203930">
    <w:pPr>
      <w:pStyle w:val="Encabezado"/>
    </w:pPr>
  </w:p>
  <w:tbl>
    <w:tblPr>
      <w:tblStyle w:val="Tablaconcuadrcula"/>
      <w:tblW w:w="7796" w:type="dxa"/>
      <w:tblInd w:w="24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203930" w:rsidRPr="00674A46" w14:paraId="07F2896E" w14:textId="77777777" w:rsidTr="00FA5DB1">
      <w:trPr>
        <w:trHeight w:val="138"/>
      </w:trPr>
      <w:tc>
        <w:tcPr>
          <w:tcW w:w="3544" w:type="dxa"/>
          <w:vAlign w:val="center"/>
        </w:tcPr>
        <w:p w14:paraId="4A5B1974" w14:textId="3B2AB4E0" w:rsidR="00203930" w:rsidRPr="00674A46" w:rsidRDefault="00203930"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04800CA9" w:rsidR="00203930" w:rsidRPr="00674A46" w:rsidRDefault="00203930" w:rsidP="00986B48">
          <w:pPr>
            <w:pStyle w:val="Encabezado"/>
            <w:jc w:val="both"/>
            <w:rPr>
              <w:rFonts w:ascii="Palatino Linotype" w:hAnsi="Palatino Linotype"/>
              <w:b/>
              <w:sz w:val="22"/>
              <w:szCs w:val="22"/>
            </w:rPr>
          </w:pPr>
          <w:r>
            <w:rPr>
              <w:rFonts w:ascii="Palatino Linotype" w:hAnsi="Palatino Linotype" w:cs="Arial"/>
              <w:b/>
              <w:bCs/>
              <w:sz w:val="22"/>
              <w:szCs w:val="22"/>
              <w:lang w:eastAsia="es-MX"/>
            </w:rPr>
            <w:t>04078</w:t>
          </w:r>
          <w:r w:rsidRPr="00903870">
            <w:rPr>
              <w:rFonts w:ascii="Palatino Linotype" w:hAnsi="Palatino Linotype" w:cs="Arial"/>
              <w:b/>
              <w:bCs/>
              <w:sz w:val="22"/>
              <w:szCs w:val="22"/>
              <w:lang w:eastAsia="es-MX"/>
            </w:rPr>
            <w:t>/INFOEM/IP/RR/2018</w:t>
          </w:r>
        </w:p>
      </w:tc>
    </w:tr>
    <w:tr w:rsidR="00203930" w:rsidRPr="00674A46" w14:paraId="1B5D8690" w14:textId="77777777" w:rsidTr="00FA5DB1">
      <w:trPr>
        <w:trHeight w:val="233"/>
      </w:trPr>
      <w:tc>
        <w:tcPr>
          <w:tcW w:w="3544" w:type="dxa"/>
          <w:vAlign w:val="center"/>
        </w:tcPr>
        <w:p w14:paraId="3903F2C6" w14:textId="22D569F8" w:rsidR="00203930" w:rsidRPr="00674A46" w:rsidRDefault="00203930"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52C49936" w:rsidR="00203930" w:rsidRPr="00B75F20" w:rsidRDefault="00203930" w:rsidP="004362AD">
          <w:pPr>
            <w:pStyle w:val="Encabezado"/>
            <w:jc w:val="both"/>
            <w:rPr>
              <w:rFonts w:ascii="Palatino Linotype" w:hAnsi="Palatino Linotype"/>
              <w:b/>
              <w:sz w:val="22"/>
              <w:szCs w:val="22"/>
            </w:rPr>
          </w:pPr>
          <w:r w:rsidRPr="00F33670">
            <w:rPr>
              <w:rFonts w:ascii="Palatino Linotype" w:hAnsi="Palatino Linotype"/>
              <w:b/>
              <w:bCs/>
              <w:color w:val="000000"/>
              <w:sz w:val="22"/>
              <w:szCs w:val="22"/>
            </w:rPr>
            <w:t xml:space="preserve">Ayuntamiento de </w:t>
          </w:r>
          <w:r>
            <w:rPr>
              <w:rFonts w:ascii="Palatino Linotype" w:hAnsi="Palatino Linotype"/>
              <w:b/>
              <w:bCs/>
              <w:color w:val="000000"/>
              <w:sz w:val="22"/>
              <w:szCs w:val="22"/>
            </w:rPr>
            <w:t>Toluca</w:t>
          </w:r>
        </w:p>
      </w:tc>
    </w:tr>
    <w:tr w:rsidR="00203930" w:rsidRPr="00674A46" w14:paraId="095EB01B" w14:textId="77777777" w:rsidTr="00FA5DB1">
      <w:trPr>
        <w:trHeight w:val="321"/>
      </w:trPr>
      <w:tc>
        <w:tcPr>
          <w:tcW w:w="3544" w:type="dxa"/>
          <w:vAlign w:val="center"/>
        </w:tcPr>
        <w:p w14:paraId="6E000A51" w14:textId="25DCC1C7" w:rsidR="00203930" w:rsidRPr="00674A46" w:rsidRDefault="00203930"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203930" w:rsidRPr="00674A46" w:rsidRDefault="0020393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203930" w:rsidRDefault="00203930"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203930" w:rsidRDefault="00203930" w:rsidP="00472C41">
    <w:pPr>
      <w:pStyle w:val="Encabezado"/>
      <w:tabs>
        <w:tab w:val="clear" w:pos="4252"/>
        <w:tab w:val="clear" w:pos="8504"/>
        <w:tab w:val="left" w:pos="3103"/>
      </w:tabs>
    </w:pPr>
    <w:r>
      <w:tab/>
    </w:r>
  </w:p>
  <w:tbl>
    <w:tblPr>
      <w:tblStyle w:val="Tablaconcuadrcula"/>
      <w:tblW w:w="7372" w:type="dxa"/>
      <w:tblInd w:w="2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203930" w:rsidRPr="00674A46" w14:paraId="0A3256F2" w14:textId="77777777" w:rsidTr="00FA5DB1">
      <w:trPr>
        <w:trHeight w:val="138"/>
      </w:trPr>
      <w:tc>
        <w:tcPr>
          <w:tcW w:w="3261" w:type="dxa"/>
          <w:vAlign w:val="center"/>
        </w:tcPr>
        <w:p w14:paraId="3D80769D" w14:textId="316F11F8" w:rsidR="00203930" w:rsidRPr="00674A46" w:rsidRDefault="00203930"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2351132" w:rsidR="00203930" w:rsidRPr="00674A46" w:rsidRDefault="00203930" w:rsidP="00C609CB">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4078</w:t>
          </w:r>
          <w:r w:rsidRPr="00903870">
            <w:rPr>
              <w:rFonts w:ascii="Palatino Linotype" w:hAnsi="Palatino Linotype" w:cs="Arial"/>
              <w:b/>
              <w:bCs/>
              <w:sz w:val="22"/>
              <w:szCs w:val="22"/>
              <w:lang w:eastAsia="es-MX"/>
            </w:rPr>
            <w:t>/INFOEM/IP/RR/2018</w:t>
          </w:r>
        </w:p>
      </w:tc>
    </w:tr>
    <w:tr w:rsidR="00203930" w:rsidRPr="00B75F20" w14:paraId="128C8B3C" w14:textId="77777777" w:rsidTr="00FA5DB1">
      <w:trPr>
        <w:trHeight w:val="233"/>
      </w:trPr>
      <w:tc>
        <w:tcPr>
          <w:tcW w:w="3261" w:type="dxa"/>
          <w:vAlign w:val="center"/>
        </w:tcPr>
        <w:p w14:paraId="483E3371" w14:textId="66B1BC74" w:rsidR="00203930" w:rsidRPr="00674A46" w:rsidRDefault="00203930"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89DB6D1" w:rsidR="00203930" w:rsidRPr="00B75F20" w:rsidRDefault="002B02D3" w:rsidP="0058757A">
          <w:pPr>
            <w:pStyle w:val="Encabezado"/>
            <w:rPr>
              <w:rFonts w:ascii="Palatino Linotype" w:hAnsi="Palatino Linotype"/>
              <w:b/>
              <w:sz w:val="22"/>
              <w:szCs w:val="22"/>
            </w:rPr>
          </w:pPr>
          <w:r w:rsidRPr="002B02D3">
            <w:rPr>
              <w:rFonts w:ascii="Palatino Linotype" w:hAnsi="Palatino Linotype"/>
              <w:b/>
              <w:sz w:val="22"/>
              <w:szCs w:val="22"/>
              <w:highlight w:val="black"/>
            </w:rPr>
            <w:t>--------------------------------------</w:t>
          </w:r>
        </w:p>
      </w:tc>
    </w:tr>
    <w:tr w:rsidR="00203930" w:rsidRPr="00674A46" w14:paraId="41BE0704" w14:textId="77777777" w:rsidTr="00FA5DB1">
      <w:trPr>
        <w:trHeight w:val="321"/>
      </w:trPr>
      <w:tc>
        <w:tcPr>
          <w:tcW w:w="3261" w:type="dxa"/>
          <w:vAlign w:val="center"/>
        </w:tcPr>
        <w:p w14:paraId="34C64148" w14:textId="10C6C8A9" w:rsidR="00203930" w:rsidRPr="00674A46" w:rsidRDefault="00203930"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2CF0E584" w:rsidR="00203930" w:rsidRPr="00674A46" w:rsidRDefault="00203930" w:rsidP="004362AD">
          <w:pPr>
            <w:pStyle w:val="Encabezado"/>
            <w:jc w:val="both"/>
            <w:rPr>
              <w:rFonts w:ascii="Palatino Linotype" w:hAnsi="Palatino Linotype"/>
              <w:b/>
              <w:sz w:val="22"/>
              <w:szCs w:val="22"/>
            </w:rPr>
          </w:pPr>
          <w:r w:rsidRPr="00F33670">
            <w:rPr>
              <w:rFonts w:ascii="Palatino Linotype" w:hAnsi="Palatino Linotype"/>
              <w:b/>
              <w:bCs/>
              <w:color w:val="000000"/>
              <w:sz w:val="22"/>
              <w:szCs w:val="22"/>
            </w:rPr>
            <w:t xml:space="preserve">Ayuntamiento de </w:t>
          </w:r>
          <w:r>
            <w:rPr>
              <w:rFonts w:ascii="Palatino Linotype" w:hAnsi="Palatino Linotype"/>
              <w:b/>
              <w:bCs/>
              <w:color w:val="000000"/>
              <w:sz w:val="22"/>
              <w:szCs w:val="22"/>
            </w:rPr>
            <w:t>Toluca</w:t>
          </w:r>
        </w:p>
      </w:tc>
    </w:tr>
    <w:tr w:rsidR="00203930" w:rsidRPr="00674A46" w14:paraId="0C8B6193" w14:textId="77777777" w:rsidTr="00FA5DB1">
      <w:trPr>
        <w:trHeight w:val="321"/>
      </w:trPr>
      <w:tc>
        <w:tcPr>
          <w:tcW w:w="3261" w:type="dxa"/>
          <w:vAlign w:val="center"/>
        </w:tcPr>
        <w:p w14:paraId="321FFAFF" w14:textId="40E5A678" w:rsidR="00203930" w:rsidRPr="00674A46" w:rsidRDefault="00203930"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203930" w:rsidRPr="00674A46" w:rsidRDefault="0020393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203930" w:rsidRDefault="0020393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C79BC"/>
    <w:multiLevelType w:val="hybridMultilevel"/>
    <w:tmpl w:val="75D04C72"/>
    <w:lvl w:ilvl="0" w:tplc="EED4F614">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D87A49"/>
    <w:multiLevelType w:val="hybridMultilevel"/>
    <w:tmpl w:val="4F225F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0CF427ED"/>
    <w:multiLevelType w:val="multilevel"/>
    <w:tmpl w:val="C82E18B0"/>
    <w:lvl w:ilvl="0">
      <w:start w:val="4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EB56401"/>
    <w:multiLevelType w:val="hybridMultilevel"/>
    <w:tmpl w:val="87E258EE"/>
    <w:lvl w:ilvl="0" w:tplc="080A0001">
      <w:start w:val="1"/>
      <w:numFmt w:val="bullet"/>
      <w:lvlText w:val=""/>
      <w:lvlJc w:val="left"/>
      <w:pPr>
        <w:ind w:left="1866" w:hanging="360"/>
      </w:pPr>
      <w:rPr>
        <w:rFonts w:ascii="Symbol" w:hAnsi="Symbol"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4">
    <w:nsid w:val="1442663F"/>
    <w:multiLevelType w:val="hybridMultilevel"/>
    <w:tmpl w:val="E97CFCD6"/>
    <w:lvl w:ilvl="0" w:tplc="A3022BE4">
      <w:start w:val="10"/>
      <w:numFmt w:val="decimal"/>
      <w:lvlText w:val="%1."/>
      <w:lvlJc w:val="left"/>
      <w:pPr>
        <w:ind w:left="518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BA265A"/>
    <w:multiLevelType w:val="hybridMultilevel"/>
    <w:tmpl w:val="1864200A"/>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nsid w:val="178752CD"/>
    <w:multiLevelType w:val="multilevel"/>
    <w:tmpl w:val="5836799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E65373D"/>
    <w:multiLevelType w:val="hybridMultilevel"/>
    <w:tmpl w:val="584CBBA0"/>
    <w:lvl w:ilvl="0" w:tplc="1A3A9C6E">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39E19F6"/>
    <w:multiLevelType w:val="hybridMultilevel"/>
    <w:tmpl w:val="6A42EA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EE96217"/>
    <w:multiLevelType w:val="multilevel"/>
    <w:tmpl w:val="4CB4EBD8"/>
    <w:lvl w:ilvl="0">
      <w:start w:val="4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FA15ED9"/>
    <w:multiLevelType w:val="multilevel"/>
    <w:tmpl w:val="9C305100"/>
    <w:lvl w:ilvl="0">
      <w:start w:val="3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4317490"/>
    <w:multiLevelType w:val="hybridMultilevel"/>
    <w:tmpl w:val="4AC0F45E"/>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402D0B"/>
    <w:multiLevelType w:val="multilevel"/>
    <w:tmpl w:val="305450F0"/>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4D5077B"/>
    <w:multiLevelType w:val="multilevel"/>
    <w:tmpl w:val="20167618"/>
    <w:lvl w:ilvl="0">
      <w:start w:val="4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6B45F3B"/>
    <w:multiLevelType w:val="hybridMultilevel"/>
    <w:tmpl w:val="53984A7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nsid w:val="3DF23BCB"/>
    <w:multiLevelType w:val="multilevel"/>
    <w:tmpl w:val="195EB14E"/>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3A37952"/>
    <w:multiLevelType w:val="multilevel"/>
    <w:tmpl w:val="D6F284FE"/>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0CE39D1"/>
    <w:multiLevelType w:val="hybridMultilevel"/>
    <w:tmpl w:val="4C4C51E4"/>
    <w:lvl w:ilvl="0" w:tplc="1A3A9C6E">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44214EF"/>
    <w:multiLevelType w:val="hybridMultilevel"/>
    <w:tmpl w:val="86E0AF6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4">
    <w:nsid w:val="665A5835"/>
    <w:multiLevelType w:val="multilevel"/>
    <w:tmpl w:val="53E28D7C"/>
    <w:lvl w:ilvl="0">
      <w:start w:val="3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685F6078"/>
    <w:multiLevelType w:val="multilevel"/>
    <w:tmpl w:val="7CC4D580"/>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E2D0192"/>
    <w:multiLevelType w:val="hybridMultilevel"/>
    <w:tmpl w:val="F528860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nsid w:val="6F8877CC"/>
    <w:multiLevelType w:val="hybridMultilevel"/>
    <w:tmpl w:val="D2C6AED0"/>
    <w:lvl w:ilvl="0" w:tplc="899E1974">
      <w:start w:val="6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91317B2"/>
    <w:multiLevelType w:val="hybridMultilevel"/>
    <w:tmpl w:val="73B8E4E0"/>
    <w:lvl w:ilvl="0" w:tplc="38F0C156">
      <w:start w:val="1"/>
      <w:numFmt w:val="lowerLetter"/>
      <w:lvlText w:val="%1)"/>
      <w:lvlJc w:val="left"/>
      <w:pPr>
        <w:ind w:left="720" w:hanging="360"/>
      </w:pPr>
      <w:rPr>
        <w:rFonts w:eastAsiaTheme="minorEastAsia" w:cstheme="minorBidi"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BAF3DB4"/>
    <w:multiLevelType w:val="hybridMultilevel"/>
    <w:tmpl w:val="1272EEB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2">
    <w:nsid w:val="7C7437E3"/>
    <w:multiLevelType w:val="multilevel"/>
    <w:tmpl w:val="331401E8"/>
    <w:lvl w:ilvl="0">
      <w:start w:val="5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12"/>
  </w:num>
  <w:num w:numId="3">
    <w:abstractNumId w:val="27"/>
  </w:num>
  <w:num w:numId="4">
    <w:abstractNumId w:val="18"/>
  </w:num>
  <w:num w:numId="5">
    <w:abstractNumId w:val="16"/>
  </w:num>
  <w:num w:numId="6">
    <w:abstractNumId w:val="20"/>
  </w:num>
  <w:num w:numId="7">
    <w:abstractNumId w:val="14"/>
  </w:num>
  <w:num w:numId="8">
    <w:abstractNumId w:val="31"/>
  </w:num>
  <w:num w:numId="9">
    <w:abstractNumId w:val="32"/>
  </w:num>
  <w:num w:numId="10">
    <w:abstractNumId w:val="15"/>
  </w:num>
  <w:num w:numId="11">
    <w:abstractNumId w:val="3"/>
  </w:num>
  <w:num w:numId="12">
    <w:abstractNumId w:val="25"/>
  </w:num>
  <w:num w:numId="13">
    <w:abstractNumId w:val="23"/>
  </w:num>
  <w:num w:numId="14">
    <w:abstractNumId w:val="6"/>
  </w:num>
  <w:num w:numId="15">
    <w:abstractNumId w:val="28"/>
  </w:num>
  <w:num w:numId="16">
    <w:abstractNumId w:val="0"/>
  </w:num>
  <w:num w:numId="17">
    <w:abstractNumId w:val="19"/>
  </w:num>
  <w:num w:numId="18">
    <w:abstractNumId w:val="29"/>
  </w:num>
  <w:num w:numId="19">
    <w:abstractNumId w:val="22"/>
  </w:num>
  <w:num w:numId="20">
    <w:abstractNumId w:val="7"/>
  </w:num>
  <w:num w:numId="21">
    <w:abstractNumId w:val="4"/>
  </w:num>
  <w:num w:numId="22">
    <w:abstractNumId w:val="2"/>
  </w:num>
  <w:num w:numId="23">
    <w:abstractNumId w:val="5"/>
  </w:num>
  <w:num w:numId="24">
    <w:abstractNumId w:val="17"/>
  </w:num>
  <w:num w:numId="25">
    <w:abstractNumId w:val="1"/>
  </w:num>
  <w:num w:numId="26">
    <w:abstractNumId w:val="10"/>
  </w:num>
  <w:num w:numId="27">
    <w:abstractNumId w:val="8"/>
  </w:num>
  <w:num w:numId="28">
    <w:abstractNumId w:val="21"/>
  </w:num>
  <w:num w:numId="29">
    <w:abstractNumId w:val="9"/>
  </w:num>
  <w:num w:numId="30">
    <w:abstractNumId w:val="24"/>
  </w:num>
  <w:num w:numId="31">
    <w:abstractNumId w:val="11"/>
  </w:num>
  <w:num w:numId="32">
    <w:abstractNumId w:val="26"/>
  </w:num>
  <w:num w:numId="33">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310F"/>
    <w:rsid w:val="00003A05"/>
    <w:rsid w:val="0000407F"/>
    <w:rsid w:val="000058E3"/>
    <w:rsid w:val="000066B8"/>
    <w:rsid w:val="00007E8A"/>
    <w:rsid w:val="0001106B"/>
    <w:rsid w:val="00011199"/>
    <w:rsid w:val="000120C5"/>
    <w:rsid w:val="00012472"/>
    <w:rsid w:val="0001398B"/>
    <w:rsid w:val="000139B9"/>
    <w:rsid w:val="000203D3"/>
    <w:rsid w:val="000211F8"/>
    <w:rsid w:val="00024F35"/>
    <w:rsid w:val="0003063D"/>
    <w:rsid w:val="000319FD"/>
    <w:rsid w:val="00031F10"/>
    <w:rsid w:val="00032493"/>
    <w:rsid w:val="0004072A"/>
    <w:rsid w:val="0004193F"/>
    <w:rsid w:val="00042380"/>
    <w:rsid w:val="000439C9"/>
    <w:rsid w:val="000444FF"/>
    <w:rsid w:val="00045C97"/>
    <w:rsid w:val="00046557"/>
    <w:rsid w:val="0004686A"/>
    <w:rsid w:val="000468E2"/>
    <w:rsid w:val="0005237C"/>
    <w:rsid w:val="00052A3C"/>
    <w:rsid w:val="00053ABC"/>
    <w:rsid w:val="00054A03"/>
    <w:rsid w:val="00056A79"/>
    <w:rsid w:val="00061344"/>
    <w:rsid w:val="00062229"/>
    <w:rsid w:val="00062648"/>
    <w:rsid w:val="000631D9"/>
    <w:rsid w:val="0006407E"/>
    <w:rsid w:val="00064A37"/>
    <w:rsid w:val="00064B95"/>
    <w:rsid w:val="0006594F"/>
    <w:rsid w:val="0007192E"/>
    <w:rsid w:val="00072930"/>
    <w:rsid w:val="000800AC"/>
    <w:rsid w:val="0008230A"/>
    <w:rsid w:val="00082D11"/>
    <w:rsid w:val="00082F81"/>
    <w:rsid w:val="0008542A"/>
    <w:rsid w:val="00086D80"/>
    <w:rsid w:val="00090D6F"/>
    <w:rsid w:val="000950AA"/>
    <w:rsid w:val="000A24C0"/>
    <w:rsid w:val="000A3F90"/>
    <w:rsid w:val="000A4E44"/>
    <w:rsid w:val="000A65A0"/>
    <w:rsid w:val="000A77ED"/>
    <w:rsid w:val="000B0370"/>
    <w:rsid w:val="000B0A5E"/>
    <w:rsid w:val="000B4850"/>
    <w:rsid w:val="000B5AB1"/>
    <w:rsid w:val="000B5D79"/>
    <w:rsid w:val="000B6D31"/>
    <w:rsid w:val="000C0061"/>
    <w:rsid w:val="000C0663"/>
    <w:rsid w:val="000C10B9"/>
    <w:rsid w:val="000C1509"/>
    <w:rsid w:val="000C1D19"/>
    <w:rsid w:val="000C2E5F"/>
    <w:rsid w:val="000C3423"/>
    <w:rsid w:val="000C3861"/>
    <w:rsid w:val="000C4A8E"/>
    <w:rsid w:val="000C5A04"/>
    <w:rsid w:val="000C5AF7"/>
    <w:rsid w:val="000D009C"/>
    <w:rsid w:val="000D0855"/>
    <w:rsid w:val="000D1AD8"/>
    <w:rsid w:val="000D1E0F"/>
    <w:rsid w:val="000D2FD3"/>
    <w:rsid w:val="000D3275"/>
    <w:rsid w:val="000D5A1D"/>
    <w:rsid w:val="000D7369"/>
    <w:rsid w:val="000E07DC"/>
    <w:rsid w:val="000E118A"/>
    <w:rsid w:val="000E2665"/>
    <w:rsid w:val="000E6436"/>
    <w:rsid w:val="000E77B8"/>
    <w:rsid w:val="000F191E"/>
    <w:rsid w:val="000F2EDD"/>
    <w:rsid w:val="000F34CB"/>
    <w:rsid w:val="000F37A8"/>
    <w:rsid w:val="000F5D21"/>
    <w:rsid w:val="000F6D7E"/>
    <w:rsid w:val="00100187"/>
    <w:rsid w:val="00100DDD"/>
    <w:rsid w:val="0010268C"/>
    <w:rsid w:val="00102D65"/>
    <w:rsid w:val="00103888"/>
    <w:rsid w:val="00104C12"/>
    <w:rsid w:val="00105B1D"/>
    <w:rsid w:val="00107499"/>
    <w:rsid w:val="00107557"/>
    <w:rsid w:val="0011001E"/>
    <w:rsid w:val="0011167C"/>
    <w:rsid w:val="00112B02"/>
    <w:rsid w:val="00113BD3"/>
    <w:rsid w:val="00114A21"/>
    <w:rsid w:val="0012006D"/>
    <w:rsid w:val="00124A13"/>
    <w:rsid w:val="00124FCA"/>
    <w:rsid w:val="001250B4"/>
    <w:rsid w:val="001253D1"/>
    <w:rsid w:val="001318D2"/>
    <w:rsid w:val="00132C06"/>
    <w:rsid w:val="00133B79"/>
    <w:rsid w:val="00133CE5"/>
    <w:rsid w:val="001352E5"/>
    <w:rsid w:val="0013673A"/>
    <w:rsid w:val="00137846"/>
    <w:rsid w:val="00140D44"/>
    <w:rsid w:val="00140EF2"/>
    <w:rsid w:val="00141114"/>
    <w:rsid w:val="001436BB"/>
    <w:rsid w:val="0014481A"/>
    <w:rsid w:val="001459C8"/>
    <w:rsid w:val="00147864"/>
    <w:rsid w:val="00152ADF"/>
    <w:rsid w:val="00153833"/>
    <w:rsid w:val="00154304"/>
    <w:rsid w:val="0015466E"/>
    <w:rsid w:val="00154765"/>
    <w:rsid w:val="00154EF0"/>
    <w:rsid w:val="00155E0F"/>
    <w:rsid w:val="00156A23"/>
    <w:rsid w:val="00163780"/>
    <w:rsid w:val="00163B1F"/>
    <w:rsid w:val="001648EE"/>
    <w:rsid w:val="00164B65"/>
    <w:rsid w:val="00166794"/>
    <w:rsid w:val="00170D28"/>
    <w:rsid w:val="00173DDB"/>
    <w:rsid w:val="0017653A"/>
    <w:rsid w:val="001775DF"/>
    <w:rsid w:val="0018435D"/>
    <w:rsid w:val="001854E7"/>
    <w:rsid w:val="00190999"/>
    <w:rsid w:val="0019160F"/>
    <w:rsid w:val="00192E4B"/>
    <w:rsid w:val="001972CC"/>
    <w:rsid w:val="001A1188"/>
    <w:rsid w:val="001A138D"/>
    <w:rsid w:val="001A18F8"/>
    <w:rsid w:val="001A2857"/>
    <w:rsid w:val="001A2A89"/>
    <w:rsid w:val="001A3634"/>
    <w:rsid w:val="001A4A80"/>
    <w:rsid w:val="001A4D5D"/>
    <w:rsid w:val="001A61E1"/>
    <w:rsid w:val="001A6C1E"/>
    <w:rsid w:val="001A7367"/>
    <w:rsid w:val="001B2129"/>
    <w:rsid w:val="001B34DA"/>
    <w:rsid w:val="001B3659"/>
    <w:rsid w:val="001B40F3"/>
    <w:rsid w:val="001B53A0"/>
    <w:rsid w:val="001B5F70"/>
    <w:rsid w:val="001B6845"/>
    <w:rsid w:val="001B770B"/>
    <w:rsid w:val="001C0AED"/>
    <w:rsid w:val="001C13B1"/>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2194"/>
    <w:rsid w:val="001D2C84"/>
    <w:rsid w:val="001D393C"/>
    <w:rsid w:val="001D3AB5"/>
    <w:rsid w:val="001D7E82"/>
    <w:rsid w:val="001E0AD2"/>
    <w:rsid w:val="001E3F91"/>
    <w:rsid w:val="001E6822"/>
    <w:rsid w:val="001E74A5"/>
    <w:rsid w:val="001E7617"/>
    <w:rsid w:val="001E7B9E"/>
    <w:rsid w:val="001F025B"/>
    <w:rsid w:val="001F1169"/>
    <w:rsid w:val="001F2BDF"/>
    <w:rsid w:val="001F4299"/>
    <w:rsid w:val="001F5AF8"/>
    <w:rsid w:val="001F783F"/>
    <w:rsid w:val="001F7DE2"/>
    <w:rsid w:val="002031F3"/>
    <w:rsid w:val="00203930"/>
    <w:rsid w:val="00207415"/>
    <w:rsid w:val="002111FF"/>
    <w:rsid w:val="00211229"/>
    <w:rsid w:val="00212C9C"/>
    <w:rsid w:val="00213108"/>
    <w:rsid w:val="0021331A"/>
    <w:rsid w:val="0021453E"/>
    <w:rsid w:val="0021475E"/>
    <w:rsid w:val="00216653"/>
    <w:rsid w:val="002179AC"/>
    <w:rsid w:val="00220794"/>
    <w:rsid w:val="00220ADB"/>
    <w:rsid w:val="002217BA"/>
    <w:rsid w:val="00221E74"/>
    <w:rsid w:val="00223507"/>
    <w:rsid w:val="0022353C"/>
    <w:rsid w:val="00225ECB"/>
    <w:rsid w:val="00230170"/>
    <w:rsid w:val="002305CF"/>
    <w:rsid w:val="002345FF"/>
    <w:rsid w:val="00234A2F"/>
    <w:rsid w:val="00237611"/>
    <w:rsid w:val="00241FD2"/>
    <w:rsid w:val="00244476"/>
    <w:rsid w:val="0024659E"/>
    <w:rsid w:val="00252A20"/>
    <w:rsid w:val="00252B41"/>
    <w:rsid w:val="0025524F"/>
    <w:rsid w:val="00260C1D"/>
    <w:rsid w:val="00261001"/>
    <w:rsid w:val="00261D84"/>
    <w:rsid w:val="00263F5A"/>
    <w:rsid w:val="00264D02"/>
    <w:rsid w:val="0026500D"/>
    <w:rsid w:val="00265CD7"/>
    <w:rsid w:val="002665BD"/>
    <w:rsid w:val="00271B06"/>
    <w:rsid w:val="002725E2"/>
    <w:rsid w:val="00273013"/>
    <w:rsid w:val="00273C37"/>
    <w:rsid w:val="0027430D"/>
    <w:rsid w:val="00274F7F"/>
    <w:rsid w:val="00277A35"/>
    <w:rsid w:val="00280994"/>
    <w:rsid w:val="002860E1"/>
    <w:rsid w:val="002871EB"/>
    <w:rsid w:val="002879B1"/>
    <w:rsid w:val="00290631"/>
    <w:rsid w:val="00293AAD"/>
    <w:rsid w:val="002A07F4"/>
    <w:rsid w:val="002A229B"/>
    <w:rsid w:val="002A2974"/>
    <w:rsid w:val="002A35B6"/>
    <w:rsid w:val="002A61A7"/>
    <w:rsid w:val="002A7537"/>
    <w:rsid w:val="002B02D3"/>
    <w:rsid w:val="002B085C"/>
    <w:rsid w:val="002B2075"/>
    <w:rsid w:val="002B284F"/>
    <w:rsid w:val="002B2A2E"/>
    <w:rsid w:val="002B2F4D"/>
    <w:rsid w:val="002B2F59"/>
    <w:rsid w:val="002B4D21"/>
    <w:rsid w:val="002C0074"/>
    <w:rsid w:val="002C0804"/>
    <w:rsid w:val="002C1882"/>
    <w:rsid w:val="002C2D44"/>
    <w:rsid w:val="002C4715"/>
    <w:rsid w:val="002C4780"/>
    <w:rsid w:val="002C47ED"/>
    <w:rsid w:val="002C481B"/>
    <w:rsid w:val="002C484A"/>
    <w:rsid w:val="002C570D"/>
    <w:rsid w:val="002C6DB3"/>
    <w:rsid w:val="002D0E3D"/>
    <w:rsid w:val="002D10C8"/>
    <w:rsid w:val="002D1A38"/>
    <w:rsid w:val="002D2E16"/>
    <w:rsid w:val="002D34C4"/>
    <w:rsid w:val="002D373C"/>
    <w:rsid w:val="002D3F95"/>
    <w:rsid w:val="002D59F1"/>
    <w:rsid w:val="002E1780"/>
    <w:rsid w:val="002E1FA2"/>
    <w:rsid w:val="002E482C"/>
    <w:rsid w:val="002E4A6D"/>
    <w:rsid w:val="002E5399"/>
    <w:rsid w:val="002E6531"/>
    <w:rsid w:val="002E689B"/>
    <w:rsid w:val="002E6CFE"/>
    <w:rsid w:val="002E74CE"/>
    <w:rsid w:val="002E7AD0"/>
    <w:rsid w:val="002F1871"/>
    <w:rsid w:val="002F287A"/>
    <w:rsid w:val="002F3672"/>
    <w:rsid w:val="002F42ED"/>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517"/>
    <w:rsid w:val="003116A6"/>
    <w:rsid w:val="00312733"/>
    <w:rsid w:val="00313AF4"/>
    <w:rsid w:val="0031434A"/>
    <w:rsid w:val="00314825"/>
    <w:rsid w:val="00314975"/>
    <w:rsid w:val="00316065"/>
    <w:rsid w:val="00317883"/>
    <w:rsid w:val="00317EFF"/>
    <w:rsid w:val="003208D6"/>
    <w:rsid w:val="00321AA3"/>
    <w:rsid w:val="00323895"/>
    <w:rsid w:val="0032464F"/>
    <w:rsid w:val="00325208"/>
    <w:rsid w:val="00326A93"/>
    <w:rsid w:val="00327D79"/>
    <w:rsid w:val="00330C1C"/>
    <w:rsid w:val="00332E6B"/>
    <w:rsid w:val="00333BE8"/>
    <w:rsid w:val="00335BFE"/>
    <w:rsid w:val="0033608B"/>
    <w:rsid w:val="00336419"/>
    <w:rsid w:val="00336D64"/>
    <w:rsid w:val="00337941"/>
    <w:rsid w:val="003407D0"/>
    <w:rsid w:val="00343BE0"/>
    <w:rsid w:val="00345B79"/>
    <w:rsid w:val="00345D0F"/>
    <w:rsid w:val="00346885"/>
    <w:rsid w:val="003472B3"/>
    <w:rsid w:val="00350A12"/>
    <w:rsid w:val="0035104F"/>
    <w:rsid w:val="00355AEE"/>
    <w:rsid w:val="00355D3B"/>
    <w:rsid w:val="0036073F"/>
    <w:rsid w:val="003612FA"/>
    <w:rsid w:val="003621DC"/>
    <w:rsid w:val="003629EE"/>
    <w:rsid w:val="003641F0"/>
    <w:rsid w:val="003643B3"/>
    <w:rsid w:val="003656E5"/>
    <w:rsid w:val="00370BB1"/>
    <w:rsid w:val="003721B2"/>
    <w:rsid w:val="00372328"/>
    <w:rsid w:val="0037428A"/>
    <w:rsid w:val="00375BD3"/>
    <w:rsid w:val="003762FD"/>
    <w:rsid w:val="00377CC8"/>
    <w:rsid w:val="0038145C"/>
    <w:rsid w:val="00383E66"/>
    <w:rsid w:val="003849F7"/>
    <w:rsid w:val="00387DC9"/>
    <w:rsid w:val="0039193E"/>
    <w:rsid w:val="00391ADA"/>
    <w:rsid w:val="00391F80"/>
    <w:rsid w:val="00392CDB"/>
    <w:rsid w:val="0039380F"/>
    <w:rsid w:val="00393B71"/>
    <w:rsid w:val="00394095"/>
    <w:rsid w:val="003940F6"/>
    <w:rsid w:val="00394F0C"/>
    <w:rsid w:val="003956DC"/>
    <w:rsid w:val="00396545"/>
    <w:rsid w:val="00396F71"/>
    <w:rsid w:val="003A04FF"/>
    <w:rsid w:val="003A1B01"/>
    <w:rsid w:val="003A2029"/>
    <w:rsid w:val="003A6417"/>
    <w:rsid w:val="003A65FE"/>
    <w:rsid w:val="003A6A5A"/>
    <w:rsid w:val="003A7221"/>
    <w:rsid w:val="003A730E"/>
    <w:rsid w:val="003A7AED"/>
    <w:rsid w:val="003B2856"/>
    <w:rsid w:val="003B2A0D"/>
    <w:rsid w:val="003B45B6"/>
    <w:rsid w:val="003B50CD"/>
    <w:rsid w:val="003B55AD"/>
    <w:rsid w:val="003B565C"/>
    <w:rsid w:val="003B7421"/>
    <w:rsid w:val="003B7EC4"/>
    <w:rsid w:val="003C3086"/>
    <w:rsid w:val="003C7282"/>
    <w:rsid w:val="003D00D5"/>
    <w:rsid w:val="003D16A8"/>
    <w:rsid w:val="003D181D"/>
    <w:rsid w:val="003D20C4"/>
    <w:rsid w:val="003D3C1A"/>
    <w:rsid w:val="003D4188"/>
    <w:rsid w:val="003D46D0"/>
    <w:rsid w:val="003E4917"/>
    <w:rsid w:val="003E5E39"/>
    <w:rsid w:val="003E6679"/>
    <w:rsid w:val="003E6D0F"/>
    <w:rsid w:val="003E712E"/>
    <w:rsid w:val="003F140F"/>
    <w:rsid w:val="003F15DB"/>
    <w:rsid w:val="003F2702"/>
    <w:rsid w:val="003F2778"/>
    <w:rsid w:val="003F36A4"/>
    <w:rsid w:val="003F43CE"/>
    <w:rsid w:val="003F70CA"/>
    <w:rsid w:val="0040137F"/>
    <w:rsid w:val="00402179"/>
    <w:rsid w:val="0040278D"/>
    <w:rsid w:val="00406EED"/>
    <w:rsid w:val="00412E24"/>
    <w:rsid w:val="00413903"/>
    <w:rsid w:val="00413DAD"/>
    <w:rsid w:val="00414836"/>
    <w:rsid w:val="00416727"/>
    <w:rsid w:val="00417555"/>
    <w:rsid w:val="0042068A"/>
    <w:rsid w:val="004229F4"/>
    <w:rsid w:val="0042437A"/>
    <w:rsid w:val="00424E72"/>
    <w:rsid w:val="00426D7C"/>
    <w:rsid w:val="004300ED"/>
    <w:rsid w:val="00431687"/>
    <w:rsid w:val="00432B72"/>
    <w:rsid w:val="00433016"/>
    <w:rsid w:val="004342F1"/>
    <w:rsid w:val="004349C0"/>
    <w:rsid w:val="00434B23"/>
    <w:rsid w:val="00434FD0"/>
    <w:rsid w:val="00435917"/>
    <w:rsid w:val="00436025"/>
    <w:rsid w:val="004362AD"/>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3BB4"/>
    <w:rsid w:val="00454ABA"/>
    <w:rsid w:val="00456317"/>
    <w:rsid w:val="00456348"/>
    <w:rsid w:val="004613B1"/>
    <w:rsid w:val="00461513"/>
    <w:rsid w:val="0046231E"/>
    <w:rsid w:val="004635E2"/>
    <w:rsid w:val="00464CB6"/>
    <w:rsid w:val="0046566E"/>
    <w:rsid w:val="0047025A"/>
    <w:rsid w:val="0047081C"/>
    <w:rsid w:val="00472C41"/>
    <w:rsid w:val="00473115"/>
    <w:rsid w:val="00474477"/>
    <w:rsid w:val="004764CB"/>
    <w:rsid w:val="00476730"/>
    <w:rsid w:val="004769A5"/>
    <w:rsid w:val="004803A2"/>
    <w:rsid w:val="00481A7B"/>
    <w:rsid w:val="0048386B"/>
    <w:rsid w:val="00483C14"/>
    <w:rsid w:val="00485BA5"/>
    <w:rsid w:val="00485DB6"/>
    <w:rsid w:val="0048658E"/>
    <w:rsid w:val="00491C96"/>
    <w:rsid w:val="004923B6"/>
    <w:rsid w:val="00493175"/>
    <w:rsid w:val="00494294"/>
    <w:rsid w:val="00495611"/>
    <w:rsid w:val="00496359"/>
    <w:rsid w:val="00496B38"/>
    <w:rsid w:val="00496C48"/>
    <w:rsid w:val="00497897"/>
    <w:rsid w:val="004A14BE"/>
    <w:rsid w:val="004A1821"/>
    <w:rsid w:val="004A283A"/>
    <w:rsid w:val="004A2BF5"/>
    <w:rsid w:val="004A3085"/>
    <w:rsid w:val="004A4BD5"/>
    <w:rsid w:val="004A4CFD"/>
    <w:rsid w:val="004A677C"/>
    <w:rsid w:val="004A6E25"/>
    <w:rsid w:val="004A7557"/>
    <w:rsid w:val="004B176B"/>
    <w:rsid w:val="004B293C"/>
    <w:rsid w:val="004B3D59"/>
    <w:rsid w:val="004B58EA"/>
    <w:rsid w:val="004B5B76"/>
    <w:rsid w:val="004B73EF"/>
    <w:rsid w:val="004C20F2"/>
    <w:rsid w:val="004C251E"/>
    <w:rsid w:val="004C3F25"/>
    <w:rsid w:val="004C525E"/>
    <w:rsid w:val="004C6419"/>
    <w:rsid w:val="004C67E2"/>
    <w:rsid w:val="004C7A27"/>
    <w:rsid w:val="004D0490"/>
    <w:rsid w:val="004D12F1"/>
    <w:rsid w:val="004D1805"/>
    <w:rsid w:val="004D1CB6"/>
    <w:rsid w:val="004D257A"/>
    <w:rsid w:val="004D2875"/>
    <w:rsid w:val="004D2CFC"/>
    <w:rsid w:val="004D3142"/>
    <w:rsid w:val="004D52DD"/>
    <w:rsid w:val="004D68F8"/>
    <w:rsid w:val="004D6D19"/>
    <w:rsid w:val="004D71C0"/>
    <w:rsid w:val="004E11D8"/>
    <w:rsid w:val="004E1878"/>
    <w:rsid w:val="004E3C72"/>
    <w:rsid w:val="004E4879"/>
    <w:rsid w:val="004E4AF8"/>
    <w:rsid w:val="004E5988"/>
    <w:rsid w:val="004E6E3A"/>
    <w:rsid w:val="004F0C96"/>
    <w:rsid w:val="004F197B"/>
    <w:rsid w:val="004F28A0"/>
    <w:rsid w:val="004F44C7"/>
    <w:rsid w:val="004F489F"/>
    <w:rsid w:val="004F4958"/>
    <w:rsid w:val="004F7648"/>
    <w:rsid w:val="004F766F"/>
    <w:rsid w:val="004F78B7"/>
    <w:rsid w:val="004F7944"/>
    <w:rsid w:val="00500224"/>
    <w:rsid w:val="00502BB2"/>
    <w:rsid w:val="00503166"/>
    <w:rsid w:val="00503F93"/>
    <w:rsid w:val="005041C2"/>
    <w:rsid w:val="00504CEC"/>
    <w:rsid w:val="00504E8F"/>
    <w:rsid w:val="00505CA0"/>
    <w:rsid w:val="00506DDD"/>
    <w:rsid w:val="00507C08"/>
    <w:rsid w:val="00507D18"/>
    <w:rsid w:val="0051016E"/>
    <w:rsid w:val="00511536"/>
    <w:rsid w:val="00511612"/>
    <w:rsid w:val="00511A30"/>
    <w:rsid w:val="00512F22"/>
    <w:rsid w:val="00516603"/>
    <w:rsid w:val="005167B1"/>
    <w:rsid w:val="00517A46"/>
    <w:rsid w:val="00517D20"/>
    <w:rsid w:val="005215EE"/>
    <w:rsid w:val="00521F15"/>
    <w:rsid w:val="00522599"/>
    <w:rsid w:val="00522F5F"/>
    <w:rsid w:val="005248B9"/>
    <w:rsid w:val="005255D3"/>
    <w:rsid w:val="005257BD"/>
    <w:rsid w:val="00526446"/>
    <w:rsid w:val="00527495"/>
    <w:rsid w:val="00527E7A"/>
    <w:rsid w:val="00531594"/>
    <w:rsid w:val="005317E3"/>
    <w:rsid w:val="00537E2C"/>
    <w:rsid w:val="005407F0"/>
    <w:rsid w:val="00542797"/>
    <w:rsid w:val="00542B3A"/>
    <w:rsid w:val="005434E0"/>
    <w:rsid w:val="00544AB9"/>
    <w:rsid w:val="00544EC9"/>
    <w:rsid w:val="00546FBD"/>
    <w:rsid w:val="00551A9B"/>
    <w:rsid w:val="005520BF"/>
    <w:rsid w:val="00552213"/>
    <w:rsid w:val="005534B3"/>
    <w:rsid w:val="0055544F"/>
    <w:rsid w:val="00556B04"/>
    <w:rsid w:val="00562B0A"/>
    <w:rsid w:val="00562CCE"/>
    <w:rsid w:val="0056397F"/>
    <w:rsid w:val="005669D6"/>
    <w:rsid w:val="00566C3D"/>
    <w:rsid w:val="00567998"/>
    <w:rsid w:val="00567AF8"/>
    <w:rsid w:val="00571419"/>
    <w:rsid w:val="005759CD"/>
    <w:rsid w:val="00577884"/>
    <w:rsid w:val="00580873"/>
    <w:rsid w:val="00581C0F"/>
    <w:rsid w:val="00582919"/>
    <w:rsid w:val="005832C3"/>
    <w:rsid w:val="00583F65"/>
    <w:rsid w:val="005849B2"/>
    <w:rsid w:val="00585F00"/>
    <w:rsid w:val="00587366"/>
    <w:rsid w:val="0058757A"/>
    <w:rsid w:val="00590037"/>
    <w:rsid w:val="00590516"/>
    <w:rsid w:val="005908F1"/>
    <w:rsid w:val="00592318"/>
    <w:rsid w:val="00593476"/>
    <w:rsid w:val="00594A43"/>
    <w:rsid w:val="00595511"/>
    <w:rsid w:val="00595BC4"/>
    <w:rsid w:val="00596B4D"/>
    <w:rsid w:val="005A228F"/>
    <w:rsid w:val="005A2A65"/>
    <w:rsid w:val="005A2F65"/>
    <w:rsid w:val="005A3513"/>
    <w:rsid w:val="005A3BD7"/>
    <w:rsid w:val="005A4255"/>
    <w:rsid w:val="005A4418"/>
    <w:rsid w:val="005A60E1"/>
    <w:rsid w:val="005A76FE"/>
    <w:rsid w:val="005A786F"/>
    <w:rsid w:val="005B169C"/>
    <w:rsid w:val="005B2DD1"/>
    <w:rsid w:val="005B3A49"/>
    <w:rsid w:val="005B5C9F"/>
    <w:rsid w:val="005B6ADF"/>
    <w:rsid w:val="005B773D"/>
    <w:rsid w:val="005B7C5D"/>
    <w:rsid w:val="005C1A74"/>
    <w:rsid w:val="005C3294"/>
    <w:rsid w:val="005C347F"/>
    <w:rsid w:val="005C3CF9"/>
    <w:rsid w:val="005C6F55"/>
    <w:rsid w:val="005D27DD"/>
    <w:rsid w:val="005D3493"/>
    <w:rsid w:val="005D3DD3"/>
    <w:rsid w:val="005D622E"/>
    <w:rsid w:val="005E11D5"/>
    <w:rsid w:val="005E1EBD"/>
    <w:rsid w:val="005E2296"/>
    <w:rsid w:val="005E34D4"/>
    <w:rsid w:val="005E3AE2"/>
    <w:rsid w:val="005E3FDE"/>
    <w:rsid w:val="005E4DF1"/>
    <w:rsid w:val="005E55F2"/>
    <w:rsid w:val="005E5F08"/>
    <w:rsid w:val="005E68FC"/>
    <w:rsid w:val="005F487C"/>
    <w:rsid w:val="005F53A4"/>
    <w:rsid w:val="005F5FE1"/>
    <w:rsid w:val="005F62B2"/>
    <w:rsid w:val="005F715E"/>
    <w:rsid w:val="005F777C"/>
    <w:rsid w:val="00600589"/>
    <w:rsid w:val="00600B4B"/>
    <w:rsid w:val="006010DA"/>
    <w:rsid w:val="006017AB"/>
    <w:rsid w:val="00604AC3"/>
    <w:rsid w:val="00605865"/>
    <w:rsid w:val="00614DFF"/>
    <w:rsid w:val="00617125"/>
    <w:rsid w:val="00617813"/>
    <w:rsid w:val="00620176"/>
    <w:rsid w:val="006206CC"/>
    <w:rsid w:val="00622B06"/>
    <w:rsid w:val="00627163"/>
    <w:rsid w:val="0062768A"/>
    <w:rsid w:val="0063265C"/>
    <w:rsid w:val="0063278F"/>
    <w:rsid w:val="00634476"/>
    <w:rsid w:val="006349FE"/>
    <w:rsid w:val="006428EA"/>
    <w:rsid w:val="00643903"/>
    <w:rsid w:val="0064393B"/>
    <w:rsid w:val="00644375"/>
    <w:rsid w:val="00644A5C"/>
    <w:rsid w:val="00646A08"/>
    <w:rsid w:val="00650392"/>
    <w:rsid w:val="0065061D"/>
    <w:rsid w:val="00653E8D"/>
    <w:rsid w:val="00656621"/>
    <w:rsid w:val="0065715E"/>
    <w:rsid w:val="00657670"/>
    <w:rsid w:val="00657DBF"/>
    <w:rsid w:val="00657DE0"/>
    <w:rsid w:val="006613EB"/>
    <w:rsid w:val="0066155F"/>
    <w:rsid w:val="00662C69"/>
    <w:rsid w:val="00663CC7"/>
    <w:rsid w:val="0066458B"/>
    <w:rsid w:val="00664805"/>
    <w:rsid w:val="00664D12"/>
    <w:rsid w:val="006718FB"/>
    <w:rsid w:val="006720F3"/>
    <w:rsid w:val="00673695"/>
    <w:rsid w:val="00674701"/>
    <w:rsid w:val="00674A46"/>
    <w:rsid w:val="006752B0"/>
    <w:rsid w:val="00676959"/>
    <w:rsid w:val="00676C6B"/>
    <w:rsid w:val="00680F25"/>
    <w:rsid w:val="006831AE"/>
    <w:rsid w:val="00685689"/>
    <w:rsid w:val="0068594B"/>
    <w:rsid w:val="0068628C"/>
    <w:rsid w:val="00686B04"/>
    <w:rsid w:val="00687D53"/>
    <w:rsid w:val="00687DDB"/>
    <w:rsid w:val="006901FA"/>
    <w:rsid w:val="00690ED0"/>
    <w:rsid w:val="00691384"/>
    <w:rsid w:val="00693427"/>
    <w:rsid w:val="00694C00"/>
    <w:rsid w:val="006958A7"/>
    <w:rsid w:val="00695F94"/>
    <w:rsid w:val="006964F5"/>
    <w:rsid w:val="00696EF8"/>
    <w:rsid w:val="006A1047"/>
    <w:rsid w:val="006A2A2F"/>
    <w:rsid w:val="006A2CF3"/>
    <w:rsid w:val="006A2D34"/>
    <w:rsid w:val="006A2EDE"/>
    <w:rsid w:val="006A3D7A"/>
    <w:rsid w:val="006A438E"/>
    <w:rsid w:val="006A53A9"/>
    <w:rsid w:val="006B004E"/>
    <w:rsid w:val="006B0198"/>
    <w:rsid w:val="006B12E8"/>
    <w:rsid w:val="006B13FB"/>
    <w:rsid w:val="006B1C19"/>
    <w:rsid w:val="006B5FE4"/>
    <w:rsid w:val="006B7A58"/>
    <w:rsid w:val="006C26B3"/>
    <w:rsid w:val="006C2FEE"/>
    <w:rsid w:val="006C50C2"/>
    <w:rsid w:val="006C563A"/>
    <w:rsid w:val="006C6E1A"/>
    <w:rsid w:val="006D27EF"/>
    <w:rsid w:val="006D52D1"/>
    <w:rsid w:val="006D5E1E"/>
    <w:rsid w:val="006E013D"/>
    <w:rsid w:val="006E1056"/>
    <w:rsid w:val="006E3985"/>
    <w:rsid w:val="006E3A2A"/>
    <w:rsid w:val="006E3C4C"/>
    <w:rsid w:val="006E4BD4"/>
    <w:rsid w:val="006E4E2A"/>
    <w:rsid w:val="006E5950"/>
    <w:rsid w:val="006E6B65"/>
    <w:rsid w:val="006E6C14"/>
    <w:rsid w:val="006E7CC5"/>
    <w:rsid w:val="006F1784"/>
    <w:rsid w:val="006F1E31"/>
    <w:rsid w:val="006F21C6"/>
    <w:rsid w:val="006F2C12"/>
    <w:rsid w:val="006F2F92"/>
    <w:rsid w:val="006F7D53"/>
    <w:rsid w:val="007049C8"/>
    <w:rsid w:val="007050B1"/>
    <w:rsid w:val="00707096"/>
    <w:rsid w:val="007136BC"/>
    <w:rsid w:val="00714576"/>
    <w:rsid w:val="00715A04"/>
    <w:rsid w:val="00721335"/>
    <w:rsid w:val="00721924"/>
    <w:rsid w:val="00721F66"/>
    <w:rsid w:val="00722B93"/>
    <w:rsid w:val="00731F1F"/>
    <w:rsid w:val="007365AD"/>
    <w:rsid w:val="00741DC7"/>
    <w:rsid w:val="00742486"/>
    <w:rsid w:val="0074433B"/>
    <w:rsid w:val="0074628D"/>
    <w:rsid w:val="007473D2"/>
    <w:rsid w:val="007479C2"/>
    <w:rsid w:val="00750A80"/>
    <w:rsid w:val="0075151E"/>
    <w:rsid w:val="0075265E"/>
    <w:rsid w:val="0075440D"/>
    <w:rsid w:val="00754EF8"/>
    <w:rsid w:val="0075604A"/>
    <w:rsid w:val="0075650E"/>
    <w:rsid w:val="00757995"/>
    <w:rsid w:val="007612B3"/>
    <w:rsid w:val="007644E6"/>
    <w:rsid w:val="007652EA"/>
    <w:rsid w:val="00765B0B"/>
    <w:rsid w:val="007665D7"/>
    <w:rsid w:val="007674F3"/>
    <w:rsid w:val="00767CD2"/>
    <w:rsid w:val="00770859"/>
    <w:rsid w:val="007721A1"/>
    <w:rsid w:val="00774A5F"/>
    <w:rsid w:val="00774DFD"/>
    <w:rsid w:val="007753FA"/>
    <w:rsid w:val="0077544D"/>
    <w:rsid w:val="007764C8"/>
    <w:rsid w:val="0078079A"/>
    <w:rsid w:val="007809C0"/>
    <w:rsid w:val="00784662"/>
    <w:rsid w:val="007860B9"/>
    <w:rsid w:val="00786728"/>
    <w:rsid w:val="007914E4"/>
    <w:rsid w:val="00791E58"/>
    <w:rsid w:val="00792D17"/>
    <w:rsid w:val="007A0692"/>
    <w:rsid w:val="007A082B"/>
    <w:rsid w:val="007A1303"/>
    <w:rsid w:val="007A22E2"/>
    <w:rsid w:val="007A2C90"/>
    <w:rsid w:val="007A65E0"/>
    <w:rsid w:val="007A70B9"/>
    <w:rsid w:val="007A7602"/>
    <w:rsid w:val="007B02B9"/>
    <w:rsid w:val="007B1AED"/>
    <w:rsid w:val="007B26B2"/>
    <w:rsid w:val="007B2B63"/>
    <w:rsid w:val="007B30F3"/>
    <w:rsid w:val="007B4605"/>
    <w:rsid w:val="007B694D"/>
    <w:rsid w:val="007B78DF"/>
    <w:rsid w:val="007C0013"/>
    <w:rsid w:val="007C0CBC"/>
    <w:rsid w:val="007C255D"/>
    <w:rsid w:val="007C2706"/>
    <w:rsid w:val="007C37D2"/>
    <w:rsid w:val="007C3985"/>
    <w:rsid w:val="007C3C28"/>
    <w:rsid w:val="007C6110"/>
    <w:rsid w:val="007D0C01"/>
    <w:rsid w:val="007D3FBD"/>
    <w:rsid w:val="007D4892"/>
    <w:rsid w:val="007D49A0"/>
    <w:rsid w:val="007D739C"/>
    <w:rsid w:val="007D7B38"/>
    <w:rsid w:val="007D7EF3"/>
    <w:rsid w:val="007E4E68"/>
    <w:rsid w:val="007E5125"/>
    <w:rsid w:val="007E5DB4"/>
    <w:rsid w:val="007F0617"/>
    <w:rsid w:val="007F3CB7"/>
    <w:rsid w:val="007F729E"/>
    <w:rsid w:val="00800E69"/>
    <w:rsid w:val="008039C2"/>
    <w:rsid w:val="008046E4"/>
    <w:rsid w:val="008055FF"/>
    <w:rsid w:val="008058EB"/>
    <w:rsid w:val="00810F94"/>
    <w:rsid w:val="00815B91"/>
    <w:rsid w:val="008167F5"/>
    <w:rsid w:val="00817541"/>
    <w:rsid w:val="0081794B"/>
    <w:rsid w:val="00817D8E"/>
    <w:rsid w:val="008200A3"/>
    <w:rsid w:val="00820BF2"/>
    <w:rsid w:val="00824C4E"/>
    <w:rsid w:val="008264EE"/>
    <w:rsid w:val="00833E4C"/>
    <w:rsid w:val="00836224"/>
    <w:rsid w:val="00837BE4"/>
    <w:rsid w:val="00840559"/>
    <w:rsid w:val="008421F7"/>
    <w:rsid w:val="00843153"/>
    <w:rsid w:val="00843908"/>
    <w:rsid w:val="00845BF5"/>
    <w:rsid w:val="00845D12"/>
    <w:rsid w:val="00846713"/>
    <w:rsid w:val="008473FA"/>
    <w:rsid w:val="00847830"/>
    <w:rsid w:val="008478E8"/>
    <w:rsid w:val="00851A81"/>
    <w:rsid w:val="00851F4C"/>
    <w:rsid w:val="008523BA"/>
    <w:rsid w:val="00852B26"/>
    <w:rsid w:val="0085480B"/>
    <w:rsid w:val="008560F4"/>
    <w:rsid w:val="00856B0A"/>
    <w:rsid w:val="00860A1E"/>
    <w:rsid w:val="00860FE6"/>
    <w:rsid w:val="00861622"/>
    <w:rsid w:val="0086256E"/>
    <w:rsid w:val="008628FF"/>
    <w:rsid w:val="008662C0"/>
    <w:rsid w:val="00870EAB"/>
    <w:rsid w:val="0087153F"/>
    <w:rsid w:val="0087459A"/>
    <w:rsid w:val="00875167"/>
    <w:rsid w:val="00877086"/>
    <w:rsid w:val="00881572"/>
    <w:rsid w:val="00882FEA"/>
    <w:rsid w:val="00883450"/>
    <w:rsid w:val="0088398C"/>
    <w:rsid w:val="00885C6E"/>
    <w:rsid w:val="0089031E"/>
    <w:rsid w:val="0089067B"/>
    <w:rsid w:val="00891381"/>
    <w:rsid w:val="0089412A"/>
    <w:rsid w:val="00896AD4"/>
    <w:rsid w:val="008A02D3"/>
    <w:rsid w:val="008A2F75"/>
    <w:rsid w:val="008A460C"/>
    <w:rsid w:val="008A4966"/>
    <w:rsid w:val="008A52F3"/>
    <w:rsid w:val="008A5456"/>
    <w:rsid w:val="008A59AC"/>
    <w:rsid w:val="008A7F7D"/>
    <w:rsid w:val="008B1A5A"/>
    <w:rsid w:val="008B382F"/>
    <w:rsid w:val="008B4590"/>
    <w:rsid w:val="008B49B9"/>
    <w:rsid w:val="008B5AB4"/>
    <w:rsid w:val="008B7FFE"/>
    <w:rsid w:val="008C0446"/>
    <w:rsid w:val="008C1102"/>
    <w:rsid w:val="008C2B3C"/>
    <w:rsid w:val="008C41A7"/>
    <w:rsid w:val="008C6F34"/>
    <w:rsid w:val="008C7108"/>
    <w:rsid w:val="008D02A3"/>
    <w:rsid w:val="008D115D"/>
    <w:rsid w:val="008D1D54"/>
    <w:rsid w:val="008D22D8"/>
    <w:rsid w:val="008D2BCD"/>
    <w:rsid w:val="008D406E"/>
    <w:rsid w:val="008D4E99"/>
    <w:rsid w:val="008D5066"/>
    <w:rsid w:val="008D5A97"/>
    <w:rsid w:val="008D6697"/>
    <w:rsid w:val="008D728C"/>
    <w:rsid w:val="008E0674"/>
    <w:rsid w:val="008E11CC"/>
    <w:rsid w:val="008E1B8F"/>
    <w:rsid w:val="008E1BD5"/>
    <w:rsid w:val="008E549B"/>
    <w:rsid w:val="008E572F"/>
    <w:rsid w:val="008E625D"/>
    <w:rsid w:val="008F12E6"/>
    <w:rsid w:val="008F1558"/>
    <w:rsid w:val="008F5927"/>
    <w:rsid w:val="009001DD"/>
    <w:rsid w:val="0090174A"/>
    <w:rsid w:val="009036B3"/>
    <w:rsid w:val="00903870"/>
    <w:rsid w:val="009039BC"/>
    <w:rsid w:val="0090434E"/>
    <w:rsid w:val="00905B9A"/>
    <w:rsid w:val="009071FE"/>
    <w:rsid w:val="00907761"/>
    <w:rsid w:val="00910E40"/>
    <w:rsid w:val="0091242A"/>
    <w:rsid w:val="00913AA4"/>
    <w:rsid w:val="00915778"/>
    <w:rsid w:val="009164DD"/>
    <w:rsid w:val="00917A9D"/>
    <w:rsid w:val="009210C9"/>
    <w:rsid w:val="00924F14"/>
    <w:rsid w:val="00925C68"/>
    <w:rsid w:val="009315B0"/>
    <w:rsid w:val="009316E9"/>
    <w:rsid w:val="00931924"/>
    <w:rsid w:val="0093416D"/>
    <w:rsid w:val="00935346"/>
    <w:rsid w:val="009412A0"/>
    <w:rsid w:val="00941D44"/>
    <w:rsid w:val="00945A61"/>
    <w:rsid w:val="00950154"/>
    <w:rsid w:val="00953054"/>
    <w:rsid w:val="009548C1"/>
    <w:rsid w:val="009563A5"/>
    <w:rsid w:val="00956868"/>
    <w:rsid w:val="0095765F"/>
    <w:rsid w:val="009606E6"/>
    <w:rsid w:val="00961B83"/>
    <w:rsid w:val="00962F40"/>
    <w:rsid w:val="00963968"/>
    <w:rsid w:val="00970F70"/>
    <w:rsid w:val="00971056"/>
    <w:rsid w:val="0097252B"/>
    <w:rsid w:val="00972668"/>
    <w:rsid w:val="009727B4"/>
    <w:rsid w:val="00972C36"/>
    <w:rsid w:val="00975E26"/>
    <w:rsid w:val="00977C8B"/>
    <w:rsid w:val="009830D3"/>
    <w:rsid w:val="00983B8F"/>
    <w:rsid w:val="009849F0"/>
    <w:rsid w:val="0098595E"/>
    <w:rsid w:val="00986073"/>
    <w:rsid w:val="00986B48"/>
    <w:rsid w:val="009909DD"/>
    <w:rsid w:val="00990DC0"/>
    <w:rsid w:val="00990EE2"/>
    <w:rsid w:val="0099153D"/>
    <w:rsid w:val="009916D2"/>
    <w:rsid w:val="0099229C"/>
    <w:rsid w:val="00993D9D"/>
    <w:rsid w:val="009943C4"/>
    <w:rsid w:val="00995C9F"/>
    <w:rsid w:val="00996436"/>
    <w:rsid w:val="0099752D"/>
    <w:rsid w:val="009A0461"/>
    <w:rsid w:val="009A12A7"/>
    <w:rsid w:val="009A28A2"/>
    <w:rsid w:val="009A5191"/>
    <w:rsid w:val="009A6119"/>
    <w:rsid w:val="009B063C"/>
    <w:rsid w:val="009B0F5C"/>
    <w:rsid w:val="009B11D6"/>
    <w:rsid w:val="009B2EE9"/>
    <w:rsid w:val="009B4864"/>
    <w:rsid w:val="009B5504"/>
    <w:rsid w:val="009B649B"/>
    <w:rsid w:val="009B6F16"/>
    <w:rsid w:val="009B7156"/>
    <w:rsid w:val="009C0940"/>
    <w:rsid w:val="009C1D99"/>
    <w:rsid w:val="009C1F8B"/>
    <w:rsid w:val="009C2099"/>
    <w:rsid w:val="009C20A8"/>
    <w:rsid w:val="009C3701"/>
    <w:rsid w:val="009D2384"/>
    <w:rsid w:val="009D3240"/>
    <w:rsid w:val="009D3A6E"/>
    <w:rsid w:val="009D61D9"/>
    <w:rsid w:val="009D624D"/>
    <w:rsid w:val="009D7380"/>
    <w:rsid w:val="009E0AB4"/>
    <w:rsid w:val="009E21FE"/>
    <w:rsid w:val="009E4814"/>
    <w:rsid w:val="009E4942"/>
    <w:rsid w:val="009E748A"/>
    <w:rsid w:val="009F0B67"/>
    <w:rsid w:val="009F1E4B"/>
    <w:rsid w:val="009F307E"/>
    <w:rsid w:val="009F50DE"/>
    <w:rsid w:val="009F54F9"/>
    <w:rsid w:val="009F6D34"/>
    <w:rsid w:val="009F7BB0"/>
    <w:rsid w:val="00A00D50"/>
    <w:rsid w:val="00A023AE"/>
    <w:rsid w:val="00A02B5C"/>
    <w:rsid w:val="00A036C5"/>
    <w:rsid w:val="00A03AD2"/>
    <w:rsid w:val="00A07D84"/>
    <w:rsid w:val="00A10336"/>
    <w:rsid w:val="00A10CE2"/>
    <w:rsid w:val="00A12870"/>
    <w:rsid w:val="00A133FA"/>
    <w:rsid w:val="00A13811"/>
    <w:rsid w:val="00A16DF1"/>
    <w:rsid w:val="00A17A17"/>
    <w:rsid w:val="00A20B1F"/>
    <w:rsid w:val="00A20CFD"/>
    <w:rsid w:val="00A235D0"/>
    <w:rsid w:val="00A27A7F"/>
    <w:rsid w:val="00A3276A"/>
    <w:rsid w:val="00A33D3A"/>
    <w:rsid w:val="00A341C7"/>
    <w:rsid w:val="00A349D2"/>
    <w:rsid w:val="00A35492"/>
    <w:rsid w:val="00A37C47"/>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72BC"/>
    <w:rsid w:val="00A5795B"/>
    <w:rsid w:val="00A61049"/>
    <w:rsid w:val="00A6287C"/>
    <w:rsid w:val="00A67428"/>
    <w:rsid w:val="00A70260"/>
    <w:rsid w:val="00A70CF3"/>
    <w:rsid w:val="00A7155E"/>
    <w:rsid w:val="00A71E76"/>
    <w:rsid w:val="00A74EDE"/>
    <w:rsid w:val="00A75396"/>
    <w:rsid w:val="00A763AE"/>
    <w:rsid w:val="00A76B0D"/>
    <w:rsid w:val="00A81AB5"/>
    <w:rsid w:val="00A82724"/>
    <w:rsid w:val="00A82C5A"/>
    <w:rsid w:val="00A83FF6"/>
    <w:rsid w:val="00A8561B"/>
    <w:rsid w:val="00A8620F"/>
    <w:rsid w:val="00A86AAB"/>
    <w:rsid w:val="00A8769A"/>
    <w:rsid w:val="00A92EC0"/>
    <w:rsid w:val="00A92EED"/>
    <w:rsid w:val="00A95A15"/>
    <w:rsid w:val="00A9772B"/>
    <w:rsid w:val="00AA0660"/>
    <w:rsid w:val="00AA1F5F"/>
    <w:rsid w:val="00AA3875"/>
    <w:rsid w:val="00AA404A"/>
    <w:rsid w:val="00AA40DC"/>
    <w:rsid w:val="00AA6228"/>
    <w:rsid w:val="00AA69A4"/>
    <w:rsid w:val="00AB2744"/>
    <w:rsid w:val="00AB274F"/>
    <w:rsid w:val="00AB5F30"/>
    <w:rsid w:val="00AB6BE3"/>
    <w:rsid w:val="00AC37C3"/>
    <w:rsid w:val="00AC535B"/>
    <w:rsid w:val="00AC5D1D"/>
    <w:rsid w:val="00AC5F6A"/>
    <w:rsid w:val="00AC7600"/>
    <w:rsid w:val="00AD0B3C"/>
    <w:rsid w:val="00AD1CC0"/>
    <w:rsid w:val="00AD22B5"/>
    <w:rsid w:val="00AD3DB4"/>
    <w:rsid w:val="00AD6F04"/>
    <w:rsid w:val="00AE0445"/>
    <w:rsid w:val="00AE3053"/>
    <w:rsid w:val="00AF1F04"/>
    <w:rsid w:val="00AF3D59"/>
    <w:rsid w:val="00AF6794"/>
    <w:rsid w:val="00B016F7"/>
    <w:rsid w:val="00B026CE"/>
    <w:rsid w:val="00B02BDD"/>
    <w:rsid w:val="00B055B9"/>
    <w:rsid w:val="00B12503"/>
    <w:rsid w:val="00B13D85"/>
    <w:rsid w:val="00B16296"/>
    <w:rsid w:val="00B1786A"/>
    <w:rsid w:val="00B206D8"/>
    <w:rsid w:val="00B26BC4"/>
    <w:rsid w:val="00B312C7"/>
    <w:rsid w:val="00B316B9"/>
    <w:rsid w:val="00B32E58"/>
    <w:rsid w:val="00B335A2"/>
    <w:rsid w:val="00B34371"/>
    <w:rsid w:val="00B3447C"/>
    <w:rsid w:val="00B37104"/>
    <w:rsid w:val="00B447D7"/>
    <w:rsid w:val="00B47D0D"/>
    <w:rsid w:val="00B52B7D"/>
    <w:rsid w:val="00B531D2"/>
    <w:rsid w:val="00B53616"/>
    <w:rsid w:val="00B53CCA"/>
    <w:rsid w:val="00B54441"/>
    <w:rsid w:val="00B54A5F"/>
    <w:rsid w:val="00B5512D"/>
    <w:rsid w:val="00B560C2"/>
    <w:rsid w:val="00B56409"/>
    <w:rsid w:val="00B56F9B"/>
    <w:rsid w:val="00B5733E"/>
    <w:rsid w:val="00B6217A"/>
    <w:rsid w:val="00B62944"/>
    <w:rsid w:val="00B633A4"/>
    <w:rsid w:val="00B64919"/>
    <w:rsid w:val="00B6497F"/>
    <w:rsid w:val="00B65C34"/>
    <w:rsid w:val="00B667C6"/>
    <w:rsid w:val="00B733F9"/>
    <w:rsid w:val="00B73838"/>
    <w:rsid w:val="00B7421A"/>
    <w:rsid w:val="00B75267"/>
    <w:rsid w:val="00B75473"/>
    <w:rsid w:val="00B75F20"/>
    <w:rsid w:val="00B762FD"/>
    <w:rsid w:val="00B808A4"/>
    <w:rsid w:val="00B81371"/>
    <w:rsid w:val="00B83E2E"/>
    <w:rsid w:val="00B849B5"/>
    <w:rsid w:val="00B84B6C"/>
    <w:rsid w:val="00B902E7"/>
    <w:rsid w:val="00B922D9"/>
    <w:rsid w:val="00B926D6"/>
    <w:rsid w:val="00B94C17"/>
    <w:rsid w:val="00B966BF"/>
    <w:rsid w:val="00B974B4"/>
    <w:rsid w:val="00BA0012"/>
    <w:rsid w:val="00BA2666"/>
    <w:rsid w:val="00BA3DCE"/>
    <w:rsid w:val="00BA4EEA"/>
    <w:rsid w:val="00BA4F66"/>
    <w:rsid w:val="00BA7987"/>
    <w:rsid w:val="00BA7CFA"/>
    <w:rsid w:val="00BB1309"/>
    <w:rsid w:val="00BB2592"/>
    <w:rsid w:val="00BB3156"/>
    <w:rsid w:val="00BB3C9C"/>
    <w:rsid w:val="00BB5CA9"/>
    <w:rsid w:val="00BB6662"/>
    <w:rsid w:val="00BC0CE4"/>
    <w:rsid w:val="00BC260A"/>
    <w:rsid w:val="00BC30BF"/>
    <w:rsid w:val="00BC3150"/>
    <w:rsid w:val="00BC61B2"/>
    <w:rsid w:val="00BD010F"/>
    <w:rsid w:val="00BD02D5"/>
    <w:rsid w:val="00BD1B67"/>
    <w:rsid w:val="00BD335B"/>
    <w:rsid w:val="00BD33B6"/>
    <w:rsid w:val="00BD3D7F"/>
    <w:rsid w:val="00BD4097"/>
    <w:rsid w:val="00BD4E41"/>
    <w:rsid w:val="00BD58D8"/>
    <w:rsid w:val="00BD6560"/>
    <w:rsid w:val="00BE00FA"/>
    <w:rsid w:val="00BE0C95"/>
    <w:rsid w:val="00BE46C5"/>
    <w:rsid w:val="00BE545A"/>
    <w:rsid w:val="00BE5B34"/>
    <w:rsid w:val="00BE5E11"/>
    <w:rsid w:val="00BE6C95"/>
    <w:rsid w:val="00BE74FA"/>
    <w:rsid w:val="00BE7E44"/>
    <w:rsid w:val="00BF0680"/>
    <w:rsid w:val="00BF0A54"/>
    <w:rsid w:val="00BF0F1C"/>
    <w:rsid w:val="00BF1B7F"/>
    <w:rsid w:val="00BF5FEC"/>
    <w:rsid w:val="00BF6747"/>
    <w:rsid w:val="00BF6B5B"/>
    <w:rsid w:val="00BF6D83"/>
    <w:rsid w:val="00BF704D"/>
    <w:rsid w:val="00BF7824"/>
    <w:rsid w:val="00C020F8"/>
    <w:rsid w:val="00C02535"/>
    <w:rsid w:val="00C04666"/>
    <w:rsid w:val="00C04D22"/>
    <w:rsid w:val="00C11482"/>
    <w:rsid w:val="00C149E0"/>
    <w:rsid w:val="00C14CDF"/>
    <w:rsid w:val="00C150E0"/>
    <w:rsid w:val="00C150F6"/>
    <w:rsid w:val="00C15419"/>
    <w:rsid w:val="00C16762"/>
    <w:rsid w:val="00C17637"/>
    <w:rsid w:val="00C179FC"/>
    <w:rsid w:val="00C2038C"/>
    <w:rsid w:val="00C20EB1"/>
    <w:rsid w:val="00C2139F"/>
    <w:rsid w:val="00C2169E"/>
    <w:rsid w:val="00C2210C"/>
    <w:rsid w:val="00C230A3"/>
    <w:rsid w:val="00C252F4"/>
    <w:rsid w:val="00C27ABF"/>
    <w:rsid w:val="00C315FB"/>
    <w:rsid w:val="00C317BD"/>
    <w:rsid w:val="00C32E86"/>
    <w:rsid w:val="00C33279"/>
    <w:rsid w:val="00C33351"/>
    <w:rsid w:val="00C37DED"/>
    <w:rsid w:val="00C41015"/>
    <w:rsid w:val="00C43EDF"/>
    <w:rsid w:val="00C45BF0"/>
    <w:rsid w:val="00C47468"/>
    <w:rsid w:val="00C55FE8"/>
    <w:rsid w:val="00C609CB"/>
    <w:rsid w:val="00C6220B"/>
    <w:rsid w:val="00C63CF2"/>
    <w:rsid w:val="00C648FC"/>
    <w:rsid w:val="00C663BE"/>
    <w:rsid w:val="00C71858"/>
    <w:rsid w:val="00C722C5"/>
    <w:rsid w:val="00C72EEB"/>
    <w:rsid w:val="00C73C34"/>
    <w:rsid w:val="00C744AE"/>
    <w:rsid w:val="00C74781"/>
    <w:rsid w:val="00C74850"/>
    <w:rsid w:val="00C77C19"/>
    <w:rsid w:val="00C80034"/>
    <w:rsid w:val="00C83EA7"/>
    <w:rsid w:val="00C84559"/>
    <w:rsid w:val="00C85EC8"/>
    <w:rsid w:val="00C862C4"/>
    <w:rsid w:val="00C86B34"/>
    <w:rsid w:val="00C90FB4"/>
    <w:rsid w:val="00C92394"/>
    <w:rsid w:val="00C94989"/>
    <w:rsid w:val="00C952CF"/>
    <w:rsid w:val="00C95593"/>
    <w:rsid w:val="00C96A63"/>
    <w:rsid w:val="00C97602"/>
    <w:rsid w:val="00CA2022"/>
    <w:rsid w:val="00CA2A4E"/>
    <w:rsid w:val="00CA2CB0"/>
    <w:rsid w:val="00CA709B"/>
    <w:rsid w:val="00CB0101"/>
    <w:rsid w:val="00CB12C8"/>
    <w:rsid w:val="00CB3C69"/>
    <w:rsid w:val="00CB3C89"/>
    <w:rsid w:val="00CB57BF"/>
    <w:rsid w:val="00CC2D8B"/>
    <w:rsid w:val="00CC2DE4"/>
    <w:rsid w:val="00CC360E"/>
    <w:rsid w:val="00CC48D6"/>
    <w:rsid w:val="00CC73D6"/>
    <w:rsid w:val="00CD0A20"/>
    <w:rsid w:val="00CD1D73"/>
    <w:rsid w:val="00CD6866"/>
    <w:rsid w:val="00CD76D4"/>
    <w:rsid w:val="00CD7893"/>
    <w:rsid w:val="00CE03CC"/>
    <w:rsid w:val="00CE0DB1"/>
    <w:rsid w:val="00CE670C"/>
    <w:rsid w:val="00CE7E6A"/>
    <w:rsid w:val="00CF030B"/>
    <w:rsid w:val="00CF23A2"/>
    <w:rsid w:val="00CF335B"/>
    <w:rsid w:val="00CF3F0A"/>
    <w:rsid w:val="00CF5F6B"/>
    <w:rsid w:val="00CF6EB2"/>
    <w:rsid w:val="00D02D0F"/>
    <w:rsid w:val="00D03A00"/>
    <w:rsid w:val="00D11056"/>
    <w:rsid w:val="00D12D70"/>
    <w:rsid w:val="00D12EE7"/>
    <w:rsid w:val="00D1373C"/>
    <w:rsid w:val="00D160DB"/>
    <w:rsid w:val="00D17702"/>
    <w:rsid w:val="00D17C3D"/>
    <w:rsid w:val="00D225CB"/>
    <w:rsid w:val="00D243C9"/>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4BAA"/>
    <w:rsid w:val="00D55F9D"/>
    <w:rsid w:val="00D6140F"/>
    <w:rsid w:val="00D63990"/>
    <w:rsid w:val="00D63E87"/>
    <w:rsid w:val="00D65068"/>
    <w:rsid w:val="00D65243"/>
    <w:rsid w:val="00D658A1"/>
    <w:rsid w:val="00D704E6"/>
    <w:rsid w:val="00D738F0"/>
    <w:rsid w:val="00D74FD3"/>
    <w:rsid w:val="00D81AB1"/>
    <w:rsid w:val="00D82CB3"/>
    <w:rsid w:val="00D82FC0"/>
    <w:rsid w:val="00D8322A"/>
    <w:rsid w:val="00D83C17"/>
    <w:rsid w:val="00D84FFF"/>
    <w:rsid w:val="00D85885"/>
    <w:rsid w:val="00D85A93"/>
    <w:rsid w:val="00D8720F"/>
    <w:rsid w:val="00D87527"/>
    <w:rsid w:val="00D87652"/>
    <w:rsid w:val="00D87EC0"/>
    <w:rsid w:val="00D92D08"/>
    <w:rsid w:val="00D9372E"/>
    <w:rsid w:val="00D9392E"/>
    <w:rsid w:val="00D947F0"/>
    <w:rsid w:val="00D963CC"/>
    <w:rsid w:val="00D97F59"/>
    <w:rsid w:val="00DA39FF"/>
    <w:rsid w:val="00DA3A4F"/>
    <w:rsid w:val="00DA42C0"/>
    <w:rsid w:val="00DA52A2"/>
    <w:rsid w:val="00DA7E2F"/>
    <w:rsid w:val="00DB0C0B"/>
    <w:rsid w:val="00DB27F7"/>
    <w:rsid w:val="00DB31E7"/>
    <w:rsid w:val="00DB3A66"/>
    <w:rsid w:val="00DB4AC0"/>
    <w:rsid w:val="00DB4BEF"/>
    <w:rsid w:val="00DB78B2"/>
    <w:rsid w:val="00DB7AE9"/>
    <w:rsid w:val="00DC230C"/>
    <w:rsid w:val="00DC2CE7"/>
    <w:rsid w:val="00DC301A"/>
    <w:rsid w:val="00DC6AEA"/>
    <w:rsid w:val="00DC7377"/>
    <w:rsid w:val="00DD3C18"/>
    <w:rsid w:val="00DD4849"/>
    <w:rsid w:val="00DE0FC0"/>
    <w:rsid w:val="00DE251A"/>
    <w:rsid w:val="00DE347A"/>
    <w:rsid w:val="00DE3A31"/>
    <w:rsid w:val="00DE535F"/>
    <w:rsid w:val="00DE7E44"/>
    <w:rsid w:val="00DF0DD2"/>
    <w:rsid w:val="00DF13A5"/>
    <w:rsid w:val="00DF1C93"/>
    <w:rsid w:val="00DF1E5D"/>
    <w:rsid w:val="00DF2ABA"/>
    <w:rsid w:val="00DF419C"/>
    <w:rsid w:val="00DF51C5"/>
    <w:rsid w:val="00DF6844"/>
    <w:rsid w:val="00DF72C7"/>
    <w:rsid w:val="00E01188"/>
    <w:rsid w:val="00E01E64"/>
    <w:rsid w:val="00E03246"/>
    <w:rsid w:val="00E03508"/>
    <w:rsid w:val="00E03941"/>
    <w:rsid w:val="00E03C0E"/>
    <w:rsid w:val="00E041D1"/>
    <w:rsid w:val="00E06AFA"/>
    <w:rsid w:val="00E073C2"/>
    <w:rsid w:val="00E10C25"/>
    <w:rsid w:val="00E1123F"/>
    <w:rsid w:val="00E12D1C"/>
    <w:rsid w:val="00E1327D"/>
    <w:rsid w:val="00E14317"/>
    <w:rsid w:val="00E14EF0"/>
    <w:rsid w:val="00E16412"/>
    <w:rsid w:val="00E165DD"/>
    <w:rsid w:val="00E17F3A"/>
    <w:rsid w:val="00E21F52"/>
    <w:rsid w:val="00E227C3"/>
    <w:rsid w:val="00E22843"/>
    <w:rsid w:val="00E22E88"/>
    <w:rsid w:val="00E244F5"/>
    <w:rsid w:val="00E24C79"/>
    <w:rsid w:val="00E26881"/>
    <w:rsid w:val="00E26C1E"/>
    <w:rsid w:val="00E26DFE"/>
    <w:rsid w:val="00E2713B"/>
    <w:rsid w:val="00E32DDF"/>
    <w:rsid w:val="00E33108"/>
    <w:rsid w:val="00E34706"/>
    <w:rsid w:val="00E37290"/>
    <w:rsid w:val="00E43ABE"/>
    <w:rsid w:val="00E445BD"/>
    <w:rsid w:val="00E47A5F"/>
    <w:rsid w:val="00E507A5"/>
    <w:rsid w:val="00E51E1E"/>
    <w:rsid w:val="00E528D2"/>
    <w:rsid w:val="00E54E89"/>
    <w:rsid w:val="00E6002A"/>
    <w:rsid w:val="00E601CE"/>
    <w:rsid w:val="00E602CF"/>
    <w:rsid w:val="00E61EE8"/>
    <w:rsid w:val="00E62441"/>
    <w:rsid w:val="00E63879"/>
    <w:rsid w:val="00E66EE6"/>
    <w:rsid w:val="00E71633"/>
    <w:rsid w:val="00E72689"/>
    <w:rsid w:val="00E730AA"/>
    <w:rsid w:val="00E76F52"/>
    <w:rsid w:val="00E82B54"/>
    <w:rsid w:val="00E838B2"/>
    <w:rsid w:val="00E84521"/>
    <w:rsid w:val="00E85048"/>
    <w:rsid w:val="00E856B0"/>
    <w:rsid w:val="00E86AE6"/>
    <w:rsid w:val="00E86C2A"/>
    <w:rsid w:val="00E86CA1"/>
    <w:rsid w:val="00E906C3"/>
    <w:rsid w:val="00E90A65"/>
    <w:rsid w:val="00E91E35"/>
    <w:rsid w:val="00E937B5"/>
    <w:rsid w:val="00E93C6B"/>
    <w:rsid w:val="00E9402D"/>
    <w:rsid w:val="00E9442F"/>
    <w:rsid w:val="00E969D2"/>
    <w:rsid w:val="00EA0CA1"/>
    <w:rsid w:val="00EA3249"/>
    <w:rsid w:val="00EA3C59"/>
    <w:rsid w:val="00EA5118"/>
    <w:rsid w:val="00EA7A8D"/>
    <w:rsid w:val="00EB0DF0"/>
    <w:rsid w:val="00EB1A2C"/>
    <w:rsid w:val="00EB40DC"/>
    <w:rsid w:val="00EB743F"/>
    <w:rsid w:val="00EC064C"/>
    <w:rsid w:val="00EC0BFA"/>
    <w:rsid w:val="00EC115D"/>
    <w:rsid w:val="00EC3328"/>
    <w:rsid w:val="00EC34A9"/>
    <w:rsid w:val="00EC3934"/>
    <w:rsid w:val="00EC3BEB"/>
    <w:rsid w:val="00EC7352"/>
    <w:rsid w:val="00EC78A0"/>
    <w:rsid w:val="00ED2270"/>
    <w:rsid w:val="00ED4587"/>
    <w:rsid w:val="00ED512E"/>
    <w:rsid w:val="00ED5AF4"/>
    <w:rsid w:val="00ED662B"/>
    <w:rsid w:val="00EE0293"/>
    <w:rsid w:val="00EE048D"/>
    <w:rsid w:val="00EE0A95"/>
    <w:rsid w:val="00EE0ACB"/>
    <w:rsid w:val="00EE0F2F"/>
    <w:rsid w:val="00EE107C"/>
    <w:rsid w:val="00EE1531"/>
    <w:rsid w:val="00EE280E"/>
    <w:rsid w:val="00EE3E9C"/>
    <w:rsid w:val="00EE4D4C"/>
    <w:rsid w:val="00EE4FBE"/>
    <w:rsid w:val="00EF1AD7"/>
    <w:rsid w:val="00EF2E2B"/>
    <w:rsid w:val="00EF34D2"/>
    <w:rsid w:val="00EF4C26"/>
    <w:rsid w:val="00EF5CC0"/>
    <w:rsid w:val="00EF7162"/>
    <w:rsid w:val="00F01360"/>
    <w:rsid w:val="00F02E9D"/>
    <w:rsid w:val="00F04044"/>
    <w:rsid w:val="00F046C8"/>
    <w:rsid w:val="00F047AB"/>
    <w:rsid w:val="00F05DE1"/>
    <w:rsid w:val="00F07200"/>
    <w:rsid w:val="00F07353"/>
    <w:rsid w:val="00F10D6B"/>
    <w:rsid w:val="00F12CDC"/>
    <w:rsid w:val="00F13E45"/>
    <w:rsid w:val="00F147C6"/>
    <w:rsid w:val="00F160E5"/>
    <w:rsid w:val="00F21705"/>
    <w:rsid w:val="00F231FC"/>
    <w:rsid w:val="00F23AEF"/>
    <w:rsid w:val="00F25E84"/>
    <w:rsid w:val="00F2706D"/>
    <w:rsid w:val="00F27818"/>
    <w:rsid w:val="00F27ADB"/>
    <w:rsid w:val="00F31039"/>
    <w:rsid w:val="00F31178"/>
    <w:rsid w:val="00F31D0B"/>
    <w:rsid w:val="00F32971"/>
    <w:rsid w:val="00F33670"/>
    <w:rsid w:val="00F3400B"/>
    <w:rsid w:val="00F3458B"/>
    <w:rsid w:val="00F34889"/>
    <w:rsid w:val="00F35C44"/>
    <w:rsid w:val="00F36C7A"/>
    <w:rsid w:val="00F40C05"/>
    <w:rsid w:val="00F40E86"/>
    <w:rsid w:val="00F40F5B"/>
    <w:rsid w:val="00F42168"/>
    <w:rsid w:val="00F425B3"/>
    <w:rsid w:val="00F43821"/>
    <w:rsid w:val="00F44C78"/>
    <w:rsid w:val="00F452C0"/>
    <w:rsid w:val="00F459E6"/>
    <w:rsid w:val="00F46070"/>
    <w:rsid w:val="00F53C08"/>
    <w:rsid w:val="00F53C70"/>
    <w:rsid w:val="00F55D7B"/>
    <w:rsid w:val="00F60C62"/>
    <w:rsid w:val="00F61B52"/>
    <w:rsid w:val="00F63F1D"/>
    <w:rsid w:val="00F645AF"/>
    <w:rsid w:val="00F66BC9"/>
    <w:rsid w:val="00F67946"/>
    <w:rsid w:val="00F72B99"/>
    <w:rsid w:val="00F72CCD"/>
    <w:rsid w:val="00F72E9F"/>
    <w:rsid w:val="00F732B1"/>
    <w:rsid w:val="00F73755"/>
    <w:rsid w:val="00F739E9"/>
    <w:rsid w:val="00F81620"/>
    <w:rsid w:val="00F82323"/>
    <w:rsid w:val="00F84240"/>
    <w:rsid w:val="00F85237"/>
    <w:rsid w:val="00F8564F"/>
    <w:rsid w:val="00F87DAE"/>
    <w:rsid w:val="00F9000A"/>
    <w:rsid w:val="00F9002A"/>
    <w:rsid w:val="00F90CC8"/>
    <w:rsid w:val="00F94E43"/>
    <w:rsid w:val="00F95F7E"/>
    <w:rsid w:val="00F97AFE"/>
    <w:rsid w:val="00FA0128"/>
    <w:rsid w:val="00FA1786"/>
    <w:rsid w:val="00FA215F"/>
    <w:rsid w:val="00FA3191"/>
    <w:rsid w:val="00FA3981"/>
    <w:rsid w:val="00FA5AE3"/>
    <w:rsid w:val="00FA5DB1"/>
    <w:rsid w:val="00FA73DD"/>
    <w:rsid w:val="00FB13C2"/>
    <w:rsid w:val="00FB1953"/>
    <w:rsid w:val="00FB380D"/>
    <w:rsid w:val="00FB4004"/>
    <w:rsid w:val="00FB76C5"/>
    <w:rsid w:val="00FC2414"/>
    <w:rsid w:val="00FC2479"/>
    <w:rsid w:val="00FC2C4D"/>
    <w:rsid w:val="00FC44A1"/>
    <w:rsid w:val="00FC4DEB"/>
    <w:rsid w:val="00FC77FF"/>
    <w:rsid w:val="00FC7E40"/>
    <w:rsid w:val="00FD1351"/>
    <w:rsid w:val="00FD22AA"/>
    <w:rsid w:val="00FD38A5"/>
    <w:rsid w:val="00FD4B65"/>
    <w:rsid w:val="00FD6729"/>
    <w:rsid w:val="00FD7EFE"/>
    <w:rsid w:val="00FE2025"/>
    <w:rsid w:val="00FE2D9D"/>
    <w:rsid w:val="00FE3280"/>
    <w:rsid w:val="00FE4790"/>
    <w:rsid w:val="00FE49E3"/>
    <w:rsid w:val="00FE4E1B"/>
    <w:rsid w:val="00FE6019"/>
    <w:rsid w:val="00FE7904"/>
    <w:rsid w:val="00FE79C6"/>
    <w:rsid w:val="00FF0AD1"/>
    <w:rsid w:val="00FF2F56"/>
    <w:rsid w:val="00FF3373"/>
    <w:rsid w:val="00FF3B7B"/>
    <w:rsid w:val="00FF6073"/>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7CFF412C-4865-411A-9CD8-A143E95C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Estiloimportado1">
    <w:name w:val="Estilo importado 1"/>
    <w:rsid w:val="00140EF2"/>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E9FC4-EA02-4074-B3D6-DE961D193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34</Pages>
  <Words>6764</Words>
  <Characters>37206</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2019-01-14T20:38:00Z</cp:lastPrinted>
  <dcterms:created xsi:type="dcterms:W3CDTF">2019-01-11T01:43:00Z</dcterms:created>
  <dcterms:modified xsi:type="dcterms:W3CDTF">2019-02-28T17:19:00Z</dcterms:modified>
</cp:coreProperties>
</file>